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C93A0" w14:textId="51A9A919"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color w:val="000000" w:themeColor="text1"/>
        </w:rPr>
        <w:t>Name</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of</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Journal:</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i/>
          <w:color w:val="000000" w:themeColor="text1"/>
        </w:rPr>
        <w:t>World</w:t>
      </w:r>
      <w:r w:rsidR="00444498" w:rsidRPr="00AF7B4D">
        <w:rPr>
          <w:rFonts w:ascii="Book Antiqua" w:eastAsia="Book Antiqua" w:hAnsi="Book Antiqua" w:cs="Book Antiqua"/>
          <w:i/>
          <w:color w:val="000000" w:themeColor="text1"/>
        </w:rPr>
        <w:t xml:space="preserve"> </w:t>
      </w:r>
      <w:r w:rsidRPr="00AF7B4D">
        <w:rPr>
          <w:rFonts w:ascii="Book Antiqua" w:eastAsia="Book Antiqua" w:hAnsi="Book Antiqua" w:cs="Book Antiqua"/>
          <w:i/>
          <w:color w:val="000000" w:themeColor="text1"/>
        </w:rPr>
        <w:t>Journal</w:t>
      </w:r>
      <w:r w:rsidR="00444498" w:rsidRPr="00AF7B4D">
        <w:rPr>
          <w:rFonts w:ascii="Book Antiqua" w:eastAsia="Book Antiqua" w:hAnsi="Book Antiqua" w:cs="Book Antiqua"/>
          <w:i/>
          <w:color w:val="000000" w:themeColor="text1"/>
        </w:rPr>
        <w:t xml:space="preserve"> </w:t>
      </w:r>
      <w:r w:rsidRPr="00AF7B4D">
        <w:rPr>
          <w:rFonts w:ascii="Book Antiqua" w:eastAsia="Book Antiqua" w:hAnsi="Book Antiqua" w:cs="Book Antiqua"/>
          <w:i/>
          <w:color w:val="000000" w:themeColor="text1"/>
        </w:rPr>
        <w:t>of</w:t>
      </w:r>
      <w:r w:rsidR="00444498" w:rsidRPr="00AF7B4D">
        <w:rPr>
          <w:rFonts w:ascii="Book Antiqua" w:eastAsia="Book Antiqua" w:hAnsi="Book Antiqua" w:cs="Book Antiqua"/>
          <w:i/>
          <w:color w:val="000000" w:themeColor="text1"/>
        </w:rPr>
        <w:t xml:space="preserve"> </w:t>
      </w:r>
      <w:r w:rsidRPr="00AF7B4D">
        <w:rPr>
          <w:rFonts w:ascii="Book Antiqua" w:eastAsia="Book Antiqua" w:hAnsi="Book Antiqua" w:cs="Book Antiqua"/>
          <w:i/>
          <w:color w:val="000000" w:themeColor="text1"/>
        </w:rPr>
        <w:t>Gastroenterology</w:t>
      </w:r>
    </w:p>
    <w:p w14:paraId="63283A83" w14:textId="37533458"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color w:val="000000" w:themeColor="text1"/>
        </w:rPr>
        <w:t>Manuscript</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NO:</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color w:val="000000" w:themeColor="text1"/>
        </w:rPr>
        <w:t>83594</w:t>
      </w:r>
    </w:p>
    <w:p w14:paraId="1959A82E" w14:textId="791168E3"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color w:val="000000" w:themeColor="text1"/>
        </w:rPr>
        <w:t>Manuscript</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Type:</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color w:val="000000" w:themeColor="text1"/>
        </w:rPr>
        <w:t>ORIGINAL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ARTICLE</w:t>
      </w:r>
    </w:p>
    <w:p w14:paraId="1F95B877" w14:textId="77777777" w:rsidR="00A77B3E" w:rsidRPr="00AF7B4D" w:rsidRDefault="00A77B3E" w:rsidP="0004479D">
      <w:pPr>
        <w:spacing w:line="360" w:lineRule="auto"/>
        <w:jc w:val="both"/>
        <w:rPr>
          <w:rFonts w:ascii="Book Antiqua" w:hAnsi="Book Antiqua"/>
          <w:color w:val="000000" w:themeColor="text1"/>
        </w:rPr>
      </w:pPr>
    </w:p>
    <w:p w14:paraId="4DD27935" w14:textId="1F0F0F4C"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i/>
          <w:color w:val="000000" w:themeColor="text1"/>
        </w:rPr>
        <w:t>Retrospective</w:t>
      </w:r>
      <w:r w:rsidR="00444498" w:rsidRPr="00AF7B4D">
        <w:rPr>
          <w:rFonts w:ascii="Book Antiqua" w:eastAsia="Book Antiqua" w:hAnsi="Book Antiqua" w:cs="Book Antiqua"/>
          <w:b/>
          <w:i/>
          <w:color w:val="000000" w:themeColor="text1"/>
        </w:rPr>
        <w:t xml:space="preserve"> </w:t>
      </w:r>
      <w:r w:rsidRPr="00AF7B4D">
        <w:rPr>
          <w:rFonts w:ascii="Book Antiqua" w:eastAsia="Book Antiqua" w:hAnsi="Book Antiqua" w:cs="Book Antiqua"/>
          <w:b/>
          <w:i/>
          <w:color w:val="000000" w:themeColor="text1"/>
        </w:rPr>
        <w:t>Cohort</w:t>
      </w:r>
      <w:r w:rsidR="00444498" w:rsidRPr="00AF7B4D">
        <w:rPr>
          <w:rFonts w:ascii="Book Antiqua" w:eastAsia="Book Antiqua" w:hAnsi="Book Antiqua" w:cs="Book Antiqua"/>
          <w:b/>
          <w:i/>
          <w:color w:val="000000" w:themeColor="text1"/>
        </w:rPr>
        <w:t xml:space="preserve"> </w:t>
      </w:r>
      <w:r w:rsidRPr="00AF7B4D">
        <w:rPr>
          <w:rFonts w:ascii="Book Antiqua" w:eastAsia="Book Antiqua" w:hAnsi="Book Antiqua" w:cs="Book Antiqua"/>
          <w:b/>
          <w:i/>
          <w:color w:val="000000" w:themeColor="text1"/>
        </w:rPr>
        <w:t>Study</w:t>
      </w:r>
    </w:p>
    <w:p w14:paraId="1E80C723" w14:textId="64706B1F" w:rsidR="00A77B3E" w:rsidRPr="00AF7B4D" w:rsidRDefault="00000000" w:rsidP="0004479D">
      <w:pPr>
        <w:spacing w:line="360" w:lineRule="auto"/>
        <w:jc w:val="both"/>
        <w:rPr>
          <w:rFonts w:ascii="Book Antiqua" w:hAnsi="Book Antiqua"/>
          <w:b/>
          <w:color w:val="000000" w:themeColor="text1"/>
        </w:rPr>
      </w:pPr>
      <w:bookmarkStart w:id="0" w:name="OLE_LINK5241"/>
      <w:bookmarkStart w:id="1" w:name="OLE_LINK5242"/>
      <w:bookmarkStart w:id="2" w:name="OLE_LINK5443"/>
      <w:r w:rsidRPr="00AF7B4D">
        <w:rPr>
          <w:rFonts w:ascii="Book Antiqua" w:eastAsia="Book Antiqua" w:hAnsi="Book Antiqua" w:cs="Book Antiqua"/>
          <w:b/>
          <w:color w:val="000000" w:themeColor="text1"/>
        </w:rPr>
        <w:t>Liver</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histopathological</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lesions</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is</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severe</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in</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patients</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with</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normal</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alanine</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transaminase</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and</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low</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to</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moderate</w:t>
      </w:r>
      <w:r w:rsidR="00444498" w:rsidRPr="00AF7B4D">
        <w:rPr>
          <w:rFonts w:ascii="Book Antiqua" w:eastAsia="Book Antiqua" w:hAnsi="Book Antiqua" w:cs="Book Antiqua"/>
          <w:b/>
          <w:color w:val="000000" w:themeColor="text1"/>
        </w:rPr>
        <w:t xml:space="preserve"> </w:t>
      </w:r>
      <w:r w:rsidR="0004479D" w:rsidRPr="00AF7B4D">
        <w:rPr>
          <w:rFonts w:ascii="Book Antiqua" w:eastAsia="Book Antiqua" w:hAnsi="Book Antiqua" w:cs="Book Antiqua"/>
          <w:b/>
          <w:color w:val="000000" w:themeColor="text1"/>
        </w:rPr>
        <w:t>hepatitis</w:t>
      </w:r>
      <w:r w:rsidR="00444498" w:rsidRPr="00AF7B4D">
        <w:rPr>
          <w:rFonts w:ascii="Book Antiqua" w:eastAsia="Book Antiqua" w:hAnsi="Book Antiqua" w:cs="Book Antiqua"/>
          <w:b/>
          <w:color w:val="000000" w:themeColor="text1"/>
        </w:rPr>
        <w:t xml:space="preserve"> </w:t>
      </w:r>
      <w:r w:rsidR="0004479D" w:rsidRPr="00AF7B4D">
        <w:rPr>
          <w:rFonts w:ascii="Book Antiqua" w:eastAsia="Book Antiqua" w:hAnsi="Book Antiqua" w:cs="Book Antiqua"/>
          <w:b/>
          <w:color w:val="000000" w:themeColor="text1"/>
        </w:rPr>
        <w:t>B</w:t>
      </w:r>
      <w:r w:rsidR="00444498" w:rsidRPr="00AF7B4D">
        <w:rPr>
          <w:rFonts w:ascii="Book Antiqua" w:eastAsia="Book Antiqua" w:hAnsi="Book Antiqua" w:cs="Book Antiqua"/>
          <w:b/>
          <w:color w:val="000000" w:themeColor="text1"/>
        </w:rPr>
        <w:t xml:space="preserve"> </w:t>
      </w:r>
      <w:r w:rsidR="0004479D" w:rsidRPr="00AF7B4D">
        <w:rPr>
          <w:rFonts w:ascii="Book Antiqua" w:eastAsia="Book Antiqua" w:hAnsi="Book Antiqua" w:cs="Book Antiqua"/>
          <w:b/>
          <w:color w:val="000000" w:themeColor="text1"/>
        </w:rPr>
        <w:t>virus</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DNA</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replication</w:t>
      </w:r>
    </w:p>
    <w:bookmarkEnd w:id="0"/>
    <w:bookmarkEnd w:id="1"/>
    <w:bookmarkEnd w:id="2"/>
    <w:p w14:paraId="4D645E3C" w14:textId="77777777" w:rsidR="00A77B3E" w:rsidRPr="00AF7B4D" w:rsidRDefault="00A77B3E" w:rsidP="0004479D">
      <w:pPr>
        <w:spacing w:line="360" w:lineRule="auto"/>
        <w:jc w:val="both"/>
        <w:rPr>
          <w:rFonts w:ascii="Book Antiqua" w:hAnsi="Book Antiqua"/>
          <w:color w:val="000000" w:themeColor="text1"/>
        </w:rPr>
      </w:pPr>
    </w:p>
    <w:p w14:paraId="1E7FF971" w14:textId="4E6C4ABE" w:rsidR="00A77B3E" w:rsidRPr="00AF7B4D" w:rsidRDefault="0004479D" w:rsidP="0004479D">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t>J</w:t>
      </w:r>
      <w:r w:rsidRPr="00AF7B4D">
        <w:rPr>
          <w:rFonts w:ascii="Book Antiqua" w:eastAsia="Book Antiqua" w:hAnsi="Book Antiqua" w:cs="Book Antiqua" w:hint="eastAsia"/>
          <w:color w:val="000000" w:themeColor="text1"/>
          <w:lang w:eastAsia="zh-CN"/>
        </w:rPr>
        <w:t>i</w:t>
      </w:r>
      <w:r w:rsidRPr="00AF7B4D">
        <w:rPr>
          <w:rFonts w:ascii="Book Antiqua" w:eastAsia="Book Antiqua" w:hAnsi="Book Antiqua" w:cs="Book Antiqua"/>
          <w:color w:val="000000" w:themeColor="text1"/>
          <w:lang w:eastAsia="zh-CN"/>
        </w:rPr>
        <w:t>ang</w:t>
      </w:r>
      <w:r w:rsidR="00444498" w:rsidRPr="00AF7B4D">
        <w:rPr>
          <w:rFonts w:ascii="Book Antiqua" w:eastAsia="Book Antiqua" w:hAnsi="Book Antiqua" w:cs="Book Antiqua"/>
          <w:color w:val="000000" w:themeColor="text1"/>
          <w:lang w:eastAsia="zh-CN"/>
        </w:rPr>
        <w:t xml:space="preserve"> </w:t>
      </w:r>
      <w:r w:rsidRPr="00AF7B4D">
        <w:rPr>
          <w:rFonts w:ascii="Book Antiqua" w:eastAsia="Book Antiqua" w:hAnsi="Book Antiqua" w:cs="Book Antiqua"/>
          <w:color w:val="000000" w:themeColor="text1"/>
          <w:lang w:eastAsia="zh-CN"/>
        </w:rPr>
        <w:t>SW</w:t>
      </w:r>
      <w:r w:rsidR="00444498" w:rsidRPr="00AF7B4D">
        <w:rPr>
          <w:rFonts w:ascii="Book Antiqua" w:eastAsia="Book Antiqua" w:hAnsi="Book Antiqua" w:cs="Book Antiqua"/>
          <w:color w:val="000000" w:themeColor="text1"/>
          <w:lang w:eastAsia="zh-CN"/>
        </w:rPr>
        <w:t xml:space="preserve"> </w:t>
      </w:r>
      <w:r w:rsidRPr="00AF7B4D">
        <w:rPr>
          <w:rFonts w:ascii="Book Antiqua" w:eastAsia="Book Antiqua" w:hAnsi="Book Antiqua" w:cs="Book Antiqua" w:hint="eastAsia"/>
          <w:i/>
          <w:iCs/>
          <w:color w:val="000000" w:themeColor="text1"/>
          <w:lang w:eastAsia="zh-CN"/>
        </w:rPr>
        <w:t>et</w:t>
      </w:r>
      <w:r w:rsidR="00444498" w:rsidRPr="00AF7B4D">
        <w:rPr>
          <w:rFonts w:ascii="Book Antiqua" w:eastAsia="Book Antiqua" w:hAnsi="Book Antiqua" w:cs="Book Antiqua"/>
          <w:i/>
          <w:iCs/>
          <w:color w:val="000000" w:themeColor="text1"/>
          <w:lang w:eastAsia="zh-CN"/>
        </w:rPr>
        <w:t xml:space="preserve"> </w:t>
      </w:r>
      <w:r w:rsidRPr="00AF7B4D">
        <w:rPr>
          <w:rFonts w:ascii="Book Antiqua" w:eastAsia="Book Antiqua" w:hAnsi="Book Antiqua" w:cs="Book Antiqua"/>
          <w:i/>
          <w:iCs/>
          <w:color w:val="000000" w:themeColor="text1"/>
          <w:lang w:eastAsia="zh-CN"/>
        </w:rPr>
        <w:t>al</w:t>
      </w:r>
      <w:r w:rsidRPr="00AF7B4D">
        <w:rPr>
          <w:rFonts w:ascii="Book Antiqua" w:eastAsia="Book Antiqua" w:hAnsi="Book Antiqua" w:cs="Book Antiqua"/>
          <w:color w:val="000000" w:themeColor="text1"/>
          <w:lang w:eastAsia="zh-CN"/>
        </w:rPr>
        <w:t>.</w:t>
      </w:r>
      <w:r w:rsidR="00444498" w:rsidRPr="00AF7B4D">
        <w:rPr>
          <w:rFonts w:ascii="Book Antiqua" w:eastAsia="Book Antiqua" w:hAnsi="Book Antiqua" w:cs="Book Antiqua"/>
          <w:color w:val="000000" w:themeColor="text1"/>
          <w:lang w:eastAsia="zh-CN"/>
        </w:rPr>
        <w:t xml:space="preserve"> </w:t>
      </w:r>
      <w:bookmarkStart w:id="3" w:name="OLE_LINK5444"/>
      <w:bookmarkStart w:id="4" w:name="OLE_LINK5445"/>
      <w:r w:rsidRPr="00AF7B4D">
        <w:rPr>
          <w:rFonts w:ascii="Book Antiqua" w:eastAsia="Book Antiqua" w:hAnsi="Book Antiqua" w:cs="Book Antiqua"/>
          <w:color w:val="000000" w:themeColor="text1"/>
        </w:rPr>
        <w:t>Low/moderate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DNA-CHB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having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severe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damage</w:t>
      </w:r>
      <w:bookmarkEnd w:id="3"/>
      <w:bookmarkEnd w:id="4"/>
    </w:p>
    <w:p w14:paraId="2E912F21" w14:textId="77777777" w:rsidR="00A77B3E" w:rsidRPr="00AF7B4D" w:rsidRDefault="00A77B3E" w:rsidP="0004479D">
      <w:pPr>
        <w:spacing w:line="360" w:lineRule="auto"/>
        <w:jc w:val="both"/>
        <w:rPr>
          <w:rFonts w:ascii="Book Antiqua" w:hAnsi="Book Antiqua"/>
          <w:color w:val="000000" w:themeColor="text1"/>
        </w:rPr>
      </w:pPr>
    </w:p>
    <w:p w14:paraId="12C9DEFB" w14:textId="05121DB3"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t>Su-Wen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Jiang,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Xiang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Ai-Rong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Hu,</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Jia-Lin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Lu,</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Zhe-Yun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Xiao-Jun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Shi,</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De-Dong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Zhu,</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Zong-Yi</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Guan-Cheng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Huang</w:t>
      </w:r>
    </w:p>
    <w:p w14:paraId="657BFC6D" w14:textId="77777777" w:rsidR="00A77B3E" w:rsidRPr="00AF7B4D" w:rsidRDefault="00A77B3E" w:rsidP="0004479D">
      <w:pPr>
        <w:spacing w:line="360" w:lineRule="auto"/>
        <w:jc w:val="both"/>
        <w:rPr>
          <w:rFonts w:ascii="Book Antiqua" w:hAnsi="Book Antiqua"/>
          <w:color w:val="000000" w:themeColor="text1"/>
        </w:rPr>
      </w:pPr>
    </w:p>
    <w:p w14:paraId="608FD91B" w14:textId="73BA8DC5"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bCs/>
          <w:color w:val="000000" w:themeColor="text1"/>
        </w:rPr>
        <w:t>Su-Wen</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b/>
          <w:bCs/>
          <w:color w:val="000000" w:themeColor="text1"/>
        </w:rPr>
        <w:t>Jiang,</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b/>
          <w:bCs/>
          <w:color w:val="000000" w:themeColor="text1"/>
        </w:rPr>
        <w:t>Ai-Rong</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b/>
          <w:bCs/>
          <w:color w:val="000000" w:themeColor="text1"/>
        </w:rPr>
        <w:t>Hu,</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b/>
          <w:bCs/>
          <w:color w:val="000000" w:themeColor="text1"/>
        </w:rPr>
        <w:t>Zhe-Yun</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b/>
          <w:bCs/>
          <w:color w:val="000000" w:themeColor="text1"/>
        </w:rPr>
        <w:t>He,</w:t>
      </w:r>
      <w:r w:rsidR="00444498" w:rsidRPr="00AF7B4D">
        <w:rPr>
          <w:rFonts w:ascii="Book Antiqua" w:eastAsia="Book Antiqua" w:hAnsi="Book Antiqua" w:cs="Book Antiqua"/>
          <w:b/>
          <w:bCs/>
          <w:color w:val="000000" w:themeColor="text1"/>
        </w:rPr>
        <w:t xml:space="preserve"> </w:t>
      </w:r>
      <w:r w:rsidR="0004479D" w:rsidRPr="00AF7B4D">
        <w:rPr>
          <w:rFonts w:ascii="Book Antiqua" w:eastAsia="Book Antiqua" w:hAnsi="Book Antiqua" w:cs="Book Antiqua"/>
          <w:b/>
          <w:bCs/>
          <w:color w:val="000000" w:themeColor="text1"/>
        </w:rPr>
        <w:t>Xiao-Jun</w:t>
      </w:r>
      <w:r w:rsidR="00444498" w:rsidRPr="00AF7B4D">
        <w:rPr>
          <w:rFonts w:ascii="Book Antiqua" w:eastAsia="Book Antiqua" w:hAnsi="Book Antiqua" w:cs="Book Antiqua"/>
          <w:b/>
          <w:bCs/>
          <w:color w:val="000000" w:themeColor="text1"/>
        </w:rPr>
        <w:t xml:space="preserve"> </w:t>
      </w:r>
      <w:r w:rsidR="0004479D" w:rsidRPr="00AF7B4D">
        <w:rPr>
          <w:rFonts w:ascii="Book Antiqua" w:eastAsia="Book Antiqua" w:hAnsi="Book Antiqua" w:cs="Book Antiqua"/>
          <w:b/>
          <w:bCs/>
          <w:color w:val="000000" w:themeColor="text1"/>
        </w:rPr>
        <w:t>Shi,</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b/>
          <w:bCs/>
          <w:color w:val="000000" w:themeColor="text1"/>
        </w:rPr>
        <w:t>De-Dong</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b/>
          <w:bCs/>
          <w:color w:val="000000" w:themeColor="text1"/>
        </w:rPr>
        <w:t>Zhu,</w:t>
      </w:r>
      <w:r w:rsidR="00444498" w:rsidRPr="00AF7B4D">
        <w:rPr>
          <w:rFonts w:ascii="Book Antiqua" w:eastAsia="Book Antiqua" w:hAnsi="Book Antiqua" w:cs="Book Antiqua"/>
          <w:b/>
          <w:bCs/>
          <w:color w:val="000000" w:themeColor="text1"/>
        </w:rPr>
        <w:t xml:space="preserve"> </w:t>
      </w:r>
      <w:bookmarkStart w:id="5" w:name="OLE_LINK5249"/>
      <w:bookmarkStart w:id="6" w:name="OLE_LINK5250"/>
      <w:r w:rsidRPr="00AF7B4D">
        <w:rPr>
          <w:rFonts w:ascii="Book Antiqua" w:eastAsia="Book Antiqua" w:hAnsi="Book Antiqua" w:cs="Book Antiqua"/>
          <w:color w:val="000000" w:themeColor="text1"/>
        </w:rPr>
        <w:t>Ningbo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Institute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Diseases,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Ningbo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Hospital,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Ningbo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315020,</w:t>
      </w:r>
      <w:r w:rsidR="00444498" w:rsidRPr="00AF7B4D">
        <w:rPr>
          <w:rFonts w:ascii="Book Antiqua" w:eastAsia="Book Antiqua" w:hAnsi="Book Antiqua" w:cs="Book Antiqua"/>
          <w:color w:val="000000" w:themeColor="text1"/>
        </w:rPr>
        <w:t xml:space="preserve"> </w:t>
      </w:r>
      <w:bookmarkStart w:id="7" w:name="OLE_LINK5243"/>
      <w:bookmarkStart w:id="8" w:name="OLE_LINK5244"/>
      <w:r w:rsidR="0004479D" w:rsidRPr="00AF7B4D">
        <w:rPr>
          <w:rFonts w:ascii="Book Antiqua" w:eastAsia="Book Antiqua" w:hAnsi="Book Antiqua" w:cs="Book Antiqua"/>
          <w:color w:val="000000" w:themeColor="text1"/>
        </w:rPr>
        <w:t>Z</w:t>
      </w:r>
      <w:r w:rsidR="0004479D" w:rsidRPr="00AF7B4D">
        <w:rPr>
          <w:rFonts w:ascii="Book Antiqua" w:eastAsia="Book Antiqua" w:hAnsi="Book Antiqua" w:cs="Book Antiqua" w:hint="eastAsia"/>
          <w:color w:val="000000" w:themeColor="text1"/>
          <w:lang w:eastAsia="zh-CN"/>
        </w:rPr>
        <w:t>he</w:t>
      </w:r>
      <w:r w:rsidR="0004479D" w:rsidRPr="00AF7B4D">
        <w:rPr>
          <w:rFonts w:ascii="Book Antiqua" w:eastAsia="Book Antiqua" w:hAnsi="Book Antiqua" w:cs="Book Antiqua"/>
          <w:color w:val="000000" w:themeColor="text1"/>
          <w:lang w:eastAsia="zh-CN"/>
        </w:rPr>
        <w:t>jiang</w:t>
      </w:r>
      <w:r w:rsidR="00444498" w:rsidRPr="00AF7B4D">
        <w:rPr>
          <w:rFonts w:ascii="Book Antiqua" w:eastAsia="Book Antiqua" w:hAnsi="Book Antiqua" w:cs="Book Antiqua"/>
          <w:color w:val="000000" w:themeColor="text1"/>
          <w:lang w:eastAsia="zh-CN"/>
        </w:rPr>
        <w:t xml:space="preserve"> </w:t>
      </w:r>
      <w:r w:rsidR="0004479D" w:rsidRPr="00AF7B4D">
        <w:rPr>
          <w:rFonts w:ascii="Book Antiqua" w:eastAsia="Book Antiqua" w:hAnsi="Book Antiqua" w:cs="Book Antiqua"/>
          <w:color w:val="000000" w:themeColor="text1"/>
          <w:lang w:eastAsia="zh-CN"/>
        </w:rPr>
        <w:t>P</w:t>
      </w:r>
      <w:r w:rsidR="0004479D" w:rsidRPr="00AF7B4D">
        <w:rPr>
          <w:rFonts w:ascii="Book Antiqua" w:eastAsia="Book Antiqua" w:hAnsi="Book Antiqua" w:cs="Book Antiqua" w:hint="eastAsia"/>
          <w:color w:val="000000" w:themeColor="text1"/>
          <w:lang w:eastAsia="zh-CN"/>
        </w:rPr>
        <w:t>r</w:t>
      </w:r>
      <w:r w:rsidR="0004479D" w:rsidRPr="00AF7B4D">
        <w:rPr>
          <w:rFonts w:ascii="Book Antiqua" w:eastAsia="Book Antiqua" w:hAnsi="Book Antiqua" w:cs="Book Antiqua"/>
          <w:color w:val="000000" w:themeColor="text1"/>
          <w:lang w:eastAsia="zh-CN"/>
        </w:rPr>
        <w:t>ovince,</w:t>
      </w:r>
      <w:r w:rsidR="00444498" w:rsidRPr="00AF7B4D">
        <w:rPr>
          <w:rFonts w:ascii="Book Antiqua" w:eastAsia="Book Antiqua" w:hAnsi="Book Antiqua" w:cs="Book Antiqua"/>
          <w:color w:val="000000" w:themeColor="text1"/>
          <w:lang w:eastAsia="zh-CN"/>
        </w:rPr>
        <w:t xml:space="preserve"> </w:t>
      </w:r>
      <w:bookmarkEnd w:id="7"/>
      <w:bookmarkEnd w:id="8"/>
      <w:r w:rsidRPr="00AF7B4D">
        <w:rPr>
          <w:rFonts w:ascii="Book Antiqua" w:eastAsia="Book Antiqua" w:hAnsi="Book Antiqua" w:cs="Book Antiqua"/>
          <w:color w:val="000000" w:themeColor="text1"/>
        </w:rPr>
        <w:t>China</w:t>
      </w:r>
    </w:p>
    <w:bookmarkEnd w:id="5"/>
    <w:bookmarkEnd w:id="6"/>
    <w:p w14:paraId="0988D626" w14:textId="77777777" w:rsidR="00A77B3E" w:rsidRPr="00AF7B4D" w:rsidRDefault="00A77B3E" w:rsidP="0004479D">
      <w:pPr>
        <w:spacing w:line="360" w:lineRule="auto"/>
        <w:jc w:val="both"/>
        <w:rPr>
          <w:rFonts w:ascii="Book Antiqua" w:hAnsi="Book Antiqua"/>
          <w:color w:val="000000" w:themeColor="text1"/>
        </w:rPr>
      </w:pPr>
    </w:p>
    <w:p w14:paraId="618C3483" w14:textId="2E82D498"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bCs/>
          <w:color w:val="000000" w:themeColor="text1"/>
        </w:rPr>
        <w:t>Xiang</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b/>
          <w:bCs/>
          <w:color w:val="000000" w:themeColor="text1"/>
        </w:rPr>
        <w:t>Lian,</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color w:val="000000" w:themeColor="text1"/>
        </w:rPr>
        <w:t>Department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Infectious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Diseases,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Xiangshan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Hospital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Affiliated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Wenzhou</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Medical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University,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Ningbo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315020,</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Z</w:t>
      </w:r>
      <w:r w:rsidR="0004479D" w:rsidRPr="00AF7B4D">
        <w:rPr>
          <w:rFonts w:ascii="Book Antiqua" w:eastAsia="Book Antiqua" w:hAnsi="Book Antiqua" w:cs="Book Antiqua" w:hint="eastAsia"/>
          <w:color w:val="000000" w:themeColor="text1"/>
          <w:lang w:eastAsia="zh-CN"/>
        </w:rPr>
        <w:t>he</w:t>
      </w:r>
      <w:r w:rsidR="0004479D" w:rsidRPr="00AF7B4D">
        <w:rPr>
          <w:rFonts w:ascii="Book Antiqua" w:eastAsia="Book Antiqua" w:hAnsi="Book Antiqua" w:cs="Book Antiqua"/>
          <w:color w:val="000000" w:themeColor="text1"/>
          <w:lang w:eastAsia="zh-CN"/>
        </w:rPr>
        <w:t>jiang</w:t>
      </w:r>
      <w:r w:rsidR="00444498" w:rsidRPr="00AF7B4D">
        <w:rPr>
          <w:rFonts w:ascii="Book Antiqua" w:eastAsia="Book Antiqua" w:hAnsi="Book Antiqua" w:cs="Book Antiqua"/>
          <w:color w:val="000000" w:themeColor="text1"/>
          <w:lang w:eastAsia="zh-CN"/>
        </w:rPr>
        <w:t xml:space="preserve"> </w:t>
      </w:r>
      <w:r w:rsidR="0004479D" w:rsidRPr="00AF7B4D">
        <w:rPr>
          <w:rFonts w:ascii="Book Antiqua" w:eastAsia="Book Antiqua" w:hAnsi="Book Antiqua" w:cs="Book Antiqua"/>
          <w:color w:val="000000" w:themeColor="text1"/>
          <w:lang w:eastAsia="zh-CN"/>
        </w:rPr>
        <w:t>P</w:t>
      </w:r>
      <w:r w:rsidR="0004479D" w:rsidRPr="00AF7B4D">
        <w:rPr>
          <w:rFonts w:ascii="Book Antiqua" w:eastAsia="Book Antiqua" w:hAnsi="Book Antiqua" w:cs="Book Antiqua" w:hint="eastAsia"/>
          <w:color w:val="000000" w:themeColor="text1"/>
          <w:lang w:eastAsia="zh-CN"/>
        </w:rPr>
        <w:t>r</w:t>
      </w:r>
      <w:r w:rsidR="0004479D" w:rsidRPr="00AF7B4D">
        <w:rPr>
          <w:rFonts w:ascii="Book Antiqua" w:eastAsia="Book Antiqua" w:hAnsi="Book Antiqua" w:cs="Book Antiqua"/>
          <w:color w:val="000000" w:themeColor="text1"/>
          <w:lang w:eastAsia="zh-CN"/>
        </w:rPr>
        <w:t>ovince,</w:t>
      </w:r>
      <w:r w:rsidR="00444498" w:rsidRPr="00AF7B4D">
        <w:rPr>
          <w:rFonts w:ascii="Book Antiqua" w:eastAsia="Book Antiqua" w:hAnsi="Book Antiqua" w:cs="Book Antiqua"/>
          <w:color w:val="000000" w:themeColor="text1"/>
          <w:lang w:eastAsia="zh-CN"/>
        </w:rPr>
        <w:t xml:space="preserve"> </w:t>
      </w:r>
      <w:r w:rsidRPr="00AF7B4D">
        <w:rPr>
          <w:rFonts w:ascii="Book Antiqua" w:eastAsia="Book Antiqua" w:hAnsi="Book Antiqua" w:cs="Book Antiqua"/>
          <w:color w:val="000000" w:themeColor="text1"/>
        </w:rPr>
        <w:t>China</w:t>
      </w:r>
    </w:p>
    <w:p w14:paraId="5AC77515" w14:textId="77777777" w:rsidR="00A77B3E" w:rsidRPr="00AF7B4D" w:rsidRDefault="00A77B3E" w:rsidP="0004479D">
      <w:pPr>
        <w:spacing w:line="360" w:lineRule="auto"/>
        <w:jc w:val="both"/>
        <w:rPr>
          <w:rFonts w:ascii="Book Antiqua" w:hAnsi="Book Antiqua"/>
          <w:color w:val="000000" w:themeColor="text1"/>
        </w:rPr>
      </w:pPr>
    </w:p>
    <w:p w14:paraId="30E38B42" w14:textId="7F6A8FC1"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bCs/>
          <w:color w:val="000000" w:themeColor="text1"/>
        </w:rPr>
        <w:t>Jia-Lin</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b/>
          <w:bCs/>
          <w:color w:val="000000" w:themeColor="text1"/>
        </w:rPr>
        <w:t>Lu,</w:t>
      </w:r>
      <w:r w:rsidR="00444498" w:rsidRPr="00AF7B4D">
        <w:rPr>
          <w:rFonts w:ascii="Book Antiqua" w:eastAsia="Book Antiqua" w:hAnsi="Book Antiqua" w:cs="Book Antiqua"/>
          <w:b/>
          <w:bCs/>
          <w:color w:val="000000" w:themeColor="text1"/>
        </w:rPr>
        <w:t xml:space="preserve"> </w:t>
      </w:r>
      <w:r w:rsidR="0004479D" w:rsidRPr="00AF7B4D">
        <w:rPr>
          <w:rFonts w:ascii="Book Antiqua" w:eastAsia="Book Antiqua" w:hAnsi="Book Antiqua" w:cs="Book Antiqua"/>
          <w:b/>
          <w:bCs/>
          <w:color w:val="000000" w:themeColor="text1"/>
        </w:rPr>
        <w:t>Zong-Yi</w:t>
      </w:r>
      <w:r w:rsidR="00444498" w:rsidRPr="00AF7B4D">
        <w:rPr>
          <w:rFonts w:ascii="Book Antiqua" w:eastAsia="Book Antiqua" w:hAnsi="Book Antiqua" w:cs="Book Antiqua"/>
          <w:b/>
          <w:bCs/>
          <w:color w:val="000000" w:themeColor="text1"/>
        </w:rPr>
        <w:t xml:space="preserve"> </w:t>
      </w:r>
      <w:r w:rsidR="0004479D" w:rsidRPr="00AF7B4D">
        <w:rPr>
          <w:rFonts w:ascii="Book Antiqua" w:eastAsia="Book Antiqua" w:hAnsi="Book Antiqua" w:cs="Book Antiqua"/>
          <w:b/>
          <w:bCs/>
          <w:color w:val="000000" w:themeColor="text1"/>
        </w:rPr>
        <w:t>Wang,</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color w:val="000000" w:themeColor="text1"/>
        </w:rPr>
        <w:t>Department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Infectious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Diseases,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First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Hospital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Ninghai</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County,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Ningbo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315000,</w:t>
      </w:r>
      <w:r w:rsidR="00444498" w:rsidRPr="00AF7B4D">
        <w:rPr>
          <w:rFonts w:ascii="Book Antiqua" w:eastAsia="Book Antiqua" w:hAnsi="Book Antiqua" w:cs="Book Antiqua"/>
          <w:color w:val="000000" w:themeColor="text1"/>
        </w:rPr>
        <w:t xml:space="preserve"> </w:t>
      </w:r>
      <w:bookmarkStart w:id="9" w:name="OLE_LINK5247"/>
      <w:bookmarkStart w:id="10" w:name="OLE_LINK5248"/>
      <w:r w:rsidR="0004479D" w:rsidRPr="00AF7B4D">
        <w:rPr>
          <w:rFonts w:ascii="Book Antiqua" w:eastAsia="Book Antiqua" w:hAnsi="Book Antiqua" w:cs="Book Antiqua"/>
          <w:color w:val="000000" w:themeColor="text1"/>
        </w:rPr>
        <w:t>Z</w:t>
      </w:r>
      <w:r w:rsidR="0004479D" w:rsidRPr="00AF7B4D">
        <w:rPr>
          <w:rFonts w:ascii="Book Antiqua" w:eastAsia="Book Antiqua" w:hAnsi="Book Antiqua" w:cs="Book Antiqua" w:hint="eastAsia"/>
          <w:color w:val="000000" w:themeColor="text1"/>
          <w:lang w:eastAsia="zh-CN"/>
        </w:rPr>
        <w:t>he</w:t>
      </w:r>
      <w:r w:rsidR="0004479D" w:rsidRPr="00AF7B4D">
        <w:rPr>
          <w:rFonts w:ascii="Book Antiqua" w:eastAsia="Book Antiqua" w:hAnsi="Book Antiqua" w:cs="Book Antiqua"/>
          <w:color w:val="000000" w:themeColor="text1"/>
          <w:lang w:eastAsia="zh-CN"/>
        </w:rPr>
        <w:t>jiang</w:t>
      </w:r>
      <w:r w:rsidR="00444498" w:rsidRPr="00AF7B4D">
        <w:rPr>
          <w:rFonts w:ascii="Book Antiqua" w:eastAsia="Book Antiqua" w:hAnsi="Book Antiqua" w:cs="Book Antiqua"/>
          <w:color w:val="000000" w:themeColor="text1"/>
          <w:lang w:eastAsia="zh-CN"/>
        </w:rPr>
        <w:t xml:space="preserve"> </w:t>
      </w:r>
      <w:r w:rsidR="0004479D" w:rsidRPr="00AF7B4D">
        <w:rPr>
          <w:rFonts w:ascii="Book Antiqua" w:eastAsia="Book Antiqua" w:hAnsi="Book Antiqua" w:cs="Book Antiqua"/>
          <w:color w:val="000000" w:themeColor="text1"/>
          <w:lang w:eastAsia="zh-CN"/>
        </w:rPr>
        <w:t>P</w:t>
      </w:r>
      <w:r w:rsidR="0004479D" w:rsidRPr="00AF7B4D">
        <w:rPr>
          <w:rFonts w:ascii="Book Antiqua" w:eastAsia="Book Antiqua" w:hAnsi="Book Antiqua" w:cs="Book Antiqua" w:hint="eastAsia"/>
          <w:color w:val="000000" w:themeColor="text1"/>
          <w:lang w:eastAsia="zh-CN"/>
        </w:rPr>
        <w:t>r</w:t>
      </w:r>
      <w:r w:rsidR="0004479D" w:rsidRPr="00AF7B4D">
        <w:rPr>
          <w:rFonts w:ascii="Book Antiqua" w:eastAsia="Book Antiqua" w:hAnsi="Book Antiqua" w:cs="Book Antiqua"/>
          <w:color w:val="000000" w:themeColor="text1"/>
          <w:lang w:eastAsia="zh-CN"/>
        </w:rPr>
        <w:t>ovince,</w:t>
      </w:r>
      <w:bookmarkEnd w:id="9"/>
      <w:bookmarkEnd w:id="10"/>
      <w:r w:rsidR="00444498" w:rsidRPr="00AF7B4D">
        <w:rPr>
          <w:rFonts w:ascii="Book Antiqua" w:eastAsia="Book Antiqua" w:hAnsi="Book Antiqua" w:cs="Book Antiqua"/>
          <w:color w:val="000000" w:themeColor="text1"/>
          <w:lang w:eastAsia="zh-CN"/>
        </w:rPr>
        <w:t xml:space="preserve"> </w:t>
      </w:r>
      <w:r w:rsidRPr="00AF7B4D">
        <w:rPr>
          <w:rFonts w:ascii="Book Antiqua" w:eastAsia="Book Antiqua" w:hAnsi="Book Antiqua" w:cs="Book Antiqua"/>
          <w:color w:val="000000" w:themeColor="text1"/>
        </w:rPr>
        <w:t>China</w:t>
      </w:r>
    </w:p>
    <w:p w14:paraId="3567A6A0" w14:textId="77777777" w:rsidR="00A77B3E" w:rsidRPr="00AF7B4D" w:rsidRDefault="00A77B3E" w:rsidP="0004479D">
      <w:pPr>
        <w:spacing w:line="360" w:lineRule="auto"/>
        <w:jc w:val="both"/>
        <w:rPr>
          <w:rFonts w:ascii="Book Antiqua" w:hAnsi="Book Antiqua"/>
          <w:color w:val="000000" w:themeColor="text1"/>
        </w:rPr>
      </w:pPr>
    </w:p>
    <w:p w14:paraId="64702A34" w14:textId="219B5D8E"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bCs/>
          <w:color w:val="000000" w:themeColor="text1"/>
        </w:rPr>
        <w:t>Guan-Cheng</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b/>
          <w:bCs/>
          <w:color w:val="000000" w:themeColor="text1"/>
        </w:rPr>
        <w:t>Huang,</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color w:val="000000" w:themeColor="text1"/>
        </w:rPr>
        <w:t>Department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Infectious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Diseases,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Affiliated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Yang-</w:t>
      </w:r>
      <w:r w:rsidR="0004479D" w:rsidRPr="00AF7B4D">
        <w:rPr>
          <w:rFonts w:ascii="Book Antiqua" w:eastAsia="Book Antiqua" w:hAnsi="Book Antiqua" w:cs="Book Antiqua"/>
          <w:color w:val="000000" w:themeColor="text1"/>
        </w:rPr>
        <w:t>M</w:t>
      </w:r>
      <w:r w:rsidRPr="00AF7B4D">
        <w:rPr>
          <w:rFonts w:ascii="Book Antiqua" w:eastAsia="Book Antiqua" w:hAnsi="Book Antiqua" w:cs="Book Antiqua"/>
          <w:color w:val="000000" w:themeColor="text1"/>
        </w:rPr>
        <w:t>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Hospital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Ningbo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University,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Ningbo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315400,</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Z</w:t>
      </w:r>
      <w:r w:rsidR="0004479D" w:rsidRPr="00AF7B4D">
        <w:rPr>
          <w:rFonts w:ascii="Book Antiqua" w:eastAsia="Book Antiqua" w:hAnsi="Book Antiqua" w:cs="Book Antiqua" w:hint="eastAsia"/>
          <w:color w:val="000000" w:themeColor="text1"/>
          <w:lang w:eastAsia="zh-CN"/>
        </w:rPr>
        <w:t>he</w:t>
      </w:r>
      <w:r w:rsidR="0004479D" w:rsidRPr="00AF7B4D">
        <w:rPr>
          <w:rFonts w:ascii="Book Antiqua" w:eastAsia="Book Antiqua" w:hAnsi="Book Antiqua" w:cs="Book Antiqua"/>
          <w:color w:val="000000" w:themeColor="text1"/>
          <w:lang w:eastAsia="zh-CN"/>
        </w:rPr>
        <w:t>jiang</w:t>
      </w:r>
      <w:r w:rsidR="00444498" w:rsidRPr="00AF7B4D">
        <w:rPr>
          <w:rFonts w:ascii="Book Antiqua" w:eastAsia="Book Antiqua" w:hAnsi="Book Antiqua" w:cs="Book Antiqua"/>
          <w:color w:val="000000" w:themeColor="text1"/>
          <w:lang w:eastAsia="zh-CN"/>
        </w:rPr>
        <w:t xml:space="preserve"> </w:t>
      </w:r>
      <w:r w:rsidR="0004479D" w:rsidRPr="00AF7B4D">
        <w:rPr>
          <w:rFonts w:ascii="Book Antiqua" w:eastAsia="Book Antiqua" w:hAnsi="Book Antiqua" w:cs="Book Antiqua"/>
          <w:color w:val="000000" w:themeColor="text1"/>
          <w:lang w:eastAsia="zh-CN"/>
        </w:rPr>
        <w:t>P</w:t>
      </w:r>
      <w:r w:rsidR="0004479D" w:rsidRPr="00AF7B4D">
        <w:rPr>
          <w:rFonts w:ascii="Book Antiqua" w:eastAsia="Book Antiqua" w:hAnsi="Book Antiqua" w:cs="Book Antiqua" w:hint="eastAsia"/>
          <w:color w:val="000000" w:themeColor="text1"/>
          <w:lang w:eastAsia="zh-CN"/>
        </w:rPr>
        <w:t>r</w:t>
      </w:r>
      <w:r w:rsidR="0004479D" w:rsidRPr="00AF7B4D">
        <w:rPr>
          <w:rFonts w:ascii="Book Antiqua" w:eastAsia="Book Antiqua" w:hAnsi="Book Antiqua" w:cs="Book Antiqua"/>
          <w:color w:val="000000" w:themeColor="text1"/>
          <w:lang w:eastAsia="zh-CN"/>
        </w:rPr>
        <w:t>ovince,</w:t>
      </w:r>
      <w:r w:rsidR="00444498" w:rsidRPr="00AF7B4D">
        <w:rPr>
          <w:rFonts w:ascii="Book Antiqua" w:eastAsia="Book Antiqua" w:hAnsi="Book Antiqua" w:cs="Book Antiqua"/>
          <w:color w:val="000000" w:themeColor="text1"/>
          <w:lang w:eastAsia="zh-CN"/>
        </w:rPr>
        <w:t xml:space="preserve"> </w:t>
      </w:r>
      <w:r w:rsidRPr="00AF7B4D">
        <w:rPr>
          <w:rFonts w:ascii="Book Antiqua" w:eastAsia="Book Antiqua" w:hAnsi="Book Antiqua" w:cs="Book Antiqua"/>
          <w:color w:val="000000" w:themeColor="text1"/>
        </w:rPr>
        <w:t>China</w:t>
      </w:r>
    </w:p>
    <w:p w14:paraId="3E10042D" w14:textId="77777777" w:rsidR="00A77B3E" w:rsidRPr="00AF7B4D" w:rsidRDefault="00A77B3E" w:rsidP="0004479D">
      <w:pPr>
        <w:spacing w:line="360" w:lineRule="auto"/>
        <w:jc w:val="both"/>
        <w:rPr>
          <w:rFonts w:ascii="Book Antiqua" w:hAnsi="Book Antiqua"/>
          <w:color w:val="000000" w:themeColor="text1"/>
        </w:rPr>
      </w:pPr>
    </w:p>
    <w:p w14:paraId="077D12C9" w14:textId="4F2DC547"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bCs/>
          <w:color w:val="000000" w:themeColor="text1"/>
        </w:rPr>
        <w:t>Author</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b/>
          <w:bCs/>
          <w:color w:val="000000" w:themeColor="text1"/>
        </w:rPr>
        <w:t>contributions:</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color w:val="000000" w:themeColor="text1"/>
        </w:rPr>
        <w:t>Hu</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AR</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contributed</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hint="eastAsia"/>
          <w:color w:val="000000" w:themeColor="text1"/>
          <w:lang w:eastAsia="zh-CN"/>
        </w:rPr>
        <w:t>c</w:t>
      </w:r>
      <w:r w:rsidRPr="00AF7B4D">
        <w:rPr>
          <w:rFonts w:ascii="Book Antiqua" w:eastAsia="Book Antiqua" w:hAnsi="Book Antiqua" w:cs="Book Antiqua"/>
          <w:color w:val="000000" w:themeColor="text1"/>
        </w:rPr>
        <w:t>onception,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design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administrative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support;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Jiang</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SW</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Hu</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AR</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Lian</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X</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Shi</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XJ</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Zhu</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DD</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Wang</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ZY</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Huang</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GC</w:t>
      </w:r>
      <w:r w:rsidR="00444498" w:rsidRPr="00AF7B4D">
        <w:rPr>
          <w:rFonts w:ascii="Book Antiqua" w:eastAsia="Book Antiqua" w:hAnsi="Book Antiqua" w:cs="Book Antiqua" w:hint="eastAsia"/>
          <w:color w:val="000000" w:themeColor="text1"/>
          <w:lang w:eastAsia="zh-CN"/>
        </w:rPr>
        <w:t xml:space="preserve"> </w:t>
      </w:r>
      <w:r w:rsidR="0004479D" w:rsidRPr="00AF7B4D">
        <w:rPr>
          <w:rFonts w:ascii="Book Antiqua" w:eastAsia="Book Antiqua" w:hAnsi="Book Antiqua" w:cs="Book Antiqua" w:hint="eastAsia"/>
          <w:color w:val="000000" w:themeColor="text1"/>
          <w:lang w:eastAsia="zh-CN"/>
        </w:rPr>
        <w:t>co</w:t>
      </w:r>
      <w:r w:rsidR="0004479D" w:rsidRPr="00AF7B4D">
        <w:rPr>
          <w:rFonts w:ascii="Book Antiqua" w:eastAsia="Book Antiqua" w:hAnsi="Book Antiqua" w:cs="Book Antiqua"/>
          <w:color w:val="000000" w:themeColor="text1"/>
          <w:lang w:eastAsia="zh-CN"/>
        </w:rPr>
        <w:t>ntributed</w:t>
      </w:r>
      <w:r w:rsidR="00444498" w:rsidRPr="00AF7B4D">
        <w:rPr>
          <w:rFonts w:ascii="Book Antiqua" w:eastAsia="Book Antiqua" w:hAnsi="Book Antiqua" w:cs="Book Antiqua"/>
          <w:color w:val="000000" w:themeColor="text1"/>
          <w:lang w:eastAsia="zh-CN"/>
        </w:rPr>
        <w:t xml:space="preserve"> </w:t>
      </w:r>
      <w:r w:rsidR="0004479D" w:rsidRPr="00AF7B4D">
        <w:rPr>
          <w:rFonts w:ascii="Book Antiqua" w:eastAsia="Book Antiqua" w:hAnsi="Book Antiqua" w:cs="Book Antiqua"/>
          <w:color w:val="000000" w:themeColor="text1"/>
          <w:lang w:eastAsia="zh-CN"/>
        </w:rPr>
        <w:t>to</w:t>
      </w:r>
      <w:r w:rsidR="00444498" w:rsidRPr="00AF7B4D">
        <w:rPr>
          <w:rFonts w:ascii="Book Antiqua" w:eastAsia="Book Antiqua" w:hAnsi="Book Antiqua" w:cs="Book Antiqua"/>
          <w:color w:val="000000" w:themeColor="text1"/>
          <w:lang w:eastAsia="zh-CN"/>
        </w:rPr>
        <w:t xml:space="preserve"> </w:t>
      </w:r>
      <w:r w:rsidR="0004479D" w:rsidRPr="00AF7B4D">
        <w:rPr>
          <w:rFonts w:ascii="Book Antiqua" w:eastAsia="Book Antiqua" w:hAnsi="Book Antiqua" w:cs="Book Antiqua"/>
          <w:color w:val="000000" w:themeColor="text1"/>
          <w:lang w:eastAsia="zh-CN"/>
        </w:rPr>
        <w:t>the</w:t>
      </w:r>
      <w:r w:rsidR="00444498" w:rsidRPr="00AF7B4D">
        <w:rPr>
          <w:rFonts w:ascii="Book Antiqua" w:eastAsia="Book Antiqua" w:hAnsi="Book Antiqua" w:cs="Book Antiqua"/>
          <w:color w:val="000000" w:themeColor="text1"/>
          <w:lang w:eastAsia="zh-CN"/>
        </w:rPr>
        <w:t xml:space="preserve"> </w:t>
      </w:r>
      <w:r w:rsidR="0004479D" w:rsidRPr="00AF7B4D">
        <w:rPr>
          <w:rFonts w:ascii="Book Antiqua" w:eastAsia="Book Antiqua" w:hAnsi="Book Antiqua" w:cs="Book Antiqua"/>
          <w:color w:val="000000" w:themeColor="text1"/>
        </w:rPr>
        <w:t>p</w:t>
      </w:r>
      <w:r w:rsidRPr="00AF7B4D">
        <w:rPr>
          <w:rFonts w:ascii="Book Antiqua" w:eastAsia="Book Antiqua" w:hAnsi="Book Antiqua" w:cs="Book Antiqua"/>
          <w:color w:val="000000" w:themeColor="text1"/>
        </w:rPr>
        <w:t>rovision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study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materials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Jiang</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SW</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Lu</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JL</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ZY</w:t>
      </w:r>
      <w:r w:rsidR="00444498" w:rsidRPr="00AF7B4D">
        <w:rPr>
          <w:rFonts w:ascii="Book Antiqua" w:eastAsia="Book Antiqua" w:hAnsi="Book Antiqua" w:cs="Book Antiqua" w:hint="eastAsia"/>
          <w:color w:val="000000" w:themeColor="text1"/>
          <w:lang w:eastAsia="zh-CN"/>
        </w:rPr>
        <w:t xml:space="preserve"> </w:t>
      </w:r>
      <w:r w:rsidR="0004479D" w:rsidRPr="00AF7B4D">
        <w:rPr>
          <w:rFonts w:ascii="Book Antiqua" w:eastAsia="Book Antiqua" w:hAnsi="Book Antiqua" w:cs="Book Antiqua" w:hint="eastAsia"/>
          <w:color w:val="000000" w:themeColor="text1"/>
          <w:lang w:eastAsia="zh-CN"/>
        </w:rPr>
        <w:t>co</w:t>
      </w:r>
      <w:r w:rsidR="0004479D" w:rsidRPr="00AF7B4D">
        <w:rPr>
          <w:rFonts w:ascii="Book Antiqua" w:eastAsia="Book Antiqua" w:hAnsi="Book Antiqua" w:cs="Book Antiqua"/>
          <w:color w:val="000000" w:themeColor="text1"/>
          <w:lang w:eastAsia="zh-CN"/>
        </w:rPr>
        <w:t>ntributed</w:t>
      </w:r>
      <w:r w:rsidR="00444498" w:rsidRPr="00AF7B4D">
        <w:rPr>
          <w:rFonts w:ascii="Book Antiqua" w:eastAsia="Book Antiqua" w:hAnsi="Book Antiqua" w:cs="Book Antiqua"/>
          <w:color w:val="000000" w:themeColor="text1"/>
          <w:lang w:eastAsia="zh-CN"/>
        </w:rPr>
        <w:t xml:space="preserve"> </w:t>
      </w:r>
      <w:r w:rsidR="0004479D" w:rsidRPr="00AF7B4D">
        <w:rPr>
          <w:rFonts w:ascii="Book Antiqua" w:eastAsia="Book Antiqua" w:hAnsi="Book Antiqua" w:cs="Book Antiqua"/>
          <w:color w:val="000000" w:themeColor="text1"/>
          <w:lang w:eastAsia="zh-CN"/>
        </w:rPr>
        <w:t>to</w:t>
      </w:r>
      <w:r w:rsidR="00444498" w:rsidRPr="00AF7B4D">
        <w:rPr>
          <w:rFonts w:ascii="Book Antiqua" w:eastAsia="Book Antiqua" w:hAnsi="Book Antiqua" w:cs="Book Antiqua"/>
          <w:color w:val="000000" w:themeColor="text1"/>
          <w:lang w:eastAsia="zh-CN"/>
        </w:rPr>
        <w:t xml:space="preserve"> </w:t>
      </w:r>
      <w:r w:rsidR="0004479D" w:rsidRPr="00AF7B4D">
        <w:rPr>
          <w:rFonts w:ascii="Book Antiqua" w:eastAsia="Book Antiqua" w:hAnsi="Book Antiqua" w:cs="Book Antiqua"/>
          <w:color w:val="000000" w:themeColor="text1"/>
          <w:lang w:eastAsia="zh-CN"/>
        </w:rPr>
        <w:t>the</w:t>
      </w:r>
      <w:r w:rsidR="00444498" w:rsidRPr="00AF7B4D">
        <w:rPr>
          <w:rFonts w:ascii="Book Antiqua" w:eastAsia="Book Antiqua" w:hAnsi="Book Antiqua" w:cs="Book Antiqua"/>
          <w:color w:val="000000" w:themeColor="text1"/>
          <w:lang w:eastAsia="zh-CN"/>
        </w:rPr>
        <w:t xml:space="preserve"> </w:t>
      </w:r>
      <w:r w:rsidR="0004479D" w:rsidRPr="00AF7B4D">
        <w:rPr>
          <w:rFonts w:ascii="Book Antiqua" w:eastAsia="Book Antiqua" w:hAnsi="Book Antiqua" w:cs="Book Antiqua"/>
          <w:color w:val="000000" w:themeColor="text1"/>
        </w:rPr>
        <w:lastRenderedPageBreak/>
        <w:t>c</w:t>
      </w:r>
      <w:r w:rsidRPr="00AF7B4D">
        <w:rPr>
          <w:rFonts w:ascii="Book Antiqua" w:eastAsia="Book Antiqua" w:hAnsi="Book Antiqua" w:cs="Book Antiqua"/>
          <w:color w:val="000000" w:themeColor="text1"/>
        </w:rPr>
        <w:t>ollection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assembly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data;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Jiang</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SW</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Hu</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AR</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hint="eastAsia"/>
          <w:color w:val="000000" w:themeColor="text1"/>
          <w:lang w:eastAsia="zh-CN"/>
        </w:rPr>
        <w:t>c</w:t>
      </w:r>
      <w:r w:rsidR="0004479D" w:rsidRPr="00AF7B4D">
        <w:rPr>
          <w:rFonts w:ascii="Book Antiqua" w:eastAsia="Book Antiqua" w:hAnsi="Book Antiqua" w:cs="Book Antiqua"/>
          <w:color w:val="000000" w:themeColor="text1"/>
          <w:lang w:eastAsia="zh-CN"/>
        </w:rPr>
        <w:t>ontributed</w:t>
      </w:r>
      <w:r w:rsidR="00444498" w:rsidRPr="00AF7B4D">
        <w:rPr>
          <w:rFonts w:ascii="Book Antiqua" w:eastAsia="Book Antiqua" w:hAnsi="Book Antiqua" w:cs="Book Antiqua"/>
          <w:color w:val="000000" w:themeColor="text1"/>
          <w:lang w:eastAsia="zh-CN"/>
        </w:rPr>
        <w:t xml:space="preserve"> </w:t>
      </w:r>
      <w:r w:rsidR="0004479D" w:rsidRPr="00AF7B4D">
        <w:rPr>
          <w:rFonts w:ascii="Book Antiqua" w:eastAsia="Book Antiqua" w:hAnsi="Book Antiqua" w:cs="Book Antiqua"/>
          <w:color w:val="000000" w:themeColor="text1"/>
          <w:lang w:eastAsia="zh-CN"/>
        </w:rPr>
        <w:t>to</w:t>
      </w:r>
      <w:r w:rsidR="00444498" w:rsidRPr="00AF7B4D">
        <w:rPr>
          <w:rFonts w:ascii="Book Antiqua" w:eastAsia="Book Antiqua" w:hAnsi="Book Antiqua" w:cs="Book Antiqua"/>
          <w:color w:val="000000" w:themeColor="text1"/>
          <w:lang w:eastAsia="zh-CN"/>
        </w:rPr>
        <w:t xml:space="preserve"> </w:t>
      </w:r>
      <w:r w:rsidR="0004479D" w:rsidRPr="00AF7B4D">
        <w:rPr>
          <w:rFonts w:ascii="Book Antiqua" w:eastAsia="Book Antiqua" w:hAnsi="Book Antiqua" w:cs="Book Antiqua"/>
          <w:color w:val="000000" w:themeColor="text1"/>
          <w:lang w:eastAsia="zh-CN"/>
        </w:rPr>
        <w:t>the</w:t>
      </w:r>
      <w:r w:rsidR="00444498" w:rsidRPr="00AF7B4D">
        <w:rPr>
          <w:rFonts w:ascii="Book Antiqua" w:eastAsia="Book Antiqua" w:hAnsi="Book Antiqua" w:cs="Book Antiqua"/>
          <w:color w:val="000000" w:themeColor="text1"/>
          <w:lang w:eastAsia="zh-CN"/>
        </w:rPr>
        <w:t xml:space="preserve"> </w:t>
      </w:r>
      <w:r w:rsidR="0004479D" w:rsidRPr="00AF7B4D">
        <w:rPr>
          <w:rFonts w:ascii="Book Antiqua" w:eastAsia="Book Antiqua" w:hAnsi="Book Antiqua" w:cs="Book Antiqua"/>
          <w:color w:val="000000" w:themeColor="text1"/>
        </w:rPr>
        <w:t>d</w:t>
      </w:r>
      <w:r w:rsidRPr="00AF7B4D">
        <w:rPr>
          <w:rFonts w:ascii="Book Antiqua" w:eastAsia="Book Antiqua" w:hAnsi="Book Antiqua" w:cs="Book Antiqua"/>
          <w:color w:val="000000" w:themeColor="text1"/>
        </w:rPr>
        <w:t>ata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analysis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interpretation</w:t>
      </w:r>
      <w:r w:rsidR="0004479D"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a</w:t>
      </w:r>
      <w:r w:rsidRPr="00AF7B4D">
        <w:rPr>
          <w:rFonts w:ascii="Book Antiqua" w:eastAsia="Book Antiqua" w:hAnsi="Book Antiqua" w:cs="Book Antiqua"/>
          <w:color w:val="000000" w:themeColor="text1"/>
        </w:rPr>
        <w:t>ll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authors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final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approval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manuscript.</w:t>
      </w:r>
    </w:p>
    <w:p w14:paraId="644653BA" w14:textId="77777777" w:rsidR="00A77B3E" w:rsidRPr="00AF7B4D" w:rsidRDefault="00A77B3E" w:rsidP="0004479D">
      <w:pPr>
        <w:spacing w:line="360" w:lineRule="auto"/>
        <w:jc w:val="both"/>
        <w:rPr>
          <w:rFonts w:ascii="Book Antiqua" w:hAnsi="Book Antiqua"/>
          <w:color w:val="000000" w:themeColor="text1"/>
        </w:rPr>
      </w:pPr>
    </w:p>
    <w:p w14:paraId="7906F4F0" w14:textId="7A200789"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bCs/>
          <w:color w:val="000000" w:themeColor="text1"/>
        </w:rPr>
        <w:t>Supported</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b/>
          <w:bCs/>
          <w:color w:val="000000" w:themeColor="text1"/>
        </w:rPr>
        <w:t>by</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color w:val="000000" w:themeColor="text1"/>
        </w:rPr>
        <w:t>Zhejiang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Provincial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Basic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Public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Welfare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Foundation</w:t>
      </w:r>
      <w:r w:rsidR="0004479D"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LGF22H030002;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Ningbo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Science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Technology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Program</w:t>
      </w:r>
      <w:r w:rsidR="0004479D"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No.2021S182;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Major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Medical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Scientific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Research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Foundation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National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Health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Commission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People's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Republic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China-Zhejiang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Province</w:t>
      </w:r>
      <w:r w:rsidR="0004479D"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WKJ-ZJ-2341;</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Zhejiang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Province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Ningbo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Co-constructed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Project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Leading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Medical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&amp;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Health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Discipline</w:t>
      </w:r>
      <w:r w:rsidR="0004479D"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2016-S04.</w:t>
      </w:r>
    </w:p>
    <w:p w14:paraId="1AEF8A62" w14:textId="77777777" w:rsidR="00A77B3E" w:rsidRPr="00AF7B4D" w:rsidRDefault="00A77B3E" w:rsidP="0004479D">
      <w:pPr>
        <w:spacing w:line="360" w:lineRule="auto"/>
        <w:jc w:val="both"/>
        <w:rPr>
          <w:rFonts w:ascii="Book Antiqua" w:hAnsi="Book Antiqua"/>
          <w:color w:val="000000" w:themeColor="text1"/>
        </w:rPr>
      </w:pPr>
    </w:p>
    <w:p w14:paraId="729C9A5B" w14:textId="01279F64"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bCs/>
          <w:color w:val="000000" w:themeColor="text1"/>
        </w:rPr>
        <w:t>Corresponding</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b/>
          <w:bCs/>
          <w:color w:val="000000" w:themeColor="text1"/>
        </w:rPr>
        <w:t>author:</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b/>
          <w:bCs/>
          <w:color w:val="000000" w:themeColor="text1"/>
        </w:rPr>
        <w:t>Ai-Rong</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b/>
          <w:bCs/>
          <w:color w:val="000000" w:themeColor="text1"/>
        </w:rPr>
        <w:t>Hu,</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b/>
          <w:bCs/>
          <w:color w:val="000000" w:themeColor="text1"/>
        </w:rPr>
        <w:t>MD,</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b/>
          <w:bCs/>
          <w:color w:val="000000" w:themeColor="text1"/>
        </w:rPr>
        <w:t>Doctor,</w:t>
      </w:r>
      <w:r w:rsidR="00444498" w:rsidRPr="00AF7B4D">
        <w:rPr>
          <w:rFonts w:ascii="Book Antiqua" w:eastAsia="Book Antiqua" w:hAnsi="Book Antiqua" w:cs="Book Antiqua"/>
          <w:b/>
          <w:bCs/>
          <w:color w:val="000000" w:themeColor="text1"/>
        </w:rPr>
        <w:t xml:space="preserve"> </w:t>
      </w:r>
      <w:r w:rsidR="0004479D" w:rsidRPr="00AF7B4D">
        <w:rPr>
          <w:rFonts w:ascii="Book Antiqua" w:eastAsia="Book Antiqua" w:hAnsi="Book Antiqua" w:cs="Book Antiqua"/>
          <w:color w:val="000000" w:themeColor="text1"/>
        </w:rPr>
        <w:t>Ningbo</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Institute</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Diseases,</w:t>
      </w:r>
      <w:r w:rsidR="00444498" w:rsidRPr="00AF7B4D">
        <w:rPr>
          <w:rFonts w:ascii="Book Antiqua" w:eastAsia="Book Antiqua" w:hAnsi="Book Antiqua" w:cs="Book Antiqua"/>
          <w:color w:val="000000" w:themeColor="text1"/>
        </w:rPr>
        <w:t xml:space="preserve"> </w:t>
      </w:r>
      <w:bookmarkStart w:id="11" w:name="OLE_LINK5464"/>
      <w:bookmarkStart w:id="12" w:name="OLE_LINK5465"/>
      <w:r w:rsidR="0004479D" w:rsidRPr="00AF7B4D">
        <w:rPr>
          <w:rFonts w:ascii="Book Antiqua" w:eastAsia="Book Antiqua" w:hAnsi="Book Antiqua" w:cs="Book Antiqua"/>
          <w:color w:val="000000" w:themeColor="text1"/>
        </w:rPr>
        <w:t>Ningbo</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No.</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2</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Hospital</w:t>
      </w:r>
      <w:bookmarkEnd w:id="11"/>
      <w:bookmarkEnd w:id="12"/>
      <w:r w:rsidR="0004479D"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bookmarkStart w:id="13" w:name="OLE_LINK5466"/>
      <w:bookmarkStart w:id="14" w:name="OLE_LINK5467"/>
      <w:r w:rsidR="0004479D" w:rsidRPr="00AF7B4D">
        <w:rPr>
          <w:rFonts w:ascii="Book Antiqua" w:eastAsia="Book Antiqua" w:hAnsi="Book Antiqua" w:cs="Book Antiqua"/>
          <w:color w:val="000000" w:themeColor="text1"/>
        </w:rPr>
        <w:t>N</w:t>
      </w:r>
      <w:r w:rsidR="0004479D" w:rsidRPr="00AF7B4D">
        <w:rPr>
          <w:rFonts w:ascii="Book Antiqua" w:eastAsia="Book Antiqua" w:hAnsi="Book Antiqua" w:cs="Book Antiqua" w:hint="eastAsia"/>
          <w:color w:val="000000" w:themeColor="text1"/>
          <w:lang w:eastAsia="zh-CN"/>
        </w:rPr>
        <w:t>o</w:t>
      </w:r>
      <w:r w:rsidR="0004479D" w:rsidRPr="00AF7B4D">
        <w:rPr>
          <w:rFonts w:ascii="Book Antiqua" w:eastAsia="Book Antiqua" w:hAnsi="Book Antiqua" w:cs="Book Antiqua"/>
          <w:color w:val="000000" w:themeColor="text1"/>
          <w:lang w:eastAsia="zh-CN"/>
        </w:rPr>
        <w:t>.</w:t>
      </w:r>
      <w:r w:rsidR="00444498" w:rsidRPr="00AF7B4D">
        <w:rPr>
          <w:rFonts w:ascii="Book Antiqua" w:eastAsia="Book Antiqua" w:hAnsi="Book Antiqua" w:cs="Book Antiqua"/>
          <w:color w:val="000000" w:themeColor="text1"/>
          <w:lang w:eastAsia="zh-CN"/>
        </w:rPr>
        <w:t xml:space="preserve"> </w:t>
      </w:r>
      <w:r w:rsidR="0004479D" w:rsidRPr="00AF7B4D">
        <w:rPr>
          <w:rFonts w:ascii="Book Antiqua" w:eastAsia="Book Antiqua" w:hAnsi="Book Antiqua" w:cs="Book Antiqua"/>
          <w:color w:val="000000" w:themeColor="text1"/>
        </w:rPr>
        <w:t>41</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Xibei</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Street,</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Haishu</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District</w:t>
      </w:r>
      <w:bookmarkEnd w:id="13"/>
      <w:bookmarkEnd w:id="14"/>
      <w:r w:rsidR="0004479D"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Ningbo</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315020,</w:t>
      </w:r>
      <w:r w:rsidR="00444498" w:rsidRPr="00AF7B4D">
        <w:rPr>
          <w:rFonts w:ascii="Book Antiqua" w:eastAsia="Book Antiqua" w:hAnsi="Book Antiqua" w:cs="Book Antiqua"/>
          <w:color w:val="000000" w:themeColor="text1"/>
        </w:rPr>
        <w:t xml:space="preserve"> </w:t>
      </w:r>
      <w:bookmarkStart w:id="15" w:name="OLE_LINK5468"/>
      <w:bookmarkStart w:id="16" w:name="OLE_LINK5469"/>
      <w:r w:rsidR="0004479D" w:rsidRPr="00AF7B4D">
        <w:rPr>
          <w:rFonts w:ascii="Book Antiqua" w:eastAsia="Book Antiqua" w:hAnsi="Book Antiqua" w:cs="Book Antiqua"/>
          <w:color w:val="000000" w:themeColor="text1"/>
        </w:rPr>
        <w:t>Z</w:t>
      </w:r>
      <w:r w:rsidR="0004479D" w:rsidRPr="00AF7B4D">
        <w:rPr>
          <w:rFonts w:ascii="Book Antiqua" w:eastAsia="Book Antiqua" w:hAnsi="Book Antiqua" w:cs="Book Antiqua" w:hint="eastAsia"/>
          <w:color w:val="000000" w:themeColor="text1"/>
          <w:lang w:eastAsia="zh-CN"/>
        </w:rPr>
        <w:t>he</w:t>
      </w:r>
      <w:r w:rsidR="0004479D" w:rsidRPr="00AF7B4D">
        <w:rPr>
          <w:rFonts w:ascii="Book Antiqua" w:eastAsia="Book Antiqua" w:hAnsi="Book Antiqua" w:cs="Book Antiqua"/>
          <w:color w:val="000000" w:themeColor="text1"/>
          <w:lang w:eastAsia="zh-CN"/>
        </w:rPr>
        <w:t>jiang</w:t>
      </w:r>
      <w:r w:rsidR="00444498" w:rsidRPr="00AF7B4D">
        <w:rPr>
          <w:rFonts w:ascii="Book Antiqua" w:eastAsia="Book Antiqua" w:hAnsi="Book Antiqua" w:cs="Book Antiqua"/>
          <w:color w:val="000000" w:themeColor="text1"/>
          <w:lang w:eastAsia="zh-CN"/>
        </w:rPr>
        <w:t xml:space="preserve"> </w:t>
      </w:r>
      <w:r w:rsidR="0004479D" w:rsidRPr="00AF7B4D">
        <w:rPr>
          <w:rFonts w:ascii="Book Antiqua" w:eastAsia="Book Antiqua" w:hAnsi="Book Antiqua" w:cs="Book Antiqua"/>
          <w:color w:val="000000" w:themeColor="text1"/>
          <w:lang w:eastAsia="zh-CN"/>
        </w:rPr>
        <w:t>P</w:t>
      </w:r>
      <w:r w:rsidR="0004479D" w:rsidRPr="00AF7B4D">
        <w:rPr>
          <w:rFonts w:ascii="Book Antiqua" w:eastAsia="Book Antiqua" w:hAnsi="Book Antiqua" w:cs="Book Antiqua" w:hint="eastAsia"/>
          <w:color w:val="000000" w:themeColor="text1"/>
          <w:lang w:eastAsia="zh-CN"/>
        </w:rPr>
        <w:t>r</w:t>
      </w:r>
      <w:r w:rsidR="0004479D" w:rsidRPr="00AF7B4D">
        <w:rPr>
          <w:rFonts w:ascii="Book Antiqua" w:eastAsia="Book Antiqua" w:hAnsi="Book Antiqua" w:cs="Book Antiqua"/>
          <w:color w:val="000000" w:themeColor="text1"/>
          <w:lang w:eastAsia="zh-CN"/>
        </w:rPr>
        <w:t>ovince</w:t>
      </w:r>
      <w:bookmarkEnd w:id="15"/>
      <w:bookmarkEnd w:id="16"/>
      <w:r w:rsidR="0004479D" w:rsidRPr="00AF7B4D">
        <w:rPr>
          <w:rFonts w:ascii="Book Antiqua" w:eastAsia="Book Antiqua" w:hAnsi="Book Antiqua" w:cs="Book Antiqua"/>
          <w:color w:val="000000" w:themeColor="text1"/>
          <w:lang w:eastAsia="zh-CN"/>
        </w:rPr>
        <w:t>,</w:t>
      </w:r>
      <w:r w:rsidR="00444498" w:rsidRPr="00AF7B4D">
        <w:rPr>
          <w:rFonts w:ascii="Book Antiqua" w:eastAsia="Book Antiqua" w:hAnsi="Book Antiqua" w:cs="Book Antiqua"/>
          <w:color w:val="000000" w:themeColor="text1"/>
          <w:lang w:eastAsia="zh-CN"/>
        </w:rPr>
        <w:t xml:space="preserve"> </w:t>
      </w:r>
      <w:r w:rsidR="0004479D" w:rsidRPr="00AF7B4D">
        <w:rPr>
          <w:rFonts w:ascii="Book Antiqua" w:eastAsia="Book Antiqua" w:hAnsi="Book Antiqua" w:cs="Book Antiqua"/>
          <w:color w:val="000000" w:themeColor="text1"/>
        </w:rPr>
        <w:t>China.</w:t>
      </w:r>
      <w:r w:rsidR="00444498" w:rsidRPr="00AF7B4D">
        <w:rPr>
          <w:rFonts w:ascii="Book Antiqua" w:hAnsi="Book Antiqua" w:hint="eastAsia"/>
          <w:color w:val="000000" w:themeColor="text1"/>
        </w:rPr>
        <w:t xml:space="preserve"> </w:t>
      </w:r>
      <w:r w:rsidRPr="00AF7B4D">
        <w:rPr>
          <w:rFonts w:ascii="Book Antiqua" w:eastAsia="Book Antiqua" w:hAnsi="Book Antiqua" w:cs="Book Antiqua"/>
          <w:color w:val="000000" w:themeColor="text1"/>
        </w:rPr>
        <w:t>huairong@ucas.edu.cn</w:t>
      </w:r>
    </w:p>
    <w:p w14:paraId="7CDA7D35" w14:textId="77777777" w:rsidR="00A77B3E" w:rsidRPr="00AF7B4D" w:rsidRDefault="00A77B3E" w:rsidP="0004479D">
      <w:pPr>
        <w:spacing w:line="360" w:lineRule="auto"/>
        <w:jc w:val="both"/>
        <w:rPr>
          <w:rFonts w:ascii="Book Antiqua" w:hAnsi="Book Antiqua"/>
          <w:color w:val="000000" w:themeColor="text1"/>
        </w:rPr>
      </w:pPr>
    </w:p>
    <w:p w14:paraId="650246AC" w14:textId="3E11CF5D"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bCs/>
          <w:color w:val="000000" w:themeColor="text1"/>
        </w:rPr>
        <w:t>Received:</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color w:val="000000" w:themeColor="text1"/>
        </w:rPr>
        <w:t>January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2023</w:t>
      </w:r>
    </w:p>
    <w:p w14:paraId="235E2E65" w14:textId="1BB53DE1"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bCs/>
          <w:color w:val="000000" w:themeColor="text1"/>
        </w:rPr>
        <w:t>Revised:</w:t>
      </w:r>
      <w:r w:rsidR="00444498" w:rsidRPr="00AF7B4D">
        <w:rPr>
          <w:rFonts w:ascii="Book Antiqua" w:eastAsia="Book Antiqua" w:hAnsi="Book Antiqua" w:cs="Book Antiqua"/>
          <w:b/>
          <w:bCs/>
          <w:color w:val="000000" w:themeColor="text1"/>
        </w:rPr>
        <w:t xml:space="preserve"> </w:t>
      </w:r>
      <w:r w:rsidR="0004479D" w:rsidRPr="00AF7B4D">
        <w:rPr>
          <w:rFonts w:ascii="Book Antiqua" w:eastAsia="Book Antiqua" w:hAnsi="Book Antiqua" w:cs="Book Antiqua"/>
          <w:color w:val="000000" w:themeColor="text1"/>
        </w:rPr>
        <w:t>March</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5,</w:t>
      </w:r>
      <w:r w:rsidR="00444498" w:rsidRPr="00AF7B4D">
        <w:rPr>
          <w:rFonts w:ascii="Book Antiqua" w:eastAsia="Book Antiqua" w:hAnsi="Book Antiqua" w:cs="Book Antiqua"/>
          <w:color w:val="000000" w:themeColor="text1"/>
        </w:rPr>
        <w:t xml:space="preserve"> </w:t>
      </w:r>
      <w:r w:rsidR="0004479D" w:rsidRPr="00AF7B4D">
        <w:rPr>
          <w:rFonts w:ascii="Book Antiqua" w:eastAsia="Book Antiqua" w:hAnsi="Book Antiqua" w:cs="Book Antiqua"/>
          <w:color w:val="000000" w:themeColor="text1"/>
        </w:rPr>
        <w:t>2023</w:t>
      </w:r>
    </w:p>
    <w:p w14:paraId="6F26A078" w14:textId="5BB7A10D"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bCs/>
          <w:color w:val="000000" w:themeColor="text1"/>
        </w:rPr>
        <w:t>Accepted:</w:t>
      </w:r>
      <w:r w:rsidR="00444498" w:rsidRPr="00AF7B4D">
        <w:rPr>
          <w:rFonts w:ascii="Book Antiqua" w:eastAsia="Book Antiqua" w:hAnsi="Book Antiqua" w:cs="Book Antiqua"/>
          <w:b/>
          <w:bCs/>
          <w:color w:val="000000" w:themeColor="text1"/>
        </w:rPr>
        <w:t xml:space="preserve"> </w:t>
      </w:r>
      <w:r w:rsidR="000D2C7B" w:rsidRPr="000D2C7B">
        <w:rPr>
          <w:rFonts w:ascii="Book Antiqua" w:eastAsia="Book Antiqua" w:hAnsi="Book Antiqua" w:cs="Book Antiqua"/>
          <w:color w:val="000000" w:themeColor="text1"/>
        </w:rPr>
        <w:t>April 7, 2023</w:t>
      </w:r>
    </w:p>
    <w:p w14:paraId="37E71C3F" w14:textId="68E59095"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bCs/>
          <w:color w:val="000000" w:themeColor="text1"/>
        </w:rPr>
        <w:t>Published</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b/>
          <w:bCs/>
          <w:color w:val="000000" w:themeColor="text1"/>
        </w:rPr>
        <w:t>online:</w:t>
      </w:r>
      <w:r w:rsidR="00444498" w:rsidRPr="00AF7B4D">
        <w:rPr>
          <w:rFonts w:ascii="Book Antiqua" w:eastAsia="Book Antiqua" w:hAnsi="Book Antiqua" w:cs="Book Antiqua"/>
          <w:b/>
          <w:bCs/>
          <w:color w:val="000000" w:themeColor="text1"/>
        </w:rPr>
        <w:t xml:space="preserve"> </w:t>
      </w:r>
      <w:r w:rsidR="009F777A">
        <w:rPr>
          <w:rFonts w:ascii="Book Antiqua" w:hAnsi="Book Antiqua"/>
          <w:color w:val="000000"/>
          <w:shd w:val="clear" w:color="auto" w:fill="FFFFFF"/>
        </w:rPr>
        <w:t>April 28</w:t>
      </w:r>
      <w:r w:rsidR="009F777A">
        <w:rPr>
          <w:rFonts w:ascii="Book Antiqua" w:eastAsia="Microsoft YaHei UI" w:hAnsi="Book Antiqua" w:hint="eastAsia"/>
          <w:color w:val="000000"/>
        </w:rPr>
        <w:t>,</w:t>
      </w:r>
      <w:r w:rsidR="009F777A">
        <w:rPr>
          <w:rFonts w:ascii="Book Antiqua" w:eastAsia="Microsoft YaHei UI" w:hAnsi="Book Antiqua"/>
          <w:color w:val="000000"/>
        </w:rPr>
        <w:t xml:space="preserve"> 2023</w:t>
      </w:r>
    </w:p>
    <w:p w14:paraId="38337215" w14:textId="77777777" w:rsidR="00A77B3E" w:rsidRPr="00AF7B4D" w:rsidRDefault="00A77B3E" w:rsidP="0004479D">
      <w:pPr>
        <w:spacing w:line="360" w:lineRule="auto"/>
        <w:jc w:val="both"/>
        <w:rPr>
          <w:rFonts w:ascii="Book Antiqua" w:hAnsi="Book Antiqua"/>
          <w:color w:val="000000" w:themeColor="text1"/>
        </w:rPr>
        <w:sectPr w:rsidR="00A77B3E" w:rsidRPr="00AF7B4D">
          <w:footerReference w:type="default" r:id="rId7"/>
          <w:pgSz w:w="12240" w:h="15840"/>
          <w:pgMar w:top="1440" w:right="1440" w:bottom="1440" w:left="1440" w:header="720" w:footer="720" w:gutter="0"/>
          <w:cols w:space="720"/>
          <w:docGrid w:linePitch="360"/>
        </w:sectPr>
      </w:pPr>
    </w:p>
    <w:p w14:paraId="28AC5743" w14:textId="77777777"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color w:val="000000" w:themeColor="text1"/>
        </w:rPr>
        <w:lastRenderedPageBreak/>
        <w:t>Abstract</w:t>
      </w:r>
    </w:p>
    <w:p w14:paraId="769C71B0" w14:textId="77777777"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t>BACKGROUND</w:t>
      </w:r>
    </w:p>
    <w:p w14:paraId="6AC270A9" w14:textId="202832E7"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t>Chronic</w:t>
      </w:r>
      <w:r w:rsidR="00444498" w:rsidRPr="00AF7B4D">
        <w:rPr>
          <w:rFonts w:ascii="Book Antiqua" w:eastAsia="Book Antiqua" w:hAnsi="Book Antiqua" w:cs="Book Antiqua"/>
          <w:color w:val="000000" w:themeColor="text1"/>
        </w:rPr>
        <w:t xml:space="preserve"> </w:t>
      </w:r>
      <w:bookmarkStart w:id="17" w:name="OLE_LINK5299"/>
      <w:bookmarkStart w:id="18" w:name="OLE_LINK5300"/>
      <w:r w:rsidR="009F47C4" w:rsidRPr="00AF7B4D">
        <w:rPr>
          <w:rFonts w:ascii="Book Antiqua" w:eastAsia="Book Antiqua" w:hAnsi="Book Antiqua" w:cs="Book Antiqua"/>
          <w:color w:val="000000" w:themeColor="text1"/>
        </w:rPr>
        <w:t>hepatitis</w:t>
      </w:r>
      <w:r w:rsidR="00444498" w:rsidRPr="00AF7B4D">
        <w:rPr>
          <w:rFonts w:ascii="Book Antiqua" w:eastAsia="Book Antiqua" w:hAnsi="Book Antiqua" w:cs="Book Antiqua"/>
          <w:color w:val="000000" w:themeColor="text1"/>
        </w:rPr>
        <w:t xml:space="preserve"> </w:t>
      </w:r>
      <w:r w:rsidR="009F47C4" w:rsidRPr="00AF7B4D">
        <w:rPr>
          <w:rFonts w:ascii="Book Antiqua" w:eastAsia="Book Antiqua" w:hAnsi="Book Antiqua" w:cs="Book Antiqua"/>
          <w:color w:val="000000" w:themeColor="text1"/>
        </w:rPr>
        <w:t>B</w:t>
      </w:r>
      <w:r w:rsidR="00444498" w:rsidRPr="00AF7B4D">
        <w:rPr>
          <w:rFonts w:ascii="Book Antiqua" w:eastAsia="Book Antiqua" w:hAnsi="Book Antiqua" w:cs="Book Antiqua"/>
          <w:color w:val="000000" w:themeColor="text1"/>
        </w:rPr>
        <w:t xml:space="preserve"> </w:t>
      </w:r>
      <w:r w:rsidR="009F47C4" w:rsidRPr="00AF7B4D">
        <w:rPr>
          <w:rFonts w:ascii="Book Antiqua" w:eastAsia="Book Antiqua" w:hAnsi="Book Antiqua" w:cs="Book Antiqua"/>
          <w:color w:val="000000" w:themeColor="text1"/>
        </w:rPr>
        <w:t>virus</w:t>
      </w:r>
      <w:bookmarkEnd w:id="17"/>
      <w:bookmarkEnd w:id="18"/>
      <w:r w:rsidR="00444498" w:rsidRPr="00AF7B4D">
        <w:rPr>
          <w:rFonts w:ascii="Book Antiqua" w:eastAsia="Book Antiqua" w:hAnsi="Book Antiqua" w:cs="Book Antiqua"/>
          <w:color w:val="000000" w:themeColor="text1"/>
        </w:rPr>
        <w:t xml:space="preserve"> </w:t>
      </w:r>
      <w:r w:rsidR="009F47C4" w:rsidRPr="00AF7B4D">
        <w:rPr>
          <w:rFonts w:ascii="Book Antiqua" w:eastAsia="Book Antiqua" w:hAnsi="Book Antiqua" w:cs="Book Antiqua"/>
          <w:color w:val="000000" w:themeColor="text1"/>
        </w:rPr>
        <w:t>(</w:t>
      </w:r>
      <w:r w:rsidRPr="00AF7B4D">
        <w:rPr>
          <w:rFonts w:ascii="Book Antiqua" w:eastAsia="Book Antiqua" w:hAnsi="Book Antiqua" w:cs="Book Antiqua"/>
          <w:color w:val="000000" w:themeColor="text1"/>
        </w:rPr>
        <w:t>HBV</w:t>
      </w:r>
      <w:r w:rsidR="009F47C4"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infection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remains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major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global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public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health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problem.</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Chronic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hepatitis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divided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non-treatment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individuals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according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009F47C4" w:rsidRPr="00AF7B4D">
        <w:rPr>
          <w:rFonts w:ascii="Book Antiqua" w:eastAsia="Book Antiqua" w:hAnsi="Book Antiqua" w:cs="Book Antiqua"/>
          <w:color w:val="000000" w:themeColor="text1"/>
        </w:rPr>
        <w:t>alanine</w:t>
      </w:r>
      <w:r w:rsidR="00444498" w:rsidRPr="00AF7B4D">
        <w:rPr>
          <w:rFonts w:ascii="Book Antiqua" w:eastAsia="Book Antiqua" w:hAnsi="Book Antiqua" w:cs="Book Antiqua"/>
          <w:color w:val="000000" w:themeColor="text1"/>
        </w:rPr>
        <w:t xml:space="preserve"> </w:t>
      </w:r>
      <w:r w:rsidR="009F47C4" w:rsidRPr="00AF7B4D">
        <w:rPr>
          <w:rFonts w:ascii="Book Antiqua" w:eastAsia="Book Antiqua" w:hAnsi="Book Antiqua" w:cs="Book Antiqua"/>
          <w:color w:val="000000" w:themeColor="text1"/>
        </w:rPr>
        <w:t>transaminase</w:t>
      </w:r>
      <w:r w:rsidR="00444498" w:rsidRPr="00AF7B4D">
        <w:rPr>
          <w:rFonts w:ascii="Book Antiqua" w:eastAsia="Book Antiqua" w:hAnsi="Book Antiqua" w:cs="Book Antiqua"/>
          <w:color w:val="000000" w:themeColor="text1"/>
        </w:rPr>
        <w:t xml:space="preserve"> </w:t>
      </w:r>
      <w:r w:rsidR="009F47C4" w:rsidRPr="00AF7B4D">
        <w:rPr>
          <w:rFonts w:ascii="Book Antiqua" w:eastAsia="Book Antiqua" w:hAnsi="Book Antiqua" w:cs="Book Antiqua"/>
          <w:color w:val="000000" w:themeColor="text1"/>
        </w:rPr>
        <w:t>(</w:t>
      </w:r>
      <w:r w:rsidRPr="00AF7B4D">
        <w:rPr>
          <w:rFonts w:ascii="Book Antiqua" w:eastAsia="Book Antiqua" w:hAnsi="Book Antiqua" w:cs="Book Antiqua"/>
          <w:color w:val="000000" w:themeColor="text1"/>
        </w:rPr>
        <w:t>ALT</w:t>
      </w:r>
      <w:r w:rsidR="009F47C4" w:rsidRPr="00AF7B4D">
        <w:rPr>
          <w:rFonts w:ascii="Book Antiqua" w:eastAsia="Book Antiqua" w:hAnsi="Book Antiqua" w:cs="Book Antiqua"/>
          <w:color w:val="000000" w:themeColor="text1"/>
        </w:rPr>
        <w:t>)</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serum</w:t>
      </w:r>
      <w:r w:rsidR="00444498" w:rsidRPr="00AF7B4D">
        <w:rPr>
          <w:rFonts w:ascii="Book Antiqua" w:eastAsia="Book Antiqua" w:hAnsi="Book Antiqua" w:cs="Book Antiqua"/>
          <w:color w:val="000000" w:themeColor="text1"/>
        </w:rPr>
        <w:t xml:space="preserve"> </w:t>
      </w:r>
      <w:bookmarkStart w:id="19" w:name="OLE_LINK5288"/>
      <w:bookmarkStart w:id="20" w:name="OLE_LINK5289"/>
      <w:r w:rsidR="005A7437" w:rsidRPr="00AF7B4D">
        <w:rPr>
          <w:rFonts w:ascii="Book Antiqua" w:eastAsia="Book Antiqua" w:hAnsi="Book Antiqua" w:cs="Book Antiqua"/>
          <w:color w:val="000000" w:themeColor="text1"/>
        </w:rPr>
        <w:t>hepatitis</w:t>
      </w:r>
      <w:r w:rsidR="00444498" w:rsidRPr="00AF7B4D">
        <w:rPr>
          <w:rFonts w:ascii="Book Antiqua" w:eastAsia="Book Antiqua" w:hAnsi="Book Antiqua" w:cs="Book Antiqua"/>
          <w:color w:val="000000" w:themeColor="text1"/>
        </w:rPr>
        <w:t xml:space="preserve"> </w:t>
      </w:r>
      <w:r w:rsidR="005A7437" w:rsidRPr="00AF7B4D">
        <w:rPr>
          <w:rFonts w:ascii="Book Antiqua" w:eastAsia="Book Antiqua" w:hAnsi="Book Antiqua" w:cs="Book Antiqua"/>
          <w:color w:val="000000" w:themeColor="text1"/>
        </w:rPr>
        <w:t>B</w:t>
      </w:r>
      <w:r w:rsidR="00444498" w:rsidRPr="00AF7B4D">
        <w:rPr>
          <w:rFonts w:ascii="Book Antiqua" w:eastAsia="Book Antiqua" w:hAnsi="Book Antiqua" w:cs="Book Antiqua"/>
          <w:color w:val="000000" w:themeColor="text1"/>
        </w:rPr>
        <w:t xml:space="preserve"> </w:t>
      </w:r>
      <w:r w:rsidR="005A7437" w:rsidRPr="00AF7B4D">
        <w:rPr>
          <w:rFonts w:ascii="Book Antiqua" w:eastAsia="Book Antiqua" w:hAnsi="Book Antiqua" w:cs="Book Antiqua"/>
          <w:color w:val="000000" w:themeColor="text1"/>
        </w:rPr>
        <w:t>e</w:t>
      </w:r>
      <w:r w:rsidR="00444498" w:rsidRPr="00AF7B4D">
        <w:rPr>
          <w:rFonts w:ascii="Book Antiqua" w:eastAsia="Book Antiqua" w:hAnsi="Book Antiqua" w:cs="Book Antiqua"/>
          <w:color w:val="000000" w:themeColor="text1"/>
        </w:rPr>
        <w:t xml:space="preserve"> </w:t>
      </w:r>
      <w:r w:rsidR="005A7437" w:rsidRPr="00AF7B4D">
        <w:rPr>
          <w:rFonts w:ascii="Book Antiqua" w:eastAsia="Book Antiqua" w:hAnsi="Book Antiqua" w:cs="Book Antiqua"/>
          <w:color w:val="000000" w:themeColor="text1"/>
        </w:rPr>
        <w:t>antigen</w:t>
      </w:r>
      <w:bookmarkEnd w:id="19"/>
      <w:bookmarkEnd w:id="20"/>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status,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disease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status</w:t>
      </w:r>
      <w:r w:rsidR="00444498" w:rsidRPr="00AF7B4D">
        <w:rPr>
          <w:rFonts w:ascii="Book Antiqua" w:eastAsia="Book Antiqua" w:hAnsi="Book Antiqua" w:cs="Book Antiqua"/>
          <w:color w:val="000000" w:themeColor="text1"/>
        </w:rPr>
        <w:t xml:space="preserve"> </w:t>
      </w:r>
      <w:r w:rsidR="005A7437" w:rsidRPr="00AF7B4D">
        <w:rPr>
          <w:rFonts w:ascii="Book Antiqua" w:eastAsia="Book Antiqua" w:hAnsi="Book Antiqua" w:cs="Book Antiqua"/>
          <w:color w:val="000000" w:themeColor="text1"/>
        </w:rPr>
        <w:t>[</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cirrhosis,</w:t>
      </w:r>
      <w:r w:rsidR="00444498" w:rsidRPr="00AF7B4D">
        <w:rPr>
          <w:rFonts w:ascii="Book Antiqua" w:eastAsia="Book Antiqua" w:hAnsi="Book Antiqua" w:cs="Book Antiqua"/>
          <w:color w:val="000000" w:themeColor="text1"/>
        </w:rPr>
        <w:t xml:space="preserve"> </w:t>
      </w:r>
      <w:bookmarkStart w:id="21" w:name="OLE_LINK5286"/>
      <w:bookmarkStart w:id="22" w:name="OLE_LINK5287"/>
      <w:r w:rsidRPr="00AF7B4D">
        <w:rPr>
          <w:rFonts w:ascii="Book Antiqua" w:eastAsia="Book Antiqua" w:hAnsi="Book Antiqua" w:cs="Book Antiqua"/>
          <w:color w:val="000000" w:themeColor="text1"/>
        </w:rPr>
        <w:t>hepatocellular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carcinoma</w:t>
      </w:r>
      <w:bookmarkEnd w:id="21"/>
      <w:bookmarkEnd w:id="22"/>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(HCC),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failure</w:t>
      </w:r>
      <w:r w:rsidR="005A7437" w:rsidRPr="00AF7B4D">
        <w:rPr>
          <w:rFonts w:ascii="Book Antiqua" w:eastAsia="Book Antiqua" w:hAnsi="Book Antiqua" w:cs="Book Antiqua"/>
          <w:color w:val="000000" w:themeColor="text1"/>
        </w:rPr>
        <w:t>]</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necroinflammation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fibrosis,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age,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family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history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HCC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cirrhosis.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example,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normal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‘immune-tolerant’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higher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those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‘inactive-carrier’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3</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require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antiviral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therapy.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However,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reasonable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defined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values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fundamental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basis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estimate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disease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determine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whether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start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fact,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should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attention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those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match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indications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(gray-zone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both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indeterminate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‘inactive-carrier’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p>
    <w:p w14:paraId="4068E9D2" w14:textId="77777777" w:rsidR="00A77B3E" w:rsidRPr="00AF7B4D" w:rsidRDefault="00A77B3E" w:rsidP="0004479D">
      <w:pPr>
        <w:spacing w:line="360" w:lineRule="auto"/>
        <w:jc w:val="both"/>
        <w:rPr>
          <w:rFonts w:ascii="Book Antiqua" w:hAnsi="Book Antiqua"/>
          <w:color w:val="000000" w:themeColor="text1"/>
        </w:rPr>
      </w:pPr>
    </w:p>
    <w:p w14:paraId="13DF02BF" w14:textId="77777777"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t>AIM</w:t>
      </w:r>
    </w:p>
    <w:p w14:paraId="6D790A9D" w14:textId="79F75211"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analyze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correlation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histopathological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severity,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explore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significance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009F47C4" w:rsidRPr="00AF7B4D">
        <w:rPr>
          <w:rFonts w:ascii="Book Antiqua" w:eastAsia="Book Antiqua" w:hAnsi="Book Antiqua" w:cs="Book Antiqua"/>
          <w:color w:val="000000" w:themeColor="text1"/>
        </w:rPr>
        <w:t>CHB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normal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p>
    <w:p w14:paraId="57990FD6" w14:textId="77777777" w:rsidR="00A77B3E" w:rsidRPr="00AF7B4D" w:rsidRDefault="00A77B3E" w:rsidP="0004479D">
      <w:pPr>
        <w:spacing w:line="360" w:lineRule="auto"/>
        <w:jc w:val="both"/>
        <w:rPr>
          <w:rFonts w:ascii="Book Antiqua" w:hAnsi="Book Antiqua"/>
          <w:color w:val="000000" w:themeColor="text1"/>
        </w:rPr>
      </w:pPr>
    </w:p>
    <w:p w14:paraId="260166AD" w14:textId="77777777"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t>METHODS</w:t>
      </w:r>
    </w:p>
    <w:p w14:paraId="1ECCBDD6" w14:textId="3B697F4B"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t>From</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January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2017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December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2021,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retrospective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cross-sectional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1299</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chronic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infection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underwent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biopsy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from</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four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hospitals,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including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634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less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40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had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received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anti-HBV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degrees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bookmarkStart w:id="23" w:name="OLE_LINK5293"/>
      <w:bookmarkStart w:id="24" w:name="OLE_LINK5294"/>
      <w:r w:rsidRPr="00AF7B4D">
        <w:rPr>
          <w:rFonts w:ascii="Book Antiqua" w:eastAsia="Book Antiqua" w:hAnsi="Book Antiqua" w:cs="Book Antiqua"/>
          <w:color w:val="000000" w:themeColor="text1"/>
        </w:rPr>
        <w:t>necroinflammatory</w:t>
      </w:r>
      <w:r w:rsidR="00444498" w:rsidRPr="00AF7B4D">
        <w:rPr>
          <w:rFonts w:ascii="Book Antiqua" w:eastAsia="Book Antiqua" w:hAnsi="Book Antiqua" w:cs="Book Antiqua"/>
          <w:color w:val="000000" w:themeColor="text1"/>
        </w:rPr>
        <w:t xml:space="preserve"> </w:t>
      </w:r>
      <w:bookmarkEnd w:id="23"/>
      <w:bookmarkEnd w:id="24"/>
      <w:r w:rsidRPr="00AF7B4D">
        <w:rPr>
          <w:rFonts w:ascii="Book Antiqua" w:eastAsia="Book Antiqua" w:hAnsi="Book Antiqua" w:cs="Book Antiqua"/>
          <w:color w:val="000000" w:themeColor="text1"/>
        </w:rPr>
        <w:t>activity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fibrosis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evaluated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according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Metavir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system.</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basis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divided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two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groups:</w:t>
      </w:r>
      <w:r w:rsidR="00444498" w:rsidRPr="00AF7B4D">
        <w:rPr>
          <w:rFonts w:ascii="Book Antiqua" w:eastAsia="Book Antiqua" w:hAnsi="Book Antiqua" w:cs="Book Antiqua"/>
          <w:color w:val="000000" w:themeColor="text1"/>
        </w:rPr>
        <w:t xml:space="preserve"> </w:t>
      </w:r>
      <w:r w:rsidR="005A7437" w:rsidRPr="00AF7B4D">
        <w:rPr>
          <w:rFonts w:ascii="Book Antiqua" w:eastAsia="Book Antiqua" w:hAnsi="Book Antiqua" w:cs="Book Antiqua"/>
          <w:color w:val="000000" w:themeColor="text1"/>
        </w:rPr>
        <w:t>L</w:t>
      </w:r>
      <w:r w:rsidRPr="00AF7B4D">
        <w:rPr>
          <w:rFonts w:ascii="Book Antiqua" w:eastAsia="Book Antiqua" w:hAnsi="Book Antiqua" w:cs="Book Antiqua"/>
          <w:color w:val="000000" w:themeColor="text1"/>
        </w:rPr>
        <w:t>ow/moderate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005A7437" w:rsidRPr="00AF7B4D">
        <w:rPr>
          <w:rFonts w:ascii="Book Antiqua" w:eastAsia="Book Antiqua" w:hAnsi="Book Antiqua" w:cs="Book Antiqua"/>
          <w:color w:val="000000" w:themeColor="text1"/>
        </w:rPr>
        <w:t>[</w:t>
      </w:r>
      <w:r w:rsidRPr="00AF7B4D">
        <w:rPr>
          <w:rFonts w:ascii="Book Antiqua" w:eastAsia="Book Antiqua" w:hAnsi="Book Antiqua" w:cs="Book Antiqua"/>
          <w:color w:val="000000" w:themeColor="text1"/>
        </w:rPr>
        <w:t>7.00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bookmarkStart w:id="25" w:name="OLE_LINK5295"/>
      <w:bookmarkStart w:id="26" w:name="OLE_LINK5296"/>
      <w:bookmarkStart w:id="27" w:name="OLE_LINK5355"/>
      <w:r w:rsidRPr="00AF7B4D">
        <w:rPr>
          <w:rFonts w:ascii="Book Antiqua" w:eastAsia="Book Antiqua" w:hAnsi="Book Antiqua" w:cs="Book Antiqua"/>
          <w:color w:val="000000" w:themeColor="text1"/>
        </w:rPr>
        <w:t>European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Association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Study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bookmarkEnd w:id="25"/>
      <w:bookmarkEnd w:id="26"/>
      <w:bookmarkEnd w:id="27"/>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(EASL)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5A7437"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005A7437" w:rsidRPr="00AF7B4D">
        <w:rPr>
          <w:rFonts w:ascii="Book Antiqua" w:eastAsia="Book Antiqua" w:hAnsi="Book Antiqua" w:cs="Book Antiqua"/>
          <w:color w:val="000000" w:themeColor="text1"/>
        </w:rPr>
        <w:t>[</w:t>
      </w:r>
      <w:r w:rsidRPr="00AF7B4D">
        <w:rPr>
          <w:rFonts w:ascii="Book Antiqua" w:eastAsia="Book Antiqua" w:hAnsi="Book Antiqua" w:cs="Book Antiqua"/>
          <w:color w:val="000000" w:themeColor="text1"/>
        </w:rPr>
        <w:t>7.30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bookmarkStart w:id="28" w:name="OLE_LINK5297"/>
      <w:bookmarkStart w:id="29" w:name="OLE_LINK5298"/>
      <w:r w:rsidRPr="00AF7B4D">
        <w:rPr>
          <w:rFonts w:ascii="Book Antiqua" w:eastAsia="Book Antiqua" w:hAnsi="Book Antiqua" w:cs="Book Antiqua"/>
          <w:color w:val="000000" w:themeColor="text1"/>
        </w:rPr>
        <w:t>Chinese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Medical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Association</w:t>
      </w:r>
      <w:bookmarkEnd w:id="28"/>
      <w:bookmarkEnd w:id="29"/>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(CMA)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5A7437" w:rsidRPr="00AF7B4D">
        <w:rPr>
          <w:rFonts w:ascii="Book Antiqua" w:eastAsia="Book Antiqua" w:hAnsi="Book Antiqua" w:cs="Book Antiqua"/>
          <w:color w:val="000000" w:themeColor="text1"/>
        </w:rPr>
        <w:t>]</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high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lastRenderedPageBreak/>
        <w:t>Relevant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factors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(demographic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characteristics,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laboratory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parameters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noninvasive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models)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histopathological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severity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analyzed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univariate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analysis,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logistics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analysis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propensity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score-matched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analysis.</w:t>
      </w:r>
    </w:p>
    <w:p w14:paraId="2F9B7D0E" w14:textId="77777777" w:rsidR="00A77B3E" w:rsidRPr="00AF7B4D" w:rsidRDefault="00A77B3E" w:rsidP="0004479D">
      <w:pPr>
        <w:spacing w:line="360" w:lineRule="auto"/>
        <w:jc w:val="both"/>
        <w:rPr>
          <w:rFonts w:ascii="Book Antiqua" w:hAnsi="Book Antiqua"/>
          <w:color w:val="000000" w:themeColor="text1"/>
        </w:rPr>
      </w:pPr>
    </w:p>
    <w:p w14:paraId="7B195268" w14:textId="77777777"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t>RESULTS</w:t>
      </w:r>
    </w:p>
    <w:p w14:paraId="157B5532" w14:textId="090BF426"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t>At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entry,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21.45%,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24.29%,</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30.28%</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had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histopathological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severities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respectively.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(negative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correlation)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noninvasive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model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fibrosis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value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(positive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correlation)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independent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risk</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factors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histopathological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severities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necroinflammation,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fibrosis,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AUROCs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prediction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probabilities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(PRE_)</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models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mentioned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above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i/>
          <w:iCs/>
          <w:color w:val="000000" w:themeColor="text1"/>
        </w:rPr>
        <w:t>vs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i/>
          <w:iCs/>
          <w:color w:val="000000" w:themeColor="text1"/>
        </w:rPr>
        <w:t>vs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i/>
          <w:iCs/>
          <w:color w:val="000000" w:themeColor="text1"/>
        </w:rPr>
        <w:t>vs</w:t>
      </w:r>
      <w:r w:rsidR="00444498" w:rsidRPr="00AF7B4D">
        <w:rPr>
          <w:rFonts w:ascii="Book Antiqua" w:eastAsia="Book Antiqua" w:hAnsi="Book Antiqua" w:cs="Book Antiqua"/>
          <w:i/>
          <w:iCs/>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0.814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(95%CI</w:t>
      </w:r>
      <w:r w:rsidR="005A7437"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0.770</w:t>
      </w:r>
      <w:r w:rsidR="005A7437" w:rsidRPr="00AF7B4D">
        <w:rPr>
          <w:rFonts w:ascii="Book Antiqua" w:eastAsia="Book Antiqua" w:hAnsi="Book Antiqua" w:cs="Book Antiqua"/>
          <w:color w:val="000000" w:themeColor="text1"/>
        </w:rPr>
        <w:t>-</w:t>
      </w:r>
      <w:r w:rsidRPr="00AF7B4D">
        <w:rPr>
          <w:rFonts w:ascii="Book Antiqua" w:eastAsia="Book Antiqua" w:hAnsi="Book Antiqua" w:cs="Book Antiqua"/>
          <w:color w:val="000000" w:themeColor="text1"/>
        </w:rPr>
        <w:t>0.859),</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0.824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(95%CI</w:t>
      </w:r>
      <w:r w:rsidR="005A7437"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0.785</w:t>
      </w:r>
      <w:r w:rsidR="005A7437" w:rsidRPr="00AF7B4D">
        <w:rPr>
          <w:rFonts w:ascii="Book Antiqua" w:eastAsia="Book Antiqua" w:hAnsi="Book Antiqua" w:cs="Book Antiqua"/>
          <w:color w:val="000000" w:themeColor="text1"/>
        </w:rPr>
        <w:t>-</w:t>
      </w:r>
      <w:r w:rsidRPr="00AF7B4D">
        <w:rPr>
          <w:rFonts w:ascii="Book Antiqua" w:eastAsia="Book Antiqua" w:hAnsi="Book Antiqua" w:cs="Book Antiqua"/>
          <w:color w:val="000000" w:themeColor="text1"/>
        </w:rPr>
        <w:t>0.863),</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0.799</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(95%CI</w:t>
      </w:r>
      <w:r w:rsidR="005A7437"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0.760</w:t>
      </w:r>
      <w:r w:rsidR="005A7437" w:rsidRPr="00AF7B4D">
        <w:rPr>
          <w:rFonts w:ascii="Book Antiqua" w:eastAsia="Book Antiqua" w:hAnsi="Book Antiqua" w:cs="Book Antiqua"/>
          <w:color w:val="000000" w:themeColor="text1"/>
        </w:rPr>
        <w:t>-</w:t>
      </w:r>
      <w:r w:rsidRPr="00AF7B4D">
        <w:rPr>
          <w:rFonts w:ascii="Book Antiqua" w:eastAsia="Book Antiqua" w:hAnsi="Book Antiqua" w:cs="Book Antiqua"/>
          <w:color w:val="000000" w:themeColor="text1"/>
        </w:rPr>
        <w:t>0.838),</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respectively.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(negative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correlation)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still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independent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risk</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factor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when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diagnostic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models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excluded,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i/>
          <w:iCs/>
          <w:color w:val="000000" w:themeColor="text1"/>
        </w:rPr>
        <w:t>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values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i/>
          <w:iCs/>
          <w:color w:val="000000" w:themeColor="text1"/>
        </w:rPr>
        <w:t>vs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i/>
          <w:iCs/>
          <w:color w:val="000000" w:themeColor="text1"/>
        </w:rPr>
        <w:t>vs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i/>
          <w:iCs/>
          <w:color w:val="000000" w:themeColor="text1"/>
        </w:rPr>
        <w:t>vs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0.011,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0.000,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0.000,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respectively.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propensity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score-matched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pairs,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whether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based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EASL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CMA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significant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histology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damage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showed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much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significant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histology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damage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moderate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indeterminate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had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most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serious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disease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pathologically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hematologically,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followed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‘inactive-carrier’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high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‘immune-tolerant’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p>
    <w:p w14:paraId="37802AEB" w14:textId="77777777" w:rsidR="00A77B3E" w:rsidRPr="00AF7B4D" w:rsidRDefault="00A77B3E" w:rsidP="0004479D">
      <w:pPr>
        <w:spacing w:line="360" w:lineRule="auto"/>
        <w:jc w:val="both"/>
        <w:rPr>
          <w:rFonts w:ascii="Book Antiqua" w:hAnsi="Book Antiqua"/>
          <w:color w:val="000000" w:themeColor="text1"/>
        </w:rPr>
      </w:pPr>
    </w:p>
    <w:p w14:paraId="4AFB4559" w14:textId="77777777"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t>CONCLUSION</w:t>
      </w:r>
    </w:p>
    <w:p w14:paraId="24A04837" w14:textId="77B21E22"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negative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risk</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factor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disease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progression.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shd w:val="clear" w:color="auto" w:fill="FFFFFF"/>
        </w:rPr>
        <w:t>The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shd w:val="clear" w:color="auto" w:fill="FFFFFF"/>
        </w:rPr>
        <w:t>definition</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of</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CHB</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may</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be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revised</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by</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whether</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the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level</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of</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HBV</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DNA</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exceeds</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the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detection</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low</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limit</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value.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indeterminate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‘inactive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carriers’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should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receive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antiviral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therapy.</w:t>
      </w:r>
    </w:p>
    <w:p w14:paraId="33FF3A80" w14:textId="77777777" w:rsidR="00A77B3E" w:rsidRPr="00AF7B4D" w:rsidRDefault="00A77B3E" w:rsidP="0004479D">
      <w:pPr>
        <w:spacing w:line="360" w:lineRule="auto"/>
        <w:jc w:val="both"/>
        <w:rPr>
          <w:rFonts w:ascii="Book Antiqua" w:hAnsi="Book Antiqua"/>
          <w:color w:val="000000" w:themeColor="text1"/>
        </w:rPr>
      </w:pPr>
    </w:p>
    <w:p w14:paraId="61741624" w14:textId="1B3001CC"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bCs/>
          <w:color w:val="000000" w:themeColor="text1"/>
        </w:rPr>
        <w:lastRenderedPageBreak/>
        <w:t>Key</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b/>
          <w:bCs/>
          <w:color w:val="000000" w:themeColor="text1"/>
        </w:rPr>
        <w:t>Words:</w:t>
      </w:r>
      <w:r w:rsidR="00444498" w:rsidRPr="00AF7B4D">
        <w:rPr>
          <w:rFonts w:ascii="Book Antiqua" w:eastAsia="Book Antiqua" w:hAnsi="Book Antiqua" w:cs="Book Antiqua"/>
          <w:b/>
          <w:bCs/>
          <w:color w:val="000000" w:themeColor="text1"/>
        </w:rPr>
        <w:t xml:space="preserve"> </w:t>
      </w:r>
      <w:bookmarkStart w:id="30" w:name="OLE_LINK5446"/>
      <w:bookmarkStart w:id="31" w:name="OLE_LINK5447"/>
      <w:r w:rsidRPr="00AF7B4D">
        <w:rPr>
          <w:rFonts w:ascii="Book Antiqua" w:eastAsia="Book Antiqua" w:hAnsi="Book Antiqua" w:cs="Book Antiqua"/>
          <w:color w:val="000000" w:themeColor="text1"/>
        </w:rPr>
        <w:t>Chronic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hepatitis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w:t>
      </w:r>
      <w:r w:rsidR="00444498" w:rsidRPr="00AF7B4D">
        <w:rPr>
          <w:rFonts w:ascii="Book Antiqua" w:eastAsia="Book Antiqua" w:hAnsi="Book Antiqua" w:cs="Book Antiqua"/>
          <w:color w:val="000000" w:themeColor="text1"/>
        </w:rPr>
        <w:t xml:space="preserve"> </w:t>
      </w:r>
      <w:bookmarkStart w:id="32" w:name="OLE_LINK5301"/>
      <w:bookmarkStart w:id="33" w:name="OLE_LINK5302"/>
      <w:r w:rsidR="005A7437" w:rsidRPr="00AF7B4D">
        <w:rPr>
          <w:rFonts w:ascii="Book Antiqua" w:eastAsia="Book Antiqua" w:hAnsi="Book Antiqua" w:cs="Book Antiqua"/>
          <w:color w:val="000000" w:themeColor="text1"/>
        </w:rPr>
        <w:t>Hepatitis</w:t>
      </w:r>
      <w:r w:rsidR="00444498" w:rsidRPr="00AF7B4D">
        <w:rPr>
          <w:rFonts w:ascii="Book Antiqua" w:eastAsia="Book Antiqua" w:hAnsi="Book Antiqua" w:cs="Book Antiqua"/>
          <w:color w:val="000000" w:themeColor="text1"/>
        </w:rPr>
        <w:t xml:space="preserve"> </w:t>
      </w:r>
      <w:r w:rsidR="005A7437" w:rsidRPr="00AF7B4D">
        <w:rPr>
          <w:rFonts w:ascii="Book Antiqua" w:eastAsia="Book Antiqua" w:hAnsi="Book Antiqua" w:cs="Book Antiqua"/>
          <w:color w:val="000000" w:themeColor="text1"/>
        </w:rPr>
        <w:t>B</w:t>
      </w:r>
      <w:r w:rsidR="00444498" w:rsidRPr="00AF7B4D">
        <w:rPr>
          <w:rFonts w:ascii="Book Antiqua" w:eastAsia="Book Antiqua" w:hAnsi="Book Antiqua" w:cs="Book Antiqua"/>
          <w:color w:val="000000" w:themeColor="text1"/>
        </w:rPr>
        <w:t xml:space="preserve"> </w:t>
      </w:r>
      <w:r w:rsidR="005A7437" w:rsidRPr="00AF7B4D">
        <w:rPr>
          <w:rFonts w:ascii="Book Antiqua" w:eastAsia="Book Antiqua" w:hAnsi="Book Antiqua" w:cs="Book Antiqua"/>
          <w:color w:val="000000" w:themeColor="text1"/>
        </w:rPr>
        <w:t>virus</w:t>
      </w:r>
      <w:bookmarkEnd w:id="32"/>
      <w:bookmarkEnd w:id="33"/>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Histology;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Risk</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factors</w:t>
      </w:r>
      <w:bookmarkEnd w:id="30"/>
      <w:bookmarkEnd w:id="31"/>
    </w:p>
    <w:p w14:paraId="024E196E" w14:textId="77777777" w:rsidR="006A2EB8" w:rsidRDefault="006A2EB8" w:rsidP="006A2EB8"/>
    <w:p w14:paraId="09324F61" w14:textId="77777777" w:rsidR="006A2EB8" w:rsidRDefault="006A2EB8" w:rsidP="006A2EB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3D825485" w14:textId="77777777" w:rsidR="00A77B3E" w:rsidRPr="00AF7B4D" w:rsidRDefault="00A77B3E" w:rsidP="0004479D">
      <w:pPr>
        <w:spacing w:line="360" w:lineRule="auto"/>
        <w:jc w:val="both"/>
        <w:rPr>
          <w:rFonts w:ascii="Book Antiqua" w:hAnsi="Book Antiqua"/>
          <w:color w:val="000000" w:themeColor="text1"/>
        </w:rPr>
      </w:pPr>
    </w:p>
    <w:p w14:paraId="393F8707" w14:textId="2E6B8460" w:rsidR="00FC4390" w:rsidRDefault="00FC4390" w:rsidP="0004479D">
      <w:pPr>
        <w:spacing w:line="360" w:lineRule="auto"/>
        <w:jc w:val="both"/>
        <w:rPr>
          <w:rFonts w:ascii="Book Antiqua" w:eastAsia="Book Antiqua" w:hAnsi="Book Antiqua" w:cs="Book Antiqua"/>
          <w:color w:val="000000" w:themeColor="text1"/>
        </w:rPr>
      </w:pPr>
      <w:bookmarkStart w:id="34" w:name="OLE_LINK5448"/>
      <w:bookmarkStart w:id="35" w:name="OLE_LINK5449"/>
      <w:r w:rsidRPr="00DE7B47">
        <w:rPr>
          <w:rFonts w:ascii="Book Antiqua" w:eastAsia="Book Antiqua" w:hAnsi="Book Antiqua" w:cs="Book Antiqua"/>
          <w:b/>
          <w:bCs/>
        </w:rPr>
        <w:t>Citation</w:t>
      </w:r>
      <w:r w:rsidRPr="00DE7B47">
        <w:rPr>
          <w:rFonts w:ascii="Book Antiqua" w:eastAsia="Book Antiqua" w:hAnsi="Book Antiqua" w:cs="Book Antiqua"/>
        </w:rPr>
        <w:t xml:space="preserve">: </w:t>
      </w:r>
      <w:r w:rsidRPr="00AF7B4D">
        <w:rPr>
          <w:rFonts w:ascii="Book Antiqua" w:eastAsia="Book Antiqua" w:hAnsi="Book Antiqua" w:cs="Book Antiqua"/>
          <w:color w:val="000000" w:themeColor="text1"/>
        </w:rPr>
        <w:t>Jiang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SW,</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X,</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Hu</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Lu</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JL,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ZY,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Shi</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XJ,</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Zhu</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ZY,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Huang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histopathological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lesions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severe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normal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alanine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transaminase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moderate</w:t>
      </w:r>
      <w:r w:rsidR="00444498" w:rsidRPr="00AF7B4D">
        <w:rPr>
          <w:rFonts w:ascii="Book Antiqua" w:eastAsia="Book Antiqua" w:hAnsi="Book Antiqua" w:cs="Book Antiqua"/>
          <w:color w:val="000000" w:themeColor="text1"/>
        </w:rPr>
        <w:t xml:space="preserve"> </w:t>
      </w:r>
      <w:r w:rsidR="005A7437" w:rsidRPr="00AF7B4D">
        <w:rPr>
          <w:rFonts w:ascii="Book Antiqua" w:eastAsia="Book Antiqua" w:hAnsi="Book Antiqua" w:cs="Book Antiqua"/>
          <w:color w:val="000000" w:themeColor="text1"/>
        </w:rPr>
        <w:t>hepatitis</w:t>
      </w:r>
      <w:r w:rsidR="00444498" w:rsidRPr="00AF7B4D">
        <w:rPr>
          <w:rFonts w:ascii="Book Antiqua" w:eastAsia="Book Antiqua" w:hAnsi="Book Antiqua" w:cs="Book Antiqua"/>
          <w:color w:val="000000" w:themeColor="text1"/>
        </w:rPr>
        <w:t xml:space="preserve"> </w:t>
      </w:r>
      <w:r w:rsidR="005A7437" w:rsidRPr="00AF7B4D">
        <w:rPr>
          <w:rFonts w:ascii="Book Antiqua" w:eastAsia="Book Antiqua" w:hAnsi="Book Antiqua" w:cs="Book Antiqua"/>
          <w:color w:val="000000" w:themeColor="text1"/>
        </w:rPr>
        <w:t>B</w:t>
      </w:r>
      <w:r w:rsidR="00444498" w:rsidRPr="00AF7B4D">
        <w:rPr>
          <w:rFonts w:ascii="Book Antiqua" w:eastAsia="Book Antiqua" w:hAnsi="Book Antiqua" w:cs="Book Antiqua"/>
          <w:color w:val="000000" w:themeColor="text1"/>
        </w:rPr>
        <w:t xml:space="preserve"> </w:t>
      </w:r>
      <w:r w:rsidR="005A7437" w:rsidRPr="00AF7B4D">
        <w:rPr>
          <w:rFonts w:ascii="Book Antiqua" w:eastAsia="Book Antiqua" w:hAnsi="Book Antiqua" w:cs="Book Antiqua"/>
          <w:color w:val="000000" w:themeColor="text1"/>
        </w:rPr>
        <w:t>virus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i/>
          <w:iCs/>
          <w:color w:val="000000" w:themeColor="text1"/>
        </w:rPr>
        <w:t>World</w:t>
      </w:r>
      <w:r w:rsidR="00444498" w:rsidRPr="00AF7B4D">
        <w:rPr>
          <w:rFonts w:ascii="Book Antiqua" w:eastAsia="Book Antiqua" w:hAnsi="Book Antiqua" w:cs="Book Antiqua"/>
          <w:i/>
          <w:iCs/>
          <w:color w:val="000000" w:themeColor="text1"/>
        </w:rPr>
        <w:t xml:space="preserve"> </w:t>
      </w:r>
      <w:r w:rsidRPr="00AF7B4D">
        <w:rPr>
          <w:rFonts w:ascii="Book Antiqua" w:eastAsia="Book Antiqua" w:hAnsi="Book Antiqua" w:cs="Book Antiqua"/>
          <w:i/>
          <w:iCs/>
          <w:color w:val="000000" w:themeColor="text1"/>
        </w:rPr>
        <w:t>J</w:t>
      </w:r>
      <w:r w:rsidR="00444498" w:rsidRPr="00AF7B4D">
        <w:rPr>
          <w:rFonts w:ascii="Book Antiqua" w:eastAsia="Book Antiqua" w:hAnsi="Book Antiqua" w:cs="Book Antiqua"/>
          <w:i/>
          <w:iCs/>
          <w:color w:val="000000" w:themeColor="text1"/>
        </w:rPr>
        <w:t xml:space="preserve"> </w:t>
      </w:r>
      <w:r w:rsidRPr="00AF7B4D">
        <w:rPr>
          <w:rFonts w:ascii="Book Antiqua" w:eastAsia="Book Antiqua" w:hAnsi="Book Antiqua" w:cs="Book Antiqua"/>
          <w:i/>
          <w:iCs/>
          <w:color w:val="000000" w:themeColor="text1"/>
        </w:rPr>
        <w:t>Gastroenterol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2023;</w:t>
      </w:r>
      <w:r w:rsidR="00444498" w:rsidRPr="00AF7B4D">
        <w:rPr>
          <w:rFonts w:ascii="Book Antiqua" w:eastAsia="Book Antiqua" w:hAnsi="Book Antiqua" w:cs="Book Antiqua"/>
          <w:color w:val="000000" w:themeColor="text1"/>
        </w:rPr>
        <w:t xml:space="preserve"> </w:t>
      </w:r>
      <w:r w:rsidR="009F777A" w:rsidRPr="009F777A">
        <w:rPr>
          <w:rFonts w:ascii="Book Antiqua" w:eastAsia="Book Antiqua" w:hAnsi="Book Antiqua" w:cs="Book Antiqua"/>
          <w:color w:val="000000" w:themeColor="text1"/>
        </w:rPr>
        <w:t xml:space="preserve">29(16): </w:t>
      </w:r>
      <w:r w:rsidR="003E09C6" w:rsidRPr="003E09C6">
        <w:rPr>
          <w:rFonts w:ascii="Book Antiqua" w:eastAsia="Book Antiqua" w:hAnsi="Book Antiqua" w:cs="Book Antiqua"/>
          <w:color w:val="000000" w:themeColor="text1"/>
        </w:rPr>
        <w:t>2479-2494</w:t>
      </w:r>
    </w:p>
    <w:p w14:paraId="178A683F" w14:textId="3E95CB52" w:rsidR="00FC4390" w:rsidRDefault="009F777A" w:rsidP="0004479D">
      <w:pPr>
        <w:spacing w:line="360" w:lineRule="auto"/>
        <w:jc w:val="both"/>
        <w:rPr>
          <w:rFonts w:ascii="Book Antiqua" w:eastAsia="Book Antiqua" w:hAnsi="Book Antiqua" w:cs="Book Antiqua"/>
          <w:color w:val="000000" w:themeColor="text1"/>
        </w:rPr>
      </w:pPr>
      <w:r w:rsidRPr="008A017A">
        <w:rPr>
          <w:rFonts w:ascii="Book Antiqua" w:eastAsia="Book Antiqua" w:hAnsi="Book Antiqua" w:cs="Book Antiqua"/>
          <w:b/>
          <w:bCs/>
          <w:color w:val="000000" w:themeColor="text1"/>
        </w:rPr>
        <w:t>URL</w:t>
      </w:r>
      <w:r w:rsidRPr="009F777A">
        <w:rPr>
          <w:rFonts w:ascii="Book Antiqua" w:eastAsia="Book Antiqua" w:hAnsi="Book Antiqua" w:cs="Book Antiqua"/>
          <w:color w:val="000000" w:themeColor="text1"/>
        </w:rPr>
        <w:t>: https://www.wjgnet.com/1007-9327/full/v29/i16/</w:t>
      </w:r>
      <w:r w:rsidR="003E09C6" w:rsidRPr="003E09C6">
        <w:rPr>
          <w:rFonts w:ascii="Book Antiqua" w:eastAsia="Book Antiqua" w:hAnsi="Book Antiqua" w:cs="Book Antiqua"/>
          <w:color w:val="000000" w:themeColor="text1"/>
        </w:rPr>
        <w:t>2479</w:t>
      </w:r>
      <w:r w:rsidRPr="009F777A">
        <w:rPr>
          <w:rFonts w:ascii="Book Antiqua" w:eastAsia="Book Antiqua" w:hAnsi="Book Antiqua" w:cs="Book Antiqua"/>
          <w:color w:val="000000" w:themeColor="text1"/>
        </w:rPr>
        <w:t>.htm</w:t>
      </w:r>
    </w:p>
    <w:p w14:paraId="4BF14C4E" w14:textId="7D3F1645" w:rsidR="00A77B3E" w:rsidRPr="00AF7B4D" w:rsidRDefault="009F777A" w:rsidP="003E09C6">
      <w:pPr>
        <w:spacing w:line="360" w:lineRule="auto"/>
        <w:jc w:val="both"/>
        <w:rPr>
          <w:rFonts w:ascii="Book Antiqua" w:hAnsi="Book Antiqua"/>
          <w:color w:val="000000" w:themeColor="text1"/>
        </w:rPr>
      </w:pPr>
      <w:r w:rsidRPr="008A017A">
        <w:rPr>
          <w:rFonts w:ascii="Book Antiqua" w:eastAsia="Book Antiqua" w:hAnsi="Book Antiqua" w:cs="Book Antiqua"/>
          <w:b/>
          <w:bCs/>
          <w:color w:val="000000" w:themeColor="text1"/>
        </w:rPr>
        <w:t>DOI</w:t>
      </w:r>
      <w:r w:rsidRPr="009F777A">
        <w:rPr>
          <w:rFonts w:ascii="Book Antiqua" w:eastAsia="Book Antiqua" w:hAnsi="Book Antiqua" w:cs="Book Antiqua"/>
          <w:color w:val="000000" w:themeColor="text1"/>
        </w:rPr>
        <w:t>: https://dx.doi.org/10.3748/wjg.v29.i16.</w:t>
      </w:r>
      <w:r w:rsidR="003E09C6" w:rsidRPr="003E09C6">
        <w:rPr>
          <w:rFonts w:ascii="Book Antiqua" w:eastAsia="Book Antiqua" w:hAnsi="Book Antiqua" w:cs="Book Antiqua"/>
          <w:color w:val="000000" w:themeColor="text1"/>
        </w:rPr>
        <w:t>2479</w:t>
      </w:r>
    </w:p>
    <w:bookmarkEnd w:id="34"/>
    <w:bookmarkEnd w:id="35"/>
    <w:p w14:paraId="03092BF3" w14:textId="77777777" w:rsidR="00A77B3E" w:rsidRPr="00AF7B4D" w:rsidRDefault="00A77B3E" w:rsidP="0004479D">
      <w:pPr>
        <w:spacing w:line="360" w:lineRule="auto"/>
        <w:jc w:val="both"/>
        <w:rPr>
          <w:rFonts w:ascii="Book Antiqua" w:hAnsi="Book Antiqua"/>
          <w:color w:val="000000" w:themeColor="text1"/>
        </w:rPr>
      </w:pPr>
    </w:p>
    <w:p w14:paraId="11E7B411" w14:textId="1E1D0F92"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bCs/>
          <w:color w:val="000000" w:themeColor="text1"/>
        </w:rPr>
        <w:t>Core</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b/>
          <w:bCs/>
          <w:color w:val="000000" w:themeColor="text1"/>
        </w:rPr>
        <w:t>Tip:</w:t>
      </w:r>
      <w:r w:rsidR="00444498" w:rsidRPr="00AF7B4D">
        <w:rPr>
          <w:rFonts w:ascii="Book Antiqua" w:eastAsia="Book Antiqua" w:hAnsi="Book Antiqua" w:cs="Book Antiqua"/>
          <w:b/>
          <w:bCs/>
          <w:color w:val="000000" w:themeColor="text1"/>
        </w:rPr>
        <w:t xml:space="preserve"> </w:t>
      </w:r>
      <w:bookmarkStart w:id="36" w:name="OLE_LINK5450"/>
      <w:bookmarkStart w:id="37" w:name="OLE_LINK5451"/>
      <w:r w:rsidRPr="00AF7B4D">
        <w:rPr>
          <w:rFonts w:ascii="Book Antiqua" w:eastAsia="Book Antiqua" w:hAnsi="Book Antiqua" w:cs="Book Antiqua"/>
          <w:color w:val="000000" w:themeColor="text1"/>
        </w:rPr>
        <w:t>According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normal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alanine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transaminase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009F47C4" w:rsidRPr="00AF7B4D">
        <w:rPr>
          <w:rFonts w:ascii="Book Antiqua" w:eastAsia="Book Antiqua" w:hAnsi="Book Antiqua" w:cs="Book Antiqua"/>
          <w:color w:val="000000" w:themeColor="text1"/>
        </w:rPr>
        <w:t>hepatitis</w:t>
      </w:r>
      <w:r w:rsidR="00444498" w:rsidRPr="00AF7B4D">
        <w:rPr>
          <w:rFonts w:ascii="Book Antiqua" w:eastAsia="Book Antiqua" w:hAnsi="Book Antiqua" w:cs="Book Antiqua"/>
          <w:color w:val="000000" w:themeColor="text1"/>
        </w:rPr>
        <w:t xml:space="preserve"> </w:t>
      </w:r>
      <w:r w:rsidR="009F47C4" w:rsidRPr="00AF7B4D">
        <w:rPr>
          <w:rFonts w:ascii="Book Antiqua" w:eastAsia="Book Antiqua" w:hAnsi="Book Antiqua" w:cs="Book Antiqua"/>
          <w:color w:val="000000" w:themeColor="text1"/>
        </w:rPr>
        <w:t>B</w:t>
      </w:r>
      <w:r w:rsidR="00444498" w:rsidRPr="00AF7B4D">
        <w:rPr>
          <w:rFonts w:ascii="Book Antiqua" w:eastAsia="Book Antiqua" w:hAnsi="Book Antiqua" w:cs="Book Antiqua"/>
          <w:color w:val="000000" w:themeColor="text1"/>
        </w:rPr>
        <w:t xml:space="preserve"> </w:t>
      </w:r>
      <w:r w:rsidR="009F47C4" w:rsidRPr="00AF7B4D">
        <w:rPr>
          <w:rFonts w:ascii="Book Antiqua" w:eastAsia="Book Antiqua" w:hAnsi="Book Antiqua" w:cs="Book Antiqua"/>
          <w:color w:val="000000" w:themeColor="text1"/>
        </w:rPr>
        <w:t>virus</w:t>
      </w:r>
      <w:r w:rsidR="00444498" w:rsidRPr="00AF7B4D">
        <w:rPr>
          <w:rFonts w:ascii="Book Antiqua" w:eastAsia="Book Antiqua" w:hAnsi="Book Antiqua" w:cs="Book Antiqua"/>
          <w:color w:val="000000" w:themeColor="text1"/>
        </w:rPr>
        <w:t xml:space="preserve"> </w:t>
      </w:r>
      <w:r w:rsidR="009F47C4" w:rsidRPr="00AF7B4D">
        <w:rPr>
          <w:rFonts w:ascii="Book Antiqua" w:eastAsia="Book Antiqua" w:hAnsi="Book Antiqua" w:cs="Book Antiqua"/>
          <w:color w:val="000000" w:themeColor="text1"/>
        </w:rPr>
        <w:t>(</w:t>
      </w:r>
      <w:r w:rsidRPr="00AF7B4D">
        <w:rPr>
          <w:rFonts w:ascii="Book Antiqua" w:eastAsia="Book Antiqua" w:hAnsi="Book Antiqua" w:cs="Book Antiqua"/>
          <w:color w:val="000000" w:themeColor="text1"/>
        </w:rPr>
        <w:t>HBV</w:t>
      </w:r>
      <w:r w:rsidR="009F47C4"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defined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7</w:t>
      </w:r>
      <w:r w:rsidRPr="00AF7B4D">
        <w:rPr>
          <w:rFonts w:ascii="Book Antiqua" w:eastAsia="Book Antiqua" w:hAnsi="Book Antiqua" w:cs="Book Antiqua"/>
          <w:color w:val="000000" w:themeColor="text1"/>
        </w:rPr>
        <w:t>/2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3</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‘immune-tolerant’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‘inactive-carrier’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respectively.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However,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still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controversial.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study,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analyzed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histopathology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risk</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factors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634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cases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positive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normal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found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that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moderate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had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severe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diseases.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(negative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correlation)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independent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risk</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factor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histopathological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severity.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Therefore,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consider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that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w:t>
      </w:r>
      <w:r w:rsidRPr="00AF7B4D">
        <w:rPr>
          <w:rFonts w:ascii="Book Antiqua" w:eastAsia="Book Antiqua" w:hAnsi="Book Antiqua" w:cs="Book Antiqua"/>
          <w:color w:val="000000" w:themeColor="text1"/>
          <w:shd w:val="clear" w:color="auto" w:fill="FFFFFF"/>
        </w:rPr>
        <w:t>he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shd w:val="clear" w:color="auto" w:fill="FFFFFF"/>
        </w:rPr>
        <w:t>definition</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of</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rPr>
        <w:t>chronic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hepatitis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may</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be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revised</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based</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on</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whether</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the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level</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of</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HBV</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DNA</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exceeds</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the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detection</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low</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limit</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value.</w:t>
      </w:r>
    </w:p>
    <w:bookmarkEnd w:id="36"/>
    <w:bookmarkEnd w:id="37"/>
    <w:p w14:paraId="00F398CB" w14:textId="77777777" w:rsidR="00A77B3E" w:rsidRPr="00AF7B4D" w:rsidRDefault="00A77B3E" w:rsidP="0004479D">
      <w:pPr>
        <w:spacing w:line="360" w:lineRule="auto"/>
        <w:jc w:val="both"/>
        <w:rPr>
          <w:rFonts w:ascii="Book Antiqua" w:hAnsi="Book Antiqua"/>
          <w:color w:val="000000" w:themeColor="text1"/>
        </w:rPr>
      </w:pPr>
    </w:p>
    <w:p w14:paraId="4A1149FB" w14:textId="77777777" w:rsidR="005A7437" w:rsidRPr="00AF7B4D" w:rsidRDefault="005A7437" w:rsidP="0004479D">
      <w:pPr>
        <w:spacing w:line="360" w:lineRule="auto"/>
        <w:jc w:val="both"/>
        <w:rPr>
          <w:rFonts w:ascii="Book Antiqua" w:hAnsi="Book Antiqua"/>
          <w:color w:val="000000" w:themeColor="text1"/>
        </w:rPr>
      </w:pPr>
    </w:p>
    <w:p w14:paraId="1C395919" w14:textId="77777777"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caps/>
          <w:color w:val="000000" w:themeColor="text1"/>
          <w:u w:val="single"/>
        </w:rPr>
        <w:t>INTRODUCTION</w:t>
      </w:r>
    </w:p>
    <w:p w14:paraId="5F1BD425" w14:textId="6D0E05AF" w:rsidR="00A77B3E" w:rsidRPr="00AF7B4D" w:rsidRDefault="00000000" w:rsidP="005A7437">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promotion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hepatitis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vaccine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combined</w:t>
      </w:r>
      <w:r w:rsidR="00444498" w:rsidRPr="00AF7B4D">
        <w:rPr>
          <w:rFonts w:ascii="Book Antiqua" w:eastAsia="Book Antiqua" w:hAnsi="Book Antiqua" w:cs="Book Antiqua"/>
          <w:color w:val="000000" w:themeColor="text1"/>
        </w:rPr>
        <w:t xml:space="preserve"> </w:t>
      </w:r>
      <w:bookmarkStart w:id="38" w:name="OLE_LINK5303"/>
      <w:bookmarkStart w:id="39" w:name="OLE_LINK5304"/>
      <w:r w:rsidRPr="00AF7B4D">
        <w:rPr>
          <w:rFonts w:ascii="Book Antiqua" w:eastAsia="Book Antiqua" w:hAnsi="Book Antiqua" w:cs="Book Antiqua"/>
          <w:color w:val="000000" w:themeColor="text1"/>
        </w:rPr>
        <w:t>hepatitis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immune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globulin</w:t>
      </w:r>
      <w:bookmarkEnd w:id="38"/>
      <w:bookmarkEnd w:id="39"/>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new</w:t>
      </w:r>
      <w:r w:rsidR="00444498" w:rsidRPr="00AF7B4D">
        <w:rPr>
          <w:rFonts w:ascii="Book Antiqua" w:eastAsia="Book Antiqua" w:hAnsi="Book Antiqua" w:cs="Book Antiqua"/>
          <w:color w:val="000000" w:themeColor="text1"/>
        </w:rPr>
        <w:t xml:space="preserve"> </w:t>
      </w:r>
      <w:bookmarkStart w:id="40" w:name="OLE_LINK5239"/>
      <w:bookmarkStart w:id="41" w:name="OLE_LINK5240"/>
      <w:bookmarkStart w:id="42" w:name="OLE_LINK5283"/>
      <w:r w:rsidRPr="00AF7B4D">
        <w:rPr>
          <w:rFonts w:ascii="Book Antiqua" w:eastAsia="Book Antiqua" w:hAnsi="Book Antiqua" w:cs="Book Antiqua"/>
          <w:color w:val="000000" w:themeColor="text1"/>
        </w:rPr>
        <w:t>hepatitis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virus</w:t>
      </w:r>
      <w:bookmarkEnd w:id="40"/>
      <w:bookmarkEnd w:id="41"/>
      <w:bookmarkEnd w:id="42"/>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infections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decreasing.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However,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still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about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257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million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people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infected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worldwide</w:t>
      </w:r>
      <w:r w:rsidRPr="00AF7B4D">
        <w:rPr>
          <w:rFonts w:ascii="Book Antiqua" w:eastAsia="Book Antiqua" w:hAnsi="Book Antiqua" w:cs="Book Antiqua"/>
          <w:color w:val="000000" w:themeColor="text1"/>
          <w:vertAlign w:val="superscript"/>
        </w:rPr>
        <w:t>[1]</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about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887000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people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from</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infection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each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year,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which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cirrhosis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hepatocellular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carcinoma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(HCC)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deaths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account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52%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38%,</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respectively</w:t>
      </w:r>
      <w:r w:rsidRPr="00AF7B4D">
        <w:rPr>
          <w:rFonts w:ascii="Book Antiqua" w:eastAsia="Book Antiqua" w:hAnsi="Book Antiqua" w:cs="Book Antiqua"/>
          <w:color w:val="000000" w:themeColor="text1"/>
          <w:vertAlign w:val="superscript"/>
        </w:rPr>
        <w:t>[2]</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undeniable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that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chronic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infection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lastRenderedPageBreak/>
        <w:t>still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major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global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public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health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problem.</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Therefore,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bookmarkStart w:id="43" w:name="OLE_LINK5305"/>
      <w:bookmarkStart w:id="44" w:name="OLE_LINK5306"/>
      <w:r w:rsidRPr="00AF7B4D">
        <w:rPr>
          <w:rFonts w:ascii="Book Antiqua" w:eastAsia="Book Antiqua" w:hAnsi="Book Antiqua" w:cs="Book Antiqua"/>
          <w:color w:val="000000" w:themeColor="text1"/>
        </w:rPr>
        <w:t>World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Health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Organization</w:t>
      </w:r>
      <w:bookmarkEnd w:id="43"/>
      <w:bookmarkEnd w:id="44"/>
      <w:r w:rsidR="00444498" w:rsidRPr="00AF7B4D">
        <w:rPr>
          <w:rFonts w:ascii="Book Antiqua" w:eastAsia="Book Antiqua" w:hAnsi="Book Antiqua" w:cs="Book Antiqua"/>
          <w:color w:val="000000" w:themeColor="text1"/>
        </w:rPr>
        <w:t xml:space="preserve"> </w:t>
      </w:r>
      <w:r w:rsidR="00BE2BB6" w:rsidRPr="00AF7B4D">
        <w:rPr>
          <w:rFonts w:ascii="Book Antiqua" w:eastAsia="Book Antiqua" w:hAnsi="Book Antiqua" w:cs="Book Antiqua"/>
          <w:color w:val="000000" w:themeColor="text1"/>
        </w:rPr>
        <w:t xml:space="preserve">(WHO) </w:t>
      </w:r>
      <w:r w:rsidRPr="00AF7B4D">
        <w:rPr>
          <w:rFonts w:ascii="Book Antiqua" w:eastAsia="Book Antiqua" w:hAnsi="Book Antiqua" w:cs="Book Antiqua"/>
          <w:color w:val="000000" w:themeColor="text1"/>
        </w:rPr>
        <w:t>has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proposed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global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health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sector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strategy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‘eliminating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viral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hepatitis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major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public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health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threat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2030’.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goals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achieve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diagnosis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90%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80%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infection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2030</w:t>
      </w:r>
      <w:r w:rsidRPr="00AF7B4D">
        <w:rPr>
          <w:rFonts w:ascii="Book Antiqua" w:eastAsia="Book Antiqua" w:hAnsi="Book Antiqua" w:cs="Book Antiqua"/>
          <w:color w:val="000000" w:themeColor="text1"/>
          <w:vertAlign w:val="superscript"/>
        </w:rPr>
        <w:t>[3]</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China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had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made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great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progress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reducing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infections,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but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challenges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still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remain.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Currently,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still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70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million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chronic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infections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China</w:t>
      </w:r>
      <w:r w:rsidRPr="00AF7B4D">
        <w:rPr>
          <w:rFonts w:ascii="Book Antiqua" w:eastAsia="Book Antiqua" w:hAnsi="Book Antiqua" w:cs="Book Antiqua"/>
          <w:color w:val="000000" w:themeColor="text1"/>
          <w:vertAlign w:val="superscript"/>
        </w:rPr>
        <w:t>[2]</w:t>
      </w:r>
      <w:r w:rsidRPr="00AF7B4D">
        <w:rPr>
          <w:rFonts w:ascii="Book Antiqua" w:eastAsia="Book Antiqua" w:hAnsi="Book Antiqua" w:cs="Book Antiqua"/>
          <w:color w:val="000000" w:themeColor="text1"/>
        </w:rPr>
        <w:t>.</w:t>
      </w:r>
    </w:p>
    <w:p w14:paraId="49A68065" w14:textId="256E5022" w:rsidR="00A77B3E" w:rsidRPr="00AF7B4D" w:rsidRDefault="00000000" w:rsidP="00444498">
      <w:pPr>
        <w:spacing w:line="360" w:lineRule="auto"/>
        <w:ind w:firstLineChars="100" w:firstLine="240"/>
        <w:jc w:val="both"/>
        <w:rPr>
          <w:rFonts w:ascii="Book Antiqua" w:hAnsi="Book Antiqua"/>
          <w:color w:val="000000" w:themeColor="text1"/>
        </w:rPr>
      </w:pP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natural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history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chronic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infection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generally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divided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four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phases:</w:t>
      </w:r>
      <w:r w:rsidR="00444498" w:rsidRPr="00AF7B4D">
        <w:rPr>
          <w:rFonts w:ascii="Book Antiqua" w:eastAsia="Book Antiqua" w:hAnsi="Book Antiqua" w:cs="Book Antiqua"/>
          <w:color w:val="000000" w:themeColor="text1"/>
        </w:rPr>
        <w:t xml:space="preserve"> </w:t>
      </w:r>
      <w:bookmarkStart w:id="45" w:name="OLE_LINK5290"/>
      <w:bookmarkStart w:id="46" w:name="OLE_LINK5291"/>
      <w:bookmarkStart w:id="47" w:name="OLE_LINK5292"/>
      <w:r w:rsidR="00444498" w:rsidRPr="00AF7B4D">
        <w:rPr>
          <w:rFonts w:ascii="Book Antiqua" w:eastAsia="Book Antiqua" w:hAnsi="Book Antiqua" w:cs="Book Antiqua"/>
          <w:color w:val="000000" w:themeColor="text1"/>
        </w:rPr>
        <w:t>H</w:t>
      </w:r>
      <w:r w:rsidRPr="00AF7B4D">
        <w:rPr>
          <w:rFonts w:ascii="Book Antiqua" w:eastAsia="Book Antiqua" w:hAnsi="Book Antiqua" w:cs="Book Antiqua"/>
          <w:color w:val="000000" w:themeColor="text1"/>
        </w:rPr>
        <w:t>epatitis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antigen</w:t>
      </w:r>
      <w:bookmarkEnd w:id="45"/>
      <w:bookmarkEnd w:id="46"/>
      <w:bookmarkEnd w:id="47"/>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(HBeAg)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positive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chronic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infection/’immune-tolerant’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HBeAg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positive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chronic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hepatitis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(CHB)/immune-clearance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HBeAg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negative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chronic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infection/’inactive-carrier’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HBeAg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negative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CHB/reactivation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Pr="00AF7B4D">
        <w:rPr>
          <w:rFonts w:ascii="Book Antiqua" w:eastAsia="Book Antiqua" w:hAnsi="Book Antiqua" w:cs="Book Antiqua"/>
          <w:color w:val="000000" w:themeColor="text1"/>
          <w:vertAlign w:val="superscript"/>
        </w:rPr>
        <w:t>[2,4,5]</w:t>
      </w:r>
      <w:r w:rsidRPr="00AF7B4D">
        <w:rPr>
          <w:rFonts w:ascii="Book Antiqua" w:eastAsia="Book Antiqua" w:hAnsi="Book Antiqua" w:cs="Book Antiqua"/>
          <w:color w:val="000000" w:themeColor="text1"/>
        </w:rPr>
        <w:t>.</w:t>
      </w:r>
    </w:p>
    <w:p w14:paraId="139888E6" w14:textId="3DA4F4DD" w:rsidR="00A77B3E" w:rsidRPr="00AF7B4D" w:rsidRDefault="00000000" w:rsidP="00444498">
      <w:pPr>
        <w:spacing w:line="360" w:lineRule="auto"/>
        <w:ind w:firstLineChars="100" w:firstLine="240"/>
        <w:jc w:val="both"/>
        <w:rPr>
          <w:rFonts w:ascii="Book Antiqua" w:hAnsi="Book Antiqua"/>
          <w:color w:val="000000" w:themeColor="text1"/>
        </w:rPr>
      </w:pP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disease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progression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indications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judgement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mainly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based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serum</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HBeAg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status,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alanine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transaminase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severity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disease,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combined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age,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family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history,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accompanying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diseases</w:t>
      </w:r>
      <w:r w:rsidRPr="00AF7B4D">
        <w:rPr>
          <w:rFonts w:ascii="Book Antiqua" w:eastAsia="Book Antiqua" w:hAnsi="Book Antiqua" w:cs="Book Antiqua"/>
          <w:color w:val="000000" w:themeColor="text1"/>
          <w:vertAlign w:val="superscript"/>
        </w:rPr>
        <w:t>[2,4-7]</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accordance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European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Association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Study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(EASL)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Pr="00AF7B4D">
        <w:rPr>
          <w:rFonts w:ascii="Book Antiqua" w:eastAsia="Book Antiqua" w:hAnsi="Book Antiqua" w:cs="Book Antiqua"/>
          <w:color w:val="000000" w:themeColor="text1"/>
          <w:vertAlign w:val="superscript"/>
        </w:rPr>
        <w:t>[4]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algorithm</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United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States</w:t>
      </w:r>
      <w:r w:rsidRPr="00AF7B4D">
        <w:rPr>
          <w:rFonts w:ascii="Book Antiqua" w:eastAsia="Book Antiqua" w:hAnsi="Book Antiqua" w:cs="Book Antiqua"/>
          <w:color w:val="000000" w:themeColor="text1"/>
          <w:vertAlign w:val="superscript"/>
        </w:rPr>
        <w:t>[5]</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regardless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HBeAg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status,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3</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&gt;</w:t>
      </w:r>
      <w:r w:rsidR="00444498" w:rsidRPr="00AF7B4D">
        <w:rPr>
          <w:rFonts w:ascii="Book Antiqua" w:eastAsia="Book Antiqua" w:hAnsi="Book Antiqua" w:cs="Book Antiqua"/>
          <w:color w:val="000000" w:themeColor="text1"/>
        </w:rPr>
        <w:t xml:space="preserve"> </w:t>
      </w:r>
      <w:bookmarkStart w:id="48" w:name="OLE_LINK5349"/>
      <w:bookmarkStart w:id="49" w:name="OLE_LINK5350"/>
      <w:r w:rsidRPr="00AF7B4D">
        <w:rPr>
          <w:rFonts w:ascii="Book Antiqua" w:eastAsia="Book Antiqua" w:hAnsi="Book Antiqua" w:cs="Book Antiqua"/>
          <w:color w:val="000000" w:themeColor="text1"/>
        </w:rPr>
        <w:t>upper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limit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normal</w:t>
      </w:r>
      <w:bookmarkEnd w:id="48"/>
      <w:bookmarkEnd w:id="49"/>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(ULN),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least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moderate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necrotic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inflammation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fibrosis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should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However,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less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3</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how</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clinically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becomes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issue.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According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EASL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Pr="00AF7B4D">
        <w:rPr>
          <w:rFonts w:ascii="Book Antiqua" w:eastAsia="Book Antiqua" w:hAnsi="Book Antiqua" w:cs="Book Antiqua"/>
          <w:color w:val="000000" w:themeColor="text1"/>
          <w:vertAlign w:val="superscript"/>
        </w:rPr>
        <w:t>[4]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algorithm</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United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States</w:t>
      </w:r>
      <w:r w:rsidRPr="00AF7B4D">
        <w:rPr>
          <w:rFonts w:ascii="Book Antiqua" w:eastAsia="Book Antiqua" w:hAnsi="Book Antiqua" w:cs="Book Antiqua"/>
          <w:color w:val="000000" w:themeColor="text1"/>
          <w:vertAlign w:val="superscript"/>
        </w:rPr>
        <w:t>[5]</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normal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immune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tolerant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refer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‘inactive-carrier’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refer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3</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indeterminate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refer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3</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According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bookmarkStart w:id="50" w:name="OLE_LINK5353"/>
      <w:bookmarkStart w:id="51" w:name="OLE_LINK5354"/>
      <w:r w:rsidRPr="00AF7B4D">
        <w:rPr>
          <w:rFonts w:ascii="Book Antiqua" w:eastAsia="Book Antiqua" w:hAnsi="Book Antiqua" w:cs="Book Antiqua"/>
          <w:color w:val="000000" w:themeColor="text1"/>
        </w:rPr>
        <w:t>Chinese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Medical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Association</w:t>
      </w:r>
      <w:bookmarkEnd w:id="50"/>
      <w:bookmarkEnd w:id="51"/>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(CMA)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Pr="00AF7B4D">
        <w:rPr>
          <w:rFonts w:ascii="Book Antiqua" w:eastAsia="Book Antiqua" w:hAnsi="Book Antiqua" w:cs="Book Antiqua"/>
          <w:color w:val="000000" w:themeColor="text1"/>
          <w:vertAlign w:val="superscript"/>
        </w:rPr>
        <w:t>[2]</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immune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tolerant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refer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‘inactive-carrier’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refer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3</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indeterminate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refer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3</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p>
    <w:p w14:paraId="5DC889BD" w14:textId="71D32F62" w:rsidR="00A77B3E" w:rsidRPr="00AF7B4D" w:rsidRDefault="00000000" w:rsidP="00444498">
      <w:pPr>
        <w:spacing w:line="360" w:lineRule="auto"/>
        <w:ind w:firstLineChars="100" w:firstLine="240"/>
        <w:jc w:val="both"/>
        <w:rPr>
          <w:rFonts w:ascii="Book Antiqua" w:hAnsi="Book Antiqua"/>
          <w:color w:val="000000" w:themeColor="text1"/>
        </w:rPr>
      </w:pPr>
      <w:r w:rsidRPr="00AF7B4D">
        <w:rPr>
          <w:rFonts w:ascii="Book Antiqua" w:eastAsia="Book Antiqua" w:hAnsi="Book Antiqua" w:cs="Book Antiqua"/>
          <w:color w:val="000000" w:themeColor="text1"/>
        </w:rPr>
        <w:t>Although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important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judging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disease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progression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indications,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reported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conclusions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about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disease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severity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lastRenderedPageBreak/>
        <w:t>remain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controversial</w:t>
      </w:r>
      <w:r w:rsidRPr="00AF7B4D">
        <w:rPr>
          <w:rFonts w:ascii="Book Antiqua" w:eastAsia="Book Antiqua" w:hAnsi="Book Antiqua" w:cs="Book Antiqua"/>
          <w:color w:val="000000" w:themeColor="text1"/>
          <w:vertAlign w:val="superscript"/>
        </w:rPr>
        <w:t>[8-14]</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Moreover,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‘gray-zone’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indeterminate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population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should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ignored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consideration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aim</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study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correlation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clinical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laboratory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parameters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histopathological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severity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634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BE2BB6"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ULN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required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biopsy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assess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inflammation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fibrosis.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Studies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pathological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changes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‘gray-zone’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indeterminate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population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identification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risk</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factors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disease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progression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might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great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significance.</w:t>
      </w:r>
    </w:p>
    <w:p w14:paraId="7158FB9D" w14:textId="77777777" w:rsidR="00A77B3E" w:rsidRPr="00AF7B4D" w:rsidRDefault="00A77B3E" w:rsidP="0004479D">
      <w:pPr>
        <w:spacing w:line="360" w:lineRule="auto"/>
        <w:jc w:val="both"/>
        <w:rPr>
          <w:rFonts w:ascii="Book Antiqua" w:hAnsi="Book Antiqua"/>
          <w:color w:val="000000" w:themeColor="text1"/>
        </w:rPr>
      </w:pPr>
    </w:p>
    <w:p w14:paraId="7DB99BB6" w14:textId="7499EB87"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caps/>
          <w:color w:val="000000" w:themeColor="text1"/>
          <w:u w:val="single"/>
        </w:rPr>
        <w:t>MATERIALS</w:t>
      </w:r>
      <w:r w:rsidR="00444498" w:rsidRPr="00AF7B4D">
        <w:rPr>
          <w:rFonts w:ascii="Book Antiqua" w:eastAsia="Book Antiqua" w:hAnsi="Book Antiqua" w:cs="Book Antiqua"/>
          <w:b/>
          <w:caps/>
          <w:color w:val="000000" w:themeColor="text1"/>
          <w:u w:val="single"/>
        </w:rPr>
        <w:t xml:space="preserve"> </w:t>
      </w:r>
      <w:r w:rsidRPr="00AF7B4D">
        <w:rPr>
          <w:rFonts w:ascii="Book Antiqua" w:eastAsia="Book Antiqua" w:hAnsi="Book Antiqua" w:cs="Book Antiqua"/>
          <w:b/>
          <w:caps/>
          <w:color w:val="000000" w:themeColor="text1"/>
          <w:u w:val="single"/>
        </w:rPr>
        <w:t>AND</w:t>
      </w:r>
      <w:r w:rsidR="00444498" w:rsidRPr="00AF7B4D">
        <w:rPr>
          <w:rFonts w:ascii="Book Antiqua" w:eastAsia="Book Antiqua" w:hAnsi="Book Antiqua" w:cs="Book Antiqua"/>
          <w:b/>
          <w:caps/>
          <w:color w:val="000000" w:themeColor="text1"/>
          <w:u w:val="single"/>
        </w:rPr>
        <w:t xml:space="preserve"> </w:t>
      </w:r>
      <w:r w:rsidRPr="00AF7B4D">
        <w:rPr>
          <w:rFonts w:ascii="Book Antiqua" w:eastAsia="Book Antiqua" w:hAnsi="Book Antiqua" w:cs="Book Antiqua"/>
          <w:b/>
          <w:caps/>
          <w:color w:val="000000" w:themeColor="text1"/>
          <w:u w:val="single"/>
        </w:rPr>
        <w:t>METHODS</w:t>
      </w:r>
    </w:p>
    <w:p w14:paraId="549781B0" w14:textId="667774E9"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bCs/>
          <w:i/>
          <w:iCs/>
          <w:color w:val="000000" w:themeColor="text1"/>
        </w:rPr>
        <w:t>Data</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collection</w:t>
      </w:r>
    </w:p>
    <w:p w14:paraId="53571E6B" w14:textId="677E0430"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t>From</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January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2017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December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2021,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1299</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chronic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infections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(including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634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BE2BB6"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ULN)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underwent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biopsy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included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retrospective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cross-sectional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study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conducted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four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hospitals.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hospitalized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Department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Hepatology,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Ningbo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w:t>
      </w:r>
      <w:r w:rsidR="00BE2BB6"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Hospital;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Department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Infectious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Diseases,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Xiangshan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Hospital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Affiliated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Wenzhou</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Medical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University;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Department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Infectious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Diseases,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First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Hospital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Ninghai</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County;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Department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Infectious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Diseases,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Affiliated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Yangming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Hospital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Ningbo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University,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Ningbo,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China.</w:t>
      </w:r>
      <w:r w:rsidR="00444498" w:rsidRPr="00AF7B4D">
        <w:rPr>
          <w:rFonts w:ascii="Book Antiqua" w:eastAsia="Book Antiqua" w:hAnsi="Book Antiqua" w:cs="Book Antiqua"/>
          <w:color w:val="000000" w:themeColor="text1"/>
        </w:rPr>
        <w:t xml:space="preserve"> </w:t>
      </w:r>
    </w:p>
    <w:p w14:paraId="5036D4C6" w14:textId="0CF58078" w:rsidR="00A77B3E" w:rsidRPr="00AF7B4D" w:rsidRDefault="00000000" w:rsidP="00BE2BB6">
      <w:pPr>
        <w:spacing w:line="360" w:lineRule="auto"/>
        <w:ind w:firstLineChars="100" w:firstLine="240"/>
        <w:jc w:val="both"/>
        <w:rPr>
          <w:rFonts w:ascii="Book Antiqua" w:hAnsi="Book Antiqua"/>
          <w:color w:val="000000" w:themeColor="text1"/>
        </w:rPr>
      </w:pP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inclusion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criteria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follows:</w:t>
      </w:r>
      <w:r w:rsidR="00444498" w:rsidRPr="00AF7B4D">
        <w:rPr>
          <w:rFonts w:ascii="Book Antiqua" w:eastAsia="Book Antiqua" w:hAnsi="Book Antiqua" w:cs="Book Antiqua"/>
          <w:color w:val="000000" w:themeColor="text1"/>
        </w:rPr>
        <w:t xml:space="preserve"> </w:t>
      </w:r>
      <w:r w:rsidR="00BE2BB6" w:rsidRPr="00AF7B4D">
        <w:rPr>
          <w:rFonts w:ascii="Book Antiqua" w:eastAsia="Book Antiqua" w:hAnsi="Book Antiqua" w:cs="Book Antiqua"/>
          <w:color w:val="000000" w:themeColor="text1"/>
        </w:rPr>
        <w:t>P</w:t>
      </w:r>
      <w:r w:rsidRPr="00AF7B4D">
        <w:rPr>
          <w:rFonts w:ascii="Book Antiqua" w:eastAsia="Book Antiqua" w:hAnsi="Book Antiqua" w:cs="Book Antiqua"/>
          <w:color w:val="000000" w:themeColor="text1"/>
        </w:rPr>
        <w:t>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aged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13</w:t>
      </w:r>
      <w:r w:rsidR="00BE2BB6" w:rsidRPr="00AF7B4D">
        <w:rPr>
          <w:rFonts w:ascii="Book Antiqua" w:eastAsia="Book Antiqua" w:hAnsi="Book Antiqua" w:cs="Book Antiqua"/>
          <w:color w:val="000000" w:themeColor="text1"/>
        </w:rPr>
        <w:t>-</w:t>
      </w:r>
      <w:r w:rsidRPr="00AF7B4D">
        <w:rPr>
          <w:rFonts w:ascii="Book Antiqua" w:eastAsia="Book Antiqua" w:hAnsi="Book Antiqua" w:cs="Book Antiqua"/>
          <w:color w:val="000000" w:themeColor="text1"/>
        </w:rPr>
        <w:t>78</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years,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HBsAg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positivity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least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6</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BE2BB6"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previous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anti-HBV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ULN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40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according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WHO/EASL/</w:t>
      </w:r>
      <w:bookmarkStart w:id="52" w:name="OLE_LINK5307"/>
      <w:bookmarkStart w:id="53" w:name="OLE_LINK5308"/>
      <w:r w:rsidRPr="00AF7B4D">
        <w:rPr>
          <w:rFonts w:ascii="Book Antiqua" w:eastAsia="Book Antiqua" w:hAnsi="Book Antiqua" w:cs="Book Antiqua"/>
          <w:color w:val="000000" w:themeColor="text1"/>
        </w:rPr>
        <w:t>Asian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Pacific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Association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Study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bookmarkEnd w:id="52"/>
      <w:bookmarkEnd w:id="53"/>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Pr="00AF7B4D">
        <w:rPr>
          <w:rFonts w:ascii="Book Antiqua" w:eastAsia="Book Antiqua" w:hAnsi="Book Antiqua" w:cs="Book Antiqua"/>
          <w:color w:val="000000" w:themeColor="text1"/>
          <w:vertAlign w:val="superscript"/>
        </w:rPr>
        <w:t>[4,6,7]</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exclusion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criteria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follows:</w:t>
      </w:r>
      <w:r w:rsidR="00444498" w:rsidRPr="00AF7B4D">
        <w:rPr>
          <w:rFonts w:ascii="Book Antiqua" w:eastAsia="Book Antiqua" w:hAnsi="Book Antiqua" w:cs="Book Antiqua"/>
          <w:color w:val="000000" w:themeColor="text1"/>
        </w:rPr>
        <w:t xml:space="preserve"> </w:t>
      </w:r>
      <w:r w:rsidR="00BE2BB6" w:rsidRPr="00AF7B4D">
        <w:rPr>
          <w:rFonts w:ascii="Book Antiqua" w:eastAsia="Book Antiqua" w:hAnsi="Book Antiqua" w:cs="Book Antiqua"/>
          <w:color w:val="000000" w:themeColor="text1"/>
        </w:rPr>
        <w:t>C</w:t>
      </w:r>
      <w:r w:rsidRPr="00AF7B4D">
        <w:rPr>
          <w:rFonts w:ascii="Book Antiqua" w:eastAsia="Book Antiqua" w:hAnsi="Book Antiqua" w:cs="Book Antiqua"/>
          <w:color w:val="000000" w:themeColor="text1"/>
        </w:rPr>
        <w:t>o-infection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hepatitis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virus,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hepatitis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virus,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hepatitis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virus,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human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immunodeficiency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virus;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autoimmune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hepatitis;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Wilson’s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disease;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nonalcoholic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fatty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disease;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chronic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alcohol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consumption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(&gt;</w:t>
      </w:r>
      <w:r w:rsidR="00BE2BB6"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men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&gt;</w:t>
      </w:r>
      <w:r w:rsidR="00BE2BB6"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women</w:t>
      </w:r>
      <w:r w:rsidRPr="00AF7B4D">
        <w:rPr>
          <w:rFonts w:ascii="Book Antiqua" w:eastAsia="Book Antiqua" w:hAnsi="Book Antiqua" w:cs="Book Antiqua"/>
          <w:color w:val="000000" w:themeColor="text1"/>
          <w:vertAlign w:val="superscript"/>
        </w:rPr>
        <w:t>[15]</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incomplete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data.</w:t>
      </w:r>
    </w:p>
    <w:p w14:paraId="628D8AF7" w14:textId="21CBA39A" w:rsidR="00A77B3E" w:rsidRPr="00AF7B4D" w:rsidRDefault="00000000" w:rsidP="00BE2BB6">
      <w:pPr>
        <w:spacing w:line="360" w:lineRule="auto"/>
        <w:ind w:firstLineChars="100" w:firstLine="240"/>
        <w:jc w:val="both"/>
        <w:rPr>
          <w:rFonts w:ascii="Book Antiqua" w:hAnsi="Book Antiqua"/>
          <w:color w:val="000000" w:themeColor="text1"/>
        </w:rPr>
      </w:pPr>
      <w:r w:rsidRPr="00AF7B4D">
        <w:rPr>
          <w:rFonts w:ascii="Book Antiqua" w:eastAsia="Book Antiqua" w:hAnsi="Book Antiqua" w:cs="Book Antiqua"/>
          <w:color w:val="000000" w:themeColor="text1"/>
        </w:rPr>
        <w:t>This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study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approved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ethics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committee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Ningbo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w:t>
      </w:r>
      <w:r w:rsidR="00BE2BB6"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Hospital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(PJ-NBEY-KY-2017-069-01,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PJ-NBEY-KY-2021-037-02,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PJ-NBEY-KY-2022-138-01).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study,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medical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data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obtained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from</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previous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clinical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diagnosis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informed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consent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exempted.</w:t>
      </w:r>
    </w:p>
    <w:p w14:paraId="6B191A2B" w14:textId="559840FB" w:rsidR="00A77B3E" w:rsidRPr="00AF7B4D" w:rsidRDefault="00000000" w:rsidP="00BE2BB6">
      <w:pPr>
        <w:spacing w:line="360" w:lineRule="auto"/>
        <w:ind w:firstLineChars="100" w:firstLine="240"/>
        <w:jc w:val="both"/>
        <w:rPr>
          <w:rFonts w:ascii="Book Antiqua" w:eastAsia="Book Antiqua" w:hAnsi="Book Antiqua" w:cs="Book Antiqua"/>
          <w:color w:val="000000" w:themeColor="text1"/>
        </w:rPr>
      </w:pPr>
      <w:r w:rsidRPr="00AF7B4D">
        <w:rPr>
          <w:rFonts w:ascii="Book Antiqua" w:eastAsia="Book Antiqua" w:hAnsi="Book Antiqua" w:cs="Book Antiqua"/>
          <w:color w:val="000000" w:themeColor="text1"/>
        </w:rPr>
        <w:lastRenderedPageBreak/>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clinical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data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collected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week</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before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biopsy.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Demographic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characteristics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laboratory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data,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including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age,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sex,</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albumin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globulin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(GLB),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ALB–GLB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ratio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(AGR),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aspartate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aminotransferase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alkaline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phosphatase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gamma-glutamyl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transpeptidase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(GGT),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white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blood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cell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(WBC),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neutrophil–lymphocyte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ratio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(NLR),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platelet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HBeAg,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noninvasive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models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such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aspartate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transaminase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platelet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ratio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index</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(APRI)</w:t>
      </w:r>
      <w:r w:rsidRPr="00AF7B4D">
        <w:rPr>
          <w:rFonts w:ascii="Book Antiqua" w:eastAsia="Book Antiqua" w:hAnsi="Book Antiqua" w:cs="Book Antiqua"/>
          <w:color w:val="000000" w:themeColor="text1"/>
          <w:vertAlign w:val="superscript"/>
        </w:rPr>
        <w:t>[16]</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fibrosis-4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(FIB-4)</w:t>
      </w:r>
      <w:r w:rsidRPr="00AF7B4D">
        <w:rPr>
          <w:rFonts w:ascii="Book Antiqua" w:eastAsia="Book Antiqua" w:hAnsi="Book Antiqua" w:cs="Book Antiqua"/>
          <w:color w:val="000000" w:themeColor="text1"/>
          <w:vertAlign w:val="superscript"/>
        </w:rPr>
        <w:t>[17]</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inflammation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fibrosis-5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(LIF-5)</w:t>
      </w:r>
      <w:r w:rsidR="00D82578" w:rsidRPr="00AF7B4D">
        <w:rPr>
          <w:rFonts w:ascii="Book Antiqua" w:eastAsia="Book Antiqua" w:hAnsi="Book Antiqua" w:cs="Book Antiqua"/>
          <w:color w:val="000000" w:themeColor="text1"/>
          <w:vertAlign w:val="superscript"/>
        </w:rPr>
        <w:t>[18]</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recorded.</w:t>
      </w:r>
    </w:p>
    <w:p w14:paraId="2699A75E" w14:textId="77777777" w:rsidR="00BE2BB6" w:rsidRPr="00AF7B4D" w:rsidRDefault="00BE2BB6" w:rsidP="00BE2BB6">
      <w:pPr>
        <w:spacing w:line="360" w:lineRule="auto"/>
        <w:jc w:val="both"/>
        <w:rPr>
          <w:rFonts w:ascii="Book Antiqua" w:hAnsi="Book Antiqua"/>
          <w:color w:val="000000" w:themeColor="text1"/>
        </w:rPr>
      </w:pPr>
    </w:p>
    <w:p w14:paraId="3D0DC7CD" w14:textId="2128B019"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bCs/>
          <w:i/>
          <w:iCs/>
          <w:color w:val="000000" w:themeColor="text1"/>
        </w:rPr>
        <w:t>Blood</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test</w:t>
      </w:r>
    </w:p>
    <w:p w14:paraId="54B6D7C4" w14:textId="39FC69D9" w:rsidR="00A77B3E" w:rsidRPr="00AF7B4D" w:rsidRDefault="00000000" w:rsidP="00BE2BB6">
      <w:pPr>
        <w:spacing w:line="360" w:lineRule="auto"/>
        <w:jc w:val="both"/>
        <w:rPr>
          <w:rFonts w:ascii="Book Antiqua" w:eastAsia="Book Antiqua" w:hAnsi="Book Antiqua" w:cs="Book Antiqua"/>
          <w:color w:val="000000" w:themeColor="text1"/>
        </w:rPr>
      </w:pPr>
      <w:r w:rsidRPr="00AF7B4D">
        <w:rPr>
          <w:rFonts w:ascii="Book Antiqua" w:eastAsia="Book Antiqua" w:hAnsi="Book Antiqua" w:cs="Book Antiqua"/>
          <w:color w:val="000000" w:themeColor="text1"/>
        </w:rPr>
        <w:t>Blood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routine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detected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using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Sysmex</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XN-1000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automated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hematology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analyzer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(Sysmex</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Corporation,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Japan).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Serum</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function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detected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Simens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Advia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Chemistry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XPT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system</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analyzer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(Siemens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Healthcare,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Germany).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Serum</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measured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real-time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fluorescence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quantitative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PCR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(ABI7500,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Applied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Biosystems,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USA)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nucleic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acid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quantitative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detection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kit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(DAAN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Gene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Sun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Yat-sen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University,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China)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lowest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detection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value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According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divided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two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groups:</w:t>
      </w:r>
      <w:r w:rsidR="00444498" w:rsidRPr="00AF7B4D">
        <w:rPr>
          <w:rFonts w:ascii="Book Antiqua" w:eastAsia="Book Antiqua" w:hAnsi="Book Antiqua" w:cs="Book Antiqua"/>
          <w:color w:val="000000" w:themeColor="text1"/>
        </w:rPr>
        <w:t xml:space="preserve"> </w:t>
      </w:r>
      <w:r w:rsidR="009A4DA7" w:rsidRPr="00AF7B4D">
        <w:rPr>
          <w:rFonts w:ascii="Book Antiqua" w:eastAsia="Book Antiqua" w:hAnsi="Book Antiqua" w:cs="Book Antiqua"/>
          <w:color w:val="000000" w:themeColor="text1"/>
        </w:rPr>
        <w:t>L</w:t>
      </w:r>
      <w:r w:rsidRPr="00AF7B4D">
        <w:rPr>
          <w:rFonts w:ascii="Book Antiqua" w:eastAsia="Book Antiqua" w:hAnsi="Book Antiqua" w:cs="Book Antiqua"/>
          <w:color w:val="000000" w:themeColor="text1"/>
        </w:rPr>
        <w:t>ow/moderate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9A4DA7"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(7.00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9A4DA7"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9A4DA7"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9A4DA7"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(7.30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high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&gt;</w:t>
      </w:r>
      <w:r w:rsidR="009A4DA7"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&gt;</w:t>
      </w:r>
      <w:r w:rsidR="009A4DA7"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9A4DA7"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9A4DA7"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Pr="00AF7B4D">
        <w:rPr>
          <w:rFonts w:ascii="Book Antiqua" w:eastAsia="Book Antiqua" w:hAnsi="Book Antiqua" w:cs="Book Antiqua"/>
          <w:color w:val="000000" w:themeColor="text1"/>
          <w:vertAlign w:val="superscript"/>
        </w:rPr>
        <w:t>[2,4,5]</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HBsAg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HBeAg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detected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chemiluminescence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method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(Abbott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AxSYM</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System,</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IL,</w:t>
      </w:r>
      <w:r w:rsidR="00444498" w:rsidRPr="00AF7B4D">
        <w:rPr>
          <w:rFonts w:ascii="Book Antiqua" w:eastAsia="Book Antiqua" w:hAnsi="Book Antiqua" w:cs="Book Antiqua"/>
          <w:color w:val="000000" w:themeColor="text1"/>
        </w:rPr>
        <w:t xml:space="preserve"> </w:t>
      </w:r>
      <w:bookmarkStart w:id="54" w:name="OLE_LINK5309"/>
      <w:bookmarkStart w:id="55" w:name="OLE_LINK5310"/>
      <w:r w:rsidRPr="00AF7B4D">
        <w:rPr>
          <w:rFonts w:ascii="Book Antiqua" w:eastAsia="Book Antiqua" w:hAnsi="Book Antiqua" w:cs="Book Antiqua"/>
          <w:color w:val="000000" w:themeColor="text1"/>
        </w:rPr>
        <w:t>U</w:t>
      </w:r>
      <w:r w:rsidR="009A4DA7" w:rsidRPr="00AF7B4D">
        <w:rPr>
          <w:rFonts w:ascii="Book Antiqua" w:eastAsia="Book Antiqua" w:hAnsi="Book Antiqua" w:cs="Book Antiqua"/>
          <w:color w:val="000000" w:themeColor="text1"/>
        </w:rPr>
        <w:t xml:space="preserve">nited </w:t>
      </w:r>
      <w:r w:rsidRPr="00AF7B4D">
        <w:rPr>
          <w:rFonts w:ascii="Book Antiqua" w:eastAsia="Book Antiqua" w:hAnsi="Book Antiqua" w:cs="Book Antiqua"/>
          <w:color w:val="000000" w:themeColor="text1"/>
        </w:rPr>
        <w:t>S</w:t>
      </w:r>
      <w:r w:rsidR="009A4DA7" w:rsidRPr="00AF7B4D">
        <w:rPr>
          <w:rFonts w:ascii="Book Antiqua" w:eastAsia="Book Antiqua" w:hAnsi="Book Antiqua" w:cs="Book Antiqua"/>
          <w:color w:val="000000" w:themeColor="text1"/>
        </w:rPr>
        <w:t>tates</w:t>
      </w:r>
      <w:bookmarkEnd w:id="54"/>
      <w:bookmarkEnd w:id="55"/>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study,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HBeAg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presented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positive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negative.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same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quality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control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standards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employed.</w:t>
      </w:r>
    </w:p>
    <w:p w14:paraId="6F37DB6C" w14:textId="77777777" w:rsidR="009A4DA7" w:rsidRPr="00AF7B4D" w:rsidRDefault="009A4DA7" w:rsidP="00BE2BB6">
      <w:pPr>
        <w:spacing w:line="360" w:lineRule="auto"/>
        <w:jc w:val="both"/>
        <w:rPr>
          <w:rFonts w:ascii="Book Antiqua" w:hAnsi="Book Antiqua"/>
          <w:color w:val="000000" w:themeColor="text1"/>
        </w:rPr>
      </w:pPr>
    </w:p>
    <w:p w14:paraId="0580614F" w14:textId="47FA5213"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bCs/>
          <w:i/>
          <w:iCs/>
          <w:color w:val="000000" w:themeColor="text1"/>
        </w:rPr>
        <w:t>Liver</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histological</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examination</w:t>
      </w:r>
    </w:p>
    <w:p w14:paraId="2921C4C7" w14:textId="6B602B13" w:rsidR="00A77B3E" w:rsidRPr="00AF7B4D" w:rsidRDefault="00000000" w:rsidP="009A4DA7">
      <w:pPr>
        <w:spacing w:line="360" w:lineRule="auto"/>
        <w:jc w:val="both"/>
        <w:rPr>
          <w:rFonts w:ascii="Book Antiqua" w:eastAsia="Book Antiqua" w:hAnsi="Book Antiqua" w:cs="Book Antiqua"/>
          <w:color w:val="000000" w:themeColor="text1"/>
        </w:rPr>
      </w:pP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biopsy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device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(BARD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Magnum,</w:t>
      </w:r>
      <w:r w:rsidR="00444498" w:rsidRPr="00AF7B4D">
        <w:rPr>
          <w:rFonts w:ascii="Book Antiqua" w:eastAsia="Book Antiqua" w:hAnsi="Book Antiqua" w:cs="Book Antiqua"/>
          <w:color w:val="000000" w:themeColor="text1"/>
        </w:rPr>
        <w:t xml:space="preserve"> </w:t>
      </w:r>
      <w:r w:rsidR="009A4DA7" w:rsidRPr="00AF7B4D">
        <w:rPr>
          <w:rFonts w:ascii="Book Antiqua" w:eastAsia="Book Antiqua" w:hAnsi="Book Antiqua" w:cs="Book Antiqua"/>
          <w:color w:val="000000" w:themeColor="text1"/>
        </w:rPr>
        <w:t>United States</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comprised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biopsy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tissue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length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mm)</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biopsy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needle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(18G).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had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biopsy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contraindications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signed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informed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consent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forms.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biopsy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performed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under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guidance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color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Doppler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ultrasound.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tissue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samples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cm</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length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6</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intact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portal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veins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required.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specimens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first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assessed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two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pathology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experts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from</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hospital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senior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pathologist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lastRenderedPageBreak/>
        <w:t>from</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Department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Pathology,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Fudan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University,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China.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degrees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necroinflammatory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activity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fibrosis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evaluated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according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Metavir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system</w:t>
      </w:r>
      <w:r w:rsidRPr="00AF7B4D">
        <w:rPr>
          <w:rFonts w:ascii="Book Antiqua" w:eastAsia="Book Antiqua" w:hAnsi="Book Antiqua" w:cs="Book Antiqua"/>
          <w:color w:val="000000" w:themeColor="text1"/>
          <w:vertAlign w:val="superscript"/>
        </w:rPr>
        <w:t>[19]</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Metavir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necroinflammatory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activity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score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9A4DA7"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9A4DA7"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(A3)</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significant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severe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inflammation,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respectively.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Metavir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fibrosis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score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9A4DA7"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9A4DA7"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(F3),</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9A4DA7"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significant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fibrosis,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advanced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fibrosis,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cirrhosis,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respectively.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accordance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indications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9A4DA7"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ULN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9A4DA7"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9A4DA7"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Hence,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divided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nontreatment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9A4DA7"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9A4DA7"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p>
    <w:p w14:paraId="2824F0CA" w14:textId="77777777" w:rsidR="009A4DA7" w:rsidRPr="00AF7B4D" w:rsidRDefault="009A4DA7" w:rsidP="009A4DA7">
      <w:pPr>
        <w:spacing w:line="360" w:lineRule="auto"/>
        <w:jc w:val="both"/>
        <w:rPr>
          <w:rFonts w:ascii="Book Antiqua" w:hAnsi="Book Antiqua"/>
          <w:color w:val="000000" w:themeColor="text1"/>
        </w:rPr>
      </w:pPr>
    </w:p>
    <w:p w14:paraId="0F86DF29" w14:textId="62B60114"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bCs/>
          <w:i/>
          <w:iCs/>
          <w:color w:val="000000" w:themeColor="text1"/>
        </w:rPr>
        <w:t>Statistical</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analysis</w:t>
      </w:r>
    </w:p>
    <w:p w14:paraId="442BEBB4" w14:textId="0938F4C9" w:rsidR="00A77B3E" w:rsidRPr="00AF7B4D" w:rsidRDefault="00000000" w:rsidP="009A4DA7">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t>Propensity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score-matched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analysis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used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reduce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effect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selection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bias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potential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confounding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between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two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According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EASL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CMA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low/moderate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high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matched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ratio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(nearest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neighbor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matching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caliper)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based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sex,</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age,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GLB,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AGR,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GGT,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WBC,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NLR,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APRI,</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LIF-5.</w:t>
      </w:r>
    </w:p>
    <w:p w14:paraId="63FE40FD" w14:textId="2B859B9C" w:rsidR="00A77B3E" w:rsidRPr="00AF7B4D" w:rsidRDefault="00000000" w:rsidP="009A4DA7">
      <w:pPr>
        <w:spacing w:line="360" w:lineRule="auto"/>
        <w:ind w:firstLineChars="100" w:firstLine="240"/>
        <w:jc w:val="both"/>
        <w:rPr>
          <w:rFonts w:ascii="Book Antiqua" w:hAnsi="Book Antiqua"/>
          <w:color w:val="000000" w:themeColor="text1"/>
        </w:rPr>
      </w:pP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data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analyzed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i/>
          <w:iCs/>
          <w:color w:val="000000" w:themeColor="text1"/>
        </w:rPr>
        <w:t>via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SPSS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software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version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22.0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(SPSS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w:t>
      </w:r>
      <w:r w:rsidR="009A4DA7" w:rsidRPr="00AF7B4D">
        <w:rPr>
          <w:rFonts w:ascii="Book Antiqua" w:eastAsia="Book Antiqua" w:hAnsi="Book Antiqua" w:cs="Book Antiqua"/>
          <w:color w:val="000000" w:themeColor="text1"/>
        </w:rPr>
        <w:t xml:space="preserve">nited </w:t>
      </w:r>
      <w:r w:rsidRPr="00AF7B4D">
        <w:rPr>
          <w:rFonts w:ascii="Book Antiqua" w:eastAsia="Book Antiqua" w:hAnsi="Book Antiqua" w:cs="Book Antiqua"/>
          <w:color w:val="000000" w:themeColor="text1"/>
        </w:rPr>
        <w:t>S</w:t>
      </w:r>
      <w:r w:rsidR="009A4DA7" w:rsidRPr="00AF7B4D">
        <w:rPr>
          <w:rFonts w:ascii="Book Antiqua" w:eastAsia="Book Antiqua" w:hAnsi="Book Antiqua" w:cs="Book Antiqua"/>
          <w:color w:val="000000" w:themeColor="text1"/>
        </w:rPr>
        <w:t>tates</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expressed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logarithms.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normally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distributed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variables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presented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means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standard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deviations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analyzed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using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independent-samples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i/>
          <w:iCs/>
          <w:color w:val="000000" w:themeColor="text1"/>
        </w:rPr>
        <w:t>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test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(two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datasets).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non-normal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distribution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variables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expressed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medians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(Q1</w:t>
      </w:r>
      <w:r w:rsidR="00250148" w:rsidRPr="00AF7B4D">
        <w:rPr>
          <w:rFonts w:ascii="Book Antiqua" w:eastAsia="Book Antiqua" w:hAnsi="Book Antiqua" w:cs="Book Antiqua"/>
          <w:color w:val="000000" w:themeColor="text1"/>
        </w:rPr>
        <w:t>-</w:t>
      </w:r>
      <w:r w:rsidRPr="00AF7B4D">
        <w:rPr>
          <w:rFonts w:ascii="Book Antiqua" w:eastAsia="Book Antiqua" w:hAnsi="Book Antiqua" w:cs="Book Antiqua"/>
          <w:color w:val="000000" w:themeColor="text1"/>
        </w:rPr>
        <w:t>Q3)</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analyzed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using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nonparametric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tests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(Mann</w:t>
      </w:r>
      <w:r w:rsidR="00250148" w:rsidRPr="00AF7B4D">
        <w:rPr>
          <w:rFonts w:ascii="Book Antiqua" w:eastAsia="Book Antiqua" w:hAnsi="Book Antiqua" w:cs="Book Antiqua"/>
          <w:color w:val="000000" w:themeColor="text1"/>
        </w:rPr>
        <w:t>-</w:t>
      </w:r>
      <w:r w:rsidRPr="00AF7B4D">
        <w:rPr>
          <w:rFonts w:ascii="Book Antiqua" w:eastAsia="Book Antiqua" w:hAnsi="Book Antiqua" w:cs="Book Antiqua"/>
          <w:color w:val="000000" w:themeColor="text1"/>
        </w:rPr>
        <w:t>Whitney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i/>
          <w:iCs/>
          <w:color w:val="000000" w:themeColor="text1"/>
        </w:rPr>
        <w:t>U</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test</w:t>
      </w:r>
      <w:r w:rsidR="00250148"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two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datasets.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chi-square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test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used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categorical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data.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Ridit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analysis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Spearman’s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rank</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correlation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analysis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used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ranked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data.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binary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logistic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regression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analysis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performed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taking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histopathological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severity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dependent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variables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relevant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factors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Pr="00AF7B4D">
        <w:rPr>
          <w:rFonts w:ascii="Book Antiqua" w:eastAsia="Book Antiqua" w:hAnsi="Book Antiqua" w:cs="Book Antiqua"/>
          <w:i/>
          <w:iCs/>
          <w:color w:val="000000" w:themeColor="text1"/>
        </w:rPr>
        <w:t>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value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9A4DA7"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independent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variables.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dependent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variables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9A4DA7"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i/>
          <w:iCs/>
          <w:color w:val="000000" w:themeColor="text1"/>
        </w:rPr>
        <w:t>vs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9A4DA7"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9A4DA7"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i/>
          <w:iCs/>
          <w:color w:val="000000" w:themeColor="text1"/>
        </w:rPr>
        <w:t>vs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9A4DA7"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nontreatment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i/>
          <w:iCs/>
          <w:color w:val="000000" w:themeColor="text1"/>
        </w:rPr>
        <w:t>vs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relevant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factors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analyzed,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diagnostic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value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evaluated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using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receiver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operating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characteristic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(ROC)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curve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area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under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ROC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curve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(AUROC).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tests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two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tailed,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statistical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significance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i/>
          <w:iCs/>
          <w:color w:val="000000" w:themeColor="text1"/>
        </w:rPr>
        <w:t>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value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9A4DA7"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0.05.</w:t>
      </w:r>
    </w:p>
    <w:p w14:paraId="2C1019A1" w14:textId="77777777" w:rsidR="00A77B3E" w:rsidRPr="00AF7B4D" w:rsidRDefault="00A77B3E" w:rsidP="0004479D">
      <w:pPr>
        <w:spacing w:line="360" w:lineRule="auto"/>
        <w:jc w:val="both"/>
        <w:rPr>
          <w:rFonts w:ascii="Book Antiqua" w:hAnsi="Book Antiqua"/>
          <w:color w:val="000000" w:themeColor="text1"/>
        </w:rPr>
      </w:pPr>
    </w:p>
    <w:p w14:paraId="00B408AA" w14:textId="77777777"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caps/>
          <w:color w:val="000000" w:themeColor="text1"/>
          <w:u w:val="single"/>
        </w:rPr>
        <w:t>RESULTS</w:t>
      </w:r>
    </w:p>
    <w:p w14:paraId="15BD06B3" w14:textId="7FAD010B"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bCs/>
          <w:i/>
          <w:iCs/>
          <w:color w:val="000000" w:themeColor="text1"/>
        </w:rPr>
        <w:t>Enrolled</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patients</w:t>
      </w:r>
    </w:p>
    <w:p w14:paraId="0FB6C990" w14:textId="72C88EFF" w:rsidR="00A77B3E" w:rsidRPr="00AF7B4D" w:rsidRDefault="00000000" w:rsidP="009A4DA7">
      <w:pPr>
        <w:spacing w:line="360" w:lineRule="auto"/>
        <w:jc w:val="both"/>
        <w:rPr>
          <w:rFonts w:ascii="Book Antiqua" w:eastAsia="Book Antiqua" w:hAnsi="Book Antiqua" w:cs="Book Antiqua"/>
          <w:color w:val="000000" w:themeColor="text1"/>
        </w:rPr>
      </w:pPr>
      <w:r w:rsidRPr="00AF7B4D">
        <w:rPr>
          <w:rFonts w:ascii="Book Antiqua" w:eastAsia="Book Antiqua" w:hAnsi="Book Antiqua" w:cs="Book Antiqua"/>
          <w:color w:val="000000" w:themeColor="text1"/>
        </w:rPr>
        <w:t>There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50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excluded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due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incomplete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data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pathology,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HBeAg,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WBC,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neutrophils,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lymphocytes,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615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excluded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ULN.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flow</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diagram</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study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population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shown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Figure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Finally,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634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included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study,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among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which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336</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(EASL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377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(CMA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classified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low/moderate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including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49</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3</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298</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(EASL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257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(CMA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divided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high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p>
    <w:p w14:paraId="38FC6725" w14:textId="77777777" w:rsidR="00250148" w:rsidRPr="00AF7B4D" w:rsidRDefault="00250148" w:rsidP="009A4DA7">
      <w:pPr>
        <w:spacing w:line="360" w:lineRule="auto"/>
        <w:jc w:val="both"/>
        <w:rPr>
          <w:rFonts w:ascii="Book Antiqua" w:hAnsi="Book Antiqua"/>
          <w:color w:val="000000" w:themeColor="text1"/>
        </w:rPr>
      </w:pPr>
    </w:p>
    <w:p w14:paraId="725F51B1" w14:textId="720D3872"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bCs/>
          <w:i/>
          <w:iCs/>
          <w:color w:val="000000" w:themeColor="text1"/>
        </w:rPr>
        <w:t>Baseline</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characteristics</w:t>
      </w:r>
    </w:p>
    <w:p w14:paraId="4DCDFA95" w14:textId="5ABE9C86" w:rsidR="00A77B3E" w:rsidRPr="00AF7B4D" w:rsidRDefault="00000000" w:rsidP="00250148">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baseline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characteristics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634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divided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according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pathology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which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shown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Table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mean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age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participants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35.61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10.30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years,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mean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23.77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8.58</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24.15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8.91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6.18</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1.87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respectively.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Among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349</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(55.05%)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men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432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(68.14%)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HBeAg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positive.</w:t>
      </w:r>
      <w:r w:rsidR="00444498" w:rsidRPr="00AF7B4D">
        <w:rPr>
          <w:rFonts w:ascii="Book Antiqua" w:eastAsia="Book Antiqua" w:hAnsi="Book Antiqua" w:cs="Book Antiqua"/>
          <w:color w:val="000000" w:themeColor="text1"/>
        </w:rPr>
        <w:t xml:space="preserve"> </w:t>
      </w:r>
    </w:p>
    <w:p w14:paraId="72131159" w14:textId="2ADBB683" w:rsidR="00A77B3E" w:rsidRPr="00AF7B4D" w:rsidRDefault="00000000" w:rsidP="00250148">
      <w:pPr>
        <w:spacing w:line="360" w:lineRule="auto"/>
        <w:ind w:firstLineChars="100" w:firstLine="240"/>
        <w:jc w:val="both"/>
        <w:rPr>
          <w:rFonts w:ascii="Book Antiqua" w:eastAsia="Book Antiqua" w:hAnsi="Book Antiqua" w:cs="Book Antiqua"/>
          <w:color w:val="000000" w:themeColor="text1"/>
        </w:rPr>
      </w:pP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inflammation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A3</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117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(18.45%),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381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(60.10%),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97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(15.30%),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39</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(6.15%),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fibrosis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F3,</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148</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(23.34%),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332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(52.37%),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87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(13.72%),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(5.84%),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(4.73%),</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respectively.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accounted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21.45%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(136</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24.29%</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(154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30.28%</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(192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p>
    <w:p w14:paraId="6A1AF006" w14:textId="77777777" w:rsidR="00250148" w:rsidRPr="00AF7B4D" w:rsidRDefault="00250148" w:rsidP="00250148">
      <w:pPr>
        <w:spacing w:line="360" w:lineRule="auto"/>
        <w:jc w:val="both"/>
        <w:rPr>
          <w:rFonts w:ascii="Book Antiqua" w:hAnsi="Book Antiqua"/>
          <w:color w:val="000000" w:themeColor="text1"/>
        </w:rPr>
      </w:pPr>
    </w:p>
    <w:p w14:paraId="608D80C3" w14:textId="4E94ABB6"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bCs/>
          <w:i/>
          <w:iCs/>
          <w:color w:val="000000" w:themeColor="text1"/>
        </w:rPr>
        <w:t>Comparisons</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of</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clinical</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indexes</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and</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liver</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pathological</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changes</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among</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634</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patients</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with</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different</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HBV</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DNA</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levels</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(EASL</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and</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CMA</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guidelines)</w:t>
      </w:r>
    </w:p>
    <w:p w14:paraId="2F919561" w14:textId="1F4C84B9" w:rsidR="00A77B3E" w:rsidRPr="00AF7B4D" w:rsidRDefault="00000000" w:rsidP="00250148">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t>According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EASL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CMA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low/moderate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comprised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336</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298</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while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high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comprised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377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257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high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had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higher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HBeAg-positive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composition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both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two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Pr="00AF7B4D">
        <w:rPr>
          <w:rFonts w:ascii="Book Antiqua" w:eastAsia="Book Antiqua" w:hAnsi="Book Antiqua" w:cs="Book Antiqua"/>
          <w:i/>
          <w:iCs/>
          <w:color w:val="000000" w:themeColor="text1"/>
        </w:rPr>
        <w:t>χ</w:t>
      </w:r>
      <w:r w:rsidRPr="00AF7B4D">
        <w:rPr>
          <w:rFonts w:ascii="Book Antiqua" w:eastAsia="Book Antiqua" w:hAnsi="Book Antiqua" w:cs="Book Antiqua"/>
          <w:color w:val="000000" w:themeColor="text1"/>
          <w:vertAlign w:val="superscript"/>
        </w:rPr>
        <w:t>2</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220.486</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178.165,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i/>
          <w:iCs/>
          <w:color w:val="000000" w:themeColor="text1"/>
        </w:rPr>
        <w:t>P</w:t>
      </w:r>
      <w:r w:rsidR="00250148" w:rsidRPr="00AF7B4D">
        <w:rPr>
          <w:rFonts w:ascii="Book Antiqua" w:eastAsia="Book Antiqua" w:hAnsi="Book Antiqua" w:cs="Book Antiqua"/>
          <w:i/>
          <w:iCs/>
          <w:color w:val="000000" w:themeColor="text1"/>
        </w:rPr>
        <w:t xml:space="preserve"> </w:t>
      </w:r>
      <w:r w:rsidRPr="00AF7B4D">
        <w:rPr>
          <w:rFonts w:ascii="Book Antiqua" w:eastAsia="Book Antiqua" w:hAnsi="Book Antiqua" w:cs="Book Antiqua"/>
          <w:color w:val="000000" w:themeColor="text1"/>
        </w:rPr>
        <w:t>&lt;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0.001).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Compared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lastRenderedPageBreak/>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low/moderate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high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had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age,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GGT,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APRI,</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LIF-5,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higher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results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detailed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Table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w:t>
      </w:r>
    </w:p>
    <w:p w14:paraId="7F1C6A39" w14:textId="66A312F8" w:rsidR="00A77B3E" w:rsidRPr="00AF7B4D" w:rsidRDefault="00000000" w:rsidP="00250148">
      <w:pPr>
        <w:spacing w:line="360" w:lineRule="auto"/>
        <w:ind w:firstLineChars="100" w:firstLine="240"/>
        <w:jc w:val="both"/>
        <w:rPr>
          <w:rFonts w:ascii="Book Antiqua" w:hAnsi="Book Antiqua"/>
          <w:color w:val="000000" w:themeColor="text1"/>
        </w:rPr>
      </w:pP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general,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histopathological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severity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degree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low/moderate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most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serious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forms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regardless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inflammation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fibrosis.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average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Ridit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values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necroinflammatory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activity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grading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low/moderate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high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0.544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0.451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(EASL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0.541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0.440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(CMA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respectively,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statistically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significant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differences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Pr="00AF7B4D">
        <w:rPr>
          <w:rFonts w:ascii="Book Antiqua" w:eastAsia="Book Antiqua" w:hAnsi="Book Antiqua" w:cs="Book Antiqua"/>
          <w:i/>
          <w:iCs/>
          <w:color w:val="000000" w:themeColor="text1"/>
        </w:rPr>
        <w:t>u</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4.189,</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4.426;</w:t>
      </w:r>
      <w:r w:rsidR="00444498" w:rsidRPr="00AF7B4D">
        <w:rPr>
          <w:rFonts w:ascii="Book Antiqua" w:eastAsia="Book Antiqua" w:hAnsi="Book Antiqua" w:cs="Book Antiqua"/>
          <w:i/>
          <w:iCs/>
          <w:color w:val="000000" w:themeColor="text1"/>
        </w:rPr>
        <w:t xml:space="preserve"> </w:t>
      </w:r>
      <w:r w:rsidRPr="00AF7B4D">
        <w:rPr>
          <w:rFonts w:ascii="Book Antiqua" w:eastAsia="Book Antiqua" w:hAnsi="Book Antiqua" w:cs="Book Antiqua"/>
          <w:i/>
          <w:iCs/>
          <w:color w:val="000000" w:themeColor="text1"/>
        </w:rPr>
        <w:t>r</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0.183,</w:t>
      </w:r>
      <w:r w:rsidR="00444498" w:rsidRPr="00AF7B4D">
        <w:rPr>
          <w:rFonts w:ascii="Book Antiqua" w:eastAsia="Book Antiqua" w:hAnsi="Book Antiqua" w:cs="Book Antiqua"/>
          <w:color w:val="000000" w:themeColor="text1"/>
        </w:rPr>
        <w:t xml:space="preserve"> </w:t>
      </w:r>
      <w:r w:rsidR="00250148" w:rsidRPr="00AF7B4D">
        <w:rPr>
          <w:rFonts w:ascii="Book Antiqua" w:eastAsia="Book Antiqua" w:hAnsi="Book Antiqua" w:cs="Book Antiqua"/>
          <w:color w:val="000000" w:themeColor="text1"/>
        </w:rPr>
        <w:t>-</w:t>
      </w:r>
      <w:r w:rsidRPr="00AF7B4D">
        <w:rPr>
          <w:rFonts w:ascii="Book Antiqua" w:eastAsia="Book Antiqua" w:hAnsi="Book Antiqua" w:cs="Book Antiqua"/>
          <w:color w:val="000000" w:themeColor="text1"/>
        </w:rPr>
        <w:t>0.194;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i/>
          <w:iCs/>
          <w:color w:val="000000" w:themeColor="text1"/>
        </w:rPr>
        <w:t>P</w:t>
      </w:r>
      <w:r w:rsidR="00250148" w:rsidRPr="00AF7B4D">
        <w:rPr>
          <w:rFonts w:ascii="Book Antiqua" w:eastAsia="Book Antiqua" w:hAnsi="Book Antiqua" w:cs="Book Antiqua"/>
          <w:i/>
          <w:iCs/>
          <w:color w:val="000000" w:themeColor="text1"/>
        </w:rPr>
        <w:t xml:space="preserve"> </w:t>
      </w:r>
      <w:r w:rsidRPr="00AF7B4D">
        <w:rPr>
          <w:rFonts w:ascii="Book Antiqua" w:eastAsia="Book Antiqua" w:hAnsi="Book Antiqua" w:cs="Book Antiqua"/>
          <w:color w:val="000000" w:themeColor="text1"/>
        </w:rPr>
        <w:t>&lt;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0.001).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average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Ridit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values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fibrosis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staging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low/moderate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high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0.567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0.424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(EASL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0.556</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0.418</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(CMA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respectively,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statistically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significant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differences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Pr="00AF7B4D">
        <w:rPr>
          <w:rFonts w:ascii="Book Antiqua" w:eastAsia="Book Antiqua" w:hAnsi="Book Antiqua" w:cs="Book Antiqua"/>
          <w:i/>
          <w:iCs/>
          <w:color w:val="000000" w:themeColor="text1"/>
        </w:rPr>
        <w:t>u</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6.382,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6.053;</w:t>
      </w:r>
      <w:r w:rsidR="00444498" w:rsidRPr="00AF7B4D">
        <w:rPr>
          <w:rFonts w:ascii="Book Antiqua" w:eastAsia="Book Antiqua" w:hAnsi="Book Antiqua" w:cs="Book Antiqua"/>
          <w:i/>
          <w:iCs/>
          <w:color w:val="000000" w:themeColor="text1"/>
        </w:rPr>
        <w:t xml:space="preserve"> </w:t>
      </w:r>
      <w:r w:rsidRPr="00AF7B4D">
        <w:rPr>
          <w:rFonts w:ascii="Book Antiqua" w:eastAsia="Book Antiqua" w:hAnsi="Book Antiqua" w:cs="Book Antiqua"/>
          <w:i/>
          <w:iCs/>
          <w:color w:val="000000" w:themeColor="text1"/>
        </w:rPr>
        <w:t>r</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0.271,</w:t>
      </w:r>
      <w:r w:rsidR="00444498" w:rsidRPr="00AF7B4D">
        <w:rPr>
          <w:rFonts w:ascii="Book Antiqua" w:eastAsia="Book Antiqua" w:hAnsi="Book Antiqua" w:cs="Book Antiqua"/>
          <w:color w:val="000000" w:themeColor="text1"/>
        </w:rPr>
        <w:t xml:space="preserve"> </w:t>
      </w:r>
      <w:r w:rsidR="00250148" w:rsidRPr="00AF7B4D">
        <w:rPr>
          <w:rFonts w:ascii="Book Antiqua" w:eastAsia="Book Antiqua" w:hAnsi="Book Antiqua" w:cs="Book Antiqua"/>
          <w:color w:val="000000" w:themeColor="text1"/>
        </w:rPr>
        <w:t>-</w:t>
      </w:r>
      <w:r w:rsidRPr="00AF7B4D">
        <w:rPr>
          <w:rFonts w:ascii="Book Antiqua" w:eastAsia="Book Antiqua" w:hAnsi="Book Antiqua" w:cs="Book Antiqua"/>
          <w:color w:val="000000" w:themeColor="text1"/>
        </w:rPr>
        <w:t>0.257;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i/>
          <w:iCs/>
          <w:color w:val="000000" w:themeColor="text1"/>
        </w:rPr>
        <w:t>P</w:t>
      </w:r>
      <w:r w:rsidR="00250148" w:rsidRPr="00AF7B4D">
        <w:rPr>
          <w:rFonts w:ascii="Book Antiqua" w:eastAsia="Book Antiqua" w:hAnsi="Book Antiqua" w:cs="Book Antiqua"/>
          <w:i/>
          <w:iCs/>
          <w:color w:val="000000" w:themeColor="text1"/>
        </w:rPr>
        <w:t xml:space="preserve"> </w:t>
      </w:r>
      <w:r w:rsidRPr="00AF7B4D">
        <w:rPr>
          <w:rFonts w:ascii="Book Antiqua" w:eastAsia="Book Antiqua" w:hAnsi="Book Antiqua" w:cs="Book Antiqua"/>
          <w:color w:val="000000" w:themeColor="text1"/>
        </w:rPr>
        <w:t>&lt;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0.001).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(30.95%)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(10.74%)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(EASL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110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(29.18%)</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26</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(10.12%)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(CMA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inflammatory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activity</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two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respectively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Pr="00AF7B4D">
        <w:rPr>
          <w:rFonts w:ascii="Book Antiqua" w:eastAsia="Book Antiqua" w:hAnsi="Book Antiqua" w:cs="Book Antiqua"/>
          <w:i/>
          <w:iCs/>
          <w:color w:val="000000" w:themeColor="text1"/>
        </w:rPr>
        <w:t>χ</w:t>
      </w:r>
      <w:r w:rsidRPr="00AF7B4D">
        <w:rPr>
          <w:rFonts w:ascii="Book Antiqua" w:eastAsia="Book Antiqua" w:hAnsi="Book Antiqua" w:cs="Book Antiqua"/>
          <w:color w:val="000000" w:themeColor="text1"/>
          <w:vertAlign w:val="superscript"/>
        </w:rPr>
        <w:t>2</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38.299,</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32.952;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i/>
          <w:iCs/>
          <w:color w:val="000000" w:themeColor="text1"/>
        </w:rPr>
        <w:t>P</w:t>
      </w:r>
      <w:r w:rsidR="00250148" w:rsidRPr="00AF7B4D">
        <w:rPr>
          <w:rFonts w:ascii="Book Antiqua" w:eastAsia="Book Antiqua" w:hAnsi="Book Antiqua" w:cs="Book Antiqua"/>
          <w:i/>
          <w:iCs/>
          <w:color w:val="000000" w:themeColor="text1"/>
        </w:rPr>
        <w:t xml:space="preserve"> </w:t>
      </w:r>
      <w:r w:rsidRPr="00AF7B4D">
        <w:rPr>
          <w:rFonts w:ascii="Book Antiqua" w:eastAsia="Book Antiqua" w:hAnsi="Book Antiqua" w:cs="Book Antiqua"/>
          <w:color w:val="000000" w:themeColor="text1"/>
        </w:rPr>
        <w:t>&lt;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0.001).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fibrosis</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two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122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(36.31%)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(10.74%)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(EASL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128</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(33.95%)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26</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(10.12%)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(CMA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respectively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Pr="00AF7B4D">
        <w:rPr>
          <w:rFonts w:ascii="Book Antiqua" w:eastAsia="Book Antiqua" w:hAnsi="Book Antiqua" w:cs="Book Antiqua"/>
          <w:i/>
          <w:iCs/>
          <w:color w:val="000000" w:themeColor="text1"/>
        </w:rPr>
        <w:t>χ</w:t>
      </w:r>
      <w:r w:rsidRPr="00AF7B4D">
        <w:rPr>
          <w:rFonts w:ascii="Book Antiqua" w:eastAsia="Book Antiqua" w:hAnsi="Book Antiqua" w:cs="Book Antiqua"/>
          <w:color w:val="000000" w:themeColor="text1"/>
          <w:vertAlign w:val="superscript"/>
        </w:rPr>
        <w:t>2</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56.155,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47.212;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i/>
          <w:iCs/>
          <w:color w:val="000000" w:themeColor="text1"/>
        </w:rPr>
        <w:t>P</w:t>
      </w:r>
      <w:r w:rsidR="00250148" w:rsidRPr="00AF7B4D">
        <w:rPr>
          <w:rFonts w:ascii="Book Antiqua" w:eastAsia="Book Antiqua" w:hAnsi="Book Antiqua" w:cs="Book Antiqua"/>
          <w:i/>
          <w:iCs/>
          <w:color w:val="000000" w:themeColor="text1"/>
        </w:rPr>
        <w:t xml:space="preserve"> </w:t>
      </w:r>
      <w:r w:rsidRPr="00AF7B4D">
        <w:rPr>
          <w:rFonts w:ascii="Book Antiqua" w:eastAsia="Book Antiqua" w:hAnsi="Book Antiqua" w:cs="Book Antiqua"/>
          <w:color w:val="000000" w:themeColor="text1"/>
        </w:rPr>
        <w:t>&lt;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0.001).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Simultaneously,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number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two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145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(43.15%)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47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(15.77%)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EASL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153</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(40.58%)</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39</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(15.18%)</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CMA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Pr="00AF7B4D">
        <w:rPr>
          <w:rFonts w:ascii="Book Antiqua" w:eastAsia="Book Antiqua" w:hAnsi="Book Antiqua" w:cs="Book Antiqua"/>
          <w:i/>
          <w:iCs/>
          <w:color w:val="000000" w:themeColor="text1"/>
        </w:rPr>
        <w:t>χ</w:t>
      </w:r>
      <w:r w:rsidRPr="00AF7B4D">
        <w:rPr>
          <w:rFonts w:ascii="Book Antiqua" w:eastAsia="Book Antiqua" w:hAnsi="Book Antiqua" w:cs="Book Antiqua"/>
          <w:color w:val="000000" w:themeColor="text1"/>
          <w:vertAlign w:val="superscript"/>
        </w:rPr>
        <w:t>2</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56.089,</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46.730;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i/>
          <w:iCs/>
          <w:color w:val="000000" w:themeColor="text1"/>
        </w:rPr>
        <w:t>P</w:t>
      </w:r>
      <w:r w:rsidR="00250148" w:rsidRPr="00AF7B4D">
        <w:rPr>
          <w:rFonts w:ascii="Book Antiqua" w:eastAsia="Book Antiqua" w:hAnsi="Book Antiqua" w:cs="Book Antiqua"/>
          <w:i/>
          <w:iCs/>
          <w:color w:val="000000" w:themeColor="text1"/>
        </w:rPr>
        <w:t xml:space="preserve"> </w:t>
      </w:r>
      <w:r w:rsidRPr="00AF7B4D">
        <w:rPr>
          <w:rFonts w:ascii="Book Antiqua" w:eastAsia="Book Antiqua" w:hAnsi="Book Antiqua" w:cs="Book Antiqua"/>
          <w:color w:val="000000" w:themeColor="text1"/>
        </w:rPr>
        <w:t>&lt;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0.001).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results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displayed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Table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Figure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p>
    <w:p w14:paraId="0024118F" w14:textId="58440252" w:rsidR="00A77B3E" w:rsidRPr="00AF7B4D" w:rsidRDefault="00000000" w:rsidP="00250148">
      <w:pPr>
        <w:spacing w:line="360" w:lineRule="auto"/>
        <w:ind w:firstLineChars="100" w:firstLine="240"/>
        <w:jc w:val="both"/>
        <w:rPr>
          <w:rFonts w:ascii="Book Antiqua" w:eastAsia="Book Antiqua" w:hAnsi="Book Antiqua" w:cs="Book Antiqua"/>
          <w:color w:val="000000" w:themeColor="text1"/>
        </w:rPr>
      </w:pP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addition,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16</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(32.65%),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(40.82%),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(44.90%)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inflammatory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activity</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fibrosis</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5014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3</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49</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cases),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respectively.</w:t>
      </w:r>
    </w:p>
    <w:p w14:paraId="30A5AC29" w14:textId="77777777" w:rsidR="00250148" w:rsidRPr="00AF7B4D" w:rsidRDefault="00250148" w:rsidP="00250148">
      <w:pPr>
        <w:spacing w:line="360" w:lineRule="auto"/>
        <w:jc w:val="both"/>
        <w:rPr>
          <w:rFonts w:ascii="Book Antiqua" w:hAnsi="Book Antiqua"/>
          <w:color w:val="000000" w:themeColor="text1"/>
          <w:lang w:eastAsia="zh-CN"/>
        </w:rPr>
      </w:pPr>
    </w:p>
    <w:p w14:paraId="02C25061" w14:textId="4D314E4C"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bCs/>
          <w:i/>
          <w:iCs/>
          <w:color w:val="000000" w:themeColor="text1"/>
        </w:rPr>
        <w:t>Predictors</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of</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significant</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liver</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histology</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in</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634</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patients</w:t>
      </w:r>
    </w:p>
    <w:p w14:paraId="739239E8" w14:textId="664F4E9C" w:rsidR="00A77B3E" w:rsidRPr="00AF7B4D" w:rsidRDefault="00000000" w:rsidP="0067238C">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univariate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analysis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that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statistically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significant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variables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which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could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affect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inflammation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activity,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fibrosis,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indications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age,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lastRenderedPageBreak/>
        <w:t>HBeAg,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GLB,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AGR,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GGT,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APRI,</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LIF-5.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results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demonstrated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Table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444498" w:rsidRPr="00AF7B4D">
        <w:rPr>
          <w:rFonts w:ascii="Book Antiqua" w:eastAsia="Book Antiqua" w:hAnsi="Book Antiqua" w:cs="Book Antiqua"/>
          <w:color w:val="000000" w:themeColor="text1"/>
        </w:rPr>
        <w:t xml:space="preserve"> </w:t>
      </w:r>
    </w:p>
    <w:p w14:paraId="4BC468FD" w14:textId="7F67A412" w:rsidR="00A77B3E" w:rsidRPr="00AF7B4D" w:rsidRDefault="00000000" w:rsidP="0067238C">
      <w:pPr>
        <w:spacing w:line="360" w:lineRule="auto"/>
        <w:ind w:firstLineChars="100" w:firstLine="240"/>
        <w:jc w:val="both"/>
        <w:rPr>
          <w:rFonts w:ascii="Book Antiqua" w:eastAsia="Book Antiqua" w:hAnsi="Book Antiqua" w:cs="Book Antiqua"/>
          <w:color w:val="000000" w:themeColor="text1"/>
        </w:rPr>
      </w:pP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logistics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analysis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showed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that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(negative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correlation),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age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(negative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correlation),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GGT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(positive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correlation),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LIF-5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value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(positive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correlation)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independent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risk</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factors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inflammation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activity;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(negative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correlation),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GGT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(positive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correlation),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APRI</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value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(positive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correlation),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LIF-5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value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(positive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correlation)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independent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risk</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factors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fibrosis;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(negative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correlation),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APRI</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value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(positive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correlation),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LIF-5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value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(positive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correlation)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independent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risk</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factors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indications.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AUROC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prediction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probabilities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(PRE_)</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abovementioned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models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67238C"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i/>
          <w:iCs/>
          <w:color w:val="000000" w:themeColor="text1"/>
        </w:rPr>
        <w:t>vs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67238C"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67238C"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i/>
          <w:iCs/>
          <w:color w:val="000000" w:themeColor="text1"/>
        </w:rPr>
        <w:t>vs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67238C"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67238C"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67238C"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i/>
          <w:iCs/>
          <w:color w:val="000000" w:themeColor="text1"/>
        </w:rPr>
        <w:t>vs</w:t>
      </w:r>
      <w:r w:rsidR="0067238C"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67238C"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67238C"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0.814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(95%CI</w:t>
      </w:r>
      <w:r w:rsidR="0067238C"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0.770</w:t>
      </w:r>
      <w:r w:rsidR="0067238C" w:rsidRPr="00AF7B4D">
        <w:rPr>
          <w:rFonts w:ascii="Book Antiqua" w:eastAsia="Book Antiqua" w:hAnsi="Book Antiqua" w:cs="Book Antiqua"/>
          <w:color w:val="000000" w:themeColor="text1"/>
        </w:rPr>
        <w:t>-</w:t>
      </w:r>
      <w:r w:rsidRPr="00AF7B4D">
        <w:rPr>
          <w:rFonts w:ascii="Book Antiqua" w:eastAsia="Book Antiqua" w:hAnsi="Book Antiqua" w:cs="Book Antiqua"/>
          <w:color w:val="000000" w:themeColor="text1"/>
        </w:rPr>
        <w:t>0.859),</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0.824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(95%CI</w:t>
      </w:r>
      <w:r w:rsidR="0067238C"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0.785</w:t>
      </w:r>
      <w:r w:rsidR="0067238C" w:rsidRPr="00AF7B4D">
        <w:rPr>
          <w:rFonts w:ascii="Book Antiqua" w:eastAsia="Book Antiqua" w:hAnsi="Book Antiqua" w:cs="Book Antiqua"/>
          <w:color w:val="000000" w:themeColor="text1"/>
        </w:rPr>
        <w:t>-</w:t>
      </w:r>
      <w:r w:rsidRPr="00AF7B4D">
        <w:rPr>
          <w:rFonts w:ascii="Book Antiqua" w:eastAsia="Book Antiqua" w:hAnsi="Book Antiqua" w:cs="Book Antiqua"/>
          <w:color w:val="000000" w:themeColor="text1"/>
        </w:rPr>
        <w:t>0.863),</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0.799</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(95%CI</w:t>
      </w:r>
      <w:r w:rsidR="0067238C"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0.760</w:t>
      </w:r>
      <w:r w:rsidR="0067238C" w:rsidRPr="00AF7B4D">
        <w:rPr>
          <w:rFonts w:ascii="Book Antiqua" w:eastAsia="Book Antiqua" w:hAnsi="Book Antiqua" w:cs="Book Antiqua"/>
          <w:color w:val="000000" w:themeColor="text1"/>
        </w:rPr>
        <w:t>-</w:t>
      </w:r>
      <w:r w:rsidRPr="00AF7B4D">
        <w:rPr>
          <w:rFonts w:ascii="Book Antiqua" w:eastAsia="Book Antiqua" w:hAnsi="Book Antiqua" w:cs="Book Antiqua"/>
          <w:color w:val="000000" w:themeColor="text1"/>
        </w:rPr>
        <w:t>0.838),</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respectively.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Considering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that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diagnostic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models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such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APRI,</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LIF-5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contained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some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(negative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correlation)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still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independent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risk</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factor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dependent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variables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after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diagnostic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models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eliminated.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results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listed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Table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Figure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w:t>
      </w:r>
    </w:p>
    <w:p w14:paraId="2ECDA0FA" w14:textId="77777777" w:rsidR="0067238C" w:rsidRPr="00AF7B4D" w:rsidRDefault="0067238C" w:rsidP="0067238C">
      <w:pPr>
        <w:spacing w:line="360" w:lineRule="auto"/>
        <w:jc w:val="both"/>
        <w:rPr>
          <w:rFonts w:ascii="Book Antiqua" w:hAnsi="Book Antiqua"/>
          <w:color w:val="000000" w:themeColor="text1"/>
        </w:rPr>
      </w:pPr>
    </w:p>
    <w:p w14:paraId="48FC854E" w14:textId="44840B48"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bCs/>
          <w:i/>
          <w:iCs/>
          <w:color w:val="000000" w:themeColor="text1"/>
        </w:rPr>
        <w:t>Predictors</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of</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significant</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liver</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histology</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in</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propensity</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score-matched</w:t>
      </w:r>
      <w:r w:rsidR="00444498" w:rsidRPr="00AF7B4D">
        <w:rPr>
          <w:rFonts w:ascii="Book Antiqua" w:eastAsia="Book Antiqua" w:hAnsi="Book Antiqua" w:cs="Book Antiqua"/>
          <w:b/>
          <w:bCs/>
          <w:i/>
          <w:iCs/>
          <w:color w:val="000000" w:themeColor="text1"/>
        </w:rPr>
        <w:t xml:space="preserve"> </w:t>
      </w:r>
      <w:r w:rsidRPr="00AF7B4D">
        <w:rPr>
          <w:rFonts w:ascii="Book Antiqua" w:eastAsia="Book Antiqua" w:hAnsi="Book Antiqua" w:cs="Book Antiqua"/>
          <w:b/>
          <w:bCs/>
          <w:i/>
          <w:iCs/>
          <w:color w:val="000000" w:themeColor="text1"/>
        </w:rPr>
        <w:t>pairs</w:t>
      </w:r>
    </w:p>
    <w:p w14:paraId="1A92E18C" w14:textId="10116E4E"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minimize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effect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potential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confounders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comparison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histology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damages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67238C"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67238C"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i/>
          <w:iCs/>
          <w:color w:val="000000" w:themeColor="text1"/>
        </w:rPr>
        <w:t>vs</w:t>
      </w:r>
      <w:r w:rsidR="0067238C"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67238C"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67238C"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between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low/moderate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high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matched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316</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pairs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(EASL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277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pairs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(CMA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propensity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score-matching.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pairs,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significant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differences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between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low/moderate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high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Pr="00AF7B4D">
        <w:rPr>
          <w:rFonts w:ascii="Book Antiqua" w:eastAsia="Book Antiqua" w:hAnsi="Book Antiqua" w:cs="Book Antiqua"/>
          <w:i/>
          <w:iCs/>
          <w:color w:val="000000" w:themeColor="text1"/>
        </w:rPr>
        <w:t>P</w:t>
      </w:r>
      <w:r w:rsidR="00444498" w:rsidRPr="00AF7B4D">
        <w:rPr>
          <w:rFonts w:ascii="Book Antiqua" w:eastAsia="Book Antiqua" w:hAnsi="Book Antiqua" w:cs="Book Antiqua"/>
          <w:i/>
          <w:iCs/>
          <w:color w:val="000000" w:themeColor="text1"/>
        </w:rPr>
        <w:t xml:space="preserve"> </w:t>
      </w:r>
      <w:r w:rsidRPr="00AF7B4D">
        <w:rPr>
          <w:rFonts w:ascii="Book Antiqua" w:eastAsia="Book Antiqua" w:hAnsi="Book Antiqua" w:cs="Book Antiqua"/>
          <w:color w:val="000000" w:themeColor="text1"/>
        </w:rPr>
        <w:t>&gt;</w:t>
      </w:r>
      <w:r w:rsidR="0067238C"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0.05)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baseline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characteristics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(sex,</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age,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GLB,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AGR,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GGT,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WBC,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NLR,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APRI,</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LIF-5)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(Table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hence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achieving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covariate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balance.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propensity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score-matched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pairs,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both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EASL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CMA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significant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histology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damage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67238C"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67238C"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had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much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that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significant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histology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damage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67238C"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67238C"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(EASL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5.81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1.23</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i/>
          <w:iCs/>
          <w:color w:val="000000" w:themeColor="text1"/>
        </w:rPr>
        <w:t>vs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7.90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0.49</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i/>
          <w:iCs/>
          <w:color w:val="000000" w:themeColor="text1"/>
        </w:rPr>
        <w:t>t</w:t>
      </w:r>
      <w:r w:rsidR="0067238C"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67238C"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-27.967,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i/>
          <w:iCs/>
          <w:color w:val="000000" w:themeColor="text1"/>
        </w:rPr>
        <w:t>P</w:t>
      </w:r>
      <w:r w:rsidR="00444498" w:rsidRPr="00AF7B4D">
        <w:rPr>
          <w:rFonts w:ascii="Book Antiqua" w:eastAsia="Book Antiqua" w:hAnsi="Book Antiqua" w:cs="Book Antiqua"/>
          <w:i/>
          <w:iCs/>
          <w:color w:val="000000" w:themeColor="text1"/>
        </w:rPr>
        <w:t xml:space="preserve"> </w:t>
      </w:r>
      <w:r w:rsidRPr="00AF7B4D">
        <w:rPr>
          <w:rFonts w:ascii="Book Antiqua" w:eastAsia="Book Antiqua" w:hAnsi="Book Antiqua" w:cs="Book Antiqua"/>
          <w:color w:val="000000" w:themeColor="text1"/>
        </w:rPr>
        <w:t>&lt;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lastRenderedPageBreak/>
        <w:t>0.001;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CMA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5.78</w:t>
      </w:r>
      <w:r w:rsidR="0067238C"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1.42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i/>
          <w:iCs/>
          <w:color w:val="000000" w:themeColor="text1"/>
        </w:rPr>
        <w:t>vs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8.01</w:t>
      </w:r>
      <w:r w:rsidR="0067238C"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0.43</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i/>
          <w:iCs/>
          <w:color w:val="000000" w:themeColor="text1"/>
        </w:rPr>
        <w:t>t</w:t>
      </w:r>
      <w:r w:rsidR="0067238C"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67238C"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-24.922,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i/>
          <w:iCs/>
          <w:color w:val="000000" w:themeColor="text1"/>
        </w:rPr>
        <w:t>P</w:t>
      </w:r>
      <w:r w:rsidR="00444498" w:rsidRPr="00AF7B4D">
        <w:rPr>
          <w:rFonts w:ascii="Book Antiqua" w:eastAsia="Book Antiqua" w:hAnsi="Book Antiqua" w:cs="Book Antiqua"/>
          <w:i/>
          <w:iCs/>
          <w:color w:val="000000" w:themeColor="text1"/>
        </w:rPr>
        <w:t xml:space="preserve"> </w:t>
      </w:r>
      <w:r w:rsidRPr="00AF7B4D">
        <w:rPr>
          <w:rFonts w:ascii="Book Antiqua" w:eastAsia="Book Antiqua" w:hAnsi="Book Antiqua" w:cs="Book Antiqua"/>
          <w:color w:val="000000" w:themeColor="text1"/>
        </w:rPr>
        <w:t>&lt;</w:t>
      </w:r>
      <w:r w:rsidR="0067238C"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0.001)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(Table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4).</w:t>
      </w:r>
    </w:p>
    <w:p w14:paraId="0FE37408" w14:textId="77777777" w:rsidR="00A77B3E" w:rsidRPr="00AF7B4D" w:rsidRDefault="00A77B3E" w:rsidP="0004479D">
      <w:pPr>
        <w:spacing w:line="360" w:lineRule="auto"/>
        <w:jc w:val="both"/>
        <w:rPr>
          <w:rFonts w:ascii="Book Antiqua" w:hAnsi="Book Antiqua"/>
          <w:color w:val="000000" w:themeColor="text1"/>
        </w:rPr>
      </w:pPr>
    </w:p>
    <w:p w14:paraId="23E704EA" w14:textId="77777777"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caps/>
          <w:color w:val="000000" w:themeColor="text1"/>
          <w:u w:val="single"/>
        </w:rPr>
        <w:t>DISCUSSION</w:t>
      </w:r>
    </w:p>
    <w:p w14:paraId="70B44CB6" w14:textId="50D3F15E" w:rsidR="00A77B3E" w:rsidRPr="00AF7B4D" w:rsidRDefault="00000000" w:rsidP="0067238C">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t>At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present,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chronic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infections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classified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indications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which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based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mainly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serum</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disease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severity</w:t>
      </w:r>
      <w:r w:rsidRPr="00AF7B4D">
        <w:rPr>
          <w:rFonts w:ascii="Book Antiqua" w:eastAsia="Book Antiqua" w:hAnsi="Book Antiqua" w:cs="Book Antiqua"/>
          <w:color w:val="000000" w:themeColor="text1"/>
          <w:vertAlign w:val="superscript"/>
        </w:rPr>
        <w:t>[2,4-7]</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indications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easy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identify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clinically.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However,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should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attention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those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meeting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indications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so-called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gray-zone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considerable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number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such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people.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retrospective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cohort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study</w:t>
      </w:r>
      <w:r w:rsidRPr="00AF7B4D">
        <w:rPr>
          <w:rFonts w:ascii="Book Antiqua" w:eastAsia="Book Antiqua" w:hAnsi="Book Antiqua" w:cs="Book Antiqua"/>
          <w:color w:val="000000" w:themeColor="text1"/>
          <w:shd w:val="clear" w:color="auto" w:fill="FFFFFF"/>
          <w:vertAlign w:val="superscript"/>
        </w:rPr>
        <w:t>[</w:t>
      </w:r>
      <w:r w:rsidRPr="00AF7B4D">
        <w:rPr>
          <w:rStyle w:val="xref"/>
          <w:rFonts w:ascii="Book Antiqua" w:eastAsia="Book Antiqua" w:hAnsi="Book Antiqua" w:cs="Book Antiqua"/>
          <w:color w:val="000000" w:themeColor="text1"/>
          <w:vertAlign w:val="superscript"/>
        </w:rPr>
        <w:t>20</w:t>
      </w:r>
      <w:r w:rsidRPr="00AF7B4D">
        <w:rPr>
          <w:rFonts w:ascii="Book Antiqua" w:eastAsia="Book Antiqua" w:hAnsi="Book Antiqua" w:cs="Book Antiqua"/>
          <w:color w:val="000000" w:themeColor="text1"/>
          <w:shd w:val="clear" w:color="auto" w:fill="FFFFFF"/>
          <w:vertAlign w:val="superscript"/>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involved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3366</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came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from</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clinical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centers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America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Taiwan,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China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which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followed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least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year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mean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time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12.5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years.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Staging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disease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determined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according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bookmarkStart w:id="56" w:name="OLE_LINK5311"/>
      <w:bookmarkStart w:id="57" w:name="OLE_LINK5312"/>
      <w:r w:rsidRPr="00AF7B4D">
        <w:rPr>
          <w:rFonts w:ascii="Book Antiqua" w:eastAsia="Book Antiqua" w:hAnsi="Book Antiqua" w:cs="Book Antiqua"/>
          <w:color w:val="000000" w:themeColor="text1"/>
        </w:rPr>
        <w:t>American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Association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Study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Diseases</w:t>
      </w:r>
      <w:bookmarkEnd w:id="56"/>
      <w:bookmarkEnd w:id="57"/>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(AASLD)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2018</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hepatitis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guidance</w:t>
      </w:r>
      <w:r w:rsidRPr="00AF7B4D">
        <w:rPr>
          <w:rFonts w:ascii="Book Antiqua" w:eastAsia="Book Antiqua" w:hAnsi="Book Antiqua" w:cs="Book Antiqua"/>
          <w:color w:val="000000" w:themeColor="text1"/>
          <w:shd w:val="clear" w:color="auto" w:fill="FFFFFF"/>
          <w:vertAlign w:val="superscript"/>
        </w:rPr>
        <w:t>[</w:t>
      </w:r>
      <w:r w:rsidRPr="00AF7B4D">
        <w:rPr>
          <w:rStyle w:val="xref"/>
          <w:rFonts w:ascii="Book Antiqua" w:eastAsia="Book Antiqua" w:hAnsi="Book Antiqua" w:cs="Book Antiqua"/>
          <w:color w:val="000000" w:themeColor="text1"/>
          <w:vertAlign w:val="superscript"/>
        </w:rPr>
        <w:t>21</w:t>
      </w:r>
      <w:r w:rsidRPr="00AF7B4D">
        <w:rPr>
          <w:rFonts w:ascii="Book Antiqua" w:eastAsia="Book Antiqua" w:hAnsi="Book Antiqua" w:cs="Book Antiqua"/>
          <w:color w:val="000000" w:themeColor="text1"/>
          <w:shd w:val="clear" w:color="auto" w:fill="FFFFFF"/>
          <w:vertAlign w:val="superscript"/>
        </w:rPr>
        <w:t>]</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result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showed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that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indeterminate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count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50.9%</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American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cohort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31.8%</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Taiwan,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China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average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38.7%.</w:t>
      </w:r>
      <w:r w:rsidR="00444498" w:rsidRPr="00AF7B4D">
        <w:rPr>
          <w:rFonts w:ascii="Book Antiqua" w:eastAsia="Book Antiqua" w:hAnsi="Book Antiqua" w:cs="Book Antiqua"/>
          <w:color w:val="000000" w:themeColor="text1"/>
        </w:rPr>
        <w:t xml:space="preserve"> </w:t>
      </w:r>
      <w:bookmarkStart w:id="58" w:name="OLE_LINK5313"/>
      <w:bookmarkStart w:id="59" w:name="OLE_LINK5314"/>
      <w:r w:rsidRPr="00AF7B4D">
        <w:rPr>
          <w:rFonts w:ascii="Book Antiqua" w:eastAsia="Book Antiqua" w:hAnsi="Book Antiqua" w:cs="Book Antiqua"/>
          <w:color w:val="000000" w:themeColor="text1"/>
        </w:rPr>
        <w:t>Yao</w:t>
      </w:r>
      <w:bookmarkEnd w:id="58"/>
      <w:bookmarkEnd w:id="59"/>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i/>
          <w:iCs/>
          <w:color w:val="000000" w:themeColor="text1"/>
        </w:rPr>
        <w:t>et</w:t>
      </w:r>
      <w:r w:rsidR="00444498" w:rsidRPr="00AF7B4D">
        <w:rPr>
          <w:rFonts w:ascii="Book Antiqua" w:eastAsia="Book Antiqua" w:hAnsi="Book Antiqua" w:cs="Book Antiqua"/>
          <w:i/>
          <w:iCs/>
          <w:color w:val="000000" w:themeColor="text1"/>
        </w:rPr>
        <w:t xml:space="preserve"> </w:t>
      </w:r>
      <w:r w:rsidRPr="00AF7B4D">
        <w:rPr>
          <w:rFonts w:ascii="Book Antiqua" w:eastAsia="Book Antiqua" w:hAnsi="Book Antiqua" w:cs="Book Antiqua"/>
          <w:i/>
          <w:iCs/>
          <w:color w:val="000000" w:themeColor="text1"/>
        </w:rPr>
        <w:t>al</w:t>
      </w:r>
      <w:r w:rsidRPr="00AF7B4D">
        <w:rPr>
          <w:rFonts w:ascii="Book Antiqua" w:eastAsia="Book Antiqua" w:hAnsi="Book Antiqua" w:cs="Book Antiqua"/>
          <w:color w:val="000000" w:themeColor="text1"/>
          <w:vertAlign w:val="superscript"/>
        </w:rPr>
        <w:t>[22]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also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adopted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same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67238C"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ULN,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male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female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4759</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Nanjing,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China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included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among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which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27.8%</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indeterminate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p>
    <w:p w14:paraId="4FEFDBCD" w14:textId="4C2A6EA1" w:rsidR="00A77B3E" w:rsidRPr="00AF7B4D" w:rsidRDefault="00000000" w:rsidP="00240018">
      <w:pPr>
        <w:spacing w:line="360" w:lineRule="auto"/>
        <w:ind w:firstLineChars="100" w:firstLine="240"/>
        <w:jc w:val="both"/>
        <w:rPr>
          <w:rFonts w:ascii="Book Antiqua" w:hAnsi="Book Antiqua"/>
          <w:color w:val="000000" w:themeColor="text1"/>
        </w:rPr>
      </w:pPr>
      <w:r w:rsidRPr="00AF7B4D">
        <w:rPr>
          <w:rFonts w:ascii="Book Antiqua" w:eastAsia="Book Antiqua" w:hAnsi="Book Antiqua" w:cs="Book Antiqua"/>
          <w:color w:val="000000" w:themeColor="text1"/>
        </w:rPr>
        <w:t>According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guidelines/CHB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algorithm</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United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States</w:t>
      </w:r>
      <w:r w:rsidRPr="00AF7B4D">
        <w:rPr>
          <w:rFonts w:ascii="Book Antiqua" w:eastAsia="Book Antiqua" w:hAnsi="Book Antiqua" w:cs="Book Antiqua"/>
          <w:color w:val="000000" w:themeColor="text1"/>
          <w:vertAlign w:val="superscript"/>
        </w:rPr>
        <w:t>[2,4,5]</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‘gray-zone’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population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defined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following: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ULN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3</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(most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HBeAg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negative,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that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inactive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HBeAg-negative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infection);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continues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normal,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3</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(EASL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(CMA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that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indeterminate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immune-tolerant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p>
    <w:p w14:paraId="3FD020B6" w14:textId="4D01BFDD" w:rsidR="00A77B3E" w:rsidRPr="00AF7B4D" w:rsidRDefault="00000000" w:rsidP="00240018">
      <w:pPr>
        <w:spacing w:line="360" w:lineRule="auto"/>
        <w:ind w:firstLineChars="100" w:firstLine="240"/>
        <w:jc w:val="both"/>
        <w:rPr>
          <w:rFonts w:ascii="Book Antiqua" w:hAnsi="Book Antiqua"/>
          <w:color w:val="000000" w:themeColor="text1"/>
        </w:rPr>
      </w:pPr>
      <w:r w:rsidRPr="00AF7B4D">
        <w:rPr>
          <w:rFonts w:ascii="Book Antiqua" w:eastAsia="Book Antiqua" w:hAnsi="Book Antiqua" w:cs="Book Antiqua"/>
          <w:color w:val="000000" w:themeColor="text1"/>
        </w:rPr>
        <w:t>Actually,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indisputable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fact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that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high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proportion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‘gray-zone’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population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still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have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disease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progression</w:t>
      </w:r>
      <w:r w:rsidRPr="00AF7B4D">
        <w:rPr>
          <w:rFonts w:ascii="Book Antiqua" w:eastAsia="Book Antiqua" w:hAnsi="Book Antiqua" w:cs="Book Antiqua"/>
          <w:color w:val="000000" w:themeColor="text1"/>
          <w:vertAlign w:val="superscript"/>
        </w:rPr>
        <w:t>[8,23-30]</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previous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study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found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that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‘gray-zone’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population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ULN,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510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1148</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(44.42%)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had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pathological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changes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those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ULN,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nearly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had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pathological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changes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Pr="00AF7B4D">
        <w:rPr>
          <w:rFonts w:ascii="Book Antiqua" w:eastAsia="Book Antiqua" w:hAnsi="Book Antiqua" w:cs="Book Antiqua"/>
          <w:color w:val="000000" w:themeColor="text1"/>
          <w:vertAlign w:val="superscript"/>
        </w:rPr>
        <w:t>[31]</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regardless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ULN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cutoff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(50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men;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40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19</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women).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study,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among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634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lastRenderedPageBreak/>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ULN,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136</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(21.45%)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had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inflammation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154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(24.29%)</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had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fibrosis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192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(30.28%)</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had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indications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judgment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indications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only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based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although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most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commonly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used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surrogate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reflecting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cell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damage.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addition,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other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surrogate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markers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including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non-invasive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tests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have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been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rapidly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developed</w:t>
      </w:r>
      <w:r w:rsidRPr="00AF7B4D">
        <w:rPr>
          <w:rFonts w:ascii="Book Antiqua" w:eastAsia="Book Antiqua" w:hAnsi="Book Antiqua" w:cs="Book Antiqua"/>
          <w:color w:val="000000" w:themeColor="text1"/>
          <w:vertAlign w:val="superscript"/>
        </w:rPr>
        <w:t>[32-35]</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current,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APRI</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most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widely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used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diagnostic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models,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but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that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accurate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assessing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degree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HBV-related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fibrosis</w:t>
      </w:r>
      <w:r w:rsidRPr="00AF7B4D">
        <w:rPr>
          <w:rFonts w:ascii="Book Antiqua" w:eastAsia="Book Antiqua" w:hAnsi="Book Antiqua" w:cs="Book Antiqua"/>
          <w:color w:val="000000" w:themeColor="text1"/>
          <w:vertAlign w:val="superscript"/>
        </w:rPr>
        <w:t>[36]</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previous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study,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linear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diagnosis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model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LIF-5</w:t>
      </w:r>
      <w:r w:rsidR="00444498" w:rsidRPr="00AF7B4D">
        <w:rPr>
          <w:rFonts w:ascii="Book Antiqua" w:eastAsia="Book Antiqua" w:hAnsi="Book Antiqua" w:cs="Book Antiqua"/>
          <w:color w:val="000000" w:themeColor="text1"/>
        </w:rPr>
        <w:t xml:space="preserve"> </w:t>
      </w:r>
      <w:r w:rsidR="00240018" w:rsidRPr="00AF7B4D">
        <w:rPr>
          <w:rFonts w:ascii="Book Antiqua" w:eastAsia="Book Antiqua" w:hAnsi="Book Antiqua" w:cs="Book Antiqua"/>
          <w:color w:val="000000" w:themeColor="text1"/>
        </w:rPr>
        <w:t>[</w:t>
      </w:r>
      <w:r w:rsidRPr="00AF7B4D">
        <w:rPr>
          <w:rFonts w:ascii="Book Antiqua" w:eastAsia="Book Antiqua" w:hAnsi="Book Antiqua" w:cs="Book Antiqua"/>
          <w:color w:val="000000" w:themeColor="text1"/>
        </w:rPr>
        <w:t>LIF-5</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0.725</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0.005</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age</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0.003</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0.004</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0.201</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(A/G)</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0.002</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PLT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9</w:t>
      </w:r>
      <w:r w:rsidRPr="00AF7B4D">
        <w:rPr>
          <w:rFonts w:ascii="Book Antiqua" w:eastAsia="Book Antiqua" w:hAnsi="Book Antiqua" w:cs="Book Antiqua"/>
          <w:color w:val="000000" w:themeColor="text1"/>
        </w:rPr>
        <w:t>/L)</w:t>
      </w:r>
      <w:r w:rsidR="00240018" w:rsidRPr="00AF7B4D">
        <w:rPr>
          <w:rFonts w:ascii="Book Antiqua" w:eastAsia="Book Antiqua" w:hAnsi="Book Antiqua" w:cs="Book Antiqua"/>
          <w:color w:val="000000" w:themeColor="text1"/>
        </w:rPr>
        <w:t>]</w:t>
      </w:r>
      <w:r w:rsidRPr="00AF7B4D">
        <w:rPr>
          <w:rFonts w:ascii="Book Antiqua" w:eastAsia="Book Antiqua" w:hAnsi="Book Antiqua" w:cs="Book Antiqua"/>
          <w:color w:val="000000" w:themeColor="text1"/>
          <w:vertAlign w:val="superscript"/>
        </w:rPr>
        <w:t>[</w:t>
      </w:r>
      <w:r w:rsidR="00024F57" w:rsidRPr="00AF7B4D">
        <w:rPr>
          <w:rFonts w:ascii="Book Antiqua" w:eastAsia="Book Antiqua" w:hAnsi="Book Antiqua" w:cs="Book Antiqua"/>
          <w:color w:val="000000" w:themeColor="text1"/>
          <w:vertAlign w:val="superscript"/>
        </w:rPr>
        <w:t>1</w:t>
      </w:r>
      <w:r w:rsidR="00024F57">
        <w:rPr>
          <w:rFonts w:ascii="Book Antiqua" w:eastAsia="Book Antiqua" w:hAnsi="Book Antiqua" w:cs="Book Antiqua"/>
          <w:color w:val="000000" w:themeColor="text1"/>
          <w:vertAlign w:val="superscript"/>
        </w:rPr>
        <w:t>8</w:t>
      </w:r>
      <w:r w:rsidRPr="00AF7B4D">
        <w:rPr>
          <w:rFonts w:ascii="Book Antiqua" w:eastAsia="Book Antiqua" w:hAnsi="Book Antiqua" w:cs="Book Antiqua"/>
          <w:color w:val="000000" w:themeColor="text1"/>
          <w:vertAlign w:val="superscript"/>
        </w:rPr>
        <w: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constructed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judgment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ULN,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which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had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higher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diagnostic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value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APRI</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study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also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confirmed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that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LIF-5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value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(positive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correlation)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independent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risk</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factor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inflammation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activity,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fibrosis,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24001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ULN.</w:t>
      </w:r>
    </w:p>
    <w:p w14:paraId="2E83CCC5" w14:textId="12E2EDA2" w:rsidR="00A77B3E" w:rsidRPr="00AF7B4D" w:rsidRDefault="00000000" w:rsidP="00E8273A">
      <w:pPr>
        <w:spacing w:line="360" w:lineRule="auto"/>
        <w:ind w:firstLineChars="100" w:firstLine="240"/>
        <w:jc w:val="both"/>
        <w:rPr>
          <w:rFonts w:ascii="Book Antiqua" w:hAnsi="Book Antiqua"/>
          <w:color w:val="000000" w:themeColor="text1"/>
        </w:rPr>
      </w:pP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univariate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analysis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suggested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that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above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indexes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diagnostic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models,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such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gender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male,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HBeAg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negativity,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increase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age,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GLB,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GGT,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APRI,</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LIF-5,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decrease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AGR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correlated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histopathological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severity.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However,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during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logistic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regression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analysis,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only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(negative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correlation)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LIF-5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(positive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correlation)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independent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risk</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factors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histopathological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severity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inflammatory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activity,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fibrosis,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After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excluding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diagnostic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models,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(negative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correlation)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still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independent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risk</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factor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dependent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variables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mentioned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above.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Regardless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both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entire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cohort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propensity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score-matched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pairs,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low/moderate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had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serious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disease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(including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pathological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changes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hematological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indicators).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w:t>
      </w:r>
      <w:r w:rsidR="00E8273A"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8273A"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8273A"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8273A"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8273A"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E8273A"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E8273A"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8273A"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3</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accounted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32.65%,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40.82%,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44.90%,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respectively,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while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high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had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relatively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mild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pathological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changes.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entire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cohort,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mean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6.35</w:t>
      </w:r>
      <w:r w:rsidR="00E8273A"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8273A"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1.91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5.56</w:t>
      </w:r>
      <w:r w:rsidR="00E8273A"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8273A"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1.59</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inflammatory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activity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8273A"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6.44</w:t>
      </w:r>
      <w:r w:rsidR="00E8273A"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8273A"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1.87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5.39</w:t>
      </w:r>
      <w:r w:rsidR="00E8273A"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8273A"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1.64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lastRenderedPageBreak/>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fibrosis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E8273A"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8273A"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6.47±1.88</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5.52</w:t>
      </w:r>
      <w:r w:rsidR="00E8273A"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8273A"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1.67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8273A"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8273A"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respectively.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propensity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score-matched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pairs,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E8273A"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E8273A"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8273A"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8273A"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mean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7.90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0.49</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5.81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1.23</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(EASL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8.01</w:t>
      </w:r>
      <w:r w:rsidR="00E8273A"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0.43</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5.78</w:t>
      </w:r>
      <w:r w:rsidR="00E8273A"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1.42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(CMA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respectively.</w:t>
      </w:r>
    </w:p>
    <w:p w14:paraId="11537590" w14:textId="7EDC7EB6" w:rsidR="00A77B3E" w:rsidRPr="00AF7B4D" w:rsidRDefault="00000000" w:rsidP="00E8273A">
      <w:pPr>
        <w:spacing w:line="360" w:lineRule="auto"/>
        <w:ind w:firstLineChars="100" w:firstLine="240"/>
        <w:jc w:val="both"/>
        <w:rPr>
          <w:rFonts w:ascii="Book Antiqua" w:hAnsi="Book Antiqua"/>
          <w:color w:val="000000" w:themeColor="text1"/>
        </w:rPr>
      </w:pPr>
      <w:r w:rsidRPr="00AF7B4D">
        <w:rPr>
          <w:rFonts w:ascii="Book Antiqua" w:eastAsia="Book Antiqua" w:hAnsi="Book Antiqua" w:cs="Book Antiqua"/>
          <w:color w:val="000000" w:themeColor="text1"/>
        </w:rPr>
        <w:t>Obviously,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unreasonable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defined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shd w:val="clear" w:color="auto" w:fill="FFFFFF"/>
        </w:rPr>
        <w:t>value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judge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disease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(natural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course)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whether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start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First,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despite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correlation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between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severity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disease,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results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consistent</w:t>
      </w:r>
      <w:r w:rsidRPr="00AF7B4D">
        <w:rPr>
          <w:rFonts w:ascii="Book Antiqua" w:eastAsia="Book Antiqua" w:hAnsi="Book Antiqua" w:cs="Book Antiqua"/>
          <w:color w:val="000000" w:themeColor="text1"/>
          <w:vertAlign w:val="superscript"/>
        </w:rPr>
        <w:t>[10-13,37-39]</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study,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shd w:val="clear" w:color="auto" w:fill="FFFFFF"/>
        </w:rPr>
        <w:t>regardless</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of</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ALT</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values,</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patients</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shd w:val="clear" w:color="auto" w:fill="FFFFFF"/>
        </w:rPr>
        <w:t>low/moderate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replication</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had</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more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serious</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liver</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disease</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high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causes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deficiency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dysfunction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HBsAg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specific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cytotoxic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lymphocytes,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leading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consequent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immune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tolerance.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However,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during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prolonged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reproduction,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interacts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host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immune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system,</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which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induce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cumulative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immune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damage.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hepatocytes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suffer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occult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persistent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pathological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apoptosis,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decreases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accordingly,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while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damage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continues</w:t>
      </w:r>
      <w:r w:rsidRPr="00AF7B4D">
        <w:rPr>
          <w:rFonts w:ascii="Book Antiqua" w:eastAsia="Book Antiqua" w:hAnsi="Book Antiqua" w:cs="Book Antiqua"/>
          <w:color w:val="000000" w:themeColor="text1"/>
          <w:vertAlign w:val="superscript"/>
        </w:rPr>
        <w:t>[40]</w:t>
      </w:r>
      <w:r w:rsidRPr="00AF7B4D">
        <w:rPr>
          <w:rFonts w:ascii="Book Antiqua" w:eastAsia="Book Antiqua" w:hAnsi="Book Antiqua" w:cs="Book Antiqua"/>
          <w:color w:val="000000" w:themeColor="text1"/>
        </w:rPr>
        <w:t>.</w:t>
      </w:r>
    </w:p>
    <w:p w14:paraId="49D1E08A" w14:textId="5B390D9D" w:rsidR="00A77B3E" w:rsidRPr="00AF7B4D" w:rsidRDefault="00000000" w:rsidP="00E8273A">
      <w:pPr>
        <w:spacing w:line="360" w:lineRule="auto"/>
        <w:ind w:firstLineChars="100" w:firstLine="240"/>
        <w:jc w:val="both"/>
        <w:rPr>
          <w:rFonts w:ascii="Book Antiqua" w:hAnsi="Book Antiqua"/>
          <w:color w:val="000000" w:themeColor="text1"/>
        </w:rPr>
      </w:pPr>
      <w:r w:rsidRPr="00AF7B4D">
        <w:rPr>
          <w:rFonts w:ascii="Book Antiqua" w:eastAsia="Book Antiqua" w:hAnsi="Book Antiqua" w:cs="Book Antiqua"/>
          <w:color w:val="000000" w:themeColor="text1"/>
        </w:rPr>
        <w:t>Therefore,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absence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pathology,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individuals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3</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identified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‘inactive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carriers’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when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transient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elastography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other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indicators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normal?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However,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whether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individuals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3</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identified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immune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tolerant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still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unclear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indeterminate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Second,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00EB441D" w:rsidRPr="00AF7B4D">
        <w:rPr>
          <w:rFonts w:ascii="Book Antiqua" w:eastAsia="Book Antiqua" w:hAnsi="Book Antiqua" w:cs="Book Antiqua"/>
          <w:color w:val="000000" w:themeColor="text1"/>
        </w:rPr>
        <w:t>correlation ship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between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progression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end-stage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disease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(such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HCC)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still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controversial.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indeterminate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without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antiviral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therapy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had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significantly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higher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risk</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developing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HCC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those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inactive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Pr="00AF7B4D">
        <w:rPr>
          <w:rFonts w:ascii="Book Antiqua" w:eastAsia="Book Antiqua" w:hAnsi="Book Antiqua" w:cs="Book Antiqua"/>
          <w:color w:val="000000" w:themeColor="text1"/>
          <w:vertAlign w:val="superscript"/>
        </w:rPr>
        <w:t>[20,41]</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Although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high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have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heighten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risk</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HCC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progression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immune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tolerant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different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studies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have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still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held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different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views</w:t>
      </w:r>
      <w:r w:rsidRPr="00AF7B4D">
        <w:rPr>
          <w:rFonts w:ascii="Book Antiqua" w:eastAsia="Book Antiqua" w:hAnsi="Book Antiqua" w:cs="Book Antiqua"/>
          <w:color w:val="000000" w:themeColor="text1"/>
          <w:vertAlign w:val="superscript"/>
        </w:rPr>
        <w:t>[42-44]</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study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shown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same</w:t>
      </w:r>
      <w:r w:rsidR="00444498" w:rsidRPr="00AF7B4D">
        <w:rPr>
          <w:rFonts w:ascii="Book Antiqua" w:eastAsia="Book Antiqua" w:hAnsi="Book Antiqua" w:cs="Book Antiqua"/>
          <w:color w:val="000000" w:themeColor="text1"/>
        </w:rPr>
        <w:t xml:space="preserve"> </w:t>
      </w:r>
      <w:r w:rsidR="00EB441D" w:rsidRPr="00AF7B4D">
        <w:rPr>
          <w:rFonts w:ascii="Book Antiqua" w:eastAsia="Book Antiqua" w:hAnsi="Book Antiqua" w:cs="Book Antiqua"/>
          <w:color w:val="000000" w:themeColor="text1"/>
        </w:rPr>
        <w:t>option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other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studies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that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proportion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significant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tissue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damage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HCC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progression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immune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tolerant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relatively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w:t>
      </w:r>
      <w:r w:rsidRPr="00AF7B4D">
        <w:rPr>
          <w:rFonts w:ascii="Book Antiqua" w:eastAsia="Book Antiqua" w:hAnsi="Book Antiqua" w:cs="Book Antiqua"/>
          <w:color w:val="000000" w:themeColor="text1"/>
          <w:vertAlign w:val="superscript"/>
        </w:rPr>
        <w:t>[43,44]</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whether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conduct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antiviral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therapy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them</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always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been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hot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controversy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topic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clinic.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lastRenderedPageBreak/>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viremia)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still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have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high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risk</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disease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progression</w:t>
      </w:r>
      <w:r w:rsidRPr="00AF7B4D">
        <w:rPr>
          <w:rFonts w:ascii="Book Antiqua" w:eastAsia="Book Antiqua" w:hAnsi="Book Antiqua" w:cs="Book Antiqua"/>
          <w:color w:val="000000" w:themeColor="text1"/>
          <w:vertAlign w:val="superscript"/>
        </w:rPr>
        <w:t>[</w:t>
      </w:r>
      <w:r w:rsidR="00DD38D5" w:rsidRPr="00AF7B4D">
        <w:rPr>
          <w:rFonts w:ascii="Book Antiqua" w:eastAsia="Book Antiqua" w:hAnsi="Book Antiqua" w:cs="Book Antiqua"/>
          <w:color w:val="000000" w:themeColor="text1"/>
          <w:vertAlign w:val="superscript"/>
        </w:rPr>
        <w:t>13,</w:t>
      </w:r>
      <w:r w:rsidRPr="00AF7B4D">
        <w:rPr>
          <w:rFonts w:ascii="Book Antiqua" w:eastAsia="Book Antiqua" w:hAnsi="Book Antiqua" w:cs="Book Antiqua"/>
          <w:color w:val="000000" w:themeColor="text1"/>
          <w:vertAlign w:val="superscript"/>
        </w:rPr>
        <w:t>45-4</w:t>
      </w:r>
      <w:r w:rsidR="00DD38D5" w:rsidRPr="00AF7B4D">
        <w:rPr>
          <w:rFonts w:ascii="Book Antiqua" w:eastAsia="Book Antiqua" w:hAnsi="Book Antiqua" w:cs="Book Antiqua"/>
          <w:color w:val="000000" w:themeColor="text1"/>
          <w:vertAlign w:val="superscript"/>
        </w:rPr>
        <w:t>8</w:t>
      </w:r>
      <w:r w:rsidRPr="00AF7B4D">
        <w:rPr>
          <w:rFonts w:ascii="Book Antiqua" w:eastAsia="Book Antiqua" w:hAnsi="Book Antiqua" w:cs="Book Antiqua"/>
          <w:color w:val="000000" w:themeColor="text1"/>
          <w:vertAlign w:val="superscript"/>
        </w:rPr>
        <w:t>]</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Third,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immune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defined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shd w:val="clear" w:color="auto" w:fill="FFFFFF"/>
        </w:rPr>
        <w:t>value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exceeds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3</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when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HBeAg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negative,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while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value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exceeds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7</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when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HBeAg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positive,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which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needs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further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exploration.</w:t>
      </w:r>
    </w:p>
    <w:p w14:paraId="139FF610" w14:textId="0BC8481E" w:rsidR="00A77B3E" w:rsidRPr="00AF7B4D" w:rsidRDefault="00000000" w:rsidP="00EB441D">
      <w:pPr>
        <w:spacing w:line="360" w:lineRule="auto"/>
        <w:ind w:firstLineChars="100" w:firstLine="240"/>
        <w:jc w:val="both"/>
        <w:rPr>
          <w:rFonts w:ascii="Book Antiqua" w:hAnsi="Book Antiqua"/>
          <w:color w:val="000000" w:themeColor="text1"/>
        </w:rPr>
      </w:pPr>
      <w:r w:rsidRPr="00AF7B4D">
        <w:rPr>
          <w:rFonts w:ascii="Book Antiqua" w:eastAsia="Book Antiqua" w:hAnsi="Book Antiqua" w:cs="Book Antiqua"/>
          <w:color w:val="000000" w:themeColor="text1"/>
        </w:rPr>
        <w:t>There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some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limitations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study.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First,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ULN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40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while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AASLD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recommend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men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women</w:t>
      </w:r>
      <w:r w:rsidRPr="00AF7B4D">
        <w:rPr>
          <w:rFonts w:ascii="Book Antiqua" w:eastAsia="Book Antiqua" w:hAnsi="Book Antiqua" w:cs="Book Antiqua"/>
          <w:color w:val="000000" w:themeColor="text1"/>
          <w:vertAlign w:val="superscript"/>
        </w:rPr>
        <w:t>[6]</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ULN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may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help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suitable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needed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Second,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study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had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large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time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span,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enrolled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earlier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had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results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due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absence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Fibroscan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test.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Third,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cross-sectional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study,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thus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lacking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follow-up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data.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last,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study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didn’t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determine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genotypes.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dominant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genotypes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China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genotype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higher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incidence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mother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child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transmission,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genotype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infections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progress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HCC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earlier</w:t>
      </w:r>
      <w:r w:rsidRPr="00AF7B4D">
        <w:rPr>
          <w:rFonts w:ascii="Book Antiqua" w:eastAsia="Book Antiqua" w:hAnsi="Book Antiqua" w:cs="Book Antiqua"/>
          <w:color w:val="000000" w:themeColor="text1"/>
          <w:vertAlign w:val="superscript"/>
        </w:rPr>
        <w:t>[2,40]</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limitations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addressed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further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studies.</w:t>
      </w:r>
      <w:r w:rsidR="00444498" w:rsidRPr="00AF7B4D">
        <w:rPr>
          <w:rFonts w:ascii="Book Antiqua" w:eastAsia="Book Antiqua" w:hAnsi="Book Antiqua" w:cs="Book Antiqua"/>
          <w:color w:val="000000" w:themeColor="text1"/>
        </w:rPr>
        <w:t xml:space="preserve"> </w:t>
      </w:r>
    </w:p>
    <w:p w14:paraId="7AAF74D0" w14:textId="77777777" w:rsidR="00A77B3E" w:rsidRPr="00AF7B4D" w:rsidRDefault="00A77B3E" w:rsidP="00EB441D">
      <w:pPr>
        <w:spacing w:line="360" w:lineRule="auto"/>
        <w:jc w:val="both"/>
        <w:rPr>
          <w:rFonts w:ascii="Book Antiqua" w:hAnsi="Book Antiqua"/>
          <w:color w:val="000000" w:themeColor="text1"/>
        </w:rPr>
      </w:pPr>
    </w:p>
    <w:p w14:paraId="68C471BF" w14:textId="77777777" w:rsidR="00EB441D"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caps/>
          <w:color w:val="000000" w:themeColor="text1"/>
          <w:u w:val="single"/>
        </w:rPr>
        <w:t>CONCLUSION</w:t>
      </w:r>
    </w:p>
    <w:p w14:paraId="6FCD31A8" w14:textId="19623CD5"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summary,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study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analyzed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risk</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factors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histopathological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severity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normal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shd w:val="clear" w:color="auto" w:fill="FFFFFF"/>
        </w:rPr>
        <w:t>It</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found</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that</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(negative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correlation)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independent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risk</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factor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disease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progression.</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Because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of</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the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widespread</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use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of</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first-line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antiviral</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drugs</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underlying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idea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‘no</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virus,</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no</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disease’,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it</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was</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presumed</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that</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the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states</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of</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CHB</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disease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(natural</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course)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were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not</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that</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suitable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judged</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by</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the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rPr>
        <w:t>defined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shd w:val="clear" w:color="auto" w:fill="FFFFFF"/>
        </w:rPr>
        <w:t>values</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of</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HBV</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DNA</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rPr>
        <w:t>level</w:t>
      </w:r>
      <w:r w:rsidRPr="00AF7B4D">
        <w:rPr>
          <w:rFonts w:ascii="Book Antiqua" w:eastAsia="Book Antiqua" w:hAnsi="Book Antiqua" w:cs="Book Antiqua"/>
          <w:color w:val="000000" w:themeColor="text1"/>
          <w:shd w:val="clear" w:color="auto" w:fill="FFFFFF"/>
        </w:rPr>
        <w:t>.</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The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classification</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of</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CHB</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may</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be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revised</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based</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on</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whether</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HBV</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DNA</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exceeds</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the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detection</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value.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indeterminate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regarded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‘inactive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carriers’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viremia)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should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receive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antiviral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therapy.</w:t>
      </w:r>
    </w:p>
    <w:p w14:paraId="2DF6E93A" w14:textId="77777777" w:rsidR="00A77B3E" w:rsidRPr="00AF7B4D" w:rsidRDefault="00A77B3E" w:rsidP="0004479D">
      <w:pPr>
        <w:spacing w:line="360" w:lineRule="auto"/>
        <w:jc w:val="both"/>
        <w:rPr>
          <w:rFonts w:ascii="Book Antiqua" w:hAnsi="Book Antiqua"/>
          <w:color w:val="000000" w:themeColor="text1"/>
        </w:rPr>
      </w:pPr>
    </w:p>
    <w:p w14:paraId="745E1ED3" w14:textId="02D8F034"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caps/>
          <w:color w:val="000000" w:themeColor="text1"/>
          <w:u w:val="single"/>
        </w:rPr>
        <w:t>ARTICLE</w:t>
      </w:r>
      <w:r w:rsidR="00444498" w:rsidRPr="00AF7B4D">
        <w:rPr>
          <w:rFonts w:ascii="Book Antiqua" w:eastAsia="Book Antiqua" w:hAnsi="Book Antiqua" w:cs="Book Antiqua"/>
          <w:b/>
          <w:caps/>
          <w:color w:val="000000" w:themeColor="text1"/>
          <w:u w:val="single"/>
        </w:rPr>
        <w:t xml:space="preserve"> </w:t>
      </w:r>
      <w:r w:rsidRPr="00AF7B4D">
        <w:rPr>
          <w:rFonts w:ascii="Book Antiqua" w:eastAsia="Book Antiqua" w:hAnsi="Book Antiqua" w:cs="Book Antiqua"/>
          <w:b/>
          <w:caps/>
          <w:color w:val="000000" w:themeColor="text1"/>
          <w:u w:val="single"/>
        </w:rPr>
        <w:t>HIGHLIGHTS</w:t>
      </w:r>
    </w:p>
    <w:p w14:paraId="59D16CCD" w14:textId="72A273DD"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i/>
          <w:color w:val="000000" w:themeColor="text1"/>
        </w:rPr>
        <w:t>Research</w:t>
      </w:r>
      <w:r w:rsidR="00444498" w:rsidRPr="00AF7B4D">
        <w:rPr>
          <w:rFonts w:ascii="Book Antiqua" w:eastAsia="Book Antiqua" w:hAnsi="Book Antiqua" w:cs="Book Antiqua"/>
          <w:b/>
          <w:i/>
          <w:color w:val="000000" w:themeColor="text1"/>
        </w:rPr>
        <w:t xml:space="preserve"> </w:t>
      </w:r>
      <w:r w:rsidRPr="00AF7B4D">
        <w:rPr>
          <w:rFonts w:ascii="Book Antiqua" w:eastAsia="Book Antiqua" w:hAnsi="Book Antiqua" w:cs="Book Antiqua"/>
          <w:b/>
          <w:i/>
          <w:color w:val="000000" w:themeColor="text1"/>
        </w:rPr>
        <w:t>background</w:t>
      </w:r>
    </w:p>
    <w:p w14:paraId="5247E0E5" w14:textId="5A45C124"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t>Chronic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hepatitis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divided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non-treatment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individuals.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Normal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alanine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transaminase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lastRenderedPageBreak/>
        <w:t>‘immune-tolerant’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bookmarkStart w:id="60" w:name="OLE_LINK5347"/>
      <w:bookmarkStart w:id="61" w:name="OLE_LINK5348"/>
      <w:r w:rsidR="009F47C4" w:rsidRPr="00AF7B4D">
        <w:rPr>
          <w:rFonts w:ascii="Book Antiqua" w:eastAsia="Book Antiqua" w:hAnsi="Book Antiqua" w:cs="Book Antiqua"/>
          <w:color w:val="000000" w:themeColor="text1"/>
        </w:rPr>
        <w:t>hepatitis</w:t>
      </w:r>
      <w:r w:rsidR="00444498" w:rsidRPr="00AF7B4D">
        <w:rPr>
          <w:rFonts w:ascii="Book Antiqua" w:eastAsia="Book Antiqua" w:hAnsi="Book Antiqua" w:cs="Book Antiqua"/>
          <w:color w:val="000000" w:themeColor="text1"/>
        </w:rPr>
        <w:t xml:space="preserve"> </w:t>
      </w:r>
      <w:r w:rsidR="009F47C4" w:rsidRPr="00AF7B4D">
        <w:rPr>
          <w:rFonts w:ascii="Book Antiqua" w:eastAsia="Book Antiqua" w:hAnsi="Book Antiqua" w:cs="Book Antiqua"/>
          <w:color w:val="000000" w:themeColor="text1"/>
        </w:rPr>
        <w:t>B</w:t>
      </w:r>
      <w:r w:rsidR="00444498" w:rsidRPr="00AF7B4D">
        <w:rPr>
          <w:rFonts w:ascii="Book Antiqua" w:eastAsia="Book Antiqua" w:hAnsi="Book Antiqua" w:cs="Book Antiqua"/>
          <w:color w:val="000000" w:themeColor="text1"/>
        </w:rPr>
        <w:t xml:space="preserve"> </w:t>
      </w:r>
      <w:r w:rsidR="009F47C4" w:rsidRPr="00AF7B4D">
        <w:rPr>
          <w:rFonts w:ascii="Book Antiqua" w:eastAsia="Book Antiqua" w:hAnsi="Book Antiqua" w:cs="Book Antiqua"/>
          <w:color w:val="000000" w:themeColor="text1"/>
        </w:rPr>
        <w:t>virus</w:t>
      </w:r>
      <w:bookmarkEnd w:id="60"/>
      <w:bookmarkEnd w:id="61"/>
      <w:r w:rsidR="00444498" w:rsidRPr="00AF7B4D">
        <w:rPr>
          <w:rFonts w:ascii="Book Antiqua" w:eastAsia="Book Antiqua" w:hAnsi="Book Antiqua" w:cs="Book Antiqua"/>
          <w:color w:val="000000" w:themeColor="text1"/>
        </w:rPr>
        <w:t xml:space="preserve"> </w:t>
      </w:r>
      <w:r w:rsidR="009F47C4" w:rsidRPr="00AF7B4D">
        <w:rPr>
          <w:rFonts w:ascii="Book Antiqua" w:eastAsia="Book Antiqua" w:hAnsi="Book Antiqua" w:cs="Book Antiqua"/>
          <w:color w:val="000000" w:themeColor="text1"/>
        </w:rPr>
        <w:t>(</w:t>
      </w:r>
      <w:r w:rsidRPr="00AF7B4D">
        <w:rPr>
          <w:rFonts w:ascii="Book Antiqua" w:eastAsia="Book Antiqua" w:hAnsi="Book Antiqua" w:cs="Book Antiqua"/>
          <w:color w:val="000000" w:themeColor="text1"/>
        </w:rPr>
        <w:t>HBV</w:t>
      </w:r>
      <w:r w:rsidR="009F47C4"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higher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7</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7</w:t>
      </w:r>
      <w:r w:rsidR="00444498" w:rsidRPr="00AF7B4D">
        <w:rPr>
          <w:rFonts w:ascii="Book Antiqua" w:eastAsia="Book Antiqua" w:hAnsi="Book Antiqua" w:cs="Book Antiqua"/>
          <w:color w:val="000000" w:themeColor="text1"/>
          <w:vertAlign w:val="superscript"/>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‘inactive-carrier’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3</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require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antiviral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therapy.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fact,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should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attention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those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match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indications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(gray-zone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both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indeterminate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‘inactive-carrier’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p>
    <w:p w14:paraId="2A8B84AA" w14:textId="77777777" w:rsidR="00A77B3E" w:rsidRPr="00AF7B4D" w:rsidRDefault="00A77B3E" w:rsidP="0004479D">
      <w:pPr>
        <w:spacing w:line="360" w:lineRule="auto"/>
        <w:jc w:val="both"/>
        <w:rPr>
          <w:rFonts w:ascii="Book Antiqua" w:hAnsi="Book Antiqua"/>
          <w:color w:val="000000" w:themeColor="text1"/>
        </w:rPr>
      </w:pPr>
    </w:p>
    <w:p w14:paraId="456D2E92" w14:textId="4D7D77A8"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i/>
          <w:color w:val="000000" w:themeColor="text1"/>
        </w:rPr>
        <w:t>Research</w:t>
      </w:r>
      <w:r w:rsidR="00444498" w:rsidRPr="00AF7B4D">
        <w:rPr>
          <w:rFonts w:ascii="Book Antiqua" w:eastAsia="Book Antiqua" w:hAnsi="Book Antiqua" w:cs="Book Antiqua"/>
          <w:b/>
          <w:i/>
          <w:color w:val="000000" w:themeColor="text1"/>
        </w:rPr>
        <w:t xml:space="preserve"> </w:t>
      </w:r>
      <w:r w:rsidRPr="00AF7B4D">
        <w:rPr>
          <w:rFonts w:ascii="Book Antiqua" w:eastAsia="Book Antiqua" w:hAnsi="Book Antiqua" w:cs="Book Antiqua"/>
          <w:b/>
          <w:i/>
          <w:color w:val="000000" w:themeColor="text1"/>
        </w:rPr>
        <w:t>motivation</w:t>
      </w:r>
    </w:p>
    <w:p w14:paraId="08A07574" w14:textId="5F0ACEEE"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order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analyze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correlation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histopathological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severity,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explore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significance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009F47C4" w:rsidRPr="00AF7B4D">
        <w:rPr>
          <w:rFonts w:ascii="Book Antiqua" w:eastAsia="Book Antiqua" w:hAnsi="Book Antiqua" w:cs="Book Antiqua"/>
          <w:color w:val="000000" w:themeColor="text1"/>
        </w:rPr>
        <w:t>CHB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normal</w:t>
      </w:r>
      <w:r w:rsidR="00444498" w:rsidRPr="00AF7B4D">
        <w:rPr>
          <w:rFonts w:ascii="Book Antiqua" w:eastAsia="Book Antiqua" w:hAnsi="Book Antiqua" w:cs="Book Antiqua"/>
          <w:color w:val="000000" w:themeColor="text1"/>
        </w:rPr>
        <w:t xml:space="preserve"> </w:t>
      </w:r>
      <w:r w:rsidR="009F47C4" w:rsidRPr="00AF7B4D">
        <w:rPr>
          <w:rFonts w:ascii="Book Antiqua" w:eastAsia="Book Antiqua" w:hAnsi="Book Antiqua" w:cs="Book Antiqua"/>
          <w:color w:val="000000" w:themeColor="text1"/>
        </w:rPr>
        <w:t>ALT</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indeterminate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regarded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‘inactive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carriers’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viremia)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may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have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severe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disease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pathologically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hematologically.</w:t>
      </w:r>
    </w:p>
    <w:p w14:paraId="0EC69186" w14:textId="77777777" w:rsidR="00A77B3E" w:rsidRPr="00AF7B4D" w:rsidRDefault="00A77B3E" w:rsidP="0004479D">
      <w:pPr>
        <w:spacing w:line="360" w:lineRule="auto"/>
        <w:jc w:val="both"/>
        <w:rPr>
          <w:rFonts w:ascii="Book Antiqua" w:hAnsi="Book Antiqua"/>
          <w:color w:val="000000" w:themeColor="text1"/>
        </w:rPr>
      </w:pPr>
    </w:p>
    <w:p w14:paraId="72C985DD" w14:textId="238550FA"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i/>
          <w:color w:val="000000" w:themeColor="text1"/>
        </w:rPr>
        <w:t>Research</w:t>
      </w:r>
      <w:r w:rsidR="00444498" w:rsidRPr="00AF7B4D">
        <w:rPr>
          <w:rFonts w:ascii="Book Antiqua" w:eastAsia="Book Antiqua" w:hAnsi="Book Antiqua" w:cs="Book Antiqua"/>
          <w:b/>
          <w:i/>
          <w:color w:val="000000" w:themeColor="text1"/>
        </w:rPr>
        <w:t xml:space="preserve"> </w:t>
      </w:r>
      <w:r w:rsidRPr="00AF7B4D">
        <w:rPr>
          <w:rFonts w:ascii="Book Antiqua" w:eastAsia="Book Antiqua" w:hAnsi="Book Antiqua" w:cs="Book Antiqua"/>
          <w:b/>
          <w:i/>
          <w:color w:val="000000" w:themeColor="text1"/>
        </w:rPr>
        <w:t>objectives</w:t>
      </w:r>
    </w:p>
    <w:p w14:paraId="3821545D" w14:textId="19E8FAD3"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shd w:val="clear" w:color="auto" w:fill="FFFFFF"/>
        </w:rPr>
        <w:t>The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states</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of</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CHB</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disease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(natural</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course)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were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not</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that</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suitable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judged</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by</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the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rPr>
        <w:t>defined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shd w:val="clear" w:color="auto" w:fill="FFFFFF"/>
        </w:rPr>
        <w:t>values</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of</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HBV</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DNA</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rPr>
        <w:t>level</w:t>
      </w:r>
      <w:r w:rsidRPr="00AF7B4D">
        <w:rPr>
          <w:rFonts w:ascii="Book Antiqua" w:eastAsia="Book Antiqua" w:hAnsi="Book Antiqua" w:cs="Book Antiqua"/>
          <w:color w:val="000000" w:themeColor="text1"/>
          <w:shd w:val="clear" w:color="auto" w:fill="FFFFFF"/>
        </w:rPr>
        <w:t>.</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The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classification</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of</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CHB</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may</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be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revised</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based</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on</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whether</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HBV</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DNA</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exceeds</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the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detection</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value.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indeterminate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regarded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‘inactive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carriers’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viremia)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should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receive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antiviral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therapy.</w:t>
      </w:r>
    </w:p>
    <w:p w14:paraId="71AE4EF8" w14:textId="77777777" w:rsidR="00A77B3E" w:rsidRPr="00AF7B4D" w:rsidRDefault="00A77B3E" w:rsidP="0004479D">
      <w:pPr>
        <w:spacing w:line="360" w:lineRule="auto"/>
        <w:jc w:val="both"/>
        <w:rPr>
          <w:rFonts w:ascii="Book Antiqua" w:hAnsi="Book Antiqua"/>
          <w:color w:val="000000" w:themeColor="text1"/>
        </w:rPr>
      </w:pPr>
    </w:p>
    <w:p w14:paraId="47188278" w14:textId="6F6DF0C9"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i/>
          <w:color w:val="000000" w:themeColor="text1"/>
        </w:rPr>
        <w:t>Research</w:t>
      </w:r>
      <w:r w:rsidR="00444498" w:rsidRPr="00AF7B4D">
        <w:rPr>
          <w:rFonts w:ascii="Book Antiqua" w:eastAsia="Book Antiqua" w:hAnsi="Book Antiqua" w:cs="Book Antiqua"/>
          <w:b/>
          <w:i/>
          <w:color w:val="000000" w:themeColor="text1"/>
        </w:rPr>
        <w:t xml:space="preserve"> </w:t>
      </w:r>
      <w:r w:rsidRPr="00AF7B4D">
        <w:rPr>
          <w:rFonts w:ascii="Book Antiqua" w:eastAsia="Book Antiqua" w:hAnsi="Book Antiqua" w:cs="Book Antiqua"/>
          <w:b/>
          <w:i/>
          <w:color w:val="000000" w:themeColor="text1"/>
        </w:rPr>
        <w:t>methods</w:t>
      </w:r>
    </w:p>
    <w:p w14:paraId="12521189" w14:textId="187D8B76"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t>From</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January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2017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December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2021,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retrospective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cross-sectional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1299</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chronic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infection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&gt;</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underwent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biopsy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from</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four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hospitals,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including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634</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less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40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degrees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necroinflammatory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activity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fibrosis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evaluated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according</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Metavir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system.</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divided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two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groups:</w:t>
      </w:r>
      <w:r w:rsidR="00444498" w:rsidRPr="00AF7B4D">
        <w:rPr>
          <w:rFonts w:ascii="Book Antiqua" w:eastAsia="Book Antiqua" w:hAnsi="Book Antiqua" w:cs="Book Antiqua"/>
          <w:color w:val="000000" w:themeColor="text1"/>
        </w:rPr>
        <w:t xml:space="preserve"> </w:t>
      </w:r>
      <w:r w:rsidR="00EB441D" w:rsidRPr="00AF7B4D">
        <w:rPr>
          <w:rFonts w:ascii="Book Antiqua" w:eastAsia="Book Antiqua" w:hAnsi="Book Antiqua" w:cs="Book Antiqua"/>
          <w:color w:val="000000" w:themeColor="text1"/>
        </w:rPr>
        <w:t>L</w:t>
      </w:r>
      <w:r w:rsidRPr="00AF7B4D">
        <w:rPr>
          <w:rFonts w:ascii="Book Antiqua" w:eastAsia="Book Antiqua" w:hAnsi="Book Antiqua" w:cs="Book Antiqua"/>
          <w:color w:val="000000" w:themeColor="text1"/>
        </w:rPr>
        <w:t>ow/moderate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00EB441D" w:rsidRPr="00AF7B4D">
        <w:rPr>
          <w:rFonts w:ascii="Book Antiqua" w:eastAsia="Book Antiqua" w:hAnsi="Book Antiqua" w:cs="Book Antiqua"/>
          <w:color w:val="000000" w:themeColor="text1"/>
        </w:rPr>
        <w:t>[</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European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Association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Study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(EASL)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EB441D"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00EB441D" w:rsidRPr="00AF7B4D">
        <w:rPr>
          <w:rFonts w:ascii="Book Antiqua" w:eastAsia="Book Antiqua" w:hAnsi="Book Antiqua" w:cs="Book Antiqua"/>
          <w:color w:val="000000" w:themeColor="text1"/>
        </w:rPr>
        <w:t>[</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Chinese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Medical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Association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(CMA)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EB441D" w:rsidRPr="00AF7B4D">
        <w:rPr>
          <w:rFonts w:ascii="Book Antiqua" w:eastAsia="Book Antiqua" w:hAnsi="Book Antiqua" w:cs="Book Antiqua"/>
          <w:color w:val="000000" w:themeColor="text1"/>
        </w:rPr>
        <w:t>]</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high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&gt;</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&gt;</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10</w:t>
      </w:r>
      <w:r w:rsidRPr="00AF7B4D">
        <w:rPr>
          <w:rFonts w:ascii="Book Antiqua" w:eastAsia="Book Antiqua" w:hAnsi="Book Antiqua" w:cs="Book Antiqua"/>
          <w:color w:val="000000" w:themeColor="text1"/>
          <w:vertAlign w:val="superscript"/>
        </w:rPr>
        <w:t>7</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IU/mL.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Relevant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factors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lastRenderedPageBreak/>
        <w:t>histopathological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severity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analyzed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univariate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analysis,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logistics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analysis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propensity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score-matched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analysis.</w:t>
      </w:r>
    </w:p>
    <w:p w14:paraId="7177635F" w14:textId="77777777" w:rsidR="00A77B3E" w:rsidRPr="00AF7B4D" w:rsidRDefault="00A77B3E" w:rsidP="0004479D">
      <w:pPr>
        <w:spacing w:line="360" w:lineRule="auto"/>
        <w:jc w:val="both"/>
        <w:rPr>
          <w:rFonts w:ascii="Book Antiqua" w:hAnsi="Book Antiqua"/>
          <w:color w:val="000000" w:themeColor="text1"/>
        </w:rPr>
      </w:pPr>
    </w:p>
    <w:p w14:paraId="0C2C32F8" w14:textId="183CADCA"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i/>
          <w:color w:val="000000" w:themeColor="text1"/>
        </w:rPr>
        <w:t>Research</w:t>
      </w:r>
      <w:r w:rsidR="00444498" w:rsidRPr="00AF7B4D">
        <w:rPr>
          <w:rFonts w:ascii="Book Antiqua" w:eastAsia="Book Antiqua" w:hAnsi="Book Antiqua" w:cs="Book Antiqua"/>
          <w:b/>
          <w:i/>
          <w:color w:val="000000" w:themeColor="text1"/>
        </w:rPr>
        <w:t xml:space="preserve"> </w:t>
      </w:r>
      <w:r w:rsidRPr="00AF7B4D">
        <w:rPr>
          <w:rFonts w:ascii="Book Antiqua" w:eastAsia="Book Antiqua" w:hAnsi="Book Antiqua" w:cs="Book Antiqua"/>
          <w:b/>
          <w:i/>
          <w:color w:val="000000" w:themeColor="text1"/>
        </w:rPr>
        <w:t>results</w:t>
      </w:r>
    </w:p>
    <w:p w14:paraId="16AC0686" w14:textId="52B7B0A8"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t>At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entry,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21.45%,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24.29%,</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30.28%</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had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histopathological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severities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respectively.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(negative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correlation)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noninvasive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model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fibrosis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5</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value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(positive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correlation)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independent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risk</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factors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histopathological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severities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necroinflammation,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fibrosis,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(negative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correlation)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still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independent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risk</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factor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when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diagnostic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models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were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excluded.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propensity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score-matched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pairs,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whether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based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EASL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CMA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guidelines,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significant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histology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damage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showed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much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significant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histology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damage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&lt;</w:t>
      </w:r>
      <w:r w:rsidR="00EB441D"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moderate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indeterminate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had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most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serious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disease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pathologically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hematologically,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followed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low</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‘inactive-carrier’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high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replication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group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‘immune-tolerant’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p>
    <w:p w14:paraId="6082FF85" w14:textId="77777777" w:rsidR="00A77B3E" w:rsidRPr="00AF7B4D" w:rsidRDefault="00A77B3E" w:rsidP="0004479D">
      <w:pPr>
        <w:spacing w:line="360" w:lineRule="auto"/>
        <w:jc w:val="both"/>
        <w:rPr>
          <w:rFonts w:ascii="Book Antiqua" w:hAnsi="Book Antiqua"/>
          <w:color w:val="000000" w:themeColor="text1"/>
        </w:rPr>
      </w:pPr>
    </w:p>
    <w:p w14:paraId="1C917E0A" w14:textId="3D325AEA"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i/>
          <w:color w:val="000000" w:themeColor="text1"/>
        </w:rPr>
        <w:t>Research</w:t>
      </w:r>
      <w:r w:rsidR="00444498" w:rsidRPr="00AF7B4D">
        <w:rPr>
          <w:rFonts w:ascii="Book Antiqua" w:eastAsia="Book Antiqua" w:hAnsi="Book Antiqua" w:cs="Book Antiqua"/>
          <w:b/>
          <w:i/>
          <w:color w:val="000000" w:themeColor="text1"/>
        </w:rPr>
        <w:t xml:space="preserve"> </w:t>
      </w:r>
      <w:r w:rsidRPr="00AF7B4D">
        <w:rPr>
          <w:rFonts w:ascii="Book Antiqua" w:eastAsia="Book Antiqua" w:hAnsi="Book Antiqua" w:cs="Book Antiqua"/>
          <w:b/>
          <w:i/>
          <w:color w:val="000000" w:themeColor="text1"/>
        </w:rPr>
        <w:t>conclusions</w:t>
      </w:r>
    </w:p>
    <w:p w14:paraId="149D0E9E" w14:textId="65029CA1"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DNA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level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negative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risk</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factor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liver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damage.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shd w:val="clear" w:color="auto" w:fill="FFFFFF"/>
        </w:rPr>
        <w:t>The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shd w:val="clear" w:color="auto" w:fill="FFFFFF"/>
        </w:rPr>
        <w:t>definition</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of</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CHB</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may</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be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revised</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by</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whether</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the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level</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of</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HBV</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DNA</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exceeds</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the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detection</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low</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limit</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shd w:val="clear" w:color="auto" w:fill="FFFFFF"/>
        </w:rPr>
        <w:t>value.</w:t>
      </w:r>
      <w:r w:rsidR="00444498" w:rsidRPr="00AF7B4D">
        <w:rPr>
          <w:rFonts w:ascii="Book Antiqua" w:eastAsia="Book Antiqua" w:hAnsi="Book Antiqua" w:cs="Book Antiqua"/>
          <w:color w:val="000000" w:themeColor="text1"/>
          <w:shd w:val="clear" w:color="auto" w:fill="FFFFFF"/>
        </w:rPr>
        <w:t xml:space="preserve"> </w:t>
      </w:r>
      <w:r w:rsidRPr="00AF7B4D">
        <w:rPr>
          <w:rFonts w:ascii="Book Antiqua" w:eastAsia="Book Antiqua" w:hAnsi="Book Antiqua" w:cs="Book Antiqua"/>
          <w:color w:val="000000" w:themeColor="text1"/>
        </w:rPr>
        <w:t>Normal</w:t>
      </w:r>
      <w:r w:rsidR="00444498" w:rsidRPr="00AF7B4D">
        <w:rPr>
          <w:rFonts w:ascii="Book Antiqua" w:eastAsia="Book Antiqua" w:hAnsi="Book Antiqua" w:cs="Book Antiqua"/>
          <w:color w:val="000000" w:themeColor="text1"/>
        </w:rPr>
        <w:t xml:space="preserve"> </w:t>
      </w:r>
      <w:r w:rsidR="009F47C4"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indeterminate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phase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‘inactive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carriers’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should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receive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antiviral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therapy.</w:t>
      </w:r>
    </w:p>
    <w:p w14:paraId="684673BA" w14:textId="77777777" w:rsidR="00A77B3E" w:rsidRPr="00AF7B4D" w:rsidRDefault="00A77B3E" w:rsidP="0004479D">
      <w:pPr>
        <w:spacing w:line="360" w:lineRule="auto"/>
        <w:jc w:val="both"/>
        <w:rPr>
          <w:rFonts w:ascii="Book Antiqua" w:hAnsi="Book Antiqua"/>
          <w:color w:val="000000" w:themeColor="text1"/>
        </w:rPr>
      </w:pPr>
    </w:p>
    <w:p w14:paraId="71D2867A" w14:textId="46DAA2AB"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i/>
          <w:color w:val="000000" w:themeColor="text1"/>
        </w:rPr>
        <w:t>Research</w:t>
      </w:r>
      <w:r w:rsidR="00444498" w:rsidRPr="00AF7B4D">
        <w:rPr>
          <w:rFonts w:ascii="Book Antiqua" w:eastAsia="Book Antiqua" w:hAnsi="Book Antiqua" w:cs="Book Antiqua"/>
          <w:b/>
          <w:i/>
          <w:color w:val="000000" w:themeColor="text1"/>
        </w:rPr>
        <w:t xml:space="preserve"> </w:t>
      </w:r>
      <w:r w:rsidRPr="00AF7B4D">
        <w:rPr>
          <w:rFonts w:ascii="Book Antiqua" w:eastAsia="Book Antiqua" w:hAnsi="Book Antiqua" w:cs="Book Antiqua"/>
          <w:b/>
          <w:i/>
          <w:color w:val="000000" w:themeColor="text1"/>
        </w:rPr>
        <w:t>perspectives</w:t>
      </w:r>
    </w:p>
    <w:p w14:paraId="347DE358" w14:textId="580A66B0"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t>How</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define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natural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history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chronic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HBV</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infection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how</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identify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patients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normal</w:t>
      </w:r>
      <w:r w:rsidR="00444498" w:rsidRPr="00AF7B4D">
        <w:rPr>
          <w:rFonts w:ascii="Book Antiqua" w:eastAsia="Book Antiqua" w:hAnsi="Book Antiqua" w:cs="Book Antiqua"/>
          <w:color w:val="000000" w:themeColor="text1"/>
        </w:rPr>
        <w:t xml:space="preserve"> </w:t>
      </w:r>
      <w:r w:rsidR="009F47C4" w:rsidRPr="00AF7B4D">
        <w:rPr>
          <w:rFonts w:ascii="Book Antiqua" w:eastAsia="Book Antiqua" w:hAnsi="Book Antiqua" w:cs="Book Antiqua"/>
          <w:color w:val="000000" w:themeColor="text1"/>
        </w:rPr>
        <w:t>ALT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need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treatment?</w:t>
      </w:r>
    </w:p>
    <w:p w14:paraId="5C876588" w14:textId="77777777" w:rsidR="00A77B3E" w:rsidRPr="00AF7B4D" w:rsidRDefault="00A77B3E" w:rsidP="0004479D">
      <w:pPr>
        <w:spacing w:line="360" w:lineRule="auto"/>
        <w:jc w:val="both"/>
        <w:rPr>
          <w:rFonts w:ascii="Book Antiqua" w:hAnsi="Book Antiqua"/>
          <w:color w:val="000000" w:themeColor="text1"/>
        </w:rPr>
      </w:pPr>
    </w:p>
    <w:p w14:paraId="514F05F2" w14:textId="77777777"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caps/>
          <w:color w:val="000000" w:themeColor="text1"/>
          <w:u w:val="single"/>
        </w:rPr>
        <w:t>ACKNOWLEDGEMENTS</w:t>
      </w:r>
    </w:p>
    <w:p w14:paraId="5FA3F233" w14:textId="2590DEE7"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lastRenderedPageBreak/>
        <w:t>Thanks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Professor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Liu</w:t>
      </w:r>
      <w:r w:rsidR="00444498" w:rsidRPr="00AF7B4D">
        <w:rPr>
          <w:rFonts w:ascii="Book Antiqua" w:eastAsia="Book Antiqua" w:hAnsi="Book Antiqua" w:cs="Book Antiqua"/>
          <w:color w:val="000000" w:themeColor="text1"/>
        </w:rPr>
        <w:t xml:space="preserve"> </w:t>
      </w:r>
      <w:r w:rsidR="00EB441D" w:rsidRPr="00AF7B4D">
        <w:rPr>
          <w:rFonts w:ascii="Book Antiqua" w:eastAsia="Book Antiqua" w:hAnsi="Book Antiqua" w:cs="Book Antiqua"/>
          <w:color w:val="000000" w:themeColor="text1"/>
        </w:rPr>
        <w:t xml:space="preserve">LY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Ningbo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University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guidance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help</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statistics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study.</w:t>
      </w:r>
    </w:p>
    <w:p w14:paraId="189A30F9" w14:textId="77777777" w:rsidR="00EB441D" w:rsidRPr="00AF7B4D" w:rsidRDefault="00EB441D" w:rsidP="0004479D">
      <w:pPr>
        <w:spacing w:line="360" w:lineRule="auto"/>
        <w:jc w:val="both"/>
        <w:rPr>
          <w:rFonts w:ascii="Book Antiqua" w:hAnsi="Book Antiqua"/>
          <w:color w:val="000000" w:themeColor="text1"/>
        </w:rPr>
      </w:pPr>
    </w:p>
    <w:p w14:paraId="2C758662" w14:textId="77777777"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color w:val="000000" w:themeColor="text1"/>
        </w:rPr>
        <w:t>REFERENCES</w:t>
      </w:r>
    </w:p>
    <w:p w14:paraId="7021519F" w14:textId="77777777" w:rsidR="001F6EE9" w:rsidRPr="00AF7B4D" w:rsidRDefault="001F6EE9" w:rsidP="001F6EE9">
      <w:pPr>
        <w:spacing w:line="360" w:lineRule="auto"/>
        <w:jc w:val="both"/>
        <w:rPr>
          <w:rFonts w:ascii="Book Antiqua" w:hAnsi="Book Antiqua"/>
          <w:color w:val="000000" w:themeColor="text1"/>
        </w:rPr>
      </w:pPr>
      <w:bookmarkStart w:id="62" w:name="OLE_LINK5345"/>
      <w:bookmarkStart w:id="63" w:name="OLE_LINK5346"/>
      <w:r w:rsidRPr="00AF7B4D">
        <w:rPr>
          <w:rFonts w:ascii="Book Antiqua" w:hAnsi="Book Antiqua"/>
          <w:color w:val="000000" w:themeColor="text1"/>
        </w:rPr>
        <w:t xml:space="preserve">1 </w:t>
      </w:r>
      <w:r w:rsidRPr="00AF7B4D">
        <w:rPr>
          <w:rFonts w:ascii="Book Antiqua" w:hAnsi="Book Antiqua"/>
          <w:b/>
          <w:bCs/>
          <w:color w:val="000000" w:themeColor="text1"/>
        </w:rPr>
        <w:t>Thomas DL</w:t>
      </w:r>
      <w:r w:rsidRPr="00AF7B4D">
        <w:rPr>
          <w:rFonts w:ascii="Book Antiqua" w:hAnsi="Book Antiqua"/>
          <w:color w:val="000000" w:themeColor="text1"/>
        </w:rPr>
        <w:t xml:space="preserve">. Global Elimination of Chronic Hepatitis. </w:t>
      </w:r>
      <w:r w:rsidRPr="00AF7B4D">
        <w:rPr>
          <w:rFonts w:ascii="Book Antiqua" w:hAnsi="Book Antiqua"/>
          <w:i/>
          <w:iCs/>
          <w:color w:val="000000" w:themeColor="text1"/>
        </w:rPr>
        <w:t>N Engl J Med</w:t>
      </w:r>
      <w:r w:rsidRPr="00AF7B4D">
        <w:rPr>
          <w:rFonts w:ascii="Book Antiqua" w:hAnsi="Book Antiqua"/>
          <w:color w:val="000000" w:themeColor="text1"/>
        </w:rPr>
        <w:t xml:space="preserve"> 2019; </w:t>
      </w:r>
      <w:r w:rsidRPr="00AF7B4D">
        <w:rPr>
          <w:rFonts w:ascii="Book Antiqua" w:hAnsi="Book Antiqua"/>
          <w:b/>
          <w:bCs/>
          <w:color w:val="000000" w:themeColor="text1"/>
        </w:rPr>
        <w:t>380</w:t>
      </w:r>
      <w:r w:rsidRPr="00AF7B4D">
        <w:rPr>
          <w:rFonts w:ascii="Book Antiqua" w:hAnsi="Book Antiqua"/>
          <w:color w:val="000000" w:themeColor="text1"/>
        </w:rPr>
        <w:t>: 2041-2050 [PMID: 31116920 DOI: 10.1056/NEJMra1810477]</w:t>
      </w:r>
    </w:p>
    <w:p w14:paraId="49453187"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2 </w:t>
      </w:r>
      <w:r w:rsidRPr="00AF7B4D">
        <w:rPr>
          <w:rFonts w:ascii="Book Antiqua" w:hAnsi="Book Antiqua"/>
          <w:b/>
          <w:bCs/>
          <w:color w:val="000000" w:themeColor="text1"/>
        </w:rPr>
        <w:t>Chinese Society of Infectious Diseases, Chinese Medical Association</w:t>
      </w:r>
      <w:r w:rsidRPr="00AF7B4D">
        <w:rPr>
          <w:rFonts w:ascii="Book Antiqua" w:hAnsi="Book Antiqua"/>
          <w:color w:val="000000" w:themeColor="text1"/>
        </w:rPr>
        <w:t xml:space="preserve">; Chinese Society of Hepatology, Chinese Medical Association. [The guidelines of prevention and treatment for chronic hepatitis B (2019 version)]. </w:t>
      </w:r>
      <w:r w:rsidRPr="00AF7B4D">
        <w:rPr>
          <w:rFonts w:ascii="Book Antiqua" w:hAnsi="Book Antiqua"/>
          <w:i/>
          <w:iCs/>
          <w:color w:val="000000" w:themeColor="text1"/>
        </w:rPr>
        <w:t>Zhonghua Gan Zang Bing Za Zhi</w:t>
      </w:r>
      <w:r w:rsidRPr="00AF7B4D">
        <w:rPr>
          <w:rFonts w:ascii="Book Antiqua" w:hAnsi="Book Antiqua"/>
          <w:color w:val="000000" w:themeColor="text1"/>
        </w:rPr>
        <w:t xml:space="preserve"> 2019; </w:t>
      </w:r>
      <w:r w:rsidRPr="00AF7B4D">
        <w:rPr>
          <w:rFonts w:ascii="Book Antiqua" w:hAnsi="Book Antiqua"/>
          <w:b/>
          <w:bCs/>
          <w:color w:val="000000" w:themeColor="text1"/>
        </w:rPr>
        <w:t>27</w:t>
      </w:r>
      <w:r w:rsidRPr="00AF7B4D">
        <w:rPr>
          <w:rFonts w:ascii="Book Antiqua" w:hAnsi="Book Antiqua"/>
          <w:color w:val="000000" w:themeColor="text1"/>
        </w:rPr>
        <w:t>: 938-961 [PMID: 31941257 DOI: 10.3760/cma.j.issn.1007-3418.2019.12.007]</w:t>
      </w:r>
    </w:p>
    <w:p w14:paraId="7E89F01D"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3 </w:t>
      </w:r>
      <w:r w:rsidRPr="00AF7B4D">
        <w:rPr>
          <w:rFonts w:ascii="Book Antiqua" w:hAnsi="Book Antiqua"/>
          <w:b/>
          <w:bCs/>
          <w:color w:val="000000" w:themeColor="text1"/>
        </w:rPr>
        <w:t>World Health Organization</w:t>
      </w:r>
      <w:r w:rsidRPr="00AF7B4D">
        <w:rPr>
          <w:rFonts w:ascii="Book Antiqua" w:hAnsi="Book Antiqua"/>
          <w:color w:val="000000" w:themeColor="text1"/>
        </w:rPr>
        <w:t xml:space="preserve">. Global hepatitis report, 2017. April 19, 2017. </w:t>
      </w:r>
      <w:bookmarkStart w:id="64" w:name="OLE_LINK5341"/>
      <w:bookmarkStart w:id="65" w:name="OLE_LINK5342"/>
      <w:r w:rsidRPr="00AF7B4D">
        <w:rPr>
          <w:rFonts w:ascii="Book Antiqua" w:hAnsi="Book Antiqua"/>
          <w:color w:val="000000" w:themeColor="text1"/>
        </w:rPr>
        <w:t>[cited January 20, 2023]. Available from:</w:t>
      </w:r>
      <w:bookmarkEnd w:id="64"/>
      <w:bookmarkEnd w:id="65"/>
      <w:r w:rsidRPr="00AF7B4D">
        <w:rPr>
          <w:rFonts w:ascii="Book Antiqua" w:hAnsi="Book Antiqua"/>
          <w:color w:val="000000" w:themeColor="text1"/>
        </w:rPr>
        <w:t xml:space="preserve"> </w:t>
      </w:r>
      <w:bookmarkStart w:id="66" w:name="OLE_LINK5339"/>
      <w:bookmarkStart w:id="67" w:name="OLE_LINK5340"/>
      <w:r w:rsidRPr="00AF7B4D">
        <w:rPr>
          <w:rFonts w:ascii="Book Antiqua" w:hAnsi="Book Antiqua"/>
          <w:color w:val="000000" w:themeColor="text1"/>
        </w:rPr>
        <w:t>https://www.who.int/publications-detail-redirect/9789241565455</w:t>
      </w:r>
    </w:p>
    <w:bookmarkEnd w:id="66"/>
    <w:bookmarkEnd w:id="67"/>
    <w:p w14:paraId="0CCD9434" w14:textId="632F3F03"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4 </w:t>
      </w:r>
      <w:r w:rsidRPr="00AF7B4D">
        <w:rPr>
          <w:rFonts w:ascii="Book Antiqua" w:hAnsi="Book Antiqua"/>
          <w:b/>
          <w:bCs/>
          <w:color w:val="000000" w:themeColor="text1"/>
        </w:rPr>
        <w:t>European Association for the Study of the Liver</w:t>
      </w:r>
      <w:r w:rsidR="00093380">
        <w:rPr>
          <w:rFonts w:ascii="Book Antiqua" w:hAnsi="Book Antiqua"/>
          <w:color w:val="000000" w:themeColor="text1"/>
        </w:rPr>
        <w:t>.</w:t>
      </w:r>
      <w:r w:rsidR="00496B75">
        <w:rPr>
          <w:rFonts w:ascii="Book Antiqua" w:hAnsi="Book Antiqua"/>
          <w:color w:val="000000" w:themeColor="text1"/>
        </w:rPr>
        <w:t xml:space="preserve"> </w:t>
      </w:r>
      <w:r w:rsidRPr="00AF7B4D">
        <w:rPr>
          <w:rFonts w:ascii="Book Antiqua" w:hAnsi="Book Antiqua"/>
          <w:color w:val="000000" w:themeColor="text1"/>
        </w:rPr>
        <w:t xml:space="preserve">EASL 2017 Clinical Practice Guidelines on the management of hepatitis B virus infection. </w:t>
      </w:r>
      <w:r w:rsidRPr="00AF7B4D">
        <w:rPr>
          <w:rFonts w:ascii="Book Antiqua" w:hAnsi="Book Antiqua"/>
          <w:i/>
          <w:iCs/>
          <w:color w:val="000000" w:themeColor="text1"/>
        </w:rPr>
        <w:t>J Hepatol</w:t>
      </w:r>
      <w:r w:rsidRPr="00AF7B4D">
        <w:rPr>
          <w:rFonts w:ascii="Book Antiqua" w:hAnsi="Book Antiqua"/>
          <w:color w:val="000000" w:themeColor="text1"/>
        </w:rPr>
        <w:t xml:space="preserve"> 2017; </w:t>
      </w:r>
      <w:r w:rsidRPr="00AF7B4D">
        <w:rPr>
          <w:rFonts w:ascii="Book Antiqua" w:hAnsi="Book Antiqua"/>
          <w:b/>
          <w:bCs/>
          <w:color w:val="000000" w:themeColor="text1"/>
        </w:rPr>
        <w:t>67</w:t>
      </w:r>
      <w:r w:rsidRPr="00AF7B4D">
        <w:rPr>
          <w:rFonts w:ascii="Book Antiqua" w:hAnsi="Book Antiqua"/>
          <w:color w:val="000000" w:themeColor="text1"/>
        </w:rPr>
        <w:t>: 370-398 [PMID: 28427875 DOI: 10.1016/j.jhep.2017.03.021]</w:t>
      </w:r>
    </w:p>
    <w:p w14:paraId="45BB588C"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5 </w:t>
      </w:r>
      <w:r w:rsidRPr="00AF7B4D">
        <w:rPr>
          <w:rFonts w:ascii="Book Antiqua" w:hAnsi="Book Antiqua"/>
          <w:b/>
          <w:bCs/>
          <w:color w:val="000000" w:themeColor="text1"/>
        </w:rPr>
        <w:t>Martin P</w:t>
      </w:r>
      <w:r w:rsidRPr="00AF7B4D">
        <w:rPr>
          <w:rFonts w:ascii="Book Antiqua" w:hAnsi="Book Antiqua"/>
          <w:color w:val="000000" w:themeColor="text1"/>
        </w:rPr>
        <w:t xml:space="preserve">, Nguyen MH, Dieterich DT, Lau DT, Janssen HLA, Peters MG, Jacobson IM. Treatment Algorithm for Managing Chronic Hepatitis B Virus Infection in the United States: 2021 Update. </w:t>
      </w:r>
      <w:r w:rsidRPr="00AF7B4D">
        <w:rPr>
          <w:rFonts w:ascii="Book Antiqua" w:hAnsi="Book Antiqua"/>
          <w:i/>
          <w:iCs/>
          <w:color w:val="000000" w:themeColor="text1"/>
        </w:rPr>
        <w:t>Clin Gastroenterol Hepatol</w:t>
      </w:r>
      <w:r w:rsidRPr="00AF7B4D">
        <w:rPr>
          <w:rFonts w:ascii="Book Antiqua" w:hAnsi="Book Antiqua"/>
          <w:color w:val="000000" w:themeColor="text1"/>
        </w:rPr>
        <w:t xml:space="preserve"> 2022; </w:t>
      </w:r>
      <w:r w:rsidRPr="00AF7B4D">
        <w:rPr>
          <w:rFonts w:ascii="Book Antiqua" w:hAnsi="Book Antiqua"/>
          <w:b/>
          <w:bCs/>
          <w:color w:val="000000" w:themeColor="text1"/>
        </w:rPr>
        <w:t>20</w:t>
      </w:r>
      <w:r w:rsidRPr="00AF7B4D">
        <w:rPr>
          <w:rFonts w:ascii="Book Antiqua" w:hAnsi="Book Antiqua"/>
          <w:color w:val="000000" w:themeColor="text1"/>
        </w:rPr>
        <w:t>: 1766-1775 [PMID: 34329775 DOI: 10.1016/j.cgh.2021.07.036]</w:t>
      </w:r>
    </w:p>
    <w:p w14:paraId="3F40BB8A"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6 </w:t>
      </w:r>
      <w:r w:rsidRPr="00AF7B4D">
        <w:rPr>
          <w:rFonts w:ascii="Book Antiqua" w:hAnsi="Book Antiqua"/>
          <w:b/>
          <w:bCs/>
          <w:color w:val="000000" w:themeColor="text1"/>
        </w:rPr>
        <w:t>World Health Organization</w:t>
      </w:r>
      <w:r w:rsidRPr="00AF7B4D">
        <w:rPr>
          <w:rFonts w:ascii="Book Antiqua" w:hAnsi="Book Antiqua"/>
          <w:color w:val="000000" w:themeColor="text1"/>
        </w:rPr>
        <w:t>. Guidelines for the Prevention, Care and Treatment of Persons with Chronic Hepatitis B Infection. March 1, 2015. [cited January 20, 2023]. Available from: https://www.who.int/publications/i/item/9789241549059</w:t>
      </w:r>
    </w:p>
    <w:p w14:paraId="31677E51"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7 </w:t>
      </w:r>
      <w:r w:rsidRPr="00AF7B4D">
        <w:rPr>
          <w:rFonts w:ascii="Book Antiqua" w:hAnsi="Book Antiqua"/>
          <w:b/>
          <w:bCs/>
          <w:color w:val="000000" w:themeColor="text1"/>
        </w:rPr>
        <w:t>Sarin SK</w:t>
      </w:r>
      <w:r w:rsidRPr="00AF7B4D">
        <w:rPr>
          <w:rFonts w:ascii="Book Antiqua" w:hAnsi="Book Antiqua"/>
          <w:color w:val="000000" w:themeColor="text1"/>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sidRPr="00AF7B4D">
        <w:rPr>
          <w:rFonts w:ascii="Book Antiqua" w:hAnsi="Book Antiqua"/>
          <w:i/>
          <w:iCs/>
          <w:color w:val="000000" w:themeColor="text1"/>
        </w:rPr>
        <w:t>Hepatol Int</w:t>
      </w:r>
      <w:r w:rsidRPr="00AF7B4D">
        <w:rPr>
          <w:rFonts w:ascii="Book Antiqua" w:hAnsi="Book Antiqua"/>
          <w:color w:val="000000" w:themeColor="text1"/>
        </w:rPr>
        <w:t xml:space="preserve"> 2016; </w:t>
      </w:r>
      <w:r w:rsidRPr="00AF7B4D">
        <w:rPr>
          <w:rFonts w:ascii="Book Antiqua" w:hAnsi="Book Antiqua"/>
          <w:b/>
          <w:bCs/>
          <w:color w:val="000000" w:themeColor="text1"/>
        </w:rPr>
        <w:t>10</w:t>
      </w:r>
      <w:r w:rsidRPr="00AF7B4D">
        <w:rPr>
          <w:rFonts w:ascii="Book Antiqua" w:hAnsi="Book Antiqua"/>
          <w:color w:val="000000" w:themeColor="text1"/>
        </w:rPr>
        <w:t>: 1-98 [PMID: 26563120 DOI: 10.1007/s12072-015-9675-4]</w:t>
      </w:r>
    </w:p>
    <w:p w14:paraId="6A65B374"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lastRenderedPageBreak/>
        <w:t xml:space="preserve">8 Erratum to: Huang X-D, Li Y-C, Chen F-P, Zheng W-H, Zhou G-Q, Lin L, Hu J, He W-J, Zhang L-L, Kou J, Ma J, Zhang W-D, Qi Z-Y, and Sun Y. Evolution and Dosimetric Analysis of Magnetic Resonance Imaging-Detected Brain Stem Injury After Intensity Modulated Radiation Therapy in Nasopharyngeal Carcinoma. Int J Radiat Oncol Biol Phys 2019;105:124-131. </w:t>
      </w:r>
      <w:r w:rsidRPr="00AF7B4D">
        <w:rPr>
          <w:rFonts w:ascii="Book Antiqua" w:hAnsi="Book Antiqua"/>
          <w:i/>
          <w:iCs/>
          <w:color w:val="000000" w:themeColor="text1"/>
        </w:rPr>
        <w:t>Int J Radiat Oncol Biol Phys</w:t>
      </w:r>
      <w:r w:rsidRPr="00AF7B4D">
        <w:rPr>
          <w:rFonts w:ascii="Book Antiqua" w:hAnsi="Book Antiqua"/>
          <w:color w:val="000000" w:themeColor="text1"/>
        </w:rPr>
        <w:t xml:space="preserve"> 2020; </w:t>
      </w:r>
      <w:r w:rsidRPr="00AF7B4D">
        <w:rPr>
          <w:rFonts w:ascii="Book Antiqua" w:hAnsi="Book Antiqua"/>
          <w:b/>
          <w:bCs/>
          <w:color w:val="000000" w:themeColor="text1"/>
        </w:rPr>
        <w:t>106</w:t>
      </w:r>
      <w:r w:rsidRPr="00AF7B4D">
        <w:rPr>
          <w:rFonts w:ascii="Book Antiqua" w:hAnsi="Book Antiqua"/>
          <w:color w:val="000000" w:themeColor="text1"/>
        </w:rPr>
        <w:t>: 651 [PMID: 32014155 DOI: 10.1016/j.ijrobp.2019.12.001]</w:t>
      </w:r>
    </w:p>
    <w:p w14:paraId="5AA254A9"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9 </w:t>
      </w:r>
      <w:r w:rsidRPr="00AF7B4D">
        <w:rPr>
          <w:rFonts w:ascii="Book Antiqua" w:hAnsi="Book Antiqua"/>
          <w:b/>
          <w:bCs/>
          <w:color w:val="000000" w:themeColor="text1"/>
        </w:rPr>
        <w:t>Kim JD</w:t>
      </w:r>
      <w:r w:rsidRPr="00AF7B4D">
        <w:rPr>
          <w:rFonts w:ascii="Book Antiqua" w:hAnsi="Book Antiqua"/>
          <w:color w:val="000000" w:themeColor="text1"/>
        </w:rPr>
        <w:t xml:space="preserve">, Choi JY, Bae SH, Yoon SK, Yang JM, Han NI, Choi SW, Lee CD, Lee YS, Jung ES. Hepatitis B virus load in serum does not reflect histologic activity in patients with decompensated cirrhosis. </w:t>
      </w:r>
      <w:r w:rsidRPr="00AF7B4D">
        <w:rPr>
          <w:rFonts w:ascii="Book Antiqua" w:hAnsi="Book Antiqua"/>
          <w:i/>
          <w:iCs/>
          <w:color w:val="000000" w:themeColor="text1"/>
        </w:rPr>
        <w:t>Clin Gastroenterol Hepatol</w:t>
      </w:r>
      <w:r w:rsidRPr="00AF7B4D">
        <w:rPr>
          <w:rFonts w:ascii="Book Antiqua" w:hAnsi="Book Antiqua"/>
          <w:color w:val="000000" w:themeColor="text1"/>
        </w:rPr>
        <w:t xml:space="preserve"> 2010; </w:t>
      </w:r>
      <w:r w:rsidRPr="00AF7B4D">
        <w:rPr>
          <w:rFonts w:ascii="Book Antiqua" w:hAnsi="Book Antiqua"/>
          <w:b/>
          <w:bCs/>
          <w:color w:val="000000" w:themeColor="text1"/>
        </w:rPr>
        <w:t>8</w:t>
      </w:r>
      <w:r w:rsidRPr="00AF7B4D">
        <w:rPr>
          <w:rFonts w:ascii="Book Antiqua" w:hAnsi="Book Antiqua"/>
          <w:color w:val="000000" w:themeColor="text1"/>
        </w:rPr>
        <w:t>: 60-65 [PMID: 19804841 DOI: 10.1016/j.cgh.2009.09.026]</w:t>
      </w:r>
    </w:p>
    <w:p w14:paraId="2096CA56"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10 </w:t>
      </w:r>
      <w:r w:rsidRPr="00AF7B4D">
        <w:rPr>
          <w:rFonts w:ascii="Book Antiqua" w:hAnsi="Book Antiqua"/>
          <w:b/>
          <w:bCs/>
          <w:color w:val="000000" w:themeColor="text1"/>
        </w:rPr>
        <w:t>Xing YF</w:t>
      </w:r>
      <w:r w:rsidRPr="00AF7B4D">
        <w:rPr>
          <w:rFonts w:ascii="Book Antiqua" w:hAnsi="Book Antiqua"/>
          <w:color w:val="000000" w:themeColor="text1"/>
        </w:rPr>
        <w:t xml:space="preserve">, Zhou DQ, He JS, Wei CS, Zhong WC, Han ZY, Peng DT, Shao MM, Sham TT, Mok DK, Chan CO, Tong GD. Clinical and histopathological features of chronic hepatitis B virus infected patients with high HBV-DNA viral load and normal alanine aminotransferase level: A multicentre-based study in China. </w:t>
      </w:r>
      <w:r w:rsidRPr="00AF7B4D">
        <w:rPr>
          <w:rFonts w:ascii="Book Antiqua" w:hAnsi="Book Antiqua"/>
          <w:i/>
          <w:iCs/>
          <w:color w:val="000000" w:themeColor="text1"/>
        </w:rPr>
        <w:t>PLoS One</w:t>
      </w:r>
      <w:r w:rsidRPr="00AF7B4D">
        <w:rPr>
          <w:rFonts w:ascii="Book Antiqua" w:hAnsi="Book Antiqua"/>
          <w:color w:val="000000" w:themeColor="text1"/>
        </w:rPr>
        <w:t xml:space="preserve"> 2018; </w:t>
      </w:r>
      <w:r w:rsidRPr="00AF7B4D">
        <w:rPr>
          <w:rFonts w:ascii="Book Antiqua" w:hAnsi="Book Antiqua"/>
          <w:b/>
          <w:bCs/>
          <w:color w:val="000000" w:themeColor="text1"/>
        </w:rPr>
        <w:t>13</w:t>
      </w:r>
      <w:r w:rsidRPr="00AF7B4D">
        <w:rPr>
          <w:rFonts w:ascii="Book Antiqua" w:hAnsi="Book Antiqua"/>
          <w:color w:val="000000" w:themeColor="text1"/>
        </w:rPr>
        <w:t>: e0203220 [PMID: 30180183 DOI: 10.1371/journal.pone.0203220]</w:t>
      </w:r>
    </w:p>
    <w:p w14:paraId="53DD1125"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11 </w:t>
      </w:r>
      <w:r w:rsidRPr="00AF7B4D">
        <w:rPr>
          <w:rFonts w:ascii="Book Antiqua" w:hAnsi="Book Antiqua"/>
          <w:b/>
          <w:bCs/>
          <w:color w:val="000000" w:themeColor="text1"/>
        </w:rPr>
        <w:t>Shen J</w:t>
      </w:r>
      <w:r w:rsidRPr="00AF7B4D">
        <w:rPr>
          <w:rFonts w:ascii="Book Antiqua" w:hAnsi="Book Antiqua"/>
          <w:color w:val="000000" w:themeColor="text1"/>
        </w:rPr>
        <w:t xml:space="preserve">, Dai J, Zhang Y, Xie F, Yu Y, Li C, Wen T. Baseline HBV-DNA load plus AST/ALT ratio predicts prognosis of HBV-related hepatocellular carcinoma after hepatectomy: A multicentre study. </w:t>
      </w:r>
      <w:r w:rsidRPr="00AF7B4D">
        <w:rPr>
          <w:rFonts w:ascii="Book Antiqua" w:hAnsi="Book Antiqua"/>
          <w:i/>
          <w:iCs/>
          <w:color w:val="000000" w:themeColor="text1"/>
        </w:rPr>
        <w:t>J Viral Hepat</w:t>
      </w:r>
      <w:r w:rsidRPr="00AF7B4D">
        <w:rPr>
          <w:rFonts w:ascii="Book Antiqua" w:hAnsi="Book Antiqua"/>
          <w:color w:val="000000" w:themeColor="text1"/>
        </w:rPr>
        <w:t xml:space="preserve"> 2021; </w:t>
      </w:r>
      <w:r w:rsidRPr="00AF7B4D">
        <w:rPr>
          <w:rFonts w:ascii="Book Antiqua" w:hAnsi="Book Antiqua"/>
          <w:b/>
          <w:bCs/>
          <w:color w:val="000000" w:themeColor="text1"/>
        </w:rPr>
        <w:t>28</w:t>
      </w:r>
      <w:r w:rsidRPr="00AF7B4D">
        <w:rPr>
          <w:rFonts w:ascii="Book Antiqua" w:hAnsi="Book Antiqua"/>
          <w:color w:val="000000" w:themeColor="text1"/>
        </w:rPr>
        <w:t>: 1587-1596 [PMID: 34464991 DOI: 10.1111/jvh.13606]</w:t>
      </w:r>
    </w:p>
    <w:p w14:paraId="62E7925B"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12 </w:t>
      </w:r>
      <w:r w:rsidRPr="00AF7B4D">
        <w:rPr>
          <w:rFonts w:ascii="Book Antiqua" w:hAnsi="Book Antiqua"/>
          <w:b/>
          <w:bCs/>
          <w:color w:val="000000" w:themeColor="text1"/>
        </w:rPr>
        <w:t>Zacharakis G</w:t>
      </w:r>
      <w:r w:rsidRPr="00AF7B4D">
        <w:rPr>
          <w:rFonts w:ascii="Book Antiqua" w:hAnsi="Book Antiqua"/>
          <w:color w:val="000000" w:themeColor="text1"/>
        </w:rPr>
        <w:t xml:space="preserve">, Koskinas J, Kotsiou S, Tzara F, Vafeiadis N, Papoutselis M, Maltezos E, Sivridis E, Papoutselis K. The role of serial measurement of serum HBV DNA levels in patients with chronic HBeAg(-) hepatitis B infection: association with liver disease progression. A prospective cohort study. </w:t>
      </w:r>
      <w:r w:rsidRPr="00AF7B4D">
        <w:rPr>
          <w:rFonts w:ascii="Book Antiqua" w:hAnsi="Book Antiqua"/>
          <w:i/>
          <w:iCs/>
          <w:color w:val="000000" w:themeColor="text1"/>
        </w:rPr>
        <w:t>J Hepatol</w:t>
      </w:r>
      <w:r w:rsidRPr="00AF7B4D">
        <w:rPr>
          <w:rFonts w:ascii="Book Antiqua" w:hAnsi="Book Antiqua"/>
          <w:color w:val="000000" w:themeColor="text1"/>
        </w:rPr>
        <w:t xml:space="preserve"> 2008; </w:t>
      </w:r>
      <w:r w:rsidRPr="00AF7B4D">
        <w:rPr>
          <w:rFonts w:ascii="Book Antiqua" w:hAnsi="Book Antiqua"/>
          <w:b/>
          <w:bCs/>
          <w:color w:val="000000" w:themeColor="text1"/>
        </w:rPr>
        <w:t>49</w:t>
      </w:r>
      <w:r w:rsidRPr="00AF7B4D">
        <w:rPr>
          <w:rFonts w:ascii="Book Antiqua" w:hAnsi="Book Antiqua"/>
          <w:color w:val="000000" w:themeColor="text1"/>
        </w:rPr>
        <w:t>: 884-891 [PMID: 18674840 DOI: 10.1016/j.jhep.2008.06.009]</w:t>
      </w:r>
    </w:p>
    <w:p w14:paraId="68E685B2"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13 </w:t>
      </w:r>
      <w:r w:rsidRPr="00AF7B4D">
        <w:rPr>
          <w:rFonts w:ascii="Book Antiqua" w:hAnsi="Book Antiqua"/>
          <w:b/>
          <w:bCs/>
          <w:color w:val="000000" w:themeColor="text1"/>
        </w:rPr>
        <w:t>Chen JD</w:t>
      </w:r>
      <w:r w:rsidRPr="00AF7B4D">
        <w:rPr>
          <w:rFonts w:ascii="Book Antiqua" w:hAnsi="Book Antiqua"/>
          <w:color w:val="000000" w:themeColor="text1"/>
        </w:rPr>
        <w:t xml:space="preserve">, Yang HI, Iloeje UH, You SL, Lu SN, Wang LY, Su J, Sun CA, Liaw YF, Chen CJ; Risk Evaluation of Viral Load Elevation and Associated Liver Disease/Cancer in HBV (REVEAL-HBV) Study Group. Carriers of inactive hepatitis B virus are still at risk for hepatocellular carcinoma and liver-related death. </w:t>
      </w:r>
      <w:r w:rsidRPr="00AF7B4D">
        <w:rPr>
          <w:rFonts w:ascii="Book Antiqua" w:hAnsi="Book Antiqua"/>
          <w:i/>
          <w:iCs/>
          <w:color w:val="000000" w:themeColor="text1"/>
        </w:rPr>
        <w:t>Gastroenterology</w:t>
      </w:r>
      <w:r w:rsidRPr="00AF7B4D">
        <w:rPr>
          <w:rFonts w:ascii="Book Antiqua" w:hAnsi="Book Antiqua"/>
          <w:color w:val="000000" w:themeColor="text1"/>
        </w:rPr>
        <w:t xml:space="preserve"> 2010; </w:t>
      </w:r>
      <w:r w:rsidRPr="00AF7B4D">
        <w:rPr>
          <w:rFonts w:ascii="Book Antiqua" w:hAnsi="Book Antiqua"/>
          <w:b/>
          <w:bCs/>
          <w:color w:val="000000" w:themeColor="text1"/>
        </w:rPr>
        <w:t>138</w:t>
      </w:r>
      <w:r w:rsidRPr="00AF7B4D">
        <w:rPr>
          <w:rFonts w:ascii="Book Antiqua" w:hAnsi="Book Antiqua"/>
          <w:color w:val="000000" w:themeColor="text1"/>
        </w:rPr>
        <w:t>: 1747-1754 [PMID: 20114048 DOI: 10.1053/j.gastro.2010.01.042]</w:t>
      </w:r>
    </w:p>
    <w:p w14:paraId="6EA3F94B"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lastRenderedPageBreak/>
        <w:t xml:space="preserve">14 </w:t>
      </w:r>
      <w:r w:rsidRPr="00AF7B4D">
        <w:rPr>
          <w:rFonts w:ascii="Book Antiqua" w:hAnsi="Book Antiqua"/>
          <w:b/>
          <w:bCs/>
          <w:color w:val="000000" w:themeColor="text1"/>
        </w:rPr>
        <w:t>Praneenararat S</w:t>
      </w:r>
      <w:r w:rsidRPr="00AF7B4D">
        <w:rPr>
          <w:rFonts w:ascii="Book Antiqua" w:hAnsi="Book Antiqua"/>
          <w:color w:val="000000" w:themeColor="text1"/>
        </w:rPr>
        <w:t xml:space="preserve">, Chamroonkul N, Sripongpun P, Kanngurn S, Jarumanokul R, Piratvisuth T. HBV DNA level could predict significant liver fibrosis in HBeAg negative chronic hepatitis B patients with biopsy indication. </w:t>
      </w:r>
      <w:r w:rsidRPr="00AF7B4D">
        <w:rPr>
          <w:rFonts w:ascii="Book Antiqua" w:hAnsi="Book Antiqua"/>
          <w:i/>
          <w:iCs/>
          <w:color w:val="000000" w:themeColor="text1"/>
        </w:rPr>
        <w:t>BMC Gastroenterol</w:t>
      </w:r>
      <w:r w:rsidRPr="00AF7B4D">
        <w:rPr>
          <w:rFonts w:ascii="Book Antiqua" w:hAnsi="Book Antiqua"/>
          <w:color w:val="000000" w:themeColor="text1"/>
        </w:rPr>
        <w:t xml:space="preserve"> 2014; </w:t>
      </w:r>
      <w:r w:rsidRPr="00AF7B4D">
        <w:rPr>
          <w:rFonts w:ascii="Book Antiqua" w:hAnsi="Book Antiqua"/>
          <w:b/>
          <w:bCs/>
          <w:color w:val="000000" w:themeColor="text1"/>
        </w:rPr>
        <w:t>14</w:t>
      </w:r>
      <w:r w:rsidRPr="00AF7B4D">
        <w:rPr>
          <w:rFonts w:ascii="Book Antiqua" w:hAnsi="Book Antiqua"/>
          <w:color w:val="000000" w:themeColor="text1"/>
        </w:rPr>
        <w:t>: 218 [PMID: 25523185 DOI: 10.1186/s12876-014-0218-6]</w:t>
      </w:r>
    </w:p>
    <w:p w14:paraId="239FA736" w14:textId="2AF12EBF"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15 </w:t>
      </w:r>
      <w:r w:rsidRPr="00AF7B4D">
        <w:rPr>
          <w:rFonts w:ascii="Book Antiqua" w:hAnsi="Book Antiqua"/>
          <w:b/>
          <w:bCs/>
          <w:color w:val="000000" w:themeColor="text1"/>
        </w:rPr>
        <w:t>European Association for the Study of the Liver</w:t>
      </w:r>
      <w:r w:rsidR="00093380">
        <w:rPr>
          <w:rFonts w:ascii="Book Antiqua" w:hAnsi="Book Antiqua"/>
          <w:color w:val="000000" w:themeColor="text1"/>
        </w:rPr>
        <w:t>.</w:t>
      </w:r>
      <w:r w:rsidRPr="00AF7B4D">
        <w:rPr>
          <w:rFonts w:ascii="Book Antiqua" w:hAnsi="Book Antiqua"/>
          <w:color w:val="000000" w:themeColor="text1"/>
        </w:rPr>
        <w:t xml:space="preserve"> EASL Clinical Practice Guidelines: Management of alcohol-related liver disease. </w:t>
      </w:r>
      <w:r w:rsidRPr="00AF7B4D">
        <w:rPr>
          <w:rFonts w:ascii="Book Antiqua" w:hAnsi="Book Antiqua"/>
          <w:i/>
          <w:iCs/>
          <w:color w:val="000000" w:themeColor="text1"/>
        </w:rPr>
        <w:t>J Hepatol</w:t>
      </w:r>
      <w:r w:rsidRPr="00AF7B4D">
        <w:rPr>
          <w:rFonts w:ascii="Book Antiqua" w:hAnsi="Book Antiqua"/>
          <w:color w:val="000000" w:themeColor="text1"/>
        </w:rPr>
        <w:t xml:space="preserve"> 2018; </w:t>
      </w:r>
      <w:r w:rsidRPr="00AF7B4D">
        <w:rPr>
          <w:rFonts w:ascii="Book Antiqua" w:hAnsi="Book Antiqua"/>
          <w:b/>
          <w:bCs/>
          <w:color w:val="000000" w:themeColor="text1"/>
        </w:rPr>
        <w:t>69</w:t>
      </w:r>
      <w:r w:rsidRPr="00AF7B4D">
        <w:rPr>
          <w:rFonts w:ascii="Book Antiqua" w:hAnsi="Book Antiqua"/>
          <w:color w:val="000000" w:themeColor="text1"/>
        </w:rPr>
        <w:t>: 154-181 [PMID: 29628280 DOI: 10.1016/j.jhep.2018.03.018]</w:t>
      </w:r>
    </w:p>
    <w:p w14:paraId="3EDE8AEC"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16 </w:t>
      </w:r>
      <w:r w:rsidRPr="00AF7B4D">
        <w:rPr>
          <w:rFonts w:ascii="Book Antiqua" w:hAnsi="Book Antiqua"/>
          <w:b/>
          <w:bCs/>
          <w:color w:val="000000" w:themeColor="text1"/>
        </w:rPr>
        <w:t>Wai CT</w:t>
      </w:r>
      <w:r w:rsidRPr="00AF7B4D">
        <w:rPr>
          <w:rFonts w:ascii="Book Antiqua" w:hAnsi="Book Antiqua"/>
          <w:color w:val="000000" w:themeColor="text1"/>
        </w:rPr>
        <w:t xml:space="preserve">, Greenson JK, Fontana RJ, Kalbfleisch JD, Marrero JA, Conjeevaram HS, Lok AS. A simple noninvasive index can predict both significant fibrosis and cirrhosis in patients with chronic hepatitis C. </w:t>
      </w:r>
      <w:r w:rsidRPr="00AF7B4D">
        <w:rPr>
          <w:rFonts w:ascii="Book Antiqua" w:hAnsi="Book Antiqua"/>
          <w:i/>
          <w:iCs/>
          <w:color w:val="000000" w:themeColor="text1"/>
        </w:rPr>
        <w:t>Hepatology</w:t>
      </w:r>
      <w:r w:rsidRPr="00AF7B4D">
        <w:rPr>
          <w:rFonts w:ascii="Book Antiqua" w:hAnsi="Book Antiqua"/>
          <w:color w:val="000000" w:themeColor="text1"/>
        </w:rPr>
        <w:t xml:space="preserve"> 2003; </w:t>
      </w:r>
      <w:r w:rsidRPr="00AF7B4D">
        <w:rPr>
          <w:rFonts w:ascii="Book Antiqua" w:hAnsi="Book Antiqua"/>
          <w:b/>
          <w:bCs/>
          <w:color w:val="000000" w:themeColor="text1"/>
        </w:rPr>
        <w:t>38</w:t>
      </w:r>
      <w:r w:rsidRPr="00AF7B4D">
        <w:rPr>
          <w:rFonts w:ascii="Book Antiqua" w:hAnsi="Book Antiqua"/>
          <w:color w:val="000000" w:themeColor="text1"/>
        </w:rPr>
        <w:t>: 518-526 [PMID: 12883497 DOI: 10.1053/jhep.2003.50346]</w:t>
      </w:r>
    </w:p>
    <w:p w14:paraId="7A84646F"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17 </w:t>
      </w:r>
      <w:r w:rsidRPr="00AF7B4D">
        <w:rPr>
          <w:rFonts w:ascii="Book Antiqua" w:hAnsi="Book Antiqua"/>
          <w:b/>
          <w:bCs/>
          <w:color w:val="000000" w:themeColor="text1"/>
        </w:rPr>
        <w:t>Sterling RK</w:t>
      </w:r>
      <w:r w:rsidRPr="00AF7B4D">
        <w:rPr>
          <w:rFonts w:ascii="Book Antiqua" w:hAnsi="Book Antiqua"/>
          <w:color w:val="000000" w:themeColor="text1"/>
        </w:rPr>
        <w:t xml:space="preserve">, Lissen E, Clumeck N, Sola R, Correa MC, Montaner J, S Sulkowski M, Torriani FJ, Dieterich DT, Thomas DL, Messinger D, Nelson M; APRICOT Clinical Investigators. Development of a simple noninvasive index to predict significant fibrosis in patients with HIV/HCV coinfection. </w:t>
      </w:r>
      <w:r w:rsidRPr="00AF7B4D">
        <w:rPr>
          <w:rFonts w:ascii="Book Antiqua" w:hAnsi="Book Antiqua"/>
          <w:i/>
          <w:iCs/>
          <w:color w:val="000000" w:themeColor="text1"/>
        </w:rPr>
        <w:t>Hepatology</w:t>
      </w:r>
      <w:r w:rsidRPr="00AF7B4D">
        <w:rPr>
          <w:rFonts w:ascii="Book Antiqua" w:hAnsi="Book Antiqua"/>
          <w:color w:val="000000" w:themeColor="text1"/>
        </w:rPr>
        <w:t xml:space="preserve"> 2006; </w:t>
      </w:r>
      <w:r w:rsidRPr="00AF7B4D">
        <w:rPr>
          <w:rFonts w:ascii="Book Antiqua" w:hAnsi="Book Antiqua"/>
          <w:b/>
          <w:bCs/>
          <w:color w:val="000000" w:themeColor="text1"/>
        </w:rPr>
        <w:t>43</w:t>
      </w:r>
      <w:r w:rsidRPr="00AF7B4D">
        <w:rPr>
          <w:rFonts w:ascii="Book Antiqua" w:hAnsi="Book Antiqua"/>
          <w:color w:val="000000" w:themeColor="text1"/>
        </w:rPr>
        <w:t>: 1317-1325 [PMID: 16729309 DOI: 10.1002/hep.21178]</w:t>
      </w:r>
    </w:p>
    <w:p w14:paraId="440DFB52"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18 </w:t>
      </w:r>
      <w:r w:rsidRPr="00AF7B4D">
        <w:rPr>
          <w:rFonts w:ascii="Book Antiqua" w:hAnsi="Book Antiqua"/>
          <w:b/>
          <w:bCs/>
          <w:color w:val="000000" w:themeColor="text1"/>
        </w:rPr>
        <w:t>Jiang SW</w:t>
      </w:r>
      <w:r w:rsidRPr="00AF7B4D">
        <w:rPr>
          <w:rFonts w:ascii="Book Antiqua" w:hAnsi="Book Antiqua"/>
          <w:color w:val="000000" w:themeColor="text1"/>
        </w:rPr>
        <w:t xml:space="preserve">, Hu A, Yan HD, Jin SS, Hu Y. Analysis on the judgment values of three non-invasive score systems (LIF-5, APRI and FIB-4) for treatment indication in chronic HBV infected patients with ALT less than two times of upper limits of normal. </w:t>
      </w:r>
      <w:r w:rsidRPr="00AF7B4D">
        <w:rPr>
          <w:rFonts w:ascii="Book Antiqua" w:hAnsi="Book Antiqua"/>
          <w:i/>
          <w:iCs/>
          <w:color w:val="000000" w:themeColor="text1"/>
        </w:rPr>
        <w:t>Z</w:t>
      </w:r>
      <w:r w:rsidRPr="00AF7B4D">
        <w:rPr>
          <w:rFonts w:ascii="Book Antiqua" w:hAnsi="Book Antiqua" w:hint="eastAsia"/>
          <w:i/>
          <w:iCs/>
          <w:color w:val="000000" w:themeColor="text1"/>
          <w:lang w:eastAsia="zh-CN"/>
        </w:rPr>
        <w:t>h</w:t>
      </w:r>
      <w:r w:rsidRPr="00AF7B4D">
        <w:rPr>
          <w:rFonts w:ascii="Book Antiqua" w:hAnsi="Book Antiqua"/>
          <w:i/>
          <w:iCs/>
          <w:color w:val="000000" w:themeColor="text1"/>
          <w:lang w:eastAsia="zh-CN"/>
        </w:rPr>
        <w:t>onghua Quanke Y</w:t>
      </w:r>
      <w:r w:rsidRPr="00AF7B4D">
        <w:rPr>
          <w:rFonts w:ascii="Book Antiqua" w:hAnsi="Book Antiqua" w:hint="eastAsia"/>
          <w:i/>
          <w:iCs/>
          <w:color w:val="000000" w:themeColor="text1"/>
          <w:lang w:eastAsia="zh-CN"/>
        </w:rPr>
        <w:t>i</w:t>
      </w:r>
      <w:r w:rsidRPr="00AF7B4D">
        <w:rPr>
          <w:rFonts w:ascii="Book Antiqua" w:hAnsi="Book Antiqua"/>
          <w:i/>
          <w:iCs/>
          <w:color w:val="000000" w:themeColor="text1"/>
          <w:lang w:eastAsia="zh-CN"/>
        </w:rPr>
        <w:t>xue</w:t>
      </w:r>
      <w:r w:rsidRPr="00AF7B4D">
        <w:rPr>
          <w:rFonts w:ascii="Book Antiqua" w:hAnsi="Book Antiqua"/>
          <w:color w:val="000000" w:themeColor="text1"/>
        </w:rPr>
        <w:t xml:space="preserve"> 2017; </w:t>
      </w:r>
      <w:r w:rsidRPr="00AF7B4D">
        <w:rPr>
          <w:rFonts w:ascii="Book Antiqua" w:hAnsi="Book Antiqua"/>
          <w:b/>
          <w:bCs/>
          <w:color w:val="000000" w:themeColor="text1"/>
        </w:rPr>
        <w:t>15</w:t>
      </w:r>
      <w:r w:rsidRPr="00AF7B4D">
        <w:rPr>
          <w:rFonts w:ascii="Book Antiqua" w:hAnsi="Book Antiqua"/>
          <w:color w:val="000000" w:themeColor="text1"/>
        </w:rPr>
        <w:t>: 558-561</w:t>
      </w:r>
    </w:p>
    <w:p w14:paraId="676F6283"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19 </w:t>
      </w:r>
      <w:r w:rsidRPr="00AF7B4D">
        <w:rPr>
          <w:rFonts w:ascii="Book Antiqua" w:hAnsi="Book Antiqua"/>
          <w:b/>
          <w:bCs/>
          <w:color w:val="000000" w:themeColor="text1"/>
        </w:rPr>
        <w:t>Pagliaro L</w:t>
      </w:r>
      <w:r w:rsidRPr="00AF7B4D">
        <w:rPr>
          <w:rFonts w:ascii="Book Antiqua" w:hAnsi="Book Antiqua"/>
          <w:color w:val="000000" w:themeColor="text1"/>
        </w:rPr>
        <w:t xml:space="preserve">. Lebrec D, Poynard T, Hillon P, Benhamou J-P. Propranolol for prevention of recurrent gastrointestinal bleeding in patients with cirrhosis. A controlled study [N Engl J Med 1981;305:1371-1374]. </w:t>
      </w:r>
      <w:r w:rsidRPr="00AF7B4D">
        <w:rPr>
          <w:rFonts w:ascii="Book Antiqua" w:hAnsi="Book Antiqua"/>
          <w:i/>
          <w:iCs/>
          <w:color w:val="000000" w:themeColor="text1"/>
        </w:rPr>
        <w:t>J Hepatol</w:t>
      </w:r>
      <w:r w:rsidRPr="00AF7B4D">
        <w:rPr>
          <w:rFonts w:ascii="Book Antiqua" w:hAnsi="Book Antiqua"/>
          <w:color w:val="000000" w:themeColor="text1"/>
        </w:rPr>
        <w:t xml:space="preserve"> 2002; </w:t>
      </w:r>
      <w:r w:rsidRPr="00AF7B4D">
        <w:rPr>
          <w:rFonts w:ascii="Book Antiqua" w:hAnsi="Book Antiqua"/>
          <w:b/>
          <w:bCs/>
          <w:color w:val="000000" w:themeColor="text1"/>
        </w:rPr>
        <w:t>36</w:t>
      </w:r>
      <w:r w:rsidRPr="00AF7B4D">
        <w:rPr>
          <w:rFonts w:ascii="Book Antiqua" w:hAnsi="Book Antiqua"/>
          <w:color w:val="000000" w:themeColor="text1"/>
        </w:rPr>
        <w:t>: 148-150 [PMID: 11830324 DOI: 10.1016/s0168-8278(01)00307-5]</w:t>
      </w:r>
    </w:p>
    <w:p w14:paraId="372320BE"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20 </w:t>
      </w:r>
      <w:r w:rsidRPr="00AF7B4D">
        <w:rPr>
          <w:rFonts w:ascii="Book Antiqua" w:hAnsi="Book Antiqua"/>
          <w:b/>
          <w:bCs/>
          <w:color w:val="000000" w:themeColor="text1"/>
        </w:rPr>
        <w:t>Huang DQ</w:t>
      </w:r>
      <w:r w:rsidRPr="00AF7B4D">
        <w:rPr>
          <w:rFonts w:ascii="Book Antiqua" w:hAnsi="Book Antiqua"/>
          <w:color w:val="000000" w:themeColor="text1"/>
        </w:rPr>
        <w:t xml:space="preserve">, Li X, Le MH, Le AK, Yeo YH, Trinh HN, Zhang J, Li J, Wong C, Wong C, Cheung RC, Yang HI, Nguyen MH. Natural History and Hepatocellular Carcinoma Risk in Untreated Chronic Hepatitis B Patients With Indeterminate Phase. </w:t>
      </w:r>
      <w:r w:rsidRPr="00AF7B4D">
        <w:rPr>
          <w:rFonts w:ascii="Book Antiqua" w:hAnsi="Book Antiqua"/>
          <w:i/>
          <w:iCs/>
          <w:color w:val="000000" w:themeColor="text1"/>
        </w:rPr>
        <w:t>Clin Gastroenterol Hepatol</w:t>
      </w:r>
      <w:r w:rsidRPr="00AF7B4D">
        <w:rPr>
          <w:rFonts w:ascii="Book Antiqua" w:hAnsi="Book Antiqua"/>
          <w:color w:val="000000" w:themeColor="text1"/>
        </w:rPr>
        <w:t xml:space="preserve"> 2022; </w:t>
      </w:r>
      <w:r w:rsidRPr="00AF7B4D">
        <w:rPr>
          <w:rFonts w:ascii="Book Antiqua" w:hAnsi="Book Antiqua"/>
          <w:b/>
          <w:bCs/>
          <w:color w:val="000000" w:themeColor="text1"/>
        </w:rPr>
        <w:t>20</w:t>
      </w:r>
      <w:r w:rsidRPr="00AF7B4D">
        <w:rPr>
          <w:rFonts w:ascii="Book Antiqua" w:hAnsi="Book Antiqua"/>
          <w:color w:val="000000" w:themeColor="text1"/>
        </w:rPr>
        <w:t>: 1803-1812.e5 [PMID: 33465482 DOI: 10.1016/j.cgh.2021.01.019]</w:t>
      </w:r>
    </w:p>
    <w:p w14:paraId="59ABFB1A"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lastRenderedPageBreak/>
        <w:t xml:space="preserve">21 </w:t>
      </w:r>
      <w:r w:rsidRPr="00AF7B4D">
        <w:rPr>
          <w:rFonts w:ascii="Book Antiqua" w:hAnsi="Book Antiqua"/>
          <w:b/>
          <w:bCs/>
          <w:color w:val="000000" w:themeColor="text1"/>
        </w:rPr>
        <w:t>Terrault NA</w:t>
      </w:r>
      <w:r w:rsidRPr="00AF7B4D">
        <w:rPr>
          <w:rFonts w:ascii="Book Antiqua" w:hAnsi="Book Antiqua"/>
          <w:color w:val="000000" w:themeColor="text1"/>
        </w:rPr>
        <w:t xml:space="preserve">, Lok ASF, McMahon BJ, Chang KM, Hwang JP, Jonas MM, Brown RS Jr, Bzowej NH, Wong JB. Update on prevention, diagnosis, and treatment of chronic hepatitis B: AASLD 2018 hepatitis B guidance. </w:t>
      </w:r>
      <w:r w:rsidRPr="00AF7B4D">
        <w:rPr>
          <w:rFonts w:ascii="Book Antiqua" w:hAnsi="Book Antiqua"/>
          <w:i/>
          <w:iCs/>
          <w:color w:val="000000" w:themeColor="text1"/>
        </w:rPr>
        <w:t>Hepatology</w:t>
      </w:r>
      <w:r w:rsidRPr="00AF7B4D">
        <w:rPr>
          <w:rFonts w:ascii="Book Antiqua" w:hAnsi="Book Antiqua"/>
          <w:color w:val="000000" w:themeColor="text1"/>
        </w:rPr>
        <w:t xml:space="preserve"> 2018; </w:t>
      </w:r>
      <w:r w:rsidRPr="00AF7B4D">
        <w:rPr>
          <w:rFonts w:ascii="Book Antiqua" w:hAnsi="Book Antiqua"/>
          <w:b/>
          <w:bCs/>
          <w:color w:val="000000" w:themeColor="text1"/>
        </w:rPr>
        <w:t>67</w:t>
      </w:r>
      <w:r w:rsidRPr="00AF7B4D">
        <w:rPr>
          <w:rFonts w:ascii="Book Antiqua" w:hAnsi="Book Antiqua"/>
          <w:color w:val="000000" w:themeColor="text1"/>
        </w:rPr>
        <w:t>: 1560-1599 [PMID: 29405329 DOI: 10.1002/hep.29800]</w:t>
      </w:r>
    </w:p>
    <w:p w14:paraId="35CD0BBB"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22 </w:t>
      </w:r>
      <w:r w:rsidRPr="00AF7B4D">
        <w:rPr>
          <w:rFonts w:ascii="Book Antiqua" w:hAnsi="Book Antiqua"/>
          <w:b/>
          <w:bCs/>
          <w:color w:val="000000" w:themeColor="text1"/>
        </w:rPr>
        <w:t>Yao K</w:t>
      </w:r>
      <w:r w:rsidRPr="00AF7B4D">
        <w:rPr>
          <w:rFonts w:ascii="Book Antiqua" w:hAnsi="Book Antiqua"/>
          <w:color w:val="000000" w:themeColor="text1"/>
        </w:rPr>
        <w:t xml:space="preserve">, Liu J, Wang J, Yan X, Xia J, Yang Y, Wu W, Liu Y, Chen Y, Zhang Z, Li J, Huang R, Wu C. Distribution and clinical characteristics of patients with chronic hepatitis B virus infection in the grey zone. </w:t>
      </w:r>
      <w:r w:rsidRPr="00AF7B4D">
        <w:rPr>
          <w:rFonts w:ascii="Book Antiqua" w:hAnsi="Book Antiqua"/>
          <w:i/>
          <w:iCs/>
          <w:color w:val="000000" w:themeColor="text1"/>
        </w:rPr>
        <w:t>J Viral Hepat</w:t>
      </w:r>
      <w:r w:rsidRPr="00AF7B4D">
        <w:rPr>
          <w:rFonts w:ascii="Book Antiqua" w:hAnsi="Book Antiqua"/>
          <w:color w:val="000000" w:themeColor="text1"/>
        </w:rPr>
        <w:t xml:space="preserve"> 2021; </w:t>
      </w:r>
      <w:r w:rsidRPr="00AF7B4D">
        <w:rPr>
          <w:rFonts w:ascii="Book Antiqua" w:hAnsi="Book Antiqua"/>
          <w:b/>
          <w:bCs/>
          <w:color w:val="000000" w:themeColor="text1"/>
        </w:rPr>
        <w:t>28</w:t>
      </w:r>
      <w:r w:rsidRPr="00AF7B4D">
        <w:rPr>
          <w:rFonts w:ascii="Book Antiqua" w:hAnsi="Book Antiqua"/>
          <w:color w:val="000000" w:themeColor="text1"/>
        </w:rPr>
        <w:t>: 1025-1033 [PMID: 33797145 DOI: 10.1111/jvh.13511]</w:t>
      </w:r>
    </w:p>
    <w:p w14:paraId="1647E55F"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23 </w:t>
      </w:r>
      <w:r w:rsidRPr="00AF7B4D">
        <w:rPr>
          <w:rFonts w:ascii="Book Antiqua" w:hAnsi="Book Antiqua"/>
          <w:b/>
          <w:bCs/>
          <w:color w:val="000000" w:themeColor="text1"/>
        </w:rPr>
        <w:t>Liu J</w:t>
      </w:r>
      <w:r w:rsidRPr="00AF7B4D">
        <w:rPr>
          <w:rFonts w:ascii="Book Antiqua" w:hAnsi="Book Antiqua"/>
          <w:color w:val="000000" w:themeColor="text1"/>
        </w:rPr>
        <w:t xml:space="preserve">, Wang J, Yan X, Xue R, Zhan J, Jiang S, Geng Y, Liu Y, Mao M, Xia J, Yin S, Tong X, Chen Y, Ding W, Huang R, Wu C. Presence of Liver Inflammation in Asian Patients With Chronic Hepatitis B With Normal ALT and Detectable HBV DNA in Absence of Liver Fibrosis. </w:t>
      </w:r>
      <w:r w:rsidRPr="00AF7B4D">
        <w:rPr>
          <w:rFonts w:ascii="Book Antiqua" w:hAnsi="Book Antiqua"/>
          <w:i/>
          <w:iCs/>
          <w:color w:val="000000" w:themeColor="text1"/>
        </w:rPr>
        <w:t>Hepatol Commun</w:t>
      </w:r>
      <w:r w:rsidRPr="00AF7B4D">
        <w:rPr>
          <w:rFonts w:ascii="Book Antiqua" w:hAnsi="Book Antiqua"/>
          <w:color w:val="000000" w:themeColor="text1"/>
        </w:rPr>
        <w:t xml:space="preserve"> 2022; </w:t>
      </w:r>
      <w:r w:rsidRPr="00AF7B4D">
        <w:rPr>
          <w:rFonts w:ascii="Book Antiqua" w:hAnsi="Book Antiqua"/>
          <w:b/>
          <w:bCs/>
          <w:color w:val="000000" w:themeColor="text1"/>
        </w:rPr>
        <w:t>6</w:t>
      </w:r>
      <w:r w:rsidRPr="00AF7B4D">
        <w:rPr>
          <w:rFonts w:ascii="Book Antiqua" w:hAnsi="Book Antiqua"/>
          <w:color w:val="000000" w:themeColor="text1"/>
        </w:rPr>
        <w:t>: 855-866 [PMID: 34783181 DOI: 10.1002/hep4.1859]</w:t>
      </w:r>
    </w:p>
    <w:p w14:paraId="5F371838"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24 </w:t>
      </w:r>
      <w:r w:rsidRPr="00AF7B4D">
        <w:rPr>
          <w:rFonts w:ascii="Book Antiqua" w:hAnsi="Book Antiqua"/>
          <w:b/>
          <w:bCs/>
          <w:color w:val="000000" w:themeColor="text1"/>
        </w:rPr>
        <w:t>Kumar M</w:t>
      </w:r>
      <w:r w:rsidRPr="00AF7B4D">
        <w:rPr>
          <w:rFonts w:ascii="Book Antiqua" w:hAnsi="Book Antiqua"/>
          <w:color w:val="000000" w:themeColor="text1"/>
        </w:rPr>
        <w:t xml:space="preserve">, Sarin SK, Hissar S, Pande C, Sakhuja P, Sharma BC, Chauhan R, Bose S. Virologic and histologic features of chronic hepatitis B virus-infected asymptomatic patients with persistently normal ALT. </w:t>
      </w:r>
      <w:r w:rsidRPr="00AF7B4D">
        <w:rPr>
          <w:rFonts w:ascii="Book Antiqua" w:hAnsi="Book Antiqua"/>
          <w:i/>
          <w:iCs/>
          <w:color w:val="000000" w:themeColor="text1"/>
        </w:rPr>
        <w:t>Gastroenterology</w:t>
      </w:r>
      <w:r w:rsidRPr="00AF7B4D">
        <w:rPr>
          <w:rFonts w:ascii="Book Antiqua" w:hAnsi="Book Antiqua"/>
          <w:color w:val="000000" w:themeColor="text1"/>
        </w:rPr>
        <w:t xml:space="preserve"> 2008; </w:t>
      </w:r>
      <w:r w:rsidRPr="00AF7B4D">
        <w:rPr>
          <w:rFonts w:ascii="Book Antiqua" w:hAnsi="Book Antiqua"/>
          <w:b/>
          <w:bCs/>
          <w:color w:val="000000" w:themeColor="text1"/>
        </w:rPr>
        <w:t>134</w:t>
      </w:r>
      <w:r w:rsidRPr="00AF7B4D">
        <w:rPr>
          <w:rFonts w:ascii="Book Antiqua" w:hAnsi="Book Antiqua"/>
          <w:color w:val="000000" w:themeColor="text1"/>
        </w:rPr>
        <w:t>: 1376-1384 [PMID: 18471514 DOI: 10.1053/j.gastro.2008.02.075]</w:t>
      </w:r>
    </w:p>
    <w:p w14:paraId="5FA90AB6"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25 </w:t>
      </w:r>
      <w:r w:rsidRPr="00AF7B4D">
        <w:rPr>
          <w:rFonts w:ascii="Book Antiqua" w:hAnsi="Book Antiqua"/>
          <w:b/>
          <w:bCs/>
          <w:color w:val="000000" w:themeColor="text1"/>
        </w:rPr>
        <w:t>Xie Y</w:t>
      </w:r>
      <w:r w:rsidRPr="00AF7B4D">
        <w:rPr>
          <w:rFonts w:ascii="Book Antiqua" w:hAnsi="Book Antiqua"/>
          <w:color w:val="000000" w:themeColor="text1"/>
        </w:rPr>
        <w:t xml:space="preserve">, Yi W, Zhang L, Lu Y, Hao HX, Gao YJ, Ran CP, Lu HH, Chen QQ, Shen G, Wu SL, Chang M, Ping-Hu L, Liu RY, Sun L, Wan G, Li MH. Evaluation of a logistic regression model for predicting liver necroinflammation in hepatitis B e antigen-negative chronic hepatitis B patients with normal and minimally increased alanine aminotransferase levels. </w:t>
      </w:r>
      <w:r w:rsidRPr="00AF7B4D">
        <w:rPr>
          <w:rFonts w:ascii="Book Antiqua" w:hAnsi="Book Antiqua"/>
          <w:i/>
          <w:iCs/>
          <w:color w:val="000000" w:themeColor="text1"/>
        </w:rPr>
        <w:t>J Viral Hepat</w:t>
      </w:r>
      <w:r w:rsidRPr="00AF7B4D">
        <w:rPr>
          <w:rFonts w:ascii="Book Antiqua" w:hAnsi="Book Antiqua"/>
          <w:color w:val="000000" w:themeColor="text1"/>
        </w:rPr>
        <w:t xml:space="preserve"> 2019; </w:t>
      </w:r>
      <w:r w:rsidRPr="00AF7B4D">
        <w:rPr>
          <w:rFonts w:ascii="Book Antiqua" w:hAnsi="Book Antiqua"/>
          <w:b/>
          <w:bCs/>
          <w:color w:val="000000" w:themeColor="text1"/>
        </w:rPr>
        <w:t xml:space="preserve">26 </w:t>
      </w:r>
      <w:r w:rsidRPr="00AF7B4D">
        <w:rPr>
          <w:rFonts w:ascii="Book Antiqua" w:hAnsi="Book Antiqua"/>
          <w:color w:val="000000" w:themeColor="text1"/>
        </w:rPr>
        <w:t>Suppl 1: 42-49 [PMID: 31380591 DOI: 10.1111/jvh.13163]</w:t>
      </w:r>
    </w:p>
    <w:p w14:paraId="730CD74F"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26 </w:t>
      </w:r>
      <w:r w:rsidRPr="00AF7B4D">
        <w:rPr>
          <w:rFonts w:ascii="Book Antiqua" w:hAnsi="Book Antiqua"/>
          <w:b/>
          <w:bCs/>
          <w:color w:val="000000" w:themeColor="text1"/>
        </w:rPr>
        <w:t>Vlachogiannakos J</w:t>
      </w:r>
      <w:r w:rsidRPr="00AF7B4D">
        <w:rPr>
          <w:rFonts w:ascii="Book Antiqua" w:hAnsi="Book Antiqua"/>
          <w:color w:val="000000" w:themeColor="text1"/>
        </w:rPr>
        <w:t xml:space="preserve">, Papatheodoridis GV. HBV: Do I treat my immunotolerant patients? </w:t>
      </w:r>
      <w:r w:rsidRPr="00AF7B4D">
        <w:rPr>
          <w:rFonts w:ascii="Book Antiqua" w:hAnsi="Book Antiqua"/>
          <w:i/>
          <w:iCs/>
          <w:color w:val="000000" w:themeColor="text1"/>
        </w:rPr>
        <w:t>Liver Int</w:t>
      </w:r>
      <w:r w:rsidRPr="00AF7B4D">
        <w:rPr>
          <w:rFonts w:ascii="Book Antiqua" w:hAnsi="Book Antiqua"/>
          <w:color w:val="000000" w:themeColor="text1"/>
        </w:rPr>
        <w:t xml:space="preserve"> 2016; </w:t>
      </w:r>
      <w:r w:rsidRPr="00AF7B4D">
        <w:rPr>
          <w:rFonts w:ascii="Book Antiqua" w:hAnsi="Book Antiqua"/>
          <w:b/>
          <w:bCs/>
          <w:color w:val="000000" w:themeColor="text1"/>
        </w:rPr>
        <w:t xml:space="preserve">36 </w:t>
      </w:r>
      <w:r w:rsidRPr="00AF7B4D">
        <w:rPr>
          <w:rFonts w:ascii="Book Antiqua" w:hAnsi="Book Antiqua"/>
          <w:color w:val="000000" w:themeColor="text1"/>
        </w:rPr>
        <w:t>Suppl 1: 93-99 [PMID: 26725904 DOI: 10.1111/liv.12996]</w:t>
      </w:r>
    </w:p>
    <w:p w14:paraId="4EACE0D1"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27 </w:t>
      </w:r>
      <w:r w:rsidRPr="00AF7B4D">
        <w:rPr>
          <w:rFonts w:ascii="Book Antiqua" w:hAnsi="Book Antiqua"/>
          <w:b/>
          <w:bCs/>
          <w:color w:val="000000" w:themeColor="text1"/>
        </w:rPr>
        <w:t>Oliveri F</w:t>
      </w:r>
      <w:r w:rsidRPr="00AF7B4D">
        <w:rPr>
          <w:rFonts w:ascii="Book Antiqua" w:hAnsi="Book Antiqua"/>
          <w:color w:val="000000" w:themeColor="text1"/>
        </w:rPr>
        <w:t xml:space="preserve">, Surace L, Cavallone D, Colombatto P, Ricco G, Salvati N, Coco B, Romagnoli V, Gattai R, Salvati A, Moriconi F, Yuan Q, Bonino F, Brunetto MR. Long-term outcome of inactive and active, low viraemic HBeAg-negative-hepatitis B virus infection: Benign course towards HBsAg clearance. </w:t>
      </w:r>
      <w:r w:rsidRPr="00AF7B4D">
        <w:rPr>
          <w:rFonts w:ascii="Book Antiqua" w:hAnsi="Book Antiqua"/>
          <w:i/>
          <w:iCs/>
          <w:color w:val="000000" w:themeColor="text1"/>
        </w:rPr>
        <w:t>Liver Int</w:t>
      </w:r>
      <w:r w:rsidRPr="00AF7B4D">
        <w:rPr>
          <w:rFonts w:ascii="Book Antiqua" w:hAnsi="Book Antiqua"/>
          <w:color w:val="000000" w:themeColor="text1"/>
        </w:rPr>
        <w:t xml:space="preserve"> 2017; </w:t>
      </w:r>
      <w:r w:rsidRPr="00AF7B4D">
        <w:rPr>
          <w:rFonts w:ascii="Book Antiqua" w:hAnsi="Book Antiqua"/>
          <w:b/>
          <w:bCs/>
          <w:color w:val="000000" w:themeColor="text1"/>
        </w:rPr>
        <w:t>37</w:t>
      </w:r>
      <w:r w:rsidRPr="00AF7B4D">
        <w:rPr>
          <w:rFonts w:ascii="Book Antiqua" w:hAnsi="Book Antiqua"/>
          <w:color w:val="000000" w:themeColor="text1"/>
        </w:rPr>
        <w:t>: 1622-1631 [PMID: 28296013 DOI: 10.1111/liv.13416]</w:t>
      </w:r>
    </w:p>
    <w:p w14:paraId="59399A26"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lastRenderedPageBreak/>
        <w:t xml:space="preserve">28 </w:t>
      </w:r>
      <w:r w:rsidRPr="00AF7B4D">
        <w:rPr>
          <w:rFonts w:ascii="Book Antiqua" w:hAnsi="Book Antiqua"/>
          <w:b/>
          <w:bCs/>
          <w:color w:val="000000" w:themeColor="text1"/>
        </w:rPr>
        <w:t>Chao DT</w:t>
      </w:r>
      <w:r w:rsidRPr="00AF7B4D">
        <w:rPr>
          <w:rFonts w:ascii="Book Antiqua" w:hAnsi="Book Antiqua"/>
          <w:color w:val="000000" w:themeColor="text1"/>
        </w:rPr>
        <w:t xml:space="preserve">, Lim JK, Ayoub WS, Nguyen LH, Nguyen MH. Systematic review with meta-analysis: the proportion of chronic hepatitis B patients with normal alanine transaminase ≤ 40 IU/L and significant hepatic fibrosis. </w:t>
      </w:r>
      <w:r w:rsidRPr="00AF7B4D">
        <w:rPr>
          <w:rFonts w:ascii="Book Antiqua" w:hAnsi="Book Antiqua"/>
          <w:i/>
          <w:iCs/>
          <w:color w:val="000000" w:themeColor="text1"/>
        </w:rPr>
        <w:t>Aliment Pharmacol Ther</w:t>
      </w:r>
      <w:r w:rsidRPr="00AF7B4D">
        <w:rPr>
          <w:rFonts w:ascii="Book Antiqua" w:hAnsi="Book Antiqua"/>
          <w:color w:val="000000" w:themeColor="text1"/>
        </w:rPr>
        <w:t xml:space="preserve"> 2014; </w:t>
      </w:r>
      <w:r w:rsidRPr="00AF7B4D">
        <w:rPr>
          <w:rFonts w:ascii="Book Antiqua" w:hAnsi="Book Antiqua"/>
          <w:b/>
          <w:bCs/>
          <w:color w:val="000000" w:themeColor="text1"/>
        </w:rPr>
        <w:t>39</w:t>
      </w:r>
      <w:r w:rsidRPr="00AF7B4D">
        <w:rPr>
          <w:rFonts w:ascii="Book Antiqua" w:hAnsi="Book Antiqua"/>
          <w:color w:val="000000" w:themeColor="text1"/>
        </w:rPr>
        <w:t>: 349-358 [PMID: 24387289 DOI: 10.1111/apt.12590]</w:t>
      </w:r>
    </w:p>
    <w:p w14:paraId="11DB970C"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29 </w:t>
      </w:r>
      <w:r w:rsidRPr="00AF7B4D">
        <w:rPr>
          <w:rFonts w:ascii="Book Antiqua" w:hAnsi="Book Antiqua"/>
          <w:b/>
          <w:bCs/>
          <w:color w:val="000000" w:themeColor="text1"/>
        </w:rPr>
        <w:t>Nguyen LH</w:t>
      </w:r>
      <w:r w:rsidRPr="00AF7B4D">
        <w:rPr>
          <w:rFonts w:ascii="Book Antiqua" w:hAnsi="Book Antiqua"/>
          <w:color w:val="000000" w:themeColor="text1"/>
        </w:rPr>
        <w:t xml:space="preserve">, Chao D, Lim JK, Ayoub W, Nguyen MH. Histologic changes in liver tissue from patients with chronic hepatitis B and minimal increases in levels of alanine aminotransferase: a meta-analysis and systematic review. </w:t>
      </w:r>
      <w:r w:rsidRPr="00AF7B4D">
        <w:rPr>
          <w:rFonts w:ascii="Book Antiqua" w:hAnsi="Book Antiqua"/>
          <w:i/>
          <w:iCs/>
          <w:color w:val="000000" w:themeColor="text1"/>
        </w:rPr>
        <w:t>Clin Gastroenterol Hepatol</w:t>
      </w:r>
      <w:r w:rsidRPr="00AF7B4D">
        <w:rPr>
          <w:rFonts w:ascii="Book Antiqua" w:hAnsi="Book Antiqua"/>
          <w:color w:val="000000" w:themeColor="text1"/>
        </w:rPr>
        <w:t xml:space="preserve"> 2014; </w:t>
      </w:r>
      <w:r w:rsidRPr="00AF7B4D">
        <w:rPr>
          <w:rFonts w:ascii="Book Antiqua" w:hAnsi="Book Antiqua"/>
          <w:b/>
          <w:bCs/>
          <w:color w:val="000000" w:themeColor="text1"/>
        </w:rPr>
        <w:t>12</w:t>
      </w:r>
      <w:r w:rsidRPr="00AF7B4D">
        <w:rPr>
          <w:rFonts w:ascii="Book Antiqua" w:hAnsi="Book Antiqua"/>
          <w:color w:val="000000" w:themeColor="text1"/>
        </w:rPr>
        <w:t>: 1262-1266 [PMID: 24361419 DOI: 10.1016/j.cgh.2013.11.038]</w:t>
      </w:r>
    </w:p>
    <w:p w14:paraId="303E68C6"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30 </w:t>
      </w:r>
      <w:r w:rsidRPr="00AF7B4D">
        <w:rPr>
          <w:rFonts w:ascii="Book Antiqua" w:hAnsi="Book Antiqua"/>
          <w:b/>
          <w:bCs/>
          <w:color w:val="000000" w:themeColor="text1"/>
        </w:rPr>
        <w:t>Gill US</w:t>
      </w:r>
      <w:r w:rsidRPr="00AF7B4D">
        <w:rPr>
          <w:rFonts w:ascii="Book Antiqua" w:hAnsi="Book Antiqua"/>
          <w:color w:val="000000" w:themeColor="text1"/>
        </w:rPr>
        <w:t xml:space="preserve">, Pallett LJ, Kennedy PTF, Maini MK. Liver sampling: a vital window into HBV pathogenesis on the path to functional cure. </w:t>
      </w:r>
      <w:r w:rsidRPr="00AF7B4D">
        <w:rPr>
          <w:rFonts w:ascii="Book Antiqua" w:hAnsi="Book Antiqua"/>
          <w:i/>
          <w:iCs/>
          <w:color w:val="000000" w:themeColor="text1"/>
        </w:rPr>
        <w:t>Gut</w:t>
      </w:r>
      <w:r w:rsidRPr="00AF7B4D">
        <w:rPr>
          <w:rFonts w:ascii="Book Antiqua" w:hAnsi="Book Antiqua"/>
          <w:color w:val="000000" w:themeColor="text1"/>
        </w:rPr>
        <w:t xml:space="preserve"> 2018; </w:t>
      </w:r>
      <w:r w:rsidRPr="00AF7B4D">
        <w:rPr>
          <w:rFonts w:ascii="Book Antiqua" w:hAnsi="Book Antiqua"/>
          <w:b/>
          <w:bCs/>
          <w:color w:val="000000" w:themeColor="text1"/>
        </w:rPr>
        <w:t>67</w:t>
      </w:r>
      <w:r w:rsidRPr="00AF7B4D">
        <w:rPr>
          <w:rFonts w:ascii="Book Antiqua" w:hAnsi="Book Antiqua"/>
          <w:color w:val="000000" w:themeColor="text1"/>
        </w:rPr>
        <w:t>: 767-775 [PMID: 29331944 DOI: 10.1136/gutjnl-2017-314873]</w:t>
      </w:r>
    </w:p>
    <w:p w14:paraId="65463D5C"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31 </w:t>
      </w:r>
      <w:r w:rsidRPr="00AF7B4D">
        <w:rPr>
          <w:rFonts w:ascii="Book Antiqua" w:hAnsi="Book Antiqua"/>
          <w:b/>
          <w:bCs/>
          <w:color w:val="000000" w:themeColor="text1"/>
        </w:rPr>
        <w:t>Jiang SW</w:t>
      </w:r>
      <w:r w:rsidRPr="00AF7B4D">
        <w:rPr>
          <w:rFonts w:ascii="Book Antiqua" w:hAnsi="Book Antiqua"/>
          <w:color w:val="000000" w:themeColor="text1"/>
        </w:rPr>
        <w:t xml:space="preserve">, Hu AR, Jin SS, Yan HD, Hu YR. [Pathological features of the liver in patients with chronic HBV infection and normal alanine aminotransferase]. </w:t>
      </w:r>
      <w:r w:rsidRPr="00AF7B4D">
        <w:rPr>
          <w:rFonts w:ascii="Book Antiqua" w:hAnsi="Book Antiqua"/>
          <w:i/>
          <w:iCs/>
          <w:color w:val="000000" w:themeColor="text1"/>
        </w:rPr>
        <w:t>Zhonghua Gan Zang Bing Za Zhi</w:t>
      </w:r>
      <w:r w:rsidRPr="00AF7B4D">
        <w:rPr>
          <w:rFonts w:ascii="Book Antiqua" w:hAnsi="Book Antiqua"/>
          <w:color w:val="000000" w:themeColor="text1"/>
        </w:rPr>
        <w:t xml:space="preserve"> 2016; </w:t>
      </w:r>
      <w:r w:rsidRPr="00AF7B4D">
        <w:rPr>
          <w:rFonts w:ascii="Book Antiqua" w:hAnsi="Book Antiqua"/>
          <w:b/>
          <w:bCs/>
          <w:color w:val="000000" w:themeColor="text1"/>
        </w:rPr>
        <w:t>24</w:t>
      </w:r>
      <w:r w:rsidRPr="00AF7B4D">
        <w:rPr>
          <w:rFonts w:ascii="Book Antiqua" w:hAnsi="Book Antiqua"/>
          <w:color w:val="000000" w:themeColor="text1"/>
        </w:rPr>
        <w:t>: 927-929 [PMID: 28073415 DOI: 10.3760/cma.j.issn.1007-3418.2016.12.010]</w:t>
      </w:r>
    </w:p>
    <w:p w14:paraId="52ACCC8F"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32 </w:t>
      </w:r>
      <w:r w:rsidRPr="00AF7B4D">
        <w:rPr>
          <w:rFonts w:ascii="Book Antiqua" w:hAnsi="Book Antiqua"/>
          <w:b/>
          <w:bCs/>
          <w:color w:val="000000" w:themeColor="text1"/>
        </w:rPr>
        <w:t>Shiha G</w:t>
      </w:r>
      <w:r w:rsidRPr="00AF7B4D">
        <w:rPr>
          <w:rFonts w:ascii="Book Antiqua" w:hAnsi="Book Antiqua"/>
          <w:color w:val="000000" w:themeColor="text1"/>
        </w:rPr>
        <w:t xml:space="preserve">, Ibrahim A, Helmy A, Sarin SK, Omata M, Kumar A, Bernstien D, Maruyama H, Saraswat V, Chawla Y, Hamid S, Abbas Z, Bedossa P, Sakhuja P, Elmahatab M, Lim SG, Lesmana L, Sollano J, Jia JD, Abbas B, Omar A, Sharma B, Payawal D, Abdallah A, Serwah A, Hamed A, Elsayed A, AbdelMaqsod A, Hassanein T, Ihab A, GHaziuan H, Zein N, Kumar M. Asian-Pacific Association for the Study of the Liver (APASL) consensus guidelines on invasive and non-invasive assessment of hepatic fibrosis: a 2016 update. </w:t>
      </w:r>
      <w:r w:rsidRPr="00AF7B4D">
        <w:rPr>
          <w:rFonts w:ascii="Book Antiqua" w:hAnsi="Book Antiqua"/>
          <w:i/>
          <w:iCs/>
          <w:color w:val="000000" w:themeColor="text1"/>
        </w:rPr>
        <w:t>Hepatol Int</w:t>
      </w:r>
      <w:r w:rsidRPr="00AF7B4D">
        <w:rPr>
          <w:rFonts w:ascii="Book Antiqua" w:hAnsi="Book Antiqua"/>
          <w:color w:val="000000" w:themeColor="text1"/>
        </w:rPr>
        <w:t xml:space="preserve"> 2017; </w:t>
      </w:r>
      <w:r w:rsidRPr="00AF7B4D">
        <w:rPr>
          <w:rFonts w:ascii="Book Antiqua" w:hAnsi="Book Antiqua"/>
          <w:b/>
          <w:bCs/>
          <w:color w:val="000000" w:themeColor="text1"/>
        </w:rPr>
        <w:t>11</w:t>
      </w:r>
      <w:r w:rsidRPr="00AF7B4D">
        <w:rPr>
          <w:rFonts w:ascii="Book Antiqua" w:hAnsi="Book Antiqua"/>
          <w:color w:val="000000" w:themeColor="text1"/>
        </w:rPr>
        <w:t>: 1-30 [PMID: 27714681 DOI: 10.1007/s12072-016-9760-3]</w:t>
      </w:r>
    </w:p>
    <w:p w14:paraId="4A30777E"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33 </w:t>
      </w:r>
      <w:r w:rsidRPr="00AF7B4D">
        <w:rPr>
          <w:rFonts w:ascii="Book Antiqua" w:hAnsi="Book Antiqua"/>
          <w:b/>
          <w:bCs/>
          <w:color w:val="000000" w:themeColor="text1"/>
        </w:rPr>
        <w:t>Lambrecht J</w:t>
      </w:r>
      <w:r w:rsidRPr="00AF7B4D">
        <w:rPr>
          <w:rFonts w:ascii="Book Antiqua" w:hAnsi="Book Antiqua"/>
          <w:color w:val="000000" w:themeColor="text1"/>
        </w:rPr>
        <w:t xml:space="preserve">, Verhulst S, Mannaerts I, Reynaert H, van Grunsven LA. Prospects in non-invasive assessment of liver fibrosis: Liquid biopsy as the future gold standard? </w:t>
      </w:r>
      <w:r w:rsidRPr="00AF7B4D">
        <w:rPr>
          <w:rFonts w:ascii="Book Antiqua" w:hAnsi="Book Antiqua"/>
          <w:i/>
          <w:iCs/>
          <w:color w:val="000000" w:themeColor="text1"/>
        </w:rPr>
        <w:t>Biochim Biophys Acta Mol Basis Dis</w:t>
      </w:r>
      <w:r w:rsidRPr="00AF7B4D">
        <w:rPr>
          <w:rFonts w:ascii="Book Antiqua" w:hAnsi="Book Antiqua"/>
          <w:color w:val="000000" w:themeColor="text1"/>
        </w:rPr>
        <w:t xml:space="preserve"> 2018; </w:t>
      </w:r>
      <w:r w:rsidRPr="00AF7B4D">
        <w:rPr>
          <w:rFonts w:ascii="Book Antiqua" w:hAnsi="Book Antiqua"/>
          <w:b/>
          <w:bCs/>
          <w:color w:val="000000" w:themeColor="text1"/>
        </w:rPr>
        <w:t>1864</w:t>
      </w:r>
      <w:r w:rsidRPr="00AF7B4D">
        <w:rPr>
          <w:rFonts w:ascii="Book Antiqua" w:hAnsi="Book Antiqua"/>
          <w:color w:val="000000" w:themeColor="text1"/>
        </w:rPr>
        <w:t>: 1024-1036 [PMID: 29329986 DOI: 10.1016/j.bbadis.2018.01.009]</w:t>
      </w:r>
    </w:p>
    <w:p w14:paraId="40650C0B"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34 </w:t>
      </w:r>
      <w:r w:rsidRPr="00AF7B4D">
        <w:rPr>
          <w:rFonts w:ascii="Book Antiqua" w:hAnsi="Book Antiqua"/>
          <w:b/>
          <w:bCs/>
          <w:color w:val="000000" w:themeColor="text1"/>
        </w:rPr>
        <w:t>Tanwar S</w:t>
      </w:r>
      <w:r w:rsidRPr="00AF7B4D">
        <w:rPr>
          <w:rFonts w:ascii="Book Antiqua" w:hAnsi="Book Antiqua"/>
          <w:color w:val="000000" w:themeColor="text1"/>
        </w:rPr>
        <w:t xml:space="preserve">, Rhodes F, Srivastava A, Trembling PM, Rosenberg WM. Inflammation and fibrosis in chronic liver diseases including non-alcoholic fatty liver disease and hepatitis C. </w:t>
      </w:r>
      <w:r w:rsidRPr="00AF7B4D">
        <w:rPr>
          <w:rFonts w:ascii="Book Antiqua" w:hAnsi="Book Antiqua"/>
          <w:i/>
          <w:iCs/>
          <w:color w:val="000000" w:themeColor="text1"/>
        </w:rPr>
        <w:t>World J Gastroenterol</w:t>
      </w:r>
      <w:r w:rsidRPr="00AF7B4D">
        <w:rPr>
          <w:rFonts w:ascii="Book Antiqua" w:hAnsi="Book Antiqua"/>
          <w:color w:val="000000" w:themeColor="text1"/>
        </w:rPr>
        <w:t xml:space="preserve"> 2020; </w:t>
      </w:r>
      <w:r w:rsidRPr="00AF7B4D">
        <w:rPr>
          <w:rFonts w:ascii="Book Antiqua" w:hAnsi="Book Antiqua"/>
          <w:b/>
          <w:bCs/>
          <w:color w:val="000000" w:themeColor="text1"/>
        </w:rPr>
        <w:t>26</w:t>
      </w:r>
      <w:r w:rsidRPr="00AF7B4D">
        <w:rPr>
          <w:rFonts w:ascii="Book Antiqua" w:hAnsi="Book Antiqua"/>
          <w:color w:val="000000" w:themeColor="text1"/>
        </w:rPr>
        <w:t>: 109-133 [PMID: 31969775 DOI: 10.3748/wjg.v26.i2.109]</w:t>
      </w:r>
    </w:p>
    <w:p w14:paraId="7F8BD1B7"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lastRenderedPageBreak/>
        <w:t xml:space="preserve">35 </w:t>
      </w:r>
      <w:r w:rsidRPr="00AF7B4D">
        <w:rPr>
          <w:rFonts w:ascii="Book Antiqua" w:hAnsi="Book Antiqua"/>
          <w:b/>
          <w:bCs/>
          <w:color w:val="000000" w:themeColor="text1"/>
        </w:rPr>
        <w:t>Loomba R</w:t>
      </w:r>
      <w:r w:rsidRPr="00AF7B4D">
        <w:rPr>
          <w:rFonts w:ascii="Book Antiqua" w:hAnsi="Book Antiqua"/>
          <w:color w:val="000000" w:themeColor="text1"/>
        </w:rPr>
        <w:t xml:space="preserve">, Adams LA. Advances in non-invasive assessment of hepatic fibrosis. </w:t>
      </w:r>
      <w:r w:rsidRPr="00AF7B4D">
        <w:rPr>
          <w:rFonts w:ascii="Book Antiqua" w:hAnsi="Book Antiqua"/>
          <w:i/>
          <w:iCs/>
          <w:color w:val="000000" w:themeColor="text1"/>
        </w:rPr>
        <w:t>Gut</w:t>
      </w:r>
      <w:r w:rsidRPr="00AF7B4D">
        <w:rPr>
          <w:rFonts w:ascii="Book Antiqua" w:hAnsi="Book Antiqua"/>
          <w:color w:val="000000" w:themeColor="text1"/>
        </w:rPr>
        <w:t xml:space="preserve"> 2020; </w:t>
      </w:r>
      <w:r w:rsidRPr="00AF7B4D">
        <w:rPr>
          <w:rFonts w:ascii="Book Antiqua" w:hAnsi="Book Antiqua"/>
          <w:b/>
          <w:bCs/>
          <w:color w:val="000000" w:themeColor="text1"/>
        </w:rPr>
        <w:t>69</w:t>
      </w:r>
      <w:r w:rsidRPr="00AF7B4D">
        <w:rPr>
          <w:rFonts w:ascii="Book Antiqua" w:hAnsi="Book Antiqua"/>
          <w:color w:val="000000" w:themeColor="text1"/>
        </w:rPr>
        <w:t>: 1343-1352 [PMID: 32066623 DOI: 10.1136/gutjnl-2018-317593]</w:t>
      </w:r>
    </w:p>
    <w:p w14:paraId="31F963E0"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36 </w:t>
      </w:r>
      <w:r w:rsidRPr="00AF7B4D">
        <w:rPr>
          <w:rFonts w:ascii="Book Antiqua" w:hAnsi="Book Antiqua"/>
          <w:b/>
          <w:bCs/>
          <w:color w:val="000000" w:themeColor="text1"/>
        </w:rPr>
        <w:t>Xiao G</w:t>
      </w:r>
      <w:r w:rsidRPr="00AF7B4D">
        <w:rPr>
          <w:rFonts w:ascii="Book Antiqua" w:hAnsi="Book Antiqua"/>
          <w:color w:val="000000" w:themeColor="text1"/>
        </w:rPr>
        <w:t xml:space="preserve">, Yang J, Yan L. Comparison of diagnostic accuracy of aspartate aminotransferase to platelet ratio index and fibrosis-4 index for detecting liver fibrosis in adult patients with chronic hepatitis B virus infection: a systemic review and meta-analysis. </w:t>
      </w:r>
      <w:r w:rsidRPr="00AF7B4D">
        <w:rPr>
          <w:rFonts w:ascii="Book Antiqua" w:hAnsi="Book Antiqua"/>
          <w:i/>
          <w:iCs/>
          <w:color w:val="000000" w:themeColor="text1"/>
        </w:rPr>
        <w:t>Hepatology</w:t>
      </w:r>
      <w:r w:rsidRPr="00AF7B4D">
        <w:rPr>
          <w:rFonts w:ascii="Book Antiqua" w:hAnsi="Book Antiqua"/>
          <w:color w:val="000000" w:themeColor="text1"/>
        </w:rPr>
        <w:t xml:space="preserve"> 2015; </w:t>
      </w:r>
      <w:r w:rsidRPr="00AF7B4D">
        <w:rPr>
          <w:rFonts w:ascii="Book Antiqua" w:hAnsi="Book Antiqua"/>
          <w:b/>
          <w:bCs/>
          <w:color w:val="000000" w:themeColor="text1"/>
        </w:rPr>
        <w:t>61</w:t>
      </w:r>
      <w:r w:rsidRPr="00AF7B4D">
        <w:rPr>
          <w:rFonts w:ascii="Book Antiqua" w:hAnsi="Book Antiqua"/>
          <w:color w:val="000000" w:themeColor="text1"/>
        </w:rPr>
        <w:t>: 292-302 [PMID: 25132233 DOI: 10.1002/hep.27382]</w:t>
      </w:r>
    </w:p>
    <w:p w14:paraId="47794EBC"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37 </w:t>
      </w:r>
      <w:r w:rsidRPr="00AF7B4D">
        <w:rPr>
          <w:rFonts w:ascii="Book Antiqua" w:hAnsi="Book Antiqua"/>
          <w:b/>
          <w:bCs/>
          <w:color w:val="000000" w:themeColor="text1"/>
        </w:rPr>
        <w:t>McMahon BJ</w:t>
      </w:r>
      <w:r w:rsidRPr="00AF7B4D">
        <w:rPr>
          <w:rFonts w:ascii="Book Antiqua" w:hAnsi="Book Antiqua"/>
          <w:color w:val="000000" w:themeColor="text1"/>
        </w:rPr>
        <w:t xml:space="preserve">, Bulkow L, Simons B, Zhang Y, Negus S, Homan C, Spradling P, Teshale E, Lau D, Snowball M, Livingston SE. Relationship between level of hepatitis B virus DNA and liver disease: a population-based study of hepatitis B e antigen-negative persons with hepatitis B. </w:t>
      </w:r>
      <w:r w:rsidRPr="00AF7B4D">
        <w:rPr>
          <w:rFonts w:ascii="Book Antiqua" w:hAnsi="Book Antiqua"/>
          <w:i/>
          <w:iCs/>
          <w:color w:val="000000" w:themeColor="text1"/>
        </w:rPr>
        <w:t>Clin Gastroenterol Hepatol</w:t>
      </w:r>
      <w:r w:rsidRPr="00AF7B4D">
        <w:rPr>
          <w:rFonts w:ascii="Book Antiqua" w:hAnsi="Book Antiqua"/>
          <w:color w:val="000000" w:themeColor="text1"/>
        </w:rPr>
        <w:t xml:space="preserve"> 2014; </w:t>
      </w:r>
      <w:r w:rsidRPr="00AF7B4D">
        <w:rPr>
          <w:rFonts w:ascii="Book Antiqua" w:hAnsi="Book Antiqua"/>
          <w:b/>
          <w:bCs/>
          <w:color w:val="000000" w:themeColor="text1"/>
        </w:rPr>
        <w:t>12</w:t>
      </w:r>
      <w:r w:rsidRPr="00AF7B4D">
        <w:rPr>
          <w:rFonts w:ascii="Book Antiqua" w:hAnsi="Book Antiqua"/>
          <w:color w:val="000000" w:themeColor="text1"/>
        </w:rPr>
        <w:t>: 701-6.e1-3 [PMID: 24035774 DOI: 10.1016/j.cgh.2013.09.005]</w:t>
      </w:r>
    </w:p>
    <w:p w14:paraId="13CE4B48"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38 </w:t>
      </w:r>
      <w:r w:rsidRPr="00AF7B4D">
        <w:rPr>
          <w:rFonts w:ascii="Book Antiqua" w:hAnsi="Book Antiqua"/>
          <w:b/>
          <w:bCs/>
          <w:color w:val="000000" w:themeColor="text1"/>
        </w:rPr>
        <w:t>Yuen MF</w:t>
      </w:r>
      <w:r w:rsidRPr="00AF7B4D">
        <w:rPr>
          <w:rFonts w:ascii="Book Antiqua" w:hAnsi="Book Antiqua"/>
          <w:color w:val="000000" w:themeColor="text1"/>
        </w:rPr>
        <w:t xml:space="preserve">, Ng IO, Fan ST, Yuan HJ, Wong DK, Yuen JC, Sum SS, Chan AO, Lai CL. Significance of HBV DNA levels in liver histology of HBeAg and Anti-HBe positive patients with chronic hepatitis B. </w:t>
      </w:r>
      <w:r w:rsidRPr="00AF7B4D">
        <w:rPr>
          <w:rFonts w:ascii="Book Antiqua" w:hAnsi="Book Antiqua"/>
          <w:i/>
          <w:iCs/>
          <w:color w:val="000000" w:themeColor="text1"/>
        </w:rPr>
        <w:t>Am J Gastroenterol</w:t>
      </w:r>
      <w:r w:rsidRPr="00AF7B4D">
        <w:rPr>
          <w:rFonts w:ascii="Book Antiqua" w:hAnsi="Book Antiqua"/>
          <w:color w:val="000000" w:themeColor="text1"/>
        </w:rPr>
        <w:t xml:space="preserve"> 2004; </w:t>
      </w:r>
      <w:r w:rsidRPr="00AF7B4D">
        <w:rPr>
          <w:rFonts w:ascii="Book Antiqua" w:hAnsi="Book Antiqua"/>
          <w:b/>
          <w:bCs/>
          <w:color w:val="000000" w:themeColor="text1"/>
        </w:rPr>
        <w:t>99</w:t>
      </w:r>
      <w:r w:rsidRPr="00AF7B4D">
        <w:rPr>
          <w:rFonts w:ascii="Book Antiqua" w:hAnsi="Book Antiqua"/>
          <w:color w:val="000000" w:themeColor="text1"/>
        </w:rPr>
        <w:t>: 2032-2037 [PMID: 15447768 DOI: 10.1111/j.1572-0241.2004.40440.x]</w:t>
      </w:r>
    </w:p>
    <w:p w14:paraId="6C2AB97C"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39 </w:t>
      </w:r>
      <w:r w:rsidRPr="00AF7B4D">
        <w:rPr>
          <w:rFonts w:ascii="Book Antiqua" w:hAnsi="Book Antiqua"/>
          <w:b/>
          <w:bCs/>
          <w:color w:val="000000" w:themeColor="text1"/>
        </w:rPr>
        <w:t>Xie Q</w:t>
      </w:r>
      <w:r w:rsidRPr="00AF7B4D">
        <w:rPr>
          <w:rFonts w:ascii="Book Antiqua" w:hAnsi="Book Antiqua"/>
          <w:color w:val="000000" w:themeColor="text1"/>
        </w:rPr>
        <w:t xml:space="preserve">, Hu X, Zhang Y, Jiang X, Li X, Li J. Decreasing hepatitis B viral load is associated with a risk of significant liver fibrosis in hepatitis B e antigen positive chronic hepatitis B. </w:t>
      </w:r>
      <w:r w:rsidRPr="00AF7B4D">
        <w:rPr>
          <w:rFonts w:ascii="Book Antiqua" w:hAnsi="Book Antiqua"/>
          <w:i/>
          <w:iCs/>
          <w:color w:val="000000" w:themeColor="text1"/>
        </w:rPr>
        <w:t>J Med Virol</w:t>
      </w:r>
      <w:r w:rsidRPr="00AF7B4D">
        <w:rPr>
          <w:rFonts w:ascii="Book Antiqua" w:hAnsi="Book Antiqua"/>
          <w:color w:val="000000" w:themeColor="text1"/>
        </w:rPr>
        <w:t xml:space="preserve"> 2014; </w:t>
      </w:r>
      <w:r w:rsidRPr="00AF7B4D">
        <w:rPr>
          <w:rFonts w:ascii="Book Antiqua" w:hAnsi="Book Antiqua"/>
          <w:b/>
          <w:bCs/>
          <w:color w:val="000000" w:themeColor="text1"/>
        </w:rPr>
        <w:t>86</w:t>
      </w:r>
      <w:r w:rsidRPr="00AF7B4D">
        <w:rPr>
          <w:rFonts w:ascii="Book Antiqua" w:hAnsi="Book Antiqua"/>
          <w:color w:val="000000" w:themeColor="text1"/>
        </w:rPr>
        <w:t>: 1828-1837 [PMID: 25145769 DOI: 10.1002/jmv.24000]</w:t>
      </w:r>
    </w:p>
    <w:p w14:paraId="3E1AA9F5"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40 </w:t>
      </w:r>
      <w:r w:rsidRPr="00AF7B4D">
        <w:rPr>
          <w:rFonts w:ascii="Book Antiqua" w:hAnsi="Book Antiqua"/>
          <w:b/>
          <w:bCs/>
          <w:color w:val="000000" w:themeColor="text1"/>
        </w:rPr>
        <w:t>Chuang YC</w:t>
      </w:r>
      <w:r w:rsidRPr="00AF7B4D">
        <w:rPr>
          <w:rFonts w:ascii="Book Antiqua" w:hAnsi="Book Antiqua"/>
          <w:color w:val="000000" w:themeColor="text1"/>
        </w:rPr>
        <w:t xml:space="preserve">, Tsai KN, Ou JJ. Pathogenicity and virulence of Hepatitis B virus. </w:t>
      </w:r>
      <w:r w:rsidRPr="00AF7B4D">
        <w:rPr>
          <w:rFonts w:ascii="Book Antiqua" w:hAnsi="Book Antiqua"/>
          <w:i/>
          <w:iCs/>
          <w:color w:val="000000" w:themeColor="text1"/>
        </w:rPr>
        <w:t>Virulence</w:t>
      </w:r>
      <w:r w:rsidRPr="00AF7B4D">
        <w:rPr>
          <w:rFonts w:ascii="Book Antiqua" w:hAnsi="Book Antiqua"/>
          <w:color w:val="000000" w:themeColor="text1"/>
        </w:rPr>
        <w:t xml:space="preserve"> 2022; </w:t>
      </w:r>
      <w:r w:rsidRPr="00AF7B4D">
        <w:rPr>
          <w:rFonts w:ascii="Book Antiqua" w:hAnsi="Book Antiqua"/>
          <w:b/>
          <w:bCs/>
          <w:color w:val="000000" w:themeColor="text1"/>
        </w:rPr>
        <w:t>13</w:t>
      </w:r>
      <w:r w:rsidRPr="00AF7B4D">
        <w:rPr>
          <w:rFonts w:ascii="Book Antiqua" w:hAnsi="Book Antiqua"/>
          <w:color w:val="000000" w:themeColor="text1"/>
        </w:rPr>
        <w:t>: 258-296 [PMID: 35100095 DOI: 10.1080/21505594.2022.2028483]</w:t>
      </w:r>
    </w:p>
    <w:p w14:paraId="1FF6E2AA"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41 </w:t>
      </w:r>
      <w:r w:rsidRPr="00AF7B4D">
        <w:rPr>
          <w:rFonts w:ascii="Book Antiqua" w:hAnsi="Book Antiqua"/>
          <w:b/>
          <w:bCs/>
          <w:color w:val="000000" w:themeColor="text1"/>
        </w:rPr>
        <w:t>Spradling PR</w:t>
      </w:r>
      <w:r w:rsidRPr="00AF7B4D">
        <w:rPr>
          <w:rFonts w:ascii="Book Antiqua" w:hAnsi="Book Antiqua"/>
          <w:color w:val="000000" w:themeColor="text1"/>
        </w:rPr>
        <w:t xml:space="preserve">, Xing J, Rupp LB, Moorman AC, Gordon SC, Teshale ET, Lu M, Boscarino JA, Schmidt MA, Trinacty CM, Holmberg SD; Chronic Hepatitis Cohort Study Investigators. Distribution of disease phase, treatment prescription and severe liver disease among 1598 patients with chronic hepatitis B in the Chronic Hepatitis Cohort Study, 2006-2013. </w:t>
      </w:r>
      <w:r w:rsidRPr="00AF7B4D">
        <w:rPr>
          <w:rFonts w:ascii="Book Antiqua" w:hAnsi="Book Antiqua"/>
          <w:i/>
          <w:iCs/>
          <w:color w:val="000000" w:themeColor="text1"/>
        </w:rPr>
        <w:t>Aliment Pharmacol Ther</w:t>
      </w:r>
      <w:r w:rsidRPr="00AF7B4D">
        <w:rPr>
          <w:rFonts w:ascii="Book Antiqua" w:hAnsi="Book Antiqua"/>
          <w:color w:val="000000" w:themeColor="text1"/>
        </w:rPr>
        <w:t xml:space="preserve"> 2016; </w:t>
      </w:r>
      <w:r w:rsidRPr="00AF7B4D">
        <w:rPr>
          <w:rFonts w:ascii="Book Antiqua" w:hAnsi="Book Antiqua"/>
          <w:b/>
          <w:bCs/>
          <w:color w:val="000000" w:themeColor="text1"/>
        </w:rPr>
        <w:t>44</w:t>
      </w:r>
      <w:r w:rsidRPr="00AF7B4D">
        <w:rPr>
          <w:rFonts w:ascii="Book Antiqua" w:hAnsi="Book Antiqua"/>
          <w:color w:val="000000" w:themeColor="text1"/>
        </w:rPr>
        <w:t>: 1080-1089 [PMID: 27640985 DOI: 10.1111/apt.13802]</w:t>
      </w:r>
    </w:p>
    <w:p w14:paraId="5D62523F"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42 </w:t>
      </w:r>
      <w:r w:rsidRPr="00AF7B4D">
        <w:rPr>
          <w:rFonts w:ascii="Book Antiqua" w:hAnsi="Book Antiqua"/>
          <w:b/>
          <w:bCs/>
          <w:color w:val="000000" w:themeColor="text1"/>
        </w:rPr>
        <w:t>Kim GA</w:t>
      </w:r>
      <w:r w:rsidRPr="00AF7B4D">
        <w:rPr>
          <w:rFonts w:ascii="Book Antiqua" w:hAnsi="Book Antiqua"/>
          <w:color w:val="000000" w:themeColor="text1"/>
        </w:rPr>
        <w:t xml:space="preserve">, Lim YS, Han S, Choi J, Shim JH, Kim KM, Lee HC, Lee YS. High risk of hepatocellular carcinoma and death in patients with immune-tolerant-phase chronic hepatitis B. </w:t>
      </w:r>
      <w:r w:rsidRPr="00AF7B4D">
        <w:rPr>
          <w:rFonts w:ascii="Book Antiqua" w:hAnsi="Book Antiqua"/>
          <w:i/>
          <w:iCs/>
          <w:color w:val="000000" w:themeColor="text1"/>
        </w:rPr>
        <w:t>Gut</w:t>
      </w:r>
      <w:r w:rsidRPr="00AF7B4D">
        <w:rPr>
          <w:rFonts w:ascii="Book Antiqua" w:hAnsi="Book Antiqua"/>
          <w:color w:val="000000" w:themeColor="text1"/>
        </w:rPr>
        <w:t xml:space="preserve"> 2018; </w:t>
      </w:r>
      <w:r w:rsidRPr="00AF7B4D">
        <w:rPr>
          <w:rFonts w:ascii="Book Antiqua" w:hAnsi="Book Antiqua"/>
          <w:b/>
          <w:bCs/>
          <w:color w:val="000000" w:themeColor="text1"/>
        </w:rPr>
        <w:t>67</w:t>
      </w:r>
      <w:r w:rsidRPr="00AF7B4D">
        <w:rPr>
          <w:rFonts w:ascii="Book Antiqua" w:hAnsi="Book Antiqua"/>
          <w:color w:val="000000" w:themeColor="text1"/>
        </w:rPr>
        <w:t>: 945-952 [PMID: 29055908 DOI: 10.1136/gutjnl-2017-314904]</w:t>
      </w:r>
    </w:p>
    <w:p w14:paraId="1FFA2776"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lastRenderedPageBreak/>
        <w:t xml:space="preserve">43 </w:t>
      </w:r>
      <w:r w:rsidRPr="00AF7B4D">
        <w:rPr>
          <w:rFonts w:ascii="Book Antiqua" w:hAnsi="Book Antiqua"/>
          <w:b/>
          <w:bCs/>
          <w:color w:val="000000" w:themeColor="text1"/>
        </w:rPr>
        <w:t>Lee HA</w:t>
      </w:r>
      <w:r w:rsidRPr="00AF7B4D">
        <w:rPr>
          <w:rFonts w:ascii="Book Antiqua" w:hAnsi="Book Antiqua"/>
          <w:color w:val="000000" w:themeColor="text1"/>
        </w:rPr>
        <w:t xml:space="preserve">, Lee HW, Kim IH, Park SY, Sinn DH, Yu JH, Seo YS, Um SH, Lee JI, Lee KS, Lee CH, Tak WY, Kweon YO, Kang W, Paik YH, Lee JW, Suh SJ, Jung YK, Kim BK, Park JY, Kim DY, Ahn SH, Han KH, Yim HJ, Kim SU. Extremely low risk of hepatocellular carcinoma development in patients with chronic hepatitis B in immune-tolerant phase. </w:t>
      </w:r>
      <w:r w:rsidRPr="00AF7B4D">
        <w:rPr>
          <w:rFonts w:ascii="Book Antiqua" w:hAnsi="Book Antiqua"/>
          <w:i/>
          <w:iCs/>
          <w:color w:val="000000" w:themeColor="text1"/>
        </w:rPr>
        <w:t>Aliment Pharmacol Ther</w:t>
      </w:r>
      <w:r w:rsidRPr="00AF7B4D">
        <w:rPr>
          <w:rFonts w:ascii="Book Antiqua" w:hAnsi="Book Antiqua"/>
          <w:color w:val="000000" w:themeColor="text1"/>
        </w:rPr>
        <w:t xml:space="preserve"> 2020; </w:t>
      </w:r>
      <w:r w:rsidRPr="00AF7B4D">
        <w:rPr>
          <w:rFonts w:ascii="Book Antiqua" w:hAnsi="Book Antiqua"/>
          <w:b/>
          <w:bCs/>
          <w:color w:val="000000" w:themeColor="text1"/>
        </w:rPr>
        <w:t>52</w:t>
      </w:r>
      <w:r w:rsidRPr="00AF7B4D">
        <w:rPr>
          <w:rFonts w:ascii="Book Antiqua" w:hAnsi="Book Antiqua"/>
          <w:color w:val="000000" w:themeColor="text1"/>
        </w:rPr>
        <w:t>: 196-204 [PMID: 32452564 DOI: 10.1111/apt.15741]</w:t>
      </w:r>
    </w:p>
    <w:p w14:paraId="5AC894E9"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44 </w:t>
      </w:r>
      <w:r w:rsidRPr="00AF7B4D">
        <w:rPr>
          <w:rFonts w:ascii="Book Antiqua" w:hAnsi="Book Antiqua"/>
          <w:b/>
          <w:bCs/>
          <w:color w:val="000000" w:themeColor="text1"/>
        </w:rPr>
        <w:t>Jeon MY</w:t>
      </w:r>
      <w:r w:rsidRPr="00AF7B4D">
        <w:rPr>
          <w:rFonts w:ascii="Book Antiqua" w:hAnsi="Book Antiqua"/>
          <w:color w:val="000000" w:themeColor="text1"/>
        </w:rPr>
        <w:t xml:space="preserve">, Kim BK, Lee JS, Lee HW, Park JY, Kim DY, Ahn SH, Han KH, Kim SU. Negligible risks of hepatocellular carcinoma during biomarker-defined immune-tolerant phase for patients with chronic hepatitis B. </w:t>
      </w:r>
      <w:r w:rsidRPr="00AF7B4D">
        <w:rPr>
          <w:rFonts w:ascii="Book Antiqua" w:hAnsi="Book Antiqua"/>
          <w:i/>
          <w:iCs/>
          <w:color w:val="000000" w:themeColor="text1"/>
        </w:rPr>
        <w:t>Clin Mol Hepatol</w:t>
      </w:r>
      <w:r w:rsidRPr="00AF7B4D">
        <w:rPr>
          <w:rFonts w:ascii="Book Antiqua" w:hAnsi="Book Antiqua"/>
          <w:color w:val="000000" w:themeColor="text1"/>
        </w:rPr>
        <w:t xml:space="preserve"> 2021; </w:t>
      </w:r>
      <w:r w:rsidRPr="00AF7B4D">
        <w:rPr>
          <w:rFonts w:ascii="Book Antiqua" w:hAnsi="Book Antiqua"/>
          <w:b/>
          <w:bCs/>
          <w:color w:val="000000" w:themeColor="text1"/>
        </w:rPr>
        <w:t>27</w:t>
      </w:r>
      <w:r w:rsidRPr="00AF7B4D">
        <w:rPr>
          <w:rFonts w:ascii="Book Antiqua" w:hAnsi="Book Antiqua"/>
          <w:color w:val="000000" w:themeColor="text1"/>
        </w:rPr>
        <w:t>: 295-304 [PMID: 33317247 DOI: 10.3350/cmh.2020.0216]</w:t>
      </w:r>
    </w:p>
    <w:p w14:paraId="5C058D94"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45 </w:t>
      </w:r>
      <w:r w:rsidRPr="00AF7B4D">
        <w:rPr>
          <w:rFonts w:ascii="Book Antiqua" w:hAnsi="Book Antiqua"/>
          <w:b/>
          <w:bCs/>
          <w:color w:val="000000" w:themeColor="text1"/>
        </w:rPr>
        <w:t>Fung J</w:t>
      </w:r>
      <w:r w:rsidRPr="00AF7B4D">
        <w:rPr>
          <w:rFonts w:ascii="Book Antiqua" w:hAnsi="Book Antiqua"/>
          <w:color w:val="000000" w:themeColor="text1"/>
        </w:rPr>
        <w:t xml:space="preserve">, Yuen MF, Yuen JC, Wong DK, Lai CL. Low serum HBV DNA levels and development of hepatocellular carcinoma in patients with chronic hepatitis B: a case-control study. </w:t>
      </w:r>
      <w:r w:rsidRPr="00AF7B4D">
        <w:rPr>
          <w:rFonts w:ascii="Book Antiqua" w:hAnsi="Book Antiqua"/>
          <w:i/>
          <w:iCs/>
          <w:color w:val="000000" w:themeColor="text1"/>
        </w:rPr>
        <w:t>Aliment Pharmacol Ther</w:t>
      </w:r>
      <w:r w:rsidRPr="00AF7B4D">
        <w:rPr>
          <w:rFonts w:ascii="Book Antiqua" w:hAnsi="Book Antiqua"/>
          <w:color w:val="000000" w:themeColor="text1"/>
        </w:rPr>
        <w:t xml:space="preserve"> 2007; </w:t>
      </w:r>
      <w:r w:rsidRPr="00AF7B4D">
        <w:rPr>
          <w:rFonts w:ascii="Book Antiqua" w:hAnsi="Book Antiqua"/>
          <w:b/>
          <w:bCs/>
          <w:color w:val="000000" w:themeColor="text1"/>
        </w:rPr>
        <w:t>26</w:t>
      </w:r>
      <w:r w:rsidRPr="00AF7B4D">
        <w:rPr>
          <w:rFonts w:ascii="Book Antiqua" w:hAnsi="Book Antiqua"/>
          <w:color w:val="000000" w:themeColor="text1"/>
        </w:rPr>
        <w:t>: 377-382 [PMID: 17635372 DOI: 10.1111/j.1365-2036.2007.03390.x]</w:t>
      </w:r>
    </w:p>
    <w:p w14:paraId="5C1545EC"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46 </w:t>
      </w:r>
      <w:r w:rsidRPr="00AF7B4D">
        <w:rPr>
          <w:rFonts w:ascii="Book Antiqua" w:hAnsi="Book Antiqua"/>
          <w:b/>
          <w:bCs/>
          <w:color w:val="000000" w:themeColor="text1"/>
        </w:rPr>
        <w:t>Tseng TC</w:t>
      </w:r>
      <w:r w:rsidRPr="00AF7B4D">
        <w:rPr>
          <w:rFonts w:ascii="Book Antiqua" w:hAnsi="Book Antiqua"/>
          <w:color w:val="000000" w:themeColor="text1"/>
        </w:rPr>
        <w:t xml:space="preserve">, Liu CJ, Hsu CY, Hong CM, Su TH, Yang WT, Chen CL, Yang HC, Huang YT, Fang-Tzu Kuo S, Liu CH, Chen PJ, Chen DS, Kao JH. High Level of Hepatitis B Core-Related Antigen Associated With Increased Risk of Hepatocellular Carcinoma in Patients With Chronic HBV Infection of Intermediate Viral Load. </w:t>
      </w:r>
      <w:r w:rsidRPr="00AF7B4D">
        <w:rPr>
          <w:rFonts w:ascii="Book Antiqua" w:hAnsi="Book Antiqua"/>
          <w:i/>
          <w:iCs/>
          <w:color w:val="000000" w:themeColor="text1"/>
        </w:rPr>
        <w:t>Gastroenterology</w:t>
      </w:r>
      <w:r w:rsidRPr="00AF7B4D">
        <w:rPr>
          <w:rFonts w:ascii="Book Antiqua" w:hAnsi="Book Antiqua"/>
          <w:color w:val="000000" w:themeColor="text1"/>
        </w:rPr>
        <w:t xml:space="preserve"> 2019; </w:t>
      </w:r>
      <w:r w:rsidRPr="00AF7B4D">
        <w:rPr>
          <w:rFonts w:ascii="Book Antiqua" w:hAnsi="Book Antiqua"/>
          <w:b/>
          <w:bCs/>
          <w:color w:val="000000" w:themeColor="text1"/>
        </w:rPr>
        <w:t>157</w:t>
      </w:r>
      <w:r w:rsidRPr="00AF7B4D">
        <w:rPr>
          <w:rFonts w:ascii="Book Antiqua" w:hAnsi="Book Antiqua"/>
          <w:color w:val="000000" w:themeColor="text1"/>
        </w:rPr>
        <w:t>: 1518-1529.e3 [PMID: 31470004 DOI: 10.1053/j.gastro.2019.08.028]</w:t>
      </w:r>
    </w:p>
    <w:p w14:paraId="372862CD"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47 </w:t>
      </w:r>
      <w:r w:rsidRPr="00AF7B4D">
        <w:rPr>
          <w:rFonts w:ascii="Book Antiqua" w:hAnsi="Book Antiqua"/>
          <w:b/>
          <w:bCs/>
          <w:color w:val="000000" w:themeColor="text1"/>
        </w:rPr>
        <w:t>Sinn DH</w:t>
      </w:r>
      <w:r w:rsidRPr="00AF7B4D">
        <w:rPr>
          <w:rFonts w:ascii="Book Antiqua" w:hAnsi="Book Antiqua"/>
          <w:color w:val="000000" w:themeColor="text1"/>
        </w:rPr>
        <w:t xml:space="preserve">, Lee J, Goo J, Kim K, Gwak GY, Paik YH, Choi MS, Lee JH, Koh KC, Yoo BC, Paik SW. Hepatocellular carcinoma risk in chronic hepatitis B virus-infected compensated cirrhosis patients with low viral load. </w:t>
      </w:r>
      <w:r w:rsidRPr="00AF7B4D">
        <w:rPr>
          <w:rFonts w:ascii="Book Antiqua" w:hAnsi="Book Antiqua"/>
          <w:i/>
          <w:iCs/>
          <w:color w:val="000000" w:themeColor="text1"/>
        </w:rPr>
        <w:t>Hepatology</w:t>
      </w:r>
      <w:r w:rsidRPr="00AF7B4D">
        <w:rPr>
          <w:rFonts w:ascii="Book Antiqua" w:hAnsi="Book Antiqua"/>
          <w:color w:val="000000" w:themeColor="text1"/>
        </w:rPr>
        <w:t xml:space="preserve"> 2015; </w:t>
      </w:r>
      <w:r w:rsidRPr="00AF7B4D">
        <w:rPr>
          <w:rFonts w:ascii="Book Antiqua" w:hAnsi="Book Antiqua"/>
          <w:b/>
          <w:bCs/>
          <w:color w:val="000000" w:themeColor="text1"/>
        </w:rPr>
        <w:t>62</w:t>
      </w:r>
      <w:r w:rsidRPr="00AF7B4D">
        <w:rPr>
          <w:rFonts w:ascii="Book Antiqua" w:hAnsi="Book Antiqua"/>
          <w:color w:val="000000" w:themeColor="text1"/>
        </w:rPr>
        <w:t>: 694-701 [PMID: 25963803 DOI: 10.1002/hep.27889]</w:t>
      </w:r>
    </w:p>
    <w:p w14:paraId="236313D0" w14:textId="77777777" w:rsidR="001F6EE9" w:rsidRPr="00AF7B4D" w:rsidRDefault="001F6EE9" w:rsidP="001F6EE9">
      <w:pPr>
        <w:spacing w:line="360" w:lineRule="auto"/>
        <w:jc w:val="both"/>
        <w:rPr>
          <w:rFonts w:ascii="Book Antiqua" w:hAnsi="Book Antiqua"/>
          <w:color w:val="000000" w:themeColor="text1"/>
        </w:rPr>
      </w:pPr>
      <w:r w:rsidRPr="00AF7B4D">
        <w:rPr>
          <w:rFonts w:ascii="Book Antiqua" w:hAnsi="Book Antiqua"/>
          <w:color w:val="000000" w:themeColor="text1"/>
        </w:rPr>
        <w:t xml:space="preserve">48 </w:t>
      </w:r>
      <w:r w:rsidRPr="00AF7B4D">
        <w:rPr>
          <w:rFonts w:ascii="Book Antiqua" w:hAnsi="Book Antiqua"/>
          <w:b/>
          <w:bCs/>
          <w:color w:val="000000" w:themeColor="text1"/>
        </w:rPr>
        <w:t>Tseng TC</w:t>
      </w:r>
      <w:r w:rsidRPr="00AF7B4D">
        <w:rPr>
          <w:rFonts w:ascii="Book Antiqua" w:hAnsi="Book Antiqua"/>
          <w:color w:val="000000" w:themeColor="text1"/>
        </w:rPr>
        <w:t xml:space="preserve">, Liu CJ, Yang HC, Su TH, Wang CC, Chen CL, Kuo SF, Liu CH, Chen PJ, Chen DS, Kao JH. High levels of hepatitis B surface antigen increase risk of hepatocellular carcinoma in patients with low HBV load. </w:t>
      </w:r>
      <w:r w:rsidRPr="00AF7B4D">
        <w:rPr>
          <w:rFonts w:ascii="Book Antiqua" w:hAnsi="Book Antiqua"/>
          <w:i/>
          <w:iCs/>
          <w:color w:val="000000" w:themeColor="text1"/>
        </w:rPr>
        <w:t>Gastroenterology</w:t>
      </w:r>
      <w:r w:rsidRPr="00AF7B4D">
        <w:rPr>
          <w:rFonts w:ascii="Book Antiqua" w:hAnsi="Book Antiqua"/>
          <w:color w:val="000000" w:themeColor="text1"/>
        </w:rPr>
        <w:t xml:space="preserve"> 2012; </w:t>
      </w:r>
      <w:r w:rsidRPr="00AF7B4D">
        <w:rPr>
          <w:rFonts w:ascii="Book Antiqua" w:hAnsi="Book Antiqua"/>
          <w:b/>
          <w:bCs/>
          <w:color w:val="000000" w:themeColor="text1"/>
        </w:rPr>
        <w:t>142</w:t>
      </w:r>
      <w:r w:rsidRPr="00AF7B4D">
        <w:rPr>
          <w:rFonts w:ascii="Book Antiqua" w:hAnsi="Book Antiqua"/>
          <w:color w:val="000000" w:themeColor="text1"/>
        </w:rPr>
        <w:t>: 1140-1149.e3; quiz e13-4 [PMID: 22333950 DOI: 10.1053/j.gastro.2012.02.007]</w:t>
      </w:r>
      <w:bookmarkEnd w:id="62"/>
      <w:bookmarkEnd w:id="63"/>
    </w:p>
    <w:p w14:paraId="3C47F24F" w14:textId="77777777" w:rsidR="00A77B3E" w:rsidRPr="00AF7B4D" w:rsidRDefault="00A77B3E" w:rsidP="0004479D">
      <w:pPr>
        <w:spacing w:line="360" w:lineRule="auto"/>
        <w:jc w:val="both"/>
        <w:rPr>
          <w:rFonts w:ascii="Book Antiqua" w:eastAsia="Book Antiqua" w:hAnsi="Book Antiqua" w:cs="Book Antiqua"/>
          <w:color w:val="000000" w:themeColor="text1"/>
        </w:rPr>
      </w:pPr>
    </w:p>
    <w:p w14:paraId="29465BDA" w14:textId="77777777" w:rsidR="00741DCF" w:rsidRPr="00AF7B4D" w:rsidRDefault="00741DCF" w:rsidP="0004479D">
      <w:pPr>
        <w:spacing w:line="360" w:lineRule="auto"/>
        <w:jc w:val="both"/>
        <w:rPr>
          <w:rFonts w:ascii="Book Antiqua" w:eastAsia="Book Antiqua" w:hAnsi="Book Antiqua" w:cs="Book Antiqua"/>
          <w:color w:val="000000" w:themeColor="text1"/>
        </w:rPr>
      </w:pPr>
    </w:p>
    <w:p w14:paraId="109B6A0E" w14:textId="587F5E02" w:rsidR="00741DCF" w:rsidRPr="00AF7B4D" w:rsidRDefault="00741DCF" w:rsidP="0004479D">
      <w:pPr>
        <w:spacing w:line="360" w:lineRule="auto"/>
        <w:jc w:val="both"/>
        <w:rPr>
          <w:rFonts w:ascii="Book Antiqua" w:hAnsi="Book Antiqua"/>
          <w:color w:val="000000" w:themeColor="text1"/>
        </w:rPr>
        <w:sectPr w:rsidR="00741DCF" w:rsidRPr="00AF7B4D">
          <w:pgSz w:w="12240" w:h="15840"/>
          <w:pgMar w:top="1440" w:right="1440" w:bottom="1440" w:left="1440" w:header="720" w:footer="720" w:gutter="0"/>
          <w:cols w:space="720"/>
          <w:docGrid w:linePitch="360"/>
        </w:sectPr>
      </w:pPr>
    </w:p>
    <w:p w14:paraId="35406078" w14:textId="77777777"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color w:val="000000" w:themeColor="text1"/>
        </w:rPr>
        <w:lastRenderedPageBreak/>
        <w:t>Footnotes</w:t>
      </w:r>
    </w:p>
    <w:p w14:paraId="01C1BD14" w14:textId="7DF82BAF"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bCs/>
          <w:color w:val="000000" w:themeColor="text1"/>
        </w:rPr>
        <w:t>Institutional</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b/>
          <w:bCs/>
          <w:color w:val="000000" w:themeColor="text1"/>
        </w:rPr>
        <w:t>review</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b/>
          <w:bCs/>
          <w:color w:val="000000" w:themeColor="text1"/>
        </w:rPr>
        <w:t>board</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b/>
          <w:bCs/>
          <w:color w:val="000000" w:themeColor="text1"/>
        </w:rPr>
        <w:t>statement:</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study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approved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institutional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ethics/committee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of</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Ningbo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w:t>
      </w:r>
      <w:r w:rsidR="00517C7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Hospital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w:t>
      </w:r>
      <w:r w:rsidR="00517C78" w:rsidRPr="00AF7B4D">
        <w:rPr>
          <w:rFonts w:ascii="Book Antiqua" w:eastAsia="Book Antiqua" w:hAnsi="Book Antiqua" w:cs="Book Antiqua"/>
          <w:color w:val="000000" w:themeColor="text1"/>
        </w:rPr>
        <w:t>o</w:t>
      </w:r>
      <w:r w:rsidRPr="00AF7B4D">
        <w:rPr>
          <w:rFonts w:ascii="Book Antiqua" w:eastAsia="Book Antiqua" w:hAnsi="Book Antiqua" w:cs="Book Antiqua"/>
          <w:color w:val="000000" w:themeColor="text1"/>
        </w:rPr>
        <w: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PJ-NBEY-KY-2017-069-01,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PJ-NBEY-KY-2021-037-02,</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PJ-NBEY-KY-2022-138-01).</w:t>
      </w:r>
      <w:r w:rsidR="00444498" w:rsidRPr="00AF7B4D">
        <w:rPr>
          <w:rFonts w:ascii="Book Antiqua" w:eastAsia="Book Antiqua" w:hAnsi="Book Antiqua" w:cs="Book Antiqua"/>
          <w:color w:val="000000" w:themeColor="text1"/>
        </w:rPr>
        <w:t xml:space="preserve"> </w:t>
      </w:r>
    </w:p>
    <w:p w14:paraId="007F67CF" w14:textId="77777777" w:rsidR="00A77B3E" w:rsidRPr="00AF7B4D" w:rsidRDefault="00A77B3E" w:rsidP="0004479D">
      <w:pPr>
        <w:spacing w:line="360" w:lineRule="auto"/>
        <w:jc w:val="both"/>
        <w:rPr>
          <w:rFonts w:ascii="Book Antiqua" w:hAnsi="Book Antiqua"/>
          <w:color w:val="000000" w:themeColor="text1"/>
        </w:rPr>
      </w:pPr>
    </w:p>
    <w:p w14:paraId="7E1A6BD0" w14:textId="0DD0ECEF" w:rsidR="00517C78" w:rsidRPr="00AF7B4D" w:rsidRDefault="00517C78" w:rsidP="00517C78">
      <w:pPr>
        <w:adjustRightInd w:val="0"/>
        <w:snapToGrid w:val="0"/>
        <w:spacing w:line="360" w:lineRule="auto"/>
        <w:rPr>
          <w:rFonts w:ascii="Book Antiqua" w:hAnsi="Book Antiqua"/>
          <w:b/>
          <w:color w:val="000000" w:themeColor="text1"/>
        </w:rPr>
      </w:pPr>
      <w:bookmarkStart w:id="68" w:name="OLE_LINK1846"/>
      <w:bookmarkStart w:id="69" w:name="OLE_LINK1847"/>
      <w:bookmarkStart w:id="70" w:name="OLE_LINK5358"/>
      <w:r w:rsidRPr="00AF7B4D">
        <w:rPr>
          <w:rFonts w:ascii="Book Antiqua" w:hAnsi="Book Antiqua"/>
          <w:b/>
          <w:color w:val="000000" w:themeColor="text1"/>
        </w:rPr>
        <w:t>Informed consent statement</w:t>
      </w:r>
      <w:r w:rsidRPr="00AF7B4D">
        <w:rPr>
          <w:rFonts w:ascii="Book Antiqua" w:hAnsi="Book Antiqua"/>
          <w:b/>
          <w:bCs/>
          <w:iCs/>
          <w:color w:val="000000" w:themeColor="text1"/>
        </w:rPr>
        <w:t xml:space="preserve">: </w:t>
      </w:r>
      <w:r w:rsidRPr="00AF7B4D">
        <w:rPr>
          <w:rFonts w:ascii="Book Antiqua" w:hAnsi="Book Antiqua"/>
          <w:bCs/>
          <w:iCs/>
          <w:color w:val="000000" w:themeColor="text1"/>
        </w:rPr>
        <w:t>All study participants, or their legal guardian, provided informed written consent prior to study enrollment.</w:t>
      </w:r>
      <w:bookmarkEnd w:id="68"/>
      <w:bookmarkEnd w:id="69"/>
      <w:bookmarkEnd w:id="70"/>
    </w:p>
    <w:p w14:paraId="62EA20A3" w14:textId="77777777" w:rsidR="00517C78" w:rsidRPr="00AF7B4D" w:rsidRDefault="00517C78" w:rsidP="0004479D">
      <w:pPr>
        <w:spacing w:line="360" w:lineRule="auto"/>
        <w:jc w:val="both"/>
        <w:rPr>
          <w:rFonts w:ascii="Book Antiqua" w:hAnsi="Book Antiqua"/>
          <w:color w:val="000000" w:themeColor="text1"/>
        </w:rPr>
      </w:pPr>
    </w:p>
    <w:p w14:paraId="32BE24E1" w14:textId="5B8CA638"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bCs/>
          <w:color w:val="000000" w:themeColor="text1"/>
        </w:rPr>
        <w:t>Conflict-of-interest</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b/>
          <w:bCs/>
          <w:color w:val="000000" w:themeColor="text1"/>
        </w:rPr>
        <w:t>statement:</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color w:val="000000" w:themeColor="text1"/>
        </w:rPr>
        <w:t>We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have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financial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relationships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disclose.</w:t>
      </w:r>
    </w:p>
    <w:p w14:paraId="43998A73" w14:textId="77777777" w:rsidR="00A77B3E" w:rsidRPr="00AF7B4D" w:rsidRDefault="00A77B3E" w:rsidP="0004479D">
      <w:pPr>
        <w:spacing w:line="360" w:lineRule="auto"/>
        <w:jc w:val="both"/>
        <w:rPr>
          <w:rFonts w:ascii="Book Antiqua" w:hAnsi="Book Antiqua"/>
          <w:color w:val="000000" w:themeColor="text1"/>
        </w:rPr>
      </w:pPr>
    </w:p>
    <w:p w14:paraId="746125BE" w14:textId="59086011"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bCs/>
          <w:color w:val="000000" w:themeColor="text1"/>
        </w:rPr>
        <w:t>Data</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b/>
          <w:bCs/>
          <w:color w:val="000000" w:themeColor="text1"/>
        </w:rPr>
        <w:t>sharing</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b/>
          <w:bCs/>
          <w:color w:val="000000" w:themeColor="text1"/>
        </w:rPr>
        <w:t>statement:</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color w:val="000000" w:themeColor="text1"/>
        </w:rPr>
        <w:t>No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additional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data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are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available.</w:t>
      </w:r>
    </w:p>
    <w:p w14:paraId="4DF1E8F4" w14:textId="77777777" w:rsidR="00A77B3E" w:rsidRPr="00AF7B4D" w:rsidRDefault="00A77B3E" w:rsidP="0004479D">
      <w:pPr>
        <w:spacing w:line="360" w:lineRule="auto"/>
        <w:jc w:val="both"/>
        <w:rPr>
          <w:rFonts w:ascii="Book Antiqua" w:hAnsi="Book Antiqua"/>
          <w:color w:val="000000" w:themeColor="text1"/>
        </w:rPr>
      </w:pPr>
    </w:p>
    <w:p w14:paraId="5482A717" w14:textId="06076EDE"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bCs/>
          <w:color w:val="000000" w:themeColor="text1"/>
        </w:rPr>
        <w:t>Open-Access:</w:t>
      </w:r>
      <w:r w:rsidR="00444498" w:rsidRPr="00AF7B4D">
        <w:rPr>
          <w:rFonts w:ascii="Book Antiqua" w:eastAsia="Book Antiqua" w:hAnsi="Book Antiqua" w:cs="Book Antiqua"/>
          <w:b/>
          <w:bCs/>
          <w:color w:val="000000" w:themeColor="text1"/>
        </w:rPr>
        <w:t xml:space="preserve"> </w:t>
      </w:r>
      <w:r w:rsidRPr="00AF7B4D">
        <w:rPr>
          <w:rFonts w:ascii="Book Antiqua" w:eastAsia="Book Antiqua" w:hAnsi="Book Antiqua" w:cs="Book Antiqua"/>
          <w:color w:val="000000" w:themeColor="text1"/>
        </w:rPr>
        <w:t>This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article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open-access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article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that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was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selected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in-house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editor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fully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peer-reviewed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external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reviewers.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distributed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accordance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with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Creative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Commons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Attribution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NonCommercial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BY-NC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4.0)</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license,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which</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permits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others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to</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distribute,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remix,</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adapt,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build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upon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work</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non-commercially,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license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their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derivative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works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on</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different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terms,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provided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original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work</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properly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cited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the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use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is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non-commercial.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See: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https://creativecommons.org/Licenses/by-nc/4.0/</w:t>
      </w:r>
    </w:p>
    <w:p w14:paraId="3350FE04" w14:textId="77777777" w:rsidR="00A77B3E" w:rsidRPr="00AF7B4D" w:rsidRDefault="00A77B3E" w:rsidP="0004479D">
      <w:pPr>
        <w:spacing w:line="360" w:lineRule="auto"/>
        <w:jc w:val="both"/>
        <w:rPr>
          <w:rFonts w:ascii="Book Antiqua" w:hAnsi="Book Antiqua"/>
          <w:color w:val="000000" w:themeColor="text1"/>
        </w:rPr>
      </w:pPr>
    </w:p>
    <w:p w14:paraId="452D9F11" w14:textId="31B2052A"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color w:val="000000" w:themeColor="text1"/>
        </w:rPr>
        <w:t>Provenance</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and</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peer</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review:</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color w:val="000000" w:themeColor="text1"/>
        </w:rPr>
        <w:t>Unsolicited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article;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Externally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peer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reviewed.</w:t>
      </w:r>
    </w:p>
    <w:p w14:paraId="023C3130" w14:textId="3703A15D"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color w:val="000000" w:themeColor="text1"/>
        </w:rPr>
        <w:t>Peer-review</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model:</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color w:val="000000" w:themeColor="text1"/>
        </w:rPr>
        <w:t>Single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blind</w:t>
      </w:r>
    </w:p>
    <w:p w14:paraId="234FCB1A" w14:textId="77777777" w:rsidR="00A77B3E" w:rsidRPr="00AF7B4D" w:rsidRDefault="00A77B3E" w:rsidP="0004479D">
      <w:pPr>
        <w:spacing w:line="360" w:lineRule="auto"/>
        <w:jc w:val="both"/>
        <w:rPr>
          <w:rFonts w:ascii="Book Antiqua" w:hAnsi="Book Antiqua"/>
          <w:color w:val="000000" w:themeColor="text1"/>
        </w:rPr>
      </w:pPr>
    </w:p>
    <w:p w14:paraId="472F65C8" w14:textId="1F6E9BE8"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color w:val="000000" w:themeColor="text1"/>
        </w:rPr>
        <w:t>Peer-review</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started:</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color w:val="000000" w:themeColor="text1"/>
        </w:rPr>
        <w:t>January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31,</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2023</w:t>
      </w:r>
    </w:p>
    <w:p w14:paraId="0060927C" w14:textId="727984EF"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color w:val="000000" w:themeColor="text1"/>
        </w:rPr>
        <w:t>First</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decision:</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color w:val="000000" w:themeColor="text1"/>
        </w:rPr>
        <w:t>February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23,</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2023</w:t>
      </w:r>
    </w:p>
    <w:p w14:paraId="13E056F2" w14:textId="7D2C0C82"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color w:val="000000" w:themeColor="text1"/>
        </w:rPr>
        <w:t>Article</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in</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press:</w:t>
      </w:r>
      <w:r w:rsidR="00444498" w:rsidRPr="00AF7B4D">
        <w:rPr>
          <w:rFonts w:ascii="Book Antiqua" w:eastAsia="Book Antiqua" w:hAnsi="Book Antiqua" w:cs="Book Antiqua"/>
          <w:b/>
          <w:color w:val="000000" w:themeColor="text1"/>
        </w:rPr>
        <w:t xml:space="preserve"> </w:t>
      </w:r>
      <w:r w:rsidR="009F777A" w:rsidRPr="000D2C7B">
        <w:rPr>
          <w:rFonts w:ascii="Book Antiqua" w:eastAsia="Book Antiqua" w:hAnsi="Book Antiqua" w:cs="Book Antiqua"/>
          <w:color w:val="000000" w:themeColor="text1"/>
        </w:rPr>
        <w:t>April 7, 2023</w:t>
      </w:r>
    </w:p>
    <w:p w14:paraId="207448BA" w14:textId="77777777" w:rsidR="00A77B3E" w:rsidRPr="00AF7B4D" w:rsidRDefault="00A77B3E" w:rsidP="0004479D">
      <w:pPr>
        <w:spacing w:line="360" w:lineRule="auto"/>
        <w:jc w:val="both"/>
        <w:rPr>
          <w:rFonts w:ascii="Book Antiqua" w:hAnsi="Book Antiqua"/>
          <w:color w:val="000000" w:themeColor="text1"/>
        </w:rPr>
      </w:pPr>
    </w:p>
    <w:p w14:paraId="2816BC01" w14:textId="73AB9196"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color w:val="000000" w:themeColor="text1"/>
        </w:rPr>
        <w:t>Specialty</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type:</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color w:val="000000" w:themeColor="text1"/>
        </w:rPr>
        <w:t>Gastroenterology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and</w:t>
      </w:r>
      <w:r w:rsidR="00444498" w:rsidRPr="00AF7B4D">
        <w:rPr>
          <w:rFonts w:ascii="Book Antiqua" w:eastAsia="Book Antiqua" w:hAnsi="Book Antiqua" w:cs="Book Antiqua"/>
          <w:color w:val="000000" w:themeColor="text1"/>
        </w:rPr>
        <w:t xml:space="preserve"> </w:t>
      </w:r>
      <w:r w:rsidR="005301BD" w:rsidRPr="00AF7B4D">
        <w:rPr>
          <w:rFonts w:ascii="Book Antiqua" w:eastAsia="Book Antiqua" w:hAnsi="Book Antiqua" w:cs="Book Antiqua"/>
          <w:color w:val="000000" w:themeColor="text1"/>
        </w:rPr>
        <w:t>h</w:t>
      </w:r>
      <w:r w:rsidRPr="00AF7B4D">
        <w:rPr>
          <w:rFonts w:ascii="Book Antiqua" w:eastAsia="Book Antiqua" w:hAnsi="Book Antiqua" w:cs="Book Antiqua"/>
          <w:color w:val="000000" w:themeColor="text1"/>
        </w:rPr>
        <w:t>epatology</w:t>
      </w:r>
    </w:p>
    <w:p w14:paraId="0B373368" w14:textId="6D6039E1"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color w:val="000000" w:themeColor="text1"/>
        </w:rPr>
        <w:t>Country/Territory</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of</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origin:</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color w:val="000000" w:themeColor="text1"/>
        </w:rPr>
        <w:t>China</w:t>
      </w:r>
    </w:p>
    <w:p w14:paraId="5FBBC35E" w14:textId="222132F0"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b/>
          <w:color w:val="000000" w:themeColor="text1"/>
        </w:rPr>
        <w:t>Peer-review</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report’s</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scientific</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quality</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classification</w:t>
      </w:r>
    </w:p>
    <w:p w14:paraId="4142DBE5" w14:textId="78CE6200"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lastRenderedPageBreak/>
        <w:t>Grade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(Excellent):</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w:t>
      </w:r>
    </w:p>
    <w:p w14:paraId="3CFAA580" w14:textId="14CD0E3D"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t>Grade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(Very</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good):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w:t>
      </w:r>
    </w:p>
    <w:p w14:paraId="76ABFA03" w14:textId="66D4EB58"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t>Grade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C</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(Good):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w:t>
      </w:r>
    </w:p>
    <w:p w14:paraId="3EA32F1D" w14:textId="0F136E04"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t>Grade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(Fair):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w:t>
      </w:r>
    </w:p>
    <w:p w14:paraId="15534647" w14:textId="519E8BFF" w:rsidR="00A77B3E" w:rsidRPr="00AF7B4D" w:rsidRDefault="00000000" w:rsidP="0004479D">
      <w:pPr>
        <w:spacing w:line="360" w:lineRule="auto"/>
        <w:jc w:val="both"/>
        <w:rPr>
          <w:rFonts w:ascii="Book Antiqua" w:hAnsi="Book Antiqua"/>
          <w:color w:val="000000" w:themeColor="text1"/>
        </w:rPr>
      </w:pPr>
      <w:r w:rsidRPr="00AF7B4D">
        <w:rPr>
          <w:rFonts w:ascii="Book Antiqua" w:eastAsia="Book Antiqua" w:hAnsi="Book Antiqua" w:cs="Book Antiqua"/>
          <w:color w:val="000000" w:themeColor="text1"/>
        </w:rPr>
        <w:t>Grade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(Poor):</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0</w:t>
      </w:r>
    </w:p>
    <w:p w14:paraId="36BBC3FF" w14:textId="77777777" w:rsidR="00A77B3E" w:rsidRPr="00AF7B4D" w:rsidRDefault="00A77B3E" w:rsidP="0004479D">
      <w:pPr>
        <w:spacing w:line="360" w:lineRule="auto"/>
        <w:jc w:val="both"/>
        <w:rPr>
          <w:rFonts w:ascii="Book Antiqua" w:hAnsi="Book Antiqua"/>
          <w:color w:val="000000" w:themeColor="text1"/>
        </w:rPr>
      </w:pPr>
    </w:p>
    <w:p w14:paraId="5C5ADBEF" w14:textId="5EC63C7C" w:rsidR="00A77B3E" w:rsidRPr="00AF7B4D" w:rsidRDefault="00000000" w:rsidP="0004479D">
      <w:pPr>
        <w:spacing w:line="360" w:lineRule="auto"/>
        <w:jc w:val="both"/>
        <w:rPr>
          <w:rFonts w:ascii="Book Antiqua" w:eastAsia="Book Antiqua" w:hAnsi="Book Antiqua" w:cs="Book Antiqua"/>
          <w:b/>
          <w:color w:val="000000" w:themeColor="text1"/>
        </w:rPr>
      </w:pPr>
      <w:r w:rsidRPr="00AF7B4D">
        <w:rPr>
          <w:rFonts w:ascii="Book Antiqua" w:eastAsia="Book Antiqua" w:hAnsi="Book Antiqua" w:cs="Book Antiqua"/>
          <w:b/>
          <w:color w:val="000000" w:themeColor="text1"/>
        </w:rPr>
        <w:t>P-Reviewer:</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color w:val="000000" w:themeColor="text1"/>
        </w:rPr>
        <w:t>Fraga</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RS,</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Brazil;</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Reiche</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W,</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United</w:t>
      </w:r>
      <w:r w:rsidR="00444498" w:rsidRPr="00AF7B4D">
        <w:rPr>
          <w:rFonts w:ascii="Book Antiqua" w:eastAsia="Book Antiqua" w:hAnsi="Book Antiqua" w:cs="Book Antiqua"/>
          <w:color w:val="000000" w:themeColor="text1"/>
        </w:rPr>
        <w:t xml:space="preserve"> </w:t>
      </w:r>
      <w:r w:rsidRPr="00AF7B4D">
        <w:rPr>
          <w:rFonts w:ascii="Book Antiqua" w:eastAsia="Book Antiqua" w:hAnsi="Book Antiqua" w:cs="Book Antiqua"/>
          <w:color w:val="000000" w:themeColor="text1"/>
        </w:rPr>
        <w:t>States</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S-Editor:</w:t>
      </w:r>
      <w:r w:rsidR="00444498" w:rsidRPr="00AF7B4D">
        <w:rPr>
          <w:rFonts w:ascii="Book Antiqua" w:eastAsia="Book Antiqua" w:hAnsi="Book Antiqua" w:cs="Book Antiqua"/>
          <w:b/>
          <w:color w:val="000000" w:themeColor="text1"/>
        </w:rPr>
        <w:t xml:space="preserve"> </w:t>
      </w:r>
      <w:r w:rsidR="005301BD" w:rsidRPr="00AF7B4D">
        <w:rPr>
          <w:rFonts w:ascii="Book Antiqua" w:eastAsia="Book Antiqua" w:hAnsi="Book Antiqua" w:cs="Book Antiqua"/>
          <w:bCs/>
          <w:color w:val="000000" w:themeColor="text1"/>
        </w:rPr>
        <w:t>Yan JP</w:t>
      </w:r>
      <w:r w:rsidR="00444498" w:rsidRPr="00AF7B4D">
        <w:rPr>
          <w:rFonts w:ascii="Book Antiqua" w:eastAsia="Book Antiqua" w:hAnsi="Book Antiqua" w:cs="Book Antiqua"/>
          <w:bCs/>
          <w:color w:val="000000" w:themeColor="text1"/>
        </w:rPr>
        <w:t xml:space="preserve"> </w:t>
      </w:r>
      <w:r w:rsidRPr="00AF7B4D">
        <w:rPr>
          <w:rFonts w:ascii="Book Antiqua" w:eastAsia="Book Antiqua" w:hAnsi="Book Antiqua" w:cs="Book Antiqua"/>
          <w:b/>
          <w:color w:val="000000" w:themeColor="text1"/>
        </w:rPr>
        <w:t>L-Editor:</w:t>
      </w:r>
      <w:r w:rsidR="00444498" w:rsidRPr="00AF7B4D">
        <w:rPr>
          <w:rFonts w:ascii="Book Antiqua" w:eastAsia="Book Antiqua" w:hAnsi="Book Antiqua" w:cs="Book Antiqua"/>
          <w:b/>
          <w:color w:val="000000" w:themeColor="text1"/>
        </w:rPr>
        <w:t xml:space="preserve"> </w:t>
      </w:r>
      <w:r w:rsidR="005301BD" w:rsidRPr="00AF7B4D">
        <w:rPr>
          <w:rFonts w:ascii="Book Antiqua" w:eastAsia="Book Antiqua" w:hAnsi="Book Antiqua" w:cs="Book Antiqua"/>
          <w:bCs/>
          <w:color w:val="000000" w:themeColor="text1"/>
        </w:rPr>
        <w:t>A</w:t>
      </w:r>
      <w:r w:rsidR="00444498" w:rsidRPr="00AF7B4D">
        <w:rPr>
          <w:rFonts w:ascii="Book Antiqua" w:eastAsia="Book Antiqua" w:hAnsi="Book Antiqua" w:cs="Book Antiqua"/>
          <w:b/>
          <w:color w:val="000000" w:themeColor="text1"/>
        </w:rPr>
        <w:t xml:space="preserve"> </w:t>
      </w:r>
      <w:r w:rsidRPr="00AF7B4D">
        <w:rPr>
          <w:rFonts w:ascii="Book Antiqua" w:eastAsia="Book Antiqua" w:hAnsi="Book Antiqua" w:cs="Book Antiqua"/>
          <w:b/>
          <w:color w:val="000000" w:themeColor="text1"/>
        </w:rPr>
        <w:t>P-Editor:</w:t>
      </w:r>
      <w:r w:rsidR="00444498" w:rsidRPr="00AF7B4D">
        <w:rPr>
          <w:rFonts w:ascii="Book Antiqua" w:eastAsia="Book Antiqua" w:hAnsi="Book Antiqua" w:cs="Book Antiqua"/>
          <w:b/>
          <w:color w:val="000000" w:themeColor="text1"/>
        </w:rPr>
        <w:t xml:space="preserve"> </w:t>
      </w:r>
      <w:r w:rsidR="009F777A" w:rsidRPr="009F777A">
        <w:rPr>
          <w:rFonts w:ascii="Book Antiqua" w:eastAsia="Book Antiqua" w:hAnsi="Book Antiqua" w:cs="Book Antiqua"/>
          <w:bCs/>
          <w:color w:val="000000" w:themeColor="text1"/>
        </w:rPr>
        <w:t>Cai YX</w:t>
      </w:r>
    </w:p>
    <w:p w14:paraId="4162B989" w14:textId="77777777" w:rsidR="005301BD" w:rsidRPr="00AF7B4D" w:rsidRDefault="005301BD" w:rsidP="0004479D">
      <w:pPr>
        <w:spacing w:line="360" w:lineRule="auto"/>
        <w:jc w:val="both"/>
        <w:rPr>
          <w:rFonts w:ascii="Book Antiqua" w:eastAsia="Book Antiqua" w:hAnsi="Book Antiqua" w:cs="Book Antiqua"/>
          <w:b/>
          <w:color w:val="000000" w:themeColor="text1"/>
        </w:rPr>
      </w:pPr>
    </w:p>
    <w:p w14:paraId="2D28EB5D" w14:textId="77777777" w:rsidR="005301BD" w:rsidRPr="00AF7B4D" w:rsidRDefault="005301BD" w:rsidP="0004479D">
      <w:pPr>
        <w:spacing w:line="360" w:lineRule="auto"/>
        <w:jc w:val="both"/>
        <w:rPr>
          <w:rFonts w:ascii="Book Antiqua" w:hAnsi="Book Antiqua"/>
          <w:color w:val="000000" w:themeColor="text1"/>
        </w:rPr>
        <w:sectPr w:rsidR="005301BD" w:rsidRPr="00AF7B4D">
          <w:pgSz w:w="12240" w:h="15840"/>
          <w:pgMar w:top="1440" w:right="1440" w:bottom="1440" w:left="1440" w:header="720" w:footer="720" w:gutter="0"/>
          <w:cols w:space="720"/>
          <w:docGrid w:linePitch="360"/>
        </w:sectPr>
      </w:pPr>
    </w:p>
    <w:p w14:paraId="2C329FCB" w14:textId="7D884847" w:rsidR="005301BD" w:rsidRPr="00AF7B4D" w:rsidRDefault="005301BD" w:rsidP="001F6EE9">
      <w:pPr>
        <w:spacing w:line="360" w:lineRule="auto"/>
        <w:rPr>
          <w:rFonts w:ascii="Book Antiqua" w:hAnsi="Book Antiqua"/>
          <w:color w:val="000000" w:themeColor="text1"/>
          <w:lang w:eastAsia="zh-CN"/>
        </w:rPr>
      </w:pPr>
      <w:bookmarkStart w:id="71" w:name="OLE_LINK3674"/>
      <w:bookmarkStart w:id="72" w:name="OLE_LINK3722"/>
      <w:bookmarkStart w:id="73" w:name="OLE_LINK5402"/>
      <w:bookmarkStart w:id="74" w:name="OLE_LINK5403"/>
      <w:r w:rsidRPr="00AF7B4D">
        <w:rPr>
          <w:rFonts w:ascii="Book Antiqua" w:eastAsia="Book Antiqua" w:hAnsi="Book Antiqua" w:cs="Book Antiqua"/>
          <w:b/>
          <w:color w:val="000000" w:themeColor="text1"/>
        </w:rPr>
        <w:lastRenderedPageBreak/>
        <w:t>Figure Legends</w:t>
      </w:r>
      <w:bookmarkEnd w:id="71"/>
      <w:bookmarkEnd w:id="72"/>
      <w:bookmarkEnd w:id="73"/>
      <w:bookmarkEnd w:id="74"/>
    </w:p>
    <w:p w14:paraId="1710FB0E" w14:textId="01ACD809" w:rsidR="00FA3191" w:rsidRPr="00AF7B4D" w:rsidRDefault="00141260" w:rsidP="0004479D">
      <w:pPr>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41A68ABB" wp14:editId="2F7FB72A">
            <wp:extent cx="4396444" cy="3118110"/>
            <wp:effectExtent l="0" t="0" r="444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6444" cy="3118110"/>
                    </a:xfrm>
                    <a:prstGeom prst="rect">
                      <a:avLst/>
                    </a:prstGeom>
                  </pic:spPr>
                </pic:pic>
              </a:graphicData>
            </a:graphic>
          </wp:inline>
        </w:drawing>
      </w:r>
    </w:p>
    <w:p w14:paraId="7C0191C3" w14:textId="4A0474DC" w:rsidR="00FA3191" w:rsidRPr="00AF7B4D" w:rsidRDefault="00FA3191" w:rsidP="0004479D">
      <w:pPr>
        <w:spacing w:line="360" w:lineRule="auto"/>
        <w:jc w:val="both"/>
        <w:rPr>
          <w:rFonts w:ascii="宋体" w:eastAsia="宋体" w:hAnsi="宋体" w:cs="宋体"/>
          <w:color w:val="000000" w:themeColor="text1"/>
          <w:lang w:eastAsia="zh-CN"/>
        </w:rPr>
      </w:pPr>
      <w:r w:rsidRPr="00FA3191">
        <w:rPr>
          <w:rFonts w:ascii="Book Antiqua" w:hAnsi="Book Antiqua"/>
          <w:b/>
          <w:bCs/>
          <w:color w:val="000000" w:themeColor="text1"/>
        </w:rPr>
        <w:t>Figure 1 Flow diagram of enrolled patients.</w:t>
      </w:r>
      <w:r w:rsidR="00A20A7E" w:rsidRPr="00AF7B4D">
        <w:rPr>
          <w:rFonts w:ascii="Book Antiqua" w:hAnsi="Book Antiqua" w:hint="eastAsia"/>
          <w:color w:val="000000" w:themeColor="text1"/>
        </w:rPr>
        <w:t xml:space="preserve"> </w:t>
      </w:r>
      <w:r w:rsidRPr="00FA3191">
        <w:rPr>
          <w:rFonts w:ascii="Book Antiqua" w:hAnsi="Book Antiqua"/>
          <w:color w:val="000000" w:themeColor="text1"/>
        </w:rPr>
        <w:t>ALB</w:t>
      </w:r>
      <w:r w:rsidR="00A20A7E" w:rsidRPr="00AF7B4D">
        <w:rPr>
          <w:rFonts w:ascii="Book Antiqua" w:hAnsi="Book Antiqua"/>
          <w:color w:val="000000" w:themeColor="text1"/>
        </w:rPr>
        <w:t>:</w:t>
      </w:r>
      <w:r w:rsidRPr="00FA3191">
        <w:rPr>
          <w:rFonts w:ascii="Book Antiqua" w:hAnsi="Book Antiqua"/>
          <w:color w:val="000000" w:themeColor="text1"/>
        </w:rPr>
        <w:t xml:space="preserve"> </w:t>
      </w:r>
      <w:r w:rsidR="00A20A7E" w:rsidRPr="00AF7B4D">
        <w:rPr>
          <w:rFonts w:ascii="Book Antiqua" w:hAnsi="Book Antiqua"/>
          <w:color w:val="000000" w:themeColor="text1"/>
        </w:rPr>
        <w:t>A</w:t>
      </w:r>
      <w:r w:rsidRPr="00FA3191">
        <w:rPr>
          <w:rFonts w:ascii="Book Antiqua" w:hAnsi="Book Antiqua"/>
          <w:color w:val="000000" w:themeColor="text1"/>
        </w:rPr>
        <w:t>lbumin; ALP</w:t>
      </w:r>
      <w:r w:rsidR="00A20A7E" w:rsidRPr="00AF7B4D">
        <w:rPr>
          <w:rFonts w:ascii="Book Antiqua" w:hAnsi="Book Antiqua"/>
          <w:color w:val="000000" w:themeColor="text1"/>
        </w:rPr>
        <w:t>:</w:t>
      </w:r>
      <w:r w:rsidRPr="00FA3191">
        <w:rPr>
          <w:rFonts w:ascii="Book Antiqua" w:hAnsi="Book Antiqua"/>
          <w:color w:val="000000" w:themeColor="text1"/>
        </w:rPr>
        <w:t xml:space="preserve"> </w:t>
      </w:r>
      <w:r w:rsidR="00A20A7E" w:rsidRPr="00AF7B4D">
        <w:rPr>
          <w:rFonts w:ascii="Book Antiqua" w:hAnsi="Book Antiqua"/>
          <w:color w:val="000000" w:themeColor="text1"/>
        </w:rPr>
        <w:t>A</w:t>
      </w:r>
      <w:r w:rsidRPr="00FA3191">
        <w:rPr>
          <w:rFonts w:ascii="Book Antiqua" w:hAnsi="Book Antiqua"/>
          <w:color w:val="000000" w:themeColor="text1"/>
        </w:rPr>
        <w:t>lkaline phosphatase; ALT</w:t>
      </w:r>
      <w:r w:rsidR="00A20A7E" w:rsidRPr="00AF7B4D">
        <w:rPr>
          <w:rFonts w:ascii="Book Antiqua" w:hAnsi="Book Antiqua"/>
          <w:color w:val="000000" w:themeColor="text1"/>
        </w:rPr>
        <w:t>:</w:t>
      </w:r>
      <w:r w:rsidRPr="00FA3191">
        <w:rPr>
          <w:rFonts w:ascii="Book Antiqua" w:hAnsi="Book Antiqua"/>
          <w:color w:val="000000" w:themeColor="text1"/>
        </w:rPr>
        <w:t xml:space="preserve"> </w:t>
      </w:r>
      <w:r w:rsidR="00A20A7E" w:rsidRPr="00AF7B4D">
        <w:rPr>
          <w:rFonts w:ascii="Book Antiqua" w:hAnsi="Book Antiqua"/>
          <w:color w:val="000000" w:themeColor="text1"/>
        </w:rPr>
        <w:t>A</w:t>
      </w:r>
      <w:r w:rsidRPr="00FA3191">
        <w:rPr>
          <w:rFonts w:ascii="Book Antiqua" w:hAnsi="Book Antiqua"/>
          <w:color w:val="000000" w:themeColor="text1"/>
        </w:rPr>
        <w:t>lanine aminotransferase; HBeAg</w:t>
      </w:r>
      <w:r w:rsidR="00A20A7E" w:rsidRPr="00AF7B4D">
        <w:rPr>
          <w:rFonts w:ascii="Book Antiqua" w:hAnsi="Book Antiqua"/>
          <w:color w:val="000000" w:themeColor="text1"/>
        </w:rPr>
        <w:t>:</w:t>
      </w:r>
      <w:r w:rsidRPr="00FA3191">
        <w:rPr>
          <w:rFonts w:ascii="Book Antiqua" w:hAnsi="Book Antiqua"/>
          <w:color w:val="000000" w:themeColor="text1"/>
        </w:rPr>
        <w:t xml:space="preserve"> </w:t>
      </w:r>
      <w:r w:rsidR="00A20A7E" w:rsidRPr="00AF7B4D">
        <w:rPr>
          <w:rFonts w:ascii="Book Antiqua" w:hAnsi="Book Antiqua"/>
          <w:color w:val="000000" w:themeColor="text1"/>
        </w:rPr>
        <w:t>H</w:t>
      </w:r>
      <w:r w:rsidRPr="00FA3191">
        <w:rPr>
          <w:rFonts w:ascii="Book Antiqua" w:hAnsi="Book Antiqua"/>
          <w:color w:val="000000" w:themeColor="text1"/>
        </w:rPr>
        <w:t>epatitis B e antigen; L</w:t>
      </w:r>
      <w:r w:rsidR="00A20A7E" w:rsidRPr="00AF7B4D">
        <w:rPr>
          <w:rFonts w:ascii="Book Antiqua" w:hAnsi="Book Antiqua"/>
          <w:color w:val="000000" w:themeColor="text1"/>
        </w:rPr>
        <w:t>:</w:t>
      </w:r>
      <w:r w:rsidRPr="00FA3191">
        <w:rPr>
          <w:rFonts w:ascii="Book Antiqua" w:hAnsi="Book Antiqua"/>
          <w:color w:val="000000" w:themeColor="text1"/>
        </w:rPr>
        <w:t xml:space="preserve"> </w:t>
      </w:r>
      <w:r w:rsidR="00A20A7E" w:rsidRPr="00AF7B4D">
        <w:rPr>
          <w:rFonts w:ascii="Book Antiqua" w:hAnsi="Book Antiqua"/>
          <w:color w:val="000000" w:themeColor="text1"/>
        </w:rPr>
        <w:t>L</w:t>
      </w:r>
      <w:r w:rsidRPr="00FA3191">
        <w:rPr>
          <w:rFonts w:ascii="Book Antiqua" w:hAnsi="Book Antiqua"/>
          <w:color w:val="000000" w:themeColor="text1"/>
        </w:rPr>
        <w:t>ymphocyte; N</w:t>
      </w:r>
      <w:r w:rsidR="00A20A7E" w:rsidRPr="00AF7B4D">
        <w:rPr>
          <w:rFonts w:ascii="Book Antiqua" w:hAnsi="Book Antiqua"/>
          <w:color w:val="000000" w:themeColor="text1"/>
        </w:rPr>
        <w:t>:</w:t>
      </w:r>
      <w:r w:rsidRPr="00FA3191">
        <w:rPr>
          <w:rFonts w:ascii="Book Antiqua" w:hAnsi="Book Antiqua"/>
          <w:color w:val="000000" w:themeColor="text1"/>
        </w:rPr>
        <w:t xml:space="preserve"> </w:t>
      </w:r>
      <w:r w:rsidR="00A20A7E" w:rsidRPr="00AF7B4D">
        <w:rPr>
          <w:rFonts w:ascii="Book Antiqua" w:hAnsi="Book Antiqua"/>
          <w:color w:val="000000" w:themeColor="text1"/>
        </w:rPr>
        <w:t>N</w:t>
      </w:r>
      <w:r w:rsidRPr="00FA3191">
        <w:rPr>
          <w:rFonts w:ascii="Book Antiqua" w:hAnsi="Book Antiqua"/>
          <w:color w:val="000000" w:themeColor="text1"/>
        </w:rPr>
        <w:t>eutrophils; WBC</w:t>
      </w:r>
      <w:r w:rsidR="00A20A7E" w:rsidRPr="00AF7B4D">
        <w:rPr>
          <w:rFonts w:ascii="Book Antiqua" w:hAnsi="Book Antiqua"/>
          <w:color w:val="000000" w:themeColor="text1"/>
        </w:rPr>
        <w:t>:</w:t>
      </w:r>
      <w:r w:rsidRPr="00FA3191">
        <w:rPr>
          <w:rFonts w:ascii="Book Antiqua" w:hAnsi="Book Antiqua"/>
          <w:color w:val="000000" w:themeColor="text1"/>
        </w:rPr>
        <w:t xml:space="preserve"> </w:t>
      </w:r>
      <w:r w:rsidR="00A20A7E" w:rsidRPr="00AF7B4D">
        <w:rPr>
          <w:rFonts w:ascii="Book Antiqua" w:hAnsi="Book Antiqua"/>
          <w:color w:val="000000" w:themeColor="text1"/>
        </w:rPr>
        <w:t>W</w:t>
      </w:r>
      <w:r w:rsidRPr="00FA3191">
        <w:rPr>
          <w:rFonts w:ascii="Book Antiqua" w:hAnsi="Book Antiqua"/>
          <w:color w:val="000000" w:themeColor="text1"/>
        </w:rPr>
        <w:t>hite blood cell</w:t>
      </w:r>
      <w:r w:rsidR="00A20A7E" w:rsidRPr="00AF7B4D">
        <w:rPr>
          <w:rFonts w:ascii="Book Antiqua" w:hAnsi="Book Antiqua"/>
          <w:color w:val="000000" w:themeColor="text1"/>
        </w:rPr>
        <w:t xml:space="preserve">; HBV: </w:t>
      </w:r>
      <w:bookmarkStart w:id="75" w:name="OLE_LINK5351"/>
      <w:bookmarkStart w:id="76" w:name="OLE_LINK5352"/>
      <w:r w:rsidR="00A20A7E" w:rsidRPr="00AF7B4D">
        <w:rPr>
          <w:rFonts w:ascii="Book Antiqua" w:eastAsia="Book Antiqua" w:hAnsi="Book Antiqua" w:cs="Book Antiqua"/>
          <w:color w:val="000000" w:themeColor="text1"/>
        </w:rPr>
        <w:t>Hepatitis B virus</w:t>
      </w:r>
      <w:bookmarkEnd w:id="75"/>
      <w:bookmarkEnd w:id="76"/>
      <w:r w:rsidR="00A20A7E" w:rsidRPr="00AF7B4D">
        <w:rPr>
          <w:rFonts w:ascii="Book Antiqua" w:eastAsia="Book Antiqua" w:hAnsi="Book Antiqua" w:cs="Book Antiqua"/>
          <w:color w:val="000000" w:themeColor="text1"/>
        </w:rPr>
        <w:t>; ULN: Upper limit of normal.</w:t>
      </w:r>
    </w:p>
    <w:p w14:paraId="722305BD" w14:textId="77777777" w:rsidR="00A20A7E" w:rsidRPr="00AF7B4D" w:rsidRDefault="00A20A7E" w:rsidP="0004479D">
      <w:pPr>
        <w:spacing w:line="360" w:lineRule="auto"/>
        <w:jc w:val="both"/>
        <w:rPr>
          <w:rFonts w:ascii="Book Antiqua" w:hAnsi="Book Antiqua"/>
          <w:color w:val="000000" w:themeColor="text1"/>
        </w:rPr>
      </w:pPr>
    </w:p>
    <w:p w14:paraId="54C95A93" w14:textId="6341E60A" w:rsidR="00A20A7E" w:rsidRPr="00AF7B4D" w:rsidRDefault="00A20A7E" w:rsidP="0004479D">
      <w:pPr>
        <w:spacing w:line="360" w:lineRule="auto"/>
        <w:jc w:val="both"/>
        <w:rPr>
          <w:rFonts w:ascii="Book Antiqua" w:hAnsi="Book Antiqua"/>
          <w:color w:val="000000" w:themeColor="text1"/>
        </w:rPr>
        <w:sectPr w:rsidR="00A20A7E" w:rsidRPr="00AF7B4D">
          <w:pgSz w:w="12240" w:h="15840"/>
          <w:pgMar w:top="1440" w:right="1440" w:bottom="1440" w:left="1440" w:header="720" w:footer="720" w:gutter="0"/>
          <w:cols w:space="720"/>
          <w:docGrid w:linePitch="360"/>
        </w:sectPr>
      </w:pPr>
    </w:p>
    <w:p w14:paraId="02E56C62" w14:textId="1992810E" w:rsidR="00FA3191" w:rsidRPr="00AF7B4D" w:rsidRDefault="00141260" w:rsidP="0004479D">
      <w:pPr>
        <w:spacing w:line="360" w:lineRule="auto"/>
        <w:jc w:val="both"/>
        <w:rPr>
          <w:rFonts w:ascii="Book Antiqua" w:hAnsi="Book Antiqua"/>
          <w:color w:val="000000" w:themeColor="text1"/>
        </w:rPr>
      </w:pPr>
      <w:r>
        <w:rPr>
          <w:rFonts w:ascii="Book Antiqua" w:hAnsi="Book Antiqua"/>
          <w:noProof/>
          <w:color w:val="000000" w:themeColor="text1"/>
        </w:rPr>
        <w:lastRenderedPageBreak/>
        <w:drawing>
          <wp:inline distT="0" distB="0" distL="0" distR="0" wp14:anchorId="246DB374" wp14:editId="1F8A39EA">
            <wp:extent cx="5005436" cy="7496266"/>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05436" cy="7496266"/>
                    </a:xfrm>
                    <a:prstGeom prst="rect">
                      <a:avLst/>
                    </a:prstGeom>
                  </pic:spPr>
                </pic:pic>
              </a:graphicData>
            </a:graphic>
          </wp:inline>
        </w:drawing>
      </w:r>
    </w:p>
    <w:p w14:paraId="500DC643" w14:textId="20EC0DA3" w:rsidR="00FA3191" w:rsidRPr="00AF7B4D" w:rsidRDefault="00FA3191" w:rsidP="00FA3191">
      <w:pPr>
        <w:spacing w:line="360" w:lineRule="auto"/>
        <w:jc w:val="both"/>
        <w:rPr>
          <w:rFonts w:ascii="Book Antiqua" w:hAnsi="Book Antiqua"/>
          <w:color w:val="000000" w:themeColor="text1"/>
        </w:rPr>
      </w:pPr>
      <w:r w:rsidRPr="00AF7B4D">
        <w:rPr>
          <w:rFonts w:ascii="Book Antiqua" w:hAnsi="Book Antiqua"/>
          <w:b/>
          <w:bCs/>
          <w:color w:val="000000" w:themeColor="text1"/>
        </w:rPr>
        <w:t xml:space="preserve">Figure 2 Liver pathological changes among 634 patients with normal alanine transaminase at different </w:t>
      </w:r>
      <w:r w:rsidR="00A20A7E" w:rsidRPr="00AF7B4D">
        <w:rPr>
          <w:rFonts w:ascii="Book Antiqua" w:eastAsia="Book Antiqua" w:hAnsi="Book Antiqua" w:cs="Book Antiqua"/>
          <w:b/>
          <w:bCs/>
          <w:color w:val="000000" w:themeColor="text1"/>
        </w:rPr>
        <w:t>hepatitis B virus</w:t>
      </w:r>
      <w:r w:rsidR="00A20A7E" w:rsidRPr="00AF7B4D">
        <w:rPr>
          <w:rFonts w:ascii="Book Antiqua" w:hAnsi="Book Antiqua"/>
          <w:b/>
          <w:bCs/>
          <w:color w:val="000000" w:themeColor="text1"/>
        </w:rPr>
        <w:t xml:space="preserve"> </w:t>
      </w:r>
      <w:r w:rsidRPr="00AF7B4D">
        <w:rPr>
          <w:rFonts w:ascii="Book Antiqua" w:hAnsi="Book Antiqua"/>
          <w:b/>
          <w:bCs/>
          <w:color w:val="000000" w:themeColor="text1"/>
        </w:rPr>
        <w:t xml:space="preserve">DNA levels. </w:t>
      </w:r>
      <w:r w:rsidRPr="00AF7B4D">
        <w:rPr>
          <w:rFonts w:ascii="Book Antiqua" w:hAnsi="Book Antiqua"/>
          <w:color w:val="000000" w:themeColor="text1"/>
        </w:rPr>
        <w:t>A</w:t>
      </w:r>
      <w:r w:rsidR="00A20A7E" w:rsidRPr="00AF7B4D">
        <w:rPr>
          <w:rFonts w:ascii="Book Antiqua" w:hAnsi="Book Antiqua"/>
          <w:color w:val="000000" w:themeColor="text1"/>
        </w:rPr>
        <w:t>:</w:t>
      </w:r>
      <w:r w:rsidRPr="00AF7B4D">
        <w:rPr>
          <w:rFonts w:ascii="Book Antiqua" w:hAnsi="Book Antiqua"/>
          <w:color w:val="000000" w:themeColor="text1"/>
        </w:rPr>
        <w:t xml:space="preserve"> Necroinflammatory activity </w:t>
      </w:r>
      <w:r w:rsidRPr="00AF7B4D">
        <w:rPr>
          <w:rFonts w:ascii="Book Antiqua" w:hAnsi="Book Antiqua"/>
          <w:color w:val="000000" w:themeColor="text1"/>
        </w:rPr>
        <w:lastRenderedPageBreak/>
        <w:t xml:space="preserve">grading among patients at different </w:t>
      </w:r>
      <w:bookmarkStart w:id="77" w:name="OLE_LINK5365"/>
      <w:bookmarkStart w:id="78" w:name="OLE_LINK5366"/>
      <w:r w:rsidR="00A20A7E" w:rsidRPr="00AF7B4D">
        <w:rPr>
          <w:rFonts w:ascii="Book Antiqua" w:eastAsia="Book Antiqua" w:hAnsi="Book Antiqua" w:cs="Book Antiqua"/>
          <w:color w:val="000000" w:themeColor="text1"/>
        </w:rPr>
        <w:t>hepatitis B virus</w:t>
      </w:r>
      <w:bookmarkEnd w:id="77"/>
      <w:bookmarkEnd w:id="78"/>
      <w:r w:rsidR="00A20A7E" w:rsidRPr="00AF7B4D">
        <w:rPr>
          <w:rFonts w:ascii="Book Antiqua" w:hAnsi="Book Antiqua"/>
          <w:color w:val="000000" w:themeColor="text1"/>
        </w:rPr>
        <w:t xml:space="preserve"> (</w:t>
      </w:r>
      <w:r w:rsidRPr="00AF7B4D">
        <w:rPr>
          <w:rFonts w:ascii="Book Antiqua" w:hAnsi="Book Antiqua"/>
          <w:color w:val="000000" w:themeColor="text1"/>
        </w:rPr>
        <w:t>HBV</w:t>
      </w:r>
      <w:r w:rsidR="00A20A7E" w:rsidRPr="00AF7B4D">
        <w:rPr>
          <w:rFonts w:ascii="Book Antiqua" w:hAnsi="Book Antiqua"/>
          <w:color w:val="000000" w:themeColor="text1"/>
        </w:rPr>
        <w:t>)</w:t>
      </w:r>
      <w:r w:rsidRPr="00AF7B4D">
        <w:rPr>
          <w:rFonts w:ascii="Book Antiqua" w:hAnsi="Book Antiqua"/>
          <w:color w:val="000000" w:themeColor="text1"/>
        </w:rPr>
        <w:t xml:space="preserve"> DNA levels</w:t>
      </w:r>
      <w:r w:rsidR="00A20A7E" w:rsidRPr="00AF7B4D">
        <w:rPr>
          <w:rFonts w:ascii="Book Antiqua" w:hAnsi="Book Antiqua"/>
          <w:color w:val="000000" w:themeColor="text1"/>
        </w:rPr>
        <w:t>;</w:t>
      </w:r>
      <w:r w:rsidRPr="00AF7B4D">
        <w:rPr>
          <w:rFonts w:ascii="Book Antiqua" w:hAnsi="Book Antiqua"/>
          <w:color w:val="000000" w:themeColor="text1"/>
        </w:rPr>
        <w:t xml:space="preserve"> B</w:t>
      </w:r>
      <w:r w:rsidR="00A20A7E" w:rsidRPr="00AF7B4D">
        <w:rPr>
          <w:rFonts w:ascii="Book Antiqua" w:hAnsi="Book Antiqua"/>
          <w:color w:val="000000" w:themeColor="text1"/>
        </w:rPr>
        <w:t>:</w:t>
      </w:r>
      <w:r w:rsidRPr="00AF7B4D">
        <w:rPr>
          <w:rFonts w:ascii="Book Antiqua" w:hAnsi="Book Antiqua"/>
          <w:color w:val="000000" w:themeColor="text1"/>
        </w:rPr>
        <w:t xml:space="preserve"> Liver fibrosis staging among patients at different HBV DNA levels</w:t>
      </w:r>
      <w:r w:rsidR="00A20A7E" w:rsidRPr="00AF7B4D">
        <w:rPr>
          <w:rFonts w:ascii="Book Antiqua" w:hAnsi="Book Antiqua"/>
          <w:color w:val="000000" w:themeColor="text1"/>
        </w:rPr>
        <w:t>;</w:t>
      </w:r>
      <w:r w:rsidRPr="00AF7B4D">
        <w:rPr>
          <w:rFonts w:ascii="Book Antiqua" w:hAnsi="Book Antiqua"/>
          <w:color w:val="000000" w:themeColor="text1"/>
        </w:rPr>
        <w:t xml:space="preserve"> C</w:t>
      </w:r>
      <w:r w:rsidR="00A20A7E" w:rsidRPr="00AF7B4D">
        <w:rPr>
          <w:rFonts w:ascii="Book Antiqua" w:hAnsi="Book Antiqua"/>
          <w:color w:val="000000" w:themeColor="text1"/>
        </w:rPr>
        <w:t>:</w:t>
      </w:r>
      <w:r w:rsidRPr="00AF7B4D">
        <w:rPr>
          <w:rFonts w:ascii="Book Antiqua" w:hAnsi="Book Antiqua"/>
          <w:color w:val="000000" w:themeColor="text1"/>
        </w:rPr>
        <w:t xml:space="preserve"> Liver histopathological severity ≥</w:t>
      </w:r>
      <w:r w:rsidR="00A20A7E" w:rsidRPr="00AF7B4D">
        <w:rPr>
          <w:rFonts w:ascii="Book Antiqua" w:hAnsi="Book Antiqua"/>
          <w:color w:val="000000" w:themeColor="text1"/>
        </w:rPr>
        <w:t xml:space="preserve"> </w:t>
      </w:r>
      <w:r w:rsidRPr="00AF7B4D">
        <w:rPr>
          <w:rFonts w:ascii="Book Antiqua" w:hAnsi="Book Antiqua"/>
          <w:color w:val="000000" w:themeColor="text1"/>
        </w:rPr>
        <w:t>A2 or/and ≥</w:t>
      </w:r>
      <w:r w:rsidR="00A20A7E" w:rsidRPr="00AF7B4D">
        <w:rPr>
          <w:rFonts w:ascii="Book Antiqua" w:hAnsi="Book Antiqua"/>
          <w:color w:val="000000" w:themeColor="text1"/>
        </w:rPr>
        <w:t xml:space="preserve"> </w:t>
      </w:r>
      <w:r w:rsidRPr="00AF7B4D">
        <w:rPr>
          <w:rFonts w:ascii="Book Antiqua" w:hAnsi="Book Antiqua"/>
          <w:color w:val="000000" w:themeColor="text1"/>
        </w:rPr>
        <w:t>F2 among patients at different HBV DNA levels.</w:t>
      </w:r>
      <w:r w:rsidR="00A20A7E" w:rsidRPr="00AF7B4D">
        <w:rPr>
          <w:rFonts w:ascii="Book Antiqua" w:hAnsi="Book Antiqua" w:hint="eastAsia"/>
          <w:color w:val="000000" w:themeColor="text1"/>
        </w:rPr>
        <w:t xml:space="preserve"> </w:t>
      </w:r>
      <w:r w:rsidRPr="00AF7B4D">
        <w:rPr>
          <w:rFonts w:ascii="Book Antiqua" w:hAnsi="Book Antiqua"/>
          <w:color w:val="000000" w:themeColor="text1"/>
        </w:rPr>
        <w:t>A</w:t>
      </w:r>
      <w:r w:rsidR="00A20A7E" w:rsidRPr="00AF7B4D">
        <w:rPr>
          <w:rFonts w:ascii="Book Antiqua" w:hAnsi="Book Antiqua"/>
          <w:color w:val="000000" w:themeColor="text1"/>
        </w:rPr>
        <w:t>:</w:t>
      </w:r>
      <w:r w:rsidRPr="00AF7B4D">
        <w:rPr>
          <w:rFonts w:ascii="Book Antiqua" w:hAnsi="Book Antiqua"/>
          <w:color w:val="000000" w:themeColor="text1"/>
        </w:rPr>
        <w:t xml:space="preserve"> Liver inflammatory activity; F</w:t>
      </w:r>
      <w:r w:rsidR="00A20A7E" w:rsidRPr="00AF7B4D">
        <w:rPr>
          <w:rFonts w:ascii="Book Antiqua" w:hAnsi="Book Antiqua"/>
          <w:color w:val="000000" w:themeColor="text1"/>
        </w:rPr>
        <w:t>:</w:t>
      </w:r>
      <w:r w:rsidRPr="00AF7B4D">
        <w:rPr>
          <w:rFonts w:ascii="Book Antiqua" w:hAnsi="Book Antiqua"/>
          <w:color w:val="000000" w:themeColor="text1"/>
        </w:rPr>
        <w:t xml:space="preserve"> </w:t>
      </w:r>
      <w:r w:rsidR="00A20A7E" w:rsidRPr="00AF7B4D">
        <w:rPr>
          <w:rFonts w:ascii="Book Antiqua" w:hAnsi="Book Antiqua"/>
          <w:color w:val="000000" w:themeColor="text1"/>
        </w:rPr>
        <w:t>L</w:t>
      </w:r>
      <w:r w:rsidRPr="00AF7B4D">
        <w:rPr>
          <w:rFonts w:ascii="Book Antiqua" w:hAnsi="Book Antiqua"/>
          <w:color w:val="000000" w:themeColor="text1"/>
        </w:rPr>
        <w:t>iver fibrosis</w:t>
      </w:r>
      <w:r w:rsidR="00A20A7E" w:rsidRPr="00AF7B4D">
        <w:rPr>
          <w:rFonts w:ascii="Book Antiqua" w:hAnsi="Book Antiqua"/>
          <w:color w:val="000000" w:themeColor="text1"/>
        </w:rPr>
        <w:t xml:space="preserve">; CMA: </w:t>
      </w:r>
      <w:r w:rsidR="00A20A7E" w:rsidRPr="00AF7B4D">
        <w:rPr>
          <w:rFonts w:ascii="Book Antiqua" w:eastAsia="Book Antiqua" w:hAnsi="Book Antiqua" w:cs="Book Antiqua"/>
          <w:color w:val="000000" w:themeColor="text1"/>
        </w:rPr>
        <w:t>Chinese Medical Association</w:t>
      </w:r>
      <w:r w:rsidR="00A20A7E" w:rsidRPr="00AF7B4D">
        <w:rPr>
          <w:rFonts w:ascii="Book Antiqua" w:hAnsi="Book Antiqua"/>
          <w:color w:val="000000" w:themeColor="text1"/>
        </w:rPr>
        <w:t>; EASL:</w:t>
      </w:r>
      <w:r w:rsidR="00A20A7E" w:rsidRPr="00AF7B4D">
        <w:rPr>
          <w:rFonts w:ascii="Book Antiqua" w:eastAsia="Book Antiqua" w:hAnsi="Book Antiqua" w:cs="Book Antiqua"/>
          <w:color w:val="000000" w:themeColor="text1"/>
        </w:rPr>
        <w:t xml:space="preserve"> European Association for the Study of the Liver.</w:t>
      </w:r>
    </w:p>
    <w:p w14:paraId="0F4251DA" w14:textId="77777777" w:rsidR="00A20A7E" w:rsidRPr="00AF7B4D" w:rsidRDefault="00A20A7E" w:rsidP="00FA3191">
      <w:pPr>
        <w:spacing w:line="360" w:lineRule="auto"/>
        <w:jc w:val="both"/>
        <w:rPr>
          <w:rFonts w:ascii="Book Antiqua" w:hAnsi="Book Antiqua"/>
          <w:color w:val="000000" w:themeColor="text1"/>
        </w:rPr>
      </w:pPr>
    </w:p>
    <w:p w14:paraId="1671774A" w14:textId="77777777" w:rsidR="00A20A7E" w:rsidRPr="00FA3191" w:rsidRDefault="00A20A7E" w:rsidP="00FA3191">
      <w:pPr>
        <w:spacing w:line="360" w:lineRule="auto"/>
        <w:jc w:val="both"/>
        <w:rPr>
          <w:rFonts w:ascii="Book Antiqua" w:hAnsi="Book Antiqua"/>
          <w:color w:val="000000" w:themeColor="text1"/>
        </w:rPr>
      </w:pPr>
    </w:p>
    <w:p w14:paraId="52CD45AE" w14:textId="77777777" w:rsidR="00FA3191" w:rsidRPr="00AF7B4D" w:rsidRDefault="00FA3191" w:rsidP="0004479D">
      <w:pPr>
        <w:spacing w:line="360" w:lineRule="auto"/>
        <w:jc w:val="both"/>
        <w:rPr>
          <w:rFonts w:ascii="Book Antiqua" w:hAnsi="Book Antiqua"/>
          <w:color w:val="000000" w:themeColor="text1"/>
        </w:rPr>
        <w:sectPr w:rsidR="00FA3191" w:rsidRPr="00AF7B4D">
          <w:pgSz w:w="12240" w:h="15840"/>
          <w:pgMar w:top="1440" w:right="1440" w:bottom="1440" w:left="1440" w:header="720" w:footer="720" w:gutter="0"/>
          <w:cols w:space="720"/>
          <w:docGrid w:linePitch="360"/>
        </w:sectPr>
      </w:pPr>
    </w:p>
    <w:p w14:paraId="4CFDE20B" w14:textId="59D105DA" w:rsidR="00FA3191" w:rsidRPr="00AF7B4D" w:rsidRDefault="00141260" w:rsidP="0004479D">
      <w:pPr>
        <w:spacing w:line="360" w:lineRule="auto"/>
        <w:jc w:val="both"/>
        <w:rPr>
          <w:rFonts w:ascii="Book Antiqua" w:hAnsi="Book Antiqua"/>
          <w:color w:val="000000" w:themeColor="text1"/>
        </w:rPr>
      </w:pPr>
      <w:r>
        <w:rPr>
          <w:rFonts w:ascii="Book Antiqua" w:hAnsi="Book Antiqua"/>
          <w:noProof/>
          <w:color w:val="000000" w:themeColor="text1"/>
        </w:rPr>
        <w:lastRenderedPageBreak/>
        <w:drawing>
          <wp:inline distT="0" distB="0" distL="0" distR="0" wp14:anchorId="42DA6638" wp14:editId="4F904D02">
            <wp:extent cx="5881433" cy="4657963"/>
            <wp:effectExtent l="0" t="0" r="508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81433" cy="4657963"/>
                    </a:xfrm>
                    <a:prstGeom prst="rect">
                      <a:avLst/>
                    </a:prstGeom>
                  </pic:spPr>
                </pic:pic>
              </a:graphicData>
            </a:graphic>
          </wp:inline>
        </w:drawing>
      </w:r>
    </w:p>
    <w:p w14:paraId="6AE33BB7" w14:textId="2198F657" w:rsidR="00FA3191" w:rsidRPr="00FA3191" w:rsidRDefault="00FA3191" w:rsidP="00FA3191">
      <w:pPr>
        <w:spacing w:line="360" w:lineRule="auto"/>
        <w:jc w:val="both"/>
        <w:rPr>
          <w:rFonts w:ascii="Book Antiqua" w:hAnsi="Book Antiqua"/>
          <w:color w:val="000000" w:themeColor="text1"/>
        </w:rPr>
      </w:pPr>
      <w:r w:rsidRPr="00FA3191">
        <w:rPr>
          <w:rFonts w:ascii="Book Antiqua" w:hAnsi="Book Antiqua"/>
          <w:b/>
          <w:bCs/>
          <w:color w:val="000000" w:themeColor="text1"/>
        </w:rPr>
        <w:t>Figure 3 Prediction probabilities (PRE_) of the binary</w:t>
      </w:r>
      <w:r w:rsidR="00A20A7E" w:rsidRPr="00AF7B4D">
        <w:rPr>
          <w:rFonts w:ascii="Book Antiqua" w:hAnsi="Book Antiqua"/>
          <w:b/>
          <w:bCs/>
          <w:color w:val="000000" w:themeColor="text1"/>
        </w:rPr>
        <w:t xml:space="preserve"> </w:t>
      </w:r>
      <w:r w:rsidRPr="00FA3191">
        <w:rPr>
          <w:rFonts w:ascii="Book Antiqua" w:hAnsi="Book Antiqua"/>
          <w:b/>
          <w:bCs/>
          <w:color w:val="000000" w:themeColor="text1"/>
        </w:rPr>
        <w:t>logistic</w:t>
      </w:r>
      <w:r w:rsidR="00A20A7E" w:rsidRPr="00AF7B4D">
        <w:rPr>
          <w:rFonts w:ascii="Book Antiqua" w:hAnsi="Book Antiqua"/>
          <w:b/>
          <w:bCs/>
          <w:color w:val="000000" w:themeColor="text1"/>
        </w:rPr>
        <w:t xml:space="preserve"> </w:t>
      </w:r>
      <w:r w:rsidRPr="00FA3191">
        <w:rPr>
          <w:rFonts w:ascii="Book Antiqua" w:hAnsi="Book Antiqua"/>
          <w:b/>
          <w:bCs/>
          <w:color w:val="000000" w:themeColor="text1"/>
        </w:rPr>
        <w:t>regression model.</w:t>
      </w:r>
      <w:r w:rsidRPr="00FA3191">
        <w:rPr>
          <w:rFonts w:ascii="Book Antiqua" w:hAnsi="Book Antiqua"/>
          <w:color w:val="000000" w:themeColor="text1"/>
        </w:rPr>
        <w:t xml:space="preserve"> A</w:t>
      </w:r>
      <w:r w:rsidR="00A20A7E" w:rsidRPr="00AF7B4D">
        <w:rPr>
          <w:rFonts w:ascii="Book Antiqua" w:hAnsi="Book Antiqua"/>
          <w:color w:val="000000" w:themeColor="text1"/>
        </w:rPr>
        <w:t>:</w:t>
      </w:r>
      <w:r w:rsidRPr="00FA3191">
        <w:rPr>
          <w:rFonts w:ascii="Book Antiqua" w:hAnsi="Book Antiqua"/>
          <w:color w:val="000000" w:themeColor="text1"/>
        </w:rPr>
        <w:t xml:space="preserve"> &lt; A2 </w:t>
      </w:r>
      <w:r w:rsidRPr="00FA3191">
        <w:rPr>
          <w:rFonts w:ascii="Book Antiqua" w:hAnsi="Book Antiqua"/>
          <w:i/>
          <w:iCs/>
          <w:color w:val="000000" w:themeColor="text1"/>
        </w:rPr>
        <w:t>vs</w:t>
      </w:r>
      <w:r w:rsidRPr="00FA3191">
        <w:rPr>
          <w:rFonts w:ascii="Book Antiqua" w:hAnsi="Book Antiqua"/>
          <w:color w:val="000000" w:themeColor="text1"/>
        </w:rPr>
        <w:t xml:space="preserve"> ≥ A2</w:t>
      </w:r>
      <w:r w:rsidR="00A20A7E" w:rsidRPr="00AF7B4D">
        <w:rPr>
          <w:rFonts w:ascii="Book Antiqua" w:hAnsi="Book Antiqua"/>
          <w:color w:val="000000" w:themeColor="text1"/>
        </w:rPr>
        <w:t>;</w:t>
      </w:r>
      <w:r w:rsidRPr="00FA3191">
        <w:rPr>
          <w:rFonts w:ascii="Book Antiqua" w:hAnsi="Book Antiqua"/>
          <w:color w:val="000000" w:themeColor="text1"/>
        </w:rPr>
        <w:t xml:space="preserve"> B</w:t>
      </w:r>
      <w:r w:rsidR="00A20A7E" w:rsidRPr="00AF7B4D">
        <w:rPr>
          <w:rFonts w:ascii="Book Antiqua" w:hAnsi="Book Antiqua"/>
          <w:color w:val="000000" w:themeColor="text1"/>
        </w:rPr>
        <w:t>:</w:t>
      </w:r>
      <w:r w:rsidRPr="00FA3191">
        <w:rPr>
          <w:rFonts w:ascii="Book Antiqua" w:hAnsi="Book Antiqua"/>
          <w:color w:val="000000" w:themeColor="text1"/>
        </w:rPr>
        <w:t xml:space="preserve"> &lt; F2 </w:t>
      </w:r>
      <w:r w:rsidRPr="00FA3191">
        <w:rPr>
          <w:rFonts w:ascii="Book Antiqua" w:hAnsi="Book Antiqua"/>
          <w:i/>
          <w:iCs/>
          <w:color w:val="000000" w:themeColor="text1"/>
        </w:rPr>
        <w:t>vs</w:t>
      </w:r>
      <w:r w:rsidRPr="00FA3191">
        <w:rPr>
          <w:rFonts w:ascii="Book Antiqua" w:hAnsi="Book Antiqua"/>
          <w:color w:val="000000" w:themeColor="text1"/>
        </w:rPr>
        <w:t xml:space="preserve"> ≥ F2</w:t>
      </w:r>
      <w:r w:rsidR="00A20A7E" w:rsidRPr="00AF7B4D">
        <w:rPr>
          <w:rFonts w:ascii="Book Antiqua" w:hAnsi="Book Antiqua"/>
          <w:color w:val="000000" w:themeColor="text1"/>
        </w:rPr>
        <w:t>;</w:t>
      </w:r>
      <w:r w:rsidRPr="00FA3191">
        <w:rPr>
          <w:rFonts w:ascii="Book Antiqua" w:hAnsi="Book Antiqua"/>
          <w:color w:val="000000" w:themeColor="text1"/>
        </w:rPr>
        <w:t xml:space="preserve"> C</w:t>
      </w:r>
      <w:r w:rsidR="00A20A7E" w:rsidRPr="00AF7B4D">
        <w:rPr>
          <w:rFonts w:ascii="Book Antiqua" w:hAnsi="Book Antiqua"/>
          <w:color w:val="000000" w:themeColor="text1"/>
        </w:rPr>
        <w:t>:</w:t>
      </w:r>
      <w:r w:rsidRPr="00FA3191">
        <w:rPr>
          <w:rFonts w:ascii="Book Antiqua" w:hAnsi="Book Antiqua"/>
          <w:color w:val="000000" w:themeColor="text1"/>
        </w:rPr>
        <w:t xml:space="preserve"> &lt; A2 and &lt; F2 </w:t>
      </w:r>
      <w:r w:rsidRPr="00FA3191">
        <w:rPr>
          <w:rFonts w:ascii="Book Antiqua" w:hAnsi="Book Antiqua"/>
          <w:i/>
          <w:iCs/>
          <w:color w:val="000000" w:themeColor="text1"/>
        </w:rPr>
        <w:t>vs</w:t>
      </w:r>
      <w:r w:rsidR="00A20A7E" w:rsidRPr="00AF7B4D">
        <w:rPr>
          <w:rFonts w:ascii="Book Antiqua" w:hAnsi="Book Antiqua"/>
          <w:color w:val="000000" w:themeColor="text1"/>
        </w:rPr>
        <w:t xml:space="preserve"> </w:t>
      </w:r>
      <w:r w:rsidRPr="00FA3191">
        <w:rPr>
          <w:rFonts w:ascii="Book Antiqua" w:hAnsi="Book Antiqua"/>
          <w:color w:val="000000" w:themeColor="text1"/>
        </w:rPr>
        <w:t>≥ A2 or/and ≥ F2).</w:t>
      </w:r>
      <w:r w:rsidR="00A20A7E" w:rsidRPr="00AF7B4D">
        <w:rPr>
          <w:rFonts w:ascii="Book Antiqua" w:hAnsi="Book Antiqua"/>
          <w:color w:val="000000" w:themeColor="text1"/>
        </w:rPr>
        <w:t xml:space="preserve"> A: Liver inflammatory activity; F: Liver fibrosis.</w:t>
      </w:r>
    </w:p>
    <w:p w14:paraId="042F3C47" w14:textId="77777777" w:rsidR="00A20A7E" w:rsidRPr="00AF7B4D" w:rsidRDefault="00A20A7E" w:rsidP="0004479D">
      <w:pPr>
        <w:spacing w:line="360" w:lineRule="auto"/>
        <w:jc w:val="both"/>
        <w:rPr>
          <w:rFonts w:ascii="Book Antiqua" w:hAnsi="Book Antiqua"/>
          <w:color w:val="000000" w:themeColor="text1"/>
          <w:lang w:eastAsia="zh-CN"/>
        </w:rPr>
        <w:sectPr w:rsidR="00A20A7E" w:rsidRPr="00AF7B4D">
          <w:pgSz w:w="12240" w:h="15840"/>
          <w:pgMar w:top="1440" w:right="1440" w:bottom="1440" w:left="1440" w:header="720" w:footer="720" w:gutter="0"/>
          <w:cols w:space="720"/>
          <w:docGrid w:linePitch="360"/>
        </w:sectPr>
      </w:pPr>
    </w:p>
    <w:p w14:paraId="576DA149" w14:textId="01433941" w:rsidR="00AF7B4D" w:rsidRPr="00AF7B4D" w:rsidRDefault="00AF7B4D" w:rsidP="00AF7B4D">
      <w:pPr>
        <w:autoSpaceDE w:val="0"/>
        <w:autoSpaceDN w:val="0"/>
        <w:adjustRightInd w:val="0"/>
        <w:spacing w:line="360" w:lineRule="auto"/>
        <w:jc w:val="both"/>
        <w:rPr>
          <w:rFonts w:ascii="Book Antiqua" w:hAnsi="Book Antiqua"/>
          <w:b/>
          <w:color w:val="000000" w:themeColor="text1"/>
        </w:rPr>
      </w:pPr>
      <w:bookmarkStart w:id="79" w:name="_Hlk104063499"/>
      <w:r w:rsidRPr="00AF7B4D">
        <w:rPr>
          <w:rFonts w:ascii="Book Antiqua" w:hAnsi="Book Antiqua"/>
          <w:b/>
          <w:color w:val="000000" w:themeColor="text1"/>
        </w:rPr>
        <w:lastRenderedPageBreak/>
        <w:t xml:space="preserve">Table 1 Distribution of baseline characteristics in 634 chronic hepatitis B patients with alanine transaminase &lt; </w:t>
      </w:r>
      <w:r w:rsidRPr="00AF7B4D">
        <w:rPr>
          <w:rFonts w:ascii="Book Antiqua" w:hAnsi="Book Antiqua"/>
          <w:b/>
          <w:bCs/>
          <w:color w:val="000000" w:themeColor="text1"/>
        </w:rPr>
        <w:t>upper limit of normal</w:t>
      </w:r>
    </w:p>
    <w:tbl>
      <w:tblPr>
        <w:tblW w:w="5540" w:type="pct"/>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2847"/>
        <w:gridCol w:w="1561"/>
        <w:gridCol w:w="1794"/>
        <w:gridCol w:w="1654"/>
        <w:gridCol w:w="996"/>
        <w:gridCol w:w="816"/>
        <w:gridCol w:w="1794"/>
        <w:gridCol w:w="1565"/>
        <w:gridCol w:w="1044"/>
        <w:gridCol w:w="816"/>
      </w:tblGrid>
      <w:tr w:rsidR="00AF7B4D" w:rsidRPr="00AF7B4D" w14:paraId="2102F508" w14:textId="77777777" w:rsidTr="00BB539B">
        <w:trPr>
          <w:jc w:val="center"/>
        </w:trPr>
        <w:tc>
          <w:tcPr>
            <w:tcW w:w="966" w:type="pct"/>
            <w:vMerge w:val="restart"/>
            <w:tcBorders>
              <w:top w:val="single" w:sz="12" w:space="0" w:color="auto"/>
            </w:tcBorders>
            <w:vAlign w:val="center"/>
          </w:tcPr>
          <w:p w14:paraId="23D14B7B"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b/>
                <w:color w:val="000000" w:themeColor="text1"/>
              </w:rPr>
              <w:t>Parameters</w:t>
            </w:r>
          </w:p>
        </w:tc>
        <w:tc>
          <w:tcPr>
            <w:tcW w:w="534" w:type="pct"/>
            <w:vMerge w:val="restart"/>
            <w:tcBorders>
              <w:top w:val="single" w:sz="12" w:space="0" w:color="auto"/>
            </w:tcBorders>
            <w:vAlign w:val="center"/>
          </w:tcPr>
          <w:p w14:paraId="31994019" w14:textId="51DDA76B" w:rsidR="00AF7B4D" w:rsidRPr="00BB539B" w:rsidRDefault="00AF7B4D" w:rsidP="00C30F53">
            <w:pPr>
              <w:spacing w:line="360" w:lineRule="auto"/>
              <w:jc w:val="both"/>
              <w:rPr>
                <w:rFonts w:ascii="Book Antiqua" w:hAnsi="Book Antiqua"/>
                <w:b/>
                <w:color w:val="000000" w:themeColor="text1"/>
              </w:rPr>
            </w:pPr>
            <w:r w:rsidRPr="00AF7B4D">
              <w:rPr>
                <w:rFonts w:ascii="Book Antiqua" w:hAnsi="Book Antiqua"/>
                <w:b/>
                <w:color w:val="000000" w:themeColor="text1"/>
              </w:rPr>
              <w:t>All patients</w:t>
            </w:r>
            <w:r w:rsidR="00BB539B">
              <w:rPr>
                <w:rFonts w:ascii="Book Antiqua" w:hAnsi="Book Antiqua" w:hint="eastAsia"/>
                <w:b/>
                <w:color w:val="000000" w:themeColor="text1"/>
              </w:rPr>
              <w:t xml:space="preserve"> </w:t>
            </w:r>
            <w:r w:rsidRPr="00AF7B4D">
              <w:rPr>
                <w:rFonts w:ascii="Book Antiqua" w:hAnsi="Book Antiqua"/>
                <w:b/>
                <w:color w:val="000000" w:themeColor="text1"/>
              </w:rPr>
              <w:t>(</w:t>
            </w:r>
            <w:r w:rsidR="00BB539B" w:rsidRPr="00AF7B4D">
              <w:rPr>
                <w:rFonts w:ascii="Book Antiqua" w:hAnsi="Book Antiqua"/>
                <w:b/>
                <w:i/>
                <w:color w:val="000000" w:themeColor="text1"/>
              </w:rPr>
              <w:t>n</w:t>
            </w:r>
            <w:r w:rsidRPr="00AF7B4D">
              <w:rPr>
                <w:rFonts w:ascii="Book Antiqua" w:hAnsi="Book Antiqua"/>
                <w:b/>
                <w:color w:val="000000" w:themeColor="text1"/>
              </w:rPr>
              <w:t xml:space="preserve"> = 634)</w:t>
            </w:r>
          </w:p>
        </w:tc>
        <w:tc>
          <w:tcPr>
            <w:tcW w:w="1757" w:type="pct"/>
            <w:gridSpan w:val="4"/>
            <w:tcBorders>
              <w:top w:val="single" w:sz="12" w:space="0" w:color="auto"/>
              <w:bottom w:val="single" w:sz="4" w:space="0" w:color="auto"/>
            </w:tcBorders>
            <w:vAlign w:val="center"/>
          </w:tcPr>
          <w:p w14:paraId="5F3CBB8C" w14:textId="77777777" w:rsidR="00AF7B4D" w:rsidRPr="00AF7B4D" w:rsidRDefault="00AF7B4D" w:rsidP="00C30F53">
            <w:pPr>
              <w:spacing w:line="360" w:lineRule="auto"/>
              <w:jc w:val="both"/>
              <w:rPr>
                <w:rFonts w:ascii="Book Antiqua" w:hAnsi="Book Antiqua"/>
                <w:b/>
                <w:color w:val="000000" w:themeColor="text1"/>
              </w:rPr>
            </w:pPr>
            <w:r w:rsidRPr="00AF7B4D">
              <w:rPr>
                <w:rFonts w:ascii="Book Antiqua" w:hAnsi="Book Antiqua"/>
                <w:b/>
                <w:color w:val="000000" w:themeColor="text1"/>
              </w:rPr>
              <w:t>HBV DNA levels (EASL guidelines)</w:t>
            </w:r>
          </w:p>
        </w:tc>
        <w:tc>
          <w:tcPr>
            <w:tcW w:w="1743" w:type="pct"/>
            <w:gridSpan w:val="4"/>
            <w:tcBorders>
              <w:top w:val="single" w:sz="12" w:space="0" w:color="auto"/>
              <w:bottom w:val="single" w:sz="4" w:space="0" w:color="auto"/>
            </w:tcBorders>
            <w:vAlign w:val="center"/>
          </w:tcPr>
          <w:p w14:paraId="37F3DA1A" w14:textId="77777777" w:rsidR="00AF7B4D" w:rsidRPr="00AF7B4D" w:rsidRDefault="00AF7B4D" w:rsidP="00C30F53">
            <w:pPr>
              <w:spacing w:line="360" w:lineRule="auto"/>
              <w:jc w:val="both"/>
              <w:rPr>
                <w:rFonts w:ascii="Book Antiqua" w:hAnsi="Book Antiqua"/>
                <w:b/>
                <w:color w:val="000000" w:themeColor="text1"/>
              </w:rPr>
            </w:pPr>
            <w:r w:rsidRPr="00AF7B4D">
              <w:rPr>
                <w:rFonts w:ascii="Book Antiqua" w:hAnsi="Book Antiqua"/>
                <w:b/>
                <w:color w:val="000000" w:themeColor="text1"/>
              </w:rPr>
              <w:t>HBV DNA levels (CMA guidelines)</w:t>
            </w:r>
          </w:p>
        </w:tc>
      </w:tr>
      <w:tr w:rsidR="00AF7B4D" w:rsidRPr="00AF7B4D" w14:paraId="3A5A7828" w14:textId="77777777" w:rsidTr="00BB539B">
        <w:trPr>
          <w:jc w:val="center"/>
        </w:trPr>
        <w:tc>
          <w:tcPr>
            <w:tcW w:w="966" w:type="pct"/>
            <w:vMerge/>
            <w:tcBorders>
              <w:bottom w:val="single" w:sz="4" w:space="0" w:color="auto"/>
            </w:tcBorders>
            <w:vAlign w:val="center"/>
          </w:tcPr>
          <w:p w14:paraId="097F08BB" w14:textId="77777777" w:rsidR="00AF7B4D" w:rsidRPr="00AF7B4D" w:rsidRDefault="00AF7B4D" w:rsidP="00C30F53">
            <w:pPr>
              <w:spacing w:line="360" w:lineRule="auto"/>
              <w:jc w:val="both"/>
              <w:rPr>
                <w:rFonts w:ascii="Book Antiqua" w:hAnsi="Book Antiqua"/>
                <w:b/>
                <w:color w:val="000000" w:themeColor="text1"/>
              </w:rPr>
            </w:pPr>
          </w:p>
        </w:tc>
        <w:tc>
          <w:tcPr>
            <w:tcW w:w="534" w:type="pct"/>
            <w:vMerge/>
            <w:tcBorders>
              <w:bottom w:val="single" w:sz="4" w:space="0" w:color="auto"/>
            </w:tcBorders>
            <w:vAlign w:val="center"/>
          </w:tcPr>
          <w:p w14:paraId="697E92B9" w14:textId="77777777" w:rsidR="00AF7B4D" w:rsidRPr="00AF7B4D" w:rsidRDefault="00AF7B4D" w:rsidP="00C30F53">
            <w:pPr>
              <w:spacing w:line="360" w:lineRule="auto"/>
              <w:jc w:val="both"/>
              <w:rPr>
                <w:rFonts w:ascii="Book Antiqua" w:hAnsi="Book Antiqua"/>
                <w:b/>
                <w:color w:val="000000" w:themeColor="text1"/>
              </w:rPr>
            </w:pPr>
          </w:p>
        </w:tc>
        <w:tc>
          <w:tcPr>
            <w:tcW w:w="593" w:type="pct"/>
            <w:tcBorders>
              <w:top w:val="single" w:sz="4" w:space="0" w:color="auto"/>
              <w:bottom w:val="single" w:sz="4" w:space="0" w:color="auto"/>
            </w:tcBorders>
            <w:vAlign w:val="center"/>
          </w:tcPr>
          <w:p w14:paraId="42DE02E9" w14:textId="6F8F9E37" w:rsidR="00AF7B4D" w:rsidRPr="00AF7B4D" w:rsidRDefault="00AF7B4D" w:rsidP="00C30F53">
            <w:pPr>
              <w:spacing w:line="360" w:lineRule="auto"/>
              <w:jc w:val="both"/>
              <w:rPr>
                <w:rFonts w:ascii="Book Antiqua" w:hAnsi="Book Antiqua"/>
                <w:b/>
                <w:color w:val="000000" w:themeColor="text1"/>
              </w:rPr>
            </w:pPr>
            <w:r w:rsidRPr="00AF7B4D">
              <w:rPr>
                <w:rFonts w:ascii="Book Antiqua" w:hAnsi="Book Antiqua"/>
                <w:b/>
                <w:color w:val="000000" w:themeColor="text1"/>
              </w:rPr>
              <w:t>Low/moderate</w:t>
            </w:r>
            <w:r w:rsidR="00BB539B">
              <w:rPr>
                <w:rFonts w:ascii="Book Antiqua" w:hAnsi="Book Antiqua" w:hint="eastAsia"/>
                <w:b/>
                <w:color w:val="000000" w:themeColor="text1"/>
              </w:rPr>
              <w:t xml:space="preserve"> </w:t>
            </w:r>
            <w:r w:rsidRPr="00AF7B4D">
              <w:rPr>
                <w:rFonts w:ascii="Book Antiqua" w:hAnsi="Book Antiqua"/>
                <w:b/>
                <w:color w:val="000000" w:themeColor="text1"/>
              </w:rPr>
              <w:t>replication</w:t>
            </w:r>
            <w:r w:rsidR="00BB539B">
              <w:rPr>
                <w:rFonts w:ascii="Book Antiqua" w:hAnsi="Book Antiqua" w:hint="eastAsia"/>
                <w:b/>
                <w:color w:val="000000" w:themeColor="text1"/>
              </w:rPr>
              <w:t xml:space="preserve"> </w:t>
            </w:r>
            <w:r w:rsidRPr="00AF7B4D">
              <w:rPr>
                <w:rFonts w:ascii="Book Antiqua" w:hAnsi="Book Antiqua"/>
                <w:b/>
                <w:color w:val="000000" w:themeColor="text1"/>
              </w:rPr>
              <w:t>(</w:t>
            </w:r>
            <w:r w:rsidR="00BB539B" w:rsidRPr="00AF7B4D">
              <w:rPr>
                <w:rFonts w:ascii="Book Antiqua" w:hAnsi="Book Antiqua"/>
                <w:b/>
                <w:i/>
                <w:color w:val="000000" w:themeColor="text1"/>
              </w:rPr>
              <w:t>n</w:t>
            </w:r>
            <w:r w:rsidRPr="00AF7B4D">
              <w:rPr>
                <w:rFonts w:ascii="Book Antiqua" w:hAnsi="Book Antiqua"/>
                <w:b/>
                <w:color w:val="000000" w:themeColor="text1"/>
              </w:rPr>
              <w:t xml:space="preserve"> = 336)</w:t>
            </w:r>
          </w:p>
        </w:tc>
        <w:tc>
          <w:tcPr>
            <w:tcW w:w="565" w:type="pct"/>
            <w:tcBorders>
              <w:top w:val="single" w:sz="4" w:space="0" w:color="auto"/>
              <w:bottom w:val="single" w:sz="4" w:space="0" w:color="auto"/>
            </w:tcBorders>
            <w:vAlign w:val="center"/>
          </w:tcPr>
          <w:p w14:paraId="7633458C" w14:textId="581621C6" w:rsidR="00AF7B4D" w:rsidRPr="00BB539B" w:rsidRDefault="00AF7B4D" w:rsidP="00C30F53">
            <w:pPr>
              <w:spacing w:line="360" w:lineRule="auto"/>
              <w:jc w:val="both"/>
              <w:rPr>
                <w:rFonts w:ascii="Book Antiqua" w:hAnsi="Book Antiqua"/>
                <w:b/>
                <w:color w:val="000000" w:themeColor="text1"/>
              </w:rPr>
            </w:pPr>
            <w:r w:rsidRPr="00AF7B4D">
              <w:rPr>
                <w:rFonts w:ascii="Book Antiqua" w:hAnsi="Book Antiqua"/>
                <w:b/>
                <w:color w:val="000000" w:themeColor="text1"/>
              </w:rPr>
              <w:t>High replication</w:t>
            </w:r>
            <w:r w:rsidR="00BB539B">
              <w:rPr>
                <w:rFonts w:ascii="Book Antiqua" w:hAnsi="Book Antiqua" w:hint="eastAsia"/>
                <w:b/>
                <w:color w:val="000000" w:themeColor="text1"/>
              </w:rPr>
              <w:t xml:space="preserve"> </w:t>
            </w:r>
            <w:r w:rsidRPr="00AF7B4D">
              <w:rPr>
                <w:rFonts w:ascii="Book Antiqua" w:hAnsi="Book Antiqua"/>
                <w:b/>
                <w:color w:val="000000" w:themeColor="text1"/>
              </w:rPr>
              <w:t>(</w:t>
            </w:r>
            <w:r w:rsidR="00BB539B" w:rsidRPr="00AF7B4D">
              <w:rPr>
                <w:rFonts w:ascii="Book Antiqua" w:hAnsi="Book Antiqua"/>
                <w:b/>
                <w:i/>
                <w:color w:val="000000" w:themeColor="text1"/>
              </w:rPr>
              <w:t>n</w:t>
            </w:r>
            <w:r w:rsidRPr="00AF7B4D">
              <w:rPr>
                <w:rFonts w:ascii="Book Antiqua" w:hAnsi="Book Antiqua"/>
                <w:b/>
                <w:color w:val="000000" w:themeColor="text1"/>
              </w:rPr>
              <w:t xml:space="preserve"> = 298)</w:t>
            </w:r>
          </w:p>
        </w:tc>
        <w:tc>
          <w:tcPr>
            <w:tcW w:w="329" w:type="pct"/>
            <w:tcBorders>
              <w:top w:val="single" w:sz="4" w:space="0" w:color="auto"/>
              <w:bottom w:val="single" w:sz="4" w:space="0" w:color="auto"/>
            </w:tcBorders>
            <w:vAlign w:val="center"/>
          </w:tcPr>
          <w:p w14:paraId="27FFFD3A" w14:textId="641A7AD3" w:rsidR="00AF7B4D" w:rsidRPr="00AF7B4D" w:rsidRDefault="00AF7B4D" w:rsidP="00C30F53">
            <w:pPr>
              <w:spacing w:line="360" w:lineRule="auto"/>
              <w:jc w:val="both"/>
              <w:rPr>
                <w:rFonts w:ascii="Book Antiqua" w:hAnsi="Book Antiqua"/>
                <w:b/>
                <w:i/>
                <w:color w:val="000000" w:themeColor="text1"/>
              </w:rPr>
            </w:pPr>
            <w:r w:rsidRPr="00AF7B4D">
              <w:rPr>
                <w:rFonts w:ascii="Book Antiqua" w:hAnsi="Book Antiqua"/>
                <w:b/>
                <w:bCs/>
                <w:i/>
                <w:color w:val="000000" w:themeColor="text1"/>
              </w:rPr>
              <w:t>χ</w:t>
            </w:r>
            <w:r w:rsidRPr="00AF7B4D">
              <w:rPr>
                <w:rFonts w:ascii="Book Antiqua" w:hAnsi="Book Antiqua"/>
                <w:b/>
                <w:bCs/>
                <w:color w:val="000000" w:themeColor="text1"/>
                <w:vertAlign w:val="superscript"/>
              </w:rPr>
              <w:t>2</w:t>
            </w:r>
            <w:r w:rsidRPr="00AF7B4D">
              <w:rPr>
                <w:rFonts w:ascii="Book Antiqua" w:hAnsi="Book Antiqua"/>
                <w:b/>
                <w:i/>
                <w:color w:val="000000" w:themeColor="text1"/>
              </w:rPr>
              <w:t>/t /Z/u</w:t>
            </w:r>
          </w:p>
        </w:tc>
        <w:tc>
          <w:tcPr>
            <w:tcW w:w="270" w:type="pct"/>
            <w:tcBorders>
              <w:top w:val="single" w:sz="4" w:space="0" w:color="auto"/>
              <w:bottom w:val="single" w:sz="4" w:space="0" w:color="auto"/>
            </w:tcBorders>
            <w:vAlign w:val="center"/>
          </w:tcPr>
          <w:p w14:paraId="22A26D2B" w14:textId="77777777" w:rsidR="00AF7B4D" w:rsidRPr="00AF7B4D" w:rsidRDefault="00AF7B4D" w:rsidP="00C30F53">
            <w:pPr>
              <w:spacing w:line="360" w:lineRule="auto"/>
              <w:jc w:val="both"/>
              <w:rPr>
                <w:rFonts w:ascii="Book Antiqua" w:hAnsi="Book Antiqua"/>
                <w:b/>
                <w:color w:val="000000" w:themeColor="text1"/>
              </w:rPr>
            </w:pPr>
            <w:r w:rsidRPr="00AF7B4D">
              <w:rPr>
                <w:rFonts w:ascii="Book Antiqua" w:hAnsi="Book Antiqua"/>
                <w:b/>
                <w:i/>
                <w:color w:val="000000" w:themeColor="text1"/>
              </w:rPr>
              <w:t>P</w:t>
            </w:r>
            <w:r w:rsidRPr="00AF7B4D">
              <w:rPr>
                <w:rFonts w:ascii="Book Antiqua" w:hAnsi="Book Antiqua"/>
                <w:b/>
                <w:color w:val="000000" w:themeColor="text1"/>
              </w:rPr>
              <w:t xml:space="preserve"> value</w:t>
            </w:r>
          </w:p>
        </w:tc>
        <w:tc>
          <w:tcPr>
            <w:tcW w:w="593" w:type="pct"/>
            <w:tcBorders>
              <w:top w:val="single" w:sz="4" w:space="0" w:color="auto"/>
              <w:bottom w:val="single" w:sz="4" w:space="0" w:color="auto"/>
            </w:tcBorders>
            <w:vAlign w:val="center"/>
          </w:tcPr>
          <w:p w14:paraId="3A1E54E7" w14:textId="0CCFE78C" w:rsidR="00AF7B4D" w:rsidRPr="00AF7B4D" w:rsidRDefault="00AF7B4D" w:rsidP="00C30F53">
            <w:pPr>
              <w:spacing w:line="360" w:lineRule="auto"/>
              <w:jc w:val="both"/>
              <w:rPr>
                <w:rFonts w:ascii="Book Antiqua" w:hAnsi="Book Antiqua"/>
                <w:b/>
                <w:color w:val="000000" w:themeColor="text1"/>
              </w:rPr>
            </w:pPr>
            <w:r w:rsidRPr="00AF7B4D">
              <w:rPr>
                <w:rFonts w:ascii="Book Antiqua" w:hAnsi="Book Antiqua"/>
                <w:b/>
                <w:color w:val="000000" w:themeColor="text1"/>
              </w:rPr>
              <w:t>Low/moderate</w:t>
            </w:r>
            <w:r w:rsidR="00BB539B">
              <w:rPr>
                <w:rFonts w:ascii="Book Antiqua" w:hAnsi="Book Antiqua" w:hint="eastAsia"/>
                <w:b/>
                <w:color w:val="000000" w:themeColor="text1"/>
              </w:rPr>
              <w:t xml:space="preserve"> </w:t>
            </w:r>
            <w:r w:rsidRPr="00AF7B4D">
              <w:rPr>
                <w:rFonts w:ascii="Book Antiqua" w:hAnsi="Book Antiqua"/>
                <w:b/>
                <w:color w:val="000000" w:themeColor="text1"/>
              </w:rPr>
              <w:t>replication</w:t>
            </w:r>
            <w:r w:rsidR="00BB539B">
              <w:rPr>
                <w:rFonts w:ascii="Book Antiqua" w:hAnsi="Book Antiqua" w:hint="eastAsia"/>
                <w:b/>
                <w:color w:val="000000" w:themeColor="text1"/>
              </w:rPr>
              <w:t xml:space="preserve"> </w:t>
            </w:r>
            <w:r w:rsidRPr="00AF7B4D">
              <w:rPr>
                <w:rFonts w:ascii="Book Antiqua" w:hAnsi="Book Antiqua"/>
                <w:b/>
                <w:color w:val="000000" w:themeColor="text1"/>
              </w:rPr>
              <w:t>(</w:t>
            </w:r>
            <w:r w:rsidR="00BB539B" w:rsidRPr="00AF7B4D">
              <w:rPr>
                <w:rFonts w:ascii="Book Antiqua" w:hAnsi="Book Antiqua"/>
                <w:b/>
                <w:i/>
                <w:color w:val="000000" w:themeColor="text1"/>
              </w:rPr>
              <w:t>n</w:t>
            </w:r>
            <w:r w:rsidRPr="00AF7B4D">
              <w:rPr>
                <w:rFonts w:ascii="Book Antiqua" w:hAnsi="Book Antiqua"/>
                <w:b/>
                <w:color w:val="000000" w:themeColor="text1"/>
              </w:rPr>
              <w:t xml:space="preserve"> = 377)</w:t>
            </w:r>
          </w:p>
        </w:tc>
        <w:tc>
          <w:tcPr>
            <w:tcW w:w="535" w:type="pct"/>
            <w:tcBorders>
              <w:top w:val="single" w:sz="4" w:space="0" w:color="auto"/>
              <w:bottom w:val="single" w:sz="4" w:space="0" w:color="auto"/>
            </w:tcBorders>
            <w:vAlign w:val="center"/>
          </w:tcPr>
          <w:p w14:paraId="384ADA22" w14:textId="05FE15E2" w:rsidR="00AF7B4D" w:rsidRPr="00BB539B" w:rsidRDefault="00AF7B4D" w:rsidP="00C30F53">
            <w:pPr>
              <w:spacing w:line="360" w:lineRule="auto"/>
              <w:jc w:val="both"/>
              <w:rPr>
                <w:rFonts w:ascii="Book Antiqua" w:hAnsi="Book Antiqua"/>
                <w:b/>
                <w:color w:val="000000" w:themeColor="text1"/>
              </w:rPr>
            </w:pPr>
            <w:r w:rsidRPr="00AF7B4D">
              <w:rPr>
                <w:rFonts w:ascii="Book Antiqua" w:hAnsi="Book Antiqua"/>
                <w:b/>
                <w:color w:val="000000" w:themeColor="text1"/>
              </w:rPr>
              <w:t>High replication</w:t>
            </w:r>
            <w:r w:rsidR="00BB539B">
              <w:rPr>
                <w:rFonts w:ascii="Book Antiqua" w:hAnsi="Book Antiqua" w:hint="eastAsia"/>
                <w:b/>
                <w:color w:val="000000" w:themeColor="text1"/>
              </w:rPr>
              <w:t xml:space="preserve"> </w:t>
            </w:r>
            <w:r w:rsidRPr="00AF7B4D">
              <w:rPr>
                <w:rFonts w:ascii="Book Antiqua" w:hAnsi="Book Antiqua"/>
                <w:b/>
                <w:color w:val="000000" w:themeColor="text1"/>
              </w:rPr>
              <w:t>(</w:t>
            </w:r>
            <w:r w:rsidR="00BB539B" w:rsidRPr="00AF7B4D">
              <w:rPr>
                <w:rFonts w:ascii="Book Antiqua" w:hAnsi="Book Antiqua"/>
                <w:b/>
                <w:i/>
                <w:color w:val="000000" w:themeColor="text1"/>
              </w:rPr>
              <w:t>n</w:t>
            </w:r>
            <w:r w:rsidRPr="00AF7B4D">
              <w:rPr>
                <w:rFonts w:ascii="Book Antiqua" w:hAnsi="Book Antiqua"/>
                <w:b/>
                <w:color w:val="000000" w:themeColor="text1"/>
              </w:rPr>
              <w:t xml:space="preserve"> = 257)</w:t>
            </w:r>
          </w:p>
        </w:tc>
        <w:tc>
          <w:tcPr>
            <w:tcW w:w="345" w:type="pct"/>
            <w:tcBorders>
              <w:top w:val="single" w:sz="4" w:space="0" w:color="auto"/>
              <w:bottom w:val="single" w:sz="4" w:space="0" w:color="auto"/>
            </w:tcBorders>
            <w:vAlign w:val="center"/>
          </w:tcPr>
          <w:p w14:paraId="2A9F1C1A" w14:textId="77777777" w:rsidR="00AF7B4D" w:rsidRPr="00AF7B4D" w:rsidRDefault="00AF7B4D" w:rsidP="00C30F53">
            <w:pPr>
              <w:spacing w:line="360" w:lineRule="auto"/>
              <w:jc w:val="both"/>
              <w:rPr>
                <w:rFonts w:ascii="Book Antiqua" w:hAnsi="Book Antiqua"/>
                <w:b/>
                <w:i/>
                <w:color w:val="000000" w:themeColor="text1"/>
              </w:rPr>
            </w:pPr>
            <w:r w:rsidRPr="00AF7B4D">
              <w:rPr>
                <w:rFonts w:ascii="Book Antiqua" w:hAnsi="Book Antiqua"/>
                <w:b/>
                <w:bCs/>
                <w:i/>
                <w:color w:val="000000" w:themeColor="text1"/>
              </w:rPr>
              <w:t>χ</w:t>
            </w:r>
            <w:r w:rsidRPr="00AF7B4D">
              <w:rPr>
                <w:rFonts w:ascii="Book Antiqua" w:hAnsi="Book Antiqua"/>
                <w:b/>
                <w:bCs/>
                <w:color w:val="000000" w:themeColor="text1"/>
                <w:vertAlign w:val="superscript"/>
              </w:rPr>
              <w:t>2</w:t>
            </w:r>
            <w:r w:rsidRPr="00AF7B4D">
              <w:rPr>
                <w:rFonts w:ascii="Book Antiqua" w:hAnsi="Book Antiqua"/>
                <w:b/>
                <w:i/>
                <w:color w:val="000000" w:themeColor="text1"/>
              </w:rPr>
              <w:t>/t/Z/u</w:t>
            </w:r>
          </w:p>
        </w:tc>
        <w:tc>
          <w:tcPr>
            <w:tcW w:w="270" w:type="pct"/>
            <w:tcBorders>
              <w:top w:val="single" w:sz="4" w:space="0" w:color="auto"/>
              <w:bottom w:val="single" w:sz="4" w:space="0" w:color="auto"/>
            </w:tcBorders>
            <w:vAlign w:val="center"/>
          </w:tcPr>
          <w:p w14:paraId="3505CB71" w14:textId="77777777" w:rsidR="00AF7B4D" w:rsidRPr="00AF7B4D" w:rsidRDefault="00AF7B4D" w:rsidP="00C30F53">
            <w:pPr>
              <w:spacing w:line="360" w:lineRule="auto"/>
              <w:jc w:val="both"/>
              <w:rPr>
                <w:rFonts w:ascii="Book Antiqua" w:hAnsi="Book Antiqua"/>
                <w:b/>
                <w:color w:val="000000" w:themeColor="text1"/>
              </w:rPr>
            </w:pPr>
            <w:r w:rsidRPr="00AF7B4D">
              <w:rPr>
                <w:rFonts w:ascii="Book Antiqua" w:hAnsi="Book Antiqua"/>
                <w:b/>
                <w:i/>
                <w:color w:val="000000" w:themeColor="text1"/>
              </w:rPr>
              <w:t>P</w:t>
            </w:r>
            <w:r w:rsidRPr="00AF7B4D">
              <w:rPr>
                <w:rFonts w:ascii="Book Antiqua" w:hAnsi="Book Antiqua"/>
                <w:b/>
                <w:color w:val="000000" w:themeColor="text1"/>
              </w:rPr>
              <w:t xml:space="preserve"> value</w:t>
            </w:r>
          </w:p>
        </w:tc>
      </w:tr>
      <w:tr w:rsidR="00AF7B4D" w:rsidRPr="00AF7B4D" w14:paraId="13355892" w14:textId="77777777" w:rsidTr="00BB539B">
        <w:trPr>
          <w:jc w:val="center"/>
        </w:trPr>
        <w:tc>
          <w:tcPr>
            <w:tcW w:w="966" w:type="pct"/>
            <w:tcBorders>
              <w:top w:val="single" w:sz="4" w:space="0" w:color="auto"/>
              <w:bottom w:val="nil"/>
            </w:tcBorders>
            <w:vAlign w:val="center"/>
          </w:tcPr>
          <w:p w14:paraId="3BC062A9" w14:textId="1AF7369A"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Age, mean ± SD, yr</w:t>
            </w:r>
          </w:p>
        </w:tc>
        <w:tc>
          <w:tcPr>
            <w:tcW w:w="534" w:type="pct"/>
            <w:tcBorders>
              <w:top w:val="single" w:sz="4" w:space="0" w:color="auto"/>
              <w:bottom w:val="nil"/>
            </w:tcBorders>
            <w:vAlign w:val="center"/>
          </w:tcPr>
          <w:p w14:paraId="5E95B5D9"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35.61 ± 10.30</w:t>
            </w:r>
          </w:p>
        </w:tc>
        <w:tc>
          <w:tcPr>
            <w:tcW w:w="593" w:type="pct"/>
            <w:tcBorders>
              <w:top w:val="single" w:sz="4" w:space="0" w:color="auto"/>
              <w:bottom w:val="nil"/>
            </w:tcBorders>
            <w:vAlign w:val="center"/>
          </w:tcPr>
          <w:p w14:paraId="306E3879"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38.09 ± 9.99</w:t>
            </w:r>
          </w:p>
        </w:tc>
        <w:tc>
          <w:tcPr>
            <w:tcW w:w="565" w:type="pct"/>
            <w:tcBorders>
              <w:top w:val="single" w:sz="4" w:space="0" w:color="auto"/>
              <w:bottom w:val="nil"/>
            </w:tcBorders>
            <w:vAlign w:val="center"/>
          </w:tcPr>
          <w:p w14:paraId="0F79505A"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32.82 ± 9.95</w:t>
            </w:r>
          </w:p>
        </w:tc>
        <w:tc>
          <w:tcPr>
            <w:tcW w:w="329" w:type="pct"/>
            <w:tcBorders>
              <w:top w:val="single" w:sz="4" w:space="0" w:color="auto"/>
              <w:bottom w:val="nil"/>
            </w:tcBorders>
            <w:vAlign w:val="center"/>
          </w:tcPr>
          <w:p w14:paraId="3C0C50BB"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6.640</w:t>
            </w:r>
          </w:p>
        </w:tc>
        <w:tc>
          <w:tcPr>
            <w:tcW w:w="270" w:type="pct"/>
            <w:tcBorders>
              <w:bottom w:val="nil"/>
            </w:tcBorders>
            <w:vAlign w:val="center"/>
          </w:tcPr>
          <w:p w14:paraId="3F81ED13"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&lt; 0.001</w:t>
            </w:r>
          </w:p>
        </w:tc>
        <w:tc>
          <w:tcPr>
            <w:tcW w:w="593" w:type="pct"/>
            <w:tcBorders>
              <w:bottom w:val="nil"/>
            </w:tcBorders>
            <w:vAlign w:val="center"/>
          </w:tcPr>
          <w:p w14:paraId="7670D541"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37.34 ± 10.17</w:t>
            </w:r>
          </w:p>
        </w:tc>
        <w:tc>
          <w:tcPr>
            <w:tcW w:w="535" w:type="pct"/>
            <w:tcBorders>
              <w:bottom w:val="nil"/>
            </w:tcBorders>
            <w:vAlign w:val="center"/>
          </w:tcPr>
          <w:p w14:paraId="61B21945"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33.07 ± 9.99</w:t>
            </w:r>
          </w:p>
        </w:tc>
        <w:tc>
          <w:tcPr>
            <w:tcW w:w="345" w:type="pct"/>
            <w:tcBorders>
              <w:bottom w:val="nil"/>
            </w:tcBorders>
            <w:vAlign w:val="center"/>
          </w:tcPr>
          <w:p w14:paraId="0880533F"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5.222</w:t>
            </w:r>
          </w:p>
        </w:tc>
        <w:tc>
          <w:tcPr>
            <w:tcW w:w="270" w:type="pct"/>
            <w:tcBorders>
              <w:bottom w:val="nil"/>
            </w:tcBorders>
            <w:vAlign w:val="center"/>
          </w:tcPr>
          <w:p w14:paraId="3E064FEF"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&lt; 0.001</w:t>
            </w:r>
          </w:p>
        </w:tc>
      </w:tr>
      <w:tr w:rsidR="00AF7B4D" w:rsidRPr="00AF7B4D" w14:paraId="1F9608A4" w14:textId="77777777" w:rsidTr="00BB539B">
        <w:trPr>
          <w:jc w:val="center"/>
        </w:trPr>
        <w:tc>
          <w:tcPr>
            <w:tcW w:w="966" w:type="pct"/>
            <w:tcBorders>
              <w:top w:val="nil"/>
              <w:bottom w:val="nil"/>
            </w:tcBorders>
            <w:vAlign w:val="center"/>
          </w:tcPr>
          <w:p w14:paraId="00939D3A" w14:textId="343ED2A9"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 xml:space="preserve">Male, </w:t>
            </w:r>
            <w:r w:rsidR="00BB539B" w:rsidRPr="00AF7B4D">
              <w:rPr>
                <w:rFonts w:ascii="Book Antiqua" w:hAnsi="Book Antiqua"/>
                <w:i/>
                <w:color w:val="000000" w:themeColor="text1"/>
              </w:rPr>
              <w:t>n</w:t>
            </w:r>
            <w:r w:rsidRPr="00AF7B4D">
              <w:rPr>
                <w:rFonts w:ascii="Book Antiqua" w:hAnsi="Book Antiqua"/>
                <w:color w:val="000000" w:themeColor="text1"/>
              </w:rPr>
              <w:t xml:space="preserve"> (%)</w:t>
            </w:r>
          </w:p>
        </w:tc>
        <w:tc>
          <w:tcPr>
            <w:tcW w:w="534" w:type="pct"/>
            <w:tcBorders>
              <w:top w:val="nil"/>
              <w:bottom w:val="nil"/>
            </w:tcBorders>
            <w:vAlign w:val="center"/>
          </w:tcPr>
          <w:p w14:paraId="3A0378C9"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349 (55.05)</w:t>
            </w:r>
          </w:p>
        </w:tc>
        <w:tc>
          <w:tcPr>
            <w:tcW w:w="593" w:type="pct"/>
            <w:tcBorders>
              <w:top w:val="nil"/>
              <w:bottom w:val="nil"/>
            </w:tcBorders>
            <w:vAlign w:val="center"/>
          </w:tcPr>
          <w:p w14:paraId="323D9222"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192 (57.14)</w:t>
            </w:r>
          </w:p>
        </w:tc>
        <w:tc>
          <w:tcPr>
            <w:tcW w:w="565" w:type="pct"/>
            <w:tcBorders>
              <w:top w:val="nil"/>
              <w:bottom w:val="nil"/>
            </w:tcBorders>
            <w:vAlign w:val="center"/>
          </w:tcPr>
          <w:p w14:paraId="7F1C02DB"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157 (52.68)</w:t>
            </w:r>
          </w:p>
        </w:tc>
        <w:tc>
          <w:tcPr>
            <w:tcW w:w="329" w:type="pct"/>
            <w:tcBorders>
              <w:top w:val="nil"/>
              <w:bottom w:val="nil"/>
            </w:tcBorders>
            <w:vAlign w:val="center"/>
          </w:tcPr>
          <w:p w14:paraId="70A689F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1.269</w:t>
            </w:r>
          </w:p>
        </w:tc>
        <w:tc>
          <w:tcPr>
            <w:tcW w:w="270" w:type="pct"/>
            <w:tcBorders>
              <w:top w:val="nil"/>
              <w:bottom w:val="nil"/>
            </w:tcBorders>
            <w:vAlign w:val="center"/>
          </w:tcPr>
          <w:p w14:paraId="40078CB1"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0.260</w:t>
            </w:r>
          </w:p>
        </w:tc>
        <w:tc>
          <w:tcPr>
            <w:tcW w:w="593" w:type="pct"/>
            <w:tcBorders>
              <w:top w:val="nil"/>
              <w:bottom w:val="nil"/>
            </w:tcBorders>
            <w:vAlign w:val="center"/>
          </w:tcPr>
          <w:p w14:paraId="7CAD328C"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209 (55.44)</w:t>
            </w:r>
          </w:p>
        </w:tc>
        <w:tc>
          <w:tcPr>
            <w:tcW w:w="535" w:type="pct"/>
            <w:tcBorders>
              <w:top w:val="nil"/>
              <w:bottom w:val="nil"/>
            </w:tcBorders>
            <w:vAlign w:val="center"/>
          </w:tcPr>
          <w:p w14:paraId="1B79134E"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140 (54.47)</w:t>
            </w:r>
          </w:p>
        </w:tc>
        <w:tc>
          <w:tcPr>
            <w:tcW w:w="345" w:type="pct"/>
            <w:tcBorders>
              <w:top w:val="nil"/>
              <w:bottom w:val="nil"/>
            </w:tcBorders>
            <w:vAlign w:val="center"/>
          </w:tcPr>
          <w:p w14:paraId="0EE6674A"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0.057</w:t>
            </w:r>
          </w:p>
        </w:tc>
        <w:tc>
          <w:tcPr>
            <w:tcW w:w="270" w:type="pct"/>
            <w:tcBorders>
              <w:top w:val="nil"/>
              <w:bottom w:val="nil"/>
            </w:tcBorders>
            <w:vAlign w:val="center"/>
          </w:tcPr>
          <w:p w14:paraId="38152E17"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0.811</w:t>
            </w:r>
          </w:p>
        </w:tc>
      </w:tr>
      <w:tr w:rsidR="00AF7B4D" w:rsidRPr="00AF7B4D" w14:paraId="7DFB2C44" w14:textId="77777777" w:rsidTr="00BB539B">
        <w:trPr>
          <w:jc w:val="center"/>
        </w:trPr>
        <w:tc>
          <w:tcPr>
            <w:tcW w:w="966" w:type="pct"/>
            <w:tcBorders>
              <w:top w:val="nil"/>
              <w:bottom w:val="nil"/>
            </w:tcBorders>
            <w:vAlign w:val="center"/>
          </w:tcPr>
          <w:p w14:paraId="59D63EB6" w14:textId="2EC4994E"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 xml:space="preserve">HBeAg positive, </w:t>
            </w:r>
            <w:r w:rsidR="00BB539B" w:rsidRPr="00AF7B4D">
              <w:rPr>
                <w:rFonts w:ascii="Book Antiqua" w:hAnsi="Book Antiqua"/>
                <w:i/>
                <w:color w:val="000000" w:themeColor="text1"/>
              </w:rPr>
              <w:t>n</w:t>
            </w:r>
            <w:r w:rsidRPr="00AF7B4D">
              <w:rPr>
                <w:rFonts w:ascii="Book Antiqua" w:hAnsi="Book Antiqua"/>
                <w:color w:val="000000" w:themeColor="text1"/>
              </w:rPr>
              <w:t xml:space="preserve"> (%)</w:t>
            </w:r>
          </w:p>
        </w:tc>
        <w:tc>
          <w:tcPr>
            <w:tcW w:w="534" w:type="pct"/>
            <w:tcBorders>
              <w:top w:val="nil"/>
              <w:bottom w:val="nil"/>
            </w:tcBorders>
            <w:vAlign w:val="center"/>
          </w:tcPr>
          <w:p w14:paraId="0B30C2BB"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432 (68.14)</w:t>
            </w:r>
          </w:p>
        </w:tc>
        <w:tc>
          <w:tcPr>
            <w:tcW w:w="593" w:type="pct"/>
            <w:tcBorders>
              <w:top w:val="nil"/>
              <w:bottom w:val="nil"/>
            </w:tcBorders>
            <w:vAlign w:val="center"/>
          </w:tcPr>
          <w:p w14:paraId="68AB4803"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142 (42.26)</w:t>
            </w:r>
          </w:p>
        </w:tc>
        <w:tc>
          <w:tcPr>
            <w:tcW w:w="565" w:type="pct"/>
            <w:tcBorders>
              <w:top w:val="nil"/>
              <w:bottom w:val="nil"/>
            </w:tcBorders>
            <w:vAlign w:val="center"/>
          </w:tcPr>
          <w:p w14:paraId="0DF69141"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290 (97.31)</w:t>
            </w:r>
          </w:p>
        </w:tc>
        <w:tc>
          <w:tcPr>
            <w:tcW w:w="329" w:type="pct"/>
            <w:tcBorders>
              <w:top w:val="nil"/>
              <w:bottom w:val="nil"/>
            </w:tcBorders>
            <w:vAlign w:val="center"/>
          </w:tcPr>
          <w:p w14:paraId="472F2F3F"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220.486</w:t>
            </w:r>
          </w:p>
        </w:tc>
        <w:tc>
          <w:tcPr>
            <w:tcW w:w="270" w:type="pct"/>
            <w:tcBorders>
              <w:top w:val="nil"/>
              <w:bottom w:val="nil"/>
            </w:tcBorders>
            <w:vAlign w:val="center"/>
          </w:tcPr>
          <w:p w14:paraId="78346C69"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&lt; 0.001</w:t>
            </w:r>
          </w:p>
        </w:tc>
        <w:tc>
          <w:tcPr>
            <w:tcW w:w="593" w:type="pct"/>
            <w:tcBorders>
              <w:top w:val="nil"/>
              <w:bottom w:val="nil"/>
            </w:tcBorders>
            <w:vAlign w:val="center"/>
          </w:tcPr>
          <w:p w14:paraId="0E2FE0E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180 (47.74)</w:t>
            </w:r>
          </w:p>
        </w:tc>
        <w:tc>
          <w:tcPr>
            <w:tcW w:w="535" w:type="pct"/>
            <w:tcBorders>
              <w:top w:val="nil"/>
              <w:bottom w:val="nil"/>
            </w:tcBorders>
            <w:vAlign w:val="center"/>
          </w:tcPr>
          <w:p w14:paraId="5DD388A2"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252 (98.05)</w:t>
            </w:r>
          </w:p>
        </w:tc>
        <w:tc>
          <w:tcPr>
            <w:tcW w:w="345" w:type="pct"/>
            <w:tcBorders>
              <w:top w:val="nil"/>
              <w:bottom w:val="nil"/>
            </w:tcBorders>
            <w:vAlign w:val="center"/>
          </w:tcPr>
          <w:p w14:paraId="172D87B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178.165</w:t>
            </w:r>
          </w:p>
        </w:tc>
        <w:tc>
          <w:tcPr>
            <w:tcW w:w="270" w:type="pct"/>
            <w:tcBorders>
              <w:top w:val="nil"/>
              <w:bottom w:val="nil"/>
            </w:tcBorders>
            <w:vAlign w:val="center"/>
          </w:tcPr>
          <w:p w14:paraId="48BC61A7"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&lt; 0.001</w:t>
            </w:r>
          </w:p>
        </w:tc>
      </w:tr>
      <w:tr w:rsidR="00AF7B4D" w:rsidRPr="00AF7B4D" w14:paraId="0BF3FD46" w14:textId="77777777" w:rsidTr="00BB539B">
        <w:trPr>
          <w:jc w:val="center"/>
        </w:trPr>
        <w:tc>
          <w:tcPr>
            <w:tcW w:w="966" w:type="pct"/>
            <w:tcBorders>
              <w:top w:val="nil"/>
              <w:bottom w:val="nil"/>
            </w:tcBorders>
            <w:vAlign w:val="center"/>
          </w:tcPr>
          <w:p w14:paraId="27DE1C6C"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ALB, mean ± SD, g/L</w:t>
            </w:r>
          </w:p>
        </w:tc>
        <w:tc>
          <w:tcPr>
            <w:tcW w:w="534" w:type="pct"/>
            <w:tcBorders>
              <w:top w:val="nil"/>
              <w:bottom w:val="nil"/>
            </w:tcBorders>
            <w:vAlign w:val="center"/>
          </w:tcPr>
          <w:p w14:paraId="0EF52E7C"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42.72 ± 4.45</w:t>
            </w:r>
          </w:p>
        </w:tc>
        <w:tc>
          <w:tcPr>
            <w:tcW w:w="593" w:type="pct"/>
            <w:tcBorders>
              <w:top w:val="nil"/>
              <w:bottom w:val="nil"/>
            </w:tcBorders>
            <w:vAlign w:val="center"/>
          </w:tcPr>
          <w:p w14:paraId="6F04F6F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42.91 ± 4.97</w:t>
            </w:r>
          </w:p>
        </w:tc>
        <w:tc>
          <w:tcPr>
            <w:tcW w:w="565" w:type="pct"/>
            <w:tcBorders>
              <w:top w:val="nil"/>
              <w:bottom w:val="nil"/>
            </w:tcBorders>
            <w:vAlign w:val="center"/>
          </w:tcPr>
          <w:p w14:paraId="2C82D96A"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42.49 ± 3.78</w:t>
            </w:r>
          </w:p>
        </w:tc>
        <w:tc>
          <w:tcPr>
            <w:tcW w:w="329" w:type="pct"/>
            <w:tcBorders>
              <w:top w:val="nil"/>
              <w:bottom w:val="nil"/>
            </w:tcBorders>
            <w:vAlign w:val="center"/>
          </w:tcPr>
          <w:p w14:paraId="32DB8B3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1.189</w:t>
            </w:r>
          </w:p>
        </w:tc>
        <w:tc>
          <w:tcPr>
            <w:tcW w:w="270" w:type="pct"/>
            <w:tcBorders>
              <w:top w:val="nil"/>
              <w:bottom w:val="nil"/>
            </w:tcBorders>
            <w:vAlign w:val="center"/>
          </w:tcPr>
          <w:p w14:paraId="2B781F9C"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0.235</w:t>
            </w:r>
          </w:p>
        </w:tc>
        <w:tc>
          <w:tcPr>
            <w:tcW w:w="593" w:type="pct"/>
            <w:tcBorders>
              <w:top w:val="nil"/>
              <w:bottom w:val="nil"/>
            </w:tcBorders>
            <w:vAlign w:val="center"/>
          </w:tcPr>
          <w:p w14:paraId="3A6175B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42.75 ± 4.88</w:t>
            </w:r>
          </w:p>
        </w:tc>
        <w:tc>
          <w:tcPr>
            <w:tcW w:w="535" w:type="pct"/>
            <w:tcBorders>
              <w:top w:val="nil"/>
              <w:bottom w:val="nil"/>
            </w:tcBorders>
            <w:vAlign w:val="center"/>
          </w:tcPr>
          <w:p w14:paraId="47EDE9B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42.67 ± 3.74</w:t>
            </w:r>
          </w:p>
        </w:tc>
        <w:tc>
          <w:tcPr>
            <w:tcW w:w="345" w:type="pct"/>
            <w:tcBorders>
              <w:top w:val="nil"/>
              <w:bottom w:val="nil"/>
            </w:tcBorders>
            <w:vAlign w:val="center"/>
          </w:tcPr>
          <w:p w14:paraId="0D2BCB1B"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0.220</w:t>
            </w:r>
          </w:p>
        </w:tc>
        <w:tc>
          <w:tcPr>
            <w:tcW w:w="270" w:type="pct"/>
            <w:tcBorders>
              <w:top w:val="nil"/>
              <w:bottom w:val="nil"/>
            </w:tcBorders>
            <w:vAlign w:val="center"/>
          </w:tcPr>
          <w:p w14:paraId="641B7212"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0.826</w:t>
            </w:r>
          </w:p>
        </w:tc>
      </w:tr>
      <w:tr w:rsidR="00AF7B4D" w:rsidRPr="00AF7B4D" w14:paraId="281579E9" w14:textId="77777777" w:rsidTr="00BB539B">
        <w:trPr>
          <w:jc w:val="center"/>
        </w:trPr>
        <w:tc>
          <w:tcPr>
            <w:tcW w:w="966" w:type="pct"/>
            <w:tcBorders>
              <w:top w:val="nil"/>
              <w:bottom w:val="nil"/>
            </w:tcBorders>
            <w:vAlign w:val="center"/>
          </w:tcPr>
          <w:p w14:paraId="2A482D0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GLB, mean ± SD, g/L</w:t>
            </w:r>
          </w:p>
        </w:tc>
        <w:tc>
          <w:tcPr>
            <w:tcW w:w="534" w:type="pct"/>
            <w:tcBorders>
              <w:top w:val="nil"/>
              <w:bottom w:val="nil"/>
            </w:tcBorders>
            <w:vAlign w:val="center"/>
          </w:tcPr>
          <w:p w14:paraId="2DF3A9FA"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27.82 ± 4.20</w:t>
            </w:r>
          </w:p>
        </w:tc>
        <w:tc>
          <w:tcPr>
            <w:tcW w:w="593" w:type="pct"/>
            <w:tcBorders>
              <w:top w:val="nil"/>
              <w:bottom w:val="nil"/>
            </w:tcBorders>
            <w:vAlign w:val="center"/>
          </w:tcPr>
          <w:p w14:paraId="77CCA625"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27.96 ± 4.11</w:t>
            </w:r>
          </w:p>
        </w:tc>
        <w:tc>
          <w:tcPr>
            <w:tcW w:w="565" w:type="pct"/>
            <w:tcBorders>
              <w:top w:val="nil"/>
              <w:bottom w:val="nil"/>
            </w:tcBorders>
            <w:vAlign w:val="center"/>
          </w:tcPr>
          <w:p w14:paraId="010EE0D7"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27.66 ± 4.30</w:t>
            </w:r>
          </w:p>
        </w:tc>
        <w:tc>
          <w:tcPr>
            <w:tcW w:w="329" w:type="pct"/>
            <w:tcBorders>
              <w:top w:val="nil"/>
              <w:bottom w:val="nil"/>
            </w:tcBorders>
            <w:vAlign w:val="center"/>
          </w:tcPr>
          <w:p w14:paraId="32D4544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0.893</w:t>
            </w:r>
          </w:p>
        </w:tc>
        <w:tc>
          <w:tcPr>
            <w:tcW w:w="270" w:type="pct"/>
            <w:tcBorders>
              <w:top w:val="nil"/>
              <w:bottom w:val="nil"/>
            </w:tcBorders>
            <w:vAlign w:val="center"/>
          </w:tcPr>
          <w:p w14:paraId="16B1D5CE"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0.372</w:t>
            </w:r>
          </w:p>
        </w:tc>
        <w:tc>
          <w:tcPr>
            <w:tcW w:w="593" w:type="pct"/>
            <w:tcBorders>
              <w:top w:val="nil"/>
              <w:bottom w:val="nil"/>
            </w:tcBorders>
            <w:vAlign w:val="center"/>
          </w:tcPr>
          <w:p w14:paraId="3F63ECAE"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28.11 ± 4.19</w:t>
            </w:r>
          </w:p>
        </w:tc>
        <w:tc>
          <w:tcPr>
            <w:tcW w:w="535" w:type="pct"/>
            <w:tcBorders>
              <w:top w:val="nil"/>
              <w:bottom w:val="nil"/>
            </w:tcBorders>
            <w:vAlign w:val="center"/>
          </w:tcPr>
          <w:p w14:paraId="777BB12D"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27.40 ± 4.18</w:t>
            </w:r>
          </w:p>
        </w:tc>
        <w:tc>
          <w:tcPr>
            <w:tcW w:w="345" w:type="pct"/>
            <w:tcBorders>
              <w:top w:val="nil"/>
              <w:bottom w:val="nil"/>
            </w:tcBorders>
            <w:vAlign w:val="center"/>
          </w:tcPr>
          <w:p w14:paraId="5F490B53"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2.105</w:t>
            </w:r>
          </w:p>
        </w:tc>
        <w:tc>
          <w:tcPr>
            <w:tcW w:w="270" w:type="pct"/>
            <w:tcBorders>
              <w:top w:val="nil"/>
              <w:bottom w:val="nil"/>
            </w:tcBorders>
            <w:vAlign w:val="center"/>
          </w:tcPr>
          <w:p w14:paraId="10445249"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0.036</w:t>
            </w:r>
          </w:p>
        </w:tc>
      </w:tr>
      <w:tr w:rsidR="00AF7B4D" w:rsidRPr="00AF7B4D" w14:paraId="4DCBD786" w14:textId="77777777" w:rsidTr="00BB539B">
        <w:trPr>
          <w:jc w:val="center"/>
        </w:trPr>
        <w:tc>
          <w:tcPr>
            <w:tcW w:w="966" w:type="pct"/>
            <w:tcBorders>
              <w:top w:val="nil"/>
              <w:bottom w:val="nil"/>
            </w:tcBorders>
            <w:vAlign w:val="center"/>
          </w:tcPr>
          <w:p w14:paraId="5AF2ACBF"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AGR, mean ± SD</w:t>
            </w:r>
          </w:p>
        </w:tc>
        <w:tc>
          <w:tcPr>
            <w:tcW w:w="534" w:type="pct"/>
            <w:tcBorders>
              <w:top w:val="nil"/>
              <w:bottom w:val="nil"/>
            </w:tcBorders>
            <w:vAlign w:val="center"/>
          </w:tcPr>
          <w:p w14:paraId="2AD9F1B5"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1.57 ± 0.29</w:t>
            </w:r>
          </w:p>
        </w:tc>
        <w:tc>
          <w:tcPr>
            <w:tcW w:w="593" w:type="pct"/>
            <w:tcBorders>
              <w:top w:val="nil"/>
              <w:bottom w:val="nil"/>
            </w:tcBorders>
            <w:vAlign w:val="center"/>
          </w:tcPr>
          <w:p w14:paraId="061A69D3"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1.57 ± 0.30</w:t>
            </w:r>
          </w:p>
        </w:tc>
        <w:tc>
          <w:tcPr>
            <w:tcW w:w="565" w:type="pct"/>
            <w:tcBorders>
              <w:top w:val="nil"/>
              <w:bottom w:val="nil"/>
            </w:tcBorders>
            <w:vAlign w:val="center"/>
          </w:tcPr>
          <w:p w14:paraId="3E5A788D"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1.57 ± 0.28</w:t>
            </w:r>
          </w:p>
        </w:tc>
        <w:tc>
          <w:tcPr>
            <w:tcW w:w="329" w:type="pct"/>
            <w:tcBorders>
              <w:top w:val="nil"/>
              <w:bottom w:val="nil"/>
            </w:tcBorders>
            <w:vAlign w:val="center"/>
          </w:tcPr>
          <w:p w14:paraId="2FCF9C3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-0.148</w:t>
            </w:r>
          </w:p>
        </w:tc>
        <w:tc>
          <w:tcPr>
            <w:tcW w:w="270" w:type="pct"/>
            <w:tcBorders>
              <w:top w:val="nil"/>
              <w:bottom w:val="nil"/>
            </w:tcBorders>
            <w:vAlign w:val="center"/>
          </w:tcPr>
          <w:p w14:paraId="4AA84EB5"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0.882</w:t>
            </w:r>
          </w:p>
        </w:tc>
        <w:tc>
          <w:tcPr>
            <w:tcW w:w="593" w:type="pct"/>
            <w:tcBorders>
              <w:top w:val="nil"/>
              <w:bottom w:val="nil"/>
            </w:tcBorders>
            <w:vAlign w:val="center"/>
          </w:tcPr>
          <w:p w14:paraId="35E04B19"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1.56 ± 0.30</w:t>
            </w:r>
          </w:p>
        </w:tc>
        <w:tc>
          <w:tcPr>
            <w:tcW w:w="535" w:type="pct"/>
            <w:tcBorders>
              <w:top w:val="nil"/>
              <w:bottom w:val="nil"/>
            </w:tcBorders>
            <w:vAlign w:val="center"/>
          </w:tcPr>
          <w:p w14:paraId="78ADD3A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1.59 ± 0.28</w:t>
            </w:r>
          </w:p>
        </w:tc>
        <w:tc>
          <w:tcPr>
            <w:tcW w:w="345" w:type="pct"/>
            <w:tcBorders>
              <w:top w:val="nil"/>
              <w:bottom w:val="nil"/>
            </w:tcBorders>
            <w:vAlign w:val="center"/>
          </w:tcPr>
          <w:p w14:paraId="3F9D71C7"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-1.581</w:t>
            </w:r>
          </w:p>
        </w:tc>
        <w:tc>
          <w:tcPr>
            <w:tcW w:w="270" w:type="pct"/>
            <w:tcBorders>
              <w:top w:val="nil"/>
              <w:bottom w:val="nil"/>
            </w:tcBorders>
            <w:vAlign w:val="center"/>
          </w:tcPr>
          <w:p w14:paraId="1622BD7B"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0.114</w:t>
            </w:r>
          </w:p>
        </w:tc>
      </w:tr>
      <w:tr w:rsidR="00AF7B4D" w:rsidRPr="00AF7B4D" w14:paraId="14A154A2" w14:textId="77777777" w:rsidTr="00BB539B">
        <w:trPr>
          <w:jc w:val="center"/>
        </w:trPr>
        <w:tc>
          <w:tcPr>
            <w:tcW w:w="966" w:type="pct"/>
            <w:tcBorders>
              <w:top w:val="nil"/>
              <w:bottom w:val="nil"/>
            </w:tcBorders>
            <w:vAlign w:val="center"/>
          </w:tcPr>
          <w:p w14:paraId="2018003B"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ALT, mean ± SD, U/L</w:t>
            </w:r>
          </w:p>
        </w:tc>
        <w:tc>
          <w:tcPr>
            <w:tcW w:w="534" w:type="pct"/>
            <w:tcBorders>
              <w:top w:val="nil"/>
              <w:bottom w:val="nil"/>
            </w:tcBorders>
            <w:vAlign w:val="center"/>
          </w:tcPr>
          <w:p w14:paraId="53CD950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23.77 ± 8.58</w:t>
            </w:r>
          </w:p>
        </w:tc>
        <w:tc>
          <w:tcPr>
            <w:tcW w:w="593" w:type="pct"/>
            <w:tcBorders>
              <w:top w:val="nil"/>
              <w:bottom w:val="nil"/>
            </w:tcBorders>
            <w:vAlign w:val="center"/>
          </w:tcPr>
          <w:p w14:paraId="10DAECDC"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24.84 ± 8.66</w:t>
            </w:r>
          </w:p>
        </w:tc>
        <w:tc>
          <w:tcPr>
            <w:tcW w:w="565" w:type="pct"/>
            <w:tcBorders>
              <w:top w:val="nil"/>
              <w:bottom w:val="nil"/>
            </w:tcBorders>
            <w:vAlign w:val="center"/>
          </w:tcPr>
          <w:p w14:paraId="39BD7A0E"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22.56 ± 8.34</w:t>
            </w:r>
          </w:p>
        </w:tc>
        <w:tc>
          <w:tcPr>
            <w:tcW w:w="329" w:type="pct"/>
            <w:tcBorders>
              <w:top w:val="nil"/>
              <w:bottom w:val="nil"/>
            </w:tcBorders>
            <w:vAlign w:val="center"/>
          </w:tcPr>
          <w:p w14:paraId="3500458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3.372</w:t>
            </w:r>
          </w:p>
        </w:tc>
        <w:tc>
          <w:tcPr>
            <w:tcW w:w="270" w:type="pct"/>
            <w:tcBorders>
              <w:top w:val="nil"/>
              <w:bottom w:val="nil"/>
            </w:tcBorders>
            <w:vAlign w:val="center"/>
          </w:tcPr>
          <w:p w14:paraId="667808BC"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0.001</w:t>
            </w:r>
          </w:p>
        </w:tc>
        <w:tc>
          <w:tcPr>
            <w:tcW w:w="593" w:type="pct"/>
            <w:tcBorders>
              <w:top w:val="nil"/>
              <w:bottom w:val="nil"/>
            </w:tcBorders>
            <w:vAlign w:val="center"/>
          </w:tcPr>
          <w:p w14:paraId="25F3F315"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24.38 ± 8.69</w:t>
            </w:r>
          </w:p>
        </w:tc>
        <w:tc>
          <w:tcPr>
            <w:tcW w:w="535" w:type="pct"/>
            <w:tcBorders>
              <w:top w:val="nil"/>
              <w:bottom w:val="nil"/>
            </w:tcBorders>
            <w:vAlign w:val="center"/>
          </w:tcPr>
          <w:p w14:paraId="1AC13DDB"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22.87 ± 8.35</w:t>
            </w:r>
          </w:p>
        </w:tc>
        <w:tc>
          <w:tcPr>
            <w:tcW w:w="345" w:type="pct"/>
            <w:tcBorders>
              <w:top w:val="nil"/>
              <w:bottom w:val="nil"/>
            </w:tcBorders>
            <w:vAlign w:val="center"/>
          </w:tcPr>
          <w:p w14:paraId="026EAA2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2.186</w:t>
            </w:r>
          </w:p>
        </w:tc>
        <w:tc>
          <w:tcPr>
            <w:tcW w:w="270" w:type="pct"/>
            <w:tcBorders>
              <w:top w:val="nil"/>
              <w:bottom w:val="nil"/>
            </w:tcBorders>
            <w:vAlign w:val="center"/>
          </w:tcPr>
          <w:p w14:paraId="6A81E7AA"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0.029</w:t>
            </w:r>
          </w:p>
        </w:tc>
      </w:tr>
      <w:tr w:rsidR="00AF7B4D" w:rsidRPr="00AF7B4D" w14:paraId="21A14AD5" w14:textId="77777777" w:rsidTr="00BB539B">
        <w:trPr>
          <w:jc w:val="center"/>
        </w:trPr>
        <w:tc>
          <w:tcPr>
            <w:tcW w:w="966" w:type="pct"/>
            <w:tcBorders>
              <w:top w:val="nil"/>
              <w:bottom w:val="nil"/>
            </w:tcBorders>
            <w:vAlign w:val="center"/>
          </w:tcPr>
          <w:p w14:paraId="0C38763D"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AST, mean ± SD, U/L</w:t>
            </w:r>
          </w:p>
        </w:tc>
        <w:tc>
          <w:tcPr>
            <w:tcW w:w="534" w:type="pct"/>
            <w:tcBorders>
              <w:top w:val="nil"/>
              <w:bottom w:val="nil"/>
            </w:tcBorders>
            <w:vAlign w:val="center"/>
          </w:tcPr>
          <w:p w14:paraId="6D1CBC27"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24.15 ± 8.91</w:t>
            </w:r>
          </w:p>
        </w:tc>
        <w:tc>
          <w:tcPr>
            <w:tcW w:w="593" w:type="pct"/>
            <w:tcBorders>
              <w:top w:val="nil"/>
              <w:bottom w:val="nil"/>
            </w:tcBorders>
            <w:vAlign w:val="center"/>
          </w:tcPr>
          <w:p w14:paraId="026B14A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25.00 ± 7.52</w:t>
            </w:r>
          </w:p>
        </w:tc>
        <w:tc>
          <w:tcPr>
            <w:tcW w:w="565" w:type="pct"/>
            <w:tcBorders>
              <w:top w:val="nil"/>
              <w:bottom w:val="nil"/>
            </w:tcBorders>
            <w:vAlign w:val="center"/>
          </w:tcPr>
          <w:p w14:paraId="61037D6A"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23.20 ± 10.18</w:t>
            </w:r>
          </w:p>
        </w:tc>
        <w:tc>
          <w:tcPr>
            <w:tcW w:w="329" w:type="pct"/>
            <w:tcBorders>
              <w:top w:val="nil"/>
              <w:bottom w:val="nil"/>
            </w:tcBorders>
            <w:vAlign w:val="center"/>
          </w:tcPr>
          <w:p w14:paraId="5DEF414C"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2.558</w:t>
            </w:r>
          </w:p>
        </w:tc>
        <w:tc>
          <w:tcPr>
            <w:tcW w:w="270" w:type="pct"/>
            <w:tcBorders>
              <w:top w:val="nil"/>
              <w:bottom w:val="nil"/>
            </w:tcBorders>
            <w:vAlign w:val="center"/>
          </w:tcPr>
          <w:p w14:paraId="3EA8DFC5"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0.011</w:t>
            </w:r>
          </w:p>
        </w:tc>
        <w:tc>
          <w:tcPr>
            <w:tcW w:w="593" w:type="pct"/>
            <w:tcBorders>
              <w:top w:val="nil"/>
              <w:bottom w:val="nil"/>
            </w:tcBorders>
            <w:vAlign w:val="center"/>
          </w:tcPr>
          <w:p w14:paraId="6F9D564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25.04 ± 10.28</w:t>
            </w:r>
          </w:p>
        </w:tc>
        <w:tc>
          <w:tcPr>
            <w:tcW w:w="535" w:type="pct"/>
            <w:tcBorders>
              <w:top w:val="nil"/>
              <w:bottom w:val="nil"/>
            </w:tcBorders>
            <w:vAlign w:val="center"/>
          </w:tcPr>
          <w:p w14:paraId="0203566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22.85 ± 6.17</w:t>
            </w:r>
          </w:p>
        </w:tc>
        <w:tc>
          <w:tcPr>
            <w:tcW w:w="345" w:type="pct"/>
            <w:tcBorders>
              <w:top w:val="nil"/>
              <w:bottom w:val="nil"/>
            </w:tcBorders>
            <w:vAlign w:val="center"/>
          </w:tcPr>
          <w:p w14:paraId="5516963E"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3.069</w:t>
            </w:r>
          </w:p>
        </w:tc>
        <w:tc>
          <w:tcPr>
            <w:tcW w:w="270" w:type="pct"/>
            <w:tcBorders>
              <w:top w:val="nil"/>
              <w:bottom w:val="nil"/>
            </w:tcBorders>
            <w:vAlign w:val="center"/>
          </w:tcPr>
          <w:p w14:paraId="5E8EA6C9"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0.002</w:t>
            </w:r>
          </w:p>
        </w:tc>
      </w:tr>
      <w:tr w:rsidR="00AF7B4D" w:rsidRPr="00AF7B4D" w14:paraId="73BA4992" w14:textId="77777777" w:rsidTr="00BB539B">
        <w:trPr>
          <w:jc w:val="center"/>
        </w:trPr>
        <w:tc>
          <w:tcPr>
            <w:tcW w:w="966" w:type="pct"/>
            <w:tcBorders>
              <w:top w:val="nil"/>
              <w:bottom w:val="nil"/>
            </w:tcBorders>
            <w:vAlign w:val="center"/>
          </w:tcPr>
          <w:p w14:paraId="43C090BD"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ALP. mean ± SD, U/L</w:t>
            </w:r>
          </w:p>
        </w:tc>
        <w:tc>
          <w:tcPr>
            <w:tcW w:w="534" w:type="pct"/>
            <w:tcBorders>
              <w:top w:val="nil"/>
              <w:bottom w:val="nil"/>
            </w:tcBorders>
            <w:vAlign w:val="center"/>
          </w:tcPr>
          <w:p w14:paraId="4D7D87D0"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71.26 ± 26.06</w:t>
            </w:r>
          </w:p>
        </w:tc>
        <w:tc>
          <w:tcPr>
            <w:tcW w:w="593" w:type="pct"/>
            <w:tcBorders>
              <w:top w:val="nil"/>
              <w:bottom w:val="nil"/>
            </w:tcBorders>
            <w:vAlign w:val="center"/>
          </w:tcPr>
          <w:p w14:paraId="63D018A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71.52 ± 24.85</w:t>
            </w:r>
          </w:p>
        </w:tc>
        <w:tc>
          <w:tcPr>
            <w:tcW w:w="565" w:type="pct"/>
            <w:tcBorders>
              <w:top w:val="nil"/>
              <w:bottom w:val="nil"/>
            </w:tcBorders>
            <w:vAlign w:val="center"/>
          </w:tcPr>
          <w:p w14:paraId="414E42DD"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70.96 ± 27.39</w:t>
            </w:r>
          </w:p>
        </w:tc>
        <w:tc>
          <w:tcPr>
            <w:tcW w:w="329" w:type="pct"/>
            <w:tcBorders>
              <w:top w:val="nil"/>
              <w:bottom w:val="nil"/>
            </w:tcBorders>
            <w:vAlign w:val="center"/>
          </w:tcPr>
          <w:p w14:paraId="7267F8B7"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0.269</w:t>
            </w:r>
          </w:p>
        </w:tc>
        <w:tc>
          <w:tcPr>
            <w:tcW w:w="270" w:type="pct"/>
            <w:tcBorders>
              <w:top w:val="nil"/>
              <w:bottom w:val="nil"/>
            </w:tcBorders>
            <w:vAlign w:val="center"/>
          </w:tcPr>
          <w:p w14:paraId="19BD7BEB"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0.788</w:t>
            </w:r>
          </w:p>
        </w:tc>
        <w:tc>
          <w:tcPr>
            <w:tcW w:w="593" w:type="pct"/>
            <w:tcBorders>
              <w:top w:val="nil"/>
              <w:bottom w:val="nil"/>
            </w:tcBorders>
            <w:vAlign w:val="center"/>
          </w:tcPr>
          <w:p w14:paraId="1547AE8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71.21 ± 24.99</w:t>
            </w:r>
          </w:p>
        </w:tc>
        <w:tc>
          <w:tcPr>
            <w:tcW w:w="535" w:type="pct"/>
            <w:tcBorders>
              <w:top w:val="nil"/>
              <w:bottom w:val="nil"/>
            </w:tcBorders>
            <w:vAlign w:val="center"/>
          </w:tcPr>
          <w:p w14:paraId="79FF47CF"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71.32 ± 27.60</w:t>
            </w:r>
          </w:p>
        </w:tc>
        <w:tc>
          <w:tcPr>
            <w:tcW w:w="345" w:type="pct"/>
            <w:tcBorders>
              <w:top w:val="nil"/>
              <w:bottom w:val="nil"/>
            </w:tcBorders>
            <w:vAlign w:val="center"/>
          </w:tcPr>
          <w:p w14:paraId="5172B713"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-0.054</w:t>
            </w:r>
          </w:p>
        </w:tc>
        <w:tc>
          <w:tcPr>
            <w:tcW w:w="270" w:type="pct"/>
            <w:tcBorders>
              <w:top w:val="nil"/>
              <w:bottom w:val="nil"/>
            </w:tcBorders>
            <w:vAlign w:val="center"/>
          </w:tcPr>
          <w:p w14:paraId="38E63CE1"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0.957</w:t>
            </w:r>
          </w:p>
        </w:tc>
      </w:tr>
      <w:tr w:rsidR="00AF7B4D" w:rsidRPr="00AF7B4D" w14:paraId="67B4D2A5" w14:textId="77777777" w:rsidTr="00BB539B">
        <w:trPr>
          <w:jc w:val="center"/>
        </w:trPr>
        <w:tc>
          <w:tcPr>
            <w:tcW w:w="966" w:type="pct"/>
            <w:tcBorders>
              <w:top w:val="nil"/>
              <w:bottom w:val="nil"/>
            </w:tcBorders>
            <w:vAlign w:val="center"/>
          </w:tcPr>
          <w:p w14:paraId="4CA54AF8" w14:textId="023E0B5F"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lastRenderedPageBreak/>
              <w:t>GGT, median (Q1</w:t>
            </w:r>
            <w:r w:rsidR="00BB539B">
              <w:rPr>
                <w:rFonts w:ascii="Book Antiqua" w:hAnsi="Book Antiqua"/>
                <w:color w:val="000000" w:themeColor="text1"/>
              </w:rPr>
              <w:t>-</w:t>
            </w:r>
            <w:r w:rsidRPr="00AF7B4D">
              <w:rPr>
                <w:rFonts w:ascii="Book Antiqua" w:hAnsi="Book Antiqua"/>
                <w:color w:val="000000" w:themeColor="text1"/>
              </w:rPr>
              <w:t>Q3), U/L</w:t>
            </w:r>
          </w:p>
        </w:tc>
        <w:tc>
          <w:tcPr>
            <w:tcW w:w="534" w:type="pct"/>
            <w:tcBorders>
              <w:top w:val="nil"/>
              <w:bottom w:val="nil"/>
            </w:tcBorders>
            <w:vAlign w:val="center"/>
          </w:tcPr>
          <w:p w14:paraId="7C39D957" w14:textId="0A02D0C1"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18.00 (13.00</w:t>
            </w:r>
            <w:r w:rsidR="00BB539B">
              <w:rPr>
                <w:rFonts w:ascii="Book Antiqua" w:hAnsi="Book Antiqua"/>
                <w:color w:val="000000" w:themeColor="text1"/>
              </w:rPr>
              <w:t>-</w:t>
            </w:r>
            <w:r w:rsidRPr="00AF7B4D">
              <w:rPr>
                <w:rFonts w:ascii="Book Antiqua" w:hAnsi="Book Antiqua"/>
                <w:color w:val="000000" w:themeColor="text1"/>
              </w:rPr>
              <w:t>25.00)</w:t>
            </w:r>
          </w:p>
        </w:tc>
        <w:tc>
          <w:tcPr>
            <w:tcW w:w="593" w:type="pct"/>
            <w:tcBorders>
              <w:top w:val="nil"/>
              <w:bottom w:val="nil"/>
            </w:tcBorders>
            <w:vAlign w:val="center"/>
          </w:tcPr>
          <w:p w14:paraId="5253E939" w14:textId="6CAEFDBC"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20.00 (15.00</w:t>
            </w:r>
            <w:r w:rsidR="00BB539B">
              <w:rPr>
                <w:rFonts w:ascii="Book Antiqua" w:hAnsi="Book Antiqua"/>
                <w:color w:val="000000" w:themeColor="text1"/>
              </w:rPr>
              <w:t>-</w:t>
            </w:r>
            <w:r w:rsidRPr="00AF7B4D">
              <w:rPr>
                <w:rFonts w:ascii="Book Antiqua" w:hAnsi="Book Antiqua"/>
                <w:color w:val="000000" w:themeColor="text1"/>
              </w:rPr>
              <w:t>30.00)</w:t>
            </w:r>
          </w:p>
        </w:tc>
        <w:tc>
          <w:tcPr>
            <w:tcW w:w="565" w:type="pct"/>
            <w:tcBorders>
              <w:top w:val="nil"/>
              <w:bottom w:val="nil"/>
            </w:tcBorders>
            <w:vAlign w:val="center"/>
          </w:tcPr>
          <w:p w14:paraId="78270B0B" w14:textId="59F0D91D"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16.00 (13.00</w:t>
            </w:r>
            <w:r w:rsidR="00BB539B">
              <w:rPr>
                <w:rFonts w:ascii="Book Antiqua" w:hAnsi="Book Antiqua"/>
                <w:color w:val="000000" w:themeColor="text1"/>
              </w:rPr>
              <w:t>-</w:t>
            </w:r>
            <w:r w:rsidRPr="00AF7B4D">
              <w:rPr>
                <w:rFonts w:ascii="Book Antiqua" w:hAnsi="Book Antiqua"/>
                <w:color w:val="000000" w:themeColor="text1"/>
              </w:rPr>
              <w:t>23.00)</w:t>
            </w:r>
          </w:p>
        </w:tc>
        <w:tc>
          <w:tcPr>
            <w:tcW w:w="329" w:type="pct"/>
            <w:tcBorders>
              <w:top w:val="nil"/>
              <w:bottom w:val="nil"/>
            </w:tcBorders>
            <w:vAlign w:val="center"/>
          </w:tcPr>
          <w:p w14:paraId="0CDF8EF3"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4.966</w:t>
            </w:r>
          </w:p>
        </w:tc>
        <w:tc>
          <w:tcPr>
            <w:tcW w:w="270" w:type="pct"/>
            <w:tcBorders>
              <w:top w:val="nil"/>
              <w:bottom w:val="nil"/>
            </w:tcBorders>
            <w:vAlign w:val="center"/>
          </w:tcPr>
          <w:p w14:paraId="777BADC1"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&lt; 0.001</w:t>
            </w:r>
          </w:p>
        </w:tc>
        <w:tc>
          <w:tcPr>
            <w:tcW w:w="593" w:type="pct"/>
            <w:tcBorders>
              <w:top w:val="nil"/>
              <w:bottom w:val="nil"/>
            </w:tcBorders>
            <w:vAlign w:val="center"/>
          </w:tcPr>
          <w:p w14:paraId="5EC5CF21" w14:textId="5665B965"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19.00 (14.00</w:t>
            </w:r>
            <w:r w:rsidR="00BB539B">
              <w:rPr>
                <w:rFonts w:ascii="Book Antiqua" w:hAnsi="Book Antiqua"/>
                <w:color w:val="000000" w:themeColor="text1"/>
              </w:rPr>
              <w:t>-</w:t>
            </w:r>
            <w:r w:rsidRPr="00AF7B4D">
              <w:rPr>
                <w:rFonts w:ascii="Book Antiqua" w:hAnsi="Book Antiqua"/>
                <w:color w:val="000000" w:themeColor="text1"/>
              </w:rPr>
              <w:t>29.00)</w:t>
            </w:r>
          </w:p>
        </w:tc>
        <w:tc>
          <w:tcPr>
            <w:tcW w:w="535" w:type="pct"/>
            <w:tcBorders>
              <w:top w:val="nil"/>
              <w:bottom w:val="nil"/>
            </w:tcBorders>
            <w:vAlign w:val="center"/>
          </w:tcPr>
          <w:p w14:paraId="65A8154E" w14:textId="13DECC4B"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16.00 (13.00</w:t>
            </w:r>
            <w:r w:rsidR="00BB539B">
              <w:rPr>
                <w:rFonts w:ascii="Book Antiqua" w:hAnsi="Book Antiqua"/>
                <w:color w:val="000000" w:themeColor="text1"/>
              </w:rPr>
              <w:t>-</w:t>
            </w:r>
            <w:r w:rsidRPr="00AF7B4D">
              <w:rPr>
                <w:rFonts w:ascii="Book Antiqua" w:hAnsi="Book Antiqua"/>
                <w:color w:val="000000" w:themeColor="text1"/>
              </w:rPr>
              <w:t>23.00)</w:t>
            </w:r>
          </w:p>
        </w:tc>
        <w:tc>
          <w:tcPr>
            <w:tcW w:w="345" w:type="pct"/>
            <w:tcBorders>
              <w:top w:val="nil"/>
              <w:bottom w:val="nil"/>
            </w:tcBorders>
            <w:vAlign w:val="center"/>
          </w:tcPr>
          <w:p w14:paraId="7C4635E3"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4.069</w:t>
            </w:r>
          </w:p>
        </w:tc>
        <w:tc>
          <w:tcPr>
            <w:tcW w:w="270" w:type="pct"/>
            <w:tcBorders>
              <w:top w:val="nil"/>
              <w:bottom w:val="nil"/>
            </w:tcBorders>
            <w:vAlign w:val="center"/>
          </w:tcPr>
          <w:p w14:paraId="2C8E3C87"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&lt; 0.001</w:t>
            </w:r>
          </w:p>
        </w:tc>
      </w:tr>
      <w:tr w:rsidR="00AF7B4D" w:rsidRPr="00AF7B4D" w14:paraId="17F41FBD" w14:textId="77777777" w:rsidTr="00BB539B">
        <w:trPr>
          <w:jc w:val="center"/>
        </w:trPr>
        <w:tc>
          <w:tcPr>
            <w:tcW w:w="966" w:type="pct"/>
            <w:tcBorders>
              <w:top w:val="nil"/>
              <w:bottom w:val="nil"/>
            </w:tcBorders>
            <w:vAlign w:val="center"/>
          </w:tcPr>
          <w:p w14:paraId="1F01E859" w14:textId="655021ED"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WBC count, mean ± SD, ×</w:t>
            </w:r>
            <w:r w:rsidR="00BB539B">
              <w:rPr>
                <w:rFonts w:ascii="Book Antiqua" w:hAnsi="Book Antiqua"/>
                <w:color w:val="000000" w:themeColor="text1"/>
              </w:rPr>
              <w:t xml:space="preserve"> </w:t>
            </w:r>
            <w:r w:rsidRPr="00AF7B4D">
              <w:rPr>
                <w:rFonts w:ascii="Book Antiqua" w:hAnsi="Book Antiqua"/>
                <w:color w:val="000000" w:themeColor="text1"/>
              </w:rPr>
              <w:t>10</w:t>
            </w:r>
            <w:r w:rsidRPr="00AF7B4D">
              <w:rPr>
                <w:rFonts w:ascii="Book Antiqua" w:hAnsi="Book Antiqua"/>
                <w:color w:val="000000" w:themeColor="text1"/>
                <w:vertAlign w:val="superscript"/>
              </w:rPr>
              <w:t>9</w:t>
            </w:r>
            <w:r w:rsidRPr="00AF7B4D">
              <w:rPr>
                <w:rFonts w:ascii="Book Antiqua" w:hAnsi="Book Antiqua"/>
                <w:color w:val="000000" w:themeColor="text1"/>
              </w:rPr>
              <w:t>/L</w:t>
            </w:r>
          </w:p>
        </w:tc>
        <w:tc>
          <w:tcPr>
            <w:tcW w:w="534" w:type="pct"/>
            <w:tcBorders>
              <w:top w:val="nil"/>
              <w:bottom w:val="nil"/>
            </w:tcBorders>
            <w:vAlign w:val="center"/>
          </w:tcPr>
          <w:p w14:paraId="273B611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5.39 ± 1.42</w:t>
            </w:r>
          </w:p>
        </w:tc>
        <w:tc>
          <w:tcPr>
            <w:tcW w:w="593" w:type="pct"/>
            <w:tcBorders>
              <w:top w:val="nil"/>
              <w:bottom w:val="nil"/>
            </w:tcBorders>
            <w:vAlign w:val="center"/>
          </w:tcPr>
          <w:p w14:paraId="2C08A97D"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5.33 ± 1.39</w:t>
            </w:r>
          </w:p>
        </w:tc>
        <w:tc>
          <w:tcPr>
            <w:tcW w:w="565" w:type="pct"/>
            <w:tcBorders>
              <w:top w:val="nil"/>
              <w:bottom w:val="nil"/>
            </w:tcBorders>
            <w:vAlign w:val="center"/>
          </w:tcPr>
          <w:p w14:paraId="635AFD1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5.47 ± 1.45</w:t>
            </w:r>
          </w:p>
        </w:tc>
        <w:tc>
          <w:tcPr>
            <w:tcW w:w="329" w:type="pct"/>
            <w:tcBorders>
              <w:top w:val="nil"/>
              <w:bottom w:val="nil"/>
            </w:tcBorders>
            <w:vAlign w:val="center"/>
          </w:tcPr>
          <w:p w14:paraId="34AC7602"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-1.208</w:t>
            </w:r>
          </w:p>
        </w:tc>
        <w:tc>
          <w:tcPr>
            <w:tcW w:w="270" w:type="pct"/>
            <w:tcBorders>
              <w:top w:val="nil"/>
              <w:bottom w:val="nil"/>
            </w:tcBorders>
            <w:vAlign w:val="center"/>
          </w:tcPr>
          <w:p w14:paraId="573800F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0.228</w:t>
            </w:r>
          </w:p>
        </w:tc>
        <w:tc>
          <w:tcPr>
            <w:tcW w:w="593" w:type="pct"/>
            <w:tcBorders>
              <w:top w:val="nil"/>
              <w:bottom w:val="nil"/>
            </w:tcBorders>
            <w:vAlign w:val="center"/>
          </w:tcPr>
          <w:p w14:paraId="1A8A068F"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5.33 ± 1.44</w:t>
            </w:r>
          </w:p>
        </w:tc>
        <w:tc>
          <w:tcPr>
            <w:tcW w:w="535" w:type="pct"/>
            <w:tcBorders>
              <w:top w:val="nil"/>
              <w:bottom w:val="nil"/>
            </w:tcBorders>
            <w:vAlign w:val="center"/>
          </w:tcPr>
          <w:p w14:paraId="3C2A54F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5.48 ± 1.39</w:t>
            </w:r>
          </w:p>
        </w:tc>
        <w:tc>
          <w:tcPr>
            <w:tcW w:w="345" w:type="pct"/>
            <w:tcBorders>
              <w:top w:val="nil"/>
              <w:bottom w:val="nil"/>
            </w:tcBorders>
            <w:vAlign w:val="center"/>
          </w:tcPr>
          <w:p w14:paraId="3F0A90B3"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-1.321</w:t>
            </w:r>
          </w:p>
        </w:tc>
        <w:tc>
          <w:tcPr>
            <w:tcW w:w="270" w:type="pct"/>
            <w:tcBorders>
              <w:top w:val="nil"/>
              <w:bottom w:val="nil"/>
            </w:tcBorders>
            <w:vAlign w:val="center"/>
          </w:tcPr>
          <w:p w14:paraId="135DFE5E"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0.187</w:t>
            </w:r>
          </w:p>
        </w:tc>
      </w:tr>
      <w:tr w:rsidR="00AF7B4D" w:rsidRPr="00AF7B4D" w14:paraId="6D4500B0" w14:textId="77777777" w:rsidTr="00BB539B">
        <w:trPr>
          <w:jc w:val="center"/>
        </w:trPr>
        <w:tc>
          <w:tcPr>
            <w:tcW w:w="966" w:type="pct"/>
            <w:tcBorders>
              <w:top w:val="nil"/>
              <w:bottom w:val="nil"/>
            </w:tcBorders>
            <w:vAlign w:val="center"/>
          </w:tcPr>
          <w:p w14:paraId="0B7242FF"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NLR, mean ± SD</w:t>
            </w:r>
          </w:p>
        </w:tc>
        <w:tc>
          <w:tcPr>
            <w:tcW w:w="534" w:type="pct"/>
            <w:tcBorders>
              <w:top w:val="nil"/>
              <w:bottom w:val="nil"/>
            </w:tcBorders>
            <w:vAlign w:val="center"/>
          </w:tcPr>
          <w:p w14:paraId="3980DFFE"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2.03 ± 1.24</w:t>
            </w:r>
          </w:p>
        </w:tc>
        <w:tc>
          <w:tcPr>
            <w:tcW w:w="593" w:type="pct"/>
            <w:tcBorders>
              <w:top w:val="nil"/>
              <w:bottom w:val="nil"/>
            </w:tcBorders>
            <w:vAlign w:val="center"/>
          </w:tcPr>
          <w:p w14:paraId="201DE552"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2.05 ± 1.37</w:t>
            </w:r>
          </w:p>
        </w:tc>
        <w:tc>
          <w:tcPr>
            <w:tcW w:w="565" w:type="pct"/>
            <w:tcBorders>
              <w:top w:val="nil"/>
              <w:bottom w:val="nil"/>
            </w:tcBorders>
            <w:vAlign w:val="center"/>
          </w:tcPr>
          <w:p w14:paraId="35F350A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2.01 ± 1.08</w:t>
            </w:r>
          </w:p>
        </w:tc>
        <w:tc>
          <w:tcPr>
            <w:tcW w:w="329" w:type="pct"/>
            <w:tcBorders>
              <w:top w:val="nil"/>
              <w:bottom w:val="nil"/>
            </w:tcBorders>
            <w:vAlign w:val="center"/>
          </w:tcPr>
          <w:p w14:paraId="526A1D03"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0.443</w:t>
            </w:r>
          </w:p>
        </w:tc>
        <w:tc>
          <w:tcPr>
            <w:tcW w:w="270" w:type="pct"/>
            <w:tcBorders>
              <w:top w:val="nil"/>
              <w:bottom w:val="nil"/>
            </w:tcBorders>
            <w:vAlign w:val="center"/>
          </w:tcPr>
          <w:p w14:paraId="4BE7F01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0.658</w:t>
            </w:r>
          </w:p>
        </w:tc>
        <w:tc>
          <w:tcPr>
            <w:tcW w:w="593" w:type="pct"/>
            <w:tcBorders>
              <w:top w:val="nil"/>
              <w:bottom w:val="nil"/>
            </w:tcBorders>
            <w:vAlign w:val="center"/>
          </w:tcPr>
          <w:p w14:paraId="1BF21000"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2.04 ± 1.33</w:t>
            </w:r>
          </w:p>
        </w:tc>
        <w:tc>
          <w:tcPr>
            <w:tcW w:w="535" w:type="pct"/>
            <w:tcBorders>
              <w:top w:val="nil"/>
              <w:bottom w:val="nil"/>
            </w:tcBorders>
            <w:vAlign w:val="center"/>
          </w:tcPr>
          <w:p w14:paraId="305C9695"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2.01 ± 1.09</w:t>
            </w:r>
          </w:p>
        </w:tc>
        <w:tc>
          <w:tcPr>
            <w:tcW w:w="345" w:type="pct"/>
            <w:tcBorders>
              <w:top w:val="nil"/>
              <w:bottom w:val="nil"/>
            </w:tcBorders>
            <w:vAlign w:val="center"/>
          </w:tcPr>
          <w:p w14:paraId="6B09B003"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0.298</w:t>
            </w:r>
          </w:p>
        </w:tc>
        <w:tc>
          <w:tcPr>
            <w:tcW w:w="270" w:type="pct"/>
            <w:tcBorders>
              <w:top w:val="nil"/>
              <w:bottom w:val="nil"/>
            </w:tcBorders>
            <w:vAlign w:val="center"/>
          </w:tcPr>
          <w:p w14:paraId="6DB253C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0.766</w:t>
            </w:r>
          </w:p>
        </w:tc>
      </w:tr>
      <w:tr w:rsidR="00AF7B4D" w:rsidRPr="00AF7B4D" w14:paraId="4BD303B8" w14:textId="77777777" w:rsidTr="00BB539B">
        <w:trPr>
          <w:jc w:val="center"/>
        </w:trPr>
        <w:tc>
          <w:tcPr>
            <w:tcW w:w="966" w:type="pct"/>
            <w:tcBorders>
              <w:top w:val="nil"/>
              <w:bottom w:val="nil"/>
            </w:tcBorders>
            <w:vAlign w:val="center"/>
          </w:tcPr>
          <w:p w14:paraId="0B384279" w14:textId="4E32624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PLT count, mean ± SD, ×</w:t>
            </w:r>
            <w:r w:rsidR="00BB539B">
              <w:rPr>
                <w:rFonts w:ascii="Book Antiqua" w:hAnsi="Book Antiqua"/>
                <w:color w:val="000000" w:themeColor="text1"/>
              </w:rPr>
              <w:t xml:space="preserve"> </w:t>
            </w:r>
            <w:r w:rsidRPr="00AF7B4D">
              <w:rPr>
                <w:rFonts w:ascii="Book Antiqua" w:hAnsi="Book Antiqua"/>
                <w:color w:val="000000" w:themeColor="text1"/>
              </w:rPr>
              <w:t>10</w:t>
            </w:r>
            <w:r w:rsidRPr="00AF7B4D">
              <w:rPr>
                <w:rFonts w:ascii="Book Antiqua" w:hAnsi="Book Antiqua"/>
                <w:color w:val="000000" w:themeColor="text1"/>
                <w:vertAlign w:val="superscript"/>
              </w:rPr>
              <w:t>9</w:t>
            </w:r>
            <w:r w:rsidRPr="00AF7B4D">
              <w:rPr>
                <w:rFonts w:ascii="Book Antiqua" w:hAnsi="Book Antiqua"/>
                <w:color w:val="000000" w:themeColor="text1"/>
              </w:rPr>
              <w:t>/L</w:t>
            </w:r>
          </w:p>
        </w:tc>
        <w:tc>
          <w:tcPr>
            <w:tcW w:w="534" w:type="pct"/>
            <w:tcBorders>
              <w:top w:val="nil"/>
              <w:bottom w:val="nil"/>
            </w:tcBorders>
            <w:vAlign w:val="center"/>
          </w:tcPr>
          <w:p w14:paraId="085ACA0B"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175.67 ± 48.83</w:t>
            </w:r>
          </w:p>
        </w:tc>
        <w:tc>
          <w:tcPr>
            <w:tcW w:w="593" w:type="pct"/>
            <w:tcBorders>
              <w:top w:val="nil"/>
              <w:bottom w:val="nil"/>
            </w:tcBorders>
            <w:vAlign w:val="center"/>
          </w:tcPr>
          <w:p w14:paraId="1E05B04F"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163.93 ± 47.39</w:t>
            </w:r>
          </w:p>
        </w:tc>
        <w:tc>
          <w:tcPr>
            <w:tcW w:w="565" w:type="pct"/>
            <w:tcBorders>
              <w:top w:val="nil"/>
              <w:bottom w:val="nil"/>
            </w:tcBorders>
            <w:vAlign w:val="center"/>
          </w:tcPr>
          <w:p w14:paraId="5B4995E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188.90 ± 47.09</w:t>
            </w:r>
          </w:p>
        </w:tc>
        <w:tc>
          <w:tcPr>
            <w:tcW w:w="329" w:type="pct"/>
            <w:tcBorders>
              <w:top w:val="nil"/>
              <w:bottom w:val="nil"/>
            </w:tcBorders>
            <w:vAlign w:val="center"/>
          </w:tcPr>
          <w:p w14:paraId="3108722C"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-6.641</w:t>
            </w:r>
          </w:p>
        </w:tc>
        <w:tc>
          <w:tcPr>
            <w:tcW w:w="270" w:type="pct"/>
            <w:tcBorders>
              <w:top w:val="nil"/>
              <w:bottom w:val="nil"/>
            </w:tcBorders>
            <w:vAlign w:val="center"/>
          </w:tcPr>
          <w:p w14:paraId="2C10BEC1"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&lt; 0.001</w:t>
            </w:r>
          </w:p>
        </w:tc>
        <w:tc>
          <w:tcPr>
            <w:tcW w:w="593" w:type="pct"/>
            <w:tcBorders>
              <w:top w:val="nil"/>
              <w:bottom w:val="nil"/>
            </w:tcBorders>
            <w:vAlign w:val="center"/>
          </w:tcPr>
          <w:p w14:paraId="1972B181"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166.86 ± 47.55</w:t>
            </w:r>
          </w:p>
        </w:tc>
        <w:tc>
          <w:tcPr>
            <w:tcW w:w="535" w:type="pct"/>
            <w:tcBorders>
              <w:top w:val="nil"/>
              <w:bottom w:val="nil"/>
            </w:tcBorders>
            <w:vAlign w:val="center"/>
          </w:tcPr>
          <w:p w14:paraId="60106EF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188.58 ± 47.90</w:t>
            </w:r>
          </w:p>
        </w:tc>
        <w:tc>
          <w:tcPr>
            <w:tcW w:w="345" w:type="pct"/>
            <w:tcBorders>
              <w:top w:val="nil"/>
              <w:bottom w:val="nil"/>
            </w:tcBorders>
            <w:vAlign w:val="center"/>
          </w:tcPr>
          <w:p w14:paraId="717DD00C"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-5.629</w:t>
            </w:r>
          </w:p>
        </w:tc>
        <w:tc>
          <w:tcPr>
            <w:tcW w:w="270" w:type="pct"/>
            <w:tcBorders>
              <w:top w:val="nil"/>
              <w:bottom w:val="nil"/>
            </w:tcBorders>
            <w:vAlign w:val="center"/>
          </w:tcPr>
          <w:p w14:paraId="02A33FCB"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&lt; 0.001</w:t>
            </w:r>
          </w:p>
        </w:tc>
      </w:tr>
      <w:tr w:rsidR="00AF7B4D" w:rsidRPr="00AF7B4D" w14:paraId="1E5E8DFE" w14:textId="77777777" w:rsidTr="00BB539B">
        <w:trPr>
          <w:jc w:val="center"/>
        </w:trPr>
        <w:tc>
          <w:tcPr>
            <w:tcW w:w="966" w:type="pct"/>
            <w:tcBorders>
              <w:top w:val="nil"/>
              <w:bottom w:val="nil"/>
            </w:tcBorders>
            <w:vAlign w:val="center"/>
          </w:tcPr>
          <w:p w14:paraId="794293CB"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HBV DNA, mean ± SD, log IU/mL</w:t>
            </w:r>
          </w:p>
        </w:tc>
        <w:tc>
          <w:tcPr>
            <w:tcW w:w="534" w:type="pct"/>
            <w:tcBorders>
              <w:top w:val="nil"/>
              <w:bottom w:val="nil"/>
            </w:tcBorders>
            <w:vAlign w:val="center"/>
          </w:tcPr>
          <w:p w14:paraId="0A2CBD73"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6.18 ± 1.87</w:t>
            </w:r>
          </w:p>
        </w:tc>
        <w:tc>
          <w:tcPr>
            <w:tcW w:w="593" w:type="pct"/>
            <w:tcBorders>
              <w:top w:val="nil"/>
              <w:bottom w:val="nil"/>
            </w:tcBorders>
            <w:vAlign w:val="center"/>
          </w:tcPr>
          <w:p w14:paraId="716C8B10"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4.68 ± 1.26</w:t>
            </w:r>
          </w:p>
        </w:tc>
        <w:tc>
          <w:tcPr>
            <w:tcW w:w="565" w:type="pct"/>
            <w:tcBorders>
              <w:top w:val="nil"/>
              <w:bottom w:val="nil"/>
            </w:tcBorders>
            <w:vAlign w:val="center"/>
          </w:tcPr>
          <w:p w14:paraId="6C1FDE0B"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7.88 ± 0.50</w:t>
            </w:r>
          </w:p>
        </w:tc>
        <w:tc>
          <w:tcPr>
            <w:tcW w:w="329" w:type="pct"/>
            <w:tcBorders>
              <w:top w:val="nil"/>
              <w:bottom w:val="nil"/>
            </w:tcBorders>
            <w:vAlign w:val="center"/>
          </w:tcPr>
          <w:p w14:paraId="1D96484E"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-41.111</w:t>
            </w:r>
          </w:p>
        </w:tc>
        <w:tc>
          <w:tcPr>
            <w:tcW w:w="270" w:type="pct"/>
            <w:tcBorders>
              <w:top w:val="nil"/>
              <w:bottom w:val="nil"/>
            </w:tcBorders>
            <w:vAlign w:val="center"/>
          </w:tcPr>
          <w:p w14:paraId="29609900"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&lt; 0.001</w:t>
            </w:r>
          </w:p>
        </w:tc>
        <w:tc>
          <w:tcPr>
            <w:tcW w:w="593" w:type="pct"/>
            <w:tcBorders>
              <w:top w:val="nil"/>
              <w:bottom w:val="nil"/>
            </w:tcBorders>
            <w:vAlign w:val="center"/>
          </w:tcPr>
          <w:p w14:paraId="79DA657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4.95 ± 1.41</w:t>
            </w:r>
          </w:p>
        </w:tc>
        <w:tc>
          <w:tcPr>
            <w:tcW w:w="535" w:type="pct"/>
            <w:tcBorders>
              <w:top w:val="nil"/>
              <w:bottom w:val="nil"/>
            </w:tcBorders>
            <w:vAlign w:val="center"/>
          </w:tcPr>
          <w:p w14:paraId="4A73AFF1"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7.99 ± 0.44</w:t>
            </w:r>
          </w:p>
        </w:tc>
        <w:tc>
          <w:tcPr>
            <w:tcW w:w="345" w:type="pct"/>
            <w:tcBorders>
              <w:top w:val="nil"/>
              <w:bottom w:val="nil"/>
            </w:tcBorders>
            <w:vAlign w:val="center"/>
          </w:tcPr>
          <w:p w14:paraId="53319A6C"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-33.427</w:t>
            </w:r>
          </w:p>
        </w:tc>
        <w:tc>
          <w:tcPr>
            <w:tcW w:w="270" w:type="pct"/>
            <w:tcBorders>
              <w:top w:val="nil"/>
              <w:bottom w:val="nil"/>
            </w:tcBorders>
            <w:vAlign w:val="center"/>
          </w:tcPr>
          <w:p w14:paraId="30FE1453"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&lt; 0.001</w:t>
            </w:r>
          </w:p>
        </w:tc>
      </w:tr>
      <w:tr w:rsidR="00AF7B4D" w:rsidRPr="00AF7B4D" w14:paraId="740F0A4C" w14:textId="77777777" w:rsidTr="00BB539B">
        <w:trPr>
          <w:jc w:val="center"/>
        </w:trPr>
        <w:tc>
          <w:tcPr>
            <w:tcW w:w="966" w:type="pct"/>
            <w:tcBorders>
              <w:top w:val="nil"/>
              <w:bottom w:val="nil"/>
            </w:tcBorders>
            <w:vAlign w:val="center"/>
          </w:tcPr>
          <w:p w14:paraId="2C7A1AF2"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APRI, median (Q1–Q3)</w:t>
            </w:r>
          </w:p>
        </w:tc>
        <w:tc>
          <w:tcPr>
            <w:tcW w:w="534" w:type="pct"/>
            <w:tcBorders>
              <w:top w:val="nil"/>
              <w:bottom w:val="nil"/>
            </w:tcBorders>
            <w:vAlign w:val="center"/>
          </w:tcPr>
          <w:p w14:paraId="63688F4D" w14:textId="588EC905"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0.33 (0.25</w:t>
            </w:r>
            <w:r w:rsidR="00BB539B">
              <w:rPr>
                <w:rFonts w:ascii="Book Antiqua" w:hAnsi="Book Antiqua"/>
                <w:color w:val="000000" w:themeColor="text1"/>
              </w:rPr>
              <w:t>-</w:t>
            </w:r>
            <w:r w:rsidRPr="00AF7B4D">
              <w:rPr>
                <w:rFonts w:ascii="Book Antiqua" w:hAnsi="Book Antiqua"/>
                <w:color w:val="000000" w:themeColor="text1"/>
              </w:rPr>
              <w:t>0.44)</w:t>
            </w:r>
          </w:p>
        </w:tc>
        <w:tc>
          <w:tcPr>
            <w:tcW w:w="593" w:type="pct"/>
            <w:tcBorders>
              <w:top w:val="nil"/>
              <w:bottom w:val="nil"/>
            </w:tcBorders>
            <w:vAlign w:val="center"/>
          </w:tcPr>
          <w:p w14:paraId="3D4E7190" w14:textId="61D6B074"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0.36 (0.28</w:t>
            </w:r>
            <w:r w:rsidR="00BB539B">
              <w:rPr>
                <w:rFonts w:ascii="Book Antiqua" w:hAnsi="Book Antiqua"/>
                <w:color w:val="000000" w:themeColor="text1"/>
              </w:rPr>
              <w:t>-</w:t>
            </w:r>
            <w:r w:rsidRPr="00AF7B4D">
              <w:rPr>
                <w:rFonts w:ascii="Book Antiqua" w:hAnsi="Book Antiqua"/>
                <w:color w:val="000000" w:themeColor="text1"/>
              </w:rPr>
              <w:t>0.51)</w:t>
            </w:r>
          </w:p>
        </w:tc>
        <w:tc>
          <w:tcPr>
            <w:tcW w:w="565" w:type="pct"/>
            <w:tcBorders>
              <w:top w:val="nil"/>
              <w:bottom w:val="nil"/>
            </w:tcBorders>
            <w:vAlign w:val="center"/>
          </w:tcPr>
          <w:p w14:paraId="05676D12" w14:textId="16D9E68B"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0.29 (0.23</w:t>
            </w:r>
            <w:r w:rsidR="00BB539B">
              <w:rPr>
                <w:rFonts w:ascii="Book Antiqua" w:hAnsi="Book Antiqua"/>
                <w:color w:val="000000" w:themeColor="text1"/>
              </w:rPr>
              <w:t>-</w:t>
            </w:r>
            <w:r w:rsidRPr="00AF7B4D">
              <w:rPr>
                <w:rFonts w:ascii="Book Antiqua" w:hAnsi="Book Antiqua"/>
                <w:color w:val="000000" w:themeColor="text1"/>
              </w:rPr>
              <w:t>0.38)</w:t>
            </w:r>
          </w:p>
        </w:tc>
        <w:tc>
          <w:tcPr>
            <w:tcW w:w="329" w:type="pct"/>
            <w:tcBorders>
              <w:top w:val="nil"/>
              <w:bottom w:val="nil"/>
            </w:tcBorders>
            <w:vAlign w:val="center"/>
          </w:tcPr>
          <w:p w14:paraId="6BCFF127"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6.936</w:t>
            </w:r>
          </w:p>
        </w:tc>
        <w:tc>
          <w:tcPr>
            <w:tcW w:w="270" w:type="pct"/>
            <w:tcBorders>
              <w:top w:val="nil"/>
              <w:bottom w:val="nil"/>
            </w:tcBorders>
            <w:vAlign w:val="center"/>
          </w:tcPr>
          <w:p w14:paraId="2363460D"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&lt; 0.001</w:t>
            </w:r>
          </w:p>
        </w:tc>
        <w:tc>
          <w:tcPr>
            <w:tcW w:w="593" w:type="pct"/>
            <w:tcBorders>
              <w:top w:val="nil"/>
              <w:bottom w:val="nil"/>
            </w:tcBorders>
            <w:vAlign w:val="center"/>
          </w:tcPr>
          <w:p w14:paraId="32833551" w14:textId="5C366D24"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0.36 (0.27</w:t>
            </w:r>
            <w:r w:rsidR="00BB539B">
              <w:rPr>
                <w:rFonts w:ascii="Book Antiqua" w:hAnsi="Book Antiqua"/>
                <w:color w:val="000000" w:themeColor="text1"/>
              </w:rPr>
              <w:t>-</w:t>
            </w:r>
            <w:r w:rsidRPr="00AF7B4D">
              <w:rPr>
                <w:rFonts w:ascii="Book Antiqua" w:hAnsi="Book Antiqua"/>
                <w:color w:val="000000" w:themeColor="text1"/>
              </w:rPr>
              <w:t>0.48)</w:t>
            </w:r>
          </w:p>
        </w:tc>
        <w:tc>
          <w:tcPr>
            <w:tcW w:w="535" w:type="pct"/>
            <w:tcBorders>
              <w:top w:val="nil"/>
              <w:bottom w:val="nil"/>
            </w:tcBorders>
            <w:vAlign w:val="center"/>
          </w:tcPr>
          <w:p w14:paraId="6EA14109" w14:textId="126673F0"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0.30 (0.23</w:t>
            </w:r>
            <w:r w:rsidR="00BB539B">
              <w:rPr>
                <w:rFonts w:ascii="Book Antiqua" w:hAnsi="Book Antiqua"/>
                <w:color w:val="000000" w:themeColor="text1"/>
              </w:rPr>
              <w:t>-</w:t>
            </w:r>
            <w:r w:rsidRPr="00AF7B4D">
              <w:rPr>
                <w:rFonts w:ascii="Book Antiqua" w:hAnsi="Book Antiqua"/>
                <w:color w:val="000000" w:themeColor="text1"/>
              </w:rPr>
              <w:t>0.38)</w:t>
            </w:r>
          </w:p>
        </w:tc>
        <w:tc>
          <w:tcPr>
            <w:tcW w:w="345" w:type="pct"/>
            <w:tcBorders>
              <w:top w:val="nil"/>
              <w:bottom w:val="nil"/>
            </w:tcBorders>
            <w:vAlign w:val="center"/>
          </w:tcPr>
          <w:p w14:paraId="3B48E397"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5.725</w:t>
            </w:r>
          </w:p>
        </w:tc>
        <w:tc>
          <w:tcPr>
            <w:tcW w:w="270" w:type="pct"/>
            <w:tcBorders>
              <w:top w:val="nil"/>
              <w:bottom w:val="nil"/>
            </w:tcBorders>
            <w:vAlign w:val="center"/>
          </w:tcPr>
          <w:p w14:paraId="764FF24A"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&lt; 0.001</w:t>
            </w:r>
          </w:p>
        </w:tc>
      </w:tr>
      <w:tr w:rsidR="00AF7B4D" w:rsidRPr="00AF7B4D" w14:paraId="5DA1FC7F" w14:textId="77777777" w:rsidTr="00BB539B">
        <w:trPr>
          <w:jc w:val="center"/>
        </w:trPr>
        <w:tc>
          <w:tcPr>
            <w:tcW w:w="966" w:type="pct"/>
            <w:tcBorders>
              <w:top w:val="nil"/>
              <w:bottom w:val="nil"/>
            </w:tcBorders>
            <w:vAlign w:val="center"/>
          </w:tcPr>
          <w:p w14:paraId="000B0AE9" w14:textId="3AA2EB83"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FIB-4, median (Q1</w:t>
            </w:r>
            <w:r w:rsidR="00BB539B">
              <w:rPr>
                <w:rFonts w:ascii="Book Antiqua" w:hAnsi="Book Antiqua"/>
                <w:color w:val="000000" w:themeColor="text1"/>
              </w:rPr>
              <w:t>-</w:t>
            </w:r>
            <w:r w:rsidRPr="00AF7B4D">
              <w:rPr>
                <w:rFonts w:ascii="Book Antiqua" w:hAnsi="Book Antiqua"/>
                <w:color w:val="000000" w:themeColor="text1"/>
              </w:rPr>
              <w:t>Q3)</w:t>
            </w:r>
          </w:p>
        </w:tc>
        <w:tc>
          <w:tcPr>
            <w:tcW w:w="534" w:type="pct"/>
            <w:tcBorders>
              <w:top w:val="nil"/>
              <w:bottom w:val="nil"/>
            </w:tcBorders>
            <w:vAlign w:val="center"/>
          </w:tcPr>
          <w:p w14:paraId="42AE4584" w14:textId="1EB50731"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0.99 (0.69</w:t>
            </w:r>
            <w:r w:rsidR="00BB539B">
              <w:rPr>
                <w:rFonts w:ascii="Book Antiqua" w:hAnsi="Book Antiqua"/>
                <w:color w:val="000000" w:themeColor="text1"/>
              </w:rPr>
              <w:t>-</w:t>
            </w:r>
            <w:r w:rsidRPr="00AF7B4D">
              <w:rPr>
                <w:rFonts w:ascii="Book Antiqua" w:hAnsi="Book Antiqua"/>
                <w:color w:val="000000" w:themeColor="text1"/>
              </w:rPr>
              <w:t>1.38)</w:t>
            </w:r>
          </w:p>
        </w:tc>
        <w:tc>
          <w:tcPr>
            <w:tcW w:w="593" w:type="pct"/>
            <w:tcBorders>
              <w:top w:val="nil"/>
              <w:bottom w:val="nil"/>
            </w:tcBorders>
            <w:vAlign w:val="center"/>
          </w:tcPr>
          <w:p w14:paraId="32ADADA0" w14:textId="674EC7F4"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1.13 (0.83</w:t>
            </w:r>
            <w:r w:rsidR="00BB539B">
              <w:rPr>
                <w:rFonts w:ascii="Book Antiqua" w:hAnsi="Book Antiqua"/>
                <w:color w:val="000000" w:themeColor="text1"/>
              </w:rPr>
              <w:t>-</w:t>
            </w:r>
            <w:r w:rsidRPr="00AF7B4D">
              <w:rPr>
                <w:rFonts w:ascii="Book Antiqua" w:hAnsi="Book Antiqua"/>
                <w:color w:val="000000" w:themeColor="text1"/>
              </w:rPr>
              <w:t>1.61)</w:t>
            </w:r>
          </w:p>
        </w:tc>
        <w:tc>
          <w:tcPr>
            <w:tcW w:w="565" w:type="pct"/>
            <w:tcBorders>
              <w:top w:val="nil"/>
              <w:bottom w:val="nil"/>
            </w:tcBorders>
            <w:vAlign w:val="center"/>
          </w:tcPr>
          <w:p w14:paraId="4BEA9DFA" w14:textId="13098509"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0.80 (0.58</w:t>
            </w:r>
            <w:r w:rsidR="00BB539B">
              <w:rPr>
                <w:rFonts w:ascii="Book Antiqua" w:hAnsi="Book Antiqua"/>
                <w:color w:val="000000" w:themeColor="text1"/>
              </w:rPr>
              <w:t>-</w:t>
            </w:r>
            <w:r w:rsidRPr="00AF7B4D">
              <w:rPr>
                <w:rFonts w:ascii="Book Antiqua" w:hAnsi="Book Antiqua"/>
                <w:color w:val="000000" w:themeColor="text1"/>
              </w:rPr>
              <w:t>1.13)</w:t>
            </w:r>
          </w:p>
        </w:tc>
        <w:tc>
          <w:tcPr>
            <w:tcW w:w="329" w:type="pct"/>
            <w:tcBorders>
              <w:top w:val="nil"/>
              <w:bottom w:val="nil"/>
            </w:tcBorders>
            <w:vAlign w:val="center"/>
          </w:tcPr>
          <w:p w14:paraId="02BB6B4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8.109</w:t>
            </w:r>
          </w:p>
        </w:tc>
        <w:tc>
          <w:tcPr>
            <w:tcW w:w="270" w:type="pct"/>
            <w:tcBorders>
              <w:top w:val="nil"/>
              <w:bottom w:val="nil"/>
            </w:tcBorders>
            <w:vAlign w:val="center"/>
          </w:tcPr>
          <w:p w14:paraId="6B0EFBAC"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&lt; 0.001</w:t>
            </w:r>
          </w:p>
        </w:tc>
        <w:tc>
          <w:tcPr>
            <w:tcW w:w="593" w:type="pct"/>
            <w:tcBorders>
              <w:top w:val="nil"/>
              <w:bottom w:val="nil"/>
            </w:tcBorders>
            <w:vAlign w:val="center"/>
          </w:tcPr>
          <w:p w14:paraId="38D9EBE0" w14:textId="3C5F7B69"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1.09 (0.79</w:t>
            </w:r>
            <w:r w:rsidR="00BB539B">
              <w:rPr>
                <w:rFonts w:ascii="Book Antiqua" w:hAnsi="Book Antiqua"/>
                <w:color w:val="000000" w:themeColor="text1"/>
              </w:rPr>
              <w:t>-</w:t>
            </w:r>
            <w:r w:rsidRPr="00AF7B4D">
              <w:rPr>
                <w:rFonts w:ascii="Book Antiqua" w:hAnsi="Book Antiqua"/>
                <w:color w:val="000000" w:themeColor="text1"/>
              </w:rPr>
              <w:t>1.56)</w:t>
            </w:r>
          </w:p>
        </w:tc>
        <w:tc>
          <w:tcPr>
            <w:tcW w:w="535" w:type="pct"/>
            <w:tcBorders>
              <w:top w:val="nil"/>
              <w:bottom w:val="nil"/>
            </w:tcBorders>
            <w:vAlign w:val="center"/>
          </w:tcPr>
          <w:p w14:paraId="1B3ABAA2" w14:textId="59C76841"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0.81 (0.59</w:t>
            </w:r>
            <w:r w:rsidR="00BB539B">
              <w:rPr>
                <w:rFonts w:ascii="Book Antiqua" w:hAnsi="Book Antiqua"/>
                <w:color w:val="000000" w:themeColor="text1"/>
              </w:rPr>
              <w:t>-</w:t>
            </w:r>
            <w:r w:rsidRPr="00AF7B4D">
              <w:rPr>
                <w:rFonts w:ascii="Book Antiqua" w:hAnsi="Book Antiqua"/>
                <w:color w:val="000000" w:themeColor="text1"/>
              </w:rPr>
              <w:t>1.13)</w:t>
            </w:r>
          </w:p>
        </w:tc>
        <w:tc>
          <w:tcPr>
            <w:tcW w:w="345" w:type="pct"/>
            <w:tcBorders>
              <w:top w:val="nil"/>
              <w:bottom w:val="nil"/>
            </w:tcBorders>
            <w:vAlign w:val="center"/>
          </w:tcPr>
          <w:p w14:paraId="37168C8E"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6.877</w:t>
            </w:r>
          </w:p>
        </w:tc>
        <w:tc>
          <w:tcPr>
            <w:tcW w:w="270" w:type="pct"/>
            <w:tcBorders>
              <w:top w:val="nil"/>
              <w:bottom w:val="nil"/>
            </w:tcBorders>
            <w:vAlign w:val="center"/>
          </w:tcPr>
          <w:p w14:paraId="771AE3CC"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&lt; 0.001</w:t>
            </w:r>
          </w:p>
        </w:tc>
      </w:tr>
      <w:tr w:rsidR="00AF7B4D" w:rsidRPr="00AF7B4D" w14:paraId="3FA20AA9" w14:textId="77777777" w:rsidTr="00BB539B">
        <w:trPr>
          <w:jc w:val="center"/>
        </w:trPr>
        <w:tc>
          <w:tcPr>
            <w:tcW w:w="966" w:type="pct"/>
            <w:tcBorders>
              <w:top w:val="nil"/>
              <w:bottom w:val="nil"/>
            </w:tcBorders>
            <w:vAlign w:val="center"/>
          </w:tcPr>
          <w:p w14:paraId="2A6089DA" w14:textId="62A428C1"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LIF-5, mean ± SD</w:t>
            </w:r>
          </w:p>
        </w:tc>
        <w:tc>
          <w:tcPr>
            <w:tcW w:w="534" w:type="pct"/>
            <w:tcBorders>
              <w:top w:val="nil"/>
              <w:bottom w:val="nil"/>
            </w:tcBorders>
            <w:vAlign w:val="center"/>
          </w:tcPr>
          <w:p w14:paraId="54953162"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0.40 ± 0.15</w:t>
            </w:r>
          </w:p>
        </w:tc>
        <w:tc>
          <w:tcPr>
            <w:tcW w:w="593" w:type="pct"/>
            <w:tcBorders>
              <w:top w:val="nil"/>
              <w:bottom w:val="nil"/>
            </w:tcBorders>
            <w:vAlign w:val="center"/>
          </w:tcPr>
          <w:p w14:paraId="7A94577D"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0.45 ± 0.15</w:t>
            </w:r>
          </w:p>
        </w:tc>
        <w:tc>
          <w:tcPr>
            <w:tcW w:w="565" w:type="pct"/>
            <w:tcBorders>
              <w:top w:val="nil"/>
              <w:bottom w:val="nil"/>
            </w:tcBorders>
            <w:vAlign w:val="center"/>
          </w:tcPr>
          <w:p w14:paraId="27ED3CEA"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0.36 ± 0.14</w:t>
            </w:r>
          </w:p>
        </w:tc>
        <w:tc>
          <w:tcPr>
            <w:tcW w:w="329" w:type="pct"/>
            <w:tcBorders>
              <w:top w:val="nil"/>
              <w:bottom w:val="nil"/>
            </w:tcBorders>
            <w:vAlign w:val="center"/>
          </w:tcPr>
          <w:p w14:paraId="5346A311"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7.832</w:t>
            </w:r>
          </w:p>
        </w:tc>
        <w:tc>
          <w:tcPr>
            <w:tcW w:w="270" w:type="pct"/>
            <w:tcBorders>
              <w:top w:val="nil"/>
              <w:bottom w:val="nil"/>
            </w:tcBorders>
            <w:vAlign w:val="center"/>
          </w:tcPr>
          <w:p w14:paraId="57EA96A5"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&lt; 0.001</w:t>
            </w:r>
          </w:p>
        </w:tc>
        <w:tc>
          <w:tcPr>
            <w:tcW w:w="593" w:type="pct"/>
            <w:tcBorders>
              <w:top w:val="nil"/>
              <w:bottom w:val="nil"/>
            </w:tcBorders>
            <w:vAlign w:val="center"/>
          </w:tcPr>
          <w:p w14:paraId="5DA21F1E"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0.44 ± 0.15</w:t>
            </w:r>
          </w:p>
        </w:tc>
        <w:tc>
          <w:tcPr>
            <w:tcW w:w="535" w:type="pct"/>
            <w:tcBorders>
              <w:top w:val="nil"/>
              <w:bottom w:val="nil"/>
            </w:tcBorders>
            <w:vAlign w:val="center"/>
          </w:tcPr>
          <w:p w14:paraId="2F90A04F"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0.35 ± 0.14</w:t>
            </w:r>
          </w:p>
        </w:tc>
        <w:tc>
          <w:tcPr>
            <w:tcW w:w="345" w:type="pct"/>
            <w:tcBorders>
              <w:top w:val="nil"/>
              <w:bottom w:val="nil"/>
            </w:tcBorders>
            <w:vAlign w:val="center"/>
          </w:tcPr>
          <w:p w14:paraId="5A62CB71"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7.195</w:t>
            </w:r>
          </w:p>
        </w:tc>
        <w:tc>
          <w:tcPr>
            <w:tcW w:w="270" w:type="pct"/>
            <w:tcBorders>
              <w:top w:val="nil"/>
              <w:bottom w:val="nil"/>
            </w:tcBorders>
            <w:vAlign w:val="center"/>
          </w:tcPr>
          <w:p w14:paraId="1B23989A"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&lt; 0.001</w:t>
            </w:r>
          </w:p>
        </w:tc>
      </w:tr>
      <w:tr w:rsidR="00BB539B" w:rsidRPr="00AF7B4D" w14:paraId="22CE278D" w14:textId="77777777" w:rsidTr="00BB539B">
        <w:trPr>
          <w:jc w:val="center"/>
        </w:trPr>
        <w:tc>
          <w:tcPr>
            <w:tcW w:w="5000" w:type="pct"/>
            <w:gridSpan w:val="10"/>
            <w:tcBorders>
              <w:top w:val="nil"/>
              <w:bottom w:val="nil"/>
            </w:tcBorders>
            <w:vAlign w:val="center"/>
          </w:tcPr>
          <w:p w14:paraId="0FBEB90F" w14:textId="74C37970" w:rsidR="00BB539B" w:rsidRPr="00AF7B4D" w:rsidRDefault="00BB539B" w:rsidP="00C30F53">
            <w:pPr>
              <w:spacing w:line="360" w:lineRule="auto"/>
              <w:jc w:val="both"/>
              <w:rPr>
                <w:rFonts w:ascii="Book Antiqua" w:hAnsi="Book Antiqua"/>
                <w:color w:val="000000" w:themeColor="text1"/>
              </w:rPr>
            </w:pPr>
            <w:r w:rsidRPr="00AF7B4D">
              <w:rPr>
                <w:rFonts w:ascii="Book Antiqua" w:hAnsi="Book Antiqua"/>
                <w:b/>
                <w:color w:val="000000" w:themeColor="text1"/>
              </w:rPr>
              <w:t>Liver inflammatory activity</w:t>
            </w:r>
          </w:p>
        </w:tc>
      </w:tr>
      <w:tr w:rsidR="00AF7B4D" w:rsidRPr="00AF7B4D" w14:paraId="52348904" w14:textId="77777777" w:rsidTr="00BB539B">
        <w:trPr>
          <w:jc w:val="center"/>
        </w:trPr>
        <w:tc>
          <w:tcPr>
            <w:tcW w:w="966" w:type="pct"/>
            <w:tcBorders>
              <w:top w:val="nil"/>
              <w:bottom w:val="nil"/>
            </w:tcBorders>
            <w:vAlign w:val="center"/>
          </w:tcPr>
          <w:p w14:paraId="59D0216A" w14:textId="1329B60F"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 xml:space="preserve">A0, </w:t>
            </w:r>
            <w:r w:rsidR="00BB539B" w:rsidRPr="00AF7B4D">
              <w:rPr>
                <w:rFonts w:ascii="Book Antiqua" w:hAnsi="Book Antiqua"/>
                <w:i/>
                <w:color w:val="000000" w:themeColor="text1"/>
              </w:rPr>
              <w:t>n</w:t>
            </w:r>
            <w:r w:rsidRPr="00AF7B4D">
              <w:rPr>
                <w:rFonts w:ascii="Book Antiqua" w:hAnsi="Book Antiqua"/>
                <w:color w:val="000000" w:themeColor="text1"/>
              </w:rPr>
              <w:t xml:space="preserve"> (%)</w:t>
            </w:r>
          </w:p>
        </w:tc>
        <w:tc>
          <w:tcPr>
            <w:tcW w:w="534" w:type="pct"/>
            <w:tcBorders>
              <w:top w:val="nil"/>
              <w:bottom w:val="nil"/>
            </w:tcBorders>
            <w:vAlign w:val="center"/>
          </w:tcPr>
          <w:p w14:paraId="209ECD81"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117 (18.45)</w:t>
            </w:r>
          </w:p>
        </w:tc>
        <w:tc>
          <w:tcPr>
            <w:tcW w:w="593" w:type="pct"/>
            <w:tcBorders>
              <w:top w:val="nil"/>
              <w:bottom w:val="nil"/>
            </w:tcBorders>
            <w:vAlign w:val="center"/>
          </w:tcPr>
          <w:p w14:paraId="073E9A3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58 (17.26)</w:t>
            </w:r>
          </w:p>
        </w:tc>
        <w:tc>
          <w:tcPr>
            <w:tcW w:w="565" w:type="pct"/>
            <w:tcBorders>
              <w:top w:val="nil"/>
              <w:bottom w:val="nil"/>
            </w:tcBorders>
            <w:vAlign w:val="center"/>
          </w:tcPr>
          <w:p w14:paraId="07AF0D5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59 (19.80)</w:t>
            </w:r>
          </w:p>
        </w:tc>
        <w:tc>
          <w:tcPr>
            <w:tcW w:w="329" w:type="pct"/>
            <w:tcBorders>
              <w:top w:val="nil"/>
              <w:bottom w:val="nil"/>
            </w:tcBorders>
            <w:vAlign w:val="center"/>
          </w:tcPr>
          <w:p w14:paraId="619FA8E2"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4.189</w:t>
            </w:r>
          </w:p>
        </w:tc>
        <w:tc>
          <w:tcPr>
            <w:tcW w:w="270" w:type="pct"/>
            <w:tcBorders>
              <w:top w:val="nil"/>
              <w:bottom w:val="nil"/>
            </w:tcBorders>
            <w:vAlign w:val="center"/>
          </w:tcPr>
          <w:p w14:paraId="451EBD9E"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&lt; 0.001</w:t>
            </w:r>
          </w:p>
        </w:tc>
        <w:tc>
          <w:tcPr>
            <w:tcW w:w="593" w:type="pct"/>
            <w:tcBorders>
              <w:top w:val="nil"/>
              <w:bottom w:val="nil"/>
            </w:tcBorders>
            <w:vAlign w:val="center"/>
          </w:tcPr>
          <w:p w14:paraId="475D363B"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61 (16.18)</w:t>
            </w:r>
          </w:p>
        </w:tc>
        <w:tc>
          <w:tcPr>
            <w:tcW w:w="535" w:type="pct"/>
            <w:tcBorders>
              <w:top w:val="nil"/>
              <w:bottom w:val="nil"/>
            </w:tcBorders>
            <w:vAlign w:val="center"/>
          </w:tcPr>
          <w:p w14:paraId="5DF65B7C"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56 (21.79)</w:t>
            </w:r>
          </w:p>
        </w:tc>
        <w:tc>
          <w:tcPr>
            <w:tcW w:w="345" w:type="pct"/>
            <w:tcBorders>
              <w:top w:val="nil"/>
              <w:bottom w:val="nil"/>
            </w:tcBorders>
            <w:vAlign w:val="center"/>
          </w:tcPr>
          <w:p w14:paraId="4F208D05"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4.426</w:t>
            </w:r>
          </w:p>
        </w:tc>
        <w:tc>
          <w:tcPr>
            <w:tcW w:w="270" w:type="pct"/>
            <w:tcBorders>
              <w:top w:val="nil"/>
              <w:bottom w:val="nil"/>
            </w:tcBorders>
            <w:vAlign w:val="center"/>
          </w:tcPr>
          <w:p w14:paraId="2ECEE50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&lt; 0.001</w:t>
            </w:r>
          </w:p>
        </w:tc>
      </w:tr>
      <w:tr w:rsidR="00AF7B4D" w:rsidRPr="00AF7B4D" w14:paraId="121ED3B5" w14:textId="77777777" w:rsidTr="00BB539B">
        <w:trPr>
          <w:jc w:val="center"/>
        </w:trPr>
        <w:tc>
          <w:tcPr>
            <w:tcW w:w="966" w:type="pct"/>
            <w:tcBorders>
              <w:top w:val="nil"/>
              <w:bottom w:val="nil"/>
            </w:tcBorders>
            <w:vAlign w:val="center"/>
          </w:tcPr>
          <w:p w14:paraId="447951FE" w14:textId="68201AB9"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 xml:space="preserve">A1, </w:t>
            </w:r>
            <w:r w:rsidR="00BB539B" w:rsidRPr="00AF7B4D">
              <w:rPr>
                <w:rFonts w:ascii="Book Antiqua" w:hAnsi="Book Antiqua"/>
                <w:i/>
                <w:color w:val="000000" w:themeColor="text1"/>
              </w:rPr>
              <w:t>n</w:t>
            </w:r>
            <w:r w:rsidRPr="00AF7B4D">
              <w:rPr>
                <w:rFonts w:ascii="Book Antiqua" w:hAnsi="Book Antiqua"/>
                <w:color w:val="000000" w:themeColor="text1"/>
              </w:rPr>
              <w:t xml:space="preserve"> (%)</w:t>
            </w:r>
          </w:p>
        </w:tc>
        <w:tc>
          <w:tcPr>
            <w:tcW w:w="534" w:type="pct"/>
            <w:tcBorders>
              <w:top w:val="nil"/>
              <w:bottom w:val="nil"/>
            </w:tcBorders>
            <w:vAlign w:val="center"/>
          </w:tcPr>
          <w:p w14:paraId="7D4B5A8E"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381 (60.10)</w:t>
            </w:r>
          </w:p>
        </w:tc>
        <w:tc>
          <w:tcPr>
            <w:tcW w:w="593" w:type="pct"/>
            <w:tcBorders>
              <w:top w:val="nil"/>
              <w:bottom w:val="nil"/>
            </w:tcBorders>
            <w:vAlign w:val="center"/>
          </w:tcPr>
          <w:p w14:paraId="4EDDFF42"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174 (51.79)</w:t>
            </w:r>
          </w:p>
        </w:tc>
        <w:tc>
          <w:tcPr>
            <w:tcW w:w="565" w:type="pct"/>
            <w:tcBorders>
              <w:top w:val="nil"/>
              <w:bottom w:val="nil"/>
            </w:tcBorders>
            <w:vAlign w:val="center"/>
          </w:tcPr>
          <w:p w14:paraId="3596629D"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207 (69.46)</w:t>
            </w:r>
          </w:p>
        </w:tc>
        <w:tc>
          <w:tcPr>
            <w:tcW w:w="329" w:type="pct"/>
            <w:tcBorders>
              <w:top w:val="nil"/>
              <w:bottom w:val="nil"/>
            </w:tcBorders>
            <w:vAlign w:val="center"/>
          </w:tcPr>
          <w:p w14:paraId="6552007E" w14:textId="77777777" w:rsidR="00AF7B4D" w:rsidRPr="00AF7B4D" w:rsidRDefault="00AF7B4D" w:rsidP="00C30F53">
            <w:pPr>
              <w:spacing w:line="360" w:lineRule="auto"/>
              <w:jc w:val="both"/>
              <w:rPr>
                <w:rFonts w:ascii="Book Antiqua" w:hAnsi="Book Antiqua"/>
                <w:color w:val="000000" w:themeColor="text1"/>
              </w:rPr>
            </w:pPr>
          </w:p>
        </w:tc>
        <w:tc>
          <w:tcPr>
            <w:tcW w:w="270" w:type="pct"/>
            <w:tcBorders>
              <w:top w:val="nil"/>
              <w:bottom w:val="nil"/>
            </w:tcBorders>
            <w:vAlign w:val="center"/>
          </w:tcPr>
          <w:p w14:paraId="15E9CB5A" w14:textId="77777777" w:rsidR="00AF7B4D" w:rsidRPr="00AF7B4D" w:rsidRDefault="00AF7B4D" w:rsidP="00C30F53">
            <w:pPr>
              <w:spacing w:line="360" w:lineRule="auto"/>
              <w:jc w:val="both"/>
              <w:rPr>
                <w:rFonts w:ascii="Book Antiqua" w:hAnsi="Book Antiqua"/>
                <w:color w:val="000000" w:themeColor="text1"/>
              </w:rPr>
            </w:pPr>
          </w:p>
        </w:tc>
        <w:tc>
          <w:tcPr>
            <w:tcW w:w="593" w:type="pct"/>
            <w:tcBorders>
              <w:top w:val="nil"/>
              <w:bottom w:val="nil"/>
            </w:tcBorders>
            <w:vAlign w:val="center"/>
          </w:tcPr>
          <w:p w14:paraId="452AEC8C"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206 (54.64)</w:t>
            </w:r>
          </w:p>
        </w:tc>
        <w:tc>
          <w:tcPr>
            <w:tcW w:w="535" w:type="pct"/>
            <w:tcBorders>
              <w:top w:val="nil"/>
              <w:bottom w:val="nil"/>
            </w:tcBorders>
            <w:vAlign w:val="center"/>
          </w:tcPr>
          <w:p w14:paraId="1AC1A12F"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175 (68.09)</w:t>
            </w:r>
          </w:p>
        </w:tc>
        <w:tc>
          <w:tcPr>
            <w:tcW w:w="345" w:type="pct"/>
            <w:tcBorders>
              <w:top w:val="nil"/>
              <w:bottom w:val="nil"/>
            </w:tcBorders>
            <w:vAlign w:val="center"/>
          </w:tcPr>
          <w:p w14:paraId="11515840" w14:textId="77777777" w:rsidR="00AF7B4D" w:rsidRPr="00AF7B4D" w:rsidRDefault="00AF7B4D" w:rsidP="00C30F53">
            <w:pPr>
              <w:spacing w:line="360" w:lineRule="auto"/>
              <w:jc w:val="both"/>
              <w:rPr>
                <w:rFonts w:ascii="Book Antiqua" w:hAnsi="Book Antiqua"/>
                <w:color w:val="000000" w:themeColor="text1"/>
              </w:rPr>
            </w:pPr>
          </w:p>
        </w:tc>
        <w:tc>
          <w:tcPr>
            <w:tcW w:w="270" w:type="pct"/>
            <w:tcBorders>
              <w:top w:val="nil"/>
              <w:bottom w:val="nil"/>
            </w:tcBorders>
            <w:vAlign w:val="center"/>
          </w:tcPr>
          <w:p w14:paraId="78B3505C" w14:textId="77777777" w:rsidR="00AF7B4D" w:rsidRPr="00AF7B4D" w:rsidRDefault="00AF7B4D" w:rsidP="00C30F53">
            <w:pPr>
              <w:spacing w:line="360" w:lineRule="auto"/>
              <w:jc w:val="both"/>
              <w:rPr>
                <w:rFonts w:ascii="Book Antiqua" w:hAnsi="Book Antiqua"/>
                <w:color w:val="000000" w:themeColor="text1"/>
              </w:rPr>
            </w:pPr>
          </w:p>
        </w:tc>
      </w:tr>
      <w:tr w:rsidR="00AF7B4D" w:rsidRPr="00AF7B4D" w14:paraId="709EFE26" w14:textId="77777777" w:rsidTr="00BB539B">
        <w:trPr>
          <w:jc w:val="center"/>
        </w:trPr>
        <w:tc>
          <w:tcPr>
            <w:tcW w:w="966" w:type="pct"/>
            <w:tcBorders>
              <w:top w:val="nil"/>
              <w:bottom w:val="nil"/>
            </w:tcBorders>
            <w:vAlign w:val="center"/>
          </w:tcPr>
          <w:p w14:paraId="43AC8B04" w14:textId="4EBD0812"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lastRenderedPageBreak/>
              <w:t xml:space="preserve">A2, </w:t>
            </w:r>
            <w:r w:rsidR="00BB539B" w:rsidRPr="00AF7B4D">
              <w:rPr>
                <w:rFonts w:ascii="Book Antiqua" w:hAnsi="Book Antiqua"/>
                <w:i/>
                <w:color w:val="000000" w:themeColor="text1"/>
              </w:rPr>
              <w:t>n</w:t>
            </w:r>
            <w:r w:rsidRPr="00AF7B4D">
              <w:rPr>
                <w:rFonts w:ascii="Book Antiqua" w:hAnsi="Book Antiqua"/>
                <w:color w:val="000000" w:themeColor="text1"/>
              </w:rPr>
              <w:t xml:space="preserve"> (%)</w:t>
            </w:r>
          </w:p>
        </w:tc>
        <w:tc>
          <w:tcPr>
            <w:tcW w:w="534" w:type="pct"/>
            <w:tcBorders>
              <w:top w:val="nil"/>
              <w:bottom w:val="nil"/>
            </w:tcBorders>
            <w:vAlign w:val="center"/>
          </w:tcPr>
          <w:p w14:paraId="4D5DDE23"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97 (15.30)</w:t>
            </w:r>
          </w:p>
        </w:tc>
        <w:tc>
          <w:tcPr>
            <w:tcW w:w="593" w:type="pct"/>
            <w:tcBorders>
              <w:top w:val="nil"/>
              <w:bottom w:val="nil"/>
            </w:tcBorders>
            <w:vAlign w:val="center"/>
          </w:tcPr>
          <w:p w14:paraId="251FBBB5"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73 (21.73)</w:t>
            </w:r>
          </w:p>
        </w:tc>
        <w:tc>
          <w:tcPr>
            <w:tcW w:w="565" w:type="pct"/>
            <w:tcBorders>
              <w:top w:val="nil"/>
              <w:bottom w:val="nil"/>
            </w:tcBorders>
            <w:vAlign w:val="center"/>
          </w:tcPr>
          <w:p w14:paraId="4D70E42C"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24 (8.05)</w:t>
            </w:r>
          </w:p>
        </w:tc>
        <w:tc>
          <w:tcPr>
            <w:tcW w:w="329" w:type="pct"/>
            <w:tcBorders>
              <w:top w:val="nil"/>
              <w:bottom w:val="nil"/>
            </w:tcBorders>
            <w:vAlign w:val="center"/>
          </w:tcPr>
          <w:p w14:paraId="7EEE4884" w14:textId="77777777" w:rsidR="00AF7B4D" w:rsidRPr="00AF7B4D" w:rsidRDefault="00AF7B4D" w:rsidP="00C30F53">
            <w:pPr>
              <w:spacing w:line="360" w:lineRule="auto"/>
              <w:jc w:val="both"/>
              <w:rPr>
                <w:rFonts w:ascii="Book Antiqua" w:hAnsi="Book Antiqua"/>
                <w:color w:val="000000" w:themeColor="text1"/>
              </w:rPr>
            </w:pPr>
          </w:p>
        </w:tc>
        <w:tc>
          <w:tcPr>
            <w:tcW w:w="270" w:type="pct"/>
            <w:tcBorders>
              <w:top w:val="nil"/>
              <w:bottom w:val="nil"/>
            </w:tcBorders>
            <w:vAlign w:val="center"/>
          </w:tcPr>
          <w:p w14:paraId="1660FCAC" w14:textId="77777777" w:rsidR="00AF7B4D" w:rsidRPr="00AF7B4D" w:rsidRDefault="00AF7B4D" w:rsidP="00C30F53">
            <w:pPr>
              <w:spacing w:line="360" w:lineRule="auto"/>
              <w:jc w:val="both"/>
              <w:rPr>
                <w:rFonts w:ascii="Book Antiqua" w:hAnsi="Book Antiqua"/>
                <w:color w:val="000000" w:themeColor="text1"/>
              </w:rPr>
            </w:pPr>
          </w:p>
        </w:tc>
        <w:tc>
          <w:tcPr>
            <w:tcW w:w="593" w:type="pct"/>
            <w:tcBorders>
              <w:top w:val="nil"/>
              <w:bottom w:val="nil"/>
            </w:tcBorders>
            <w:vAlign w:val="center"/>
          </w:tcPr>
          <w:p w14:paraId="21CA0AC2"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78 (20.69)</w:t>
            </w:r>
          </w:p>
        </w:tc>
        <w:tc>
          <w:tcPr>
            <w:tcW w:w="535" w:type="pct"/>
            <w:tcBorders>
              <w:top w:val="nil"/>
              <w:bottom w:val="nil"/>
            </w:tcBorders>
            <w:vAlign w:val="center"/>
          </w:tcPr>
          <w:p w14:paraId="5F0B77C3"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19 (7.39)</w:t>
            </w:r>
          </w:p>
        </w:tc>
        <w:tc>
          <w:tcPr>
            <w:tcW w:w="345" w:type="pct"/>
            <w:tcBorders>
              <w:top w:val="nil"/>
              <w:bottom w:val="nil"/>
            </w:tcBorders>
            <w:vAlign w:val="center"/>
          </w:tcPr>
          <w:p w14:paraId="55FE5206" w14:textId="77777777" w:rsidR="00AF7B4D" w:rsidRPr="00AF7B4D" w:rsidRDefault="00AF7B4D" w:rsidP="00C30F53">
            <w:pPr>
              <w:spacing w:line="360" w:lineRule="auto"/>
              <w:jc w:val="both"/>
              <w:rPr>
                <w:rFonts w:ascii="Book Antiqua" w:hAnsi="Book Antiqua"/>
                <w:color w:val="000000" w:themeColor="text1"/>
              </w:rPr>
            </w:pPr>
          </w:p>
        </w:tc>
        <w:tc>
          <w:tcPr>
            <w:tcW w:w="270" w:type="pct"/>
            <w:tcBorders>
              <w:top w:val="nil"/>
              <w:bottom w:val="nil"/>
            </w:tcBorders>
            <w:vAlign w:val="center"/>
          </w:tcPr>
          <w:p w14:paraId="189D9662" w14:textId="77777777" w:rsidR="00AF7B4D" w:rsidRPr="00AF7B4D" w:rsidRDefault="00AF7B4D" w:rsidP="00C30F53">
            <w:pPr>
              <w:spacing w:line="360" w:lineRule="auto"/>
              <w:jc w:val="both"/>
              <w:rPr>
                <w:rFonts w:ascii="Book Antiqua" w:hAnsi="Book Antiqua"/>
                <w:color w:val="000000" w:themeColor="text1"/>
              </w:rPr>
            </w:pPr>
          </w:p>
        </w:tc>
      </w:tr>
      <w:tr w:rsidR="00AF7B4D" w:rsidRPr="00AF7B4D" w14:paraId="22846F4B" w14:textId="77777777" w:rsidTr="00BB539B">
        <w:trPr>
          <w:jc w:val="center"/>
        </w:trPr>
        <w:tc>
          <w:tcPr>
            <w:tcW w:w="966" w:type="pct"/>
            <w:tcBorders>
              <w:top w:val="nil"/>
              <w:bottom w:val="nil"/>
            </w:tcBorders>
            <w:vAlign w:val="center"/>
          </w:tcPr>
          <w:p w14:paraId="1E88DBC3" w14:textId="5601646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 xml:space="preserve">A3, </w:t>
            </w:r>
            <w:r w:rsidR="00BB539B" w:rsidRPr="00AF7B4D">
              <w:rPr>
                <w:rFonts w:ascii="Book Antiqua" w:hAnsi="Book Antiqua"/>
                <w:i/>
                <w:color w:val="000000" w:themeColor="text1"/>
              </w:rPr>
              <w:t>n</w:t>
            </w:r>
            <w:r w:rsidRPr="00AF7B4D">
              <w:rPr>
                <w:rFonts w:ascii="Book Antiqua" w:hAnsi="Book Antiqua"/>
                <w:color w:val="000000" w:themeColor="text1"/>
              </w:rPr>
              <w:t xml:space="preserve"> (%)</w:t>
            </w:r>
          </w:p>
        </w:tc>
        <w:tc>
          <w:tcPr>
            <w:tcW w:w="534" w:type="pct"/>
            <w:tcBorders>
              <w:top w:val="nil"/>
              <w:bottom w:val="nil"/>
            </w:tcBorders>
            <w:vAlign w:val="center"/>
          </w:tcPr>
          <w:p w14:paraId="0363874F"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39 (6.15)</w:t>
            </w:r>
          </w:p>
        </w:tc>
        <w:tc>
          <w:tcPr>
            <w:tcW w:w="593" w:type="pct"/>
            <w:tcBorders>
              <w:top w:val="nil"/>
              <w:bottom w:val="nil"/>
            </w:tcBorders>
            <w:vAlign w:val="center"/>
          </w:tcPr>
          <w:p w14:paraId="1C4A8F6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31 (9.23)</w:t>
            </w:r>
          </w:p>
        </w:tc>
        <w:tc>
          <w:tcPr>
            <w:tcW w:w="565" w:type="pct"/>
            <w:tcBorders>
              <w:top w:val="nil"/>
              <w:bottom w:val="nil"/>
            </w:tcBorders>
            <w:vAlign w:val="center"/>
          </w:tcPr>
          <w:p w14:paraId="736C5AFA"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8 (2.68)</w:t>
            </w:r>
          </w:p>
        </w:tc>
        <w:tc>
          <w:tcPr>
            <w:tcW w:w="329" w:type="pct"/>
            <w:tcBorders>
              <w:top w:val="nil"/>
              <w:bottom w:val="nil"/>
            </w:tcBorders>
            <w:vAlign w:val="center"/>
          </w:tcPr>
          <w:p w14:paraId="1EEB0CA1" w14:textId="77777777" w:rsidR="00AF7B4D" w:rsidRPr="00AF7B4D" w:rsidRDefault="00AF7B4D" w:rsidP="00C30F53">
            <w:pPr>
              <w:spacing w:line="360" w:lineRule="auto"/>
              <w:jc w:val="both"/>
              <w:rPr>
                <w:rFonts w:ascii="Book Antiqua" w:hAnsi="Book Antiqua"/>
                <w:color w:val="000000" w:themeColor="text1"/>
              </w:rPr>
            </w:pPr>
          </w:p>
        </w:tc>
        <w:tc>
          <w:tcPr>
            <w:tcW w:w="270" w:type="pct"/>
            <w:tcBorders>
              <w:top w:val="nil"/>
              <w:bottom w:val="nil"/>
            </w:tcBorders>
            <w:vAlign w:val="center"/>
          </w:tcPr>
          <w:p w14:paraId="3A502DDE" w14:textId="77777777" w:rsidR="00AF7B4D" w:rsidRPr="00AF7B4D" w:rsidRDefault="00AF7B4D" w:rsidP="00C30F53">
            <w:pPr>
              <w:spacing w:line="360" w:lineRule="auto"/>
              <w:jc w:val="both"/>
              <w:rPr>
                <w:rFonts w:ascii="Book Antiqua" w:hAnsi="Book Antiqua"/>
                <w:color w:val="000000" w:themeColor="text1"/>
              </w:rPr>
            </w:pPr>
          </w:p>
        </w:tc>
        <w:tc>
          <w:tcPr>
            <w:tcW w:w="593" w:type="pct"/>
            <w:tcBorders>
              <w:top w:val="nil"/>
              <w:bottom w:val="nil"/>
            </w:tcBorders>
            <w:vAlign w:val="center"/>
          </w:tcPr>
          <w:p w14:paraId="30FC6C0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32 (8.49)</w:t>
            </w:r>
          </w:p>
        </w:tc>
        <w:tc>
          <w:tcPr>
            <w:tcW w:w="535" w:type="pct"/>
            <w:tcBorders>
              <w:top w:val="nil"/>
              <w:bottom w:val="nil"/>
            </w:tcBorders>
            <w:vAlign w:val="center"/>
          </w:tcPr>
          <w:p w14:paraId="5EC8FBDE"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7 (2.72)</w:t>
            </w:r>
          </w:p>
        </w:tc>
        <w:tc>
          <w:tcPr>
            <w:tcW w:w="345" w:type="pct"/>
            <w:tcBorders>
              <w:top w:val="nil"/>
              <w:bottom w:val="nil"/>
            </w:tcBorders>
            <w:vAlign w:val="center"/>
          </w:tcPr>
          <w:p w14:paraId="5F735DBF" w14:textId="77777777" w:rsidR="00AF7B4D" w:rsidRPr="00AF7B4D" w:rsidRDefault="00AF7B4D" w:rsidP="00C30F53">
            <w:pPr>
              <w:spacing w:line="360" w:lineRule="auto"/>
              <w:jc w:val="both"/>
              <w:rPr>
                <w:rFonts w:ascii="Book Antiqua" w:hAnsi="Book Antiqua"/>
                <w:color w:val="000000" w:themeColor="text1"/>
              </w:rPr>
            </w:pPr>
          </w:p>
        </w:tc>
        <w:tc>
          <w:tcPr>
            <w:tcW w:w="270" w:type="pct"/>
            <w:tcBorders>
              <w:top w:val="nil"/>
              <w:bottom w:val="nil"/>
            </w:tcBorders>
            <w:vAlign w:val="center"/>
          </w:tcPr>
          <w:p w14:paraId="67E04A04" w14:textId="77777777" w:rsidR="00AF7B4D" w:rsidRPr="00AF7B4D" w:rsidRDefault="00AF7B4D" w:rsidP="00C30F53">
            <w:pPr>
              <w:spacing w:line="360" w:lineRule="auto"/>
              <w:jc w:val="both"/>
              <w:rPr>
                <w:rFonts w:ascii="Book Antiqua" w:hAnsi="Book Antiqua"/>
                <w:color w:val="000000" w:themeColor="text1"/>
              </w:rPr>
            </w:pPr>
          </w:p>
        </w:tc>
      </w:tr>
      <w:tr w:rsidR="00AF7B4D" w:rsidRPr="00AF7B4D" w14:paraId="0BA7BB61" w14:textId="77777777" w:rsidTr="00BB539B">
        <w:trPr>
          <w:jc w:val="center"/>
        </w:trPr>
        <w:tc>
          <w:tcPr>
            <w:tcW w:w="966" w:type="pct"/>
            <w:tcBorders>
              <w:top w:val="nil"/>
              <w:bottom w:val="nil"/>
            </w:tcBorders>
            <w:vAlign w:val="center"/>
          </w:tcPr>
          <w:p w14:paraId="4DAE630B" w14:textId="5C95FAFF"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w:t>
            </w:r>
            <w:r w:rsidR="00BB539B">
              <w:rPr>
                <w:rFonts w:ascii="Book Antiqua" w:hAnsi="Book Antiqua"/>
                <w:color w:val="000000" w:themeColor="text1"/>
              </w:rPr>
              <w:t xml:space="preserve"> </w:t>
            </w:r>
            <w:r w:rsidRPr="00AF7B4D">
              <w:rPr>
                <w:rFonts w:ascii="Book Antiqua" w:hAnsi="Book Antiqua"/>
                <w:color w:val="000000" w:themeColor="text1"/>
              </w:rPr>
              <w:t xml:space="preserve">A2, </w:t>
            </w:r>
            <w:r w:rsidR="00BB539B" w:rsidRPr="00AF7B4D">
              <w:rPr>
                <w:rFonts w:ascii="Book Antiqua" w:hAnsi="Book Antiqua"/>
                <w:i/>
                <w:color w:val="000000" w:themeColor="text1"/>
              </w:rPr>
              <w:t>n</w:t>
            </w:r>
            <w:r w:rsidRPr="00AF7B4D">
              <w:rPr>
                <w:rFonts w:ascii="Book Antiqua" w:hAnsi="Book Antiqua"/>
                <w:color w:val="000000" w:themeColor="text1"/>
              </w:rPr>
              <w:t xml:space="preserve"> (%)</w:t>
            </w:r>
          </w:p>
        </w:tc>
        <w:tc>
          <w:tcPr>
            <w:tcW w:w="534" w:type="pct"/>
            <w:tcBorders>
              <w:top w:val="nil"/>
              <w:bottom w:val="nil"/>
            </w:tcBorders>
            <w:vAlign w:val="center"/>
          </w:tcPr>
          <w:p w14:paraId="361A6BD2"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136 (21.45)</w:t>
            </w:r>
          </w:p>
        </w:tc>
        <w:tc>
          <w:tcPr>
            <w:tcW w:w="593" w:type="pct"/>
            <w:tcBorders>
              <w:top w:val="nil"/>
              <w:bottom w:val="nil"/>
            </w:tcBorders>
            <w:vAlign w:val="center"/>
          </w:tcPr>
          <w:p w14:paraId="2EA7346D"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104 (30.95)</w:t>
            </w:r>
          </w:p>
        </w:tc>
        <w:tc>
          <w:tcPr>
            <w:tcW w:w="565" w:type="pct"/>
            <w:tcBorders>
              <w:top w:val="nil"/>
              <w:bottom w:val="nil"/>
            </w:tcBorders>
            <w:vAlign w:val="center"/>
          </w:tcPr>
          <w:p w14:paraId="5F930AF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32 (10.74)</w:t>
            </w:r>
          </w:p>
        </w:tc>
        <w:tc>
          <w:tcPr>
            <w:tcW w:w="329" w:type="pct"/>
            <w:tcBorders>
              <w:top w:val="nil"/>
              <w:bottom w:val="nil"/>
            </w:tcBorders>
            <w:vAlign w:val="center"/>
          </w:tcPr>
          <w:p w14:paraId="2718AFFA"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38.299</w:t>
            </w:r>
          </w:p>
        </w:tc>
        <w:tc>
          <w:tcPr>
            <w:tcW w:w="270" w:type="pct"/>
            <w:tcBorders>
              <w:top w:val="nil"/>
              <w:bottom w:val="nil"/>
            </w:tcBorders>
            <w:vAlign w:val="center"/>
          </w:tcPr>
          <w:p w14:paraId="7923C22A"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&lt; 0.001</w:t>
            </w:r>
          </w:p>
        </w:tc>
        <w:tc>
          <w:tcPr>
            <w:tcW w:w="593" w:type="pct"/>
            <w:tcBorders>
              <w:top w:val="nil"/>
              <w:bottom w:val="nil"/>
            </w:tcBorders>
            <w:vAlign w:val="center"/>
          </w:tcPr>
          <w:p w14:paraId="6BDCB5DF"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110 (29.18)</w:t>
            </w:r>
          </w:p>
        </w:tc>
        <w:tc>
          <w:tcPr>
            <w:tcW w:w="535" w:type="pct"/>
            <w:tcBorders>
              <w:top w:val="nil"/>
              <w:bottom w:val="nil"/>
            </w:tcBorders>
            <w:vAlign w:val="center"/>
          </w:tcPr>
          <w:p w14:paraId="0D3A2C8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26 (10.12)</w:t>
            </w:r>
          </w:p>
        </w:tc>
        <w:tc>
          <w:tcPr>
            <w:tcW w:w="345" w:type="pct"/>
            <w:tcBorders>
              <w:top w:val="nil"/>
              <w:bottom w:val="nil"/>
            </w:tcBorders>
            <w:vAlign w:val="center"/>
          </w:tcPr>
          <w:p w14:paraId="0BCA8B37"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32.952</w:t>
            </w:r>
          </w:p>
        </w:tc>
        <w:tc>
          <w:tcPr>
            <w:tcW w:w="270" w:type="pct"/>
            <w:tcBorders>
              <w:top w:val="nil"/>
              <w:bottom w:val="nil"/>
            </w:tcBorders>
            <w:vAlign w:val="center"/>
          </w:tcPr>
          <w:p w14:paraId="744B667D"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&lt; 0.001</w:t>
            </w:r>
          </w:p>
        </w:tc>
      </w:tr>
      <w:tr w:rsidR="00BB539B" w:rsidRPr="00AF7B4D" w14:paraId="45D452BA" w14:textId="77777777" w:rsidTr="00BB539B">
        <w:trPr>
          <w:jc w:val="center"/>
        </w:trPr>
        <w:tc>
          <w:tcPr>
            <w:tcW w:w="5000" w:type="pct"/>
            <w:gridSpan w:val="10"/>
            <w:tcBorders>
              <w:top w:val="nil"/>
              <w:bottom w:val="nil"/>
            </w:tcBorders>
            <w:vAlign w:val="center"/>
          </w:tcPr>
          <w:p w14:paraId="5812019A" w14:textId="670836E7" w:rsidR="00BB539B" w:rsidRPr="00AF7B4D" w:rsidRDefault="00BB539B" w:rsidP="00C30F53">
            <w:pPr>
              <w:spacing w:line="360" w:lineRule="auto"/>
              <w:jc w:val="both"/>
              <w:rPr>
                <w:rFonts w:ascii="Book Antiqua" w:hAnsi="Book Antiqua"/>
                <w:color w:val="000000" w:themeColor="text1"/>
              </w:rPr>
            </w:pPr>
            <w:r w:rsidRPr="00AF7B4D">
              <w:rPr>
                <w:rFonts w:ascii="Book Antiqua" w:hAnsi="Book Antiqua"/>
                <w:b/>
                <w:color w:val="000000" w:themeColor="text1"/>
              </w:rPr>
              <w:t>Liver fibrosis</w:t>
            </w:r>
          </w:p>
        </w:tc>
      </w:tr>
      <w:tr w:rsidR="00AF7B4D" w:rsidRPr="00AF7B4D" w14:paraId="2F5CDF58" w14:textId="77777777" w:rsidTr="00BB539B">
        <w:trPr>
          <w:jc w:val="center"/>
        </w:trPr>
        <w:tc>
          <w:tcPr>
            <w:tcW w:w="966" w:type="pct"/>
            <w:tcBorders>
              <w:top w:val="nil"/>
              <w:bottom w:val="nil"/>
            </w:tcBorders>
            <w:vAlign w:val="center"/>
          </w:tcPr>
          <w:p w14:paraId="7D7684FB" w14:textId="1AD3E75C"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 xml:space="preserve">F0, </w:t>
            </w:r>
            <w:r w:rsidR="00BB539B" w:rsidRPr="00AF7B4D">
              <w:rPr>
                <w:rFonts w:ascii="Book Antiqua" w:hAnsi="Book Antiqua"/>
                <w:i/>
                <w:color w:val="000000" w:themeColor="text1"/>
              </w:rPr>
              <w:t>n</w:t>
            </w:r>
            <w:r w:rsidRPr="00AF7B4D">
              <w:rPr>
                <w:rFonts w:ascii="Book Antiqua" w:hAnsi="Book Antiqua"/>
                <w:color w:val="000000" w:themeColor="text1"/>
              </w:rPr>
              <w:t xml:space="preserve"> (%)</w:t>
            </w:r>
          </w:p>
        </w:tc>
        <w:tc>
          <w:tcPr>
            <w:tcW w:w="534" w:type="pct"/>
            <w:tcBorders>
              <w:top w:val="nil"/>
              <w:bottom w:val="nil"/>
            </w:tcBorders>
            <w:vAlign w:val="center"/>
          </w:tcPr>
          <w:p w14:paraId="46D8821A"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148 (23.34)</w:t>
            </w:r>
          </w:p>
        </w:tc>
        <w:tc>
          <w:tcPr>
            <w:tcW w:w="593" w:type="pct"/>
            <w:tcBorders>
              <w:top w:val="nil"/>
              <w:bottom w:val="nil"/>
            </w:tcBorders>
            <w:vAlign w:val="center"/>
          </w:tcPr>
          <w:p w14:paraId="7B03EF17"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61 (18.15)</w:t>
            </w:r>
          </w:p>
        </w:tc>
        <w:tc>
          <w:tcPr>
            <w:tcW w:w="565" w:type="pct"/>
            <w:tcBorders>
              <w:top w:val="nil"/>
              <w:bottom w:val="nil"/>
            </w:tcBorders>
            <w:vAlign w:val="center"/>
          </w:tcPr>
          <w:p w14:paraId="60F848C7"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87 (29.19)</w:t>
            </w:r>
          </w:p>
        </w:tc>
        <w:tc>
          <w:tcPr>
            <w:tcW w:w="329" w:type="pct"/>
            <w:tcBorders>
              <w:top w:val="nil"/>
              <w:bottom w:val="nil"/>
            </w:tcBorders>
            <w:vAlign w:val="center"/>
          </w:tcPr>
          <w:p w14:paraId="300CEB3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6.382</w:t>
            </w:r>
          </w:p>
        </w:tc>
        <w:tc>
          <w:tcPr>
            <w:tcW w:w="270" w:type="pct"/>
            <w:tcBorders>
              <w:top w:val="nil"/>
              <w:bottom w:val="nil"/>
            </w:tcBorders>
            <w:vAlign w:val="center"/>
          </w:tcPr>
          <w:p w14:paraId="7AA84630"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&lt; 0.001</w:t>
            </w:r>
          </w:p>
        </w:tc>
        <w:tc>
          <w:tcPr>
            <w:tcW w:w="593" w:type="pct"/>
            <w:tcBorders>
              <w:top w:val="nil"/>
              <w:bottom w:val="nil"/>
            </w:tcBorders>
            <w:vAlign w:val="center"/>
          </w:tcPr>
          <w:p w14:paraId="24999BE5"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70 (18.57)</w:t>
            </w:r>
          </w:p>
        </w:tc>
        <w:tc>
          <w:tcPr>
            <w:tcW w:w="535" w:type="pct"/>
            <w:tcBorders>
              <w:top w:val="nil"/>
              <w:bottom w:val="nil"/>
            </w:tcBorders>
            <w:vAlign w:val="center"/>
          </w:tcPr>
          <w:p w14:paraId="33FE6ECB"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78 (30.35)</w:t>
            </w:r>
          </w:p>
        </w:tc>
        <w:tc>
          <w:tcPr>
            <w:tcW w:w="345" w:type="pct"/>
            <w:tcBorders>
              <w:top w:val="nil"/>
              <w:bottom w:val="nil"/>
            </w:tcBorders>
            <w:vAlign w:val="center"/>
          </w:tcPr>
          <w:p w14:paraId="42ED29FA"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6.053</w:t>
            </w:r>
          </w:p>
        </w:tc>
        <w:tc>
          <w:tcPr>
            <w:tcW w:w="270" w:type="pct"/>
            <w:tcBorders>
              <w:top w:val="nil"/>
              <w:bottom w:val="nil"/>
            </w:tcBorders>
            <w:vAlign w:val="center"/>
          </w:tcPr>
          <w:p w14:paraId="1F70398F"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&lt; 0.001</w:t>
            </w:r>
          </w:p>
        </w:tc>
      </w:tr>
      <w:tr w:rsidR="00AF7B4D" w:rsidRPr="00AF7B4D" w14:paraId="5E3B8E3F" w14:textId="77777777" w:rsidTr="00BB539B">
        <w:trPr>
          <w:jc w:val="center"/>
        </w:trPr>
        <w:tc>
          <w:tcPr>
            <w:tcW w:w="966" w:type="pct"/>
            <w:tcBorders>
              <w:top w:val="nil"/>
              <w:bottom w:val="nil"/>
            </w:tcBorders>
            <w:vAlign w:val="center"/>
          </w:tcPr>
          <w:p w14:paraId="18F0F5E2" w14:textId="4AC387DB"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 xml:space="preserve">F1, </w:t>
            </w:r>
            <w:r w:rsidR="00BB539B" w:rsidRPr="00AF7B4D">
              <w:rPr>
                <w:rFonts w:ascii="Book Antiqua" w:hAnsi="Book Antiqua"/>
                <w:i/>
                <w:color w:val="000000" w:themeColor="text1"/>
              </w:rPr>
              <w:t>n</w:t>
            </w:r>
            <w:r w:rsidRPr="00AF7B4D">
              <w:rPr>
                <w:rFonts w:ascii="Book Antiqua" w:hAnsi="Book Antiqua"/>
                <w:color w:val="000000" w:themeColor="text1"/>
              </w:rPr>
              <w:t xml:space="preserve"> (%)</w:t>
            </w:r>
          </w:p>
        </w:tc>
        <w:tc>
          <w:tcPr>
            <w:tcW w:w="534" w:type="pct"/>
            <w:tcBorders>
              <w:top w:val="nil"/>
              <w:bottom w:val="nil"/>
            </w:tcBorders>
            <w:vAlign w:val="center"/>
          </w:tcPr>
          <w:p w14:paraId="6F159A71"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332 (52.37)</w:t>
            </w:r>
          </w:p>
        </w:tc>
        <w:tc>
          <w:tcPr>
            <w:tcW w:w="593" w:type="pct"/>
            <w:tcBorders>
              <w:top w:val="nil"/>
              <w:bottom w:val="nil"/>
            </w:tcBorders>
            <w:vAlign w:val="center"/>
          </w:tcPr>
          <w:p w14:paraId="2AD2DBDC"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153 (45.54)</w:t>
            </w:r>
          </w:p>
        </w:tc>
        <w:tc>
          <w:tcPr>
            <w:tcW w:w="565" w:type="pct"/>
            <w:tcBorders>
              <w:top w:val="nil"/>
              <w:bottom w:val="nil"/>
            </w:tcBorders>
            <w:vAlign w:val="center"/>
          </w:tcPr>
          <w:p w14:paraId="764955AB"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179 (60.07)</w:t>
            </w:r>
          </w:p>
        </w:tc>
        <w:tc>
          <w:tcPr>
            <w:tcW w:w="329" w:type="pct"/>
            <w:tcBorders>
              <w:top w:val="nil"/>
              <w:bottom w:val="nil"/>
            </w:tcBorders>
            <w:vAlign w:val="center"/>
          </w:tcPr>
          <w:p w14:paraId="76687DA6" w14:textId="77777777" w:rsidR="00AF7B4D" w:rsidRPr="00AF7B4D" w:rsidRDefault="00AF7B4D" w:rsidP="00C30F53">
            <w:pPr>
              <w:spacing w:line="360" w:lineRule="auto"/>
              <w:jc w:val="both"/>
              <w:rPr>
                <w:rFonts w:ascii="Book Antiqua" w:hAnsi="Book Antiqua"/>
                <w:color w:val="000000" w:themeColor="text1"/>
              </w:rPr>
            </w:pPr>
          </w:p>
        </w:tc>
        <w:tc>
          <w:tcPr>
            <w:tcW w:w="270" w:type="pct"/>
            <w:tcBorders>
              <w:top w:val="nil"/>
              <w:bottom w:val="nil"/>
            </w:tcBorders>
            <w:vAlign w:val="center"/>
          </w:tcPr>
          <w:p w14:paraId="21A94550" w14:textId="77777777" w:rsidR="00AF7B4D" w:rsidRPr="00AF7B4D" w:rsidRDefault="00AF7B4D" w:rsidP="00C30F53">
            <w:pPr>
              <w:spacing w:line="360" w:lineRule="auto"/>
              <w:jc w:val="both"/>
              <w:rPr>
                <w:rFonts w:ascii="Book Antiqua" w:hAnsi="Book Antiqua"/>
                <w:color w:val="000000" w:themeColor="text1"/>
              </w:rPr>
            </w:pPr>
          </w:p>
        </w:tc>
        <w:tc>
          <w:tcPr>
            <w:tcW w:w="593" w:type="pct"/>
            <w:tcBorders>
              <w:top w:val="nil"/>
              <w:bottom w:val="nil"/>
            </w:tcBorders>
            <w:vAlign w:val="center"/>
          </w:tcPr>
          <w:p w14:paraId="75D4D93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179 (47.48)</w:t>
            </w:r>
          </w:p>
        </w:tc>
        <w:tc>
          <w:tcPr>
            <w:tcW w:w="535" w:type="pct"/>
            <w:tcBorders>
              <w:top w:val="nil"/>
              <w:bottom w:val="nil"/>
            </w:tcBorders>
            <w:vAlign w:val="center"/>
          </w:tcPr>
          <w:p w14:paraId="019DF3F1"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153 (59.53)</w:t>
            </w:r>
          </w:p>
        </w:tc>
        <w:tc>
          <w:tcPr>
            <w:tcW w:w="345" w:type="pct"/>
            <w:tcBorders>
              <w:top w:val="nil"/>
              <w:bottom w:val="nil"/>
            </w:tcBorders>
            <w:vAlign w:val="center"/>
          </w:tcPr>
          <w:p w14:paraId="23A419D4" w14:textId="77777777" w:rsidR="00AF7B4D" w:rsidRPr="00AF7B4D" w:rsidRDefault="00AF7B4D" w:rsidP="00C30F53">
            <w:pPr>
              <w:spacing w:line="360" w:lineRule="auto"/>
              <w:jc w:val="both"/>
              <w:rPr>
                <w:rFonts w:ascii="Book Antiqua" w:hAnsi="Book Antiqua"/>
                <w:color w:val="000000" w:themeColor="text1"/>
              </w:rPr>
            </w:pPr>
          </w:p>
        </w:tc>
        <w:tc>
          <w:tcPr>
            <w:tcW w:w="270" w:type="pct"/>
            <w:tcBorders>
              <w:top w:val="nil"/>
              <w:bottom w:val="nil"/>
            </w:tcBorders>
            <w:vAlign w:val="center"/>
          </w:tcPr>
          <w:p w14:paraId="697F931C" w14:textId="77777777" w:rsidR="00AF7B4D" w:rsidRPr="00AF7B4D" w:rsidRDefault="00AF7B4D" w:rsidP="00C30F53">
            <w:pPr>
              <w:spacing w:line="360" w:lineRule="auto"/>
              <w:jc w:val="both"/>
              <w:rPr>
                <w:rFonts w:ascii="Book Antiqua" w:hAnsi="Book Antiqua"/>
                <w:color w:val="000000" w:themeColor="text1"/>
              </w:rPr>
            </w:pPr>
          </w:p>
        </w:tc>
      </w:tr>
      <w:tr w:rsidR="00AF7B4D" w:rsidRPr="00AF7B4D" w14:paraId="1F3B2D5E" w14:textId="77777777" w:rsidTr="00BB539B">
        <w:trPr>
          <w:jc w:val="center"/>
        </w:trPr>
        <w:tc>
          <w:tcPr>
            <w:tcW w:w="966" w:type="pct"/>
            <w:tcBorders>
              <w:top w:val="nil"/>
              <w:bottom w:val="nil"/>
            </w:tcBorders>
            <w:vAlign w:val="center"/>
          </w:tcPr>
          <w:p w14:paraId="2DCCECCA" w14:textId="73005ECB"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 xml:space="preserve">F2, </w:t>
            </w:r>
            <w:r w:rsidR="00BB539B" w:rsidRPr="00AF7B4D">
              <w:rPr>
                <w:rFonts w:ascii="Book Antiqua" w:hAnsi="Book Antiqua"/>
                <w:i/>
                <w:color w:val="000000" w:themeColor="text1"/>
              </w:rPr>
              <w:t>n</w:t>
            </w:r>
            <w:r w:rsidRPr="00AF7B4D">
              <w:rPr>
                <w:rFonts w:ascii="Book Antiqua" w:hAnsi="Book Antiqua"/>
                <w:color w:val="000000" w:themeColor="text1"/>
              </w:rPr>
              <w:t xml:space="preserve"> (%)</w:t>
            </w:r>
          </w:p>
        </w:tc>
        <w:tc>
          <w:tcPr>
            <w:tcW w:w="534" w:type="pct"/>
            <w:tcBorders>
              <w:top w:val="nil"/>
              <w:bottom w:val="nil"/>
            </w:tcBorders>
            <w:vAlign w:val="center"/>
          </w:tcPr>
          <w:p w14:paraId="29A4DC6C"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87 (13.72)</w:t>
            </w:r>
          </w:p>
        </w:tc>
        <w:tc>
          <w:tcPr>
            <w:tcW w:w="593" w:type="pct"/>
            <w:tcBorders>
              <w:top w:val="nil"/>
              <w:bottom w:val="nil"/>
            </w:tcBorders>
            <w:vAlign w:val="center"/>
          </w:tcPr>
          <w:p w14:paraId="34A8E950"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65 (19.35)</w:t>
            </w:r>
          </w:p>
        </w:tc>
        <w:tc>
          <w:tcPr>
            <w:tcW w:w="565" w:type="pct"/>
            <w:tcBorders>
              <w:top w:val="nil"/>
              <w:bottom w:val="nil"/>
            </w:tcBorders>
            <w:vAlign w:val="center"/>
          </w:tcPr>
          <w:p w14:paraId="4F0B5FE1"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22 (7.38)</w:t>
            </w:r>
          </w:p>
        </w:tc>
        <w:tc>
          <w:tcPr>
            <w:tcW w:w="329" w:type="pct"/>
            <w:tcBorders>
              <w:top w:val="nil"/>
              <w:bottom w:val="nil"/>
            </w:tcBorders>
            <w:vAlign w:val="center"/>
          </w:tcPr>
          <w:p w14:paraId="026A0EF6" w14:textId="77777777" w:rsidR="00AF7B4D" w:rsidRPr="00AF7B4D" w:rsidRDefault="00AF7B4D" w:rsidP="00C30F53">
            <w:pPr>
              <w:spacing w:line="360" w:lineRule="auto"/>
              <w:jc w:val="both"/>
              <w:rPr>
                <w:rFonts w:ascii="Book Antiqua" w:hAnsi="Book Antiqua"/>
                <w:color w:val="000000" w:themeColor="text1"/>
              </w:rPr>
            </w:pPr>
          </w:p>
        </w:tc>
        <w:tc>
          <w:tcPr>
            <w:tcW w:w="270" w:type="pct"/>
            <w:tcBorders>
              <w:top w:val="nil"/>
              <w:bottom w:val="nil"/>
            </w:tcBorders>
            <w:vAlign w:val="center"/>
          </w:tcPr>
          <w:p w14:paraId="39CCAD23" w14:textId="77777777" w:rsidR="00AF7B4D" w:rsidRPr="00AF7B4D" w:rsidRDefault="00AF7B4D" w:rsidP="00C30F53">
            <w:pPr>
              <w:spacing w:line="360" w:lineRule="auto"/>
              <w:jc w:val="both"/>
              <w:rPr>
                <w:rFonts w:ascii="Book Antiqua" w:hAnsi="Book Antiqua"/>
                <w:color w:val="000000" w:themeColor="text1"/>
              </w:rPr>
            </w:pPr>
          </w:p>
        </w:tc>
        <w:tc>
          <w:tcPr>
            <w:tcW w:w="593" w:type="pct"/>
            <w:tcBorders>
              <w:top w:val="nil"/>
              <w:bottom w:val="nil"/>
            </w:tcBorders>
            <w:vAlign w:val="center"/>
          </w:tcPr>
          <w:p w14:paraId="7C1AF347"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70 (18.57)</w:t>
            </w:r>
          </w:p>
        </w:tc>
        <w:tc>
          <w:tcPr>
            <w:tcW w:w="535" w:type="pct"/>
            <w:tcBorders>
              <w:top w:val="nil"/>
              <w:bottom w:val="nil"/>
            </w:tcBorders>
            <w:vAlign w:val="center"/>
          </w:tcPr>
          <w:p w14:paraId="30F3DA4A"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17 (6.61)</w:t>
            </w:r>
          </w:p>
        </w:tc>
        <w:tc>
          <w:tcPr>
            <w:tcW w:w="345" w:type="pct"/>
            <w:tcBorders>
              <w:top w:val="nil"/>
              <w:bottom w:val="nil"/>
            </w:tcBorders>
            <w:vAlign w:val="center"/>
          </w:tcPr>
          <w:p w14:paraId="160A0727" w14:textId="77777777" w:rsidR="00AF7B4D" w:rsidRPr="00AF7B4D" w:rsidRDefault="00AF7B4D" w:rsidP="00C30F53">
            <w:pPr>
              <w:spacing w:line="360" w:lineRule="auto"/>
              <w:jc w:val="both"/>
              <w:rPr>
                <w:rFonts w:ascii="Book Antiqua" w:hAnsi="Book Antiqua"/>
                <w:color w:val="000000" w:themeColor="text1"/>
              </w:rPr>
            </w:pPr>
          </w:p>
        </w:tc>
        <w:tc>
          <w:tcPr>
            <w:tcW w:w="270" w:type="pct"/>
            <w:tcBorders>
              <w:top w:val="nil"/>
              <w:bottom w:val="nil"/>
            </w:tcBorders>
            <w:vAlign w:val="center"/>
          </w:tcPr>
          <w:p w14:paraId="19C11479" w14:textId="77777777" w:rsidR="00AF7B4D" w:rsidRPr="00AF7B4D" w:rsidRDefault="00AF7B4D" w:rsidP="00C30F53">
            <w:pPr>
              <w:spacing w:line="360" w:lineRule="auto"/>
              <w:jc w:val="both"/>
              <w:rPr>
                <w:rFonts w:ascii="Book Antiqua" w:hAnsi="Book Antiqua"/>
                <w:color w:val="000000" w:themeColor="text1"/>
              </w:rPr>
            </w:pPr>
          </w:p>
        </w:tc>
      </w:tr>
      <w:tr w:rsidR="00AF7B4D" w:rsidRPr="00AF7B4D" w14:paraId="1BB8CBCA" w14:textId="77777777" w:rsidTr="00BB539B">
        <w:trPr>
          <w:jc w:val="center"/>
        </w:trPr>
        <w:tc>
          <w:tcPr>
            <w:tcW w:w="966" w:type="pct"/>
            <w:tcBorders>
              <w:top w:val="nil"/>
              <w:bottom w:val="nil"/>
            </w:tcBorders>
            <w:vAlign w:val="center"/>
          </w:tcPr>
          <w:p w14:paraId="3C482699" w14:textId="6FEF2C2A"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 xml:space="preserve">F3, </w:t>
            </w:r>
            <w:r w:rsidR="00BB539B" w:rsidRPr="00AF7B4D">
              <w:rPr>
                <w:rFonts w:ascii="Book Antiqua" w:hAnsi="Book Antiqua"/>
                <w:i/>
                <w:color w:val="000000" w:themeColor="text1"/>
              </w:rPr>
              <w:t>n</w:t>
            </w:r>
            <w:r w:rsidRPr="00AF7B4D">
              <w:rPr>
                <w:rFonts w:ascii="Book Antiqua" w:hAnsi="Book Antiqua"/>
                <w:color w:val="000000" w:themeColor="text1"/>
              </w:rPr>
              <w:t xml:space="preserve"> (%)</w:t>
            </w:r>
          </w:p>
        </w:tc>
        <w:tc>
          <w:tcPr>
            <w:tcW w:w="534" w:type="pct"/>
            <w:tcBorders>
              <w:top w:val="nil"/>
              <w:bottom w:val="nil"/>
            </w:tcBorders>
            <w:vAlign w:val="center"/>
          </w:tcPr>
          <w:p w14:paraId="36FD7EF2"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37 (5.84)</w:t>
            </w:r>
          </w:p>
        </w:tc>
        <w:tc>
          <w:tcPr>
            <w:tcW w:w="593" w:type="pct"/>
            <w:tcBorders>
              <w:top w:val="nil"/>
              <w:bottom w:val="nil"/>
            </w:tcBorders>
            <w:vAlign w:val="center"/>
          </w:tcPr>
          <w:p w14:paraId="35FBC8B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29 (8.63)</w:t>
            </w:r>
          </w:p>
        </w:tc>
        <w:tc>
          <w:tcPr>
            <w:tcW w:w="565" w:type="pct"/>
            <w:tcBorders>
              <w:top w:val="nil"/>
              <w:bottom w:val="nil"/>
            </w:tcBorders>
            <w:vAlign w:val="center"/>
          </w:tcPr>
          <w:p w14:paraId="174F8379"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8 (2.68)</w:t>
            </w:r>
          </w:p>
        </w:tc>
        <w:tc>
          <w:tcPr>
            <w:tcW w:w="329" w:type="pct"/>
            <w:tcBorders>
              <w:top w:val="nil"/>
              <w:bottom w:val="nil"/>
            </w:tcBorders>
            <w:vAlign w:val="center"/>
          </w:tcPr>
          <w:p w14:paraId="607389E1" w14:textId="77777777" w:rsidR="00AF7B4D" w:rsidRPr="00AF7B4D" w:rsidRDefault="00AF7B4D" w:rsidP="00C30F53">
            <w:pPr>
              <w:spacing w:line="360" w:lineRule="auto"/>
              <w:jc w:val="both"/>
              <w:rPr>
                <w:rFonts w:ascii="Book Antiqua" w:hAnsi="Book Antiqua"/>
                <w:color w:val="000000" w:themeColor="text1"/>
              </w:rPr>
            </w:pPr>
          </w:p>
        </w:tc>
        <w:tc>
          <w:tcPr>
            <w:tcW w:w="270" w:type="pct"/>
            <w:tcBorders>
              <w:top w:val="nil"/>
              <w:bottom w:val="nil"/>
            </w:tcBorders>
            <w:vAlign w:val="center"/>
          </w:tcPr>
          <w:p w14:paraId="4B7D5D2C" w14:textId="77777777" w:rsidR="00AF7B4D" w:rsidRPr="00AF7B4D" w:rsidRDefault="00AF7B4D" w:rsidP="00C30F53">
            <w:pPr>
              <w:spacing w:line="360" w:lineRule="auto"/>
              <w:jc w:val="both"/>
              <w:rPr>
                <w:rFonts w:ascii="Book Antiqua" w:hAnsi="Book Antiqua"/>
                <w:color w:val="000000" w:themeColor="text1"/>
              </w:rPr>
            </w:pPr>
          </w:p>
        </w:tc>
        <w:tc>
          <w:tcPr>
            <w:tcW w:w="593" w:type="pct"/>
            <w:tcBorders>
              <w:top w:val="nil"/>
              <w:bottom w:val="nil"/>
            </w:tcBorders>
            <w:vAlign w:val="center"/>
          </w:tcPr>
          <w:p w14:paraId="236C320F"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30 (7.96)</w:t>
            </w:r>
          </w:p>
        </w:tc>
        <w:tc>
          <w:tcPr>
            <w:tcW w:w="535" w:type="pct"/>
            <w:tcBorders>
              <w:top w:val="nil"/>
              <w:bottom w:val="nil"/>
            </w:tcBorders>
            <w:vAlign w:val="center"/>
          </w:tcPr>
          <w:p w14:paraId="08C9317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7 (2.72)</w:t>
            </w:r>
          </w:p>
        </w:tc>
        <w:tc>
          <w:tcPr>
            <w:tcW w:w="345" w:type="pct"/>
            <w:tcBorders>
              <w:top w:val="nil"/>
              <w:bottom w:val="nil"/>
            </w:tcBorders>
            <w:vAlign w:val="center"/>
          </w:tcPr>
          <w:p w14:paraId="297B1E56" w14:textId="77777777" w:rsidR="00AF7B4D" w:rsidRPr="00AF7B4D" w:rsidRDefault="00AF7B4D" w:rsidP="00C30F53">
            <w:pPr>
              <w:spacing w:line="360" w:lineRule="auto"/>
              <w:jc w:val="both"/>
              <w:rPr>
                <w:rFonts w:ascii="Book Antiqua" w:hAnsi="Book Antiqua"/>
                <w:color w:val="000000" w:themeColor="text1"/>
              </w:rPr>
            </w:pPr>
          </w:p>
        </w:tc>
        <w:tc>
          <w:tcPr>
            <w:tcW w:w="270" w:type="pct"/>
            <w:tcBorders>
              <w:top w:val="nil"/>
              <w:bottom w:val="nil"/>
            </w:tcBorders>
            <w:vAlign w:val="center"/>
          </w:tcPr>
          <w:p w14:paraId="734791FF" w14:textId="77777777" w:rsidR="00AF7B4D" w:rsidRPr="00AF7B4D" w:rsidRDefault="00AF7B4D" w:rsidP="00C30F53">
            <w:pPr>
              <w:spacing w:line="360" w:lineRule="auto"/>
              <w:jc w:val="both"/>
              <w:rPr>
                <w:rFonts w:ascii="Book Antiqua" w:hAnsi="Book Antiqua"/>
                <w:color w:val="000000" w:themeColor="text1"/>
              </w:rPr>
            </w:pPr>
          </w:p>
        </w:tc>
      </w:tr>
      <w:tr w:rsidR="00AF7B4D" w:rsidRPr="00AF7B4D" w14:paraId="66570480" w14:textId="77777777" w:rsidTr="00BB539B">
        <w:trPr>
          <w:jc w:val="center"/>
        </w:trPr>
        <w:tc>
          <w:tcPr>
            <w:tcW w:w="966" w:type="pct"/>
            <w:tcBorders>
              <w:top w:val="nil"/>
              <w:bottom w:val="nil"/>
            </w:tcBorders>
            <w:vAlign w:val="center"/>
          </w:tcPr>
          <w:p w14:paraId="1B6ECA71" w14:textId="4798F731"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 xml:space="preserve">F4, </w:t>
            </w:r>
            <w:r w:rsidR="00BB539B" w:rsidRPr="00AF7B4D">
              <w:rPr>
                <w:rFonts w:ascii="Book Antiqua" w:hAnsi="Book Antiqua"/>
                <w:i/>
                <w:color w:val="000000" w:themeColor="text1"/>
              </w:rPr>
              <w:t>n</w:t>
            </w:r>
            <w:r w:rsidRPr="00AF7B4D">
              <w:rPr>
                <w:rFonts w:ascii="Book Antiqua" w:hAnsi="Book Antiqua"/>
                <w:color w:val="000000" w:themeColor="text1"/>
              </w:rPr>
              <w:t xml:space="preserve"> (%)</w:t>
            </w:r>
          </w:p>
        </w:tc>
        <w:tc>
          <w:tcPr>
            <w:tcW w:w="534" w:type="pct"/>
            <w:tcBorders>
              <w:top w:val="nil"/>
              <w:bottom w:val="nil"/>
            </w:tcBorders>
            <w:vAlign w:val="center"/>
          </w:tcPr>
          <w:p w14:paraId="0459248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30 (4.73)</w:t>
            </w:r>
          </w:p>
        </w:tc>
        <w:tc>
          <w:tcPr>
            <w:tcW w:w="593" w:type="pct"/>
            <w:tcBorders>
              <w:top w:val="nil"/>
              <w:bottom w:val="nil"/>
            </w:tcBorders>
            <w:vAlign w:val="center"/>
          </w:tcPr>
          <w:p w14:paraId="6ADAE97E"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28 (8.33)</w:t>
            </w:r>
          </w:p>
        </w:tc>
        <w:tc>
          <w:tcPr>
            <w:tcW w:w="565" w:type="pct"/>
            <w:tcBorders>
              <w:top w:val="nil"/>
              <w:bottom w:val="nil"/>
            </w:tcBorders>
            <w:vAlign w:val="center"/>
          </w:tcPr>
          <w:p w14:paraId="6B3C652E"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 (0.67)</w:t>
            </w:r>
          </w:p>
        </w:tc>
        <w:tc>
          <w:tcPr>
            <w:tcW w:w="329" w:type="pct"/>
            <w:tcBorders>
              <w:top w:val="nil"/>
              <w:bottom w:val="nil"/>
            </w:tcBorders>
            <w:vAlign w:val="center"/>
          </w:tcPr>
          <w:p w14:paraId="070290D2" w14:textId="77777777" w:rsidR="00AF7B4D" w:rsidRPr="00AF7B4D" w:rsidRDefault="00AF7B4D" w:rsidP="00C30F53">
            <w:pPr>
              <w:spacing w:line="360" w:lineRule="auto"/>
              <w:jc w:val="both"/>
              <w:rPr>
                <w:rFonts w:ascii="Book Antiqua" w:hAnsi="Book Antiqua"/>
                <w:color w:val="000000" w:themeColor="text1"/>
              </w:rPr>
            </w:pPr>
          </w:p>
        </w:tc>
        <w:tc>
          <w:tcPr>
            <w:tcW w:w="270" w:type="pct"/>
            <w:tcBorders>
              <w:top w:val="nil"/>
              <w:bottom w:val="nil"/>
            </w:tcBorders>
            <w:vAlign w:val="center"/>
          </w:tcPr>
          <w:p w14:paraId="087A8C8D" w14:textId="77777777" w:rsidR="00AF7B4D" w:rsidRPr="00AF7B4D" w:rsidRDefault="00AF7B4D" w:rsidP="00C30F53">
            <w:pPr>
              <w:spacing w:line="360" w:lineRule="auto"/>
              <w:jc w:val="both"/>
              <w:rPr>
                <w:rFonts w:ascii="Book Antiqua" w:hAnsi="Book Antiqua"/>
                <w:color w:val="000000" w:themeColor="text1"/>
              </w:rPr>
            </w:pPr>
          </w:p>
        </w:tc>
        <w:tc>
          <w:tcPr>
            <w:tcW w:w="593" w:type="pct"/>
            <w:tcBorders>
              <w:top w:val="nil"/>
              <w:bottom w:val="nil"/>
            </w:tcBorders>
            <w:vAlign w:val="center"/>
          </w:tcPr>
          <w:p w14:paraId="606EC2E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28 (7.43)</w:t>
            </w:r>
          </w:p>
        </w:tc>
        <w:tc>
          <w:tcPr>
            <w:tcW w:w="535" w:type="pct"/>
            <w:tcBorders>
              <w:top w:val="nil"/>
              <w:bottom w:val="nil"/>
            </w:tcBorders>
            <w:vAlign w:val="center"/>
          </w:tcPr>
          <w:p w14:paraId="14381547"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 (0.78)</w:t>
            </w:r>
          </w:p>
        </w:tc>
        <w:tc>
          <w:tcPr>
            <w:tcW w:w="345" w:type="pct"/>
            <w:tcBorders>
              <w:top w:val="nil"/>
              <w:bottom w:val="nil"/>
            </w:tcBorders>
            <w:vAlign w:val="center"/>
          </w:tcPr>
          <w:p w14:paraId="4694F3D9" w14:textId="77777777" w:rsidR="00AF7B4D" w:rsidRPr="00AF7B4D" w:rsidRDefault="00AF7B4D" w:rsidP="00C30F53">
            <w:pPr>
              <w:spacing w:line="360" w:lineRule="auto"/>
              <w:jc w:val="both"/>
              <w:rPr>
                <w:rFonts w:ascii="Book Antiqua" w:hAnsi="Book Antiqua"/>
                <w:color w:val="000000" w:themeColor="text1"/>
              </w:rPr>
            </w:pPr>
          </w:p>
        </w:tc>
        <w:tc>
          <w:tcPr>
            <w:tcW w:w="270" w:type="pct"/>
            <w:tcBorders>
              <w:top w:val="nil"/>
              <w:bottom w:val="nil"/>
            </w:tcBorders>
            <w:vAlign w:val="center"/>
          </w:tcPr>
          <w:p w14:paraId="5B5BA85E" w14:textId="77777777" w:rsidR="00AF7B4D" w:rsidRPr="00AF7B4D" w:rsidRDefault="00AF7B4D" w:rsidP="00C30F53">
            <w:pPr>
              <w:spacing w:line="360" w:lineRule="auto"/>
              <w:jc w:val="both"/>
              <w:rPr>
                <w:rFonts w:ascii="Book Antiqua" w:hAnsi="Book Antiqua"/>
                <w:color w:val="000000" w:themeColor="text1"/>
              </w:rPr>
            </w:pPr>
          </w:p>
        </w:tc>
      </w:tr>
      <w:tr w:rsidR="00AF7B4D" w:rsidRPr="00AF7B4D" w14:paraId="1F686DE7" w14:textId="77777777" w:rsidTr="00BB539B">
        <w:trPr>
          <w:jc w:val="center"/>
        </w:trPr>
        <w:tc>
          <w:tcPr>
            <w:tcW w:w="966" w:type="pct"/>
            <w:tcBorders>
              <w:top w:val="nil"/>
              <w:bottom w:val="nil"/>
            </w:tcBorders>
            <w:vAlign w:val="center"/>
          </w:tcPr>
          <w:p w14:paraId="335480FC" w14:textId="2273517A"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w:t>
            </w:r>
            <w:r w:rsidR="00BB539B">
              <w:rPr>
                <w:rFonts w:ascii="Book Antiqua" w:hAnsi="Book Antiqua"/>
                <w:color w:val="000000" w:themeColor="text1"/>
              </w:rPr>
              <w:t xml:space="preserve"> </w:t>
            </w:r>
            <w:r w:rsidRPr="00AF7B4D">
              <w:rPr>
                <w:rFonts w:ascii="Book Antiqua" w:hAnsi="Book Antiqua"/>
                <w:color w:val="000000" w:themeColor="text1"/>
              </w:rPr>
              <w:t xml:space="preserve">F2, </w:t>
            </w:r>
            <w:r w:rsidR="00BB539B" w:rsidRPr="00AF7B4D">
              <w:rPr>
                <w:rFonts w:ascii="Book Antiqua" w:hAnsi="Book Antiqua"/>
                <w:i/>
                <w:color w:val="000000" w:themeColor="text1"/>
              </w:rPr>
              <w:t>n</w:t>
            </w:r>
            <w:r w:rsidRPr="00AF7B4D">
              <w:rPr>
                <w:rFonts w:ascii="Book Antiqua" w:hAnsi="Book Antiqua"/>
                <w:color w:val="000000" w:themeColor="text1"/>
              </w:rPr>
              <w:t xml:space="preserve"> (%)</w:t>
            </w:r>
          </w:p>
        </w:tc>
        <w:tc>
          <w:tcPr>
            <w:tcW w:w="534" w:type="pct"/>
            <w:tcBorders>
              <w:top w:val="nil"/>
              <w:bottom w:val="nil"/>
            </w:tcBorders>
            <w:vAlign w:val="center"/>
          </w:tcPr>
          <w:p w14:paraId="4BE51F42"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154 (24.29)</w:t>
            </w:r>
          </w:p>
        </w:tc>
        <w:tc>
          <w:tcPr>
            <w:tcW w:w="593" w:type="pct"/>
            <w:tcBorders>
              <w:top w:val="nil"/>
              <w:bottom w:val="nil"/>
            </w:tcBorders>
            <w:vAlign w:val="center"/>
          </w:tcPr>
          <w:p w14:paraId="2FED0D6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122 (36.31)</w:t>
            </w:r>
          </w:p>
        </w:tc>
        <w:tc>
          <w:tcPr>
            <w:tcW w:w="565" w:type="pct"/>
            <w:tcBorders>
              <w:top w:val="nil"/>
              <w:bottom w:val="nil"/>
            </w:tcBorders>
            <w:vAlign w:val="center"/>
          </w:tcPr>
          <w:p w14:paraId="34280DDF"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32 (10.74)</w:t>
            </w:r>
          </w:p>
        </w:tc>
        <w:tc>
          <w:tcPr>
            <w:tcW w:w="329" w:type="pct"/>
            <w:tcBorders>
              <w:top w:val="nil"/>
              <w:bottom w:val="nil"/>
            </w:tcBorders>
            <w:vAlign w:val="center"/>
          </w:tcPr>
          <w:p w14:paraId="7FA8FB99"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56.155</w:t>
            </w:r>
          </w:p>
        </w:tc>
        <w:tc>
          <w:tcPr>
            <w:tcW w:w="270" w:type="pct"/>
            <w:tcBorders>
              <w:top w:val="nil"/>
              <w:bottom w:val="nil"/>
            </w:tcBorders>
            <w:vAlign w:val="center"/>
          </w:tcPr>
          <w:p w14:paraId="10C929C0"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&lt; 0.001</w:t>
            </w:r>
          </w:p>
        </w:tc>
        <w:tc>
          <w:tcPr>
            <w:tcW w:w="593" w:type="pct"/>
            <w:tcBorders>
              <w:top w:val="nil"/>
              <w:bottom w:val="nil"/>
            </w:tcBorders>
            <w:vAlign w:val="center"/>
          </w:tcPr>
          <w:p w14:paraId="10536652"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128 (33.95)</w:t>
            </w:r>
          </w:p>
        </w:tc>
        <w:tc>
          <w:tcPr>
            <w:tcW w:w="535" w:type="pct"/>
            <w:tcBorders>
              <w:top w:val="nil"/>
              <w:bottom w:val="nil"/>
            </w:tcBorders>
            <w:vAlign w:val="center"/>
          </w:tcPr>
          <w:p w14:paraId="6A891AC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26 (10.12)</w:t>
            </w:r>
          </w:p>
        </w:tc>
        <w:tc>
          <w:tcPr>
            <w:tcW w:w="345" w:type="pct"/>
            <w:tcBorders>
              <w:top w:val="nil"/>
              <w:bottom w:val="nil"/>
            </w:tcBorders>
            <w:vAlign w:val="center"/>
          </w:tcPr>
          <w:p w14:paraId="28D5069B"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47.212</w:t>
            </w:r>
          </w:p>
        </w:tc>
        <w:tc>
          <w:tcPr>
            <w:tcW w:w="270" w:type="pct"/>
            <w:tcBorders>
              <w:top w:val="nil"/>
              <w:bottom w:val="nil"/>
            </w:tcBorders>
            <w:vAlign w:val="center"/>
          </w:tcPr>
          <w:p w14:paraId="0F6B38A3"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&lt; 0.001</w:t>
            </w:r>
          </w:p>
        </w:tc>
      </w:tr>
      <w:tr w:rsidR="00BB539B" w:rsidRPr="00AF7B4D" w14:paraId="72835A66" w14:textId="77777777" w:rsidTr="00BB539B">
        <w:trPr>
          <w:jc w:val="center"/>
        </w:trPr>
        <w:tc>
          <w:tcPr>
            <w:tcW w:w="5000" w:type="pct"/>
            <w:gridSpan w:val="10"/>
            <w:tcBorders>
              <w:top w:val="nil"/>
              <w:bottom w:val="nil"/>
            </w:tcBorders>
            <w:vAlign w:val="center"/>
          </w:tcPr>
          <w:p w14:paraId="54A90075" w14:textId="02D79BA4" w:rsidR="00BB539B" w:rsidRPr="00AF7B4D" w:rsidRDefault="00BB539B" w:rsidP="00C30F53">
            <w:pPr>
              <w:spacing w:line="360" w:lineRule="auto"/>
              <w:jc w:val="both"/>
              <w:rPr>
                <w:rFonts w:ascii="Book Antiqua" w:hAnsi="Book Antiqua"/>
                <w:b/>
                <w:color w:val="000000" w:themeColor="text1"/>
              </w:rPr>
            </w:pPr>
            <w:r w:rsidRPr="00AF7B4D">
              <w:rPr>
                <w:rFonts w:ascii="Book Antiqua" w:hAnsi="Book Antiqua"/>
                <w:b/>
                <w:color w:val="000000" w:themeColor="text1"/>
              </w:rPr>
              <w:t xml:space="preserve">Treatment indication </w:t>
            </w:r>
          </w:p>
        </w:tc>
      </w:tr>
      <w:tr w:rsidR="00AF7B4D" w:rsidRPr="00AF7B4D" w14:paraId="02575055" w14:textId="77777777" w:rsidTr="00BB539B">
        <w:trPr>
          <w:jc w:val="center"/>
        </w:trPr>
        <w:tc>
          <w:tcPr>
            <w:tcW w:w="966" w:type="pct"/>
            <w:tcBorders>
              <w:top w:val="nil"/>
              <w:bottom w:val="nil"/>
            </w:tcBorders>
            <w:vAlign w:val="center"/>
          </w:tcPr>
          <w:p w14:paraId="342FE95A" w14:textId="6445F713"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 xml:space="preserve">&lt; A2 and &lt; F2, </w:t>
            </w:r>
            <w:r w:rsidR="00BB539B" w:rsidRPr="00AF7B4D">
              <w:rPr>
                <w:rFonts w:ascii="Book Antiqua" w:hAnsi="Book Antiqua"/>
                <w:i/>
                <w:color w:val="000000" w:themeColor="text1"/>
              </w:rPr>
              <w:t>n</w:t>
            </w:r>
            <w:r w:rsidRPr="00AF7B4D">
              <w:rPr>
                <w:rFonts w:ascii="Book Antiqua" w:hAnsi="Book Antiqua"/>
                <w:color w:val="000000" w:themeColor="text1"/>
              </w:rPr>
              <w:t xml:space="preserve"> (%)</w:t>
            </w:r>
          </w:p>
        </w:tc>
        <w:tc>
          <w:tcPr>
            <w:tcW w:w="534" w:type="pct"/>
            <w:tcBorders>
              <w:top w:val="nil"/>
              <w:bottom w:val="nil"/>
            </w:tcBorders>
            <w:vAlign w:val="center"/>
          </w:tcPr>
          <w:p w14:paraId="2D17E38F"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442 (69.72)</w:t>
            </w:r>
          </w:p>
        </w:tc>
        <w:tc>
          <w:tcPr>
            <w:tcW w:w="593" w:type="pct"/>
            <w:tcBorders>
              <w:top w:val="nil"/>
              <w:bottom w:val="nil"/>
            </w:tcBorders>
            <w:vAlign w:val="center"/>
          </w:tcPr>
          <w:p w14:paraId="0881B1D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191 (56.85)</w:t>
            </w:r>
          </w:p>
        </w:tc>
        <w:tc>
          <w:tcPr>
            <w:tcW w:w="565" w:type="pct"/>
            <w:tcBorders>
              <w:top w:val="nil"/>
              <w:bottom w:val="nil"/>
            </w:tcBorders>
            <w:vAlign w:val="center"/>
          </w:tcPr>
          <w:p w14:paraId="728FD36D"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251 (84.23)</w:t>
            </w:r>
          </w:p>
        </w:tc>
        <w:tc>
          <w:tcPr>
            <w:tcW w:w="329" w:type="pct"/>
            <w:tcBorders>
              <w:top w:val="nil"/>
              <w:bottom w:val="nil"/>
            </w:tcBorders>
            <w:vAlign w:val="center"/>
          </w:tcPr>
          <w:p w14:paraId="12AEEC65"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56.089</w:t>
            </w:r>
          </w:p>
        </w:tc>
        <w:tc>
          <w:tcPr>
            <w:tcW w:w="270" w:type="pct"/>
            <w:tcBorders>
              <w:top w:val="nil"/>
              <w:bottom w:val="nil"/>
            </w:tcBorders>
            <w:vAlign w:val="center"/>
          </w:tcPr>
          <w:p w14:paraId="5BAF9277"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&lt; 0.001</w:t>
            </w:r>
          </w:p>
        </w:tc>
        <w:tc>
          <w:tcPr>
            <w:tcW w:w="593" w:type="pct"/>
            <w:tcBorders>
              <w:top w:val="nil"/>
              <w:bottom w:val="nil"/>
            </w:tcBorders>
            <w:vAlign w:val="center"/>
          </w:tcPr>
          <w:p w14:paraId="7992CCC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224 (59.42)</w:t>
            </w:r>
          </w:p>
        </w:tc>
        <w:tc>
          <w:tcPr>
            <w:tcW w:w="535" w:type="pct"/>
            <w:tcBorders>
              <w:top w:val="nil"/>
              <w:bottom w:val="nil"/>
            </w:tcBorders>
            <w:vAlign w:val="center"/>
          </w:tcPr>
          <w:p w14:paraId="0FC6B73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218 (84.82)</w:t>
            </w:r>
          </w:p>
        </w:tc>
        <w:tc>
          <w:tcPr>
            <w:tcW w:w="345" w:type="pct"/>
            <w:tcBorders>
              <w:top w:val="nil"/>
              <w:bottom w:val="nil"/>
            </w:tcBorders>
            <w:vAlign w:val="center"/>
          </w:tcPr>
          <w:p w14:paraId="556EEF53"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46.730</w:t>
            </w:r>
          </w:p>
        </w:tc>
        <w:tc>
          <w:tcPr>
            <w:tcW w:w="270" w:type="pct"/>
            <w:tcBorders>
              <w:top w:val="nil"/>
              <w:bottom w:val="nil"/>
            </w:tcBorders>
            <w:vAlign w:val="center"/>
          </w:tcPr>
          <w:p w14:paraId="1BE02E27"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&lt; 0.001</w:t>
            </w:r>
          </w:p>
        </w:tc>
      </w:tr>
      <w:tr w:rsidR="00AF7B4D" w:rsidRPr="00AF7B4D" w14:paraId="0FA11552" w14:textId="77777777" w:rsidTr="00BB539B">
        <w:trPr>
          <w:jc w:val="center"/>
        </w:trPr>
        <w:tc>
          <w:tcPr>
            <w:tcW w:w="966" w:type="pct"/>
            <w:tcBorders>
              <w:top w:val="nil"/>
              <w:bottom w:val="single" w:sz="12" w:space="0" w:color="auto"/>
            </w:tcBorders>
            <w:vAlign w:val="center"/>
          </w:tcPr>
          <w:p w14:paraId="6AB18F43" w14:textId="085362AE"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w:t>
            </w:r>
            <w:r w:rsidR="00BB539B">
              <w:rPr>
                <w:rFonts w:ascii="Book Antiqua" w:hAnsi="Book Antiqua"/>
                <w:color w:val="000000" w:themeColor="text1"/>
              </w:rPr>
              <w:t xml:space="preserve"> </w:t>
            </w:r>
            <w:r w:rsidRPr="00AF7B4D">
              <w:rPr>
                <w:rFonts w:ascii="Book Antiqua" w:hAnsi="Book Antiqua"/>
                <w:color w:val="000000" w:themeColor="text1"/>
              </w:rPr>
              <w:t>A2 or/and ≥</w:t>
            </w:r>
            <w:r w:rsidR="00BB539B">
              <w:rPr>
                <w:rFonts w:ascii="Book Antiqua" w:hAnsi="Book Antiqua"/>
                <w:color w:val="000000" w:themeColor="text1"/>
              </w:rPr>
              <w:t xml:space="preserve"> </w:t>
            </w:r>
            <w:r w:rsidRPr="00AF7B4D">
              <w:rPr>
                <w:rFonts w:ascii="Book Antiqua" w:hAnsi="Book Antiqua"/>
                <w:color w:val="000000" w:themeColor="text1"/>
              </w:rPr>
              <w:t xml:space="preserve">F2, </w:t>
            </w:r>
            <w:r w:rsidR="00BB539B" w:rsidRPr="00AF7B4D">
              <w:rPr>
                <w:rFonts w:ascii="Book Antiqua" w:hAnsi="Book Antiqua"/>
                <w:i/>
                <w:color w:val="000000" w:themeColor="text1"/>
              </w:rPr>
              <w:t>n</w:t>
            </w:r>
            <w:r w:rsidRPr="00AF7B4D">
              <w:rPr>
                <w:rFonts w:ascii="Book Antiqua" w:hAnsi="Book Antiqua"/>
                <w:color w:val="000000" w:themeColor="text1"/>
              </w:rPr>
              <w:t xml:space="preserve"> (%)</w:t>
            </w:r>
          </w:p>
        </w:tc>
        <w:tc>
          <w:tcPr>
            <w:tcW w:w="534" w:type="pct"/>
            <w:tcBorders>
              <w:top w:val="nil"/>
              <w:bottom w:val="single" w:sz="12" w:space="0" w:color="auto"/>
            </w:tcBorders>
            <w:vAlign w:val="center"/>
          </w:tcPr>
          <w:p w14:paraId="38D1FAFF"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192 (30.28)</w:t>
            </w:r>
          </w:p>
        </w:tc>
        <w:tc>
          <w:tcPr>
            <w:tcW w:w="593" w:type="pct"/>
            <w:tcBorders>
              <w:top w:val="nil"/>
              <w:bottom w:val="single" w:sz="12" w:space="0" w:color="auto"/>
            </w:tcBorders>
            <w:vAlign w:val="center"/>
          </w:tcPr>
          <w:p w14:paraId="6A96EA91"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145 (43.15)</w:t>
            </w:r>
          </w:p>
        </w:tc>
        <w:tc>
          <w:tcPr>
            <w:tcW w:w="565" w:type="pct"/>
            <w:tcBorders>
              <w:top w:val="nil"/>
              <w:bottom w:val="single" w:sz="12" w:space="0" w:color="auto"/>
            </w:tcBorders>
            <w:vAlign w:val="center"/>
          </w:tcPr>
          <w:p w14:paraId="3AB1A607"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47 (15.77)</w:t>
            </w:r>
          </w:p>
        </w:tc>
        <w:tc>
          <w:tcPr>
            <w:tcW w:w="329" w:type="pct"/>
            <w:tcBorders>
              <w:top w:val="nil"/>
              <w:bottom w:val="single" w:sz="12" w:space="0" w:color="auto"/>
            </w:tcBorders>
            <w:vAlign w:val="center"/>
          </w:tcPr>
          <w:p w14:paraId="4C3B1CDB" w14:textId="77777777" w:rsidR="00AF7B4D" w:rsidRPr="00AF7B4D" w:rsidRDefault="00AF7B4D" w:rsidP="00C30F53">
            <w:pPr>
              <w:spacing w:line="360" w:lineRule="auto"/>
              <w:jc w:val="both"/>
              <w:rPr>
                <w:rFonts w:ascii="Book Antiqua" w:hAnsi="Book Antiqua"/>
                <w:color w:val="000000" w:themeColor="text1"/>
              </w:rPr>
            </w:pPr>
          </w:p>
        </w:tc>
        <w:tc>
          <w:tcPr>
            <w:tcW w:w="270" w:type="pct"/>
            <w:tcBorders>
              <w:top w:val="nil"/>
              <w:bottom w:val="single" w:sz="12" w:space="0" w:color="auto"/>
            </w:tcBorders>
            <w:vAlign w:val="center"/>
          </w:tcPr>
          <w:p w14:paraId="12CECDE3" w14:textId="77777777" w:rsidR="00AF7B4D" w:rsidRPr="00AF7B4D" w:rsidRDefault="00AF7B4D" w:rsidP="00C30F53">
            <w:pPr>
              <w:spacing w:line="360" w:lineRule="auto"/>
              <w:jc w:val="both"/>
              <w:rPr>
                <w:rFonts w:ascii="Book Antiqua" w:hAnsi="Book Antiqua"/>
                <w:color w:val="000000" w:themeColor="text1"/>
              </w:rPr>
            </w:pPr>
          </w:p>
        </w:tc>
        <w:tc>
          <w:tcPr>
            <w:tcW w:w="593" w:type="pct"/>
            <w:tcBorders>
              <w:top w:val="nil"/>
              <w:bottom w:val="single" w:sz="12" w:space="0" w:color="auto"/>
            </w:tcBorders>
            <w:vAlign w:val="center"/>
          </w:tcPr>
          <w:p w14:paraId="22BD2627"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153 (40.58)</w:t>
            </w:r>
          </w:p>
        </w:tc>
        <w:tc>
          <w:tcPr>
            <w:tcW w:w="535" w:type="pct"/>
            <w:tcBorders>
              <w:top w:val="nil"/>
              <w:bottom w:val="single" w:sz="12" w:space="0" w:color="auto"/>
            </w:tcBorders>
            <w:vAlign w:val="center"/>
          </w:tcPr>
          <w:p w14:paraId="4D6D71D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39 (15.18)</w:t>
            </w:r>
          </w:p>
        </w:tc>
        <w:tc>
          <w:tcPr>
            <w:tcW w:w="345" w:type="pct"/>
            <w:tcBorders>
              <w:top w:val="nil"/>
              <w:bottom w:val="single" w:sz="12" w:space="0" w:color="auto"/>
            </w:tcBorders>
            <w:vAlign w:val="center"/>
          </w:tcPr>
          <w:p w14:paraId="7AB556D6" w14:textId="77777777" w:rsidR="00AF7B4D" w:rsidRPr="00AF7B4D" w:rsidRDefault="00AF7B4D" w:rsidP="00C30F53">
            <w:pPr>
              <w:spacing w:line="360" w:lineRule="auto"/>
              <w:jc w:val="both"/>
              <w:rPr>
                <w:rFonts w:ascii="Book Antiqua" w:hAnsi="Book Antiqua"/>
                <w:color w:val="000000" w:themeColor="text1"/>
              </w:rPr>
            </w:pPr>
          </w:p>
        </w:tc>
        <w:tc>
          <w:tcPr>
            <w:tcW w:w="270" w:type="pct"/>
            <w:tcBorders>
              <w:top w:val="nil"/>
              <w:bottom w:val="single" w:sz="12" w:space="0" w:color="auto"/>
            </w:tcBorders>
            <w:vAlign w:val="center"/>
          </w:tcPr>
          <w:p w14:paraId="19D15B1D" w14:textId="77777777" w:rsidR="00AF7B4D" w:rsidRPr="00AF7B4D" w:rsidRDefault="00AF7B4D" w:rsidP="00C30F53">
            <w:pPr>
              <w:spacing w:line="360" w:lineRule="auto"/>
              <w:jc w:val="both"/>
              <w:rPr>
                <w:rFonts w:ascii="Book Antiqua" w:hAnsi="Book Antiqua"/>
                <w:color w:val="000000" w:themeColor="text1"/>
              </w:rPr>
            </w:pPr>
          </w:p>
        </w:tc>
      </w:tr>
    </w:tbl>
    <w:p w14:paraId="31BB9D97" w14:textId="1AA37838" w:rsidR="00AF7B4D" w:rsidRPr="00AF7B4D" w:rsidRDefault="007E5700" w:rsidP="00AF7B4D">
      <w:pPr>
        <w:spacing w:line="360" w:lineRule="auto"/>
        <w:jc w:val="both"/>
        <w:rPr>
          <w:rFonts w:ascii="Book Antiqua" w:hAnsi="Book Antiqua"/>
          <w:color w:val="000000" w:themeColor="text1"/>
        </w:rPr>
      </w:pPr>
      <w:r w:rsidRPr="00AF7B4D">
        <w:rPr>
          <w:rFonts w:ascii="Book Antiqua" w:hAnsi="Book Antiqua"/>
          <w:color w:val="000000" w:themeColor="text1"/>
        </w:rPr>
        <w:t>Quantitative data of normal distribution were expressed as mean ± standard deviation, non-normal distribution data were expressed as median (Q1</w:t>
      </w:r>
      <w:r>
        <w:rPr>
          <w:rFonts w:ascii="Book Antiqua" w:hAnsi="Book Antiqua"/>
          <w:color w:val="000000" w:themeColor="text1"/>
        </w:rPr>
        <w:t>-</w:t>
      </w:r>
      <w:r w:rsidRPr="00AF7B4D">
        <w:rPr>
          <w:rFonts w:ascii="Book Antiqua" w:hAnsi="Book Antiqua"/>
          <w:color w:val="000000" w:themeColor="text1"/>
        </w:rPr>
        <w:t>Q3), and categorical data were expressed as frequency and percentage.</w:t>
      </w:r>
      <w:r>
        <w:rPr>
          <w:rFonts w:ascii="Book Antiqua" w:hAnsi="Book Antiqua" w:hint="eastAsia"/>
          <w:color w:val="000000" w:themeColor="text1"/>
        </w:rPr>
        <w:t xml:space="preserve"> </w:t>
      </w:r>
      <w:bookmarkStart w:id="80" w:name="OLE_LINK5356"/>
      <w:bookmarkStart w:id="81" w:name="OLE_LINK5357"/>
      <w:bookmarkStart w:id="82" w:name="OLE_LINK5367"/>
      <w:r w:rsidR="00AF7B4D" w:rsidRPr="00AF7B4D">
        <w:rPr>
          <w:rFonts w:ascii="Book Antiqua" w:hAnsi="Book Antiqua"/>
          <w:color w:val="000000" w:themeColor="text1"/>
        </w:rPr>
        <w:t>A</w:t>
      </w:r>
      <w:r w:rsidR="00BB539B">
        <w:rPr>
          <w:rFonts w:ascii="Book Antiqua" w:hAnsi="Book Antiqua"/>
          <w:color w:val="000000" w:themeColor="text1"/>
        </w:rPr>
        <w:t>:</w:t>
      </w:r>
      <w:r w:rsidR="00AF7B4D" w:rsidRPr="00AF7B4D">
        <w:rPr>
          <w:rFonts w:ascii="Book Antiqua" w:hAnsi="Book Antiqua"/>
          <w:color w:val="000000" w:themeColor="text1"/>
        </w:rPr>
        <w:t xml:space="preserve"> Liver inflammatory activity; </w:t>
      </w:r>
      <w:r w:rsidR="00AF7B4D" w:rsidRPr="00AF7B4D">
        <w:rPr>
          <w:rFonts w:ascii="Book Antiqua" w:hAnsi="Book Antiqua"/>
          <w:color w:val="000000" w:themeColor="text1"/>
        </w:rPr>
        <w:lastRenderedPageBreak/>
        <w:t>AGR</w:t>
      </w:r>
      <w:r w:rsidR="00BB539B">
        <w:rPr>
          <w:rFonts w:ascii="Book Antiqua" w:hAnsi="Book Antiqua"/>
          <w:color w:val="000000" w:themeColor="text1"/>
        </w:rPr>
        <w:t>:</w:t>
      </w:r>
      <w:r w:rsidR="00AF7B4D" w:rsidRPr="00AF7B4D">
        <w:rPr>
          <w:rFonts w:ascii="Book Antiqua" w:hAnsi="Book Antiqua"/>
          <w:color w:val="000000" w:themeColor="text1"/>
        </w:rPr>
        <w:t xml:space="preserve"> </w:t>
      </w:r>
      <w:r w:rsidR="00BB539B" w:rsidRPr="00AF7B4D">
        <w:rPr>
          <w:rFonts w:ascii="Book Antiqua" w:hAnsi="Book Antiqua"/>
          <w:color w:val="000000" w:themeColor="text1"/>
        </w:rPr>
        <w:t>A</w:t>
      </w:r>
      <w:r w:rsidR="00AF7B4D" w:rsidRPr="00AF7B4D">
        <w:rPr>
          <w:rFonts w:ascii="Book Antiqua" w:hAnsi="Book Antiqua"/>
          <w:color w:val="000000" w:themeColor="text1"/>
        </w:rPr>
        <w:t>lbumin–globulin ratio; ALB</w:t>
      </w:r>
      <w:r w:rsidR="00BB539B">
        <w:rPr>
          <w:rFonts w:ascii="Book Antiqua" w:hAnsi="Book Antiqua"/>
          <w:color w:val="000000" w:themeColor="text1"/>
        </w:rPr>
        <w:t>:</w:t>
      </w:r>
      <w:r w:rsidR="00AF7B4D" w:rsidRPr="00AF7B4D">
        <w:rPr>
          <w:rFonts w:ascii="Book Antiqua" w:hAnsi="Book Antiqua"/>
          <w:color w:val="000000" w:themeColor="text1"/>
        </w:rPr>
        <w:t xml:space="preserve"> </w:t>
      </w:r>
      <w:r w:rsidR="00BB539B" w:rsidRPr="00AF7B4D">
        <w:rPr>
          <w:rFonts w:ascii="Book Antiqua" w:hAnsi="Book Antiqua"/>
          <w:color w:val="000000" w:themeColor="text1"/>
        </w:rPr>
        <w:t>A</w:t>
      </w:r>
      <w:r w:rsidR="00AF7B4D" w:rsidRPr="00AF7B4D">
        <w:rPr>
          <w:rFonts w:ascii="Book Antiqua" w:hAnsi="Book Antiqua"/>
          <w:color w:val="000000" w:themeColor="text1"/>
        </w:rPr>
        <w:t>lbumin; ALP</w:t>
      </w:r>
      <w:r w:rsidR="00BB539B">
        <w:rPr>
          <w:rFonts w:ascii="Book Antiqua" w:hAnsi="Book Antiqua"/>
          <w:color w:val="000000" w:themeColor="text1"/>
        </w:rPr>
        <w:t>:</w:t>
      </w:r>
      <w:r w:rsidR="00AF7B4D" w:rsidRPr="00AF7B4D">
        <w:rPr>
          <w:rFonts w:ascii="Book Antiqua" w:hAnsi="Book Antiqua"/>
          <w:color w:val="000000" w:themeColor="text1"/>
        </w:rPr>
        <w:t xml:space="preserve"> </w:t>
      </w:r>
      <w:r w:rsidR="00BB539B" w:rsidRPr="00AF7B4D">
        <w:rPr>
          <w:rFonts w:ascii="Book Antiqua" w:hAnsi="Book Antiqua"/>
          <w:color w:val="000000" w:themeColor="text1"/>
        </w:rPr>
        <w:t>A</w:t>
      </w:r>
      <w:r w:rsidR="00AF7B4D" w:rsidRPr="00AF7B4D">
        <w:rPr>
          <w:rFonts w:ascii="Book Antiqua" w:hAnsi="Book Antiqua"/>
          <w:color w:val="000000" w:themeColor="text1"/>
        </w:rPr>
        <w:t>lkaline phosphatase; ALT</w:t>
      </w:r>
      <w:r w:rsidR="00BB539B">
        <w:rPr>
          <w:rFonts w:ascii="Book Antiqua" w:hAnsi="Book Antiqua"/>
          <w:color w:val="000000" w:themeColor="text1"/>
        </w:rPr>
        <w:t>:</w:t>
      </w:r>
      <w:r w:rsidR="00AF7B4D" w:rsidRPr="00AF7B4D">
        <w:rPr>
          <w:rFonts w:ascii="Book Antiqua" w:hAnsi="Book Antiqua"/>
          <w:color w:val="000000" w:themeColor="text1"/>
        </w:rPr>
        <w:t xml:space="preserve"> </w:t>
      </w:r>
      <w:r w:rsidR="00BB539B" w:rsidRPr="00AF7B4D">
        <w:rPr>
          <w:rFonts w:ascii="Book Antiqua" w:hAnsi="Book Antiqua"/>
          <w:color w:val="000000" w:themeColor="text1"/>
        </w:rPr>
        <w:t>A</w:t>
      </w:r>
      <w:r w:rsidR="00AF7B4D" w:rsidRPr="00AF7B4D">
        <w:rPr>
          <w:rFonts w:ascii="Book Antiqua" w:hAnsi="Book Antiqua"/>
          <w:color w:val="000000" w:themeColor="text1"/>
        </w:rPr>
        <w:t>lanine aminotransferase; APRI</w:t>
      </w:r>
      <w:r w:rsidR="00BB539B">
        <w:rPr>
          <w:rFonts w:ascii="Book Antiqua" w:hAnsi="Book Antiqua"/>
          <w:color w:val="000000" w:themeColor="text1"/>
        </w:rPr>
        <w:t>:</w:t>
      </w:r>
      <w:r w:rsidR="00AF7B4D" w:rsidRPr="00AF7B4D">
        <w:rPr>
          <w:rFonts w:ascii="Book Antiqua" w:hAnsi="Book Antiqua"/>
          <w:color w:val="000000" w:themeColor="text1"/>
        </w:rPr>
        <w:t xml:space="preserve"> </w:t>
      </w:r>
      <w:r w:rsidR="00BB539B" w:rsidRPr="00AF7B4D">
        <w:rPr>
          <w:rFonts w:ascii="Book Antiqua" w:hAnsi="Book Antiqua"/>
          <w:color w:val="000000" w:themeColor="text1"/>
        </w:rPr>
        <w:t>A</w:t>
      </w:r>
      <w:r w:rsidR="00AF7B4D" w:rsidRPr="00AF7B4D">
        <w:rPr>
          <w:rFonts w:ascii="Book Antiqua" w:hAnsi="Book Antiqua"/>
          <w:color w:val="000000" w:themeColor="text1"/>
        </w:rPr>
        <w:t>spartate transaminase to platelet ratio index, APRI</w:t>
      </w:r>
      <w:r w:rsidR="00BB539B">
        <w:rPr>
          <w:rFonts w:ascii="Book Antiqua" w:hAnsi="Book Antiqua"/>
          <w:color w:val="000000" w:themeColor="text1"/>
        </w:rPr>
        <w:t xml:space="preserve"> </w:t>
      </w:r>
      <w:r w:rsidR="00AF7B4D" w:rsidRPr="00AF7B4D">
        <w:rPr>
          <w:rFonts w:ascii="Book Antiqua" w:hAnsi="Book Antiqua"/>
          <w:color w:val="000000" w:themeColor="text1"/>
        </w:rPr>
        <w:t>=</w:t>
      </w:r>
      <w:r w:rsidR="00BB539B">
        <w:rPr>
          <w:rFonts w:ascii="Book Antiqua" w:hAnsi="Book Antiqua"/>
          <w:color w:val="000000" w:themeColor="text1"/>
        </w:rPr>
        <w:t xml:space="preserve"> </w:t>
      </w:r>
      <w:r w:rsidR="00AF7B4D" w:rsidRPr="00AF7B4D">
        <w:rPr>
          <w:rFonts w:ascii="Book Antiqua" w:hAnsi="Book Antiqua"/>
          <w:color w:val="000000" w:themeColor="text1"/>
        </w:rPr>
        <w:t>[(AST/ULN)/platelet</w:t>
      </w:r>
      <w:r w:rsidR="00BB539B">
        <w:rPr>
          <w:rFonts w:ascii="Book Antiqua" w:hAnsi="Book Antiqua"/>
          <w:color w:val="000000" w:themeColor="text1"/>
        </w:rPr>
        <w:t xml:space="preserve"> </w:t>
      </w:r>
      <w:r w:rsidR="00AF7B4D" w:rsidRPr="00AF7B4D">
        <w:rPr>
          <w:rFonts w:ascii="Book Antiqua" w:hAnsi="Book Antiqua"/>
          <w:color w:val="000000" w:themeColor="text1"/>
        </w:rPr>
        <w:t>counts</w:t>
      </w:r>
      <w:r w:rsidR="00BB539B">
        <w:rPr>
          <w:rFonts w:ascii="Book Antiqua" w:hAnsi="Book Antiqua"/>
          <w:color w:val="000000" w:themeColor="text1"/>
        </w:rPr>
        <w:t xml:space="preserve"> </w:t>
      </w:r>
      <w:r w:rsidR="00AF7B4D" w:rsidRPr="00AF7B4D">
        <w:rPr>
          <w:rFonts w:ascii="Book Antiqua" w:hAnsi="Book Antiqua"/>
          <w:color w:val="000000" w:themeColor="text1"/>
        </w:rPr>
        <w:t>(10</w:t>
      </w:r>
      <w:r w:rsidR="00AF7B4D" w:rsidRPr="00AF7B4D">
        <w:rPr>
          <w:rFonts w:ascii="Book Antiqua" w:hAnsi="Book Antiqua"/>
          <w:color w:val="000000" w:themeColor="text1"/>
          <w:vertAlign w:val="superscript"/>
        </w:rPr>
        <w:t>9</w:t>
      </w:r>
      <w:r w:rsidR="00AF7B4D" w:rsidRPr="00AF7B4D">
        <w:rPr>
          <w:rFonts w:ascii="Book Antiqua" w:hAnsi="Book Antiqua"/>
          <w:color w:val="000000" w:themeColor="text1"/>
        </w:rPr>
        <w:t>/L)]</w:t>
      </w:r>
      <w:r w:rsidR="00BB539B">
        <w:rPr>
          <w:rFonts w:ascii="Book Antiqua" w:hAnsi="Book Antiqua"/>
          <w:color w:val="000000" w:themeColor="text1"/>
        </w:rPr>
        <w:t xml:space="preserve"> </w:t>
      </w:r>
      <w:r w:rsidR="00AF7B4D" w:rsidRPr="00AF7B4D">
        <w:rPr>
          <w:rFonts w:ascii="Book Antiqua" w:hAnsi="Book Antiqua"/>
          <w:color w:val="000000" w:themeColor="text1"/>
        </w:rPr>
        <w:t>×</w:t>
      </w:r>
      <w:r w:rsidR="00BB539B">
        <w:rPr>
          <w:rFonts w:ascii="Book Antiqua" w:hAnsi="Book Antiqua"/>
          <w:color w:val="000000" w:themeColor="text1"/>
        </w:rPr>
        <w:t xml:space="preserve"> </w:t>
      </w:r>
      <w:r w:rsidR="00AF7B4D" w:rsidRPr="00AF7B4D">
        <w:rPr>
          <w:rFonts w:ascii="Book Antiqua" w:hAnsi="Book Antiqua"/>
          <w:color w:val="000000" w:themeColor="text1"/>
        </w:rPr>
        <w:t>100</w:t>
      </w:r>
      <w:r w:rsidR="00AF7B4D" w:rsidRPr="00AF7B4D">
        <w:rPr>
          <w:rFonts w:ascii="Book Antiqua" w:hAnsi="Book Antiqua"/>
          <w:color w:val="000000" w:themeColor="text1"/>
        </w:rPr>
        <w:fldChar w:fldCharType="begin"/>
      </w:r>
      <w:r w:rsidR="00AF7B4D" w:rsidRPr="00AF7B4D">
        <w:rPr>
          <w:rFonts w:ascii="Book Antiqua" w:hAnsi="Book Antiqua"/>
          <w:color w:val="000000" w:themeColor="text1"/>
        </w:rPr>
        <w:instrText xml:space="preserve"> ADDIN EN.CITE &lt;EndNote&gt;&lt;Cite&gt;&lt;Author&gt;Wai&lt;/Author&gt;&lt;Year&gt;2003&lt;/Year&gt;&lt;RecNum&gt;16&lt;/RecNum&gt;&lt;DisplayText&gt;&lt;style face="superscript"&gt;[16]&lt;/style&gt;&lt;/DisplayText&gt;&lt;record&gt;&lt;rec-number&gt;16&lt;/rec-number&gt;&lt;foreign-keys&gt;&lt;key app="EN" db-id="xter0twzm52pxvexs2n5ppr3e9x55edr5e95" timestamp="1590542538"&gt;16&lt;/key&gt;&lt;/foreign-keys&gt;&lt;ref-type name="Journal Article"&gt;17&lt;/ref-type&gt;&lt;contributors&gt;&lt;authors&gt;&lt;author&gt;Wai, C. T.&lt;/author&gt;&lt;author&gt;Greenson, J. K.&lt;/author&gt;&lt;author&gt;Fontana, R. J.&lt;/author&gt;&lt;author&gt;Kalbfleisch, J. D.&lt;/author&gt;&lt;author&gt;Marrero, J. A.&lt;/author&gt;&lt;author&gt;Conjeevaram, H. S.&lt;/author&gt;&lt;author&gt;Lok, A. S.&lt;/author&gt;&lt;/authors&gt;&lt;/contributors&gt;&lt;auth-address&gt;Division of Gastroenterology, University of Michigan Medical School, Ann Arbor, MI 48109, USA.&lt;/auth-address&gt;&lt;titles&gt;&lt;title&gt;A simple noninvasive index can predict both significant fibrosis and cirrhosis in patients with chronic hepatitis C&lt;/title&gt;&lt;secondary-title&gt;Hepatology&lt;/secondary-title&gt;&lt;/titles&gt;&lt;periodical&gt;&lt;full-title&gt;Hepatology&lt;/full-title&gt;&lt;/periodical&gt;&lt;pages&gt;518-26&lt;/pages&gt;&lt;volume&gt;38&lt;/volume&gt;&lt;number&gt;2&lt;/number&gt;&lt;keywords&gt;&lt;keyword&gt;Adult&lt;/keyword&gt;&lt;keyword&gt;Biopsy/standards&lt;/keyword&gt;&lt;keyword&gt;Female&lt;/keyword&gt;&lt;keyword&gt;Hepatitis C, Chronic/*pathology&lt;/keyword&gt;&lt;keyword&gt;Humans&lt;/keyword&gt;&lt;keyword&gt;Liver Cirrhosis/*pathology&lt;/keyword&gt;&lt;keyword&gt;Male&lt;/keyword&gt;&lt;keyword&gt;Middle Aged&lt;/keyword&gt;&lt;keyword&gt;Models, Statistical&lt;/keyword&gt;&lt;keyword&gt;Predictive Value of Tests&lt;/keyword&gt;&lt;keyword&gt;Reproducibility of Results&lt;/keyword&gt;&lt;keyword&gt;Sensitivity and Specificity&lt;/keyword&gt;&lt;keyword&gt;Severity of Illness Index&lt;/keyword&gt;&lt;/keywords&gt;&lt;dates&gt;&lt;year&gt;2003&lt;/year&gt;&lt;pub-dates&gt;&lt;date&gt;Aug&lt;/date&gt;&lt;/pub-dates&gt;&lt;/dates&gt;&lt;isbn&gt;0270-9139 (Print)&amp;#xD;0270-9139 (Linking)&lt;/isbn&gt;&lt;accession-num&gt;12883497&lt;/accession-num&gt;&lt;urls&gt;&lt;related-urls&gt;&lt;url&gt;http://www.ncbi.nlm.nih.gov/pubmed/12883497&lt;/url&gt;&lt;/related-urls&gt;&lt;/urls&gt;&lt;electronic-resource-num&gt;10.1053/jhep.2003.50346&lt;/electronic-resource-num&gt;&lt;/record&gt;&lt;/Cite&gt;&lt;/EndNote&gt;</w:instrText>
      </w:r>
      <w:r w:rsidR="00AF7B4D" w:rsidRPr="00AF7B4D">
        <w:rPr>
          <w:rFonts w:ascii="Book Antiqua" w:hAnsi="Book Antiqua"/>
          <w:color w:val="000000" w:themeColor="text1"/>
        </w:rPr>
        <w:fldChar w:fldCharType="separate"/>
      </w:r>
      <w:r w:rsidR="00AF7B4D" w:rsidRPr="00AF7B4D">
        <w:rPr>
          <w:rFonts w:ascii="Book Antiqua" w:hAnsi="Book Antiqua"/>
          <w:color w:val="000000" w:themeColor="text1"/>
          <w:vertAlign w:val="superscript"/>
        </w:rPr>
        <w:t>[16]</w:t>
      </w:r>
      <w:r w:rsidR="00AF7B4D" w:rsidRPr="00AF7B4D">
        <w:rPr>
          <w:rFonts w:ascii="Book Antiqua" w:hAnsi="Book Antiqua"/>
          <w:color w:val="000000" w:themeColor="text1"/>
        </w:rPr>
        <w:fldChar w:fldCharType="end"/>
      </w:r>
      <w:r w:rsidR="00AF7B4D" w:rsidRPr="00AF7B4D">
        <w:rPr>
          <w:rFonts w:ascii="Book Antiqua" w:hAnsi="Book Antiqua"/>
          <w:color w:val="000000" w:themeColor="text1"/>
        </w:rPr>
        <w:t>; AST</w:t>
      </w:r>
      <w:r w:rsidR="00BB539B">
        <w:rPr>
          <w:rFonts w:ascii="Book Antiqua" w:hAnsi="Book Antiqua"/>
          <w:color w:val="000000" w:themeColor="text1"/>
        </w:rPr>
        <w:t>:</w:t>
      </w:r>
      <w:r w:rsidR="00AF7B4D" w:rsidRPr="00AF7B4D">
        <w:rPr>
          <w:rFonts w:ascii="Book Antiqua" w:hAnsi="Book Antiqua"/>
          <w:color w:val="000000" w:themeColor="text1"/>
        </w:rPr>
        <w:t xml:space="preserve"> </w:t>
      </w:r>
      <w:r w:rsidR="00BB539B" w:rsidRPr="00AF7B4D">
        <w:rPr>
          <w:rFonts w:ascii="Book Antiqua" w:hAnsi="Book Antiqua"/>
          <w:color w:val="000000" w:themeColor="text1"/>
        </w:rPr>
        <w:t>A</w:t>
      </w:r>
      <w:r w:rsidR="00AF7B4D" w:rsidRPr="00AF7B4D">
        <w:rPr>
          <w:rFonts w:ascii="Book Antiqua" w:hAnsi="Book Antiqua"/>
          <w:color w:val="000000" w:themeColor="text1"/>
        </w:rPr>
        <w:t>spartate aminotransferase; CMA</w:t>
      </w:r>
      <w:r w:rsidR="00BB539B">
        <w:rPr>
          <w:rFonts w:ascii="Book Antiqua" w:hAnsi="Book Antiqua"/>
          <w:color w:val="000000" w:themeColor="text1"/>
        </w:rPr>
        <w:t>:</w:t>
      </w:r>
      <w:r w:rsidR="00AF7B4D" w:rsidRPr="00AF7B4D">
        <w:rPr>
          <w:rFonts w:ascii="Book Antiqua" w:hAnsi="Book Antiqua"/>
          <w:color w:val="000000" w:themeColor="text1"/>
        </w:rPr>
        <w:t xml:space="preserve"> Chinese Medical Association; EAS</w:t>
      </w:r>
      <w:r w:rsidR="00BB539B">
        <w:rPr>
          <w:rFonts w:ascii="Book Antiqua" w:hAnsi="Book Antiqua"/>
          <w:color w:val="000000" w:themeColor="text1"/>
        </w:rPr>
        <w:t>L:</w:t>
      </w:r>
      <w:r w:rsidR="00AF7B4D" w:rsidRPr="00AF7B4D">
        <w:rPr>
          <w:rFonts w:ascii="Book Antiqua" w:hAnsi="Book Antiqua"/>
          <w:color w:val="000000" w:themeColor="text1"/>
        </w:rPr>
        <w:t xml:space="preserve"> European Association for the Study of the Liver; F</w:t>
      </w:r>
      <w:r w:rsidR="00BB539B">
        <w:rPr>
          <w:rFonts w:ascii="Book Antiqua" w:hAnsi="Book Antiqua"/>
          <w:color w:val="000000" w:themeColor="text1"/>
        </w:rPr>
        <w:t>:</w:t>
      </w:r>
      <w:r w:rsidR="00AF7B4D" w:rsidRPr="00AF7B4D">
        <w:rPr>
          <w:rFonts w:ascii="Book Antiqua" w:hAnsi="Book Antiqua"/>
          <w:color w:val="000000" w:themeColor="text1"/>
        </w:rPr>
        <w:t xml:space="preserve"> </w:t>
      </w:r>
      <w:r w:rsidR="00BB539B" w:rsidRPr="00AF7B4D">
        <w:rPr>
          <w:rFonts w:ascii="Book Antiqua" w:hAnsi="Book Antiqua"/>
          <w:color w:val="000000" w:themeColor="text1"/>
        </w:rPr>
        <w:t>L</w:t>
      </w:r>
      <w:r w:rsidR="00AF7B4D" w:rsidRPr="00AF7B4D">
        <w:rPr>
          <w:rFonts w:ascii="Book Antiqua" w:hAnsi="Book Antiqua"/>
          <w:color w:val="000000" w:themeColor="text1"/>
        </w:rPr>
        <w:t>iver fibrosis; GLB</w:t>
      </w:r>
      <w:r w:rsidR="00BB539B">
        <w:rPr>
          <w:rFonts w:ascii="Book Antiqua" w:hAnsi="Book Antiqua"/>
          <w:color w:val="000000" w:themeColor="text1"/>
        </w:rPr>
        <w:t>:</w:t>
      </w:r>
      <w:r w:rsidR="00AF7B4D" w:rsidRPr="00AF7B4D">
        <w:rPr>
          <w:rFonts w:ascii="Book Antiqua" w:hAnsi="Book Antiqua"/>
          <w:color w:val="000000" w:themeColor="text1"/>
        </w:rPr>
        <w:t xml:space="preserve"> </w:t>
      </w:r>
      <w:r w:rsidR="00BB539B" w:rsidRPr="00AF7B4D">
        <w:rPr>
          <w:rFonts w:ascii="Book Antiqua" w:hAnsi="Book Antiqua"/>
          <w:color w:val="000000" w:themeColor="text1"/>
        </w:rPr>
        <w:t>G</w:t>
      </w:r>
      <w:r w:rsidR="00AF7B4D" w:rsidRPr="00AF7B4D">
        <w:rPr>
          <w:rFonts w:ascii="Book Antiqua" w:hAnsi="Book Antiqua"/>
          <w:color w:val="000000" w:themeColor="text1"/>
        </w:rPr>
        <w:t>lobulin; FIB-4</w:t>
      </w:r>
      <w:r w:rsidR="00BB539B">
        <w:rPr>
          <w:rFonts w:ascii="Book Antiqua" w:hAnsi="Book Antiqua"/>
          <w:color w:val="000000" w:themeColor="text1"/>
        </w:rPr>
        <w:t>:</w:t>
      </w:r>
      <w:r w:rsidR="00AF7B4D" w:rsidRPr="00AF7B4D">
        <w:rPr>
          <w:rFonts w:ascii="Book Antiqua" w:hAnsi="Book Antiqua"/>
          <w:color w:val="000000" w:themeColor="text1"/>
        </w:rPr>
        <w:t xml:space="preserve"> </w:t>
      </w:r>
      <w:r w:rsidR="00BB539B" w:rsidRPr="00AF7B4D">
        <w:rPr>
          <w:rFonts w:ascii="Book Antiqua" w:hAnsi="Book Antiqua"/>
          <w:color w:val="000000" w:themeColor="text1"/>
        </w:rPr>
        <w:t>F</w:t>
      </w:r>
      <w:r w:rsidR="00AF7B4D" w:rsidRPr="00AF7B4D">
        <w:rPr>
          <w:rFonts w:ascii="Book Antiqua" w:hAnsi="Book Antiqua"/>
          <w:color w:val="000000" w:themeColor="text1"/>
        </w:rPr>
        <w:t>ibrosis-4, FIB-4</w:t>
      </w:r>
      <w:r w:rsidR="00BB539B">
        <w:rPr>
          <w:rFonts w:ascii="Book Antiqua" w:hAnsi="Book Antiqua"/>
          <w:color w:val="000000" w:themeColor="text1"/>
        </w:rPr>
        <w:t xml:space="preserve"> </w:t>
      </w:r>
      <w:r w:rsidR="00AF7B4D" w:rsidRPr="00AF7B4D">
        <w:rPr>
          <w:rFonts w:ascii="Book Antiqua" w:hAnsi="Book Antiqua"/>
          <w:color w:val="000000" w:themeColor="text1"/>
        </w:rPr>
        <w:t>=</w:t>
      </w:r>
      <w:r w:rsidR="00BB539B">
        <w:rPr>
          <w:rFonts w:ascii="Book Antiqua" w:hAnsi="Book Antiqua"/>
          <w:color w:val="000000" w:themeColor="text1"/>
        </w:rPr>
        <w:t xml:space="preserve"> [</w:t>
      </w:r>
      <w:r w:rsidR="00AF7B4D" w:rsidRPr="00AF7B4D">
        <w:rPr>
          <w:rFonts w:ascii="Book Antiqua" w:hAnsi="Book Antiqua"/>
          <w:color w:val="000000" w:themeColor="text1"/>
        </w:rPr>
        <w:t>age (y</w:t>
      </w:r>
      <w:r>
        <w:rPr>
          <w:rFonts w:ascii="Book Antiqua" w:hAnsi="Book Antiqua"/>
          <w:color w:val="000000" w:themeColor="text1"/>
        </w:rPr>
        <w:t>ea</w:t>
      </w:r>
      <w:r w:rsidR="00AF7B4D" w:rsidRPr="00AF7B4D">
        <w:rPr>
          <w:rFonts w:ascii="Book Antiqua" w:hAnsi="Book Antiqua"/>
          <w:color w:val="000000" w:themeColor="text1"/>
        </w:rPr>
        <w:t>r)</w:t>
      </w:r>
      <w:r w:rsidR="00BB539B">
        <w:rPr>
          <w:rFonts w:ascii="Book Antiqua" w:hAnsi="Book Antiqua"/>
          <w:color w:val="000000" w:themeColor="text1"/>
        </w:rPr>
        <w:t xml:space="preserve"> </w:t>
      </w:r>
      <w:r w:rsidR="00AF7B4D" w:rsidRPr="00AF7B4D">
        <w:rPr>
          <w:rFonts w:ascii="Book Antiqua" w:hAnsi="Book Antiqua"/>
          <w:color w:val="000000" w:themeColor="text1"/>
        </w:rPr>
        <w:t>×</w:t>
      </w:r>
      <w:r w:rsidR="00BB539B">
        <w:rPr>
          <w:rFonts w:ascii="Book Antiqua" w:hAnsi="Book Antiqua"/>
          <w:color w:val="000000" w:themeColor="text1"/>
        </w:rPr>
        <w:t xml:space="preserve"> </w:t>
      </w:r>
      <w:r w:rsidR="00AF7B4D" w:rsidRPr="00AF7B4D">
        <w:rPr>
          <w:rFonts w:ascii="Book Antiqua" w:hAnsi="Book Antiqua"/>
          <w:color w:val="000000" w:themeColor="text1"/>
        </w:rPr>
        <w:t>AST (U/L)</w:t>
      </w:r>
      <w:r w:rsidR="00BB539B">
        <w:rPr>
          <w:rFonts w:ascii="Book Antiqua" w:hAnsi="Book Antiqua"/>
          <w:color w:val="000000" w:themeColor="text1"/>
        </w:rPr>
        <w:t>]</w:t>
      </w:r>
      <w:r w:rsidR="00AF7B4D" w:rsidRPr="00AF7B4D">
        <w:rPr>
          <w:rFonts w:ascii="Book Antiqua" w:hAnsi="Book Antiqua"/>
          <w:color w:val="000000" w:themeColor="text1"/>
        </w:rPr>
        <w:t>/(platelet count (10</w:t>
      </w:r>
      <w:r w:rsidR="00AF7B4D" w:rsidRPr="00AF7B4D">
        <w:rPr>
          <w:rFonts w:ascii="Book Antiqua" w:hAnsi="Book Antiqua"/>
          <w:color w:val="000000" w:themeColor="text1"/>
          <w:vertAlign w:val="superscript"/>
        </w:rPr>
        <w:t>9</w:t>
      </w:r>
      <w:r w:rsidR="00AF7B4D" w:rsidRPr="00AF7B4D">
        <w:rPr>
          <w:rFonts w:ascii="Book Antiqua" w:hAnsi="Book Antiqua"/>
          <w:color w:val="000000" w:themeColor="text1"/>
        </w:rPr>
        <w:t>/L)</w:t>
      </w:r>
      <w:r w:rsidR="00BB539B">
        <w:rPr>
          <w:rFonts w:ascii="Book Antiqua" w:hAnsi="Book Antiqua"/>
          <w:color w:val="000000" w:themeColor="text1"/>
        </w:rPr>
        <w:t xml:space="preserve"> </w:t>
      </w:r>
      <w:r w:rsidR="00AF7B4D" w:rsidRPr="00AF7B4D">
        <w:rPr>
          <w:rFonts w:ascii="Book Antiqua" w:hAnsi="Book Antiqua"/>
          <w:color w:val="000000" w:themeColor="text1"/>
        </w:rPr>
        <w:t>×</w:t>
      </w:r>
      <w:r w:rsidR="00BB539B">
        <w:rPr>
          <w:rFonts w:ascii="Book Antiqua" w:hAnsi="Book Antiqua"/>
          <w:color w:val="000000" w:themeColor="text1"/>
        </w:rPr>
        <w:t xml:space="preserve"> </w:t>
      </w:r>
      <w:r w:rsidR="00AF7B4D" w:rsidRPr="00AF7B4D">
        <w:rPr>
          <w:rFonts w:ascii="Book Antiqua" w:hAnsi="Book Antiqua"/>
          <w:color w:val="000000" w:themeColor="text1"/>
        </w:rPr>
        <w:t>[ALT (U/L)</w:t>
      </w:r>
      <w:r w:rsidR="00AF7B4D" w:rsidRPr="00AF7B4D">
        <w:rPr>
          <w:rFonts w:ascii="Book Antiqua" w:hAnsi="Book Antiqua"/>
          <w:color w:val="000000" w:themeColor="text1"/>
          <w:vertAlign w:val="superscript"/>
        </w:rPr>
        <w:t>1/2</w:t>
      </w:r>
      <w:r w:rsidR="00AF7B4D" w:rsidRPr="00AF7B4D">
        <w:rPr>
          <w:rFonts w:ascii="Book Antiqua" w:hAnsi="Book Antiqua"/>
          <w:color w:val="000000" w:themeColor="text1"/>
        </w:rPr>
        <w:t>]</w:t>
      </w:r>
      <w:r w:rsidR="00AF7B4D" w:rsidRPr="00AF7B4D">
        <w:rPr>
          <w:rFonts w:ascii="Book Antiqua" w:hAnsi="Book Antiqua"/>
          <w:color w:val="000000" w:themeColor="text1"/>
        </w:rPr>
        <w:fldChar w:fldCharType="begin"/>
      </w:r>
      <w:r w:rsidR="00AF7B4D" w:rsidRPr="00AF7B4D">
        <w:rPr>
          <w:rFonts w:ascii="Book Antiqua" w:hAnsi="Book Antiqua"/>
          <w:color w:val="000000" w:themeColor="text1"/>
        </w:rPr>
        <w:instrText xml:space="preserve"> ADDIN EN.CITE </w:instrText>
      </w:r>
      <w:r w:rsidR="00AF7B4D" w:rsidRPr="00AF7B4D">
        <w:rPr>
          <w:rFonts w:ascii="Book Antiqua" w:hAnsi="Book Antiqua"/>
          <w:color w:val="000000" w:themeColor="text1"/>
        </w:rPr>
        <w:fldChar w:fldCharType="begin"/>
      </w:r>
      <w:r w:rsidR="00AF7B4D" w:rsidRPr="00AF7B4D">
        <w:rPr>
          <w:rFonts w:ascii="Book Antiqua" w:hAnsi="Book Antiqua"/>
          <w:color w:val="000000" w:themeColor="text1"/>
        </w:rPr>
        <w:instrText xml:space="preserve"> ADDIN EN.CITE.DATA </w:instrText>
      </w:r>
      <w:r w:rsidR="00AF7B4D" w:rsidRPr="00AF7B4D">
        <w:rPr>
          <w:rFonts w:ascii="Book Antiqua" w:hAnsi="Book Antiqua"/>
          <w:color w:val="000000" w:themeColor="text1"/>
        </w:rPr>
        <w:fldChar w:fldCharType="end"/>
      </w:r>
      <w:r w:rsidR="00AF7B4D" w:rsidRPr="00AF7B4D">
        <w:rPr>
          <w:rFonts w:ascii="Book Antiqua" w:hAnsi="Book Antiqua"/>
          <w:color w:val="000000" w:themeColor="text1"/>
        </w:rPr>
        <w:fldChar w:fldCharType="separate"/>
      </w:r>
      <w:r w:rsidR="00AF7B4D" w:rsidRPr="00AF7B4D">
        <w:rPr>
          <w:rFonts w:ascii="Book Antiqua" w:hAnsi="Book Antiqua"/>
          <w:color w:val="000000" w:themeColor="text1"/>
          <w:vertAlign w:val="superscript"/>
        </w:rPr>
        <w:t>[17]</w:t>
      </w:r>
      <w:r w:rsidR="00AF7B4D" w:rsidRPr="00AF7B4D">
        <w:rPr>
          <w:rFonts w:ascii="Book Antiqua" w:hAnsi="Book Antiqua"/>
          <w:color w:val="000000" w:themeColor="text1"/>
        </w:rPr>
        <w:fldChar w:fldCharType="end"/>
      </w:r>
      <w:r w:rsidR="00AF7B4D" w:rsidRPr="00AF7B4D">
        <w:rPr>
          <w:rFonts w:ascii="Book Antiqua" w:hAnsi="Book Antiqua"/>
          <w:color w:val="000000" w:themeColor="text1"/>
        </w:rPr>
        <w:t>; GGT</w:t>
      </w:r>
      <w:r>
        <w:rPr>
          <w:rFonts w:ascii="Book Antiqua" w:hAnsi="Book Antiqua"/>
          <w:color w:val="000000" w:themeColor="text1"/>
        </w:rPr>
        <w:t>:</w:t>
      </w:r>
      <w:r w:rsidR="00AF7B4D" w:rsidRPr="00AF7B4D">
        <w:rPr>
          <w:rFonts w:ascii="Book Antiqua" w:hAnsi="Book Antiqua"/>
          <w:color w:val="000000" w:themeColor="text1"/>
        </w:rPr>
        <w:t xml:space="preserve"> </w:t>
      </w:r>
      <w:r w:rsidRPr="00AF7B4D">
        <w:rPr>
          <w:rFonts w:ascii="Book Antiqua" w:hAnsi="Book Antiqua"/>
          <w:color w:val="000000" w:themeColor="text1"/>
        </w:rPr>
        <w:t>G</w:t>
      </w:r>
      <w:r w:rsidR="00AF7B4D" w:rsidRPr="00AF7B4D">
        <w:rPr>
          <w:rFonts w:ascii="Book Antiqua" w:hAnsi="Book Antiqua"/>
          <w:color w:val="000000" w:themeColor="text1"/>
        </w:rPr>
        <w:t>amma-glutamyl transpeptidase; HBeAg</w:t>
      </w:r>
      <w:r>
        <w:rPr>
          <w:rFonts w:ascii="Book Antiqua" w:hAnsi="Book Antiqua"/>
          <w:color w:val="000000" w:themeColor="text1"/>
        </w:rPr>
        <w:t>:</w:t>
      </w:r>
      <w:r w:rsidR="00AF7B4D" w:rsidRPr="00AF7B4D">
        <w:rPr>
          <w:rFonts w:ascii="Book Antiqua" w:hAnsi="Book Antiqua"/>
          <w:color w:val="000000" w:themeColor="text1"/>
        </w:rPr>
        <w:t xml:space="preserve"> </w:t>
      </w:r>
      <w:r w:rsidRPr="00AF7B4D">
        <w:rPr>
          <w:rFonts w:ascii="Book Antiqua" w:hAnsi="Book Antiqua"/>
          <w:color w:val="000000" w:themeColor="text1"/>
        </w:rPr>
        <w:t>H</w:t>
      </w:r>
      <w:r w:rsidR="00AF7B4D" w:rsidRPr="00AF7B4D">
        <w:rPr>
          <w:rFonts w:ascii="Book Antiqua" w:hAnsi="Book Antiqua"/>
          <w:color w:val="000000" w:themeColor="text1"/>
        </w:rPr>
        <w:t>epatitis B e antigen; LIF-5</w:t>
      </w:r>
      <w:r>
        <w:rPr>
          <w:rFonts w:ascii="Book Antiqua" w:hAnsi="Book Antiqua"/>
          <w:color w:val="000000" w:themeColor="text1"/>
        </w:rPr>
        <w:t>:</w:t>
      </w:r>
      <w:r w:rsidR="00AF7B4D" w:rsidRPr="00AF7B4D">
        <w:rPr>
          <w:rFonts w:ascii="Book Antiqua" w:hAnsi="Book Antiqua"/>
          <w:color w:val="000000" w:themeColor="text1"/>
        </w:rPr>
        <w:t xml:space="preserve"> </w:t>
      </w:r>
      <w:r w:rsidRPr="00AF7B4D">
        <w:rPr>
          <w:rFonts w:ascii="Book Antiqua" w:hAnsi="Book Antiqua"/>
          <w:color w:val="000000" w:themeColor="text1"/>
        </w:rPr>
        <w:t>L</w:t>
      </w:r>
      <w:r w:rsidR="00AF7B4D" w:rsidRPr="00AF7B4D">
        <w:rPr>
          <w:rFonts w:ascii="Book Antiqua" w:hAnsi="Book Antiqua"/>
          <w:color w:val="000000" w:themeColor="text1"/>
        </w:rPr>
        <w:t>iver inflammation and fibrosis-5, LIF-5</w:t>
      </w:r>
      <w:r>
        <w:rPr>
          <w:rFonts w:ascii="Book Antiqua" w:hAnsi="Book Antiqua"/>
          <w:color w:val="000000" w:themeColor="text1"/>
        </w:rPr>
        <w:t xml:space="preserve"> </w:t>
      </w:r>
      <w:r w:rsidR="00AF7B4D" w:rsidRPr="00AF7B4D">
        <w:rPr>
          <w:rFonts w:ascii="Book Antiqua" w:hAnsi="Book Antiqua"/>
          <w:color w:val="000000" w:themeColor="text1"/>
        </w:rPr>
        <w:t>=</w:t>
      </w:r>
      <w:r>
        <w:rPr>
          <w:rFonts w:ascii="Book Antiqua" w:hAnsi="Book Antiqua"/>
          <w:color w:val="000000" w:themeColor="text1"/>
        </w:rPr>
        <w:t xml:space="preserve"> </w:t>
      </w:r>
      <w:r w:rsidR="00AF7B4D" w:rsidRPr="00AF7B4D">
        <w:rPr>
          <w:rFonts w:ascii="Book Antiqua" w:hAnsi="Book Antiqua"/>
          <w:color w:val="000000" w:themeColor="text1"/>
        </w:rPr>
        <w:t>0.725</w:t>
      </w:r>
      <w:r>
        <w:rPr>
          <w:rFonts w:ascii="Book Antiqua" w:hAnsi="Book Antiqua"/>
          <w:color w:val="000000" w:themeColor="text1"/>
        </w:rPr>
        <w:t xml:space="preserve"> </w:t>
      </w:r>
      <w:r w:rsidR="00AF7B4D" w:rsidRPr="00AF7B4D">
        <w:rPr>
          <w:rFonts w:ascii="Book Antiqua" w:hAnsi="Book Antiqua"/>
          <w:color w:val="000000" w:themeColor="text1"/>
        </w:rPr>
        <w:t>+</w:t>
      </w:r>
      <w:r>
        <w:rPr>
          <w:rFonts w:ascii="Book Antiqua" w:hAnsi="Book Antiqua"/>
          <w:color w:val="000000" w:themeColor="text1"/>
        </w:rPr>
        <w:t xml:space="preserve"> </w:t>
      </w:r>
      <w:r w:rsidR="00AF7B4D" w:rsidRPr="00AF7B4D">
        <w:rPr>
          <w:rFonts w:ascii="Book Antiqua" w:hAnsi="Book Antiqua"/>
          <w:color w:val="000000" w:themeColor="text1"/>
        </w:rPr>
        <w:t>0.005</w:t>
      </w:r>
      <w:r>
        <w:rPr>
          <w:rFonts w:ascii="Book Antiqua" w:hAnsi="Book Antiqua"/>
          <w:color w:val="000000" w:themeColor="text1"/>
        </w:rPr>
        <w:t xml:space="preserve"> </w:t>
      </w:r>
      <w:r w:rsidR="00AF7B4D" w:rsidRPr="00AF7B4D">
        <w:rPr>
          <w:rFonts w:ascii="Book Antiqua" w:hAnsi="Book Antiqua"/>
          <w:color w:val="000000" w:themeColor="text1"/>
        </w:rPr>
        <w:t>×</w:t>
      </w:r>
      <w:r>
        <w:rPr>
          <w:rFonts w:ascii="Book Antiqua" w:hAnsi="Book Antiqua"/>
          <w:color w:val="000000" w:themeColor="text1"/>
        </w:rPr>
        <w:t xml:space="preserve"> </w:t>
      </w:r>
      <w:r w:rsidR="00AF7B4D" w:rsidRPr="00AF7B4D">
        <w:rPr>
          <w:rFonts w:ascii="Book Antiqua" w:hAnsi="Book Antiqua"/>
          <w:color w:val="000000" w:themeColor="text1"/>
        </w:rPr>
        <w:t>age (year)</w:t>
      </w:r>
      <w:r>
        <w:rPr>
          <w:rFonts w:ascii="Book Antiqua" w:hAnsi="Book Antiqua"/>
          <w:color w:val="000000" w:themeColor="text1"/>
        </w:rPr>
        <w:t xml:space="preserve"> </w:t>
      </w:r>
      <w:r w:rsidR="00AF7B4D" w:rsidRPr="00AF7B4D">
        <w:rPr>
          <w:rFonts w:ascii="Book Antiqua" w:hAnsi="Book Antiqua"/>
          <w:color w:val="000000" w:themeColor="text1"/>
        </w:rPr>
        <w:t>+</w:t>
      </w:r>
      <w:r>
        <w:rPr>
          <w:rFonts w:ascii="Book Antiqua" w:hAnsi="Book Antiqua"/>
          <w:color w:val="000000" w:themeColor="text1"/>
        </w:rPr>
        <w:t xml:space="preserve"> </w:t>
      </w:r>
      <w:r w:rsidR="00AF7B4D" w:rsidRPr="00AF7B4D">
        <w:rPr>
          <w:rFonts w:ascii="Book Antiqua" w:hAnsi="Book Antiqua"/>
          <w:color w:val="000000" w:themeColor="text1"/>
        </w:rPr>
        <w:t>0.003</w:t>
      </w:r>
      <w:r>
        <w:rPr>
          <w:rFonts w:ascii="Book Antiqua" w:hAnsi="Book Antiqua"/>
          <w:color w:val="000000" w:themeColor="text1"/>
        </w:rPr>
        <w:t xml:space="preserve"> </w:t>
      </w:r>
      <w:r w:rsidR="00AF7B4D" w:rsidRPr="00AF7B4D">
        <w:rPr>
          <w:rFonts w:ascii="Book Antiqua" w:hAnsi="Book Antiqua"/>
          <w:color w:val="000000" w:themeColor="text1"/>
        </w:rPr>
        <w:t>×</w:t>
      </w:r>
      <w:r>
        <w:rPr>
          <w:rFonts w:ascii="Book Antiqua" w:hAnsi="Book Antiqua"/>
          <w:color w:val="000000" w:themeColor="text1"/>
        </w:rPr>
        <w:t xml:space="preserve"> </w:t>
      </w:r>
      <w:r w:rsidR="00AF7B4D" w:rsidRPr="00AF7B4D">
        <w:rPr>
          <w:rFonts w:ascii="Book Antiqua" w:hAnsi="Book Antiqua"/>
          <w:color w:val="000000" w:themeColor="text1"/>
        </w:rPr>
        <w:t>ALT</w:t>
      </w:r>
      <w:r>
        <w:rPr>
          <w:rFonts w:ascii="Book Antiqua" w:hAnsi="Book Antiqua"/>
          <w:color w:val="000000" w:themeColor="text1"/>
        </w:rPr>
        <w:t xml:space="preserve"> </w:t>
      </w:r>
      <w:r w:rsidR="00AF7B4D" w:rsidRPr="00AF7B4D">
        <w:rPr>
          <w:rFonts w:ascii="Book Antiqua" w:hAnsi="Book Antiqua"/>
          <w:color w:val="000000" w:themeColor="text1"/>
        </w:rPr>
        <w:t>(U/L)</w:t>
      </w:r>
      <w:r>
        <w:rPr>
          <w:rFonts w:ascii="Book Antiqua" w:hAnsi="Book Antiqua"/>
          <w:color w:val="000000" w:themeColor="text1"/>
        </w:rPr>
        <w:t xml:space="preserve"> </w:t>
      </w:r>
      <w:r w:rsidR="00AF7B4D" w:rsidRPr="00AF7B4D">
        <w:rPr>
          <w:rFonts w:ascii="Book Antiqua" w:hAnsi="Book Antiqua"/>
          <w:color w:val="000000" w:themeColor="text1"/>
        </w:rPr>
        <w:t>+</w:t>
      </w:r>
      <w:r>
        <w:rPr>
          <w:rFonts w:ascii="Book Antiqua" w:hAnsi="Book Antiqua"/>
          <w:color w:val="000000" w:themeColor="text1"/>
        </w:rPr>
        <w:t xml:space="preserve"> </w:t>
      </w:r>
      <w:r w:rsidR="00AF7B4D" w:rsidRPr="00AF7B4D">
        <w:rPr>
          <w:rFonts w:ascii="Book Antiqua" w:hAnsi="Book Antiqua"/>
          <w:color w:val="000000" w:themeColor="text1"/>
        </w:rPr>
        <w:t>0.004</w:t>
      </w:r>
      <w:r>
        <w:rPr>
          <w:rFonts w:ascii="Book Antiqua" w:hAnsi="Book Antiqua"/>
          <w:color w:val="000000" w:themeColor="text1"/>
        </w:rPr>
        <w:t xml:space="preserve"> </w:t>
      </w:r>
      <w:r w:rsidR="00AF7B4D" w:rsidRPr="00AF7B4D">
        <w:rPr>
          <w:rFonts w:ascii="Book Antiqua" w:hAnsi="Book Antiqua"/>
          <w:color w:val="000000" w:themeColor="text1"/>
        </w:rPr>
        <w:t>×</w:t>
      </w:r>
      <w:r>
        <w:rPr>
          <w:rFonts w:ascii="Book Antiqua" w:hAnsi="Book Antiqua"/>
          <w:color w:val="000000" w:themeColor="text1"/>
        </w:rPr>
        <w:t xml:space="preserve"> </w:t>
      </w:r>
      <w:r w:rsidR="00AF7B4D" w:rsidRPr="00AF7B4D">
        <w:rPr>
          <w:rFonts w:ascii="Book Antiqua" w:hAnsi="Book Antiqua"/>
          <w:color w:val="000000" w:themeColor="text1"/>
        </w:rPr>
        <w:t>AST</w:t>
      </w:r>
      <w:r>
        <w:rPr>
          <w:rFonts w:ascii="Book Antiqua" w:hAnsi="Book Antiqua"/>
          <w:color w:val="000000" w:themeColor="text1"/>
        </w:rPr>
        <w:t xml:space="preserve"> </w:t>
      </w:r>
      <w:r w:rsidR="00AF7B4D" w:rsidRPr="00AF7B4D">
        <w:rPr>
          <w:rFonts w:ascii="Book Antiqua" w:hAnsi="Book Antiqua"/>
          <w:color w:val="000000" w:themeColor="text1"/>
        </w:rPr>
        <w:t>(U/L)</w:t>
      </w:r>
      <w:r>
        <w:rPr>
          <w:rFonts w:ascii="Book Antiqua" w:hAnsi="Book Antiqua"/>
          <w:color w:val="000000" w:themeColor="text1"/>
        </w:rPr>
        <w:t xml:space="preserve"> </w:t>
      </w:r>
      <w:r>
        <w:rPr>
          <w:rFonts w:ascii="Book Antiqua" w:hAnsi="Book Antiqua" w:hint="eastAsia"/>
          <w:color w:val="000000" w:themeColor="text1"/>
        </w:rPr>
        <w:t>-</w:t>
      </w:r>
      <w:r>
        <w:rPr>
          <w:rFonts w:ascii="Book Antiqua" w:hAnsi="Book Antiqua"/>
          <w:color w:val="000000" w:themeColor="text1"/>
        </w:rPr>
        <w:t xml:space="preserve"> </w:t>
      </w:r>
      <w:r w:rsidR="00AF7B4D" w:rsidRPr="00AF7B4D">
        <w:rPr>
          <w:rFonts w:ascii="Book Antiqua" w:hAnsi="Book Antiqua"/>
          <w:color w:val="000000" w:themeColor="text1"/>
        </w:rPr>
        <w:t>0.201</w:t>
      </w:r>
      <w:r>
        <w:rPr>
          <w:rFonts w:ascii="Book Antiqua" w:hAnsi="Book Antiqua"/>
          <w:color w:val="000000" w:themeColor="text1"/>
        </w:rPr>
        <w:t xml:space="preserve"> </w:t>
      </w:r>
      <w:r w:rsidR="00AF7B4D" w:rsidRPr="00AF7B4D">
        <w:rPr>
          <w:rFonts w:ascii="Book Antiqua" w:hAnsi="Book Antiqua"/>
          <w:color w:val="000000" w:themeColor="text1"/>
        </w:rPr>
        <w:t>×</w:t>
      </w:r>
      <w:r>
        <w:rPr>
          <w:rFonts w:ascii="Book Antiqua" w:hAnsi="Book Antiqua"/>
          <w:color w:val="000000" w:themeColor="text1"/>
        </w:rPr>
        <w:t xml:space="preserve"> </w:t>
      </w:r>
      <w:r w:rsidR="00AF7B4D" w:rsidRPr="00AF7B4D">
        <w:rPr>
          <w:rFonts w:ascii="Book Antiqua" w:hAnsi="Book Antiqua"/>
          <w:color w:val="000000" w:themeColor="text1"/>
        </w:rPr>
        <w:t>(A/G)</w:t>
      </w:r>
      <w:r>
        <w:rPr>
          <w:rFonts w:ascii="Book Antiqua" w:hAnsi="Book Antiqua"/>
          <w:color w:val="000000" w:themeColor="text1"/>
        </w:rPr>
        <w:t xml:space="preserve"> </w:t>
      </w:r>
      <w:r>
        <w:rPr>
          <w:rFonts w:ascii="Book Antiqua" w:hAnsi="Book Antiqua" w:hint="eastAsia"/>
          <w:color w:val="000000" w:themeColor="text1"/>
        </w:rPr>
        <w:t>-</w:t>
      </w:r>
      <w:r>
        <w:rPr>
          <w:rFonts w:ascii="Book Antiqua" w:hAnsi="Book Antiqua"/>
          <w:color w:val="000000" w:themeColor="text1"/>
        </w:rPr>
        <w:t xml:space="preserve"> </w:t>
      </w:r>
      <w:r w:rsidR="00AF7B4D" w:rsidRPr="00AF7B4D">
        <w:rPr>
          <w:rFonts w:ascii="Book Antiqua" w:hAnsi="Book Antiqua"/>
          <w:color w:val="000000" w:themeColor="text1"/>
        </w:rPr>
        <w:t>0.002</w:t>
      </w:r>
      <w:r>
        <w:rPr>
          <w:rFonts w:ascii="Book Antiqua" w:hAnsi="Book Antiqua"/>
          <w:color w:val="000000" w:themeColor="text1"/>
        </w:rPr>
        <w:t xml:space="preserve"> </w:t>
      </w:r>
      <w:r w:rsidR="00AF7B4D" w:rsidRPr="00AF7B4D">
        <w:rPr>
          <w:rFonts w:ascii="Book Antiqua" w:hAnsi="Book Antiqua"/>
          <w:color w:val="000000" w:themeColor="text1"/>
        </w:rPr>
        <w:t>×</w:t>
      </w:r>
      <w:r>
        <w:rPr>
          <w:rFonts w:ascii="Book Antiqua" w:hAnsi="Book Antiqua"/>
          <w:color w:val="000000" w:themeColor="text1"/>
        </w:rPr>
        <w:t xml:space="preserve"> </w:t>
      </w:r>
      <w:r w:rsidR="00AF7B4D" w:rsidRPr="00AF7B4D">
        <w:rPr>
          <w:rFonts w:ascii="Book Antiqua" w:hAnsi="Book Antiqua"/>
          <w:color w:val="000000" w:themeColor="text1"/>
        </w:rPr>
        <w:t>PLT (10</w:t>
      </w:r>
      <w:r w:rsidR="00AF7B4D" w:rsidRPr="00AF7B4D">
        <w:rPr>
          <w:rFonts w:ascii="Book Antiqua" w:hAnsi="Book Antiqua"/>
          <w:color w:val="000000" w:themeColor="text1"/>
          <w:vertAlign w:val="superscript"/>
        </w:rPr>
        <w:t>9</w:t>
      </w:r>
      <w:r w:rsidR="00AF7B4D" w:rsidRPr="00AF7B4D">
        <w:rPr>
          <w:rFonts w:ascii="Book Antiqua" w:hAnsi="Book Antiqua"/>
          <w:color w:val="000000" w:themeColor="text1"/>
        </w:rPr>
        <w:t>/L)</w:t>
      </w:r>
      <w:r w:rsidR="00AF7B4D" w:rsidRPr="00AF7B4D">
        <w:rPr>
          <w:rFonts w:ascii="Book Antiqua" w:hAnsi="Book Antiqua"/>
          <w:color w:val="000000" w:themeColor="text1"/>
          <w:vertAlign w:val="superscript"/>
        </w:rPr>
        <w:t>[18]</w:t>
      </w:r>
      <w:r w:rsidR="00AF7B4D" w:rsidRPr="00AF7B4D">
        <w:rPr>
          <w:rFonts w:ascii="Book Antiqua" w:hAnsi="Book Antiqua"/>
          <w:color w:val="000000" w:themeColor="text1"/>
        </w:rPr>
        <w:t>; NLR</w:t>
      </w:r>
      <w:r>
        <w:rPr>
          <w:rFonts w:ascii="Book Antiqua" w:hAnsi="Book Antiqua"/>
          <w:color w:val="000000" w:themeColor="text1"/>
        </w:rPr>
        <w:t>:</w:t>
      </w:r>
      <w:r w:rsidR="00AF7B4D" w:rsidRPr="00AF7B4D">
        <w:rPr>
          <w:rFonts w:ascii="Book Antiqua" w:hAnsi="Book Antiqua"/>
          <w:color w:val="000000" w:themeColor="text1"/>
        </w:rPr>
        <w:t xml:space="preserve"> </w:t>
      </w:r>
      <w:r w:rsidRPr="00AF7B4D">
        <w:rPr>
          <w:rFonts w:ascii="Book Antiqua" w:hAnsi="Book Antiqua"/>
          <w:color w:val="000000" w:themeColor="text1"/>
        </w:rPr>
        <w:t>N</w:t>
      </w:r>
      <w:r w:rsidR="00AF7B4D" w:rsidRPr="00AF7B4D">
        <w:rPr>
          <w:rFonts w:ascii="Book Antiqua" w:hAnsi="Book Antiqua"/>
          <w:color w:val="000000" w:themeColor="text1"/>
        </w:rPr>
        <w:t>eutrophils lymphocytes ratio; PLT</w:t>
      </w:r>
      <w:r>
        <w:rPr>
          <w:rFonts w:ascii="Book Antiqua" w:hAnsi="Book Antiqua"/>
          <w:color w:val="000000" w:themeColor="text1"/>
        </w:rPr>
        <w:t>:</w:t>
      </w:r>
      <w:r w:rsidR="00AF7B4D" w:rsidRPr="00AF7B4D">
        <w:rPr>
          <w:rFonts w:ascii="Book Antiqua" w:hAnsi="Book Antiqua"/>
          <w:color w:val="000000" w:themeColor="text1"/>
        </w:rPr>
        <w:t xml:space="preserve"> </w:t>
      </w:r>
      <w:r w:rsidRPr="00AF7B4D">
        <w:rPr>
          <w:rFonts w:ascii="Book Antiqua" w:hAnsi="Book Antiqua"/>
          <w:color w:val="000000" w:themeColor="text1"/>
        </w:rPr>
        <w:t>P</w:t>
      </w:r>
      <w:r w:rsidR="00AF7B4D" w:rsidRPr="00AF7B4D">
        <w:rPr>
          <w:rFonts w:ascii="Book Antiqua" w:hAnsi="Book Antiqua"/>
          <w:color w:val="000000" w:themeColor="text1"/>
        </w:rPr>
        <w:t>latelets; WBC</w:t>
      </w:r>
      <w:r>
        <w:rPr>
          <w:rFonts w:ascii="Book Antiqua" w:hAnsi="Book Antiqua"/>
          <w:color w:val="000000" w:themeColor="text1"/>
        </w:rPr>
        <w:t>:</w:t>
      </w:r>
      <w:r w:rsidR="00AF7B4D" w:rsidRPr="00AF7B4D">
        <w:rPr>
          <w:rFonts w:ascii="Book Antiqua" w:hAnsi="Book Antiqua"/>
          <w:color w:val="000000" w:themeColor="text1"/>
        </w:rPr>
        <w:t xml:space="preserve"> </w:t>
      </w:r>
      <w:r w:rsidRPr="00AF7B4D">
        <w:rPr>
          <w:rFonts w:ascii="Book Antiqua" w:hAnsi="Book Antiqua"/>
          <w:color w:val="000000" w:themeColor="text1"/>
        </w:rPr>
        <w:t>W</w:t>
      </w:r>
      <w:r w:rsidR="00AF7B4D" w:rsidRPr="00AF7B4D">
        <w:rPr>
          <w:rFonts w:ascii="Book Antiqua" w:hAnsi="Book Antiqua"/>
          <w:color w:val="000000" w:themeColor="text1"/>
        </w:rPr>
        <w:t>hite blood cell.</w:t>
      </w:r>
    </w:p>
    <w:bookmarkEnd w:id="79"/>
    <w:bookmarkEnd w:id="80"/>
    <w:bookmarkEnd w:id="81"/>
    <w:bookmarkEnd w:id="82"/>
    <w:p w14:paraId="6E3E4B3F" w14:textId="77777777" w:rsidR="00AF7B4D" w:rsidRPr="00AF7B4D" w:rsidRDefault="00AF7B4D" w:rsidP="00AF7B4D">
      <w:pPr>
        <w:spacing w:line="360" w:lineRule="auto"/>
        <w:jc w:val="both"/>
        <w:rPr>
          <w:rFonts w:ascii="Book Antiqua" w:hAnsi="Book Antiqua"/>
          <w:b/>
          <w:color w:val="000000" w:themeColor="text1"/>
        </w:rPr>
      </w:pPr>
    </w:p>
    <w:p w14:paraId="0C47B3CB" w14:textId="77777777" w:rsidR="007E5700" w:rsidRDefault="007E5700" w:rsidP="00AF7B4D">
      <w:pPr>
        <w:spacing w:line="360" w:lineRule="auto"/>
        <w:jc w:val="both"/>
        <w:rPr>
          <w:rFonts w:ascii="Book Antiqua" w:hAnsi="Book Antiqua"/>
          <w:b/>
          <w:color w:val="000000" w:themeColor="text1"/>
        </w:rPr>
        <w:sectPr w:rsidR="007E5700">
          <w:footerReference w:type="default" r:id="rId11"/>
          <w:pgSz w:w="16838" w:h="11906" w:orient="landscape"/>
          <w:pgMar w:top="1701" w:right="1701" w:bottom="1701" w:left="1701" w:header="851" w:footer="992" w:gutter="0"/>
          <w:cols w:space="720"/>
          <w:docGrid w:type="linesAndChars" w:linePitch="312"/>
        </w:sectPr>
      </w:pPr>
    </w:p>
    <w:p w14:paraId="1D61899C" w14:textId="77777777" w:rsidR="00C7003C" w:rsidRPr="00AF7B4D" w:rsidRDefault="00AF7B4D" w:rsidP="00AF7B4D">
      <w:pPr>
        <w:autoSpaceDE w:val="0"/>
        <w:autoSpaceDN w:val="0"/>
        <w:adjustRightInd w:val="0"/>
        <w:spacing w:line="360" w:lineRule="auto"/>
        <w:jc w:val="both"/>
        <w:rPr>
          <w:rFonts w:ascii="Book Antiqua" w:hAnsi="Book Antiqua"/>
          <w:b/>
          <w:color w:val="000000" w:themeColor="text1"/>
        </w:rPr>
      </w:pPr>
      <w:r w:rsidRPr="00AF7B4D">
        <w:rPr>
          <w:rFonts w:ascii="Book Antiqua" w:hAnsi="Book Antiqua"/>
          <w:b/>
          <w:color w:val="000000" w:themeColor="text1"/>
        </w:rPr>
        <w:lastRenderedPageBreak/>
        <w:t xml:space="preserve">Table 2 Comparison of parameters among patients with alanine transaminase &lt; </w:t>
      </w:r>
      <w:r w:rsidRPr="00AF7B4D">
        <w:rPr>
          <w:rFonts w:ascii="Book Antiqua" w:hAnsi="Book Antiqua"/>
          <w:b/>
          <w:bCs/>
          <w:color w:val="000000" w:themeColor="text1"/>
        </w:rPr>
        <w:t>upper limit of normal</w:t>
      </w:r>
      <w:r w:rsidRPr="00AF7B4D">
        <w:rPr>
          <w:rFonts w:ascii="Book Antiqua" w:hAnsi="Book Antiqua"/>
          <w:b/>
          <w:color w:val="000000" w:themeColor="text1"/>
        </w:rPr>
        <w:t xml:space="preserve"> and different pathological states (Entire cohort)</w:t>
      </w:r>
    </w:p>
    <w:tbl>
      <w:tblPr>
        <w:tblW w:w="16420" w:type="dxa"/>
        <w:tblLook w:val="04A0" w:firstRow="1" w:lastRow="0" w:firstColumn="1" w:lastColumn="0" w:noHBand="0" w:noVBand="1"/>
      </w:tblPr>
      <w:tblGrid>
        <w:gridCol w:w="1430"/>
        <w:gridCol w:w="1677"/>
        <w:gridCol w:w="1672"/>
        <w:gridCol w:w="1632"/>
        <w:gridCol w:w="1612"/>
        <w:gridCol w:w="2720"/>
        <w:gridCol w:w="3017"/>
        <w:gridCol w:w="2660"/>
      </w:tblGrid>
      <w:tr w:rsidR="00C7003C" w:rsidRPr="00C7003C" w14:paraId="73378252" w14:textId="77777777" w:rsidTr="00C7003C">
        <w:trPr>
          <w:trHeight w:val="308"/>
        </w:trPr>
        <w:tc>
          <w:tcPr>
            <w:tcW w:w="1340" w:type="dxa"/>
            <w:vMerge w:val="restart"/>
            <w:tcBorders>
              <w:top w:val="single" w:sz="4" w:space="0" w:color="auto"/>
              <w:left w:val="nil"/>
              <w:bottom w:val="single" w:sz="4" w:space="0" w:color="000000"/>
              <w:right w:val="nil"/>
            </w:tcBorders>
            <w:shd w:val="clear" w:color="auto" w:fill="auto"/>
            <w:vAlign w:val="center"/>
            <w:hideMark/>
          </w:tcPr>
          <w:p w14:paraId="41E8D9E6" w14:textId="77777777" w:rsidR="00C7003C" w:rsidRPr="00C7003C" w:rsidRDefault="00C7003C" w:rsidP="00C7003C">
            <w:pPr>
              <w:jc w:val="both"/>
              <w:rPr>
                <w:rFonts w:ascii="Book Antiqua" w:eastAsia="等线" w:hAnsi="Book Antiqua" w:cs="宋体"/>
                <w:b/>
                <w:bCs/>
                <w:color w:val="000000"/>
                <w:lang w:eastAsia="zh-CN"/>
              </w:rPr>
            </w:pPr>
            <w:bookmarkStart w:id="83" w:name="RANGE!A1"/>
            <w:r w:rsidRPr="00C7003C">
              <w:rPr>
                <w:rFonts w:ascii="Book Antiqua" w:eastAsia="等线" w:hAnsi="Book Antiqua" w:cs="宋体"/>
                <w:b/>
                <w:bCs/>
                <w:color w:val="000000"/>
                <w:lang w:eastAsia="zh-CN"/>
              </w:rPr>
              <w:t>Parameters</w:t>
            </w:r>
            <w:bookmarkEnd w:id="83"/>
          </w:p>
        </w:tc>
        <w:tc>
          <w:tcPr>
            <w:tcW w:w="3360" w:type="dxa"/>
            <w:gridSpan w:val="2"/>
            <w:tcBorders>
              <w:top w:val="single" w:sz="4" w:space="0" w:color="auto"/>
              <w:left w:val="nil"/>
              <w:bottom w:val="single" w:sz="4" w:space="0" w:color="auto"/>
              <w:right w:val="nil"/>
            </w:tcBorders>
            <w:shd w:val="clear" w:color="auto" w:fill="auto"/>
            <w:vAlign w:val="center"/>
            <w:hideMark/>
          </w:tcPr>
          <w:p w14:paraId="1CFC1730" w14:textId="77777777" w:rsidR="00C7003C" w:rsidRPr="00C7003C" w:rsidRDefault="00C7003C" w:rsidP="00C7003C">
            <w:pPr>
              <w:jc w:val="both"/>
              <w:rPr>
                <w:rFonts w:ascii="Book Antiqua" w:eastAsia="等线" w:hAnsi="Book Antiqua" w:cs="宋体"/>
                <w:b/>
                <w:bCs/>
                <w:color w:val="000000"/>
                <w:lang w:eastAsia="zh-CN"/>
              </w:rPr>
            </w:pPr>
            <w:r w:rsidRPr="00C7003C">
              <w:rPr>
                <w:rFonts w:ascii="Book Antiqua" w:eastAsia="等线" w:hAnsi="Book Antiqua" w:cs="宋体"/>
                <w:b/>
                <w:bCs/>
                <w:color w:val="000000"/>
                <w:lang w:eastAsia="zh-CN"/>
              </w:rPr>
              <w:t>Liver inflammatory activity</w:t>
            </w:r>
          </w:p>
        </w:tc>
        <w:tc>
          <w:tcPr>
            <w:tcW w:w="3260" w:type="dxa"/>
            <w:gridSpan w:val="2"/>
            <w:tcBorders>
              <w:top w:val="single" w:sz="4" w:space="0" w:color="auto"/>
              <w:left w:val="nil"/>
              <w:bottom w:val="single" w:sz="4" w:space="0" w:color="auto"/>
              <w:right w:val="nil"/>
            </w:tcBorders>
            <w:shd w:val="clear" w:color="auto" w:fill="auto"/>
            <w:vAlign w:val="center"/>
            <w:hideMark/>
          </w:tcPr>
          <w:p w14:paraId="0E123C9F" w14:textId="77777777" w:rsidR="00C7003C" w:rsidRPr="00C7003C" w:rsidRDefault="00C7003C" w:rsidP="00C7003C">
            <w:pPr>
              <w:jc w:val="both"/>
              <w:rPr>
                <w:rFonts w:ascii="Book Antiqua" w:eastAsia="等线" w:hAnsi="Book Antiqua" w:cs="宋体"/>
                <w:b/>
                <w:bCs/>
                <w:color w:val="000000"/>
                <w:lang w:eastAsia="zh-CN"/>
              </w:rPr>
            </w:pPr>
            <w:r w:rsidRPr="00C7003C">
              <w:rPr>
                <w:rFonts w:ascii="Book Antiqua" w:eastAsia="等线" w:hAnsi="Book Antiqua" w:cs="宋体"/>
                <w:b/>
                <w:bCs/>
                <w:color w:val="000000"/>
                <w:lang w:eastAsia="zh-CN"/>
              </w:rPr>
              <w:t>Liver fibrosis</w:t>
            </w:r>
          </w:p>
        </w:tc>
        <w:tc>
          <w:tcPr>
            <w:tcW w:w="5780" w:type="dxa"/>
            <w:gridSpan w:val="2"/>
            <w:tcBorders>
              <w:top w:val="single" w:sz="4" w:space="0" w:color="auto"/>
              <w:left w:val="nil"/>
              <w:bottom w:val="single" w:sz="4" w:space="0" w:color="auto"/>
              <w:right w:val="nil"/>
            </w:tcBorders>
            <w:shd w:val="clear" w:color="auto" w:fill="auto"/>
            <w:vAlign w:val="center"/>
            <w:hideMark/>
          </w:tcPr>
          <w:p w14:paraId="6CAC4B5E" w14:textId="77777777" w:rsidR="00C7003C" w:rsidRPr="00C7003C" w:rsidRDefault="00C7003C" w:rsidP="00C7003C">
            <w:pPr>
              <w:jc w:val="both"/>
              <w:rPr>
                <w:rFonts w:ascii="Book Antiqua" w:eastAsia="等线" w:hAnsi="Book Antiqua" w:cs="宋体"/>
                <w:b/>
                <w:bCs/>
                <w:color w:val="000000"/>
                <w:lang w:eastAsia="zh-CN"/>
              </w:rPr>
            </w:pPr>
            <w:r w:rsidRPr="00C7003C">
              <w:rPr>
                <w:rFonts w:ascii="Book Antiqua" w:eastAsia="等线" w:hAnsi="Book Antiqua" w:cs="宋体"/>
                <w:b/>
                <w:bCs/>
                <w:color w:val="000000"/>
                <w:lang w:eastAsia="zh-CN"/>
              </w:rPr>
              <w:t>Treatment indication</w:t>
            </w:r>
          </w:p>
        </w:tc>
        <w:tc>
          <w:tcPr>
            <w:tcW w:w="2680" w:type="dxa"/>
            <w:vMerge w:val="restart"/>
            <w:tcBorders>
              <w:top w:val="single" w:sz="4" w:space="0" w:color="auto"/>
              <w:left w:val="nil"/>
              <w:bottom w:val="single" w:sz="4" w:space="0" w:color="000000"/>
              <w:right w:val="nil"/>
            </w:tcBorders>
            <w:shd w:val="clear" w:color="auto" w:fill="auto"/>
            <w:vAlign w:val="center"/>
            <w:hideMark/>
          </w:tcPr>
          <w:p w14:paraId="28D44A6A" w14:textId="77777777" w:rsidR="00C7003C" w:rsidRPr="00C7003C" w:rsidRDefault="00C7003C" w:rsidP="00C7003C">
            <w:pPr>
              <w:jc w:val="both"/>
              <w:rPr>
                <w:rFonts w:ascii="Book Antiqua" w:eastAsia="等线" w:hAnsi="Book Antiqua" w:cs="宋体"/>
                <w:b/>
                <w:bCs/>
                <w:i/>
                <w:iCs/>
                <w:color w:val="000000"/>
                <w:lang w:eastAsia="zh-CN"/>
              </w:rPr>
            </w:pPr>
            <w:r w:rsidRPr="00C7003C">
              <w:rPr>
                <w:rFonts w:ascii="Book Antiqua" w:eastAsia="等线" w:hAnsi="Book Antiqua" w:cs="宋体"/>
                <w:b/>
                <w:bCs/>
                <w:i/>
                <w:iCs/>
                <w:color w:val="000000"/>
                <w:lang w:eastAsia="zh-CN"/>
              </w:rPr>
              <w:t>P</w:t>
            </w:r>
            <w:r w:rsidRPr="00C7003C">
              <w:rPr>
                <w:rFonts w:ascii="Book Antiqua" w:eastAsia="等线" w:hAnsi="Book Antiqua" w:cs="宋体"/>
                <w:b/>
                <w:bCs/>
                <w:color w:val="000000"/>
                <w:lang w:eastAsia="zh-CN"/>
              </w:rPr>
              <w:t xml:space="preserve"> value</w:t>
            </w:r>
          </w:p>
        </w:tc>
      </w:tr>
      <w:tr w:rsidR="00C7003C" w:rsidRPr="00C7003C" w14:paraId="74C78411" w14:textId="77777777" w:rsidTr="00C7003C">
        <w:trPr>
          <w:trHeight w:val="315"/>
        </w:trPr>
        <w:tc>
          <w:tcPr>
            <w:tcW w:w="1340" w:type="dxa"/>
            <w:vMerge/>
            <w:tcBorders>
              <w:top w:val="single" w:sz="4" w:space="0" w:color="auto"/>
              <w:left w:val="nil"/>
              <w:bottom w:val="single" w:sz="4" w:space="0" w:color="000000"/>
              <w:right w:val="nil"/>
            </w:tcBorders>
            <w:vAlign w:val="center"/>
            <w:hideMark/>
          </w:tcPr>
          <w:p w14:paraId="338F7E5F" w14:textId="77777777" w:rsidR="00C7003C" w:rsidRPr="00C7003C" w:rsidRDefault="00C7003C" w:rsidP="00C7003C">
            <w:pPr>
              <w:rPr>
                <w:rFonts w:ascii="Book Antiqua" w:eastAsia="等线" w:hAnsi="Book Antiqua" w:cs="宋体"/>
                <w:b/>
                <w:bCs/>
                <w:color w:val="000000"/>
                <w:lang w:eastAsia="zh-CN"/>
              </w:rPr>
            </w:pPr>
          </w:p>
        </w:tc>
        <w:tc>
          <w:tcPr>
            <w:tcW w:w="1680" w:type="dxa"/>
            <w:tcBorders>
              <w:top w:val="nil"/>
              <w:left w:val="nil"/>
              <w:bottom w:val="single" w:sz="4" w:space="0" w:color="auto"/>
              <w:right w:val="nil"/>
            </w:tcBorders>
            <w:shd w:val="clear" w:color="auto" w:fill="auto"/>
            <w:vAlign w:val="center"/>
            <w:hideMark/>
          </w:tcPr>
          <w:p w14:paraId="22EFE2A6" w14:textId="77777777" w:rsidR="00C7003C" w:rsidRPr="00C7003C" w:rsidRDefault="00C7003C" w:rsidP="00C7003C">
            <w:pPr>
              <w:jc w:val="both"/>
              <w:rPr>
                <w:rFonts w:ascii="Book Antiqua" w:eastAsia="等线" w:hAnsi="Book Antiqua" w:cs="宋体"/>
                <w:b/>
                <w:bCs/>
                <w:color w:val="000000"/>
                <w:lang w:eastAsia="zh-CN"/>
              </w:rPr>
            </w:pPr>
            <w:r w:rsidRPr="00C7003C">
              <w:rPr>
                <w:rFonts w:ascii="Book Antiqua" w:eastAsia="等线" w:hAnsi="Book Antiqua" w:cs="宋体"/>
                <w:b/>
                <w:bCs/>
                <w:color w:val="000000"/>
                <w:lang w:eastAsia="zh-CN"/>
              </w:rPr>
              <w:t>&lt; A2 (</w:t>
            </w:r>
            <w:r w:rsidRPr="00C7003C">
              <w:rPr>
                <w:rFonts w:ascii="Book Antiqua" w:eastAsia="等线" w:hAnsi="Book Antiqua" w:cs="宋体"/>
                <w:b/>
                <w:bCs/>
                <w:i/>
                <w:iCs/>
                <w:color w:val="000000"/>
                <w:lang w:eastAsia="zh-CN"/>
              </w:rPr>
              <w:t>n</w:t>
            </w:r>
            <w:r w:rsidRPr="00C7003C">
              <w:rPr>
                <w:rFonts w:ascii="Book Antiqua" w:eastAsia="等线" w:hAnsi="Book Antiqua" w:cs="宋体"/>
                <w:b/>
                <w:bCs/>
                <w:color w:val="000000"/>
                <w:lang w:eastAsia="zh-CN"/>
              </w:rPr>
              <w:t xml:space="preserve"> = 498)</w:t>
            </w:r>
          </w:p>
        </w:tc>
        <w:tc>
          <w:tcPr>
            <w:tcW w:w="1680" w:type="dxa"/>
            <w:tcBorders>
              <w:top w:val="nil"/>
              <w:left w:val="nil"/>
              <w:bottom w:val="single" w:sz="4" w:space="0" w:color="auto"/>
              <w:right w:val="nil"/>
            </w:tcBorders>
            <w:shd w:val="clear" w:color="auto" w:fill="auto"/>
            <w:vAlign w:val="center"/>
            <w:hideMark/>
          </w:tcPr>
          <w:p w14:paraId="67D6AF80" w14:textId="77777777" w:rsidR="00C7003C" w:rsidRPr="00C7003C" w:rsidRDefault="00C7003C" w:rsidP="00C7003C">
            <w:pPr>
              <w:jc w:val="both"/>
              <w:rPr>
                <w:rFonts w:ascii="Book Antiqua" w:eastAsia="等线" w:hAnsi="Book Antiqua" w:cs="宋体"/>
                <w:b/>
                <w:bCs/>
                <w:color w:val="000000"/>
                <w:lang w:eastAsia="zh-CN"/>
              </w:rPr>
            </w:pPr>
            <w:r w:rsidRPr="00C7003C">
              <w:rPr>
                <w:rFonts w:ascii="Book Antiqua" w:eastAsia="等线" w:hAnsi="Book Antiqua" w:cs="宋体"/>
                <w:b/>
                <w:bCs/>
                <w:color w:val="000000"/>
                <w:lang w:eastAsia="zh-CN"/>
              </w:rPr>
              <w:t>≥ A2 (</w:t>
            </w:r>
            <w:r w:rsidRPr="00C7003C">
              <w:rPr>
                <w:rFonts w:ascii="Book Antiqua" w:eastAsia="等线" w:hAnsi="Book Antiqua" w:cs="宋体"/>
                <w:b/>
                <w:bCs/>
                <w:i/>
                <w:iCs/>
                <w:color w:val="000000"/>
                <w:lang w:eastAsia="zh-CN"/>
              </w:rPr>
              <w:t>n</w:t>
            </w:r>
            <w:r w:rsidRPr="00C7003C">
              <w:rPr>
                <w:rFonts w:ascii="Book Antiqua" w:eastAsia="等线" w:hAnsi="Book Antiqua" w:cs="宋体"/>
                <w:b/>
                <w:bCs/>
                <w:color w:val="000000"/>
                <w:lang w:eastAsia="zh-CN"/>
              </w:rPr>
              <w:t xml:space="preserve"> = 136)</w:t>
            </w:r>
          </w:p>
        </w:tc>
        <w:tc>
          <w:tcPr>
            <w:tcW w:w="1640" w:type="dxa"/>
            <w:tcBorders>
              <w:top w:val="nil"/>
              <w:left w:val="nil"/>
              <w:bottom w:val="single" w:sz="4" w:space="0" w:color="auto"/>
              <w:right w:val="nil"/>
            </w:tcBorders>
            <w:shd w:val="clear" w:color="auto" w:fill="auto"/>
            <w:vAlign w:val="center"/>
            <w:hideMark/>
          </w:tcPr>
          <w:p w14:paraId="3217C05B" w14:textId="77777777" w:rsidR="00C7003C" w:rsidRPr="00C7003C" w:rsidRDefault="00C7003C" w:rsidP="00C7003C">
            <w:pPr>
              <w:jc w:val="both"/>
              <w:rPr>
                <w:rFonts w:ascii="Book Antiqua" w:eastAsia="等线" w:hAnsi="Book Antiqua" w:cs="宋体"/>
                <w:b/>
                <w:bCs/>
                <w:color w:val="000000"/>
                <w:lang w:eastAsia="zh-CN"/>
              </w:rPr>
            </w:pPr>
            <w:r w:rsidRPr="00C7003C">
              <w:rPr>
                <w:rFonts w:ascii="Book Antiqua" w:eastAsia="等线" w:hAnsi="Book Antiqua" w:cs="宋体"/>
                <w:b/>
                <w:bCs/>
                <w:color w:val="000000"/>
                <w:lang w:eastAsia="zh-CN"/>
              </w:rPr>
              <w:t>&lt; F2 (</w:t>
            </w:r>
            <w:r w:rsidRPr="00C7003C">
              <w:rPr>
                <w:rFonts w:ascii="Book Antiqua" w:eastAsia="等线" w:hAnsi="Book Antiqua" w:cs="宋体"/>
                <w:b/>
                <w:bCs/>
                <w:i/>
                <w:iCs/>
                <w:color w:val="000000"/>
                <w:lang w:eastAsia="zh-CN"/>
              </w:rPr>
              <w:t>n</w:t>
            </w:r>
            <w:r w:rsidRPr="00C7003C">
              <w:rPr>
                <w:rFonts w:ascii="Book Antiqua" w:eastAsia="等线" w:hAnsi="Book Antiqua" w:cs="宋体"/>
                <w:b/>
                <w:bCs/>
                <w:color w:val="000000"/>
                <w:lang w:eastAsia="zh-CN"/>
              </w:rPr>
              <w:t xml:space="preserve"> = 480)</w:t>
            </w:r>
          </w:p>
        </w:tc>
        <w:tc>
          <w:tcPr>
            <w:tcW w:w="1620" w:type="dxa"/>
            <w:tcBorders>
              <w:top w:val="nil"/>
              <w:left w:val="nil"/>
              <w:bottom w:val="single" w:sz="4" w:space="0" w:color="auto"/>
              <w:right w:val="nil"/>
            </w:tcBorders>
            <w:shd w:val="clear" w:color="auto" w:fill="auto"/>
            <w:vAlign w:val="center"/>
            <w:hideMark/>
          </w:tcPr>
          <w:p w14:paraId="543B2A64" w14:textId="77777777" w:rsidR="00C7003C" w:rsidRPr="00C7003C" w:rsidRDefault="00C7003C" w:rsidP="00C7003C">
            <w:pPr>
              <w:jc w:val="both"/>
              <w:rPr>
                <w:rFonts w:ascii="Book Antiqua" w:eastAsia="等线" w:hAnsi="Book Antiqua" w:cs="宋体"/>
                <w:b/>
                <w:bCs/>
                <w:color w:val="000000"/>
                <w:lang w:eastAsia="zh-CN"/>
              </w:rPr>
            </w:pPr>
            <w:r w:rsidRPr="00C7003C">
              <w:rPr>
                <w:rFonts w:ascii="Book Antiqua" w:eastAsia="等线" w:hAnsi="Book Antiqua" w:cs="宋体"/>
                <w:b/>
                <w:bCs/>
                <w:color w:val="000000"/>
                <w:lang w:eastAsia="zh-CN"/>
              </w:rPr>
              <w:t>≥ F2 (</w:t>
            </w:r>
            <w:r w:rsidRPr="00C7003C">
              <w:rPr>
                <w:rFonts w:ascii="Book Antiqua" w:eastAsia="等线" w:hAnsi="Book Antiqua" w:cs="宋体"/>
                <w:b/>
                <w:bCs/>
                <w:i/>
                <w:iCs/>
                <w:color w:val="000000"/>
                <w:lang w:eastAsia="zh-CN"/>
              </w:rPr>
              <w:t>n</w:t>
            </w:r>
            <w:r w:rsidRPr="00C7003C">
              <w:rPr>
                <w:rFonts w:ascii="Book Antiqua" w:eastAsia="等线" w:hAnsi="Book Antiqua" w:cs="宋体"/>
                <w:b/>
                <w:bCs/>
                <w:color w:val="000000"/>
                <w:lang w:eastAsia="zh-CN"/>
              </w:rPr>
              <w:t xml:space="preserve"> = 154)</w:t>
            </w:r>
          </w:p>
        </w:tc>
        <w:tc>
          <w:tcPr>
            <w:tcW w:w="2740" w:type="dxa"/>
            <w:tcBorders>
              <w:top w:val="nil"/>
              <w:left w:val="nil"/>
              <w:bottom w:val="single" w:sz="4" w:space="0" w:color="auto"/>
              <w:right w:val="nil"/>
            </w:tcBorders>
            <w:shd w:val="clear" w:color="auto" w:fill="auto"/>
            <w:vAlign w:val="center"/>
            <w:hideMark/>
          </w:tcPr>
          <w:p w14:paraId="7CD6152B" w14:textId="77777777" w:rsidR="00C7003C" w:rsidRPr="00C7003C" w:rsidRDefault="00C7003C" w:rsidP="00C7003C">
            <w:pPr>
              <w:jc w:val="both"/>
              <w:rPr>
                <w:rFonts w:ascii="Book Antiqua" w:eastAsia="等线" w:hAnsi="Book Antiqua" w:cs="宋体"/>
                <w:b/>
                <w:bCs/>
                <w:color w:val="000000"/>
                <w:lang w:eastAsia="zh-CN"/>
              </w:rPr>
            </w:pPr>
            <w:r w:rsidRPr="00C7003C">
              <w:rPr>
                <w:rFonts w:ascii="Book Antiqua" w:eastAsia="等线" w:hAnsi="Book Antiqua" w:cs="宋体"/>
                <w:b/>
                <w:bCs/>
                <w:color w:val="000000"/>
                <w:lang w:eastAsia="zh-CN"/>
              </w:rPr>
              <w:t>&lt; A2 and &lt; F2 (</w:t>
            </w:r>
            <w:r w:rsidRPr="00C7003C">
              <w:rPr>
                <w:rFonts w:ascii="Book Antiqua" w:eastAsia="等线" w:hAnsi="Book Antiqua" w:cs="宋体"/>
                <w:b/>
                <w:bCs/>
                <w:i/>
                <w:iCs/>
                <w:color w:val="000000"/>
                <w:lang w:eastAsia="zh-CN"/>
              </w:rPr>
              <w:t>n</w:t>
            </w:r>
            <w:r w:rsidRPr="00C7003C">
              <w:rPr>
                <w:rFonts w:ascii="Book Antiqua" w:eastAsia="等线" w:hAnsi="Book Antiqua" w:cs="宋体"/>
                <w:b/>
                <w:bCs/>
                <w:color w:val="000000"/>
                <w:lang w:eastAsia="zh-CN"/>
              </w:rPr>
              <w:t xml:space="preserve"> = 442)</w:t>
            </w:r>
          </w:p>
        </w:tc>
        <w:tc>
          <w:tcPr>
            <w:tcW w:w="3040" w:type="dxa"/>
            <w:tcBorders>
              <w:top w:val="nil"/>
              <w:left w:val="nil"/>
              <w:bottom w:val="single" w:sz="4" w:space="0" w:color="auto"/>
              <w:right w:val="nil"/>
            </w:tcBorders>
            <w:shd w:val="clear" w:color="auto" w:fill="auto"/>
            <w:vAlign w:val="center"/>
            <w:hideMark/>
          </w:tcPr>
          <w:p w14:paraId="3BF70077" w14:textId="77777777" w:rsidR="00C7003C" w:rsidRPr="00C7003C" w:rsidRDefault="00C7003C" w:rsidP="00C7003C">
            <w:pPr>
              <w:jc w:val="both"/>
              <w:rPr>
                <w:rFonts w:ascii="Book Antiqua" w:eastAsia="等线" w:hAnsi="Book Antiqua" w:cs="宋体"/>
                <w:b/>
                <w:bCs/>
                <w:color w:val="000000"/>
                <w:lang w:eastAsia="zh-CN"/>
              </w:rPr>
            </w:pPr>
            <w:r w:rsidRPr="00C7003C">
              <w:rPr>
                <w:rFonts w:ascii="Book Antiqua" w:eastAsia="等线" w:hAnsi="Book Antiqua" w:cs="宋体"/>
                <w:b/>
                <w:bCs/>
                <w:color w:val="000000"/>
                <w:lang w:eastAsia="zh-CN"/>
              </w:rPr>
              <w:t>≥ A2 or/and ≥ F2 (</w:t>
            </w:r>
            <w:r w:rsidRPr="00C7003C">
              <w:rPr>
                <w:rFonts w:ascii="Book Antiqua" w:eastAsia="等线" w:hAnsi="Book Antiqua" w:cs="宋体"/>
                <w:b/>
                <w:bCs/>
                <w:i/>
                <w:iCs/>
                <w:color w:val="000000"/>
                <w:lang w:eastAsia="zh-CN"/>
              </w:rPr>
              <w:t>n</w:t>
            </w:r>
            <w:r w:rsidRPr="00C7003C">
              <w:rPr>
                <w:rFonts w:ascii="Book Antiqua" w:eastAsia="等线" w:hAnsi="Book Antiqua" w:cs="宋体"/>
                <w:b/>
                <w:bCs/>
                <w:color w:val="000000"/>
                <w:lang w:eastAsia="zh-CN"/>
              </w:rPr>
              <w:t xml:space="preserve"> = 192)</w:t>
            </w:r>
          </w:p>
        </w:tc>
        <w:tc>
          <w:tcPr>
            <w:tcW w:w="2680" w:type="dxa"/>
            <w:vMerge/>
            <w:tcBorders>
              <w:top w:val="single" w:sz="4" w:space="0" w:color="auto"/>
              <w:left w:val="nil"/>
              <w:bottom w:val="single" w:sz="4" w:space="0" w:color="000000"/>
              <w:right w:val="nil"/>
            </w:tcBorders>
            <w:vAlign w:val="center"/>
            <w:hideMark/>
          </w:tcPr>
          <w:p w14:paraId="0DD9BA2A" w14:textId="77777777" w:rsidR="00C7003C" w:rsidRPr="00C7003C" w:rsidRDefault="00C7003C" w:rsidP="00C7003C">
            <w:pPr>
              <w:rPr>
                <w:rFonts w:ascii="Book Antiqua" w:eastAsia="等线" w:hAnsi="Book Antiqua" w:cs="宋体"/>
                <w:b/>
                <w:bCs/>
                <w:i/>
                <w:iCs/>
                <w:color w:val="000000"/>
                <w:lang w:eastAsia="zh-CN"/>
              </w:rPr>
            </w:pPr>
          </w:p>
        </w:tc>
      </w:tr>
      <w:tr w:rsidR="00C7003C" w:rsidRPr="00C7003C" w14:paraId="782A33EB" w14:textId="77777777" w:rsidTr="00C7003C">
        <w:trPr>
          <w:trHeight w:val="945"/>
        </w:trPr>
        <w:tc>
          <w:tcPr>
            <w:tcW w:w="1340" w:type="dxa"/>
            <w:tcBorders>
              <w:top w:val="nil"/>
              <w:left w:val="nil"/>
              <w:bottom w:val="nil"/>
              <w:right w:val="nil"/>
            </w:tcBorders>
            <w:shd w:val="clear" w:color="auto" w:fill="auto"/>
            <w:vAlign w:val="center"/>
            <w:hideMark/>
          </w:tcPr>
          <w:p w14:paraId="252283D4"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Age, mean ± SD, yr</w:t>
            </w:r>
          </w:p>
        </w:tc>
        <w:tc>
          <w:tcPr>
            <w:tcW w:w="1680" w:type="dxa"/>
            <w:tcBorders>
              <w:top w:val="nil"/>
              <w:left w:val="nil"/>
              <w:bottom w:val="nil"/>
              <w:right w:val="nil"/>
            </w:tcBorders>
            <w:shd w:val="clear" w:color="auto" w:fill="auto"/>
            <w:vAlign w:val="center"/>
            <w:hideMark/>
          </w:tcPr>
          <w:p w14:paraId="38281509"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34.68 ± 9.88</w:t>
            </w:r>
          </w:p>
        </w:tc>
        <w:tc>
          <w:tcPr>
            <w:tcW w:w="1680" w:type="dxa"/>
            <w:tcBorders>
              <w:top w:val="nil"/>
              <w:left w:val="nil"/>
              <w:bottom w:val="nil"/>
              <w:right w:val="nil"/>
            </w:tcBorders>
            <w:shd w:val="clear" w:color="auto" w:fill="auto"/>
            <w:vAlign w:val="center"/>
            <w:hideMark/>
          </w:tcPr>
          <w:p w14:paraId="74BBDCDF"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39.02 ± 11.10</w:t>
            </w:r>
          </w:p>
        </w:tc>
        <w:tc>
          <w:tcPr>
            <w:tcW w:w="1640" w:type="dxa"/>
            <w:tcBorders>
              <w:top w:val="nil"/>
              <w:left w:val="nil"/>
              <w:bottom w:val="nil"/>
              <w:right w:val="nil"/>
            </w:tcBorders>
            <w:shd w:val="clear" w:color="auto" w:fill="auto"/>
            <w:vAlign w:val="center"/>
            <w:hideMark/>
          </w:tcPr>
          <w:p w14:paraId="661558B6"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34.36 ± 9.86</w:t>
            </w:r>
          </w:p>
        </w:tc>
        <w:tc>
          <w:tcPr>
            <w:tcW w:w="1620" w:type="dxa"/>
            <w:tcBorders>
              <w:top w:val="nil"/>
              <w:left w:val="nil"/>
              <w:bottom w:val="nil"/>
              <w:right w:val="nil"/>
            </w:tcBorders>
            <w:shd w:val="clear" w:color="auto" w:fill="auto"/>
            <w:vAlign w:val="center"/>
            <w:hideMark/>
          </w:tcPr>
          <w:p w14:paraId="5BF92824"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39.52 ± 10.71</w:t>
            </w:r>
          </w:p>
        </w:tc>
        <w:tc>
          <w:tcPr>
            <w:tcW w:w="2740" w:type="dxa"/>
            <w:tcBorders>
              <w:top w:val="nil"/>
              <w:left w:val="nil"/>
              <w:bottom w:val="nil"/>
              <w:right w:val="nil"/>
            </w:tcBorders>
            <w:shd w:val="clear" w:color="auto" w:fill="auto"/>
            <w:vAlign w:val="center"/>
            <w:hideMark/>
          </w:tcPr>
          <w:p w14:paraId="0085C7BF"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34.28 ± 9.84</w:t>
            </w:r>
          </w:p>
        </w:tc>
        <w:tc>
          <w:tcPr>
            <w:tcW w:w="3040" w:type="dxa"/>
            <w:tcBorders>
              <w:top w:val="nil"/>
              <w:left w:val="nil"/>
              <w:bottom w:val="nil"/>
              <w:right w:val="nil"/>
            </w:tcBorders>
            <w:shd w:val="clear" w:color="auto" w:fill="auto"/>
            <w:vAlign w:val="center"/>
            <w:hideMark/>
          </w:tcPr>
          <w:p w14:paraId="274C959F"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38.69 ± 10.70</w:t>
            </w:r>
          </w:p>
        </w:tc>
        <w:tc>
          <w:tcPr>
            <w:tcW w:w="2680" w:type="dxa"/>
            <w:tcBorders>
              <w:top w:val="nil"/>
              <w:left w:val="nil"/>
              <w:bottom w:val="nil"/>
              <w:right w:val="nil"/>
            </w:tcBorders>
            <w:shd w:val="clear" w:color="auto" w:fill="auto"/>
            <w:vAlign w:val="center"/>
            <w:hideMark/>
          </w:tcPr>
          <w:p w14:paraId="4014C72F"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&lt; 0.001, &lt; 0.001, &lt; 0.001</w:t>
            </w:r>
          </w:p>
        </w:tc>
      </w:tr>
      <w:tr w:rsidR="00C7003C" w:rsidRPr="00C7003C" w14:paraId="607B71DA" w14:textId="77777777" w:rsidTr="00C7003C">
        <w:trPr>
          <w:trHeight w:val="630"/>
        </w:trPr>
        <w:tc>
          <w:tcPr>
            <w:tcW w:w="1340" w:type="dxa"/>
            <w:tcBorders>
              <w:top w:val="nil"/>
              <w:left w:val="nil"/>
              <w:bottom w:val="nil"/>
              <w:right w:val="nil"/>
            </w:tcBorders>
            <w:shd w:val="clear" w:color="auto" w:fill="auto"/>
            <w:vAlign w:val="center"/>
            <w:hideMark/>
          </w:tcPr>
          <w:p w14:paraId="0616BECD"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 xml:space="preserve">Male, </w:t>
            </w:r>
            <w:r w:rsidRPr="00C7003C">
              <w:rPr>
                <w:rFonts w:ascii="Book Antiqua" w:eastAsia="等线" w:hAnsi="Book Antiqua" w:cs="宋体"/>
                <w:i/>
                <w:iCs/>
                <w:color w:val="000000"/>
                <w:lang w:eastAsia="zh-CN"/>
              </w:rPr>
              <w:t>n</w:t>
            </w:r>
            <w:r w:rsidRPr="00C7003C">
              <w:rPr>
                <w:rFonts w:ascii="Book Antiqua" w:eastAsia="等线" w:hAnsi="Book Antiqua" w:cs="宋体"/>
                <w:color w:val="000000"/>
                <w:lang w:eastAsia="zh-CN"/>
              </w:rPr>
              <w:t xml:space="preserve"> (%)</w:t>
            </w:r>
          </w:p>
        </w:tc>
        <w:tc>
          <w:tcPr>
            <w:tcW w:w="1680" w:type="dxa"/>
            <w:tcBorders>
              <w:top w:val="nil"/>
              <w:left w:val="nil"/>
              <w:bottom w:val="nil"/>
              <w:right w:val="nil"/>
            </w:tcBorders>
            <w:shd w:val="clear" w:color="auto" w:fill="auto"/>
            <w:vAlign w:val="center"/>
            <w:hideMark/>
          </w:tcPr>
          <w:p w14:paraId="31A27ED6"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268 (53.82)</w:t>
            </w:r>
          </w:p>
        </w:tc>
        <w:tc>
          <w:tcPr>
            <w:tcW w:w="1680" w:type="dxa"/>
            <w:tcBorders>
              <w:top w:val="nil"/>
              <w:left w:val="nil"/>
              <w:bottom w:val="nil"/>
              <w:right w:val="nil"/>
            </w:tcBorders>
            <w:shd w:val="clear" w:color="auto" w:fill="auto"/>
            <w:vAlign w:val="center"/>
            <w:hideMark/>
          </w:tcPr>
          <w:p w14:paraId="41E8B2B5"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81 (59.56)</w:t>
            </w:r>
          </w:p>
        </w:tc>
        <w:tc>
          <w:tcPr>
            <w:tcW w:w="1640" w:type="dxa"/>
            <w:tcBorders>
              <w:top w:val="nil"/>
              <w:left w:val="nil"/>
              <w:bottom w:val="nil"/>
              <w:right w:val="nil"/>
            </w:tcBorders>
            <w:shd w:val="clear" w:color="auto" w:fill="auto"/>
            <w:vAlign w:val="center"/>
            <w:hideMark/>
          </w:tcPr>
          <w:p w14:paraId="171C90DD"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253 (52.71)</w:t>
            </w:r>
          </w:p>
        </w:tc>
        <w:tc>
          <w:tcPr>
            <w:tcW w:w="1620" w:type="dxa"/>
            <w:tcBorders>
              <w:top w:val="nil"/>
              <w:left w:val="nil"/>
              <w:bottom w:val="nil"/>
              <w:right w:val="nil"/>
            </w:tcBorders>
            <w:shd w:val="clear" w:color="auto" w:fill="auto"/>
            <w:vAlign w:val="center"/>
            <w:hideMark/>
          </w:tcPr>
          <w:p w14:paraId="3DEE3039"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96 (62.34)</w:t>
            </w:r>
          </w:p>
        </w:tc>
        <w:tc>
          <w:tcPr>
            <w:tcW w:w="2740" w:type="dxa"/>
            <w:tcBorders>
              <w:top w:val="nil"/>
              <w:left w:val="nil"/>
              <w:bottom w:val="nil"/>
              <w:right w:val="nil"/>
            </w:tcBorders>
            <w:shd w:val="clear" w:color="auto" w:fill="auto"/>
            <w:vAlign w:val="center"/>
            <w:hideMark/>
          </w:tcPr>
          <w:p w14:paraId="75BCCE8D"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234 (52.94)</w:t>
            </w:r>
          </w:p>
        </w:tc>
        <w:tc>
          <w:tcPr>
            <w:tcW w:w="3040" w:type="dxa"/>
            <w:tcBorders>
              <w:top w:val="nil"/>
              <w:left w:val="nil"/>
              <w:bottom w:val="nil"/>
              <w:right w:val="nil"/>
            </w:tcBorders>
            <w:shd w:val="clear" w:color="auto" w:fill="auto"/>
            <w:vAlign w:val="center"/>
            <w:hideMark/>
          </w:tcPr>
          <w:p w14:paraId="674CDAE0"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115 (59.90)</w:t>
            </w:r>
          </w:p>
        </w:tc>
        <w:tc>
          <w:tcPr>
            <w:tcW w:w="2680" w:type="dxa"/>
            <w:tcBorders>
              <w:top w:val="nil"/>
              <w:left w:val="nil"/>
              <w:bottom w:val="nil"/>
              <w:right w:val="nil"/>
            </w:tcBorders>
            <w:shd w:val="clear" w:color="auto" w:fill="auto"/>
            <w:vAlign w:val="center"/>
            <w:hideMark/>
          </w:tcPr>
          <w:p w14:paraId="0A75B3B2"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0.232, 0.037, 0.105</w:t>
            </w:r>
          </w:p>
        </w:tc>
      </w:tr>
      <w:tr w:rsidR="00C7003C" w:rsidRPr="00C7003C" w14:paraId="1B9CF60A" w14:textId="77777777" w:rsidTr="00C7003C">
        <w:trPr>
          <w:trHeight w:val="945"/>
        </w:trPr>
        <w:tc>
          <w:tcPr>
            <w:tcW w:w="1340" w:type="dxa"/>
            <w:tcBorders>
              <w:top w:val="nil"/>
              <w:left w:val="nil"/>
              <w:bottom w:val="nil"/>
              <w:right w:val="nil"/>
            </w:tcBorders>
            <w:shd w:val="clear" w:color="auto" w:fill="auto"/>
            <w:vAlign w:val="center"/>
            <w:hideMark/>
          </w:tcPr>
          <w:p w14:paraId="7ACBAF41"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 xml:space="preserve">HBeAg positive, </w:t>
            </w:r>
            <w:r w:rsidRPr="00C7003C">
              <w:rPr>
                <w:rFonts w:ascii="Book Antiqua" w:eastAsia="等线" w:hAnsi="Book Antiqua" w:cs="宋体"/>
                <w:i/>
                <w:iCs/>
                <w:color w:val="000000"/>
                <w:lang w:eastAsia="zh-CN"/>
              </w:rPr>
              <w:t>n</w:t>
            </w:r>
            <w:r w:rsidRPr="00C7003C">
              <w:rPr>
                <w:rFonts w:ascii="Book Antiqua" w:eastAsia="等线" w:hAnsi="Book Antiqua" w:cs="宋体"/>
                <w:color w:val="000000"/>
                <w:lang w:eastAsia="zh-CN"/>
              </w:rPr>
              <w:t xml:space="preserve"> (%)</w:t>
            </w:r>
          </w:p>
        </w:tc>
        <w:tc>
          <w:tcPr>
            <w:tcW w:w="1680" w:type="dxa"/>
            <w:tcBorders>
              <w:top w:val="nil"/>
              <w:left w:val="nil"/>
              <w:bottom w:val="nil"/>
              <w:right w:val="nil"/>
            </w:tcBorders>
            <w:shd w:val="clear" w:color="auto" w:fill="auto"/>
            <w:vAlign w:val="center"/>
            <w:hideMark/>
          </w:tcPr>
          <w:p w14:paraId="730F4280"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354 (71.08)</w:t>
            </w:r>
          </w:p>
        </w:tc>
        <w:tc>
          <w:tcPr>
            <w:tcW w:w="1680" w:type="dxa"/>
            <w:tcBorders>
              <w:top w:val="nil"/>
              <w:left w:val="nil"/>
              <w:bottom w:val="nil"/>
              <w:right w:val="nil"/>
            </w:tcBorders>
            <w:shd w:val="clear" w:color="auto" w:fill="auto"/>
            <w:vAlign w:val="center"/>
            <w:hideMark/>
          </w:tcPr>
          <w:p w14:paraId="2B772C4D"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78 (57.35)</w:t>
            </w:r>
          </w:p>
        </w:tc>
        <w:tc>
          <w:tcPr>
            <w:tcW w:w="1640" w:type="dxa"/>
            <w:tcBorders>
              <w:top w:val="nil"/>
              <w:left w:val="nil"/>
              <w:bottom w:val="nil"/>
              <w:right w:val="nil"/>
            </w:tcBorders>
            <w:shd w:val="clear" w:color="auto" w:fill="auto"/>
            <w:vAlign w:val="center"/>
            <w:hideMark/>
          </w:tcPr>
          <w:p w14:paraId="15EB4CEF"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350 (72.92)</w:t>
            </w:r>
          </w:p>
        </w:tc>
        <w:tc>
          <w:tcPr>
            <w:tcW w:w="1620" w:type="dxa"/>
            <w:tcBorders>
              <w:top w:val="nil"/>
              <w:left w:val="nil"/>
              <w:bottom w:val="nil"/>
              <w:right w:val="nil"/>
            </w:tcBorders>
            <w:shd w:val="clear" w:color="auto" w:fill="auto"/>
            <w:vAlign w:val="center"/>
            <w:hideMark/>
          </w:tcPr>
          <w:p w14:paraId="7EF320D2"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82 (53.25)</w:t>
            </w:r>
          </w:p>
        </w:tc>
        <w:tc>
          <w:tcPr>
            <w:tcW w:w="2740" w:type="dxa"/>
            <w:tcBorders>
              <w:top w:val="nil"/>
              <w:left w:val="nil"/>
              <w:bottom w:val="nil"/>
              <w:right w:val="nil"/>
            </w:tcBorders>
            <w:shd w:val="clear" w:color="auto" w:fill="auto"/>
            <w:vAlign w:val="center"/>
            <w:hideMark/>
          </w:tcPr>
          <w:p w14:paraId="503F1ABD"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323 (73.08)</w:t>
            </w:r>
          </w:p>
        </w:tc>
        <w:tc>
          <w:tcPr>
            <w:tcW w:w="3040" w:type="dxa"/>
            <w:tcBorders>
              <w:top w:val="nil"/>
              <w:left w:val="nil"/>
              <w:bottom w:val="nil"/>
              <w:right w:val="nil"/>
            </w:tcBorders>
            <w:shd w:val="clear" w:color="auto" w:fill="auto"/>
            <w:vAlign w:val="center"/>
            <w:hideMark/>
          </w:tcPr>
          <w:p w14:paraId="1FF1A7A5"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109 (56.77)</w:t>
            </w:r>
          </w:p>
        </w:tc>
        <w:tc>
          <w:tcPr>
            <w:tcW w:w="2680" w:type="dxa"/>
            <w:tcBorders>
              <w:top w:val="nil"/>
              <w:left w:val="nil"/>
              <w:bottom w:val="nil"/>
              <w:right w:val="nil"/>
            </w:tcBorders>
            <w:shd w:val="clear" w:color="auto" w:fill="auto"/>
            <w:vAlign w:val="center"/>
            <w:hideMark/>
          </w:tcPr>
          <w:p w14:paraId="14B91666"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0.002, &lt; 0.001, &lt; 0.001</w:t>
            </w:r>
          </w:p>
        </w:tc>
      </w:tr>
      <w:tr w:rsidR="00C7003C" w:rsidRPr="00C7003C" w14:paraId="407B107E" w14:textId="77777777" w:rsidTr="00C7003C">
        <w:trPr>
          <w:trHeight w:val="945"/>
        </w:trPr>
        <w:tc>
          <w:tcPr>
            <w:tcW w:w="1340" w:type="dxa"/>
            <w:tcBorders>
              <w:top w:val="nil"/>
              <w:left w:val="nil"/>
              <w:bottom w:val="nil"/>
              <w:right w:val="nil"/>
            </w:tcBorders>
            <w:shd w:val="clear" w:color="auto" w:fill="auto"/>
            <w:vAlign w:val="center"/>
            <w:hideMark/>
          </w:tcPr>
          <w:p w14:paraId="6F978CD6"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ALB, mean ± SD, g/L</w:t>
            </w:r>
          </w:p>
        </w:tc>
        <w:tc>
          <w:tcPr>
            <w:tcW w:w="1680" w:type="dxa"/>
            <w:tcBorders>
              <w:top w:val="nil"/>
              <w:left w:val="nil"/>
              <w:bottom w:val="nil"/>
              <w:right w:val="nil"/>
            </w:tcBorders>
            <w:shd w:val="clear" w:color="auto" w:fill="auto"/>
            <w:vAlign w:val="center"/>
            <w:hideMark/>
          </w:tcPr>
          <w:p w14:paraId="2402D838"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43.06 ± 3.96</w:t>
            </w:r>
          </w:p>
        </w:tc>
        <w:tc>
          <w:tcPr>
            <w:tcW w:w="1680" w:type="dxa"/>
            <w:tcBorders>
              <w:top w:val="nil"/>
              <w:left w:val="nil"/>
              <w:bottom w:val="nil"/>
              <w:right w:val="nil"/>
            </w:tcBorders>
            <w:shd w:val="clear" w:color="auto" w:fill="auto"/>
            <w:vAlign w:val="center"/>
            <w:hideMark/>
          </w:tcPr>
          <w:p w14:paraId="1C2D942B"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41.45 ± 5.75</w:t>
            </w:r>
          </w:p>
        </w:tc>
        <w:tc>
          <w:tcPr>
            <w:tcW w:w="1640" w:type="dxa"/>
            <w:tcBorders>
              <w:top w:val="nil"/>
              <w:left w:val="nil"/>
              <w:bottom w:val="nil"/>
              <w:right w:val="nil"/>
            </w:tcBorders>
            <w:shd w:val="clear" w:color="auto" w:fill="auto"/>
            <w:vAlign w:val="center"/>
            <w:hideMark/>
          </w:tcPr>
          <w:p w14:paraId="1B99F576"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42.96 ± 4.32</w:t>
            </w:r>
          </w:p>
        </w:tc>
        <w:tc>
          <w:tcPr>
            <w:tcW w:w="1620" w:type="dxa"/>
            <w:tcBorders>
              <w:top w:val="nil"/>
              <w:left w:val="nil"/>
              <w:bottom w:val="nil"/>
              <w:right w:val="nil"/>
            </w:tcBorders>
            <w:shd w:val="clear" w:color="auto" w:fill="auto"/>
            <w:vAlign w:val="center"/>
            <w:hideMark/>
          </w:tcPr>
          <w:p w14:paraId="7C6A8069"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41.95 ± 4.75</w:t>
            </w:r>
          </w:p>
        </w:tc>
        <w:tc>
          <w:tcPr>
            <w:tcW w:w="2740" w:type="dxa"/>
            <w:tcBorders>
              <w:top w:val="nil"/>
              <w:left w:val="nil"/>
              <w:bottom w:val="nil"/>
              <w:right w:val="nil"/>
            </w:tcBorders>
            <w:shd w:val="clear" w:color="auto" w:fill="auto"/>
            <w:vAlign w:val="center"/>
            <w:hideMark/>
          </w:tcPr>
          <w:p w14:paraId="1CCD4677"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43.06 ± 4.01</w:t>
            </w:r>
          </w:p>
        </w:tc>
        <w:tc>
          <w:tcPr>
            <w:tcW w:w="3040" w:type="dxa"/>
            <w:tcBorders>
              <w:top w:val="nil"/>
              <w:left w:val="nil"/>
              <w:bottom w:val="nil"/>
              <w:right w:val="nil"/>
            </w:tcBorders>
            <w:shd w:val="clear" w:color="auto" w:fill="auto"/>
            <w:vAlign w:val="center"/>
            <w:hideMark/>
          </w:tcPr>
          <w:p w14:paraId="0A1502B3"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41.92 ± 5.24</w:t>
            </w:r>
          </w:p>
        </w:tc>
        <w:tc>
          <w:tcPr>
            <w:tcW w:w="2680" w:type="dxa"/>
            <w:tcBorders>
              <w:top w:val="nil"/>
              <w:left w:val="nil"/>
              <w:bottom w:val="nil"/>
              <w:right w:val="nil"/>
            </w:tcBorders>
            <w:shd w:val="clear" w:color="auto" w:fill="auto"/>
            <w:vAlign w:val="center"/>
            <w:hideMark/>
          </w:tcPr>
          <w:p w14:paraId="63153ABB"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&lt; 0.001, 0.014, 0.003</w:t>
            </w:r>
          </w:p>
        </w:tc>
      </w:tr>
      <w:tr w:rsidR="00C7003C" w:rsidRPr="00C7003C" w14:paraId="6C5C44A4" w14:textId="77777777" w:rsidTr="00C7003C">
        <w:trPr>
          <w:trHeight w:val="945"/>
        </w:trPr>
        <w:tc>
          <w:tcPr>
            <w:tcW w:w="1340" w:type="dxa"/>
            <w:tcBorders>
              <w:top w:val="nil"/>
              <w:left w:val="nil"/>
              <w:bottom w:val="nil"/>
              <w:right w:val="nil"/>
            </w:tcBorders>
            <w:shd w:val="clear" w:color="auto" w:fill="auto"/>
            <w:vAlign w:val="center"/>
            <w:hideMark/>
          </w:tcPr>
          <w:p w14:paraId="4C349594"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GLB, mean ± SD, g/L</w:t>
            </w:r>
          </w:p>
        </w:tc>
        <w:tc>
          <w:tcPr>
            <w:tcW w:w="1680" w:type="dxa"/>
            <w:tcBorders>
              <w:top w:val="nil"/>
              <w:left w:val="nil"/>
              <w:bottom w:val="nil"/>
              <w:right w:val="nil"/>
            </w:tcBorders>
            <w:shd w:val="clear" w:color="auto" w:fill="auto"/>
            <w:vAlign w:val="center"/>
            <w:hideMark/>
          </w:tcPr>
          <w:p w14:paraId="185B2682"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27.46 ± 4.09</w:t>
            </w:r>
          </w:p>
        </w:tc>
        <w:tc>
          <w:tcPr>
            <w:tcW w:w="1680" w:type="dxa"/>
            <w:tcBorders>
              <w:top w:val="nil"/>
              <w:left w:val="nil"/>
              <w:bottom w:val="nil"/>
              <w:right w:val="nil"/>
            </w:tcBorders>
            <w:shd w:val="clear" w:color="auto" w:fill="auto"/>
            <w:vAlign w:val="center"/>
            <w:hideMark/>
          </w:tcPr>
          <w:p w14:paraId="7BE11799"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29.14 ± 4.35</w:t>
            </w:r>
          </w:p>
        </w:tc>
        <w:tc>
          <w:tcPr>
            <w:tcW w:w="1640" w:type="dxa"/>
            <w:tcBorders>
              <w:top w:val="nil"/>
              <w:left w:val="nil"/>
              <w:bottom w:val="nil"/>
              <w:right w:val="nil"/>
            </w:tcBorders>
            <w:shd w:val="clear" w:color="auto" w:fill="auto"/>
            <w:vAlign w:val="center"/>
            <w:hideMark/>
          </w:tcPr>
          <w:p w14:paraId="055348A3"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27.54 ± 4.06</w:t>
            </w:r>
          </w:p>
        </w:tc>
        <w:tc>
          <w:tcPr>
            <w:tcW w:w="1620" w:type="dxa"/>
            <w:tcBorders>
              <w:top w:val="nil"/>
              <w:left w:val="nil"/>
              <w:bottom w:val="nil"/>
              <w:right w:val="nil"/>
            </w:tcBorders>
            <w:shd w:val="clear" w:color="auto" w:fill="auto"/>
            <w:vAlign w:val="center"/>
            <w:hideMark/>
          </w:tcPr>
          <w:p w14:paraId="67165906"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28.70 ± 4.51</w:t>
            </w:r>
          </w:p>
        </w:tc>
        <w:tc>
          <w:tcPr>
            <w:tcW w:w="2740" w:type="dxa"/>
            <w:tcBorders>
              <w:top w:val="nil"/>
              <w:left w:val="nil"/>
              <w:bottom w:val="nil"/>
              <w:right w:val="nil"/>
            </w:tcBorders>
            <w:shd w:val="clear" w:color="auto" w:fill="auto"/>
            <w:vAlign w:val="center"/>
            <w:hideMark/>
          </w:tcPr>
          <w:p w14:paraId="5F6223C7"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27.49 ± 4.08</w:t>
            </w:r>
          </w:p>
        </w:tc>
        <w:tc>
          <w:tcPr>
            <w:tcW w:w="3040" w:type="dxa"/>
            <w:tcBorders>
              <w:top w:val="nil"/>
              <w:left w:val="nil"/>
              <w:bottom w:val="nil"/>
              <w:right w:val="nil"/>
            </w:tcBorders>
            <w:shd w:val="clear" w:color="auto" w:fill="auto"/>
            <w:vAlign w:val="center"/>
            <w:hideMark/>
          </w:tcPr>
          <w:p w14:paraId="53037903"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28.57 ± 4.38</w:t>
            </w:r>
          </w:p>
        </w:tc>
        <w:tc>
          <w:tcPr>
            <w:tcW w:w="2680" w:type="dxa"/>
            <w:tcBorders>
              <w:top w:val="nil"/>
              <w:left w:val="nil"/>
              <w:bottom w:val="nil"/>
              <w:right w:val="nil"/>
            </w:tcBorders>
            <w:shd w:val="clear" w:color="auto" w:fill="auto"/>
            <w:vAlign w:val="center"/>
            <w:hideMark/>
          </w:tcPr>
          <w:p w14:paraId="47463B43"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&lt; 0.001, 0.003, 0.003</w:t>
            </w:r>
          </w:p>
        </w:tc>
      </w:tr>
      <w:tr w:rsidR="00C7003C" w:rsidRPr="00C7003C" w14:paraId="004BD3B9" w14:textId="77777777" w:rsidTr="00C7003C">
        <w:trPr>
          <w:trHeight w:val="945"/>
        </w:trPr>
        <w:tc>
          <w:tcPr>
            <w:tcW w:w="1340" w:type="dxa"/>
            <w:tcBorders>
              <w:top w:val="nil"/>
              <w:left w:val="nil"/>
              <w:bottom w:val="nil"/>
              <w:right w:val="nil"/>
            </w:tcBorders>
            <w:shd w:val="clear" w:color="auto" w:fill="auto"/>
            <w:vAlign w:val="center"/>
            <w:hideMark/>
          </w:tcPr>
          <w:p w14:paraId="2AC23679"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AGR, mean ± SD</w:t>
            </w:r>
          </w:p>
        </w:tc>
        <w:tc>
          <w:tcPr>
            <w:tcW w:w="1680" w:type="dxa"/>
            <w:tcBorders>
              <w:top w:val="nil"/>
              <w:left w:val="nil"/>
              <w:bottom w:val="nil"/>
              <w:right w:val="nil"/>
            </w:tcBorders>
            <w:shd w:val="clear" w:color="auto" w:fill="auto"/>
            <w:vAlign w:val="center"/>
            <w:hideMark/>
          </w:tcPr>
          <w:p w14:paraId="77B09333"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1.60 ± 0.27</w:t>
            </w:r>
          </w:p>
        </w:tc>
        <w:tc>
          <w:tcPr>
            <w:tcW w:w="1680" w:type="dxa"/>
            <w:tcBorders>
              <w:top w:val="nil"/>
              <w:left w:val="nil"/>
              <w:bottom w:val="nil"/>
              <w:right w:val="nil"/>
            </w:tcBorders>
            <w:shd w:val="clear" w:color="auto" w:fill="auto"/>
            <w:vAlign w:val="center"/>
            <w:hideMark/>
          </w:tcPr>
          <w:p w14:paraId="4C0C0429"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1.46 ± 0.33</w:t>
            </w:r>
          </w:p>
        </w:tc>
        <w:tc>
          <w:tcPr>
            <w:tcW w:w="1640" w:type="dxa"/>
            <w:tcBorders>
              <w:top w:val="nil"/>
              <w:left w:val="nil"/>
              <w:bottom w:val="nil"/>
              <w:right w:val="nil"/>
            </w:tcBorders>
            <w:shd w:val="clear" w:color="auto" w:fill="auto"/>
            <w:vAlign w:val="center"/>
            <w:hideMark/>
          </w:tcPr>
          <w:p w14:paraId="040883D2"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1.59 ± 0.28</w:t>
            </w:r>
          </w:p>
        </w:tc>
        <w:tc>
          <w:tcPr>
            <w:tcW w:w="1620" w:type="dxa"/>
            <w:tcBorders>
              <w:top w:val="nil"/>
              <w:left w:val="nil"/>
              <w:bottom w:val="nil"/>
              <w:right w:val="nil"/>
            </w:tcBorders>
            <w:shd w:val="clear" w:color="auto" w:fill="auto"/>
            <w:vAlign w:val="center"/>
            <w:hideMark/>
          </w:tcPr>
          <w:p w14:paraId="55B5CA7B"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1.50 ± 0.31</w:t>
            </w:r>
          </w:p>
        </w:tc>
        <w:tc>
          <w:tcPr>
            <w:tcW w:w="2740" w:type="dxa"/>
            <w:tcBorders>
              <w:top w:val="nil"/>
              <w:left w:val="nil"/>
              <w:bottom w:val="nil"/>
              <w:right w:val="nil"/>
            </w:tcBorders>
            <w:shd w:val="clear" w:color="auto" w:fill="auto"/>
            <w:vAlign w:val="center"/>
            <w:hideMark/>
          </w:tcPr>
          <w:p w14:paraId="3A25BD8E"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1.60 ± 0.27</w:t>
            </w:r>
          </w:p>
        </w:tc>
        <w:tc>
          <w:tcPr>
            <w:tcW w:w="3040" w:type="dxa"/>
            <w:tcBorders>
              <w:top w:val="nil"/>
              <w:left w:val="nil"/>
              <w:bottom w:val="nil"/>
              <w:right w:val="nil"/>
            </w:tcBorders>
            <w:shd w:val="clear" w:color="auto" w:fill="auto"/>
            <w:vAlign w:val="center"/>
            <w:hideMark/>
          </w:tcPr>
          <w:p w14:paraId="54E5C780"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1.50 ± 0.32</w:t>
            </w:r>
          </w:p>
        </w:tc>
        <w:tc>
          <w:tcPr>
            <w:tcW w:w="2680" w:type="dxa"/>
            <w:tcBorders>
              <w:top w:val="nil"/>
              <w:left w:val="nil"/>
              <w:bottom w:val="nil"/>
              <w:right w:val="nil"/>
            </w:tcBorders>
            <w:shd w:val="clear" w:color="auto" w:fill="auto"/>
            <w:vAlign w:val="center"/>
            <w:hideMark/>
          </w:tcPr>
          <w:p w14:paraId="0E236E51"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&lt; 0.001, 0.001, &lt; 0.001</w:t>
            </w:r>
          </w:p>
        </w:tc>
      </w:tr>
      <w:tr w:rsidR="00C7003C" w:rsidRPr="00C7003C" w14:paraId="5E375553" w14:textId="77777777" w:rsidTr="00C7003C">
        <w:trPr>
          <w:trHeight w:val="945"/>
        </w:trPr>
        <w:tc>
          <w:tcPr>
            <w:tcW w:w="1340" w:type="dxa"/>
            <w:tcBorders>
              <w:top w:val="nil"/>
              <w:left w:val="nil"/>
              <w:bottom w:val="nil"/>
              <w:right w:val="nil"/>
            </w:tcBorders>
            <w:shd w:val="clear" w:color="auto" w:fill="auto"/>
            <w:vAlign w:val="center"/>
            <w:hideMark/>
          </w:tcPr>
          <w:p w14:paraId="78061FD1"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ALT, mean ± SD, U/L</w:t>
            </w:r>
          </w:p>
        </w:tc>
        <w:tc>
          <w:tcPr>
            <w:tcW w:w="1680" w:type="dxa"/>
            <w:tcBorders>
              <w:top w:val="nil"/>
              <w:left w:val="nil"/>
              <w:bottom w:val="nil"/>
              <w:right w:val="nil"/>
            </w:tcBorders>
            <w:shd w:val="clear" w:color="auto" w:fill="auto"/>
            <w:vAlign w:val="center"/>
            <w:hideMark/>
          </w:tcPr>
          <w:p w14:paraId="1DFF9D4D"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22.81 ± 8.48</w:t>
            </w:r>
          </w:p>
        </w:tc>
        <w:tc>
          <w:tcPr>
            <w:tcW w:w="1680" w:type="dxa"/>
            <w:tcBorders>
              <w:top w:val="nil"/>
              <w:left w:val="nil"/>
              <w:bottom w:val="nil"/>
              <w:right w:val="nil"/>
            </w:tcBorders>
            <w:shd w:val="clear" w:color="auto" w:fill="auto"/>
            <w:vAlign w:val="center"/>
            <w:hideMark/>
          </w:tcPr>
          <w:p w14:paraId="724244F2"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27.26 ± 8.07</w:t>
            </w:r>
          </w:p>
        </w:tc>
        <w:tc>
          <w:tcPr>
            <w:tcW w:w="1640" w:type="dxa"/>
            <w:tcBorders>
              <w:top w:val="nil"/>
              <w:left w:val="nil"/>
              <w:bottom w:val="nil"/>
              <w:right w:val="nil"/>
            </w:tcBorders>
            <w:shd w:val="clear" w:color="auto" w:fill="auto"/>
            <w:vAlign w:val="center"/>
            <w:hideMark/>
          </w:tcPr>
          <w:p w14:paraId="735BFE08"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22.80 ± 8.48</w:t>
            </w:r>
          </w:p>
        </w:tc>
        <w:tc>
          <w:tcPr>
            <w:tcW w:w="1620" w:type="dxa"/>
            <w:tcBorders>
              <w:top w:val="nil"/>
              <w:left w:val="nil"/>
              <w:bottom w:val="nil"/>
              <w:right w:val="nil"/>
            </w:tcBorders>
            <w:shd w:val="clear" w:color="auto" w:fill="auto"/>
            <w:vAlign w:val="center"/>
            <w:hideMark/>
          </w:tcPr>
          <w:p w14:paraId="2B2D7E81"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26.80 ± 8.20</w:t>
            </w:r>
          </w:p>
        </w:tc>
        <w:tc>
          <w:tcPr>
            <w:tcW w:w="2740" w:type="dxa"/>
            <w:tcBorders>
              <w:top w:val="nil"/>
              <w:left w:val="nil"/>
              <w:bottom w:val="nil"/>
              <w:right w:val="nil"/>
            </w:tcBorders>
            <w:shd w:val="clear" w:color="auto" w:fill="auto"/>
            <w:vAlign w:val="center"/>
            <w:hideMark/>
          </w:tcPr>
          <w:p w14:paraId="0B5AEF9C"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22.45 ± 8.43</w:t>
            </w:r>
          </w:p>
        </w:tc>
        <w:tc>
          <w:tcPr>
            <w:tcW w:w="3040" w:type="dxa"/>
            <w:tcBorders>
              <w:top w:val="nil"/>
              <w:left w:val="nil"/>
              <w:bottom w:val="nil"/>
              <w:right w:val="nil"/>
            </w:tcBorders>
            <w:shd w:val="clear" w:color="auto" w:fill="auto"/>
            <w:vAlign w:val="center"/>
            <w:hideMark/>
          </w:tcPr>
          <w:p w14:paraId="3AA6F7DB"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26.80 ± 8.16</w:t>
            </w:r>
          </w:p>
        </w:tc>
        <w:tc>
          <w:tcPr>
            <w:tcW w:w="2680" w:type="dxa"/>
            <w:tcBorders>
              <w:top w:val="nil"/>
              <w:left w:val="nil"/>
              <w:bottom w:val="nil"/>
              <w:right w:val="nil"/>
            </w:tcBorders>
            <w:shd w:val="clear" w:color="auto" w:fill="auto"/>
            <w:vAlign w:val="center"/>
            <w:hideMark/>
          </w:tcPr>
          <w:p w14:paraId="327F71A3"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&lt; 0.001, &lt; 0.001, &lt; 0.001</w:t>
            </w:r>
          </w:p>
        </w:tc>
      </w:tr>
      <w:tr w:rsidR="00C7003C" w:rsidRPr="00C7003C" w14:paraId="78238692" w14:textId="77777777" w:rsidTr="00C7003C">
        <w:trPr>
          <w:trHeight w:val="945"/>
        </w:trPr>
        <w:tc>
          <w:tcPr>
            <w:tcW w:w="1340" w:type="dxa"/>
            <w:tcBorders>
              <w:top w:val="nil"/>
              <w:left w:val="nil"/>
              <w:bottom w:val="nil"/>
              <w:right w:val="nil"/>
            </w:tcBorders>
            <w:shd w:val="clear" w:color="auto" w:fill="auto"/>
            <w:vAlign w:val="center"/>
            <w:hideMark/>
          </w:tcPr>
          <w:p w14:paraId="0BD14C90"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lastRenderedPageBreak/>
              <w:t>AST, mean ± SD, U/L</w:t>
            </w:r>
          </w:p>
        </w:tc>
        <w:tc>
          <w:tcPr>
            <w:tcW w:w="1680" w:type="dxa"/>
            <w:tcBorders>
              <w:top w:val="nil"/>
              <w:left w:val="nil"/>
              <w:bottom w:val="nil"/>
              <w:right w:val="nil"/>
            </w:tcBorders>
            <w:shd w:val="clear" w:color="auto" w:fill="auto"/>
            <w:vAlign w:val="center"/>
            <w:hideMark/>
          </w:tcPr>
          <w:p w14:paraId="7772EA01"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22.93 ± 6.24</w:t>
            </w:r>
          </w:p>
        </w:tc>
        <w:tc>
          <w:tcPr>
            <w:tcW w:w="1680" w:type="dxa"/>
            <w:tcBorders>
              <w:top w:val="nil"/>
              <w:left w:val="nil"/>
              <w:bottom w:val="nil"/>
              <w:right w:val="nil"/>
            </w:tcBorders>
            <w:shd w:val="clear" w:color="auto" w:fill="auto"/>
            <w:vAlign w:val="center"/>
            <w:hideMark/>
          </w:tcPr>
          <w:p w14:paraId="0E882353"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28.62 ± 14.26</w:t>
            </w:r>
          </w:p>
        </w:tc>
        <w:tc>
          <w:tcPr>
            <w:tcW w:w="1640" w:type="dxa"/>
            <w:tcBorders>
              <w:top w:val="nil"/>
              <w:left w:val="nil"/>
              <w:bottom w:val="nil"/>
              <w:right w:val="nil"/>
            </w:tcBorders>
            <w:shd w:val="clear" w:color="auto" w:fill="auto"/>
            <w:vAlign w:val="center"/>
            <w:hideMark/>
          </w:tcPr>
          <w:p w14:paraId="17BFDD7A"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22.79 ± 6.41</w:t>
            </w:r>
          </w:p>
        </w:tc>
        <w:tc>
          <w:tcPr>
            <w:tcW w:w="1620" w:type="dxa"/>
            <w:tcBorders>
              <w:top w:val="nil"/>
              <w:left w:val="nil"/>
              <w:bottom w:val="nil"/>
              <w:right w:val="nil"/>
            </w:tcBorders>
            <w:shd w:val="clear" w:color="auto" w:fill="auto"/>
            <w:vAlign w:val="center"/>
            <w:hideMark/>
          </w:tcPr>
          <w:p w14:paraId="36A05F3F"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28.41 ± 13.26</w:t>
            </w:r>
          </w:p>
        </w:tc>
        <w:tc>
          <w:tcPr>
            <w:tcW w:w="2740" w:type="dxa"/>
            <w:tcBorders>
              <w:top w:val="nil"/>
              <w:left w:val="nil"/>
              <w:bottom w:val="nil"/>
              <w:right w:val="nil"/>
            </w:tcBorders>
            <w:shd w:val="clear" w:color="auto" w:fill="auto"/>
            <w:vAlign w:val="center"/>
            <w:hideMark/>
          </w:tcPr>
          <w:p w14:paraId="4172CA21"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22.64 ± 6.26</w:t>
            </w:r>
          </w:p>
        </w:tc>
        <w:tc>
          <w:tcPr>
            <w:tcW w:w="3040" w:type="dxa"/>
            <w:tcBorders>
              <w:top w:val="nil"/>
              <w:left w:val="nil"/>
              <w:bottom w:val="nil"/>
              <w:right w:val="nil"/>
            </w:tcBorders>
            <w:shd w:val="clear" w:color="auto" w:fill="auto"/>
            <w:vAlign w:val="center"/>
            <w:hideMark/>
          </w:tcPr>
          <w:p w14:paraId="6BC13073"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27.63 ± 12.45</w:t>
            </w:r>
          </w:p>
        </w:tc>
        <w:tc>
          <w:tcPr>
            <w:tcW w:w="2680" w:type="dxa"/>
            <w:tcBorders>
              <w:top w:val="nil"/>
              <w:left w:val="nil"/>
              <w:bottom w:val="nil"/>
              <w:right w:val="nil"/>
            </w:tcBorders>
            <w:shd w:val="clear" w:color="auto" w:fill="auto"/>
            <w:vAlign w:val="center"/>
            <w:hideMark/>
          </w:tcPr>
          <w:p w14:paraId="6D6C8B29"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&lt; 0.001, &lt; 0.001, &lt; 0.001</w:t>
            </w:r>
          </w:p>
        </w:tc>
      </w:tr>
      <w:tr w:rsidR="00C7003C" w:rsidRPr="00C7003C" w14:paraId="64EB2C5D" w14:textId="77777777" w:rsidTr="00C7003C">
        <w:trPr>
          <w:trHeight w:val="945"/>
        </w:trPr>
        <w:tc>
          <w:tcPr>
            <w:tcW w:w="1340" w:type="dxa"/>
            <w:tcBorders>
              <w:top w:val="nil"/>
              <w:left w:val="nil"/>
              <w:bottom w:val="nil"/>
              <w:right w:val="nil"/>
            </w:tcBorders>
            <w:shd w:val="clear" w:color="auto" w:fill="auto"/>
            <w:vAlign w:val="center"/>
            <w:hideMark/>
          </w:tcPr>
          <w:p w14:paraId="05EE97C9"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ALP. mean ± SD, U/L</w:t>
            </w:r>
          </w:p>
        </w:tc>
        <w:tc>
          <w:tcPr>
            <w:tcW w:w="1680" w:type="dxa"/>
            <w:tcBorders>
              <w:top w:val="nil"/>
              <w:left w:val="nil"/>
              <w:bottom w:val="nil"/>
              <w:right w:val="nil"/>
            </w:tcBorders>
            <w:shd w:val="clear" w:color="auto" w:fill="auto"/>
            <w:vAlign w:val="center"/>
            <w:hideMark/>
          </w:tcPr>
          <w:p w14:paraId="2D41C087"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68.68 ± 24.45</w:t>
            </w:r>
          </w:p>
        </w:tc>
        <w:tc>
          <w:tcPr>
            <w:tcW w:w="1680" w:type="dxa"/>
            <w:tcBorders>
              <w:top w:val="nil"/>
              <w:left w:val="nil"/>
              <w:bottom w:val="nil"/>
              <w:right w:val="nil"/>
            </w:tcBorders>
            <w:shd w:val="clear" w:color="auto" w:fill="auto"/>
            <w:vAlign w:val="center"/>
            <w:hideMark/>
          </w:tcPr>
          <w:p w14:paraId="4E83D1F6"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80.67 ± 29.48</w:t>
            </w:r>
          </w:p>
        </w:tc>
        <w:tc>
          <w:tcPr>
            <w:tcW w:w="1640" w:type="dxa"/>
            <w:tcBorders>
              <w:top w:val="nil"/>
              <w:left w:val="nil"/>
              <w:bottom w:val="nil"/>
              <w:right w:val="nil"/>
            </w:tcBorders>
            <w:shd w:val="clear" w:color="auto" w:fill="auto"/>
            <w:vAlign w:val="center"/>
            <w:hideMark/>
          </w:tcPr>
          <w:p w14:paraId="321A98D1"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68.62 ± 23.35</w:t>
            </w:r>
          </w:p>
        </w:tc>
        <w:tc>
          <w:tcPr>
            <w:tcW w:w="1620" w:type="dxa"/>
            <w:tcBorders>
              <w:top w:val="nil"/>
              <w:left w:val="nil"/>
              <w:bottom w:val="nil"/>
              <w:right w:val="nil"/>
            </w:tcBorders>
            <w:shd w:val="clear" w:color="auto" w:fill="auto"/>
            <w:vAlign w:val="center"/>
            <w:hideMark/>
          </w:tcPr>
          <w:p w14:paraId="41656A95"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79.49 ± 31.80</w:t>
            </w:r>
          </w:p>
        </w:tc>
        <w:tc>
          <w:tcPr>
            <w:tcW w:w="2740" w:type="dxa"/>
            <w:tcBorders>
              <w:top w:val="nil"/>
              <w:left w:val="nil"/>
              <w:bottom w:val="nil"/>
              <w:right w:val="nil"/>
            </w:tcBorders>
            <w:shd w:val="clear" w:color="auto" w:fill="auto"/>
            <w:vAlign w:val="center"/>
            <w:hideMark/>
          </w:tcPr>
          <w:p w14:paraId="6AB6BC1B"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68.58 ± 23.86</w:t>
            </w:r>
          </w:p>
        </w:tc>
        <w:tc>
          <w:tcPr>
            <w:tcW w:w="3040" w:type="dxa"/>
            <w:tcBorders>
              <w:top w:val="nil"/>
              <w:left w:val="nil"/>
              <w:bottom w:val="nil"/>
              <w:right w:val="nil"/>
            </w:tcBorders>
            <w:shd w:val="clear" w:color="auto" w:fill="auto"/>
            <w:vAlign w:val="center"/>
            <w:hideMark/>
          </w:tcPr>
          <w:p w14:paraId="7F5B39D0"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77.41 ± 29.68</w:t>
            </w:r>
          </w:p>
        </w:tc>
        <w:tc>
          <w:tcPr>
            <w:tcW w:w="2680" w:type="dxa"/>
            <w:tcBorders>
              <w:top w:val="nil"/>
              <w:left w:val="nil"/>
              <w:bottom w:val="nil"/>
              <w:right w:val="nil"/>
            </w:tcBorders>
            <w:shd w:val="clear" w:color="auto" w:fill="auto"/>
            <w:vAlign w:val="center"/>
            <w:hideMark/>
          </w:tcPr>
          <w:p w14:paraId="69C5D0E1"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&lt; 0.001, &lt; 0.001, &lt; 0.001</w:t>
            </w:r>
          </w:p>
        </w:tc>
      </w:tr>
      <w:tr w:rsidR="00C7003C" w:rsidRPr="00C7003C" w14:paraId="577D75C5" w14:textId="77777777" w:rsidTr="00C7003C">
        <w:trPr>
          <w:trHeight w:val="945"/>
        </w:trPr>
        <w:tc>
          <w:tcPr>
            <w:tcW w:w="1340" w:type="dxa"/>
            <w:tcBorders>
              <w:top w:val="nil"/>
              <w:left w:val="nil"/>
              <w:bottom w:val="nil"/>
              <w:right w:val="nil"/>
            </w:tcBorders>
            <w:shd w:val="clear" w:color="auto" w:fill="auto"/>
            <w:vAlign w:val="center"/>
            <w:hideMark/>
          </w:tcPr>
          <w:p w14:paraId="2D11E9D1"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GGT, mean ± SD, U/L</w:t>
            </w:r>
          </w:p>
        </w:tc>
        <w:tc>
          <w:tcPr>
            <w:tcW w:w="1680" w:type="dxa"/>
            <w:tcBorders>
              <w:top w:val="nil"/>
              <w:left w:val="nil"/>
              <w:bottom w:val="nil"/>
              <w:right w:val="nil"/>
            </w:tcBorders>
            <w:shd w:val="clear" w:color="auto" w:fill="auto"/>
            <w:vAlign w:val="center"/>
            <w:hideMark/>
          </w:tcPr>
          <w:p w14:paraId="2343BE56"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20.24 ± 13.58</w:t>
            </w:r>
          </w:p>
        </w:tc>
        <w:tc>
          <w:tcPr>
            <w:tcW w:w="1680" w:type="dxa"/>
            <w:tcBorders>
              <w:top w:val="nil"/>
              <w:left w:val="nil"/>
              <w:bottom w:val="nil"/>
              <w:right w:val="nil"/>
            </w:tcBorders>
            <w:shd w:val="clear" w:color="auto" w:fill="auto"/>
            <w:vAlign w:val="center"/>
            <w:hideMark/>
          </w:tcPr>
          <w:p w14:paraId="78E9A0B0"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34.91 ± 33.78</w:t>
            </w:r>
          </w:p>
        </w:tc>
        <w:tc>
          <w:tcPr>
            <w:tcW w:w="1640" w:type="dxa"/>
            <w:tcBorders>
              <w:top w:val="nil"/>
              <w:left w:val="nil"/>
              <w:bottom w:val="nil"/>
              <w:right w:val="nil"/>
            </w:tcBorders>
            <w:shd w:val="clear" w:color="auto" w:fill="auto"/>
            <w:vAlign w:val="center"/>
            <w:hideMark/>
          </w:tcPr>
          <w:p w14:paraId="35C669AA"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19.87 ± 13.63</w:t>
            </w:r>
          </w:p>
        </w:tc>
        <w:tc>
          <w:tcPr>
            <w:tcW w:w="1620" w:type="dxa"/>
            <w:tcBorders>
              <w:top w:val="nil"/>
              <w:left w:val="nil"/>
              <w:bottom w:val="nil"/>
              <w:right w:val="nil"/>
            </w:tcBorders>
            <w:shd w:val="clear" w:color="auto" w:fill="auto"/>
            <w:vAlign w:val="center"/>
            <w:hideMark/>
          </w:tcPr>
          <w:p w14:paraId="17D05DA0"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34.34 ± 31.87</w:t>
            </w:r>
          </w:p>
        </w:tc>
        <w:tc>
          <w:tcPr>
            <w:tcW w:w="2740" w:type="dxa"/>
            <w:tcBorders>
              <w:top w:val="nil"/>
              <w:left w:val="nil"/>
              <w:bottom w:val="nil"/>
              <w:right w:val="nil"/>
            </w:tcBorders>
            <w:shd w:val="clear" w:color="auto" w:fill="auto"/>
            <w:vAlign w:val="center"/>
            <w:hideMark/>
          </w:tcPr>
          <w:p w14:paraId="2FA485D0"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19.91 ± 13.78</w:t>
            </w:r>
          </w:p>
        </w:tc>
        <w:tc>
          <w:tcPr>
            <w:tcW w:w="3040" w:type="dxa"/>
            <w:tcBorders>
              <w:top w:val="nil"/>
              <w:left w:val="nil"/>
              <w:bottom w:val="nil"/>
              <w:right w:val="nil"/>
            </w:tcBorders>
            <w:shd w:val="clear" w:color="auto" w:fill="auto"/>
            <w:vAlign w:val="center"/>
            <w:hideMark/>
          </w:tcPr>
          <w:p w14:paraId="55AE495D"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31.38 ± 29.60</w:t>
            </w:r>
          </w:p>
        </w:tc>
        <w:tc>
          <w:tcPr>
            <w:tcW w:w="2680" w:type="dxa"/>
            <w:tcBorders>
              <w:top w:val="nil"/>
              <w:left w:val="nil"/>
              <w:bottom w:val="nil"/>
              <w:right w:val="nil"/>
            </w:tcBorders>
            <w:shd w:val="clear" w:color="auto" w:fill="auto"/>
            <w:vAlign w:val="center"/>
            <w:hideMark/>
          </w:tcPr>
          <w:p w14:paraId="1A415598"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&lt; 0.001, &lt; 0.001, &lt; 0.001</w:t>
            </w:r>
          </w:p>
        </w:tc>
      </w:tr>
      <w:tr w:rsidR="00C7003C" w:rsidRPr="00C7003C" w14:paraId="41A44C83" w14:textId="77777777" w:rsidTr="00C7003C">
        <w:trPr>
          <w:trHeight w:val="1628"/>
        </w:trPr>
        <w:tc>
          <w:tcPr>
            <w:tcW w:w="1340" w:type="dxa"/>
            <w:tcBorders>
              <w:top w:val="nil"/>
              <w:left w:val="nil"/>
              <w:bottom w:val="nil"/>
              <w:right w:val="nil"/>
            </w:tcBorders>
            <w:shd w:val="clear" w:color="auto" w:fill="auto"/>
            <w:vAlign w:val="center"/>
            <w:hideMark/>
          </w:tcPr>
          <w:p w14:paraId="031BE056"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WBC count, mean ± SD, × 10</w:t>
            </w:r>
            <w:r w:rsidRPr="00C7003C">
              <w:rPr>
                <w:rFonts w:ascii="Book Antiqua" w:eastAsia="等线" w:hAnsi="Book Antiqua" w:cs="宋体"/>
                <w:color w:val="000000"/>
                <w:vertAlign w:val="superscript"/>
                <w:lang w:eastAsia="zh-CN"/>
              </w:rPr>
              <w:t>9</w:t>
            </w:r>
            <w:r w:rsidRPr="00C7003C">
              <w:rPr>
                <w:rFonts w:ascii="Book Antiqua" w:eastAsia="等线" w:hAnsi="Book Antiqua" w:cs="宋体"/>
                <w:color w:val="000000"/>
                <w:lang w:eastAsia="zh-CN"/>
              </w:rPr>
              <w:t>/L</w:t>
            </w:r>
          </w:p>
        </w:tc>
        <w:tc>
          <w:tcPr>
            <w:tcW w:w="1680" w:type="dxa"/>
            <w:tcBorders>
              <w:top w:val="nil"/>
              <w:left w:val="nil"/>
              <w:bottom w:val="nil"/>
              <w:right w:val="nil"/>
            </w:tcBorders>
            <w:shd w:val="clear" w:color="auto" w:fill="auto"/>
            <w:vAlign w:val="center"/>
            <w:hideMark/>
          </w:tcPr>
          <w:p w14:paraId="5F79E795"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5.40 ± 1.41</w:t>
            </w:r>
          </w:p>
        </w:tc>
        <w:tc>
          <w:tcPr>
            <w:tcW w:w="1680" w:type="dxa"/>
            <w:tcBorders>
              <w:top w:val="nil"/>
              <w:left w:val="nil"/>
              <w:bottom w:val="nil"/>
              <w:right w:val="nil"/>
            </w:tcBorders>
            <w:shd w:val="clear" w:color="auto" w:fill="auto"/>
            <w:vAlign w:val="center"/>
            <w:hideMark/>
          </w:tcPr>
          <w:p w14:paraId="62B61CA4"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5.33 ± 1.53</w:t>
            </w:r>
          </w:p>
        </w:tc>
        <w:tc>
          <w:tcPr>
            <w:tcW w:w="1640" w:type="dxa"/>
            <w:tcBorders>
              <w:top w:val="nil"/>
              <w:left w:val="nil"/>
              <w:bottom w:val="nil"/>
              <w:right w:val="nil"/>
            </w:tcBorders>
            <w:shd w:val="clear" w:color="auto" w:fill="auto"/>
            <w:vAlign w:val="center"/>
            <w:hideMark/>
          </w:tcPr>
          <w:p w14:paraId="7F75A46E"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5.43 ± 1.44</w:t>
            </w:r>
          </w:p>
        </w:tc>
        <w:tc>
          <w:tcPr>
            <w:tcW w:w="1620" w:type="dxa"/>
            <w:tcBorders>
              <w:top w:val="nil"/>
              <w:left w:val="nil"/>
              <w:bottom w:val="nil"/>
              <w:right w:val="nil"/>
            </w:tcBorders>
            <w:shd w:val="clear" w:color="auto" w:fill="auto"/>
            <w:vAlign w:val="center"/>
            <w:hideMark/>
          </w:tcPr>
          <w:p w14:paraId="5F31FC88"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5.26 ± 1.40</w:t>
            </w:r>
          </w:p>
        </w:tc>
        <w:tc>
          <w:tcPr>
            <w:tcW w:w="2740" w:type="dxa"/>
            <w:tcBorders>
              <w:top w:val="nil"/>
              <w:left w:val="nil"/>
              <w:bottom w:val="nil"/>
              <w:right w:val="nil"/>
            </w:tcBorders>
            <w:shd w:val="clear" w:color="auto" w:fill="auto"/>
            <w:vAlign w:val="center"/>
            <w:hideMark/>
          </w:tcPr>
          <w:p w14:paraId="1BB1CEE4"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5.41 ± 1.42</w:t>
            </w:r>
          </w:p>
        </w:tc>
        <w:tc>
          <w:tcPr>
            <w:tcW w:w="3040" w:type="dxa"/>
            <w:tcBorders>
              <w:top w:val="nil"/>
              <w:left w:val="nil"/>
              <w:bottom w:val="nil"/>
              <w:right w:val="nil"/>
            </w:tcBorders>
            <w:shd w:val="clear" w:color="auto" w:fill="auto"/>
            <w:vAlign w:val="center"/>
            <w:hideMark/>
          </w:tcPr>
          <w:p w14:paraId="0F5AC05F"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5.33 ± 1.46</w:t>
            </w:r>
          </w:p>
        </w:tc>
        <w:tc>
          <w:tcPr>
            <w:tcW w:w="2680" w:type="dxa"/>
            <w:tcBorders>
              <w:top w:val="nil"/>
              <w:left w:val="nil"/>
              <w:bottom w:val="nil"/>
              <w:right w:val="nil"/>
            </w:tcBorders>
            <w:shd w:val="clear" w:color="auto" w:fill="auto"/>
            <w:vAlign w:val="center"/>
            <w:hideMark/>
          </w:tcPr>
          <w:p w14:paraId="2792B130"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0.622, 0.210, 0.491</w:t>
            </w:r>
          </w:p>
        </w:tc>
      </w:tr>
      <w:tr w:rsidR="00C7003C" w:rsidRPr="00C7003C" w14:paraId="214830DB" w14:textId="77777777" w:rsidTr="00C7003C">
        <w:trPr>
          <w:trHeight w:val="945"/>
        </w:trPr>
        <w:tc>
          <w:tcPr>
            <w:tcW w:w="1340" w:type="dxa"/>
            <w:tcBorders>
              <w:top w:val="nil"/>
              <w:left w:val="nil"/>
              <w:bottom w:val="nil"/>
              <w:right w:val="nil"/>
            </w:tcBorders>
            <w:shd w:val="clear" w:color="auto" w:fill="auto"/>
            <w:vAlign w:val="center"/>
            <w:hideMark/>
          </w:tcPr>
          <w:p w14:paraId="571821C5"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NLR, mean ± SD</w:t>
            </w:r>
          </w:p>
        </w:tc>
        <w:tc>
          <w:tcPr>
            <w:tcW w:w="1680" w:type="dxa"/>
            <w:tcBorders>
              <w:top w:val="nil"/>
              <w:left w:val="nil"/>
              <w:bottom w:val="nil"/>
              <w:right w:val="nil"/>
            </w:tcBorders>
            <w:shd w:val="clear" w:color="auto" w:fill="auto"/>
            <w:vAlign w:val="center"/>
            <w:hideMark/>
          </w:tcPr>
          <w:p w14:paraId="53D456C9"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2.05 ± 1.21</w:t>
            </w:r>
          </w:p>
        </w:tc>
        <w:tc>
          <w:tcPr>
            <w:tcW w:w="1680" w:type="dxa"/>
            <w:tcBorders>
              <w:top w:val="nil"/>
              <w:left w:val="nil"/>
              <w:bottom w:val="nil"/>
              <w:right w:val="nil"/>
            </w:tcBorders>
            <w:shd w:val="clear" w:color="auto" w:fill="auto"/>
            <w:vAlign w:val="center"/>
            <w:hideMark/>
          </w:tcPr>
          <w:p w14:paraId="14123D28"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1.96 ± 1.35</w:t>
            </w:r>
          </w:p>
        </w:tc>
        <w:tc>
          <w:tcPr>
            <w:tcW w:w="1640" w:type="dxa"/>
            <w:tcBorders>
              <w:top w:val="nil"/>
              <w:left w:val="nil"/>
              <w:bottom w:val="nil"/>
              <w:right w:val="nil"/>
            </w:tcBorders>
            <w:shd w:val="clear" w:color="auto" w:fill="auto"/>
            <w:vAlign w:val="center"/>
            <w:hideMark/>
          </w:tcPr>
          <w:p w14:paraId="1AC0DCBC"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2.07 ± 1.31</w:t>
            </w:r>
          </w:p>
        </w:tc>
        <w:tc>
          <w:tcPr>
            <w:tcW w:w="1620" w:type="dxa"/>
            <w:tcBorders>
              <w:top w:val="nil"/>
              <w:left w:val="nil"/>
              <w:bottom w:val="nil"/>
              <w:right w:val="nil"/>
            </w:tcBorders>
            <w:shd w:val="clear" w:color="auto" w:fill="auto"/>
            <w:vAlign w:val="center"/>
            <w:hideMark/>
          </w:tcPr>
          <w:p w14:paraId="73E0CA6C"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1.91 ± 0.99</w:t>
            </w:r>
          </w:p>
        </w:tc>
        <w:tc>
          <w:tcPr>
            <w:tcW w:w="2740" w:type="dxa"/>
            <w:tcBorders>
              <w:top w:val="nil"/>
              <w:left w:val="nil"/>
              <w:bottom w:val="nil"/>
              <w:right w:val="nil"/>
            </w:tcBorders>
            <w:shd w:val="clear" w:color="auto" w:fill="auto"/>
            <w:vAlign w:val="center"/>
            <w:hideMark/>
          </w:tcPr>
          <w:p w14:paraId="11C27EEF"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2.04 ± 1.21</w:t>
            </w:r>
          </w:p>
        </w:tc>
        <w:tc>
          <w:tcPr>
            <w:tcW w:w="3040" w:type="dxa"/>
            <w:tcBorders>
              <w:top w:val="nil"/>
              <w:left w:val="nil"/>
              <w:bottom w:val="nil"/>
              <w:right w:val="nil"/>
            </w:tcBorders>
            <w:shd w:val="clear" w:color="auto" w:fill="auto"/>
            <w:vAlign w:val="center"/>
            <w:hideMark/>
          </w:tcPr>
          <w:p w14:paraId="6D8C474D"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2.02 ± 1.32</w:t>
            </w:r>
          </w:p>
        </w:tc>
        <w:tc>
          <w:tcPr>
            <w:tcW w:w="2680" w:type="dxa"/>
            <w:tcBorders>
              <w:top w:val="nil"/>
              <w:left w:val="nil"/>
              <w:bottom w:val="nil"/>
              <w:right w:val="nil"/>
            </w:tcBorders>
            <w:shd w:val="clear" w:color="auto" w:fill="auto"/>
            <w:vAlign w:val="center"/>
            <w:hideMark/>
          </w:tcPr>
          <w:p w14:paraId="399842D1"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0.447, 0.158, 0.824</w:t>
            </w:r>
          </w:p>
        </w:tc>
      </w:tr>
      <w:tr w:rsidR="00C7003C" w:rsidRPr="00C7003C" w14:paraId="0489D122" w14:textId="77777777" w:rsidTr="00C7003C">
        <w:trPr>
          <w:trHeight w:val="1628"/>
        </w:trPr>
        <w:tc>
          <w:tcPr>
            <w:tcW w:w="1340" w:type="dxa"/>
            <w:tcBorders>
              <w:top w:val="nil"/>
              <w:left w:val="nil"/>
              <w:bottom w:val="nil"/>
              <w:right w:val="nil"/>
            </w:tcBorders>
            <w:shd w:val="clear" w:color="auto" w:fill="auto"/>
            <w:vAlign w:val="center"/>
            <w:hideMark/>
          </w:tcPr>
          <w:p w14:paraId="69870EBC"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PLT count, mean ± SD, × 10</w:t>
            </w:r>
            <w:r w:rsidRPr="00C7003C">
              <w:rPr>
                <w:rFonts w:ascii="Book Antiqua" w:eastAsia="等线" w:hAnsi="Book Antiqua" w:cs="宋体"/>
                <w:color w:val="000000"/>
                <w:vertAlign w:val="superscript"/>
                <w:lang w:eastAsia="zh-CN"/>
              </w:rPr>
              <w:t>9</w:t>
            </w:r>
            <w:r w:rsidRPr="00C7003C">
              <w:rPr>
                <w:rFonts w:ascii="Book Antiqua" w:eastAsia="等线" w:hAnsi="Book Antiqua" w:cs="宋体"/>
                <w:color w:val="000000"/>
                <w:lang w:eastAsia="zh-CN"/>
              </w:rPr>
              <w:t>/L</w:t>
            </w:r>
          </w:p>
        </w:tc>
        <w:tc>
          <w:tcPr>
            <w:tcW w:w="1680" w:type="dxa"/>
            <w:tcBorders>
              <w:top w:val="nil"/>
              <w:left w:val="nil"/>
              <w:bottom w:val="nil"/>
              <w:right w:val="nil"/>
            </w:tcBorders>
            <w:shd w:val="clear" w:color="auto" w:fill="auto"/>
            <w:vAlign w:val="center"/>
            <w:hideMark/>
          </w:tcPr>
          <w:p w14:paraId="7D4D1F94"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184.72 ± 44.67</w:t>
            </w:r>
          </w:p>
        </w:tc>
        <w:tc>
          <w:tcPr>
            <w:tcW w:w="1680" w:type="dxa"/>
            <w:tcBorders>
              <w:top w:val="nil"/>
              <w:left w:val="nil"/>
              <w:bottom w:val="nil"/>
              <w:right w:val="nil"/>
            </w:tcBorders>
            <w:shd w:val="clear" w:color="auto" w:fill="auto"/>
            <w:vAlign w:val="center"/>
            <w:hideMark/>
          </w:tcPr>
          <w:p w14:paraId="12C17671"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142.52 ± 49.26</w:t>
            </w:r>
          </w:p>
        </w:tc>
        <w:tc>
          <w:tcPr>
            <w:tcW w:w="1640" w:type="dxa"/>
            <w:tcBorders>
              <w:top w:val="nil"/>
              <w:left w:val="nil"/>
              <w:bottom w:val="nil"/>
              <w:right w:val="nil"/>
            </w:tcBorders>
            <w:shd w:val="clear" w:color="auto" w:fill="auto"/>
            <w:vAlign w:val="center"/>
            <w:hideMark/>
          </w:tcPr>
          <w:p w14:paraId="22E98254"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186.16 ± 44.28</w:t>
            </w:r>
          </w:p>
        </w:tc>
        <w:tc>
          <w:tcPr>
            <w:tcW w:w="1620" w:type="dxa"/>
            <w:tcBorders>
              <w:top w:val="nil"/>
              <w:left w:val="nil"/>
              <w:bottom w:val="nil"/>
              <w:right w:val="nil"/>
            </w:tcBorders>
            <w:shd w:val="clear" w:color="auto" w:fill="auto"/>
            <w:vAlign w:val="center"/>
            <w:hideMark/>
          </w:tcPr>
          <w:p w14:paraId="7339899C"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142.94 ± 47.99</w:t>
            </w:r>
          </w:p>
        </w:tc>
        <w:tc>
          <w:tcPr>
            <w:tcW w:w="2740" w:type="dxa"/>
            <w:tcBorders>
              <w:top w:val="nil"/>
              <w:left w:val="nil"/>
              <w:bottom w:val="nil"/>
              <w:right w:val="nil"/>
            </w:tcBorders>
            <w:shd w:val="clear" w:color="auto" w:fill="auto"/>
            <w:vAlign w:val="center"/>
            <w:hideMark/>
          </w:tcPr>
          <w:p w14:paraId="01610F40"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187.73 ± 43.49</w:t>
            </w:r>
          </w:p>
        </w:tc>
        <w:tc>
          <w:tcPr>
            <w:tcW w:w="3040" w:type="dxa"/>
            <w:tcBorders>
              <w:top w:val="nil"/>
              <w:left w:val="nil"/>
              <w:bottom w:val="nil"/>
              <w:right w:val="nil"/>
            </w:tcBorders>
            <w:shd w:val="clear" w:color="auto" w:fill="auto"/>
            <w:vAlign w:val="center"/>
            <w:hideMark/>
          </w:tcPr>
          <w:p w14:paraId="0392BB2F"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147.90 ± 49.24</w:t>
            </w:r>
          </w:p>
        </w:tc>
        <w:tc>
          <w:tcPr>
            <w:tcW w:w="2680" w:type="dxa"/>
            <w:tcBorders>
              <w:top w:val="nil"/>
              <w:left w:val="nil"/>
              <w:bottom w:val="nil"/>
              <w:right w:val="nil"/>
            </w:tcBorders>
            <w:shd w:val="clear" w:color="auto" w:fill="auto"/>
            <w:vAlign w:val="center"/>
            <w:hideMark/>
          </w:tcPr>
          <w:p w14:paraId="2F239EA4"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&lt; 0.001, &lt; 0.001, &lt; 0.001</w:t>
            </w:r>
          </w:p>
        </w:tc>
      </w:tr>
      <w:tr w:rsidR="00C7003C" w:rsidRPr="00C7003C" w14:paraId="7CD673A1" w14:textId="77777777" w:rsidTr="00C7003C">
        <w:trPr>
          <w:trHeight w:val="1575"/>
        </w:trPr>
        <w:tc>
          <w:tcPr>
            <w:tcW w:w="1340" w:type="dxa"/>
            <w:tcBorders>
              <w:top w:val="nil"/>
              <w:left w:val="nil"/>
              <w:bottom w:val="nil"/>
              <w:right w:val="nil"/>
            </w:tcBorders>
            <w:shd w:val="clear" w:color="auto" w:fill="auto"/>
            <w:vAlign w:val="center"/>
            <w:hideMark/>
          </w:tcPr>
          <w:p w14:paraId="3628A77B"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lastRenderedPageBreak/>
              <w:t>HBV DNA, mean ± SD, log IU/mL</w:t>
            </w:r>
          </w:p>
        </w:tc>
        <w:tc>
          <w:tcPr>
            <w:tcW w:w="1680" w:type="dxa"/>
            <w:tcBorders>
              <w:top w:val="nil"/>
              <w:left w:val="nil"/>
              <w:bottom w:val="nil"/>
              <w:right w:val="nil"/>
            </w:tcBorders>
            <w:shd w:val="clear" w:color="auto" w:fill="auto"/>
            <w:vAlign w:val="center"/>
            <w:hideMark/>
          </w:tcPr>
          <w:p w14:paraId="50ADFCA0"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6.35 ± 1.91</w:t>
            </w:r>
          </w:p>
        </w:tc>
        <w:tc>
          <w:tcPr>
            <w:tcW w:w="1680" w:type="dxa"/>
            <w:tcBorders>
              <w:top w:val="nil"/>
              <w:left w:val="nil"/>
              <w:bottom w:val="nil"/>
              <w:right w:val="nil"/>
            </w:tcBorders>
            <w:shd w:val="clear" w:color="auto" w:fill="auto"/>
            <w:vAlign w:val="center"/>
            <w:hideMark/>
          </w:tcPr>
          <w:p w14:paraId="3DC16DAD"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5.56 ± 1.59</w:t>
            </w:r>
          </w:p>
        </w:tc>
        <w:tc>
          <w:tcPr>
            <w:tcW w:w="1640" w:type="dxa"/>
            <w:tcBorders>
              <w:top w:val="nil"/>
              <w:left w:val="nil"/>
              <w:bottom w:val="nil"/>
              <w:right w:val="nil"/>
            </w:tcBorders>
            <w:shd w:val="clear" w:color="auto" w:fill="auto"/>
            <w:vAlign w:val="center"/>
            <w:hideMark/>
          </w:tcPr>
          <w:p w14:paraId="409960BC"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6.44 ± 1.87</w:t>
            </w:r>
          </w:p>
        </w:tc>
        <w:tc>
          <w:tcPr>
            <w:tcW w:w="1620" w:type="dxa"/>
            <w:tcBorders>
              <w:top w:val="nil"/>
              <w:left w:val="nil"/>
              <w:bottom w:val="nil"/>
              <w:right w:val="nil"/>
            </w:tcBorders>
            <w:shd w:val="clear" w:color="auto" w:fill="auto"/>
            <w:vAlign w:val="center"/>
            <w:hideMark/>
          </w:tcPr>
          <w:p w14:paraId="5720F2CC"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5.39 ± 1.64</w:t>
            </w:r>
          </w:p>
        </w:tc>
        <w:tc>
          <w:tcPr>
            <w:tcW w:w="2740" w:type="dxa"/>
            <w:tcBorders>
              <w:top w:val="nil"/>
              <w:left w:val="nil"/>
              <w:bottom w:val="nil"/>
              <w:right w:val="nil"/>
            </w:tcBorders>
            <w:shd w:val="clear" w:color="auto" w:fill="auto"/>
            <w:vAlign w:val="center"/>
            <w:hideMark/>
          </w:tcPr>
          <w:p w14:paraId="260F6888"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6.47 ± 1.88</w:t>
            </w:r>
          </w:p>
        </w:tc>
        <w:tc>
          <w:tcPr>
            <w:tcW w:w="3040" w:type="dxa"/>
            <w:tcBorders>
              <w:top w:val="nil"/>
              <w:left w:val="nil"/>
              <w:bottom w:val="nil"/>
              <w:right w:val="nil"/>
            </w:tcBorders>
            <w:shd w:val="clear" w:color="auto" w:fill="auto"/>
            <w:vAlign w:val="center"/>
            <w:hideMark/>
          </w:tcPr>
          <w:p w14:paraId="3829FCE1"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5.52 ± 1.67</w:t>
            </w:r>
          </w:p>
        </w:tc>
        <w:tc>
          <w:tcPr>
            <w:tcW w:w="2680" w:type="dxa"/>
            <w:tcBorders>
              <w:top w:val="nil"/>
              <w:left w:val="nil"/>
              <w:bottom w:val="nil"/>
              <w:right w:val="nil"/>
            </w:tcBorders>
            <w:shd w:val="clear" w:color="auto" w:fill="auto"/>
            <w:vAlign w:val="center"/>
            <w:hideMark/>
          </w:tcPr>
          <w:p w14:paraId="3DD7048D"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&lt; 0.001, &lt; 0.001, &lt; 0.001</w:t>
            </w:r>
          </w:p>
        </w:tc>
      </w:tr>
      <w:tr w:rsidR="00C7003C" w:rsidRPr="00C7003C" w14:paraId="6CE37569" w14:textId="77777777" w:rsidTr="00C7003C">
        <w:trPr>
          <w:trHeight w:val="945"/>
        </w:trPr>
        <w:tc>
          <w:tcPr>
            <w:tcW w:w="1340" w:type="dxa"/>
            <w:tcBorders>
              <w:top w:val="nil"/>
              <w:left w:val="nil"/>
              <w:bottom w:val="nil"/>
              <w:right w:val="nil"/>
            </w:tcBorders>
            <w:shd w:val="clear" w:color="auto" w:fill="auto"/>
            <w:vAlign w:val="center"/>
            <w:hideMark/>
          </w:tcPr>
          <w:p w14:paraId="4A1EE298"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APRI, mean ± SD</w:t>
            </w:r>
          </w:p>
        </w:tc>
        <w:tc>
          <w:tcPr>
            <w:tcW w:w="1680" w:type="dxa"/>
            <w:tcBorders>
              <w:top w:val="nil"/>
              <w:left w:val="nil"/>
              <w:bottom w:val="nil"/>
              <w:right w:val="nil"/>
            </w:tcBorders>
            <w:shd w:val="clear" w:color="auto" w:fill="auto"/>
            <w:vAlign w:val="center"/>
            <w:hideMark/>
          </w:tcPr>
          <w:p w14:paraId="1DE7CBD8"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0.33 ± 0.14</w:t>
            </w:r>
          </w:p>
        </w:tc>
        <w:tc>
          <w:tcPr>
            <w:tcW w:w="1680" w:type="dxa"/>
            <w:tcBorders>
              <w:top w:val="nil"/>
              <w:left w:val="nil"/>
              <w:bottom w:val="nil"/>
              <w:right w:val="nil"/>
            </w:tcBorders>
            <w:shd w:val="clear" w:color="auto" w:fill="auto"/>
            <w:vAlign w:val="center"/>
            <w:hideMark/>
          </w:tcPr>
          <w:p w14:paraId="6083E327"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0.59 ± 0.42</w:t>
            </w:r>
          </w:p>
        </w:tc>
        <w:tc>
          <w:tcPr>
            <w:tcW w:w="1640" w:type="dxa"/>
            <w:tcBorders>
              <w:top w:val="nil"/>
              <w:left w:val="nil"/>
              <w:bottom w:val="nil"/>
              <w:right w:val="nil"/>
            </w:tcBorders>
            <w:shd w:val="clear" w:color="auto" w:fill="auto"/>
            <w:vAlign w:val="center"/>
            <w:hideMark/>
          </w:tcPr>
          <w:p w14:paraId="3EAE2629"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0.32 ± 0.13</w:t>
            </w:r>
          </w:p>
        </w:tc>
        <w:tc>
          <w:tcPr>
            <w:tcW w:w="1620" w:type="dxa"/>
            <w:tcBorders>
              <w:top w:val="nil"/>
              <w:left w:val="nil"/>
              <w:bottom w:val="nil"/>
              <w:right w:val="nil"/>
            </w:tcBorders>
            <w:shd w:val="clear" w:color="auto" w:fill="auto"/>
            <w:vAlign w:val="center"/>
            <w:hideMark/>
          </w:tcPr>
          <w:p w14:paraId="39FAC850"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0.58 ± 0.39</w:t>
            </w:r>
          </w:p>
        </w:tc>
        <w:tc>
          <w:tcPr>
            <w:tcW w:w="2740" w:type="dxa"/>
            <w:tcBorders>
              <w:top w:val="nil"/>
              <w:left w:val="nil"/>
              <w:bottom w:val="nil"/>
              <w:right w:val="nil"/>
            </w:tcBorders>
            <w:shd w:val="clear" w:color="auto" w:fill="auto"/>
            <w:vAlign w:val="center"/>
            <w:hideMark/>
          </w:tcPr>
          <w:p w14:paraId="64E38199"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0.32 ± 0.12</w:t>
            </w:r>
          </w:p>
        </w:tc>
        <w:tc>
          <w:tcPr>
            <w:tcW w:w="3040" w:type="dxa"/>
            <w:tcBorders>
              <w:top w:val="nil"/>
              <w:left w:val="nil"/>
              <w:bottom w:val="nil"/>
              <w:right w:val="nil"/>
            </w:tcBorders>
            <w:shd w:val="clear" w:color="auto" w:fill="auto"/>
            <w:vAlign w:val="center"/>
            <w:hideMark/>
          </w:tcPr>
          <w:p w14:paraId="06EFB0F0"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0.54 ± 0.37</w:t>
            </w:r>
          </w:p>
        </w:tc>
        <w:tc>
          <w:tcPr>
            <w:tcW w:w="2680" w:type="dxa"/>
            <w:tcBorders>
              <w:top w:val="nil"/>
              <w:left w:val="nil"/>
              <w:bottom w:val="nil"/>
              <w:right w:val="nil"/>
            </w:tcBorders>
            <w:shd w:val="clear" w:color="auto" w:fill="auto"/>
            <w:vAlign w:val="center"/>
            <w:hideMark/>
          </w:tcPr>
          <w:p w14:paraId="34639F4F"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&lt; 0.001, &lt; 0.001, &lt; 0.001</w:t>
            </w:r>
          </w:p>
        </w:tc>
      </w:tr>
      <w:tr w:rsidR="00C7003C" w:rsidRPr="00C7003C" w14:paraId="4D375701" w14:textId="77777777" w:rsidTr="00C7003C">
        <w:trPr>
          <w:trHeight w:val="945"/>
        </w:trPr>
        <w:tc>
          <w:tcPr>
            <w:tcW w:w="1340" w:type="dxa"/>
            <w:tcBorders>
              <w:top w:val="nil"/>
              <w:left w:val="nil"/>
              <w:bottom w:val="nil"/>
              <w:right w:val="nil"/>
            </w:tcBorders>
            <w:shd w:val="clear" w:color="auto" w:fill="auto"/>
            <w:vAlign w:val="center"/>
            <w:hideMark/>
          </w:tcPr>
          <w:p w14:paraId="6D1C2392"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FIB-4, mean ± SD</w:t>
            </w:r>
          </w:p>
        </w:tc>
        <w:tc>
          <w:tcPr>
            <w:tcW w:w="1680" w:type="dxa"/>
            <w:tcBorders>
              <w:top w:val="nil"/>
              <w:left w:val="nil"/>
              <w:bottom w:val="nil"/>
              <w:right w:val="nil"/>
            </w:tcBorders>
            <w:shd w:val="clear" w:color="auto" w:fill="auto"/>
            <w:vAlign w:val="center"/>
            <w:hideMark/>
          </w:tcPr>
          <w:p w14:paraId="6B8D7D91"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1.01</w:t>
            </w:r>
            <w:r w:rsidRPr="00C7003C">
              <w:rPr>
                <w:rFonts w:eastAsia="等线"/>
                <w:color w:val="000000"/>
                <w:sz w:val="14"/>
                <w:szCs w:val="14"/>
                <w:lang w:eastAsia="zh-CN"/>
              </w:rPr>
              <w:t xml:space="preserve">            </w:t>
            </w:r>
            <w:r w:rsidRPr="00C7003C">
              <w:rPr>
                <w:rFonts w:ascii="Book Antiqua" w:eastAsia="等线" w:hAnsi="Book Antiqua" w:cs="宋体"/>
                <w:color w:val="000000"/>
                <w:lang w:eastAsia="zh-CN"/>
              </w:rPr>
              <w:t>0.53</w:t>
            </w:r>
          </w:p>
        </w:tc>
        <w:tc>
          <w:tcPr>
            <w:tcW w:w="1680" w:type="dxa"/>
            <w:tcBorders>
              <w:top w:val="nil"/>
              <w:left w:val="nil"/>
              <w:bottom w:val="nil"/>
              <w:right w:val="nil"/>
            </w:tcBorders>
            <w:shd w:val="clear" w:color="auto" w:fill="auto"/>
            <w:vAlign w:val="center"/>
            <w:hideMark/>
          </w:tcPr>
          <w:p w14:paraId="2E170250"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1.81 ± 1.34</w:t>
            </w:r>
          </w:p>
        </w:tc>
        <w:tc>
          <w:tcPr>
            <w:tcW w:w="1640" w:type="dxa"/>
            <w:tcBorders>
              <w:top w:val="nil"/>
              <w:left w:val="nil"/>
              <w:bottom w:val="nil"/>
              <w:right w:val="nil"/>
            </w:tcBorders>
            <w:shd w:val="clear" w:color="auto" w:fill="auto"/>
            <w:vAlign w:val="center"/>
            <w:hideMark/>
          </w:tcPr>
          <w:p w14:paraId="43C07A6C"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0.97 ± 0.49</w:t>
            </w:r>
          </w:p>
        </w:tc>
        <w:tc>
          <w:tcPr>
            <w:tcW w:w="1620" w:type="dxa"/>
            <w:tcBorders>
              <w:top w:val="nil"/>
              <w:left w:val="nil"/>
              <w:bottom w:val="nil"/>
              <w:right w:val="nil"/>
            </w:tcBorders>
            <w:shd w:val="clear" w:color="auto" w:fill="auto"/>
            <w:vAlign w:val="center"/>
            <w:hideMark/>
          </w:tcPr>
          <w:p w14:paraId="4A256663"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1.81 ± 1.28</w:t>
            </w:r>
          </w:p>
        </w:tc>
        <w:tc>
          <w:tcPr>
            <w:tcW w:w="2740" w:type="dxa"/>
            <w:tcBorders>
              <w:top w:val="nil"/>
              <w:left w:val="nil"/>
              <w:bottom w:val="nil"/>
              <w:right w:val="nil"/>
            </w:tcBorders>
            <w:shd w:val="clear" w:color="auto" w:fill="auto"/>
            <w:vAlign w:val="center"/>
            <w:hideMark/>
          </w:tcPr>
          <w:p w14:paraId="17D5C60C"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0.96 ± 0.49</w:t>
            </w:r>
          </w:p>
        </w:tc>
        <w:tc>
          <w:tcPr>
            <w:tcW w:w="3040" w:type="dxa"/>
            <w:tcBorders>
              <w:top w:val="nil"/>
              <w:left w:val="nil"/>
              <w:bottom w:val="nil"/>
              <w:right w:val="nil"/>
            </w:tcBorders>
            <w:shd w:val="clear" w:color="auto" w:fill="auto"/>
            <w:vAlign w:val="center"/>
            <w:hideMark/>
          </w:tcPr>
          <w:p w14:paraId="7F1B8B47"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1.67 ± 1.21</w:t>
            </w:r>
          </w:p>
        </w:tc>
        <w:tc>
          <w:tcPr>
            <w:tcW w:w="2680" w:type="dxa"/>
            <w:tcBorders>
              <w:top w:val="nil"/>
              <w:left w:val="nil"/>
              <w:bottom w:val="nil"/>
              <w:right w:val="nil"/>
            </w:tcBorders>
            <w:shd w:val="clear" w:color="auto" w:fill="auto"/>
            <w:vAlign w:val="center"/>
            <w:hideMark/>
          </w:tcPr>
          <w:p w14:paraId="5EBB2996"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&lt; 0.001, &lt; 0.001, &lt; 0.001</w:t>
            </w:r>
          </w:p>
        </w:tc>
      </w:tr>
      <w:tr w:rsidR="00C7003C" w:rsidRPr="00C7003C" w14:paraId="7C69019B" w14:textId="77777777" w:rsidTr="00C7003C">
        <w:trPr>
          <w:trHeight w:val="945"/>
        </w:trPr>
        <w:tc>
          <w:tcPr>
            <w:tcW w:w="1340" w:type="dxa"/>
            <w:tcBorders>
              <w:top w:val="nil"/>
              <w:left w:val="nil"/>
              <w:bottom w:val="single" w:sz="4" w:space="0" w:color="auto"/>
              <w:right w:val="nil"/>
            </w:tcBorders>
            <w:shd w:val="clear" w:color="auto" w:fill="auto"/>
            <w:vAlign w:val="center"/>
            <w:hideMark/>
          </w:tcPr>
          <w:p w14:paraId="5F119056"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LIF-5, mean ± SD</w:t>
            </w:r>
          </w:p>
        </w:tc>
        <w:tc>
          <w:tcPr>
            <w:tcW w:w="1680" w:type="dxa"/>
            <w:tcBorders>
              <w:top w:val="nil"/>
              <w:left w:val="nil"/>
              <w:bottom w:val="single" w:sz="4" w:space="0" w:color="auto"/>
              <w:right w:val="nil"/>
            </w:tcBorders>
            <w:shd w:val="clear" w:color="auto" w:fill="auto"/>
            <w:vAlign w:val="center"/>
            <w:hideMark/>
          </w:tcPr>
          <w:p w14:paraId="3FDB1E51"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0.37 ± 0.13</w:t>
            </w:r>
          </w:p>
        </w:tc>
        <w:tc>
          <w:tcPr>
            <w:tcW w:w="1680" w:type="dxa"/>
            <w:tcBorders>
              <w:top w:val="nil"/>
              <w:left w:val="nil"/>
              <w:bottom w:val="single" w:sz="4" w:space="0" w:color="auto"/>
              <w:right w:val="nil"/>
            </w:tcBorders>
            <w:shd w:val="clear" w:color="auto" w:fill="auto"/>
            <w:vAlign w:val="center"/>
            <w:hideMark/>
          </w:tcPr>
          <w:p w14:paraId="5426D28E"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0.54 ± 0.17</w:t>
            </w:r>
          </w:p>
        </w:tc>
        <w:tc>
          <w:tcPr>
            <w:tcW w:w="1640" w:type="dxa"/>
            <w:tcBorders>
              <w:top w:val="nil"/>
              <w:left w:val="nil"/>
              <w:bottom w:val="single" w:sz="4" w:space="0" w:color="auto"/>
              <w:right w:val="nil"/>
            </w:tcBorders>
            <w:shd w:val="clear" w:color="auto" w:fill="auto"/>
            <w:vAlign w:val="center"/>
            <w:hideMark/>
          </w:tcPr>
          <w:p w14:paraId="70687636"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0.36 ± 0.12</w:t>
            </w:r>
          </w:p>
        </w:tc>
        <w:tc>
          <w:tcPr>
            <w:tcW w:w="1620" w:type="dxa"/>
            <w:tcBorders>
              <w:top w:val="nil"/>
              <w:left w:val="nil"/>
              <w:bottom w:val="single" w:sz="4" w:space="0" w:color="auto"/>
              <w:right w:val="nil"/>
            </w:tcBorders>
            <w:shd w:val="clear" w:color="auto" w:fill="auto"/>
            <w:vAlign w:val="center"/>
            <w:hideMark/>
          </w:tcPr>
          <w:p w14:paraId="728BF3A5"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0.53 ± 0.16</w:t>
            </w:r>
          </w:p>
        </w:tc>
        <w:tc>
          <w:tcPr>
            <w:tcW w:w="2740" w:type="dxa"/>
            <w:tcBorders>
              <w:top w:val="nil"/>
              <w:left w:val="nil"/>
              <w:bottom w:val="single" w:sz="4" w:space="0" w:color="auto"/>
              <w:right w:val="nil"/>
            </w:tcBorders>
            <w:shd w:val="clear" w:color="auto" w:fill="auto"/>
            <w:vAlign w:val="center"/>
            <w:hideMark/>
          </w:tcPr>
          <w:p w14:paraId="7E0EEEDC"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0.36 ± 0.12</w:t>
            </w:r>
          </w:p>
        </w:tc>
        <w:tc>
          <w:tcPr>
            <w:tcW w:w="3040" w:type="dxa"/>
            <w:tcBorders>
              <w:top w:val="nil"/>
              <w:left w:val="nil"/>
              <w:bottom w:val="single" w:sz="4" w:space="0" w:color="auto"/>
              <w:right w:val="nil"/>
            </w:tcBorders>
            <w:shd w:val="clear" w:color="auto" w:fill="auto"/>
            <w:vAlign w:val="center"/>
            <w:hideMark/>
          </w:tcPr>
          <w:p w14:paraId="1DEE59BF"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0.51 ± 0.16</w:t>
            </w:r>
          </w:p>
        </w:tc>
        <w:tc>
          <w:tcPr>
            <w:tcW w:w="2680" w:type="dxa"/>
            <w:tcBorders>
              <w:top w:val="nil"/>
              <w:left w:val="nil"/>
              <w:bottom w:val="single" w:sz="4" w:space="0" w:color="auto"/>
              <w:right w:val="nil"/>
            </w:tcBorders>
            <w:shd w:val="clear" w:color="auto" w:fill="auto"/>
            <w:vAlign w:val="center"/>
            <w:hideMark/>
          </w:tcPr>
          <w:p w14:paraId="5BF5B68C" w14:textId="77777777" w:rsidR="00C7003C" w:rsidRPr="00C7003C" w:rsidRDefault="00C7003C" w:rsidP="00C7003C">
            <w:pPr>
              <w:jc w:val="both"/>
              <w:rPr>
                <w:rFonts w:ascii="Book Antiqua" w:eastAsia="等线" w:hAnsi="Book Antiqua" w:cs="宋体"/>
                <w:color w:val="000000"/>
                <w:lang w:eastAsia="zh-CN"/>
              </w:rPr>
            </w:pPr>
            <w:r w:rsidRPr="00C7003C">
              <w:rPr>
                <w:rFonts w:ascii="Book Antiqua" w:eastAsia="等线" w:hAnsi="Book Antiqua" w:cs="宋体"/>
                <w:color w:val="000000"/>
                <w:lang w:eastAsia="zh-CN"/>
              </w:rPr>
              <w:t>&lt; 0.001, &lt; 0.001, &lt; 0.001</w:t>
            </w:r>
          </w:p>
        </w:tc>
      </w:tr>
    </w:tbl>
    <w:p w14:paraId="46064DF8" w14:textId="368B69AB" w:rsidR="00AF7B4D" w:rsidRPr="00AF7B4D" w:rsidRDefault="00AF7B4D" w:rsidP="00AF7B4D">
      <w:pPr>
        <w:autoSpaceDE w:val="0"/>
        <w:autoSpaceDN w:val="0"/>
        <w:adjustRightInd w:val="0"/>
        <w:spacing w:line="360" w:lineRule="auto"/>
        <w:jc w:val="both"/>
        <w:rPr>
          <w:rFonts w:ascii="Book Antiqua" w:hAnsi="Book Antiqua"/>
          <w:b/>
          <w:color w:val="000000" w:themeColor="text1"/>
        </w:rPr>
      </w:pPr>
    </w:p>
    <w:p w14:paraId="2B58947A" w14:textId="14E3D118" w:rsidR="007E5700" w:rsidRPr="00AF7B4D" w:rsidRDefault="007E5700" w:rsidP="007E5700">
      <w:pPr>
        <w:spacing w:line="360" w:lineRule="auto"/>
        <w:jc w:val="both"/>
        <w:rPr>
          <w:rFonts w:ascii="Book Antiqua" w:hAnsi="Book Antiqua"/>
          <w:color w:val="000000" w:themeColor="text1"/>
        </w:rPr>
      </w:pPr>
      <w:r w:rsidRPr="00AF7B4D">
        <w:rPr>
          <w:rFonts w:ascii="Book Antiqua" w:hAnsi="Book Antiqua"/>
          <w:color w:val="000000" w:themeColor="text1"/>
        </w:rPr>
        <w:t>Quantitative data of normal distribution were expressed as mean ± standard deviation, and categorical data were expressed as frequency and percentage.</w:t>
      </w:r>
      <w:r>
        <w:rPr>
          <w:rFonts w:ascii="Book Antiqua" w:hAnsi="Book Antiqua" w:hint="eastAsia"/>
          <w:color w:val="000000" w:themeColor="text1"/>
        </w:rPr>
        <w:t xml:space="preserve"> </w:t>
      </w:r>
      <w:bookmarkStart w:id="84" w:name="OLE_LINK5363"/>
      <w:bookmarkStart w:id="85" w:name="OLE_LINK5364"/>
      <w:r w:rsidRPr="00AF7B4D">
        <w:rPr>
          <w:rFonts w:ascii="Book Antiqua" w:hAnsi="Book Antiqua"/>
          <w:color w:val="000000" w:themeColor="text1"/>
        </w:rPr>
        <w:t>A</w:t>
      </w:r>
      <w:r>
        <w:rPr>
          <w:rFonts w:ascii="Book Antiqua" w:hAnsi="Book Antiqua"/>
          <w:color w:val="000000" w:themeColor="text1"/>
        </w:rPr>
        <w:t>:</w:t>
      </w:r>
      <w:r w:rsidRPr="00AF7B4D">
        <w:rPr>
          <w:rFonts w:ascii="Book Antiqua" w:hAnsi="Book Antiqua"/>
          <w:color w:val="000000" w:themeColor="text1"/>
        </w:rPr>
        <w:t xml:space="preserve"> Liver inflammatory activity; AGR</w:t>
      </w:r>
      <w:r>
        <w:rPr>
          <w:rFonts w:ascii="Book Antiqua" w:hAnsi="Book Antiqua"/>
          <w:color w:val="000000" w:themeColor="text1"/>
        </w:rPr>
        <w:t>:</w:t>
      </w:r>
      <w:r w:rsidRPr="00AF7B4D">
        <w:rPr>
          <w:rFonts w:ascii="Book Antiqua" w:hAnsi="Book Antiqua"/>
          <w:color w:val="000000" w:themeColor="text1"/>
        </w:rPr>
        <w:t xml:space="preserve"> Albumin–globulin ratio; ALB</w:t>
      </w:r>
      <w:r>
        <w:rPr>
          <w:rFonts w:ascii="Book Antiqua" w:hAnsi="Book Antiqua"/>
          <w:color w:val="000000" w:themeColor="text1"/>
        </w:rPr>
        <w:t>:</w:t>
      </w:r>
      <w:r w:rsidRPr="00AF7B4D">
        <w:rPr>
          <w:rFonts w:ascii="Book Antiqua" w:hAnsi="Book Antiqua"/>
          <w:color w:val="000000" w:themeColor="text1"/>
        </w:rPr>
        <w:t xml:space="preserve"> Albumin; ALP</w:t>
      </w:r>
      <w:r>
        <w:rPr>
          <w:rFonts w:ascii="Book Antiqua" w:hAnsi="Book Antiqua"/>
          <w:color w:val="000000" w:themeColor="text1"/>
        </w:rPr>
        <w:t>:</w:t>
      </w:r>
      <w:r w:rsidRPr="00AF7B4D">
        <w:rPr>
          <w:rFonts w:ascii="Book Antiqua" w:hAnsi="Book Antiqua"/>
          <w:color w:val="000000" w:themeColor="text1"/>
        </w:rPr>
        <w:t xml:space="preserve"> Alkaline phosphatase; ALT</w:t>
      </w:r>
      <w:r>
        <w:rPr>
          <w:rFonts w:ascii="Book Antiqua" w:hAnsi="Book Antiqua"/>
          <w:color w:val="000000" w:themeColor="text1"/>
        </w:rPr>
        <w:t>:</w:t>
      </w:r>
      <w:r w:rsidRPr="00AF7B4D">
        <w:rPr>
          <w:rFonts w:ascii="Book Antiqua" w:hAnsi="Book Antiqua"/>
          <w:color w:val="000000" w:themeColor="text1"/>
        </w:rPr>
        <w:t xml:space="preserve"> Alanine aminotransferase; APRI</w:t>
      </w:r>
      <w:r>
        <w:rPr>
          <w:rFonts w:ascii="Book Antiqua" w:hAnsi="Book Antiqua"/>
          <w:color w:val="000000" w:themeColor="text1"/>
        </w:rPr>
        <w:t>:</w:t>
      </w:r>
      <w:r w:rsidRPr="00AF7B4D">
        <w:rPr>
          <w:rFonts w:ascii="Book Antiqua" w:hAnsi="Book Antiqua"/>
          <w:color w:val="000000" w:themeColor="text1"/>
        </w:rPr>
        <w:t xml:space="preserve"> Aspartate transaminase to platelet ratio index, APRI</w:t>
      </w:r>
      <w:r>
        <w:rPr>
          <w:rFonts w:ascii="Book Antiqua" w:hAnsi="Book Antiqua"/>
          <w:color w:val="000000" w:themeColor="text1"/>
        </w:rPr>
        <w:t xml:space="preserve"> </w:t>
      </w:r>
      <w:r w:rsidRPr="00AF7B4D">
        <w:rPr>
          <w:rFonts w:ascii="Book Antiqua" w:hAnsi="Book Antiqua"/>
          <w:color w:val="000000" w:themeColor="text1"/>
        </w:rPr>
        <w:t>=</w:t>
      </w:r>
      <w:r>
        <w:rPr>
          <w:rFonts w:ascii="Book Antiqua" w:hAnsi="Book Antiqua"/>
          <w:color w:val="000000" w:themeColor="text1"/>
        </w:rPr>
        <w:t xml:space="preserve"> </w:t>
      </w:r>
      <w:r w:rsidRPr="00AF7B4D">
        <w:rPr>
          <w:rFonts w:ascii="Book Antiqua" w:hAnsi="Book Antiqua"/>
          <w:color w:val="000000" w:themeColor="text1"/>
        </w:rPr>
        <w:t>[(AST/ULN)/platelet</w:t>
      </w:r>
      <w:r>
        <w:rPr>
          <w:rFonts w:ascii="Book Antiqua" w:hAnsi="Book Antiqua"/>
          <w:color w:val="000000" w:themeColor="text1"/>
        </w:rPr>
        <w:t xml:space="preserve"> </w:t>
      </w:r>
      <w:r w:rsidRPr="00AF7B4D">
        <w:rPr>
          <w:rFonts w:ascii="Book Antiqua" w:hAnsi="Book Antiqua"/>
          <w:color w:val="000000" w:themeColor="text1"/>
        </w:rPr>
        <w:t>counts</w:t>
      </w:r>
      <w:r>
        <w:rPr>
          <w:rFonts w:ascii="Book Antiqua" w:hAnsi="Book Antiqua"/>
          <w:color w:val="000000" w:themeColor="text1"/>
        </w:rPr>
        <w:t xml:space="preserve"> </w:t>
      </w:r>
      <w:r w:rsidRPr="00AF7B4D">
        <w:rPr>
          <w:rFonts w:ascii="Book Antiqua" w:hAnsi="Book Antiqua"/>
          <w:color w:val="000000" w:themeColor="text1"/>
        </w:rPr>
        <w:t>(10</w:t>
      </w:r>
      <w:r w:rsidRPr="00AF7B4D">
        <w:rPr>
          <w:rFonts w:ascii="Book Antiqua" w:hAnsi="Book Antiqua"/>
          <w:color w:val="000000" w:themeColor="text1"/>
          <w:vertAlign w:val="superscript"/>
        </w:rPr>
        <w:t>9</w:t>
      </w:r>
      <w:r w:rsidRPr="00AF7B4D">
        <w:rPr>
          <w:rFonts w:ascii="Book Antiqua" w:hAnsi="Book Antiqua"/>
          <w:color w:val="000000" w:themeColor="text1"/>
        </w:rPr>
        <w:t>/L)]</w:t>
      </w:r>
      <w:r>
        <w:rPr>
          <w:rFonts w:ascii="Book Antiqua" w:hAnsi="Book Antiqua"/>
          <w:color w:val="000000" w:themeColor="text1"/>
        </w:rPr>
        <w:t xml:space="preserve"> </w:t>
      </w:r>
      <w:r w:rsidRPr="00AF7B4D">
        <w:rPr>
          <w:rFonts w:ascii="Book Antiqua" w:hAnsi="Book Antiqua"/>
          <w:color w:val="000000" w:themeColor="text1"/>
        </w:rPr>
        <w:t>×</w:t>
      </w:r>
      <w:r>
        <w:rPr>
          <w:rFonts w:ascii="Book Antiqua" w:hAnsi="Book Antiqua"/>
          <w:color w:val="000000" w:themeColor="text1"/>
        </w:rPr>
        <w:t xml:space="preserve"> </w:t>
      </w:r>
      <w:r w:rsidRPr="00AF7B4D">
        <w:rPr>
          <w:rFonts w:ascii="Book Antiqua" w:hAnsi="Book Antiqua"/>
          <w:color w:val="000000" w:themeColor="text1"/>
        </w:rPr>
        <w:t>100</w:t>
      </w:r>
      <w:r w:rsidRPr="00AF7B4D">
        <w:rPr>
          <w:rFonts w:ascii="Book Antiqua" w:hAnsi="Book Antiqua"/>
          <w:color w:val="000000" w:themeColor="text1"/>
        </w:rPr>
        <w:fldChar w:fldCharType="begin"/>
      </w:r>
      <w:r w:rsidRPr="00AF7B4D">
        <w:rPr>
          <w:rFonts w:ascii="Book Antiqua" w:hAnsi="Book Antiqua"/>
          <w:color w:val="000000" w:themeColor="text1"/>
        </w:rPr>
        <w:instrText xml:space="preserve"> ADDIN EN.CITE &lt;EndNote&gt;&lt;Cite&gt;&lt;Author&gt;Wai&lt;/Author&gt;&lt;Year&gt;2003&lt;/Year&gt;&lt;RecNum&gt;16&lt;/RecNum&gt;&lt;DisplayText&gt;&lt;style face="superscript"&gt;[16]&lt;/style&gt;&lt;/DisplayText&gt;&lt;record&gt;&lt;rec-number&gt;16&lt;/rec-number&gt;&lt;foreign-keys&gt;&lt;key app="EN" db-id="xter0twzm52pxvexs2n5ppr3e9x55edr5e95" timestamp="1590542538"&gt;16&lt;/key&gt;&lt;/foreign-keys&gt;&lt;ref-type name="Journal Article"&gt;17&lt;/ref-type&gt;&lt;contributors&gt;&lt;authors&gt;&lt;author&gt;Wai, C. T.&lt;/author&gt;&lt;author&gt;Greenson, J. K.&lt;/author&gt;&lt;author&gt;Fontana, R. J.&lt;/author&gt;&lt;author&gt;Kalbfleisch, J. D.&lt;/author&gt;&lt;author&gt;Marrero, J. A.&lt;/author&gt;&lt;author&gt;Conjeevaram, H. S.&lt;/author&gt;&lt;author&gt;Lok, A. S.&lt;/author&gt;&lt;/authors&gt;&lt;/contributors&gt;&lt;auth-address&gt;Division of Gastroenterology, University of Michigan Medical School, Ann Arbor, MI 48109, USA.&lt;/auth-address&gt;&lt;titles&gt;&lt;title&gt;A simple noninvasive index can predict both significant fibrosis and cirrhosis in patients with chronic hepatitis C&lt;/title&gt;&lt;secondary-title&gt;Hepatology&lt;/secondary-title&gt;&lt;/titles&gt;&lt;periodical&gt;&lt;full-title&gt;Hepatology&lt;/full-title&gt;&lt;/periodical&gt;&lt;pages&gt;518-26&lt;/pages&gt;&lt;volume&gt;38&lt;/volume&gt;&lt;number&gt;2&lt;/number&gt;&lt;keywords&gt;&lt;keyword&gt;Adult&lt;/keyword&gt;&lt;keyword&gt;Biopsy/standards&lt;/keyword&gt;&lt;keyword&gt;Female&lt;/keyword&gt;&lt;keyword&gt;Hepatitis C, Chronic/*pathology&lt;/keyword&gt;&lt;keyword&gt;Humans&lt;/keyword&gt;&lt;keyword&gt;Liver Cirrhosis/*pathology&lt;/keyword&gt;&lt;keyword&gt;Male&lt;/keyword&gt;&lt;keyword&gt;Middle Aged&lt;/keyword&gt;&lt;keyword&gt;Models, Statistical&lt;/keyword&gt;&lt;keyword&gt;Predictive Value of Tests&lt;/keyword&gt;&lt;keyword&gt;Reproducibility of Results&lt;/keyword&gt;&lt;keyword&gt;Sensitivity and Specificity&lt;/keyword&gt;&lt;keyword&gt;Severity of Illness Index&lt;/keyword&gt;&lt;/keywords&gt;&lt;dates&gt;&lt;year&gt;2003&lt;/year&gt;&lt;pub-dates&gt;&lt;date&gt;Aug&lt;/date&gt;&lt;/pub-dates&gt;&lt;/dates&gt;&lt;isbn&gt;0270-9139 (Print)&amp;#xD;0270-9139 (Linking)&lt;/isbn&gt;&lt;accession-num&gt;12883497&lt;/accession-num&gt;&lt;urls&gt;&lt;related-urls&gt;&lt;url&gt;http://www.ncbi.nlm.nih.gov/pubmed/12883497&lt;/url&gt;&lt;/related-urls&gt;&lt;/urls&gt;&lt;electronic-resource-num&gt;10.1053/jhep.2003.50346&lt;/electronic-resource-num&gt;&lt;/record&gt;&lt;/Cite&gt;&lt;/EndNote&gt;</w:instrText>
      </w:r>
      <w:r w:rsidRPr="00AF7B4D">
        <w:rPr>
          <w:rFonts w:ascii="Book Antiqua" w:hAnsi="Book Antiqua"/>
          <w:color w:val="000000" w:themeColor="text1"/>
        </w:rPr>
        <w:fldChar w:fldCharType="separate"/>
      </w:r>
      <w:r w:rsidRPr="00AF7B4D">
        <w:rPr>
          <w:rFonts w:ascii="Book Antiqua" w:hAnsi="Book Antiqua"/>
          <w:color w:val="000000" w:themeColor="text1"/>
          <w:vertAlign w:val="superscript"/>
        </w:rPr>
        <w:t>[16]</w:t>
      </w:r>
      <w:r w:rsidRPr="00AF7B4D">
        <w:rPr>
          <w:rFonts w:ascii="Book Antiqua" w:hAnsi="Book Antiqua"/>
          <w:color w:val="000000" w:themeColor="text1"/>
        </w:rPr>
        <w:fldChar w:fldCharType="end"/>
      </w:r>
      <w:r w:rsidRPr="00AF7B4D">
        <w:rPr>
          <w:rFonts w:ascii="Book Antiqua" w:hAnsi="Book Antiqua"/>
          <w:color w:val="000000" w:themeColor="text1"/>
        </w:rPr>
        <w:t>; AST</w:t>
      </w:r>
      <w:r>
        <w:rPr>
          <w:rFonts w:ascii="Book Antiqua" w:hAnsi="Book Antiqua"/>
          <w:color w:val="000000" w:themeColor="text1"/>
        </w:rPr>
        <w:t>:</w:t>
      </w:r>
      <w:r w:rsidRPr="00AF7B4D">
        <w:rPr>
          <w:rFonts w:ascii="Book Antiqua" w:hAnsi="Book Antiqua"/>
          <w:color w:val="000000" w:themeColor="text1"/>
        </w:rPr>
        <w:t xml:space="preserve"> Aspartate aminotransferase; F</w:t>
      </w:r>
      <w:r>
        <w:rPr>
          <w:rFonts w:ascii="Book Antiqua" w:hAnsi="Book Antiqua"/>
          <w:color w:val="000000" w:themeColor="text1"/>
        </w:rPr>
        <w:t>:</w:t>
      </w:r>
      <w:r w:rsidRPr="00AF7B4D">
        <w:rPr>
          <w:rFonts w:ascii="Book Antiqua" w:hAnsi="Book Antiqua"/>
          <w:color w:val="000000" w:themeColor="text1"/>
        </w:rPr>
        <w:t xml:space="preserve"> Fibrosis; FIB-4</w:t>
      </w:r>
      <w:r>
        <w:rPr>
          <w:rFonts w:ascii="Book Antiqua" w:hAnsi="Book Antiqua"/>
          <w:color w:val="000000" w:themeColor="text1"/>
        </w:rPr>
        <w:t>:</w:t>
      </w:r>
      <w:r w:rsidRPr="00AF7B4D">
        <w:rPr>
          <w:rFonts w:ascii="Book Antiqua" w:hAnsi="Book Antiqua"/>
          <w:color w:val="000000" w:themeColor="text1"/>
        </w:rPr>
        <w:t xml:space="preserve"> Fibrosis-4, FIB-4</w:t>
      </w:r>
      <w:r>
        <w:rPr>
          <w:rFonts w:ascii="Book Antiqua" w:hAnsi="Book Antiqua"/>
          <w:color w:val="000000" w:themeColor="text1"/>
        </w:rPr>
        <w:t xml:space="preserve"> </w:t>
      </w:r>
      <w:r w:rsidRPr="00AF7B4D">
        <w:rPr>
          <w:rFonts w:ascii="Book Antiqua" w:hAnsi="Book Antiqua"/>
          <w:color w:val="000000" w:themeColor="text1"/>
        </w:rPr>
        <w:t>=</w:t>
      </w:r>
      <w:r>
        <w:rPr>
          <w:rFonts w:ascii="Book Antiqua" w:hAnsi="Book Antiqua"/>
          <w:color w:val="000000" w:themeColor="text1"/>
        </w:rPr>
        <w:t xml:space="preserve"> [</w:t>
      </w:r>
      <w:r w:rsidRPr="00AF7B4D">
        <w:rPr>
          <w:rFonts w:ascii="Book Antiqua" w:hAnsi="Book Antiqua"/>
          <w:color w:val="000000" w:themeColor="text1"/>
        </w:rPr>
        <w:t>age (y</w:t>
      </w:r>
      <w:r>
        <w:rPr>
          <w:rFonts w:ascii="Book Antiqua" w:hAnsi="Book Antiqua"/>
          <w:color w:val="000000" w:themeColor="text1"/>
        </w:rPr>
        <w:t>ea</w:t>
      </w:r>
      <w:r w:rsidRPr="00AF7B4D">
        <w:rPr>
          <w:rFonts w:ascii="Book Antiqua" w:hAnsi="Book Antiqua"/>
          <w:color w:val="000000" w:themeColor="text1"/>
        </w:rPr>
        <w:t>r)</w:t>
      </w:r>
      <w:r>
        <w:rPr>
          <w:rFonts w:ascii="Book Antiqua" w:hAnsi="Book Antiqua"/>
          <w:color w:val="000000" w:themeColor="text1"/>
        </w:rPr>
        <w:t xml:space="preserve"> </w:t>
      </w:r>
      <w:r w:rsidRPr="00AF7B4D">
        <w:rPr>
          <w:rFonts w:ascii="Book Antiqua" w:hAnsi="Book Antiqua"/>
          <w:color w:val="000000" w:themeColor="text1"/>
        </w:rPr>
        <w:t>×</w:t>
      </w:r>
      <w:r>
        <w:rPr>
          <w:rFonts w:ascii="Book Antiqua" w:hAnsi="Book Antiqua"/>
          <w:color w:val="000000" w:themeColor="text1"/>
        </w:rPr>
        <w:t xml:space="preserve"> </w:t>
      </w:r>
      <w:r w:rsidRPr="00AF7B4D">
        <w:rPr>
          <w:rFonts w:ascii="Book Antiqua" w:hAnsi="Book Antiqua"/>
          <w:color w:val="000000" w:themeColor="text1"/>
        </w:rPr>
        <w:t>AST (U/L)</w:t>
      </w:r>
      <w:r>
        <w:rPr>
          <w:rFonts w:ascii="Book Antiqua" w:hAnsi="Book Antiqua"/>
          <w:color w:val="000000" w:themeColor="text1"/>
        </w:rPr>
        <w:t>]</w:t>
      </w:r>
      <w:r w:rsidRPr="00AF7B4D">
        <w:rPr>
          <w:rFonts w:ascii="Book Antiqua" w:hAnsi="Book Antiqua"/>
          <w:color w:val="000000" w:themeColor="text1"/>
        </w:rPr>
        <w:t>/(platelet count (10</w:t>
      </w:r>
      <w:r w:rsidRPr="00AF7B4D">
        <w:rPr>
          <w:rFonts w:ascii="Book Antiqua" w:hAnsi="Book Antiqua"/>
          <w:color w:val="000000" w:themeColor="text1"/>
          <w:vertAlign w:val="superscript"/>
        </w:rPr>
        <w:t>9</w:t>
      </w:r>
      <w:r w:rsidRPr="00AF7B4D">
        <w:rPr>
          <w:rFonts w:ascii="Book Antiqua" w:hAnsi="Book Antiqua"/>
          <w:color w:val="000000" w:themeColor="text1"/>
        </w:rPr>
        <w:t>/L)</w:t>
      </w:r>
      <w:r>
        <w:rPr>
          <w:rFonts w:ascii="Book Antiqua" w:hAnsi="Book Antiqua"/>
          <w:color w:val="000000" w:themeColor="text1"/>
        </w:rPr>
        <w:t xml:space="preserve"> </w:t>
      </w:r>
      <w:r w:rsidRPr="00AF7B4D">
        <w:rPr>
          <w:rFonts w:ascii="Book Antiqua" w:hAnsi="Book Antiqua"/>
          <w:color w:val="000000" w:themeColor="text1"/>
        </w:rPr>
        <w:t>×</w:t>
      </w:r>
      <w:r>
        <w:rPr>
          <w:rFonts w:ascii="Book Antiqua" w:hAnsi="Book Antiqua"/>
          <w:color w:val="000000" w:themeColor="text1"/>
        </w:rPr>
        <w:t xml:space="preserve"> </w:t>
      </w:r>
      <w:r w:rsidRPr="00AF7B4D">
        <w:rPr>
          <w:rFonts w:ascii="Book Antiqua" w:hAnsi="Book Antiqua"/>
          <w:color w:val="000000" w:themeColor="text1"/>
        </w:rPr>
        <w:t>[ALT (U/L)</w:t>
      </w:r>
      <w:r w:rsidRPr="00AF7B4D">
        <w:rPr>
          <w:rFonts w:ascii="Book Antiqua" w:hAnsi="Book Antiqua"/>
          <w:color w:val="000000" w:themeColor="text1"/>
          <w:vertAlign w:val="superscript"/>
        </w:rPr>
        <w:t>1/2</w:t>
      </w:r>
      <w:r w:rsidRPr="00AF7B4D">
        <w:rPr>
          <w:rFonts w:ascii="Book Antiqua" w:hAnsi="Book Antiqua"/>
          <w:color w:val="000000" w:themeColor="text1"/>
        </w:rPr>
        <w:t>]</w:t>
      </w:r>
      <w:r w:rsidRPr="00AF7B4D">
        <w:rPr>
          <w:rFonts w:ascii="Book Antiqua" w:hAnsi="Book Antiqua"/>
          <w:color w:val="000000" w:themeColor="text1"/>
        </w:rPr>
        <w:fldChar w:fldCharType="begin"/>
      </w:r>
      <w:r w:rsidRPr="00AF7B4D">
        <w:rPr>
          <w:rFonts w:ascii="Book Antiqua" w:hAnsi="Book Antiqua"/>
          <w:color w:val="000000" w:themeColor="text1"/>
        </w:rPr>
        <w:instrText xml:space="preserve"> ADDIN EN.CITE </w:instrText>
      </w:r>
      <w:r w:rsidRPr="00AF7B4D">
        <w:rPr>
          <w:rFonts w:ascii="Book Antiqua" w:hAnsi="Book Antiqua"/>
          <w:color w:val="000000" w:themeColor="text1"/>
        </w:rPr>
        <w:fldChar w:fldCharType="begin"/>
      </w:r>
      <w:r w:rsidRPr="00AF7B4D">
        <w:rPr>
          <w:rFonts w:ascii="Book Antiqua" w:hAnsi="Book Antiqua"/>
          <w:color w:val="000000" w:themeColor="text1"/>
        </w:rPr>
        <w:instrText xml:space="preserve"> ADDIN EN.CITE.DATA </w:instrText>
      </w:r>
      <w:r w:rsidRPr="00AF7B4D">
        <w:rPr>
          <w:rFonts w:ascii="Book Antiqua" w:hAnsi="Book Antiqua"/>
          <w:color w:val="000000" w:themeColor="text1"/>
        </w:rPr>
        <w:fldChar w:fldCharType="end"/>
      </w:r>
      <w:r w:rsidRPr="00AF7B4D">
        <w:rPr>
          <w:rFonts w:ascii="Book Antiqua" w:hAnsi="Book Antiqua"/>
          <w:color w:val="000000" w:themeColor="text1"/>
        </w:rPr>
        <w:fldChar w:fldCharType="separate"/>
      </w:r>
      <w:r w:rsidRPr="00AF7B4D">
        <w:rPr>
          <w:rFonts w:ascii="Book Antiqua" w:hAnsi="Book Antiqua"/>
          <w:color w:val="000000" w:themeColor="text1"/>
          <w:vertAlign w:val="superscript"/>
        </w:rPr>
        <w:t>[17]</w:t>
      </w:r>
      <w:r w:rsidRPr="00AF7B4D">
        <w:rPr>
          <w:rFonts w:ascii="Book Antiqua" w:hAnsi="Book Antiqua"/>
          <w:color w:val="000000" w:themeColor="text1"/>
        </w:rPr>
        <w:fldChar w:fldCharType="end"/>
      </w:r>
      <w:r w:rsidRPr="00AF7B4D">
        <w:rPr>
          <w:rFonts w:ascii="Book Antiqua" w:hAnsi="Book Antiqua"/>
          <w:color w:val="000000" w:themeColor="text1"/>
        </w:rPr>
        <w:t>; GGT</w:t>
      </w:r>
      <w:r>
        <w:rPr>
          <w:rFonts w:ascii="Book Antiqua" w:hAnsi="Book Antiqua"/>
          <w:color w:val="000000" w:themeColor="text1"/>
        </w:rPr>
        <w:t>:</w:t>
      </w:r>
      <w:r w:rsidRPr="00AF7B4D">
        <w:rPr>
          <w:rFonts w:ascii="Book Antiqua" w:hAnsi="Book Antiqua"/>
          <w:color w:val="000000" w:themeColor="text1"/>
        </w:rPr>
        <w:t xml:space="preserve"> Gamma-glutamyl transpeptidase; HBeAg</w:t>
      </w:r>
      <w:r>
        <w:rPr>
          <w:rFonts w:ascii="Book Antiqua" w:hAnsi="Book Antiqua"/>
          <w:color w:val="000000" w:themeColor="text1"/>
        </w:rPr>
        <w:t>:</w:t>
      </w:r>
      <w:r w:rsidRPr="00AF7B4D">
        <w:rPr>
          <w:rFonts w:ascii="Book Antiqua" w:hAnsi="Book Antiqua"/>
          <w:color w:val="000000" w:themeColor="text1"/>
        </w:rPr>
        <w:t xml:space="preserve"> Hepatitis B e antigen; GLB, globulin;</w:t>
      </w:r>
      <w:r>
        <w:rPr>
          <w:rFonts w:ascii="Book Antiqua" w:hAnsi="Book Antiqua"/>
          <w:color w:val="000000" w:themeColor="text1"/>
        </w:rPr>
        <w:t xml:space="preserve"> </w:t>
      </w:r>
      <w:r w:rsidRPr="00AF7B4D">
        <w:rPr>
          <w:rFonts w:ascii="Book Antiqua" w:hAnsi="Book Antiqua"/>
          <w:color w:val="000000" w:themeColor="text1"/>
        </w:rPr>
        <w:t>LIF-5</w:t>
      </w:r>
      <w:r>
        <w:rPr>
          <w:rFonts w:ascii="Book Antiqua" w:hAnsi="Book Antiqua"/>
          <w:color w:val="000000" w:themeColor="text1"/>
        </w:rPr>
        <w:t>:</w:t>
      </w:r>
      <w:r w:rsidRPr="00AF7B4D">
        <w:rPr>
          <w:rFonts w:ascii="Book Antiqua" w:hAnsi="Book Antiqua"/>
          <w:color w:val="000000" w:themeColor="text1"/>
        </w:rPr>
        <w:t xml:space="preserve"> Liver inflammation and fibrosis-5, LIF-5</w:t>
      </w:r>
      <w:r>
        <w:rPr>
          <w:rFonts w:ascii="Book Antiqua" w:hAnsi="Book Antiqua"/>
          <w:color w:val="000000" w:themeColor="text1"/>
        </w:rPr>
        <w:t xml:space="preserve"> </w:t>
      </w:r>
      <w:r w:rsidRPr="00AF7B4D">
        <w:rPr>
          <w:rFonts w:ascii="Book Antiqua" w:hAnsi="Book Antiqua"/>
          <w:color w:val="000000" w:themeColor="text1"/>
        </w:rPr>
        <w:t>=</w:t>
      </w:r>
      <w:r>
        <w:rPr>
          <w:rFonts w:ascii="Book Antiqua" w:hAnsi="Book Antiqua"/>
          <w:color w:val="000000" w:themeColor="text1"/>
        </w:rPr>
        <w:t xml:space="preserve"> </w:t>
      </w:r>
      <w:r w:rsidRPr="00AF7B4D">
        <w:rPr>
          <w:rFonts w:ascii="Book Antiqua" w:hAnsi="Book Antiqua"/>
          <w:color w:val="000000" w:themeColor="text1"/>
        </w:rPr>
        <w:t>0.725</w:t>
      </w:r>
      <w:r>
        <w:rPr>
          <w:rFonts w:ascii="Book Antiqua" w:hAnsi="Book Antiqua"/>
          <w:color w:val="000000" w:themeColor="text1"/>
        </w:rPr>
        <w:t xml:space="preserve"> </w:t>
      </w:r>
      <w:r w:rsidRPr="00AF7B4D">
        <w:rPr>
          <w:rFonts w:ascii="Book Antiqua" w:hAnsi="Book Antiqua"/>
          <w:color w:val="000000" w:themeColor="text1"/>
        </w:rPr>
        <w:t>+</w:t>
      </w:r>
      <w:r>
        <w:rPr>
          <w:rFonts w:ascii="Book Antiqua" w:hAnsi="Book Antiqua"/>
          <w:color w:val="000000" w:themeColor="text1"/>
        </w:rPr>
        <w:t xml:space="preserve"> </w:t>
      </w:r>
      <w:r w:rsidRPr="00AF7B4D">
        <w:rPr>
          <w:rFonts w:ascii="Book Antiqua" w:hAnsi="Book Antiqua"/>
          <w:color w:val="000000" w:themeColor="text1"/>
        </w:rPr>
        <w:t>0.005</w:t>
      </w:r>
      <w:r>
        <w:rPr>
          <w:rFonts w:ascii="Book Antiqua" w:hAnsi="Book Antiqua"/>
          <w:color w:val="000000" w:themeColor="text1"/>
        </w:rPr>
        <w:t xml:space="preserve"> </w:t>
      </w:r>
      <w:r w:rsidRPr="00AF7B4D">
        <w:rPr>
          <w:rFonts w:ascii="Book Antiqua" w:hAnsi="Book Antiqua"/>
          <w:color w:val="000000" w:themeColor="text1"/>
        </w:rPr>
        <w:t>×</w:t>
      </w:r>
      <w:r>
        <w:rPr>
          <w:rFonts w:ascii="Book Antiqua" w:hAnsi="Book Antiqua"/>
          <w:color w:val="000000" w:themeColor="text1"/>
        </w:rPr>
        <w:t xml:space="preserve"> </w:t>
      </w:r>
      <w:r w:rsidRPr="00AF7B4D">
        <w:rPr>
          <w:rFonts w:ascii="Book Antiqua" w:hAnsi="Book Antiqua"/>
          <w:color w:val="000000" w:themeColor="text1"/>
        </w:rPr>
        <w:t>age (year)</w:t>
      </w:r>
      <w:r>
        <w:rPr>
          <w:rFonts w:ascii="Book Antiqua" w:hAnsi="Book Antiqua"/>
          <w:color w:val="000000" w:themeColor="text1"/>
        </w:rPr>
        <w:t xml:space="preserve"> </w:t>
      </w:r>
      <w:r w:rsidRPr="00AF7B4D">
        <w:rPr>
          <w:rFonts w:ascii="Book Antiqua" w:hAnsi="Book Antiqua"/>
          <w:color w:val="000000" w:themeColor="text1"/>
        </w:rPr>
        <w:t>+</w:t>
      </w:r>
      <w:r>
        <w:rPr>
          <w:rFonts w:ascii="Book Antiqua" w:hAnsi="Book Antiqua"/>
          <w:color w:val="000000" w:themeColor="text1"/>
        </w:rPr>
        <w:t xml:space="preserve"> </w:t>
      </w:r>
      <w:r w:rsidRPr="00AF7B4D">
        <w:rPr>
          <w:rFonts w:ascii="Book Antiqua" w:hAnsi="Book Antiqua"/>
          <w:color w:val="000000" w:themeColor="text1"/>
        </w:rPr>
        <w:t>0.003</w:t>
      </w:r>
      <w:r>
        <w:rPr>
          <w:rFonts w:ascii="Book Antiqua" w:hAnsi="Book Antiqua"/>
          <w:color w:val="000000" w:themeColor="text1"/>
        </w:rPr>
        <w:t xml:space="preserve"> </w:t>
      </w:r>
      <w:r w:rsidRPr="00AF7B4D">
        <w:rPr>
          <w:rFonts w:ascii="Book Antiqua" w:hAnsi="Book Antiqua"/>
          <w:color w:val="000000" w:themeColor="text1"/>
        </w:rPr>
        <w:t>×</w:t>
      </w:r>
      <w:r>
        <w:rPr>
          <w:rFonts w:ascii="Book Antiqua" w:hAnsi="Book Antiqua"/>
          <w:color w:val="000000" w:themeColor="text1"/>
        </w:rPr>
        <w:t xml:space="preserve"> </w:t>
      </w:r>
      <w:r w:rsidRPr="00AF7B4D">
        <w:rPr>
          <w:rFonts w:ascii="Book Antiqua" w:hAnsi="Book Antiqua"/>
          <w:color w:val="000000" w:themeColor="text1"/>
        </w:rPr>
        <w:t>ALT</w:t>
      </w:r>
      <w:r>
        <w:rPr>
          <w:rFonts w:ascii="Book Antiqua" w:hAnsi="Book Antiqua"/>
          <w:color w:val="000000" w:themeColor="text1"/>
        </w:rPr>
        <w:t xml:space="preserve"> </w:t>
      </w:r>
      <w:r w:rsidRPr="00AF7B4D">
        <w:rPr>
          <w:rFonts w:ascii="Book Antiqua" w:hAnsi="Book Antiqua"/>
          <w:color w:val="000000" w:themeColor="text1"/>
        </w:rPr>
        <w:t>(U/L)</w:t>
      </w:r>
      <w:r>
        <w:rPr>
          <w:rFonts w:ascii="Book Antiqua" w:hAnsi="Book Antiqua"/>
          <w:color w:val="000000" w:themeColor="text1"/>
        </w:rPr>
        <w:t xml:space="preserve"> </w:t>
      </w:r>
      <w:r w:rsidRPr="00AF7B4D">
        <w:rPr>
          <w:rFonts w:ascii="Book Antiqua" w:hAnsi="Book Antiqua"/>
          <w:color w:val="000000" w:themeColor="text1"/>
        </w:rPr>
        <w:t>+</w:t>
      </w:r>
      <w:r>
        <w:rPr>
          <w:rFonts w:ascii="Book Antiqua" w:hAnsi="Book Antiqua"/>
          <w:color w:val="000000" w:themeColor="text1"/>
        </w:rPr>
        <w:t xml:space="preserve"> </w:t>
      </w:r>
      <w:r w:rsidRPr="00AF7B4D">
        <w:rPr>
          <w:rFonts w:ascii="Book Antiqua" w:hAnsi="Book Antiqua"/>
          <w:color w:val="000000" w:themeColor="text1"/>
        </w:rPr>
        <w:t>0.004</w:t>
      </w:r>
      <w:r>
        <w:rPr>
          <w:rFonts w:ascii="Book Antiqua" w:hAnsi="Book Antiqua"/>
          <w:color w:val="000000" w:themeColor="text1"/>
        </w:rPr>
        <w:t xml:space="preserve"> </w:t>
      </w:r>
      <w:r w:rsidRPr="00AF7B4D">
        <w:rPr>
          <w:rFonts w:ascii="Book Antiqua" w:hAnsi="Book Antiqua"/>
          <w:color w:val="000000" w:themeColor="text1"/>
        </w:rPr>
        <w:t>×</w:t>
      </w:r>
      <w:r>
        <w:rPr>
          <w:rFonts w:ascii="Book Antiqua" w:hAnsi="Book Antiqua"/>
          <w:color w:val="000000" w:themeColor="text1"/>
        </w:rPr>
        <w:t xml:space="preserve"> </w:t>
      </w:r>
      <w:r w:rsidRPr="00AF7B4D">
        <w:rPr>
          <w:rFonts w:ascii="Book Antiqua" w:hAnsi="Book Antiqua"/>
          <w:color w:val="000000" w:themeColor="text1"/>
        </w:rPr>
        <w:t>AST</w:t>
      </w:r>
      <w:r>
        <w:rPr>
          <w:rFonts w:ascii="Book Antiqua" w:hAnsi="Book Antiqua"/>
          <w:color w:val="000000" w:themeColor="text1"/>
        </w:rPr>
        <w:t xml:space="preserve"> </w:t>
      </w:r>
      <w:r w:rsidRPr="00AF7B4D">
        <w:rPr>
          <w:rFonts w:ascii="Book Antiqua" w:hAnsi="Book Antiqua"/>
          <w:color w:val="000000" w:themeColor="text1"/>
        </w:rPr>
        <w:t>(U/L)</w:t>
      </w:r>
      <w:r>
        <w:rPr>
          <w:rFonts w:ascii="Book Antiqua" w:hAnsi="Book Antiqua"/>
          <w:color w:val="000000" w:themeColor="text1"/>
        </w:rPr>
        <w:t xml:space="preserve"> </w:t>
      </w:r>
      <w:r>
        <w:rPr>
          <w:rFonts w:ascii="Book Antiqua" w:hAnsi="Book Antiqua" w:hint="eastAsia"/>
          <w:color w:val="000000" w:themeColor="text1"/>
        </w:rPr>
        <w:t>-</w:t>
      </w:r>
      <w:r>
        <w:rPr>
          <w:rFonts w:ascii="Book Antiqua" w:hAnsi="Book Antiqua"/>
          <w:color w:val="000000" w:themeColor="text1"/>
        </w:rPr>
        <w:t xml:space="preserve"> </w:t>
      </w:r>
      <w:r w:rsidRPr="00AF7B4D">
        <w:rPr>
          <w:rFonts w:ascii="Book Antiqua" w:hAnsi="Book Antiqua"/>
          <w:color w:val="000000" w:themeColor="text1"/>
        </w:rPr>
        <w:t>0.201</w:t>
      </w:r>
      <w:r>
        <w:rPr>
          <w:rFonts w:ascii="Book Antiqua" w:hAnsi="Book Antiqua"/>
          <w:color w:val="000000" w:themeColor="text1"/>
        </w:rPr>
        <w:t xml:space="preserve"> </w:t>
      </w:r>
      <w:r w:rsidRPr="00AF7B4D">
        <w:rPr>
          <w:rFonts w:ascii="Book Antiqua" w:hAnsi="Book Antiqua"/>
          <w:color w:val="000000" w:themeColor="text1"/>
        </w:rPr>
        <w:t>×</w:t>
      </w:r>
      <w:r>
        <w:rPr>
          <w:rFonts w:ascii="Book Antiqua" w:hAnsi="Book Antiqua"/>
          <w:color w:val="000000" w:themeColor="text1"/>
        </w:rPr>
        <w:t xml:space="preserve"> </w:t>
      </w:r>
      <w:r w:rsidRPr="00AF7B4D">
        <w:rPr>
          <w:rFonts w:ascii="Book Antiqua" w:hAnsi="Book Antiqua"/>
          <w:color w:val="000000" w:themeColor="text1"/>
        </w:rPr>
        <w:t>(A/G)</w:t>
      </w:r>
      <w:r>
        <w:rPr>
          <w:rFonts w:ascii="Book Antiqua" w:hAnsi="Book Antiqua"/>
          <w:color w:val="000000" w:themeColor="text1"/>
        </w:rPr>
        <w:t xml:space="preserve"> </w:t>
      </w:r>
      <w:r>
        <w:rPr>
          <w:rFonts w:ascii="Book Antiqua" w:hAnsi="Book Antiqua" w:hint="eastAsia"/>
          <w:color w:val="000000" w:themeColor="text1"/>
        </w:rPr>
        <w:t>-</w:t>
      </w:r>
      <w:r>
        <w:rPr>
          <w:rFonts w:ascii="Book Antiqua" w:hAnsi="Book Antiqua"/>
          <w:color w:val="000000" w:themeColor="text1"/>
        </w:rPr>
        <w:t xml:space="preserve"> </w:t>
      </w:r>
      <w:r w:rsidRPr="00AF7B4D">
        <w:rPr>
          <w:rFonts w:ascii="Book Antiqua" w:hAnsi="Book Antiqua"/>
          <w:color w:val="000000" w:themeColor="text1"/>
        </w:rPr>
        <w:t>0.002</w:t>
      </w:r>
      <w:r>
        <w:rPr>
          <w:rFonts w:ascii="Book Antiqua" w:hAnsi="Book Antiqua"/>
          <w:color w:val="000000" w:themeColor="text1"/>
        </w:rPr>
        <w:t xml:space="preserve"> </w:t>
      </w:r>
      <w:r w:rsidRPr="00AF7B4D">
        <w:rPr>
          <w:rFonts w:ascii="Book Antiqua" w:hAnsi="Book Antiqua"/>
          <w:color w:val="000000" w:themeColor="text1"/>
        </w:rPr>
        <w:t>×</w:t>
      </w:r>
      <w:r>
        <w:rPr>
          <w:rFonts w:ascii="Book Antiqua" w:hAnsi="Book Antiqua"/>
          <w:color w:val="000000" w:themeColor="text1"/>
        </w:rPr>
        <w:t xml:space="preserve"> </w:t>
      </w:r>
      <w:r w:rsidRPr="00AF7B4D">
        <w:rPr>
          <w:rFonts w:ascii="Book Antiqua" w:hAnsi="Book Antiqua"/>
          <w:color w:val="000000" w:themeColor="text1"/>
        </w:rPr>
        <w:t>PLT (10</w:t>
      </w:r>
      <w:r w:rsidRPr="00AF7B4D">
        <w:rPr>
          <w:rFonts w:ascii="Book Antiqua" w:hAnsi="Book Antiqua"/>
          <w:color w:val="000000" w:themeColor="text1"/>
          <w:vertAlign w:val="superscript"/>
        </w:rPr>
        <w:t>9</w:t>
      </w:r>
      <w:r w:rsidRPr="00AF7B4D">
        <w:rPr>
          <w:rFonts w:ascii="Book Antiqua" w:hAnsi="Book Antiqua"/>
          <w:color w:val="000000" w:themeColor="text1"/>
        </w:rPr>
        <w:t>/L)</w:t>
      </w:r>
      <w:r w:rsidRPr="00AF7B4D">
        <w:rPr>
          <w:rFonts w:ascii="Book Antiqua" w:hAnsi="Book Antiqua"/>
          <w:color w:val="000000" w:themeColor="text1"/>
          <w:vertAlign w:val="superscript"/>
        </w:rPr>
        <w:t>[18]</w:t>
      </w:r>
      <w:r w:rsidRPr="00AF7B4D">
        <w:rPr>
          <w:rFonts w:ascii="Book Antiqua" w:hAnsi="Book Antiqua"/>
          <w:color w:val="000000" w:themeColor="text1"/>
        </w:rPr>
        <w:t>; NLR</w:t>
      </w:r>
      <w:r>
        <w:rPr>
          <w:rFonts w:ascii="Book Antiqua" w:hAnsi="Book Antiqua"/>
          <w:color w:val="000000" w:themeColor="text1"/>
        </w:rPr>
        <w:t>:</w:t>
      </w:r>
      <w:r w:rsidRPr="00AF7B4D">
        <w:rPr>
          <w:rFonts w:ascii="Book Antiqua" w:hAnsi="Book Antiqua"/>
          <w:color w:val="000000" w:themeColor="text1"/>
        </w:rPr>
        <w:t xml:space="preserve"> Neutrophils lymphocytes ratio; PLT</w:t>
      </w:r>
      <w:r>
        <w:rPr>
          <w:rFonts w:ascii="Book Antiqua" w:hAnsi="Book Antiqua"/>
          <w:color w:val="000000" w:themeColor="text1"/>
        </w:rPr>
        <w:t>:</w:t>
      </w:r>
      <w:r w:rsidRPr="00AF7B4D">
        <w:rPr>
          <w:rFonts w:ascii="Book Antiqua" w:hAnsi="Book Antiqua"/>
          <w:color w:val="000000" w:themeColor="text1"/>
        </w:rPr>
        <w:t xml:space="preserve"> Platelets; WBC</w:t>
      </w:r>
      <w:r>
        <w:rPr>
          <w:rFonts w:ascii="Book Antiqua" w:hAnsi="Book Antiqua"/>
          <w:color w:val="000000" w:themeColor="text1"/>
        </w:rPr>
        <w:t>:</w:t>
      </w:r>
      <w:r w:rsidRPr="00AF7B4D">
        <w:rPr>
          <w:rFonts w:ascii="Book Antiqua" w:hAnsi="Book Antiqua"/>
          <w:color w:val="000000" w:themeColor="text1"/>
        </w:rPr>
        <w:t xml:space="preserve"> White blood cell.</w:t>
      </w:r>
    </w:p>
    <w:bookmarkEnd w:id="84"/>
    <w:bookmarkEnd w:id="85"/>
    <w:p w14:paraId="3B16A031" w14:textId="77777777" w:rsidR="007E5700" w:rsidRDefault="007E5700" w:rsidP="00AF7B4D">
      <w:pPr>
        <w:spacing w:line="360" w:lineRule="auto"/>
        <w:jc w:val="both"/>
        <w:rPr>
          <w:rFonts w:ascii="Book Antiqua" w:hAnsi="Book Antiqua"/>
          <w:color w:val="000000" w:themeColor="text1"/>
        </w:rPr>
      </w:pPr>
    </w:p>
    <w:p w14:paraId="496FE542" w14:textId="5C9F352E" w:rsidR="00AF7B4D" w:rsidRPr="00AF7B4D" w:rsidRDefault="00AF7B4D" w:rsidP="00AF7B4D">
      <w:pPr>
        <w:spacing w:line="360" w:lineRule="auto"/>
        <w:jc w:val="both"/>
        <w:rPr>
          <w:rFonts w:ascii="Book Antiqua" w:hAnsi="Book Antiqua"/>
          <w:b/>
          <w:bCs/>
          <w:color w:val="000000" w:themeColor="text1"/>
        </w:rPr>
      </w:pPr>
      <w:r w:rsidRPr="00AF7B4D">
        <w:rPr>
          <w:rFonts w:ascii="Book Antiqua" w:hAnsi="Book Antiqua"/>
          <w:color w:val="000000" w:themeColor="text1"/>
        </w:rPr>
        <w:br w:type="page"/>
      </w:r>
      <w:r w:rsidRPr="00AF7B4D">
        <w:rPr>
          <w:rFonts w:ascii="Book Antiqua" w:hAnsi="Book Antiqua"/>
          <w:b/>
          <w:bCs/>
          <w:color w:val="000000" w:themeColor="text1"/>
        </w:rPr>
        <w:lastRenderedPageBreak/>
        <w:t xml:space="preserve">Table 3 Predictors of significant liver histology in 634 patients with </w:t>
      </w:r>
      <w:r w:rsidRPr="00AF7B4D">
        <w:rPr>
          <w:rFonts w:ascii="Book Antiqua" w:hAnsi="Book Antiqua"/>
          <w:b/>
          <w:color w:val="000000" w:themeColor="text1"/>
        </w:rPr>
        <w:t>chronic hepatitis B</w:t>
      </w:r>
      <w:r w:rsidRPr="00AF7B4D">
        <w:rPr>
          <w:rFonts w:ascii="Book Antiqua" w:hAnsi="Book Antiqua"/>
          <w:b/>
          <w:bCs/>
          <w:color w:val="000000" w:themeColor="text1"/>
        </w:rPr>
        <w:t xml:space="preserve"> and </w:t>
      </w:r>
      <w:r w:rsidRPr="00AF7B4D">
        <w:rPr>
          <w:rFonts w:ascii="Book Antiqua" w:hAnsi="Book Antiqua"/>
          <w:b/>
          <w:color w:val="000000" w:themeColor="text1"/>
        </w:rPr>
        <w:t>alanine transaminase</w:t>
      </w:r>
      <w:r w:rsidRPr="00AF7B4D">
        <w:rPr>
          <w:rFonts w:ascii="Book Antiqua" w:hAnsi="Book Antiqua"/>
          <w:b/>
          <w:bCs/>
          <w:color w:val="000000" w:themeColor="text1"/>
        </w:rPr>
        <w:t xml:space="preserve"> &lt; upper limit of normal detected using a step-forward binary</w:t>
      </w:r>
      <w:r w:rsidR="007E5700">
        <w:rPr>
          <w:rFonts w:ascii="Book Antiqua" w:hAnsi="Book Antiqua"/>
          <w:b/>
          <w:bCs/>
          <w:color w:val="000000" w:themeColor="text1"/>
        </w:rPr>
        <w:t xml:space="preserve"> </w:t>
      </w:r>
      <w:r w:rsidRPr="00AF7B4D">
        <w:rPr>
          <w:rFonts w:ascii="Book Antiqua" w:hAnsi="Book Antiqua"/>
          <w:b/>
          <w:bCs/>
          <w:color w:val="000000" w:themeColor="text1"/>
        </w:rPr>
        <w:t>logistic</w:t>
      </w:r>
      <w:r w:rsidR="007E5700">
        <w:rPr>
          <w:rFonts w:ascii="Book Antiqua" w:hAnsi="Book Antiqua"/>
          <w:b/>
          <w:bCs/>
          <w:color w:val="000000" w:themeColor="text1"/>
        </w:rPr>
        <w:t xml:space="preserve"> </w:t>
      </w:r>
      <w:r w:rsidRPr="00AF7B4D">
        <w:rPr>
          <w:rFonts w:ascii="Book Antiqua" w:hAnsi="Book Antiqua"/>
          <w:b/>
          <w:bCs/>
          <w:color w:val="000000" w:themeColor="text1"/>
        </w:rPr>
        <w:t>regression</w:t>
      </w:r>
      <w:r w:rsidR="007E5700">
        <w:rPr>
          <w:rFonts w:ascii="Book Antiqua" w:hAnsi="Book Antiqua"/>
          <w:b/>
          <w:bCs/>
          <w:color w:val="000000" w:themeColor="text1"/>
        </w:rPr>
        <w:t xml:space="preserve"> </w:t>
      </w:r>
      <w:r w:rsidRPr="00AF7B4D">
        <w:rPr>
          <w:rFonts w:ascii="Book Antiqua" w:hAnsi="Book Antiqua"/>
          <w:b/>
          <w:bCs/>
          <w:color w:val="000000" w:themeColor="text1"/>
        </w:rPr>
        <w:t>model</w:t>
      </w:r>
    </w:p>
    <w:tbl>
      <w:tblPr>
        <w:tblW w:w="50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1"/>
        <w:gridCol w:w="1359"/>
        <w:gridCol w:w="1430"/>
        <w:gridCol w:w="1228"/>
        <w:gridCol w:w="976"/>
        <w:gridCol w:w="1076"/>
        <w:gridCol w:w="1261"/>
        <w:gridCol w:w="1261"/>
        <w:gridCol w:w="1356"/>
      </w:tblGrid>
      <w:tr w:rsidR="00AF7B4D" w:rsidRPr="00AF7B4D" w14:paraId="786C39C5" w14:textId="77777777" w:rsidTr="007E5700">
        <w:trPr>
          <w:trHeight w:hRule="exact" w:val="454"/>
          <w:jc w:val="center"/>
        </w:trPr>
        <w:tc>
          <w:tcPr>
            <w:tcW w:w="1852" w:type="pct"/>
            <w:gridSpan w:val="2"/>
            <w:vMerge w:val="restart"/>
            <w:tcBorders>
              <w:top w:val="single" w:sz="4" w:space="0" w:color="auto"/>
              <w:left w:val="nil"/>
              <w:right w:val="nil"/>
            </w:tcBorders>
            <w:vAlign w:val="center"/>
          </w:tcPr>
          <w:p w14:paraId="64BAE5F9" w14:textId="77777777" w:rsidR="00AF7B4D" w:rsidRPr="00AF7B4D" w:rsidRDefault="00AF7B4D" w:rsidP="00C30F53">
            <w:pPr>
              <w:spacing w:line="360" w:lineRule="auto"/>
              <w:jc w:val="both"/>
              <w:rPr>
                <w:rFonts w:ascii="Book Antiqua" w:hAnsi="Book Antiqua"/>
                <w:b/>
                <w:color w:val="000000" w:themeColor="text1"/>
              </w:rPr>
            </w:pPr>
            <w:r w:rsidRPr="00AF7B4D">
              <w:rPr>
                <w:rFonts w:ascii="Book Antiqua" w:hAnsi="Book Antiqua"/>
                <w:b/>
                <w:color w:val="000000" w:themeColor="text1"/>
              </w:rPr>
              <w:t>Variables</w:t>
            </w:r>
          </w:p>
        </w:tc>
        <w:tc>
          <w:tcPr>
            <w:tcW w:w="517" w:type="pct"/>
            <w:vMerge w:val="restart"/>
            <w:tcBorders>
              <w:top w:val="single" w:sz="4" w:space="0" w:color="auto"/>
              <w:left w:val="nil"/>
              <w:right w:val="nil"/>
            </w:tcBorders>
            <w:vAlign w:val="center"/>
          </w:tcPr>
          <w:p w14:paraId="711568DB" w14:textId="77777777" w:rsidR="00AF7B4D" w:rsidRPr="00AF7B4D" w:rsidRDefault="00AF7B4D" w:rsidP="00C30F53">
            <w:pPr>
              <w:spacing w:line="360" w:lineRule="auto"/>
              <w:jc w:val="both"/>
              <w:rPr>
                <w:rFonts w:ascii="Book Antiqua" w:hAnsi="Book Antiqua"/>
                <w:b/>
                <w:color w:val="000000" w:themeColor="text1"/>
              </w:rPr>
            </w:pPr>
            <w:r w:rsidRPr="00AF7B4D">
              <w:rPr>
                <w:rFonts w:ascii="Book Antiqua" w:hAnsi="Book Antiqua"/>
                <w:b/>
                <w:color w:val="000000" w:themeColor="text1"/>
              </w:rPr>
              <w:t>Regression coefficient</w:t>
            </w:r>
          </w:p>
        </w:tc>
        <w:tc>
          <w:tcPr>
            <w:tcW w:w="455" w:type="pct"/>
            <w:vMerge w:val="restart"/>
            <w:tcBorders>
              <w:top w:val="single" w:sz="4" w:space="0" w:color="auto"/>
              <w:left w:val="nil"/>
              <w:right w:val="nil"/>
            </w:tcBorders>
            <w:vAlign w:val="center"/>
          </w:tcPr>
          <w:p w14:paraId="5D648CDF" w14:textId="77777777" w:rsidR="00AF7B4D" w:rsidRPr="00AF7B4D" w:rsidRDefault="00AF7B4D" w:rsidP="00C30F53">
            <w:pPr>
              <w:autoSpaceDE w:val="0"/>
              <w:autoSpaceDN w:val="0"/>
              <w:adjustRightInd w:val="0"/>
              <w:spacing w:line="360" w:lineRule="auto"/>
              <w:jc w:val="both"/>
              <w:rPr>
                <w:rFonts w:ascii="Book Antiqua" w:hAnsi="Book Antiqua"/>
                <w:color w:val="000000" w:themeColor="text1"/>
              </w:rPr>
            </w:pPr>
            <w:r w:rsidRPr="00AF7B4D">
              <w:rPr>
                <w:rFonts w:ascii="Book Antiqua" w:hAnsi="Book Antiqua"/>
                <w:b/>
                <w:color w:val="000000" w:themeColor="text1"/>
              </w:rPr>
              <w:t>Standard error</w:t>
            </w:r>
          </w:p>
        </w:tc>
        <w:tc>
          <w:tcPr>
            <w:tcW w:w="353" w:type="pct"/>
            <w:vMerge w:val="restart"/>
            <w:tcBorders>
              <w:top w:val="single" w:sz="4" w:space="0" w:color="auto"/>
              <w:left w:val="nil"/>
              <w:right w:val="nil"/>
            </w:tcBorders>
            <w:vAlign w:val="center"/>
          </w:tcPr>
          <w:p w14:paraId="757D35D4" w14:textId="77777777" w:rsidR="00AF7B4D" w:rsidRPr="00AF7B4D" w:rsidRDefault="00AF7B4D" w:rsidP="00C30F53">
            <w:pPr>
              <w:spacing w:line="360" w:lineRule="auto"/>
              <w:jc w:val="both"/>
              <w:rPr>
                <w:rFonts w:ascii="Book Antiqua" w:hAnsi="Book Antiqua"/>
                <w:b/>
                <w:color w:val="000000" w:themeColor="text1"/>
              </w:rPr>
            </w:pPr>
            <w:r w:rsidRPr="00AF7B4D">
              <w:rPr>
                <w:rFonts w:ascii="Book Antiqua" w:hAnsi="Book Antiqua"/>
                <w:b/>
                <w:color w:val="000000" w:themeColor="text1"/>
              </w:rPr>
              <w:t>Wald’s value</w:t>
            </w:r>
          </w:p>
        </w:tc>
        <w:tc>
          <w:tcPr>
            <w:tcW w:w="399" w:type="pct"/>
            <w:vMerge w:val="restart"/>
            <w:tcBorders>
              <w:top w:val="single" w:sz="4" w:space="0" w:color="auto"/>
              <w:left w:val="nil"/>
              <w:right w:val="nil"/>
            </w:tcBorders>
            <w:vAlign w:val="center"/>
          </w:tcPr>
          <w:p w14:paraId="5F86F8A8" w14:textId="77777777" w:rsidR="00AF7B4D" w:rsidRPr="00AF7B4D" w:rsidRDefault="00AF7B4D" w:rsidP="00C30F53">
            <w:pPr>
              <w:spacing w:line="360" w:lineRule="auto"/>
              <w:jc w:val="both"/>
              <w:rPr>
                <w:rFonts w:ascii="Book Antiqua" w:hAnsi="Book Antiqua"/>
                <w:b/>
                <w:color w:val="000000" w:themeColor="text1"/>
              </w:rPr>
            </w:pPr>
            <w:r w:rsidRPr="00AF7B4D">
              <w:rPr>
                <w:rFonts w:ascii="Book Antiqua" w:hAnsi="Book Antiqua"/>
                <w:b/>
                <w:i/>
                <w:color w:val="000000" w:themeColor="text1"/>
              </w:rPr>
              <w:t>P</w:t>
            </w:r>
            <w:r w:rsidRPr="00AF7B4D">
              <w:rPr>
                <w:rFonts w:ascii="Book Antiqua" w:hAnsi="Book Antiqua"/>
                <w:b/>
                <w:color w:val="000000" w:themeColor="text1"/>
              </w:rPr>
              <w:t xml:space="preserve"> value</w:t>
            </w:r>
          </w:p>
        </w:tc>
        <w:tc>
          <w:tcPr>
            <w:tcW w:w="467" w:type="pct"/>
            <w:vMerge w:val="restart"/>
            <w:tcBorders>
              <w:top w:val="single" w:sz="4" w:space="0" w:color="auto"/>
              <w:left w:val="nil"/>
              <w:right w:val="nil"/>
            </w:tcBorders>
            <w:vAlign w:val="center"/>
          </w:tcPr>
          <w:p w14:paraId="57FE1B93" w14:textId="77777777" w:rsidR="00AF7B4D" w:rsidRPr="00AF7B4D" w:rsidRDefault="00AF7B4D" w:rsidP="00C30F53">
            <w:pPr>
              <w:spacing w:line="360" w:lineRule="auto"/>
              <w:jc w:val="both"/>
              <w:rPr>
                <w:rFonts w:ascii="Book Antiqua" w:hAnsi="Book Antiqua"/>
                <w:b/>
                <w:color w:val="000000" w:themeColor="text1"/>
              </w:rPr>
            </w:pPr>
            <w:r w:rsidRPr="00AF7B4D">
              <w:rPr>
                <w:rFonts w:ascii="Book Antiqua" w:hAnsi="Book Antiqua"/>
                <w:b/>
                <w:color w:val="000000" w:themeColor="text1"/>
              </w:rPr>
              <w:t>OR</w:t>
            </w:r>
          </w:p>
        </w:tc>
        <w:tc>
          <w:tcPr>
            <w:tcW w:w="957" w:type="pct"/>
            <w:gridSpan w:val="2"/>
            <w:tcBorders>
              <w:top w:val="single" w:sz="4" w:space="0" w:color="auto"/>
              <w:left w:val="nil"/>
              <w:bottom w:val="single" w:sz="4" w:space="0" w:color="auto"/>
              <w:right w:val="nil"/>
            </w:tcBorders>
            <w:vAlign w:val="center"/>
          </w:tcPr>
          <w:p w14:paraId="4A74A860" w14:textId="62C8137B" w:rsidR="00AF7B4D" w:rsidRPr="00AF7B4D" w:rsidRDefault="00AF7B4D" w:rsidP="00C30F53">
            <w:pPr>
              <w:spacing w:line="360" w:lineRule="auto"/>
              <w:jc w:val="both"/>
              <w:rPr>
                <w:rFonts w:ascii="Book Antiqua" w:hAnsi="Book Antiqua"/>
                <w:b/>
                <w:color w:val="000000" w:themeColor="text1"/>
              </w:rPr>
            </w:pPr>
            <w:r w:rsidRPr="00AF7B4D">
              <w:rPr>
                <w:rFonts w:ascii="Book Antiqua" w:hAnsi="Book Antiqua"/>
                <w:b/>
                <w:color w:val="000000" w:themeColor="text1"/>
              </w:rPr>
              <w:t>OR 95%CI</w:t>
            </w:r>
          </w:p>
        </w:tc>
      </w:tr>
      <w:tr w:rsidR="00AF7B4D" w:rsidRPr="00AF7B4D" w14:paraId="079FACC8" w14:textId="77777777" w:rsidTr="007E5700">
        <w:trPr>
          <w:trHeight w:hRule="exact" w:val="454"/>
          <w:jc w:val="center"/>
        </w:trPr>
        <w:tc>
          <w:tcPr>
            <w:tcW w:w="1852" w:type="pct"/>
            <w:gridSpan w:val="2"/>
            <w:vMerge/>
            <w:tcBorders>
              <w:left w:val="nil"/>
              <w:bottom w:val="single" w:sz="4" w:space="0" w:color="auto"/>
              <w:right w:val="nil"/>
            </w:tcBorders>
          </w:tcPr>
          <w:p w14:paraId="6AF14508" w14:textId="77777777" w:rsidR="00AF7B4D" w:rsidRPr="00AF7B4D" w:rsidRDefault="00AF7B4D" w:rsidP="00C30F53">
            <w:pPr>
              <w:spacing w:line="360" w:lineRule="auto"/>
              <w:jc w:val="both"/>
              <w:rPr>
                <w:rFonts w:ascii="Book Antiqua" w:hAnsi="Book Antiqua"/>
                <w:b/>
                <w:color w:val="000000" w:themeColor="text1"/>
              </w:rPr>
            </w:pPr>
          </w:p>
        </w:tc>
        <w:tc>
          <w:tcPr>
            <w:tcW w:w="517" w:type="pct"/>
            <w:vMerge/>
            <w:tcBorders>
              <w:left w:val="nil"/>
              <w:bottom w:val="single" w:sz="4" w:space="0" w:color="auto"/>
              <w:right w:val="nil"/>
            </w:tcBorders>
            <w:vAlign w:val="center"/>
          </w:tcPr>
          <w:p w14:paraId="44F23785" w14:textId="77777777" w:rsidR="00AF7B4D" w:rsidRPr="00AF7B4D" w:rsidRDefault="00AF7B4D" w:rsidP="00C30F53">
            <w:pPr>
              <w:spacing w:line="360" w:lineRule="auto"/>
              <w:jc w:val="both"/>
              <w:rPr>
                <w:rFonts w:ascii="Book Antiqua" w:hAnsi="Book Antiqua"/>
                <w:b/>
                <w:color w:val="000000" w:themeColor="text1"/>
              </w:rPr>
            </w:pPr>
          </w:p>
        </w:tc>
        <w:tc>
          <w:tcPr>
            <w:tcW w:w="455" w:type="pct"/>
            <w:vMerge/>
            <w:tcBorders>
              <w:left w:val="nil"/>
              <w:bottom w:val="single" w:sz="4" w:space="0" w:color="auto"/>
              <w:right w:val="nil"/>
            </w:tcBorders>
            <w:vAlign w:val="center"/>
          </w:tcPr>
          <w:p w14:paraId="1B48CDA6" w14:textId="77777777" w:rsidR="00AF7B4D" w:rsidRPr="00AF7B4D" w:rsidRDefault="00AF7B4D" w:rsidP="00C30F53">
            <w:pPr>
              <w:autoSpaceDE w:val="0"/>
              <w:autoSpaceDN w:val="0"/>
              <w:adjustRightInd w:val="0"/>
              <w:spacing w:line="360" w:lineRule="auto"/>
              <w:jc w:val="both"/>
              <w:rPr>
                <w:rFonts w:ascii="Book Antiqua" w:hAnsi="Book Antiqua"/>
                <w:b/>
                <w:color w:val="000000" w:themeColor="text1"/>
              </w:rPr>
            </w:pPr>
          </w:p>
        </w:tc>
        <w:tc>
          <w:tcPr>
            <w:tcW w:w="353" w:type="pct"/>
            <w:vMerge/>
            <w:tcBorders>
              <w:left w:val="nil"/>
              <w:bottom w:val="single" w:sz="4" w:space="0" w:color="auto"/>
              <w:right w:val="nil"/>
            </w:tcBorders>
            <w:vAlign w:val="center"/>
          </w:tcPr>
          <w:p w14:paraId="53061519" w14:textId="77777777" w:rsidR="00AF7B4D" w:rsidRPr="00AF7B4D" w:rsidRDefault="00AF7B4D" w:rsidP="00C30F53">
            <w:pPr>
              <w:spacing w:line="360" w:lineRule="auto"/>
              <w:jc w:val="both"/>
              <w:rPr>
                <w:rFonts w:ascii="Book Antiqua" w:hAnsi="Book Antiqua"/>
                <w:b/>
                <w:color w:val="000000" w:themeColor="text1"/>
              </w:rPr>
            </w:pPr>
          </w:p>
        </w:tc>
        <w:tc>
          <w:tcPr>
            <w:tcW w:w="399" w:type="pct"/>
            <w:vMerge/>
            <w:tcBorders>
              <w:left w:val="nil"/>
              <w:bottom w:val="single" w:sz="4" w:space="0" w:color="auto"/>
              <w:right w:val="nil"/>
            </w:tcBorders>
            <w:vAlign w:val="center"/>
          </w:tcPr>
          <w:p w14:paraId="2B6437F9" w14:textId="77777777" w:rsidR="00AF7B4D" w:rsidRPr="00AF7B4D" w:rsidRDefault="00AF7B4D" w:rsidP="00C30F53">
            <w:pPr>
              <w:spacing w:line="360" w:lineRule="auto"/>
              <w:jc w:val="both"/>
              <w:rPr>
                <w:rFonts w:ascii="Book Antiqua" w:hAnsi="Book Antiqua"/>
                <w:b/>
                <w:color w:val="000000" w:themeColor="text1"/>
              </w:rPr>
            </w:pPr>
          </w:p>
        </w:tc>
        <w:tc>
          <w:tcPr>
            <w:tcW w:w="467" w:type="pct"/>
            <w:vMerge/>
            <w:tcBorders>
              <w:left w:val="nil"/>
              <w:bottom w:val="single" w:sz="4" w:space="0" w:color="auto"/>
              <w:right w:val="nil"/>
            </w:tcBorders>
            <w:vAlign w:val="center"/>
          </w:tcPr>
          <w:p w14:paraId="3EC427C5" w14:textId="77777777" w:rsidR="00AF7B4D" w:rsidRPr="00AF7B4D" w:rsidRDefault="00AF7B4D" w:rsidP="00C30F53">
            <w:pPr>
              <w:spacing w:line="360" w:lineRule="auto"/>
              <w:jc w:val="both"/>
              <w:rPr>
                <w:rFonts w:ascii="Book Antiqua" w:hAnsi="Book Antiqua"/>
                <w:b/>
                <w:color w:val="000000" w:themeColor="text1"/>
              </w:rPr>
            </w:pPr>
          </w:p>
        </w:tc>
        <w:tc>
          <w:tcPr>
            <w:tcW w:w="467" w:type="pct"/>
            <w:tcBorders>
              <w:top w:val="single" w:sz="4" w:space="0" w:color="auto"/>
              <w:left w:val="nil"/>
              <w:bottom w:val="single" w:sz="4" w:space="0" w:color="auto"/>
              <w:right w:val="nil"/>
            </w:tcBorders>
            <w:vAlign w:val="center"/>
          </w:tcPr>
          <w:p w14:paraId="06368204" w14:textId="77777777" w:rsidR="00AF7B4D" w:rsidRPr="00AF7B4D" w:rsidRDefault="00AF7B4D" w:rsidP="00C30F53">
            <w:pPr>
              <w:autoSpaceDE w:val="0"/>
              <w:autoSpaceDN w:val="0"/>
              <w:adjustRightInd w:val="0"/>
              <w:spacing w:line="360" w:lineRule="auto"/>
              <w:jc w:val="both"/>
              <w:rPr>
                <w:rFonts w:ascii="Book Antiqua" w:hAnsi="Book Antiqua"/>
                <w:b/>
                <w:color w:val="000000" w:themeColor="text1"/>
              </w:rPr>
            </w:pPr>
            <w:r w:rsidRPr="00AF7B4D">
              <w:rPr>
                <w:rFonts w:ascii="Book Antiqua" w:hAnsi="Book Antiqua"/>
                <w:b/>
                <w:color w:val="000000" w:themeColor="text1"/>
              </w:rPr>
              <w:t>Upper limit</w:t>
            </w:r>
          </w:p>
        </w:tc>
        <w:tc>
          <w:tcPr>
            <w:tcW w:w="490" w:type="pct"/>
            <w:tcBorders>
              <w:top w:val="single" w:sz="4" w:space="0" w:color="auto"/>
              <w:left w:val="nil"/>
              <w:bottom w:val="single" w:sz="4" w:space="0" w:color="auto"/>
              <w:right w:val="nil"/>
            </w:tcBorders>
            <w:vAlign w:val="center"/>
          </w:tcPr>
          <w:p w14:paraId="742697EF" w14:textId="77777777" w:rsidR="00AF7B4D" w:rsidRPr="00AF7B4D" w:rsidRDefault="00AF7B4D" w:rsidP="00C30F53">
            <w:pPr>
              <w:autoSpaceDE w:val="0"/>
              <w:autoSpaceDN w:val="0"/>
              <w:adjustRightInd w:val="0"/>
              <w:spacing w:line="360" w:lineRule="auto"/>
              <w:jc w:val="both"/>
              <w:rPr>
                <w:rFonts w:ascii="Book Antiqua" w:hAnsi="Book Antiqua"/>
                <w:b/>
                <w:color w:val="000000" w:themeColor="text1"/>
              </w:rPr>
            </w:pPr>
            <w:r w:rsidRPr="00AF7B4D">
              <w:rPr>
                <w:rFonts w:ascii="Book Antiqua" w:hAnsi="Book Antiqua"/>
                <w:b/>
                <w:color w:val="000000" w:themeColor="text1"/>
              </w:rPr>
              <w:t>Lower limit</w:t>
            </w:r>
          </w:p>
        </w:tc>
      </w:tr>
      <w:tr w:rsidR="00AF7B4D" w:rsidRPr="00AF7B4D" w14:paraId="59858566" w14:textId="77777777" w:rsidTr="00C30F53">
        <w:trPr>
          <w:trHeight w:hRule="exact" w:val="454"/>
          <w:jc w:val="center"/>
        </w:trPr>
        <w:tc>
          <w:tcPr>
            <w:tcW w:w="1349" w:type="pct"/>
            <w:tcBorders>
              <w:top w:val="single" w:sz="4" w:space="0" w:color="auto"/>
              <w:left w:val="nil"/>
              <w:bottom w:val="nil"/>
              <w:right w:val="nil"/>
            </w:tcBorders>
            <w:vAlign w:val="center"/>
          </w:tcPr>
          <w:p w14:paraId="13B41900" w14:textId="77777777" w:rsidR="00AF7B4D" w:rsidRPr="00AF7B4D" w:rsidRDefault="00AF7B4D" w:rsidP="00C30F53">
            <w:pPr>
              <w:spacing w:line="360" w:lineRule="auto"/>
              <w:jc w:val="both"/>
              <w:rPr>
                <w:rFonts w:ascii="Book Antiqua" w:hAnsi="Book Antiqua"/>
                <w:b/>
                <w:color w:val="000000" w:themeColor="text1"/>
              </w:rPr>
            </w:pPr>
            <w:r w:rsidRPr="00AF7B4D">
              <w:rPr>
                <w:rFonts w:ascii="Book Antiqua" w:hAnsi="Book Antiqua"/>
                <w:b/>
                <w:color w:val="000000" w:themeColor="text1"/>
              </w:rPr>
              <w:t xml:space="preserve">&lt; A2 </w:t>
            </w:r>
            <w:r w:rsidRPr="007E5700">
              <w:rPr>
                <w:rFonts w:ascii="Book Antiqua" w:hAnsi="Book Antiqua"/>
                <w:b/>
                <w:i/>
                <w:iCs/>
                <w:color w:val="000000" w:themeColor="text1"/>
              </w:rPr>
              <w:t>vs</w:t>
            </w:r>
            <w:r w:rsidRPr="00AF7B4D">
              <w:rPr>
                <w:rFonts w:ascii="Book Antiqua" w:hAnsi="Book Antiqua"/>
                <w:b/>
                <w:color w:val="000000" w:themeColor="text1"/>
              </w:rPr>
              <w:t xml:space="preserve"> ≥ A2</w:t>
            </w:r>
          </w:p>
        </w:tc>
        <w:tc>
          <w:tcPr>
            <w:tcW w:w="503" w:type="pct"/>
            <w:tcBorders>
              <w:top w:val="single" w:sz="4" w:space="0" w:color="auto"/>
              <w:left w:val="nil"/>
              <w:bottom w:val="nil"/>
              <w:right w:val="nil"/>
            </w:tcBorders>
            <w:vAlign w:val="center"/>
          </w:tcPr>
          <w:p w14:paraId="7F2FCC25"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Age</w:t>
            </w:r>
          </w:p>
        </w:tc>
        <w:tc>
          <w:tcPr>
            <w:tcW w:w="517" w:type="pct"/>
            <w:tcBorders>
              <w:top w:val="single" w:sz="4" w:space="0" w:color="auto"/>
              <w:left w:val="nil"/>
              <w:bottom w:val="nil"/>
              <w:right w:val="nil"/>
            </w:tcBorders>
            <w:vAlign w:val="center"/>
          </w:tcPr>
          <w:p w14:paraId="67B79BA7" w14:textId="5188049A" w:rsidR="00AF7B4D" w:rsidRPr="00AF7B4D" w:rsidRDefault="007E5700" w:rsidP="00C30F53">
            <w:pPr>
              <w:spacing w:line="360" w:lineRule="auto"/>
              <w:jc w:val="both"/>
              <w:rPr>
                <w:rFonts w:ascii="Book Antiqua" w:hAnsi="Book Antiqua"/>
                <w:color w:val="000000" w:themeColor="text1"/>
              </w:rPr>
            </w:pPr>
            <w:r>
              <w:rPr>
                <w:rFonts w:ascii="Book Antiqua" w:hAnsi="Book Antiqua"/>
                <w:color w:val="000000" w:themeColor="text1"/>
              </w:rPr>
              <w:t>-</w:t>
            </w:r>
            <w:r w:rsidR="00AF7B4D" w:rsidRPr="00AF7B4D">
              <w:rPr>
                <w:rFonts w:ascii="Book Antiqua" w:hAnsi="Book Antiqua"/>
                <w:color w:val="000000" w:themeColor="text1"/>
              </w:rPr>
              <w:t>0.039</w:t>
            </w:r>
          </w:p>
        </w:tc>
        <w:tc>
          <w:tcPr>
            <w:tcW w:w="455" w:type="pct"/>
            <w:tcBorders>
              <w:top w:val="single" w:sz="4" w:space="0" w:color="auto"/>
              <w:left w:val="nil"/>
              <w:bottom w:val="nil"/>
              <w:right w:val="nil"/>
            </w:tcBorders>
            <w:vAlign w:val="center"/>
          </w:tcPr>
          <w:p w14:paraId="09DB4B62"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0.014</w:t>
            </w:r>
          </w:p>
        </w:tc>
        <w:tc>
          <w:tcPr>
            <w:tcW w:w="353" w:type="pct"/>
            <w:tcBorders>
              <w:top w:val="single" w:sz="4" w:space="0" w:color="auto"/>
              <w:left w:val="nil"/>
              <w:bottom w:val="nil"/>
              <w:right w:val="nil"/>
            </w:tcBorders>
            <w:vAlign w:val="center"/>
          </w:tcPr>
          <w:p w14:paraId="3CE7AFCA"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7.853</w:t>
            </w:r>
          </w:p>
        </w:tc>
        <w:tc>
          <w:tcPr>
            <w:tcW w:w="399" w:type="pct"/>
            <w:tcBorders>
              <w:top w:val="single" w:sz="4" w:space="0" w:color="auto"/>
              <w:left w:val="nil"/>
              <w:bottom w:val="nil"/>
              <w:right w:val="nil"/>
            </w:tcBorders>
            <w:vAlign w:val="center"/>
          </w:tcPr>
          <w:p w14:paraId="1F4FB34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0.005</w:t>
            </w:r>
          </w:p>
        </w:tc>
        <w:tc>
          <w:tcPr>
            <w:tcW w:w="467" w:type="pct"/>
            <w:tcBorders>
              <w:top w:val="single" w:sz="4" w:space="0" w:color="auto"/>
              <w:left w:val="nil"/>
              <w:bottom w:val="nil"/>
              <w:right w:val="nil"/>
            </w:tcBorders>
            <w:vAlign w:val="center"/>
          </w:tcPr>
          <w:p w14:paraId="4F9D4491"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0.962</w:t>
            </w:r>
          </w:p>
        </w:tc>
        <w:tc>
          <w:tcPr>
            <w:tcW w:w="467" w:type="pct"/>
            <w:tcBorders>
              <w:top w:val="single" w:sz="4" w:space="0" w:color="auto"/>
              <w:left w:val="nil"/>
              <w:bottom w:val="nil"/>
              <w:right w:val="nil"/>
            </w:tcBorders>
            <w:vAlign w:val="center"/>
          </w:tcPr>
          <w:p w14:paraId="5F5C5B1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0.936</w:t>
            </w:r>
          </w:p>
        </w:tc>
        <w:tc>
          <w:tcPr>
            <w:tcW w:w="490" w:type="pct"/>
            <w:tcBorders>
              <w:top w:val="single" w:sz="4" w:space="0" w:color="auto"/>
              <w:left w:val="nil"/>
              <w:bottom w:val="nil"/>
              <w:right w:val="nil"/>
            </w:tcBorders>
            <w:vAlign w:val="center"/>
          </w:tcPr>
          <w:p w14:paraId="751FA18D"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0.988</w:t>
            </w:r>
          </w:p>
        </w:tc>
      </w:tr>
      <w:tr w:rsidR="00AF7B4D" w:rsidRPr="00AF7B4D" w14:paraId="646868F7" w14:textId="77777777" w:rsidTr="00C30F53">
        <w:trPr>
          <w:trHeight w:hRule="exact" w:val="454"/>
          <w:jc w:val="center"/>
        </w:trPr>
        <w:tc>
          <w:tcPr>
            <w:tcW w:w="1349" w:type="pct"/>
            <w:tcBorders>
              <w:top w:val="nil"/>
              <w:left w:val="nil"/>
              <w:bottom w:val="nil"/>
              <w:right w:val="nil"/>
            </w:tcBorders>
            <w:vAlign w:val="center"/>
          </w:tcPr>
          <w:p w14:paraId="725B7889" w14:textId="77777777" w:rsidR="00AF7B4D" w:rsidRPr="00AF7B4D" w:rsidRDefault="00AF7B4D" w:rsidP="00C30F53">
            <w:pPr>
              <w:spacing w:line="360" w:lineRule="auto"/>
              <w:jc w:val="both"/>
              <w:rPr>
                <w:rFonts w:ascii="Book Antiqua" w:hAnsi="Book Antiqua"/>
                <w:b/>
                <w:color w:val="000000" w:themeColor="text1"/>
              </w:rPr>
            </w:pPr>
          </w:p>
        </w:tc>
        <w:tc>
          <w:tcPr>
            <w:tcW w:w="503" w:type="pct"/>
            <w:tcBorders>
              <w:top w:val="nil"/>
              <w:left w:val="nil"/>
              <w:bottom w:val="nil"/>
              <w:right w:val="nil"/>
            </w:tcBorders>
            <w:vAlign w:val="center"/>
          </w:tcPr>
          <w:p w14:paraId="3A2C21D9"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GGT</w:t>
            </w:r>
          </w:p>
        </w:tc>
        <w:tc>
          <w:tcPr>
            <w:tcW w:w="517" w:type="pct"/>
            <w:tcBorders>
              <w:top w:val="nil"/>
              <w:left w:val="nil"/>
              <w:bottom w:val="nil"/>
              <w:right w:val="nil"/>
            </w:tcBorders>
            <w:vAlign w:val="center"/>
          </w:tcPr>
          <w:p w14:paraId="4A1B41E5"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0.015</w:t>
            </w:r>
          </w:p>
        </w:tc>
        <w:tc>
          <w:tcPr>
            <w:tcW w:w="455" w:type="pct"/>
            <w:tcBorders>
              <w:top w:val="nil"/>
              <w:left w:val="nil"/>
              <w:bottom w:val="nil"/>
              <w:right w:val="nil"/>
            </w:tcBorders>
            <w:vAlign w:val="center"/>
          </w:tcPr>
          <w:p w14:paraId="12BBD3A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0.006</w:t>
            </w:r>
          </w:p>
        </w:tc>
        <w:tc>
          <w:tcPr>
            <w:tcW w:w="353" w:type="pct"/>
            <w:tcBorders>
              <w:top w:val="nil"/>
              <w:left w:val="nil"/>
              <w:bottom w:val="nil"/>
              <w:right w:val="nil"/>
            </w:tcBorders>
            <w:vAlign w:val="center"/>
          </w:tcPr>
          <w:p w14:paraId="4AB3388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5.970</w:t>
            </w:r>
          </w:p>
        </w:tc>
        <w:tc>
          <w:tcPr>
            <w:tcW w:w="399" w:type="pct"/>
            <w:tcBorders>
              <w:top w:val="nil"/>
              <w:left w:val="nil"/>
              <w:bottom w:val="nil"/>
              <w:right w:val="nil"/>
            </w:tcBorders>
            <w:vAlign w:val="center"/>
          </w:tcPr>
          <w:p w14:paraId="588CA035"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0.015</w:t>
            </w:r>
          </w:p>
        </w:tc>
        <w:tc>
          <w:tcPr>
            <w:tcW w:w="467" w:type="pct"/>
            <w:tcBorders>
              <w:top w:val="nil"/>
              <w:left w:val="nil"/>
              <w:bottom w:val="nil"/>
              <w:right w:val="nil"/>
            </w:tcBorders>
            <w:vAlign w:val="center"/>
          </w:tcPr>
          <w:p w14:paraId="25EAF330"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1.015</w:t>
            </w:r>
          </w:p>
        </w:tc>
        <w:tc>
          <w:tcPr>
            <w:tcW w:w="467" w:type="pct"/>
            <w:tcBorders>
              <w:top w:val="nil"/>
              <w:left w:val="nil"/>
              <w:bottom w:val="nil"/>
              <w:right w:val="nil"/>
            </w:tcBorders>
            <w:vAlign w:val="center"/>
          </w:tcPr>
          <w:p w14:paraId="41803B6C"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1.003</w:t>
            </w:r>
          </w:p>
        </w:tc>
        <w:tc>
          <w:tcPr>
            <w:tcW w:w="490" w:type="pct"/>
            <w:tcBorders>
              <w:top w:val="nil"/>
              <w:left w:val="nil"/>
              <w:bottom w:val="nil"/>
              <w:right w:val="nil"/>
            </w:tcBorders>
            <w:vAlign w:val="center"/>
          </w:tcPr>
          <w:p w14:paraId="6F7486E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1.027</w:t>
            </w:r>
          </w:p>
        </w:tc>
      </w:tr>
      <w:tr w:rsidR="00AF7B4D" w:rsidRPr="00AF7B4D" w14:paraId="5B4CCBFD" w14:textId="77777777" w:rsidTr="00C30F53">
        <w:trPr>
          <w:trHeight w:hRule="exact" w:val="454"/>
          <w:jc w:val="center"/>
        </w:trPr>
        <w:tc>
          <w:tcPr>
            <w:tcW w:w="1349" w:type="pct"/>
            <w:tcBorders>
              <w:top w:val="nil"/>
              <w:left w:val="nil"/>
              <w:bottom w:val="nil"/>
              <w:right w:val="nil"/>
            </w:tcBorders>
            <w:vAlign w:val="center"/>
          </w:tcPr>
          <w:p w14:paraId="148FC125" w14:textId="77777777" w:rsidR="00AF7B4D" w:rsidRPr="00AF7B4D" w:rsidRDefault="00AF7B4D" w:rsidP="00C30F53">
            <w:pPr>
              <w:spacing w:line="360" w:lineRule="auto"/>
              <w:jc w:val="both"/>
              <w:rPr>
                <w:rFonts w:ascii="Book Antiqua" w:hAnsi="Book Antiqua"/>
                <w:b/>
                <w:color w:val="000000" w:themeColor="text1"/>
              </w:rPr>
            </w:pPr>
          </w:p>
        </w:tc>
        <w:tc>
          <w:tcPr>
            <w:tcW w:w="503" w:type="pct"/>
            <w:tcBorders>
              <w:top w:val="nil"/>
              <w:left w:val="nil"/>
              <w:bottom w:val="nil"/>
              <w:right w:val="nil"/>
            </w:tcBorders>
            <w:vAlign w:val="center"/>
          </w:tcPr>
          <w:p w14:paraId="69F1741E"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HBV DNA</w:t>
            </w:r>
          </w:p>
        </w:tc>
        <w:tc>
          <w:tcPr>
            <w:tcW w:w="517" w:type="pct"/>
            <w:tcBorders>
              <w:top w:val="nil"/>
              <w:left w:val="nil"/>
              <w:bottom w:val="nil"/>
              <w:right w:val="nil"/>
            </w:tcBorders>
            <w:vAlign w:val="center"/>
          </w:tcPr>
          <w:p w14:paraId="6F008E45" w14:textId="3702AF3F" w:rsidR="00AF7B4D" w:rsidRPr="00AF7B4D" w:rsidRDefault="007E5700" w:rsidP="00C30F53">
            <w:pPr>
              <w:spacing w:line="360" w:lineRule="auto"/>
              <w:jc w:val="both"/>
              <w:rPr>
                <w:rFonts w:ascii="Book Antiqua" w:hAnsi="Book Antiqua"/>
                <w:color w:val="000000" w:themeColor="text1"/>
              </w:rPr>
            </w:pPr>
            <w:r>
              <w:rPr>
                <w:rFonts w:ascii="Book Antiqua" w:hAnsi="Book Antiqua"/>
                <w:color w:val="000000" w:themeColor="text1"/>
              </w:rPr>
              <w:t>-</w:t>
            </w:r>
            <w:r w:rsidR="00AF7B4D" w:rsidRPr="00AF7B4D">
              <w:rPr>
                <w:rFonts w:ascii="Book Antiqua" w:hAnsi="Book Antiqua"/>
                <w:color w:val="000000" w:themeColor="text1"/>
              </w:rPr>
              <w:t>0.147</w:t>
            </w:r>
          </w:p>
        </w:tc>
        <w:tc>
          <w:tcPr>
            <w:tcW w:w="455" w:type="pct"/>
            <w:tcBorders>
              <w:top w:val="nil"/>
              <w:left w:val="nil"/>
              <w:bottom w:val="nil"/>
              <w:right w:val="nil"/>
            </w:tcBorders>
            <w:vAlign w:val="center"/>
          </w:tcPr>
          <w:p w14:paraId="035ED213"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0.064</w:t>
            </w:r>
          </w:p>
        </w:tc>
        <w:tc>
          <w:tcPr>
            <w:tcW w:w="353" w:type="pct"/>
            <w:tcBorders>
              <w:top w:val="nil"/>
              <w:left w:val="nil"/>
              <w:bottom w:val="nil"/>
              <w:right w:val="nil"/>
            </w:tcBorders>
            <w:vAlign w:val="center"/>
          </w:tcPr>
          <w:p w14:paraId="67ADD0AE"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5.306</w:t>
            </w:r>
          </w:p>
        </w:tc>
        <w:tc>
          <w:tcPr>
            <w:tcW w:w="399" w:type="pct"/>
            <w:tcBorders>
              <w:top w:val="nil"/>
              <w:left w:val="nil"/>
              <w:bottom w:val="nil"/>
              <w:right w:val="nil"/>
            </w:tcBorders>
            <w:vAlign w:val="center"/>
          </w:tcPr>
          <w:p w14:paraId="122BA2BE"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0.021</w:t>
            </w:r>
          </w:p>
        </w:tc>
        <w:tc>
          <w:tcPr>
            <w:tcW w:w="467" w:type="pct"/>
            <w:tcBorders>
              <w:top w:val="nil"/>
              <w:left w:val="nil"/>
              <w:bottom w:val="nil"/>
              <w:right w:val="nil"/>
            </w:tcBorders>
            <w:vAlign w:val="center"/>
          </w:tcPr>
          <w:p w14:paraId="2F0F0C5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0.863</w:t>
            </w:r>
          </w:p>
        </w:tc>
        <w:tc>
          <w:tcPr>
            <w:tcW w:w="467" w:type="pct"/>
            <w:tcBorders>
              <w:top w:val="nil"/>
              <w:left w:val="nil"/>
              <w:bottom w:val="nil"/>
              <w:right w:val="nil"/>
            </w:tcBorders>
            <w:vAlign w:val="center"/>
          </w:tcPr>
          <w:p w14:paraId="6F596415"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0.761</w:t>
            </w:r>
          </w:p>
        </w:tc>
        <w:tc>
          <w:tcPr>
            <w:tcW w:w="490" w:type="pct"/>
            <w:tcBorders>
              <w:top w:val="nil"/>
              <w:left w:val="nil"/>
              <w:bottom w:val="nil"/>
              <w:right w:val="nil"/>
            </w:tcBorders>
            <w:vAlign w:val="center"/>
          </w:tcPr>
          <w:p w14:paraId="53616AD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0.978</w:t>
            </w:r>
          </w:p>
        </w:tc>
      </w:tr>
      <w:tr w:rsidR="00AF7B4D" w:rsidRPr="00AF7B4D" w14:paraId="6C746E6D" w14:textId="77777777" w:rsidTr="00C30F53">
        <w:trPr>
          <w:trHeight w:hRule="exact" w:val="454"/>
          <w:jc w:val="center"/>
        </w:trPr>
        <w:tc>
          <w:tcPr>
            <w:tcW w:w="1349" w:type="pct"/>
            <w:tcBorders>
              <w:top w:val="nil"/>
              <w:left w:val="nil"/>
              <w:bottom w:val="nil"/>
              <w:right w:val="nil"/>
            </w:tcBorders>
            <w:vAlign w:val="center"/>
          </w:tcPr>
          <w:p w14:paraId="2C3A9BDA" w14:textId="77777777" w:rsidR="00AF7B4D" w:rsidRPr="00AF7B4D" w:rsidRDefault="00AF7B4D" w:rsidP="00C30F53">
            <w:pPr>
              <w:spacing w:line="360" w:lineRule="auto"/>
              <w:jc w:val="both"/>
              <w:rPr>
                <w:rFonts w:ascii="Book Antiqua" w:hAnsi="Book Antiqua"/>
                <w:b/>
                <w:color w:val="000000" w:themeColor="text1"/>
              </w:rPr>
            </w:pPr>
          </w:p>
        </w:tc>
        <w:tc>
          <w:tcPr>
            <w:tcW w:w="503" w:type="pct"/>
            <w:tcBorders>
              <w:top w:val="nil"/>
              <w:left w:val="nil"/>
              <w:bottom w:val="nil"/>
              <w:right w:val="nil"/>
            </w:tcBorders>
            <w:vAlign w:val="center"/>
          </w:tcPr>
          <w:p w14:paraId="5F79C619"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LIF-5</w:t>
            </w:r>
          </w:p>
        </w:tc>
        <w:tc>
          <w:tcPr>
            <w:tcW w:w="517" w:type="pct"/>
            <w:tcBorders>
              <w:top w:val="nil"/>
              <w:left w:val="nil"/>
              <w:bottom w:val="nil"/>
              <w:right w:val="nil"/>
            </w:tcBorders>
            <w:vAlign w:val="center"/>
          </w:tcPr>
          <w:p w14:paraId="5DB186FF"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9.616</w:t>
            </w:r>
          </w:p>
        </w:tc>
        <w:tc>
          <w:tcPr>
            <w:tcW w:w="455" w:type="pct"/>
            <w:tcBorders>
              <w:top w:val="nil"/>
              <w:left w:val="nil"/>
              <w:bottom w:val="nil"/>
              <w:right w:val="nil"/>
            </w:tcBorders>
            <w:vAlign w:val="center"/>
          </w:tcPr>
          <w:p w14:paraId="7E94BD4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1.152</w:t>
            </w:r>
          </w:p>
        </w:tc>
        <w:tc>
          <w:tcPr>
            <w:tcW w:w="353" w:type="pct"/>
            <w:tcBorders>
              <w:top w:val="nil"/>
              <w:left w:val="nil"/>
              <w:bottom w:val="nil"/>
              <w:right w:val="nil"/>
            </w:tcBorders>
            <w:vAlign w:val="center"/>
          </w:tcPr>
          <w:p w14:paraId="2B2E2210"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69.727</w:t>
            </w:r>
          </w:p>
        </w:tc>
        <w:tc>
          <w:tcPr>
            <w:tcW w:w="399" w:type="pct"/>
            <w:tcBorders>
              <w:top w:val="nil"/>
              <w:left w:val="nil"/>
              <w:bottom w:val="nil"/>
              <w:right w:val="nil"/>
            </w:tcBorders>
            <w:vAlign w:val="center"/>
          </w:tcPr>
          <w:p w14:paraId="23DD8E90"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0.000</w:t>
            </w:r>
          </w:p>
        </w:tc>
        <w:tc>
          <w:tcPr>
            <w:tcW w:w="467" w:type="pct"/>
            <w:tcBorders>
              <w:top w:val="nil"/>
              <w:left w:val="nil"/>
              <w:bottom w:val="nil"/>
              <w:right w:val="nil"/>
            </w:tcBorders>
            <w:vAlign w:val="center"/>
          </w:tcPr>
          <w:p w14:paraId="05B3007C"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15002.994</w:t>
            </w:r>
          </w:p>
        </w:tc>
        <w:tc>
          <w:tcPr>
            <w:tcW w:w="467" w:type="pct"/>
            <w:tcBorders>
              <w:top w:val="nil"/>
              <w:left w:val="nil"/>
              <w:bottom w:val="nil"/>
              <w:right w:val="nil"/>
            </w:tcBorders>
            <w:vAlign w:val="center"/>
          </w:tcPr>
          <w:p w14:paraId="3F26442D"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1570.174</w:t>
            </w:r>
          </w:p>
        </w:tc>
        <w:tc>
          <w:tcPr>
            <w:tcW w:w="490" w:type="pct"/>
            <w:tcBorders>
              <w:top w:val="nil"/>
              <w:left w:val="nil"/>
              <w:bottom w:val="nil"/>
              <w:right w:val="nil"/>
            </w:tcBorders>
            <w:vAlign w:val="center"/>
          </w:tcPr>
          <w:p w14:paraId="3A1255DA"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143353.477</w:t>
            </w:r>
          </w:p>
        </w:tc>
      </w:tr>
      <w:tr w:rsidR="00AF7B4D" w:rsidRPr="00AF7B4D" w14:paraId="26EDEC1F" w14:textId="77777777" w:rsidTr="00C30F53">
        <w:trPr>
          <w:trHeight w:hRule="exact" w:val="454"/>
          <w:jc w:val="center"/>
        </w:trPr>
        <w:tc>
          <w:tcPr>
            <w:tcW w:w="1349" w:type="pct"/>
            <w:tcBorders>
              <w:top w:val="nil"/>
              <w:left w:val="nil"/>
              <w:bottom w:val="nil"/>
              <w:right w:val="nil"/>
            </w:tcBorders>
            <w:vAlign w:val="center"/>
          </w:tcPr>
          <w:p w14:paraId="49BD2A75" w14:textId="77777777" w:rsidR="00AF7B4D" w:rsidRPr="00AF7B4D" w:rsidRDefault="00AF7B4D" w:rsidP="00C30F53">
            <w:pPr>
              <w:spacing w:line="360" w:lineRule="auto"/>
              <w:jc w:val="both"/>
              <w:rPr>
                <w:rFonts w:ascii="Book Antiqua" w:hAnsi="Book Antiqua"/>
                <w:b/>
                <w:color w:val="000000" w:themeColor="text1"/>
              </w:rPr>
            </w:pPr>
          </w:p>
        </w:tc>
        <w:tc>
          <w:tcPr>
            <w:tcW w:w="503" w:type="pct"/>
            <w:tcBorders>
              <w:top w:val="nil"/>
              <w:left w:val="nil"/>
              <w:bottom w:val="nil"/>
              <w:right w:val="nil"/>
            </w:tcBorders>
            <w:vAlign w:val="center"/>
          </w:tcPr>
          <w:p w14:paraId="7912A2D7"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Constant</w:t>
            </w:r>
          </w:p>
        </w:tc>
        <w:tc>
          <w:tcPr>
            <w:tcW w:w="517" w:type="pct"/>
            <w:tcBorders>
              <w:top w:val="nil"/>
              <w:left w:val="nil"/>
              <w:bottom w:val="nil"/>
              <w:right w:val="nil"/>
            </w:tcBorders>
            <w:vAlign w:val="center"/>
          </w:tcPr>
          <w:p w14:paraId="5AFE183A" w14:textId="173B6895" w:rsidR="00AF7B4D" w:rsidRPr="00AF7B4D" w:rsidRDefault="007E5700" w:rsidP="00C30F53">
            <w:pPr>
              <w:spacing w:line="360" w:lineRule="auto"/>
              <w:jc w:val="both"/>
              <w:rPr>
                <w:rFonts w:ascii="Book Antiqua" w:hAnsi="Book Antiqua"/>
                <w:color w:val="000000" w:themeColor="text1"/>
              </w:rPr>
            </w:pPr>
            <w:r>
              <w:rPr>
                <w:rFonts w:ascii="Book Antiqua" w:hAnsi="Book Antiqua"/>
                <w:color w:val="000000" w:themeColor="text1"/>
              </w:rPr>
              <w:t>-</w:t>
            </w:r>
            <w:r w:rsidR="00AF7B4D" w:rsidRPr="00AF7B4D">
              <w:rPr>
                <w:rFonts w:ascii="Book Antiqua" w:hAnsi="Book Antiqua"/>
                <w:color w:val="000000" w:themeColor="text1"/>
              </w:rPr>
              <w:t>3.643</w:t>
            </w:r>
          </w:p>
        </w:tc>
        <w:tc>
          <w:tcPr>
            <w:tcW w:w="455" w:type="pct"/>
            <w:tcBorders>
              <w:top w:val="nil"/>
              <w:left w:val="nil"/>
              <w:bottom w:val="nil"/>
              <w:right w:val="nil"/>
            </w:tcBorders>
            <w:vAlign w:val="center"/>
          </w:tcPr>
          <w:p w14:paraId="60F4484D"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0.685</w:t>
            </w:r>
          </w:p>
        </w:tc>
        <w:tc>
          <w:tcPr>
            <w:tcW w:w="353" w:type="pct"/>
            <w:tcBorders>
              <w:top w:val="nil"/>
              <w:left w:val="nil"/>
              <w:bottom w:val="nil"/>
              <w:right w:val="nil"/>
            </w:tcBorders>
            <w:vAlign w:val="center"/>
          </w:tcPr>
          <w:p w14:paraId="1686AD02"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28.240</w:t>
            </w:r>
          </w:p>
        </w:tc>
        <w:tc>
          <w:tcPr>
            <w:tcW w:w="399" w:type="pct"/>
            <w:tcBorders>
              <w:top w:val="nil"/>
              <w:left w:val="nil"/>
              <w:bottom w:val="nil"/>
              <w:right w:val="nil"/>
            </w:tcBorders>
            <w:vAlign w:val="center"/>
          </w:tcPr>
          <w:p w14:paraId="47A7E2F1"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0.000</w:t>
            </w:r>
          </w:p>
        </w:tc>
        <w:tc>
          <w:tcPr>
            <w:tcW w:w="467" w:type="pct"/>
            <w:tcBorders>
              <w:top w:val="nil"/>
              <w:left w:val="nil"/>
              <w:bottom w:val="nil"/>
              <w:right w:val="nil"/>
            </w:tcBorders>
            <w:vAlign w:val="center"/>
          </w:tcPr>
          <w:p w14:paraId="0EBA20C1"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0.026</w:t>
            </w:r>
          </w:p>
        </w:tc>
        <w:tc>
          <w:tcPr>
            <w:tcW w:w="467" w:type="pct"/>
            <w:tcBorders>
              <w:top w:val="nil"/>
              <w:left w:val="nil"/>
              <w:bottom w:val="nil"/>
              <w:right w:val="nil"/>
            </w:tcBorders>
            <w:vAlign w:val="center"/>
          </w:tcPr>
          <w:p w14:paraId="1587407E" w14:textId="77777777" w:rsidR="00AF7B4D" w:rsidRPr="00AF7B4D" w:rsidRDefault="00AF7B4D" w:rsidP="00C30F53">
            <w:pPr>
              <w:spacing w:line="360" w:lineRule="auto"/>
              <w:jc w:val="both"/>
              <w:rPr>
                <w:rFonts w:ascii="Book Antiqua" w:hAnsi="Book Antiqua"/>
                <w:color w:val="000000" w:themeColor="text1"/>
              </w:rPr>
            </w:pPr>
          </w:p>
        </w:tc>
        <w:tc>
          <w:tcPr>
            <w:tcW w:w="490" w:type="pct"/>
            <w:tcBorders>
              <w:top w:val="nil"/>
              <w:left w:val="nil"/>
              <w:bottom w:val="nil"/>
              <w:right w:val="nil"/>
            </w:tcBorders>
            <w:vAlign w:val="center"/>
          </w:tcPr>
          <w:p w14:paraId="00C1D3FB" w14:textId="77777777" w:rsidR="00AF7B4D" w:rsidRPr="00AF7B4D" w:rsidRDefault="00AF7B4D" w:rsidP="00C30F53">
            <w:pPr>
              <w:spacing w:line="360" w:lineRule="auto"/>
              <w:jc w:val="both"/>
              <w:rPr>
                <w:rFonts w:ascii="Book Antiqua" w:hAnsi="Book Antiqua"/>
                <w:color w:val="000000" w:themeColor="text1"/>
              </w:rPr>
            </w:pPr>
          </w:p>
        </w:tc>
      </w:tr>
      <w:tr w:rsidR="00AF7B4D" w:rsidRPr="00AF7B4D" w14:paraId="61920077" w14:textId="77777777" w:rsidTr="00C30F53">
        <w:trPr>
          <w:trHeight w:hRule="exact" w:val="454"/>
          <w:jc w:val="center"/>
        </w:trPr>
        <w:tc>
          <w:tcPr>
            <w:tcW w:w="1349" w:type="pct"/>
            <w:tcBorders>
              <w:top w:val="nil"/>
              <w:left w:val="nil"/>
              <w:bottom w:val="nil"/>
              <w:right w:val="nil"/>
            </w:tcBorders>
            <w:vAlign w:val="center"/>
          </w:tcPr>
          <w:p w14:paraId="108833FD" w14:textId="77777777" w:rsidR="00AF7B4D" w:rsidRPr="00AF7B4D" w:rsidRDefault="00AF7B4D" w:rsidP="00C30F53">
            <w:pPr>
              <w:spacing w:line="360" w:lineRule="auto"/>
              <w:jc w:val="both"/>
              <w:rPr>
                <w:rFonts w:ascii="Book Antiqua" w:hAnsi="Book Antiqua"/>
                <w:b/>
                <w:color w:val="000000" w:themeColor="text1"/>
              </w:rPr>
            </w:pPr>
            <w:r w:rsidRPr="00AF7B4D">
              <w:rPr>
                <w:rFonts w:ascii="Book Antiqua" w:hAnsi="Book Antiqua"/>
                <w:b/>
                <w:color w:val="000000" w:themeColor="text1"/>
              </w:rPr>
              <w:t>Eliminate diagnostic models</w:t>
            </w:r>
          </w:p>
        </w:tc>
        <w:tc>
          <w:tcPr>
            <w:tcW w:w="503" w:type="pct"/>
            <w:tcBorders>
              <w:top w:val="nil"/>
              <w:left w:val="nil"/>
              <w:bottom w:val="nil"/>
              <w:right w:val="nil"/>
            </w:tcBorders>
            <w:vAlign w:val="center"/>
          </w:tcPr>
          <w:p w14:paraId="543F1DE7"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HBV DNA</w:t>
            </w:r>
          </w:p>
        </w:tc>
        <w:tc>
          <w:tcPr>
            <w:tcW w:w="517" w:type="pct"/>
            <w:tcBorders>
              <w:top w:val="nil"/>
              <w:left w:val="nil"/>
              <w:bottom w:val="nil"/>
              <w:right w:val="nil"/>
            </w:tcBorders>
            <w:vAlign w:val="center"/>
          </w:tcPr>
          <w:p w14:paraId="146B16D4" w14:textId="7A646A17" w:rsidR="00AF7B4D" w:rsidRPr="00AF7B4D" w:rsidRDefault="007E5700" w:rsidP="00C30F53">
            <w:pPr>
              <w:spacing w:line="360" w:lineRule="auto"/>
              <w:jc w:val="both"/>
              <w:rPr>
                <w:rFonts w:ascii="Book Antiqua" w:hAnsi="Book Antiqua"/>
                <w:color w:val="000000" w:themeColor="text1"/>
              </w:rPr>
            </w:pPr>
            <w:r>
              <w:rPr>
                <w:rFonts w:ascii="Book Antiqua" w:hAnsi="Book Antiqua"/>
                <w:color w:val="000000" w:themeColor="text1"/>
              </w:rPr>
              <w:t>-</w:t>
            </w:r>
            <w:r w:rsidR="00AF7B4D" w:rsidRPr="00AF7B4D">
              <w:rPr>
                <w:rFonts w:ascii="Book Antiqua" w:hAnsi="Book Antiqua"/>
                <w:color w:val="000000" w:themeColor="text1"/>
              </w:rPr>
              <w:t>0.161</w:t>
            </w:r>
          </w:p>
        </w:tc>
        <w:tc>
          <w:tcPr>
            <w:tcW w:w="455" w:type="pct"/>
            <w:tcBorders>
              <w:top w:val="nil"/>
              <w:left w:val="nil"/>
              <w:bottom w:val="nil"/>
              <w:right w:val="nil"/>
            </w:tcBorders>
            <w:vAlign w:val="center"/>
          </w:tcPr>
          <w:p w14:paraId="6B576E0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0.063</w:t>
            </w:r>
          </w:p>
        </w:tc>
        <w:tc>
          <w:tcPr>
            <w:tcW w:w="353" w:type="pct"/>
            <w:tcBorders>
              <w:top w:val="nil"/>
              <w:left w:val="nil"/>
              <w:bottom w:val="nil"/>
              <w:right w:val="nil"/>
            </w:tcBorders>
            <w:vAlign w:val="center"/>
          </w:tcPr>
          <w:p w14:paraId="1424C010"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6.429</w:t>
            </w:r>
          </w:p>
        </w:tc>
        <w:tc>
          <w:tcPr>
            <w:tcW w:w="399" w:type="pct"/>
            <w:tcBorders>
              <w:top w:val="nil"/>
              <w:left w:val="nil"/>
              <w:bottom w:val="nil"/>
              <w:right w:val="nil"/>
            </w:tcBorders>
            <w:vAlign w:val="center"/>
          </w:tcPr>
          <w:p w14:paraId="60E8DE3B"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0.011</w:t>
            </w:r>
          </w:p>
        </w:tc>
        <w:tc>
          <w:tcPr>
            <w:tcW w:w="467" w:type="pct"/>
            <w:tcBorders>
              <w:top w:val="nil"/>
              <w:left w:val="nil"/>
              <w:bottom w:val="nil"/>
              <w:right w:val="nil"/>
            </w:tcBorders>
            <w:vAlign w:val="center"/>
          </w:tcPr>
          <w:p w14:paraId="60A2750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0.851</w:t>
            </w:r>
          </w:p>
        </w:tc>
        <w:tc>
          <w:tcPr>
            <w:tcW w:w="467" w:type="pct"/>
            <w:tcBorders>
              <w:top w:val="nil"/>
              <w:left w:val="nil"/>
              <w:bottom w:val="nil"/>
              <w:right w:val="nil"/>
            </w:tcBorders>
            <w:vAlign w:val="center"/>
          </w:tcPr>
          <w:p w14:paraId="537016C2"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0.752</w:t>
            </w:r>
          </w:p>
        </w:tc>
        <w:tc>
          <w:tcPr>
            <w:tcW w:w="490" w:type="pct"/>
            <w:tcBorders>
              <w:top w:val="nil"/>
              <w:left w:val="nil"/>
              <w:bottom w:val="nil"/>
              <w:right w:val="nil"/>
            </w:tcBorders>
            <w:vAlign w:val="center"/>
          </w:tcPr>
          <w:p w14:paraId="0E25F76E"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0.964</w:t>
            </w:r>
          </w:p>
        </w:tc>
      </w:tr>
      <w:tr w:rsidR="00AF7B4D" w:rsidRPr="00AF7B4D" w14:paraId="659445D2" w14:textId="77777777" w:rsidTr="00C30F53">
        <w:trPr>
          <w:trHeight w:hRule="exact" w:val="454"/>
          <w:jc w:val="center"/>
        </w:trPr>
        <w:tc>
          <w:tcPr>
            <w:tcW w:w="1349" w:type="pct"/>
            <w:tcBorders>
              <w:top w:val="nil"/>
              <w:left w:val="nil"/>
              <w:bottom w:val="nil"/>
              <w:right w:val="nil"/>
            </w:tcBorders>
            <w:vAlign w:val="center"/>
          </w:tcPr>
          <w:p w14:paraId="3928B657" w14:textId="77777777" w:rsidR="00AF7B4D" w:rsidRPr="00AF7B4D" w:rsidRDefault="00AF7B4D" w:rsidP="00C30F53">
            <w:pPr>
              <w:spacing w:line="360" w:lineRule="auto"/>
              <w:jc w:val="both"/>
              <w:rPr>
                <w:rFonts w:ascii="Book Antiqua" w:hAnsi="Book Antiqua"/>
                <w:b/>
                <w:color w:val="000000" w:themeColor="text1"/>
              </w:rPr>
            </w:pPr>
            <w:r w:rsidRPr="00AF7B4D">
              <w:rPr>
                <w:rFonts w:ascii="Book Antiqua" w:hAnsi="Book Antiqua"/>
                <w:b/>
                <w:color w:val="000000" w:themeColor="text1"/>
              </w:rPr>
              <w:t xml:space="preserve">&lt; F2 </w:t>
            </w:r>
            <w:r w:rsidRPr="007E5700">
              <w:rPr>
                <w:rFonts w:ascii="Book Antiqua" w:hAnsi="Book Antiqua"/>
                <w:b/>
                <w:i/>
                <w:iCs/>
                <w:color w:val="000000" w:themeColor="text1"/>
              </w:rPr>
              <w:t>vs</w:t>
            </w:r>
            <w:r w:rsidRPr="00AF7B4D">
              <w:rPr>
                <w:rFonts w:ascii="Book Antiqua" w:hAnsi="Book Antiqua"/>
                <w:b/>
                <w:color w:val="000000" w:themeColor="text1"/>
              </w:rPr>
              <w:t xml:space="preserve"> ≥ F2</w:t>
            </w:r>
          </w:p>
        </w:tc>
        <w:tc>
          <w:tcPr>
            <w:tcW w:w="503" w:type="pct"/>
            <w:tcBorders>
              <w:top w:val="nil"/>
              <w:left w:val="nil"/>
              <w:bottom w:val="nil"/>
              <w:right w:val="nil"/>
            </w:tcBorders>
            <w:vAlign w:val="center"/>
          </w:tcPr>
          <w:p w14:paraId="69E7EAAA"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GGT</w:t>
            </w:r>
          </w:p>
        </w:tc>
        <w:tc>
          <w:tcPr>
            <w:tcW w:w="517" w:type="pct"/>
            <w:tcBorders>
              <w:top w:val="nil"/>
              <w:left w:val="nil"/>
              <w:bottom w:val="nil"/>
              <w:right w:val="nil"/>
            </w:tcBorders>
            <w:vAlign w:val="center"/>
          </w:tcPr>
          <w:p w14:paraId="01226B6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0.016</w:t>
            </w:r>
          </w:p>
        </w:tc>
        <w:tc>
          <w:tcPr>
            <w:tcW w:w="455" w:type="pct"/>
            <w:tcBorders>
              <w:top w:val="nil"/>
              <w:left w:val="nil"/>
              <w:bottom w:val="nil"/>
              <w:right w:val="nil"/>
            </w:tcBorders>
            <w:vAlign w:val="center"/>
          </w:tcPr>
          <w:p w14:paraId="207F1A9F"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0.006</w:t>
            </w:r>
          </w:p>
        </w:tc>
        <w:tc>
          <w:tcPr>
            <w:tcW w:w="353" w:type="pct"/>
            <w:tcBorders>
              <w:top w:val="nil"/>
              <w:left w:val="nil"/>
              <w:bottom w:val="nil"/>
              <w:right w:val="nil"/>
            </w:tcBorders>
            <w:vAlign w:val="center"/>
          </w:tcPr>
          <w:p w14:paraId="472D1530"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5.968</w:t>
            </w:r>
          </w:p>
        </w:tc>
        <w:tc>
          <w:tcPr>
            <w:tcW w:w="399" w:type="pct"/>
            <w:tcBorders>
              <w:top w:val="nil"/>
              <w:left w:val="nil"/>
              <w:bottom w:val="nil"/>
              <w:right w:val="nil"/>
            </w:tcBorders>
            <w:vAlign w:val="center"/>
          </w:tcPr>
          <w:p w14:paraId="2792A619"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0.015</w:t>
            </w:r>
          </w:p>
        </w:tc>
        <w:tc>
          <w:tcPr>
            <w:tcW w:w="467" w:type="pct"/>
            <w:tcBorders>
              <w:top w:val="nil"/>
              <w:left w:val="nil"/>
              <w:bottom w:val="nil"/>
              <w:right w:val="nil"/>
            </w:tcBorders>
            <w:vAlign w:val="center"/>
          </w:tcPr>
          <w:p w14:paraId="3FFACC2C"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1.016</w:t>
            </w:r>
          </w:p>
        </w:tc>
        <w:tc>
          <w:tcPr>
            <w:tcW w:w="467" w:type="pct"/>
            <w:tcBorders>
              <w:top w:val="nil"/>
              <w:left w:val="nil"/>
              <w:bottom w:val="nil"/>
              <w:right w:val="nil"/>
            </w:tcBorders>
            <w:vAlign w:val="center"/>
          </w:tcPr>
          <w:p w14:paraId="13778B9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1.003</w:t>
            </w:r>
          </w:p>
        </w:tc>
        <w:tc>
          <w:tcPr>
            <w:tcW w:w="490" w:type="pct"/>
            <w:tcBorders>
              <w:top w:val="nil"/>
              <w:left w:val="nil"/>
              <w:bottom w:val="nil"/>
              <w:right w:val="nil"/>
            </w:tcBorders>
            <w:vAlign w:val="center"/>
          </w:tcPr>
          <w:p w14:paraId="6C326D3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1.029</w:t>
            </w:r>
          </w:p>
        </w:tc>
      </w:tr>
      <w:tr w:rsidR="00AF7B4D" w:rsidRPr="00AF7B4D" w14:paraId="3E9676AD" w14:textId="77777777" w:rsidTr="00C30F53">
        <w:trPr>
          <w:trHeight w:hRule="exact" w:val="454"/>
          <w:jc w:val="center"/>
        </w:trPr>
        <w:tc>
          <w:tcPr>
            <w:tcW w:w="1349" w:type="pct"/>
            <w:tcBorders>
              <w:top w:val="nil"/>
              <w:left w:val="nil"/>
              <w:bottom w:val="nil"/>
              <w:right w:val="nil"/>
            </w:tcBorders>
            <w:vAlign w:val="center"/>
          </w:tcPr>
          <w:p w14:paraId="044772B8" w14:textId="77777777" w:rsidR="00AF7B4D" w:rsidRPr="00AF7B4D" w:rsidRDefault="00AF7B4D" w:rsidP="00C30F53">
            <w:pPr>
              <w:spacing w:line="360" w:lineRule="auto"/>
              <w:jc w:val="both"/>
              <w:rPr>
                <w:rFonts w:ascii="Book Antiqua" w:hAnsi="Book Antiqua"/>
                <w:b/>
                <w:color w:val="000000" w:themeColor="text1"/>
              </w:rPr>
            </w:pPr>
          </w:p>
        </w:tc>
        <w:tc>
          <w:tcPr>
            <w:tcW w:w="503" w:type="pct"/>
            <w:tcBorders>
              <w:top w:val="nil"/>
              <w:left w:val="nil"/>
              <w:bottom w:val="nil"/>
              <w:right w:val="nil"/>
            </w:tcBorders>
            <w:vAlign w:val="center"/>
          </w:tcPr>
          <w:p w14:paraId="44089FC3"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HBV DNA</w:t>
            </w:r>
          </w:p>
        </w:tc>
        <w:tc>
          <w:tcPr>
            <w:tcW w:w="517" w:type="pct"/>
            <w:tcBorders>
              <w:top w:val="nil"/>
              <w:left w:val="nil"/>
              <w:bottom w:val="nil"/>
              <w:right w:val="nil"/>
            </w:tcBorders>
            <w:vAlign w:val="center"/>
          </w:tcPr>
          <w:p w14:paraId="19E5C80B"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-0.229</w:t>
            </w:r>
          </w:p>
        </w:tc>
        <w:tc>
          <w:tcPr>
            <w:tcW w:w="455" w:type="pct"/>
            <w:tcBorders>
              <w:top w:val="nil"/>
              <w:left w:val="nil"/>
              <w:bottom w:val="nil"/>
              <w:right w:val="nil"/>
            </w:tcBorders>
            <w:vAlign w:val="center"/>
          </w:tcPr>
          <w:p w14:paraId="1F381D6C"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0.061</w:t>
            </w:r>
          </w:p>
        </w:tc>
        <w:tc>
          <w:tcPr>
            <w:tcW w:w="353" w:type="pct"/>
            <w:tcBorders>
              <w:top w:val="nil"/>
              <w:left w:val="nil"/>
              <w:bottom w:val="nil"/>
              <w:right w:val="nil"/>
            </w:tcBorders>
            <w:vAlign w:val="center"/>
          </w:tcPr>
          <w:p w14:paraId="46CD806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14.251</w:t>
            </w:r>
          </w:p>
        </w:tc>
        <w:tc>
          <w:tcPr>
            <w:tcW w:w="399" w:type="pct"/>
            <w:tcBorders>
              <w:top w:val="nil"/>
              <w:left w:val="nil"/>
              <w:bottom w:val="nil"/>
              <w:right w:val="nil"/>
            </w:tcBorders>
            <w:vAlign w:val="center"/>
          </w:tcPr>
          <w:p w14:paraId="54C3531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0.000</w:t>
            </w:r>
          </w:p>
        </w:tc>
        <w:tc>
          <w:tcPr>
            <w:tcW w:w="467" w:type="pct"/>
            <w:tcBorders>
              <w:top w:val="nil"/>
              <w:left w:val="nil"/>
              <w:bottom w:val="nil"/>
              <w:right w:val="nil"/>
            </w:tcBorders>
            <w:vAlign w:val="center"/>
          </w:tcPr>
          <w:p w14:paraId="6457A69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0.796</w:t>
            </w:r>
          </w:p>
        </w:tc>
        <w:tc>
          <w:tcPr>
            <w:tcW w:w="467" w:type="pct"/>
            <w:tcBorders>
              <w:top w:val="nil"/>
              <w:left w:val="nil"/>
              <w:bottom w:val="nil"/>
              <w:right w:val="nil"/>
            </w:tcBorders>
            <w:vAlign w:val="center"/>
          </w:tcPr>
          <w:p w14:paraId="119EFE1F"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0.707</w:t>
            </w:r>
          </w:p>
        </w:tc>
        <w:tc>
          <w:tcPr>
            <w:tcW w:w="490" w:type="pct"/>
            <w:tcBorders>
              <w:top w:val="nil"/>
              <w:left w:val="nil"/>
              <w:bottom w:val="nil"/>
              <w:right w:val="nil"/>
            </w:tcBorders>
            <w:vAlign w:val="center"/>
          </w:tcPr>
          <w:p w14:paraId="1B87AA21"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0.896</w:t>
            </w:r>
          </w:p>
        </w:tc>
      </w:tr>
      <w:tr w:rsidR="00AF7B4D" w:rsidRPr="00AF7B4D" w14:paraId="5CFE0432" w14:textId="77777777" w:rsidTr="00C30F53">
        <w:trPr>
          <w:trHeight w:hRule="exact" w:val="454"/>
          <w:jc w:val="center"/>
        </w:trPr>
        <w:tc>
          <w:tcPr>
            <w:tcW w:w="1349" w:type="pct"/>
            <w:tcBorders>
              <w:top w:val="nil"/>
              <w:left w:val="nil"/>
              <w:bottom w:val="nil"/>
              <w:right w:val="nil"/>
            </w:tcBorders>
            <w:vAlign w:val="center"/>
          </w:tcPr>
          <w:p w14:paraId="2D5397A7" w14:textId="77777777" w:rsidR="00AF7B4D" w:rsidRPr="00AF7B4D" w:rsidRDefault="00AF7B4D" w:rsidP="00C30F53">
            <w:pPr>
              <w:spacing w:line="360" w:lineRule="auto"/>
              <w:jc w:val="both"/>
              <w:rPr>
                <w:rFonts w:ascii="Book Antiqua" w:hAnsi="Book Antiqua"/>
                <w:b/>
                <w:color w:val="000000" w:themeColor="text1"/>
              </w:rPr>
            </w:pPr>
          </w:p>
        </w:tc>
        <w:tc>
          <w:tcPr>
            <w:tcW w:w="503" w:type="pct"/>
            <w:tcBorders>
              <w:top w:val="nil"/>
              <w:left w:val="nil"/>
              <w:bottom w:val="nil"/>
              <w:right w:val="nil"/>
            </w:tcBorders>
            <w:vAlign w:val="center"/>
          </w:tcPr>
          <w:p w14:paraId="7AED9C1C"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APRI</w:t>
            </w:r>
          </w:p>
        </w:tc>
        <w:tc>
          <w:tcPr>
            <w:tcW w:w="517" w:type="pct"/>
            <w:tcBorders>
              <w:top w:val="nil"/>
              <w:left w:val="nil"/>
              <w:bottom w:val="nil"/>
              <w:right w:val="nil"/>
            </w:tcBorders>
            <w:vAlign w:val="center"/>
          </w:tcPr>
          <w:p w14:paraId="088AD217"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2.747</w:t>
            </w:r>
          </w:p>
        </w:tc>
        <w:tc>
          <w:tcPr>
            <w:tcW w:w="455" w:type="pct"/>
            <w:tcBorders>
              <w:top w:val="nil"/>
              <w:left w:val="nil"/>
              <w:bottom w:val="nil"/>
              <w:right w:val="nil"/>
            </w:tcBorders>
            <w:vAlign w:val="center"/>
          </w:tcPr>
          <w:p w14:paraId="50AA6FD5"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0.921</w:t>
            </w:r>
          </w:p>
        </w:tc>
        <w:tc>
          <w:tcPr>
            <w:tcW w:w="353" w:type="pct"/>
            <w:tcBorders>
              <w:top w:val="nil"/>
              <w:left w:val="nil"/>
              <w:bottom w:val="nil"/>
              <w:right w:val="nil"/>
            </w:tcBorders>
            <w:vAlign w:val="center"/>
          </w:tcPr>
          <w:p w14:paraId="3591100D"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8.890</w:t>
            </w:r>
          </w:p>
        </w:tc>
        <w:tc>
          <w:tcPr>
            <w:tcW w:w="399" w:type="pct"/>
            <w:tcBorders>
              <w:top w:val="nil"/>
              <w:left w:val="nil"/>
              <w:bottom w:val="nil"/>
              <w:right w:val="nil"/>
            </w:tcBorders>
            <w:vAlign w:val="center"/>
          </w:tcPr>
          <w:p w14:paraId="19219C1D"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0.003</w:t>
            </w:r>
          </w:p>
        </w:tc>
        <w:tc>
          <w:tcPr>
            <w:tcW w:w="467" w:type="pct"/>
            <w:tcBorders>
              <w:top w:val="nil"/>
              <w:left w:val="nil"/>
              <w:bottom w:val="nil"/>
              <w:right w:val="nil"/>
            </w:tcBorders>
            <w:vAlign w:val="center"/>
          </w:tcPr>
          <w:p w14:paraId="396ED2C3"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15.593</w:t>
            </w:r>
          </w:p>
        </w:tc>
        <w:tc>
          <w:tcPr>
            <w:tcW w:w="467" w:type="pct"/>
            <w:tcBorders>
              <w:top w:val="nil"/>
              <w:left w:val="nil"/>
              <w:bottom w:val="nil"/>
              <w:right w:val="nil"/>
            </w:tcBorders>
            <w:vAlign w:val="center"/>
          </w:tcPr>
          <w:p w14:paraId="6B984E97"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2.563</w:t>
            </w:r>
          </w:p>
        </w:tc>
        <w:tc>
          <w:tcPr>
            <w:tcW w:w="490" w:type="pct"/>
            <w:tcBorders>
              <w:top w:val="nil"/>
              <w:left w:val="nil"/>
              <w:bottom w:val="nil"/>
              <w:right w:val="nil"/>
            </w:tcBorders>
            <w:vAlign w:val="center"/>
          </w:tcPr>
          <w:p w14:paraId="4D0BE932"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94.859</w:t>
            </w:r>
          </w:p>
        </w:tc>
      </w:tr>
      <w:tr w:rsidR="00AF7B4D" w:rsidRPr="00AF7B4D" w14:paraId="14C5409D" w14:textId="77777777" w:rsidTr="00C30F53">
        <w:trPr>
          <w:trHeight w:hRule="exact" w:val="454"/>
          <w:jc w:val="center"/>
        </w:trPr>
        <w:tc>
          <w:tcPr>
            <w:tcW w:w="1349" w:type="pct"/>
            <w:tcBorders>
              <w:top w:val="nil"/>
              <w:left w:val="nil"/>
              <w:bottom w:val="nil"/>
              <w:right w:val="nil"/>
            </w:tcBorders>
            <w:vAlign w:val="center"/>
          </w:tcPr>
          <w:p w14:paraId="17F3D49F" w14:textId="77777777" w:rsidR="00AF7B4D" w:rsidRPr="00AF7B4D" w:rsidRDefault="00AF7B4D" w:rsidP="00C30F53">
            <w:pPr>
              <w:spacing w:line="360" w:lineRule="auto"/>
              <w:jc w:val="both"/>
              <w:rPr>
                <w:rFonts w:ascii="Book Antiqua" w:hAnsi="Book Antiqua"/>
                <w:b/>
                <w:color w:val="000000" w:themeColor="text1"/>
              </w:rPr>
            </w:pPr>
          </w:p>
        </w:tc>
        <w:tc>
          <w:tcPr>
            <w:tcW w:w="503" w:type="pct"/>
            <w:tcBorders>
              <w:top w:val="nil"/>
              <w:left w:val="nil"/>
              <w:bottom w:val="nil"/>
              <w:right w:val="nil"/>
            </w:tcBorders>
            <w:vAlign w:val="center"/>
          </w:tcPr>
          <w:p w14:paraId="0030A52B" w14:textId="13E37F71"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LIF-5</w:t>
            </w:r>
          </w:p>
        </w:tc>
        <w:tc>
          <w:tcPr>
            <w:tcW w:w="517" w:type="pct"/>
            <w:tcBorders>
              <w:top w:val="nil"/>
              <w:left w:val="nil"/>
              <w:bottom w:val="nil"/>
              <w:right w:val="nil"/>
            </w:tcBorders>
            <w:vAlign w:val="center"/>
          </w:tcPr>
          <w:p w14:paraId="653D0815"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4.759</w:t>
            </w:r>
          </w:p>
        </w:tc>
        <w:tc>
          <w:tcPr>
            <w:tcW w:w="455" w:type="pct"/>
            <w:tcBorders>
              <w:top w:val="nil"/>
              <w:left w:val="nil"/>
              <w:bottom w:val="nil"/>
              <w:right w:val="nil"/>
            </w:tcBorders>
            <w:vAlign w:val="center"/>
          </w:tcPr>
          <w:p w14:paraId="716C06F0"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1.285</w:t>
            </w:r>
          </w:p>
        </w:tc>
        <w:tc>
          <w:tcPr>
            <w:tcW w:w="353" w:type="pct"/>
            <w:tcBorders>
              <w:top w:val="nil"/>
              <w:left w:val="nil"/>
              <w:bottom w:val="nil"/>
              <w:right w:val="nil"/>
            </w:tcBorders>
            <w:vAlign w:val="center"/>
          </w:tcPr>
          <w:p w14:paraId="58531055"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13.708</w:t>
            </w:r>
          </w:p>
        </w:tc>
        <w:tc>
          <w:tcPr>
            <w:tcW w:w="399" w:type="pct"/>
            <w:tcBorders>
              <w:top w:val="nil"/>
              <w:left w:val="nil"/>
              <w:bottom w:val="nil"/>
              <w:right w:val="nil"/>
            </w:tcBorders>
            <w:vAlign w:val="center"/>
          </w:tcPr>
          <w:p w14:paraId="05A6837F"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0.000</w:t>
            </w:r>
          </w:p>
        </w:tc>
        <w:tc>
          <w:tcPr>
            <w:tcW w:w="467" w:type="pct"/>
            <w:tcBorders>
              <w:top w:val="nil"/>
              <w:left w:val="nil"/>
              <w:bottom w:val="nil"/>
              <w:right w:val="nil"/>
            </w:tcBorders>
            <w:vAlign w:val="center"/>
          </w:tcPr>
          <w:p w14:paraId="600F40DA"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116.591</w:t>
            </w:r>
          </w:p>
        </w:tc>
        <w:tc>
          <w:tcPr>
            <w:tcW w:w="467" w:type="pct"/>
            <w:tcBorders>
              <w:top w:val="nil"/>
              <w:left w:val="nil"/>
              <w:bottom w:val="nil"/>
              <w:right w:val="nil"/>
            </w:tcBorders>
            <w:vAlign w:val="center"/>
          </w:tcPr>
          <w:p w14:paraId="4437E15B"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9.390</w:t>
            </w:r>
          </w:p>
        </w:tc>
        <w:tc>
          <w:tcPr>
            <w:tcW w:w="490" w:type="pct"/>
            <w:tcBorders>
              <w:top w:val="nil"/>
              <w:left w:val="nil"/>
              <w:bottom w:val="nil"/>
              <w:right w:val="nil"/>
            </w:tcBorders>
            <w:vAlign w:val="center"/>
          </w:tcPr>
          <w:p w14:paraId="2ECD4B0F"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1447.723</w:t>
            </w:r>
          </w:p>
        </w:tc>
      </w:tr>
      <w:tr w:rsidR="00AF7B4D" w:rsidRPr="00AF7B4D" w14:paraId="512E3952" w14:textId="77777777" w:rsidTr="00C30F53">
        <w:trPr>
          <w:trHeight w:hRule="exact" w:val="454"/>
          <w:jc w:val="center"/>
        </w:trPr>
        <w:tc>
          <w:tcPr>
            <w:tcW w:w="1349" w:type="pct"/>
            <w:tcBorders>
              <w:top w:val="nil"/>
              <w:left w:val="nil"/>
              <w:bottom w:val="nil"/>
              <w:right w:val="nil"/>
            </w:tcBorders>
            <w:vAlign w:val="center"/>
          </w:tcPr>
          <w:p w14:paraId="6E4C896B" w14:textId="77777777" w:rsidR="00AF7B4D" w:rsidRPr="00AF7B4D" w:rsidRDefault="00AF7B4D" w:rsidP="00C30F53">
            <w:pPr>
              <w:spacing w:line="360" w:lineRule="auto"/>
              <w:jc w:val="both"/>
              <w:rPr>
                <w:rFonts w:ascii="Book Antiqua" w:hAnsi="Book Antiqua"/>
                <w:b/>
                <w:color w:val="000000" w:themeColor="text1"/>
              </w:rPr>
            </w:pPr>
          </w:p>
        </w:tc>
        <w:tc>
          <w:tcPr>
            <w:tcW w:w="503" w:type="pct"/>
            <w:tcBorders>
              <w:top w:val="nil"/>
              <w:left w:val="nil"/>
              <w:bottom w:val="nil"/>
              <w:right w:val="nil"/>
            </w:tcBorders>
            <w:vAlign w:val="center"/>
          </w:tcPr>
          <w:p w14:paraId="0940CB8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Constant</w:t>
            </w:r>
          </w:p>
        </w:tc>
        <w:tc>
          <w:tcPr>
            <w:tcW w:w="517" w:type="pct"/>
            <w:tcBorders>
              <w:top w:val="nil"/>
              <w:left w:val="nil"/>
              <w:bottom w:val="nil"/>
              <w:right w:val="nil"/>
            </w:tcBorders>
            <w:vAlign w:val="center"/>
          </w:tcPr>
          <w:p w14:paraId="15CCC50D" w14:textId="5B70FDB0" w:rsidR="00AF7B4D" w:rsidRPr="00AF7B4D" w:rsidRDefault="007E5700" w:rsidP="00C30F53">
            <w:pPr>
              <w:spacing w:line="360" w:lineRule="auto"/>
              <w:jc w:val="both"/>
              <w:rPr>
                <w:rFonts w:ascii="Book Antiqua" w:hAnsi="Book Antiqua"/>
                <w:color w:val="000000" w:themeColor="text1"/>
              </w:rPr>
            </w:pPr>
            <w:r>
              <w:rPr>
                <w:rFonts w:ascii="Book Antiqua" w:hAnsi="Book Antiqua"/>
                <w:color w:val="000000" w:themeColor="text1"/>
              </w:rPr>
              <w:t>-</w:t>
            </w:r>
            <w:r w:rsidR="00AF7B4D" w:rsidRPr="00AF7B4D">
              <w:rPr>
                <w:rFonts w:ascii="Book Antiqua" w:hAnsi="Book Antiqua"/>
                <w:color w:val="000000" w:themeColor="text1"/>
              </w:rPr>
              <w:t>3.392</w:t>
            </w:r>
          </w:p>
        </w:tc>
        <w:tc>
          <w:tcPr>
            <w:tcW w:w="455" w:type="pct"/>
            <w:tcBorders>
              <w:top w:val="nil"/>
              <w:left w:val="nil"/>
              <w:bottom w:val="nil"/>
              <w:right w:val="nil"/>
            </w:tcBorders>
            <w:vAlign w:val="center"/>
          </w:tcPr>
          <w:p w14:paraId="6BB03061"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0.577</w:t>
            </w:r>
          </w:p>
        </w:tc>
        <w:tc>
          <w:tcPr>
            <w:tcW w:w="353" w:type="pct"/>
            <w:tcBorders>
              <w:top w:val="nil"/>
              <w:left w:val="nil"/>
              <w:bottom w:val="nil"/>
              <w:right w:val="nil"/>
            </w:tcBorders>
            <w:vAlign w:val="center"/>
          </w:tcPr>
          <w:p w14:paraId="613CDCF7"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34.608</w:t>
            </w:r>
          </w:p>
        </w:tc>
        <w:tc>
          <w:tcPr>
            <w:tcW w:w="399" w:type="pct"/>
            <w:tcBorders>
              <w:top w:val="nil"/>
              <w:left w:val="nil"/>
              <w:bottom w:val="nil"/>
              <w:right w:val="nil"/>
            </w:tcBorders>
            <w:vAlign w:val="center"/>
          </w:tcPr>
          <w:p w14:paraId="76F5E6F0"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0.000</w:t>
            </w:r>
          </w:p>
        </w:tc>
        <w:tc>
          <w:tcPr>
            <w:tcW w:w="467" w:type="pct"/>
            <w:tcBorders>
              <w:top w:val="nil"/>
              <w:left w:val="nil"/>
              <w:bottom w:val="nil"/>
              <w:right w:val="nil"/>
            </w:tcBorders>
            <w:vAlign w:val="center"/>
          </w:tcPr>
          <w:p w14:paraId="52A9850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0.034</w:t>
            </w:r>
          </w:p>
        </w:tc>
        <w:tc>
          <w:tcPr>
            <w:tcW w:w="467" w:type="pct"/>
            <w:tcBorders>
              <w:top w:val="nil"/>
              <w:left w:val="nil"/>
              <w:bottom w:val="nil"/>
              <w:right w:val="nil"/>
            </w:tcBorders>
            <w:vAlign w:val="center"/>
          </w:tcPr>
          <w:p w14:paraId="4C60BFCC" w14:textId="77777777" w:rsidR="00AF7B4D" w:rsidRPr="00AF7B4D" w:rsidRDefault="00AF7B4D" w:rsidP="00C30F53">
            <w:pPr>
              <w:spacing w:line="360" w:lineRule="auto"/>
              <w:jc w:val="both"/>
              <w:rPr>
                <w:rFonts w:ascii="Book Antiqua" w:hAnsi="Book Antiqua"/>
                <w:color w:val="000000" w:themeColor="text1"/>
              </w:rPr>
            </w:pPr>
          </w:p>
        </w:tc>
        <w:tc>
          <w:tcPr>
            <w:tcW w:w="490" w:type="pct"/>
            <w:tcBorders>
              <w:top w:val="nil"/>
              <w:left w:val="nil"/>
              <w:bottom w:val="nil"/>
              <w:right w:val="nil"/>
            </w:tcBorders>
            <w:vAlign w:val="center"/>
          </w:tcPr>
          <w:p w14:paraId="36AACAAE" w14:textId="77777777" w:rsidR="00AF7B4D" w:rsidRPr="00AF7B4D" w:rsidRDefault="00AF7B4D" w:rsidP="00C30F53">
            <w:pPr>
              <w:spacing w:line="360" w:lineRule="auto"/>
              <w:jc w:val="both"/>
              <w:rPr>
                <w:rFonts w:ascii="Book Antiqua" w:hAnsi="Book Antiqua"/>
                <w:color w:val="000000" w:themeColor="text1"/>
              </w:rPr>
            </w:pPr>
          </w:p>
        </w:tc>
      </w:tr>
      <w:tr w:rsidR="00AF7B4D" w:rsidRPr="00AF7B4D" w14:paraId="3B47E750" w14:textId="77777777" w:rsidTr="00C30F53">
        <w:trPr>
          <w:trHeight w:hRule="exact" w:val="454"/>
          <w:jc w:val="center"/>
        </w:trPr>
        <w:tc>
          <w:tcPr>
            <w:tcW w:w="1349" w:type="pct"/>
            <w:tcBorders>
              <w:top w:val="nil"/>
              <w:left w:val="nil"/>
              <w:bottom w:val="nil"/>
              <w:right w:val="nil"/>
            </w:tcBorders>
            <w:vAlign w:val="center"/>
          </w:tcPr>
          <w:p w14:paraId="7559DCE5" w14:textId="77777777" w:rsidR="00AF7B4D" w:rsidRPr="00AF7B4D" w:rsidRDefault="00AF7B4D" w:rsidP="00C30F53">
            <w:pPr>
              <w:spacing w:line="360" w:lineRule="auto"/>
              <w:jc w:val="both"/>
              <w:rPr>
                <w:rFonts w:ascii="Book Antiqua" w:hAnsi="Book Antiqua"/>
                <w:b/>
                <w:color w:val="000000" w:themeColor="text1"/>
              </w:rPr>
            </w:pPr>
            <w:r w:rsidRPr="00AF7B4D">
              <w:rPr>
                <w:rFonts w:ascii="Book Antiqua" w:hAnsi="Book Antiqua"/>
                <w:b/>
                <w:color w:val="000000" w:themeColor="text1"/>
              </w:rPr>
              <w:t>Eliminate diagnostic models</w:t>
            </w:r>
          </w:p>
        </w:tc>
        <w:tc>
          <w:tcPr>
            <w:tcW w:w="503" w:type="pct"/>
            <w:tcBorders>
              <w:top w:val="nil"/>
              <w:left w:val="nil"/>
              <w:bottom w:val="nil"/>
              <w:right w:val="nil"/>
            </w:tcBorders>
            <w:vAlign w:val="center"/>
          </w:tcPr>
          <w:p w14:paraId="137C42CB"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HBV DNA</w:t>
            </w:r>
          </w:p>
        </w:tc>
        <w:tc>
          <w:tcPr>
            <w:tcW w:w="517" w:type="pct"/>
            <w:tcBorders>
              <w:top w:val="nil"/>
              <w:left w:val="nil"/>
              <w:bottom w:val="nil"/>
              <w:right w:val="nil"/>
            </w:tcBorders>
            <w:vAlign w:val="center"/>
          </w:tcPr>
          <w:p w14:paraId="211B1421" w14:textId="43E183A8" w:rsidR="00AF7B4D" w:rsidRPr="00AF7B4D" w:rsidRDefault="007E5700" w:rsidP="00C30F53">
            <w:pPr>
              <w:spacing w:line="360" w:lineRule="auto"/>
              <w:jc w:val="both"/>
              <w:rPr>
                <w:rFonts w:ascii="Book Antiqua" w:hAnsi="Book Antiqua"/>
                <w:color w:val="000000" w:themeColor="text1"/>
              </w:rPr>
            </w:pPr>
            <w:r>
              <w:rPr>
                <w:rFonts w:ascii="Book Antiqua" w:hAnsi="Book Antiqua"/>
                <w:color w:val="000000" w:themeColor="text1"/>
              </w:rPr>
              <w:t>-</w:t>
            </w:r>
            <w:r w:rsidR="00AF7B4D" w:rsidRPr="00AF7B4D">
              <w:rPr>
                <w:rFonts w:ascii="Book Antiqua" w:hAnsi="Book Antiqua"/>
                <w:color w:val="000000" w:themeColor="text1"/>
              </w:rPr>
              <w:t>0.247</w:t>
            </w:r>
          </w:p>
        </w:tc>
        <w:tc>
          <w:tcPr>
            <w:tcW w:w="455" w:type="pct"/>
            <w:tcBorders>
              <w:top w:val="nil"/>
              <w:left w:val="nil"/>
              <w:bottom w:val="nil"/>
              <w:right w:val="nil"/>
            </w:tcBorders>
            <w:vAlign w:val="center"/>
          </w:tcPr>
          <w:p w14:paraId="26DFFA2D"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0.061</w:t>
            </w:r>
          </w:p>
        </w:tc>
        <w:tc>
          <w:tcPr>
            <w:tcW w:w="353" w:type="pct"/>
            <w:tcBorders>
              <w:top w:val="nil"/>
              <w:left w:val="nil"/>
              <w:bottom w:val="nil"/>
              <w:right w:val="nil"/>
            </w:tcBorders>
            <w:vAlign w:val="center"/>
          </w:tcPr>
          <w:p w14:paraId="798D4F0F"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16.523</w:t>
            </w:r>
          </w:p>
        </w:tc>
        <w:tc>
          <w:tcPr>
            <w:tcW w:w="399" w:type="pct"/>
            <w:tcBorders>
              <w:top w:val="nil"/>
              <w:left w:val="nil"/>
              <w:bottom w:val="nil"/>
              <w:right w:val="nil"/>
            </w:tcBorders>
            <w:vAlign w:val="center"/>
          </w:tcPr>
          <w:p w14:paraId="3D1EF3ED"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0.000</w:t>
            </w:r>
          </w:p>
        </w:tc>
        <w:tc>
          <w:tcPr>
            <w:tcW w:w="467" w:type="pct"/>
            <w:tcBorders>
              <w:top w:val="nil"/>
              <w:left w:val="nil"/>
              <w:bottom w:val="nil"/>
              <w:right w:val="nil"/>
            </w:tcBorders>
            <w:vAlign w:val="center"/>
          </w:tcPr>
          <w:p w14:paraId="6780A02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0.781</w:t>
            </w:r>
          </w:p>
        </w:tc>
        <w:tc>
          <w:tcPr>
            <w:tcW w:w="467" w:type="pct"/>
            <w:tcBorders>
              <w:top w:val="nil"/>
              <w:left w:val="nil"/>
              <w:bottom w:val="nil"/>
              <w:right w:val="nil"/>
            </w:tcBorders>
            <w:vAlign w:val="center"/>
          </w:tcPr>
          <w:p w14:paraId="4C8C6523"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0.693</w:t>
            </w:r>
          </w:p>
        </w:tc>
        <w:tc>
          <w:tcPr>
            <w:tcW w:w="490" w:type="pct"/>
            <w:tcBorders>
              <w:top w:val="nil"/>
              <w:left w:val="nil"/>
              <w:bottom w:val="nil"/>
              <w:right w:val="nil"/>
            </w:tcBorders>
            <w:vAlign w:val="center"/>
          </w:tcPr>
          <w:p w14:paraId="4110C44F"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0.880</w:t>
            </w:r>
          </w:p>
        </w:tc>
      </w:tr>
      <w:tr w:rsidR="00AF7B4D" w:rsidRPr="00AF7B4D" w14:paraId="38867A30" w14:textId="77777777" w:rsidTr="007E5700">
        <w:trPr>
          <w:trHeight w:hRule="exact" w:val="746"/>
          <w:jc w:val="center"/>
        </w:trPr>
        <w:tc>
          <w:tcPr>
            <w:tcW w:w="1349" w:type="pct"/>
            <w:tcBorders>
              <w:top w:val="nil"/>
              <w:left w:val="nil"/>
              <w:bottom w:val="nil"/>
              <w:right w:val="nil"/>
            </w:tcBorders>
            <w:vAlign w:val="center"/>
          </w:tcPr>
          <w:p w14:paraId="1A242D2F" w14:textId="2B7F8688" w:rsidR="00AF7B4D" w:rsidRPr="00AF7B4D" w:rsidRDefault="00AF7B4D" w:rsidP="00C30F53">
            <w:pPr>
              <w:spacing w:line="360" w:lineRule="auto"/>
              <w:jc w:val="both"/>
              <w:rPr>
                <w:rFonts w:ascii="Book Antiqua" w:hAnsi="Book Antiqua"/>
                <w:b/>
                <w:color w:val="000000" w:themeColor="text1"/>
              </w:rPr>
            </w:pPr>
            <w:r w:rsidRPr="00AF7B4D">
              <w:rPr>
                <w:rFonts w:ascii="Book Antiqua" w:hAnsi="Book Antiqua"/>
                <w:b/>
                <w:color w:val="000000" w:themeColor="text1"/>
              </w:rPr>
              <w:t>&lt; A2 and &lt; F2</w:t>
            </w:r>
            <w:r w:rsidR="007E5700">
              <w:rPr>
                <w:rFonts w:ascii="Book Antiqua" w:hAnsi="Book Antiqua"/>
                <w:b/>
                <w:color w:val="000000" w:themeColor="text1"/>
              </w:rPr>
              <w:t xml:space="preserve"> </w:t>
            </w:r>
            <w:r w:rsidRPr="007E5700">
              <w:rPr>
                <w:rFonts w:ascii="Book Antiqua" w:hAnsi="Book Antiqua"/>
                <w:b/>
                <w:i/>
                <w:iCs/>
                <w:color w:val="000000" w:themeColor="text1"/>
              </w:rPr>
              <w:t>vs</w:t>
            </w:r>
            <w:r w:rsidR="007E5700">
              <w:rPr>
                <w:rFonts w:ascii="Book Antiqua" w:hAnsi="Book Antiqua" w:hint="eastAsia"/>
                <w:b/>
                <w:color w:val="000000" w:themeColor="text1"/>
              </w:rPr>
              <w:t xml:space="preserve"> </w:t>
            </w:r>
            <w:r w:rsidRPr="00AF7B4D">
              <w:rPr>
                <w:rFonts w:ascii="Book Antiqua" w:hAnsi="Book Antiqua"/>
                <w:b/>
                <w:color w:val="000000" w:themeColor="text1"/>
              </w:rPr>
              <w:t>≥ A2 or/and ≥ F2</w:t>
            </w:r>
          </w:p>
        </w:tc>
        <w:tc>
          <w:tcPr>
            <w:tcW w:w="503" w:type="pct"/>
            <w:tcBorders>
              <w:top w:val="nil"/>
              <w:left w:val="nil"/>
              <w:bottom w:val="nil"/>
              <w:right w:val="nil"/>
            </w:tcBorders>
            <w:vAlign w:val="center"/>
          </w:tcPr>
          <w:p w14:paraId="78E619CB"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HBV DNA</w:t>
            </w:r>
          </w:p>
        </w:tc>
        <w:tc>
          <w:tcPr>
            <w:tcW w:w="517" w:type="pct"/>
            <w:tcBorders>
              <w:top w:val="nil"/>
              <w:left w:val="nil"/>
              <w:bottom w:val="nil"/>
              <w:right w:val="nil"/>
            </w:tcBorders>
            <w:vAlign w:val="center"/>
          </w:tcPr>
          <w:p w14:paraId="2E788A04" w14:textId="22059891" w:rsidR="00AF7B4D" w:rsidRPr="00AF7B4D" w:rsidRDefault="007E5700" w:rsidP="00C30F53">
            <w:pPr>
              <w:spacing w:line="360" w:lineRule="auto"/>
              <w:jc w:val="both"/>
              <w:rPr>
                <w:rFonts w:ascii="Book Antiqua" w:hAnsi="Book Antiqua"/>
                <w:color w:val="000000" w:themeColor="text1"/>
              </w:rPr>
            </w:pPr>
            <w:r>
              <w:rPr>
                <w:rFonts w:ascii="Book Antiqua" w:hAnsi="Book Antiqua"/>
                <w:color w:val="000000" w:themeColor="text1"/>
              </w:rPr>
              <w:t>-</w:t>
            </w:r>
            <w:r w:rsidR="00AF7B4D" w:rsidRPr="00AF7B4D">
              <w:rPr>
                <w:rFonts w:ascii="Book Antiqua" w:hAnsi="Book Antiqua"/>
                <w:color w:val="000000" w:themeColor="text1"/>
              </w:rPr>
              <w:t>0.199</w:t>
            </w:r>
          </w:p>
        </w:tc>
        <w:tc>
          <w:tcPr>
            <w:tcW w:w="455" w:type="pct"/>
            <w:tcBorders>
              <w:top w:val="nil"/>
              <w:left w:val="nil"/>
              <w:bottom w:val="nil"/>
              <w:right w:val="nil"/>
            </w:tcBorders>
            <w:vAlign w:val="center"/>
          </w:tcPr>
          <w:p w14:paraId="61538C4D"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0.055</w:t>
            </w:r>
          </w:p>
        </w:tc>
        <w:tc>
          <w:tcPr>
            <w:tcW w:w="353" w:type="pct"/>
            <w:tcBorders>
              <w:top w:val="nil"/>
              <w:left w:val="nil"/>
              <w:bottom w:val="nil"/>
              <w:right w:val="nil"/>
            </w:tcBorders>
            <w:vAlign w:val="center"/>
          </w:tcPr>
          <w:p w14:paraId="5D3A3F70"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13.233</w:t>
            </w:r>
          </w:p>
        </w:tc>
        <w:tc>
          <w:tcPr>
            <w:tcW w:w="399" w:type="pct"/>
            <w:tcBorders>
              <w:top w:val="nil"/>
              <w:left w:val="nil"/>
              <w:bottom w:val="nil"/>
              <w:right w:val="nil"/>
            </w:tcBorders>
            <w:vAlign w:val="center"/>
          </w:tcPr>
          <w:p w14:paraId="1EA080E2"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0.000</w:t>
            </w:r>
          </w:p>
        </w:tc>
        <w:tc>
          <w:tcPr>
            <w:tcW w:w="467" w:type="pct"/>
            <w:tcBorders>
              <w:top w:val="nil"/>
              <w:left w:val="nil"/>
              <w:bottom w:val="nil"/>
              <w:right w:val="nil"/>
            </w:tcBorders>
            <w:vAlign w:val="center"/>
          </w:tcPr>
          <w:p w14:paraId="0E7D25BD"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0.820</w:t>
            </w:r>
          </w:p>
        </w:tc>
        <w:tc>
          <w:tcPr>
            <w:tcW w:w="467" w:type="pct"/>
            <w:tcBorders>
              <w:top w:val="nil"/>
              <w:left w:val="nil"/>
              <w:bottom w:val="nil"/>
              <w:right w:val="nil"/>
            </w:tcBorders>
            <w:vAlign w:val="center"/>
          </w:tcPr>
          <w:p w14:paraId="721D69A5"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0.737</w:t>
            </w:r>
          </w:p>
        </w:tc>
        <w:tc>
          <w:tcPr>
            <w:tcW w:w="490" w:type="pct"/>
            <w:tcBorders>
              <w:top w:val="nil"/>
              <w:left w:val="nil"/>
              <w:bottom w:val="nil"/>
              <w:right w:val="nil"/>
            </w:tcBorders>
            <w:vAlign w:val="center"/>
          </w:tcPr>
          <w:p w14:paraId="6D6AE2AA"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0.913</w:t>
            </w:r>
          </w:p>
        </w:tc>
      </w:tr>
      <w:tr w:rsidR="00AF7B4D" w:rsidRPr="00AF7B4D" w14:paraId="7534AF18" w14:textId="77777777" w:rsidTr="00C30F53">
        <w:trPr>
          <w:trHeight w:hRule="exact" w:val="454"/>
          <w:jc w:val="center"/>
        </w:trPr>
        <w:tc>
          <w:tcPr>
            <w:tcW w:w="1349" w:type="pct"/>
            <w:tcBorders>
              <w:top w:val="nil"/>
              <w:left w:val="nil"/>
              <w:bottom w:val="nil"/>
              <w:right w:val="nil"/>
            </w:tcBorders>
            <w:vAlign w:val="center"/>
          </w:tcPr>
          <w:p w14:paraId="1A0A429B" w14:textId="77777777" w:rsidR="00AF7B4D" w:rsidRPr="00AF7B4D" w:rsidRDefault="00AF7B4D" w:rsidP="00C30F53">
            <w:pPr>
              <w:spacing w:line="360" w:lineRule="auto"/>
              <w:jc w:val="both"/>
              <w:rPr>
                <w:rFonts w:ascii="Book Antiqua" w:hAnsi="Book Antiqua"/>
                <w:b/>
                <w:color w:val="000000" w:themeColor="text1"/>
              </w:rPr>
            </w:pPr>
          </w:p>
        </w:tc>
        <w:tc>
          <w:tcPr>
            <w:tcW w:w="503" w:type="pct"/>
            <w:tcBorders>
              <w:top w:val="nil"/>
              <w:left w:val="nil"/>
              <w:bottom w:val="nil"/>
              <w:right w:val="nil"/>
            </w:tcBorders>
            <w:vAlign w:val="center"/>
          </w:tcPr>
          <w:p w14:paraId="16A9EC82"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APRI</w:t>
            </w:r>
          </w:p>
        </w:tc>
        <w:tc>
          <w:tcPr>
            <w:tcW w:w="517" w:type="pct"/>
            <w:tcBorders>
              <w:top w:val="nil"/>
              <w:left w:val="nil"/>
              <w:bottom w:val="nil"/>
              <w:right w:val="nil"/>
            </w:tcBorders>
            <w:vAlign w:val="center"/>
          </w:tcPr>
          <w:p w14:paraId="0FE2F38C"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3.124</w:t>
            </w:r>
          </w:p>
        </w:tc>
        <w:tc>
          <w:tcPr>
            <w:tcW w:w="455" w:type="pct"/>
            <w:tcBorders>
              <w:top w:val="nil"/>
              <w:left w:val="nil"/>
              <w:bottom w:val="nil"/>
              <w:right w:val="nil"/>
            </w:tcBorders>
            <w:vAlign w:val="center"/>
          </w:tcPr>
          <w:p w14:paraId="10A5FDCE"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0.888</w:t>
            </w:r>
          </w:p>
        </w:tc>
        <w:tc>
          <w:tcPr>
            <w:tcW w:w="353" w:type="pct"/>
            <w:tcBorders>
              <w:top w:val="nil"/>
              <w:left w:val="nil"/>
              <w:bottom w:val="nil"/>
              <w:right w:val="nil"/>
            </w:tcBorders>
            <w:vAlign w:val="center"/>
          </w:tcPr>
          <w:p w14:paraId="4B06874D"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12.393</w:t>
            </w:r>
          </w:p>
        </w:tc>
        <w:tc>
          <w:tcPr>
            <w:tcW w:w="399" w:type="pct"/>
            <w:tcBorders>
              <w:top w:val="nil"/>
              <w:left w:val="nil"/>
              <w:bottom w:val="nil"/>
              <w:right w:val="nil"/>
            </w:tcBorders>
            <w:vAlign w:val="center"/>
          </w:tcPr>
          <w:p w14:paraId="5481690B"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0.000</w:t>
            </w:r>
          </w:p>
        </w:tc>
        <w:tc>
          <w:tcPr>
            <w:tcW w:w="467" w:type="pct"/>
            <w:tcBorders>
              <w:top w:val="nil"/>
              <w:left w:val="nil"/>
              <w:bottom w:val="nil"/>
              <w:right w:val="nil"/>
            </w:tcBorders>
            <w:vAlign w:val="center"/>
          </w:tcPr>
          <w:p w14:paraId="03A79D32"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22.747</w:t>
            </w:r>
          </w:p>
        </w:tc>
        <w:tc>
          <w:tcPr>
            <w:tcW w:w="467" w:type="pct"/>
            <w:tcBorders>
              <w:top w:val="nil"/>
              <w:left w:val="nil"/>
              <w:bottom w:val="nil"/>
              <w:right w:val="nil"/>
            </w:tcBorders>
            <w:vAlign w:val="center"/>
          </w:tcPr>
          <w:p w14:paraId="5046449B"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3.995</w:t>
            </w:r>
          </w:p>
        </w:tc>
        <w:tc>
          <w:tcPr>
            <w:tcW w:w="490" w:type="pct"/>
            <w:tcBorders>
              <w:top w:val="nil"/>
              <w:left w:val="nil"/>
              <w:bottom w:val="nil"/>
              <w:right w:val="nil"/>
            </w:tcBorders>
            <w:vAlign w:val="center"/>
          </w:tcPr>
          <w:p w14:paraId="32C2C60D"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129.530</w:t>
            </w:r>
          </w:p>
        </w:tc>
      </w:tr>
      <w:tr w:rsidR="00AF7B4D" w:rsidRPr="00AF7B4D" w14:paraId="6F63638E" w14:textId="77777777" w:rsidTr="00C30F53">
        <w:trPr>
          <w:trHeight w:hRule="exact" w:val="454"/>
          <w:jc w:val="center"/>
        </w:trPr>
        <w:tc>
          <w:tcPr>
            <w:tcW w:w="1349" w:type="pct"/>
            <w:tcBorders>
              <w:top w:val="nil"/>
              <w:left w:val="nil"/>
              <w:bottom w:val="nil"/>
              <w:right w:val="nil"/>
            </w:tcBorders>
            <w:vAlign w:val="center"/>
          </w:tcPr>
          <w:p w14:paraId="012E2BC6" w14:textId="77777777" w:rsidR="00AF7B4D" w:rsidRPr="00AF7B4D" w:rsidRDefault="00AF7B4D" w:rsidP="00C30F53">
            <w:pPr>
              <w:spacing w:line="360" w:lineRule="auto"/>
              <w:jc w:val="both"/>
              <w:rPr>
                <w:rFonts w:ascii="Book Antiqua" w:hAnsi="Book Antiqua"/>
                <w:color w:val="000000" w:themeColor="text1"/>
              </w:rPr>
            </w:pPr>
          </w:p>
        </w:tc>
        <w:tc>
          <w:tcPr>
            <w:tcW w:w="503" w:type="pct"/>
            <w:tcBorders>
              <w:top w:val="nil"/>
              <w:left w:val="nil"/>
              <w:bottom w:val="nil"/>
              <w:right w:val="nil"/>
            </w:tcBorders>
            <w:vAlign w:val="center"/>
          </w:tcPr>
          <w:p w14:paraId="63520EBD" w14:textId="1FA1C07A"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LIF-5</w:t>
            </w:r>
          </w:p>
        </w:tc>
        <w:tc>
          <w:tcPr>
            <w:tcW w:w="517" w:type="pct"/>
            <w:tcBorders>
              <w:top w:val="nil"/>
              <w:left w:val="nil"/>
              <w:bottom w:val="nil"/>
              <w:right w:val="nil"/>
            </w:tcBorders>
            <w:vAlign w:val="center"/>
          </w:tcPr>
          <w:p w14:paraId="5E0C5142"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4.733</w:t>
            </w:r>
          </w:p>
        </w:tc>
        <w:tc>
          <w:tcPr>
            <w:tcW w:w="455" w:type="pct"/>
            <w:tcBorders>
              <w:top w:val="nil"/>
              <w:left w:val="nil"/>
              <w:bottom w:val="nil"/>
              <w:right w:val="nil"/>
            </w:tcBorders>
            <w:vAlign w:val="center"/>
          </w:tcPr>
          <w:p w14:paraId="19964C29"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1.182</w:t>
            </w:r>
          </w:p>
        </w:tc>
        <w:tc>
          <w:tcPr>
            <w:tcW w:w="353" w:type="pct"/>
            <w:tcBorders>
              <w:top w:val="nil"/>
              <w:left w:val="nil"/>
              <w:bottom w:val="nil"/>
              <w:right w:val="nil"/>
            </w:tcBorders>
            <w:vAlign w:val="center"/>
          </w:tcPr>
          <w:p w14:paraId="35F48C0C"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16.038</w:t>
            </w:r>
          </w:p>
        </w:tc>
        <w:tc>
          <w:tcPr>
            <w:tcW w:w="399" w:type="pct"/>
            <w:tcBorders>
              <w:top w:val="nil"/>
              <w:left w:val="nil"/>
              <w:bottom w:val="nil"/>
              <w:right w:val="nil"/>
            </w:tcBorders>
            <w:vAlign w:val="center"/>
          </w:tcPr>
          <w:p w14:paraId="01AD8952"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0.000</w:t>
            </w:r>
          </w:p>
        </w:tc>
        <w:tc>
          <w:tcPr>
            <w:tcW w:w="467" w:type="pct"/>
            <w:tcBorders>
              <w:top w:val="nil"/>
              <w:left w:val="nil"/>
              <w:bottom w:val="nil"/>
              <w:right w:val="nil"/>
            </w:tcBorders>
            <w:vAlign w:val="center"/>
          </w:tcPr>
          <w:p w14:paraId="7979C3E9"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113.618</w:t>
            </w:r>
          </w:p>
        </w:tc>
        <w:tc>
          <w:tcPr>
            <w:tcW w:w="467" w:type="pct"/>
            <w:tcBorders>
              <w:top w:val="nil"/>
              <w:left w:val="nil"/>
              <w:bottom w:val="nil"/>
              <w:right w:val="nil"/>
            </w:tcBorders>
            <w:vAlign w:val="center"/>
          </w:tcPr>
          <w:p w14:paraId="4F5DB98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11.207</w:t>
            </w:r>
          </w:p>
        </w:tc>
        <w:tc>
          <w:tcPr>
            <w:tcW w:w="490" w:type="pct"/>
            <w:tcBorders>
              <w:top w:val="nil"/>
              <w:left w:val="nil"/>
              <w:bottom w:val="nil"/>
              <w:right w:val="nil"/>
            </w:tcBorders>
            <w:vAlign w:val="center"/>
          </w:tcPr>
          <w:p w14:paraId="59A378F0"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1151.897</w:t>
            </w:r>
          </w:p>
        </w:tc>
      </w:tr>
      <w:tr w:rsidR="00AF7B4D" w:rsidRPr="00AF7B4D" w14:paraId="30FB880F" w14:textId="77777777" w:rsidTr="00C30F53">
        <w:trPr>
          <w:trHeight w:hRule="exact" w:val="454"/>
          <w:jc w:val="center"/>
        </w:trPr>
        <w:tc>
          <w:tcPr>
            <w:tcW w:w="1349" w:type="pct"/>
            <w:tcBorders>
              <w:top w:val="nil"/>
              <w:left w:val="nil"/>
              <w:bottom w:val="nil"/>
              <w:right w:val="nil"/>
            </w:tcBorders>
            <w:vAlign w:val="center"/>
          </w:tcPr>
          <w:p w14:paraId="52EF2CA8" w14:textId="77777777" w:rsidR="00AF7B4D" w:rsidRPr="00AF7B4D" w:rsidRDefault="00AF7B4D" w:rsidP="00C30F53">
            <w:pPr>
              <w:spacing w:line="360" w:lineRule="auto"/>
              <w:jc w:val="both"/>
              <w:rPr>
                <w:rFonts w:ascii="Book Antiqua" w:hAnsi="Book Antiqua"/>
                <w:color w:val="000000" w:themeColor="text1"/>
              </w:rPr>
            </w:pPr>
          </w:p>
        </w:tc>
        <w:tc>
          <w:tcPr>
            <w:tcW w:w="503" w:type="pct"/>
            <w:tcBorders>
              <w:top w:val="nil"/>
              <w:left w:val="nil"/>
              <w:bottom w:val="nil"/>
              <w:right w:val="nil"/>
            </w:tcBorders>
            <w:vAlign w:val="center"/>
          </w:tcPr>
          <w:p w14:paraId="3C90FC6D"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Constant</w:t>
            </w:r>
          </w:p>
        </w:tc>
        <w:tc>
          <w:tcPr>
            <w:tcW w:w="517" w:type="pct"/>
            <w:tcBorders>
              <w:top w:val="nil"/>
              <w:left w:val="nil"/>
              <w:bottom w:val="nil"/>
              <w:right w:val="nil"/>
            </w:tcBorders>
            <w:vAlign w:val="center"/>
          </w:tcPr>
          <w:p w14:paraId="2130C1CF" w14:textId="7B721099" w:rsidR="00AF7B4D" w:rsidRPr="00AF7B4D" w:rsidRDefault="007E5700" w:rsidP="00C30F53">
            <w:pPr>
              <w:spacing w:line="360" w:lineRule="auto"/>
              <w:jc w:val="both"/>
              <w:rPr>
                <w:rFonts w:ascii="Book Antiqua" w:hAnsi="Book Antiqua"/>
                <w:color w:val="000000" w:themeColor="text1"/>
              </w:rPr>
            </w:pPr>
            <w:r>
              <w:rPr>
                <w:rFonts w:ascii="Book Antiqua" w:hAnsi="Book Antiqua"/>
                <w:color w:val="000000" w:themeColor="text1"/>
              </w:rPr>
              <w:t>-</w:t>
            </w:r>
            <w:r w:rsidR="00AF7B4D" w:rsidRPr="00AF7B4D">
              <w:rPr>
                <w:rFonts w:ascii="Book Antiqua" w:hAnsi="Book Antiqua"/>
                <w:color w:val="000000" w:themeColor="text1"/>
              </w:rPr>
              <w:t>2.903</w:t>
            </w:r>
          </w:p>
        </w:tc>
        <w:tc>
          <w:tcPr>
            <w:tcW w:w="455" w:type="pct"/>
            <w:tcBorders>
              <w:top w:val="nil"/>
              <w:left w:val="nil"/>
              <w:bottom w:val="nil"/>
              <w:right w:val="nil"/>
            </w:tcBorders>
            <w:vAlign w:val="center"/>
          </w:tcPr>
          <w:p w14:paraId="6687DE5D"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0.522</w:t>
            </w:r>
          </w:p>
        </w:tc>
        <w:tc>
          <w:tcPr>
            <w:tcW w:w="353" w:type="pct"/>
            <w:tcBorders>
              <w:top w:val="nil"/>
              <w:left w:val="nil"/>
              <w:bottom w:val="nil"/>
              <w:right w:val="nil"/>
            </w:tcBorders>
            <w:vAlign w:val="center"/>
          </w:tcPr>
          <w:p w14:paraId="056A908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30.931</w:t>
            </w:r>
          </w:p>
        </w:tc>
        <w:tc>
          <w:tcPr>
            <w:tcW w:w="399" w:type="pct"/>
            <w:tcBorders>
              <w:top w:val="nil"/>
              <w:left w:val="nil"/>
              <w:bottom w:val="nil"/>
              <w:right w:val="nil"/>
            </w:tcBorders>
            <w:vAlign w:val="center"/>
          </w:tcPr>
          <w:p w14:paraId="64370605"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0.000</w:t>
            </w:r>
          </w:p>
        </w:tc>
        <w:tc>
          <w:tcPr>
            <w:tcW w:w="467" w:type="pct"/>
            <w:tcBorders>
              <w:top w:val="nil"/>
              <w:left w:val="nil"/>
              <w:bottom w:val="nil"/>
              <w:right w:val="nil"/>
            </w:tcBorders>
            <w:vAlign w:val="center"/>
          </w:tcPr>
          <w:p w14:paraId="2DEEE780"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0.055</w:t>
            </w:r>
          </w:p>
        </w:tc>
        <w:tc>
          <w:tcPr>
            <w:tcW w:w="467" w:type="pct"/>
            <w:tcBorders>
              <w:top w:val="nil"/>
              <w:left w:val="nil"/>
              <w:bottom w:val="nil"/>
              <w:right w:val="nil"/>
            </w:tcBorders>
            <w:vAlign w:val="center"/>
          </w:tcPr>
          <w:p w14:paraId="4133F2BD" w14:textId="77777777" w:rsidR="00AF7B4D" w:rsidRPr="00AF7B4D" w:rsidRDefault="00AF7B4D" w:rsidP="00C30F53">
            <w:pPr>
              <w:spacing w:line="360" w:lineRule="auto"/>
              <w:jc w:val="both"/>
              <w:rPr>
                <w:rFonts w:ascii="Book Antiqua" w:hAnsi="Book Antiqua"/>
                <w:color w:val="000000" w:themeColor="text1"/>
              </w:rPr>
            </w:pPr>
          </w:p>
        </w:tc>
        <w:tc>
          <w:tcPr>
            <w:tcW w:w="490" w:type="pct"/>
            <w:tcBorders>
              <w:top w:val="nil"/>
              <w:left w:val="nil"/>
              <w:bottom w:val="nil"/>
              <w:right w:val="nil"/>
            </w:tcBorders>
            <w:vAlign w:val="center"/>
          </w:tcPr>
          <w:p w14:paraId="00F42351" w14:textId="77777777" w:rsidR="00AF7B4D" w:rsidRPr="00AF7B4D" w:rsidRDefault="00AF7B4D" w:rsidP="00C30F53">
            <w:pPr>
              <w:spacing w:line="360" w:lineRule="auto"/>
              <w:jc w:val="both"/>
              <w:rPr>
                <w:rFonts w:ascii="Book Antiqua" w:hAnsi="Book Antiqua"/>
                <w:color w:val="000000" w:themeColor="text1"/>
              </w:rPr>
            </w:pPr>
          </w:p>
        </w:tc>
      </w:tr>
      <w:tr w:rsidR="00AF7B4D" w:rsidRPr="00AF7B4D" w14:paraId="3093557A" w14:textId="77777777" w:rsidTr="00C30F53">
        <w:trPr>
          <w:trHeight w:hRule="exact" w:val="454"/>
          <w:jc w:val="center"/>
        </w:trPr>
        <w:tc>
          <w:tcPr>
            <w:tcW w:w="1349" w:type="pct"/>
            <w:tcBorders>
              <w:top w:val="nil"/>
              <w:left w:val="nil"/>
              <w:bottom w:val="single" w:sz="4" w:space="0" w:color="auto"/>
              <w:right w:val="nil"/>
            </w:tcBorders>
            <w:vAlign w:val="center"/>
          </w:tcPr>
          <w:p w14:paraId="3C9F72AE"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b/>
                <w:color w:val="000000" w:themeColor="text1"/>
              </w:rPr>
              <w:t>Eliminate diagnostic models</w:t>
            </w:r>
          </w:p>
        </w:tc>
        <w:tc>
          <w:tcPr>
            <w:tcW w:w="503" w:type="pct"/>
            <w:tcBorders>
              <w:top w:val="nil"/>
              <w:left w:val="nil"/>
              <w:bottom w:val="single" w:sz="4" w:space="0" w:color="auto"/>
              <w:right w:val="nil"/>
            </w:tcBorders>
            <w:vAlign w:val="center"/>
          </w:tcPr>
          <w:p w14:paraId="4BFF4A4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HBV DNA</w:t>
            </w:r>
          </w:p>
        </w:tc>
        <w:tc>
          <w:tcPr>
            <w:tcW w:w="517" w:type="pct"/>
            <w:tcBorders>
              <w:top w:val="nil"/>
              <w:left w:val="nil"/>
              <w:bottom w:val="single" w:sz="4" w:space="0" w:color="auto"/>
              <w:right w:val="nil"/>
            </w:tcBorders>
            <w:vAlign w:val="center"/>
          </w:tcPr>
          <w:p w14:paraId="1BD1457C" w14:textId="49B8477A" w:rsidR="00AF7B4D" w:rsidRPr="00AF7B4D" w:rsidRDefault="007E5700" w:rsidP="00C30F53">
            <w:pPr>
              <w:spacing w:line="360" w:lineRule="auto"/>
              <w:jc w:val="both"/>
              <w:rPr>
                <w:rFonts w:ascii="Book Antiqua" w:hAnsi="Book Antiqua"/>
                <w:color w:val="000000" w:themeColor="text1"/>
              </w:rPr>
            </w:pPr>
            <w:r>
              <w:rPr>
                <w:rFonts w:ascii="Book Antiqua" w:hAnsi="Book Antiqua"/>
                <w:color w:val="000000" w:themeColor="text1"/>
              </w:rPr>
              <w:t>-</w:t>
            </w:r>
            <w:r w:rsidR="00AF7B4D" w:rsidRPr="00AF7B4D">
              <w:rPr>
                <w:rFonts w:ascii="Book Antiqua" w:hAnsi="Book Antiqua"/>
                <w:color w:val="000000" w:themeColor="text1"/>
              </w:rPr>
              <w:t>0.221</w:t>
            </w:r>
          </w:p>
        </w:tc>
        <w:tc>
          <w:tcPr>
            <w:tcW w:w="455" w:type="pct"/>
            <w:tcBorders>
              <w:top w:val="nil"/>
              <w:left w:val="nil"/>
              <w:bottom w:val="single" w:sz="4" w:space="0" w:color="auto"/>
              <w:right w:val="nil"/>
            </w:tcBorders>
            <w:vAlign w:val="center"/>
          </w:tcPr>
          <w:p w14:paraId="466368A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0.056</w:t>
            </w:r>
          </w:p>
        </w:tc>
        <w:tc>
          <w:tcPr>
            <w:tcW w:w="353" w:type="pct"/>
            <w:tcBorders>
              <w:top w:val="nil"/>
              <w:left w:val="nil"/>
              <w:bottom w:val="single" w:sz="4" w:space="0" w:color="auto"/>
              <w:right w:val="nil"/>
            </w:tcBorders>
            <w:vAlign w:val="center"/>
          </w:tcPr>
          <w:p w14:paraId="6EB2E13A"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15.782</w:t>
            </w:r>
          </w:p>
        </w:tc>
        <w:tc>
          <w:tcPr>
            <w:tcW w:w="399" w:type="pct"/>
            <w:tcBorders>
              <w:top w:val="nil"/>
              <w:left w:val="nil"/>
              <w:bottom w:val="single" w:sz="4" w:space="0" w:color="auto"/>
              <w:right w:val="nil"/>
            </w:tcBorders>
            <w:vAlign w:val="center"/>
          </w:tcPr>
          <w:p w14:paraId="5F7752FF"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0.000</w:t>
            </w:r>
          </w:p>
        </w:tc>
        <w:tc>
          <w:tcPr>
            <w:tcW w:w="467" w:type="pct"/>
            <w:tcBorders>
              <w:top w:val="nil"/>
              <w:left w:val="nil"/>
              <w:bottom w:val="single" w:sz="4" w:space="0" w:color="auto"/>
              <w:right w:val="nil"/>
            </w:tcBorders>
            <w:vAlign w:val="center"/>
          </w:tcPr>
          <w:p w14:paraId="7FB7F43F"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0.801</w:t>
            </w:r>
          </w:p>
        </w:tc>
        <w:tc>
          <w:tcPr>
            <w:tcW w:w="467" w:type="pct"/>
            <w:tcBorders>
              <w:top w:val="nil"/>
              <w:left w:val="nil"/>
              <w:bottom w:val="single" w:sz="4" w:space="0" w:color="auto"/>
              <w:right w:val="nil"/>
            </w:tcBorders>
            <w:vAlign w:val="center"/>
          </w:tcPr>
          <w:p w14:paraId="4F221F81"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0.718</w:t>
            </w:r>
          </w:p>
        </w:tc>
        <w:tc>
          <w:tcPr>
            <w:tcW w:w="490" w:type="pct"/>
            <w:tcBorders>
              <w:top w:val="nil"/>
              <w:left w:val="nil"/>
              <w:bottom w:val="single" w:sz="4" w:space="0" w:color="auto"/>
              <w:right w:val="nil"/>
            </w:tcBorders>
            <w:vAlign w:val="center"/>
          </w:tcPr>
          <w:p w14:paraId="6B1F7333"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0.894</w:t>
            </w:r>
          </w:p>
        </w:tc>
      </w:tr>
    </w:tbl>
    <w:p w14:paraId="07C2B314" w14:textId="64B676F1" w:rsidR="007E5700" w:rsidRPr="00AF7B4D" w:rsidRDefault="007E5700" w:rsidP="007E5700">
      <w:pPr>
        <w:spacing w:line="360" w:lineRule="auto"/>
        <w:jc w:val="both"/>
        <w:rPr>
          <w:rFonts w:ascii="Book Antiqua" w:hAnsi="Book Antiqua"/>
          <w:color w:val="000000" w:themeColor="text1"/>
        </w:rPr>
      </w:pPr>
      <w:r w:rsidRPr="00AF7B4D">
        <w:rPr>
          <w:rFonts w:ascii="Book Antiqua" w:hAnsi="Book Antiqua"/>
          <w:color w:val="000000" w:themeColor="text1"/>
        </w:rPr>
        <w:t>A</w:t>
      </w:r>
      <w:r>
        <w:rPr>
          <w:rFonts w:ascii="Book Antiqua" w:hAnsi="Book Antiqua"/>
          <w:color w:val="000000" w:themeColor="text1"/>
        </w:rPr>
        <w:t>:</w:t>
      </w:r>
      <w:r w:rsidRPr="00AF7B4D">
        <w:rPr>
          <w:rFonts w:ascii="Book Antiqua" w:hAnsi="Book Antiqua"/>
          <w:color w:val="000000" w:themeColor="text1"/>
        </w:rPr>
        <w:t xml:space="preserve"> Liver inflammatory activity; APRI</w:t>
      </w:r>
      <w:r>
        <w:rPr>
          <w:rFonts w:ascii="Book Antiqua" w:hAnsi="Book Antiqua"/>
          <w:color w:val="000000" w:themeColor="text1"/>
        </w:rPr>
        <w:t>:</w:t>
      </w:r>
      <w:r w:rsidRPr="00AF7B4D">
        <w:rPr>
          <w:rFonts w:ascii="Book Antiqua" w:hAnsi="Book Antiqua"/>
          <w:color w:val="000000" w:themeColor="text1"/>
        </w:rPr>
        <w:t xml:space="preserve"> Aspartate transaminase to platelet ratio index, APRI</w:t>
      </w:r>
      <w:r>
        <w:rPr>
          <w:rFonts w:ascii="Book Antiqua" w:hAnsi="Book Antiqua"/>
          <w:color w:val="000000" w:themeColor="text1"/>
        </w:rPr>
        <w:t xml:space="preserve"> </w:t>
      </w:r>
      <w:r w:rsidRPr="00AF7B4D">
        <w:rPr>
          <w:rFonts w:ascii="Book Antiqua" w:hAnsi="Book Antiqua"/>
          <w:color w:val="000000" w:themeColor="text1"/>
        </w:rPr>
        <w:t>=</w:t>
      </w:r>
      <w:r>
        <w:rPr>
          <w:rFonts w:ascii="Book Antiqua" w:hAnsi="Book Antiqua"/>
          <w:color w:val="000000" w:themeColor="text1"/>
        </w:rPr>
        <w:t xml:space="preserve"> </w:t>
      </w:r>
      <w:r w:rsidRPr="00AF7B4D">
        <w:rPr>
          <w:rFonts w:ascii="Book Antiqua" w:hAnsi="Book Antiqua"/>
          <w:color w:val="000000" w:themeColor="text1"/>
        </w:rPr>
        <w:t>[(AST/ULN)/platelet</w:t>
      </w:r>
      <w:r>
        <w:rPr>
          <w:rFonts w:ascii="Book Antiqua" w:hAnsi="Book Antiqua"/>
          <w:color w:val="000000" w:themeColor="text1"/>
        </w:rPr>
        <w:t xml:space="preserve"> </w:t>
      </w:r>
      <w:r w:rsidRPr="00AF7B4D">
        <w:rPr>
          <w:rFonts w:ascii="Book Antiqua" w:hAnsi="Book Antiqua"/>
          <w:color w:val="000000" w:themeColor="text1"/>
        </w:rPr>
        <w:t>counts</w:t>
      </w:r>
      <w:r>
        <w:rPr>
          <w:rFonts w:ascii="Book Antiqua" w:hAnsi="Book Antiqua"/>
          <w:color w:val="000000" w:themeColor="text1"/>
        </w:rPr>
        <w:t xml:space="preserve"> </w:t>
      </w:r>
      <w:r w:rsidRPr="00AF7B4D">
        <w:rPr>
          <w:rFonts w:ascii="Book Antiqua" w:hAnsi="Book Antiqua"/>
          <w:color w:val="000000" w:themeColor="text1"/>
        </w:rPr>
        <w:t>(10</w:t>
      </w:r>
      <w:r w:rsidRPr="00AF7B4D">
        <w:rPr>
          <w:rFonts w:ascii="Book Antiqua" w:hAnsi="Book Antiqua"/>
          <w:color w:val="000000" w:themeColor="text1"/>
          <w:vertAlign w:val="superscript"/>
        </w:rPr>
        <w:t>9</w:t>
      </w:r>
      <w:r w:rsidRPr="00AF7B4D">
        <w:rPr>
          <w:rFonts w:ascii="Book Antiqua" w:hAnsi="Book Antiqua"/>
          <w:color w:val="000000" w:themeColor="text1"/>
        </w:rPr>
        <w:t>/L)]</w:t>
      </w:r>
      <w:r>
        <w:rPr>
          <w:rFonts w:ascii="Book Antiqua" w:hAnsi="Book Antiqua"/>
          <w:color w:val="000000" w:themeColor="text1"/>
        </w:rPr>
        <w:t xml:space="preserve"> </w:t>
      </w:r>
      <w:r w:rsidRPr="00AF7B4D">
        <w:rPr>
          <w:rFonts w:ascii="Book Antiqua" w:hAnsi="Book Antiqua"/>
          <w:color w:val="000000" w:themeColor="text1"/>
        </w:rPr>
        <w:t>×</w:t>
      </w:r>
      <w:r>
        <w:rPr>
          <w:rFonts w:ascii="Book Antiqua" w:hAnsi="Book Antiqua"/>
          <w:color w:val="000000" w:themeColor="text1"/>
        </w:rPr>
        <w:t xml:space="preserve"> </w:t>
      </w:r>
      <w:r w:rsidRPr="00AF7B4D">
        <w:rPr>
          <w:rFonts w:ascii="Book Antiqua" w:hAnsi="Book Antiqua"/>
          <w:color w:val="000000" w:themeColor="text1"/>
        </w:rPr>
        <w:t>100</w:t>
      </w:r>
      <w:r w:rsidRPr="00AF7B4D">
        <w:rPr>
          <w:rFonts w:ascii="Book Antiqua" w:hAnsi="Book Antiqua"/>
          <w:color w:val="000000" w:themeColor="text1"/>
        </w:rPr>
        <w:fldChar w:fldCharType="begin"/>
      </w:r>
      <w:r w:rsidRPr="00AF7B4D">
        <w:rPr>
          <w:rFonts w:ascii="Book Antiqua" w:hAnsi="Book Antiqua"/>
          <w:color w:val="000000" w:themeColor="text1"/>
        </w:rPr>
        <w:instrText xml:space="preserve"> ADDIN EN.CITE &lt;EndNote&gt;&lt;Cite&gt;&lt;Author&gt;Wai&lt;/Author&gt;&lt;Year&gt;2003&lt;/Year&gt;&lt;RecNum&gt;16&lt;/RecNum&gt;&lt;DisplayText&gt;&lt;style face="superscript"&gt;[16]&lt;/style&gt;&lt;/DisplayText&gt;&lt;record&gt;&lt;rec-number&gt;16&lt;/rec-number&gt;&lt;foreign-keys&gt;&lt;key app="EN" db-id="xter0twzm52pxvexs2n5ppr3e9x55edr5e95" timestamp="1590542538"&gt;16&lt;/key&gt;&lt;/foreign-keys&gt;&lt;ref-type name="Journal Article"&gt;17&lt;/ref-type&gt;&lt;contributors&gt;&lt;authors&gt;&lt;author&gt;Wai, C. T.&lt;/author&gt;&lt;author&gt;Greenson, J. K.&lt;/author&gt;&lt;author&gt;Fontana, R. J.&lt;/author&gt;&lt;author&gt;Kalbfleisch, J. D.&lt;/author&gt;&lt;author&gt;Marrero, J. A.&lt;/author&gt;&lt;author&gt;Conjeevaram, H. S.&lt;/author&gt;&lt;author&gt;Lok, A. S.&lt;/author&gt;&lt;/authors&gt;&lt;/contributors&gt;&lt;auth-address&gt;Division of Gastroenterology, University of Michigan Medical School, Ann Arbor, MI 48109, USA.&lt;/auth-address&gt;&lt;titles&gt;&lt;title&gt;A simple noninvasive index can predict both significant fibrosis and cirrhosis in patients with chronic hepatitis C&lt;/title&gt;&lt;secondary-title&gt;Hepatology&lt;/secondary-title&gt;&lt;/titles&gt;&lt;periodical&gt;&lt;full-title&gt;Hepatology&lt;/full-title&gt;&lt;/periodical&gt;&lt;pages&gt;518-26&lt;/pages&gt;&lt;volume&gt;38&lt;/volume&gt;&lt;number&gt;2&lt;/number&gt;&lt;keywords&gt;&lt;keyword&gt;Adult&lt;/keyword&gt;&lt;keyword&gt;Biopsy/standards&lt;/keyword&gt;&lt;keyword&gt;Female&lt;/keyword&gt;&lt;keyword&gt;Hepatitis C, Chronic/*pathology&lt;/keyword&gt;&lt;keyword&gt;Humans&lt;/keyword&gt;&lt;keyword&gt;Liver Cirrhosis/*pathology&lt;/keyword&gt;&lt;keyword&gt;Male&lt;/keyword&gt;&lt;keyword&gt;Middle Aged&lt;/keyword&gt;&lt;keyword&gt;Models, Statistical&lt;/keyword&gt;&lt;keyword&gt;Predictive Value of Tests&lt;/keyword&gt;&lt;keyword&gt;Reproducibility of Results&lt;/keyword&gt;&lt;keyword&gt;Sensitivity and Specificity&lt;/keyword&gt;&lt;keyword&gt;Severity of Illness Index&lt;/keyword&gt;&lt;/keywords&gt;&lt;dates&gt;&lt;year&gt;2003&lt;/year&gt;&lt;pub-dates&gt;&lt;date&gt;Aug&lt;/date&gt;&lt;/pub-dates&gt;&lt;/dates&gt;&lt;isbn&gt;0270-9139 (Print)&amp;#xD;0270-9139 (Linking)&lt;/isbn&gt;&lt;accession-num&gt;12883497&lt;/accession-num&gt;&lt;urls&gt;&lt;related-urls&gt;&lt;url&gt;http://www.ncbi.nlm.nih.gov/pubmed/12883497&lt;/url&gt;&lt;/related-urls&gt;&lt;/urls&gt;&lt;electronic-resource-num&gt;10.1053/jhep.2003.50346&lt;/electronic-resource-num&gt;&lt;/record&gt;&lt;/Cite&gt;&lt;/EndNote&gt;</w:instrText>
      </w:r>
      <w:r w:rsidRPr="00AF7B4D">
        <w:rPr>
          <w:rFonts w:ascii="Book Antiqua" w:hAnsi="Book Antiqua"/>
          <w:color w:val="000000" w:themeColor="text1"/>
        </w:rPr>
        <w:fldChar w:fldCharType="separate"/>
      </w:r>
      <w:r w:rsidRPr="00AF7B4D">
        <w:rPr>
          <w:rFonts w:ascii="Book Antiqua" w:hAnsi="Book Antiqua"/>
          <w:color w:val="000000" w:themeColor="text1"/>
          <w:vertAlign w:val="superscript"/>
        </w:rPr>
        <w:t>[16]</w:t>
      </w:r>
      <w:r w:rsidRPr="00AF7B4D">
        <w:rPr>
          <w:rFonts w:ascii="Book Antiqua" w:hAnsi="Book Antiqua"/>
          <w:color w:val="000000" w:themeColor="text1"/>
        </w:rPr>
        <w:fldChar w:fldCharType="end"/>
      </w:r>
      <w:r w:rsidRPr="00AF7B4D">
        <w:rPr>
          <w:rFonts w:ascii="Book Antiqua" w:hAnsi="Book Antiqua"/>
          <w:color w:val="000000" w:themeColor="text1"/>
        </w:rPr>
        <w:t>; AST</w:t>
      </w:r>
      <w:r>
        <w:rPr>
          <w:rFonts w:ascii="Book Antiqua" w:hAnsi="Book Antiqua"/>
          <w:color w:val="000000" w:themeColor="text1"/>
        </w:rPr>
        <w:t>:</w:t>
      </w:r>
      <w:r w:rsidRPr="00AF7B4D">
        <w:rPr>
          <w:rFonts w:ascii="Book Antiqua" w:hAnsi="Book Antiqua"/>
          <w:color w:val="000000" w:themeColor="text1"/>
        </w:rPr>
        <w:t xml:space="preserve"> Aspartate aminotransferase; F</w:t>
      </w:r>
      <w:r>
        <w:rPr>
          <w:rFonts w:ascii="Book Antiqua" w:hAnsi="Book Antiqua"/>
          <w:color w:val="000000" w:themeColor="text1"/>
        </w:rPr>
        <w:t>:</w:t>
      </w:r>
      <w:r w:rsidRPr="00AF7B4D">
        <w:rPr>
          <w:rFonts w:ascii="Book Antiqua" w:hAnsi="Book Antiqua"/>
          <w:color w:val="000000" w:themeColor="text1"/>
        </w:rPr>
        <w:t xml:space="preserve"> Fibrosis; GGT</w:t>
      </w:r>
      <w:r>
        <w:rPr>
          <w:rFonts w:ascii="Book Antiqua" w:hAnsi="Book Antiqua"/>
          <w:color w:val="000000" w:themeColor="text1"/>
        </w:rPr>
        <w:t>:</w:t>
      </w:r>
      <w:r w:rsidRPr="00AF7B4D">
        <w:rPr>
          <w:rFonts w:ascii="Book Antiqua" w:hAnsi="Book Antiqua"/>
          <w:color w:val="000000" w:themeColor="text1"/>
        </w:rPr>
        <w:t xml:space="preserve"> Gamma-glutamyl transpeptidase; LIF-5</w:t>
      </w:r>
      <w:r>
        <w:rPr>
          <w:rFonts w:ascii="Book Antiqua" w:hAnsi="Book Antiqua"/>
          <w:color w:val="000000" w:themeColor="text1"/>
        </w:rPr>
        <w:t>:</w:t>
      </w:r>
      <w:r w:rsidRPr="00AF7B4D">
        <w:rPr>
          <w:rFonts w:ascii="Book Antiqua" w:hAnsi="Book Antiqua"/>
          <w:color w:val="000000" w:themeColor="text1"/>
        </w:rPr>
        <w:t xml:space="preserve"> Liver inflammation and fibrosis-5, LIF-5</w:t>
      </w:r>
      <w:r>
        <w:rPr>
          <w:rFonts w:ascii="Book Antiqua" w:hAnsi="Book Antiqua"/>
          <w:color w:val="000000" w:themeColor="text1"/>
        </w:rPr>
        <w:t xml:space="preserve"> </w:t>
      </w:r>
      <w:r w:rsidRPr="00AF7B4D">
        <w:rPr>
          <w:rFonts w:ascii="Book Antiqua" w:hAnsi="Book Antiqua"/>
          <w:color w:val="000000" w:themeColor="text1"/>
        </w:rPr>
        <w:t>=</w:t>
      </w:r>
      <w:r>
        <w:rPr>
          <w:rFonts w:ascii="Book Antiqua" w:hAnsi="Book Antiqua"/>
          <w:color w:val="000000" w:themeColor="text1"/>
        </w:rPr>
        <w:t xml:space="preserve"> </w:t>
      </w:r>
      <w:r w:rsidRPr="00AF7B4D">
        <w:rPr>
          <w:rFonts w:ascii="Book Antiqua" w:hAnsi="Book Antiqua"/>
          <w:color w:val="000000" w:themeColor="text1"/>
        </w:rPr>
        <w:t>0.725</w:t>
      </w:r>
      <w:r>
        <w:rPr>
          <w:rFonts w:ascii="Book Antiqua" w:hAnsi="Book Antiqua"/>
          <w:color w:val="000000" w:themeColor="text1"/>
        </w:rPr>
        <w:t xml:space="preserve"> </w:t>
      </w:r>
      <w:r w:rsidRPr="00AF7B4D">
        <w:rPr>
          <w:rFonts w:ascii="Book Antiqua" w:hAnsi="Book Antiqua"/>
          <w:color w:val="000000" w:themeColor="text1"/>
        </w:rPr>
        <w:t>+</w:t>
      </w:r>
      <w:r>
        <w:rPr>
          <w:rFonts w:ascii="Book Antiqua" w:hAnsi="Book Antiqua"/>
          <w:color w:val="000000" w:themeColor="text1"/>
        </w:rPr>
        <w:t xml:space="preserve"> </w:t>
      </w:r>
      <w:r w:rsidRPr="00AF7B4D">
        <w:rPr>
          <w:rFonts w:ascii="Book Antiqua" w:hAnsi="Book Antiqua"/>
          <w:color w:val="000000" w:themeColor="text1"/>
        </w:rPr>
        <w:t>0.005</w:t>
      </w:r>
      <w:r>
        <w:rPr>
          <w:rFonts w:ascii="Book Antiqua" w:hAnsi="Book Antiqua"/>
          <w:color w:val="000000" w:themeColor="text1"/>
        </w:rPr>
        <w:t xml:space="preserve"> </w:t>
      </w:r>
      <w:r w:rsidRPr="00AF7B4D">
        <w:rPr>
          <w:rFonts w:ascii="Book Antiqua" w:hAnsi="Book Antiqua"/>
          <w:color w:val="000000" w:themeColor="text1"/>
        </w:rPr>
        <w:t>×</w:t>
      </w:r>
      <w:r>
        <w:rPr>
          <w:rFonts w:ascii="Book Antiqua" w:hAnsi="Book Antiqua"/>
          <w:color w:val="000000" w:themeColor="text1"/>
        </w:rPr>
        <w:t xml:space="preserve"> </w:t>
      </w:r>
      <w:r w:rsidRPr="00AF7B4D">
        <w:rPr>
          <w:rFonts w:ascii="Book Antiqua" w:hAnsi="Book Antiqua"/>
          <w:color w:val="000000" w:themeColor="text1"/>
        </w:rPr>
        <w:t>age (year)</w:t>
      </w:r>
      <w:r>
        <w:rPr>
          <w:rFonts w:ascii="Book Antiqua" w:hAnsi="Book Antiqua"/>
          <w:color w:val="000000" w:themeColor="text1"/>
        </w:rPr>
        <w:t xml:space="preserve"> </w:t>
      </w:r>
      <w:r w:rsidRPr="00AF7B4D">
        <w:rPr>
          <w:rFonts w:ascii="Book Antiqua" w:hAnsi="Book Antiqua"/>
          <w:color w:val="000000" w:themeColor="text1"/>
        </w:rPr>
        <w:t>+</w:t>
      </w:r>
      <w:r>
        <w:rPr>
          <w:rFonts w:ascii="Book Antiqua" w:hAnsi="Book Antiqua"/>
          <w:color w:val="000000" w:themeColor="text1"/>
        </w:rPr>
        <w:t xml:space="preserve"> </w:t>
      </w:r>
      <w:r w:rsidRPr="00AF7B4D">
        <w:rPr>
          <w:rFonts w:ascii="Book Antiqua" w:hAnsi="Book Antiqua"/>
          <w:color w:val="000000" w:themeColor="text1"/>
        </w:rPr>
        <w:t>0.003</w:t>
      </w:r>
      <w:r>
        <w:rPr>
          <w:rFonts w:ascii="Book Antiqua" w:hAnsi="Book Antiqua"/>
          <w:color w:val="000000" w:themeColor="text1"/>
        </w:rPr>
        <w:t xml:space="preserve"> </w:t>
      </w:r>
      <w:r w:rsidRPr="00AF7B4D">
        <w:rPr>
          <w:rFonts w:ascii="Book Antiqua" w:hAnsi="Book Antiqua"/>
          <w:color w:val="000000" w:themeColor="text1"/>
        </w:rPr>
        <w:t>×</w:t>
      </w:r>
      <w:r>
        <w:rPr>
          <w:rFonts w:ascii="Book Antiqua" w:hAnsi="Book Antiqua"/>
          <w:color w:val="000000" w:themeColor="text1"/>
        </w:rPr>
        <w:t xml:space="preserve"> </w:t>
      </w:r>
      <w:r w:rsidRPr="00AF7B4D">
        <w:rPr>
          <w:rFonts w:ascii="Book Antiqua" w:hAnsi="Book Antiqua"/>
          <w:color w:val="000000" w:themeColor="text1"/>
        </w:rPr>
        <w:t>ALT</w:t>
      </w:r>
      <w:r>
        <w:rPr>
          <w:rFonts w:ascii="Book Antiqua" w:hAnsi="Book Antiqua"/>
          <w:color w:val="000000" w:themeColor="text1"/>
        </w:rPr>
        <w:t xml:space="preserve"> </w:t>
      </w:r>
      <w:r w:rsidRPr="00AF7B4D">
        <w:rPr>
          <w:rFonts w:ascii="Book Antiqua" w:hAnsi="Book Antiqua"/>
          <w:color w:val="000000" w:themeColor="text1"/>
        </w:rPr>
        <w:t>(U/L)</w:t>
      </w:r>
      <w:r>
        <w:rPr>
          <w:rFonts w:ascii="Book Antiqua" w:hAnsi="Book Antiqua"/>
          <w:color w:val="000000" w:themeColor="text1"/>
        </w:rPr>
        <w:t xml:space="preserve"> </w:t>
      </w:r>
      <w:r w:rsidRPr="00AF7B4D">
        <w:rPr>
          <w:rFonts w:ascii="Book Antiqua" w:hAnsi="Book Antiqua"/>
          <w:color w:val="000000" w:themeColor="text1"/>
        </w:rPr>
        <w:t>+</w:t>
      </w:r>
      <w:r>
        <w:rPr>
          <w:rFonts w:ascii="Book Antiqua" w:hAnsi="Book Antiqua"/>
          <w:color w:val="000000" w:themeColor="text1"/>
        </w:rPr>
        <w:t xml:space="preserve"> </w:t>
      </w:r>
      <w:r w:rsidRPr="00AF7B4D">
        <w:rPr>
          <w:rFonts w:ascii="Book Antiqua" w:hAnsi="Book Antiqua"/>
          <w:color w:val="000000" w:themeColor="text1"/>
        </w:rPr>
        <w:t>0.004</w:t>
      </w:r>
      <w:r>
        <w:rPr>
          <w:rFonts w:ascii="Book Antiqua" w:hAnsi="Book Antiqua"/>
          <w:color w:val="000000" w:themeColor="text1"/>
        </w:rPr>
        <w:t xml:space="preserve"> </w:t>
      </w:r>
      <w:r w:rsidRPr="00AF7B4D">
        <w:rPr>
          <w:rFonts w:ascii="Book Antiqua" w:hAnsi="Book Antiqua"/>
          <w:color w:val="000000" w:themeColor="text1"/>
        </w:rPr>
        <w:t>×</w:t>
      </w:r>
      <w:r>
        <w:rPr>
          <w:rFonts w:ascii="Book Antiqua" w:hAnsi="Book Antiqua"/>
          <w:color w:val="000000" w:themeColor="text1"/>
        </w:rPr>
        <w:t xml:space="preserve"> </w:t>
      </w:r>
      <w:r w:rsidRPr="00AF7B4D">
        <w:rPr>
          <w:rFonts w:ascii="Book Antiqua" w:hAnsi="Book Antiqua"/>
          <w:color w:val="000000" w:themeColor="text1"/>
        </w:rPr>
        <w:t>AST</w:t>
      </w:r>
      <w:r>
        <w:rPr>
          <w:rFonts w:ascii="Book Antiqua" w:hAnsi="Book Antiqua"/>
          <w:color w:val="000000" w:themeColor="text1"/>
        </w:rPr>
        <w:t xml:space="preserve"> </w:t>
      </w:r>
      <w:r w:rsidRPr="00AF7B4D">
        <w:rPr>
          <w:rFonts w:ascii="Book Antiqua" w:hAnsi="Book Antiqua"/>
          <w:color w:val="000000" w:themeColor="text1"/>
        </w:rPr>
        <w:t>(U/L)</w:t>
      </w:r>
      <w:r>
        <w:rPr>
          <w:rFonts w:ascii="Book Antiqua" w:hAnsi="Book Antiqua"/>
          <w:color w:val="000000" w:themeColor="text1"/>
        </w:rPr>
        <w:t xml:space="preserve"> </w:t>
      </w:r>
      <w:r>
        <w:rPr>
          <w:rFonts w:ascii="Book Antiqua" w:hAnsi="Book Antiqua" w:hint="eastAsia"/>
          <w:color w:val="000000" w:themeColor="text1"/>
        </w:rPr>
        <w:t>-</w:t>
      </w:r>
      <w:r>
        <w:rPr>
          <w:rFonts w:ascii="Book Antiqua" w:hAnsi="Book Antiqua"/>
          <w:color w:val="000000" w:themeColor="text1"/>
        </w:rPr>
        <w:t xml:space="preserve"> </w:t>
      </w:r>
      <w:r w:rsidRPr="00AF7B4D">
        <w:rPr>
          <w:rFonts w:ascii="Book Antiqua" w:hAnsi="Book Antiqua"/>
          <w:color w:val="000000" w:themeColor="text1"/>
        </w:rPr>
        <w:t>0.201</w:t>
      </w:r>
      <w:r>
        <w:rPr>
          <w:rFonts w:ascii="Book Antiqua" w:hAnsi="Book Antiqua"/>
          <w:color w:val="000000" w:themeColor="text1"/>
        </w:rPr>
        <w:t xml:space="preserve"> </w:t>
      </w:r>
      <w:r w:rsidRPr="00AF7B4D">
        <w:rPr>
          <w:rFonts w:ascii="Book Antiqua" w:hAnsi="Book Antiqua"/>
          <w:color w:val="000000" w:themeColor="text1"/>
        </w:rPr>
        <w:t>×</w:t>
      </w:r>
      <w:r>
        <w:rPr>
          <w:rFonts w:ascii="Book Antiqua" w:hAnsi="Book Antiqua"/>
          <w:color w:val="000000" w:themeColor="text1"/>
        </w:rPr>
        <w:t xml:space="preserve"> </w:t>
      </w:r>
      <w:r w:rsidRPr="00AF7B4D">
        <w:rPr>
          <w:rFonts w:ascii="Book Antiqua" w:hAnsi="Book Antiqua"/>
          <w:color w:val="000000" w:themeColor="text1"/>
        </w:rPr>
        <w:t>(A/G)</w:t>
      </w:r>
      <w:r>
        <w:rPr>
          <w:rFonts w:ascii="Book Antiqua" w:hAnsi="Book Antiqua"/>
          <w:color w:val="000000" w:themeColor="text1"/>
        </w:rPr>
        <w:t xml:space="preserve"> </w:t>
      </w:r>
      <w:r>
        <w:rPr>
          <w:rFonts w:ascii="Book Antiqua" w:hAnsi="Book Antiqua" w:hint="eastAsia"/>
          <w:color w:val="000000" w:themeColor="text1"/>
        </w:rPr>
        <w:t>-</w:t>
      </w:r>
      <w:r>
        <w:rPr>
          <w:rFonts w:ascii="Book Antiqua" w:hAnsi="Book Antiqua"/>
          <w:color w:val="000000" w:themeColor="text1"/>
        </w:rPr>
        <w:t xml:space="preserve"> </w:t>
      </w:r>
      <w:r w:rsidRPr="00AF7B4D">
        <w:rPr>
          <w:rFonts w:ascii="Book Antiqua" w:hAnsi="Book Antiqua"/>
          <w:color w:val="000000" w:themeColor="text1"/>
        </w:rPr>
        <w:t>0.002</w:t>
      </w:r>
      <w:r>
        <w:rPr>
          <w:rFonts w:ascii="Book Antiqua" w:hAnsi="Book Antiqua"/>
          <w:color w:val="000000" w:themeColor="text1"/>
        </w:rPr>
        <w:t xml:space="preserve"> </w:t>
      </w:r>
      <w:r w:rsidRPr="00AF7B4D">
        <w:rPr>
          <w:rFonts w:ascii="Book Antiqua" w:hAnsi="Book Antiqua"/>
          <w:color w:val="000000" w:themeColor="text1"/>
        </w:rPr>
        <w:t>×</w:t>
      </w:r>
      <w:r>
        <w:rPr>
          <w:rFonts w:ascii="Book Antiqua" w:hAnsi="Book Antiqua"/>
          <w:color w:val="000000" w:themeColor="text1"/>
        </w:rPr>
        <w:t xml:space="preserve"> </w:t>
      </w:r>
      <w:r w:rsidRPr="00AF7B4D">
        <w:rPr>
          <w:rFonts w:ascii="Book Antiqua" w:hAnsi="Book Antiqua"/>
          <w:color w:val="000000" w:themeColor="text1"/>
        </w:rPr>
        <w:t>PLT (10</w:t>
      </w:r>
      <w:r w:rsidRPr="00AF7B4D">
        <w:rPr>
          <w:rFonts w:ascii="Book Antiqua" w:hAnsi="Book Antiqua"/>
          <w:color w:val="000000" w:themeColor="text1"/>
          <w:vertAlign w:val="superscript"/>
        </w:rPr>
        <w:t>9</w:t>
      </w:r>
      <w:r w:rsidRPr="00AF7B4D">
        <w:rPr>
          <w:rFonts w:ascii="Book Antiqua" w:hAnsi="Book Antiqua"/>
          <w:color w:val="000000" w:themeColor="text1"/>
        </w:rPr>
        <w:t>/L)</w:t>
      </w:r>
      <w:r w:rsidRPr="00AF7B4D">
        <w:rPr>
          <w:rFonts w:ascii="Book Antiqua" w:hAnsi="Book Antiqua"/>
          <w:color w:val="000000" w:themeColor="text1"/>
          <w:vertAlign w:val="superscript"/>
        </w:rPr>
        <w:t>[18]</w:t>
      </w:r>
      <w:r w:rsidRPr="00AF7B4D">
        <w:rPr>
          <w:rFonts w:ascii="Book Antiqua" w:hAnsi="Book Antiqua"/>
          <w:color w:val="000000" w:themeColor="text1"/>
        </w:rPr>
        <w:t>;</w:t>
      </w:r>
      <w:r>
        <w:rPr>
          <w:rFonts w:ascii="Book Antiqua" w:hAnsi="Book Antiqua"/>
          <w:color w:val="000000" w:themeColor="text1"/>
        </w:rPr>
        <w:t xml:space="preserve"> </w:t>
      </w:r>
      <w:bookmarkStart w:id="86" w:name="OLE_LINK5368"/>
      <w:bookmarkStart w:id="87" w:name="OLE_LINK5369"/>
      <w:r>
        <w:rPr>
          <w:rFonts w:ascii="Book Antiqua" w:hAnsi="Book Antiqua"/>
          <w:color w:val="000000" w:themeColor="text1"/>
        </w:rPr>
        <w:t xml:space="preserve">HBV: </w:t>
      </w:r>
      <w:r w:rsidRPr="00AF7B4D">
        <w:rPr>
          <w:rFonts w:ascii="Book Antiqua" w:eastAsia="Book Antiqua" w:hAnsi="Book Antiqua" w:cs="Book Antiqua"/>
          <w:color w:val="000000" w:themeColor="text1"/>
        </w:rPr>
        <w:t>Hepatitis B virus</w:t>
      </w:r>
      <w:bookmarkEnd w:id="86"/>
      <w:bookmarkEnd w:id="87"/>
      <w:r w:rsidRPr="00AF7B4D">
        <w:rPr>
          <w:rFonts w:ascii="Book Antiqua" w:hAnsi="Book Antiqua"/>
          <w:color w:val="000000" w:themeColor="text1"/>
        </w:rPr>
        <w:t>.</w:t>
      </w:r>
    </w:p>
    <w:p w14:paraId="411E1C7D" w14:textId="77777777" w:rsidR="007E5700" w:rsidRDefault="007E5700" w:rsidP="00AF7B4D">
      <w:pPr>
        <w:spacing w:line="360" w:lineRule="auto"/>
        <w:jc w:val="both"/>
        <w:rPr>
          <w:rFonts w:ascii="Book Antiqua" w:hAnsi="Book Antiqua"/>
          <w:color w:val="000000" w:themeColor="text1"/>
        </w:rPr>
      </w:pPr>
    </w:p>
    <w:p w14:paraId="02F320C9" w14:textId="77777777" w:rsidR="007E5700" w:rsidRDefault="007E5700" w:rsidP="00AF7B4D">
      <w:pPr>
        <w:spacing w:line="360" w:lineRule="auto"/>
        <w:jc w:val="both"/>
        <w:rPr>
          <w:rFonts w:ascii="Book Antiqua" w:hAnsi="Book Antiqua"/>
          <w:color w:val="000000" w:themeColor="text1"/>
        </w:rPr>
        <w:sectPr w:rsidR="007E5700" w:rsidSect="007E5700">
          <w:headerReference w:type="default" r:id="rId12"/>
          <w:pgSz w:w="16838" w:h="11906" w:orient="landscape"/>
          <w:pgMar w:top="1701" w:right="1701" w:bottom="1701" w:left="1701" w:header="851" w:footer="992" w:gutter="0"/>
          <w:cols w:space="720"/>
          <w:docGrid w:type="linesAndChars" w:linePitch="326"/>
        </w:sectPr>
      </w:pPr>
    </w:p>
    <w:p w14:paraId="6686BCF9" w14:textId="443D5F04" w:rsidR="00AF7B4D" w:rsidRPr="00AF7B4D" w:rsidRDefault="00AF7B4D" w:rsidP="00AF7B4D">
      <w:pPr>
        <w:autoSpaceDE w:val="0"/>
        <w:autoSpaceDN w:val="0"/>
        <w:adjustRightInd w:val="0"/>
        <w:spacing w:line="360" w:lineRule="auto"/>
        <w:jc w:val="both"/>
        <w:rPr>
          <w:rFonts w:ascii="Book Antiqua" w:hAnsi="Book Antiqua"/>
          <w:b/>
          <w:bCs/>
          <w:color w:val="000000" w:themeColor="text1"/>
        </w:rPr>
      </w:pPr>
      <w:r w:rsidRPr="00AF7B4D">
        <w:rPr>
          <w:rFonts w:ascii="Book Antiqua" w:hAnsi="Book Antiqua"/>
          <w:b/>
          <w:color w:val="000000" w:themeColor="text1"/>
        </w:rPr>
        <w:lastRenderedPageBreak/>
        <w:t xml:space="preserve">Table 4 </w:t>
      </w:r>
      <w:r w:rsidRPr="00AF7B4D">
        <w:rPr>
          <w:rFonts w:ascii="Book Antiqua" w:hAnsi="Book Antiqua"/>
          <w:b/>
          <w:bCs/>
          <w:color w:val="000000" w:themeColor="text1"/>
        </w:rPr>
        <w:t>Predictors of significant liver histology in propensity score-matched pairs</w:t>
      </w:r>
    </w:p>
    <w:tbl>
      <w:tblPr>
        <w:tblW w:w="13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7"/>
        <w:gridCol w:w="1776"/>
        <w:gridCol w:w="1701"/>
        <w:gridCol w:w="851"/>
        <w:gridCol w:w="850"/>
        <w:gridCol w:w="1701"/>
        <w:gridCol w:w="1701"/>
        <w:gridCol w:w="993"/>
        <w:gridCol w:w="992"/>
      </w:tblGrid>
      <w:tr w:rsidR="00AF7B4D" w:rsidRPr="00AF7B4D" w14:paraId="0700C953" w14:textId="77777777" w:rsidTr="00C30F53">
        <w:trPr>
          <w:trHeight w:val="699"/>
          <w:jc w:val="center"/>
        </w:trPr>
        <w:tc>
          <w:tcPr>
            <w:tcW w:w="3137" w:type="dxa"/>
            <w:vMerge w:val="restart"/>
            <w:tcBorders>
              <w:top w:val="single" w:sz="12" w:space="0" w:color="auto"/>
              <w:left w:val="nil"/>
              <w:right w:val="nil"/>
            </w:tcBorders>
            <w:vAlign w:val="center"/>
          </w:tcPr>
          <w:p w14:paraId="5A0C7997" w14:textId="77777777" w:rsidR="00AF7B4D" w:rsidRPr="00AF7B4D" w:rsidRDefault="00AF7B4D" w:rsidP="00C30F53">
            <w:pPr>
              <w:spacing w:line="360" w:lineRule="auto"/>
              <w:jc w:val="both"/>
              <w:rPr>
                <w:rFonts w:ascii="Book Antiqua" w:hAnsi="Book Antiqua"/>
                <w:b/>
                <w:color w:val="000000" w:themeColor="text1"/>
              </w:rPr>
            </w:pPr>
            <w:r w:rsidRPr="00AF7B4D">
              <w:rPr>
                <w:rFonts w:ascii="Book Antiqua" w:hAnsi="Book Antiqua"/>
                <w:b/>
                <w:color w:val="000000" w:themeColor="text1"/>
              </w:rPr>
              <w:t>Variables</w:t>
            </w:r>
          </w:p>
        </w:tc>
        <w:tc>
          <w:tcPr>
            <w:tcW w:w="5178" w:type="dxa"/>
            <w:gridSpan w:val="4"/>
            <w:tcBorders>
              <w:top w:val="single" w:sz="12" w:space="0" w:color="auto"/>
              <w:left w:val="nil"/>
              <w:bottom w:val="single" w:sz="4" w:space="0" w:color="auto"/>
              <w:right w:val="nil"/>
            </w:tcBorders>
            <w:vAlign w:val="center"/>
          </w:tcPr>
          <w:p w14:paraId="6FC1BDBB" w14:textId="2FD8C105" w:rsidR="00AF7B4D" w:rsidRPr="00AF7B4D" w:rsidRDefault="00AF7B4D" w:rsidP="00C30F53">
            <w:pPr>
              <w:spacing w:line="360" w:lineRule="auto"/>
              <w:jc w:val="both"/>
              <w:rPr>
                <w:rFonts w:ascii="Book Antiqua" w:hAnsi="Book Antiqua"/>
                <w:b/>
                <w:color w:val="000000" w:themeColor="text1"/>
              </w:rPr>
            </w:pPr>
            <w:r w:rsidRPr="00AF7B4D">
              <w:rPr>
                <w:rFonts w:ascii="Book Antiqua" w:hAnsi="Book Antiqua"/>
                <w:b/>
                <w:color w:val="000000" w:themeColor="text1"/>
              </w:rPr>
              <w:t>EASL guidelines</w:t>
            </w:r>
            <w:r w:rsidR="007E5700">
              <w:rPr>
                <w:rFonts w:ascii="Book Antiqua" w:hAnsi="Book Antiqua" w:hint="eastAsia"/>
                <w:b/>
                <w:color w:val="000000" w:themeColor="text1"/>
              </w:rPr>
              <w:t xml:space="preserve"> </w:t>
            </w:r>
            <w:r w:rsidRPr="00AF7B4D">
              <w:rPr>
                <w:rFonts w:ascii="Book Antiqua" w:hAnsi="Book Antiqua"/>
                <w:b/>
                <w:color w:val="000000" w:themeColor="text1"/>
              </w:rPr>
              <w:t>(316 pairs)</w:t>
            </w:r>
          </w:p>
        </w:tc>
        <w:tc>
          <w:tcPr>
            <w:tcW w:w="5387" w:type="dxa"/>
            <w:gridSpan w:val="4"/>
            <w:tcBorders>
              <w:top w:val="single" w:sz="12" w:space="0" w:color="auto"/>
              <w:left w:val="nil"/>
              <w:bottom w:val="single" w:sz="4" w:space="0" w:color="auto"/>
              <w:right w:val="nil"/>
            </w:tcBorders>
            <w:vAlign w:val="center"/>
          </w:tcPr>
          <w:p w14:paraId="5B3E7AFB" w14:textId="0A062D62" w:rsidR="00AF7B4D" w:rsidRPr="00AF7B4D" w:rsidRDefault="00AF7B4D" w:rsidP="00C30F53">
            <w:pPr>
              <w:spacing w:line="360" w:lineRule="auto"/>
              <w:jc w:val="both"/>
              <w:rPr>
                <w:rFonts w:ascii="Book Antiqua" w:hAnsi="Book Antiqua"/>
                <w:b/>
                <w:color w:val="000000" w:themeColor="text1"/>
              </w:rPr>
            </w:pPr>
            <w:r w:rsidRPr="00AF7B4D">
              <w:rPr>
                <w:rFonts w:ascii="Book Antiqua" w:hAnsi="Book Antiqua"/>
                <w:b/>
                <w:color w:val="000000" w:themeColor="text1"/>
              </w:rPr>
              <w:t>CMA guidelines</w:t>
            </w:r>
            <w:r w:rsidR="007E5700">
              <w:rPr>
                <w:rFonts w:ascii="Book Antiqua" w:hAnsi="Book Antiqua" w:hint="eastAsia"/>
                <w:b/>
                <w:color w:val="000000" w:themeColor="text1"/>
              </w:rPr>
              <w:t xml:space="preserve"> </w:t>
            </w:r>
            <w:r w:rsidRPr="00AF7B4D">
              <w:rPr>
                <w:rFonts w:ascii="Book Antiqua" w:hAnsi="Book Antiqua"/>
                <w:b/>
                <w:color w:val="000000" w:themeColor="text1"/>
              </w:rPr>
              <w:t>(277 pairs)</w:t>
            </w:r>
          </w:p>
        </w:tc>
      </w:tr>
      <w:tr w:rsidR="007E5700" w:rsidRPr="00AF7B4D" w14:paraId="4A65830F" w14:textId="77777777" w:rsidTr="007E5700">
        <w:trPr>
          <w:trHeight w:hRule="exact" w:val="1209"/>
          <w:jc w:val="center"/>
        </w:trPr>
        <w:tc>
          <w:tcPr>
            <w:tcW w:w="3137" w:type="dxa"/>
            <w:vMerge/>
            <w:tcBorders>
              <w:left w:val="nil"/>
              <w:bottom w:val="single" w:sz="4" w:space="0" w:color="auto"/>
              <w:right w:val="nil"/>
            </w:tcBorders>
          </w:tcPr>
          <w:p w14:paraId="44383C56" w14:textId="77777777" w:rsidR="00AF7B4D" w:rsidRPr="00AF7B4D" w:rsidRDefault="00AF7B4D" w:rsidP="00C30F53">
            <w:pPr>
              <w:spacing w:line="360" w:lineRule="auto"/>
              <w:jc w:val="both"/>
              <w:rPr>
                <w:rFonts w:ascii="Book Antiqua" w:hAnsi="Book Antiqua"/>
                <w:b/>
                <w:color w:val="000000" w:themeColor="text1"/>
              </w:rPr>
            </w:pPr>
          </w:p>
        </w:tc>
        <w:tc>
          <w:tcPr>
            <w:tcW w:w="1776" w:type="dxa"/>
            <w:tcBorders>
              <w:top w:val="single" w:sz="4" w:space="0" w:color="auto"/>
              <w:left w:val="nil"/>
              <w:bottom w:val="single" w:sz="4" w:space="0" w:color="auto"/>
              <w:right w:val="nil"/>
            </w:tcBorders>
            <w:vAlign w:val="center"/>
          </w:tcPr>
          <w:p w14:paraId="3C6F7826" w14:textId="41C4729A" w:rsidR="00AF7B4D" w:rsidRPr="00AF7B4D" w:rsidRDefault="00AF7B4D" w:rsidP="00C30F53">
            <w:pPr>
              <w:spacing w:line="360" w:lineRule="auto"/>
              <w:jc w:val="both"/>
              <w:rPr>
                <w:rFonts w:ascii="Book Antiqua" w:hAnsi="Book Antiqua"/>
                <w:b/>
                <w:color w:val="000000" w:themeColor="text1"/>
              </w:rPr>
            </w:pPr>
            <w:r w:rsidRPr="00AF7B4D">
              <w:rPr>
                <w:rFonts w:ascii="Book Antiqua" w:hAnsi="Book Antiqua"/>
                <w:b/>
                <w:color w:val="000000" w:themeColor="text1"/>
              </w:rPr>
              <w:t>≥</w:t>
            </w:r>
            <w:r w:rsidR="007E5700">
              <w:rPr>
                <w:rFonts w:ascii="Book Antiqua" w:hAnsi="Book Antiqua"/>
                <w:b/>
                <w:color w:val="000000" w:themeColor="text1"/>
              </w:rPr>
              <w:t xml:space="preserve"> </w:t>
            </w:r>
            <w:r w:rsidRPr="00AF7B4D">
              <w:rPr>
                <w:rFonts w:ascii="Book Antiqua" w:hAnsi="Book Antiqua"/>
                <w:b/>
                <w:color w:val="000000" w:themeColor="text1"/>
              </w:rPr>
              <w:t>A2 or/and ≥</w:t>
            </w:r>
            <w:r w:rsidR="007E5700">
              <w:rPr>
                <w:rFonts w:ascii="Book Antiqua" w:hAnsi="Book Antiqua"/>
                <w:b/>
                <w:color w:val="000000" w:themeColor="text1"/>
              </w:rPr>
              <w:t xml:space="preserve"> </w:t>
            </w:r>
            <w:r w:rsidRPr="00AF7B4D">
              <w:rPr>
                <w:rFonts w:ascii="Book Antiqua" w:hAnsi="Book Antiqua"/>
                <w:b/>
                <w:color w:val="000000" w:themeColor="text1"/>
              </w:rPr>
              <w:t>F2</w:t>
            </w:r>
          </w:p>
        </w:tc>
        <w:tc>
          <w:tcPr>
            <w:tcW w:w="1701" w:type="dxa"/>
            <w:tcBorders>
              <w:top w:val="single" w:sz="4" w:space="0" w:color="auto"/>
              <w:left w:val="nil"/>
              <w:bottom w:val="single" w:sz="4" w:space="0" w:color="auto"/>
              <w:right w:val="nil"/>
            </w:tcBorders>
            <w:vAlign w:val="center"/>
          </w:tcPr>
          <w:p w14:paraId="1B611988" w14:textId="77777777" w:rsidR="00AF7B4D" w:rsidRPr="00AF7B4D" w:rsidRDefault="00AF7B4D" w:rsidP="00C30F53">
            <w:pPr>
              <w:spacing w:line="360" w:lineRule="auto"/>
              <w:jc w:val="both"/>
              <w:rPr>
                <w:rFonts w:ascii="Book Antiqua" w:hAnsi="Book Antiqua"/>
                <w:b/>
                <w:color w:val="000000" w:themeColor="text1"/>
              </w:rPr>
            </w:pPr>
            <w:r w:rsidRPr="00AF7B4D">
              <w:rPr>
                <w:rFonts w:ascii="Book Antiqua" w:hAnsi="Book Antiqua"/>
                <w:b/>
                <w:color w:val="000000" w:themeColor="text1"/>
              </w:rPr>
              <w:t>&lt; A2 and &lt; F2</w:t>
            </w:r>
          </w:p>
        </w:tc>
        <w:tc>
          <w:tcPr>
            <w:tcW w:w="851" w:type="dxa"/>
            <w:tcBorders>
              <w:top w:val="single" w:sz="4" w:space="0" w:color="auto"/>
              <w:left w:val="nil"/>
              <w:bottom w:val="single" w:sz="4" w:space="0" w:color="auto"/>
              <w:right w:val="nil"/>
            </w:tcBorders>
            <w:vAlign w:val="center"/>
          </w:tcPr>
          <w:p w14:paraId="771D3412" w14:textId="426D666D" w:rsidR="00AF7B4D" w:rsidRPr="00AF7B4D" w:rsidRDefault="00AF7B4D" w:rsidP="00C30F53">
            <w:pPr>
              <w:spacing w:line="360" w:lineRule="auto"/>
              <w:jc w:val="both"/>
              <w:rPr>
                <w:rFonts w:ascii="Book Antiqua" w:hAnsi="Book Antiqua"/>
                <w:b/>
                <w:i/>
                <w:color w:val="000000" w:themeColor="text1"/>
              </w:rPr>
            </w:pPr>
            <w:r w:rsidRPr="00AF7B4D">
              <w:rPr>
                <w:rFonts w:ascii="Book Antiqua" w:hAnsi="Book Antiqua"/>
                <w:b/>
                <w:bCs/>
                <w:i/>
                <w:color w:val="000000" w:themeColor="text1"/>
              </w:rPr>
              <w:t>χ</w:t>
            </w:r>
            <w:r w:rsidRPr="00AF7B4D">
              <w:rPr>
                <w:rFonts w:ascii="Book Antiqua" w:hAnsi="Book Antiqua"/>
                <w:b/>
                <w:bCs/>
                <w:color w:val="000000" w:themeColor="text1"/>
                <w:vertAlign w:val="superscript"/>
              </w:rPr>
              <w:t>2</w:t>
            </w:r>
            <w:r w:rsidRPr="00AF7B4D">
              <w:rPr>
                <w:rFonts w:ascii="Book Antiqua" w:hAnsi="Book Antiqua"/>
                <w:b/>
                <w:i/>
                <w:color w:val="000000" w:themeColor="text1"/>
              </w:rPr>
              <w:t>/t/Z</w:t>
            </w:r>
          </w:p>
        </w:tc>
        <w:tc>
          <w:tcPr>
            <w:tcW w:w="850" w:type="dxa"/>
            <w:tcBorders>
              <w:top w:val="single" w:sz="4" w:space="0" w:color="auto"/>
              <w:left w:val="nil"/>
              <w:bottom w:val="single" w:sz="4" w:space="0" w:color="auto"/>
              <w:right w:val="nil"/>
            </w:tcBorders>
            <w:vAlign w:val="center"/>
          </w:tcPr>
          <w:p w14:paraId="36638330" w14:textId="77777777" w:rsidR="00AF7B4D" w:rsidRPr="00AF7B4D" w:rsidRDefault="00AF7B4D" w:rsidP="00C30F53">
            <w:pPr>
              <w:spacing w:line="360" w:lineRule="auto"/>
              <w:jc w:val="both"/>
              <w:rPr>
                <w:rFonts w:ascii="Book Antiqua" w:hAnsi="Book Antiqua"/>
                <w:b/>
                <w:color w:val="000000" w:themeColor="text1"/>
              </w:rPr>
            </w:pPr>
            <w:r w:rsidRPr="00AF7B4D">
              <w:rPr>
                <w:rFonts w:ascii="Book Antiqua" w:hAnsi="Book Antiqua"/>
                <w:b/>
                <w:color w:val="000000" w:themeColor="text1"/>
              </w:rPr>
              <w:t>SMD</w:t>
            </w:r>
          </w:p>
        </w:tc>
        <w:tc>
          <w:tcPr>
            <w:tcW w:w="1701" w:type="dxa"/>
            <w:tcBorders>
              <w:top w:val="single" w:sz="4" w:space="0" w:color="auto"/>
              <w:left w:val="nil"/>
              <w:bottom w:val="single" w:sz="4" w:space="0" w:color="auto"/>
              <w:right w:val="nil"/>
            </w:tcBorders>
            <w:vAlign w:val="center"/>
          </w:tcPr>
          <w:p w14:paraId="22AC8A9A" w14:textId="4EF62E18" w:rsidR="00AF7B4D" w:rsidRPr="00AF7B4D" w:rsidRDefault="00AF7B4D" w:rsidP="00C30F53">
            <w:pPr>
              <w:spacing w:line="360" w:lineRule="auto"/>
              <w:jc w:val="both"/>
              <w:rPr>
                <w:rFonts w:ascii="Book Antiqua" w:hAnsi="Book Antiqua"/>
                <w:b/>
                <w:i/>
                <w:color w:val="000000" w:themeColor="text1"/>
              </w:rPr>
            </w:pPr>
            <w:r w:rsidRPr="00AF7B4D">
              <w:rPr>
                <w:rFonts w:ascii="Book Antiqua" w:hAnsi="Book Antiqua"/>
                <w:b/>
                <w:color w:val="000000" w:themeColor="text1"/>
              </w:rPr>
              <w:t>≥</w:t>
            </w:r>
            <w:r w:rsidR="007E5700">
              <w:rPr>
                <w:rFonts w:ascii="Book Antiqua" w:hAnsi="Book Antiqua"/>
                <w:b/>
                <w:color w:val="000000" w:themeColor="text1"/>
              </w:rPr>
              <w:t xml:space="preserve"> </w:t>
            </w:r>
            <w:r w:rsidRPr="00AF7B4D">
              <w:rPr>
                <w:rFonts w:ascii="Book Antiqua" w:hAnsi="Book Antiqua"/>
                <w:b/>
                <w:color w:val="000000" w:themeColor="text1"/>
              </w:rPr>
              <w:t>A2 or/and ≥</w:t>
            </w:r>
            <w:r w:rsidR="007E5700">
              <w:rPr>
                <w:rFonts w:ascii="Book Antiqua" w:hAnsi="Book Antiqua"/>
                <w:b/>
                <w:color w:val="000000" w:themeColor="text1"/>
              </w:rPr>
              <w:t xml:space="preserve"> </w:t>
            </w:r>
            <w:r w:rsidRPr="00AF7B4D">
              <w:rPr>
                <w:rFonts w:ascii="Book Antiqua" w:hAnsi="Book Antiqua"/>
                <w:b/>
                <w:color w:val="000000" w:themeColor="text1"/>
              </w:rPr>
              <w:t>F2</w:t>
            </w:r>
          </w:p>
        </w:tc>
        <w:tc>
          <w:tcPr>
            <w:tcW w:w="1701" w:type="dxa"/>
            <w:tcBorders>
              <w:top w:val="single" w:sz="4" w:space="0" w:color="auto"/>
              <w:left w:val="nil"/>
              <w:bottom w:val="single" w:sz="4" w:space="0" w:color="auto"/>
              <w:right w:val="nil"/>
            </w:tcBorders>
            <w:vAlign w:val="center"/>
          </w:tcPr>
          <w:p w14:paraId="504DF855" w14:textId="77777777" w:rsidR="00AF7B4D" w:rsidRPr="00AF7B4D" w:rsidRDefault="00AF7B4D" w:rsidP="00C30F53">
            <w:pPr>
              <w:spacing w:line="360" w:lineRule="auto"/>
              <w:jc w:val="both"/>
              <w:rPr>
                <w:rFonts w:ascii="Book Antiqua" w:hAnsi="Book Antiqua"/>
                <w:b/>
                <w:i/>
                <w:color w:val="000000" w:themeColor="text1"/>
              </w:rPr>
            </w:pPr>
            <w:r w:rsidRPr="00AF7B4D">
              <w:rPr>
                <w:rFonts w:ascii="Book Antiqua" w:hAnsi="Book Antiqua"/>
                <w:b/>
                <w:color w:val="000000" w:themeColor="text1"/>
              </w:rPr>
              <w:t>&lt; A2 and &lt; F2</w:t>
            </w:r>
          </w:p>
        </w:tc>
        <w:tc>
          <w:tcPr>
            <w:tcW w:w="993" w:type="dxa"/>
            <w:tcBorders>
              <w:top w:val="single" w:sz="4" w:space="0" w:color="auto"/>
              <w:left w:val="nil"/>
              <w:bottom w:val="single" w:sz="4" w:space="0" w:color="auto"/>
              <w:right w:val="nil"/>
            </w:tcBorders>
            <w:vAlign w:val="center"/>
          </w:tcPr>
          <w:p w14:paraId="5A3CAC2B" w14:textId="7C0AB4BB" w:rsidR="00AF7B4D" w:rsidRPr="00AF7B4D" w:rsidRDefault="00AF7B4D" w:rsidP="00C30F53">
            <w:pPr>
              <w:spacing w:line="360" w:lineRule="auto"/>
              <w:jc w:val="both"/>
              <w:rPr>
                <w:rFonts w:ascii="Book Antiqua" w:hAnsi="Book Antiqua"/>
                <w:b/>
                <w:i/>
                <w:color w:val="000000" w:themeColor="text1"/>
              </w:rPr>
            </w:pPr>
            <w:r w:rsidRPr="00AF7B4D">
              <w:rPr>
                <w:rFonts w:ascii="Book Antiqua" w:hAnsi="Book Antiqua"/>
                <w:b/>
                <w:bCs/>
                <w:i/>
                <w:color w:val="000000" w:themeColor="text1"/>
              </w:rPr>
              <w:t>χ</w:t>
            </w:r>
            <w:r w:rsidRPr="00AF7B4D">
              <w:rPr>
                <w:rFonts w:ascii="Book Antiqua" w:hAnsi="Book Antiqua"/>
                <w:b/>
                <w:bCs/>
                <w:color w:val="000000" w:themeColor="text1"/>
                <w:vertAlign w:val="superscript"/>
              </w:rPr>
              <w:t>2</w:t>
            </w:r>
            <w:r w:rsidRPr="00AF7B4D">
              <w:rPr>
                <w:rFonts w:ascii="Book Antiqua" w:hAnsi="Book Antiqua"/>
                <w:b/>
                <w:i/>
                <w:color w:val="000000" w:themeColor="text1"/>
              </w:rPr>
              <w:t>/t/Z</w:t>
            </w:r>
          </w:p>
        </w:tc>
        <w:tc>
          <w:tcPr>
            <w:tcW w:w="992" w:type="dxa"/>
            <w:tcBorders>
              <w:top w:val="single" w:sz="4" w:space="0" w:color="auto"/>
              <w:left w:val="nil"/>
              <w:bottom w:val="single" w:sz="4" w:space="0" w:color="auto"/>
              <w:right w:val="nil"/>
            </w:tcBorders>
            <w:vAlign w:val="center"/>
          </w:tcPr>
          <w:p w14:paraId="64A5DEE9" w14:textId="77777777" w:rsidR="00AF7B4D" w:rsidRPr="00AF7B4D" w:rsidRDefault="00AF7B4D" w:rsidP="00C30F53">
            <w:pPr>
              <w:spacing w:line="360" w:lineRule="auto"/>
              <w:jc w:val="both"/>
              <w:rPr>
                <w:rFonts w:ascii="Book Antiqua" w:hAnsi="Book Antiqua"/>
                <w:b/>
                <w:color w:val="000000" w:themeColor="text1"/>
              </w:rPr>
            </w:pPr>
            <w:r w:rsidRPr="00AF7B4D">
              <w:rPr>
                <w:rFonts w:ascii="Book Antiqua" w:hAnsi="Book Antiqua"/>
                <w:b/>
                <w:color w:val="000000" w:themeColor="text1"/>
              </w:rPr>
              <w:t>SMD</w:t>
            </w:r>
          </w:p>
        </w:tc>
      </w:tr>
      <w:tr w:rsidR="00AF7B4D" w:rsidRPr="00AF7B4D" w14:paraId="3BB9B5B6" w14:textId="77777777" w:rsidTr="00C30F53">
        <w:trPr>
          <w:trHeight w:hRule="exact" w:val="454"/>
          <w:jc w:val="center"/>
        </w:trPr>
        <w:tc>
          <w:tcPr>
            <w:tcW w:w="3137" w:type="dxa"/>
            <w:tcBorders>
              <w:top w:val="single" w:sz="4" w:space="0" w:color="auto"/>
              <w:left w:val="nil"/>
              <w:bottom w:val="nil"/>
              <w:right w:val="nil"/>
            </w:tcBorders>
            <w:vAlign w:val="center"/>
          </w:tcPr>
          <w:p w14:paraId="3361BE4D" w14:textId="2B9EF5B4"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 xml:space="preserve">Male, </w:t>
            </w:r>
            <w:r w:rsidR="007E5700" w:rsidRPr="00AF7B4D">
              <w:rPr>
                <w:rFonts w:ascii="Book Antiqua" w:hAnsi="Book Antiqua"/>
                <w:i/>
                <w:color w:val="000000" w:themeColor="text1"/>
              </w:rPr>
              <w:t>n</w:t>
            </w:r>
            <w:r w:rsidRPr="00AF7B4D">
              <w:rPr>
                <w:rFonts w:ascii="Book Antiqua" w:hAnsi="Book Antiqua"/>
                <w:color w:val="000000" w:themeColor="text1"/>
              </w:rPr>
              <w:t xml:space="preserve"> (%)</w:t>
            </w:r>
          </w:p>
        </w:tc>
        <w:tc>
          <w:tcPr>
            <w:tcW w:w="1776" w:type="dxa"/>
            <w:tcBorders>
              <w:top w:val="single" w:sz="4" w:space="0" w:color="auto"/>
              <w:left w:val="nil"/>
              <w:bottom w:val="nil"/>
              <w:right w:val="nil"/>
            </w:tcBorders>
            <w:vAlign w:val="center"/>
          </w:tcPr>
          <w:p w14:paraId="47CE605F"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171 (54.11)</w:t>
            </w:r>
          </w:p>
        </w:tc>
        <w:tc>
          <w:tcPr>
            <w:tcW w:w="1701" w:type="dxa"/>
            <w:tcBorders>
              <w:top w:val="single" w:sz="4" w:space="0" w:color="auto"/>
              <w:left w:val="nil"/>
              <w:bottom w:val="nil"/>
              <w:right w:val="nil"/>
            </w:tcBorders>
            <w:vAlign w:val="center"/>
          </w:tcPr>
          <w:p w14:paraId="5353F287"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168 (53.16)</w:t>
            </w:r>
          </w:p>
        </w:tc>
        <w:tc>
          <w:tcPr>
            <w:tcW w:w="851" w:type="dxa"/>
            <w:tcBorders>
              <w:top w:val="single" w:sz="4" w:space="0" w:color="auto"/>
              <w:left w:val="nil"/>
              <w:bottom w:val="nil"/>
              <w:right w:val="nil"/>
            </w:tcBorders>
            <w:vAlign w:val="center"/>
          </w:tcPr>
          <w:p w14:paraId="568C12F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0.057</w:t>
            </w:r>
          </w:p>
        </w:tc>
        <w:tc>
          <w:tcPr>
            <w:tcW w:w="850" w:type="dxa"/>
            <w:tcBorders>
              <w:top w:val="single" w:sz="4" w:space="0" w:color="auto"/>
              <w:left w:val="nil"/>
              <w:bottom w:val="nil"/>
              <w:right w:val="nil"/>
            </w:tcBorders>
            <w:vAlign w:val="center"/>
          </w:tcPr>
          <w:p w14:paraId="56C0531D"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0.811</w:t>
            </w:r>
          </w:p>
        </w:tc>
        <w:tc>
          <w:tcPr>
            <w:tcW w:w="1701" w:type="dxa"/>
            <w:tcBorders>
              <w:top w:val="single" w:sz="4" w:space="0" w:color="auto"/>
              <w:left w:val="nil"/>
              <w:bottom w:val="nil"/>
              <w:right w:val="nil"/>
            </w:tcBorders>
            <w:vAlign w:val="center"/>
          </w:tcPr>
          <w:p w14:paraId="2B416105"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138 (49.82)</w:t>
            </w:r>
          </w:p>
        </w:tc>
        <w:tc>
          <w:tcPr>
            <w:tcW w:w="1701" w:type="dxa"/>
            <w:tcBorders>
              <w:top w:val="single" w:sz="4" w:space="0" w:color="auto"/>
              <w:left w:val="nil"/>
              <w:bottom w:val="nil"/>
              <w:right w:val="nil"/>
            </w:tcBorders>
            <w:vAlign w:val="center"/>
          </w:tcPr>
          <w:p w14:paraId="0633BC5C"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153 (55.23)</w:t>
            </w:r>
          </w:p>
        </w:tc>
        <w:tc>
          <w:tcPr>
            <w:tcW w:w="993" w:type="dxa"/>
            <w:tcBorders>
              <w:top w:val="single" w:sz="4" w:space="0" w:color="auto"/>
              <w:left w:val="nil"/>
              <w:bottom w:val="nil"/>
              <w:right w:val="nil"/>
            </w:tcBorders>
            <w:vAlign w:val="center"/>
          </w:tcPr>
          <w:p w14:paraId="09CDCA1A"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1.629</w:t>
            </w:r>
          </w:p>
        </w:tc>
        <w:tc>
          <w:tcPr>
            <w:tcW w:w="992" w:type="dxa"/>
            <w:tcBorders>
              <w:top w:val="single" w:sz="4" w:space="0" w:color="auto"/>
              <w:left w:val="nil"/>
              <w:bottom w:val="nil"/>
              <w:right w:val="nil"/>
            </w:tcBorders>
            <w:vAlign w:val="center"/>
          </w:tcPr>
          <w:p w14:paraId="36CEEF2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0.202</w:t>
            </w:r>
          </w:p>
        </w:tc>
      </w:tr>
      <w:tr w:rsidR="00AF7B4D" w:rsidRPr="00AF7B4D" w14:paraId="5AB81CE7" w14:textId="77777777" w:rsidTr="00C30F53">
        <w:trPr>
          <w:trHeight w:hRule="exact" w:val="454"/>
          <w:jc w:val="center"/>
        </w:trPr>
        <w:tc>
          <w:tcPr>
            <w:tcW w:w="3137" w:type="dxa"/>
            <w:tcBorders>
              <w:top w:val="nil"/>
              <w:left w:val="nil"/>
              <w:bottom w:val="nil"/>
              <w:right w:val="nil"/>
            </w:tcBorders>
            <w:vAlign w:val="center"/>
          </w:tcPr>
          <w:p w14:paraId="5E7CDB56" w14:textId="5B43EEE0"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 xml:space="preserve">HBeAg positive, </w:t>
            </w:r>
            <w:r w:rsidR="007E5700" w:rsidRPr="00AF7B4D">
              <w:rPr>
                <w:rFonts w:ascii="Book Antiqua" w:hAnsi="Book Antiqua"/>
                <w:i/>
                <w:color w:val="000000" w:themeColor="text1"/>
              </w:rPr>
              <w:t>n</w:t>
            </w:r>
            <w:r w:rsidRPr="00AF7B4D">
              <w:rPr>
                <w:rFonts w:ascii="Book Antiqua" w:hAnsi="Book Antiqua"/>
                <w:color w:val="000000" w:themeColor="text1"/>
              </w:rPr>
              <w:t xml:space="preserve"> (%)</w:t>
            </w:r>
          </w:p>
        </w:tc>
        <w:tc>
          <w:tcPr>
            <w:tcW w:w="1776" w:type="dxa"/>
            <w:tcBorders>
              <w:top w:val="nil"/>
              <w:left w:val="nil"/>
              <w:bottom w:val="nil"/>
              <w:right w:val="nil"/>
            </w:tcBorders>
            <w:vAlign w:val="center"/>
          </w:tcPr>
          <w:p w14:paraId="76F7525F"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305 (96.52)</w:t>
            </w:r>
          </w:p>
        </w:tc>
        <w:tc>
          <w:tcPr>
            <w:tcW w:w="1701" w:type="dxa"/>
            <w:tcBorders>
              <w:top w:val="nil"/>
              <w:left w:val="nil"/>
              <w:bottom w:val="nil"/>
              <w:right w:val="nil"/>
            </w:tcBorders>
            <w:vAlign w:val="center"/>
          </w:tcPr>
          <w:p w14:paraId="09200871"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306 (96.84)</w:t>
            </w:r>
          </w:p>
        </w:tc>
        <w:tc>
          <w:tcPr>
            <w:tcW w:w="851" w:type="dxa"/>
            <w:tcBorders>
              <w:top w:val="nil"/>
              <w:left w:val="nil"/>
              <w:bottom w:val="nil"/>
              <w:right w:val="nil"/>
            </w:tcBorders>
            <w:vAlign w:val="center"/>
          </w:tcPr>
          <w:p w14:paraId="2CF0895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0.049</w:t>
            </w:r>
          </w:p>
        </w:tc>
        <w:tc>
          <w:tcPr>
            <w:tcW w:w="850" w:type="dxa"/>
            <w:tcBorders>
              <w:top w:val="nil"/>
              <w:left w:val="nil"/>
              <w:bottom w:val="nil"/>
              <w:right w:val="nil"/>
            </w:tcBorders>
            <w:vAlign w:val="center"/>
          </w:tcPr>
          <w:p w14:paraId="22D130C9"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0.824</w:t>
            </w:r>
          </w:p>
        </w:tc>
        <w:tc>
          <w:tcPr>
            <w:tcW w:w="1701" w:type="dxa"/>
            <w:tcBorders>
              <w:top w:val="nil"/>
              <w:left w:val="nil"/>
              <w:bottom w:val="nil"/>
              <w:right w:val="nil"/>
            </w:tcBorders>
            <w:vAlign w:val="center"/>
          </w:tcPr>
          <w:p w14:paraId="4E495D9E"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271 (97.83)</w:t>
            </w:r>
          </w:p>
        </w:tc>
        <w:tc>
          <w:tcPr>
            <w:tcW w:w="1701" w:type="dxa"/>
            <w:tcBorders>
              <w:top w:val="nil"/>
              <w:left w:val="nil"/>
              <w:bottom w:val="nil"/>
              <w:right w:val="nil"/>
            </w:tcBorders>
            <w:vAlign w:val="center"/>
          </w:tcPr>
          <w:p w14:paraId="6F9964FD"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271 (97.83)</w:t>
            </w:r>
          </w:p>
        </w:tc>
        <w:tc>
          <w:tcPr>
            <w:tcW w:w="993" w:type="dxa"/>
            <w:tcBorders>
              <w:top w:val="nil"/>
              <w:left w:val="nil"/>
              <w:bottom w:val="nil"/>
              <w:right w:val="nil"/>
            </w:tcBorders>
            <w:vAlign w:val="center"/>
          </w:tcPr>
          <w:p w14:paraId="6AC44202"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w:t>
            </w:r>
          </w:p>
        </w:tc>
        <w:tc>
          <w:tcPr>
            <w:tcW w:w="992" w:type="dxa"/>
            <w:tcBorders>
              <w:top w:val="nil"/>
              <w:left w:val="nil"/>
              <w:bottom w:val="nil"/>
              <w:right w:val="nil"/>
            </w:tcBorders>
            <w:vAlign w:val="center"/>
          </w:tcPr>
          <w:p w14:paraId="06252990"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1.000</w:t>
            </w:r>
          </w:p>
        </w:tc>
      </w:tr>
      <w:tr w:rsidR="00AF7B4D" w:rsidRPr="00AF7B4D" w14:paraId="6C1BB262" w14:textId="77777777" w:rsidTr="00C30F53">
        <w:trPr>
          <w:trHeight w:hRule="exact" w:val="454"/>
          <w:jc w:val="center"/>
        </w:trPr>
        <w:tc>
          <w:tcPr>
            <w:tcW w:w="3137" w:type="dxa"/>
            <w:tcBorders>
              <w:top w:val="nil"/>
              <w:left w:val="nil"/>
              <w:bottom w:val="nil"/>
              <w:right w:val="nil"/>
            </w:tcBorders>
            <w:vAlign w:val="center"/>
          </w:tcPr>
          <w:p w14:paraId="6439AE78" w14:textId="7F45A00D"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Age,</w:t>
            </w:r>
            <w:r w:rsidR="007E5700">
              <w:rPr>
                <w:rFonts w:ascii="Book Antiqua" w:hAnsi="Book Antiqua"/>
                <w:color w:val="000000" w:themeColor="text1"/>
              </w:rPr>
              <w:t xml:space="preserve"> </w:t>
            </w:r>
            <w:r w:rsidRPr="00AF7B4D">
              <w:rPr>
                <w:rFonts w:ascii="Book Antiqua" w:hAnsi="Book Antiqua"/>
                <w:color w:val="000000" w:themeColor="text1"/>
              </w:rPr>
              <w:t>mean ± SD, yr</w:t>
            </w:r>
          </w:p>
        </w:tc>
        <w:tc>
          <w:tcPr>
            <w:tcW w:w="1776" w:type="dxa"/>
            <w:tcBorders>
              <w:top w:val="nil"/>
              <w:left w:val="nil"/>
              <w:bottom w:val="nil"/>
              <w:right w:val="nil"/>
            </w:tcBorders>
            <w:vAlign w:val="center"/>
          </w:tcPr>
          <w:p w14:paraId="13E728A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32.92 ± 10.13</w:t>
            </w:r>
          </w:p>
        </w:tc>
        <w:tc>
          <w:tcPr>
            <w:tcW w:w="1701" w:type="dxa"/>
            <w:tcBorders>
              <w:top w:val="nil"/>
              <w:left w:val="nil"/>
              <w:bottom w:val="nil"/>
              <w:right w:val="nil"/>
            </w:tcBorders>
            <w:vAlign w:val="center"/>
          </w:tcPr>
          <w:p w14:paraId="260F8090"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33.06 ± 9.96</w:t>
            </w:r>
          </w:p>
        </w:tc>
        <w:tc>
          <w:tcPr>
            <w:tcW w:w="851" w:type="dxa"/>
            <w:tcBorders>
              <w:top w:val="nil"/>
              <w:left w:val="nil"/>
              <w:bottom w:val="nil"/>
              <w:right w:val="nil"/>
            </w:tcBorders>
            <w:vAlign w:val="center"/>
          </w:tcPr>
          <w:p w14:paraId="3BC3CB63"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-0.178</w:t>
            </w:r>
          </w:p>
        </w:tc>
        <w:tc>
          <w:tcPr>
            <w:tcW w:w="850" w:type="dxa"/>
            <w:tcBorders>
              <w:top w:val="nil"/>
              <w:left w:val="nil"/>
              <w:bottom w:val="nil"/>
              <w:right w:val="nil"/>
            </w:tcBorders>
            <w:vAlign w:val="center"/>
          </w:tcPr>
          <w:p w14:paraId="615E5BD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0.859</w:t>
            </w:r>
          </w:p>
        </w:tc>
        <w:tc>
          <w:tcPr>
            <w:tcW w:w="1701" w:type="dxa"/>
            <w:tcBorders>
              <w:top w:val="nil"/>
              <w:left w:val="nil"/>
              <w:bottom w:val="nil"/>
              <w:right w:val="nil"/>
            </w:tcBorders>
            <w:vAlign w:val="center"/>
          </w:tcPr>
          <w:p w14:paraId="7BF66739" w14:textId="50E6AF85"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32.54</w:t>
            </w:r>
            <w:r w:rsidR="007E5700">
              <w:rPr>
                <w:rFonts w:ascii="Book Antiqua" w:hAnsi="Book Antiqua"/>
                <w:color w:val="000000" w:themeColor="text1"/>
              </w:rPr>
              <w:t xml:space="preserve"> </w:t>
            </w:r>
            <w:r w:rsidRPr="00AF7B4D">
              <w:rPr>
                <w:rFonts w:ascii="Book Antiqua" w:hAnsi="Book Antiqua"/>
                <w:color w:val="000000" w:themeColor="text1"/>
              </w:rPr>
              <w:t>± 9.04</w:t>
            </w:r>
          </w:p>
        </w:tc>
        <w:tc>
          <w:tcPr>
            <w:tcW w:w="1701" w:type="dxa"/>
            <w:tcBorders>
              <w:top w:val="nil"/>
              <w:left w:val="nil"/>
              <w:bottom w:val="nil"/>
              <w:right w:val="nil"/>
            </w:tcBorders>
            <w:vAlign w:val="center"/>
          </w:tcPr>
          <w:p w14:paraId="36E2FC47" w14:textId="37827046"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33.31</w:t>
            </w:r>
            <w:r w:rsidR="007E5700">
              <w:rPr>
                <w:rFonts w:ascii="Book Antiqua" w:hAnsi="Book Antiqua"/>
                <w:color w:val="000000" w:themeColor="text1"/>
              </w:rPr>
              <w:t xml:space="preserve"> </w:t>
            </w:r>
            <w:r w:rsidRPr="00AF7B4D">
              <w:rPr>
                <w:rFonts w:ascii="Book Antiqua" w:hAnsi="Book Antiqua"/>
                <w:color w:val="000000" w:themeColor="text1"/>
              </w:rPr>
              <w:t>±</w:t>
            </w:r>
            <w:r w:rsidR="007E5700">
              <w:rPr>
                <w:rFonts w:ascii="Book Antiqua" w:hAnsi="Book Antiqua"/>
                <w:color w:val="000000" w:themeColor="text1"/>
              </w:rPr>
              <w:t xml:space="preserve"> </w:t>
            </w:r>
            <w:r w:rsidRPr="00AF7B4D">
              <w:rPr>
                <w:rFonts w:ascii="Book Antiqua" w:hAnsi="Book Antiqua"/>
                <w:color w:val="000000" w:themeColor="text1"/>
              </w:rPr>
              <w:t>10.07</w:t>
            </w:r>
          </w:p>
        </w:tc>
        <w:tc>
          <w:tcPr>
            <w:tcW w:w="993" w:type="dxa"/>
            <w:tcBorders>
              <w:top w:val="nil"/>
              <w:left w:val="nil"/>
              <w:bottom w:val="nil"/>
              <w:right w:val="nil"/>
            </w:tcBorders>
            <w:vAlign w:val="center"/>
          </w:tcPr>
          <w:p w14:paraId="3CF51253"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-0.937</w:t>
            </w:r>
          </w:p>
        </w:tc>
        <w:tc>
          <w:tcPr>
            <w:tcW w:w="992" w:type="dxa"/>
            <w:tcBorders>
              <w:top w:val="nil"/>
              <w:left w:val="nil"/>
              <w:bottom w:val="nil"/>
              <w:right w:val="nil"/>
            </w:tcBorders>
            <w:vAlign w:val="center"/>
          </w:tcPr>
          <w:p w14:paraId="20CCCE8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0.349</w:t>
            </w:r>
          </w:p>
        </w:tc>
      </w:tr>
      <w:tr w:rsidR="00AF7B4D" w:rsidRPr="00AF7B4D" w14:paraId="0E146D92" w14:textId="77777777" w:rsidTr="00C30F53">
        <w:trPr>
          <w:trHeight w:hRule="exact" w:val="454"/>
          <w:jc w:val="center"/>
        </w:trPr>
        <w:tc>
          <w:tcPr>
            <w:tcW w:w="3137" w:type="dxa"/>
            <w:tcBorders>
              <w:top w:val="nil"/>
              <w:left w:val="nil"/>
              <w:bottom w:val="nil"/>
              <w:right w:val="nil"/>
            </w:tcBorders>
            <w:vAlign w:val="center"/>
          </w:tcPr>
          <w:p w14:paraId="7D97534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ALB, mean ± SD, g/L</w:t>
            </w:r>
          </w:p>
        </w:tc>
        <w:tc>
          <w:tcPr>
            <w:tcW w:w="1776" w:type="dxa"/>
            <w:tcBorders>
              <w:top w:val="nil"/>
              <w:left w:val="nil"/>
              <w:bottom w:val="nil"/>
              <w:right w:val="nil"/>
            </w:tcBorders>
            <w:vAlign w:val="center"/>
          </w:tcPr>
          <w:p w14:paraId="3162F0C3"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42.30 ± 4.59</w:t>
            </w:r>
          </w:p>
        </w:tc>
        <w:tc>
          <w:tcPr>
            <w:tcW w:w="1701" w:type="dxa"/>
            <w:tcBorders>
              <w:top w:val="nil"/>
              <w:left w:val="nil"/>
              <w:bottom w:val="nil"/>
              <w:right w:val="nil"/>
            </w:tcBorders>
            <w:vAlign w:val="center"/>
          </w:tcPr>
          <w:p w14:paraId="3BBB293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42.65 ± 3.78</w:t>
            </w:r>
          </w:p>
        </w:tc>
        <w:tc>
          <w:tcPr>
            <w:tcW w:w="851" w:type="dxa"/>
            <w:tcBorders>
              <w:top w:val="nil"/>
              <w:left w:val="nil"/>
              <w:bottom w:val="nil"/>
              <w:right w:val="nil"/>
            </w:tcBorders>
            <w:vAlign w:val="center"/>
          </w:tcPr>
          <w:p w14:paraId="16288ADB"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-1.046</w:t>
            </w:r>
          </w:p>
        </w:tc>
        <w:tc>
          <w:tcPr>
            <w:tcW w:w="850" w:type="dxa"/>
            <w:tcBorders>
              <w:top w:val="nil"/>
              <w:left w:val="nil"/>
              <w:bottom w:val="nil"/>
              <w:right w:val="nil"/>
            </w:tcBorders>
            <w:vAlign w:val="center"/>
          </w:tcPr>
          <w:p w14:paraId="2C63BAAB"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0.296</w:t>
            </w:r>
          </w:p>
        </w:tc>
        <w:tc>
          <w:tcPr>
            <w:tcW w:w="1701" w:type="dxa"/>
            <w:tcBorders>
              <w:top w:val="nil"/>
              <w:left w:val="nil"/>
              <w:bottom w:val="nil"/>
              <w:right w:val="nil"/>
            </w:tcBorders>
            <w:vAlign w:val="center"/>
          </w:tcPr>
          <w:p w14:paraId="08FCF410" w14:textId="1F7A88B0"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42.35</w:t>
            </w:r>
            <w:r w:rsidR="007E5700">
              <w:rPr>
                <w:rFonts w:ascii="Book Antiqua" w:hAnsi="Book Antiqua"/>
                <w:color w:val="000000" w:themeColor="text1"/>
              </w:rPr>
              <w:t xml:space="preserve"> </w:t>
            </w:r>
            <w:r w:rsidRPr="00AF7B4D">
              <w:rPr>
                <w:rFonts w:ascii="Book Antiqua" w:hAnsi="Book Antiqua"/>
                <w:color w:val="000000" w:themeColor="text1"/>
              </w:rPr>
              <w:t>± 4.81</w:t>
            </w:r>
          </w:p>
        </w:tc>
        <w:tc>
          <w:tcPr>
            <w:tcW w:w="1701" w:type="dxa"/>
            <w:tcBorders>
              <w:top w:val="nil"/>
              <w:left w:val="nil"/>
              <w:bottom w:val="nil"/>
              <w:right w:val="nil"/>
            </w:tcBorders>
            <w:vAlign w:val="center"/>
          </w:tcPr>
          <w:p w14:paraId="6B2BB74B" w14:textId="221A0DB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42.79</w:t>
            </w:r>
            <w:r w:rsidR="007E5700">
              <w:rPr>
                <w:rFonts w:ascii="Book Antiqua" w:hAnsi="Book Antiqua"/>
                <w:color w:val="000000" w:themeColor="text1"/>
              </w:rPr>
              <w:t xml:space="preserve"> </w:t>
            </w:r>
            <w:r w:rsidRPr="00AF7B4D">
              <w:rPr>
                <w:rFonts w:ascii="Book Antiqua" w:hAnsi="Book Antiqua"/>
                <w:color w:val="000000" w:themeColor="text1"/>
              </w:rPr>
              <w:t>± 3.76</w:t>
            </w:r>
          </w:p>
        </w:tc>
        <w:tc>
          <w:tcPr>
            <w:tcW w:w="993" w:type="dxa"/>
            <w:tcBorders>
              <w:top w:val="nil"/>
              <w:left w:val="nil"/>
              <w:bottom w:val="nil"/>
              <w:right w:val="nil"/>
            </w:tcBorders>
            <w:vAlign w:val="center"/>
          </w:tcPr>
          <w:p w14:paraId="07239BE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-1.187</w:t>
            </w:r>
          </w:p>
        </w:tc>
        <w:tc>
          <w:tcPr>
            <w:tcW w:w="992" w:type="dxa"/>
            <w:tcBorders>
              <w:top w:val="nil"/>
              <w:left w:val="nil"/>
              <w:bottom w:val="nil"/>
              <w:right w:val="nil"/>
            </w:tcBorders>
            <w:vAlign w:val="center"/>
          </w:tcPr>
          <w:p w14:paraId="7C20B6DE"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0.236</w:t>
            </w:r>
          </w:p>
        </w:tc>
      </w:tr>
      <w:tr w:rsidR="00AF7B4D" w:rsidRPr="00AF7B4D" w14:paraId="33645157" w14:textId="77777777" w:rsidTr="00C30F53">
        <w:trPr>
          <w:trHeight w:hRule="exact" w:val="454"/>
          <w:jc w:val="center"/>
        </w:trPr>
        <w:tc>
          <w:tcPr>
            <w:tcW w:w="3137" w:type="dxa"/>
            <w:tcBorders>
              <w:top w:val="nil"/>
              <w:left w:val="nil"/>
              <w:bottom w:val="nil"/>
              <w:right w:val="nil"/>
            </w:tcBorders>
            <w:vAlign w:val="center"/>
          </w:tcPr>
          <w:p w14:paraId="40BC248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GLB, mean ± SD, g/L</w:t>
            </w:r>
          </w:p>
        </w:tc>
        <w:tc>
          <w:tcPr>
            <w:tcW w:w="1776" w:type="dxa"/>
            <w:tcBorders>
              <w:top w:val="nil"/>
              <w:left w:val="nil"/>
              <w:bottom w:val="nil"/>
              <w:right w:val="nil"/>
            </w:tcBorders>
            <w:vAlign w:val="center"/>
          </w:tcPr>
          <w:p w14:paraId="0CD2022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27.74 ± 4.83</w:t>
            </w:r>
          </w:p>
        </w:tc>
        <w:tc>
          <w:tcPr>
            <w:tcW w:w="1701" w:type="dxa"/>
            <w:tcBorders>
              <w:top w:val="nil"/>
              <w:left w:val="nil"/>
              <w:bottom w:val="nil"/>
              <w:right w:val="nil"/>
            </w:tcBorders>
            <w:vAlign w:val="center"/>
          </w:tcPr>
          <w:p w14:paraId="6FA91AA2"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27.74 ± 4.26</w:t>
            </w:r>
          </w:p>
        </w:tc>
        <w:tc>
          <w:tcPr>
            <w:tcW w:w="851" w:type="dxa"/>
            <w:tcBorders>
              <w:top w:val="nil"/>
              <w:left w:val="nil"/>
              <w:bottom w:val="nil"/>
              <w:right w:val="nil"/>
            </w:tcBorders>
            <w:vAlign w:val="center"/>
          </w:tcPr>
          <w:p w14:paraId="456FA6D9"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0.019</w:t>
            </w:r>
          </w:p>
        </w:tc>
        <w:tc>
          <w:tcPr>
            <w:tcW w:w="850" w:type="dxa"/>
            <w:tcBorders>
              <w:top w:val="nil"/>
              <w:left w:val="nil"/>
              <w:bottom w:val="nil"/>
              <w:right w:val="nil"/>
            </w:tcBorders>
            <w:vAlign w:val="center"/>
          </w:tcPr>
          <w:p w14:paraId="67609F2F"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0.985</w:t>
            </w:r>
          </w:p>
        </w:tc>
        <w:tc>
          <w:tcPr>
            <w:tcW w:w="1701" w:type="dxa"/>
            <w:tcBorders>
              <w:top w:val="nil"/>
              <w:left w:val="nil"/>
              <w:bottom w:val="nil"/>
              <w:right w:val="nil"/>
            </w:tcBorders>
            <w:vAlign w:val="center"/>
          </w:tcPr>
          <w:p w14:paraId="00C7AB70" w14:textId="5341D44E"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27.23</w:t>
            </w:r>
            <w:r w:rsidR="007E5700">
              <w:rPr>
                <w:rFonts w:ascii="Book Antiqua" w:hAnsi="Book Antiqua"/>
                <w:color w:val="000000" w:themeColor="text1"/>
              </w:rPr>
              <w:t xml:space="preserve"> </w:t>
            </w:r>
            <w:r w:rsidRPr="00AF7B4D">
              <w:rPr>
                <w:rFonts w:ascii="Book Antiqua" w:hAnsi="Book Antiqua"/>
                <w:color w:val="000000" w:themeColor="text1"/>
              </w:rPr>
              <w:t>± 4.56</w:t>
            </w:r>
          </w:p>
        </w:tc>
        <w:tc>
          <w:tcPr>
            <w:tcW w:w="1701" w:type="dxa"/>
            <w:tcBorders>
              <w:top w:val="nil"/>
              <w:left w:val="nil"/>
              <w:bottom w:val="nil"/>
              <w:right w:val="nil"/>
            </w:tcBorders>
            <w:vAlign w:val="center"/>
          </w:tcPr>
          <w:p w14:paraId="0708A79B" w14:textId="5C8CE89D"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27.53</w:t>
            </w:r>
            <w:r w:rsidR="007E5700">
              <w:rPr>
                <w:rFonts w:ascii="Book Antiqua" w:hAnsi="Book Antiqua"/>
                <w:color w:val="000000" w:themeColor="text1"/>
              </w:rPr>
              <w:t xml:space="preserve"> </w:t>
            </w:r>
            <w:r w:rsidRPr="00AF7B4D">
              <w:rPr>
                <w:rFonts w:ascii="Book Antiqua" w:hAnsi="Book Antiqua"/>
                <w:color w:val="000000" w:themeColor="text1"/>
              </w:rPr>
              <w:t>± 4.25</w:t>
            </w:r>
          </w:p>
        </w:tc>
        <w:tc>
          <w:tcPr>
            <w:tcW w:w="993" w:type="dxa"/>
            <w:tcBorders>
              <w:top w:val="nil"/>
              <w:left w:val="nil"/>
              <w:bottom w:val="nil"/>
              <w:right w:val="nil"/>
            </w:tcBorders>
            <w:vAlign w:val="center"/>
          </w:tcPr>
          <w:p w14:paraId="7212967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-0.809</w:t>
            </w:r>
          </w:p>
        </w:tc>
        <w:tc>
          <w:tcPr>
            <w:tcW w:w="992" w:type="dxa"/>
            <w:tcBorders>
              <w:top w:val="nil"/>
              <w:left w:val="nil"/>
              <w:bottom w:val="nil"/>
              <w:right w:val="nil"/>
            </w:tcBorders>
            <w:vAlign w:val="center"/>
          </w:tcPr>
          <w:p w14:paraId="4E23183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0.419</w:t>
            </w:r>
          </w:p>
        </w:tc>
      </w:tr>
      <w:tr w:rsidR="00AF7B4D" w:rsidRPr="00AF7B4D" w14:paraId="72C43E82" w14:textId="77777777" w:rsidTr="00C30F53">
        <w:trPr>
          <w:trHeight w:hRule="exact" w:val="454"/>
          <w:jc w:val="center"/>
        </w:trPr>
        <w:tc>
          <w:tcPr>
            <w:tcW w:w="3137" w:type="dxa"/>
            <w:tcBorders>
              <w:top w:val="nil"/>
              <w:left w:val="nil"/>
              <w:bottom w:val="nil"/>
              <w:right w:val="nil"/>
            </w:tcBorders>
            <w:vAlign w:val="center"/>
          </w:tcPr>
          <w:p w14:paraId="2A91574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AGR, mean ± SD</w:t>
            </w:r>
          </w:p>
        </w:tc>
        <w:tc>
          <w:tcPr>
            <w:tcW w:w="1776" w:type="dxa"/>
            <w:tcBorders>
              <w:top w:val="nil"/>
              <w:left w:val="nil"/>
              <w:bottom w:val="nil"/>
              <w:right w:val="nil"/>
            </w:tcBorders>
            <w:vAlign w:val="center"/>
          </w:tcPr>
          <w:p w14:paraId="24CD8B52"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1.57 ± 0.33</w:t>
            </w:r>
          </w:p>
        </w:tc>
        <w:tc>
          <w:tcPr>
            <w:tcW w:w="1701" w:type="dxa"/>
            <w:tcBorders>
              <w:top w:val="nil"/>
              <w:left w:val="nil"/>
              <w:bottom w:val="nil"/>
              <w:right w:val="nil"/>
            </w:tcBorders>
            <w:vAlign w:val="center"/>
          </w:tcPr>
          <w:p w14:paraId="7C66846E"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1.57 ± 0.28</w:t>
            </w:r>
          </w:p>
        </w:tc>
        <w:tc>
          <w:tcPr>
            <w:tcW w:w="851" w:type="dxa"/>
            <w:tcBorders>
              <w:top w:val="nil"/>
              <w:left w:val="nil"/>
              <w:bottom w:val="nil"/>
              <w:right w:val="nil"/>
            </w:tcBorders>
            <w:vAlign w:val="center"/>
          </w:tcPr>
          <w:p w14:paraId="03F3604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-0.037</w:t>
            </w:r>
          </w:p>
        </w:tc>
        <w:tc>
          <w:tcPr>
            <w:tcW w:w="850" w:type="dxa"/>
            <w:tcBorders>
              <w:top w:val="nil"/>
              <w:left w:val="nil"/>
              <w:bottom w:val="nil"/>
              <w:right w:val="nil"/>
            </w:tcBorders>
            <w:vAlign w:val="center"/>
          </w:tcPr>
          <w:p w14:paraId="2AC1686C"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0.971</w:t>
            </w:r>
          </w:p>
        </w:tc>
        <w:tc>
          <w:tcPr>
            <w:tcW w:w="1701" w:type="dxa"/>
            <w:tcBorders>
              <w:top w:val="nil"/>
              <w:left w:val="nil"/>
              <w:bottom w:val="nil"/>
              <w:right w:val="nil"/>
            </w:tcBorders>
            <w:vAlign w:val="center"/>
          </w:tcPr>
          <w:p w14:paraId="58CFCEE6" w14:textId="0B122C80"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1.59</w:t>
            </w:r>
            <w:r w:rsidR="007E5700">
              <w:rPr>
                <w:rFonts w:ascii="Book Antiqua" w:hAnsi="Book Antiqua"/>
                <w:color w:val="000000" w:themeColor="text1"/>
              </w:rPr>
              <w:t xml:space="preserve"> </w:t>
            </w:r>
            <w:r w:rsidRPr="00AF7B4D">
              <w:rPr>
                <w:rFonts w:ascii="Book Antiqua" w:hAnsi="Book Antiqua"/>
                <w:color w:val="000000" w:themeColor="text1"/>
              </w:rPr>
              <w:t>± 0.29</w:t>
            </w:r>
          </w:p>
        </w:tc>
        <w:tc>
          <w:tcPr>
            <w:tcW w:w="1701" w:type="dxa"/>
            <w:tcBorders>
              <w:top w:val="nil"/>
              <w:left w:val="nil"/>
              <w:bottom w:val="nil"/>
              <w:right w:val="nil"/>
            </w:tcBorders>
            <w:vAlign w:val="center"/>
          </w:tcPr>
          <w:p w14:paraId="37413B53" w14:textId="24C4C5A6"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1.59</w:t>
            </w:r>
            <w:r w:rsidR="007E5700">
              <w:rPr>
                <w:rFonts w:ascii="Book Antiqua" w:hAnsi="Book Antiqua"/>
                <w:color w:val="000000" w:themeColor="text1"/>
              </w:rPr>
              <w:t xml:space="preserve"> </w:t>
            </w:r>
            <w:r w:rsidRPr="00AF7B4D">
              <w:rPr>
                <w:rFonts w:ascii="Book Antiqua" w:hAnsi="Book Antiqua"/>
                <w:color w:val="000000" w:themeColor="text1"/>
              </w:rPr>
              <w:t>± 0.28</w:t>
            </w:r>
          </w:p>
        </w:tc>
        <w:tc>
          <w:tcPr>
            <w:tcW w:w="993" w:type="dxa"/>
            <w:tcBorders>
              <w:top w:val="nil"/>
              <w:left w:val="nil"/>
              <w:bottom w:val="nil"/>
              <w:right w:val="nil"/>
            </w:tcBorders>
            <w:vAlign w:val="center"/>
          </w:tcPr>
          <w:p w14:paraId="5C8DBCF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0.198</w:t>
            </w:r>
          </w:p>
        </w:tc>
        <w:tc>
          <w:tcPr>
            <w:tcW w:w="992" w:type="dxa"/>
            <w:tcBorders>
              <w:top w:val="nil"/>
              <w:left w:val="nil"/>
              <w:bottom w:val="nil"/>
              <w:right w:val="nil"/>
            </w:tcBorders>
            <w:vAlign w:val="center"/>
          </w:tcPr>
          <w:p w14:paraId="44971317"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0.843</w:t>
            </w:r>
          </w:p>
        </w:tc>
      </w:tr>
      <w:tr w:rsidR="00AF7B4D" w:rsidRPr="00AF7B4D" w14:paraId="521AE161" w14:textId="77777777" w:rsidTr="00C30F53">
        <w:trPr>
          <w:trHeight w:hRule="exact" w:val="454"/>
          <w:jc w:val="center"/>
        </w:trPr>
        <w:tc>
          <w:tcPr>
            <w:tcW w:w="3137" w:type="dxa"/>
            <w:tcBorders>
              <w:top w:val="nil"/>
              <w:left w:val="nil"/>
              <w:bottom w:val="nil"/>
              <w:right w:val="nil"/>
            </w:tcBorders>
            <w:vAlign w:val="center"/>
          </w:tcPr>
          <w:p w14:paraId="6D9EE34E"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ALT, mean ± SD, U/L</w:t>
            </w:r>
          </w:p>
        </w:tc>
        <w:tc>
          <w:tcPr>
            <w:tcW w:w="1776" w:type="dxa"/>
            <w:tcBorders>
              <w:top w:val="nil"/>
              <w:left w:val="nil"/>
              <w:bottom w:val="nil"/>
              <w:right w:val="nil"/>
            </w:tcBorders>
            <w:vAlign w:val="center"/>
          </w:tcPr>
          <w:p w14:paraId="03831EB3"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23.81 ± 8.29</w:t>
            </w:r>
          </w:p>
        </w:tc>
        <w:tc>
          <w:tcPr>
            <w:tcW w:w="1701" w:type="dxa"/>
            <w:tcBorders>
              <w:top w:val="nil"/>
              <w:left w:val="nil"/>
              <w:bottom w:val="nil"/>
              <w:right w:val="nil"/>
            </w:tcBorders>
            <w:vAlign w:val="center"/>
          </w:tcPr>
          <w:p w14:paraId="583D7A2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22.78 ± 8.29</w:t>
            </w:r>
          </w:p>
        </w:tc>
        <w:tc>
          <w:tcPr>
            <w:tcW w:w="851" w:type="dxa"/>
            <w:tcBorders>
              <w:top w:val="nil"/>
              <w:left w:val="nil"/>
              <w:bottom w:val="nil"/>
              <w:right w:val="nil"/>
            </w:tcBorders>
            <w:vAlign w:val="center"/>
          </w:tcPr>
          <w:p w14:paraId="49838AFF"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1.569</w:t>
            </w:r>
          </w:p>
        </w:tc>
        <w:tc>
          <w:tcPr>
            <w:tcW w:w="850" w:type="dxa"/>
            <w:tcBorders>
              <w:top w:val="nil"/>
              <w:left w:val="nil"/>
              <w:bottom w:val="nil"/>
              <w:right w:val="nil"/>
            </w:tcBorders>
            <w:vAlign w:val="center"/>
          </w:tcPr>
          <w:p w14:paraId="56784342"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0.117</w:t>
            </w:r>
          </w:p>
        </w:tc>
        <w:tc>
          <w:tcPr>
            <w:tcW w:w="1701" w:type="dxa"/>
            <w:tcBorders>
              <w:top w:val="nil"/>
              <w:left w:val="nil"/>
              <w:bottom w:val="nil"/>
              <w:right w:val="nil"/>
            </w:tcBorders>
            <w:vAlign w:val="center"/>
          </w:tcPr>
          <w:p w14:paraId="5EB92706" w14:textId="1B39600E"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23.18</w:t>
            </w:r>
            <w:r w:rsidR="007E5700">
              <w:rPr>
                <w:rFonts w:ascii="Book Antiqua" w:hAnsi="Book Antiqua"/>
                <w:color w:val="000000" w:themeColor="text1"/>
              </w:rPr>
              <w:t xml:space="preserve"> </w:t>
            </w:r>
            <w:r w:rsidRPr="00AF7B4D">
              <w:rPr>
                <w:rFonts w:ascii="Book Antiqua" w:hAnsi="Book Antiqua"/>
                <w:color w:val="000000" w:themeColor="text1"/>
              </w:rPr>
              <w:t>± 9.10</w:t>
            </w:r>
          </w:p>
        </w:tc>
        <w:tc>
          <w:tcPr>
            <w:tcW w:w="1701" w:type="dxa"/>
            <w:tcBorders>
              <w:top w:val="nil"/>
              <w:left w:val="nil"/>
              <w:bottom w:val="nil"/>
              <w:right w:val="nil"/>
            </w:tcBorders>
            <w:vAlign w:val="center"/>
          </w:tcPr>
          <w:p w14:paraId="001AE82D" w14:textId="2BDF3963"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23.00</w:t>
            </w:r>
            <w:r w:rsidR="007E5700">
              <w:rPr>
                <w:rFonts w:ascii="Book Antiqua" w:hAnsi="Book Antiqua"/>
                <w:color w:val="000000" w:themeColor="text1"/>
              </w:rPr>
              <w:t xml:space="preserve"> </w:t>
            </w:r>
            <w:r w:rsidRPr="00AF7B4D">
              <w:rPr>
                <w:rFonts w:ascii="Book Antiqua" w:hAnsi="Book Antiqua"/>
                <w:color w:val="000000" w:themeColor="text1"/>
              </w:rPr>
              <w:t>± 8.38</w:t>
            </w:r>
          </w:p>
        </w:tc>
        <w:tc>
          <w:tcPr>
            <w:tcW w:w="993" w:type="dxa"/>
            <w:tcBorders>
              <w:top w:val="nil"/>
              <w:left w:val="nil"/>
              <w:bottom w:val="nil"/>
              <w:right w:val="nil"/>
            </w:tcBorders>
            <w:vAlign w:val="center"/>
          </w:tcPr>
          <w:p w14:paraId="2349B56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0.235</w:t>
            </w:r>
          </w:p>
        </w:tc>
        <w:tc>
          <w:tcPr>
            <w:tcW w:w="992" w:type="dxa"/>
            <w:tcBorders>
              <w:top w:val="nil"/>
              <w:left w:val="nil"/>
              <w:bottom w:val="nil"/>
              <w:right w:val="nil"/>
            </w:tcBorders>
            <w:vAlign w:val="center"/>
          </w:tcPr>
          <w:p w14:paraId="5DC10CF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0.814</w:t>
            </w:r>
          </w:p>
        </w:tc>
      </w:tr>
      <w:tr w:rsidR="00AF7B4D" w:rsidRPr="00AF7B4D" w14:paraId="330F457E" w14:textId="77777777" w:rsidTr="00C30F53">
        <w:trPr>
          <w:trHeight w:hRule="exact" w:val="454"/>
          <w:jc w:val="center"/>
        </w:trPr>
        <w:tc>
          <w:tcPr>
            <w:tcW w:w="3137" w:type="dxa"/>
            <w:tcBorders>
              <w:top w:val="nil"/>
              <w:left w:val="nil"/>
              <w:bottom w:val="nil"/>
              <w:right w:val="nil"/>
            </w:tcBorders>
            <w:vAlign w:val="center"/>
          </w:tcPr>
          <w:p w14:paraId="6C451FED"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AST, mean ± SD, U/L</w:t>
            </w:r>
          </w:p>
        </w:tc>
        <w:tc>
          <w:tcPr>
            <w:tcW w:w="1776" w:type="dxa"/>
            <w:tcBorders>
              <w:top w:val="nil"/>
              <w:left w:val="nil"/>
              <w:bottom w:val="nil"/>
              <w:right w:val="nil"/>
            </w:tcBorders>
            <w:vAlign w:val="center"/>
          </w:tcPr>
          <w:p w14:paraId="32E6B132"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22.13 ± 8.55</w:t>
            </w:r>
          </w:p>
        </w:tc>
        <w:tc>
          <w:tcPr>
            <w:tcW w:w="1701" w:type="dxa"/>
            <w:tcBorders>
              <w:top w:val="nil"/>
              <w:left w:val="nil"/>
              <w:bottom w:val="nil"/>
              <w:right w:val="nil"/>
            </w:tcBorders>
            <w:vAlign w:val="center"/>
          </w:tcPr>
          <w:p w14:paraId="5728ACCB"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22.57 ± 5.76</w:t>
            </w:r>
          </w:p>
        </w:tc>
        <w:tc>
          <w:tcPr>
            <w:tcW w:w="851" w:type="dxa"/>
            <w:tcBorders>
              <w:top w:val="nil"/>
              <w:left w:val="nil"/>
              <w:bottom w:val="nil"/>
              <w:right w:val="nil"/>
            </w:tcBorders>
            <w:vAlign w:val="center"/>
          </w:tcPr>
          <w:p w14:paraId="4E79DB9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-0.769</w:t>
            </w:r>
          </w:p>
        </w:tc>
        <w:tc>
          <w:tcPr>
            <w:tcW w:w="850" w:type="dxa"/>
            <w:tcBorders>
              <w:top w:val="nil"/>
              <w:left w:val="nil"/>
              <w:bottom w:val="nil"/>
              <w:right w:val="nil"/>
            </w:tcBorders>
            <w:vAlign w:val="center"/>
          </w:tcPr>
          <w:p w14:paraId="33E9DC4A"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0.442</w:t>
            </w:r>
          </w:p>
        </w:tc>
        <w:tc>
          <w:tcPr>
            <w:tcW w:w="1701" w:type="dxa"/>
            <w:tcBorders>
              <w:top w:val="nil"/>
              <w:left w:val="nil"/>
              <w:bottom w:val="nil"/>
              <w:right w:val="nil"/>
            </w:tcBorders>
            <w:vAlign w:val="center"/>
          </w:tcPr>
          <w:p w14:paraId="2DB4D1B5" w14:textId="0326BF5F"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21.87</w:t>
            </w:r>
            <w:r w:rsidR="007E5700">
              <w:rPr>
                <w:rFonts w:ascii="Book Antiqua" w:hAnsi="Book Antiqua"/>
                <w:color w:val="000000" w:themeColor="text1"/>
              </w:rPr>
              <w:t xml:space="preserve"> </w:t>
            </w:r>
            <w:r w:rsidRPr="00AF7B4D">
              <w:rPr>
                <w:rFonts w:ascii="Book Antiqua" w:hAnsi="Book Antiqua"/>
                <w:color w:val="000000" w:themeColor="text1"/>
              </w:rPr>
              <w:t>± 7.74</w:t>
            </w:r>
          </w:p>
        </w:tc>
        <w:tc>
          <w:tcPr>
            <w:tcW w:w="1701" w:type="dxa"/>
            <w:tcBorders>
              <w:top w:val="nil"/>
              <w:left w:val="nil"/>
              <w:bottom w:val="nil"/>
              <w:right w:val="nil"/>
            </w:tcBorders>
            <w:vAlign w:val="center"/>
          </w:tcPr>
          <w:p w14:paraId="0CDDE9E5" w14:textId="2DA95AC4"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22.72</w:t>
            </w:r>
            <w:r w:rsidR="007E5700">
              <w:rPr>
                <w:rFonts w:ascii="Book Antiqua" w:hAnsi="Book Antiqua"/>
                <w:color w:val="000000" w:themeColor="text1"/>
              </w:rPr>
              <w:t xml:space="preserve"> </w:t>
            </w:r>
            <w:r w:rsidRPr="00AF7B4D">
              <w:rPr>
                <w:rFonts w:ascii="Book Antiqua" w:hAnsi="Book Antiqua"/>
                <w:color w:val="000000" w:themeColor="text1"/>
              </w:rPr>
              <w:t>± 5.70</w:t>
            </w:r>
          </w:p>
        </w:tc>
        <w:tc>
          <w:tcPr>
            <w:tcW w:w="993" w:type="dxa"/>
            <w:tcBorders>
              <w:top w:val="nil"/>
              <w:left w:val="nil"/>
              <w:bottom w:val="nil"/>
              <w:right w:val="nil"/>
            </w:tcBorders>
            <w:vAlign w:val="center"/>
          </w:tcPr>
          <w:p w14:paraId="3862A133"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-1.465</w:t>
            </w:r>
          </w:p>
        </w:tc>
        <w:tc>
          <w:tcPr>
            <w:tcW w:w="992" w:type="dxa"/>
            <w:tcBorders>
              <w:top w:val="nil"/>
              <w:left w:val="nil"/>
              <w:bottom w:val="nil"/>
              <w:right w:val="nil"/>
            </w:tcBorders>
            <w:vAlign w:val="center"/>
          </w:tcPr>
          <w:p w14:paraId="3ACF056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0.143</w:t>
            </w:r>
          </w:p>
        </w:tc>
      </w:tr>
      <w:tr w:rsidR="00AF7B4D" w:rsidRPr="00AF7B4D" w14:paraId="2C2C57B9" w14:textId="77777777" w:rsidTr="00C30F53">
        <w:trPr>
          <w:trHeight w:hRule="exact" w:val="454"/>
          <w:jc w:val="center"/>
        </w:trPr>
        <w:tc>
          <w:tcPr>
            <w:tcW w:w="3137" w:type="dxa"/>
            <w:tcBorders>
              <w:top w:val="nil"/>
              <w:left w:val="nil"/>
              <w:bottom w:val="nil"/>
              <w:right w:val="nil"/>
            </w:tcBorders>
            <w:vAlign w:val="center"/>
          </w:tcPr>
          <w:p w14:paraId="6BE9BD0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ALP. mean ± SD, U/L</w:t>
            </w:r>
          </w:p>
        </w:tc>
        <w:tc>
          <w:tcPr>
            <w:tcW w:w="1776" w:type="dxa"/>
            <w:tcBorders>
              <w:top w:val="nil"/>
              <w:left w:val="nil"/>
              <w:bottom w:val="nil"/>
              <w:right w:val="nil"/>
            </w:tcBorders>
            <w:vAlign w:val="center"/>
          </w:tcPr>
          <w:p w14:paraId="01058F9C"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71.64 ± 27.61</w:t>
            </w:r>
          </w:p>
        </w:tc>
        <w:tc>
          <w:tcPr>
            <w:tcW w:w="1701" w:type="dxa"/>
            <w:tcBorders>
              <w:top w:val="nil"/>
              <w:left w:val="nil"/>
              <w:bottom w:val="nil"/>
              <w:right w:val="nil"/>
            </w:tcBorders>
            <w:vAlign w:val="center"/>
          </w:tcPr>
          <w:p w14:paraId="4D631409"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70.56 ± 27.09</w:t>
            </w:r>
          </w:p>
        </w:tc>
        <w:tc>
          <w:tcPr>
            <w:tcW w:w="851" w:type="dxa"/>
            <w:tcBorders>
              <w:top w:val="nil"/>
              <w:left w:val="nil"/>
              <w:bottom w:val="nil"/>
              <w:right w:val="nil"/>
            </w:tcBorders>
            <w:vAlign w:val="center"/>
          </w:tcPr>
          <w:p w14:paraId="6D04783B"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0.495</w:t>
            </w:r>
          </w:p>
        </w:tc>
        <w:tc>
          <w:tcPr>
            <w:tcW w:w="850" w:type="dxa"/>
            <w:tcBorders>
              <w:top w:val="nil"/>
              <w:left w:val="nil"/>
              <w:bottom w:val="nil"/>
              <w:right w:val="nil"/>
            </w:tcBorders>
            <w:vAlign w:val="center"/>
          </w:tcPr>
          <w:p w14:paraId="5F85685E"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0.621</w:t>
            </w:r>
          </w:p>
        </w:tc>
        <w:tc>
          <w:tcPr>
            <w:tcW w:w="1701" w:type="dxa"/>
            <w:tcBorders>
              <w:top w:val="nil"/>
              <w:left w:val="nil"/>
              <w:bottom w:val="nil"/>
              <w:right w:val="nil"/>
            </w:tcBorders>
            <w:vAlign w:val="center"/>
          </w:tcPr>
          <w:p w14:paraId="1C01BE95" w14:textId="0088618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72.15</w:t>
            </w:r>
            <w:r w:rsidR="007E5700">
              <w:rPr>
                <w:rFonts w:ascii="Book Antiqua" w:hAnsi="Book Antiqua"/>
                <w:color w:val="000000" w:themeColor="text1"/>
              </w:rPr>
              <w:t xml:space="preserve"> </w:t>
            </w:r>
            <w:r w:rsidRPr="00AF7B4D">
              <w:rPr>
                <w:rFonts w:ascii="Book Antiqua" w:hAnsi="Book Antiqua"/>
                <w:color w:val="000000" w:themeColor="text1"/>
              </w:rPr>
              <w:t>± 25.92</w:t>
            </w:r>
          </w:p>
        </w:tc>
        <w:tc>
          <w:tcPr>
            <w:tcW w:w="1701" w:type="dxa"/>
            <w:tcBorders>
              <w:top w:val="nil"/>
              <w:left w:val="nil"/>
              <w:bottom w:val="nil"/>
              <w:right w:val="nil"/>
            </w:tcBorders>
            <w:vAlign w:val="center"/>
          </w:tcPr>
          <w:p w14:paraId="09F92B34" w14:textId="550BD5D6"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71.37</w:t>
            </w:r>
            <w:r w:rsidR="007E5700">
              <w:rPr>
                <w:rFonts w:ascii="Book Antiqua" w:hAnsi="Book Antiqua"/>
                <w:color w:val="000000" w:themeColor="text1"/>
              </w:rPr>
              <w:t xml:space="preserve"> </w:t>
            </w:r>
            <w:r w:rsidRPr="00AF7B4D">
              <w:rPr>
                <w:rFonts w:ascii="Book Antiqua" w:hAnsi="Book Antiqua"/>
                <w:color w:val="000000" w:themeColor="text1"/>
              </w:rPr>
              <w:t>± 27.39</w:t>
            </w:r>
          </w:p>
        </w:tc>
        <w:tc>
          <w:tcPr>
            <w:tcW w:w="993" w:type="dxa"/>
            <w:tcBorders>
              <w:top w:val="nil"/>
              <w:left w:val="nil"/>
              <w:bottom w:val="nil"/>
              <w:right w:val="nil"/>
            </w:tcBorders>
            <w:vAlign w:val="center"/>
          </w:tcPr>
          <w:p w14:paraId="36FB31E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0.345</w:t>
            </w:r>
          </w:p>
        </w:tc>
        <w:tc>
          <w:tcPr>
            <w:tcW w:w="992" w:type="dxa"/>
            <w:tcBorders>
              <w:top w:val="nil"/>
              <w:left w:val="nil"/>
              <w:bottom w:val="nil"/>
              <w:right w:val="nil"/>
            </w:tcBorders>
            <w:vAlign w:val="center"/>
          </w:tcPr>
          <w:p w14:paraId="5DB60D62"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0.730</w:t>
            </w:r>
          </w:p>
        </w:tc>
      </w:tr>
      <w:tr w:rsidR="00AF7B4D" w:rsidRPr="00AF7B4D" w14:paraId="073DF669" w14:textId="77777777" w:rsidTr="00C30F53">
        <w:trPr>
          <w:trHeight w:hRule="exact" w:val="454"/>
          <w:jc w:val="center"/>
        </w:trPr>
        <w:tc>
          <w:tcPr>
            <w:tcW w:w="3137" w:type="dxa"/>
            <w:tcBorders>
              <w:top w:val="nil"/>
              <w:left w:val="nil"/>
              <w:bottom w:val="nil"/>
              <w:right w:val="nil"/>
            </w:tcBorders>
            <w:vAlign w:val="center"/>
          </w:tcPr>
          <w:p w14:paraId="3C2E15FF" w14:textId="04E9DFBF"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GGT, median (Q1</w:t>
            </w:r>
            <w:r w:rsidR="007E5700">
              <w:rPr>
                <w:rFonts w:ascii="Book Antiqua" w:hAnsi="Book Antiqua"/>
                <w:color w:val="000000" w:themeColor="text1"/>
              </w:rPr>
              <w:t>-</w:t>
            </w:r>
            <w:r w:rsidRPr="00AF7B4D">
              <w:rPr>
                <w:rFonts w:ascii="Book Antiqua" w:hAnsi="Book Antiqua"/>
                <w:color w:val="000000" w:themeColor="text1"/>
              </w:rPr>
              <w:t>Q3), U/L</w:t>
            </w:r>
          </w:p>
        </w:tc>
        <w:tc>
          <w:tcPr>
            <w:tcW w:w="1776" w:type="dxa"/>
            <w:tcBorders>
              <w:top w:val="nil"/>
              <w:left w:val="nil"/>
              <w:bottom w:val="nil"/>
              <w:right w:val="nil"/>
            </w:tcBorders>
            <w:vAlign w:val="center"/>
          </w:tcPr>
          <w:p w14:paraId="4F0E9D8B"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16.00 (13.00–23.00)</w:t>
            </w:r>
          </w:p>
        </w:tc>
        <w:tc>
          <w:tcPr>
            <w:tcW w:w="1701" w:type="dxa"/>
            <w:tcBorders>
              <w:top w:val="nil"/>
              <w:left w:val="nil"/>
              <w:bottom w:val="nil"/>
              <w:right w:val="nil"/>
            </w:tcBorders>
            <w:vAlign w:val="center"/>
          </w:tcPr>
          <w:p w14:paraId="7EBEC96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16.00 (13.00–23.00)</w:t>
            </w:r>
          </w:p>
        </w:tc>
        <w:tc>
          <w:tcPr>
            <w:tcW w:w="851" w:type="dxa"/>
            <w:tcBorders>
              <w:top w:val="nil"/>
              <w:left w:val="nil"/>
              <w:bottom w:val="nil"/>
              <w:right w:val="nil"/>
            </w:tcBorders>
            <w:vAlign w:val="center"/>
          </w:tcPr>
          <w:p w14:paraId="7840F0BE"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0.780</w:t>
            </w:r>
          </w:p>
        </w:tc>
        <w:tc>
          <w:tcPr>
            <w:tcW w:w="850" w:type="dxa"/>
            <w:tcBorders>
              <w:top w:val="nil"/>
              <w:left w:val="nil"/>
              <w:bottom w:val="nil"/>
              <w:right w:val="nil"/>
            </w:tcBorders>
            <w:vAlign w:val="center"/>
          </w:tcPr>
          <w:p w14:paraId="6E60AD1F"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0.435</w:t>
            </w:r>
          </w:p>
        </w:tc>
        <w:tc>
          <w:tcPr>
            <w:tcW w:w="1701" w:type="dxa"/>
            <w:tcBorders>
              <w:top w:val="nil"/>
              <w:left w:val="nil"/>
              <w:bottom w:val="nil"/>
              <w:right w:val="nil"/>
            </w:tcBorders>
            <w:vAlign w:val="center"/>
          </w:tcPr>
          <w:p w14:paraId="0DDE6118" w14:textId="3A1F812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16.00 (13.00</w:t>
            </w:r>
            <w:r w:rsidR="007E5700">
              <w:rPr>
                <w:rFonts w:ascii="Book Antiqua" w:hAnsi="Book Antiqua"/>
                <w:color w:val="000000" w:themeColor="text1"/>
              </w:rPr>
              <w:t>-</w:t>
            </w:r>
            <w:r w:rsidRPr="00AF7B4D">
              <w:rPr>
                <w:rFonts w:ascii="Book Antiqua" w:hAnsi="Book Antiqua"/>
                <w:color w:val="000000" w:themeColor="text1"/>
              </w:rPr>
              <w:t>24.00)</w:t>
            </w:r>
          </w:p>
        </w:tc>
        <w:tc>
          <w:tcPr>
            <w:tcW w:w="1701" w:type="dxa"/>
            <w:tcBorders>
              <w:top w:val="nil"/>
              <w:left w:val="nil"/>
              <w:bottom w:val="nil"/>
              <w:right w:val="nil"/>
            </w:tcBorders>
            <w:vAlign w:val="center"/>
          </w:tcPr>
          <w:p w14:paraId="273F9FAD" w14:textId="75B28A40"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17.00 (13.00</w:t>
            </w:r>
            <w:r w:rsidR="007E5700">
              <w:rPr>
                <w:rFonts w:ascii="Book Antiqua" w:hAnsi="Book Antiqua"/>
                <w:color w:val="000000" w:themeColor="text1"/>
              </w:rPr>
              <w:t>-</w:t>
            </w:r>
            <w:r w:rsidRPr="00AF7B4D">
              <w:rPr>
                <w:rFonts w:ascii="Book Antiqua" w:hAnsi="Book Antiqua"/>
                <w:color w:val="000000" w:themeColor="text1"/>
              </w:rPr>
              <w:t>23.00)</w:t>
            </w:r>
          </w:p>
        </w:tc>
        <w:tc>
          <w:tcPr>
            <w:tcW w:w="993" w:type="dxa"/>
            <w:tcBorders>
              <w:top w:val="nil"/>
              <w:left w:val="nil"/>
              <w:bottom w:val="nil"/>
              <w:right w:val="nil"/>
            </w:tcBorders>
            <w:vAlign w:val="center"/>
          </w:tcPr>
          <w:p w14:paraId="4EDD6E0A"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0.590</w:t>
            </w:r>
          </w:p>
        </w:tc>
        <w:tc>
          <w:tcPr>
            <w:tcW w:w="992" w:type="dxa"/>
            <w:tcBorders>
              <w:top w:val="nil"/>
              <w:left w:val="nil"/>
              <w:bottom w:val="nil"/>
              <w:right w:val="nil"/>
            </w:tcBorders>
            <w:vAlign w:val="center"/>
          </w:tcPr>
          <w:p w14:paraId="1FD34655"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0.555</w:t>
            </w:r>
          </w:p>
        </w:tc>
      </w:tr>
      <w:tr w:rsidR="00AF7B4D" w:rsidRPr="00AF7B4D" w14:paraId="706A59CA" w14:textId="77777777" w:rsidTr="00C30F53">
        <w:trPr>
          <w:trHeight w:hRule="exact" w:val="454"/>
          <w:jc w:val="center"/>
        </w:trPr>
        <w:tc>
          <w:tcPr>
            <w:tcW w:w="3137" w:type="dxa"/>
            <w:tcBorders>
              <w:top w:val="nil"/>
              <w:left w:val="nil"/>
              <w:bottom w:val="nil"/>
              <w:right w:val="nil"/>
            </w:tcBorders>
            <w:vAlign w:val="center"/>
          </w:tcPr>
          <w:p w14:paraId="6F22D137"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WBC count, mean ± SD, ×10</w:t>
            </w:r>
            <w:r w:rsidRPr="00AF7B4D">
              <w:rPr>
                <w:rFonts w:ascii="Book Antiqua" w:hAnsi="Book Antiqua"/>
                <w:color w:val="000000" w:themeColor="text1"/>
                <w:vertAlign w:val="superscript"/>
              </w:rPr>
              <w:t>9</w:t>
            </w:r>
            <w:r w:rsidRPr="00AF7B4D">
              <w:rPr>
                <w:rFonts w:ascii="Book Antiqua" w:hAnsi="Book Antiqua"/>
                <w:color w:val="000000" w:themeColor="text1"/>
              </w:rPr>
              <w:t>/L</w:t>
            </w:r>
          </w:p>
        </w:tc>
        <w:tc>
          <w:tcPr>
            <w:tcW w:w="1776" w:type="dxa"/>
            <w:tcBorders>
              <w:top w:val="nil"/>
              <w:left w:val="nil"/>
              <w:bottom w:val="nil"/>
              <w:right w:val="nil"/>
            </w:tcBorders>
            <w:vAlign w:val="center"/>
          </w:tcPr>
          <w:p w14:paraId="25C1183A"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5.44 ± 1.27</w:t>
            </w:r>
          </w:p>
        </w:tc>
        <w:tc>
          <w:tcPr>
            <w:tcW w:w="1701" w:type="dxa"/>
            <w:tcBorders>
              <w:top w:val="nil"/>
              <w:left w:val="nil"/>
              <w:bottom w:val="nil"/>
              <w:right w:val="nil"/>
            </w:tcBorders>
            <w:vAlign w:val="center"/>
          </w:tcPr>
          <w:p w14:paraId="7BCB3C9D"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5.47 ± 1.38</w:t>
            </w:r>
          </w:p>
        </w:tc>
        <w:tc>
          <w:tcPr>
            <w:tcW w:w="851" w:type="dxa"/>
            <w:tcBorders>
              <w:top w:val="nil"/>
              <w:left w:val="nil"/>
              <w:bottom w:val="nil"/>
              <w:right w:val="nil"/>
            </w:tcBorders>
            <w:vAlign w:val="center"/>
          </w:tcPr>
          <w:p w14:paraId="3EE1412E"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-0.276</w:t>
            </w:r>
          </w:p>
        </w:tc>
        <w:tc>
          <w:tcPr>
            <w:tcW w:w="850" w:type="dxa"/>
            <w:tcBorders>
              <w:top w:val="nil"/>
              <w:left w:val="nil"/>
              <w:bottom w:val="nil"/>
              <w:right w:val="nil"/>
            </w:tcBorders>
            <w:vAlign w:val="center"/>
          </w:tcPr>
          <w:p w14:paraId="628E5C2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0.783</w:t>
            </w:r>
          </w:p>
        </w:tc>
        <w:tc>
          <w:tcPr>
            <w:tcW w:w="1701" w:type="dxa"/>
            <w:tcBorders>
              <w:top w:val="nil"/>
              <w:left w:val="nil"/>
              <w:bottom w:val="nil"/>
              <w:right w:val="nil"/>
            </w:tcBorders>
            <w:vAlign w:val="center"/>
          </w:tcPr>
          <w:p w14:paraId="0A7200DD" w14:textId="079469C4"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5.51</w:t>
            </w:r>
            <w:r w:rsidR="007E5700">
              <w:rPr>
                <w:rFonts w:ascii="Book Antiqua" w:hAnsi="Book Antiqua"/>
                <w:color w:val="000000" w:themeColor="text1"/>
              </w:rPr>
              <w:t xml:space="preserve"> </w:t>
            </w:r>
            <w:r w:rsidRPr="00AF7B4D">
              <w:rPr>
                <w:rFonts w:ascii="Book Antiqua" w:hAnsi="Book Antiqua"/>
                <w:color w:val="000000" w:themeColor="text1"/>
              </w:rPr>
              <w:t>± 1.31</w:t>
            </w:r>
          </w:p>
        </w:tc>
        <w:tc>
          <w:tcPr>
            <w:tcW w:w="1701" w:type="dxa"/>
            <w:tcBorders>
              <w:top w:val="nil"/>
              <w:left w:val="nil"/>
              <w:bottom w:val="nil"/>
              <w:right w:val="nil"/>
            </w:tcBorders>
            <w:vAlign w:val="center"/>
          </w:tcPr>
          <w:p w14:paraId="5297D6B5" w14:textId="5D6EABAA"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5.48</w:t>
            </w:r>
            <w:r w:rsidR="007E5700">
              <w:rPr>
                <w:rFonts w:ascii="Book Antiqua" w:hAnsi="Book Antiqua"/>
                <w:color w:val="000000" w:themeColor="text1"/>
              </w:rPr>
              <w:t xml:space="preserve"> </w:t>
            </w:r>
            <w:r w:rsidRPr="00AF7B4D">
              <w:rPr>
                <w:rFonts w:ascii="Book Antiqua" w:hAnsi="Book Antiqua"/>
                <w:color w:val="000000" w:themeColor="text1"/>
              </w:rPr>
              <w:t>± 1.30</w:t>
            </w:r>
          </w:p>
        </w:tc>
        <w:tc>
          <w:tcPr>
            <w:tcW w:w="993" w:type="dxa"/>
            <w:tcBorders>
              <w:top w:val="nil"/>
              <w:left w:val="nil"/>
              <w:bottom w:val="nil"/>
              <w:right w:val="nil"/>
            </w:tcBorders>
            <w:vAlign w:val="center"/>
          </w:tcPr>
          <w:p w14:paraId="2614AEFA"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0.274</w:t>
            </w:r>
          </w:p>
        </w:tc>
        <w:tc>
          <w:tcPr>
            <w:tcW w:w="992" w:type="dxa"/>
            <w:tcBorders>
              <w:top w:val="nil"/>
              <w:left w:val="nil"/>
              <w:bottom w:val="nil"/>
              <w:right w:val="nil"/>
            </w:tcBorders>
            <w:vAlign w:val="center"/>
          </w:tcPr>
          <w:p w14:paraId="028982C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0.784</w:t>
            </w:r>
          </w:p>
        </w:tc>
      </w:tr>
      <w:tr w:rsidR="00AF7B4D" w:rsidRPr="00AF7B4D" w14:paraId="4BD75436" w14:textId="77777777" w:rsidTr="00C30F53">
        <w:trPr>
          <w:trHeight w:hRule="exact" w:val="454"/>
          <w:jc w:val="center"/>
        </w:trPr>
        <w:tc>
          <w:tcPr>
            <w:tcW w:w="3137" w:type="dxa"/>
            <w:tcBorders>
              <w:top w:val="nil"/>
              <w:left w:val="nil"/>
              <w:bottom w:val="nil"/>
              <w:right w:val="nil"/>
            </w:tcBorders>
            <w:vAlign w:val="center"/>
          </w:tcPr>
          <w:p w14:paraId="3B038A41"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NLR, mean ± SD</w:t>
            </w:r>
          </w:p>
        </w:tc>
        <w:tc>
          <w:tcPr>
            <w:tcW w:w="1776" w:type="dxa"/>
            <w:tcBorders>
              <w:top w:val="nil"/>
              <w:left w:val="nil"/>
              <w:bottom w:val="nil"/>
              <w:right w:val="nil"/>
            </w:tcBorders>
            <w:vAlign w:val="center"/>
          </w:tcPr>
          <w:p w14:paraId="11DBB15D" w14:textId="5862F23F"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1.91</w:t>
            </w:r>
            <w:r w:rsidR="007E5700">
              <w:rPr>
                <w:rFonts w:ascii="Book Antiqua" w:hAnsi="Book Antiqua"/>
                <w:color w:val="000000" w:themeColor="text1"/>
              </w:rPr>
              <w:t xml:space="preserve"> </w:t>
            </w:r>
            <w:r w:rsidRPr="00AF7B4D">
              <w:rPr>
                <w:rFonts w:ascii="Book Antiqua" w:hAnsi="Book Antiqua"/>
                <w:color w:val="000000" w:themeColor="text1"/>
              </w:rPr>
              <w:t>± 0.80</w:t>
            </w:r>
          </w:p>
        </w:tc>
        <w:tc>
          <w:tcPr>
            <w:tcW w:w="1701" w:type="dxa"/>
            <w:tcBorders>
              <w:top w:val="nil"/>
              <w:left w:val="nil"/>
              <w:bottom w:val="nil"/>
              <w:right w:val="nil"/>
            </w:tcBorders>
            <w:vAlign w:val="center"/>
          </w:tcPr>
          <w:p w14:paraId="342FF6C8" w14:textId="65AA7BF9"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2.01</w:t>
            </w:r>
            <w:r w:rsidR="007E5700">
              <w:rPr>
                <w:rFonts w:ascii="Book Antiqua" w:hAnsi="Book Antiqua"/>
                <w:color w:val="000000" w:themeColor="text1"/>
              </w:rPr>
              <w:t xml:space="preserve"> </w:t>
            </w:r>
            <w:r w:rsidRPr="00AF7B4D">
              <w:rPr>
                <w:rFonts w:ascii="Book Antiqua" w:hAnsi="Book Antiqua"/>
                <w:color w:val="000000" w:themeColor="text1"/>
              </w:rPr>
              <w:t>± 1.04</w:t>
            </w:r>
          </w:p>
        </w:tc>
        <w:tc>
          <w:tcPr>
            <w:tcW w:w="851" w:type="dxa"/>
            <w:tcBorders>
              <w:top w:val="nil"/>
              <w:left w:val="nil"/>
              <w:bottom w:val="nil"/>
              <w:right w:val="nil"/>
            </w:tcBorders>
            <w:vAlign w:val="center"/>
          </w:tcPr>
          <w:p w14:paraId="2F1B20C3"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-1.431</w:t>
            </w:r>
          </w:p>
        </w:tc>
        <w:tc>
          <w:tcPr>
            <w:tcW w:w="850" w:type="dxa"/>
            <w:tcBorders>
              <w:top w:val="nil"/>
              <w:left w:val="nil"/>
              <w:bottom w:val="nil"/>
              <w:right w:val="nil"/>
            </w:tcBorders>
            <w:vAlign w:val="center"/>
          </w:tcPr>
          <w:p w14:paraId="3EC4A4F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0.153</w:t>
            </w:r>
          </w:p>
        </w:tc>
        <w:tc>
          <w:tcPr>
            <w:tcW w:w="1701" w:type="dxa"/>
            <w:tcBorders>
              <w:top w:val="nil"/>
              <w:left w:val="nil"/>
              <w:bottom w:val="nil"/>
              <w:right w:val="nil"/>
            </w:tcBorders>
            <w:vAlign w:val="center"/>
          </w:tcPr>
          <w:p w14:paraId="18F9868D" w14:textId="7C8EA672"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1.89</w:t>
            </w:r>
            <w:r w:rsidR="007E5700">
              <w:rPr>
                <w:rFonts w:ascii="Book Antiqua" w:hAnsi="Book Antiqua"/>
                <w:color w:val="000000" w:themeColor="text1"/>
              </w:rPr>
              <w:t xml:space="preserve"> </w:t>
            </w:r>
            <w:r w:rsidRPr="00AF7B4D">
              <w:rPr>
                <w:rFonts w:ascii="Book Antiqua" w:hAnsi="Book Antiqua"/>
                <w:color w:val="000000" w:themeColor="text1"/>
              </w:rPr>
              <w:t>± 1.01</w:t>
            </w:r>
          </w:p>
        </w:tc>
        <w:tc>
          <w:tcPr>
            <w:tcW w:w="1701" w:type="dxa"/>
            <w:tcBorders>
              <w:top w:val="nil"/>
              <w:left w:val="nil"/>
              <w:bottom w:val="nil"/>
              <w:right w:val="nil"/>
            </w:tcBorders>
            <w:vAlign w:val="center"/>
          </w:tcPr>
          <w:p w14:paraId="37AB9B80" w14:textId="79BC80AE"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2.00</w:t>
            </w:r>
            <w:r w:rsidR="007E5700">
              <w:rPr>
                <w:rFonts w:ascii="Book Antiqua" w:hAnsi="Book Antiqua"/>
                <w:color w:val="000000" w:themeColor="text1"/>
              </w:rPr>
              <w:t xml:space="preserve"> </w:t>
            </w:r>
            <w:r w:rsidRPr="00AF7B4D">
              <w:rPr>
                <w:rFonts w:ascii="Book Antiqua" w:hAnsi="Book Antiqua"/>
                <w:color w:val="000000" w:themeColor="text1"/>
              </w:rPr>
              <w:t>± 1.04</w:t>
            </w:r>
          </w:p>
        </w:tc>
        <w:tc>
          <w:tcPr>
            <w:tcW w:w="993" w:type="dxa"/>
            <w:tcBorders>
              <w:top w:val="nil"/>
              <w:left w:val="nil"/>
              <w:bottom w:val="nil"/>
              <w:right w:val="nil"/>
            </w:tcBorders>
            <w:vAlign w:val="center"/>
          </w:tcPr>
          <w:p w14:paraId="4D7953E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-1.334</w:t>
            </w:r>
          </w:p>
        </w:tc>
        <w:tc>
          <w:tcPr>
            <w:tcW w:w="992" w:type="dxa"/>
            <w:tcBorders>
              <w:top w:val="nil"/>
              <w:left w:val="nil"/>
              <w:bottom w:val="nil"/>
              <w:right w:val="nil"/>
            </w:tcBorders>
            <w:vAlign w:val="center"/>
          </w:tcPr>
          <w:p w14:paraId="42943C3A"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0.183</w:t>
            </w:r>
          </w:p>
        </w:tc>
      </w:tr>
      <w:tr w:rsidR="00AF7B4D" w:rsidRPr="00AF7B4D" w14:paraId="05949730" w14:textId="77777777" w:rsidTr="00C30F53">
        <w:trPr>
          <w:trHeight w:hRule="exact" w:val="454"/>
          <w:jc w:val="center"/>
        </w:trPr>
        <w:tc>
          <w:tcPr>
            <w:tcW w:w="3137" w:type="dxa"/>
            <w:tcBorders>
              <w:top w:val="nil"/>
              <w:left w:val="nil"/>
              <w:bottom w:val="nil"/>
              <w:right w:val="nil"/>
            </w:tcBorders>
            <w:vAlign w:val="center"/>
          </w:tcPr>
          <w:p w14:paraId="1EC67EF9"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PLT count, mean ± SD, ×10</w:t>
            </w:r>
            <w:r w:rsidRPr="00AF7B4D">
              <w:rPr>
                <w:rFonts w:ascii="Book Antiqua" w:hAnsi="Book Antiqua"/>
                <w:color w:val="000000" w:themeColor="text1"/>
                <w:vertAlign w:val="superscript"/>
              </w:rPr>
              <w:t>9</w:t>
            </w:r>
            <w:r w:rsidRPr="00AF7B4D">
              <w:rPr>
                <w:rFonts w:ascii="Book Antiqua" w:hAnsi="Book Antiqua"/>
                <w:color w:val="000000" w:themeColor="text1"/>
              </w:rPr>
              <w:t>/L</w:t>
            </w:r>
          </w:p>
        </w:tc>
        <w:tc>
          <w:tcPr>
            <w:tcW w:w="1776" w:type="dxa"/>
            <w:tcBorders>
              <w:top w:val="nil"/>
              <w:left w:val="nil"/>
              <w:bottom w:val="nil"/>
              <w:right w:val="nil"/>
            </w:tcBorders>
            <w:vAlign w:val="center"/>
          </w:tcPr>
          <w:p w14:paraId="4001EAC0"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183.43 ± 42.01</w:t>
            </w:r>
          </w:p>
        </w:tc>
        <w:tc>
          <w:tcPr>
            <w:tcW w:w="1701" w:type="dxa"/>
            <w:tcBorders>
              <w:top w:val="nil"/>
              <w:left w:val="nil"/>
              <w:bottom w:val="nil"/>
              <w:right w:val="nil"/>
            </w:tcBorders>
            <w:vAlign w:val="center"/>
          </w:tcPr>
          <w:p w14:paraId="2497AEDA"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187.96 ± 47.38</w:t>
            </w:r>
          </w:p>
        </w:tc>
        <w:tc>
          <w:tcPr>
            <w:tcW w:w="851" w:type="dxa"/>
            <w:tcBorders>
              <w:top w:val="nil"/>
              <w:left w:val="nil"/>
              <w:bottom w:val="nil"/>
              <w:right w:val="nil"/>
            </w:tcBorders>
            <w:vAlign w:val="center"/>
          </w:tcPr>
          <w:p w14:paraId="6A1BB8A2"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-1.272</w:t>
            </w:r>
          </w:p>
        </w:tc>
        <w:tc>
          <w:tcPr>
            <w:tcW w:w="850" w:type="dxa"/>
            <w:tcBorders>
              <w:top w:val="nil"/>
              <w:left w:val="nil"/>
              <w:bottom w:val="nil"/>
              <w:right w:val="nil"/>
            </w:tcBorders>
            <w:vAlign w:val="center"/>
          </w:tcPr>
          <w:p w14:paraId="44871E1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0.204</w:t>
            </w:r>
          </w:p>
        </w:tc>
        <w:tc>
          <w:tcPr>
            <w:tcW w:w="1701" w:type="dxa"/>
            <w:tcBorders>
              <w:top w:val="nil"/>
              <w:left w:val="nil"/>
              <w:bottom w:val="nil"/>
              <w:right w:val="nil"/>
            </w:tcBorders>
            <w:vAlign w:val="center"/>
          </w:tcPr>
          <w:p w14:paraId="0E99CF71" w14:textId="04423F9A"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184.38</w:t>
            </w:r>
            <w:r w:rsidR="007E5700">
              <w:rPr>
                <w:rFonts w:ascii="Book Antiqua" w:hAnsi="Book Antiqua"/>
                <w:color w:val="000000" w:themeColor="text1"/>
              </w:rPr>
              <w:t xml:space="preserve"> </w:t>
            </w:r>
            <w:r w:rsidRPr="00AF7B4D">
              <w:rPr>
                <w:rFonts w:ascii="Book Antiqua" w:hAnsi="Book Antiqua"/>
                <w:color w:val="000000" w:themeColor="text1"/>
              </w:rPr>
              <w:t>± 49.39</w:t>
            </w:r>
          </w:p>
        </w:tc>
        <w:tc>
          <w:tcPr>
            <w:tcW w:w="1701" w:type="dxa"/>
            <w:tcBorders>
              <w:top w:val="nil"/>
              <w:left w:val="nil"/>
              <w:bottom w:val="nil"/>
              <w:right w:val="nil"/>
            </w:tcBorders>
            <w:vAlign w:val="center"/>
          </w:tcPr>
          <w:p w14:paraId="3DB7E44A" w14:textId="4FA190F1"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187.11</w:t>
            </w:r>
            <w:r w:rsidR="007E5700">
              <w:rPr>
                <w:rFonts w:ascii="Book Antiqua" w:hAnsi="Book Antiqua"/>
                <w:color w:val="000000" w:themeColor="text1"/>
              </w:rPr>
              <w:t xml:space="preserve"> </w:t>
            </w:r>
            <w:r w:rsidRPr="00AF7B4D">
              <w:rPr>
                <w:rFonts w:ascii="Book Antiqua" w:hAnsi="Book Antiqua"/>
                <w:color w:val="000000" w:themeColor="text1"/>
              </w:rPr>
              <w:t>± 48.08</w:t>
            </w:r>
          </w:p>
        </w:tc>
        <w:tc>
          <w:tcPr>
            <w:tcW w:w="993" w:type="dxa"/>
            <w:tcBorders>
              <w:top w:val="nil"/>
              <w:left w:val="nil"/>
              <w:bottom w:val="nil"/>
              <w:right w:val="nil"/>
            </w:tcBorders>
            <w:vAlign w:val="center"/>
          </w:tcPr>
          <w:p w14:paraId="52BDB43D"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-0.659</w:t>
            </w:r>
          </w:p>
        </w:tc>
        <w:tc>
          <w:tcPr>
            <w:tcW w:w="992" w:type="dxa"/>
            <w:tcBorders>
              <w:top w:val="nil"/>
              <w:left w:val="nil"/>
              <w:bottom w:val="nil"/>
              <w:right w:val="nil"/>
            </w:tcBorders>
            <w:vAlign w:val="center"/>
          </w:tcPr>
          <w:p w14:paraId="52B85B5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0.510</w:t>
            </w:r>
          </w:p>
        </w:tc>
      </w:tr>
      <w:tr w:rsidR="00AF7B4D" w:rsidRPr="00AF7B4D" w14:paraId="54CC4BE5" w14:textId="77777777" w:rsidTr="00C30F53">
        <w:trPr>
          <w:trHeight w:hRule="exact" w:val="454"/>
          <w:jc w:val="center"/>
        </w:trPr>
        <w:tc>
          <w:tcPr>
            <w:tcW w:w="3137" w:type="dxa"/>
            <w:tcBorders>
              <w:top w:val="nil"/>
              <w:left w:val="nil"/>
              <w:bottom w:val="nil"/>
              <w:right w:val="nil"/>
            </w:tcBorders>
            <w:vAlign w:val="center"/>
          </w:tcPr>
          <w:p w14:paraId="3078AE9B"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lastRenderedPageBreak/>
              <w:t>HBV DNA, mean ± SD, log IU/mL</w:t>
            </w:r>
          </w:p>
        </w:tc>
        <w:tc>
          <w:tcPr>
            <w:tcW w:w="1776" w:type="dxa"/>
            <w:tcBorders>
              <w:top w:val="nil"/>
              <w:left w:val="nil"/>
              <w:bottom w:val="nil"/>
              <w:right w:val="nil"/>
            </w:tcBorders>
            <w:vAlign w:val="center"/>
          </w:tcPr>
          <w:p w14:paraId="20CF438E"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5.81 ± 1.23</w:t>
            </w:r>
          </w:p>
        </w:tc>
        <w:tc>
          <w:tcPr>
            <w:tcW w:w="1701" w:type="dxa"/>
            <w:tcBorders>
              <w:top w:val="nil"/>
              <w:left w:val="nil"/>
              <w:bottom w:val="nil"/>
              <w:right w:val="nil"/>
            </w:tcBorders>
            <w:vAlign w:val="center"/>
          </w:tcPr>
          <w:p w14:paraId="4A5F70DB"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7.90 ± 0.49</w:t>
            </w:r>
          </w:p>
        </w:tc>
        <w:tc>
          <w:tcPr>
            <w:tcW w:w="851" w:type="dxa"/>
            <w:tcBorders>
              <w:top w:val="nil"/>
              <w:left w:val="nil"/>
              <w:bottom w:val="nil"/>
              <w:right w:val="nil"/>
            </w:tcBorders>
            <w:vAlign w:val="center"/>
          </w:tcPr>
          <w:p w14:paraId="4A796C55"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-27.967</w:t>
            </w:r>
          </w:p>
        </w:tc>
        <w:tc>
          <w:tcPr>
            <w:tcW w:w="850" w:type="dxa"/>
            <w:tcBorders>
              <w:top w:val="nil"/>
              <w:left w:val="nil"/>
              <w:bottom w:val="nil"/>
              <w:right w:val="nil"/>
            </w:tcBorders>
            <w:vAlign w:val="center"/>
          </w:tcPr>
          <w:p w14:paraId="2F3DCC80"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&lt; 0.001</w:t>
            </w:r>
          </w:p>
        </w:tc>
        <w:tc>
          <w:tcPr>
            <w:tcW w:w="1701" w:type="dxa"/>
            <w:tcBorders>
              <w:top w:val="nil"/>
              <w:left w:val="nil"/>
              <w:bottom w:val="nil"/>
              <w:right w:val="nil"/>
            </w:tcBorders>
            <w:vAlign w:val="center"/>
          </w:tcPr>
          <w:p w14:paraId="70DB193F" w14:textId="44215CE1"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5.78</w:t>
            </w:r>
            <w:r w:rsidR="007E5700">
              <w:rPr>
                <w:rFonts w:ascii="Book Antiqua" w:hAnsi="Book Antiqua"/>
                <w:color w:val="000000" w:themeColor="text1"/>
              </w:rPr>
              <w:t xml:space="preserve"> </w:t>
            </w:r>
            <w:r w:rsidRPr="00AF7B4D">
              <w:rPr>
                <w:rFonts w:ascii="Book Antiqua" w:hAnsi="Book Antiqua"/>
                <w:color w:val="000000" w:themeColor="text1"/>
              </w:rPr>
              <w:t>± 1.42</w:t>
            </w:r>
          </w:p>
        </w:tc>
        <w:tc>
          <w:tcPr>
            <w:tcW w:w="1701" w:type="dxa"/>
            <w:tcBorders>
              <w:top w:val="nil"/>
              <w:left w:val="nil"/>
              <w:bottom w:val="nil"/>
              <w:right w:val="nil"/>
            </w:tcBorders>
            <w:vAlign w:val="center"/>
          </w:tcPr>
          <w:p w14:paraId="2064826B" w14:textId="4EF4F675"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8.01</w:t>
            </w:r>
            <w:r w:rsidR="007E5700">
              <w:rPr>
                <w:rFonts w:ascii="Book Antiqua" w:hAnsi="Book Antiqua"/>
                <w:color w:val="000000" w:themeColor="text1"/>
              </w:rPr>
              <w:t xml:space="preserve"> </w:t>
            </w:r>
            <w:r w:rsidRPr="00AF7B4D">
              <w:rPr>
                <w:rFonts w:ascii="Book Antiqua" w:hAnsi="Book Antiqua"/>
                <w:color w:val="000000" w:themeColor="text1"/>
              </w:rPr>
              <w:t>± 0.43</w:t>
            </w:r>
          </w:p>
        </w:tc>
        <w:tc>
          <w:tcPr>
            <w:tcW w:w="993" w:type="dxa"/>
            <w:tcBorders>
              <w:top w:val="nil"/>
              <w:left w:val="nil"/>
              <w:bottom w:val="nil"/>
              <w:right w:val="nil"/>
            </w:tcBorders>
            <w:vAlign w:val="center"/>
          </w:tcPr>
          <w:p w14:paraId="4AEC188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-24.922</w:t>
            </w:r>
          </w:p>
        </w:tc>
        <w:tc>
          <w:tcPr>
            <w:tcW w:w="992" w:type="dxa"/>
            <w:tcBorders>
              <w:top w:val="nil"/>
              <w:left w:val="nil"/>
              <w:bottom w:val="nil"/>
              <w:right w:val="nil"/>
            </w:tcBorders>
            <w:vAlign w:val="center"/>
          </w:tcPr>
          <w:p w14:paraId="5E754B08"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&lt; 0.001</w:t>
            </w:r>
          </w:p>
        </w:tc>
      </w:tr>
      <w:tr w:rsidR="00AF7B4D" w:rsidRPr="00AF7B4D" w14:paraId="48E4ABC4" w14:textId="77777777" w:rsidTr="00C30F53">
        <w:trPr>
          <w:trHeight w:hRule="exact" w:val="454"/>
          <w:jc w:val="center"/>
        </w:trPr>
        <w:tc>
          <w:tcPr>
            <w:tcW w:w="3137" w:type="dxa"/>
            <w:tcBorders>
              <w:top w:val="nil"/>
              <w:left w:val="nil"/>
              <w:bottom w:val="nil"/>
              <w:right w:val="nil"/>
            </w:tcBorders>
            <w:vAlign w:val="center"/>
          </w:tcPr>
          <w:p w14:paraId="3C886FCD"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APRI, median (Q1– Q3)</w:t>
            </w:r>
          </w:p>
        </w:tc>
        <w:tc>
          <w:tcPr>
            <w:tcW w:w="1776" w:type="dxa"/>
            <w:tcBorders>
              <w:top w:val="nil"/>
              <w:left w:val="nil"/>
              <w:bottom w:val="nil"/>
              <w:right w:val="nil"/>
            </w:tcBorders>
            <w:vAlign w:val="center"/>
          </w:tcPr>
          <w:p w14:paraId="5935DC9E" w14:textId="432A0323"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0.31 (0.23</w:t>
            </w:r>
            <w:r w:rsidR="007E5700">
              <w:rPr>
                <w:rFonts w:ascii="Book Antiqua" w:hAnsi="Book Antiqua"/>
                <w:color w:val="000000" w:themeColor="text1"/>
              </w:rPr>
              <w:t>-</w:t>
            </w:r>
            <w:r w:rsidRPr="00AF7B4D">
              <w:rPr>
                <w:rFonts w:ascii="Book Antiqua" w:hAnsi="Book Antiqua"/>
                <w:color w:val="000000" w:themeColor="text1"/>
              </w:rPr>
              <w:t>0.38)</w:t>
            </w:r>
          </w:p>
        </w:tc>
        <w:tc>
          <w:tcPr>
            <w:tcW w:w="1701" w:type="dxa"/>
            <w:tcBorders>
              <w:top w:val="nil"/>
              <w:left w:val="nil"/>
              <w:bottom w:val="nil"/>
              <w:right w:val="nil"/>
            </w:tcBorders>
            <w:vAlign w:val="center"/>
          </w:tcPr>
          <w:p w14:paraId="025D8EBD" w14:textId="2C81F41A"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0.29 (0.23</w:t>
            </w:r>
            <w:r w:rsidR="007E5700">
              <w:rPr>
                <w:rFonts w:ascii="Book Antiqua" w:hAnsi="Book Antiqua"/>
                <w:color w:val="000000" w:themeColor="text1"/>
              </w:rPr>
              <w:t>-</w:t>
            </w:r>
            <w:r w:rsidRPr="00AF7B4D">
              <w:rPr>
                <w:rFonts w:ascii="Book Antiqua" w:hAnsi="Book Antiqua"/>
                <w:color w:val="000000" w:themeColor="text1"/>
              </w:rPr>
              <w:t>0.38)</w:t>
            </w:r>
          </w:p>
        </w:tc>
        <w:tc>
          <w:tcPr>
            <w:tcW w:w="851" w:type="dxa"/>
            <w:tcBorders>
              <w:top w:val="nil"/>
              <w:left w:val="nil"/>
              <w:bottom w:val="nil"/>
              <w:right w:val="nil"/>
            </w:tcBorders>
            <w:vAlign w:val="center"/>
          </w:tcPr>
          <w:p w14:paraId="5A39AD5E"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0.507</w:t>
            </w:r>
          </w:p>
        </w:tc>
        <w:tc>
          <w:tcPr>
            <w:tcW w:w="850" w:type="dxa"/>
            <w:tcBorders>
              <w:top w:val="nil"/>
              <w:left w:val="nil"/>
              <w:bottom w:val="nil"/>
              <w:right w:val="nil"/>
            </w:tcBorders>
            <w:vAlign w:val="center"/>
          </w:tcPr>
          <w:p w14:paraId="71BCDEA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0.612</w:t>
            </w:r>
          </w:p>
        </w:tc>
        <w:tc>
          <w:tcPr>
            <w:tcW w:w="1701" w:type="dxa"/>
            <w:tcBorders>
              <w:top w:val="nil"/>
              <w:left w:val="nil"/>
              <w:bottom w:val="nil"/>
              <w:right w:val="nil"/>
            </w:tcBorders>
            <w:vAlign w:val="center"/>
          </w:tcPr>
          <w:p w14:paraId="75B63535"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0.32 (0.22–0.39)</w:t>
            </w:r>
          </w:p>
        </w:tc>
        <w:tc>
          <w:tcPr>
            <w:tcW w:w="1701" w:type="dxa"/>
            <w:tcBorders>
              <w:top w:val="nil"/>
              <w:left w:val="nil"/>
              <w:bottom w:val="nil"/>
              <w:right w:val="nil"/>
            </w:tcBorders>
            <w:vAlign w:val="center"/>
          </w:tcPr>
          <w:p w14:paraId="6A24275D" w14:textId="0F2DF47A"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0.30 (0.23</w:t>
            </w:r>
            <w:r w:rsidR="007E5700">
              <w:rPr>
                <w:rFonts w:ascii="Book Antiqua" w:hAnsi="Book Antiqua"/>
                <w:color w:val="000000" w:themeColor="text1"/>
              </w:rPr>
              <w:t>-</w:t>
            </w:r>
            <w:r w:rsidRPr="00AF7B4D">
              <w:rPr>
                <w:rFonts w:ascii="Book Antiqua" w:hAnsi="Book Antiqua"/>
                <w:color w:val="000000" w:themeColor="text1"/>
              </w:rPr>
              <w:t>0.38)</w:t>
            </w:r>
          </w:p>
        </w:tc>
        <w:tc>
          <w:tcPr>
            <w:tcW w:w="993" w:type="dxa"/>
            <w:tcBorders>
              <w:top w:val="nil"/>
              <w:left w:val="nil"/>
              <w:bottom w:val="nil"/>
              <w:right w:val="nil"/>
            </w:tcBorders>
            <w:vAlign w:val="center"/>
          </w:tcPr>
          <w:p w14:paraId="08071765"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-0.147</w:t>
            </w:r>
          </w:p>
        </w:tc>
        <w:tc>
          <w:tcPr>
            <w:tcW w:w="992" w:type="dxa"/>
            <w:tcBorders>
              <w:top w:val="nil"/>
              <w:left w:val="nil"/>
              <w:bottom w:val="nil"/>
              <w:right w:val="nil"/>
            </w:tcBorders>
            <w:vAlign w:val="center"/>
          </w:tcPr>
          <w:p w14:paraId="131933CB"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0.883</w:t>
            </w:r>
          </w:p>
        </w:tc>
      </w:tr>
      <w:tr w:rsidR="00AF7B4D" w:rsidRPr="00AF7B4D" w14:paraId="6E702199" w14:textId="77777777" w:rsidTr="00C30F53">
        <w:trPr>
          <w:trHeight w:hRule="exact" w:val="454"/>
          <w:jc w:val="center"/>
        </w:trPr>
        <w:tc>
          <w:tcPr>
            <w:tcW w:w="3137" w:type="dxa"/>
            <w:tcBorders>
              <w:top w:val="nil"/>
              <w:left w:val="nil"/>
              <w:bottom w:val="nil"/>
              <w:right w:val="nil"/>
            </w:tcBorders>
            <w:vAlign w:val="center"/>
          </w:tcPr>
          <w:p w14:paraId="079E60D0"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FIB-4, median (Q1–Q3)</w:t>
            </w:r>
          </w:p>
        </w:tc>
        <w:tc>
          <w:tcPr>
            <w:tcW w:w="1776" w:type="dxa"/>
            <w:tcBorders>
              <w:top w:val="nil"/>
              <w:left w:val="nil"/>
              <w:bottom w:val="nil"/>
              <w:right w:val="nil"/>
            </w:tcBorders>
            <w:vAlign w:val="center"/>
          </w:tcPr>
          <w:p w14:paraId="61F4C089" w14:textId="1D2D6F9F"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0.80 (0.49</w:t>
            </w:r>
            <w:r w:rsidR="007E5700">
              <w:rPr>
                <w:rFonts w:ascii="Book Antiqua" w:hAnsi="Book Antiqua"/>
                <w:color w:val="000000" w:themeColor="text1"/>
              </w:rPr>
              <w:t>-</w:t>
            </w:r>
            <w:r w:rsidRPr="00AF7B4D">
              <w:rPr>
                <w:rFonts w:ascii="Book Antiqua" w:hAnsi="Book Antiqua"/>
                <w:color w:val="000000" w:themeColor="text1"/>
              </w:rPr>
              <w:t>1.11)</w:t>
            </w:r>
          </w:p>
        </w:tc>
        <w:tc>
          <w:tcPr>
            <w:tcW w:w="1701" w:type="dxa"/>
            <w:tcBorders>
              <w:top w:val="nil"/>
              <w:left w:val="nil"/>
              <w:bottom w:val="nil"/>
              <w:right w:val="nil"/>
            </w:tcBorders>
            <w:vAlign w:val="center"/>
          </w:tcPr>
          <w:p w14:paraId="058B31B9" w14:textId="5BD637A3"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0.80 (0.58</w:t>
            </w:r>
            <w:r w:rsidR="007E5700">
              <w:rPr>
                <w:rFonts w:ascii="Book Antiqua" w:hAnsi="Book Antiqua"/>
                <w:color w:val="000000" w:themeColor="text1"/>
              </w:rPr>
              <w:t>-</w:t>
            </w:r>
            <w:r w:rsidRPr="00AF7B4D">
              <w:rPr>
                <w:rFonts w:ascii="Book Antiqua" w:hAnsi="Book Antiqua"/>
                <w:color w:val="000000" w:themeColor="text1"/>
              </w:rPr>
              <w:t>1.12)</w:t>
            </w:r>
          </w:p>
        </w:tc>
        <w:tc>
          <w:tcPr>
            <w:tcW w:w="851" w:type="dxa"/>
            <w:tcBorders>
              <w:top w:val="nil"/>
              <w:left w:val="nil"/>
              <w:bottom w:val="nil"/>
              <w:right w:val="nil"/>
            </w:tcBorders>
            <w:vAlign w:val="center"/>
          </w:tcPr>
          <w:p w14:paraId="47FF338A"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1.460</w:t>
            </w:r>
          </w:p>
        </w:tc>
        <w:tc>
          <w:tcPr>
            <w:tcW w:w="850" w:type="dxa"/>
            <w:tcBorders>
              <w:top w:val="nil"/>
              <w:left w:val="nil"/>
              <w:bottom w:val="nil"/>
              <w:right w:val="nil"/>
            </w:tcBorders>
            <w:vAlign w:val="center"/>
          </w:tcPr>
          <w:p w14:paraId="24690ADA"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0.144</w:t>
            </w:r>
          </w:p>
        </w:tc>
        <w:tc>
          <w:tcPr>
            <w:tcW w:w="1701" w:type="dxa"/>
            <w:tcBorders>
              <w:top w:val="nil"/>
              <w:left w:val="nil"/>
              <w:bottom w:val="nil"/>
              <w:right w:val="nil"/>
            </w:tcBorders>
            <w:vAlign w:val="center"/>
          </w:tcPr>
          <w:p w14:paraId="6CD21F3D" w14:textId="1AAA38FB"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0.74 (0.50</w:t>
            </w:r>
            <w:r w:rsidR="007E5700">
              <w:rPr>
                <w:rFonts w:ascii="Book Antiqua" w:hAnsi="Book Antiqua"/>
                <w:color w:val="000000" w:themeColor="text1"/>
              </w:rPr>
              <w:t>-</w:t>
            </w:r>
            <w:r w:rsidRPr="00AF7B4D">
              <w:rPr>
                <w:rFonts w:ascii="Book Antiqua" w:hAnsi="Book Antiqua"/>
                <w:color w:val="000000" w:themeColor="text1"/>
              </w:rPr>
              <w:t>1.17)</w:t>
            </w:r>
          </w:p>
        </w:tc>
        <w:tc>
          <w:tcPr>
            <w:tcW w:w="1701" w:type="dxa"/>
            <w:tcBorders>
              <w:top w:val="nil"/>
              <w:left w:val="nil"/>
              <w:bottom w:val="nil"/>
              <w:right w:val="nil"/>
            </w:tcBorders>
            <w:vAlign w:val="center"/>
          </w:tcPr>
          <w:p w14:paraId="54056364" w14:textId="1A803385"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0.82 (0.59</w:t>
            </w:r>
            <w:r w:rsidR="007E5700">
              <w:rPr>
                <w:rFonts w:ascii="Book Antiqua" w:hAnsi="Book Antiqua"/>
                <w:color w:val="000000" w:themeColor="text1"/>
              </w:rPr>
              <w:t>-</w:t>
            </w:r>
            <w:r w:rsidRPr="00AF7B4D">
              <w:rPr>
                <w:rFonts w:ascii="Book Antiqua" w:hAnsi="Book Antiqua"/>
                <w:color w:val="000000" w:themeColor="text1"/>
              </w:rPr>
              <w:t>1.13)</w:t>
            </w:r>
          </w:p>
        </w:tc>
        <w:tc>
          <w:tcPr>
            <w:tcW w:w="993" w:type="dxa"/>
            <w:tcBorders>
              <w:top w:val="nil"/>
              <w:left w:val="nil"/>
              <w:bottom w:val="nil"/>
              <w:right w:val="nil"/>
            </w:tcBorders>
            <w:vAlign w:val="center"/>
          </w:tcPr>
          <w:p w14:paraId="6DC2D375"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-1.110</w:t>
            </w:r>
          </w:p>
        </w:tc>
        <w:tc>
          <w:tcPr>
            <w:tcW w:w="992" w:type="dxa"/>
            <w:tcBorders>
              <w:top w:val="nil"/>
              <w:left w:val="nil"/>
              <w:bottom w:val="nil"/>
              <w:right w:val="nil"/>
            </w:tcBorders>
            <w:vAlign w:val="center"/>
          </w:tcPr>
          <w:p w14:paraId="6637316D"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0.267</w:t>
            </w:r>
          </w:p>
        </w:tc>
      </w:tr>
      <w:tr w:rsidR="00AF7B4D" w:rsidRPr="00AF7B4D" w14:paraId="0BE6636B" w14:textId="77777777" w:rsidTr="00C30F53">
        <w:trPr>
          <w:trHeight w:hRule="exact" w:val="454"/>
          <w:jc w:val="center"/>
        </w:trPr>
        <w:tc>
          <w:tcPr>
            <w:tcW w:w="3137" w:type="dxa"/>
            <w:tcBorders>
              <w:top w:val="nil"/>
              <w:left w:val="nil"/>
              <w:bottom w:val="single" w:sz="12" w:space="0" w:color="auto"/>
              <w:right w:val="nil"/>
            </w:tcBorders>
            <w:vAlign w:val="center"/>
          </w:tcPr>
          <w:p w14:paraId="5EC5E636"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LIF-5, mean ± SD</w:t>
            </w:r>
          </w:p>
        </w:tc>
        <w:tc>
          <w:tcPr>
            <w:tcW w:w="1776" w:type="dxa"/>
            <w:tcBorders>
              <w:top w:val="nil"/>
              <w:left w:val="nil"/>
              <w:bottom w:val="single" w:sz="12" w:space="0" w:color="auto"/>
              <w:right w:val="nil"/>
            </w:tcBorders>
            <w:vAlign w:val="center"/>
          </w:tcPr>
          <w:p w14:paraId="691D9ABA"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0.37 ± 0.14</w:t>
            </w:r>
          </w:p>
        </w:tc>
        <w:tc>
          <w:tcPr>
            <w:tcW w:w="1701" w:type="dxa"/>
            <w:tcBorders>
              <w:top w:val="nil"/>
              <w:left w:val="nil"/>
              <w:bottom w:val="single" w:sz="12" w:space="0" w:color="auto"/>
              <w:right w:val="nil"/>
            </w:tcBorders>
            <w:vAlign w:val="center"/>
          </w:tcPr>
          <w:p w14:paraId="2FC5CE1A"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0.36 ± 0.14</w:t>
            </w:r>
          </w:p>
        </w:tc>
        <w:tc>
          <w:tcPr>
            <w:tcW w:w="851" w:type="dxa"/>
            <w:tcBorders>
              <w:top w:val="nil"/>
              <w:left w:val="nil"/>
              <w:bottom w:val="single" w:sz="12" w:space="0" w:color="auto"/>
              <w:right w:val="nil"/>
            </w:tcBorders>
            <w:vAlign w:val="center"/>
          </w:tcPr>
          <w:p w14:paraId="528090F0"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0.903</w:t>
            </w:r>
          </w:p>
        </w:tc>
        <w:tc>
          <w:tcPr>
            <w:tcW w:w="850" w:type="dxa"/>
            <w:tcBorders>
              <w:top w:val="nil"/>
              <w:left w:val="nil"/>
              <w:bottom w:val="single" w:sz="12" w:space="0" w:color="auto"/>
              <w:right w:val="nil"/>
            </w:tcBorders>
            <w:vAlign w:val="center"/>
          </w:tcPr>
          <w:p w14:paraId="29452AB2"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0.367</w:t>
            </w:r>
          </w:p>
        </w:tc>
        <w:tc>
          <w:tcPr>
            <w:tcW w:w="1701" w:type="dxa"/>
            <w:tcBorders>
              <w:top w:val="nil"/>
              <w:left w:val="nil"/>
              <w:bottom w:val="single" w:sz="12" w:space="0" w:color="auto"/>
              <w:right w:val="nil"/>
            </w:tcBorders>
            <w:vAlign w:val="center"/>
          </w:tcPr>
          <w:p w14:paraId="5D83AA88" w14:textId="4345250C"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0.35</w:t>
            </w:r>
            <w:r w:rsidR="007E5700">
              <w:rPr>
                <w:rFonts w:ascii="Book Antiqua" w:hAnsi="Book Antiqua"/>
                <w:color w:val="000000" w:themeColor="text1"/>
              </w:rPr>
              <w:t xml:space="preserve"> </w:t>
            </w:r>
            <w:r w:rsidRPr="00AF7B4D">
              <w:rPr>
                <w:rFonts w:ascii="Book Antiqua" w:hAnsi="Book Antiqua"/>
                <w:color w:val="000000" w:themeColor="text1"/>
              </w:rPr>
              <w:t>± 0.14</w:t>
            </w:r>
          </w:p>
        </w:tc>
        <w:tc>
          <w:tcPr>
            <w:tcW w:w="1701" w:type="dxa"/>
            <w:tcBorders>
              <w:top w:val="nil"/>
              <w:left w:val="nil"/>
              <w:bottom w:val="single" w:sz="12" w:space="0" w:color="auto"/>
              <w:right w:val="nil"/>
            </w:tcBorders>
            <w:vAlign w:val="center"/>
          </w:tcPr>
          <w:p w14:paraId="1F320245"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0.36± 0.14</w:t>
            </w:r>
          </w:p>
        </w:tc>
        <w:tc>
          <w:tcPr>
            <w:tcW w:w="993" w:type="dxa"/>
            <w:tcBorders>
              <w:top w:val="nil"/>
              <w:left w:val="nil"/>
              <w:bottom w:val="single" w:sz="12" w:space="0" w:color="auto"/>
              <w:right w:val="nil"/>
            </w:tcBorders>
            <w:vAlign w:val="center"/>
          </w:tcPr>
          <w:p w14:paraId="5C8DC2E4"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-0.187</w:t>
            </w:r>
          </w:p>
        </w:tc>
        <w:tc>
          <w:tcPr>
            <w:tcW w:w="992" w:type="dxa"/>
            <w:tcBorders>
              <w:top w:val="nil"/>
              <w:left w:val="nil"/>
              <w:bottom w:val="single" w:sz="12" w:space="0" w:color="auto"/>
              <w:right w:val="nil"/>
            </w:tcBorders>
            <w:vAlign w:val="center"/>
          </w:tcPr>
          <w:p w14:paraId="457A9D03" w14:textId="77777777" w:rsidR="00AF7B4D" w:rsidRPr="00AF7B4D" w:rsidRDefault="00AF7B4D" w:rsidP="00C30F53">
            <w:pPr>
              <w:spacing w:line="360" w:lineRule="auto"/>
              <w:jc w:val="both"/>
              <w:rPr>
                <w:rFonts w:ascii="Book Antiqua" w:hAnsi="Book Antiqua"/>
                <w:color w:val="000000" w:themeColor="text1"/>
              </w:rPr>
            </w:pPr>
            <w:r w:rsidRPr="00AF7B4D">
              <w:rPr>
                <w:rFonts w:ascii="Book Antiqua" w:hAnsi="Book Antiqua"/>
                <w:color w:val="000000" w:themeColor="text1"/>
              </w:rPr>
              <w:t>0.852</w:t>
            </w:r>
          </w:p>
        </w:tc>
      </w:tr>
    </w:tbl>
    <w:p w14:paraId="7B53A939" w14:textId="77777777" w:rsidR="009C2E2A" w:rsidRDefault="00EA0AFE" w:rsidP="0004479D">
      <w:pPr>
        <w:spacing w:line="360" w:lineRule="auto"/>
        <w:jc w:val="both"/>
        <w:rPr>
          <w:rFonts w:ascii="Book Antiqua" w:eastAsia="Book Antiqua" w:hAnsi="Book Antiqua" w:cs="Book Antiqua"/>
          <w:color w:val="000000" w:themeColor="text1"/>
        </w:rPr>
        <w:sectPr w:rsidR="009C2E2A" w:rsidSect="007E5700">
          <w:pgSz w:w="16838" w:h="11906" w:orient="landscape"/>
          <w:pgMar w:top="1701" w:right="1701" w:bottom="1701" w:left="1701" w:header="851" w:footer="992" w:gutter="0"/>
          <w:cols w:space="720"/>
          <w:docGrid w:type="linesAndChars" w:linePitch="326"/>
        </w:sectPr>
      </w:pPr>
      <w:r w:rsidRPr="00AF7B4D">
        <w:rPr>
          <w:rFonts w:ascii="Book Antiqua" w:hAnsi="Book Antiqua"/>
          <w:color w:val="000000" w:themeColor="text1"/>
        </w:rPr>
        <w:t xml:space="preserve">Low/moderate replication, </w:t>
      </w:r>
      <w:r>
        <w:rPr>
          <w:rFonts w:ascii="Book Antiqua" w:eastAsia="Book Antiqua" w:hAnsi="Book Antiqua" w:cs="Book Antiqua"/>
          <w:color w:val="000000" w:themeColor="text1"/>
        </w:rPr>
        <w:t>h</w:t>
      </w:r>
      <w:r w:rsidRPr="00AF7B4D">
        <w:rPr>
          <w:rFonts w:ascii="Book Antiqua" w:eastAsia="Book Antiqua" w:hAnsi="Book Antiqua" w:cs="Book Antiqua"/>
          <w:color w:val="000000" w:themeColor="text1"/>
        </w:rPr>
        <w:t>epatitis B virus</w:t>
      </w:r>
      <w:r w:rsidRPr="00AF7B4D">
        <w:rPr>
          <w:rFonts w:ascii="Book Antiqua" w:hAnsi="Book Antiqua"/>
          <w:color w:val="000000" w:themeColor="text1"/>
        </w:rPr>
        <w:t xml:space="preserve"> </w:t>
      </w:r>
      <w:r>
        <w:rPr>
          <w:rFonts w:ascii="Book Antiqua" w:hAnsi="Book Antiqua"/>
          <w:color w:val="000000" w:themeColor="text1"/>
        </w:rPr>
        <w:t>(</w:t>
      </w:r>
      <w:r w:rsidRPr="00AF7B4D">
        <w:rPr>
          <w:rFonts w:ascii="Book Antiqua" w:hAnsi="Book Antiqua"/>
          <w:color w:val="000000" w:themeColor="text1"/>
        </w:rPr>
        <w:t>HBV</w:t>
      </w:r>
      <w:r>
        <w:rPr>
          <w:rFonts w:ascii="Book Antiqua" w:hAnsi="Book Antiqua"/>
          <w:color w:val="000000" w:themeColor="text1"/>
        </w:rPr>
        <w:t>)</w:t>
      </w:r>
      <w:r w:rsidRPr="00AF7B4D">
        <w:rPr>
          <w:rFonts w:ascii="Book Antiqua" w:hAnsi="Book Antiqua"/>
          <w:color w:val="000000" w:themeColor="text1"/>
        </w:rPr>
        <w:t xml:space="preserve"> DNA ≤</w:t>
      </w:r>
      <w:r>
        <w:rPr>
          <w:rFonts w:ascii="Book Antiqua" w:hAnsi="Book Antiqua"/>
          <w:color w:val="000000" w:themeColor="text1"/>
        </w:rPr>
        <w:t xml:space="preserve"> </w:t>
      </w:r>
      <w:r w:rsidRPr="00AF7B4D">
        <w:rPr>
          <w:rFonts w:ascii="Book Antiqua" w:hAnsi="Book Antiqua"/>
          <w:color w:val="000000" w:themeColor="text1"/>
        </w:rPr>
        <w:t>10</w:t>
      </w:r>
      <w:r w:rsidRPr="00AF7B4D">
        <w:rPr>
          <w:rFonts w:ascii="Book Antiqua" w:hAnsi="Book Antiqua"/>
          <w:color w:val="000000" w:themeColor="text1"/>
          <w:vertAlign w:val="superscript"/>
        </w:rPr>
        <w:t>7</w:t>
      </w:r>
      <w:r w:rsidRPr="00AF7B4D">
        <w:rPr>
          <w:rFonts w:ascii="Book Antiqua" w:hAnsi="Book Antiqua"/>
          <w:color w:val="000000" w:themeColor="text1"/>
        </w:rPr>
        <w:t xml:space="preserve"> IU/mL; high replication, HBV DNA &gt;</w:t>
      </w:r>
      <w:r>
        <w:rPr>
          <w:rFonts w:ascii="Book Antiqua" w:hAnsi="Book Antiqua"/>
          <w:color w:val="000000" w:themeColor="text1"/>
        </w:rPr>
        <w:t xml:space="preserve"> </w:t>
      </w:r>
      <w:r w:rsidRPr="00AF7B4D">
        <w:rPr>
          <w:rFonts w:ascii="Book Antiqua" w:hAnsi="Book Antiqua"/>
          <w:color w:val="000000" w:themeColor="text1"/>
        </w:rPr>
        <w:t>10</w:t>
      </w:r>
      <w:r w:rsidRPr="00AF7B4D">
        <w:rPr>
          <w:rFonts w:ascii="Book Antiqua" w:hAnsi="Book Antiqua"/>
          <w:color w:val="000000" w:themeColor="text1"/>
          <w:vertAlign w:val="superscript"/>
        </w:rPr>
        <w:t>7</w:t>
      </w:r>
      <w:r w:rsidRPr="00AF7B4D">
        <w:rPr>
          <w:rFonts w:ascii="Book Antiqua" w:hAnsi="Book Antiqua"/>
          <w:color w:val="000000" w:themeColor="text1"/>
        </w:rPr>
        <w:t xml:space="preserve"> IU/mL.</w:t>
      </w:r>
      <w:r>
        <w:rPr>
          <w:rFonts w:ascii="Book Antiqua" w:hAnsi="Book Antiqua" w:hint="eastAsia"/>
          <w:color w:val="000000" w:themeColor="text1"/>
        </w:rPr>
        <w:t xml:space="preserve"> </w:t>
      </w:r>
      <w:r w:rsidRPr="00AF7B4D">
        <w:rPr>
          <w:rFonts w:ascii="Book Antiqua" w:hAnsi="Book Antiqua"/>
          <w:color w:val="000000" w:themeColor="text1"/>
        </w:rPr>
        <w:t>Quantitative data of normal distribution were expressed as mean ± standard deviation, non-normal distribution data were expressed as median (Q1-Q3), and categorical data were expressed as frequency and percentage.</w:t>
      </w:r>
      <w:r>
        <w:rPr>
          <w:rFonts w:ascii="Book Antiqua" w:hAnsi="Book Antiqua" w:hint="eastAsia"/>
          <w:color w:val="000000" w:themeColor="text1"/>
        </w:rPr>
        <w:t xml:space="preserve"> </w:t>
      </w:r>
      <w:r w:rsidR="007E5700" w:rsidRPr="00AF7B4D">
        <w:rPr>
          <w:rFonts w:ascii="Book Antiqua" w:hAnsi="Book Antiqua"/>
          <w:color w:val="000000" w:themeColor="text1"/>
        </w:rPr>
        <w:t>AGR</w:t>
      </w:r>
      <w:r w:rsidR="007E5700">
        <w:rPr>
          <w:rFonts w:ascii="Book Antiqua" w:hAnsi="Book Antiqua"/>
          <w:color w:val="000000" w:themeColor="text1"/>
        </w:rPr>
        <w:t>:</w:t>
      </w:r>
      <w:r w:rsidR="007E5700" w:rsidRPr="00AF7B4D">
        <w:rPr>
          <w:rFonts w:ascii="Book Antiqua" w:hAnsi="Book Antiqua"/>
          <w:color w:val="000000" w:themeColor="text1"/>
        </w:rPr>
        <w:t xml:space="preserve"> Albumin–globulin ratio; ALB</w:t>
      </w:r>
      <w:r w:rsidR="007E5700">
        <w:rPr>
          <w:rFonts w:ascii="Book Antiqua" w:hAnsi="Book Antiqua"/>
          <w:color w:val="000000" w:themeColor="text1"/>
        </w:rPr>
        <w:t>:</w:t>
      </w:r>
      <w:r w:rsidR="007E5700" w:rsidRPr="00AF7B4D">
        <w:rPr>
          <w:rFonts w:ascii="Book Antiqua" w:hAnsi="Book Antiqua"/>
          <w:color w:val="000000" w:themeColor="text1"/>
        </w:rPr>
        <w:t xml:space="preserve"> Albumin; ALP</w:t>
      </w:r>
      <w:r w:rsidR="007E5700">
        <w:rPr>
          <w:rFonts w:ascii="Book Antiqua" w:hAnsi="Book Antiqua"/>
          <w:color w:val="000000" w:themeColor="text1"/>
        </w:rPr>
        <w:t>:</w:t>
      </w:r>
      <w:r w:rsidR="007E5700" w:rsidRPr="00AF7B4D">
        <w:rPr>
          <w:rFonts w:ascii="Book Antiqua" w:hAnsi="Book Antiqua"/>
          <w:color w:val="000000" w:themeColor="text1"/>
        </w:rPr>
        <w:t xml:space="preserve"> Alkaline phosphatase; ALT</w:t>
      </w:r>
      <w:r w:rsidR="007E5700">
        <w:rPr>
          <w:rFonts w:ascii="Book Antiqua" w:hAnsi="Book Antiqua"/>
          <w:color w:val="000000" w:themeColor="text1"/>
        </w:rPr>
        <w:t>:</w:t>
      </w:r>
      <w:r w:rsidR="007E5700" w:rsidRPr="00AF7B4D">
        <w:rPr>
          <w:rFonts w:ascii="Book Antiqua" w:hAnsi="Book Antiqua"/>
          <w:color w:val="000000" w:themeColor="text1"/>
        </w:rPr>
        <w:t xml:space="preserve"> Alanine aminotransferase; APRI</w:t>
      </w:r>
      <w:r w:rsidR="007E5700">
        <w:rPr>
          <w:rFonts w:ascii="Book Antiqua" w:hAnsi="Book Antiqua"/>
          <w:color w:val="000000" w:themeColor="text1"/>
        </w:rPr>
        <w:t>:</w:t>
      </w:r>
      <w:r w:rsidR="007E5700" w:rsidRPr="00AF7B4D">
        <w:rPr>
          <w:rFonts w:ascii="Book Antiqua" w:hAnsi="Book Antiqua"/>
          <w:color w:val="000000" w:themeColor="text1"/>
        </w:rPr>
        <w:t xml:space="preserve"> Aspartate transaminase to platelet ratio index, APRI</w:t>
      </w:r>
      <w:r w:rsidR="007E5700">
        <w:rPr>
          <w:rFonts w:ascii="Book Antiqua" w:hAnsi="Book Antiqua"/>
          <w:color w:val="000000" w:themeColor="text1"/>
        </w:rPr>
        <w:t xml:space="preserve"> </w:t>
      </w:r>
      <w:r w:rsidR="007E5700" w:rsidRPr="00AF7B4D">
        <w:rPr>
          <w:rFonts w:ascii="Book Antiqua" w:hAnsi="Book Antiqua"/>
          <w:color w:val="000000" w:themeColor="text1"/>
        </w:rPr>
        <w:t>=</w:t>
      </w:r>
      <w:r w:rsidR="007E5700">
        <w:rPr>
          <w:rFonts w:ascii="Book Antiqua" w:hAnsi="Book Antiqua"/>
          <w:color w:val="000000" w:themeColor="text1"/>
        </w:rPr>
        <w:t xml:space="preserve"> </w:t>
      </w:r>
      <w:r w:rsidR="007E5700" w:rsidRPr="00AF7B4D">
        <w:rPr>
          <w:rFonts w:ascii="Book Antiqua" w:hAnsi="Book Antiqua"/>
          <w:color w:val="000000" w:themeColor="text1"/>
        </w:rPr>
        <w:t>[(AST/ULN)/platelet</w:t>
      </w:r>
      <w:r w:rsidR="007E5700">
        <w:rPr>
          <w:rFonts w:ascii="Book Antiqua" w:hAnsi="Book Antiqua"/>
          <w:color w:val="000000" w:themeColor="text1"/>
        </w:rPr>
        <w:t xml:space="preserve"> </w:t>
      </w:r>
      <w:r w:rsidR="007E5700" w:rsidRPr="00AF7B4D">
        <w:rPr>
          <w:rFonts w:ascii="Book Antiqua" w:hAnsi="Book Antiqua"/>
          <w:color w:val="000000" w:themeColor="text1"/>
        </w:rPr>
        <w:t>counts</w:t>
      </w:r>
      <w:r w:rsidR="007E5700">
        <w:rPr>
          <w:rFonts w:ascii="Book Antiqua" w:hAnsi="Book Antiqua"/>
          <w:color w:val="000000" w:themeColor="text1"/>
        </w:rPr>
        <w:t xml:space="preserve"> </w:t>
      </w:r>
      <w:r w:rsidR="007E5700" w:rsidRPr="00AF7B4D">
        <w:rPr>
          <w:rFonts w:ascii="Book Antiqua" w:hAnsi="Book Antiqua"/>
          <w:color w:val="000000" w:themeColor="text1"/>
        </w:rPr>
        <w:t>(10</w:t>
      </w:r>
      <w:r w:rsidR="007E5700" w:rsidRPr="00AF7B4D">
        <w:rPr>
          <w:rFonts w:ascii="Book Antiqua" w:hAnsi="Book Antiqua"/>
          <w:color w:val="000000" w:themeColor="text1"/>
          <w:vertAlign w:val="superscript"/>
        </w:rPr>
        <w:t>9</w:t>
      </w:r>
      <w:r w:rsidR="007E5700" w:rsidRPr="00AF7B4D">
        <w:rPr>
          <w:rFonts w:ascii="Book Antiqua" w:hAnsi="Book Antiqua"/>
          <w:color w:val="000000" w:themeColor="text1"/>
        </w:rPr>
        <w:t>/L)]</w:t>
      </w:r>
      <w:r w:rsidR="007E5700">
        <w:rPr>
          <w:rFonts w:ascii="Book Antiqua" w:hAnsi="Book Antiqua"/>
          <w:color w:val="000000" w:themeColor="text1"/>
        </w:rPr>
        <w:t xml:space="preserve"> </w:t>
      </w:r>
      <w:r w:rsidR="007E5700" w:rsidRPr="00AF7B4D">
        <w:rPr>
          <w:rFonts w:ascii="Book Antiqua" w:hAnsi="Book Antiqua"/>
          <w:color w:val="000000" w:themeColor="text1"/>
        </w:rPr>
        <w:t>×</w:t>
      </w:r>
      <w:r w:rsidR="007E5700">
        <w:rPr>
          <w:rFonts w:ascii="Book Antiqua" w:hAnsi="Book Antiqua"/>
          <w:color w:val="000000" w:themeColor="text1"/>
        </w:rPr>
        <w:t xml:space="preserve"> </w:t>
      </w:r>
      <w:r w:rsidR="007E5700" w:rsidRPr="00AF7B4D">
        <w:rPr>
          <w:rFonts w:ascii="Book Antiqua" w:hAnsi="Book Antiqua"/>
          <w:color w:val="000000" w:themeColor="text1"/>
        </w:rPr>
        <w:t>100</w:t>
      </w:r>
      <w:r w:rsidR="007E5700" w:rsidRPr="00AF7B4D">
        <w:rPr>
          <w:rFonts w:ascii="Book Antiqua" w:hAnsi="Book Antiqua"/>
          <w:color w:val="000000" w:themeColor="text1"/>
        </w:rPr>
        <w:fldChar w:fldCharType="begin"/>
      </w:r>
      <w:r w:rsidR="007E5700" w:rsidRPr="00AF7B4D">
        <w:rPr>
          <w:rFonts w:ascii="Book Antiqua" w:hAnsi="Book Antiqua"/>
          <w:color w:val="000000" w:themeColor="text1"/>
        </w:rPr>
        <w:instrText xml:space="preserve"> ADDIN EN.CITE &lt;EndNote&gt;&lt;Cite&gt;&lt;Author&gt;Wai&lt;/Author&gt;&lt;Year&gt;2003&lt;/Year&gt;&lt;RecNum&gt;16&lt;/RecNum&gt;&lt;DisplayText&gt;&lt;style face="superscript"&gt;[16]&lt;/style&gt;&lt;/DisplayText&gt;&lt;record&gt;&lt;rec-number&gt;16&lt;/rec-number&gt;&lt;foreign-keys&gt;&lt;key app="EN" db-id="xter0twzm52pxvexs2n5ppr3e9x55edr5e95" timestamp="1590542538"&gt;16&lt;/key&gt;&lt;/foreign-keys&gt;&lt;ref-type name="Journal Article"&gt;17&lt;/ref-type&gt;&lt;contributors&gt;&lt;authors&gt;&lt;author&gt;Wai, C. T.&lt;/author&gt;&lt;author&gt;Greenson, J. K.&lt;/author&gt;&lt;author&gt;Fontana, R. J.&lt;/author&gt;&lt;author&gt;Kalbfleisch, J. D.&lt;/author&gt;&lt;author&gt;Marrero, J. A.&lt;/author&gt;&lt;author&gt;Conjeevaram, H. S.&lt;/author&gt;&lt;author&gt;Lok, A. S.&lt;/author&gt;&lt;/authors&gt;&lt;/contributors&gt;&lt;auth-address&gt;Division of Gastroenterology, University of Michigan Medical School, Ann Arbor, MI 48109, USA.&lt;/auth-address&gt;&lt;titles&gt;&lt;title&gt;A simple noninvasive index can predict both significant fibrosis and cirrhosis in patients with chronic hepatitis C&lt;/title&gt;&lt;secondary-title&gt;Hepatology&lt;/secondary-title&gt;&lt;/titles&gt;&lt;periodical&gt;&lt;full-title&gt;Hepatology&lt;/full-title&gt;&lt;/periodical&gt;&lt;pages&gt;518-26&lt;/pages&gt;&lt;volume&gt;38&lt;/volume&gt;&lt;number&gt;2&lt;/number&gt;&lt;keywords&gt;&lt;keyword&gt;Adult&lt;/keyword&gt;&lt;keyword&gt;Biopsy/standards&lt;/keyword&gt;&lt;keyword&gt;Female&lt;/keyword&gt;&lt;keyword&gt;Hepatitis C, Chronic/*pathology&lt;/keyword&gt;&lt;keyword&gt;Humans&lt;/keyword&gt;&lt;keyword&gt;Liver Cirrhosis/*pathology&lt;/keyword&gt;&lt;keyword&gt;Male&lt;/keyword&gt;&lt;keyword&gt;Middle Aged&lt;/keyword&gt;&lt;keyword&gt;Models, Statistical&lt;/keyword&gt;&lt;keyword&gt;Predictive Value of Tests&lt;/keyword&gt;&lt;keyword&gt;Reproducibility of Results&lt;/keyword&gt;&lt;keyword&gt;Sensitivity and Specificity&lt;/keyword&gt;&lt;keyword&gt;Severity of Illness Index&lt;/keyword&gt;&lt;/keywords&gt;&lt;dates&gt;&lt;year&gt;2003&lt;/year&gt;&lt;pub-dates&gt;&lt;date&gt;Aug&lt;/date&gt;&lt;/pub-dates&gt;&lt;/dates&gt;&lt;isbn&gt;0270-9139 (Print)&amp;#xD;0270-9139 (Linking)&lt;/isbn&gt;&lt;accession-num&gt;12883497&lt;/accession-num&gt;&lt;urls&gt;&lt;related-urls&gt;&lt;url&gt;http://www.ncbi.nlm.nih.gov/pubmed/12883497&lt;/url&gt;&lt;/related-urls&gt;&lt;/urls&gt;&lt;electronic-resource-num&gt;10.1053/jhep.2003.50346&lt;/electronic-resource-num&gt;&lt;/record&gt;&lt;/Cite&gt;&lt;/EndNote&gt;</w:instrText>
      </w:r>
      <w:r w:rsidR="007E5700" w:rsidRPr="00AF7B4D">
        <w:rPr>
          <w:rFonts w:ascii="Book Antiqua" w:hAnsi="Book Antiqua"/>
          <w:color w:val="000000" w:themeColor="text1"/>
        </w:rPr>
        <w:fldChar w:fldCharType="separate"/>
      </w:r>
      <w:r w:rsidR="007E5700" w:rsidRPr="00AF7B4D">
        <w:rPr>
          <w:rFonts w:ascii="Book Antiqua" w:hAnsi="Book Antiqua"/>
          <w:color w:val="000000" w:themeColor="text1"/>
          <w:vertAlign w:val="superscript"/>
        </w:rPr>
        <w:t>[16]</w:t>
      </w:r>
      <w:r w:rsidR="007E5700" w:rsidRPr="00AF7B4D">
        <w:rPr>
          <w:rFonts w:ascii="Book Antiqua" w:hAnsi="Book Antiqua"/>
          <w:color w:val="000000" w:themeColor="text1"/>
        </w:rPr>
        <w:fldChar w:fldCharType="end"/>
      </w:r>
      <w:r w:rsidR="007E5700" w:rsidRPr="00AF7B4D">
        <w:rPr>
          <w:rFonts w:ascii="Book Antiqua" w:hAnsi="Book Antiqua"/>
          <w:color w:val="000000" w:themeColor="text1"/>
        </w:rPr>
        <w:t>; AST</w:t>
      </w:r>
      <w:r w:rsidR="007E5700">
        <w:rPr>
          <w:rFonts w:ascii="Book Antiqua" w:hAnsi="Book Antiqua"/>
          <w:color w:val="000000" w:themeColor="text1"/>
        </w:rPr>
        <w:t>:</w:t>
      </w:r>
      <w:r w:rsidR="007E5700" w:rsidRPr="00AF7B4D">
        <w:rPr>
          <w:rFonts w:ascii="Book Antiqua" w:hAnsi="Book Antiqua"/>
          <w:color w:val="000000" w:themeColor="text1"/>
        </w:rPr>
        <w:t xml:space="preserve"> Aspartate aminotransferase; CMA</w:t>
      </w:r>
      <w:r w:rsidR="007E5700">
        <w:rPr>
          <w:rFonts w:ascii="Book Antiqua" w:hAnsi="Book Antiqua"/>
          <w:color w:val="000000" w:themeColor="text1"/>
        </w:rPr>
        <w:t>:</w:t>
      </w:r>
      <w:r w:rsidR="007E5700" w:rsidRPr="00AF7B4D">
        <w:rPr>
          <w:rFonts w:ascii="Book Antiqua" w:hAnsi="Book Antiqua"/>
          <w:color w:val="000000" w:themeColor="text1"/>
        </w:rPr>
        <w:t xml:space="preserve"> Chinese Medical Association; EAS</w:t>
      </w:r>
      <w:r w:rsidR="007E5700">
        <w:rPr>
          <w:rFonts w:ascii="Book Antiqua" w:hAnsi="Book Antiqua"/>
          <w:color w:val="000000" w:themeColor="text1"/>
        </w:rPr>
        <w:t>L:</w:t>
      </w:r>
      <w:r w:rsidR="007E5700" w:rsidRPr="00AF7B4D">
        <w:rPr>
          <w:rFonts w:ascii="Book Antiqua" w:hAnsi="Book Antiqua"/>
          <w:color w:val="000000" w:themeColor="text1"/>
        </w:rPr>
        <w:t xml:space="preserve"> European Association for the Study of the Liver; F</w:t>
      </w:r>
      <w:r w:rsidR="007E5700">
        <w:rPr>
          <w:rFonts w:ascii="Book Antiqua" w:hAnsi="Book Antiqua"/>
          <w:color w:val="000000" w:themeColor="text1"/>
        </w:rPr>
        <w:t>:</w:t>
      </w:r>
      <w:r w:rsidR="007E5700" w:rsidRPr="00AF7B4D">
        <w:rPr>
          <w:rFonts w:ascii="Book Antiqua" w:hAnsi="Book Antiqua"/>
          <w:color w:val="000000" w:themeColor="text1"/>
        </w:rPr>
        <w:t xml:space="preserve"> Liver fibrosis; GLB</w:t>
      </w:r>
      <w:r w:rsidR="007E5700">
        <w:rPr>
          <w:rFonts w:ascii="Book Antiqua" w:hAnsi="Book Antiqua"/>
          <w:color w:val="000000" w:themeColor="text1"/>
        </w:rPr>
        <w:t>:</w:t>
      </w:r>
      <w:r w:rsidR="007E5700" w:rsidRPr="00AF7B4D">
        <w:rPr>
          <w:rFonts w:ascii="Book Antiqua" w:hAnsi="Book Antiqua"/>
          <w:color w:val="000000" w:themeColor="text1"/>
        </w:rPr>
        <w:t xml:space="preserve"> Globulin; FIB-4</w:t>
      </w:r>
      <w:r w:rsidR="007E5700">
        <w:rPr>
          <w:rFonts w:ascii="Book Antiqua" w:hAnsi="Book Antiqua"/>
          <w:color w:val="000000" w:themeColor="text1"/>
        </w:rPr>
        <w:t>:</w:t>
      </w:r>
      <w:r w:rsidR="007E5700" w:rsidRPr="00AF7B4D">
        <w:rPr>
          <w:rFonts w:ascii="Book Antiqua" w:hAnsi="Book Antiqua"/>
          <w:color w:val="000000" w:themeColor="text1"/>
        </w:rPr>
        <w:t xml:space="preserve"> Fibrosis-4, FIB-4</w:t>
      </w:r>
      <w:r w:rsidR="007E5700">
        <w:rPr>
          <w:rFonts w:ascii="Book Antiqua" w:hAnsi="Book Antiqua"/>
          <w:color w:val="000000" w:themeColor="text1"/>
        </w:rPr>
        <w:t xml:space="preserve"> </w:t>
      </w:r>
      <w:r w:rsidR="007E5700" w:rsidRPr="00AF7B4D">
        <w:rPr>
          <w:rFonts w:ascii="Book Antiqua" w:hAnsi="Book Antiqua"/>
          <w:color w:val="000000" w:themeColor="text1"/>
        </w:rPr>
        <w:t>=</w:t>
      </w:r>
      <w:r w:rsidR="007E5700">
        <w:rPr>
          <w:rFonts w:ascii="Book Antiqua" w:hAnsi="Book Antiqua"/>
          <w:color w:val="000000" w:themeColor="text1"/>
        </w:rPr>
        <w:t xml:space="preserve"> [</w:t>
      </w:r>
      <w:r w:rsidR="007E5700" w:rsidRPr="00AF7B4D">
        <w:rPr>
          <w:rFonts w:ascii="Book Antiqua" w:hAnsi="Book Antiqua"/>
          <w:color w:val="000000" w:themeColor="text1"/>
        </w:rPr>
        <w:t>age (y</w:t>
      </w:r>
      <w:r w:rsidR="007E5700">
        <w:rPr>
          <w:rFonts w:ascii="Book Antiqua" w:hAnsi="Book Antiqua"/>
          <w:color w:val="000000" w:themeColor="text1"/>
        </w:rPr>
        <w:t>ea</w:t>
      </w:r>
      <w:r w:rsidR="007E5700" w:rsidRPr="00AF7B4D">
        <w:rPr>
          <w:rFonts w:ascii="Book Antiqua" w:hAnsi="Book Antiqua"/>
          <w:color w:val="000000" w:themeColor="text1"/>
        </w:rPr>
        <w:t>r)</w:t>
      </w:r>
      <w:r w:rsidR="007E5700">
        <w:rPr>
          <w:rFonts w:ascii="Book Antiqua" w:hAnsi="Book Antiqua"/>
          <w:color w:val="000000" w:themeColor="text1"/>
        </w:rPr>
        <w:t xml:space="preserve"> </w:t>
      </w:r>
      <w:r w:rsidR="007E5700" w:rsidRPr="00AF7B4D">
        <w:rPr>
          <w:rFonts w:ascii="Book Antiqua" w:hAnsi="Book Antiqua"/>
          <w:color w:val="000000" w:themeColor="text1"/>
        </w:rPr>
        <w:t>×</w:t>
      </w:r>
      <w:r w:rsidR="007E5700">
        <w:rPr>
          <w:rFonts w:ascii="Book Antiqua" w:hAnsi="Book Antiqua"/>
          <w:color w:val="000000" w:themeColor="text1"/>
        </w:rPr>
        <w:t xml:space="preserve"> </w:t>
      </w:r>
      <w:r w:rsidR="007E5700" w:rsidRPr="00AF7B4D">
        <w:rPr>
          <w:rFonts w:ascii="Book Antiqua" w:hAnsi="Book Antiqua"/>
          <w:color w:val="000000" w:themeColor="text1"/>
        </w:rPr>
        <w:t>AST (U/L)</w:t>
      </w:r>
      <w:r w:rsidR="007E5700">
        <w:rPr>
          <w:rFonts w:ascii="Book Antiqua" w:hAnsi="Book Antiqua"/>
          <w:color w:val="000000" w:themeColor="text1"/>
        </w:rPr>
        <w:t>]</w:t>
      </w:r>
      <w:r w:rsidR="007E5700" w:rsidRPr="00AF7B4D">
        <w:rPr>
          <w:rFonts w:ascii="Book Antiqua" w:hAnsi="Book Antiqua"/>
          <w:color w:val="000000" w:themeColor="text1"/>
        </w:rPr>
        <w:t>/(platelet count (10</w:t>
      </w:r>
      <w:r w:rsidR="007E5700" w:rsidRPr="00AF7B4D">
        <w:rPr>
          <w:rFonts w:ascii="Book Antiqua" w:hAnsi="Book Antiqua"/>
          <w:color w:val="000000" w:themeColor="text1"/>
          <w:vertAlign w:val="superscript"/>
        </w:rPr>
        <w:t>9</w:t>
      </w:r>
      <w:r w:rsidR="007E5700" w:rsidRPr="00AF7B4D">
        <w:rPr>
          <w:rFonts w:ascii="Book Antiqua" w:hAnsi="Book Antiqua"/>
          <w:color w:val="000000" w:themeColor="text1"/>
        </w:rPr>
        <w:t>/L)</w:t>
      </w:r>
      <w:r w:rsidR="007E5700">
        <w:rPr>
          <w:rFonts w:ascii="Book Antiqua" w:hAnsi="Book Antiqua"/>
          <w:color w:val="000000" w:themeColor="text1"/>
        </w:rPr>
        <w:t xml:space="preserve"> </w:t>
      </w:r>
      <w:r w:rsidR="007E5700" w:rsidRPr="00AF7B4D">
        <w:rPr>
          <w:rFonts w:ascii="Book Antiqua" w:hAnsi="Book Antiqua"/>
          <w:color w:val="000000" w:themeColor="text1"/>
        </w:rPr>
        <w:t>×</w:t>
      </w:r>
      <w:r w:rsidR="007E5700">
        <w:rPr>
          <w:rFonts w:ascii="Book Antiqua" w:hAnsi="Book Antiqua"/>
          <w:color w:val="000000" w:themeColor="text1"/>
        </w:rPr>
        <w:t xml:space="preserve"> </w:t>
      </w:r>
      <w:r w:rsidR="007E5700" w:rsidRPr="00AF7B4D">
        <w:rPr>
          <w:rFonts w:ascii="Book Antiqua" w:hAnsi="Book Antiqua"/>
          <w:color w:val="000000" w:themeColor="text1"/>
        </w:rPr>
        <w:t>[ALT (U/L)</w:t>
      </w:r>
      <w:r w:rsidR="007E5700" w:rsidRPr="00AF7B4D">
        <w:rPr>
          <w:rFonts w:ascii="Book Antiqua" w:hAnsi="Book Antiqua"/>
          <w:color w:val="000000" w:themeColor="text1"/>
          <w:vertAlign w:val="superscript"/>
        </w:rPr>
        <w:t>1/2</w:t>
      </w:r>
      <w:r w:rsidR="007E5700" w:rsidRPr="00AF7B4D">
        <w:rPr>
          <w:rFonts w:ascii="Book Antiqua" w:hAnsi="Book Antiqua"/>
          <w:color w:val="000000" w:themeColor="text1"/>
        </w:rPr>
        <w:t>]</w:t>
      </w:r>
      <w:r w:rsidR="007E5700" w:rsidRPr="00AF7B4D">
        <w:rPr>
          <w:rFonts w:ascii="Book Antiqua" w:hAnsi="Book Antiqua"/>
          <w:color w:val="000000" w:themeColor="text1"/>
        </w:rPr>
        <w:fldChar w:fldCharType="begin"/>
      </w:r>
      <w:r w:rsidR="007E5700" w:rsidRPr="00AF7B4D">
        <w:rPr>
          <w:rFonts w:ascii="Book Antiqua" w:hAnsi="Book Antiqua"/>
          <w:color w:val="000000" w:themeColor="text1"/>
        </w:rPr>
        <w:instrText xml:space="preserve"> ADDIN EN.CITE </w:instrText>
      </w:r>
      <w:r w:rsidR="007E5700" w:rsidRPr="00AF7B4D">
        <w:rPr>
          <w:rFonts w:ascii="Book Antiqua" w:hAnsi="Book Antiqua"/>
          <w:color w:val="000000" w:themeColor="text1"/>
        </w:rPr>
        <w:fldChar w:fldCharType="begin"/>
      </w:r>
      <w:r w:rsidR="007E5700" w:rsidRPr="00AF7B4D">
        <w:rPr>
          <w:rFonts w:ascii="Book Antiqua" w:hAnsi="Book Antiqua"/>
          <w:color w:val="000000" w:themeColor="text1"/>
        </w:rPr>
        <w:instrText xml:space="preserve"> ADDIN EN.CITE.DATA </w:instrText>
      </w:r>
      <w:r w:rsidR="007E5700" w:rsidRPr="00AF7B4D">
        <w:rPr>
          <w:rFonts w:ascii="Book Antiqua" w:hAnsi="Book Antiqua"/>
          <w:color w:val="000000" w:themeColor="text1"/>
        </w:rPr>
        <w:fldChar w:fldCharType="end"/>
      </w:r>
      <w:r w:rsidR="007E5700" w:rsidRPr="00AF7B4D">
        <w:rPr>
          <w:rFonts w:ascii="Book Antiqua" w:hAnsi="Book Antiqua"/>
          <w:color w:val="000000" w:themeColor="text1"/>
        </w:rPr>
        <w:fldChar w:fldCharType="separate"/>
      </w:r>
      <w:r w:rsidR="007E5700" w:rsidRPr="00AF7B4D">
        <w:rPr>
          <w:rFonts w:ascii="Book Antiqua" w:hAnsi="Book Antiqua"/>
          <w:color w:val="000000" w:themeColor="text1"/>
          <w:vertAlign w:val="superscript"/>
        </w:rPr>
        <w:t>[17]</w:t>
      </w:r>
      <w:r w:rsidR="007E5700" w:rsidRPr="00AF7B4D">
        <w:rPr>
          <w:rFonts w:ascii="Book Antiqua" w:hAnsi="Book Antiqua"/>
          <w:color w:val="000000" w:themeColor="text1"/>
        </w:rPr>
        <w:fldChar w:fldCharType="end"/>
      </w:r>
      <w:r w:rsidR="007E5700" w:rsidRPr="00AF7B4D">
        <w:rPr>
          <w:rFonts w:ascii="Book Antiqua" w:hAnsi="Book Antiqua"/>
          <w:color w:val="000000" w:themeColor="text1"/>
        </w:rPr>
        <w:t>; GGT</w:t>
      </w:r>
      <w:r w:rsidR="007E5700">
        <w:rPr>
          <w:rFonts w:ascii="Book Antiqua" w:hAnsi="Book Antiqua"/>
          <w:color w:val="000000" w:themeColor="text1"/>
        </w:rPr>
        <w:t>:</w:t>
      </w:r>
      <w:r w:rsidR="007E5700" w:rsidRPr="00AF7B4D">
        <w:rPr>
          <w:rFonts w:ascii="Book Antiqua" w:hAnsi="Book Antiqua"/>
          <w:color w:val="000000" w:themeColor="text1"/>
        </w:rPr>
        <w:t xml:space="preserve"> Gamma-glutamyl transpeptidase; HBeAg</w:t>
      </w:r>
      <w:r w:rsidR="007E5700">
        <w:rPr>
          <w:rFonts w:ascii="Book Antiqua" w:hAnsi="Book Antiqua"/>
          <w:color w:val="000000" w:themeColor="text1"/>
        </w:rPr>
        <w:t>:</w:t>
      </w:r>
      <w:r w:rsidR="007E5700" w:rsidRPr="00AF7B4D">
        <w:rPr>
          <w:rFonts w:ascii="Book Antiqua" w:hAnsi="Book Antiqua"/>
          <w:color w:val="000000" w:themeColor="text1"/>
        </w:rPr>
        <w:t xml:space="preserve"> Hepatitis B e antigen; LIF-5</w:t>
      </w:r>
      <w:r w:rsidR="007E5700">
        <w:rPr>
          <w:rFonts w:ascii="Book Antiqua" w:hAnsi="Book Antiqua"/>
          <w:color w:val="000000" w:themeColor="text1"/>
        </w:rPr>
        <w:t>:</w:t>
      </w:r>
      <w:r w:rsidR="007E5700" w:rsidRPr="00AF7B4D">
        <w:rPr>
          <w:rFonts w:ascii="Book Antiqua" w:hAnsi="Book Antiqua"/>
          <w:color w:val="000000" w:themeColor="text1"/>
        </w:rPr>
        <w:t xml:space="preserve"> Liver inflammation and fibrosis-5, LIF-5</w:t>
      </w:r>
      <w:r w:rsidR="007E5700">
        <w:rPr>
          <w:rFonts w:ascii="Book Antiqua" w:hAnsi="Book Antiqua"/>
          <w:color w:val="000000" w:themeColor="text1"/>
        </w:rPr>
        <w:t xml:space="preserve"> </w:t>
      </w:r>
      <w:r w:rsidR="007E5700" w:rsidRPr="00AF7B4D">
        <w:rPr>
          <w:rFonts w:ascii="Book Antiqua" w:hAnsi="Book Antiqua"/>
          <w:color w:val="000000" w:themeColor="text1"/>
        </w:rPr>
        <w:t>=</w:t>
      </w:r>
      <w:r w:rsidR="007E5700">
        <w:rPr>
          <w:rFonts w:ascii="Book Antiqua" w:hAnsi="Book Antiqua"/>
          <w:color w:val="000000" w:themeColor="text1"/>
        </w:rPr>
        <w:t xml:space="preserve"> </w:t>
      </w:r>
      <w:r w:rsidR="007E5700" w:rsidRPr="00AF7B4D">
        <w:rPr>
          <w:rFonts w:ascii="Book Antiqua" w:hAnsi="Book Antiqua"/>
          <w:color w:val="000000" w:themeColor="text1"/>
        </w:rPr>
        <w:t>0.725</w:t>
      </w:r>
      <w:r w:rsidR="007E5700">
        <w:rPr>
          <w:rFonts w:ascii="Book Antiqua" w:hAnsi="Book Antiqua"/>
          <w:color w:val="000000" w:themeColor="text1"/>
        </w:rPr>
        <w:t xml:space="preserve"> </w:t>
      </w:r>
      <w:r w:rsidR="007E5700" w:rsidRPr="00AF7B4D">
        <w:rPr>
          <w:rFonts w:ascii="Book Antiqua" w:hAnsi="Book Antiqua"/>
          <w:color w:val="000000" w:themeColor="text1"/>
        </w:rPr>
        <w:t>+</w:t>
      </w:r>
      <w:r w:rsidR="007E5700">
        <w:rPr>
          <w:rFonts w:ascii="Book Antiqua" w:hAnsi="Book Antiqua"/>
          <w:color w:val="000000" w:themeColor="text1"/>
        </w:rPr>
        <w:t xml:space="preserve"> </w:t>
      </w:r>
      <w:r w:rsidR="007E5700" w:rsidRPr="00AF7B4D">
        <w:rPr>
          <w:rFonts w:ascii="Book Antiqua" w:hAnsi="Book Antiqua"/>
          <w:color w:val="000000" w:themeColor="text1"/>
        </w:rPr>
        <w:t>0.005</w:t>
      </w:r>
      <w:r w:rsidR="007E5700">
        <w:rPr>
          <w:rFonts w:ascii="Book Antiqua" w:hAnsi="Book Antiqua"/>
          <w:color w:val="000000" w:themeColor="text1"/>
        </w:rPr>
        <w:t xml:space="preserve"> </w:t>
      </w:r>
      <w:r w:rsidR="007E5700" w:rsidRPr="00AF7B4D">
        <w:rPr>
          <w:rFonts w:ascii="Book Antiqua" w:hAnsi="Book Antiqua"/>
          <w:color w:val="000000" w:themeColor="text1"/>
        </w:rPr>
        <w:t>×</w:t>
      </w:r>
      <w:r w:rsidR="007E5700">
        <w:rPr>
          <w:rFonts w:ascii="Book Antiqua" w:hAnsi="Book Antiqua"/>
          <w:color w:val="000000" w:themeColor="text1"/>
        </w:rPr>
        <w:t xml:space="preserve"> </w:t>
      </w:r>
      <w:r w:rsidR="007E5700" w:rsidRPr="00AF7B4D">
        <w:rPr>
          <w:rFonts w:ascii="Book Antiqua" w:hAnsi="Book Antiqua"/>
          <w:color w:val="000000" w:themeColor="text1"/>
        </w:rPr>
        <w:t>age (year)</w:t>
      </w:r>
      <w:r w:rsidR="007E5700">
        <w:rPr>
          <w:rFonts w:ascii="Book Antiqua" w:hAnsi="Book Antiqua"/>
          <w:color w:val="000000" w:themeColor="text1"/>
        </w:rPr>
        <w:t xml:space="preserve"> </w:t>
      </w:r>
      <w:r w:rsidR="007E5700" w:rsidRPr="00AF7B4D">
        <w:rPr>
          <w:rFonts w:ascii="Book Antiqua" w:hAnsi="Book Antiqua"/>
          <w:color w:val="000000" w:themeColor="text1"/>
        </w:rPr>
        <w:t>+</w:t>
      </w:r>
      <w:r w:rsidR="007E5700">
        <w:rPr>
          <w:rFonts w:ascii="Book Antiqua" w:hAnsi="Book Antiqua"/>
          <w:color w:val="000000" w:themeColor="text1"/>
        </w:rPr>
        <w:t xml:space="preserve"> </w:t>
      </w:r>
      <w:r w:rsidR="007E5700" w:rsidRPr="00AF7B4D">
        <w:rPr>
          <w:rFonts w:ascii="Book Antiqua" w:hAnsi="Book Antiqua"/>
          <w:color w:val="000000" w:themeColor="text1"/>
        </w:rPr>
        <w:t>0.003</w:t>
      </w:r>
      <w:r w:rsidR="007E5700">
        <w:rPr>
          <w:rFonts w:ascii="Book Antiqua" w:hAnsi="Book Antiqua"/>
          <w:color w:val="000000" w:themeColor="text1"/>
        </w:rPr>
        <w:t xml:space="preserve"> </w:t>
      </w:r>
      <w:r w:rsidR="007E5700" w:rsidRPr="00AF7B4D">
        <w:rPr>
          <w:rFonts w:ascii="Book Antiqua" w:hAnsi="Book Antiqua"/>
          <w:color w:val="000000" w:themeColor="text1"/>
        </w:rPr>
        <w:t>×</w:t>
      </w:r>
      <w:r w:rsidR="007E5700">
        <w:rPr>
          <w:rFonts w:ascii="Book Antiqua" w:hAnsi="Book Antiqua"/>
          <w:color w:val="000000" w:themeColor="text1"/>
        </w:rPr>
        <w:t xml:space="preserve"> </w:t>
      </w:r>
      <w:r w:rsidR="007E5700" w:rsidRPr="00AF7B4D">
        <w:rPr>
          <w:rFonts w:ascii="Book Antiqua" w:hAnsi="Book Antiqua"/>
          <w:color w:val="000000" w:themeColor="text1"/>
        </w:rPr>
        <w:t>ALT</w:t>
      </w:r>
      <w:r w:rsidR="007E5700">
        <w:rPr>
          <w:rFonts w:ascii="Book Antiqua" w:hAnsi="Book Antiqua"/>
          <w:color w:val="000000" w:themeColor="text1"/>
        </w:rPr>
        <w:t xml:space="preserve"> </w:t>
      </w:r>
      <w:r w:rsidR="007E5700" w:rsidRPr="00AF7B4D">
        <w:rPr>
          <w:rFonts w:ascii="Book Antiqua" w:hAnsi="Book Antiqua"/>
          <w:color w:val="000000" w:themeColor="text1"/>
        </w:rPr>
        <w:t>(U/L)</w:t>
      </w:r>
      <w:r w:rsidR="007E5700">
        <w:rPr>
          <w:rFonts w:ascii="Book Antiqua" w:hAnsi="Book Antiqua"/>
          <w:color w:val="000000" w:themeColor="text1"/>
        </w:rPr>
        <w:t xml:space="preserve"> </w:t>
      </w:r>
      <w:r w:rsidR="007E5700" w:rsidRPr="00AF7B4D">
        <w:rPr>
          <w:rFonts w:ascii="Book Antiqua" w:hAnsi="Book Antiqua"/>
          <w:color w:val="000000" w:themeColor="text1"/>
        </w:rPr>
        <w:t>+</w:t>
      </w:r>
      <w:r w:rsidR="007E5700">
        <w:rPr>
          <w:rFonts w:ascii="Book Antiqua" w:hAnsi="Book Antiqua"/>
          <w:color w:val="000000" w:themeColor="text1"/>
        </w:rPr>
        <w:t xml:space="preserve"> </w:t>
      </w:r>
      <w:r w:rsidR="007E5700" w:rsidRPr="00AF7B4D">
        <w:rPr>
          <w:rFonts w:ascii="Book Antiqua" w:hAnsi="Book Antiqua"/>
          <w:color w:val="000000" w:themeColor="text1"/>
        </w:rPr>
        <w:t>0.004</w:t>
      </w:r>
      <w:r w:rsidR="007E5700">
        <w:rPr>
          <w:rFonts w:ascii="Book Antiqua" w:hAnsi="Book Antiqua"/>
          <w:color w:val="000000" w:themeColor="text1"/>
        </w:rPr>
        <w:t xml:space="preserve"> </w:t>
      </w:r>
      <w:r w:rsidR="007E5700" w:rsidRPr="00AF7B4D">
        <w:rPr>
          <w:rFonts w:ascii="Book Antiqua" w:hAnsi="Book Antiqua"/>
          <w:color w:val="000000" w:themeColor="text1"/>
        </w:rPr>
        <w:t>×</w:t>
      </w:r>
      <w:r w:rsidR="007E5700">
        <w:rPr>
          <w:rFonts w:ascii="Book Antiqua" w:hAnsi="Book Antiqua"/>
          <w:color w:val="000000" w:themeColor="text1"/>
        </w:rPr>
        <w:t xml:space="preserve"> </w:t>
      </w:r>
      <w:r w:rsidR="007E5700" w:rsidRPr="00AF7B4D">
        <w:rPr>
          <w:rFonts w:ascii="Book Antiqua" w:hAnsi="Book Antiqua"/>
          <w:color w:val="000000" w:themeColor="text1"/>
        </w:rPr>
        <w:t>AST</w:t>
      </w:r>
      <w:r w:rsidR="007E5700">
        <w:rPr>
          <w:rFonts w:ascii="Book Antiqua" w:hAnsi="Book Antiqua"/>
          <w:color w:val="000000" w:themeColor="text1"/>
        </w:rPr>
        <w:t xml:space="preserve"> </w:t>
      </w:r>
      <w:r w:rsidR="007E5700" w:rsidRPr="00AF7B4D">
        <w:rPr>
          <w:rFonts w:ascii="Book Antiqua" w:hAnsi="Book Antiqua"/>
          <w:color w:val="000000" w:themeColor="text1"/>
        </w:rPr>
        <w:t>(U/L)</w:t>
      </w:r>
      <w:r w:rsidR="007E5700">
        <w:rPr>
          <w:rFonts w:ascii="Book Antiqua" w:hAnsi="Book Antiqua"/>
          <w:color w:val="000000" w:themeColor="text1"/>
        </w:rPr>
        <w:t xml:space="preserve"> </w:t>
      </w:r>
      <w:r w:rsidR="007E5700">
        <w:rPr>
          <w:rFonts w:ascii="Book Antiqua" w:hAnsi="Book Antiqua" w:hint="eastAsia"/>
          <w:color w:val="000000" w:themeColor="text1"/>
        </w:rPr>
        <w:t>-</w:t>
      </w:r>
      <w:r w:rsidR="007E5700">
        <w:rPr>
          <w:rFonts w:ascii="Book Antiqua" w:hAnsi="Book Antiqua"/>
          <w:color w:val="000000" w:themeColor="text1"/>
        </w:rPr>
        <w:t xml:space="preserve"> </w:t>
      </w:r>
      <w:r w:rsidR="007E5700" w:rsidRPr="00AF7B4D">
        <w:rPr>
          <w:rFonts w:ascii="Book Antiqua" w:hAnsi="Book Antiqua"/>
          <w:color w:val="000000" w:themeColor="text1"/>
        </w:rPr>
        <w:t>0.201</w:t>
      </w:r>
      <w:r w:rsidR="007E5700">
        <w:rPr>
          <w:rFonts w:ascii="Book Antiqua" w:hAnsi="Book Antiqua"/>
          <w:color w:val="000000" w:themeColor="text1"/>
        </w:rPr>
        <w:t xml:space="preserve"> </w:t>
      </w:r>
      <w:r w:rsidR="007E5700" w:rsidRPr="00AF7B4D">
        <w:rPr>
          <w:rFonts w:ascii="Book Antiqua" w:hAnsi="Book Antiqua"/>
          <w:color w:val="000000" w:themeColor="text1"/>
        </w:rPr>
        <w:t>×</w:t>
      </w:r>
      <w:r w:rsidR="007E5700">
        <w:rPr>
          <w:rFonts w:ascii="Book Antiqua" w:hAnsi="Book Antiqua"/>
          <w:color w:val="000000" w:themeColor="text1"/>
        </w:rPr>
        <w:t xml:space="preserve"> </w:t>
      </w:r>
      <w:r w:rsidR="007E5700" w:rsidRPr="00AF7B4D">
        <w:rPr>
          <w:rFonts w:ascii="Book Antiqua" w:hAnsi="Book Antiqua"/>
          <w:color w:val="000000" w:themeColor="text1"/>
        </w:rPr>
        <w:t>(A/G)</w:t>
      </w:r>
      <w:r w:rsidR="007E5700">
        <w:rPr>
          <w:rFonts w:ascii="Book Antiqua" w:hAnsi="Book Antiqua"/>
          <w:color w:val="000000" w:themeColor="text1"/>
        </w:rPr>
        <w:t xml:space="preserve"> </w:t>
      </w:r>
      <w:r w:rsidR="007E5700">
        <w:rPr>
          <w:rFonts w:ascii="Book Antiqua" w:hAnsi="Book Antiqua" w:hint="eastAsia"/>
          <w:color w:val="000000" w:themeColor="text1"/>
        </w:rPr>
        <w:t>-</w:t>
      </w:r>
      <w:r w:rsidR="007E5700">
        <w:rPr>
          <w:rFonts w:ascii="Book Antiqua" w:hAnsi="Book Antiqua"/>
          <w:color w:val="000000" w:themeColor="text1"/>
        </w:rPr>
        <w:t xml:space="preserve"> </w:t>
      </w:r>
      <w:r w:rsidR="007E5700" w:rsidRPr="00AF7B4D">
        <w:rPr>
          <w:rFonts w:ascii="Book Antiqua" w:hAnsi="Book Antiqua"/>
          <w:color w:val="000000" w:themeColor="text1"/>
        </w:rPr>
        <w:t>0.002</w:t>
      </w:r>
      <w:r w:rsidR="007E5700">
        <w:rPr>
          <w:rFonts w:ascii="Book Antiqua" w:hAnsi="Book Antiqua"/>
          <w:color w:val="000000" w:themeColor="text1"/>
        </w:rPr>
        <w:t xml:space="preserve"> </w:t>
      </w:r>
      <w:r w:rsidR="007E5700" w:rsidRPr="00AF7B4D">
        <w:rPr>
          <w:rFonts w:ascii="Book Antiqua" w:hAnsi="Book Antiqua"/>
          <w:color w:val="000000" w:themeColor="text1"/>
        </w:rPr>
        <w:t>×</w:t>
      </w:r>
      <w:r w:rsidR="007E5700">
        <w:rPr>
          <w:rFonts w:ascii="Book Antiqua" w:hAnsi="Book Antiqua"/>
          <w:color w:val="000000" w:themeColor="text1"/>
        </w:rPr>
        <w:t xml:space="preserve"> </w:t>
      </w:r>
      <w:r w:rsidR="007E5700" w:rsidRPr="00AF7B4D">
        <w:rPr>
          <w:rFonts w:ascii="Book Antiqua" w:hAnsi="Book Antiqua"/>
          <w:color w:val="000000" w:themeColor="text1"/>
        </w:rPr>
        <w:t>PLT (10</w:t>
      </w:r>
      <w:r w:rsidR="007E5700" w:rsidRPr="00AF7B4D">
        <w:rPr>
          <w:rFonts w:ascii="Book Antiqua" w:hAnsi="Book Antiqua"/>
          <w:color w:val="000000" w:themeColor="text1"/>
          <w:vertAlign w:val="superscript"/>
        </w:rPr>
        <w:t>9</w:t>
      </w:r>
      <w:r w:rsidR="007E5700" w:rsidRPr="00AF7B4D">
        <w:rPr>
          <w:rFonts w:ascii="Book Antiqua" w:hAnsi="Book Antiqua"/>
          <w:color w:val="000000" w:themeColor="text1"/>
        </w:rPr>
        <w:t>/L)</w:t>
      </w:r>
      <w:r w:rsidR="007E5700" w:rsidRPr="00AF7B4D">
        <w:rPr>
          <w:rFonts w:ascii="Book Antiqua" w:hAnsi="Book Antiqua"/>
          <w:color w:val="000000" w:themeColor="text1"/>
          <w:vertAlign w:val="superscript"/>
        </w:rPr>
        <w:t>[18]</w:t>
      </w:r>
      <w:r w:rsidR="007E5700" w:rsidRPr="00AF7B4D">
        <w:rPr>
          <w:rFonts w:ascii="Book Antiqua" w:hAnsi="Book Antiqua"/>
          <w:color w:val="000000" w:themeColor="text1"/>
        </w:rPr>
        <w:t>; NLR</w:t>
      </w:r>
      <w:r w:rsidR="007E5700">
        <w:rPr>
          <w:rFonts w:ascii="Book Antiqua" w:hAnsi="Book Antiqua"/>
          <w:color w:val="000000" w:themeColor="text1"/>
        </w:rPr>
        <w:t>:</w:t>
      </w:r>
      <w:r w:rsidR="007E5700" w:rsidRPr="00AF7B4D">
        <w:rPr>
          <w:rFonts w:ascii="Book Antiqua" w:hAnsi="Book Antiqua"/>
          <w:color w:val="000000" w:themeColor="text1"/>
        </w:rPr>
        <w:t xml:space="preserve"> Neutrophils lymphocytes ratio; PLT</w:t>
      </w:r>
      <w:r w:rsidR="007E5700">
        <w:rPr>
          <w:rFonts w:ascii="Book Antiqua" w:hAnsi="Book Antiqua"/>
          <w:color w:val="000000" w:themeColor="text1"/>
        </w:rPr>
        <w:t>:</w:t>
      </w:r>
      <w:r w:rsidR="007E5700" w:rsidRPr="00AF7B4D">
        <w:rPr>
          <w:rFonts w:ascii="Book Antiqua" w:hAnsi="Book Antiqua"/>
          <w:color w:val="000000" w:themeColor="text1"/>
        </w:rPr>
        <w:t xml:space="preserve"> Platelets; WBC</w:t>
      </w:r>
      <w:r w:rsidR="007E5700">
        <w:rPr>
          <w:rFonts w:ascii="Book Antiqua" w:hAnsi="Book Antiqua"/>
          <w:color w:val="000000" w:themeColor="text1"/>
        </w:rPr>
        <w:t>:</w:t>
      </w:r>
      <w:r w:rsidR="007E5700" w:rsidRPr="00AF7B4D">
        <w:rPr>
          <w:rFonts w:ascii="Book Antiqua" w:hAnsi="Book Antiqua"/>
          <w:color w:val="000000" w:themeColor="text1"/>
        </w:rPr>
        <w:t xml:space="preserve"> White blood cell</w:t>
      </w:r>
      <w:r>
        <w:rPr>
          <w:rFonts w:ascii="Book Antiqua" w:hAnsi="Book Antiqua"/>
          <w:color w:val="000000" w:themeColor="text1"/>
        </w:rPr>
        <w:t xml:space="preserve">; HBV: </w:t>
      </w:r>
      <w:r w:rsidRPr="00AF7B4D">
        <w:rPr>
          <w:rFonts w:ascii="Book Antiqua" w:eastAsia="Book Antiqua" w:hAnsi="Book Antiqua" w:cs="Book Antiqua"/>
          <w:color w:val="000000" w:themeColor="text1"/>
        </w:rPr>
        <w:t>Hepatitis B virus</w:t>
      </w:r>
      <w:r>
        <w:rPr>
          <w:rFonts w:ascii="Book Antiqua" w:eastAsia="Book Antiqua" w:hAnsi="Book Antiqua" w:cs="Book Antiqua"/>
          <w:color w:val="000000" w:themeColor="text1"/>
        </w:rPr>
        <w:t>.</w:t>
      </w:r>
    </w:p>
    <w:p w14:paraId="538FFBF9" w14:textId="77777777" w:rsidR="009C2E2A" w:rsidRDefault="009C2E2A" w:rsidP="009C2E2A">
      <w:pPr>
        <w:snapToGrid w:val="0"/>
        <w:ind w:leftChars="100" w:left="240"/>
        <w:jc w:val="center"/>
        <w:rPr>
          <w:rFonts w:ascii="Book Antiqua" w:hAnsi="Book Antiqua"/>
        </w:rPr>
      </w:pPr>
    </w:p>
    <w:p w14:paraId="55C25A7E" w14:textId="77777777" w:rsidR="009C2E2A" w:rsidRDefault="009C2E2A" w:rsidP="009C2E2A">
      <w:pPr>
        <w:snapToGrid w:val="0"/>
        <w:ind w:leftChars="100" w:left="240"/>
        <w:jc w:val="center"/>
        <w:rPr>
          <w:rFonts w:ascii="Book Antiqua" w:hAnsi="Book Antiqua"/>
        </w:rPr>
      </w:pPr>
    </w:p>
    <w:p w14:paraId="1C168837" w14:textId="77777777" w:rsidR="009C2E2A" w:rsidRDefault="009C2E2A" w:rsidP="009C2E2A">
      <w:pPr>
        <w:snapToGrid w:val="0"/>
        <w:ind w:leftChars="100" w:left="240"/>
        <w:jc w:val="center"/>
        <w:rPr>
          <w:rFonts w:ascii="Book Antiqua" w:hAnsi="Book Antiqua"/>
        </w:rPr>
      </w:pPr>
    </w:p>
    <w:p w14:paraId="277463CC" w14:textId="77777777" w:rsidR="009C2E2A" w:rsidRDefault="009C2E2A" w:rsidP="009C2E2A">
      <w:pPr>
        <w:snapToGrid w:val="0"/>
        <w:ind w:leftChars="100" w:left="240"/>
        <w:jc w:val="center"/>
        <w:rPr>
          <w:rFonts w:ascii="Book Antiqua" w:hAnsi="Book Antiqua"/>
        </w:rPr>
      </w:pPr>
    </w:p>
    <w:p w14:paraId="37255D54" w14:textId="77777777" w:rsidR="009C2E2A" w:rsidRDefault="009C2E2A" w:rsidP="009C2E2A">
      <w:pPr>
        <w:snapToGrid w:val="0"/>
        <w:ind w:leftChars="100" w:left="240"/>
        <w:jc w:val="center"/>
        <w:rPr>
          <w:rFonts w:ascii="Book Antiqua" w:hAnsi="Book Antiqua"/>
        </w:rPr>
      </w:pPr>
      <w:r>
        <w:rPr>
          <w:rFonts w:ascii="Book Antiqua" w:hAnsi="Book Antiqua"/>
          <w:noProof/>
        </w:rPr>
        <w:drawing>
          <wp:inline distT="0" distB="0" distL="0" distR="0" wp14:anchorId="50C6B2C7" wp14:editId="71C54CF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F7A3FA6" w14:textId="77777777" w:rsidR="009C2E2A" w:rsidRDefault="009C2E2A" w:rsidP="009C2E2A">
      <w:pPr>
        <w:snapToGrid w:val="0"/>
        <w:ind w:leftChars="100" w:left="240"/>
        <w:jc w:val="center"/>
        <w:rPr>
          <w:rFonts w:ascii="Book Antiqua" w:hAnsi="Book Antiqua"/>
        </w:rPr>
      </w:pPr>
    </w:p>
    <w:p w14:paraId="7FE89EDD" w14:textId="77777777" w:rsidR="009C2E2A" w:rsidRDefault="009C2E2A" w:rsidP="009C2E2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A238324" w14:textId="77777777" w:rsidR="009C2E2A" w:rsidRDefault="009C2E2A" w:rsidP="009C2E2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F6AC37C" w14:textId="77777777" w:rsidR="009C2E2A" w:rsidRDefault="009C2E2A" w:rsidP="009C2E2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DDA49DC" w14:textId="77777777" w:rsidR="009C2E2A" w:rsidRDefault="009C2E2A" w:rsidP="009C2E2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A504048" w14:textId="77777777" w:rsidR="009C2E2A" w:rsidRDefault="009C2E2A" w:rsidP="009C2E2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3BEEF4F" w14:textId="77777777" w:rsidR="009C2E2A" w:rsidRDefault="009C2E2A" w:rsidP="009C2E2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EEF8BC7" w14:textId="77777777" w:rsidR="009C2E2A" w:rsidRDefault="009C2E2A" w:rsidP="009C2E2A">
      <w:pPr>
        <w:snapToGrid w:val="0"/>
        <w:ind w:leftChars="100" w:left="240"/>
        <w:jc w:val="center"/>
        <w:rPr>
          <w:rFonts w:ascii="Book Antiqua" w:hAnsi="Book Antiqua"/>
        </w:rPr>
      </w:pPr>
    </w:p>
    <w:p w14:paraId="26D24895" w14:textId="77777777" w:rsidR="009C2E2A" w:rsidRDefault="009C2E2A" w:rsidP="009C2E2A">
      <w:pPr>
        <w:snapToGrid w:val="0"/>
        <w:ind w:leftChars="100" w:left="240"/>
        <w:jc w:val="center"/>
        <w:rPr>
          <w:rFonts w:ascii="Book Antiqua" w:hAnsi="Book Antiqua"/>
        </w:rPr>
      </w:pPr>
    </w:p>
    <w:p w14:paraId="6C373632" w14:textId="77777777" w:rsidR="009C2E2A" w:rsidRDefault="009C2E2A" w:rsidP="009C2E2A">
      <w:pPr>
        <w:snapToGrid w:val="0"/>
        <w:ind w:leftChars="100" w:left="240"/>
        <w:jc w:val="center"/>
        <w:rPr>
          <w:rFonts w:ascii="Book Antiqua" w:hAnsi="Book Antiqua"/>
        </w:rPr>
      </w:pPr>
    </w:p>
    <w:p w14:paraId="1D27139A" w14:textId="77777777" w:rsidR="009C2E2A" w:rsidRDefault="009C2E2A" w:rsidP="009C2E2A">
      <w:pPr>
        <w:snapToGrid w:val="0"/>
        <w:ind w:leftChars="100" w:left="240"/>
        <w:jc w:val="center"/>
        <w:rPr>
          <w:rFonts w:ascii="Book Antiqua" w:hAnsi="Book Antiqua"/>
        </w:rPr>
      </w:pPr>
      <w:r>
        <w:rPr>
          <w:rFonts w:ascii="Book Antiqua" w:hAnsi="Book Antiqua"/>
          <w:noProof/>
        </w:rPr>
        <w:drawing>
          <wp:inline distT="0" distB="0" distL="0" distR="0" wp14:anchorId="392777CD" wp14:editId="3A2BD0E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F27C319" w14:textId="77777777" w:rsidR="009C2E2A" w:rsidRDefault="009C2E2A" w:rsidP="009C2E2A">
      <w:pPr>
        <w:snapToGrid w:val="0"/>
        <w:ind w:leftChars="100" w:left="240"/>
        <w:jc w:val="center"/>
        <w:rPr>
          <w:rFonts w:ascii="Book Antiqua" w:hAnsi="Book Antiqua"/>
        </w:rPr>
      </w:pPr>
    </w:p>
    <w:p w14:paraId="33749337" w14:textId="77777777" w:rsidR="009C2E2A" w:rsidRDefault="009C2E2A" w:rsidP="009C2E2A">
      <w:pPr>
        <w:snapToGrid w:val="0"/>
        <w:ind w:leftChars="100" w:left="240"/>
        <w:jc w:val="center"/>
        <w:rPr>
          <w:rFonts w:ascii="Book Antiqua" w:hAnsi="Book Antiqua"/>
        </w:rPr>
      </w:pPr>
    </w:p>
    <w:p w14:paraId="1A4065A5" w14:textId="77777777" w:rsidR="009C2E2A" w:rsidRDefault="009C2E2A" w:rsidP="009C2E2A">
      <w:pPr>
        <w:snapToGrid w:val="0"/>
        <w:ind w:leftChars="100" w:left="240"/>
        <w:jc w:val="center"/>
        <w:rPr>
          <w:rFonts w:ascii="Book Antiqua" w:hAnsi="Book Antiqua"/>
        </w:rPr>
      </w:pPr>
    </w:p>
    <w:p w14:paraId="33883B6A" w14:textId="77777777" w:rsidR="009C2E2A" w:rsidRDefault="009C2E2A" w:rsidP="009C2E2A">
      <w:pPr>
        <w:snapToGrid w:val="0"/>
        <w:ind w:leftChars="100" w:left="240"/>
        <w:jc w:val="center"/>
        <w:rPr>
          <w:rFonts w:ascii="Book Antiqua" w:hAnsi="Book Antiqua"/>
        </w:rPr>
      </w:pPr>
    </w:p>
    <w:p w14:paraId="0C5C2E7F" w14:textId="77777777" w:rsidR="009C2E2A" w:rsidRDefault="009C2E2A" w:rsidP="009C2E2A">
      <w:pPr>
        <w:snapToGrid w:val="0"/>
        <w:ind w:leftChars="100" w:left="240"/>
        <w:jc w:val="center"/>
        <w:rPr>
          <w:rFonts w:ascii="Book Antiqua" w:hAnsi="Book Antiqua"/>
        </w:rPr>
      </w:pPr>
    </w:p>
    <w:p w14:paraId="47708192" w14:textId="77777777" w:rsidR="009C2E2A" w:rsidRDefault="009C2E2A" w:rsidP="009C2E2A">
      <w:pPr>
        <w:snapToGrid w:val="0"/>
        <w:ind w:leftChars="100" w:left="240"/>
        <w:jc w:val="center"/>
        <w:rPr>
          <w:rFonts w:ascii="Book Antiqua" w:hAnsi="Book Antiqua"/>
        </w:rPr>
      </w:pPr>
    </w:p>
    <w:p w14:paraId="4227AA29" w14:textId="77777777" w:rsidR="009C2E2A" w:rsidRDefault="009C2E2A" w:rsidP="009C2E2A">
      <w:pPr>
        <w:snapToGrid w:val="0"/>
        <w:ind w:leftChars="100" w:left="240"/>
        <w:jc w:val="center"/>
        <w:rPr>
          <w:rFonts w:ascii="Book Antiqua" w:hAnsi="Book Antiqua"/>
        </w:rPr>
      </w:pPr>
    </w:p>
    <w:p w14:paraId="06B7C4DC" w14:textId="77777777" w:rsidR="009C2E2A" w:rsidRDefault="009C2E2A" w:rsidP="009C2E2A">
      <w:pPr>
        <w:snapToGrid w:val="0"/>
        <w:ind w:leftChars="100" w:left="240"/>
        <w:jc w:val="center"/>
        <w:rPr>
          <w:rFonts w:ascii="Book Antiqua" w:hAnsi="Book Antiqua"/>
        </w:rPr>
      </w:pPr>
    </w:p>
    <w:p w14:paraId="5307D6DB" w14:textId="77777777" w:rsidR="009C2E2A" w:rsidRDefault="009C2E2A" w:rsidP="009C2E2A">
      <w:pPr>
        <w:snapToGrid w:val="0"/>
        <w:ind w:leftChars="100" w:left="240"/>
        <w:jc w:val="center"/>
        <w:rPr>
          <w:rFonts w:ascii="Book Antiqua" w:hAnsi="Book Antiqua"/>
        </w:rPr>
      </w:pPr>
    </w:p>
    <w:p w14:paraId="6ECA6C78" w14:textId="77777777" w:rsidR="009C2E2A" w:rsidRDefault="009C2E2A" w:rsidP="009C2E2A">
      <w:pPr>
        <w:snapToGrid w:val="0"/>
        <w:ind w:leftChars="100" w:left="240"/>
        <w:jc w:val="right"/>
        <w:rPr>
          <w:rFonts w:ascii="Book Antiqua" w:hAnsi="Book Antiqua"/>
          <w:color w:val="000000" w:themeColor="text1"/>
        </w:rPr>
      </w:pPr>
    </w:p>
    <w:p w14:paraId="66B01A6C" w14:textId="77777777" w:rsidR="009C2E2A" w:rsidRDefault="009C2E2A" w:rsidP="009C2E2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0CF2918E" w14:textId="77777777" w:rsidR="009C2E2A" w:rsidRDefault="009C2E2A" w:rsidP="009C2E2A">
      <w:pPr>
        <w:rPr>
          <w:rFonts w:ascii="Book Antiqua" w:hAnsi="Book Antiqua" w:cs="Book Antiqua"/>
          <w:b/>
          <w:bCs/>
          <w:color w:val="000000"/>
        </w:rPr>
      </w:pPr>
    </w:p>
    <w:p w14:paraId="162CBD13" w14:textId="2B2ECE16" w:rsidR="00FA3191" w:rsidRPr="007E5700" w:rsidRDefault="00FA3191" w:rsidP="0004479D">
      <w:pPr>
        <w:spacing w:line="360" w:lineRule="auto"/>
        <w:jc w:val="both"/>
        <w:rPr>
          <w:rFonts w:ascii="Book Antiqua" w:hAnsi="Book Antiqua"/>
          <w:color w:val="000000" w:themeColor="text1"/>
        </w:rPr>
      </w:pPr>
    </w:p>
    <w:sectPr w:rsidR="00FA3191" w:rsidRPr="007E57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E979" w14:textId="77777777" w:rsidR="00EA2281" w:rsidRDefault="00EA2281" w:rsidP="0004479D">
      <w:r>
        <w:separator/>
      </w:r>
    </w:p>
  </w:endnote>
  <w:endnote w:type="continuationSeparator" w:id="0">
    <w:p w14:paraId="148F1F64" w14:textId="77777777" w:rsidR="00EA2281" w:rsidRDefault="00EA2281" w:rsidP="0004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TC-659c4f53*2015">
    <w:altName w:val="方正舒体"/>
    <w:charset w:val="86"/>
    <w:family w:val="auto"/>
    <w:pitch w:val="default"/>
    <w:sig w:usb0="00002A87" w:usb1="080E0000" w:usb2="00000010" w:usb3="00000000" w:csb0="000401FF" w:csb1="00000000"/>
  </w:font>
  <w:font w:name="TradeGothic Light">
    <w:altName w:val="微软雅黑"/>
    <w:charset w:val="86"/>
    <w:family w:val="swiss"/>
    <w:pitch w:val="default"/>
    <w:sig w:usb0="00002A87" w:usb1="080E0000" w:usb2="00000010" w:usb3="00000000" w:csb0="0004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D17" w14:textId="56D150A1" w:rsidR="0004479D" w:rsidRPr="0004479D" w:rsidRDefault="00444498" w:rsidP="0004479D">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sidR="0004479D" w:rsidRPr="0004479D">
      <w:rPr>
        <w:rFonts w:ascii="Book Antiqua" w:hAnsi="Book Antiqua"/>
        <w:color w:val="000000" w:themeColor="text1"/>
        <w:sz w:val="24"/>
        <w:szCs w:val="24"/>
      </w:rPr>
      <w:fldChar w:fldCharType="begin"/>
    </w:r>
    <w:r w:rsidR="0004479D" w:rsidRPr="0004479D">
      <w:rPr>
        <w:rFonts w:ascii="Book Antiqua" w:hAnsi="Book Antiqua"/>
        <w:color w:val="000000" w:themeColor="text1"/>
        <w:sz w:val="24"/>
        <w:szCs w:val="24"/>
      </w:rPr>
      <w:instrText>PAGE  \* Arabic  \* MERGEFORMAT</w:instrText>
    </w:r>
    <w:r w:rsidR="0004479D" w:rsidRPr="0004479D">
      <w:rPr>
        <w:rFonts w:ascii="Book Antiqua" w:hAnsi="Book Antiqua"/>
        <w:color w:val="000000" w:themeColor="text1"/>
        <w:sz w:val="24"/>
        <w:szCs w:val="24"/>
      </w:rPr>
      <w:fldChar w:fldCharType="separate"/>
    </w:r>
    <w:r w:rsidR="0004479D" w:rsidRPr="0004479D">
      <w:rPr>
        <w:rFonts w:ascii="Book Antiqua" w:hAnsi="Book Antiqua"/>
        <w:color w:val="000000" w:themeColor="text1"/>
        <w:sz w:val="24"/>
        <w:szCs w:val="24"/>
        <w:lang w:val="zh-CN"/>
      </w:rPr>
      <w:t>2</w:t>
    </w:r>
    <w:r w:rsidR="0004479D" w:rsidRPr="0004479D">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w:t>
    </w:r>
    <w:r w:rsidR="0004479D" w:rsidRPr="0004479D">
      <w:rPr>
        <w:rFonts w:ascii="Book Antiqua" w:hAnsi="Book Antiqua"/>
        <w:color w:val="000000" w:themeColor="text1"/>
        <w:sz w:val="24"/>
        <w:szCs w:val="24"/>
        <w:lang w:val="zh-CN"/>
      </w:rPr>
      <w:t>/</w:t>
    </w:r>
    <w:r>
      <w:rPr>
        <w:rFonts w:ascii="Book Antiqua" w:hAnsi="Book Antiqua"/>
        <w:color w:val="000000" w:themeColor="text1"/>
        <w:sz w:val="24"/>
        <w:szCs w:val="24"/>
        <w:lang w:val="zh-CN"/>
      </w:rPr>
      <w:t xml:space="preserve"> </w:t>
    </w:r>
    <w:r w:rsidR="0004479D" w:rsidRPr="0004479D">
      <w:rPr>
        <w:rFonts w:ascii="Book Antiqua" w:hAnsi="Book Antiqua"/>
        <w:color w:val="000000" w:themeColor="text1"/>
        <w:sz w:val="24"/>
        <w:szCs w:val="24"/>
      </w:rPr>
      <w:fldChar w:fldCharType="begin"/>
    </w:r>
    <w:r w:rsidR="0004479D" w:rsidRPr="0004479D">
      <w:rPr>
        <w:rFonts w:ascii="Book Antiqua" w:hAnsi="Book Antiqua"/>
        <w:color w:val="000000" w:themeColor="text1"/>
        <w:sz w:val="24"/>
        <w:szCs w:val="24"/>
      </w:rPr>
      <w:instrText>NUMPAGES  \* Arabic  \* MERGEFORMAT</w:instrText>
    </w:r>
    <w:r w:rsidR="0004479D" w:rsidRPr="0004479D">
      <w:rPr>
        <w:rFonts w:ascii="Book Antiqua" w:hAnsi="Book Antiqua"/>
        <w:color w:val="000000" w:themeColor="text1"/>
        <w:sz w:val="24"/>
        <w:szCs w:val="24"/>
      </w:rPr>
      <w:fldChar w:fldCharType="separate"/>
    </w:r>
    <w:r w:rsidR="0004479D" w:rsidRPr="0004479D">
      <w:rPr>
        <w:rFonts w:ascii="Book Antiqua" w:hAnsi="Book Antiqua"/>
        <w:color w:val="000000" w:themeColor="text1"/>
        <w:sz w:val="24"/>
        <w:szCs w:val="24"/>
        <w:lang w:val="zh-CN"/>
      </w:rPr>
      <w:t>2</w:t>
    </w:r>
    <w:r w:rsidR="0004479D" w:rsidRPr="0004479D">
      <w:rPr>
        <w:rFonts w:ascii="Book Antiqua" w:hAnsi="Book Antiqua"/>
        <w:color w:val="000000" w:themeColor="text1"/>
        <w:sz w:val="24"/>
        <w:szCs w:val="24"/>
      </w:rPr>
      <w:fldChar w:fldCharType="end"/>
    </w:r>
  </w:p>
  <w:p w14:paraId="531D4527" w14:textId="77777777" w:rsidR="0004479D" w:rsidRDefault="000447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1A9F" w14:textId="18E15F77" w:rsidR="00AF7B4D" w:rsidRPr="00063A10" w:rsidRDefault="00AF7B4D" w:rsidP="00063A10">
    <w:pPr>
      <w:pStyle w:val="a5"/>
      <w:jc w:val="right"/>
      <w:rPr>
        <w:rFonts w:ascii="Book Antiqua" w:hAnsi="Book Antiqua"/>
        <w:color w:val="000000" w:themeColor="text1"/>
        <w:sz w:val="24"/>
        <w:szCs w:val="24"/>
      </w:rPr>
    </w:pPr>
    <w:r w:rsidRPr="00063A10">
      <w:rPr>
        <w:rFonts w:ascii="Book Antiqua" w:hAnsi="Book Antiqua"/>
        <w:b/>
        <w:color w:val="000000" w:themeColor="text1"/>
        <w:sz w:val="24"/>
        <w:szCs w:val="24"/>
      </w:rPr>
      <w:fldChar w:fldCharType="begin"/>
    </w:r>
    <w:r w:rsidRPr="00063A10">
      <w:rPr>
        <w:rFonts w:ascii="Book Antiqua" w:hAnsi="Book Antiqua"/>
        <w:b/>
        <w:color w:val="000000" w:themeColor="text1"/>
        <w:sz w:val="24"/>
        <w:szCs w:val="24"/>
      </w:rPr>
      <w:instrText>PAGE</w:instrText>
    </w:r>
    <w:r w:rsidRPr="00063A10">
      <w:rPr>
        <w:rFonts w:ascii="Book Antiqua" w:hAnsi="Book Antiqua"/>
        <w:b/>
        <w:color w:val="000000" w:themeColor="text1"/>
        <w:sz w:val="24"/>
        <w:szCs w:val="24"/>
      </w:rPr>
      <w:fldChar w:fldCharType="separate"/>
    </w:r>
    <w:r w:rsidRPr="00063A10">
      <w:rPr>
        <w:rFonts w:ascii="Book Antiqua" w:hAnsi="Book Antiqua"/>
        <w:b/>
        <w:noProof/>
        <w:color w:val="000000" w:themeColor="text1"/>
        <w:sz w:val="24"/>
        <w:szCs w:val="24"/>
      </w:rPr>
      <w:t>10</w:t>
    </w:r>
    <w:r w:rsidRPr="00063A10">
      <w:rPr>
        <w:rFonts w:ascii="Book Antiqua" w:hAnsi="Book Antiqua"/>
        <w:b/>
        <w:color w:val="000000" w:themeColor="text1"/>
        <w:sz w:val="24"/>
        <w:szCs w:val="24"/>
      </w:rPr>
      <w:fldChar w:fldCharType="end"/>
    </w:r>
    <w:r w:rsidRPr="00063A10">
      <w:rPr>
        <w:rFonts w:ascii="Book Antiqua" w:hAnsi="Book Antiqua"/>
        <w:color w:val="000000" w:themeColor="text1"/>
        <w:sz w:val="24"/>
        <w:szCs w:val="24"/>
        <w:lang w:val="zh-CN"/>
      </w:rPr>
      <w:t xml:space="preserve"> /</w:t>
    </w:r>
    <w:r w:rsidRPr="00063A10">
      <w:rPr>
        <w:rFonts w:ascii="Book Antiqua" w:hAnsi="Book Antiqua"/>
        <w:b/>
        <w:color w:val="000000" w:themeColor="text1"/>
        <w:sz w:val="24"/>
        <w:szCs w:val="24"/>
      </w:rPr>
      <w:fldChar w:fldCharType="begin"/>
    </w:r>
    <w:r w:rsidRPr="00063A10">
      <w:rPr>
        <w:rFonts w:ascii="Book Antiqua" w:hAnsi="Book Antiqua"/>
        <w:b/>
        <w:color w:val="000000" w:themeColor="text1"/>
        <w:sz w:val="24"/>
        <w:szCs w:val="24"/>
      </w:rPr>
      <w:instrText>NUMPAGES</w:instrText>
    </w:r>
    <w:r w:rsidRPr="00063A10">
      <w:rPr>
        <w:rFonts w:ascii="Book Antiqua" w:hAnsi="Book Antiqua"/>
        <w:b/>
        <w:color w:val="000000" w:themeColor="text1"/>
        <w:sz w:val="24"/>
        <w:szCs w:val="24"/>
      </w:rPr>
      <w:fldChar w:fldCharType="separate"/>
    </w:r>
    <w:r w:rsidRPr="00063A10">
      <w:rPr>
        <w:rFonts w:ascii="Book Antiqua" w:hAnsi="Book Antiqua"/>
        <w:b/>
        <w:noProof/>
        <w:color w:val="000000" w:themeColor="text1"/>
        <w:sz w:val="24"/>
        <w:szCs w:val="24"/>
      </w:rPr>
      <w:t>35</w:t>
    </w:r>
    <w:r w:rsidRPr="00063A10">
      <w:rPr>
        <w:rFonts w:ascii="Book Antiqua" w:hAnsi="Book Antiqua"/>
        <w:b/>
        <w:color w:val="000000" w:themeColor="text1"/>
        <w:sz w:val="24"/>
        <w:szCs w:val="24"/>
      </w:rPr>
      <w:fldChar w:fldCharType="end"/>
    </w:r>
  </w:p>
  <w:p w14:paraId="6A8E91CB" w14:textId="77777777" w:rsidR="00AF7B4D" w:rsidRDefault="00AF7B4D">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73EFD" w14:textId="77777777" w:rsidR="00EA2281" w:rsidRDefault="00EA2281" w:rsidP="0004479D">
      <w:r>
        <w:separator/>
      </w:r>
    </w:p>
  </w:footnote>
  <w:footnote w:type="continuationSeparator" w:id="0">
    <w:p w14:paraId="34A94B26" w14:textId="77777777" w:rsidR="00EA2281" w:rsidRDefault="00EA2281" w:rsidP="00044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FF94" w14:textId="26810BB7" w:rsidR="00AF060F" w:rsidRDefault="001D1467">
    <w:pPr>
      <w:pStyle w:val="a3"/>
    </w:pPr>
    <w:r>
      <w:rPr>
        <w:noProof/>
      </w:rPr>
      <mc:AlternateContent>
        <mc:Choice Requires="wps">
          <w:drawing>
            <wp:anchor distT="0" distB="0" distL="114300" distR="114300" simplePos="0" relativeHeight="251659264" behindDoc="0" locked="0" layoutInCell="1" allowOverlap="1" wp14:anchorId="2721B213" wp14:editId="128C2C02">
              <wp:simplePos x="0" y="0"/>
              <wp:positionH relativeFrom="margin">
                <wp:align>right</wp:align>
              </wp:positionH>
              <wp:positionV relativeFrom="paragraph">
                <wp:posOffset>0</wp:posOffset>
              </wp:positionV>
              <wp:extent cx="114935" cy="153670"/>
              <wp:effectExtent l="0" t="0" r="0" b="0"/>
              <wp:wrapNone/>
              <wp:docPr id="4" name="文本框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180890" w14:textId="77777777" w:rsidR="00AF060F" w:rsidRDefault="00000000">
                          <w:pPr>
                            <w:pStyle w:val="a3"/>
                          </w:pPr>
                          <w:r>
                            <w:fldChar w:fldCharType="begin"/>
                          </w:r>
                          <w:r>
                            <w:instrText xml:space="preserve"> PAGE  \* MERGEFORMAT </w:instrText>
                          </w:r>
                          <w:r>
                            <w:fldChar w:fldCharType="separate"/>
                          </w:r>
                          <w:r>
                            <w:rPr>
                              <w:noProof/>
                            </w:rPr>
                            <w:t>35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721B213" id="_x0000_t202" coordsize="21600,21600" o:spt="202" path="m,l,21600r21600,l21600,xe">
              <v:stroke joinstyle="miter"/>
              <v:path gradientshapeok="t" o:connecttype="rect"/>
            </v:shapetype>
            <v:shape id="文本框 6" o:spid="_x0000_s1026" type="#_x0000_t202" style="position:absolute;left:0;text-align:left;margin-left:-42.15pt;margin-top:0;width:9.05pt;height:12.1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" filled="f" stroked="f" strokeweight=".5pt">
              <o:lock v:ext="edit" aspectratio="t" verticies="t" text="t" shapetype="t"/>
              <v:textbox style="mso-fit-shape-to-text:t" inset="0,0,0,0">
                <w:txbxContent>
                  <w:p w14:paraId="19180890" w14:textId="77777777" w:rsidR="00AF060F" w:rsidRDefault="00000000">
                    <w:pPr>
                      <w:pStyle w:val="a3"/>
                    </w:pPr>
                    <w:r>
                      <w:fldChar w:fldCharType="begin"/>
                    </w:r>
                    <w:r>
                      <w:instrText xml:space="preserve"> PAGE  \* MERGEFORMAT </w:instrText>
                    </w:r>
                    <w:r>
                      <w:fldChar w:fldCharType="separate"/>
                    </w:r>
                    <w:r>
                      <w:rPr>
                        <w:noProof/>
                      </w:rPr>
                      <w:t>35</w:t>
                    </w:r>
                    <w:r>
                      <w:fldChar w:fldCharType="end"/>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A1953"/>
    <w:multiLevelType w:val="multilevel"/>
    <w:tmpl w:val="7BEA1953"/>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16cid:durableId="1645307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F57"/>
    <w:rsid w:val="0004479D"/>
    <w:rsid w:val="00053DBA"/>
    <w:rsid w:val="00063A10"/>
    <w:rsid w:val="00093380"/>
    <w:rsid w:val="000D2C7B"/>
    <w:rsid w:val="001237CA"/>
    <w:rsid w:val="00141260"/>
    <w:rsid w:val="001D1467"/>
    <w:rsid w:val="001D1644"/>
    <w:rsid w:val="001F6EE9"/>
    <w:rsid w:val="001F7F98"/>
    <w:rsid w:val="00240018"/>
    <w:rsid w:val="00250148"/>
    <w:rsid w:val="002620CE"/>
    <w:rsid w:val="002C190D"/>
    <w:rsid w:val="00365713"/>
    <w:rsid w:val="003A18E5"/>
    <w:rsid w:val="003E09C6"/>
    <w:rsid w:val="00444498"/>
    <w:rsid w:val="00496B75"/>
    <w:rsid w:val="004A4DD3"/>
    <w:rsid w:val="004B5880"/>
    <w:rsid w:val="004D416E"/>
    <w:rsid w:val="00517C78"/>
    <w:rsid w:val="005301BD"/>
    <w:rsid w:val="005425C1"/>
    <w:rsid w:val="005A7437"/>
    <w:rsid w:val="00652815"/>
    <w:rsid w:val="0067238C"/>
    <w:rsid w:val="006A2EB8"/>
    <w:rsid w:val="006E63F4"/>
    <w:rsid w:val="00741DCF"/>
    <w:rsid w:val="0078712B"/>
    <w:rsid w:val="007E5700"/>
    <w:rsid w:val="008A017A"/>
    <w:rsid w:val="008A4CEF"/>
    <w:rsid w:val="00932F1E"/>
    <w:rsid w:val="009A4DA7"/>
    <w:rsid w:val="009C2E2A"/>
    <w:rsid w:val="009F47C4"/>
    <w:rsid w:val="009F777A"/>
    <w:rsid w:val="00A20A7E"/>
    <w:rsid w:val="00A532EC"/>
    <w:rsid w:val="00A77B3E"/>
    <w:rsid w:val="00AF7B4D"/>
    <w:rsid w:val="00BA0A17"/>
    <w:rsid w:val="00BB539B"/>
    <w:rsid w:val="00BE2BB6"/>
    <w:rsid w:val="00C7003C"/>
    <w:rsid w:val="00CA2A55"/>
    <w:rsid w:val="00CB39DE"/>
    <w:rsid w:val="00D82578"/>
    <w:rsid w:val="00DD38D5"/>
    <w:rsid w:val="00E8273A"/>
    <w:rsid w:val="00EA0AFE"/>
    <w:rsid w:val="00EA2281"/>
    <w:rsid w:val="00EB441D"/>
    <w:rsid w:val="00EE1EB0"/>
    <w:rsid w:val="00FA3191"/>
    <w:rsid w:val="00FC4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C3AA80"/>
  <w15:docId w15:val="{6D73774F-E449-3644-AB2D-242412C7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1"/>
    <w:uiPriority w:val="9"/>
    <w:qFormat/>
    <w:rsid w:val="00AF7B4D"/>
    <w:pPr>
      <w:spacing w:before="100" w:beforeAutospacing="1" w:after="100" w:afterAutospacing="1"/>
      <w:outlineLvl w:val="0"/>
    </w:pPr>
    <w:rPr>
      <w:rFonts w:ascii="宋体" w:eastAsia="宋体" w:hAnsi="宋体"/>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ref">
    <w:name w:val="xref"/>
    <w:basedOn w:val="a0"/>
  </w:style>
  <w:style w:type="paragraph" w:styleId="a3">
    <w:name w:val="header"/>
    <w:basedOn w:val="a"/>
    <w:link w:val="a4"/>
    <w:unhideWhenUsed/>
    <w:qFormat/>
    <w:rsid w:val="000447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4479D"/>
    <w:rPr>
      <w:sz w:val="18"/>
      <w:szCs w:val="18"/>
    </w:rPr>
  </w:style>
  <w:style w:type="paragraph" w:styleId="a5">
    <w:name w:val="footer"/>
    <w:basedOn w:val="a"/>
    <w:link w:val="a6"/>
    <w:uiPriority w:val="99"/>
    <w:unhideWhenUsed/>
    <w:qFormat/>
    <w:rsid w:val="0004479D"/>
    <w:pPr>
      <w:tabs>
        <w:tab w:val="center" w:pos="4153"/>
        <w:tab w:val="right" w:pos="8306"/>
      </w:tabs>
      <w:snapToGrid w:val="0"/>
    </w:pPr>
    <w:rPr>
      <w:sz w:val="18"/>
      <w:szCs w:val="18"/>
    </w:rPr>
  </w:style>
  <w:style w:type="character" w:customStyle="1" w:styleId="a6">
    <w:name w:val="页脚 字符"/>
    <w:basedOn w:val="a0"/>
    <w:link w:val="a5"/>
    <w:uiPriority w:val="99"/>
    <w:rsid w:val="0004479D"/>
    <w:rPr>
      <w:sz w:val="18"/>
      <w:szCs w:val="18"/>
    </w:rPr>
  </w:style>
  <w:style w:type="character" w:customStyle="1" w:styleId="10">
    <w:name w:val="标题 1 字符"/>
    <w:basedOn w:val="a0"/>
    <w:rsid w:val="00AF7B4D"/>
    <w:rPr>
      <w:b/>
      <w:bCs/>
      <w:kern w:val="44"/>
      <w:sz w:val="44"/>
      <w:szCs w:val="44"/>
    </w:rPr>
  </w:style>
  <w:style w:type="character" w:customStyle="1" w:styleId="11">
    <w:name w:val="标题 1 字符1"/>
    <w:link w:val="1"/>
    <w:uiPriority w:val="9"/>
    <w:rsid w:val="00AF7B4D"/>
    <w:rPr>
      <w:rFonts w:ascii="宋体" w:eastAsia="宋体" w:hAnsi="宋体"/>
      <w:b/>
      <w:bCs/>
      <w:kern w:val="36"/>
      <w:sz w:val="48"/>
      <w:szCs w:val="48"/>
      <w:lang w:val="x-none" w:eastAsia="x-none"/>
    </w:rPr>
  </w:style>
  <w:style w:type="paragraph" w:styleId="a7">
    <w:name w:val="annotation text"/>
    <w:basedOn w:val="a"/>
    <w:link w:val="12"/>
    <w:qFormat/>
    <w:rsid w:val="00AF7B4D"/>
    <w:pPr>
      <w:widowControl w:val="0"/>
    </w:pPr>
    <w:rPr>
      <w:rFonts w:ascii="Calibri" w:eastAsia="宋体" w:hAnsi="Calibri"/>
      <w:kern w:val="2"/>
      <w:sz w:val="21"/>
      <w:lang w:val="x-none" w:eastAsia="x-none"/>
    </w:rPr>
  </w:style>
  <w:style w:type="character" w:customStyle="1" w:styleId="a8">
    <w:name w:val="批注文字 字符"/>
    <w:basedOn w:val="a0"/>
    <w:semiHidden/>
    <w:rsid w:val="00AF7B4D"/>
    <w:rPr>
      <w:sz w:val="24"/>
      <w:szCs w:val="24"/>
    </w:rPr>
  </w:style>
  <w:style w:type="character" w:customStyle="1" w:styleId="12">
    <w:name w:val="批注文字 字符1"/>
    <w:link w:val="a7"/>
    <w:qFormat/>
    <w:rsid w:val="00AF7B4D"/>
    <w:rPr>
      <w:rFonts w:ascii="Calibri" w:eastAsia="宋体" w:hAnsi="Calibri"/>
      <w:kern w:val="2"/>
      <w:sz w:val="21"/>
      <w:szCs w:val="24"/>
      <w:lang w:val="x-none" w:eastAsia="x-none"/>
    </w:rPr>
  </w:style>
  <w:style w:type="paragraph" w:styleId="a9">
    <w:name w:val="Balloon Text"/>
    <w:basedOn w:val="a"/>
    <w:link w:val="13"/>
    <w:rsid w:val="00AF7B4D"/>
    <w:pPr>
      <w:widowControl w:val="0"/>
      <w:jc w:val="both"/>
    </w:pPr>
    <w:rPr>
      <w:rFonts w:ascii="Calibri" w:eastAsia="宋体" w:hAnsi="Calibri"/>
      <w:kern w:val="2"/>
      <w:sz w:val="18"/>
      <w:szCs w:val="18"/>
      <w:lang w:val="x-none" w:eastAsia="x-none"/>
    </w:rPr>
  </w:style>
  <w:style w:type="character" w:customStyle="1" w:styleId="aa">
    <w:name w:val="批注框文本 字符"/>
    <w:basedOn w:val="a0"/>
    <w:rsid w:val="00AF7B4D"/>
    <w:rPr>
      <w:rFonts w:ascii="宋体" w:eastAsia="宋体"/>
      <w:sz w:val="18"/>
      <w:szCs w:val="18"/>
    </w:rPr>
  </w:style>
  <w:style w:type="character" w:customStyle="1" w:styleId="13">
    <w:name w:val="批注框文本 字符1"/>
    <w:link w:val="a9"/>
    <w:rsid w:val="00AF7B4D"/>
    <w:rPr>
      <w:rFonts w:ascii="Calibri" w:eastAsia="宋体" w:hAnsi="Calibri"/>
      <w:kern w:val="2"/>
      <w:sz w:val="18"/>
      <w:szCs w:val="18"/>
      <w:lang w:val="x-none" w:eastAsia="x-none"/>
    </w:rPr>
  </w:style>
  <w:style w:type="character" w:customStyle="1" w:styleId="Char">
    <w:name w:val="页脚 Char"/>
    <w:uiPriority w:val="99"/>
    <w:rsid w:val="00AF7B4D"/>
    <w:rPr>
      <w:rFonts w:ascii="Calibri" w:hAnsi="Calibri"/>
      <w:kern w:val="2"/>
      <w:sz w:val="18"/>
      <w:szCs w:val="24"/>
    </w:rPr>
  </w:style>
  <w:style w:type="paragraph" w:styleId="ab">
    <w:name w:val="Normal (Web)"/>
    <w:basedOn w:val="a"/>
    <w:qFormat/>
    <w:rsid w:val="00AF7B4D"/>
    <w:pPr>
      <w:widowControl w:val="0"/>
      <w:jc w:val="both"/>
    </w:pPr>
    <w:rPr>
      <w:rFonts w:ascii="Calibri" w:eastAsia="宋体" w:hAnsi="Calibri"/>
      <w:kern w:val="2"/>
      <w:lang w:eastAsia="zh-CN"/>
    </w:rPr>
  </w:style>
  <w:style w:type="paragraph" w:styleId="ac">
    <w:name w:val="annotation subject"/>
    <w:basedOn w:val="a7"/>
    <w:next w:val="a7"/>
    <w:link w:val="14"/>
    <w:rsid w:val="00AF7B4D"/>
    <w:rPr>
      <w:b/>
      <w:bCs/>
    </w:rPr>
  </w:style>
  <w:style w:type="character" w:customStyle="1" w:styleId="ad">
    <w:name w:val="批注主题 字符"/>
    <w:basedOn w:val="a8"/>
    <w:semiHidden/>
    <w:rsid w:val="00AF7B4D"/>
    <w:rPr>
      <w:b/>
      <w:bCs/>
      <w:sz w:val="24"/>
      <w:szCs w:val="24"/>
    </w:rPr>
  </w:style>
  <w:style w:type="character" w:customStyle="1" w:styleId="14">
    <w:name w:val="批注主题 字符1"/>
    <w:link w:val="ac"/>
    <w:rsid w:val="00AF7B4D"/>
    <w:rPr>
      <w:rFonts w:ascii="Calibri" w:eastAsia="宋体" w:hAnsi="Calibri"/>
      <w:b/>
      <w:bCs/>
      <w:kern w:val="2"/>
      <w:sz w:val="21"/>
      <w:szCs w:val="24"/>
      <w:lang w:val="x-none" w:eastAsia="x-none"/>
    </w:rPr>
  </w:style>
  <w:style w:type="table" w:styleId="ae">
    <w:name w:val="Table Grid"/>
    <w:basedOn w:val="a1"/>
    <w:qFormat/>
    <w:rsid w:val="00AF7B4D"/>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sid w:val="00AF7B4D"/>
    <w:rPr>
      <w:b/>
      <w:bCs/>
    </w:rPr>
  </w:style>
  <w:style w:type="paragraph" w:customStyle="1" w:styleId="af0">
    <w:basedOn w:val="a"/>
    <w:next w:val="af1"/>
    <w:uiPriority w:val="34"/>
    <w:qFormat/>
    <w:rsid w:val="00AF7B4D"/>
    <w:pPr>
      <w:widowControl w:val="0"/>
      <w:spacing w:line="360" w:lineRule="auto"/>
      <w:ind w:firstLineChars="200" w:firstLine="420"/>
      <w:jc w:val="both"/>
    </w:pPr>
    <w:rPr>
      <w:rFonts w:eastAsia="宋体"/>
      <w:szCs w:val="22"/>
      <w:lang w:eastAsia="zh-CN"/>
    </w:rPr>
  </w:style>
  <w:style w:type="character" w:styleId="af2">
    <w:name w:val="Emphasis"/>
    <w:uiPriority w:val="20"/>
    <w:qFormat/>
    <w:rsid w:val="00AF7B4D"/>
    <w:rPr>
      <w:i/>
    </w:rPr>
  </w:style>
  <w:style w:type="character" w:styleId="af3">
    <w:name w:val="line number"/>
    <w:basedOn w:val="a0"/>
    <w:rsid w:val="00AF7B4D"/>
  </w:style>
  <w:style w:type="character" w:styleId="af4">
    <w:name w:val="Hyperlink"/>
    <w:qFormat/>
    <w:rsid w:val="00AF7B4D"/>
    <w:rPr>
      <w:color w:val="0000FF"/>
      <w:u w:val="single"/>
    </w:rPr>
  </w:style>
  <w:style w:type="character" w:styleId="af5">
    <w:name w:val="annotation reference"/>
    <w:rsid w:val="00AF7B4D"/>
    <w:rPr>
      <w:sz w:val="21"/>
      <w:szCs w:val="21"/>
    </w:rPr>
  </w:style>
  <w:style w:type="character" w:customStyle="1" w:styleId="high-light">
    <w:name w:val="high-light"/>
    <w:basedOn w:val="a0"/>
    <w:rsid w:val="00AF7B4D"/>
  </w:style>
  <w:style w:type="character" w:customStyle="1" w:styleId="2015">
    <w:name w:val="斜2015"/>
    <w:uiPriority w:val="99"/>
    <w:rsid w:val="00AF7B4D"/>
    <w:rPr>
      <w:rFonts w:ascii="ATC-659c4f53*2015" w:eastAsia="ATC-659c4f53*2015" w:cs="ATC-659c4f53*2015"/>
    </w:rPr>
  </w:style>
  <w:style w:type="character" w:customStyle="1" w:styleId="A90">
    <w:name w:val="A9"/>
    <w:uiPriority w:val="99"/>
    <w:rsid w:val="00AF7B4D"/>
    <w:rPr>
      <w:rFonts w:cs="TradeGothic Light"/>
      <w:color w:val="221E1F"/>
      <w:sz w:val="11"/>
      <w:szCs w:val="11"/>
    </w:rPr>
  </w:style>
  <w:style w:type="character" w:customStyle="1" w:styleId="author-sup-separator">
    <w:name w:val="author-sup-separator"/>
    <w:basedOn w:val="a0"/>
    <w:rsid w:val="00AF7B4D"/>
  </w:style>
  <w:style w:type="character" w:customStyle="1" w:styleId="highlight">
    <w:name w:val="highlight"/>
    <w:basedOn w:val="a0"/>
    <w:rsid w:val="00AF7B4D"/>
  </w:style>
  <w:style w:type="character" w:customStyle="1" w:styleId="high-light-bg">
    <w:name w:val="high-light-bg"/>
    <w:basedOn w:val="a0"/>
    <w:rsid w:val="00AF7B4D"/>
  </w:style>
  <w:style w:type="character" w:customStyle="1" w:styleId="A50">
    <w:name w:val="A5"/>
    <w:uiPriority w:val="99"/>
    <w:rsid w:val="00AF7B4D"/>
    <w:rPr>
      <w:rFonts w:cs="TradeGothic Light"/>
      <w:color w:val="221E1F"/>
      <w:sz w:val="19"/>
      <w:szCs w:val="19"/>
    </w:rPr>
  </w:style>
  <w:style w:type="character" w:customStyle="1" w:styleId="apple-converted-space">
    <w:name w:val="apple-converted-space"/>
    <w:rsid w:val="00AF7B4D"/>
    <w:rPr>
      <w:rFonts w:cs="Times New Roman"/>
    </w:rPr>
  </w:style>
  <w:style w:type="paragraph" w:customStyle="1" w:styleId="CharCharCharCharCharChar">
    <w:name w:val="Char Char Char Char Char Char"/>
    <w:basedOn w:val="a"/>
    <w:rsid w:val="00AF7B4D"/>
    <w:pPr>
      <w:spacing w:after="160" w:line="240" w:lineRule="exact"/>
    </w:pPr>
    <w:rPr>
      <w:rFonts w:ascii="Tahoma" w:eastAsia="宋体" w:hAnsi="Tahoma"/>
      <w:sz w:val="20"/>
      <w:szCs w:val="20"/>
    </w:rPr>
  </w:style>
  <w:style w:type="paragraph" w:customStyle="1" w:styleId="Pa6">
    <w:name w:val="Pa6"/>
    <w:basedOn w:val="a"/>
    <w:next w:val="a"/>
    <w:uiPriority w:val="99"/>
    <w:rsid w:val="00AF7B4D"/>
    <w:pPr>
      <w:widowControl w:val="0"/>
      <w:autoSpaceDE w:val="0"/>
      <w:autoSpaceDN w:val="0"/>
      <w:adjustRightInd w:val="0"/>
      <w:spacing w:line="241" w:lineRule="atLeast"/>
    </w:pPr>
    <w:rPr>
      <w:rFonts w:ascii="TradeGothic Light" w:eastAsia="TradeGothic Light"/>
      <w:lang w:eastAsia="zh-CN"/>
    </w:rPr>
  </w:style>
  <w:style w:type="paragraph" w:styleId="af6">
    <w:name w:val="Revision"/>
    <w:uiPriority w:val="99"/>
    <w:unhideWhenUsed/>
    <w:rsid w:val="00AF7B4D"/>
    <w:rPr>
      <w:rFonts w:ascii="Calibri" w:eastAsia="宋体" w:hAnsi="Calibri"/>
      <w:kern w:val="2"/>
      <w:sz w:val="21"/>
      <w:szCs w:val="24"/>
      <w:lang w:eastAsia="zh-CN"/>
    </w:rPr>
  </w:style>
  <w:style w:type="paragraph" w:customStyle="1" w:styleId="EndNoteBibliographyTitle">
    <w:name w:val="EndNote Bibliography Title"/>
    <w:basedOn w:val="a"/>
    <w:link w:val="EndNoteBibliographyTitleChar"/>
    <w:rsid w:val="00AF7B4D"/>
    <w:pPr>
      <w:widowControl w:val="0"/>
      <w:jc w:val="center"/>
    </w:pPr>
    <w:rPr>
      <w:rFonts w:ascii="Calibri" w:eastAsia="宋体" w:hAnsi="Calibri"/>
      <w:kern w:val="2"/>
      <w:sz w:val="20"/>
      <w:lang w:eastAsia="zh-CN"/>
    </w:rPr>
  </w:style>
  <w:style w:type="character" w:customStyle="1" w:styleId="EndNoteBibliographyTitleChar">
    <w:name w:val="EndNote Bibliography Title Char"/>
    <w:link w:val="EndNoteBibliographyTitle"/>
    <w:rsid w:val="00AF7B4D"/>
    <w:rPr>
      <w:rFonts w:ascii="Calibri" w:eastAsia="宋体" w:hAnsi="Calibri"/>
      <w:kern w:val="2"/>
      <w:szCs w:val="24"/>
      <w:lang w:eastAsia="zh-CN"/>
    </w:rPr>
  </w:style>
  <w:style w:type="paragraph" w:customStyle="1" w:styleId="EndNoteBibliography">
    <w:name w:val="EndNote Bibliography"/>
    <w:basedOn w:val="a"/>
    <w:link w:val="EndNoteBibliographyChar"/>
    <w:rsid w:val="00AF7B4D"/>
    <w:pPr>
      <w:widowControl w:val="0"/>
      <w:jc w:val="both"/>
    </w:pPr>
    <w:rPr>
      <w:rFonts w:ascii="Calibri" w:eastAsia="宋体" w:hAnsi="Calibri"/>
      <w:kern w:val="2"/>
      <w:sz w:val="20"/>
      <w:lang w:eastAsia="zh-CN"/>
    </w:rPr>
  </w:style>
  <w:style w:type="character" w:customStyle="1" w:styleId="EndNoteBibliographyChar">
    <w:name w:val="EndNote Bibliography Char"/>
    <w:link w:val="EndNoteBibliography"/>
    <w:rsid w:val="00AF7B4D"/>
    <w:rPr>
      <w:rFonts w:ascii="Calibri" w:eastAsia="宋体" w:hAnsi="Calibri"/>
      <w:kern w:val="2"/>
      <w:szCs w:val="24"/>
      <w:lang w:eastAsia="zh-CN"/>
    </w:rPr>
  </w:style>
  <w:style w:type="character" w:customStyle="1" w:styleId="orcid-id-https2">
    <w:name w:val="orcid-id-https2"/>
    <w:rsid w:val="00AF7B4D"/>
    <w:rPr>
      <w:sz w:val="14"/>
      <w:szCs w:val="14"/>
    </w:rPr>
  </w:style>
  <w:style w:type="character" w:styleId="af7">
    <w:name w:val="FollowedHyperlink"/>
    <w:basedOn w:val="a0"/>
    <w:semiHidden/>
    <w:unhideWhenUsed/>
    <w:rsid w:val="00AF7B4D"/>
    <w:rPr>
      <w:color w:val="800080" w:themeColor="followedHyperlink"/>
      <w:u w:val="single"/>
    </w:rPr>
  </w:style>
  <w:style w:type="paragraph" w:styleId="af1">
    <w:name w:val="List Paragraph"/>
    <w:basedOn w:val="a"/>
    <w:uiPriority w:val="34"/>
    <w:qFormat/>
    <w:rsid w:val="00AF7B4D"/>
    <w:pPr>
      <w:ind w:firstLineChars="200" w:firstLine="420"/>
    </w:pPr>
  </w:style>
  <w:style w:type="character" w:styleId="af8">
    <w:name w:val="Unresolved Mention"/>
    <w:basedOn w:val="a0"/>
    <w:uiPriority w:val="99"/>
    <w:semiHidden/>
    <w:unhideWhenUsed/>
    <w:rsid w:val="00FC4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4449">
      <w:bodyDiv w:val="1"/>
      <w:marLeft w:val="0"/>
      <w:marRight w:val="0"/>
      <w:marTop w:val="0"/>
      <w:marBottom w:val="0"/>
      <w:divBdr>
        <w:top w:val="none" w:sz="0" w:space="0" w:color="auto"/>
        <w:left w:val="none" w:sz="0" w:space="0" w:color="auto"/>
        <w:bottom w:val="none" w:sz="0" w:space="0" w:color="auto"/>
        <w:right w:val="none" w:sz="0" w:space="0" w:color="auto"/>
      </w:divBdr>
    </w:div>
    <w:div w:id="1073161916">
      <w:bodyDiv w:val="1"/>
      <w:marLeft w:val="0"/>
      <w:marRight w:val="0"/>
      <w:marTop w:val="0"/>
      <w:marBottom w:val="0"/>
      <w:divBdr>
        <w:top w:val="none" w:sz="0" w:space="0" w:color="auto"/>
        <w:left w:val="none" w:sz="0" w:space="0" w:color="auto"/>
        <w:bottom w:val="none" w:sz="0" w:space="0" w:color="auto"/>
        <w:right w:val="none" w:sz="0" w:space="0" w:color="auto"/>
      </w:divBdr>
    </w:div>
    <w:div w:id="1282489826">
      <w:bodyDiv w:val="1"/>
      <w:marLeft w:val="0"/>
      <w:marRight w:val="0"/>
      <w:marTop w:val="0"/>
      <w:marBottom w:val="0"/>
      <w:divBdr>
        <w:top w:val="none" w:sz="0" w:space="0" w:color="auto"/>
        <w:left w:val="none" w:sz="0" w:space="0" w:color="auto"/>
        <w:bottom w:val="none" w:sz="0" w:space="0" w:color="auto"/>
        <w:right w:val="none" w:sz="0" w:space="0" w:color="auto"/>
      </w:divBdr>
    </w:div>
    <w:div w:id="1464692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44</Pages>
  <Words>10981</Words>
  <Characters>62598</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胡爱荣</dc:creator>
  <cp:lastModifiedBy>Chen YX</cp:lastModifiedBy>
  <cp:revision>20</cp:revision>
  <dcterms:created xsi:type="dcterms:W3CDTF">2023-03-28T14:45:00Z</dcterms:created>
  <dcterms:modified xsi:type="dcterms:W3CDTF">2023-04-24T10:15:00Z</dcterms:modified>
</cp:coreProperties>
</file>