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40" w:rsidRPr="001F3C85" w:rsidRDefault="00F77240" w:rsidP="001F3C85">
      <w:pPr>
        <w:adjustRightInd w:val="0"/>
        <w:snapToGrid w:val="0"/>
        <w:spacing w:after="0" w:line="360" w:lineRule="auto"/>
        <w:jc w:val="both"/>
        <w:rPr>
          <w:rFonts w:ascii="Book Antiqua" w:hAnsi="Book Antiqua"/>
          <w:i/>
          <w:sz w:val="24"/>
          <w:szCs w:val="24"/>
          <w:lang w:eastAsia="zh-CN"/>
        </w:rPr>
      </w:pPr>
      <w:bookmarkStart w:id="0" w:name="OLE_LINK19"/>
      <w:bookmarkStart w:id="1" w:name="OLE_LINK20"/>
      <w:r w:rsidRPr="001F3C85">
        <w:rPr>
          <w:rFonts w:ascii="Book Antiqua" w:eastAsia="BatangChe" w:hAnsi="Book Antiqua"/>
          <w:sz w:val="24"/>
          <w:szCs w:val="24"/>
        </w:rPr>
        <w:t xml:space="preserve">Name of journal: </w:t>
      </w:r>
      <w:r w:rsidRPr="001F3C85">
        <w:rPr>
          <w:rFonts w:ascii="Book Antiqua" w:eastAsia="BatangChe" w:hAnsi="Book Antiqua"/>
          <w:i/>
          <w:sz w:val="24"/>
          <w:szCs w:val="24"/>
        </w:rPr>
        <w:t>World Journal of Clinical Oncology</w:t>
      </w:r>
    </w:p>
    <w:p w:rsidR="00F77240" w:rsidRPr="001F3C85" w:rsidRDefault="00F77240" w:rsidP="001F3C85">
      <w:pPr>
        <w:adjustRightInd w:val="0"/>
        <w:snapToGrid w:val="0"/>
        <w:spacing w:after="0" w:line="360" w:lineRule="auto"/>
        <w:jc w:val="both"/>
        <w:rPr>
          <w:rFonts w:ascii="Book Antiqua" w:hAnsi="Book Antiqua"/>
          <w:sz w:val="24"/>
          <w:szCs w:val="24"/>
        </w:rPr>
      </w:pPr>
      <w:r w:rsidRPr="001F3C85">
        <w:rPr>
          <w:rFonts w:ascii="Book Antiqua" w:eastAsia="BatangChe" w:hAnsi="Book Antiqua"/>
          <w:sz w:val="24"/>
          <w:szCs w:val="24"/>
        </w:rPr>
        <w:t>ESPS Manuscript NO:</w:t>
      </w:r>
      <w:r w:rsidRPr="001F3C85">
        <w:rPr>
          <w:rFonts w:ascii="Book Antiqua" w:eastAsia="宋体" w:hAnsi="Book Antiqua" w:cs="Times New Roman"/>
          <w:sz w:val="24"/>
          <w:szCs w:val="24"/>
          <w:lang w:eastAsia="zh-CN"/>
        </w:rPr>
        <w:t>8</w:t>
      </w:r>
      <w:r w:rsidRPr="001F3C85">
        <w:rPr>
          <w:rFonts w:ascii="Book Antiqua" w:hAnsi="Book Antiqua" w:cs="Times New Roman"/>
          <w:sz w:val="24"/>
          <w:szCs w:val="24"/>
        </w:rPr>
        <w:t>3</w:t>
      </w:r>
      <w:r w:rsidRPr="001F3C85">
        <w:rPr>
          <w:rFonts w:ascii="Book Antiqua" w:eastAsia="宋体" w:hAnsi="Book Antiqua" w:cs="Times New Roman"/>
          <w:sz w:val="24"/>
          <w:szCs w:val="24"/>
          <w:lang w:eastAsia="zh-CN"/>
        </w:rPr>
        <w:t>67</w:t>
      </w:r>
    </w:p>
    <w:p w:rsidR="00F77240" w:rsidRPr="001F3C85" w:rsidRDefault="00F77240" w:rsidP="001F3C85">
      <w:pPr>
        <w:spacing w:after="0" w:line="360" w:lineRule="auto"/>
        <w:jc w:val="both"/>
        <w:rPr>
          <w:rFonts w:ascii="Book Antiqua" w:hAnsi="Book Antiqua"/>
          <w:color w:val="000000"/>
          <w:sz w:val="24"/>
          <w:szCs w:val="24"/>
          <w:lang w:eastAsia="zh-CN"/>
        </w:rPr>
      </w:pPr>
      <w:r w:rsidRPr="001F3C85">
        <w:rPr>
          <w:rFonts w:ascii="Book Antiqua" w:hAnsi="Book Antiqua"/>
          <w:color w:val="000000"/>
          <w:sz w:val="24"/>
          <w:szCs w:val="24"/>
          <w:lang w:eastAsia="zh-CN"/>
        </w:rPr>
        <w:t xml:space="preserve">Columns: </w:t>
      </w:r>
      <w:r w:rsidRPr="001F3C85">
        <w:rPr>
          <w:rFonts w:ascii="Book Antiqua" w:hAnsi="Book Antiqua"/>
          <w:color w:val="000000"/>
          <w:sz w:val="24"/>
          <w:szCs w:val="24"/>
        </w:rPr>
        <w:t>TOP</w:t>
      </w:r>
      <w:r w:rsidRPr="001F3C85">
        <w:rPr>
          <w:rFonts w:ascii="Book Antiqua" w:hAnsi="Book Antiqua"/>
          <w:color w:val="000000"/>
          <w:sz w:val="24"/>
          <w:szCs w:val="24"/>
          <w:lang w:eastAsia="zh-CN"/>
        </w:rPr>
        <w:t>I</w:t>
      </w:r>
      <w:r w:rsidRPr="001F3C85">
        <w:rPr>
          <w:rFonts w:ascii="Book Antiqua" w:hAnsi="Book Antiqua"/>
          <w:color w:val="000000"/>
          <w:sz w:val="24"/>
          <w:szCs w:val="24"/>
        </w:rPr>
        <w:t>C H</w:t>
      </w:r>
      <w:r w:rsidRPr="001F3C85">
        <w:rPr>
          <w:rFonts w:ascii="Book Antiqua" w:hAnsi="Book Antiqua"/>
          <w:color w:val="000000"/>
          <w:sz w:val="24"/>
          <w:szCs w:val="24"/>
          <w:lang w:eastAsia="zh-CN"/>
        </w:rPr>
        <w:t>I</w:t>
      </w:r>
      <w:r w:rsidRPr="001F3C85">
        <w:rPr>
          <w:rFonts w:ascii="Book Antiqua" w:hAnsi="Book Antiqua"/>
          <w:color w:val="000000"/>
          <w:sz w:val="24"/>
          <w:szCs w:val="24"/>
        </w:rPr>
        <w:t>GHL</w:t>
      </w:r>
      <w:r w:rsidRPr="001F3C85">
        <w:rPr>
          <w:rFonts w:ascii="Book Antiqua" w:hAnsi="Book Antiqua"/>
          <w:color w:val="000000"/>
          <w:sz w:val="24"/>
          <w:szCs w:val="24"/>
          <w:lang w:eastAsia="zh-CN"/>
        </w:rPr>
        <w:t>I</w:t>
      </w:r>
      <w:r w:rsidRPr="001F3C85">
        <w:rPr>
          <w:rFonts w:ascii="Book Antiqua" w:hAnsi="Book Antiqua"/>
          <w:color w:val="000000"/>
          <w:sz w:val="24"/>
          <w:szCs w:val="24"/>
        </w:rPr>
        <w:t>GHT</w:t>
      </w:r>
    </w:p>
    <w:p w:rsidR="00F77240" w:rsidRPr="001F3C85" w:rsidRDefault="00F77240" w:rsidP="001F3C85">
      <w:pPr>
        <w:spacing w:after="0" w:line="360" w:lineRule="auto"/>
        <w:jc w:val="both"/>
        <w:rPr>
          <w:rFonts w:ascii="Book Antiqua" w:hAnsi="Book Antiqua" w:cs="Times New Roman"/>
          <w:sz w:val="24"/>
          <w:szCs w:val="24"/>
          <w:lang w:val="en-US" w:eastAsia="zh-CN"/>
        </w:rPr>
      </w:pPr>
    </w:p>
    <w:p w:rsidR="00F77240" w:rsidRPr="001F3C85" w:rsidRDefault="00F77240" w:rsidP="001F3C85">
      <w:pPr>
        <w:spacing w:after="0" w:line="360" w:lineRule="auto"/>
        <w:jc w:val="both"/>
        <w:rPr>
          <w:rFonts w:ascii="Book Antiqua" w:hAnsi="Book Antiqua" w:cs="TwCenMT-Bold"/>
          <w:bCs/>
          <w:sz w:val="24"/>
          <w:szCs w:val="24"/>
        </w:rPr>
      </w:pPr>
      <w:r w:rsidRPr="001F3C85">
        <w:rPr>
          <w:rFonts w:ascii="Book Antiqua" w:hAnsi="Book Antiqua" w:cs="TwCenMT-Bold"/>
          <w:bCs/>
          <w:sz w:val="24"/>
          <w:szCs w:val="24"/>
        </w:rPr>
        <w:t>WJCO 5th Anniversary Special Issues (2): Breast Cancer</w:t>
      </w:r>
    </w:p>
    <w:p w:rsidR="00F77240" w:rsidRPr="001F3C85" w:rsidRDefault="00F77240" w:rsidP="001F3C85">
      <w:pPr>
        <w:spacing w:after="0" w:line="360" w:lineRule="auto"/>
        <w:jc w:val="both"/>
        <w:rPr>
          <w:rFonts w:ascii="Book Antiqua" w:hAnsi="Book Antiqua" w:cs="Times New Roman"/>
          <w:sz w:val="24"/>
          <w:szCs w:val="24"/>
        </w:rPr>
      </w:pPr>
    </w:p>
    <w:p w:rsidR="00F77240" w:rsidRPr="001F3C85" w:rsidRDefault="00F77240" w:rsidP="001F3C85">
      <w:pPr>
        <w:spacing w:after="0" w:line="360" w:lineRule="auto"/>
        <w:jc w:val="both"/>
        <w:rPr>
          <w:rFonts w:ascii="Book Antiqua" w:hAnsi="Book Antiqua" w:cs="Times New Roman"/>
          <w:b/>
          <w:sz w:val="24"/>
          <w:szCs w:val="24"/>
          <w:lang w:val="en-US"/>
        </w:rPr>
      </w:pPr>
      <w:r w:rsidRPr="001F3C85">
        <w:rPr>
          <w:rFonts w:ascii="Book Antiqua" w:hAnsi="Book Antiqua" w:cs="Times New Roman"/>
          <w:b/>
          <w:sz w:val="24"/>
          <w:szCs w:val="24"/>
          <w:lang w:val="en-US"/>
        </w:rPr>
        <w:t>Biological subtypes of breast cancer:</w:t>
      </w:r>
      <w:r w:rsidRPr="001F3C85">
        <w:rPr>
          <w:rFonts w:ascii="Book Antiqua" w:hAnsi="Book Antiqua" w:cs="Times New Roman"/>
          <w:b/>
          <w:sz w:val="24"/>
          <w:szCs w:val="24"/>
          <w:lang w:val="en-US" w:eastAsia="zh-CN"/>
        </w:rPr>
        <w:t xml:space="preserve"> </w:t>
      </w:r>
      <w:r w:rsidRPr="001F3C85">
        <w:rPr>
          <w:rFonts w:ascii="Book Antiqua" w:hAnsi="Book Antiqua" w:cs="Times New Roman"/>
          <w:b/>
          <w:sz w:val="24"/>
          <w:szCs w:val="24"/>
          <w:lang w:val="en-US"/>
        </w:rPr>
        <w:t>Prognostic and therapeutic implications</w:t>
      </w:r>
    </w:p>
    <w:p w:rsidR="00F77240" w:rsidRPr="001F3C85" w:rsidRDefault="00F77240" w:rsidP="001F3C85">
      <w:pPr>
        <w:spacing w:after="0" w:line="360" w:lineRule="auto"/>
        <w:jc w:val="both"/>
        <w:rPr>
          <w:rFonts w:ascii="Book Antiqua" w:hAnsi="Book Antiqua" w:cs="Times New Roman"/>
          <w:sz w:val="24"/>
          <w:szCs w:val="24"/>
          <w:lang w:val="en-US" w:eastAsia="zh-CN"/>
        </w:rPr>
      </w:pPr>
    </w:p>
    <w:p w:rsidR="00F77240" w:rsidRPr="001F3C85" w:rsidRDefault="001F3C85" w:rsidP="001F3C85">
      <w:pPr>
        <w:spacing w:after="0" w:line="360" w:lineRule="auto"/>
        <w:jc w:val="both"/>
        <w:rPr>
          <w:rFonts w:ascii="Book Antiqua" w:hAnsi="Book Antiqua" w:cs="Times New Roman"/>
          <w:sz w:val="24"/>
          <w:szCs w:val="24"/>
          <w:lang w:val="en-US"/>
        </w:rPr>
      </w:pPr>
      <w:proofErr w:type="spellStart"/>
      <w:r w:rsidRPr="001F3C85">
        <w:rPr>
          <w:rFonts w:ascii="Book Antiqua" w:hAnsi="Book Antiqua" w:cs="Times New Roman"/>
          <w:sz w:val="24"/>
          <w:szCs w:val="24"/>
          <w:lang w:val="en-US"/>
        </w:rPr>
        <w:t>Yersal</w:t>
      </w:r>
      <w:proofErr w:type="spellEnd"/>
      <w:r w:rsidR="00F77240" w:rsidRPr="001F3C85">
        <w:rPr>
          <w:rFonts w:ascii="Book Antiqua" w:hAnsi="Book Antiqua" w:cs="Times New Roman"/>
          <w:sz w:val="24"/>
          <w:szCs w:val="24"/>
          <w:lang w:val="en-US"/>
        </w:rPr>
        <w:t xml:space="preserve"> </w:t>
      </w:r>
      <w:r w:rsidRPr="001F3C85">
        <w:rPr>
          <w:rFonts w:ascii="Book Antiqua" w:hAnsi="Book Antiqua" w:cs="Times New Roman"/>
          <w:sz w:val="24"/>
          <w:szCs w:val="24"/>
          <w:lang w:val="en-US" w:eastAsia="zh-CN"/>
        </w:rPr>
        <w:t>O</w:t>
      </w:r>
      <w:r w:rsidR="00F77240" w:rsidRPr="001F3C85">
        <w:rPr>
          <w:rFonts w:ascii="Book Antiqua" w:hAnsi="Book Antiqua" w:cs="Times New Roman"/>
          <w:sz w:val="24"/>
          <w:szCs w:val="24"/>
          <w:lang w:val="en-US" w:eastAsia="zh-CN"/>
        </w:rPr>
        <w:t xml:space="preserve"> </w:t>
      </w:r>
      <w:r w:rsidR="00F77240" w:rsidRPr="001F3C85">
        <w:rPr>
          <w:rFonts w:ascii="Book Antiqua" w:hAnsi="Book Antiqua" w:cs="Times New Roman"/>
          <w:i/>
          <w:sz w:val="24"/>
          <w:szCs w:val="24"/>
          <w:lang w:val="en-US" w:eastAsia="zh-CN"/>
        </w:rPr>
        <w:t>et al</w:t>
      </w:r>
      <w:r w:rsidR="00F77240" w:rsidRPr="001F3C85">
        <w:rPr>
          <w:rFonts w:ascii="Book Antiqua" w:hAnsi="Book Antiqua" w:cs="Times New Roman"/>
          <w:sz w:val="24"/>
          <w:szCs w:val="24"/>
          <w:lang w:val="en-US" w:eastAsia="zh-CN"/>
        </w:rPr>
        <w:t xml:space="preserve">. </w:t>
      </w:r>
      <w:r w:rsidR="00F77240" w:rsidRPr="001F3C85">
        <w:rPr>
          <w:rFonts w:ascii="Book Antiqua" w:hAnsi="Book Antiqua" w:cs="Times New Roman"/>
          <w:sz w:val="24"/>
          <w:szCs w:val="24"/>
          <w:lang w:val="en-US"/>
        </w:rPr>
        <w:t>Biological subtypes of breast cancer</w:t>
      </w:r>
    </w:p>
    <w:p w:rsidR="00F77240" w:rsidRPr="001F3C85" w:rsidRDefault="00F77240" w:rsidP="001F3C85">
      <w:pPr>
        <w:adjustRightInd w:val="0"/>
        <w:snapToGrid w:val="0"/>
        <w:spacing w:after="0" w:line="360" w:lineRule="auto"/>
        <w:jc w:val="both"/>
        <w:rPr>
          <w:rFonts w:ascii="Book Antiqua" w:hAnsi="Book Antiqua"/>
          <w:b/>
          <w:sz w:val="24"/>
          <w:szCs w:val="24"/>
        </w:rPr>
      </w:pPr>
    </w:p>
    <w:bookmarkEnd w:id="0"/>
    <w:bookmarkEnd w:id="1"/>
    <w:p w:rsidR="00A96EE6" w:rsidRPr="001F3C85" w:rsidRDefault="00F77240" w:rsidP="001F3C85">
      <w:pPr>
        <w:spacing w:after="0" w:line="360" w:lineRule="auto"/>
        <w:jc w:val="both"/>
        <w:rPr>
          <w:rFonts w:ascii="Book Antiqua" w:hAnsi="Book Antiqua" w:cs="Times New Roman"/>
          <w:sz w:val="24"/>
          <w:szCs w:val="24"/>
          <w:vertAlign w:val="superscript"/>
          <w:lang w:val="en-US"/>
        </w:rPr>
      </w:pPr>
      <w:proofErr w:type="spellStart"/>
      <w:r w:rsidRPr="001F3C85">
        <w:rPr>
          <w:rFonts w:ascii="Book Antiqua" w:hAnsi="Book Antiqua" w:cs="Times New Roman"/>
          <w:sz w:val="24"/>
          <w:szCs w:val="24"/>
          <w:lang w:val="en-US"/>
        </w:rPr>
        <w:t>Ozlem</w:t>
      </w:r>
      <w:proofErr w:type="spellEnd"/>
      <w:r w:rsidR="001F3C85" w:rsidRPr="001F3C85">
        <w:rPr>
          <w:rFonts w:ascii="Book Antiqua" w:hAnsi="Book Antiqua" w:cs="Times New Roman"/>
          <w:sz w:val="24"/>
          <w:szCs w:val="24"/>
          <w:lang w:val="en-US" w:eastAsia="zh-CN"/>
        </w:rPr>
        <w:t xml:space="preserve"> </w:t>
      </w:r>
      <w:proofErr w:type="spellStart"/>
      <w:r w:rsidR="001F3C85" w:rsidRPr="001F3C85">
        <w:rPr>
          <w:rFonts w:ascii="Book Antiqua" w:hAnsi="Book Antiqua" w:cs="Times New Roman"/>
          <w:sz w:val="24"/>
          <w:szCs w:val="24"/>
          <w:lang w:val="en-US"/>
        </w:rPr>
        <w:t>Yersal</w:t>
      </w:r>
      <w:proofErr w:type="spellEnd"/>
      <w:r w:rsidRPr="001F3C85">
        <w:rPr>
          <w:rFonts w:ascii="Book Antiqua" w:hAnsi="Book Antiqua" w:cs="Times New Roman"/>
          <w:sz w:val="24"/>
          <w:szCs w:val="24"/>
          <w:lang w:val="en-US" w:eastAsia="zh-CN"/>
        </w:rPr>
        <w:t xml:space="preserve">, </w:t>
      </w:r>
      <w:proofErr w:type="spellStart"/>
      <w:r w:rsidR="001F3C85" w:rsidRPr="001F3C85">
        <w:rPr>
          <w:rFonts w:ascii="Book Antiqua" w:hAnsi="Book Antiqua" w:cs="Times New Roman"/>
          <w:sz w:val="24"/>
          <w:szCs w:val="24"/>
          <w:lang w:val="en-US"/>
        </w:rPr>
        <w:t>Sabri</w:t>
      </w:r>
      <w:proofErr w:type="spellEnd"/>
      <w:r w:rsidR="001F3C85" w:rsidRPr="001F3C85">
        <w:rPr>
          <w:rFonts w:ascii="Book Antiqua" w:hAnsi="Book Antiqua" w:cs="Times New Roman"/>
          <w:sz w:val="24"/>
          <w:szCs w:val="24"/>
          <w:vertAlign w:val="superscript"/>
          <w:lang w:val="en-US" w:eastAsia="zh-CN"/>
        </w:rPr>
        <w:t xml:space="preserve"> </w:t>
      </w:r>
      <w:proofErr w:type="spellStart"/>
      <w:r w:rsidR="00EB1CC0" w:rsidRPr="001F3C85">
        <w:rPr>
          <w:rFonts w:ascii="Book Antiqua" w:hAnsi="Book Antiqua" w:cs="Times New Roman"/>
          <w:sz w:val="24"/>
          <w:szCs w:val="24"/>
          <w:lang w:val="en-US"/>
        </w:rPr>
        <w:t>B</w:t>
      </w:r>
      <w:r w:rsidR="00A96EE6" w:rsidRPr="001F3C85">
        <w:rPr>
          <w:rFonts w:ascii="Book Antiqua" w:hAnsi="Book Antiqua" w:cs="Times New Roman"/>
          <w:sz w:val="24"/>
          <w:szCs w:val="24"/>
          <w:lang w:val="en-US"/>
        </w:rPr>
        <w:t>arutca</w:t>
      </w:r>
      <w:proofErr w:type="spellEnd"/>
      <w:r w:rsidR="00A96EE6" w:rsidRPr="001F3C85">
        <w:rPr>
          <w:rFonts w:ascii="Book Antiqua" w:hAnsi="Book Antiqua" w:cs="Times New Roman"/>
          <w:sz w:val="24"/>
          <w:szCs w:val="24"/>
          <w:lang w:val="en-US"/>
        </w:rPr>
        <w:t xml:space="preserve"> </w:t>
      </w:r>
    </w:p>
    <w:p w:rsidR="00203494" w:rsidRPr="001F3C85" w:rsidRDefault="00203494" w:rsidP="001F3C85">
      <w:pPr>
        <w:spacing w:after="0" w:line="360" w:lineRule="auto"/>
        <w:jc w:val="both"/>
        <w:rPr>
          <w:rFonts w:ascii="Book Antiqua" w:hAnsi="Book Antiqua" w:cs="Times New Roman"/>
          <w:sz w:val="24"/>
          <w:szCs w:val="24"/>
          <w:lang w:val="en-US" w:eastAsia="zh-CN"/>
        </w:rPr>
      </w:pPr>
    </w:p>
    <w:p w:rsidR="00360CF2" w:rsidRPr="001F3C85" w:rsidRDefault="00EB1CC0" w:rsidP="001F3C85">
      <w:pPr>
        <w:spacing w:after="0" w:line="360" w:lineRule="auto"/>
        <w:jc w:val="both"/>
        <w:rPr>
          <w:rFonts w:ascii="Book Antiqua" w:hAnsi="Book Antiqua" w:cs="Times New Roman"/>
          <w:sz w:val="24"/>
          <w:szCs w:val="24"/>
          <w:lang w:val="en-US" w:eastAsia="zh-CN"/>
        </w:rPr>
      </w:pPr>
      <w:proofErr w:type="spellStart"/>
      <w:r w:rsidRPr="001F3C85">
        <w:rPr>
          <w:rFonts w:ascii="Book Antiqua" w:hAnsi="Book Antiqua" w:cs="Times New Roman"/>
          <w:b/>
          <w:sz w:val="24"/>
          <w:szCs w:val="24"/>
          <w:lang w:val="en-US"/>
        </w:rPr>
        <w:t>Ozlem</w:t>
      </w:r>
      <w:proofErr w:type="spellEnd"/>
      <w:r w:rsidRPr="001F3C85">
        <w:rPr>
          <w:rFonts w:ascii="Book Antiqua" w:hAnsi="Book Antiqua" w:cs="Times New Roman"/>
          <w:b/>
          <w:sz w:val="24"/>
          <w:szCs w:val="24"/>
          <w:lang w:val="en-US"/>
        </w:rPr>
        <w:t xml:space="preserve"> </w:t>
      </w:r>
      <w:proofErr w:type="spellStart"/>
      <w:r w:rsidRPr="001F3C85">
        <w:rPr>
          <w:rFonts w:ascii="Book Antiqua" w:hAnsi="Book Antiqua" w:cs="Times New Roman"/>
          <w:b/>
          <w:sz w:val="24"/>
          <w:szCs w:val="24"/>
          <w:lang w:val="en-US"/>
        </w:rPr>
        <w:t>Y</w:t>
      </w:r>
      <w:r w:rsidR="001F3C85" w:rsidRPr="001F3C85">
        <w:rPr>
          <w:rFonts w:ascii="Book Antiqua" w:hAnsi="Book Antiqua" w:cs="Times New Roman"/>
          <w:b/>
          <w:sz w:val="24"/>
          <w:szCs w:val="24"/>
          <w:lang w:val="en-US"/>
        </w:rPr>
        <w:t>ersa</w:t>
      </w:r>
      <w:r w:rsidRPr="001F3C85">
        <w:rPr>
          <w:rFonts w:ascii="Book Antiqua" w:hAnsi="Book Antiqua" w:cs="Times New Roman"/>
          <w:b/>
          <w:sz w:val="24"/>
          <w:szCs w:val="24"/>
          <w:lang w:val="en-US"/>
        </w:rPr>
        <w:t>L</w:t>
      </w:r>
      <w:proofErr w:type="spellEnd"/>
      <w:r w:rsidR="00360CF2" w:rsidRPr="001F3C85">
        <w:rPr>
          <w:rFonts w:ascii="Book Antiqua" w:hAnsi="Book Antiqua" w:cs="Times New Roman"/>
          <w:b/>
          <w:sz w:val="24"/>
          <w:szCs w:val="24"/>
          <w:lang w:val="en-US"/>
        </w:rPr>
        <w:t>,</w:t>
      </w:r>
      <w:r w:rsidR="001F3C85" w:rsidRPr="001F3C85">
        <w:rPr>
          <w:rFonts w:ascii="Book Antiqua" w:hAnsi="Book Antiqua" w:cs="Times New Roman"/>
          <w:b/>
          <w:sz w:val="24"/>
          <w:szCs w:val="24"/>
          <w:lang w:val="en-US" w:eastAsia="zh-CN"/>
        </w:rPr>
        <w:t xml:space="preserve"> </w:t>
      </w:r>
      <w:proofErr w:type="spellStart"/>
      <w:r w:rsidR="001F3C85" w:rsidRPr="001F3C85">
        <w:rPr>
          <w:rFonts w:ascii="Book Antiqua" w:hAnsi="Book Antiqua" w:cs="Times New Roman"/>
          <w:b/>
          <w:sz w:val="24"/>
          <w:szCs w:val="24"/>
          <w:lang w:val="en-US"/>
        </w:rPr>
        <w:t>Sabri</w:t>
      </w:r>
      <w:proofErr w:type="spellEnd"/>
      <w:r w:rsidR="001F3C85" w:rsidRPr="001F3C85">
        <w:rPr>
          <w:rFonts w:ascii="Book Antiqua" w:hAnsi="Book Antiqua" w:cs="Times New Roman"/>
          <w:b/>
          <w:sz w:val="24"/>
          <w:szCs w:val="24"/>
          <w:lang w:val="en-US"/>
        </w:rPr>
        <w:t xml:space="preserve"> </w:t>
      </w:r>
      <w:proofErr w:type="spellStart"/>
      <w:r w:rsidR="001F3C85" w:rsidRPr="001F3C85">
        <w:rPr>
          <w:rFonts w:ascii="Book Antiqua" w:hAnsi="Book Antiqua" w:cs="Times New Roman"/>
          <w:b/>
          <w:sz w:val="24"/>
          <w:szCs w:val="24"/>
          <w:lang w:val="en-US"/>
        </w:rPr>
        <w:t>Barutca</w:t>
      </w:r>
      <w:proofErr w:type="spellEnd"/>
      <w:r w:rsidR="001F3C85" w:rsidRPr="001F3C85">
        <w:rPr>
          <w:rFonts w:ascii="Book Antiqua" w:hAnsi="Book Antiqua" w:cs="Times New Roman"/>
          <w:b/>
          <w:sz w:val="24"/>
          <w:szCs w:val="24"/>
          <w:lang w:val="en-US" w:eastAsia="zh-CN"/>
        </w:rPr>
        <w:t>,</w:t>
      </w:r>
      <w:r w:rsidR="001F3C85" w:rsidRPr="001F3C85">
        <w:rPr>
          <w:rFonts w:ascii="Book Antiqua" w:hAnsi="Book Antiqua" w:cs="Times New Roman"/>
          <w:sz w:val="24"/>
          <w:szCs w:val="24"/>
          <w:lang w:val="en-US" w:eastAsia="zh-CN"/>
        </w:rPr>
        <w:t xml:space="preserve"> </w:t>
      </w:r>
      <w:r w:rsidR="0013131B" w:rsidRPr="001F3C85">
        <w:rPr>
          <w:rFonts w:ascii="Book Antiqua" w:hAnsi="Book Antiqua" w:cs="Times New Roman"/>
          <w:sz w:val="24"/>
          <w:szCs w:val="24"/>
          <w:lang w:val="en-US"/>
        </w:rPr>
        <w:t>Division of Medical Oncology,</w:t>
      </w:r>
      <w:r w:rsidR="0013131B" w:rsidRPr="0013131B">
        <w:rPr>
          <w:rFonts w:ascii="Book Antiqua" w:hAnsi="Book Antiqua" w:cs="Times New Roman"/>
          <w:sz w:val="24"/>
          <w:szCs w:val="24"/>
          <w:lang w:val="en-US"/>
        </w:rPr>
        <w:t xml:space="preserve"> </w:t>
      </w:r>
      <w:r w:rsidR="0013131B" w:rsidRPr="001F3C85">
        <w:rPr>
          <w:rFonts w:ascii="Book Antiqua" w:hAnsi="Book Antiqua" w:cs="Times New Roman"/>
          <w:sz w:val="24"/>
          <w:szCs w:val="24"/>
          <w:lang w:val="en-US"/>
        </w:rPr>
        <w:t>Department of Internal Medicine, Medical Faculty,</w:t>
      </w:r>
      <w:r w:rsidR="0013131B">
        <w:rPr>
          <w:rFonts w:ascii="Book Antiqua" w:hAnsi="Book Antiqua" w:cs="Times New Roman" w:hint="eastAsia"/>
          <w:sz w:val="24"/>
          <w:szCs w:val="24"/>
          <w:lang w:val="en-US" w:eastAsia="zh-CN"/>
        </w:rPr>
        <w:t xml:space="preserve"> </w:t>
      </w:r>
      <w:r w:rsidR="00360CF2" w:rsidRPr="001F3C85">
        <w:rPr>
          <w:rFonts w:ascii="Book Antiqua" w:hAnsi="Book Antiqua" w:cs="Times New Roman"/>
          <w:sz w:val="24"/>
          <w:szCs w:val="24"/>
          <w:lang w:val="en-US"/>
        </w:rPr>
        <w:t xml:space="preserve">Adnan Menderes University, </w:t>
      </w:r>
      <w:r w:rsidR="00EF28F1" w:rsidRPr="001F3C85">
        <w:rPr>
          <w:rFonts w:ascii="Book Antiqua" w:hAnsi="Book Antiqua" w:cs="Times New Roman"/>
          <w:sz w:val="24"/>
          <w:szCs w:val="24"/>
          <w:lang w:val="en-US"/>
        </w:rPr>
        <w:t>09</w:t>
      </w:r>
      <w:r w:rsidR="002F47F0" w:rsidRPr="001F3C85">
        <w:rPr>
          <w:rFonts w:ascii="Book Antiqua" w:hAnsi="Book Antiqua" w:cs="Times New Roman"/>
          <w:sz w:val="24"/>
          <w:szCs w:val="24"/>
          <w:lang w:val="en-US"/>
        </w:rPr>
        <w:t>0</w:t>
      </w:r>
      <w:r w:rsidR="00EF28F1" w:rsidRPr="001F3C85">
        <w:rPr>
          <w:rFonts w:ascii="Book Antiqua" w:hAnsi="Book Antiqua" w:cs="Times New Roman"/>
          <w:sz w:val="24"/>
          <w:szCs w:val="24"/>
          <w:lang w:val="en-US"/>
        </w:rPr>
        <w:t xml:space="preserve">10 </w:t>
      </w:r>
      <w:r w:rsidR="00360CF2" w:rsidRPr="001F3C85">
        <w:rPr>
          <w:rFonts w:ascii="Book Antiqua" w:hAnsi="Book Antiqua" w:cs="Times New Roman"/>
          <w:sz w:val="24"/>
          <w:szCs w:val="24"/>
          <w:lang w:val="en-US"/>
        </w:rPr>
        <w:t xml:space="preserve"> Aydin</w:t>
      </w:r>
      <w:r w:rsidR="001F3C85" w:rsidRPr="001F3C85">
        <w:rPr>
          <w:rFonts w:ascii="Book Antiqua" w:hAnsi="Book Antiqua" w:cs="Times New Roman"/>
          <w:sz w:val="24"/>
          <w:szCs w:val="24"/>
          <w:lang w:val="en-US" w:eastAsia="zh-CN"/>
        </w:rPr>
        <w:t>,</w:t>
      </w:r>
      <w:r w:rsidR="00A44DE6">
        <w:rPr>
          <w:rFonts w:ascii="Book Antiqua" w:hAnsi="Book Antiqua" w:cs="Times New Roman" w:hint="eastAsia"/>
          <w:sz w:val="24"/>
          <w:szCs w:val="24"/>
          <w:lang w:val="en-US" w:eastAsia="zh-CN"/>
        </w:rPr>
        <w:t xml:space="preserve"> </w:t>
      </w:r>
      <w:r w:rsidR="001F3C85" w:rsidRPr="001F3C85">
        <w:rPr>
          <w:rFonts w:ascii="Book Antiqua" w:hAnsi="Book Antiqua" w:cs="Times New Roman"/>
          <w:sz w:val="24"/>
          <w:szCs w:val="24"/>
          <w:lang w:val="en-US"/>
        </w:rPr>
        <w:t>Turkey</w:t>
      </w:r>
    </w:p>
    <w:p w:rsidR="00A96EE6" w:rsidRPr="0013131B" w:rsidRDefault="00A96EE6" w:rsidP="001F3C85">
      <w:pPr>
        <w:spacing w:after="0" w:line="360" w:lineRule="auto"/>
        <w:jc w:val="both"/>
        <w:rPr>
          <w:rFonts w:ascii="Book Antiqua" w:hAnsi="Book Antiqua" w:cs="Times New Roman"/>
          <w:sz w:val="24"/>
          <w:szCs w:val="24"/>
          <w:lang w:val="en-US" w:eastAsia="zh-CN"/>
        </w:rPr>
      </w:pPr>
    </w:p>
    <w:p w:rsidR="00A96EE6" w:rsidRDefault="007B03F0" w:rsidP="001F3C85">
      <w:pPr>
        <w:spacing w:after="0" w:line="360" w:lineRule="auto"/>
        <w:jc w:val="both"/>
        <w:rPr>
          <w:rFonts w:ascii="Book Antiqua" w:hAnsi="Book Antiqua" w:cs="Times New Roman"/>
          <w:sz w:val="24"/>
          <w:szCs w:val="24"/>
          <w:lang w:val="en-US" w:eastAsia="zh-CN"/>
        </w:rPr>
      </w:pPr>
      <w:r w:rsidRPr="001F3C85">
        <w:rPr>
          <w:rFonts w:ascii="Book Antiqua" w:hAnsi="Book Antiqua" w:cs="Times New Roman"/>
          <w:b/>
          <w:sz w:val="24"/>
          <w:szCs w:val="24"/>
          <w:lang w:val="en-US"/>
        </w:rPr>
        <w:t>Author contributions:</w:t>
      </w:r>
      <w:r w:rsidR="001F3C85">
        <w:rPr>
          <w:rFonts w:ascii="Book Antiqua" w:hAnsi="Book Antiqua" w:cs="Times New Roman" w:hint="eastAsia"/>
          <w:sz w:val="24"/>
          <w:szCs w:val="24"/>
          <w:lang w:val="en-US" w:eastAsia="zh-CN"/>
        </w:rPr>
        <w:t xml:space="preserve"> </w:t>
      </w:r>
      <w:r w:rsidR="001F3C85" w:rsidRPr="001F3C85">
        <w:rPr>
          <w:rFonts w:ascii="Book Antiqua" w:hAnsi="Book Antiqua" w:cs="Times New Roman"/>
          <w:sz w:val="24"/>
          <w:szCs w:val="24"/>
          <w:lang w:val="en-US"/>
        </w:rPr>
        <w:t xml:space="preserve">Both authors </w:t>
      </w:r>
      <w:r w:rsidR="005B67BA" w:rsidRPr="001F3C85">
        <w:rPr>
          <w:rFonts w:ascii="Book Antiqua" w:hAnsi="Book Antiqua" w:cs="Times New Roman"/>
          <w:sz w:val="24"/>
          <w:szCs w:val="24"/>
          <w:lang w:val="en-US"/>
        </w:rPr>
        <w:t>provided substantial contributions to conception and design, acquisition of data, or analysis and interpretation of data</w:t>
      </w:r>
      <w:r w:rsidR="00A44DE6">
        <w:rPr>
          <w:rFonts w:ascii="Book Antiqua" w:hAnsi="Book Antiqua" w:cs="Times New Roman" w:hint="eastAsia"/>
          <w:sz w:val="24"/>
          <w:szCs w:val="24"/>
          <w:lang w:val="en-US" w:eastAsia="zh-CN"/>
        </w:rPr>
        <w:t>,</w:t>
      </w:r>
      <w:r w:rsidR="005B67BA" w:rsidRPr="001F3C85">
        <w:rPr>
          <w:rFonts w:ascii="Book Antiqua" w:hAnsi="Book Antiqua" w:cs="Times New Roman"/>
          <w:sz w:val="24"/>
          <w:szCs w:val="24"/>
          <w:lang w:val="en-US"/>
        </w:rPr>
        <w:t xml:space="preserve"> drafting the article or revising it critically for important intellectual content</w:t>
      </w:r>
      <w:r w:rsidR="00A44DE6">
        <w:rPr>
          <w:rFonts w:ascii="Book Antiqua" w:hAnsi="Book Antiqua" w:cs="Times New Roman" w:hint="eastAsia"/>
          <w:sz w:val="24"/>
          <w:szCs w:val="24"/>
          <w:lang w:val="en-US" w:eastAsia="zh-CN"/>
        </w:rPr>
        <w:t>,</w:t>
      </w:r>
      <w:r w:rsidR="005B67BA" w:rsidRPr="001F3C85">
        <w:rPr>
          <w:rFonts w:ascii="Book Antiqua" w:hAnsi="Book Antiqua" w:cs="Times New Roman"/>
          <w:sz w:val="24"/>
          <w:szCs w:val="24"/>
          <w:lang w:val="en-US"/>
        </w:rPr>
        <w:t xml:space="preserve"> and final approval of the version to be published</w:t>
      </w:r>
      <w:r w:rsidR="001F3C85">
        <w:rPr>
          <w:rFonts w:ascii="Book Antiqua" w:hAnsi="Book Antiqua" w:cs="Times New Roman" w:hint="eastAsia"/>
          <w:sz w:val="24"/>
          <w:szCs w:val="24"/>
          <w:lang w:val="en-US" w:eastAsia="zh-CN"/>
        </w:rPr>
        <w:t>.</w:t>
      </w:r>
    </w:p>
    <w:p w:rsidR="001F3C85" w:rsidRPr="001F3C85" w:rsidRDefault="001F3C85" w:rsidP="001F3C85">
      <w:pPr>
        <w:spacing w:after="0" w:line="360" w:lineRule="auto"/>
        <w:jc w:val="both"/>
        <w:rPr>
          <w:rFonts w:ascii="Book Antiqua" w:hAnsi="Book Antiqua" w:cs="Times New Roman"/>
          <w:sz w:val="24"/>
          <w:szCs w:val="24"/>
          <w:lang w:val="en-US" w:eastAsia="zh-CN"/>
        </w:rPr>
      </w:pPr>
    </w:p>
    <w:p w:rsidR="00813B81" w:rsidRPr="001F3C85" w:rsidRDefault="001F3C85" w:rsidP="001F3C85">
      <w:pPr>
        <w:spacing w:after="0" w:line="360" w:lineRule="auto"/>
        <w:jc w:val="both"/>
        <w:rPr>
          <w:rFonts w:ascii="Book Antiqua" w:hAnsi="Book Antiqua" w:cs="Times New Roman"/>
          <w:sz w:val="24"/>
          <w:szCs w:val="24"/>
          <w:lang w:val="en-US" w:eastAsia="zh-CN"/>
        </w:rPr>
      </w:pPr>
      <w:r w:rsidRPr="001F3C85">
        <w:rPr>
          <w:rFonts w:ascii="Book Antiqua" w:hAnsi="Book Antiqua"/>
          <w:b/>
          <w:sz w:val="24"/>
          <w:szCs w:val="24"/>
        </w:rPr>
        <w:t>Correspondence to:</w:t>
      </w:r>
      <w:r w:rsidRPr="001F3C85">
        <w:rPr>
          <w:rFonts w:ascii="Book Antiqua" w:hAnsi="Book Antiqua"/>
          <w:sz w:val="24"/>
          <w:szCs w:val="24"/>
        </w:rPr>
        <w:t xml:space="preserve"> </w:t>
      </w:r>
      <w:r w:rsidR="00A96EE6" w:rsidRPr="001F3C85">
        <w:rPr>
          <w:rFonts w:ascii="Book Antiqua" w:hAnsi="Book Antiqua" w:cs="Times New Roman"/>
          <w:sz w:val="24"/>
          <w:szCs w:val="24"/>
          <w:lang w:val="en-US"/>
        </w:rPr>
        <w:t xml:space="preserve"> </w:t>
      </w:r>
      <w:r w:rsidR="00893259" w:rsidRPr="00A44DE6">
        <w:rPr>
          <w:rFonts w:ascii="Book Antiqua" w:hAnsi="Book Antiqua" w:cs="Times New Roman"/>
          <w:b/>
          <w:sz w:val="24"/>
          <w:szCs w:val="24"/>
          <w:lang w:val="en-US"/>
        </w:rPr>
        <w:t xml:space="preserve">Dr. </w:t>
      </w:r>
      <w:proofErr w:type="spellStart"/>
      <w:r w:rsidR="00A96EE6" w:rsidRPr="00A44DE6">
        <w:rPr>
          <w:rFonts w:ascii="Book Antiqua" w:hAnsi="Book Antiqua" w:cs="Times New Roman"/>
          <w:b/>
          <w:sz w:val="24"/>
          <w:szCs w:val="24"/>
          <w:lang w:val="en-US"/>
        </w:rPr>
        <w:t>Ozlem</w:t>
      </w:r>
      <w:proofErr w:type="spellEnd"/>
      <w:r w:rsidR="0013131B">
        <w:rPr>
          <w:rFonts w:ascii="Book Antiqua" w:hAnsi="Book Antiqua" w:cs="Times New Roman" w:hint="eastAsia"/>
          <w:b/>
          <w:sz w:val="24"/>
          <w:szCs w:val="24"/>
          <w:lang w:val="en-US" w:eastAsia="zh-CN"/>
        </w:rPr>
        <w:t xml:space="preserve"> </w:t>
      </w:r>
      <w:proofErr w:type="spellStart"/>
      <w:r w:rsidR="00A96EE6" w:rsidRPr="00A44DE6">
        <w:rPr>
          <w:rFonts w:ascii="Book Antiqua" w:hAnsi="Book Antiqua" w:cs="Times New Roman"/>
          <w:b/>
          <w:sz w:val="24"/>
          <w:szCs w:val="24"/>
          <w:lang w:val="en-US"/>
        </w:rPr>
        <w:t>Yersal</w:t>
      </w:r>
      <w:proofErr w:type="spellEnd"/>
      <w:r w:rsidRPr="00A44DE6">
        <w:rPr>
          <w:rFonts w:ascii="Book Antiqua" w:hAnsi="Book Antiqua" w:cs="Times New Roman"/>
          <w:b/>
          <w:sz w:val="24"/>
          <w:szCs w:val="24"/>
          <w:lang w:val="en-US" w:eastAsia="zh-CN"/>
        </w:rPr>
        <w:t>,</w:t>
      </w:r>
      <w:r w:rsidRPr="00A44DE6">
        <w:rPr>
          <w:rFonts w:ascii="Book Antiqua" w:hAnsi="Book Antiqua" w:cs="Times New Roman"/>
          <w:b/>
          <w:sz w:val="24"/>
          <w:szCs w:val="24"/>
          <w:lang w:val="en-US"/>
        </w:rPr>
        <w:t xml:space="preserve"> MD</w:t>
      </w:r>
      <w:r w:rsidRPr="00A44DE6">
        <w:rPr>
          <w:rFonts w:ascii="Book Antiqua" w:hAnsi="Book Antiqua" w:cs="Times New Roman"/>
          <w:b/>
          <w:sz w:val="24"/>
          <w:szCs w:val="24"/>
          <w:lang w:val="en-US" w:eastAsia="zh-CN"/>
        </w:rPr>
        <w:t xml:space="preserve">, </w:t>
      </w:r>
      <w:r w:rsidRPr="00A44DE6">
        <w:rPr>
          <w:rFonts w:ascii="Book Antiqua" w:hAnsi="Book Antiqua" w:cs="Times New Roman"/>
          <w:b/>
          <w:sz w:val="24"/>
          <w:szCs w:val="24"/>
          <w:lang w:val="en-US"/>
        </w:rPr>
        <w:t>Specialist,</w:t>
      </w:r>
      <w:r w:rsidRPr="00A44DE6">
        <w:rPr>
          <w:rFonts w:ascii="Book Antiqua" w:hAnsi="Book Antiqua" w:cs="Times New Roman"/>
          <w:b/>
          <w:sz w:val="24"/>
          <w:szCs w:val="24"/>
          <w:lang w:val="en-US" w:eastAsia="zh-CN"/>
        </w:rPr>
        <w:t xml:space="preserve"> </w:t>
      </w:r>
      <w:r w:rsidR="0013131B" w:rsidRPr="001F3C85">
        <w:rPr>
          <w:rFonts w:ascii="Book Antiqua" w:hAnsi="Book Antiqua" w:cs="Times New Roman"/>
          <w:sz w:val="24"/>
          <w:szCs w:val="24"/>
          <w:lang w:val="en-US"/>
        </w:rPr>
        <w:t>Division of Medical Oncology,</w:t>
      </w:r>
      <w:r w:rsidR="0013131B" w:rsidRPr="0013131B">
        <w:rPr>
          <w:rFonts w:ascii="Book Antiqua" w:hAnsi="Book Antiqua" w:cs="Times New Roman"/>
          <w:sz w:val="24"/>
          <w:szCs w:val="24"/>
          <w:lang w:val="en-US"/>
        </w:rPr>
        <w:t xml:space="preserve"> </w:t>
      </w:r>
      <w:r w:rsidR="0013131B" w:rsidRPr="001F3C85">
        <w:rPr>
          <w:rFonts w:ascii="Book Antiqua" w:hAnsi="Book Antiqua" w:cs="Times New Roman"/>
          <w:sz w:val="24"/>
          <w:szCs w:val="24"/>
          <w:lang w:val="en-US"/>
        </w:rPr>
        <w:t>Department of Internal Medicine, Medical Faculty,</w:t>
      </w:r>
      <w:r w:rsidR="0013131B">
        <w:rPr>
          <w:rFonts w:ascii="Book Antiqua" w:hAnsi="Book Antiqua" w:cs="Times New Roman" w:hint="eastAsia"/>
          <w:sz w:val="24"/>
          <w:szCs w:val="24"/>
          <w:lang w:val="en-US" w:eastAsia="zh-CN"/>
        </w:rPr>
        <w:t xml:space="preserve"> </w:t>
      </w:r>
      <w:r w:rsidR="00EB1CC0" w:rsidRPr="001F3C85">
        <w:rPr>
          <w:rFonts w:ascii="Book Antiqua" w:hAnsi="Book Antiqua" w:cs="Times New Roman"/>
          <w:sz w:val="24"/>
          <w:szCs w:val="24"/>
          <w:lang w:val="en-US"/>
        </w:rPr>
        <w:t>Adnan M</w:t>
      </w:r>
      <w:r w:rsidR="00A96EE6" w:rsidRPr="001F3C85">
        <w:rPr>
          <w:rFonts w:ascii="Book Antiqua" w:hAnsi="Book Antiqua" w:cs="Times New Roman"/>
          <w:sz w:val="24"/>
          <w:szCs w:val="24"/>
          <w:lang w:val="en-US"/>
        </w:rPr>
        <w:t xml:space="preserve">enderes </w:t>
      </w:r>
      <w:proofErr w:type="spellStart"/>
      <w:r w:rsidR="00EB1CC0" w:rsidRPr="001F3C85">
        <w:rPr>
          <w:rFonts w:ascii="Book Antiqua" w:hAnsi="Book Antiqua" w:cs="Times New Roman"/>
          <w:sz w:val="24"/>
          <w:szCs w:val="24"/>
          <w:lang w:val="en-US"/>
        </w:rPr>
        <w:t>U</w:t>
      </w:r>
      <w:r w:rsidR="00A96EE6" w:rsidRPr="001F3C85">
        <w:rPr>
          <w:rFonts w:ascii="Book Antiqua" w:hAnsi="Book Antiqua" w:cs="Times New Roman"/>
          <w:sz w:val="24"/>
          <w:szCs w:val="24"/>
          <w:lang w:val="en-US"/>
        </w:rPr>
        <w:t>niversitesi</w:t>
      </w:r>
      <w:proofErr w:type="spellEnd"/>
      <w:r w:rsidR="00EB1CC0" w:rsidRPr="001F3C85">
        <w:rPr>
          <w:rFonts w:ascii="Book Antiqua" w:hAnsi="Book Antiqua" w:cs="Times New Roman"/>
          <w:sz w:val="24"/>
          <w:szCs w:val="24"/>
          <w:lang w:val="en-US"/>
        </w:rPr>
        <w:t xml:space="preserve">, Tip </w:t>
      </w:r>
      <w:proofErr w:type="spellStart"/>
      <w:r w:rsidR="00EB1CC0" w:rsidRPr="001F3C85">
        <w:rPr>
          <w:rFonts w:ascii="Book Antiqua" w:hAnsi="Book Antiqua" w:cs="Times New Roman"/>
          <w:sz w:val="24"/>
          <w:szCs w:val="24"/>
          <w:lang w:val="en-US"/>
        </w:rPr>
        <w:t>Fakultesi</w:t>
      </w:r>
      <w:proofErr w:type="spellEnd"/>
      <w:r w:rsidR="00EB1CC0" w:rsidRPr="001F3C85">
        <w:rPr>
          <w:rFonts w:ascii="Book Antiqua" w:hAnsi="Book Antiqua" w:cs="Times New Roman"/>
          <w:sz w:val="24"/>
          <w:szCs w:val="24"/>
          <w:lang w:val="en-US"/>
        </w:rPr>
        <w:t xml:space="preserve">, </w:t>
      </w:r>
      <w:proofErr w:type="spellStart"/>
      <w:r w:rsidR="00EB1CC0" w:rsidRPr="001F3C85">
        <w:rPr>
          <w:rFonts w:ascii="Book Antiqua" w:hAnsi="Book Antiqua" w:cs="Times New Roman"/>
          <w:sz w:val="24"/>
          <w:szCs w:val="24"/>
          <w:lang w:val="en-US"/>
        </w:rPr>
        <w:t>İcHastaliklari</w:t>
      </w:r>
      <w:proofErr w:type="spellEnd"/>
      <w:r w:rsidR="00EB1CC0" w:rsidRPr="001F3C85">
        <w:rPr>
          <w:rFonts w:ascii="Book Antiqua" w:hAnsi="Book Antiqua" w:cs="Times New Roman"/>
          <w:sz w:val="24"/>
          <w:szCs w:val="24"/>
          <w:lang w:val="en-US"/>
        </w:rPr>
        <w:t xml:space="preserve"> AD, </w:t>
      </w:r>
      <w:proofErr w:type="spellStart"/>
      <w:r w:rsidR="00EB1CC0" w:rsidRPr="001F3C85">
        <w:rPr>
          <w:rFonts w:ascii="Book Antiqua" w:hAnsi="Book Antiqua" w:cs="Times New Roman"/>
          <w:sz w:val="24"/>
          <w:szCs w:val="24"/>
          <w:lang w:val="en-US"/>
        </w:rPr>
        <w:t>O</w:t>
      </w:r>
      <w:r w:rsidR="00A96EE6" w:rsidRPr="001F3C85">
        <w:rPr>
          <w:rFonts w:ascii="Book Antiqua" w:hAnsi="Book Antiqua" w:cs="Times New Roman"/>
          <w:sz w:val="24"/>
          <w:szCs w:val="24"/>
          <w:lang w:val="en-US"/>
        </w:rPr>
        <w:t>nkoloji</w:t>
      </w:r>
      <w:proofErr w:type="spellEnd"/>
      <w:r w:rsidR="00F64B31" w:rsidRPr="001F3C85">
        <w:rPr>
          <w:rFonts w:ascii="Book Antiqua" w:hAnsi="Book Antiqua" w:cs="Times New Roman"/>
          <w:sz w:val="24"/>
          <w:szCs w:val="24"/>
          <w:lang w:val="en-US"/>
        </w:rPr>
        <w:t xml:space="preserve"> </w:t>
      </w:r>
      <w:r w:rsidR="00EB1CC0" w:rsidRPr="001F3C85">
        <w:rPr>
          <w:rFonts w:ascii="Book Antiqua" w:hAnsi="Book Antiqua" w:cs="Times New Roman"/>
          <w:sz w:val="24"/>
          <w:szCs w:val="24"/>
          <w:lang w:val="en-US"/>
        </w:rPr>
        <w:t xml:space="preserve">BD, </w:t>
      </w:r>
      <w:proofErr w:type="spellStart"/>
      <w:r w:rsidR="00EB1CC0" w:rsidRPr="001F3C85">
        <w:rPr>
          <w:rFonts w:ascii="Book Antiqua" w:hAnsi="Book Antiqua" w:cs="Times New Roman"/>
          <w:sz w:val="24"/>
          <w:szCs w:val="24"/>
          <w:lang w:val="en-US"/>
        </w:rPr>
        <w:t>Aytepe</w:t>
      </w:r>
      <w:proofErr w:type="spellEnd"/>
      <w:r w:rsidR="00F64B31" w:rsidRPr="001F3C85">
        <w:rPr>
          <w:rFonts w:ascii="Book Antiqua" w:hAnsi="Book Antiqua" w:cs="Times New Roman"/>
          <w:sz w:val="24"/>
          <w:szCs w:val="24"/>
          <w:lang w:val="en-US"/>
        </w:rPr>
        <w:t xml:space="preserve"> </w:t>
      </w:r>
      <w:proofErr w:type="spellStart"/>
      <w:r w:rsidR="00D267D0">
        <w:rPr>
          <w:rFonts w:ascii="Book Antiqua" w:hAnsi="Book Antiqua" w:cs="Times New Roman"/>
          <w:sz w:val="24"/>
          <w:szCs w:val="24"/>
          <w:lang w:val="en-US"/>
        </w:rPr>
        <w:t>Mevkii</w:t>
      </w:r>
      <w:proofErr w:type="spellEnd"/>
      <w:r w:rsidR="00D267D0">
        <w:rPr>
          <w:rFonts w:ascii="Book Antiqua" w:hAnsi="Book Antiqua" w:cs="Times New Roman"/>
          <w:sz w:val="24"/>
          <w:szCs w:val="24"/>
          <w:lang w:val="en-US"/>
        </w:rPr>
        <w:t>, 09010</w:t>
      </w:r>
      <w:r w:rsidR="00EB1CC0" w:rsidRPr="001F3C85">
        <w:rPr>
          <w:rFonts w:ascii="Book Antiqua" w:hAnsi="Book Antiqua" w:cs="Times New Roman"/>
          <w:sz w:val="24"/>
          <w:szCs w:val="24"/>
          <w:lang w:val="en-US"/>
        </w:rPr>
        <w:t xml:space="preserve"> </w:t>
      </w:r>
      <w:r w:rsidR="00A96EE6" w:rsidRPr="001F3C85">
        <w:rPr>
          <w:rFonts w:ascii="Book Antiqua" w:hAnsi="Book Antiqua" w:cs="Times New Roman"/>
          <w:sz w:val="24"/>
          <w:szCs w:val="24"/>
          <w:lang w:val="en-US"/>
        </w:rPr>
        <w:t>Aydın</w:t>
      </w:r>
      <w:r w:rsidRPr="001F3C85">
        <w:rPr>
          <w:rFonts w:ascii="Book Antiqua" w:hAnsi="Book Antiqua" w:cs="Times New Roman"/>
          <w:sz w:val="24"/>
          <w:szCs w:val="24"/>
          <w:lang w:val="en-US" w:eastAsia="zh-CN"/>
        </w:rPr>
        <w:t xml:space="preserve">, </w:t>
      </w:r>
      <w:r w:rsidR="00EB1CC0" w:rsidRPr="001F3C85">
        <w:rPr>
          <w:rFonts w:ascii="Book Antiqua" w:hAnsi="Book Antiqua" w:cs="Times New Roman"/>
          <w:sz w:val="24"/>
          <w:szCs w:val="24"/>
          <w:lang w:val="en-US"/>
        </w:rPr>
        <w:t>Turkey</w:t>
      </w:r>
      <w:r w:rsidRPr="001F3C85">
        <w:rPr>
          <w:rFonts w:ascii="Book Antiqua" w:hAnsi="Book Antiqua" w:cs="Times New Roman"/>
          <w:sz w:val="24"/>
          <w:szCs w:val="24"/>
          <w:lang w:val="en-US" w:eastAsia="zh-CN"/>
        </w:rPr>
        <w:t>.</w:t>
      </w:r>
      <w:r w:rsidRPr="001F3C85">
        <w:rPr>
          <w:rFonts w:ascii="Book Antiqua" w:hAnsi="Book Antiqua" w:cs="Times New Roman"/>
          <w:sz w:val="24"/>
          <w:szCs w:val="24"/>
          <w:lang w:val="en-US"/>
        </w:rPr>
        <w:t xml:space="preserve"> yersal1978@yahoo.com</w:t>
      </w:r>
    </w:p>
    <w:p w:rsidR="00F77240" w:rsidRPr="001F3C85" w:rsidRDefault="00F77240" w:rsidP="001F3C85">
      <w:pPr>
        <w:spacing w:after="0" w:line="360" w:lineRule="auto"/>
        <w:jc w:val="both"/>
        <w:rPr>
          <w:rFonts w:ascii="Book Antiqua" w:hAnsi="Book Antiqua" w:cs="Times New Roman"/>
          <w:sz w:val="24"/>
          <w:szCs w:val="24"/>
          <w:lang w:val="en-US" w:eastAsia="zh-CN"/>
        </w:rPr>
      </w:pPr>
    </w:p>
    <w:p w:rsidR="00F77240" w:rsidRPr="001F3C85" w:rsidRDefault="00F77240" w:rsidP="001F3C85">
      <w:pPr>
        <w:spacing w:after="0" w:line="360" w:lineRule="auto"/>
        <w:jc w:val="both"/>
        <w:rPr>
          <w:rFonts w:ascii="Book Antiqua" w:hAnsi="Book Antiqua"/>
          <w:sz w:val="24"/>
          <w:szCs w:val="24"/>
          <w:lang w:eastAsia="zh-CN"/>
        </w:rPr>
      </w:pPr>
      <w:r w:rsidRPr="001F3C85">
        <w:rPr>
          <w:rFonts w:ascii="Book Antiqua" w:hAnsi="Book Antiqua"/>
          <w:b/>
          <w:sz w:val="24"/>
          <w:szCs w:val="24"/>
        </w:rPr>
        <w:t>Telephone</w:t>
      </w:r>
      <w:r w:rsidRPr="001F3C85">
        <w:rPr>
          <w:rFonts w:ascii="Book Antiqua" w:hAnsi="Book Antiqua"/>
          <w:b/>
          <w:sz w:val="24"/>
          <w:szCs w:val="24"/>
          <w:lang w:eastAsia="zh-CN"/>
        </w:rPr>
        <w:t>:</w:t>
      </w:r>
      <w:r w:rsidRPr="001F3C85">
        <w:rPr>
          <w:rFonts w:ascii="Book Antiqua" w:hAnsi="Book Antiqua"/>
          <w:sz w:val="24"/>
          <w:szCs w:val="24"/>
          <w:lang w:eastAsia="zh-CN"/>
        </w:rPr>
        <w:t xml:space="preserve"> </w:t>
      </w:r>
      <w:r w:rsidR="001F3C85" w:rsidRPr="001F3C85">
        <w:rPr>
          <w:rFonts w:ascii="Book Antiqua" w:hAnsi="Book Antiqua"/>
          <w:sz w:val="24"/>
          <w:szCs w:val="24"/>
          <w:lang w:eastAsia="zh-CN"/>
        </w:rPr>
        <w:t>+</w:t>
      </w:r>
      <w:r w:rsidR="00323463" w:rsidRPr="001F3C85">
        <w:rPr>
          <w:rFonts w:ascii="Book Antiqua" w:hAnsi="Book Antiqua"/>
          <w:sz w:val="24"/>
          <w:szCs w:val="24"/>
          <w:lang w:eastAsia="zh-CN"/>
        </w:rPr>
        <w:t>90</w:t>
      </w:r>
      <w:r w:rsidR="001F3C85" w:rsidRPr="001F3C85">
        <w:rPr>
          <w:rFonts w:ascii="Book Antiqua" w:hAnsi="Book Antiqua"/>
          <w:sz w:val="24"/>
          <w:szCs w:val="24"/>
          <w:lang w:eastAsia="zh-CN"/>
        </w:rPr>
        <w:t>-</w:t>
      </w:r>
      <w:r w:rsidR="00323463" w:rsidRPr="001F3C85">
        <w:rPr>
          <w:rFonts w:ascii="Book Antiqua" w:hAnsi="Book Antiqua"/>
          <w:sz w:val="24"/>
          <w:szCs w:val="24"/>
          <w:lang w:eastAsia="zh-CN"/>
        </w:rPr>
        <w:t>256</w:t>
      </w:r>
      <w:r w:rsidR="001F3C85" w:rsidRPr="001F3C85">
        <w:rPr>
          <w:rFonts w:ascii="Book Antiqua" w:hAnsi="Book Antiqua"/>
          <w:sz w:val="24"/>
          <w:szCs w:val="24"/>
          <w:lang w:eastAsia="zh-CN"/>
        </w:rPr>
        <w:t>-</w:t>
      </w:r>
      <w:r w:rsidR="00323463" w:rsidRPr="001F3C85">
        <w:rPr>
          <w:rFonts w:ascii="Book Antiqua" w:hAnsi="Book Antiqua"/>
          <w:sz w:val="24"/>
          <w:szCs w:val="24"/>
          <w:lang w:eastAsia="zh-CN"/>
        </w:rPr>
        <w:t>4441256</w:t>
      </w:r>
      <w:r w:rsidR="001F3C85" w:rsidRPr="001F3C85">
        <w:rPr>
          <w:rFonts w:ascii="Book Antiqua" w:hAnsi="Book Antiqua"/>
          <w:sz w:val="24"/>
          <w:szCs w:val="24"/>
          <w:lang w:eastAsia="zh-CN"/>
        </w:rPr>
        <w:t xml:space="preserve"> </w:t>
      </w:r>
      <w:r w:rsidR="001F3C85" w:rsidRPr="001F3C85">
        <w:rPr>
          <w:rFonts w:ascii="Book Antiqua" w:hAnsi="Book Antiqua"/>
          <w:b/>
          <w:sz w:val="24"/>
          <w:szCs w:val="24"/>
          <w:lang w:eastAsia="zh-CN"/>
        </w:rPr>
        <w:t xml:space="preserve">Fax: </w:t>
      </w:r>
      <w:r w:rsidR="001F3C85" w:rsidRPr="001F3C85">
        <w:rPr>
          <w:rFonts w:ascii="Book Antiqua" w:hAnsi="Book Antiqua"/>
          <w:sz w:val="24"/>
          <w:szCs w:val="24"/>
          <w:lang w:eastAsia="zh-CN"/>
        </w:rPr>
        <w:t>+90-256-4441256</w:t>
      </w:r>
    </w:p>
    <w:p w:rsidR="001F3C85" w:rsidRPr="001F3C85" w:rsidRDefault="001F3C85" w:rsidP="001F3C85">
      <w:pPr>
        <w:spacing w:after="0" w:line="360" w:lineRule="auto"/>
        <w:jc w:val="both"/>
        <w:rPr>
          <w:rFonts w:ascii="Book Antiqua" w:hAnsi="Book Antiqua"/>
          <w:b/>
          <w:sz w:val="24"/>
          <w:szCs w:val="24"/>
        </w:rPr>
      </w:pPr>
      <w:r w:rsidRPr="001F3C85">
        <w:rPr>
          <w:rFonts w:ascii="Book Antiqua" w:hAnsi="Book Antiqua"/>
          <w:b/>
          <w:sz w:val="24"/>
          <w:szCs w:val="24"/>
        </w:rPr>
        <w:lastRenderedPageBreak/>
        <w:t xml:space="preserve">Received: </w:t>
      </w:r>
      <w:r w:rsidRPr="00B4514E">
        <w:rPr>
          <w:rFonts w:ascii="Book Antiqua" w:hAnsi="Book Antiqua"/>
          <w:sz w:val="24"/>
          <w:szCs w:val="24"/>
        </w:rPr>
        <w:t>December</w:t>
      </w:r>
      <w:r>
        <w:rPr>
          <w:rFonts w:ascii="Book Antiqua" w:hAnsi="Book Antiqua" w:hint="eastAsia"/>
          <w:sz w:val="24"/>
          <w:szCs w:val="24"/>
          <w:lang w:eastAsia="zh-CN"/>
        </w:rPr>
        <w:t xml:space="preserve"> 25, 2013</w:t>
      </w:r>
      <w:r>
        <w:rPr>
          <w:rFonts w:ascii="Book Antiqua" w:hAnsi="Book Antiqua"/>
          <w:b/>
          <w:sz w:val="24"/>
          <w:szCs w:val="24"/>
        </w:rPr>
        <w:t xml:space="preserve"> </w:t>
      </w:r>
      <w:r w:rsidRPr="001F3C85">
        <w:rPr>
          <w:rFonts w:ascii="Book Antiqua" w:hAnsi="Book Antiqua"/>
          <w:b/>
          <w:sz w:val="24"/>
          <w:szCs w:val="24"/>
        </w:rPr>
        <w:t xml:space="preserve">Revised: </w:t>
      </w:r>
      <w:r w:rsidRPr="00B4514E">
        <w:rPr>
          <w:rFonts w:ascii="Book Antiqua" w:hAnsi="Book Antiqua"/>
          <w:sz w:val="24"/>
          <w:szCs w:val="24"/>
        </w:rPr>
        <w:t>March</w:t>
      </w:r>
      <w:r>
        <w:rPr>
          <w:rFonts w:ascii="Book Antiqua" w:hAnsi="Book Antiqua" w:hint="eastAsia"/>
          <w:sz w:val="24"/>
          <w:szCs w:val="24"/>
          <w:lang w:eastAsia="zh-CN"/>
        </w:rPr>
        <w:t xml:space="preserve"> 11, 2014</w:t>
      </w:r>
      <w:r w:rsidRPr="001F3C85">
        <w:rPr>
          <w:rFonts w:ascii="Book Antiqua" w:hAnsi="Book Antiqua"/>
          <w:b/>
          <w:sz w:val="24"/>
          <w:szCs w:val="24"/>
        </w:rPr>
        <w:t xml:space="preserve"> </w:t>
      </w:r>
    </w:p>
    <w:p w:rsidR="009757D5" w:rsidRPr="00A267BA" w:rsidRDefault="001F3C85" w:rsidP="009757D5">
      <w:pPr>
        <w:rPr>
          <w:rFonts w:ascii="Book Antiqua" w:hAnsi="Book Antiqua"/>
          <w:sz w:val="24"/>
          <w:szCs w:val="24"/>
        </w:rPr>
      </w:pPr>
      <w:r w:rsidRPr="001F3C85">
        <w:rPr>
          <w:rFonts w:ascii="Book Antiqua" w:hAnsi="Book Antiqua"/>
          <w:b/>
          <w:sz w:val="24"/>
          <w:szCs w:val="24"/>
        </w:rPr>
        <w:t xml:space="preserve">Accepted: </w:t>
      </w:r>
      <w:r w:rsidR="009757D5" w:rsidRPr="00A267BA">
        <w:rPr>
          <w:rFonts w:ascii="Book Antiqua" w:hAnsi="Book Antiqua"/>
          <w:sz w:val="24"/>
          <w:szCs w:val="24"/>
        </w:rPr>
        <w:t>May 15, 2014</w:t>
      </w:r>
    </w:p>
    <w:p w:rsidR="001F3C85" w:rsidRPr="001F3C85" w:rsidRDefault="001F3C85" w:rsidP="001F3C85">
      <w:pPr>
        <w:spacing w:after="0" w:line="360" w:lineRule="auto"/>
        <w:jc w:val="both"/>
        <w:rPr>
          <w:rFonts w:ascii="Book Antiqua" w:hAnsi="Book Antiqua"/>
          <w:b/>
          <w:sz w:val="24"/>
          <w:szCs w:val="24"/>
        </w:rPr>
      </w:pPr>
      <w:bookmarkStart w:id="2" w:name="_GoBack"/>
      <w:bookmarkEnd w:id="2"/>
      <w:r w:rsidRPr="001F3C85">
        <w:rPr>
          <w:rFonts w:ascii="Book Antiqua" w:hAnsi="Book Antiqua"/>
          <w:b/>
          <w:sz w:val="24"/>
          <w:szCs w:val="24"/>
        </w:rPr>
        <w:t xml:space="preserve"> </w:t>
      </w:r>
    </w:p>
    <w:p w:rsidR="001F3C85" w:rsidRPr="001F3C85" w:rsidRDefault="001F3C85" w:rsidP="001F3C85">
      <w:pPr>
        <w:spacing w:after="0" w:line="360" w:lineRule="auto"/>
        <w:jc w:val="both"/>
        <w:rPr>
          <w:rFonts w:ascii="Book Antiqua" w:hAnsi="Book Antiqua" w:cs="宋体"/>
          <w:bCs/>
          <w:color w:val="000000"/>
          <w:sz w:val="24"/>
          <w:szCs w:val="24"/>
        </w:rPr>
      </w:pPr>
      <w:r w:rsidRPr="001F3C85">
        <w:rPr>
          <w:rFonts w:ascii="Book Antiqua" w:hAnsi="Book Antiqua"/>
          <w:b/>
          <w:sz w:val="24"/>
          <w:szCs w:val="24"/>
        </w:rPr>
        <w:t>Published online:</w:t>
      </w:r>
    </w:p>
    <w:p w:rsidR="001F3C85" w:rsidRPr="001F3C85" w:rsidRDefault="001F3C85" w:rsidP="001F3C85">
      <w:pPr>
        <w:spacing w:after="0" w:line="360" w:lineRule="auto"/>
        <w:jc w:val="both"/>
        <w:rPr>
          <w:rFonts w:ascii="Book Antiqua" w:hAnsi="Book Antiqua" w:cs="Times New Roman"/>
          <w:sz w:val="24"/>
          <w:szCs w:val="24"/>
          <w:lang w:eastAsia="zh-CN"/>
        </w:rPr>
      </w:pPr>
    </w:p>
    <w:p w:rsidR="0038035A" w:rsidRPr="001F3C85" w:rsidRDefault="0038035A" w:rsidP="001F3C85">
      <w:pPr>
        <w:spacing w:after="0" w:line="360" w:lineRule="auto"/>
        <w:jc w:val="both"/>
        <w:rPr>
          <w:rFonts w:ascii="Book Antiqua" w:hAnsi="Book Antiqua" w:cs="Times New Roman"/>
          <w:b/>
          <w:sz w:val="24"/>
          <w:szCs w:val="24"/>
          <w:lang w:val="en-US"/>
        </w:rPr>
      </w:pPr>
      <w:r w:rsidRPr="001F3C85">
        <w:rPr>
          <w:rFonts w:ascii="Book Antiqua" w:hAnsi="Book Antiqua" w:cs="Times New Roman"/>
          <w:b/>
          <w:sz w:val="24"/>
          <w:szCs w:val="24"/>
          <w:lang w:val="en-US"/>
        </w:rPr>
        <w:t>A</w:t>
      </w:r>
      <w:r w:rsidR="001F3C85" w:rsidRPr="001F3C85">
        <w:rPr>
          <w:rFonts w:ascii="Book Antiqua" w:hAnsi="Book Antiqua" w:cs="Times New Roman"/>
          <w:b/>
          <w:sz w:val="24"/>
          <w:szCs w:val="24"/>
          <w:lang w:val="en-US"/>
        </w:rPr>
        <w:t>bstract</w:t>
      </w:r>
    </w:p>
    <w:p w:rsidR="0038035A" w:rsidRPr="001F3C85" w:rsidRDefault="0038035A" w:rsidP="001F3C85">
      <w:pPr>
        <w:spacing w:after="0" w:line="360" w:lineRule="auto"/>
        <w:jc w:val="both"/>
        <w:rPr>
          <w:rFonts w:ascii="Book Antiqua" w:hAnsi="Book Antiqua" w:cs="Times New Roman"/>
          <w:sz w:val="24"/>
          <w:szCs w:val="24"/>
          <w:lang w:val="en-US" w:eastAsia="zh-CN"/>
        </w:rPr>
      </w:pPr>
      <w:r w:rsidRPr="001F3C85">
        <w:rPr>
          <w:rFonts w:ascii="Book Antiqua" w:hAnsi="Book Antiqua" w:cs="Times New Roman"/>
          <w:sz w:val="24"/>
          <w:szCs w:val="24"/>
          <w:lang w:val="en-US"/>
        </w:rPr>
        <w:t>Breast cancer represents a heterogeneous complex of diseases, a spectrum of</w:t>
      </w:r>
      <w:r w:rsidR="003530DB" w:rsidRPr="001F3C85">
        <w:rPr>
          <w:rFonts w:ascii="Book Antiqua" w:hAnsi="Book Antiqua" w:cs="Times New Roman"/>
          <w:sz w:val="24"/>
          <w:szCs w:val="24"/>
          <w:lang w:val="en-US"/>
        </w:rPr>
        <w:t xml:space="preserve"> </w:t>
      </w:r>
      <w:r w:rsidRPr="001F3C85">
        <w:rPr>
          <w:rFonts w:ascii="Book Antiqua" w:hAnsi="Book Antiqua" w:cs="Times New Roman"/>
          <w:sz w:val="24"/>
          <w:szCs w:val="24"/>
          <w:lang w:val="en-US"/>
        </w:rPr>
        <w:t>many</w:t>
      </w:r>
      <w:r w:rsidR="003530DB" w:rsidRPr="001F3C85">
        <w:rPr>
          <w:rFonts w:ascii="Book Antiqua" w:hAnsi="Book Antiqua" w:cs="Times New Roman"/>
          <w:sz w:val="24"/>
          <w:szCs w:val="24"/>
          <w:lang w:val="en-US"/>
        </w:rPr>
        <w:t xml:space="preserve"> </w:t>
      </w:r>
      <w:r w:rsidRPr="001F3C85">
        <w:rPr>
          <w:rFonts w:ascii="Book Antiqua" w:hAnsi="Book Antiqua" w:cs="Times New Roman"/>
          <w:sz w:val="24"/>
          <w:szCs w:val="24"/>
          <w:lang w:val="en-US"/>
        </w:rPr>
        <w:t xml:space="preserve">subtypes with distinct biological features that lead to differences in response patterns to various treatment </w:t>
      </w:r>
      <w:r w:rsidR="00BA1AAD" w:rsidRPr="001F3C85">
        <w:rPr>
          <w:rFonts w:ascii="Book Antiqua" w:hAnsi="Book Antiqua" w:cs="Times New Roman"/>
          <w:sz w:val="24"/>
          <w:szCs w:val="24"/>
          <w:lang w:val="en-US"/>
        </w:rPr>
        <w:t>modalities and</w:t>
      </w:r>
      <w:r w:rsidRPr="001F3C85">
        <w:rPr>
          <w:rFonts w:ascii="Book Antiqua" w:hAnsi="Book Antiqua" w:cs="Times New Roman"/>
          <w:sz w:val="24"/>
          <w:szCs w:val="24"/>
          <w:lang w:val="en-US"/>
        </w:rPr>
        <w:t xml:space="preserve"> clinical </w:t>
      </w:r>
      <w:r w:rsidR="00BA1AAD" w:rsidRPr="001F3C85">
        <w:rPr>
          <w:rFonts w:ascii="Book Antiqua" w:hAnsi="Book Antiqua" w:cs="Times New Roman"/>
          <w:sz w:val="24"/>
          <w:szCs w:val="24"/>
          <w:lang w:val="en-US"/>
        </w:rPr>
        <w:t>outcomes. Traditional</w:t>
      </w:r>
      <w:r w:rsidRPr="001F3C85">
        <w:rPr>
          <w:rFonts w:ascii="Book Antiqua" w:hAnsi="Book Antiqua" w:cs="Times New Roman"/>
          <w:sz w:val="24"/>
          <w:szCs w:val="24"/>
          <w:lang w:val="en-US"/>
        </w:rPr>
        <w:t xml:space="preserve"> classification systems,</w:t>
      </w:r>
      <w:r w:rsidR="003530DB" w:rsidRPr="001F3C85">
        <w:rPr>
          <w:rFonts w:ascii="Book Antiqua" w:hAnsi="Book Antiqua" w:cs="Times New Roman"/>
          <w:sz w:val="24"/>
          <w:szCs w:val="24"/>
          <w:lang w:val="en-US"/>
        </w:rPr>
        <w:t xml:space="preserve"> </w:t>
      </w:r>
      <w:r w:rsidRPr="001F3C85">
        <w:rPr>
          <w:rFonts w:ascii="Book Antiqua" w:hAnsi="Book Antiqua" w:cs="Times New Roman"/>
          <w:sz w:val="24"/>
          <w:szCs w:val="24"/>
          <w:lang w:val="en-US"/>
        </w:rPr>
        <w:t xml:space="preserve">regarding biological characteristics may have limitations for patient-tailored treatment strategies. Tumors with similar clinical and pathological presentations may have different </w:t>
      </w:r>
      <w:r w:rsidR="00BA1AAD" w:rsidRPr="001F3C85">
        <w:rPr>
          <w:rFonts w:ascii="Book Antiqua" w:hAnsi="Book Antiqua" w:cs="Times New Roman"/>
          <w:sz w:val="24"/>
          <w:szCs w:val="24"/>
          <w:lang w:val="en-US"/>
        </w:rPr>
        <w:t>behaviors</w:t>
      </w:r>
      <w:r w:rsidRPr="001F3C85">
        <w:rPr>
          <w:rFonts w:ascii="Book Antiqua" w:hAnsi="Book Antiqua" w:cs="Times New Roman"/>
          <w:sz w:val="24"/>
          <w:szCs w:val="24"/>
          <w:lang w:val="en-US"/>
        </w:rPr>
        <w:t>. Analyses of breast cancer with new molecular techniques now hold</w:t>
      </w:r>
      <w:r w:rsidR="003530DB" w:rsidRPr="001F3C85">
        <w:rPr>
          <w:rFonts w:ascii="Book Antiqua" w:hAnsi="Book Antiqua" w:cs="Times New Roman"/>
          <w:sz w:val="24"/>
          <w:szCs w:val="24"/>
          <w:lang w:val="en-US"/>
        </w:rPr>
        <w:t xml:space="preserve"> </w:t>
      </w:r>
      <w:r w:rsidRPr="001F3C85">
        <w:rPr>
          <w:rFonts w:ascii="Book Antiqua" w:hAnsi="Book Antiqua" w:cs="Times New Roman"/>
          <w:sz w:val="24"/>
          <w:szCs w:val="24"/>
          <w:lang w:val="en-US"/>
        </w:rPr>
        <w:t>promise for</w:t>
      </w:r>
      <w:r w:rsidR="003530DB" w:rsidRPr="001F3C85">
        <w:rPr>
          <w:rFonts w:ascii="Book Antiqua" w:hAnsi="Book Antiqua" w:cs="Times New Roman"/>
          <w:sz w:val="24"/>
          <w:szCs w:val="24"/>
          <w:lang w:val="en-US"/>
        </w:rPr>
        <w:t xml:space="preserve"> </w:t>
      </w:r>
      <w:r w:rsidRPr="001F3C85">
        <w:rPr>
          <w:rFonts w:ascii="Book Antiqua" w:hAnsi="Book Antiqua" w:cs="Times New Roman"/>
          <w:sz w:val="24"/>
          <w:szCs w:val="24"/>
          <w:lang w:val="en-US"/>
        </w:rPr>
        <w:t>the development of more accurate tests for the prediction of recurrence.</w:t>
      </w:r>
      <w:r w:rsidR="003530DB" w:rsidRPr="001F3C85">
        <w:rPr>
          <w:rFonts w:ascii="Book Antiqua" w:hAnsi="Book Antiqua" w:cs="Times New Roman"/>
          <w:sz w:val="24"/>
          <w:szCs w:val="24"/>
          <w:lang w:val="en-US"/>
        </w:rPr>
        <w:t xml:space="preserve"> </w:t>
      </w:r>
      <w:r w:rsidRPr="001F3C85">
        <w:rPr>
          <w:rFonts w:ascii="Book Antiqua" w:hAnsi="Book Antiqua" w:cs="Times New Roman"/>
          <w:sz w:val="24"/>
          <w:szCs w:val="24"/>
          <w:lang w:val="en-US"/>
        </w:rPr>
        <w:t>Gene signatures have been developed as predictors of response to therapy</w:t>
      </w:r>
      <w:r w:rsidR="00102281" w:rsidRPr="001F3C85">
        <w:rPr>
          <w:rFonts w:ascii="Book Antiqua" w:hAnsi="Book Antiqua" w:cs="Times New Roman"/>
          <w:sz w:val="24"/>
          <w:szCs w:val="24"/>
          <w:lang w:val="en-US"/>
        </w:rPr>
        <w:t>,</w:t>
      </w:r>
      <w:r w:rsidRPr="001F3C85">
        <w:rPr>
          <w:rFonts w:ascii="Book Antiqua" w:hAnsi="Book Antiqua" w:cs="Times New Roman"/>
          <w:sz w:val="24"/>
          <w:szCs w:val="24"/>
          <w:lang w:val="en-US"/>
        </w:rPr>
        <w:t xml:space="preserve"> and protein gene products that have direct roles in driving the biology and clinical </w:t>
      </w:r>
      <w:r w:rsidR="00BA1AAD" w:rsidRPr="001F3C85">
        <w:rPr>
          <w:rFonts w:ascii="Book Antiqua" w:hAnsi="Book Antiqua" w:cs="Times New Roman"/>
          <w:sz w:val="24"/>
          <w:szCs w:val="24"/>
          <w:lang w:val="en-US"/>
        </w:rPr>
        <w:t>behavior</w:t>
      </w:r>
      <w:r w:rsidRPr="001F3C85">
        <w:rPr>
          <w:rFonts w:ascii="Book Antiqua" w:hAnsi="Book Antiqua" w:cs="Times New Roman"/>
          <w:sz w:val="24"/>
          <w:szCs w:val="24"/>
          <w:lang w:val="en-US"/>
        </w:rPr>
        <w:t xml:space="preserve"> of cancer cells are potential targets for the development of novel </w:t>
      </w:r>
      <w:r w:rsidR="00BA1AAD" w:rsidRPr="001F3C85">
        <w:rPr>
          <w:rFonts w:ascii="Book Antiqua" w:hAnsi="Book Antiqua" w:cs="Times New Roman"/>
          <w:sz w:val="24"/>
          <w:szCs w:val="24"/>
          <w:lang w:val="en-US"/>
        </w:rPr>
        <w:t>therapeutics. The</w:t>
      </w:r>
      <w:r w:rsidRPr="001F3C85">
        <w:rPr>
          <w:rFonts w:ascii="Book Antiqua" w:hAnsi="Book Antiqua" w:cs="Times New Roman"/>
          <w:sz w:val="24"/>
          <w:szCs w:val="24"/>
          <w:lang w:val="en-US"/>
        </w:rPr>
        <w:t xml:space="preserve"> present review summarizes current knowledge in breast cancer </w:t>
      </w:r>
      <w:r w:rsidR="0027722A" w:rsidRPr="001F3C85">
        <w:rPr>
          <w:rFonts w:ascii="Book Antiqua" w:hAnsi="Book Antiqua" w:cs="Times New Roman"/>
          <w:sz w:val="24"/>
          <w:szCs w:val="24"/>
          <w:lang w:val="en-US"/>
        </w:rPr>
        <w:t>molecular</w:t>
      </w:r>
      <w:r w:rsidR="003530DB" w:rsidRPr="001F3C85">
        <w:rPr>
          <w:rFonts w:ascii="Book Antiqua" w:hAnsi="Book Antiqua" w:cs="Times New Roman"/>
          <w:sz w:val="24"/>
          <w:szCs w:val="24"/>
          <w:lang w:val="en-US"/>
        </w:rPr>
        <w:t xml:space="preserve"> </w:t>
      </w:r>
      <w:r w:rsidRPr="001F3C85">
        <w:rPr>
          <w:rFonts w:ascii="Book Antiqua" w:hAnsi="Book Antiqua" w:cs="Times New Roman"/>
          <w:sz w:val="24"/>
          <w:szCs w:val="24"/>
          <w:lang w:val="en-US"/>
        </w:rPr>
        <w:t>biology focusing on novel prognostic and predictive factors.</w:t>
      </w:r>
    </w:p>
    <w:p w:rsidR="001F3C85" w:rsidRPr="001F3C85" w:rsidRDefault="001F3C85" w:rsidP="001F3C85">
      <w:pPr>
        <w:spacing w:after="0" w:line="360" w:lineRule="auto"/>
        <w:jc w:val="both"/>
        <w:rPr>
          <w:rFonts w:ascii="Book Antiqua" w:hAnsi="Book Antiqua"/>
          <w:sz w:val="24"/>
          <w:szCs w:val="24"/>
          <w:lang w:eastAsia="zh-CN"/>
        </w:rPr>
      </w:pPr>
    </w:p>
    <w:p w:rsidR="001F3C85" w:rsidRPr="001F3C85" w:rsidRDefault="001F3C85" w:rsidP="001F3C85">
      <w:pPr>
        <w:spacing w:after="0" w:line="360" w:lineRule="auto"/>
        <w:jc w:val="both"/>
        <w:rPr>
          <w:rFonts w:ascii="Book Antiqua" w:hAnsi="Book Antiqua"/>
          <w:sz w:val="24"/>
          <w:szCs w:val="24"/>
          <w:lang w:val="en-GB"/>
        </w:rPr>
      </w:pPr>
      <w:r w:rsidRPr="001F3C85">
        <w:rPr>
          <w:rFonts w:ascii="Book Antiqua" w:hAnsi="Book Antiqua"/>
          <w:sz w:val="24"/>
          <w:szCs w:val="24"/>
        </w:rPr>
        <w:t xml:space="preserve">© </w:t>
      </w:r>
      <w:r w:rsidRPr="001F3C85">
        <w:rPr>
          <w:rFonts w:ascii="Book Antiqua" w:hAnsi="Book Antiqua"/>
          <w:sz w:val="24"/>
          <w:szCs w:val="24"/>
          <w:lang w:val="en-GB"/>
        </w:rPr>
        <w:t xml:space="preserve">2014 </w:t>
      </w:r>
      <w:proofErr w:type="spellStart"/>
      <w:r w:rsidRPr="001F3C85">
        <w:rPr>
          <w:rFonts w:ascii="Book Antiqua" w:hAnsi="Book Antiqua"/>
          <w:sz w:val="24"/>
          <w:szCs w:val="24"/>
          <w:lang w:val="en-GB"/>
        </w:rPr>
        <w:t>Baishideng</w:t>
      </w:r>
      <w:proofErr w:type="spellEnd"/>
      <w:r w:rsidRPr="001F3C85">
        <w:rPr>
          <w:rFonts w:ascii="Book Antiqua" w:hAnsi="Book Antiqua"/>
          <w:sz w:val="24"/>
          <w:szCs w:val="24"/>
          <w:lang w:val="en-GB"/>
        </w:rPr>
        <w:t xml:space="preserve"> Publishing Group Inc. All rights reserved.</w:t>
      </w:r>
    </w:p>
    <w:p w:rsidR="001F3C85" w:rsidRPr="001F3C85" w:rsidRDefault="001F3C85" w:rsidP="001F3C85">
      <w:pPr>
        <w:spacing w:after="0" w:line="360" w:lineRule="auto"/>
        <w:jc w:val="both"/>
        <w:rPr>
          <w:rFonts w:ascii="Book Antiqua" w:hAnsi="Book Antiqua" w:cs="Times New Roman"/>
          <w:sz w:val="24"/>
          <w:szCs w:val="24"/>
          <w:lang w:val="en-GB" w:eastAsia="zh-CN"/>
        </w:rPr>
      </w:pPr>
    </w:p>
    <w:p w:rsidR="0038035A" w:rsidRPr="001F3C85" w:rsidRDefault="0038035A" w:rsidP="001F3C85">
      <w:pPr>
        <w:spacing w:after="0" w:line="360" w:lineRule="auto"/>
        <w:jc w:val="both"/>
        <w:rPr>
          <w:rFonts w:ascii="Book Antiqua" w:hAnsi="Book Antiqua" w:cs="Times New Roman"/>
          <w:sz w:val="24"/>
          <w:szCs w:val="24"/>
          <w:lang w:val="en-US"/>
        </w:rPr>
      </w:pPr>
      <w:r w:rsidRPr="001F3C85">
        <w:rPr>
          <w:rFonts w:ascii="Book Antiqua" w:hAnsi="Book Antiqua" w:cs="Times New Roman"/>
          <w:b/>
          <w:sz w:val="24"/>
          <w:szCs w:val="24"/>
          <w:lang w:val="en-US"/>
        </w:rPr>
        <w:t xml:space="preserve">Key </w:t>
      </w:r>
      <w:r w:rsidR="001F3C85" w:rsidRPr="001F3C85">
        <w:rPr>
          <w:rFonts w:ascii="Book Antiqua" w:hAnsi="Book Antiqua" w:cs="Times New Roman"/>
          <w:b/>
          <w:sz w:val="24"/>
          <w:szCs w:val="24"/>
          <w:lang w:val="en-US"/>
        </w:rPr>
        <w:t>w</w:t>
      </w:r>
      <w:r w:rsidRPr="001F3C85">
        <w:rPr>
          <w:rFonts w:ascii="Book Antiqua" w:hAnsi="Book Antiqua" w:cs="Times New Roman"/>
          <w:b/>
          <w:sz w:val="24"/>
          <w:szCs w:val="24"/>
          <w:lang w:val="en-US"/>
        </w:rPr>
        <w:t>ords:</w:t>
      </w:r>
      <w:r w:rsidR="009A2D42" w:rsidRPr="001F3C85">
        <w:rPr>
          <w:rFonts w:ascii="Book Antiqua" w:hAnsi="Book Antiqua" w:cs="Times New Roman"/>
          <w:sz w:val="24"/>
          <w:szCs w:val="24"/>
          <w:lang w:val="en-US"/>
        </w:rPr>
        <w:t xml:space="preserve"> B</w:t>
      </w:r>
      <w:r w:rsidRPr="001F3C85">
        <w:rPr>
          <w:rFonts w:ascii="Book Antiqua" w:hAnsi="Book Antiqua" w:cs="Times New Roman"/>
          <w:sz w:val="24"/>
          <w:szCs w:val="24"/>
          <w:lang w:val="en-US"/>
        </w:rPr>
        <w:t>reast cancer</w:t>
      </w:r>
      <w:r w:rsidR="001F3C85" w:rsidRPr="001F3C85">
        <w:rPr>
          <w:rFonts w:ascii="Book Antiqua" w:hAnsi="Book Antiqua" w:cs="Times New Roman"/>
          <w:sz w:val="24"/>
          <w:szCs w:val="24"/>
          <w:lang w:val="en-US" w:eastAsia="zh-CN"/>
        </w:rPr>
        <w:t>;</w:t>
      </w:r>
      <w:r w:rsidRPr="001F3C85">
        <w:rPr>
          <w:rFonts w:ascii="Book Antiqua" w:hAnsi="Book Antiqua" w:cs="Times New Roman"/>
          <w:sz w:val="24"/>
          <w:szCs w:val="24"/>
          <w:lang w:val="en-US"/>
        </w:rPr>
        <w:t xml:space="preserve"> </w:t>
      </w:r>
      <w:r w:rsidR="001F3C85" w:rsidRPr="001F3C85">
        <w:rPr>
          <w:rFonts w:ascii="Book Antiqua" w:hAnsi="Book Antiqua" w:cs="Times New Roman"/>
          <w:sz w:val="24"/>
          <w:szCs w:val="24"/>
          <w:lang w:val="en-US"/>
        </w:rPr>
        <w:t>T</w:t>
      </w:r>
      <w:r w:rsidRPr="001F3C85">
        <w:rPr>
          <w:rFonts w:ascii="Book Antiqua" w:hAnsi="Book Antiqua" w:cs="Times New Roman"/>
          <w:sz w:val="24"/>
          <w:szCs w:val="24"/>
          <w:lang w:val="en-US"/>
        </w:rPr>
        <w:t>umor biology</w:t>
      </w:r>
      <w:r w:rsidR="001F3C85" w:rsidRPr="001F3C85">
        <w:rPr>
          <w:rFonts w:ascii="Book Antiqua" w:hAnsi="Book Antiqua" w:cs="Times New Roman"/>
          <w:sz w:val="24"/>
          <w:szCs w:val="24"/>
          <w:lang w:val="en-US" w:eastAsia="zh-CN"/>
        </w:rPr>
        <w:t xml:space="preserve">; </w:t>
      </w:r>
      <w:r w:rsidR="001F3C85" w:rsidRPr="001F3C85">
        <w:rPr>
          <w:rFonts w:ascii="Book Antiqua" w:hAnsi="Book Antiqua" w:cs="Times New Roman"/>
          <w:sz w:val="24"/>
          <w:szCs w:val="24"/>
          <w:lang w:val="en-US"/>
        </w:rPr>
        <w:t>S</w:t>
      </w:r>
      <w:r w:rsidRPr="001F3C85">
        <w:rPr>
          <w:rFonts w:ascii="Book Antiqua" w:hAnsi="Book Antiqua" w:cs="Times New Roman"/>
          <w:sz w:val="24"/>
          <w:szCs w:val="24"/>
          <w:lang w:val="en-US"/>
        </w:rPr>
        <w:t>ubtypes</w:t>
      </w:r>
      <w:r w:rsidR="001F3C85" w:rsidRPr="001F3C85">
        <w:rPr>
          <w:rFonts w:ascii="Book Antiqua" w:hAnsi="Book Antiqua" w:cs="Times New Roman"/>
          <w:sz w:val="24"/>
          <w:szCs w:val="24"/>
          <w:lang w:val="en-US" w:eastAsia="zh-CN"/>
        </w:rPr>
        <w:t>;</w:t>
      </w:r>
      <w:r w:rsidRPr="001F3C85">
        <w:rPr>
          <w:rFonts w:ascii="Book Antiqua" w:hAnsi="Book Antiqua" w:cs="Times New Roman"/>
          <w:sz w:val="24"/>
          <w:szCs w:val="24"/>
          <w:lang w:val="en-US"/>
        </w:rPr>
        <w:t xml:space="preserve"> </w:t>
      </w:r>
      <w:r w:rsidR="001F3C85" w:rsidRPr="001F3C85">
        <w:rPr>
          <w:rFonts w:ascii="Book Antiqua" w:hAnsi="Book Antiqua" w:cs="Times New Roman"/>
          <w:sz w:val="24"/>
          <w:szCs w:val="24"/>
          <w:lang w:val="en-US"/>
        </w:rPr>
        <w:t>P</w:t>
      </w:r>
      <w:r w:rsidRPr="001F3C85">
        <w:rPr>
          <w:rFonts w:ascii="Book Antiqua" w:hAnsi="Book Antiqua" w:cs="Times New Roman"/>
          <w:sz w:val="24"/>
          <w:szCs w:val="24"/>
          <w:lang w:val="en-US"/>
        </w:rPr>
        <w:t>redictive factors</w:t>
      </w:r>
      <w:r w:rsidR="001F3C85" w:rsidRPr="001F3C85">
        <w:rPr>
          <w:rFonts w:ascii="Book Antiqua" w:hAnsi="Book Antiqua" w:cs="Times New Roman"/>
          <w:sz w:val="24"/>
          <w:szCs w:val="24"/>
          <w:lang w:val="en-US" w:eastAsia="zh-CN"/>
        </w:rPr>
        <w:t>;</w:t>
      </w:r>
      <w:r w:rsidRPr="001F3C85">
        <w:rPr>
          <w:rFonts w:ascii="Book Antiqua" w:hAnsi="Book Antiqua" w:cs="Times New Roman"/>
          <w:sz w:val="24"/>
          <w:szCs w:val="24"/>
          <w:lang w:val="en-US"/>
        </w:rPr>
        <w:t xml:space="preserve"> </w:t>
      </w:r>
      <w:r w:rsidR="001F3C85" w:rsidRPr="001F3C85">
        <w:rPr>
          <w:rFonts w:ascii="Book Antiqua" w:hAnsi="Book Antiqua" w:cs="Times New Roman"/>
          <w:sz w:val="24"/>
          <w:szCs w:val="24"/>
          <w:lang w:val="en-US"/>
        </w:rPr>
        <w:t>P</w:t>
      </w:r>
      <w:r w:rsidRPr="001F3C85">
        <w:rPr>
          <w:rFonts w:ascii="Book Antiqua" w:hAnsi="Book Antiqua" w:cs="Times New Roman"/>
          <w:sz w:val="24"/>
          <w:szCs w:val="24"/>
          <w:lang w:val="en-US"/>
        </w:rPr>
        <w:t>rognostic factors</w:t>
      </w:r>
    </w:p>
    <w:p w:rsidR="00BF0276" w:rsidRPr="001F3C85" w:rsidRDefault="00BF0276" w:rsidP="001F3C85">
      <w:pPr>
        <w:spacing w:after="0" w:line="360" w:lineRule="auto"/>
        <w:jc w:val="both"/>
        <w:rPr>
          <w:rFonts w:ascii="Book Antiqua" w:hAnsi="Book Antiqua" w:cs="Times New Roman"/>
          <w:b/>
          <w:sz w:val="24"/>
          <w:szCs w:val="24"/>
          <w:lang w:val="en-US" w:eastAsia="zh-CN"/>
        </w:rPr>
      </w:pPr>
      <w:bookmarkStart w:id="3" w:name="OLE_LINK103"/>
      <w:bookmarkStart w:id="4" w:name="OLE_LINK104"/>
      <w:bookmarkStart w:id="5" w:name="OLE_LINK30"/>
      <w:bookmarkStart w:id="6" w:name="OLE_LINK31"/>
    </w:p>
    <w:p w:rsidR="005B67BA" w:rsidRPr="001F3C85" w:rsidRDefault="00BF0276" w:rsidP="001F3C85">
      <w:pPr>
        <w:spacing w:after="0" w:line="360" w:lineRule="auto"/>
        <w:jc w:val="both"/>
        <w:rPr>
          <w:rFonts w:ascii="Book Antiqua" w:hAnsi="Book Antiqua" w:cs="Times New Roman"/>
          <w:sz w:val="24"/>
          <w:szCs w:val="24"/>
          <w:lang w:val="en-US" w:eastAsia="zh-CN"/>
        </w:rPr>
      </w:pPr>
      <w:r w:rsidRPr="001F3C85">
        <w:rPr>
          <w:rFonts w:ascii="Book Antiqua" w:hAnsi="Book Antiqua" w:cs="Times New Roman"/>
          <w:b/>
          <w:sz w:val="24"/>
          <w:szCs w:val="24"/>
          <w:lang w:val="en-US"/>
        </w:rPr>
        <w:t>C</w:t>
      </w:r>
      <w:r w:rsidR="00AC43AD" w:rsidRPr="001F3C85">
        <w:rPr>
          <w:rFonts w:ascii="Book Antiqua" w:hAnsi="Book Antiqua" w:cs="Times New Roman"/>
          <w:b/>
          <w:sz w:val="24"/>
          <w:szCs w:val="24"/>
          <w:lang w:val="en-US"/>
        </w:rPr>
        <w:t>ore tip</w:t>
      </w:r>
      <w:r w:rsidR="00AC43AD" w:rsidRPr="001F3C85">
        <w:rPr>
          <w:rFonts w:ascii="Book Antiqua" w:hAnsi="Book Antiqua" w:cs="Times New Roman"/>
          <w:sz w:val="24"/>
          <w:szCs w:val="24"/>
          <w:lang w:val="en-US"/>
        </w:rPr>
        <w:t>:</w:t>
      </w:r>
      <w:bookmarkEnd w:id="3"/>
      <w:bookmarkEnd w:id="4"/>
      <w:r w:rsidR="005B67BA" w:rsidRPr="001F3C85">
        <w:rPr>
          <w:rFonts w:ascii="Book Antiqua" w:hAnsi="Book Antiqua"/>
          <w:b/>
          <w:sz w:val="24"/>
          <w:szCs w:val="24"/>
        </w:rPr>
        <w:t xml:space="preserve"> </w:t>
      </w:r>
      <w:r w:rsidR="005B67BA" w:rsidRPr="001F3C85">
        <w:rPr>
          <w:rFonts w:ascii="Book Antiqua" w:hAnsi="Book Antiqua" w:cs="Times New Roman"/>
          <w:sz w:val="24"/>
          <w:szCs w:val="24"/>
          <w:lang w:val="en-US"/>
        </w:rPr>
        <w:t xml:space="preserve">Breast cancer is a heterogeneous disease including many subtypes that have different treatment responses and clinical outcomes. The present review summarizes </w:t>
      </w:r>
      <w:r w:rsidR="005B67BA" w:rsidRPr="001F3C85">
        <w:rPr>
          <w:rFonts w:ascii="Book Antiqua" w:hAnsi="Book Antiqua" w:cs="Times New Roman"/>
          <w:sz w:val="24"/>
          <w:szCs w:val="24"/>
          <w:lang w:val="en-US"/>
        </w:rPr>
        <w:lastRenderedPageBreak/>
        <w:t>current knowledge in breast cancer molecular biology focusing on novel classification, prognostic and predictive factors.</w:t>
      </w:r>
    </w:p>
    <w:p w:rsidR="001F3C85" w:rsidRPr="001F3C85" w:rsidRDefault="001F3C85" w:rsidP="001F3C85">
      <w:pPr>
        <w:adjustRightInd w:val="0"/>
        <w:snapToGrid w:val="0"/>
        <w:spacing w:after="0" w:line="360" w:lineRule="auto"/>
        <w:jc w:val="both"/>
        <w:rPr>
          <w:rFonts w:ascii="Book Antiqua" w:hAnsi="Book Antiqua"/>
          <w:b/>
          <w:sz w:val="24"/>
          <w:szCs w:val="24"/>
        </w:rPr>
      </w:pPr>
    </w:p>
    <w:p w:rsidR="001F3C85" w:rsidRPr="001F3C85" w:rsidRDefault="001F3C85" w:rsidP="001F3C85">
      <w:pPr>
        <w:spacing w:after="0" w:line="360" w:lineRule="auto"/>
        <w:jc w:val="both"/>
        <w:rPr>
          <w:rFonts w:ascii="Book Antiqua" w:hAnsi="Book Antiqua" w:cs="Times New Roman"/>
          <w:sz w:val="24"/>
          <w:szCs w:val="24"/>
          <w:lang w:val="en-US" w:eastAsia="zh-CN"/>
        </w:rPr>
      </w:pPr>
      <w:proofErr w:type="spellStart"/>
      <w:r w:rsidRPr="001F3C85">
        <w:rPr>
          <w:rFonts w:ascii="Book Antiqua" w:hAnsi="Book Antiqua" w:cs="Times New Roman"/>
          <w:sz w:val="24"/>
          <w:szCs w:val="24"/>
          <w:lang w:val="en-US"/>
        </w:rPr>
        <w:t>Yersal</w:t>
      </w:r>
      <w:proofErr w:type="spellEnd"/>
      <w:r w:rsidRPr="001F3C85">
        <w:rPr>
          <w:rFonts w:ascii="Book Antiqua" w:hAnsi="Book Antiqua" w:cs="Times New Roman"/>
          <w:sz w:val="24"/>
          <w:szCs w:val="24"/>
          <w:lang w:val="en-US" w:eastAsia="zh-CN"/>
        </w:rPr>
        <w:t xml:space="preserve"> O, </w:t>
      </w:r>
      <w:proofErr w:type="spellStart"/>
      <w:r w:rsidRPr="001F3C85">
        <w:rPr>
          <w:rFonts w:ascii="Book Antiqua" w:hAnsi="Book Antiqua" w:cs="Times New Roman"/>
          <w:sz w:val="24"/>
          <w:szCs w:val="24"/>
          <w:lang w:val="en-US"/>
        </w:rPr>
        <w:t>Barutca</w:t>
      </w:r>
      <w:proofErr w:type="spellEnd"/>
      <w:r w:rsidRPr="001F3C85">
        <w:rPr>
          <w:rFonts w:ascii="Book Antiqua" w:hAnsi="Book Antiqua" w:cs="Times New Roman"/>
          <w:sz w:val="24"/>
          <w:szCs w:val="24"/>
          <w:lang w:val="en-US"/>
        </w:rPr>
        <w:t xml:space="preserve"> </w:t>
      </w:r>
      <w:r w:rsidRPr="001F3C85">
        <w:rPr>
          <w:rFonts w:ascii="Book Antiqua" w:hAnsi="Book Antiqua" w:cs="Times New Roman"/>
          <w:sz w:val="24"/>
          <w:szCs w:val="24"/>
          <w:lang w:val="en-US" w:eastAsia="zh-CN"/>
        </w:rPr>
        <w:t>S.</w:t>
      </w:r>
      <w:r w:rsidRPr="001F3C85">
        <w:rPr>
          <w:rFonts w:ascii="Book Antiqua" w:hAnsi="Book Antiqua" w:cs="Times New Roman"/>
          <w:sz w:val="24"/>
          <w:szCs w:val="24"/>
          <w:lang w:val="en-US"/>
        </w:rPr>
        <w:t xml:space="preserve"> Biological subtypes of breast cancer:</w:t>
      </w:r>
      <w:r w:rsidRPr="001F3C85">
        <w:rPr>
          <w:rFonts w:ascii="Book Antiqua" w:hAnsi="Book Antiqua" w:cs="Times New Roman"/>
          <w:sz w:val="24"/>
          <w:szCs w:val="24"/>
          <w:lang w:val="en-US" w:eastAsia="zh-CN"/>
        </w:rPr>
        <w:t xml:space="preserve"> </w:t>
      </w:r>
      <w:r w:rsidRPr="001F3C85">
        <w:rPr>
          <w:rFonts w:ascii="Book Antiqua" w:hAnsi="Book Antiqua" w:cs="Times New Roman"/>
          <w:sz w:val="24"/>
          <w:szCs w:val="24"/>
          <w:lang w:val="en-US"/>
        </w:rPr>
        <w:t>Prognostic and therapeutic implications</w:t>
      </w:r>
      <w:r w:rsidRPr="001F3C85">
        <w:rPr>
          <w:rFonts w:ascii="Book Antiqua" w:hAnsi="Book Antiqua" w:cs="Times New Roman"/>
          <w:sz w:val="24"/>
          <w:szCs w:val="24"/>
          <w:lang w:val="en-US" w:eastAsia="zh-CN"/>
        </w:rPr>
        <w:t>.</w:t>
      </w:r>
      <w:r w:rsidRPr="001F3C85">
        <w:rPr>
          <w:rFonts w:ascii="Book Antiqua" w:hAnsi="Book Antiqua"/>
          <w:i/>
          <w:iCs/>
          <w:sz w:val="24"/>
          <w:szCs w:val="24"/>
        </w:rPr>
        <w:t xml:space="preserve"> World J Clin Oncol</w:t>
      </w:r>
      <w:r w:rsidRPr="001F3C85">
        <w:rPr>
          <w:rFonts w:ascii="Book Antiqua" w:hAnsi="Book Antiqua"/>
          <w:i/>
          <w:iCs/>
          <w:sz w:val="24"/>
          <w:szCs w:val="24"/>
          <w:lang w:eastAsia="zh-CN"/>
        </w:rPr>
        <w:t xml:space="preserve"> </w:t>
      </w:r>
      <w:r w:rsidRPr="001F3C85">
        <w:rPr>
          <w:rFonts w:ascii="Book Antiqua" w:hAnsi="Book Antiqua"/>
          <w:iCs/>
          <w:sz w:val="24"/>
          <w:szCs w:val="24"/>
          <w:lang w:eastAsia="zh-CN"/>
        </w:rPr>
        <w:t>2014; In press</w:t>
      </w:r>
    </w:p>
    <w:p w:rsidR="001F3C85" w:rsidRPr="001F3C85" w:rsidRDefault="001F3C85" w:rsidP="001F3C85">
      <w:pPr>
        <w:spacing w:after="0" w:line="360" w:lineRule="auto"/>
        <w:jc w:val="both"/>
        <w:rPr>
          <w:rFonts w:ascii="Book Antiqua" w:hAnsi="Book Antiqua" w:cs="Times New Roman"/>
          <w:sz w:val="24"/>
          <w:szCs w:val="24"/>
          <w:lang w:val="en-US" w:eastAsia="zh-CN"/>
        </w:rPr>
      </w:pPr>
    </w:p>
    <w:bookmarkEnd w:id="5"/>
    <w:bookmarkEnd w:id="6"/>
    <w:p w:rsidR="00C110D1" w:rsidRPr="001F3C85" w:rsidRDefault="00C110D1" w:rsidP="001F3C85">
      <w:pPr>
        <w:spacing w:after="0" w:line="360" w:lineRule="auto"/>
        <w:jc w:val="both"/>
        <w:rPr>
          <w:rFonts w:ascii="Book Antiqua" w:hAnsi="Book Antiqua" w:cs="Times New Roman"/>
          <w:b/>
          <w:sz w:val="24"/>
          <w:szCs w:val="24"/>
          <w:lang w:val="en-US"/>
        </w:rPr>
      </w:pPr>
      <w:r w:rsidRPr="001F3C85">
        <w:rPr>
          <w:rFonts w:ascii="Book Antiqua" w:hAnsi="Book Antiqua" w:cs="Times New Roman"/>
          <w:b/>
          <w:sz w:val="24"/>
          <w:szCs w:val="24"/>
          <w:lang w:val="en-US"/>
        </w:rPr>
        <w:t>INTRODUCTION</w:t>
      </w:r>
    </w:p>
    <w:p w:rsidR="00814803" w:rsidRPr="001F3C85" w:rsidRDefault="003A4760" w:rsidP="001F3C85">
      <w:pPr>
        <w:spacing w:after="0" w:line="360" w:lineRule="auto"/>
        <w:jc w:val="both"/>
        <w:rPr>
          <w:rFonts w:ascii="Book Antiqua" w:hAnsi="Book Antiqua" w:cs="Times New Roman"/>
          <w:sz w:val="24"/>
          <w:szCs w:val="24"/>
          <w:lang w:val="en-US"/>
        </w:rPr>
      </w:pPr>
      <w:r w:rsidRPr="001F3C85">
        <w:rPr>
          <w:rFonts w:ascii="Book Antiqua" w:hAnsi="Book Antiqua" w:cs="Times New Roman"/>
          <w:sz w:val="24"/>
          <w:szCs w:val="24"/>
          <w:lang w:val="en-US"/>
        </w:rPr>
        <w:t>Breast cancer</w:t>
      </w:r>
      <w:r w:rsidR="006E068B" w:rsidRPr="001F3C85">
        <w:rPr>
          <w:rFonts w:ascii="Book Antiqua" w:hAnsi="Book Antiqua" w:cs="Times New Roman"/>
          <w:sz w:val="24"/>
          <w:szCs w:val="24"/>
          <w:lang w:val="en-US"/>
        </w:rPr>
        <w:t xml:space="preserve"> represents a </w:t>
      </w:r>
      <w:r w:rsidR="001F1097" w:rsidRPr="001F3C85">
        <w:rPr>
          <w:rFonts w:ascii="Book Antiqua" w:hAnsi="Book Antiqua" w:cs="Times New Roman"/>
          <w:sz w:val="24"/>
          <w:szCs w:val="24"/>
          <w:lang w:val="en-US"/>
        </w:rPr>
        <w:t xml:space="preserve">heterogeneous </w:t>
      </w:r>
      <w:r w:rsidR="006E068B" w:rsidRPr="001F3C85">
        <w:rPr>
          <w:rFonts w:ascii="Book Antiqua" w:hAnsi="Book Antiqua" w:cs="Times New Roman"/>
          <w:sz w:val="24"/>
          <w:szCs w:val="24"/>
          <w:lang w:val="en-US"/>
        </w:rPr>
        <w:t xml:space="preserve">complex </w:t>
      </w:r>
      <w:r w:rsidR="001F1097" w:rsidRPr="001F3C85">
        <w:rPr>
          <w:rFonts w:ascii="Book Antiqua" w:hAnsi="Book Antiqua" w:cs="Times New Roman"/>
          <w:sz w:val="24"/>
          <w:szCs w:val="24"/>
          <w:lang w:val="en-US"/>
        </w:rPr>
        <w:t xml:space="preserve">of </w:t>
      </w:r>
      <w:r w:rsidR="006E068B" w:rsidRPr="001F3C85">
        <w:rPr>
          <w:rFonts w:ascii="Book Antiqua" w:hAnsi="Book Antiqua" w:cs="Times New Roman"/>
          <w:sz w:val="24"/>
          <w:szCs w:val="24"/>
          <w:lang w:val="en-US"/>
        </w:rPr>
        <w:t>disease</w:t>
      </w:r>
      <w:r w:rsidR="001F1097" w:rsidRPr="001F3C85">
        <w:rPr>
          <w:rFonts w:ascii="Book Antiqua" w:hAnsi="Book Antiqua" w:cs="Times New Roman"/>
          <w:sz w:val="24"/>
          <w:szCs w:val="24"/>
          <w:lang w:val="en-US"/>
        </w:rPr>
        <w:t xml:space="preserve">s, </w:t>
      </w:r>
      <w:r w:rsidR="007E71AA" w:rsidRPr="001F3C85">
        <w:rPr>
          <w:rFonts w:ascii="Book Antiqua" w:hAnsi="Book Antiqua" w:cs="Times New Roman"/>
          <w:sz w:val="24"/>
          <w:szCs w:val="24"/>
          <w:lang w:val="en-US"/>
        </w:rPr>
        <w:t>a spectrum of</w:t>
      </w:r>
      <w:r w:rsidR="003530DB" w:rsidRPr="001F3C85">
        <w:rPr>
          <w:rFonts w:ascii="Book Antiqua" w:hAnsi="Book Antiqua" w:cs="Times New Roman"/>
          <w:sz w:val="24"/>
          <w:szCs w:val="24"/>
          <w:lang w:val="en-US"/>
        </w:rPr>
        <w:t xml:space="preserve"> </w:t>
      </w:r>
      <w:r w:rsidR="007E71AA" w:rsidRPr="001F3C85">
        <w:rPr>
          <w:rFonts w:ascii="Book Antiqua" w:hAnsi="Book Antiqua" w:cs="Times New Roman"/>
          <w:sz w:val="24"/>
          <w:szCs w:val="24"/>
          <w:lang w:val="en-US"/>
        </w:rPr>
        <w:t>many</w:t>
      </w:r>
      <w:r w:rsidR="003530DB" w:rsidRPr="001F3C85">
        <w:rPr>
          <w:rFonts w:ascii="Book Antiqua" w:hAnsi="Book Antiqua" w:cs="Times New Roman"/>
          <w:sz w:val="24"/>
          <w:szCs w:val="24"/>
          <w:lang w:val="en-US"/>
        </w:rPr>
        <w:t xml:space="preserve"> </w:t>
      </w:r>
      <w:r w:rsidR="001F1097" w:rsidRPr="001F3C85">
        <w:rPr>
          <w:rFonts w:ascii="Book Antiqua" w:hAnsi="Book Antiqua" w:cs="Times New Roman"/>
          <w:sz w:val="24"/>
          <w:szCs w:val="24"/>
          <w:lang w:val="en-US"/>
        </w:rPr>
        <w:t xml:space="preserve">subtypes </w:t>
      </w:r>
      <w:r w:rsidR="007E71AA" w:rsidRPr="001F3C85">
        <w:rPr>
          <w:rFonts w:ascii="Book Antiqua" w:hAnsi="Book Antiqua" w:cs="Times New Roman"/>
          <w:sz w:val="24"/>
          <w:szCs w:val="24"/>
          <w:lang w:val="en-US"/>
        </w:rPr>
        <w:t xml:space="preserve">with distinct </w:t>
      </w:r>
      <w:r w:rsidR="001F1097" w:rsidRPr="001F3C85">
        <w:rPr>
          <w:rFonts w:ascii="Book Antiqua" w:hAnsi="Book Antiqua" w:cs="Times New Roman"/>
          <w:sz w:val="24"/>
          <w:szCs w:val="24"/>
          <w:lang w:val="en-US"/>
        </w:rPr>
        <w:t xml:space="preserve">biological features </w:t>
      </w:r>
      <w:r w:rsidR="006E068B" w:rsidRPr="001F3C85">
        <w:rPr>
          <w:rFonts w:ascii="Book Antiqua" w:hAnsi="Book Antiqua" w:cs="Times New Roman"/>
          <w:sz w:val="24"/>
          <w:szCs w:val="24"/>
          <w:lang w:val="en-US"/>
        </w:rPr>
        <w:t xml:space="preserve">that </w:t>
      </w:r>
      <w:r w:rsidR="00563158" w:rsidRPr="001F3C85">
        <w:rPr>
          <w:rFonts w:ascii="Book Antiqua" w:hAnsi="Book Antiqua" w:cs="Times New Roman"/>
          <w:sz w:val="24"/>
          <w:szCs w:val="24"/>
          <w:lang w:val="en-US"/>
        </w:rPr>
        <w:t>le</w:t>
      </w:r>
      <w:r w:rsidR="001F1097" w:rsidRPr="001F3C85">
        <w:rPr>
          <w:rFonts w:ascii="Book Antiqua" w:hAnsi="Book Antiqua" w:cs="Times New Roman"/>
          <w:sz w:val="24"/>
          <w:szCs w:val="24"/>
          <w:lang w:val="en-US"/>
        </w:rPr>
        <w:t>a</w:t>
      </w:r>
      <w:r w:rsidR="00563158" w:rsidRPr="001F3C85">
        <w:rPr>
          <w:rFonts w:ascii="Book Antiqua" w:hAnsi="Book Antiqua" w:cs="Times New Roman"/>
          <w:sz w:val="24"/>
          <w:szCs w:val="24"/>
          <w:lang w:val="en-US"/>
        </w:rPr>
        <w:t xml:space="preserve">d to </w:t>
      </w:r>
      <w:r w:rsidR="007E71AA" w:rsidRPr="001F3C85">
        <w:rPr>
          <w:rFonts w:ascii="Book Antiqua" w:hAnsi="Book Antiqua" w:cs="Times New Roman"/>
          <w:sz w:val="24"/>
          <w:szCs w:val="24"/>
          <w:lang w:val="en-US"/>
        </w:rPr>
        <w:t xml:space="preserve">differences in </w:t>
      </w:r>
      <w:r w:rsidR="00563158" w:rsidRPr="001F3C85">
        <w:rPr>
          <w:rFonts w:ascii="Book Antiqua" w:hAnsi="Book Antiqua" w:cs="Times New Roman"/>
          <w:sz w:val="24"/>
          <w:szCs w:val="24"/>
          <w:lang w:val="en-US"/>
        </w:rPr>
        <w:t>response patterns to various treatment modalities</w:t>
      </w:r>
      <w:r w:rsidR="005B67BA" w:rsidRPr="001F3C85">
        <w:rPr>
          <w:rFonts w:ascii="Book Antiqua" w:hAnsi="Book Antiqua" w:cs="Times New Roman"/>
          <w:sz w:val="24"/>
          <w:szCs w:val="24"/>
          <w:lang w:val="en-US"/>
        </w:rPr>
        <w:t xml:space="preserve"> </w:t>
      </w:r>
      <w:r w:rsidR="006E068B" w:rsidRPr="001F3C85">
        <w:rPr>
          <w:rFonts w:ascii="Book Antiqua" w:hAnsi="Book Antiqua" w:cs="Times New Roman"/>
          <w:sz w:val="24"/>
          <w:szCs w:val="24"/>
          <w:lang w:val="en-US"/>
        </w:rPr>
        <w:t>and clinical outcome</w:t>
      </w:r>
      <w:r w:rsidR="001F1097" w:rsidRPr="001F3C85">
        <w:rPr>
          <w:rFonts w:ascii="Book Antiqua" w:hAnsi="Book Antiqua" w:cs="Times New Roman"/>
          <w:sz w:val="24"/>
          <w:szCs w:val="24"/>
          <w:lang w:val="en-US"/>
        </w:rPr>
        <w:t>s</w:t>
      </w:r>
      <w:r w:rsidR="00C96D05" w:rsidRPr="001F3C85">
        <w:rPr>
          <w:rFonts w:ascii="Book Antiqua" w:hAnsi="Book Antiqua" w:cs="Times New Roman"/>
          <w:sz w:val="24"/>
          <w:szCs w:val="24"/>
          <w:lang w:val="en-US"/>
        </w:rPr>
        <w:t>.</w:t>
      </w:r>
      <w:r w:rsidR="005B67BA" w:rsidRPr="001F3C85">
        <w:rPr>
          <w:rFonts w:ascii="Book Antiqua" w:hAnsi="Book Antiqua" w:cs="Times New Roman"/>
          <w:sz w:val="24"/>
          <w:szCs w:val="24"/>
          <w:lang w:val="en-US"/>
        </w:rPr>
        <w:t xml:space="preserve"> </w:t>
      </w:r>
      <w:r w:rsidR="00D32CE7" w:rsidRPr="001F3C85">
        <w:rPr>
          <w:rFonts w:ascii="Book Antiqua" w:hAnsi="Book Antiqua" w:cs="Times New Roman"/>
          <w:sz w:val="24"/>
          <w:szCs w:val="24"/>
          <w:lang w:val="en-US"/>
        </w:rPr>
        <w:t>Traditional classification systems</w:t>
      </w:r>
      <w:r w:rsidR="00A04CC5" w:rsidRPr="001F3C85">
        <w:rPr>
          <w:rFonts w:ascii="Book Antiqua" w:hAnsi="Book Antiqua" w:cs="Times New Roman"/>
          <w:sz w:val="24"/>
          <w:szCs w:val="24"/>
          <w:lang w:val="en-US"/>
        </w:rPr>
        <w:t>,</w:t>
      </w:r>
      <w:r w:rsidR="005B67BA" w:rsidRPr="001F3C85">
        <w:rPr>
          <w:rFonts w:ascii="Book Antiqua" w:hAnsi="Book Antiqua" w:cs="Times New Roman"/>
          <w:sz w:val="24"/>
          <w:szCs w:val="24"/>
          <w:lang w:val="en-US"/>
        </w:rPr>
        <w:t xml:space="preserve"> </w:t>
      </w:r>
      <w:r w:rsidR="00A04CC5" w:rsidRPr="001F3C85">
        <w:rPr>
          <w:rFonts w:ascii="Book Antiqua" w:hAnsi="Book Antiqua" w:cs="Times New Roman"/>
          <w:sz w:val="24"/>
          <w:szCs w:val="24"/>
          <w:lang w:val="en-US"/>
        </w:rPr>
        <w:t xml:space="preserve">regarding biological characteristics such as; tumor size, lymph node involvement, histological grade, patient’s age, estrogen </w:t>
      </w:r>
      <w:r w:rsidR="00265349" w:rsidRPr="001F3C85">
        <w:rPr>
          <w:rFonts w:ascii="Book Antiqua" w:hAnsi="Book Antiqua" w:cs="Times New Roman"/>
          <w:sz w:val="24"/>
          <w:szCs w:val="24"/>
          <w:lang w:val="en-US"/>
        </w:rPr>
        <w:t xml:space="preserve">receptors (ER), </w:t>
      </w:r>
      <w:r w:rsidR="0027722A" w:rsidRPr="001F3C85">
        <w:rPr>
          <w:rFonts w:ascii="Book Antiqua" w:hAnsi="Book Antiqua" w:cs="Times New Roman"/>
          <w:sz w:val="24"/>
          <w:szCs w:val="24"/>
          <w:lang w:val="en-US"/>
        </w:rPr>
        <w:t>progesterone</w:t>
      </w:r>
      <w:r w:rsidR="00A04CC5" w:rsidRPr="001F3C85">
        <w:rPr>
          <w:rFonts w:ascii="Book Antiqua" w:hAnsi="Book Antiqua" w:cs="Times New Roman"/>
          <w:sz w:val="24"/>
          <w:szCs w:val="24"/>
          <w:lang w:val="en-US"/>
        </w:rPr>
        <w:t xml:space="preserve"> receptor</w:t>
      </w:r>
      <w:r w:rsidR="00CB63AF" w:rsidRPr="001F3C85">
        <w:rPr>
          <w:rFonts w:ascii="Book Antiqua" w:hAnsi="Book Antiqua" w:cs="Times New Roman"/>
          <w:sz w:val="24"/>
          <w:szCs w:val="24"/>
          <w:lang w:val="en-US"/>
        </w:rPr>
        <w:t>s</w:t>
      </w:r>
      <w:r w:rsidR="003530DB" w:rsidRPr="001F3C85">
        <w:rPr>
          <w:rFonts w:ascii="Book Antiqua" w:hAnsi="Book Antiqua" w:cs="Times New Roman"/>
          <w:sz w:val="24"/>
          <w:szCs w:val="24"/>
          <w:lang w:val="en-US"/>
        </w:rPr>
        <w:t xml:space="preserve"> </w:t>
      </w:r>
      <w:r w:rsidR="00265349" w:rsidRPr="001F3C85">
        <w:rPr>
          <w:rFonts w:ascii="Book Antiqua" w:hAnsi="Book Antiqua" w:cs="Times New Roman"/>
          <w:sz w:val="24"/>
          <w:szCs w:val="24"/>
          <w:lang w:val="en-US"/>
        </w:rPr>
        <w:t xml:space="preserve">(PR) </w:t>
      </w:r>
      <w:r w:rsidR="00A04CC5" w:rsidRPr="001F3C85">
        <w:rPr>
          <w:rFonts w:ascii="Book Antiqua" w:hAnsi="Book Antiqua" w:cs="Times New Roman"/>
          <w:sz w:val="24"/>
          <w:szCs w:val="24"/>
          <w:lang w:val="en-US"/>
        </w:rPr>
        <w:t xml:space="preserve">and </w:t>
      </w:r>
      <w:r w:rsidR="00A31710" w:rsidRPr="001F3C85">
        <w:rPr>
          <w:rFonts w:ascii="Book Antiqua" w:hAnsi="Book Antiqua" w:cs="Times New Roman"/>
          <w:sz w:val="24"/>
          <w:szCs w:val="24"/>
          <w:lang w:val="en-US"/>
        </w:rPr>
        <w:t xml:space="preserve">human epidermal growth factor receptor 2 </w:t>
      </w:r>
      <w:r w:rsidR="000A2350" w:rsidRPr="001F3C85">
        <w:rPr>
          <w:rFonts w:ascii="Book Antiqua" w:hAnsi="Book Antiqua" w:cs="Times New Roman"/>
          <w:sz w:val="24"/>
          <w:szCs w:val="24"/>
          <w:lang w:val="en-US"/>
        </w:rPr>
        <w:t>(</w:t>
      </w:r>
      <w:r w:rsidR="00A04CC5" w:rsidRPr="001F3C85">
        <w:rPr>
          <w:rFonts w:ascii="Book Antiqua" w:hAnsi="Book Antiqua" w:cs="Times New Roman"/>
          <w:sz w:val="24"/>
          <w:szCs w:val="24"/>
          <w:lang w:val="en-US"/>
        </w:rPr>
        <w:t>H</w:t>
      </w:r>
      <w:r w:rsidR="00067D71" w:rsidRPr="001F3C85">
        <w:rPr>
          <w:rFonts w:ascii="Book Antiqua" w:hAnsi="Book Antiqua" w:cs="Times New Roman"/>
          <w:sz w:val="24"/>
          <w:szCs w:val="24"/>
          <w:lang w:val="en-US"/>
        </w:rPr>
        <w:t>ER</w:t>
      </w:r>
      <w:r w:rsidR="00A04CC5" w:rsidRPr="001F3C85">
        <w:rPr>
          <w:rFonts w:ascii="Book Antiqua" w:hAnsi="Book Antiqua" w:cs="Times New Roman"/>
          <w:sz w:val="24"/>
          <w:szCs w:val="24"/>
          <w:lang w:val="en-US"/>
        </w:rPr>
        <w:t xml:space="preserve">2 </w:t>
      </w:r>
      <w:r w:rsidR="000A2350" w:rsidRPr="001F3C85">
        <w:rPr>
          <w:rFonts w:ascii="Book Antiqua" w:hAnsi="Book Antiqua" w:cs="Times New Roman"/>
          <w:sz w:val="24"/>
          <w:szCs w:val="24"/>
          <w:lang w:val="en-US"/>
        </w:rPr>
        <w:t xml:space="preserve">or </w:t>
      </w:r>
      <w:r w:rsidR="00D2323C" w:rsidRPr="001F3C85">
        <w:rPr>
          <w:rFonts w:ascii="Book Antiqua" w:hAnsi="Book Antiqua" w:cs="Times New Roman"/>
          <w:sz w:val="24"/>
          <w:szCs w:val="24"/>
          <w:lang w:val="en-US"/>
        </w:rPr>
        <w:t>c-</w:t>
      </w:r>
      <w:r w:rsidR="00E81C70" w:rsidRPr="001F3C85">
        <w:rPr>
          <w:rFonts w:ascii="Book Antiqua" w:hAnsi="Book Antiqua" w:cs="Times New Roman"/>
          <w:sz w:val="24"/>
          <w:szCs w:val="24"/>
          <w:lang w:val="en-US"/>
        </w:rPr>
        <w:t>e</w:t>
      </w:r>
      <w:r w:rsidR="00867FDF" w:rsidRPr="001F3C85">
        <w:rPr>
          <w:rFonts w:ascii="Book Antiqua" w:hAnsi="Book Antiqua" w:cs="Times New Roman"/>
          <w:sz w:val="24"/>
          <w:szCs w:val="24"/>
          <w:lang w:val="en-US"/>
        </w:rPr>
        <w:t xml:space="preserve">rbB2) </w:t>
      </w:r>
      <w:r w:rsidR="00A04CC5" w:rsidRPr="001F3C85">
        <w:rPr>
          <w:rFonts w:ascii="Book Antiqua" w:hAnsi="Book Antiqua" w:cs="Times New Roman"/>
          <w:sz w:val="24"/>
          <w:szCs w:val="24"/>
          <w:lang w:val="en-US"/>
        </w:rPr>
        <w:t xml:space="preserve">status </w:t>
      </w:r>
      <w:r w:rsidR="00D32CE7" w:rsidRPr="001F3C85">
        <w:rPr>
          <w:rFonts w:ascii="Book Antiqua" w:hAnsi="Book Antiqua" w:cs="Times New Roman"/>
          <w:sz w:val="24"/>
          <w:szCs w:val="24"/>
          <w:lang w:val="en-US"/>
        </w:rPr>
        <w:t xml:space="preserve">may </w:t>
      </w:r>
      <w:r w:rsidR="00A04CC5" w:rsidRPr="001F3C85">
        <w:rPr>
          <w:rFonts w:ascii="Book Antiqua" w:hAnsi="Book Antiqua" w:cs="Times New Roman"/>
          <w:sz w:val="24"/>
          <w:szCs w:val="24"/>
          <w:lang w:val="en-US"/>
        </w:rPr>
        <w:t xml:space="preserve">have limitations </w:t>
      </w:r>
      <w:r w:rsidR="00D32CE7" w:rsidRPr="001F3C85">
        <w:rPr>
          <w:rFonts w:ascii="Book Antiqua" w:hAnsi="Book Antiqua" w:cs="Times New Roman"/>
          <w:sz w:val="24"/>
          <w:szCs w:val="24"/>
          <w:lang w:val="en-US"/>
        </w:rPr>
        <w:t>for patient-tailored treatment strategies</w:t>
      </w:r>
      <w:r w:rsidR="00CB63AF" w:rsidRPr="001F3C85">
        <w:rPr>
          <w:rFonts w:ascii="Book Antiqua" w:hAnsi="Book Antiqua" w:cs="Times New Roman"/>
          <w:sz w:val="24"/>
          <w:szCs w:val="24"/>
          <w:lang w:val="en-US"/>
        </w:rPr>
        <w:t>. F</w:t>
      </w:r>
      <w:r w:rsidR="002853EB" w:rsidRPr="001F3C85">
        <w:rPr>
          <w:rFonts w:ascii="Book Antiqua" w:hAnsi="Book Antiqua" w:cs="Times New Roman"/>
          <w:sz w:val="24"/>
          <w:szCs w:val="24"/>
          <w:lang w:val="en-US"/>
        </w:rPr>
        <w:t>urthermore</w:t>
      </w:r>
      <w:r w:rsidR="00CE5282" w:rsidRPr="001F3C85">
        <w:rPr>
          <w:rFonts w:ascii="Book Antiqua" w:hAnsi="Book Antiqua" w:cs="Times New Roman"/>
          <w:sz w:val="24"/>
          <w:szCs w:val="24"/>
          <w:lang w:val="en-US"/>
        </w:rPr>
        <w:t>,</w:t>
      </w:r>
      <w:r w:rsidR="002853EB" w:rsidRPr="001F3C85">
        <w:rPr>
          <w:rFonts w:ascii="Book Antiqua" w:hAnsi="Book Antiqua" w:cs="Times New Roman"/>
          <w:sz w:val="24"/>
          <w:szCs w:val="24"/>
          <w:lang w:val="en-US"/>
        </w:rPr>
        <w:t xml:space="preserve"> the </w:t>
      </w:r>
      <w:r w:rsidR="00BA1AAD" w:rsidRPr="001F3C85">
        <w:rPr>
          <w:rFonts w:ascii="Book Antiqua" w:hAnsi="Book Antiqua" w:cs="Times New Roman"/>
          <w:sz w:val="24"/>
          <w:szCs w:val="24"/>
          <w:lang w:val="en-US"/>
        </w:rPr>
        <w:t>histological</w:t>
      </w:r>
      <w:r w:rsidR="002853EB" w:rsidRPr="001F3C85">
        <w:rPr>
          <w:rFonts w:ascii="Book Antiqua" w:hAnsi="Book Antiqua" w:cs="Times New Roman"/>
          <w:sz w:val="24"/>
          <w:szCs w:val="24"/>
          <w:lang w:val="en-US"/>
        </w:rPr>
        <w:t xml:space="preserve"> appearance of the tumors </w:t>
      </w:r>
      <w:r w:rsidR="00CB63AF" w:rsidRPr="001F3C85">
        <w:rPr>
          <w:rFonts w:ascii="Book Antiqua" w:hAnsi="Book Antiqua" w:cs="Times New Roman"/>
          <w:sz w:val="24"/>
          <w:szCs w:val="24"/>
          <w:lang w:val="en-US"/>
        </w:rPr>
        <w:t>may</w:t>
      </w:r>
      <w:r w:rsidR="002853EB" w:rsidRPr="001F3C85">
        <w:rPr>
          <w:rFonts w:ascii="Book Antiqua" w:hAnsi="Book Antiqua" w:cs="Times New Roman"/>
          <w:sz w:val="24"/>
          <w:szCs w:val="24"/>
          <w:lang w:val="en-US"/>
        </w:rPr>
        <w:t xml:space="preserve"> not </w:t>
      </w:r>
      <w:r w:rsidR="00B62BE9" w:rsidRPr="001F3C85">
        <w:rPr>
          <w:rFonts w:ascii="Book Antiqua" w:hAnsi="Book Antiqua" w:cs="Times New Roman"/>
          <w:sz w:val="24"/>
          <w:szCs w:val="24"/>
          <w:lang w:val="en-US"/>
        </w:rPr>
        <w:t>be sufficient to establish</w:t>
      </w:r>
      <w:r w:rsidR="002853EB" w:rsidRPr="001F3C85">
        <w:rPr>
          <w:rFonts w:ascii="Book Antiqua" w:hAnsi="Book Antiqua" w:cs="Times New Roman"/>
          <w:sz w:val="24"/>
          <w:szCs w:val="24"/>
          <w:lang w:val="en-US"/>
        </w:rPr>
        <w:t xml:space="preserve"> the underlying complex genetic alterations and the biologic</w:t>
      </w:r>
      <w:r w:rsidR="00D2323C" w:rsidRPr="001F3C85">
        <w:rPr>
          <w:rFonts w:ascii="Book Antiqua" w:hAnsi="Book Antiqua" w:cs="Times New Roman"/>
          <w:sz w:val="24"/>
          <w:szCs w:val="24"/>
          <w:lang w:val="en-US"/>
        </w:rPr>
        <w:t>al</w:t>
      </w:r>
      <w:r w:rsidR="002853EB" w:rsidRPr="001F3C85">
        <w:rPr>
          <w:rFonts w:ascii="Book Antiqua" w:hAnsi="Book Antiqua" w:cs="Times New Roman"/>
          <w:sz w:val="24"/>
          <w:szCs w:val="24"/>
          <w:lang w:val="en-US"/>
        </w:rPr>
        <w:t xml:space="preserve"> events involved in cancer development and </w:t>
      </w:r>
      <w:r w:rsidR="00BA1AAD" w:rsidRPr="001F3C85">
        <w:rPr>
          <w:rFonts w:ascii="Book Antiqua" w:hAnsi="Book Antiqua" w:cs="Times New Roman"/>
          <w:sz w:val="24"/>
          <w:szCs w:val="24"/>
          <w:lang w:val="en-US"/>
        </w:rPr>
        <w:t>progression. Tumors</w:t>
      </w:r>
      <w:r w:rsidR="00AE6813" w:rsidRPr="001F3C85">
        <w:rPr>
          <w:rFonts w:ascii="Book Antiqua" w:hAnsi="Book Antiqua" w:cs="Times New Roman"/>
          <w:sz w:val="24"/>
          <w:szCs w:val="24"/>
          <w:lang w:val="en-US"/>
        </w:rPr>
        <w:t xml:space="preserve"> with similar clinical and pathological presentations may have different </w:t>
      </w:r>
      <w:r w:rsidR="00BA1AAD" w:rsidRPr="001F3C85">
        <w:rPr>
          <w:rFonts w:ascii="Book Antiqua" w:hAnsi="Book Antiqua" w:cs="Times New Roman"/>
          <w:sz w:val="24"/>
          <w:szCs w:val="24"/>
          <w:lang w:val="en-US"/>
        </w:rPr>
        <w:t>behaviors</w:t>
      </w:r>
      <w:r w:rsidR="00AE6813" w:rsidRPr="001F3C85">
        <w:rPr>
          <w:rFonts w:ascii="Book Antiqua" w:hAnsi="Book Antiqua" w:cs="Times New Roman"/>
          <w:sz w:val="24"/>
          <w:szCs w:val="24"/>
          <w:lang w:val="en-US"/>
        </w:rPr>
        <w:t>.</w:t>
      </w:r>
      <w:r w:rsidR="00597CEA" w:rsidRPr="001F3C85">
        <w:rPr>
          <w:rFonts w:ascii="Book Antiqua" w:hAnsi="Book Antiqua" w:cs="Times New Roman"/>
          <w:sz w:val="24"/>
          <w:szCs w:val="24"/>
          <w:lang w:val="en-US"/>
        </w:rPr>
        <w:t xml:space="preserve"> Therefore </w:t>
      </w:r>
      <w:r w:rsidR="00DB531F" w:rsidRPr="001F3C85">
        <w:rPr>
          <w:rFonts w:ascii="Book Antiqua" w:hAnsi="Book Antiqua" w:cs="Times New Roman"/>
          <w:sz w:val="24"/>
          <w:szCs w:val="24"/>
          <w:lang w:val="en-US"/>
        </w:rPr>
        <w:t xml:space="preserve">recent </w:t>
      </w:r>
      <w:r w:rsidR="006653B2" w:rsidRPr="001F3C85">
        <w:rPr>
          <w:rFonts w:ascii="Book Antiqua" w:hAnsi="Book Antiqua" w:cs="Times New Roman"/>
          <w:sz w:val="24"/>
          <w:szCs w:val="24"/>
          <w:lang w:val="en-US"/>
        </w:rPr>
        <w:t xml:space="preserve">studies are focused on </w:t>
      </w:r>
      <w:r w:rsidR="006B0A6F" w:rsidRPr="001F3C85">
        <w:rPr>
          <w:rFonts w:ascii="Book Antiqua" w:hAnsi="Book Antiqua" w:cs="Times New Roman"/>
          <w:sz w:val="24"/>
          <w:szCs w:val="24"/>
          <w:lang w:val="en-US"/>
        </w:rPr>
        <w:t>def</w:t>
      </w:r>
      <w:r w:rsidR="00523B3B" w:rsidRPr="001F3C85">
        <w:rPr>
          <w:rFonts w:ascii="Book Antiqua" w:hAnsi="Book Antiqua" w:cs="Times New Roman"/>
          <w:sz w:val="24"/>
          <w:szCs w:val="24"/>
          <w:lang w:val="en-US"/>
        </w:rPr>
        <w:t xml:space="preserve">ining biological </w:t>
      </w:r>
      <w:r w:rsidR="00DE5B61" w:rsidRPr="001F3C85">
        <w:rPr>
          <w:rFonts w:ascii="Book Antiqua" w:hAnsi="Book Antiqua" w:cs="Times New Roman"/>
          <w:sz w:val="24"/>
          <w:szCs w:val="24"/>
          <w:lang w:val="en-US"/>
        </w:rPr>
        <w:t>characteristics more</w:t>
      </w:r>
      <w:r w:rsidR="0007334D" w:rsidRPr="001F3C85">
        <w:rPr>
          <w:rFonts w:ascii="Book Antiqua" w:hAnsi="Book Antiqua" w:cs="Times New Roman"/>
          <w:sz w:val="24"/>
          <w:szCs w:val="24"/>
          <w:lang w:val="en-US"/>
        </w:rPr>
        <w:t xml:space="preserve"> detailed </w:t>
      </w:r>
      <w:r w:rsidR="00597CEA" w:rsidRPr="001F3C85">
        <w:rPr>
          <w:rFonts w:ascii="Book Antiqua" w:hAnsi="Book Antiqua" w:cs="Times New Roman"/>
          <w:sz w:val="24"/>
          <w:szCs w:val="24"/>
          <w:lang w:val="en-US"/>
        </w:rPr>
        <w:t>to improve patient risk stratification and</w:t>
      </w:r>
      <w:r w:rsidR="00DE5B61" w:rsidRPr="001F3C85">
        <w:rPr>
          <w:rFonts w:ascii="Book Antiqua" w:hAnsi="Book Antiqua" w:cs="Times New Roman"/>
          <w:sz w:val="24"/>
          <w:szCs w:val="24"/>
          <w:lang w:val="en-US"/>
        </w:rPr>
        <w:t xml:space="preserve"> </w:t>
      </w:r>
      <w:r w:rsidR="007E71AA" w:rsidRPr="001F3C85">
        <w:rPr>
          <w:rFonts w:ascii="Book Antiqua" w:hAnsi="Book Antiqua" w:cs="Times New Roman"/>
          <w:sz w:val="24"/>
          <w:szCs w:val="24"/>
          <w:lang w:val="en-US"/>
        </w:rPr>
        <w:t xml:space="preserve">to </w:t>
      </w:r>
      <w:r w:rsidR="00D45BE3" w:rsidRPr="001F3C85">
        <w:rPr>
          <w:rFonts w:ascii="Book Antiqua" w:hAnsi="Book Antiqua" w:cs="Times New Roman"/>
          <w:sz w:val="24"/>
          <w:szCs w:val="24"/>
          <w:lang w:val="en-US"/>
        </w:rPr>
        <w:t xml:space="preserve">ensure the highest chance of benefit and the least </w:t>
      </w:r>
      <w:r w:rsidR="007E71AA" w:rsidRPr="001F3C85">
        <w:rPr>
          <w:rFonts w:ascii="Book Antiqua" w:hAnsi="Book Antiqua" w:cs="Times New Roman"/>
          <w:sz w:val="24"/>
          <w:szCs w:val="24"/>
          <w:lang w:val="en-US"/>
        </w:rPr>
        <w:t>toxicity</w:t>
      </w:r>
      <w:r w:rsidR="005B67BA" w:rsidRPr="001F3C85">
        <w:rPr>
          <w:rFonts w:ascii="Book Antiqua" w:hAnsi="Book Antiqua" w:cs="Times New Roman"/>
          <w:sz w:val="24"/>
          <w:szCs w:val="24"/>
          <w:lang w:val="en-US"/>
        </w:rPr>
        <w:t xml:space="preserve"> </w:t>
      </w:r>
      <w:r w:rsidR="00F95CC9" w:rsidRPr="001F3C85">
        <w:rPr>
          <w:rFonts w:ascii="Book Antiqua" w:hAnsi="Book Antiqua" w:cs="Times New Roman"/>
          <w:sz w:val="24"/>
          <w:szCs w:val="24"/>
          <w:lang w:val="en-US"/>
        </w:rPr>
        <w:t xml:space="preserve">from a </w:t>
      </w:r>
      <w:r w:rsidR="0027722A" w:rsidRPr="001F3C85">
        <w:rPr>
          <w:rFonts w:ascii="Book Antiqua" w:hAnsi="Book Antiqua" w:cs="Times New Roman"/>
          <w:sz w:val="24"/>
          <w:szCs w:val="24"/>
          <w:lang w:val="en-US"/>
        </w:rPr>
        <w:t>specific</w:t>
      </w:r>
      <w:r w:rsidR="00D45BE3" w:rsidRPr="001F3C85">
        <w:rPr>
          <w:rFonts w:ascii="Book Antiqua" w:hAnsi="Book Antiqua" w:cs="Times New Roman"/>
          <w:sz w:val="24"/>
          <w:szCs w:val="24"/>
          <w:lang w:val="en-US"/>
        </w:rPr>
        <w:t xml:space="preserve"> t</w:t>
      </w:r>
      <w:r w:rsidR="007E71AA" w:rsidRPr="001F3C85">
        <w:rPr>
          <w:rFonts w:ascii="Book Antiqua" w:hAnsi="Book Antiqua" w:cs="Times New Roman"/>
          <w:sz w:val="24"/>
          <w:szCs w:val="24"/>
          <w:lang w:val="en-US"/>
        </w:rPr>
        <w:t xml:space="preserve">reatment modality. </w:t>
      </w:r>
      <w:r w:rsidR="00D709D1" w:rsidRPr="001F3C85">
        <w:rPr>
          <w:rFonts w:ascii="Book Antiqua" w:hAnsi="Book Antiqua" w:cs="Times New Roman"/>
          <w:sz w:val="24"/>
          <w:szCs w:val="24"/>
          <w:lang w:val="en-US"/>
        </w:rPr>
        <w:t xml:space="preserve">Global gene expression profiling (GEP) studies </w:t>
      </w:r>
      <w:r w:rsidR="003E02C1" w:rsidRPr="001F3C85">
        <w:rPr>
          <w:rFonts w:ascii="Book Antiqua" w:hAnsi="Book Antiqua" w:cs="Times New Roman"/>
          <w:sz w:val="24"/>
          <w:szCs w:val="24"/>
          <w:lang w:val="en-US"/>
        </w:rPr>
        <w:t>have provided evidence for classifying breast cancer into</w:t>
      </w:r>
      <w:r w:rsidR="00004655" w:rsidRPr="001F3C85">
        <w:rPr>
          <w:rFonts w:ascii="Book Antiqua" w:hAnsi="Book Antiqua" w:cs="Times New Roman"/>
          <w:sz w:val="24"/>
          <w:szCs w:val="24"/>
          <w:lang w:val="en-US"/>
        </w:rPr>
        <w:t xml:space="preserve"> distinct biologi</w:t>
      </w:r>
      <w:r w:rsidR="007111A1" w:rsidRPr="001F3C85">
        <w:rPr>
          <w:rFonts w:ascii="Book Antiqua" w:hAnsi="Book Antiqua" w:cs="Times New Roman"/>
          <w:sz w:val="24"/>
          <w:szCs w:val="24"/>
          <w:lang w:val="en-US"/>
        </w:rPr>
        <w:t>c</w:t>
      </w:r>
      <w:r w:rsidR="008346DD" w:rsidRPr="001F3C85">
        <w:rPr>
          <w:rFonts w:ascii="Book Antiqua" w:hAnsi="Book Antiqua" w:cs="Times New Roman"/>
          <w:sz w:val="24"/>
          <w:szCs w:val="24"/>
          <w:lang w:val="en-US"/>
        </w:rPr>
        <w:t>al classes associated with patient survival</w:t>
      </w:r>
      <w:r w:rsidR="00AD0C4E" w:rsidRPr="001F3C85">
        <w:rPr>
          <w:rFonts w:ascii="Book Antiqua" w:hAnsi="Book Antiqua" w:cs="Times New Roman"/>
          <w:sz w:val="24"/>
          <w:szCs w:val="24"/>
          <w:lang w:val="en-US"/>
        </w:rPr>
        <w:t>,</w:t>
      </w:r>
      <w:r w:rsidR="003E02C1" w:rsidRPr="001F3C85">
        <w:rPr>
          <w:rFonts w:ascii="Book Antiqua" w:hAnsi="Book Antiqua" w:cs="Times New Roman"/>
          <w:sz w:val="24"/>
          <w:szCs w:val="24"/>
          <w:lang w:val="en-US"/>
        </w:rPr>
        <w:t xml:space="preserve"> based on gene expression patterns</w:t>
      </w:r>
      <w:r w:rsidR="00814803" w:rsidRPr="001F3C85">
        <w:rPr>
          <w:rFonts w:ascii="Book Antiqua" w:hAnsi="Book Antiqua" w:cs="Times New Roman"/>
          <w:sz w:val="24"/>
          <w:szCs w:val="24"/>
          <w:vertAlign w:val="superscript"/>
        </w:rPr>
        <w:t>[</w:t>
      </w:r>
      <w:r w:rsidR="006A196A" w:rsidRPr="001F3C85">
        <w:rPr>
          <w:rFonts w:ascii="Book Antiqua" w:hAnsi="Book Antiqua" w:cs="Times New Roman"/>
          <w:sz w:val="24"/>
          <w:szCs w:val="24"/>
          <w:vertAlign w:val="superscript"/>
          <w:lang w:val="en-US"/>
        </w:rPr>
        <w:t>1,2</w:t>
      </w:r>
      <w:r w:rsidR="00814803" w:rsidRPr="001F3C85">
        <w:rPr>
          <w:rFonts w:ascii="Book Antiqua" w:hAnsi="Book Antiqua" w:cs="Times New Roman"/>
          <w:sz w:val="24"/>
          <w:szCs w:val="24"/>
          <w:vertAlign w:val="superscript"/>
        </w:rPr>
        <w:t>]</w:t>
      </w:r>
      <w:r w:rsidR="00814803" w:rsidRPr="001F3C85">
        <w:rPr>
          <w:rFonts w:ascii="Book Antiqua" w:hAnsi="Book Antiqua" w:cs="Times New Roman"/>
          <w:sz w:val="24"/>
          <w:szCs w:val="24"/>
          <w:lang w:val="en-US"/>
        </w:rPr>
        <w:t>.</w:t>
      </w:r>
    </w:p>
    <w:p w:rsidR="00E35AC3" w:rsidRDefault="00CB63AF" w:rsidP="003811BB">
      <w:pPr>
        <w:spacing w:after="0" w:line="360" w:lineRule="auto"/>
        <w:ind w:firstLineChars="100" w:firstLine="240"/>
        <w:jc w:val="both"/>
        <w:rPr>
          <w:rFonts w:ascii="Book Antiqua" w:hAnsi="Book Antiqua" w:cs="Times New Roman"/>
          <w:sz w:val="24"/>
          <w:szCs w:val="24"/>
          <w:lang w:val="en-US" w:eastAsia="zh-CN"/>
        </w:rPr>
      </w:pPr>
      <w:r w:rsidRPr="001F3C85">
        <w:rPr>
          <w:rFonts w:ascii="Book Antiqua" w:hAnsi="Book Antiqua" w:cs="Times New Roman"/>
          <w:sz w:val="24"/>
          <w:szCs w:val="24"/>
          <w:lang w:val="en-US"/>
        </w:rPr>
        <w:t>P</w:t>
      </w:r>
      <w:r w:rsidR="003272AA" w:rsidRPr="001F3C85">
        <w:rPr>
          <w:rFonts w:ascii="Book Antiqua" w:hAnsi="Book Antiqua" w:cs="Times New Roman"/>
          <w:sz w:val="24"/>
          <w:szCs w:val="24"/>
          <w:lang w:val="en-US"/>
        </w:rPr>
        <w:t xml:space="preserve">opulation based screening </w:t>
      </w:r>
      <w:r w:rsidR="00DE5B61" w:rsidRPr="001F3C85">
        <w:rPr>
          <w:rFonts w:ascii="Book Antiqua" w:hAnsi="Book Antiqua" w:cs="Times New Roman"/>
          <w:sz w:val="24"/>
          <w:szCs w:val="24"/>
          <w:lang w:val="en-US"/>
        </w:rPr>
        <w:t>programs have</w:t>
      </w:r>
      <w:r w:rsidR="00103D6D" w:rsidRPr="001F3C85">
        <w:rPr>
          <w:rFonts w:ascii="Book Antiqua" w:hAnsi="Book Antiqua" w:cs="Times New Roman"/>
          <w:sz w:val="24"/>
          <w:szCs w:val="24"/>
          <w:lang w:val="en-US"/>
        </w:rPr>
        <w:t xml:space="preserve"> resulted in </w:t>
      </w:r>
      <w:r w:rsidRPr="001F3C85">
        <w:rPr>
          <w:rFonts w:ascii="Book Antiqua" w:hAnsi="Book Antiqua" w:cs="Times New Roman"/>
          <w:sz w:val="24"/>
          <w:szCs w:val="24"/>
          <w:lang w:val="en-US"/>
        </w:rPr>
        <w:t xml:space="preserve">a significant shift to early stage disease and </w:t>
      </w:r>
      <w:r w:rsidR="00103D6D" w:rsidRPr="001F3C85">
        <w:rPr>
          <w:rFonts w:ascii="Book Antiqua" w:hAnsi="Book Antiqua" w:cs="Times New Roman"/>
          <w:sz w:val="24"/>
          <w:szCs w:val="24"/>
          <w:lang w:val="en-US"/>
        </w:rPr>
        <w:t>increas</w:t>
      </w:r>
      <w:r w:rsidRPr="001F3C85">
        <w:rPr>
          <w:rFonts w:ascii="Book Antiqua" w:hAnsi="Book Antiqua" w:cs="Times New Roman"/>
          <w:sz w:val="24"/>
          <w:szCs w:val="24"/>
          <w:lang w:val="en-US"/>
        </w:rPr>
        <w:t>ed the</w:t>
      </w:r>
      <w:r w:rsidR="00103D6D" w:rsidRPr="001F3C85">
        <w:rPr>
          <w:rFonts w:ascii="Book Antiqua" w:hAnsi="Book Antiqua" w:cs="Times New Roman"/>
          <w:sz w:val="24"/>
          <w:szCs w:val="24"/>
          <w:lang w:val="en-US"/>
        </w:rPr>
        <w:t xml:space="preserve"> interest in studying biological p</w:t>
      </w:r>
      <w:r w:rsidR="006A196A" w:rsidRPr="001F3C85">
        <w:rPr>
          <w:rFonts w:ascii="Book Antiqua" w:hAnsi="Book Antiqua" w:cs="Times New Roman"/>
          <w:sz w:val="24"/>
          <w:szCs w:val="24"/>
          <w:lang w:val="en-US"/>
        </w:rPr>
        <w:t xml:space="preserve">rognostic and predictive </w:t>
      </w:r>
      <w:proofErr w:type="gramStart"/>
      <w:r w:rsidR="006A196A" w:rsidRPr="001F3C85">
        <w:rPr>
          <w:rFonts w:ascii="Book Antiqua" w:hAnsi="Book Antiqua" w:cs="Times New Roman"/>
          <w:sz w:val="24"/>
          <w:szCs w:val="24"/>
          <w:lang w:val="en-US"/>
        </w:rPr>
        <w:t>factors</w:t>
      </w:r>
      <w:r w:rsidR="0023351A" w:rsidRPr="001F3C85">
        <w:rPr>
          <w:rFonts w:ascii="Book Antiqua" w:hAnsi="Book Antiqua" w:cs="Times New Roman"/>
          <w:sz w:val="24"/>
          <w:szCs w:val="24"/>
          <w:vertAlign w:val="superscript"/>
        </w:rPr>
        <w:t>[</w:t>
      </w:r>
      <w:proofErr w:type="gramEnd"/>
      <w:r w:rsidR="0023351A" w:rsidRPr="001F3C85">
        <w:rPr>
          <w:rFonts w:ascii="Book Antiqua" w:hAnsi="Book Antiqua" w:cs="Times New Roman"/>
          <w:sz w:val="24"/>
          <w:szCs w:val="24"/>
          <w:vertAlign w:val="superscript"/>
          <w:lang w:val="en-US"/>
        </w:rPr>
        <w:t>3</w:t>
      </w:r>
      <w:r w:rsidR="0023351A" w:rsidRPr="001F3C85">
        <w:rPr>
          <w:rFonts w:ascii="Book Antiqua" w:hAnsi="Book Antiqua" w:cs="Times New Roman"/>
          <w:sz w:val="24"/>
          <w:szCs w:val="24"/>
          <w:vertAlign w:val="superscript"/>
        </w:rPr>
        <w:t>]</w:t>
      </w:r>
      <w:r w:rsidR="0023351A" w:rsidRPr="001F3C85">
        <w:rPr>
          <w:rFonts w:ascii="Book Antiqua" w:hAnsi="Book Antiqua" w:cs="Times New Roman"/>
          <w:sz w:val="24"/>
          <w:szCs w:val="24"/>
          <w:lang w:val="en-US"/>
        </w:rPr>
        <w:t>.</w:t>
      </w:r>
      <w:r w:rsidR="005B67BA" w:rsidRPr="001F3C85">
        <w:rPr>
          <w:rFonts w:ascii="Book Antiqua" w:hAnsi="Book Antiqua" w:cs="Times New Roman"/>
          <w:sz w:val="24"/>
          <w:szCs w:val="24"/>
          <w:lang w:val="en-US"/>
        </w:rPr>
        <w:t xml:space="preserve"> </w:t>
      </w:r>
      <w:r w:rsidR="006A196A" w:rsidRPr="001F3C85">
        <w:rPr>
          <w:rFonts w:ascii="Book Antiqua" w:hAnsi="Book Antiqua" w:cs="Times New Roman"/>
          <w:sz w:val="24"/>
          <w:szCs w:val="24"/>
          <w:lang w:val="en-US"/>
        </w:rPr>
        <w:t xml:space="preserve">Novel molecular studies have opened a broad field in cancer </w:t>
      </w:r>
      <w:r w:rsidR="006A196A" w:rsidRPr="001F3C85">
        <w:rPr>
          <w:rFonts w:ascii="Book Antiqua" w:hAnsi="Book Antiqua" w:cs="Times New Roman"/>
          <w:sz w:val="24"/>
          <w:szCs w:val="24"/>
          <w:lang w:val="en-US"/>
        </w:rPr>
        <w:lastRenderedPageBreak/>
        <w:t xml:space="preserve">research that allows basic and translational researchers to look for new potential targets. </w:t>
      </w:r>
      <w:r w:rsidR="00DE5B61" w:rsidRPr="001F3C85">
        <w:rPr>
          <w:rFonts w:ascii="Book Antiqua" w:hAnsi="Book Antiqua" w:cs="Times New Roman"/>
          <w:sz w:val="24"/>
          <w:szCs w:val="24"/>
          <w:lang w:val="en-US"/>
        </w:rPr>
        <w:t>Analyses of breast cancer with new molecular techniques now hold promise for the development of more accurate tests for the prediction of recurrence. Gene signatures have been developed as predictors of response to therapy and protein gene products that have direct roles in driving the biology and clinical behavior of cancer cells are potential targets for the development of novel therapeutics</w:t>
      </w:r>
      <w:r w:rsidR="00DE5B61" w:rsidRPr="001F3C85">
        <w:rPr>
          <w:rFonts w:ascii="Book Antiqua" w:hAnsi="Book Antiqua" w:cs="Times New Roman"/>
          <w:sz w:val="24"/>
          <w:szCs w:val="24"/>
          <w:vertAlign w:val="superscript"/>
        </w:rPr>
        <w:t>[</w:t>
      </w:r>
      <w:r w:rsidR="00DE5B61" w:rsidRPr="001F3C85">
        <w:rPr>
          <w:rFonts w:ascii="Book Antiqua" w:hAnsi="Book Antiqua" w:cs="Times New Roman"/>
          <w:sz w:val="24"/>
          <w:szCs w:val="24"/>
          <w:vertAlign w:val="superscript"/>
          <w:lang w:val="en-US"/>
        </w:rPr>
        <w:t>4</w:t>
      </w:r>
      <w:r w:rsidR="00DE5B61" w:rsidRPr="001F3C85">
        <w:rPr>
          <w:rFonts w:ascii="Book Antiqua" w:hAnsi="Book Antiqua" w:cs="Times New Roman"/>
          <w:sz w:val="24"/>
          <w:szCs w:val="24"/>
          <w:vertAlign w:val="superscript"/>
        </w:rPr>
        <w:t>]</w:t>
      </w:r>
      <w:r w:rsidR="00DE5B61" w:rsidRPr="001F3C85">
        <w:rPr>
          <w:rFonts w:ascii="Book Antiqua" w:hAnsi="Book Antiqua" w:cs="Times New Roman"/>
          <w:sz w:val="24"/>
          <w:szCs w:val="24"/>
          <w:lang w:val="en-US"/>
        </w:rPr>
        <w:t>.The present review summarizes current knowledge in breast cancer molecular biology focusing on novel classification, prognostic and predictive factors.</w:t>
      </w:r>
    </w:p>
    <w:p w:rsidR="003811BB" w:rsidRPr="001F3C85" w:rsidRDefault="003811BB" w:rsidP="003811BB">
      <w:pPr>
        <w:spacing w:after="0" w:line="360" w:lineRule="auto"/>
        <w:ind w:firstLineChars="100" w:firstLine="240"/>
        <w:jc w:val="both"/>
        <w:rPr>
          <w:rFonts w:ascii="Book Antiqua" w:hAnsi="Book Antiqua" w:cs="Times New Roman"/>
          <w:sz w:val="24"/>
          <w:szCs w:val="24"/>
          <w:lang w:val="en-US" w:eastAsia="zh-CN"/>
        </w:rPr>
      </w:pPr>
    </w:p>
    <w:p w:rsidR="006437DF" w:rsidRPr="001F3C85" w:rsidRDefault="00E35AC3" w:rsidP="001F3C85">
      <w:pPr>
        <w:spacing w:after="0" w:line="360" w:lineRule="auto"/>
        <w:jc w:val="both"/>
        <w:rPr>
          <w:rFonts w:ascii="Book Antiqua" w:hAnsi="Book Antiqua" w:cs="Times New Roman"/>
          <w:b/>
          <w:sz w:val="24"/>
          <w:szCs w:val="24"/>
          <w:lang w:val="en-US"/>
        </w:rPr>
      </w:pPr>
      <w:r w:rsidRPr="001F3C85">
        <w:rPr>
          <w:rFonts w:ascii="Book Antiqua" w:hAnsi="Book Antiqua" w:cs="Times New Roman"/>
          <w:b/>
          <w:sz w:val="24"/>
          <w:szCs w:val="24"/>
          <w:lang w:val="en-US"/>
        </w:rPr>
        <w:t>I</w:t>
      </w:r>
      <w:r w:rsidR="00701E89" w:rsidRPr="001F3C85">
        <w:rPr>
          <w:rFonts w:ascii="Book Antiqua" w:hAnsi="Book Antiqua" w:cs="Times New Roman"/>
          <w:b/>
          <w:sz w:val="24"/>
          <w:szCs w:val="24"/>
          <w:lang w:val="en-US"/>
        </w:rPr>
        <w:t>DENTIFICATION OF BREAST CANCER SUBTYPES</w:t>
      </w:r>
      <w:r w:rsidR="007934E0" w:rsidRPr="001F3C85">
        <w:rPr>
          <w:rFonts w:ascii="Book Antiqua" w:hAnsi="Book Antiqua" w:cs="Times New Roman"/>
          <w:b/>
          <w:sz w:val="24"/>
          <w:szCs w:val="24"/>
          <w:lang w:val="en-US"/>
        </w:rPr>
        <w:t xml:space="preserve"> BY GEP STUDIES</w:t>
      </w:r>
    </w:p>
    <w:p w:rsidR="001123FB" w:rsidRPr="001F3C85" w:rsidRDefault="00DE5B61" w:rsidP="001F3C85">
      <w:pPr>
        <w:spacing w:after="0" w:line="360" w:lineRule="auto"/>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Gene expression microarray studies have identified distinct molecular tumor classes based on simultaneous expression analyses of thousands of genes in a single experiment. </w:t>
      </w:r>
      <w:proofErr w:type="spellStart"/>
      <w:r w:rsidRPr="001F3C85">
        <w:rPr>
          <w:rFonts w:ascii="Book Antiqua" w:hAnsi="Book Antiqua" w:cs="Times New Roman"/>
          <w:sz w:val="24"/>
          <w:szCs w:val="24"/>
          <w:lang w:val="en-US"/>
        </w:rPr>
        <w:t>Perou</w:t>
      </w:r>
      <w:proofErr w:type="spellEnd"/>
      <w:r w:rsidRPr="001F3C85">
        <w:rPr>
          <w:rFonts w:ascii="Book Antiqua" w:hAnsi="Book Antiqua" w:cs="Times New Roman"/>
          <w:sz w:val="24"/>
          <w:szCs w:val="24"/>
          <w:lang w:val="en-US"/>
        </w:rPr>
        <w:t xml:space="preserve"> </w:t>
      </w:r>
      <w:r w:rsidRPr="003811BB">
        <w:rPr>
          <w:rFonts w:ascii="Book Antiqua" w:hAnsi="Book Antiqua" w:cs="Times New Roman"/>
          <w:i/>
          <w:sz w:val="24"/>
          <w:szCs w:val="24"/>
          <w:lang w:val="en-US"/>
        </w:rPr>
        <w:t>et al</w:t>
      </w:r>
      <w:r w:rsidRPr="001F3C85">
        <w:rPr>
          <w:rFonts w:ascii="Book Antiqua" w:hAnsi="Book Antiqua" w:cs="Times New Roman"/>
          <w:sz w:val="24"/>
          <w:szCs w:val="24"/>
          <w:vertAlign w:val="superscript"/>
        </w:rPr>
        <w:t>[</w:t>
      </w:r>
      <w:r w:rsidRPr="001F3C85">
        <w:rPr>
          <w:rFonts w:ascii="Book Antiqua" w:hAnsi="Book Antiqua" w:cs="Times New Roman"/>
          <w:sz w:val="24"/>
          <w:szCs w:val="24"/>
          <w:vertAlign w:val="superscript"/>
          <w:lang w:val="en-US"/>
        </w:rPr>
        <w:t>5</w:t>
      </w:r>
      <w:r w:rsidRPr="001F3C85">
        <w:rPr>
          <w:rFonts w:ascii="Book Antiqua" w:hAnsi="Book Antiqua" w:cs="Times New Roman"/>
          <w:sz w:val="24"/>
          <w:szCs w:val="24"/>
          <w:vertAlign w:val="superscript"/>
        </w:rPr>
        <w:t>]</w:t>
      </w:r>
      <w:r w:rsidR="003811BB">
        <w:rPr>
          <w:rFonts w:ascii="Book Antiqua" w:hAnsi="Book Antiqua" w:cs="Times New Roman" w:hint="eastAsia"/>
          <w:sz w:val="24"/>
          <w:szCs w:val="24"/>
          <w:vertAlign w:val="superscript"/>
          <w:lang w:eastAsia="zh-CN"/>
        </w:rPr>
        <w:t xml:space="preserve"> </w:t>
      </w:r>
      <w:r w:rsidRPr="001F3C85">
        <w:rPr>
          <w:rFonts w:ascii="Book Antiqua" w:hAnsi="Book Antiqua" w:cs="Times New Roman"/>
          <w:sz w:val="24"/>
          <w:szCs w:val="24"/>
          <w:lang w:val="en-US"/>
        </w:rPr>
        <w:t>first analyzed gene expression patterns in grossly dissected normal or malignant human breast tissues in</w:t>
      </w:r>
      <w:r w:rsidR="003811BB">
        <w:rPr>
          <w:rFonts w:ascii="Book Antiqua" w:hAnsi="Book Antiqua" w:cs="Times New Roman" w:hint="eastAsia"/>
          <w:sz w:val="24"/>
          <w:szCs w:val="24"/>
          <w:lang w:val="en-US" w:eastAsia="zh-CN"/>
        </w:rPr>
        <w:t xml:space="preserve"> </w:t>
      </w:r>
      <w:r w:rsidRPr="001F3C85">
        <w:rPr>
          <w:rFonts w:ascii="Book Antiqua" w:hAnsi="Book Antiqua" w:cs="Times New Roman"/>
          <w:sz w:val="24"/>
          <w:szCs w:val="24"/>
          <w:lang w:val="en-US"/>
        </w:rPr>
        <w:t xml:space="preserve">65 tumor samples from 42 individuals with locally advanced breast cancer treated with </w:t>
      </w:r>
      <w:proofErr w:type="spellStart"/>
      <w:r w:rsidRPr="001F3C85">
        <w:rPr>
          <w:rFonts w:ascii="Book Antiqua" w:hAnsi="Book Antiqua" w:cs="Times New Roman"/>
          <w:sz w:val="24"/>
          <w:szCs w:val="24"/>
          <w:lang w:val="en-US"/>
        </w:rPr>
        <w:t>neoadjuvant</w:t>
      </w:r>
      <w:proofErr w:type="spellEnd"/>
      <w:r w:rsidRPr="001F3C85">
        <w:rPr>
          <w:rFonts w:ascii="Book Antiqua" w:hAnsi="Book Antiqua" w:cs="Times New Roman"/>
          <w:sz w:val="24"/>
          <w:szCs w:val="24"/>
          <w:lang w:val="en-US"/>
        </w:rPr>
        <w:t xml:space="preserve"> doxorubicin, using complementary microarrays representing 8102 human genes. </w:t>
      </w:r>
      <w:r w:rsidR="00FE5672" w:rsidRPr="001F3C85">
        <w:rPr>
          <w:rFonts w:ascii="Book Antiqua" w:hAnsi="Book Antiqua" w:cs="Times New Roman"/>
          <w:sz w:val="24"/>
          <w:szCs w:val="24"/>
          <w:lang w:val="en-US"/>
        </w:rPr>
        <w:t>Authors have selected 49</w:t>
      </w:r>
      <w:r w:rsidR="00D71F97" w:rsidRPr="001F3C85">
        <w:rPr>
          <w:rFonts w:ascii="Book Antiqua" w:hAnsi="Book Antiqua" w:cs="Times New Roman"/>
          <w:sz w:val="24"/>
          <w:szCs w:val="24"/>
          <w:lang w:val="en-US"/>
        </w:rPr>
        <w:t xml:space="preserve">6 genes based on the criteria of </w:t>
      </w:r>
      <w:r w:rsidR="00FE5672" w:rsidRPr="001F3C85">
        <w:rPr>
          <w:rFonts w:ascii="Book Antiqua" w:hAnsi="Book Antiqua" w:cs="Times New Roman"/>
          <w:sz w:val="24"/>
          <w:szCs w:val="24"/>
          <w:lang w:val="en-US"/>
        </w:rPr>
        <w:t xml:space="preserve">significantly greater variation in expression between different tumors </w:t>
      </w:r>
      <w:r w:rsidR="006A0135" w:rsidRPr="001F3C85">
        <w:rPr>
          <w:rFonts w:ascii="Book Antiqua" w:hAnsi="Book Antiqua" w:cs="Times New Roman"/>
          <w:sz w:val="24"/>
          <w:szCs w:val="24"/>
          <w:lang w:val="en-US"/>
        </w:rPr>
        <w:t>and min</w:t>
      </w:r>
      <w:r w:rsidR="00265349" w:rsidRPr="001F3C85">
        <w:rPr>
          <w:rFonts w:ascii="Book Antiqua" w:hAnsi="Book Antiqua" w:cs="Times New Roman"/>
          <w:sz w:val="24"/>
          <w:szCs w:val="24"/>
          <w:lang w:val="en-US"/>
        </w:rPr>
        <w:t>i</w:t>
      </w:r>
      <w:r w:rsidR="006A0135" w:rsidRPr="001F3C85">
        <w:rPr>
          <w:rFonts w:ascii="Book Antiqua" w:hAnsi="Book Antiqua" w:cs="Times New Roman"/>
          <w:sz w:val="24"/>
          <w:szCs w:val="24"/>
          <w:lang w:val="en-US"/>
        </w:rPr>
        <w:t xml:space="preserve">mum variation </w:t>
      </w:r>
      <w:r w:rsidR="00FE5672" w:rsidRPr="001F3C85">
        <w:rPr>
          <w:rFonts w:ascii="Book Antiqua" w:hAnsi="Book Antiqua" w:cs="Times New Roman"/>
          <w:sz w:val="24"/>
          <w:szCs w:val="24"/>
          <w:lang w:val="en-US"/>
        </w:rPr>
        <w:t>between paired</w:t>
      </w:r>
      <w:r w:rsidR="00166BD4" w:rsidRPr="001F3C85">
        <w:rPr>
          <w:rFonts w:ascii="Book Antiqua" w:hAnsi="Book Antiqua" w:cs="Times New Roman"/>
          <w:sz w:val="24"/>
          <w:szCs w:val="24"/>
          <w:lang w:val="en-US"/>
        </w:rPr>
        <w:t xml:space="preserve"> samples from the same patient</w:t>
      </w:r>
      <w:r w:rsidR="00FE5672" w:rsidRPr="001F3C85">
        <w:rPr>
          <w:rFonts w:ascii="Book Antiqua" w:hAnsi="Book Antiqua" w:cs="Times New Roman"/>
          <w:sz w:val="24"/>
          <w:szCs w:val="24"/>
          <w:lang w:val="en-US"/>
        </w:rPr>
        <w:t xml:space="preserve"> and </w:t>
      </w:r>
      <w:r w:rsidR="00FF0722" w:rsidRPr="001F3C85">
        <w:rPr>
          <w:rFonts w:ascii="Book Antiqua" w:hAnsi="Book Antiqua" w:cs="Times New Roman"/>
          <w:sz w:val="24"/>
          <w:szCs w:val="24"/>
          <w:lang w:val="en-US"/>
        </w:rPr>
        <w:t xml:space="preserve">these genes were </w:t>
      </w:r>
      <w:r w:rsidR="00FE5672" w:rsidRPr="001F3C85">
        <w:rPr>
          <w:rFonts w:ascii="Book Antiqua" w:hAnsi="Book Antiqua" w:cs="Times New Roman"/>
          <w:sz w:val="24"/>
          <w:szCs w:val="24"/>
          <w:lang w:val="en-US"/>
        </w:rPr>
        <w:t xml:space="preserve">termed as intrinsic gene subset. </w:t>
      </w:r>
      <w:r w:rsidR="00615C88" w:rsidRPr="001F3C85">
        <w:rPr>
          <w:rFonts w:ascii="Book Antiqua" w:hAnsi="Book Antiqua" w:cs="Times New Roman"/>
          <w:sz w:val="24"/>
          <w:szCs w:val="24"/>
          <w:lang w:val="en-US"/>
        </w:rPr>
        <w:t>S</w:t>
      </w:r>
      <w:r w:rsidR="001B09BC" w:rsidRPr="001F3C85">
        <w:rPr>
          <w:rFonts w:ascii="Book Antiqua" w:hAnsi="Book Antiqua" w:cs="Times New Roman"/>
          <w:sz w:val="24"/>
          <w:szCs w:val="24"/>
          <w:lang w:val="en-US"/>
        </w:rPr>
        <w:t>amples and genes were aggregated</w:t>
      </w:r>
      <w:r w:rsidR="00615C88" w:rsidRPr="001F3C85">
        <w:rPr>
          <w:rFonts w:ascii="Book Antiqua" w:hAnsi="Book Antiqua" w:cs="Times New Roman"/>
          <w:sz w:val="24"/>
          <w:szCs w:val="24"/>
          <w:lang w:val="en-US"/>
        </w:rPr>
        <w:t xml:space="preserve"> according to the similarity to each other</w:t>
      </w:r>
      <w:r w:rsidR="00FF1872" w:rsidRPr="001F3C85">
        <w:rPr>
          <w:rFonts w:ascii="Book Antiqua" w:hAnsi="Book Antiqua" w:cs="Times New Roman"/>
          <w:sz w:val="24"/>
          <w:szCs w:val="24"/>
          <w:lang w:val="en-US"/>
        </w:rPr>
        <w:t xml:space="preserve"> (unsupervised clustering)</w:t>
      </w:r>
      <w:r w:rsidR="00615C88" w:rsidRPr="001F3C85">
        <w:rPr>
          <w:rFonts w:ascii="Book Antiqua" w:hAnsi="Book Antiqua" w:cs="Times New Roman"/>
          <w:sz w:val="24"/>
          <w:szCs w:val="24"/>
          <w:lang w:val="en-US"/>
        </w:rPr>
        <w:t xml:space="preserve">. </w:t>
      </w:r>
      <w:r w:rsidR="00726C7C" w:rsidRPr="001F3C85">
        <w:rPr>
          <w:rFonts w:ascii="Book Antiqua" w:hAnsi="Book Antiqua" w:cs="Times New Roman"/>
          <w:sz w:val="24"/>
          <w:szCs w:val="24"/>
          <w:lang w:val="en-US"/>
        </w:rPr>
        <w:t>S</w:t>
      </w:r>
      <w:r w:rsidR="00305FBA" w:rsidRPr="001F3C85">
        <w:rPr>
          <w:rFonts w:ascii="Book Antiqua" w:hAnsi="Book Antiqua" w:cs="Times New Roman"/>
          <w:sz w:val="24"/>
          <w:szCs w:val="24"/>
          <w:lang w:val="en-US"/>
        </w:rPr>
        <w:t xml:space="preserve">ubset cluster analysis revealed a </w:t>
      </w:r>
      <w:proofErr w:type="spellStart"/>
      <w:r w:rsidR="00305FBA" w:rsidRPr="001F3C85">
        <w:rPr>
          <w:rFonts w:ascii="Book Antiqua" w:hAnsi="Book Antiqua" w:cs="Times New Roman"/>
          <w:sz w:val="24"/>
          <w:szCs w:val="24"/>
          <w:lang w:val="en-US"/>
        </w:rPr>
        <w:t>dendogram</w:t>
      </w:r>
      <w:proofErr w:type="spellEnd"/>
      <w:r w:rsidR="00305FBA" w:rsidRPr="001F3C85">
        <w:rPr>
          <w:rFonts w:ascii="Book Antiqua" w:hAnsi="Book Antiqua" w:cs="Times New Roman"/>
          <w:sz w:val="24"/>
          <w:szCs w:val="24"/>
          <w:lang w:val="en-US"/>
        </w:rPr>
        <w:t xml:space="preserve"> with two main branches that were clinically described as </w:t>
      </w:r>
      <w:r w:rsidR="00305FBA" w:rsidRPr="001F3C85">
        <w:rPr>
          <w:rFonts w:ascii="Book Antiqua" w:hAnsi="Book Antiqua" w:cs="Times New Roman"/>
          <w:i/>
          <w:sz w:val="24"/>
          <w:szCs w:val="24"/>
          <w:lang w:val="en-US"/>
        </w:rPr>
        <w:t>ER</w:t>
      </w:r>
      <w:r w:rsidR="00D03776" w:rsidRPr="001F3C85">
        <w:rPr>
          <w:rFonts w:ascii="Book Antiqua" w:hAnsi="Book Antiqua" w:cs="Times New Roman"/>
          <w:i/>
          <w:sz w:val="24"/>
          <w:szCs w:val="24"/>
          <w:lang w:val="en-US"/>
        </w:rPr>
        <w:t>-p</w:t>
      </w:r>
      <w:r w:rsidR="00305FBA" w:rsidRPr="001F3C85">
        <w:rPr>
          <w:rFonts w:ascii="Book Antiqua" w:hAnsi="Book Antiqua" w:cs="Times New Roman"/>
          <w:i/>
          <w:sz w:val="24"/>
          <w:szCs w:val="24"/>
          <w:lang w:val="en-US"/>
        </w:rPr>
        <w:t>ositive</w:t>
      </w:r>
      <w:r w:rsidR="00305FBA" w:rsidRPr="001F3C85">
        <w:rPr>
          <w:rFonts w:ascii="Book Antiqua" w:hAnsi="Book Antiqua" w:cs="Times New Roman"/>
          <w:sz w:val="24"/>
          <w:szCs w:val="24"/>
          <w:lang w:val="en-US"/>
        </w:rPr>
        <w:t xml:space="preserve"> and </w:t>
      </w:r>
      <w:r w:rsidR="00305FBA" w:rsidRPr="001F3C85">
        <w:rPr>
          <w:rFonts w:ascii="Book Antiqua" w:hAnsi="Book Antiqua" w:cs="Times New Roman"/>
          <w:i/>
          <w:sz w:val="24"/>
          <w:szCs w:val="24"/>
          <w:lang w:val="en-US"/>
        </w:rPr>
        <w:t>ER</w:t>
      </w:r>
      <w:r w:rsidR="00D03776" w:rsidRPr="001F3C85">
        <w:rPr>
          <w:rFonts w:ascii="Book Antiqua" w:hAnsi="Book Antiqua" w:cs="Times New Roman"/>
          <w:i/>
          <w:sz w:val="24"/>
          <w:szCs w:val="24"/>
          <w:lang w:val="en-US"/>
        </w:rPr>
        <w:t>-</w:t>
      </w:r>
      <w:r w:rsidR="00305FBA" w:rsidRPr="001F3C85">
        <w:rPr>
          <w:rFonts w:ascii="Book Antiqua" w:hAnsi="Book Antiqua" w:cs="Times New Roman"/>
          <w:i/>
          <w:sz w:val="24"/>
          <w:szCs w:val="24"/>
          <w:lang w:val="en-US"/>
        </w:rPr>
        <w:t>negative</w:t>
      </w:r>
      <w:r w:rsidR="00305FBA" w:rsidRPr="001F3C85">
        <w:rPr>
          <w:rFonts w:ascii="Book Antiqua" w:hAnsi="Book Antiqua" w:cs="Times New Roman"/>
          <w:sz w:val="24"/>
          <w:szCs w:val="24"/>
          <w:lang w:val="en-US"/>
        </w:rPr>
        <w:t>.</w:t>
      </w:r>
      <w:r w:rsidR="00442AF6" w:rsidRPr="001F3C85">
        <w:rPr>
          <w:rFonts w:ascii="Book Antiqua" w:hAnsi="Book Antiqua" w:cs="Times New Roman"/>
          <w:sz w:val="24"/>
          <w:szCs w:val="24"/>
          <w:lang w:val="en-US"/>
        </w:rPr>
        <w:t xml:space="preserve"> The tumors in the </w:t>
      </w:r>
      <w:r w:rsidR="00442AF6" w:rsidRPr="001F3C85">
        <w:rPr>
          <w:rFonts w:ascii="Book Antiqua" w:hAnsi="Book Antiqua" w:cs="Times New Roman"/>
          <w:i/>
          <w:sz w:val="24"/>
          <w:szCs w:val="24"/>
          <w:lang w:val="en-US"/>
        </w:rPr>
        <w:t>ER</w:t>
      </w:r>
      <w:r w:rsidR="00D03776" w:rsidRPr="001F3C85">
        <w:rPr>
          <w:rFonts w:ascii="Book Antiqua" w:hAnsi="Book Antiqua" w:cs="Times New Roman"/>
          <w:i/>
          <w:sz w:val="24"/>
          <w:szCs w:val="24"/>
          <w:lang w:val="en-US"/>
        </w:rPr>
        <w:t>-</w:t>
      </w:r>
      <w:r w:rsidR="00442AF6" w:rsidRPr="001F3C85">
        <w:rPr>
          <w:rFonts w:ascii="Book Antiqua" w:hAnsi="Book Antiqua" w:cs="Times New Roman"/>
          <w:i/>
          <w:sz w:val="24"/>
          <w:szCs w:val="24"/>
          <w:lang w:val="en-US"/>
        </w:rPr>
        <w:t>positive</w:t>
      </w:r>
      <w:r w:rsidR="00442AF6" w:rsidRPr="001F3C85">
        <w:rPr>
          <w:rFonts w:ascii="Book Antiqua" w:hAnsi="Book Antiqua" w:cs="Times New Roman"/>
          <w:sz w:val="24"/>
          <w:szCs w:val="24"/>
          <w:lang w:val="en-US"/>
        </w:rPr>
        <w:t xml:space="preserve"> group were characterized by the relatively high expression of many genes expressed by breast luminal cells</w:t>
      </w:r>
      <w:r w:rsidR="00C96D2C" w:rsidRPr="001F3C85">
        <w:rPr>
          <w:rFonts w:ascii="Book Antiqua" w:hAnsi="Book Antiqua" w:cs="Times New Roman"/>
          <w:sz w:val="24"/>
          <w:szCs w:val="24"/>
          <w:lang w:val="en-US"/>
        </w:rPr>
        <w:t xml:space="preserve">(ER-responsive genes, luminal </w:t>
      </w:r>
      <w:proofErr w:type="spellStart"/>
      <w:r w:rsidR="00C96D2C" w:rsidRPr="001F3C85">
        <w:rPr>
          <w:rFonts w:ascii="Book Antiqua" w:hAnsi="Book Antiqua" w:cs="Times New Roman"/>
          <w:sz w:val="24"/>
          <w:szCs w:val="24"/>
          <w:lang w:val="en-US"/>
        </w:rPr>
        <w:t>cytokeratin</w:t>
      </w:r>
      <w:r w:rsidR="00881B32" w:rsidRPr="001F3C85">
        <w:rPr>
          <w:rFonts w:ascii="Book Antiqua" w:hAnsi="Book Antiqua" w:cs="Times New Roman"/>
          <w:sz w:val="24"/>
          <w:szCs w:val="24"/>
          <w:lang w:val="en-US"/>
        </w:rPr>
        <w:t>s</w:t>
      </w:r>
      <w:proofErr w:type="spellEnd"/>
      <w:r w:rsidR="00881B32" w:rsidRPr="001F3C85">
        <w:rPr>
          <w:rFonts w:ascii="Book Antiqua" w:hAnsi="Book Antiqua" w:cs="Times New Roman"/>
          <w:sz w:val="24"/>
          <w:szCs w:val="24"/>
          <w:lang w:val="en-US"/>
        </w:rPr>
        <w:t xml:space="preserve"> and other luminal as</w:t>
      </w:r>
      <w:r w:rsidR="003E2154" w:rsidRPr="001F3C85">
        <w:rPr>
          <w:rFonts w:ascii="Book Antiqua" w:hAnsi="Book Antiqua" w:cs="Times New Roman"/>
          <w:sz w:val="24"/>
          <w:szCs w:val="24"/>
          <w:lang w:val="en-US"/>
        </w:rPr>
        <w:t>s</w:t>
      </w:r>
      <w:r w:rsidR="00881B32" w:rsidRPr="001F3C85">
        <w:rPr>
          <w:rFonts w:ascii="Book Antiqua" w:hAnsi="Book Antiqua" w:cs="Times New Roman"/>
          <w:sz w:val="24"/>
          <w:szCs w:val="24"/>
          <w:lang w:val="en-US"/>
        </w:rPr>
        <w:t>ociated markers)</w:t>
      </w:r>
      <w:r w:rsidR="004D1B7E" w:rsidRPr="001F3C85">
        <w:rPr>
          <w:rFonts w:ascii="Book Antiqua" w:hAnsi="Book Antiqua" w:cs="Times New Roman"/>
          <w:sz w:val="24"/>
          <w:szCs w:val="24"/>
          <w:lang w:val="en-US"/>
        </w:rPr>
        <w:t xml:space="preserve">, so they </w:t>
      </w:r>
      <w:r w:rsidR="00867FDF" w:rsidRPr="001F3C85">
        <w:rPr>
          <w:rFonts w:ascii="Book Antiqua" w:hAnsi="Book Antiqua" w:cs="Times New Roman"/>
          <w:sz w:val="24"/>
          <w:szCs w:val="24"/>
          <w:lang w:val="en-US"/>
        </w:rPr>
        <w:t>were</w:t>
      </w:r>
      <w:r w:rsidR="004D1B7E" w:rsidRPr="001F3C85">
        <w:rPr>
          <w:rFonts w:ascii="Book Antiqua" w:hAnsi="Book Antiqua" w:cs="Times New Roman"/>
          <w:sz w:val="24"/>
          <w:szCs w:val="24"/>
          <w:lang w:val="en-US"/>
        </w:rPr>
        <w:t xml:space="preserve"> termed </w:t>
      </w:r>
      <w:r w:rsidR="00635C42" w:rsidRPr="001F3C85">
        <w:rPr>
          <w:rFonts w:ascii="Book Antiqua" w:hAnsi="Book Antiqua" w:cs="Times New Roman"/>
          <w:sz w:val="24"/>
          <w:szCs w:val="24"/>
          <w:lang w:val="en-US"/>
        </w:rPr>
        <w:t xml:space="preserve">as </w:t>
      </w:r>
      <w:r w:rsidR="004D1B7E" w:rsidRPr="001F3C85">
        <w:rPr>
          <w:rFonts w:ascii="Book Antiqua" w:hAnsi="Book Antiqua" w:cs="Times New Roman"/>
          <w:i/>
          <w:sz w:val="24"/>
          <w:szCs w:val="24"/>
          <w:lang w:val="en-US"/>
        </w:rPr>
        <w:t>luminal</w:t>
      </w:r>
      <w:r w:rsidR="004D1B7E" w:rsidRPr="001F3C85">
        <w:rPr>
          <w:rFonts w:ascii="Book Antiqua" w:hAnsi="Book Antiqua" w:cs="Times New Roman"/>
          <w:sz w:val="24"/>
          <w:szCs w:val="24"/>
          <w:lang w:val="en-US"/>
        </w:rPr>
        <w:t xml:space="preserve"> group. </w:t>
      </w:r>
      <w:r w:rsidR="00B07DC7" w:rsidRPr="001F3C85">
        <w:rPr>
          <w:rFonts w:ascii="Book Antiqua" w:hAnsi="Book Antiqua" w:cs="Times New Roman"/>
          <w:sz w:val="24"/>
          <w:szCs w:val="24"/>
          <w:lang w:val="en-US"/>
        </w:rPr>
        <w:t xml:space="preserve">The </w:t>
      </w:r>
      <w:r w:rsidR="00B07DC7" w:rsidRPr="001F3C85">
        <w:rPr>
          <w:rFonts w:ascii="Book Antiqua" w:hAnsi="Book Antiqua" w:cs="Times New Roman"/>
          <w:i/>
          <w:sz w:val="24"/>
          <w:szCs w:val="24"/>
          <w:lang w:val="en-US"/>
        </w:rPr>
        <w:t>ER</w:t>
      </w:r>
      <w:r w:rsidR="00D03776" w:rsidRPr="001F3C85">
        <w:rPr>
          <w:rFonts w:ascii="Book Antiqua" w:hAnsi="Book Antiqua" w:cs="Times New Roman"/>
          <w:i/>
          <w:sz w:val="24"/>
          <w:szCs w:val="24"/>
          <w:lang w:val="en-US"/>
        </w:rPr>
        <w:t>-</w:t>
      </w:r>
      <w:r w:rsidR="00B07DC7" w:rsidRPr="001F3C85">
        <w:rPr>
          <w:rFonts w:ascii="Book Antiqua" w:hAnsi="Book Antiqua" w:cs="Times New Roman"/>
          <w:i/>
          <w:sz w:val="24"/>
          <w:szCs w:val="24"/>
          <w:lang w:val="en-US"/>
        </w:rPr>
        <w:t>negative</w:t>
      </w:r>
      <w:r w:rsidR="00B07DC7" w:rsidRPr="001F3C85">
        <w:rPr>
          <w:rFonts w:ascii="Book Antiqua" w:hAnsi="Book Antiqua" w:cs="Times New Roman"/>
          <w:sz w:val="24"/>
          <w:szCs w:val="24"/>
          <w:lang w:val="en-US"/>
        </w:rPr>
        <w:t xml:space="preserve"> group was further divided into </w:t>
      </w:r>
      <w:r w:rsidR="00D03776" w:rsidRPr="001F3C85">
        <w:rPr>
          <w:rFonts w:ascii="Book Antiqua" w:hAnsi="Book Antiqua" w:cs="Times New Roman"/>
          <w:i/>
          <w:sz w:val="24"/>
          <w:szCs w:val="24"/>
          <w:lang w:val="en-US"/>
        </w:rPr>
        <w:t>b</w:t>
      </w:r>
      <w:r w:rsidR="00B07DC7" w:rsidRPr="001F3C85">
        <w:rPr>
          <w:rFonts w:ascii="Book Antiqua" w:hAnsi="Book Antiqua" w:cs="Times New Roman"/>
          <w:i/>
          <w:sz w:val="24"/>
          <w:szCs w:val="24"/>
          <w:lang w:val="en-US"/>
        </w:rPr>
        <w:t>asal</w:t>
      </w:r>
      <w:r w:rsidR="00D03776" w:rsidRPr="001F3C85">
        <w:rPr>
          <w:rFonts w:ascii="Book Antiqua" w:hAnsi="Book Antiqua" w:cs="Times New Roman"/>
          <w:i/>
          <w:sz w:val="24"/>
          <w:szCs w:val="24"/>
          <w:lang w:val="en-US"/>
        </w:rPr>
        <w:t>-</w:t>
      </w:r>
      <w:r w:rsidR="00B07DC7" w:rsidRPr="001F3C85">
        <w:rPr>
          <w:rFonts w:ascii="Book Antiqua" w:hAnsi="Book Antiqua" w:cs="Times New Roman"/>
          <w:i/>
          <w:sz w:val="24"/>
          <w:szCs w:val="24"/>
          <w:lang w:val="en-US"/>
        </w:rPr>
        <w:t>like</w:t>
      </w:r>
      <w:r w:rsidR="00B07DC7" w:rsidRPr="001F3C85">
        <w:rPr>
          <w:rFonts w:ascii="Book Antiqua" w:hAnsi="Book Antiqua" w:cs="Times New Roman"/>
          <w:sz w:val="24"/>
          <w:szCs w:val="24"/>
          <w:lang w:val="en-US"/>
        </w:rPr>
        <w:t xml:space="preserve">, </w:t>
      </w:r>
      <w:r w:rsidR="00B07DC7" w:rsidRPr="001F3C85">
        <w:rPr>
          <w:rFonts w:ascii="Book Antiqua" w:hAnsi="Book Antiqua" w:cs="Times New Roman"/>
          <w:i/>
          <w:sz w:val="24"/>
          <w:szCs w:val="24"/>
          <w:lang w:val="en-US"/>
        </w:rPr>
        <w:t>ErbB2</w:t>
      </w:r>
      <w:r w:rsidR="00D03776" w:rsidRPr="001F3C85">
        <w:rPr>
          <w:rFonts w:ascii="Book Antiqua" w:hAnsi="Book Antiqua" w:cs="Times New Roman"/>
          <w:i/>
          <w:sz w:val="24"/>
          <w:szCs w:val="24"/>
          <w:lang w:val="en-US"/>
        </w:rPr>
        <w:t>-</w:t>
      </w:r>
      <w:r w:rsidR="00B07DC7" w:rsidRPr="001F3C85">
        <w:rPr>
          <w:rFonts w:ascii="Book Antiqua" w:hAnsi="Book Antiqua" w:cs="Times New Roman"/>
          <w:i/>
          <w:sz w:val="24"/>
          <w:szCs w:val="24"/>
          <w:lang w:val="en-US"/>
        </w:rPr>
        <w:t>positive</w:t>
      </w:r>
      <w:r w:rsidR="00B07DC7" w:rsidRPr="001F3C85">
        <w:rPr>
          <w:rFonts w:ascii="Book Antiqua" w:hAnsi="Book Antiqua" w:cs="Times New Roman"/>
          <w:sz w:val="24"/>
          <w:szCs w:val="24"/>
          <w:lang w:val="en-US"/>
        </w:rPr>
        <w:t xml:space="preserve"> and </w:t>
      </w:r>
      <w:r w:rsidR="00B07DC7" w:rsidRPr="001F3C85">
        <w:rPr>
          <w:rFonts w:ascii="Book Antiqua" w:hAnsi="Book Antiqua" w:cs="Times New Roman"/>
          <w:i/>
          <w:sz w:val="24"/>
          <w:szCs w:val="24"/>
          <w:lang w:val="en-US"/>
        </w:rPr>
        <w:t>normal</w:t>
      </w:r>
      <w:r w:rsidR="00D03776" w:rsidRPr="001F3C85">
        <w:rPr>
          <w:rFonts w:ascii="Book Antiqua" w:hAnsi="Book Antiqua" w:cs="Times New Roman"/>
          <w:i/>
          <w:sz w:val="24"/>
          <w:szCs w:val="24"/>
          <w:lang w:val="en-US"/>
        </w:rPr>
        <w:t>-</w:t>
      </w:r>
      <w:r w:rsidR="00B07DC7" w:rsidRPr="001F3C85">
        <w:rPr>
          <w:rFonts w:ascii="Book Antiqua" w:hAnsi="Book Antiqua" w:cs="Times New Roman"/>
          <w:i/>
          <w:sz w:val="24"/>
          <w:szCs w:val="24"/>
          <w:lang w:val="en-US"/>
        </w:rPr>
        <w:t>like</w:t>
      </w:r>
      <w:r w:rsidR="00B07DC7" w:rsidRPr="001F3C85">
        <w:rPr>
          <w:rFonts w:ascii="Book Antiqua" w:hAnsi="Book Antiqua" w:cs="Times New Roman"/>
          <w:sz w:val="24"/>
          <w:szCs w:val="24"/>
          <w:lang w:val="en-US"/>
        </w:rPr>
        <w:t xml:space="preserve"> </w:t>
      </w:r>
      <w:r w:rsidR="00B07DC7" w:rsidRPr="001F3C85">
        <w:rPr>
          <w:rFonts w:ascii="Book Antiqua" w:hAnsi="Book Antiqua" w:cs="Times New Roman"/>
          <w:sz w:val="24"/>
          <w:szCs w:val="24"/>
          <w:lang w:val="en-US"/>
        </w:rPr>
        <w:lastRenderedPageBreak/>
        <w:t xml:space="preserve">subclasses. </w:t>
      </w:r>
      <w:r w:rsidRPr="001F3C85">
        <w:rPr>
          <w:rFonts w:ascii="Book Antiqua" w:hAnsi="Book Antiqua" w:cs="Times New Roman"/>
          <w:i/>
          <w:sz w:val="24"/>
          <w:szCs w:val="24"/>
          <w:lang w:val="en-US"/>
        </w:rPr>
        <w:t>Basal-like</w:t>
      </w:r>
      <w:r w:rsidRPr="001F3C85">
        <w:rPr>
          <w:rFonts w:ascii="Book Antiqua" w:hAnsi="Book Antiqua" w:cs="Times New Roman"/>
          <w:sz w:val="24"/>
          <w:szCs w:val="24"/>
          <w:lang w:val="en-US"/>
        </w:rPr>
        <w:t xml:space="preserve"> tumors expressed many of the characteristics of breast basal epithelial cells that did not express ER and showed staining with basal keratins. Another cluster of tumors were characterized by the expression of high levels of HER2 oncogene which also showed low levels of ER expression and other genes associated with ER expression. Eventually, the authors identified four groups of samples using intrinsic gene set that might be related to different molecular features of mammary epithelial biology, and they named them as </w:t>
      </w:r>
      <w:r w:rsidRPr="001F3C85">
        <w:rPr>
          <w:rFonts w:ascii="Book Antiqua" w:hAnsi="Book Antiqua" w:cs="Times New Roman"/>
          <w:i/>
          <w:sz w:val="24"/>
          <w:szCs w:val="24"/>
          <w:lang w:val="en-US"/>
        </w:rPr>
        <w:t>ER-positive luminal-like</w:t>
      </w:r>
      <w:r w:rsidRPr="001F3C85">
        <w:rPr>
          <w:rFonts w:ascii="Book Antiqua" w:hAnsi="Book Antiqua" w:cs="Times New Roman"/>
          <w:sz w:val="24"/>
          <w:szCs w:val="24"/>
          <w:lang w:val="en-US"/>
        </w:rPr>
        <w:t xml:space="preserve">, </w:t>
      </w:r>
      <w:r w:rsidRPr="001F3C85">
        <w:rPr>
          <w:rFonts w:ascii="Book Antiqua" w:hAnsi="Book Antiqua" w:cs="Times New Roman"/>
          <w:i/>
          <w:sz w:val="24"/>
          <w:szCs w:val="24"/>
          <w:lang w:val="en-US"/>
        </w:rPr>
        <w:t>basal-like</w:t>
      </w:r>
      <w:r w:rsidRPr="001F3C85">
        <w:rPr>
          <w:rFonts w:ascii="Book Antiqua" w:hAnsi="Book Antiqua" w:cs="Times New Roman"/>
          <w:sz w:val="24"/>
          <w:szCs w:val="24"/>
          <w:lang w:val="en-US"/>
        </w:rPr>
        <w:t xml:space="preserve">, </w:t>
      </w:r>
      <w:r w:rsidRPr="001F3C85">
        <w:rPr>
          <w:rFonts w:ascii="Book Antiqua" w:hAnsi="Book Antiqua" w:cs="Times New Roman"/>
          <w:i/>
          <w:sz w:val="24"/>
          <w:szCs w:val="24"/>
          <w:lang w:val="en-US"/>
        </w:rPr>
        <w:t>ErbB2-positive</w:t>
      </w:r>
      <w:r w:rsidRPr="001F3C85">
        <w:rPr>
          <w:rFonts w:ascii="Book Antiqua" w:hAnsi="Book Antiqua" w:cs="Times New Roman"/>
          <w:sz w:val="24"/>
          <w:szCs w:val="24"/>
          <w:lang w:val="en-US"/>
        </w:rPr>
        <w:t xml:space="preserve"> and </w:t>
      </w:r>
      <w:r w:rsidRPr="001F3C85">
        <w:rPr>
          <w:rFonts w:ascii="Book Antiqua" w:hAnsi="Book Antiqua" w:cs="Times New Roman"/>
          <w:i/>
          <w:sz w:val="24"/>
          <w:szCs w:val="24"/>
          <w:lang w:val="en-US"/>
        </w:rPr>
        <w:t>normal-like</w:t>
      </w:r>
      <w:r w:rsidRPr="001F3C85">
        <w:rPr>
          <w:rFonts w:ascii="Book Antiqua" w:hAnsi="Book Antiqua" w:cs="Times New Roman"/>
          <w:sz w:val="24"/>
          <w:szCs w:val="24"/>
          <w:lang w:val="en-US"/>
        </w:rPr>
        <w:t xml:space="preserve">. These results were confirmed in follow up experiments using larger numbers of </w:t>
      </w:r>
      <w:proofErr w:type="gramStart"/>
      <w:r w:rsidRPr="001F3C85">
        <w:rPr>
          <w:rFonts w:ascii="Book Antiqua" w:hAnsi="Book Antiqua" w:cs="Times New Roman"/>
          <w:sz w:val="24"/>
          <w:szCs w:val="24"/>
          <w:lang w:val="en-US"/>
        </w:rPr>
        <w:t>cases</w:t>
      </w:r>
      <w:r w:rsidRPr="001F3C85">
        <w:rPr>
          <w:rFonts w:ascii="Book Antiqua" w:hAnsi="Book Antiqua" w:cs="Times New Roman"/>
          <w:sz w:val="24"/>
          <w:szCs w:val="24"/>
          <w:vertAlign w:val="superscript"/>
        </w:rPr>
        <w:t>[</w:t>
      </w:r>
      <w:proofErr w:type="gramEnd"/>
      <w:r w:rsidRPr="001F3C85">
        <w:rPr>
          <w:rFonts w:ascii="Book Antiqua" w:hAnsi="Book Antiqua" w:cs="Times New Roman"/>
          <w:sz w:val="24"/>
          <w:szCs w:val="24"/>
          <w:vertAlign w:val="superscript"/>
          <w:lang w:val="en-US"/>
        </w:rPr>
        <w:t>6</w:t>
      </w:r>
      <w:r w:rsidRPr="001F3C85">
        <w:rPr>
          <w:rFonts w:ascii="Book Antiqua" w:hAnsi="Book Antiqua" w:cs="Times New Roman"/>
          <w:sz w:val="24"/>
          <w:szCs w:val="24"/>
          <w:vertAlign w:val="superscript"/>
        </w:rPr>
        <w:t>]</w:t>
      </w:r>
      <w:r w:rsidRPr="001F3C85">
        <w:rPr>
          <w:rFonts w:ascii="Book Antiqua" w:hAnsi="Book Antiqua" w:cs="Times New Roman"/>
          <w:sz w:val="24"/>
          <w:szCs w:val="24"/>
          <w:lang w:val="en-US"/>
        </w:rPr>
        <w:t>.</w:t>
      </w:r>
    </w:p>
    <w:p w:rsidR="00705F4A" w:rsidRDefault="006E0E03" w:rsidP="003811BB">
      <w:pPr>
        <w:spacing w:after="0" w:line="360" w:lineRule="auto"/>
        <w:ind w:firstLineChars="100" w:firstLine="240"/>
        <w:jc w:val="both"/>
        <w:rPr>
          <w:rFonts w:ascii="Book Antiqua" w:hAnsi="Book Antiqua" w:cs="Times New Roman"/>
          <w:sz w:val="24"/>
          <w:szCs w:val="24"/>
          <w:lang w:val="en-US" w:eastAsia="zh-CN"/>
        </w:rPr>
      </w:pPr>
      <w:r w:rsidRPr="001F3C85">
        <w:rPr>
          <w:rFonts w:ascii="Book Antiqua" w:hAnsi="Book Antiqua" w:cs="Times New Roman"/>
          <w:sz w:val="24"/>
          <w:szCs w:val="24"/>
          <w:lang w:val="en-US"/>
        </w:rPr>
        <w:t>Subsequent studies revealed that similar molecu</w:t>
      </w:r>
      <w:r w:rsidR="00160772" w:rsidRPr="001F3C85">
        <w:rPr>
          <w:rFonts w:ascii="Book Antiqua" w:hAnsi="Book Antiqua" w:cs="Times New Roman"/>
          <w:sz w:val="24"/>
          <w:szCs w:val="24"/>
          <w:lang w:val="en-US"/>
        </w:rPr>
        <w:t>l</w:t>
      </w:r>
      <w:r w:rsidRPr="001F3C85">
        <w:rPr>
          <w:rFonts w:ascii="Book Antiqua" w:hAnsi="Book Antiqua" w:cs="Times New Roman"/>
          <w:sz w:val="24"/>
          <w:szCs w:val="24"/>
          <w:lang w:val="en-US"/>
        </w:rPr>
        <w:t xml:space="preserve">ar subtypes of breast cancer </w:t>
      </w:r>
      <w:r w:rsidR="00A523EF" w:rsidRPr="001F3C85">
        <w:rPr>
          <w:rFonts w:ascii="Book Antiqua" w:hAnsi="Book Antiqua" w:cs="Times New Roman"/>
          <w:sz w:val="24"/>
          <w:szCs w:val="24"/>
          <w:lang w:val="en-US"/>
        </w:rPr>
        <w:t xml:space="preserve">could be identified in multiple cohorts of breast cancers and that </w:t>
      </w:r>
      <w:r w:rsidR="00A523EF" w:rsidRPr="001F3C85">
        <w:rPr>
          <w:rFonts w:ascii="Book Antiqua" w:hAnsi="Book Antiqua" w:cs="Times New Roman"/>
          <w:i/>
          <w:sz w:val="24"/>
          <w:szCs w:val="24"/>
          <w:lang w:val="en-US"/>
        </w:rPr>
        <w:t xml:space="preserve">luminal </w:t>
      </w:r>
      <w:r w:rsidR="00A523EF" w:rsidRPr="001F3C85">
        <w:rPr>
          <w:rFonts w:ascii="Book Antiqua" w:hAnsi="Book Antiqua" w:cs="Times New Roman"/>
          <w:sz w:val="24"/>
          <w:szCs w:val="24"/>
          <w:lang w:val="en-US"/>
        </w:rPr>
        <w:t xml:space="preserve">cancers could be </w:t>
      </w:r>
      <w:proofErr w:type="spellStart"/>
      <w:r w:rsidR="00A523EF" w:rsidRPr="001F3C85">
        <w:rPr>
          <w:rFonts w:ascii="Book Antiqua" w:hAnsi="Book Antiqua" w:cs="Times New Roman"/>
          <w:sz w:val="24"/>
          <w:szCs w:val="24"/>
          <w:lang w:val="en-US"/>
        </w:rPr>
        <w:t>subclassified</w:t>
      </w:r>
      <w:proofErr w:type="spellEnd"/>
      <w:r w:rsidR="00A523EF" w:rsidRPr="001F3C85">
        <w:rPr>
          <w:rFonts w:ascii="Book Antiqua" w:hAnsi="Book Antiqua" w:cs="Times New Roman"/>
          <w:sz w:val="24"/>
          <w:szCs w:val="24"/>
          <w:lang w:val="en-US"/>
        </w:rPr>
        <w:t xml:space="preserve"> into 2 or 3 groups and different molecular subtypes were shown to have distinct clinical outcomes</w:t>
      </w:r>
      <w:r w:rsidR="00160772" w:rsidRPr="001F3C85">
        <w:rPr>
          <w:rFonts w:ascii="Book Antiqua" w:hAnsi="Book Antiqua" w:cs="Times New Roman"/>
          <w:sz w:val="24"/>
          <w:szCs w:val="24"/>
          <w:lang w:val="en-US"/>
        </w:rPr>
        <w:t>.</w:t>
      </w:r>
      <w:r w:rsidR="00B85A41" w:rsidRPr="001F3C85">
        <w:rPr>
          <w:rFonts w:ascii="Book Antiqua" w:hAnsi="Book Antiqua" w:cs="Times New Roman"/>
          <w:sz w:val="24"/>
          <w:szCs w:val="24"/>
          <w:lang w:val="en-US"/>
        </w:rPr>
        <w:t xml:space="preserve"> </w:t>
      </w:r>
      <w:proofErr w:type="spellStart"/>
      <w:r w:rsidR="00863501" w:rsidRPr="001F3C85">
        <w:rPr>
          <w:rFonts w:ascii="Book Antiqua" w:hAnsi="Book Antiqua" w:cs="Times New Roman"/>
          <w:sz w:val="24"/>
          <w:szCs w:val="24"/>
          <w:lang w:val="en-US"/>
        </w:rPr>
        <w:t>Sorlie</w:t>
      </w:r>
      <w:proofErr w:type="spellEnd"/>
      <w:r w:rsidR="00863501" w:rsidRPr="001F3C85">
        <w:rPr>
          <w:rFonts w:ascii="Book Antiqua" w:hAnsi="Book Antiqua" w:cs="Times New Roman"/>
          <w:sz w:val="24"/>
          <w:szCs w:val="24"/>
          <w:lang w:val="en-US"/>
        </w:rPr>
        <w:t xml:space="preserve"> </w:t>
      </w:r>
      <w:r w:rsidR="00863501" w:rsidRPr="003811BB">
        <w:rPr>
          <w:rFonts w:ascii="Book Antiqua" w:hAnsi="Book Antiqua" w:cs="Times New Roman"/>
          <w:i/>
          <w:sz w:val="24"/>
          <w:szCs w:val="24"/>
          <w:lang w:val="en-US"/>
        </w:rPr>
        <w:t xml:space="preserve">et </w:t>
      </w:r>
      <w:proofErr w:type="gramStart"/>
      <w:r w:rsidR="00863501" w:rsidRPr="003811BB">
        <w:rPr>
          <w:rFonts w:ascii="Book Antiqua" w:hAnsi="Book Antiqua" w:cs="Times New Roman"/>
          <w:i/>
          <w:sz w:val="24"/>
          <w:szCs w:val="24"/>
          <w:lang w:val="en-US"/>
        </w:rPr>
        <w:t>al</w:t>
      </w:r>
      <w:r w:rsidR="00863501" w:rsidRPr="001F3C85">
        <w:rPr>
          <w:rFonts w:ascii="Book Antiqua" w:hAnsi="Book Antiqua" w:cs="Times New Roman"/>
          <w:sz w:val="24"/>
          <w:szCs w:val="24"/>
          <w:vertAlign w:val="superscript"/>
          <w:lang w:val="en-US"/>
        </w:rPr>
        <w:t>[</w:t>
      </w:r>
      <w:proofErr w:type="gramEnd"/>
      <w:r w:rsidR="00863501" w:rsidRPr="001F3C85">
        <w:rPr>
          <w:rFonts w:ascii="Book Antiqua" w:hAnsi="Book Antiqua" w:cs="Times New Roman"/>
          <w:sz w:val="24"/>
          <w:szCs w:val="24"/>
          <w:vertAlign w:val="superscript"/>
          <w:lang w:val="en-US"/>
        </w:rPr>
        <w:t>7]</w:t>
      </w:r>
      <w:r w:rsidR="00863501" w:rsidRPr="001F3C85">
        <w:rPr>
          <w:rFonts w:ascii="Book Antiqua" w:hAnsi="Book Antiqua" w:cs="Times New Roman"/>
          <w:sz w:val="24"/>
          <w:szCs w:val="24"/>
          <w:lang w:val="en-US"/>
        </w:rPr>
        <w:t xml:space="preserve"> investigated the clinical relevance of gene expression profile</w:t>
      </w:r>
      <w:r w:rsidR="00863501" w:rsidRPr="001F3C85">
        <w:rPr>
          <w:rFonts w:ascii="Book Antiqua" w:hAnsi="Book Antiqua"/>
          <w:sz w:val="24"/>
          <w:szCs w:val="24"/>
        </w:rPr>
        <w:t>s</w:t>
      </w:r>
      <w:r w:rsidR="00B85A41" w:rsidRPr="001F3C85">
        <w:rPr>
          <w:rFonts w:ascii="Book Antiqua" w:hAnsi="Book Antiqua" w:cs="Times New Roman"/>
          <w:sz w:val="24"/>
          <w:szCs w:val="24"/>
          <w:lang w:val="en-US"/>
        </w:rPr>
        <w:t xml:space="preserve"> in 78 breast carcinoma patients</w:t>
      </w:r>
      <w:r w:rsidR="00707D40" w:rsidRPr="001F3C85">
        <w:rPr>
          <w:rFonts w:ascii="Book Antiqua" w:hAnsi="Book Antiqua" w:cs="Times New Roman"/>
          <w:sz w:val="24"/>
          <w:szCs w:val="24"/>
          <w:lang w:val="en-US"/>
        </w:rPr>
        <w:t xml:space="preserve">. </w:t>
      </w:r>
      <w:r w:rsidR="00B24733" w:rsidRPr="001F3C85">
        <w:rPr>
          <w:rFonts w:ascii="Book Antiqua" w:hAnsi="Book Antiqua" w:cs="Times New Roman"/>
          <w:sz w:val="24"/>
          <w:szCs w:val="24"/>
          <w:lang w:val="en-US"/>
        </w:rPr>
        <w:t>Of the</w:t>
      </w:r>
      <w:r w:rsidR="00B85A41" w:rsidRPr="001F3C85">
        <w:rPr>
          <w:rFonts w:ascii="Book Antiqua" w:hAnsi="Book Antiqua" w:cs="Times New Roman"/>
          <w:sz w:val="24"/>
          <w:szCs w:val="24"/>
          <w:lang w:val="en-US"/>
        </w:rPr>
        <w:t>se</w:t>
      </w:r>
      <w:r w:rsidR="00B24733" w:rsidRPr="001F3C85">
        <w:rPr>
          <w:rFonts w:ascii="Book Antiqua" w:hAnsi="Book Antiqua" w:cs="Times New Roman"/>
          <w:sz w:val="24"/>
          <w:szCs w:val="24"/>
          <w:lang w:val="en-US"/>
        </w:rPr>
        <w:t xml:space="preserve"> patients,</w:t>
      </w:r>
      <w:r w:rsidR="00B85A41" w:rsidRPr="001F3C85">
        <w:rPr>
          <w:rFonts w:ascii="Book Antiqua" w:hAnsi="Book Antiqua" w:cs="Times New Roman"/>
          <w:sz w:val="24"/>
          <w:szCs w:val="24"/>
          <w:lang w:val="en-US"/>
        </w:rPr>
        <w:t xml:space="preserve"> </w:t>
      </w:r>
      <w:r w:rsidR="00B24733" w:rsidRPr="001F3C85">
        <w:rPr>
          <w:rFonts w:ascii="Book Antiqua" w:hAnsi="Book Antiqua" w:cs="Times New Roman"/>
          <w:sz w:val="24"/>
          <w:szCs w:val="24"/>
          <w:lang w:val="en-US"/>
        </w:rPr>
        <w:t>51</w:t>
      </w:r>
      <w:r w:rsidR="00F93A51" w:rsidRPr="001F3C85">
        <w:rPr>
          <w:rFonts w:ascii="Book Antiqua" w:hAnsi="Book Antiqua" w:cs="Times New Roman"/>
          <w:sz w:val="24"/>
          <w:szCs w:val="24"/>
          <w:lang w:val="en-US"/>
        </w:rPr>
        <w:t xml:space="preserve"> were</w:t>
      </w:r>
      <w:r w:rsidR="0007008B" w:rsidRPr="001F3C85">
        <w:rPr>
          <w:rFonts w:ascii="Book Antiqua" w:hAnsi="Book Antiqua" w:cs="Times New Roman"/>
          <w:sz w:val="24"/>
          <w:szCs w:val="24"/>
          <w:lang w:val="en-US"/>
        </w:rPr>
        <w:t xml:space="preserve"> part of a prospective study</w:t>
      </w:r>
      <w:r w:rsidR="0071090F" w:rsidRPr="001F3C85">
        <w:rPr>
          <w:rFonts w:ascii="Book Antiqua" w:hAnsi="Book Antiqua" w:cs="Times New Roman"/>
          <w:sz w:val="24"/>
          <w:szCs w:val="24"/>
          <w:lang w:val="en-US"/>
        </w:rPr>
        <w:t xml:space="preserve"> with locally advanced </w:t>
      </w:r>
      <w:r w:rsidR="001123FB" w:rsidRPr="001F3C85">
        <w:rPr>
          <w:rFonts w:ascii="Book Antiqua" w:hAnsi="Book Antiqua" w:cs="Times New Roman"/>
          <w:sz w:val="24"/>
          <w:szCs w:val="24"/>
          <w:lang w:val="en-US"/>
        </w:rPr>
        <w:t>(</w:t>
      </w:r>
      <w:r w:rsidR="0071090F" w:rsidRPr="001F3C85">
        <w:rPr>
          <w:rFonts w:ascii="Book Antiqua" w:hAnsi="Book Antiqua" w:cs="Times New Roman"/>
          <w:sz w:val="24"/>
          <w:szCs w:val="24"/>
          <w:lang w:val="en-US"/>
        </w:rPr>
        <w:t xml:space="preserve">T3-T4 </w:t>
      </w:r>
      <w:r w:rsidR="00E90CCC" w:rsidRPr="001F3C85">
        <w:rPr>
          <w:rFonts w:ascii="Book Antiqua" w:hAnsi="Book Antiqua" w:cs="Times New Roman"/>
          <w:sz w:val="24"/>
          <w:szCs w:val="24"/>
          <w:lang w:val="en-US"/>
        </w:rPr>
        <w:t>and/</w:t>
      </w:r>
      <w:r w:rsidR="00F93A51" w:rsidRPr="001F3C85">
        <w:rPr>
          <w:rFonts w:ascii="Book Antiqua" w:hAnsi="Book Antiqua" w:cs="Times New Roman"/>
          <w:sz w:val="24"/>
          <w:szCs w:val="24"/>
          <w:lang w:val="en-US"/>
        </w:rPr>
        <w:t>or N2</w:t>
      </w:r>
      <w:r w:rsidR="001123FB" w:rsidRPr="001F3C85">
        <w:rPr>
          <w:rFonts w:ascii="Book Antiqua" w:hAnsi="Book Antiqua" w:cs="Times New Roman"/>
          <w:sz w:val="24"/>
          <w:szCs w:val="24"/>
          <w:lang w:val="en-US"/>
        </w:rPr>
        <w:t>)</w:t>
      </w:r>
      <w:r w:rsidR="00B85A41" w:rsidRPr="001F3C85">
        <w:rPr>
          <w:rFonts w:ascii="Book Antiqua" w:hAnsi="Book Antiqua" w:cs="Times New Roman"/>
          <w:sz w:val="24"/>
          <w:szCs w:val="24"/>
          <w:lang w:val="en-US"/>
        </w:rPr>
        <w:t xml:space="preserve"> </w:t>
      </w:r>
      <w:r w:rsidR="00B24733" w:rsidRPr="001F3C85">
        <w:rPr>
          <w:rFonts w:ascii="Book Antiqua" w:hAnsi="Book Antiqua" w:cs="Times New Roman"/>
          <w:sz w:val="24"/>
          <w:szCs w:val="24"/>
          <w:lang w:val="en-US"/>
        </w:rPr>
        <w:t>tumors and</w:t>
      </w:r>
      <w:r w:rsidR="001123FB" w:rsidRPr="001F3C85">
        <w:rPr>
          <w:rFonts w:ascii="Book Antiqua" w:hAnsi="Book Antiqua" w:cs="Times New Roman"/>
          <w:sz w:val="24"/>
          <w:szCs w:val="24"/>
          <w:lang w:val="en-US"/>
        </w:rPr>
        <w:t xml:space="preserve"> ha</w:t>
      </w:r>
      <w:r w:rsidR="00B24733" w:rsidRPr="001F3C85">
        <w:rPr>
          <w:rFonts w:ascii="Book Antiqua" w:hAnsi="Book Antiqua" w:cs="Times New Roman"/>
          <w:sz w:val="24"/>
          <w:szCs w:val="24"/>
          <w:lang w:val="en-US"/>
        </w:rPr>
        <w:t>d</w:t>
      </w:r>
      <w:r w:rsidR="001123FB" w:rsidRPr="001F3C85">
        <w:rPr>
          <w:rFonts w:ascii="Book Antiqua" w:hAnsi="Book Antiqua" w:cs="Times New Roman"/>
          <w:sz w:val="24"/>
          <w:szCs w:val="24"/>
          <w:lang w:val="en-US"/>
        </w:rPr>
        <w:t xml:space="preserve"> received </w:t>
      </w:r>
      <w:r w:rsidR="0007008B" w:rsidRPr="001F3C85">
        <w:rPr>
          <w:rFonts w:ascii="Book Antiqua" w:hAnsi="Book Antiqua" w:cs="Times New Roman"/>
          <w:sz w:val="24"/>
          <w:szCs w:val="24"/>
          <w:lang w:val="en-US"/>
        </w:rPr>
        <w:t xml:space="preserve">doxorubicin </w:t>
      </w:r>
      <w:r w:rsidR="00747E88" w:rsidRPr="001F3C85">
        <w:rPr>
          <w:rFonts w:ascii="Book Antiqua" w:hAnsi="Book Antiqua" w:cs="Times New Roman"/>
          <w:sz w:val="24"/>
          <w:szCs w:val="24"/>
          <w:lang w:val="en-US"/>
        </w:rPr>
        <w:t>based</w:t>
      </w:r>
      <w:r w:rsidR="003E2154" w:rsidRPr="001F3C85">
        <w:rPr>
          <w:rFonts w:ascii="Book Antiqua" w:hAnsi="Book Antiqua" w:cs="Times New Roman"/>
          <w:sz w:val="24"/>
          <w:szCs w:val="24"/>
          <w:lang w:val="en-US"/>
        </w:rPr>
        <w:t xml:space="preserve"> chemotherapy </w:t>
      </w:r>
      <w:r w:rsidR="0007008B" w:rsidRPr="001F3C85">
        <w:rPr>
          <w:rFonts w:ascii="Book Antiqua" w:hAnsi="Book Antiqua" w:cs="Times New Roman"/>
          <w:sz w:val="24"/>
          <w:szCs w:val="24"/>
          <w:lang w:val="en-US"/>
        </w:rPr>
        <w:t xml:space="preserve">before </w:t>
      </w:r>
      <w:r w:rsidR="001123FB" w:rsidRPr="001F3C85">
        <w:rPr>
          <w:rFonts w:ascii="Book Antiqua" w:hAnsi="Book Antiqua" w:cs="Times New Roman"/>
          <w:sz w:val="24"/>
          <w:szCs w:val="24"/>
          <w:lang w:val="en-US"/>
        </w:rPr>
        <w:t xml:space="preserve">the </w:t>
      </w:r>
      <w:r w:rsidR="0007008B" w:rsidRPr="001F3C85">
        <w:rPr>
          <w:rFonts w:ascii="Book Antiqua" w:hAnsi="Book Antiqua" w:cs="Times New Roman"/>
          <w:sz w:val="24"/>
          <w:szCs w:val="24"/>
          <w:lang w:val="en-US"/>
        </w:rPr>
        <w:t>surgery</w:t>
      </w:r>
      <w:r w:rsidR="004E4945" w:rsidRPr="001F3C85">
        <w:rPr>
          <w:rFonts w:ascii="Book Antiqua" w:hAnsi="Book Antiqua" w:cs="Times New Roman"/>
          <w:sz w:val="24"/>
          <w:szCs w:val="24"/>
          <w:lang w:val="en-US"/>
        </w:rPr>
        <w:t xml:space="preserve">. </w:t>
      </w:r>
      <w:r w:rsidR="002B18F1" w:rsidRPr="001F3C85">
        <w:rPr>
          <w:rFonts w:ascii="Book Antiqua" w:hAnsi="Book Antiqua" w:cs="Times New Roman"/>
          <w:sz w:val="24"/>
          <w:szCs w:val="24"/>
          <w:lang w:val="en-US"/>
        </w:rPr>
        <w:t>T</w:t>
      </w:r>
      <w:r w:rsidR="009F6068" w:rsidRPr="001F3C85">
        <w:rPr>
          <w:rFonts w:ascii="Book Antiqua" w:hAnsi="Book Antiqua" w:cs="Times New Roman"/>
          <w:sz w:val="24"/>
          <w:szCs w:val="24"/>
          <w:lang w:val="en-US"/>
        </w:rPr>
        <w:t>he</w:t>
      </w:r>
      <w:r w:rsidR="001123FB" w:rsidRPr="001F3C85">
        <w:rPr>
          <w:rFonts w:ascii="Book Antiqua" w:hAnsi="Book Antiqua" w:cs="Times New Roman"/>
          <w:sz w:val="24"/>
          <w:szCs w:val="24"/>
          <w:lang w:val="en-US"/>
        </w:rPr>
        <w:t xml:space="preserve"> authors</w:t>
      </w:r>
      <w:r w:rsidR="009F6068" w:rsidRPr="001F3C85">
        <w:rPr>
          <w:rFonts w:ascii="Book Antiqua" w:hAnsi="Book Antiqua" w:cs="Times New Roman"/>
          <w:sz w:val="24"/>
          <w:szCs w:val="24"/>
          <w:lang w:val="en-US"/>
        </w:rPr>
        <w:t xml:space="preserve"> showed a highly significant difference in overall survival between the </w:t>
      </w:r>
      <w:r w:rsidR="00DE5B61" w:rsidRPr="001F3C85">
        <w:rPr>
          <w:rFonts w:ascii="Book Antiqua" w:hAnsi="Book Antiqua" w:cs="Times New Roman"/>
          <w:sz w:val="24"/>
          <w:szCs w:val="24"/>
          <w:lang w:val="en-US"/>
        </w:rPr>
        <w:t>subtypes. Both</w:t>
      </w:r>
      <w:r w:rsidR="00F048F3" w:rsidRPr="001F3C85">
        <w:rPr>
          <w:rFonts w:ascii="Book Antiqua" w:hAnsi="Book Antiqua" w:cs="Times New Roman"/>
          <w:sz w:val="24"/>
          <w:szCs w:val="24"/>
          <w:lang w:val="en-US"/>
        </w:rPr>
        <w:t xml:space="preserve"> </w:t>
      </w:r>
      <w:r w:rsidR="00CD66AF" w:rsidRPr="001F3C85">
        <w:rPr>
          <w:rFonts w:ascii="Book Antiqua" w:hAnsi="Book Antiqua" w:cs="Times New Roman"/>
          <w:sz w:val="24"/>
          <w:szCs w:val="24"/>
          <w:lang w:val="en-US"/>
        </w:rPr>
        <w:t xml:space="preserve">the </w:t>
      </w:r>
      <w:r w:rsidR="00CD66AF" w:rsidRPr="001F3C85">
        <w:rPr>
          <w:rFonts w:ascii="Book Antiqua" w:hAnsi="Book Antiqua" w:cs="Times New Roman"/>
          <w:i/>
          <w:sz w:val="24"/>
          <w:szCs w:val="24"/>
          <w:lang w:val="en-US"/>
        </w:rPr>
        <w:t>basal</w:t>
      </w:r>
      <w:r w:rsidR="00D03776" w:rsidRPr="001F3C85">
        <w:rPr>
          <w:rFonts w:ascii="Book Antiqua" w:hAnsi="Book Antiqua" w:cs="Times New Roman"/>
          <w:i/>
          <w:sz w:val="24"/>
          <w:szCs w:val="24"/>
          <w:lang w:val="en-US"/>
        </w:rPr>
        <w:t>-</w:t>
      </w:r>
      <w:r w:rsidR="00CD66AF" w:rsidRPr="001F3C85">
        <w:rPr>
          <w:rFonts w:ascii="Book Antiqua" w:hAnsi="Book Antiqua" w:cs="Times New Roman"/>
          <w:i/>
          <w:sz w:val="24"/>
          <w:szCs w:val="24"/>
          <w:lang w:val="en-US"/>
        </w:rPr>
        <w:t>like</w:t>
      </w:r>
      <w:r w:rsidR="00CD66AF" w:rsidRPr="001F3C85">
        <w:rPr>
          <w:rFonts w:ascii="Book Antiqua" w:hAnsi="Book Antiqua" w:cs="Times New Roman"/>
          <w:sz w:val="24"/>
          <w:szCs w:val="24"/>
          <w:lang w:val="en-US"/>
        </w:rPr>
        <w:t xml:space="preserve"> and </w:t>
      </w:r>
      <w:r w:rsidR="00CD66AF" w:rsidRPr="001F3C85">
        <w:rPr>
          <w:rFonts w:ascii="Book Antiqua" w:hAnsi="Book Antiqua" w:cs="Times New Roman"/>
          <w:i/>
          <w:sz w:val="24"/>
          <w:szCs w:val="24"/>
          <w:lang w:val="en-US"/>
        </w:rPr>
        <w:t>E</w:t>
      </w:r>
      <w:r w:rsidR="007229B6" w:rsidRPr="001F3C85">
        <w:rPr>
          <w:rFonts w:ascii="Book Antiqua" w:hAnsi="Book Antiqua" w:cs="Times New Roman"/>
          <w:i/>
          <w:sz w:val="24"/>
          <w:szCs w:val="24"/>
          <w:lang w:val="en-US"/>
        </w:rPr>
        <w:t>rbB</w:t>
      </w:r>
      <w:r w:rsidR="009F6068" w:rsidRPr="001F3C85">
        <w:rPr>
          <w:rFonts w:ascii="Book Antiqua" w:hAnsi="Book Antiqua" w:cs="Times New Roman"/>
          <w:i/>
          <w:sz w:val="24"/>
          <w:szCs w:val="24"/>
          <w:lang w:val="en-US"/>
        </w:rPr>
        <w:t>2</w:t>
      </w:r>
      <w:r w:rsidR="00D03776" w:rsidRPr="001F3C85">
        <w:rPr>
          <w:rFonts w:ascii="Book Antiqua" w:hAnsi="Book Antiqua" w:cs="Times New Roman"/>
          <w:i/>
          <w:sz w:val="24"/>
          <w:szCs w:val="24"/>
          <w:lang w:val="en-US"/>
        </w:rPr>
        <w:t>-</w:t>
      </w:r>
      <w:r w:rsidR="00F048F3" w:rsidRPr="001F3C85">
        <w:rPr>
          <w:rFonts w:ascii="Book Antiqua" w:hAnsi="Book Antiqua" w:cs="Times New Roman"/>
          <w:i/>
          <w:sz w:val="24"/>
          <w:szCs w:val="24"/>
          <w:lang w:val="en-US"/>
        </w:rPr>
        <w:t>positive</w:t>
      </w:r>
      <w:r w:rsidR="009F6068" w:rsidRPr="001F3C85">
        <w:rPr>
          <w:rFonts w:ascii="Book Antiqua" w:hAnsi="Book Antiqua" w:cs="Times New Roman"/>
          <w:sz w:val="24"/>
          <w:szCs w:val="24"/>
          <w:lang w:val="en-US"/>
        </w:rPr>
        <w:t xml:space="preserve">subtypes </w:t>
      </w:r>
      <w:r w:rsidR="00F048F3" w:rsidRPr="001F3C85">
        <w:rPr>
          <w:rFonts w:ascii="Book Antiqua" w:hAnsi="Book Antiqua" w:cs="Times New Roman"/>
          <w:sz w:val="24"/>
          <w:szCs w:val="24"/>
          <w:lang w:val="en-US"/>
        </w:rPr>
        <w:t xml:space="preserve">were </w:t>
      </w:r>
      <w:r w:rsidR="009F6068" w:rsidRPr="001F3C85">
        <w:rPr>
          <w:rFonts w:ascii="Book Antiqua" w:hAnsi="Book Antiqua" w:cs="Times New Roman"/>
          <w:sz w:val="24"/>
          <w:szCs w:val="24"/>
          <w:lang w:val="en-US"/>
        </w:rPr>
        <w:t xml:space="preserve">associated with the shortest survival times. </w:t>
      </w:r>
      <w:r w:rsidR="002B18F1" w:rsidRPr="001F3C85">
        <w:rPr>
          <w:rFonts w:ascii="Book Antiqua" w:hAnsi="Book Antiqua" w:cs="Times New Roman"/>
          <w:sz w:val="24"/>
          <w:szCs w:val="24"/>
          <w:lang w:val="en-US"/>
        </w:rPr>
        <w:t xml:space="preserve">Authors </w:t>
      </w:r>
      <w:proofErr w:type="spellStart"/>
      <w:r w:rsidR="00025756" w:rsidRPr="001F3C85">
        <w:rPr>
          <w:rFonts w:ascii="Book Antiqua" w:hAnsi="Book Antiqua" w:cs="Times New Roman"/>
          <w:sz w:val="24"/>
          <w:szCs w:val="24"/>
          <w:lang w:val="en-US"/>
        </w:rPr>
        <w:t>subclassified</w:t>
      </w:r>
      <w:proofErr w:type="spellEnd"/>
      <w:r w:rsidR="00025756" w:rsidRPr="001F3C85">
        <w:rPr>
          <w:rFonts w:ascii="Book Antiqua" w:hAnsi="Book Antiqua" w:cs="Times New Roman"/>
          <w:sz w:val="24"/>
          <w:szCs w:val="24"/>
          <w:lang w:val="en-US"/>
        </w:rPr>
        <w:t xml:space="preserve"> the </w:t>
      </w:r>
      <w:r w:rsidR="00025756" w:rsidRPr="001F3C85">
        <w:rPr>
          <w:rFonts w:ascii="Book Antiqua" w:hAnsi="Book Antiqua" w:cs="Times New Roman"/>
          <w:i/>
          <w:sz w:val="24"/>
          <w:szCs w:val="24"/>
          <w:lang w:val="en-US"/>
        </w:rPr>
        <w:t>luminal</w:t>
      </w:r>
      <w:r w:rsidR="00D03776" w:rsidRPr="001F3C85">
        <w:rPr>
          <w:rFonts w:ascii="Book Antiqua" w:hAnsi="Book Antiqua" w:cs="Times New Roman"/>
          <w:i/>
          <w:sz w:val="24"/>
          <w:szCs w:val="24"/>
          <w:lang w:val="en-US"/>
        </w:rPr>
        <w:t>-</w:t>
      </w:r>
      <w:r w:rsidR="00025756" w:rsidRPr="001F3C85">
        <w:rPr>
          <w:rFonts w:ascii="Book Antiqua" w:hAnsi="Book Antiqua" w:cs="Times New Roman"/>
          <w:i/>
          <w:sz w:val="24"/>
          <w:szCs w:val="24"/>
          <w:lang w:val="en-US"/>
        </w:rPr>
        <w:t>like</w:t>
      </w:r>
      <w:r w:rsidR="00025756" w:rsidRPr="001F3C85">
        <w:rPr>
          <w:rFonts w:ascii="Book Antiqua" w:hAnsi="Book Antiqua" w:cs="Times New Roman"/>
          <w:sz w:val="24"/>
          <w:szCs w:val="24"/>
          <w:lang w:val="en-US"/>
        </w:rPr>
        <w:t xml:space="preserve"> breast cancer into three subclasses comprising </w:t>
      </w:r>
      <w:r w:rsidR="00025756" w:rsidRPr="001F3C85">
        <w:rPr>
          <w:rFonts w:ascii="Book Antiqua" w:hAnsi="Book Antiqua" w:cs="Times New Roman"/>
          <w:i/>
          <w:sz w:val="24"/>
          <w:szCs w:val="24"/>
          <w:lang w:val="en-US"/>
        </w:rPr>
        <w:t>lum</w:t>
      </w:r>
      <w:r w:rsidR="006801E2" w:rsidRPr="001F3C85">
        <w:rPr>
          <w:rFonts w:ascii="Book Antiqua" w:hAnsi="Book Antiqua" w:cs="Times New Roman"/>
          <w:i/>
          <w:sz w:val="24"/>
          <w:szCs w:val="24"/>
          <w:lang w:val="en-US"/>
        </w:rPr>
        <w:t>inal</w:t>
      </w:r>
      <w:r w:rsidR="00D03776" w:rsidRPr="001F3C85">
        <w:rPr>
          <w:rFonts w:ascii="Book Antiqua" w:hAnsi="Book Antiqua" w:cs="Times New Roman"/>
          <w:i/>
          <w:sz w:val="24"/>
          <w:szCs w:val="24"/>
          <w:lang w:val="en-US"/>
        </w:rPr>
        <w:t>-</w:t>
      </w:r>
      <w:r w:rsidR="006801E2" w:rsidRPr="001F3C85">
        <w:rPr>
          <w:rFonts w:ascii="Book Antiqua" w:hAnsi="Book Antiqua" w:cs="Times New Roman"/>
          <w:i/>
          <w:sz w:val="24"/>
          <w:szCs w:val="24"/>
          <w:lang w:val="en-US"/>
        </w:rPr>
        <w:t>A</w:t>
      </w:r>
      <w:r w:rsidR="006801E2" w:rsidRPr="001F3C85">
        <w:rPr>
          <w:rFonts w:ascii="Book Antiqua" w:hAnsi="Book Antiqua" w:cs="Times New Roman"/>
          <w:sz w:val="24"/>
          <w:szCs w:val="24"/>
          <w:lang w:val="en-US"/>
        </w:rPr>
        <w:t xml:space="preserve">, </w:t>
      </w:r>
      <w:r w:rsidR="006801E2" w:rsidRPr="001F3C85">
        <w:rPr>
          <w:rFonts w:ascii="Book Antiqua" w:hAnsi="Book Antiqua" w:cs="Times New Roman"/>
          <w:i/>
          <w:sz w:val="24"/>
          <w:szCs w:val="24"/>
          <w:lang w:val="en-US"/>
        </w:rPr>
        <w:t>luminal</w:t>
      </w:r>
      <w:r w:rsidR="00D03776" w:rsidRPr="001F3C85">
        <w:rPr>
          <w:rFonts w:ascii="Book Antiqua" w:hAnsi="Book Antiqua" w:cs="Times New Roman"/>
          <w:i/>
          <w:sz w:val="24"/>
          <w:szCs w:val="24"/>
          <w:lang w:val="en-US"/>
        </w:rPr>
        <w:t>-</w:t>
      </w:r>
      <w:r w:rsidR="006801E2" w:rsidRPr="001F3C85">
        <w:rPr>
          <w:rFonts w:ascii="Book Antiqua" w:hAnsi="Book Antiqua" w:cs="Times New Roman"/>
          <w:i/>
          <w:sz w:val="24"/>
          <w:szCs w:val="24"/>
          <w:lang w:val="en-US"/>
        </w:rPr>
        <w:t>B</w:t>
      </w:r>
      <w:r w:rsidR="006801E2" w:rsidRPr="001F3C85">
        <w:rPr>
          <w:rFonts w:ascii="Book Antiqua" w:hAnsi="Book Antiqua" w:cs="Times New Roman"/>
          <w:sz w:val="24"/>
          <w:szCs w:val="24"/>
          <w:lang w:val="en-US"/>
        </w:rPr>
        <w:t xml:space="preserve"> and </w:t>
      </w:r>
      <w:r w:rsidR="006801E2" w:rsidRPr="001F3C85">
        <w:rPr>
          <w:rFonts w:ascii="Book Antiqua" w:hAnsi="Book Antiqua" w:cs="Times New Roman"/>
          <w:i/>
          <w:sz w:val="24"/>
          <w:szCs w:val="24"/>
          <w:lang w:val="en-US"/>
        </w:rPr>
        <w:t>luminal</w:t>
      </w:r>
      <w:r w:rsidR="00D03776" w:rsidRPr="001F3C85">
        <w:rPr>
          <w:rFonts w:ascii="Book Antiqua" w:hAnsi="Book Antiqua" w:cs="Times New Roman"/>
          <w:i/>
          <w:sz w:val="24"/>
          <w:szCs w:val="24"/>
          <w:lang w:val="en-US"/>
        </w:rPr>
        <w:t>-</w:t>
      </w:r>
      <w:r w:rsidR="006801E2" w:rsidRPr="001F3C85">
        <w:rPr>
          <w:rFonts w:ascii="Book Antiqua" w:hAnsi="Book Antiqua" w:cs="Times New Roman"/>
          <w:i/>
          <w:sz w:val="24"/>
          <w:szCs w:val="24"/>
          <w:lang w:val="en-US"/>
        </w:rPr>
        <w:t>C</w:t>
      </w:r>
      <w:r w:rsidR="006801E2" w:rsidRPr="001F3C85">
        <w:rPr>
          <w:rFonts w:ascii="Book Antiqua" w:hAnsi="Book Antiqua" w:cs="Times New Roman"/>
          <w:sz w:val="24"/>
          <w:szCs w:val="24"/>
          <w:lang w:val="en-US"/>
        </w:rPr>
        <w:t xml:space="preserve"> and</w:t>
      </w:r>
      <w:r w:rsidR="0071090F" w:rsidRPr="001F3C85">
        <w:rPr>
          <w:rFonts w:ascii="Book Antiqua" w:hAnsi="Book Antiqua" w:cs="Times New Roman"/>
          <w:sz w:val="24"/>
          <w:szCs w:val="24"/>
          <w:lang w:val="en-US"/>
        </w:rPr>
        <w:t xml:space="preserve"> identified </w:t>
      </w:r>
      <w:r w:rsidR="0071090F" w:rsidRPr="001F3C85">
        <w:rPr>
          <w:rFonts w:ascii="Book Antiqua" w:hAnsi="Book Antiqua" w:cs="Times New Roman"/>
          <w:i/>
          <w:sz w:val="24"/>
          <w:szCs w:val="24"/>
          <w:lang w:val="en-US"/>
        </w:rPr>
        <w:t>luminal</w:t>
      </w:r>
      <w:r w:rsidR="00D03776" w:rsidRPr="001F3C85">
        <w:rPr>
          <w:rFonts w:ascii="Book Antiqua" w:hAnsi="Book Antiqua" w:cs="Times New Roman"/>
          <w:i/>
          <w:sz w:val="24"/>
          <w:szCs w:val="24"/>
          <w:lang w:val="en-US"/>
        </w:rPr>
        <w:t>-</w:t>
      </w:r>
      <w:r w:rsidR="00747E88" w:rsidRPr="001F3C85">
        <w:rPr>
          <w:rFonts w:ascii="Book Antiqua" w:hAnsi="Book Antiqua" w:cs="Times New Roman"/>
          <w:i/>
          <w:sz w:val="24"/>
          <w:szCs w:val="24"/>
          <w:lang w:val="en-US"/>
        </w:rPr>
        <w:t>A</w:t>
      </w:r>
      <w:r w:rsidR="0071090F" w:rsidRPr="001F3C85">
        <w:rPr>
          <w:rFonts w:ascii="Book Antiqua" w:hAnsi="Book Antiqua" w:cs="Times New Roman"/>
          <w:sz w:val="24"/>
          <w:szCs w:val="24"/>
          <w:lang w:val="en-US"/>
        </w:rPr>
        <w:t xml:space="preserve"> </w:t>
      </w:r>
      <w:r w:rsidR="00DE5B61" w:rsidRPr="001F3C85">
        <w:rPr>
          <w:rFonts w:ascii="Book Antiqua" w:hAnsi="Book Antiqua" w:cs="Times New Roman"/>
          <w:sz w:val="24"/>
          <w:szCs w:val="24"/>
          <w:lang w:val="en-US"/>
        </w:rPr>
        <w:t xml:space="preserve">subgroup of </w:t>
      </w:r>
      <w:r w:rsidR="00DE5B61" w:rsidRPr="001F3C85">
        <w:rPr>
          <w:rFonts w:ascii="Book Antiqua" w:hAnsi="Book Antiqua" w:cs="Times New Roman"/>
          <w:i/>
          <w:sz w:val="24"/>
          <w:szCs w:val="24"/>
          <w:lang w:val="en-US"/>
        </w:rPr>
        <w:t>ER</w:t>
      </w:r>
      <w:r w:rsidR="00D03776" w:rsidRPr="001F3C85">
        <w:rPr>
          <w:rFonts w:ascii="Book Antiqua" w:hAnsi="Book Antiqua" w:cs="Times New Roman"/>
          <w:i/>
          <w:sz w:val="24"/>
          <w:szCs w:val="24"/>
          <w:lang w:val="en-US"/>
        </w:rPr>
        <w:t>-</w:t>
      </w:r>
      <w:r w:rsidR="0071090F" w:rsidRPr="001F3C85">
        <w:rPr>
          <w:rFonts w:ascii="Book Antiqua" w:hAnsi="Book Antiqua" w:cs="Times New Roman"/>
          <w:i/>
          <w:sz w:val="24"/>
          <w:szCs w:val="24"/>
          <w:lang w:val="en-US"/>
        </w:rPr>
        <w:t xml:space="preserve">positive </w:t>
      </w:r>
      <w:r w:rsidR="0071090F" w:rsidRPr="001F3C85">
        <w:rPr>
          <w:rFonts w:ascii="Book Antiqua" w:hAnsi="Book Antiqua" w:cs="Times New Roman"/>
          <w:sz w:val="24"/>
          <w:szCs w:val="24"/>
          <w:lang w:val="en-US"/>
        </w:rPr>
        <w:t xml:space="preserve">tumors </w:t>
      </w:r>
      <w:r w:rsidR="00747E88" w:rsidRPr="001F3C85">
        <w:rPr>
          <w:rFonts w:ascii="Book Antiqua" w:hAnsi="Book Antiqua" w:cs="Times New Roman"/>
          <w:sz w:val="24"/>
          <w:szCs w:val="24"/>
          <w:lang w:val="en-US"/>
        </w:rPr>
        <w:t xml:space="preserve">as </w:t>
      </w:r>
      <w:r w:rsidR="0071090F" w:rsidRPr="001F3C85">
        <w:rPr>
          <w:rFonts w:ascii="Book Antiqua" w:hAnsi="Book Antiqua" w:cs="Times New Roman"/>
          <w:sz w:val="24"/>
          <w:szCs w:val="24"/>
          <w:lang w:val="en-US"/>
        </w:rPr>
        <w:t xml:space="preserve">associated with best outcome. </w:t>
      </w:r>
      <w:proofErr w:type="spellStart"/>
      <w:r w:rsidR="0071090F" w:rsidRPr="001F3C85">
        <w:rPr>
          <w:rFonts w:ascii="Book Antiqua" w:hAnsi="Book Antiqua" w:cs="Times New Roman"/>
          <w:sz w:val="24"/>
          <w:szCs w:val="24"/>
          <w:lang w:val="en-US"/>
        </w:rPr>
        <w:t>Vant</w:t>
      </w:r>
      <w:proofErr w:type="spellEnd"/>
      <w:r w:rsidR="0071090F" w:rsidRPr="001F3C85">
        <w:rPr>
          <w:rFonts w:ascii="Book Antiqua" w:hAnsi="Book Antiqua" w:cs="Times New Roman"/>
          <w:sz w:val="24"/>
          <w:szCs w:val="24"/>
          <w:lang w:val="en-US"/>
        </w:rPr>
        <w:t xml:space="preserve"> veer </w:t>
      </w:r>
      <w:r w:rsidR="0071090F" w:rsidRPr="003811BB">
        <w:rPr>
          <w:rFonts w:ascii="Book Antiqua" w:hAnsi="Book Antiqua" w:cs="Times New Roman"/>
          <w:i/>
          <w:sz w:val="24"/>
          <w:szCs w:val="24"/>
          <w:lang w:val="en-US"/>
        </w:rPr>
        <w:t xml:space="preserve">et </w:t>
      </w:r>
      <w:proofErr w:type="gramStart"/>
      <w:r w:rsidR="0071090F" w:rsidRPr="003811BB">
        <w:rPr>
          <w:rFonts w:ascii="Book Antiqua" w:hAnsi="Book Antiqua" w:cs="Times New Roman"/>
          <w:i/>
          <w:sz w:val="24"/>
          <w:szCs w:val="24"/>
          <w:lang w:val="en-US"/>
        </w:rPr>
        <w:t>al</w:t>
      </w:r>
      <w:r w:rsidR="00611393" w:rsidRPr="001F3C85">
        <w:rPr>
          <w:rFonts w:ascii="Book Antiqua" w:hAnsi="Book Antiqua" w:cs="Times New Roman"/>
          <w:sz w:val="24"/>
          <w:szCs w:val="24"/>
          <w:vertAlign w:val="superscript"/>
        </w:rPr>
        <w:t>[</w:t>
      </w:r>
      <w:proofErr w:type="gramEnd"/>
      <w:r w:rsidR="00611393" w:rsidRPr="001F3C85">
        <w:rPr>
          <w:rFonts w:ascii="Book Antiqua" w:hAnsi="Book Antiqua" w:cs="Times New Roman"/>
          <w:sz w:val="24"/>
          <w:szCs w:val="24"/>
          <w:vertAlign w:val="superscript"/>
          <w:lang w:val="en-US"/>
        </w:rPr>
        <w:t>8</w:t>
      </w:r>
      <w:r w:rsidR="00611393" w:rsidRPr="001F3C85">
        <w:rPr>
          <w:rFonts w:ascii="Book Antiqua" w:hAnsi="Book Antiqua" w:cs="Times New Roman"/>
          <w:sz w:val="24"/>
          <w:szCs w:val="24"/>
          <w:vertAlign w:val="superscript"/>
        </w:rPr>
        <w:t>]</w:t>
      </w:r>
      <w:r w:rsidR="00B85A41" w:rsidRPr="001F3C85">
        <w:rPr>
          <w:rFonts w:ascii="Book Antiqua" w:hAnsi="Book Antiqua" w:cs="Times New Roman"/>
          <w:sz w:val="24"/>
          <w:szCs w:val="24"/>
          <w:vertAlign w:val="superscript"/>
        </w:rPr>
        <w:t xml:space="preserve"> </w:t>
      </w:r>
      <w:r w:rsidR="00E73D45" w:rsidRPr="001F3C85">
        <w:rPr>
          <w:rFonts w:ascii="Book Antiqua" w:hAnsi="Book Antiqua" w:cs="Times New Roman"/>
          <w:sz w:val="24"/>
          <w:szCs w:val="24"/>
          <w:lang w:val="en-US"/>
        </w:rPr>
        <w:t xml:space="preserve">also, </w:t>
      </w:r>
      <w:r w:rsidR="0071090F" w:rsidRPr="001F3C85">
        <w:rPr>
          <w:rFonts w:ascii="Book Antiqua" w:hAnsi="Book Antiqua" w:cs="Times New Roman"/>
          <w:sz w:val="24"/>
          <w:szCs w:val="24"/>
          <w:lang w:val="en-US"/>
        </w:rPr>
        <w:t xml:space="preserve">investigated </w:t>
      </w:r>
      <w:r w:rsidR="008A4C17" w:rsidRPr="001F3C85">
        <w:rPr>
          <w:rFonts w:ascii="Book Antiqua" w:hAnsi="Book Antiqua" w:cs="Times New Roman"/>
          <w:sz w:val="24"/>
          <w:szCs w:val="24"/>
          <w:lang w:val="en-US"/>
        </w:rPr>
        <w:t>node</w:t>
      </w:r>
      <w:r w:rsidR="00452395" w:rsidRPr="001F3C85">
        <w:rPr>
          <w:rFonts w:ascii="Book Antiqua" w:hAnsi="Book Antiqua" w:cs="Times New Roman"/>
          <w:sz w:val="24"/>
          <w:szCs w:val="24"/>
          <w:lang w:val="en-US"/>
        </w:rPr>
        <w:t>-</w:t>
      </w:r>
      <w:r w:rsidR="008A4C17" w:rsidRPr="001F3C85">
        <w:rPr>
          <w:rFonts w:ascii="Book Antiqua" w:hAnsi="Book Antiqua" w:cs="Times New Roman"/>
          <w:sz w:val="24"/>
          <w:szCs w:val="24"/>
          <w:lang w:val="en-US"/>
        </w:rPr>
        <w:t xml:space="preserve">negative breast cancer patients and found 231 genes significantly associated with disease outcome as defined by the presence of distant metastasis at </w:t>
      </w:r>
      <w:r w:rsidR="00E73D45" w:rsidRPr="001F3C85">
        <w:rPr>
          <w:rFonts w:ascii="Book Antiqua" w:hAnsi="Book Antiqua" w:cs="Times New Roman"/>
          <w:sz w:val="24"/>
          <w:szCs w:val="24"/>
          <w:lang w:val="en-US"/>
        </w:rPr>
        <w:t xml:space="preserve">the </w:t>
      </w:r>
      <w:r w:rsidR="008A4C17" w:rsidRPr="001F3C85">
        <w:rPr>
          <w:rFonts w:ascii="Book Antiqua" w:hAnsi="Book Antiqua" w:cs="Times New Roman"/>
          <w:sz w:val="24"/>
          <w:szCs w:val="24"/>
          <w:lang w:val="en-US"/>
        </w:rPr>
        <w:t>5</w:t>
      </w:r>
      <w:r w:rsidR="000B3376" w:rsidRPr="001F3C85">
        <w:rPr>
          <w:rFonts w:ascii="Book Antiqua" w:hAnsi="Book Antiqua" w:cs="Times New Roman"/>
          <w:sz w:val="24"/>
          <w:szCs w:val="24"/>
          <w:vertAlign w:val="superscript"/>
          <w:lang w:val="en-US"/>
        </w:rPr>
        <w:t>th</w:t>
      </w:r>
      <w:r w:rsidR="003811BB">
        <w:rPr>
          <w:rFonts w:ascii="Book Antiqua" w:hAnsi="Book Antiqua" w:cs="Times New Roman" w:hint="eastAsia"/>
          <w:sz w:val="24"/>
          <w:szCs w:val="24"/>
          <w:vertAlign w:val="superscript"/>
          <w:lang w:val="en-US" w:eastAsia="zh-CN"/>
        </w:rPr>
        <w:t xml:space="preserve"> </w:t>
      </w:r>
      <w:r w:rsidR="008A4C17" w:rsidRPr="001F3C85">
        <w:rPr>
          <w:rFonts w:ascii="Book Antiqua" w:hAnsi="Book Antiqua" w:cs="Times New Roman"/>
          <w:sz w:val="24"/>
          <w:szCs w:val="24"/>
          <w:lang w:val="en-US"/>
        </w:rPr>
        <w:t>year</w:t>
      </w:r>
      <w:r w:rsidR="00611393" w:rsidRPr="001F3C85">
        <w:rPr>
          <w:rFonts w:ascii="Book Antiqua" w:hAnsi="Book Antiqua" w:cs="Times New Roman"/>
          <w:sz w:val="24"/>
          <w:szCs w:val="24"/>
          <w:lang w:val="en-US"/>
        </w:rPr>
        <w:t xml:space="preserve">. </w:t>
      </w:r>
      <w:r w:rsidR="003E18E0" w:rsidRPr="001F3C85">
        <w:rPr>
          <w:rFonts w:ascii="Book Antiqua" w:hAnsi="Book Antiqua" w:cs="Times New Roman"/>
          <w:sz w:val="24"/>
          <w:szCs w:val="24"/>
          <w:lang w:val="en-US"/>
        </w:rPr>
        <w:t xml:space="preserve">These data </w:t>
      </w:r>
      <w:r w:rsidR="007812F4" w:rsidRPr="001F3C85">
        <w:rPr>
          <w:rFonts w:ascii="Book Antiqua" w:hAnsi="Book Antiqua" w:cs="Times New Roman"/>
          <w:sz w:val="24"/>
          <w:szCs w:val="24"/>
          <w:lang w:val="en-US"/>
        </w:rPr>
        <w:t>revealed that each breast tumor has its own unique molecular portrait, providing the basis for an imp</w:t>
      </w:r>
      <w:r w:rsidR="00246017" w:rsidRPr="001F3C85">
        <w:rPr>
          <w:rFonts w:ascii="Book Antiqua" w:hAnsi="Book Antiqua" w:cs="Times New Roman"/>
          <w:sz w:val="24"/>
          <w:szCs w:val="24"/>
          <w:lang w:val="en-US"/>
        </w:rPr>
        <w:t>roved molecular taxonomy of the</w:t>
      </w:r>
      <w:r w:rsidR="007812F4" w:rsidRPr="001F3C85">
        <w:rPr>
          <w:rFonts w:ascii="Book Antiqua" w:hAnsi="Book Antiqua" w:cs="Times New Roman"/>
          <w:sz w:val="24"/>
          <w:szCs w:val="24"/>
          <w:lang w:val="en-US"/>
        </w:rPr>
        <w:t xml:space="preserve"> disease</w:t>
      </w:r>
      <w:r w:rsidR="00D57288" w:rsidRPr="001F3C85">
        <w:rPr>
          <w:rFonts w:ascii="Book Antiqua" w:hAnsi="Book Antiqua" w:cs="Times New Roman"/>
          <w:sz w:val="24"/>
          <w:szCs w:val="24"/>
          <w:lang w:val="en-US"/>
        </w:rPr>
        <w:t>.</w:t>
      </w:r>
    </w:p>
    <w:p w:rsidR="003811BB" w:rsidRPr="001F3C85" w:rsidRDefault="003811BB" w:rsidP="003811BB">
      <w:pPr>
        <w:spacing w:after="0" w:line="360" w:lineRule="auto"/>
        <w:ind w:firstLineChars="100" w:firstLine="241"/>
        <w:jc w:val="both"/>
        <w:rPr>
          <w:rFonts w:ascii="Book Antiqua" w:hAnsi="Book Antiqua" w:cs="Times New Roman"/>
          <w:b/>
          <w:sz w:val="24"/>
          <w:szCs w:val="24"/>
          <w:lang w:val="en-US" w:eastAsia="zh-CN"/>
        </w:rPr>
      </w:pPr>
    </w:p>
    <w:p w:rsidR="00F60AC5" w:rsidRPr="001F3C85" w:rsidRDefault="00F2716F" w:rsidP="001F3C85">
      <w:pPr>
        <w:spacing w:after="0" w:line="360" w:lineRule="auto"/>
        <w:jc w:val="both"/>
        <w:rPr>
          <w:rFonts w:ascii="Book Antiqua" w:hAnsi="Book Antiqua" w:cs="Times New Roman"/>
          <w:b/>
          <w:sz w:val="24"/>
          <w:szCs w:val="24"/>
          <w:lang w:val="en-US"/>
        </w:rPr>
      </w:pPr>
      <w:r w:rsidRPr="001F3C85">
        <w:rPr>
          <w:rFonts w:ascii="Book Antiqua" w:hAnsi="Book Antiqua" w:cs="Times New Roman"/>
          <w:b/>
          <w:sz w:val="24"/>
          <w:szCs w:val="24"/>
          <w:lang w:val="en-US"/>
        </w:rPr>
        <w:lastRenderedPageBreak/>
        <w:t>SUBCLASSIFICATION OF LUMINAL LIKE BREAST CANCER</w:t>
      </w:r>
    </w:p>
    <w:p w:rsidR="00752706" w:rsidRDefault="007812F4" w:rsidP="001F3C85">
      <w:pPr>
        <w:spacing w:after="0" w:line="360" w:lineRule="auto"/>
        <w:jc w:val="both"/>
        <w:rPr>
          <w:rFonts w:ascii="Book Antiqua" w:hAnsi="Book Antiqua" w:cs="Times New Roman"/>
          <w:sz w:val="24"/>
          <w:szCs w:val="24"/>
          <w:lang w:val="en-US" w:eastAsia="zh-CN"/>
        </w:rPr>
      </w:pPr>
      <w:r w:rsidRPr="001F3C85">
        <w:rPr>
          <w:rFonts w:ascii="Book Antiqua" w:hAnsi="Book Antiqua" w:cs="Times New Roman"/>
          <w:sz w:val="24"/>
          <w:szCs w:val="24"/>
          <w:lang w:val="en-US"/>
        </w:rPr>
        <w:t>Approxim</w:t>
      </w:r>
      <w:r w:rsidR="00B24733" w:rsidRPr="001F3C85">
        <w:rPr>
          <w:rFonts w:ascii="Book Antiqua" w:hAnsi="Book Antiqua" w:cs="Times New Roman"/>
          <w:sz w:val="24"/>
          <w:szCs w:val="24"/>
          <w:lang w:val="en-US"/>
        </w:rPr>
        <w:t>a</w:t>
      </w:r>
      <w:r w:rsidRPr="001F3C85">
        <w:rPr>
          <w:rFonts w:ascii="Book Antiqua" w:hAnsi="Book Antiqua" w:cs="Times New Roman"/>
          <w:sz w:val="24"/>
          <w:szCs w:val="24"/>
          <w:lang w:val="en-US"/>
        </w:rPr>
        <w:t>t</w:t>
      </w:r>
      <w:r w:rsidR="00B24733" w:rsidRPr="001F3C85">
        <w:rPr>
          <w:rFonts w:ascii="Book Antiqua" w:hAnsi="Book Antiqua" w:cs="Times New Roman"/>
          <w:sz w:val="24"/>
          <w:szCs w:val="24"/>
          <w:lang w:val="en-US"/>
        </w:rPr>
        <w:t>e</w:t>
      </w:r>
      <w:r w:rsidRPr="001F3C85">
        <w:rPr>
          <w:rFonts w:ascii="Book Antiqua" w:hAnsi="Book Antiqua" w:cs="Times New Roman"/>
          <w:sz w:val="24"/>
          <w:szCs w:val="24"/>
          <w:lang w:val="en-US"/>
        </w:rPr>
        <w:t xml:space="preserve">ly 75% of breast cancers are </w:t>
      </w:r>
      <w:r w:rsidR="00D03776" w:rsidRPr="001F3C85">
        <w:rPr>
          <w:rFonts w:ascii="Book Antiqua" w:hAnsi="Book Antiqua" w:cs="Times New Roman"/>
          <w:sz w:val="24"/>
          <w:szCs w:val="24"/>
          <w:lang w:val="en-US"/>
        </w:rPr>
        <w:t xml:space="preserve">positive for </w:t>
      </w:r>
      <w:r w:rsidRPr="001F3C85">
        <w:rPr>
          <w:rFonts w:ascii="Book Antiqua" w:hAnsi="Book Antiqua" w:cs="Times New Roman"/>
          <w:sz w:val="24"/>
          <w:szCs w:val="24"/>
          <w:lang w:val="en-US"/>
        </w:rPr>
        <w:t>ER and</w:t>
      </w:r>
      <w:r w:rsidR="00F95CED" w:rsidRPr="001F3C85">
        <w:rPr>
          <w:rFonts w:ascii="Book Antiqua" w:hAnsi="Book Antiqua" w:cs="Times New Roman"/>
          <w:sz w:val="24"/>
          <w:szCs w:val="24"/>
          <w:lang w:val="en-US"/>
        </w:rPr>
        <w:t>/</w:t>
      </w:r>
      <w:r w:rsidRPr="001F3C85">
        <w:rPr>
          <w:rFonts w:ascii="Book Antiqua" w:hAnsi="Book Antiqua" w:cs="Times New Roman"/>
          <w:sz w:val="24"/>
          <w:szCs w:val="24"/>
          <w:lang w:val="en-US"/>
        </w:rPr>
        <w:t xml:space="preserve">or PR. </w:t>
      </w:r>
      <w:r w:rsidR="00DE5B61" w:rsidRPr="001F3C85">
        <w:rPr>
          <w:rFonts w:ascii="Book Antiqua" w:hAnsi="Book Antiqua" w:cs="Times New Roman"/>
          <w:sz w:val="24"/>
          <w:szCs w:val="24"/>
          <w:lang w:val="en-US"/>
        </w:rPr>
        <w:t xml:space="preserve">The </w:t>
      </w:r>
      <w:r w:rsidR="00DE5B61" w:rsidRPr="001F3C85">
        <w:rPr>
          <w:rFonts w:ascii="Book Antiqua" w:hAnsi="Book Antiqua" w:cs="Times New Roman"/>
          <w:i/>
          <w:sz w:val="24"/>
          <w:szCs w:val="24"/>
          <w:lang w:val="en-US"/>
        </w:rPr>
        <w:t>ER-positive</w:t>
      </w:r>
      <w:r w:rsidR="00DE5B61" w:rsidRPr="001F3C85">
        <w:rPr>
          <w:rFonts w:ascii="Book Antiqua" w:hAnsi="Book Antiqua" w:cs="Times New Roman"/>
          <w:sz w:val="24"/>
          <w:szCs w:val="24"/>
          <w:lang w:val="en-US"/>
        </w:rPr>
        <w:t xml:space="preserve"> tumors express ER, PR, ER responsive genes and other genes that encode typical proteins of luminal epithelial cells so they are termed as </w:t>
      </w:r>
      <w:r w:rsidR="00DE5B61" w:rsidRPr="001F3C85">
        <w:rPr>
          <w:rFonts w:ascii="Book Antiqua" w:hAnsi="Book Antiqua" w:cs="Times New Roman"/>
          <w:i/>
          <w:sz w:val="24"/>
          <w:szCs w:val="24"/>
          <w:lang w:val="en-US"/>
        </w:rPr>
        <w:t xml:space="preserve">luminal </w:t>
      </w:r>
      <w:r w:rsidR="00DE5B61" w:rsidRPr="001F3C85">
        <w:rPr>
          <w:rFonts w:ascii="Book Antiqua" w:hAnsi="Book Antiqua" w:cs="Times New Roman"/>
          <w:sz w:val="24"/>
          <w:szCs w:val="24"/>
          <w:lang w:val="en-US"/>
        </w:rPr>
        <w:t xml:space="preserve">group. Characterization of </w:t>
      </w:r>
      <w:r w:rsidR="00DE5B61" w:rsidRPr="001F3C85">
        <w:rPr>
          <w:rFonts w:ascii="Book Antiqua" w:hAnsi="Book Antiqua" w:cs="Times New Roman"/>
          <w:i/>
          <w:sz w:val="24"/>
          <w:szCs w:val="24"/>
          <w:lang w:val="en-US"/>
        </w:rPr>
        <w:t>luminal-like</w:t>
      </w:r>
      <w:r w:rsidR="00DE5B61" w:rsidRPr="001F3C85">
        <w:rPr>
          <w:rFonts w:ascii="Book Antiqua" w:hAnsi="Book Antiqua" w:cs="Times New Roman"/>
          <w:sz w:val="24"/>
          <w:szCs w:val="24"/>
          <w:lang w:val="en-US"/>
        </w:rPr>
        <w:t xml:space="preserve"> breast cancer varied between various studies probably due to the identification and use of distinct intrinsic gene sets for cluster analysis. Hu </w:t>
      </w:r>
      <w:r w:rsidR="00DE5B61" w:rsidRPr="003811BB">
        <w:rPr>
          <w:rFonts w:ascii="Book Antiqua" w:hAnsi="Book Antiqua" w:cs="Times New Roman"/>
          <w:i/>
          <w:sz w:val="24"/>
          <w:szCs w:val="24"/>
          <w:lang w:val="en-US"/>
        </w:rPr>
        <w:t>et al</w:t>
      </w:r>
      <w:r w:rsidR="00DE5B61" w:rsidRPr="001F3C85">
        <w:rPr>
          <w:rFonts w:ascii="Book Antiqua" w:hAnsi="Book Antiqua" w:cs="Times New Roman"/>
          <w:sz w:val="24"/>
          <w:szCs w:val="24"/>
          <w:vertAlign w:val="superscript"/>
        </w:rPr>
        <w:t>[</w:t>
      </w:r>
      <w:r w:rsidR="00DE5B61" w:rsidRPr="001F3C85">
        <w:rPr>
          <w:rFonts w:ascii="Book Antiqua" w:hAnsi="Book Antiqua" w:cs="Times New Roman"/>
          <w:sz w:val="24"/>
          <w:szCs w:val="24"/>
          <w:vertAlign w:val="superscript"/>
          <w:lang w:val="en-US"/>
        </w:rPr>
        <w:t>9</w:t>
      </w:r>
      <w:r w:rsidR="00DE5B61" w:rsidRPr="001F3C85">
        <w:rPr>
          <w:rFonts w:ascii="Book Antiqua" w:hAnsi="Book Antiqua" w:cs="Times New Roman"/>
          <w:sz w:val="24"/>
          <w:szCs w:val="24"/>
          <w:vertAlign w:val="superscript"/>
        </w:rPr>
        <w:t>]</w:t>
      </w:r>
      <w:r w:rsidR="00DE5B61" w:rsidRPr="001F3C85">
        <w:rPr>
          <w:rFonts w:ascii="Book Antiqua" w:hAnsi="Book Antiqua" w:cs="Times New Roman"/>
          <w:sz w:val="24"/>
          <w:szCs w:val="24"/>
          <w:lang w:val="en-US"/>
        </w:rPr>
        <w:t>evaluated an intrinsic gene set derived from three independent studies(</w:t>
      </w:r>
      <w:proofErr w:type="spellStart"/>
      <w:r w:rsidR="00DE5B61" w:rsidRPr="001F3C85">
        <w:rPr>
          <w:rFonts w:ascii="Book Antiqua" w:hAnsi="Book Antiqua" w:cs="Times New Roman"/>
          <w:sz w:val="24"/>
          <w:szCs w:val="24"/>
          <w:lang w:val="en-US"/>
        </w:rPr>
        <w:t>Sorlie</w:t>
      </w:r>
      <w:proofErr w:type="spellEnd"/>
      <w:r w:rsidR="00DE5B61" w:rsidRPr="001F3C85">
        <w:rPr>
          <w:rFonts w:ascii="Book Antiqua" w:hAnsi="Book Antiqua" w:cs="Times New Roman"/>
          <w:sz w:val="24"/>
          <w:szCs w:val="24"/>
          <w:lang w:val="en-US"/>
        </w:rPr>
        <w:t xml:space="preserve"> </w:t>
      </w:r>
      <w:r w:rsidR="00DE5B61" w:rsidRPr="003811BB">
        <w:rPr>
          <w:rFonts w:ascii="Book Antiqua" w:hAnsi="Book Antiqua" w:cs="Times New Roman"/>
          <w:i/>
          <w:sz w:val="24"/>
          <w:szCs w:val="24"/>
          <w:lang w:val="en-US"/>
        </w:rPr>
        <w:t>et al</w:t>
      </w:r>
      <w:r w:rsidR="003811BB">
        <w:rPr>
          <w:rFonts w:ascii="Book Antiqua" w:hAnsi="Book Antiqua" w:cs="Times New Roman" w:hint="eastAsia"/>
          <w:sz w:val="24"/>
          <w:szCs w:val="24"/>
          <w:vertAlign w:val="superscript"/>
          <w:lang w:val="en-US" w:eastAsia="zh-CN"/>
        </w:rPr>
        <w:t>[7]</w:t>
      </w:r>
      <w:r w:rsidR="00DE5B61" w:rsidRPr="001F3C85">
        <w:rPr>
          <w:rFonts w:ascii="Book Antiqua" w:hAnsi="Book Antiqua" w:cs="Times New Roman"/>
          <w:sz w:val="24"/>
          <w:szCs w:val="24"/>
          <w:lang w:val="en-US"/>
        </w:rPr>
        <w:t xml:space="preserve">, 2001; </w:t>
      </w:r>
      <w:proofErr w:type="spellStart"/>
      <w:r w:rsidR="00DE5B61" w:rsidRPr="001F3C85">
        <w:rPr>
          <w:rFonts w:ascii="Book Antiqua" w:hAnsi="Book Antiqua" w:cs="Times New Roman"/>
          <w:sz w:val="24"/>
          <w:szCs w:val="24"/>
          <w:lang w:val="en-US"/>
        </w:rPr>
        <w:t>Vant</w:t>
      </w:r>
      <w:proofErr w:type="spellEnd"/>
      <w:r w:rsidR="00DE5B61" w:rsidRPr="001F3C85">
        <w:rPr>
          <w:rFonts w:ascii="Book Antiqua" w:hAnsi="Book Antiqua" w:cs="Times New Roman"/>
          <w:sz w:val="24"/>
          <w:szCs w:val="24"/>
          <w:lang w:val="en-US"/>
        </w:rPr>
        <w:t xml:space="preserve"> Veer </w:t>
      </w:r>
      <w:r w:rsidR="00DE5B61" w:rsidRPr="003811BB">
        <w:rPr>
          <w:rFonts w:ascii="Book Antiqua" w:hAnsi="Book Antiqua" w:cs="Times New Roman"/>
          <w:i/>
          <w:sz w:val="24"/>
          <w:szCs w:val="24"/>
          <w:lang w:val="en-US"/>
        </w:rPr>
        <w:t>et al</w:t>
      </w:r>
      <w:r w:rsidR="003811BB">
        <w:rPr>
          <w:rFonts w:ascii="Book Antiqua" w:hAnsi="Book Antiqua" w:cs="Times New Roman" w:hint="eastAsia"/>
          <w:sz w:val="24"/>
          <w:szCs w:val="24"/>
          <w:vertAlign w:val="superscript"/>
          <w:lang w:val="en-US" w:eastAsia="zh-CN"/>
        </w:rPr>
        <w:t>[8]</w:t>
      </w:r>
      <w:r w:rsidR="00DE5B61" w:rsidRPr="001F3C85">
        <w:rPr>
          <w:rFonts w:ascii="Book Antiqua" w:hAnsi="Book Antiqua" w:cs="Times New Roman"/>
          <w:sz w:val="24"/>
          <w:szCs w:val="24"/>
          <w:lang w:val="en-US"/>
        </w:rPr>
        <w:t xml:space="preserve">, 2002; </w:t>
      </w:r>
      <w:proofErr w:type="spellStart"/>
      <w:r w:rsidR="00DE5B61" w:rsidRPr="001F3C85">
        <w:rPr>
          <w:rFonts w:ascii="Book Antiqua" w:hAnsi="Book Antiqua" w:cs="Times New Roman"/>
          <w:sz w:val="24"/>
          <w:szCs w:val="24"/>
          <w:lang w:val="en-US"/>
        </w:rPr>
        <w:t>Sotiriou</w:t>
      </w:r>
      <w:proofErr w:type="spellEnd"/>
      <w:r w:rsidR="00DE5B61" w:rsidRPr="001F3C85">
        <w:rPr>
          <w:rFonts w:ascii="Book Antiqua" w:hAnsi="Book Antiqua" w:cs="Times New Roman"/>
          <w:sz w:val="24"/>
          <w:szCs w:val="24"/>
          <w:lang w:val="en-US"/>
        </w:rPr>
        <w:t xml:space="preserve"> </w:t>
      </w:r>
      <w:r w:rsidR="00DE5B61" w:rsidRPr="003811BB">
        <w:rPr>
          <w:rFonts w:ascii="Book Antiqua" w:hAnsi="Book Antiqua" w:cs="Times New Roman"/>
          <w:i/>
          <w:sz w:val="24"/>
          <w:szCs w:val="24"/>
          <w:lang w:val="en-US"/>
        </w:rPr>
        <w:t>et al</w:t>
      </w:r>
      <w:r w:rsidR="003811BB" w:rsidRPr="003811BB">
        <w:rPr>
          <w:rFonts w:ascii="Book Antiqua" w:hAnsi="Book Antiqua" w:cs="Times New Roman" w:hint="eastAsia"/>
          <w:sz w:val="24"/>
          <w:szCs w:val="24"/>
          <w:vertAlign w:val="superscript"/>
          <w:lang w:val="en-US" w:eastAsia="zh-CN"/>
        </w:rPr>
        <w:t>[1</w:t>
      </w:r>
      <w:r w:rsidR="003811BB">
        <w:rPr>
          <w:rFonts w:ascii="Book Antiqua" w:hAnsi="Book Antiqua" w:cs="Times New Roman" w:hint="eastAsia"/>
          <w:sz w:val="24"/>
          <w:szCs w:val="24"/>
          <w:vertAlign w:val="superscript"/>
          <w:lang w:val="en-US" w:eastAsia="zh-CN"/>
        </w:rPr>
        <w:t>0</w:t>
      </w:r>
      <w:r w:rsidR="003811BB" w:rsidRPr="003811BB">
        <w:rPr>
          <w:rFonts w:ascii="Book Antiqua" w:hAnsi="Book Antiqua" w:cs="Times New Roman" w:hint="eastAsia"/>
          <w:sz w:val="24"/>
          <w:szCs w:val="24"/>
          <w:vertAlign w:val="superscript"/>
          <w:lang w:val="en-US" w:eastAsia="zh-CN"/>
        </w:rPr>
        <w:t>]</w:t>
      </w:r>
      <w:r w:rsidR="00DE5B61" w:rsidRPr="001F3C85">
        <w:rPr>
          <w:rFonts w:ascii="Book Antiqua" w:hAnsi="Book Antiqua" w:cs="Times New Roman"/>
          <w:sz w:val="24"/>
          <w:szCs w:val="24"/>
          <w:lang w:val="en-US"/>
        </w:rPr>
        <w:t xml:space="preserve">, 2003) and joined together into a combined data set and identified two main </w:t>
      </w:r>
      <w:r w:rsidR="00DE5B61" w:rsidRPr="001F3C85">
        <w:rPr>
          <w:rFonts w:ascii="Book Antiqua" w:hAnsi="Book Antiqua" w:cs="Times New Roman"/>
          <w:i/>
          <w:sz w:val="24"/>
          <w:szCs w:val="24"/>
          <w:lang w:val="en-US"/>
        </w:rPr>
        <w:t>luminal-like</w:t>
      </w:r>
      <w:r w:rsidR="00DE5B61" w:rsidRPr="001F3C85">
        <w:rPr>
          <w:rFonts w:ascii="Book Antiqua" w:hAnsi="Book Antiqua" w:cs="Times New Roman"/>
          <w:sz w:val="24"/>
          <w:szCs w:val="24"/>
          <w:lang w:val="en-US"/>
        </w:rPr>
        <w:t xml:space="preserve"> subclasses corresponding to </w:t>
      </w:r>
      <w:r w:rsidR="00DE5B61" w:rsidRPr="001F3C85">
        <w:rPr>
          <w:rFonts w:ascii="Book Antiqua" w:hAnsi="Book Antiqua" w:cs="Times New Roman"/>
          <w:i/>
          <w:sz w:val="24"/>
          <w:szCs w:val="24"/>
          <w:lang w:val="en-US"/>
        </w:rPr>
        <w:t>luminal-A</w:t>
      </w:r>
      <w:r w:rsidR="00DE5B61" w:rsidRPr="001F3C85">
        <w:rPr>
          <w:rFonts w:ascii="Book Antiqua" w:hAnsi="Book Antiqua" w:cs="Times New Roman"/>
          <w:sz w:val="24"/>
          <w:szCs w:val="24"/>
          <w:lang w:val="en-US"/>
        </w:rPr>
        <w:t xml:space="preserve"> and </w:t>
      </w:r>
      <w:r w:rsidR="00DE5B61" w:rsidRPr="001F3C85">
        <w:rPr>
          <w:rFonts w:ascii="Book Antiqua" w:hAnsi="Book Antiqua" w:cs="Times New Roman"/>
          <w:i/>
          <w:sz w:val="24"/>
          <w:szCs w:val="24"/>
          <w:lang w:val="en-US"/>
        </w:rPr>
        <w:t>luminal-B</w:t>
      </w:r>
      <w:r w:rsidR="00DE5B61" w:rsidRPr="001F3C85">
        <w:rPr>
          <w:rFonts w:ascii="Book Antiqua" w:hAnsi="Book Antiqua" w:cs="Times New Roman"/>
          <w:sz w:val="24"/>
          <w:szCs w:val="24"/>
          <w:lang w:val="en-US"/>
        </w:rPr>
        <w:t xml:space="preserve">. </w:t>
      </w:r>
      <w:r w:rsidR="006B6BD4" w:rsidRPr="001F3C85">
        <w:rPr>
          <w:rFonts w:ascii="Book Antiqua" w:hAnsi="Book Antiqua" w:cs="Times New Roman"/>
          <w:sz w:val="24"/>
          <w:szCs w:val="24"/>
          <w:lang w:val="en-US"/>
        </w:rPr>
        <w:t xml:space="preserve">Most subsequent studies have supported the concept of two </w:t>
      </w:r>
      <w:r w:rsidR="006B6BD4" w:rsidRPr="001F3C85">
        <w:rPr>
          <w:rFonts w:ascii="Book Antiqua" w:hAnsi="Book Antiqua" w:cs="Times New Roman"/>
          <w:i/>
          <w:sz w:val="24"/>
          <w:szCs w:val="24"/>
          <w:lang w:val="en-US"/>
        </w:rPr>
        <w:t>luminal</w:t>
      </w:r>
      <w:r w:rsidR="00D03776" w:rsidRPr="001F3C85">
        <w:rPr>
          <w:rFonts w:ascii="Book Antiqua" w:hAnsi="Book Antiqua" w:cs="Times New Roman"/>
          <w:i/>
          <w:sz w:val="24"/>
          <w:szCs w:val="24"/>
          <w:lang w:val="en-US"/>
        </w:rPr>
        <w:t>-</w:t>
      </w:r>
      <w:r w:rsidR="00DE5B61" w:rsidRPr="001F3C85">
        <w:rPr>
          <w:rFonts w:ascii="Book Antiqua" w:hAnsi="Book Antiqua" w:cs="Times New Roman"/>
          <w:i/>
          <w:sz w:val="24"/>
          <w:szCs w:val="24"/>
          <w:lang w:val="en-US"/>
        </w:rPr>
        <w:t xml:space="preserve">like </w:t>
      </w:r>
      <w:proofErr w:type="gramStart"/>
      <w:r w:rsidR="00DE5B61" w:rsidRPr="001F3C85">
        <w:rPr>
          <w:rFonts w:ascii="Book Antiqua" w:hAnsi="Book Antiqua" w:cs="Times New Roman"/>
          <w:sz w:val="24"/>
          <w:szCs w:val="24"/>
          <w:lang w:val="en-US"/>
        </w:rPr>
        <w:t>subclasses</w:t>
      </w:r>
      <w:r w:rsidR="007E13CF" w:rsidRPr="001F3C85">
        <w:rPr>
          <w:rFonts w:ascii="Book Antiqua" w:hAnsi="Book Antiqua" w:cs="Times New Roman"/>
          <w:sz w:val="24"/>
          <w:szCs w:val="24"/>
          <w:vertAlign w:val="superscript"/>
        </w:rPr>
        <w:t>[</w:t>
      </w:r>
      <w:proofErr w:type="gramEnd"/>
      <w:r w:rsidR="007E13CF" w:rsidRPr="001F3C85">
        <w:rPr>
          <w:rFonts w:ascii="Book Antiqua" w:hAnsi="Book Antiqua" w:cs="Times New Roman"/>
          <w:sz w:val="24"/>
          <w:szCs w:val="24"/>
          <w:vertAlign w:val="superscript"/>
          <w:lang w:val="en-US"/>
        </w:rPr>
        <w:t>10</w:t>
      </w:r>
      <w:r w:rsidR="00297BE0" w:rsidRPr="001F3C85">
        <w:rPr>
          <w:rFonts w:ascii="Book Antiqua" w:hAnsi="Book Antiqua" w:cs="Times New Roman"/>
          <w:sz w:val="24"/>
          <w:szCs w:val="24"/>
          <w:vertAlign w:val="superscript"/>
          <w:lang w:val="en-US"/>
        </w:rPr>
        <w:t>-</w:t>
      </w:r>
      <w:r w:rsidR="007E13CF" w:rsidRPr="001F3C85">
        <w:rPr>
          <w:rFonts w:ascii="Book Antiqua" w:hAnsi="Book Antiqua" w:cs="Times New Roman"/>
          <w:sz w:val="24"/>
          <w:szCs w:val="24"/>
          <w:vertAlign w:val="superscript"/>
          <w:lang w:val="en-US"/>
        </w:rPr>
        <w:t>12</w:t>
      </w:r>
      <w:r w:rsidR="007E13CF" w:rsidRPr="001F3C85">
        <w:rPr>
          <w:rFonts w:ascii="Book Antiqua" w:hAnsi="Book Antiqua" w:cs="Times New Roman"/>
          <w:sz w:val="24"/>
          <w:szCs w:val="24"/>
          <w:vertAlign w:val="superscript"/>
        </w:rPr>
        <w:t>]</w:t>
      </w:r>
      <w:r w:rsidR="007E13CF" w:rsidRPr="001F3C85">
        <w:rPr>
          <w:rFonts w:ascii="Book Antiqua" w:hAnsi="Book Antiqua" w:cs="Times New Roman"/>
          <w:sz w:val="24"/>
          <w:szCs w:val="24"/>
          <w:lang w:val="en-US"/>
        </w:rPr>
        <w:t>.</w:t>
      </w:r>
    </w:p>
    <w:p w:rsidR="003811BB" w:rsidRPr="001F3C85" w:rsidRDefault="003811BB" w:rsidP="001F3C85">
      <w:pPr>
        <w:spacing w:after="0" w:line="360" w:lineRule="auto"/>
        <w:jc w:val="both"/>
        <w:rPr>
          <w:rFonts w:ascii="Book Antiqua" w:hAnsi="Book Antiqua" w:cs="Times New Roman"/>
          <w:b/>
          <w:sz w:val="24"/>
          <w:szCs w:val="24"/>
          <w:lang w:val="en-US" w:eastAsia="zh-CN"/>
        </w:rPr>
      </w:pPr>
    </w:p>
    <w:p w:rsidR="007350D6" w:rsidRPr="003811BB" w:rsidRDefault="007350D6" w:rsidP="001F3C85">
      <w:pPr>
        <w:spacing w:after="0" w:line="360" w:lineRule="auto"/>
        <w:jc w:val="both"/>
        <w:rPr>
          <w:rFonts w:ascii="Book Antiqua" w:hAnsi="Book Antiqua" w:cs="Times New Roman"/>
          <w:b/>
          <w:i/>
          <w:sz w:val="24"/>
          <w:szCs w:val="24"/>
          <w:lang w:val="en-US"/>
        </w:rPr>
      </w:pPr>
      <w:r w:rsidRPr="003811BB">
        <w:rPr>
          <w:rFonts w:ascii="Book Antiqua" w:hAnsi="Book Antiqua" w:cs="Times New Roman"/>
          <w:b/>
          <w:i/>
          <w:sz w:val="24"/>
          <w:szCs w:val="24"/>
          <w:lang w:val="en-US"/>
        </w:rPr>
        <w:t>Luminal</w:t>
      </w:r>
      <w:r w:rsidR="00532BAF" w:rsidRPr="003811BB">
        <w:rPr>
          <w:rFonts w:ascii="Book Antiqua" w:hAnsi="Book Antiqua" w:cs="Times New Roman"/>
          <w:b/>
          <w:i/>
          <w:sz w:val="24"/>
          <w:szCs w:val="24"/>
          <w:lang w:val="en-US"/>
        </w:rPr>
        <w:t>-</w:t>
      </w:r>
      <w:r w:rsidRPr="003811BB">
        <w:rPr>
          <w:rFonts w:ascii="Book Antiqua" w:hAnsi="Book Antiqua" w:cs="Times New Roman"/>
          <w:b/>
          <w:i/>
          <w:sz w:val="24"/>
          <w:szCs w:val="24"/>
          <w:lang w:val="en-US"/>
        </w:rPr>
        <w:t>A</w:t>
      </w:r>
    </w:p>
    <w:p w:rsidR="00E50611" w:rsidRPr="001F3C85" w:rsidRDefault="00347C7E" w:rsidP="001F3C85">
      <w:pPr>
        <w:spacing w:after="0" w:line="360" w:lineRule="auto"/>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The </w:t>
      </w:r>
      <w:r w:rsidRPr="001F3C85">
        <w:rPr>
          <w:rFonts w:ascii="Book Antiqua" w:hAnsi="Book Antiqua" w:cs="Times New Roman"/>
          <w:i/>
          <w:sz w:val="24"/>
          <w:szCs w:val="24"/>
          <w:lang w:val="en-US"/>
        </w:rPr>
        <w:t>luminal</w:t>
      </w:r>
      <w:r w:rsidR="00D03776" w:rsidRPr="001F3C85">
        <w:rPr>
          <w:rFonts w:ascii="Book Antiqua" w:hAnsi="Book Antiqua" w:cs="Times New Roman"/>
          <w:i/>
          <w:sz w:val="24"/>
          <w:szCs w:val="24"/>
          <w:lang w:val="en-US"/>
        </w:rPr>
        <w:t>-</w:t>
      </w:r>
      <w:r w:rsidR="00202243" w:rsidRPr="001F3C85">
        <w:rPr>
          <w:rFonts w:ascii="Book Antiqua" w:hAnsi="Book Antiqua" w:cs="Times New Roman"/>
          <w:i/>
          <w:sz w:val="24"/>
          <w:szCs w:val="24"/>
          <w:lang w:val="en-US"/>
        </w:rPr>
        <w:t>A</w:t>
      </w:r>
      <w:r w:rsidR="00202243" w:rsidRPr="001F3C85">
        <w:rPr>
          <w:rFonts w:ascii="Book Antiqua" w:hAnsi="Book Antiqua" w:cs="Times New Roman"/>
          <w:sz w:val="24"/>
          <w:szCs w:val="24"/>
          <w:lang w:val="en-US"/>
        </w:rPr>
        <w:t xml:space="preserve"> is the most common subtype</w:t>
      </w:r>
      <w:r w:rsidRPr="001F3C85">
        <w:rPr>
          <w:rFonts w:ascii="Book Antiqua" w:hAnsi="Book Antiqua" w:cs="Times New Roman"/>
          <w:sz w:val="24"/>
          <w:szCs w:val="24"/>
          <w:lang w:val="en-US"/>
        </w:rPr>
        <w:t xml:space="preserve"> and </w:t>
      </w:r>
      <w:r w:rsidR="00202243" w:rsidRPr="001F3C85">
        <w:rPr>
          <w:rFonts w:ascii="Book Antiqua" w:hAnsi="Book Antiqua" w:cs="Times New Roman"/>
          <w:sz w:val="24"/>
          <w:szCs w:val="24"/>
          <w:lang w:val="en-US"/>
        </w:rPr>
        <w:t>represents 50</w:t>
      </w:r>
      <w:r w:rsidR="003811BB" w:rsidRPr="001F3C85">
        <w:rPr>
          <w:rFonts w:ascii="Book Antiqua" w:hAnsi="Book Antiqua" w:cs="Times New Roman"/>
          <w:sz w:val="24"/>
          <w:szCs w:val="24"/>
          <w:lang w:val="en-US"/>
        </w:rPr>
        <w:t>%</w:t>
      </w:r>
      <w:r w:rsidR="00202243" w:rsidRPr="001F3C85">
        <w:rPr>
          <w:rFonts w:ascii="Book Antiqua" w:hAnsi="Book Antiqua" w:cs="Times New Roman"/>
          <w:sz w:val="24"/>
          <w:szCs w:val="24"/>
          <w:lang w:val="en-US"/>
        </w:rPr>
        <w:t xml:space="preserve">-60% of </w:t>
      </w:r>
      <w:r w:rsidR="004D17C8" w:rsidRPr="001F3C85">
        <w:rPr>
          <w:rFonts w:ascii="Book Antiqua" w:hAnsi="Book Antiqua" w:cs="Times New Roman"/>
          <w:sz w:val="24"/>
          <w:szCs w:val="24"/>
          <w:lang w:val="en-US"/>
        </w:rPr>
        <w:t xml:space="preserve">all </w:t>
      </w:r>
      <w:r w:rsidR="00202243" w:rsidRPr="001F3C85">
        <w:rPr>
          <w:rFonts w:ascii="Book Antiqua" w:hAnsi="Book Antiqua" w:cs="Times New Roman"/>
          <w:sz w:val="24"/>
          <w:szCs w:val="24"/>
          <w:lang w:val="en-US"/>
        </w:rPr>
        <w:t>breast cancers</w:t>
      </w:r>
      <w:r w:rsidRPr="001F3C85">
        <w:rPr>
          <w:rFonts w:ascii="Book Antiqua" w:hAnsi="Book Antiqua" w:cs="Times New Roman"/>
          <w:sz w:val="24"/>
          <w:szCs w:val="24"/>
          <w:lang w:val="en-US"/>
        </w:rPr>
        <w:t>.</w:t>
      </w:r>
      <w:r w:rsidR="008B229A" w:rsidRPr="001F3C85">
        <w:rPr>
          <w:rFonts w:ascii="Book Antiqua" w:hAnsi="Book Antiqua" w:cs="Times New Roman"/>
          <w:sz w:val="24"/>
          <w:szCs w:val="24"/>
          <w:lang w:val="en-US"/>
        </w:rPr>
        <w:t xml:space="preserve"> </w:t>
      </w:r>
      <w:r w:rsidR="00DE5B61" w:rsidRPr="001F3C85">
        <w:rPr>
          <w:rFonts w:ascii="Book Antiqua" w:hAnsi="Book Antiqua" w:cs="Times New Roman"/>
          <w:sz w:val="24"/>
          <w:szCs w:val="24"/>
          <w:lang w:val="en-US"/>
        </w:rPr>
        <w:t xml:space="preserve">These tumors frequently have low histological grade, low degree of nuclear </w:t>
      </w:r>
      <w:proofErr w:type="spellStart"/>
      <w:r w:rsidR="00DE5B61" w:rsidRPr="001F3C85">
        <w:rPr>
          <w:rFonts w:ascii="Book Antiqua" w:hAnsi="Book Antiqua" w:cs="Times New Roman"/>
          <w:sz w:val="24"/>
          <w:szCs w:val="24"/>
          <w:lang w:val="en-US"/>
        </w:rPr>
        <w:t>pleomorphism</w:t>
      </w:r>
      <w:proofErr w:type="spellEnd"/>
      <w:r w:rsidR="00DE5B61" w:rsidRPr="001F3C85">
        <w:rPr>
          <w:rFonts w:ascii="Book Antiqua" w:hAnsi="Book Antiqua" w:cs="Times New Roman"/>
          <w:sz w:val="24"/>
          <w:szCs w:val="24"/>
          <w:lang w:val="en-US"/>
        </w:rPr>
        <w:t>, and low mitotic activity, and include special histological types (</w:t>
      </w:r>
      <w:r w:rsidR="00DE5B61" w:rsidRPr="003811BB">
        <w:rPr>
          <w:rFonts w:ascii="Book Antiqua" w:hAnsi="Book Antiqua" w:cs="Times New Roman"/>
          <w:i/>
          <w:sz w:val="24"/>
          <w:szCs w:val="24"/>
          <w:lang w:val="en-US"/>
        </w:rPr>
        <w:t>i.e.</w:t>
      </w:r>
      <w:r w:rsidR="003811BB">
        <w:rPr>
          <w:rFonts w:ascii="Book Antiqua" w:hAnsi="Book Antiqua" w:cs="Times New Roman" w:hint="eastAsia"/>
          <w:sz w:val="24"/>
          <w:szCs w:val="24"/>
          <w:lang w:val="en-US" w:eastAsia="zh-CN"/>
        </w:rPr>
        <w:t>,</w:t>
      </w:r>
      <w:r w:rsidR="00DE5B61" w:rsidRPr="001F3C85">
        <w:rPr>
          <w:rFonts w:ascii="Book Antiqua" w:hAnsi="Book Antiqua" w:cs="Times New Roman"/>
          <w:sz w:val="24"/>
          <w:szCs w:val="24"/>
          <w:lang w:val="en-US"/>
        </w:rPr>
        <w:t xml:space="preserve"> tubular, invasive cribriform, mucinous and lobular) with good prognosis. </w:t>
      </w:r>
      <w:r w:rsidR="00DE5B61" w:rsidRPr="001F3C85">
        <w:rPr>
          <w:rFonts w:ascii="Book Antiqua" w:hAnsi="Book Antiqua" w:cs="Times New Roman"/>
          <w:i/>
          <w:sz w:val="24"/>
          <w:szCs w:val="24"/>
          <w:lang w:val="en-US"/>
        </w:rPr>
        <w:t>Luminal-A</w:t>
      </w:r>
      <w:r w:rsidR="00DE5B61" w:rsidRPr="001F3C85">
        <w:rPr>
          <w:rFonts w:ascii="Book Antiqua" w:hAnsi="Book Antiqua" w:cs="Times New Roman"/>
          <w:sz w:val="24"/>
          <w:szCs w:val="24"/>
          <w:lang w:val="en-US"/>
        </w:rPr>
        <w:t xml:space="preserve"> is characterized by higher levels of ER and lower levels of proliferation related genes. </w:t>
      </w:r>
      <w:r w:rsidRPr="001F3C85">
        <w:rPr>
          <w:rFonts w:ascii="Book Antiqua" w:hAnsi="Book Antiqua" w:cs="Times New Roman"/>
          <w:sz w:val="24"/>
          <w:szCs w:val="24"/>
          <w:lang w:val="en-US"/>
        </w:rPr>
        <w:t xml:space="preserve">It is characterized by the expression of </w:t>
      </w:r>
      <w:r w:rsidR="00A05BCB" w:rsidRPr="001F3C85">
        <w:rPr>
          <w:rFonts w:ascii="Book Antiqua" w:hAnsi="Book Antiqua" w:cs="Times New Roman"/>
          <w:sz w:val="24"/>
          <w:szCs w:val="24"/>
          <w:lang w:val="en-US"/>
        </w:rPr>
        <w:t xml:space="preserve">luminal epithelial </w:t>
      </w:r>
      <w:proofErr w:type="spellStart"/>
      <w:r w:rsidR="00A05BCB" w:rsidRPr="001F3C85">
        <w:rPr>
          <w:rFonts w:ascii="Book Antiqua" w:hAnsi="Book Antiqua" w:cs="Times New Roman"/>
          <w:sz w:val="24"/>
          <w:szCs w:val="24"/>
          <w:lang w:val="en-US"/>
        </w:rPr>
        <w:t>cytokeratin</w:t>
      </w:r>
      <w:r w:rsidR="00F2716F" w:rsidRPr="001F3C85">
        <w:rPr>
          <w:rFonts w:ascii="Book Antiqua" w:hAnsi="Book Antiqua" w:cs="Times New Roman"/>
          <w:sz w:val="24"/>
          <w:szCs w:val="24"/>
          <w:lang w:val="en-US"/>
        </w:rPr>
        <w:t>s</w:t>
      </w:r>
      <w:proofErr w:type="spellEnd"/>
      <w:r w:rsidR="0043187A" w:rsidRPr="001F3C85">
        <w:rPr>
          <w:rFonts w:ascii="Book Antiqua" w:hAnsi="Book Antiqua" w:cs="Times New Roman"/>
          <w:sz w:val="24"/>
          <w:szCs w:val="24"/>
          <w:lang w:val="en-US"/>
        </w:rPr>
        <w:t xml:space="preserve"> (CK</w:t>
      </w:r>
      <w:r w:rsidR="00156E84" w:rsidRPr="001F3C85">
        <w:rPr>
          <w:rFonts w:ascii="Book Antiqua" w:hAnsi="Book Antiqua" w:cs="Times New Roman"/>
          <w:sz w:val="24"/>
          <w:szCs w:val="24"/>
          <w:lang w:val="en-US"/>
        </w:rPr>
        <w:t xml:space="preserve">) </w:t>
      </w:r>
      <w:r w:rsidR="00223079" w:rsidRPr="001F3C85">
        <w:rPr>
          <w:rFonts w:ascii="Book Antiqua" w:hAnsi="Book Antiqua" w:cs="Times New Roman"/>
          <w:sz w:val="24"/>
          <w:szCs w:val="24"/>
          <w:lang w:val="en-US"/>
        </w:rPr>
        <w:t>8</w:t>
      </w:r>
      <w:r w:rsidR="00156E84" w:rsidRPr="001F3C85">
        <w:rPr>
          <w:rFonts w:ascii="Book Antiqua" w:hAnsi="Book Antiqua" w:cs="Times New Roman"/>
          <w:sz w:val="24"/>
          <w:szCs w:val="24"/>
          <w:lang w:val="en-US"/>
        </w:rPr>
        <w:t xml:space="preserve"> and</w:t>
      </w:r>
      <w:r w:rsidR="0043187A" w:rsidRPr="001F3C85">
        <w:rPr>
          <w:rFonts w:ascii="Book Antiqua" w:hAnsi="Book Antiqua" w:cs="Times New Roman"/>
          <w:sz w:val="24"/>
          <w:szCs w:val="24"/>
          <w:lang w:val="en-US"/>
        </w:rPr>
        <w:t xml:space="preserve"> 18</w:t>
      </w:r>
      <w:r w:rsidR="00156E84" w:rsidRPr="001F3C85">
        <w:rPr>
          <w:rFonts w:ascii="Book Antiqua" w:hAnsi="Book Antiqua" w:cs="Times New Roman"/>
          <w:sz w:val="24"/>
          <w:szCs w:val="24"/>
          <w:lang w:val="en-US"/>
        </w:rPr>
        <w:t>,</w:t>
      </w:r>
      <w:r w:rsidR="00F2716F" w:rsidRPr="001F3C85">
        <w:rPr>
          <w:rFonts w:ascii="Book Antiqua" w:hAnsi="Book Antiqua" w:cs="Times New Roman"/>
          <w:sz w:val="24"/>
          <w:szCs w:val="24"/>
          <w:lang w:val="en-US"/>
        </w:rPr>
        <w:t xml:space="preserve"> other lumina</w:t>
      </w:r>
      <w:r w:rsidR="009D2284" w:rsidRPr="001F3C85">
        <w:rPr>
          <w:rFonts w:ascii="Book Antiqua" w:hAnsi="Book Antiqua" w:cs="Times New Roman"/>
          <w:sz w:val="24"/>
          <w:szCs w:val="24"/>
          <w:lang w:val="en-US"/>
        </w:rPr>
        <w:t xml:space="preserve">l associated markers including </w:t>
      </w:r>
      <w:r w:rsidR="009377FB" w:rsidRPr="001F3C85">
        <w:rPr>
          <w:rFonts w:ascii="Book Antiqua" w:hAnsi="Book Antiqua" w:cs="Times New Roman"/>
          <w:sz w:val="24"/>
          <w:szCs w:val="24"/>
          <w:lang w:val="en-US"/>
        </w:rPr>
        <w:t>ER</w:t>
      </w:r>
      <w:r w:rsidR="00F2716F" w:rsidRPr="001F3C85">
        <w:rPr>
          <w:rFonts w:ascii="Book Antiqua" w:hAnsi="Book Antiqua" w:cs="Times New Roman"/>
          <w:sz w:val="24"/>
          <w:szCs w:val="24"/>
          <w:lang w:val="en-US"/>
        </w:rPr>
        <w:t>1</w:t>
      </w:r>
      <w:r w:rsidR="00156E84" w:rsidRPr="001F3C85">
        <w:rPr>
          <w:rFonts w:ascii="Book Antiqua" w:hAnsi="Book Antiqua" w:cs="Times New Roman"/>
          <w:sz w:val="24"/>
          <w:szCs w:val="24"/>
          <w:lang w:val="en-US"/>
        </w:rPr>
        <w:t>,</w:t>
      </w:r>
      <w:r w:rsidR="00D76A10" w:rsidRPr="001F3C85">
        <w:rPr>
          <w:rFonts w:ascii="Book Antiqua" w:hAnsi="Book Antiqua" w:cs="Times New Roman"/>
          <w:sz w:val="24"/>
          <w:szCs w:val="24"/>
          <w:lang w:val="en-US"/>
        </w:rPr>
        <w:t xml:space="preserve"> genes</w:t>
      </w:r>
      <w:r w:rsidR="003D1C30" w:rsidRPr="001F3C85">
        <w:rPr>
          <w:rFonts w:ascii="Book Antiqua" w:hAnsi="Book Antiqua" w:cs="Times New Roman"/>
          <w:sz w:val="24"/>
          <w:szCs w:val="24"/>
          <w:lang w:val="en-US"/>
        </w:rPr>
        <w:t xml:space="preserve"> associated with</w:t>
      </w:r>
      <w:r w:rsidR="00F2716F" w:rsidRPr="001F3C85">
        <w:rPr>
          <w:rFonts w:ascii="Book Antiqua" w:hAnsi="Book Antiqua" w:cs="Times New Roman"/>
          <w:sz w:val="24"/>
          <w:szCs w:val="24"/>
          <w:lang w:val="en-US"/>
        </w:rPr>
        <w:t xml:space="preserve"> ER function such as </w:t>
      </w:r>
      <w:r w:rsidR="00F2716F" w:rsidRPr="001F3C85">
        <w:rPr>
          <w:rFonts w:ascii="Book Antiqua" w:hAnsi="Book Antiqua" w:cs="Times New Roman"/>
          <w:i/>
          <w:sz w:val="24"/>
          <w:szCs w:val="24"/>
          <w:lang w:val="en-US"/>
        </w:rPr>
        <w:t>LIV1</w:t>
      </w:r>
      <w:r w:rsidR="004F7827" w:rsidRPr="001F3C85">
        <w:rPr>
          <w:rFonts w:ascii="Book Antiqua" w:hAnsi="Book Antiqua" w:cs="Times New Roman"/>
          <w:sz w:val="24"/>
          <w:szCs w:val="24"/>
          <w:lang w:val="en-US"/>
        </w:rPr>
        <w:t xml:space="preserve"> (zinc transporter </w:t>
      </w:r>
      <w:r w:rsidR="004F7827" w:rsidRPr="001F3C85">
        <w:rPr>
          <w:rFonts w:ascii="Book Antiqua" w:hAnsi="Book Antiqua" w:cs="Times New Roman"/>
          <w:i/>
          <w:sz w:val="24"/>
          <w:szCs w:val="24"/>
          <w:lang w:val="en-US"/>
        </w:rPr>
        <w:t>ZIP6</w:t>
      </w:r>
      <w:r w:rsidR="004F7827" w:rsidRPr="001F3C85">
        <w:rPr>
          <w:rFonts w:ascii="Book Antiqua" w:hAnsi="Book Antiqua" w:cs="Times New Roman"/>
          <w:sz w:val="24"/>
          <w:szCs w:val="24"/>
          <w:lang w:val="en-US"/>
        </w:rPr>
        <w:t xml:space="preserve"> or </w:t>
      </w:r>
      <w:r w:rsidR="004F7827" w:rsidRPr="001F3C85">
        <w:rPr>
          <w:rFonts w:ascii="Book Antiqua" w:hAnsi="Book Antiqua" w:cs="Times New Roman"/>
          <w:i/>
          <w:sz w:val="24"/>
          <w:szCs w:val="24"/>
          <w:lang w:val="en-US"/>
        </w:rPr>
        <w:t>SLC39A6</w:t>
      </w:r>
      <w:r w:rsidR="004F7827" w:rsidRPr="001F3C85">
        <w:rPr>
          <w:rFonts w:ascii="Book Antiqua" w:hAnsi="Book Antiqua" w:cs="Times New Roman"/>
          <w:sz w:val="24"/>
          <w:szCs w:val="24"/>
          <w:lang w:val="en-US"/>
        </w:rPr>
        <w:t xml:space="preserve">; solute carrier family 39 zinc transporter, member 6), </w:t>
      </w:r>
      <w:r w:rsidR="00F2716F" w:rsidRPr="001F3C85">
        <w:rPr>
          <w:rFonts w:ascii="Book Antiqua" w:hAnsi="Book Antiqua" w:cs="Times New Roman"/>
          <w:i/>
          <w:sz w:val="24"/>
          <w:szCs w:val="24"/>
          <w:lang w:val="en-US"/>
        </w:rPr>
        <w:t>hepatocyte nuclear factor 3 alpha</w:t>
      </w:r>
      <w:r w:rsidR="00B85A41" w:rsidRPr="001F3C85">
        <w:rPr>
          <w:rFonts w:ascii="Book Antiqua" w:hAnsi="Book Antiqua" w:cs="Times New Roman"/>
          <w:i/>
          <w:sz w:val="24"/>
          <w:szCs w:val="24"/>
          <w:lang w:val="en-US"/>
        </w:rPr>
        <w:t xml:space="preserve"> </w:t>
      </w:r>
      <w:r w:rsidR="00D76A10" w:rsidRPr="001F3C85">
        <w:rPr>
          <w:rFonts w:ascii="Book Antiqua" w:hAnsi="Book Antiqua" w:cs="Times New Roman"/>
          <w:i/>
          <w:sz w:val="24"/>
          <w:szCs w:val="24"/>
          <w:lang w:val="en-US"/>
        </w:rPr>
        <w:t>(</w:t>
      </w:r>
      <w:r w:rsidR="00F2716F" w:rsidRPr="001F3C85">
        <w:rPr>
          <w:rFonts w:ascii="Book Antiqua" w:hAnsi="Book Antiqua" w:cs="Times New Roman"/>
          <w:i/>
          <w:sz w:val="24"/>
          <w:szCs w:val="24"/>
          <w:lang w:val="en-US"/>
        </w:rPr>
        <w:t>FOXA1</w:t>
      </w:r>
      <w:r w:rsidR="00D76A10" w:rsidRPr="001F3C85">
        <w:rPr>
          <w:rFonts w:ascii="Book Antiqua" w:hAnsi="Book Antiqua" w:cs="Times New Roman"/>
          <w:i/>
          <w:sz w:val="24"/>
          <w:szCs w:val="24"/>
          <w:lang w:val="en-US"/>
        </w:rPr>
        <w:t>)</w:t>
      </w:r>
      <w:r w:rsidR="00F2716F" w:rsidRPr="001F3C85">
        <w:rPr>
          <w:rFonts w:ascii="Book Antiqua" w:hAnsi="Book Antiqua" w:cs="Times New Roman"/>
          <w:i/>
          <w:sz w:val="24"/>
          <w:szCs w:val="24"/>
          <w:lang w:val="en-US"/>
        </w:rPr>
        <w:t>, X-bo</w:t>
      </w:r>
      <w:r w:rsidR="00A05BCB" w:rsidRPr="001F3C85">
        <w:rPr>
          <w:rFonts w:ascii="Book Antiqua" w:hAnsi="Book Antiqua" w:cs="Times New Roman"/>
          <w:i/>
          <w:sz w:val="24"/>
          <w:szCs w:val="24"/>
          <w:lang w:val="en-US"/>
        </w:rPr>
        <w:t xml:space="preserve">x binding protein 1 (XBP1), </w:t>
      </w:r>
      <w:r w:rsidR="00F2716F" w:rsidRPr="001F3C85">
        <w:rPr>
          <w:rFonts w:ascii="Book Antiqua" w:hAnsi="Book Antiqua" w:cs="Times New Roman"/>
          <w:i/>
          <w:sz w:val="24"/>
          <w:szCs w:val="24"/>
          <w:lang w:val="en-US"/>
        </w:rPr>
        <w:t>GATA binding protein 3</w:t>
      </w:r>
      <w:r w:rsidR="00B85A41" w:rsidRPr="001F3C85">
        <w:rPr>
          <w:rFonts w:ascii="Book Antiqua" w:hAnsi="Book Antiqua" w:cs="Times New Roman"/>
          <w:i/>
          <w:sz w:val="24"/>
          <w:szCs w:val="24"/>
          <w:lang w:val="en-US"/>
        </w:rPr>
        <w:t xml:space="preserve"> </w:t>
      </w:r>
      <w:r w:rsidR="00F2716F" w:rsidRPr="001F3C85">
        <w:rPr>
          <w:rFonts w:ascii="Book Antiqua" w:hAnsi="Book Antiqua" w:cs="Times New Roman"/>
          <w:i/>
          <w:sz w:val="24"/>
          <w:szCs w:val="24"/>
          <w:lang w:val="en-US"/>
        </w:rPr>
        <w:t>(GATA3)</w:t>
      </w:r>
      <w:r w:rsidR="00223079" w:rsidRPr="001F3C85">
        <w:rPr>
          <w:rFonts w:ascii="Book Antiqua" w:hAnsi="Book Antiqua" w:cs="Times New Roman"/>
          <w:i/>
          <w:sz w:val="24"/>
          <w:szCs w:val="24"/>
          <w:lang w:val="en-US"/>
        </w:rPr>
        <w:t>,</w:t>
      </w:r>
      <w:r w:rsidR="00BF0747" w:rsidRPr="001F3C85">
        <w:rPr>
          <w:rFonts w:ascii="Book Antiqua" w:hAnsi="Book Antiqua" w:cs="Times New Roman"/>
          <w:i/>
          <w:sz w:val="24"/>
          <w:szCs w:val="24"/>
          <w:lang w:val="en-US"/>
        </w:rPr>
        <w:t xml:space="preserve"> B cell lymphoma 2</w:t>
      </w:r>
      <w:r w:rsidR="00B85A41" w:rsidRPr="001F3C85">
        <w:rPr>
          <w:rFonts w:ascii="Book Antiqua" w:hAnsi="Book Antiqua" w:cs="Times New Roman"/>
          <w:i/>
          <w:sz w:val="24"/>
          <w:szCs w:val="24"/>
          <w:lang w:val="en-US"/>
        </w:rPr>
        <w:t xml:space="preserve"> </w:t>
      </w:r>
      <w:r w:rsidR="00BF0747" w:rsidRPr="001F3C85">
        <w:rPr>
          <w:rFonts w:ascii="Book Antiqua" w:hAnsi="Book Antiqua" w:cs="Times New Roman"/>
          <w:i/>
          <w:sz w:val="24"/>
          <w:szCs w:val="24"/>
        </w:rPr>
        <w:t>(</w:t>
      </w:r>
      <w:r w:rsidR="00223079" w:rsidRPr="001F3C85">
        <w:rPr>
          <w:rFonts w:ascii="Book Antiqua" w:hAnsi="Book Antiqua" w:cs="Times New Roman"/>
          <w:i/>
          <w:sz w:val="24"/>
          <w:szCs w:val="24"/>
          <w:lang w:val="en-US"/>
        </w:rPr>
        <w:t>BCL2</w:t>
      </w:r>
      <w:r w:rsidR="004D4199" w:rsidRPr="001F3C85">
        <w:rPr>
          <w:rFonts w:ascii="Book Antiqua" w:hAnsi="Book Antiqua" w:cs="Times New Roman"/>
          <w:i/>
          <w:sz w:val="24"/>
          <w:szCs w:val="24"/>
          <w:lang w:val="en-US"/>
        </w:rPr>
        <w:t>)</w:t>
      </w:r>
      <w:r w:rsidR="00223079" w:rsidRPr="001F3C85">
        <w:rPr>
          <w:rFonts w:ascii="Book Antiqua" w:hAnsi="Book Antiqua" w:cs="Times New Roman"/>
          <w:i/>
          <w:sz w:val="24"/>
          <w:szCs w:val="24"/>
          <w:lang w:val="en-US"/>
        </w:rPr>
        <w:t>,</w:t>
      </w:r>
      <w:r w:rsidR="00B85A41" w:rsidRPr="001F3C85">
        <w:rPr>
          <w:rFonts w:ascii="Book Antiqua" w:hAnsi="Book Antiqua" w:cs="Times New Roman"/>
          <w:i/>
          <w:sz w:val="24"/>
          <w:szCs w:val="24"/>
          <w:lang w:val="en-US"/>
        </w:rPr>
        <w:t xml:space="preserve"> </w:t>
      </w:r>
      <w:r w:rsidR="00156E84" w:rsidRPr="001F3C85">
        <w:rPr>
          <w:rFonts w:ascii="Book Antiqua" w:hAnsi="Book Antiqua" w:cs="Times New Roman"/>
          <w:i/>
          <w:sz w:val="24"/>
          <w:szCs w:val="24"/>
          <w:lang w:val="en-US"/>
        </w:rPr>
        <w:t>erb</w:t>
      </w:r>
      <w:r w:rsidR="009D2284" w:rsidRPr="001F3C85">
        <w:rPr>
          <w:rFonts w:ascii="Book Antiqua" w:hAnsi="Book Antiqua" w:cs="Times New Roman"/>
          <w:i/>
          <w:sz w:val="24"/>
          <w:szCs w:val="24"/>
          <w:lang w:val="en-US"/>
        </w:rPr>
        <w:t xml:space="preserve">B3 and </w:t>
      </w:r>
      <w:proofErr w:type="gramStart"/>
      <w:r w:rsidR="00156E84" w:rsidRPr="001F3C85">
        <w:rPr>
          <w:rFonts w:ascii="Book Antiqua" w:hAnsi="Book Antiqua" w:cs="Times New Roman"/>
          <w:i/>
          <w:sz w:val="24"/>
          <w:szCs w:val="24"/>
          <w:lang w:val="en-US"/>
        </w:rPr>
        <w:t>erb</w:t>
      </w:r>
      <w:r w:rsidR="009D2284" w:rsidRPr="001F3C85">
        <w:rPr>
          <w:rFonts w:ascii="Book Antiqua" w:hAnsi="Book Antiqua" w:cs="Times New Roman"/>
          <w:i/>
          <w:sz w:val="24"/>
          <w:szCs w:val="24"/>
          <w:lang w:val="en-US"/>
        </w:rPr>
        <w:t>B4</w:t>
      </w:r>
      <w:r w:rsidR="00777DBA" w:rsidRPr="001F3C85">
        <w:rPr>
          <w:rFonts w:ascii="Book Antiqua" w:hAnsi="Book Antiqua" w:cs="Times New Roman"/>
          <w:sz w:val="24"/>
          <w:szCs w:val="24"/>
          <w:vertAlign w:val="superscript"/>
        </w:rPr>
        <w:t>[</w:t>
      </w:r>
      <w:proofErr w:type="gramEnd"/>
      <w:r w:rsidR="00777DBA" w:rsidRPr="001F3C85">
        <w:rPr>
          <w:rFonts w:ascii="Book Antiqua" w:hAnsi="Book Antiqua" w:cs="Times New Roman"/>
          <w:sz w:val="24"/>
          <w:szCs w:val="24"/>
          <w:vertAlign w:val="superscript"/>
          <w:lang w:val="en-US"/>
        </w:rPr>
        <w:t>13</w:t>
      </w:r>
      <w:r w:rsidR="00777DBA" w:rsidRPr="001F3C85">
        <w:rPr>
          <w:rFonts w:ascii="Book Antiqua" w:hAnsi="Book Antiqua" w:cs="Times New Roman"/>
          <w:sz w:val="24"/>
          <w:szCs w:val="24"/>
          <w:vertAlign w:val="superscript"/>
        </w:rPr>
        <w:t>]</w:t>
      </w:r>
      <w:r w:rsidR="00777DBA" w:rsidRPr="001F3C85">
        <w:rPr>
          <w:rFonts w:ascii="Book Antiqua" w:hAnsi="Book Antiqua" w:cs="Times New Roman"/>
          <w:sz w:val="24"/>
          <w:szCs w:val="24"/>
          <w:lang w:val="en-US"/>
        </w:rPr>
        <w:t>.</w:t>
      </w:r>
      <w:r w:rsidR="00B85A41" w:rsidRPr="001F3C85">
        <w:rPr>
          <w:rFonts w:ascii="Book Antiqua" w:hAnsi="Book Antiqua" w:cs="Times New Roman"/>
          <w:sz w:val="24"/>
          <w:szCs w:val="24"/>
          <w:lang w:val="en-US"/>
        </w:rPr>
        <w:t xml:space="preserve"> </w:t>
      </w:r>
      <w:r w:rsidR="007D4BDE" w:rsidRPr="001F3C85">
        <w:rPr>
          <w:rFonts w:ascii="Book Antiqua" w:hAnsi="Book Antiqua" w:cs="Times New Roman"/>
          <w:i/>
          <w:sz w:val="24"/>
          <w:szCs w:val="24"/>
          <w:lang w:val="en-US"/>
        </w:rPr>
        <w:t>Luminal</w:t>
      </w:r>
      <w:r w:rsidR="00D03776" w:rsidRPr="001F3C85">
        <w:rPr>
          <w:rFonts w:ascii="Book Antiqua" w:hAnsi="Book Antiqua" w:cs="Times New Roman"/>
          <w:i/>
          <w:sz w:val="24"/>
          <w:szCs w:val="24"/>
          <w:lang w:val="en-US"/>
        </w:rPr>
        <w:t>-</w:t>
      </w:r>
      <w:r w:rsidR="007D4BDE" w:rsidRPr="001F3C85">
        <w:rPr>
          <w:rFonts w:ascii="Book Antiqua" w:hAnsi="Book Antiqua" w:cs="Times New Roman"/>
          <w:i/>
          <w:sz w:val="24"/>
          <w:szCs w:val="24"/>
          <w:lang w:val="en-US"/>
        </w:rPr>
        <w:t>A</w:t>
      </w:r>
      <w:r w:rsidR="007D4BDE" w:rsidRPr="001F3C85">
        <w:rPr>
          <w:rFonts w:ascii="Book Antiqua" w:hAnsi="Book Antiqua" w:cs="Times New Roman"/>
          <w:sz w:val="24"/>
          <w:szCs w:val="24"/>
          <w:lang w:val="en-US"/>
        </w:rPr>
        <w:t xml:space="preserve"> subtype </w:t>
      </w:r>
      <w:r w:rsidR="00E50611" w:rsidRPr="001F3C85">
        <w:rPr>
          <w:rFonts w:ascii="Book Antiqua" w:hAnsi="Book Antiqua" w:cs="Times New Roman"/>
          <w:sz w:val="24"/>
          <w:szCs w:val="24"/>
          <w:lang w:val="en-US"/>
        </w:rPr>
        <w:t xml:space="preserve">is defined </w:t>
      </w:r>
      <w:r w:rsidR="00CE6168" w:rsidRPr="001F3C85">
        <w:rPr>
          <w:rFonts w:ascii="Book Antiqua" w:hAnsi="Book Antiqua" w:cs="Times New Roman"/>
          <w:sz w:val="24"/>
          <w:szCs w:val="24"/>
          <w:lang w:val="en-US"/>
        </w:rPr>
        <w:t xml:space="preserve">as </w:t>
      </w:r>
      <w:r w:rsidR="00E50611" w:rsidRPr="001F3C85">
        <w:rPr>
          <w:rFonts w:ascii="Book Antiqua" w:hAnsi="Book Antiqua" w:cs="Times New Roman"/>
          <w:sz w:val="24"/>
          <w:szCs w:val="24"/>
          <w:lang w:val="en-US"/>
        </w:rPr>
        <w:t>ER</w:t>
      </w:r>
      <w:r w:rsidR="00452395" w:rsidRPr="001F3C85">
        <w:rPr>
          <w:rFonts w:ascii="Book Antiqua" w:hAnsi="Book Antiqua" w:cs="Times New Roman"/>
          <w:sz w:val="24"/>
          <w:szCs w:val="24"/>
          <w:lang w:val="en-US"/>
        </w:rPr>
        <w:t>-</w:t>
      </w:r>
      <w:r w:rsidR="00E50611" w:rsidRPr="001F3C85">
        <w:rPr>
          <w:rFonts w:ascii="Book Antiqua" w:hAnsi="Book Antiqua" w:cs="Times New Roman"/>
          <w:sz w:val="24"/>
          <w:szCs w:val="24"/>
          <w:lang w:val="en-US"/>
        </w:rPr>
        <w:t>positive and/or PR</w:t>
      </w:r>
      <w:r w:rsidR="00452395" w:rsidRPr="001F3C85">
        <w:rPr>
          <w:rFonts w:ascii="Book Antiqua" w:hAnsi="Book Antiqua" w:cs="Times New Roman"/>
          <w:sz w:val="24"/>
          <w:szCs w:val="24"/>
          <w:lang w:val="en-US"/>
        </w:rPr>
        <w:t>-</w:t>
      </w:r>
      <w:r w:rsidR="00E50611" w:rsidRPr="001F3C85">
        <w:rPr>
          <w:rFonts w:ascii="Book Antiqua" w:hAnsi="Book Antiqua" w:cs="Times New Roman"/>
          <w:sz w:val="24"/>
          <w:szCs w:val="24"/>
          <w:lang w:val="en-US"/>
        </w:rPr>
        <w:t>positi</w:t>
      </w:r>
      <w:r w:rsidR="004B3D62" w:rsidRPr="001F3C85">
        <w:rPr>
          <w:rFonts w:ascii="Book Antiqua" w:hAnsi="Book Antiqua" w:cs="Times New Roman"/>
          <w:sz w:val="24"/>
          <w:szCs w:val="24"/>
          <w:lang w:val="en-US"/>
        </w:rPr>
        <w:t>ve</w:t>
      </w:r>
      <w:r w:rsidR="00B85A41" w:rsidRPr="001F3C85">
        <w:rPr>
          <w:rFonts w:ascii="Book Antiqua" w:hAnsi="Book Antiqua" w:cs="Times New Roman"/>
          <w:sz w:val="24"/>
          <w:szCs w:val="24"/>
          <w:lang w:val="en-US"/>
        </w:rPr>
        <w:t xml:space="preserve"> </w:t>
      </w:r>
      <w:r w:rsidR="004B3D62" w:rsidRPr="001F3C85">
        <w:rPr>
          <w:rFonts w:ascii="Book Antiqua" w:hAnsi="Book Antiqua" w:cs="Times New Roman"/>
          <w:sz w:val="24"/>
          <w:szCs w:val="24"/>
          <w:lang w:val="en-US"/>
        </w:rPr>
        <w:t xml:space="preserve">tumors with </w:t>
      </w:r>
      <w:r w:rsidR="009230C2" w:rsidRPr="001F3C85">
        <w:rPr>
          <w:rFonts w:ascii="Book Antiqua" w:hAnsi="Book Antiqua" w:cs="Times New Roman"/>
          <w:sz w:val="24"/>
          <w:szCs w:val="24"/>
          <w:lang w:val="en-US"/>
        </w:rPr>
        <w:t>negative H</w:t>
      </w:r>
      <w:r w:rsidR="00397E9C" w:rsidRPr="001F3C85">
        <w:rPr>
          <w:rFonts w:ascii="Book Antiqua" w:hAnsi="Book Antiqua" w:cs="Times New Roman"/>
          <w:sz w:val="24"/>
          <w:szCs w:val="24"/>
          <w:lang w:val="en-US"/>
        </w:rPr>
        <w:t>ER</w:t>
      </w:r>
      <w:r w:rsidR="009230C2" w:rsidRPr="001F3C85">
        <w:rPr>
          <w:rFonts w:ascii="Book Antiqua" w:hAnsi="Book Antiqua" w:cs="Times New Roman"/>
          <w:sz w:val="24"/>
          <w:szCs w:val="24"/>
          <w:lang w:val="en-US"/>
        </w:rPr>
        <w:t xml:space="preserve">2 </w:t>
      </w:r>
      <w:r w:rsidR="00DE5B61" w:rsidRPr="001F3C85">
        <w:rPr>
          <w:rFonts w:ascii="Book Antiqua" w:hAnsi="Book Antiqua" w:cs="Times New Roman"/>
          <w:sz w:val="24"/>
          <w:szCs w:val="24"/>
          <w:lang w:val="en-US"/>
        </w:rPr>
        <w:t>and low</w:t>
      </w:r>
      <w:r w:rsidR="007D4BDE" w:rsidRPr="001F3C85">
        <w:rPr>
          <w:rFonts w:ascii="Book Antiqua" w:hAnsi="Book Antiqua" w:cs="Times New Roman"/>
          <w:sz w:val="24"/>
          <w:szCs w:val="24"/>
          <w:lang w:val="en-US"/>
        </w:rPr>
        <w:t xml:space="preserve"> </w:t>
      </w:r>
      <w:r w:rsidR="009D2284" w:rsidRPr="001F3C85">
        <w:rPr>
          <w:rFonts w:ascii="Book Antiqua" w:hAnsi="Book Antiqua" w:cs="Times New Roman"/>
          <w:sz w:val="24"/>
          <w:szCs w:val="24"/>
          <w:lang w:val="en-US"/>
        </w:rPr>
        <w:t>K</w:t>
      </w:r>
      <w:r w:rsidR="00E50611" w:rsidRPr="001F3C85">
        <w:rPr>
          <w:rFonts w:ascii="Book Antiqua" w:hAnsi="Book Antiqua" w:cs="Times New Roman"/>
          <w:sz w:val="24"/>
          <w:szCs w:val="24"/>
          <w:lang w:val="en-US"/>
        </w:rPr>
        <w:t>i67</w:t>
      </w:r>
      <w:r w:rsidR="003811BB">
        <w:rPr>
          <w:rFonts w:ascii="Book Antiqua" w:hAnsi="Book Antiqua" w:cs="Times New Roman" w:hint="eastAsia"/>
          <w:sz w:val="24"/>
          <w:szCs w:val="24"/>
          <w:lang w:val="en-US" w:eastAsia="zh-CN"/>
        </w:rPr>
        <w:t xml:space="preserve"> </w:t>
      </w:r>
      <w:r w:rsidR="00A851AD" w:rsidRPr="001F3C85">
        <w:rPr>
          <w:rFonts w:ascii="Book Antiqua" w:hAnsi="Book Antiqua" w:cs="Times New Roman"/>
          <w:sz w:val="24"/>
          <w:szCs w:val="24"/>
          <w:lang w:val="en-US"/>
        </w:rPr>
        <w:t xml:space="preserve">(proliferating cell nuclear antigen) index </w:t>
      </w:r>
      <w:r w:rsidR="00401655" w:rsidRPr="001F3C85">
        <w:rPr>
          <w:rFonts w:ascii="Book Antiqua" w:hAnsi="Book Antiqua" w:cs="Times New Roman"/>
          <w:sz w:val="24"/>
          <w:szCs w:val="24"/>
          <w:lang w:val="en-US"/>
        </w:rPr>
        <w:t xml:space="preserve">by </w:t>
      </w:r>
      <w:proofErr w:type="gramStart"/>
      <w:r w:rsidR="00401655" w:rsidRPr="001F3C85">
        <w:rPr>
          <w:rFonts w:ascii="Book Antiqua" w:hAnsi="Book Antiqua" w:cs="Times New Roman"/>
          <w:sz w:val="24"/>
          <w:szCs w:val="24"/>
          <w:lang w:val="en-US"/>
        </w:rPr>
        <w:t>immunohistochemistry</w:t>
      </w:r>
      <w:r w:rsidR="00526023" w:rsidRPr="001F3C85">
        <w:rPr>
          <w:rFonts w:ascii="Book Antiqua" w:hAnsi="Book Antiqua" w:cs="Times New Roman"/>
          <w:sz w:val="24"/>
          <w:szCs w:val="24"/>
          <w:vertAlign w:val="superscript"/>
        </w:rPr>
        <w:t>[</w:t>
      </w:r>
      <w:proofErr w:type="gramEnd"/>
      <w:r w:rsidR="00526023" w:rsidRPr="001F3C85">
        <w:rPr>
          <w:rFonts w:ascii="Book Antiqua" w:hAnsi="Book Antiqua" w:cs="Times New Roman"/>
          <w:sz w:val="24"/>
          <w:szCs w:val="24"/>
          <w:vertAlign w:val="superscript"/>
          <w:lang w:val="en-US"/>
        </w:rPr>
        <w:t>14</w:t>
      </w:r>
      <w:r w:rsidR="00526023" w:rsidRPr="001F3C85">
        <w:rPr>
          <w:rFonts w:ascii="Book Antiqua" w:hAnsi="Book Antiqua" w:cs="Times New Roman"/>
          <w:sz w:val="24"/>
          <w:szCs w:val="24"/>
          <w:vertAlign w:val="superscript"/>
        </w:rPr>
        <w:t>]</w:t>
      </w:r>
      <w:r w:rsidR="00526023" w:rsidRPr="001F3C85">
        <w:rPr>
          <w:rFonts w:ascii="Book Antiqua" w:hAnsi="Book Antiqua" w:cs="Times New Roman"/>
          <w:sz w:val="24"/>
          <w:szCs w:val="24"/>
          <w:lang w:val="en-US"/>
        </w:rPr>
        <w:t>.</w:t>
      </w:r>
    </w:p>
    <w:p w:rsidR="00107F60" w:rsidRDefault="007320E1" w:rsidP="003811BB">
      <w:pPr>
        <w:spacing w:after="0" w:line="360" w:lineRule="auto"/>
        <w:ind w:firstLineChars="100" w:firstLine="240"/>
        <w:jc w:val="both"/>
        <w:rPr>
          <w:rFonts w:ascii="Book Antiqua" w:hAnsi="Book Antiqua" w:cs="Times New Roman"/>
          <w:sz w:val="24"/>
          <w:szCs w:val="24"/>
          <w:lang w:val="en-US" w:eastAsia="zh-CN"/>
        </w:rPr>
      </w:pPr>
      <w:r w:rsidRPr="001F3C85">
        <w:rPr>
          <w:rFonts w:ascii="Book Antiqua" w:hAnsi="Book Antiqua" w:cs="Times New Roman"/>
          <w:sz w:val="24"/>
          <w:szCs w:val="24"/>
          <w:lang w:val="en-US"/>
        </w:rPr>
        <w:lastRenderedPageBreak/>
        <w:t xml:space="preserve">Patients with </w:t>
      </w:r>
      <w:r w:rsidRPr="001F3C85">
        <w:rPr>
          <w:rFonts w:ascii="Book Antiqua" w:hAnsi="Book Antiqua" w:cs="Times New Roman"/>
          <w:i/>
          <w:sz w:val="24"/>
          <w:szCs w:val="24"/>
          <w:lang w:val="en-US"/>
        </w:rPr>
        <w:t>luminal</w:t>
      </w:r>
      <w:r w:rsidR="00D03776" w:rsidRPr="001F3C85">
        <w:rPr>
          <w:rFonts w:ascii="Book Antiqua" w:hAnsi="Book Antiqua" w:cs="Times New Roman"/>
          <w:i/>
          <w:sz w:val="24"/>
          <w:szCs w:val="24"/>
          <w:lang w:val="en-US"/>
        </w:rPr>
        <w:t>-</w:t>
      </w:r>
      <w:r w:rsidRPr="001F3C85">
        <w:rPr>
          <w:rFonts w:ascii="Book Antiqua" w:hAnsi="Book Antiqua" w:cs="Times New Roman"/>
          <w:i/>
          <w:sz w:val="24"/>
          <w:szCs w:val="24"/>
          <w:lang w:val="en-US"/>
        </w:rPr>
        <w:t>A</w:t>
      </w:r>
      <w:r w:rsidR="005537CF" w:rsidRPr="001F3C85">
        <w:rPr>
          <w:rFonts w:ascii="Book Antiqua" w:hAnsi="Book Antiqua" w:cs="Times New Roman"/>
          <w:sz w:val="24"/>
          <w:szCs w:val="24"/>
          <w:lang w:val="en-US"/>
        </w:rPr>
        <w:t xml:space="preserve"> breast cancer have a good prognosis; the relaps</w:t>
      </w:r>
      <w:r w:rsidR="00397E9C" w:rsidRPr="001F3C85">
        <w:rPr>
          <w:rFonts w:ascii="Book Antiqua" w:hAnsi="Book Antiqua" w:cs="Times New Roman"/>
          <w:sz w:val="24"/>
          <w:szCs w:val="24"/>
          <w:lang w:val="en-US"/>
        </w:rPr>
        <w:t>e</w:t>
      </w:r>
      <w:r w:rsidR="005537CF" w:rsidRPr="001F3C85">
        <w:rPr>
          <w:rFonts w:ascii="Book Antiqua" w:hAnsi="Book Antiqua" w:cs="Times New Roman"/>
          <w:sz w:val="24"/>
          <w:szCs w:val="24"/>
          <w:lang w:val="en-US"/>
        </w:rPr>
        <w:t xml:space="preserve"> rate is significantly lower than </w:t>
      </w:r>
      <w:r w:rsidR="009377FB" w:rsidRPr="001F3C85">
        <w:rPr>
          <w:rFonts w:ascii="Book Antiqua" w:hAnsi="Book Antiqua" w:cs="Times New Roman"/>
          <w:sz w:val="24"/>
          <w:szCs w:val="24"/>
          <w:lang w:val="en-US"/>
        </w:rPr>
        <w:t xml:space="preserve">the </w:t>
      </w:r>
      <w:r w:rsidR="005537CF" w:rsidRPr="001F3C85">
        <w:rPr>
          <w:rFonts w:ascii="Book Antiqua" w:hAnsi="Book Antiqua" w:cs="Times New Roman"/>
          <w:sz w:val="24"/>
          <w:szCs w:val="24"/>
          <w:lang w:val="en-US"/>
        </w:rPr>
        <w:t xml:space="preserve">other subtypes. Recurrence </w:t>
      </w:r>
      <w:r w:rsidR="009D2284" w:rsidRPr="001F3C85">
        <w:rPr>
          <w:rFonts w:ascii="Book Antiqua" w:hAnsi="Book Antiqua" w:cs="Times New Roman"/>
          <w:sz w:val="24"/>
          <w:szCs w:val="24"/>
          <w:lang w:val="en-US"/>
        </w:rPr>
        <w:t>is common in bone</w:t>
      </w:r>
      <w:r w:rsidR="009377FB" w:rsidRPr="001F3C85">
        <w:rPr>
          <w:rFonts w:ascii="Book Antiqua" w:hAnsi="Book Antiqua" w:cs="Times New Roman"/>
          <w:sz w:val="24"/>
          <w:szCs w:val="24"/>
          <w:lang w:val="en-US"/>
        </w:rPr>
        <w:t>, whereas, l</w:t>
      </w:r>
      <w:r w:rsidR="009D2284" w:rsidRPr="001F3C85">
        <w:rPr>
          <w:rFonts w:ascii="Book Antiqua" w:hAnsi="Book Antiqua" w:cs="Times New Roman"/>
          <w:sz w:val="24"/>
          <w:szCs w:val="24"/>
          <w:lang w:val="en-US"/>
        </w:rPr>
        <w:t>iver</w:t>
      </w:r>
      <w:r w:rsidR="00DF2A0E" w:rsidRPr="001F3C85">
        <w:rPr>
          <w:rFonts w:ascii="Book Antiqua" w:hAnsi="Book Antiqua" w:cs="Times New Roman"/>
          <w:sz w:val="24"/>
          <w:szCs w:val="24"/>
          <w:lang w:val="en-US"/>
        </w:rPr>
        <w:t xml:space="preserve">, lung and central nervous </w:t>
      </w:r>
      <w:r w:rsidR="009377FB" w:rsidRPr="001F3C85">
        <w:rPr>
          <w:rFonts w:ascii="Book Antiqua" w:hAnsi="Book Antiqua" w:cs="Times New Roman"/>
          <w:sz w:val="24"/>
          <w:szCs w:val="24"/>
          <w:lang w:val="en-US"/>
        </w:rPr>
        <w:t xml:space="preserve">system metastases </w:t>
      </w:r>
      <w:r w:rsidR="00DE5B61" w:rsidRPr="001F3C85">
        <w:rPr>
          <w:rFonts w:ascii="Book Antiqua" w:hAnsi="Book Antiqua" w:cs="Times New Roman"/>
          <w:sz w:val="24"/>
          <w:szCs w:val="24"/>
          <w:lang w:val="en-US"/>
        </w:rPr>
        <w:t>occur in less</w:t>
      </w:r>
      <w:r w:rsidR="00DF2A0E" w:rsidRPr="001F3C85">
        <w:rPr>
          <w:rFonts w:ascii="Book Antiqua" w:hAnsi="Book Antiqua" w:cs="Times New Roman"/>
          <w:sz w:val="24"/>
          <w:szCs w:val="24"/>
          <w:lang w:val="en-US"/>
        </w:rPr>
        <w:t xml:space="preserve"> than 10%</w:t>
      </w:r>
      <w:r w:rsidR="00CD27B6" w:rsidRPr="001F3C85">
        <w:rPr>
          <w:rFonts w:ascii="Book Antiqua" w:hAnsi="Book Antiqua" w:cs="Times New Roman"/>
          <w:sz w:val="24"/>
          <w:szCs w:val="24"/>
          <w:lang w:val="en-US"/>
        </w:rPr>
        <w:t xml:space="preserve"> of the patients</w:t>
      </w:r>
      <w:r w:rsidR="00397E9C" w:rsidRPr="001F3C85">
        <w:rPr>
          <w:rFonts w:ascii="Book Antiqua" w:hAnsi="Book Antiqua" w:cs="Times New Roman"/>
          <w:sz w:val="24"/>
          <w:szCs w:val="24"/>
          <w:lang w:val="en-US"/>
        </w:rPr>
        <w:t xml:space="preserve"> </w:t>
      </w:r>
      <w:r w:rsidR="00DE5B61" w:rsidRPr="001F3C85">
        <w:rPr>
          <w:rFonts w:ascii="Book Antiqua" w:hAnsi="Book Antiqua" w:cs="Times New Roman"/>
          <w:sz w:val="24"/>
          <w:szCs w:val="24"/>
          <w:lang w:val="en-US"/>
        </w:rPr>
        <w:t>and treatment</w:t>
      </w:r>
      <w:r w:rsidR="001309B9" w:rsidRPr="001F3C85">
        <w:rPr>
          <w:rFonts w:ascii="Book Antiqua" w:hAnsi="Book Antiqua" w:cs="Times New Roman"/>
          <w:sz w:val="24"/>
          <w:szCs w:val="24"/>
          <w:lang w:val="en-US"/>
        </w:rPr>
        <w:t xml:space="preserve"> is </w:t>
      </w:r>
      <w:r w:rsidR="009D2284" w:rsidRPr="001F3C85">
        <w:rPr>
          <w:rFonts w:ascii="Book Antiqua" w:hAnsi="Book Antiqua" w:cs="Times New Roman"/>
          <w:sz w:val="24"/>
          <w:szCs w:val="24"/>
          <w:lang w:val="en-US"/>
        </w:rPr>
        <w:t xml:space="preserve">mainly </w:t>
      </w:r>
      <w:r w:rsidR="001309B9" w:rsidRPr="001F3C85">
        <w:rPr>
          <w:rFonts w:ascii="Book Antiqua" w:hAnsi="Book Antiqua" w:cs="Times New Roman"/>
          <w:sz w:val="24"/>
          <w:szCs w:val="24"/>
          <w:lang w:val="en-US"/>
        </w:rPr>
        <w:t xml:space="preserve">based on hormonal </w:t>
      </w:r>
      <w:proofErr w:type="gramStart"/>
      <w:r w:rsidR="001309B9" w:rsidRPr="001F3C85">
        <w:rPr>
          <w:rFonts w:ascii="Book Antiqua" w:hAnsi="Book Antiqua" w:cs="Times New Roman"/>
          <w:sz w:val="24"/>
          <w:szCs w:val="24"/>
          <w:lang w:val="en-US"/>
        </w:rPr>
        <w:t>therapy</w:t>
      </w:r>
      <w:r w:rsidR="00F00A17" w:rsidRPr="001F3C85">
        <w:rPr>
          <w:rFonts w:ascii="Book Antiqua" w:hAnsi="Book Antiqua" w:cs="Times New Roman"/>
          <w:sz w:val="24"/>
          <w:szCs w:val="24"/>
          <w:vertAlign w:val="superscript"/>
        </w:rPr>
        <w:t>[</w:t>
      </w:r>
      <w:proofErr w:type="gramEnd"/>
      <w:r w:rsidR="00F00A17" w:rsidRPr="001F3C85">
        <w:rPr>
          <w:rFonts w:ascii="Book Antiqua" w:hAnsi="Book Antiqua" w:cs="Times New Roman"/>
          <w:sz w:val="24"/>
          <w:szCs w:val="24"/>
          <w:vertAlign w:val="superscript"/>
          <w:lang w:val="en-US"/>
        </w:rPr>
        <w:t>15,16</w:t>
      </w:r>
      <w:r w:rsidR="00F00A17" w:rsidRPr="001F3C85">
        <w:rPr>
          <w:rFonts w:ascii="Book Antiqua" w:hAnsi="Book Antiqua" w:cs="Times New Roman"/>
          <w:sz w:val="24"/>
          <w:szCs w:val="24"/>
          <w:vertAlign w:val="superscript"/>
        </w:rPr>
        <w:t>]</w:t>
      </w:r>
      <w:r w:rsidR="00F00A17" w:rsidRPr="001F3C85">
        <w:rPr>
          <w:rFonts w:ascii="Book Antiqua" w:hAnsi="Book Antiqua" w:cs="Times New Roman"/>
          <w:sz w:val="24"/>
          <w:szCs w:val="24"/>
          <w:lang w:val="en-US"/>
        </w:rPr>
        <w:t>.</w:t>
      </w:r>
    </w:p>
    <w:p w:rsidR="003811BB" w:rsidRPr="001F3C85" w:rsidRDefault="003811BB" w:rsidP="003811BB">
      <w:pPr>
        <w:spacing w:after="0" w:line="360" w:lineRule="auto"/>
        <w:ind w:firstLineChars="100" w:firstLine="241"/>
        <w:jc w:val="both"/>
        <w:rPr>
          <w:rFonts w:ascii="Book Antiqua" w:hAnsi="Book Antiqua" w:cs="Times New Roman"/>
          <w:b/>
          <w:sz w:val="24"/>
          <w:szCs w:val="24"/>
          <w:lang w:val="en-US" w:eastAsia="zh-CN"/>
        </w:rPr>
      </w:pPr>
    </w:p>
    <w:p w:rsidR="00107F60" w:rsidRPr="003811BB" w:rsidRDefault="007350D6" w:rsidP="001F3C85">
      <w:pPr>
        <w:tabs>
          <w:tab w:val="left" w:pos="1530"/>
        </w:tabs>
        <w:spacing w:after="0" w:line="360" w:lineRule="auto"/>
        <w:jc w:val="both"/>
        <w:rPr>
          <w:rFonts w:ascii="Book Antiqua" w:hAnsi="Book Antiqua" w:cs="Times New Roman"/>
          <w:b/>
          <w:i/>
          <w:sz w:val="24"/>
          <w:szCs w:val="24"/>
          <w:lang w:val="en-US"/>
        </w:rPr>
      </w:pPr>
      <w:r w:rsidRPr="003811BB">
        <w:rPr>
          <w:rFonts w:ascii="Book Antiqua" w:hAnsi="Book Antiqua" w:cs="Times New Roman"/>
          <w:b/>
          <w:i/>
          <w:sz w:val="24"/>
          <w:szCs w:val="24"/>
          <w:lang w:val="en-US"/>
        </w:rPr>
        <w:t>Luminal</w:t>
      </w:r>
      <w:r w:rsidR="00532BAF" w:rsidRPr="003811BB">
        <w:rPr>
          <w:rFonts w:ascii="Book Antiqua" w:hAnsi="Book Antiqua" w:cs="Times New Roman"/>
          <w:b/>
          <w:i/>
          <w:sz w:val="24"/>
          <w:szCs w:val="24"/>
          <w:lang w:val="en-US"/>
        </w:rPr>
        <w:t>-</w:t>
      </w:r>
      <w:r w:rsidRPr="003811BB">
        <w:rPr>
          <w:rFonts w:ascii="Book Antiqua" w:hAnsi="Book Antiqua" w:cs="Times New Roman"/>
          <w:b/>
          <w:i/>
          <w:sz w:val="24"/>
          <w:szCs w:val="24"/>
          <w:lang w:val="en-US"/>
        </w:rPr>
        <w:t>B</w:t>
      </w:r>
    </w:p>
    <w:p w:rsidR="00E17E4E" w:rsidRPr="001F3C85" w:rsidRDefault="00DE5B61" w:rsidP="001F3C85">
      <w:pPr>
        <w:tabs>
          <w:tab w:val="left" w:pos="1530"/>
        </w:tabs>
        <w:spacing w:after="0" w:line="360" w:lineRule="auto"/>
        <w:jc w:val="both"/>
        <w:rPr>
          <w:rFonts w:ascii="Book Antiqua" w:hAnsi="Book Antiqua" w:cs="Times New Roman"/>
          <w:sz w:val="24"/>
          <w:szCs w:val="24"/>
          <w:lang w:val="en-US"/>
        </w:rPr>
      </w:pPr>
      <w:r w:rsidRPr="001F3C85">
        <w:rPr>
          <w:rFonts w:ascii="Book Antiqua" w:hAnsi="Book Antiqua" w:cs="Times New Roman"/>
          <w:i/>
          <w:sz w:val="24"/>
          <w:szCs w:val="24"/>
          <w:lang w:val="en-US"/>
        </w:rPr>
        <w:t>Luminal-B</w:t>
      </w:r>
      <w:r w:rsidRPr="001F3C85">
        <w:rPr>
          <w:rFonts w:ascii="Book Antiqua" w:hAnsi="Book Antiqua" w:cs="Times New Roman"/>
          <w:sz w:val="24"/>
          <w:szCs w:val="24"/>
          <w:lang w:val="en-US"/>
        </w:rPr>
        <w:t xml:space="preserve"> tumors comprise 15</w:t>
      </w:r>
      <w:r w:rsidR="003811BB" w:rsidRPr="001F3C85">
        <w:rPr>
          <w:rFonts w:ascii="Book Antiqua" w:hAnsi="Book Antiqua" w:cs="Times New Roman"/>
          <w:sz w:val="24"/>
          <w:szCs w:val="24"/>
          <w:lang w:val="en-US"/>
        </w:rPr>
        <w:t>%</w:t>
      </w:r>
      <w:r w:rsidRPr="001F3C85">
        <w:rPr>
          <w:rFonts w:ascii="Book Antiqua" w:hAnsi="Book Antiqua" w:cs="Times New Roman"/>
          <w:sz w:val="24"/>
          <w:szCs w:val="24"/>
          <w:lang w:val="en-US"/>
        </w:rPr>
        <w:t xml:space="preserve">-20% of breast cancers and have a more aggressive phenotype, higher histologic grade, proliferative index and worse </w:t>
      </w:r>
      <w:proofErr w:type="gramStart"/>
      <w:r w:rsidRPr="001F3C85">
        <w:rPr>
          <w:rFonts w:ascii="Book Antiqua" w:hAnsi="Book Antiqua" w:cs="Times New Roman"/>
          <w:sz w:val="24"/>
          <w:szCs w:val="24"/>
          <w:lang w:val="en-US"/>
        </w:rPr>
        <w:t>prognosis</w:t>
      </w:r>
      <w:r w:rsidRPr="001F3C85">
        <w:rPr>
          <w:rFonts w:ascii="Book Antiqua" w:hAnsi="Book Antiqua" w:cs="Times New Roman"/>
          <w:sz w:val="24"/>
          <w:szCs w:val="24"/>
          <w:vertAlign w:val="superscript"/>
        </w:rPr>
        <w:t>[</w:t>
      </w:r>
      <w:proofErr w:type="gramEnd"/>
      <w:r w:rsidRPr="001F3C85">
        <w:rPr>
          <w:rFonts w:ascii="Book Antiqua" w:hAnsi="Book Antiqua" w:cs="Times New Roman"/>
          <w:sz w:val="24"/>
          <w:szCs w:val="24"/>
          <w:vertAlign w:val="superscript"/>
          <w:lang w:val="en-US"/>
        </w:rPr>
        <w:t>17</w:t>
      </w:r>
      <w:r w:rsidRPr="001F3C85">
        <w:rPr>
          <w:rFonts w:ascii="Book Antiqua" w:hAnsi="Book Antiqua" w:cs="Times New Roman"/>
          <w:sz w:val="24"/>
          <w:szCs w:val="24"/>
          <w:vertAlign w:val="superscript"/>
        </w:rPr>
        <w:t>]</w:t>
      </w:r>
      <w:r w:rsidRPr="001F3C85">
        <w:rPr>
          <w:rFonts w:ascii="Book Antiqua" w:hAnsi="Book Antiqua" w:cs="Times New Roman"/>
          <w:sz w:val="24"/>
          <w:szCs w:val="24"/>
          <w:lang w:val="en-US"/>
        </w:rPr>
        <w:t xml:space="preserve">.This subtype has a higher recurrence rate and, lower survival rates after relapse as compared to </w:t>
      </w:r>
      <w:r w:rsidRPr="001F3C85">
        <w:rPr>
          <w:rFonts w:ascii="Book Antiqua" w:hAnsi="Book Antiqua" w:cs="Times New Roman"/>
          <w:i/>
          <w:sz w:val="24"/>
          <w:szCs w:val="24"/>
          <w:lang w:val="en-US"/>
        </w:rPr>
        <w:t xml:space="preserve">luminal-A </w:t>
      </w:r>
      <w:r w:rsidRPr="001F3C85">
        <w:rPr>
          <w:rFonts w:ascii="Book Antiqua" w:hAnsi="Book Antiqua" w:cs="Times New Roman"/>
          <w:sz w:val="24"/>
          <w:szCs w:val="24"/>
          <w:lang w:val="en-US"/>
        </w:rPr>
        <w:t>subtype</w:t>
      </w:r>
      <w:r w:rsidRPr="001F3C85">
        <w:rPr>
          <w:rFonts w:ascii="Book Antiqua" w:hAnsi="Book Antiqua" w:cs="Times New Roman"/>
          <w:sz w:val="24"/>
          <w:szCs w:val="24"/>
          <w:vertAlign w:val="superscript"/>
        </w:rPr>
        <w:t>[</w:t>
      </w:r>
      <w:r w:rsidRPr="001F3C85">
        <w:rPr>
          <w:rFonts w:ascii="Book Antiqua" w:hAnsi="Book Antiqua" w:cs="Times New Roman"/>
          <w:sz w:val="24"/>
          <w:szCs w:val="24"/>
          <w:vertAlign w:val="superscript"/>
          <w:lang w:val="en-US"/>
        </w:rPr>
        <w:t>18</w:t>
      </w:r>
      <w:r w:rsidRPr="001F3C85">
        <w:rPr>
          <w:rFonts w:ascii="Book Antiqua" w:hAnsi="Book Antiqua" w:cs="Times New Roman"/>
          <w:sz w:val="24"/>
          <w:szCs w:val="24"/>
          <w:vertAlign w:val="superscript"/>
        </w:rPr>
        <w:t>]</w:t>
      </w:r>
      <w:r w:rsidRPr="001F3C85">
        <w:rPr>
          <w:rFonts w:ascii="Book Antiqua" w:hAnsi="Book Antiqua" w:cs="Times New Roman"/>
          <w:sz w:val="24"/>
          <w:szCs w:val="24"/>
          <w:lang w:val="en-US"/>
        </w:rPr>
        <w:t>.</w:t>
      </w:r>
    </w:p>
    <w:p w:rsidR="001C29C1" w:rsidRPr="001F3C85" w:rsidRDefault="00066C65" w:rsidP="003811BB">
      <w:pPr>
        <w:spacing w:after="0" w:line="360" w:lineRule="auto"/>
        <w:ind w:firstLineChars="100" w:firstLine="240"/>
        <w:jc w:val="both"/>
        <w:rPr>
          <w:rFonts w:ascii="Book Antiqua" w:hAnsi="Book Antiqua" w:cs="Times New Roman"/>
          <w:sz w:val="24"/>
          <w:szCs w:val="24"/>
        </w:rPr>
      </w:pPr>
      <w:r w:rsidRPr="001F3C85">
        <w:rPr>
          <w:rFonts w:ascii="Book Antiqua" w:hAnsi="Book Antiqua" w:cs="Times New Roman"/>
          <w:sz w:val="24"/>
          <w:szCs w:val="24"/>
          <w:lang w:val="en-US"/>
        </w:rPr>
        <w:t>The main difference between both</w:t>
      </w:r>
      <w:r w:rsidR="00B85A41" w:rsidRPr="001F3C85">
        <w:rPr>
          <w:rFonts w:ascii="Book Antiqua" w:hAnsi="Book Antiqua" w:cs="Times New Roman"/>
          <w:sz w:val="24"/>
          <w:szCs w:val="24"/>
          <w:lang w:val="en-US"/>
        </w:rPr>
        <w:t xml:space="preserve"> </w:t>
      </w:r>
      <w:r w:rsidR="00EA1D2E" w:rsidRPr="001F3C85">
        <w:rPr>
          <w:rFonts w:ascii="Book Antiqua" w:hAnsi="Book Antiqua" w:cs="Times New Roman"/>
          <w:i/>
          <w:sz w:val="24"/>
          <w:szCs w:val="24"/>
          <w:lang w:val="en-US"/>
        </w:rPr>
        <w:t>luminal</w:t>
      </w:r>
      <w:r w:rsidR="002A1498" w:rsidRPr="001F3C85">
        <w:rPr>
          <w:rFonts w:ascii="Book Antiqua" w:hAnsi="Book Antiqua" w:cs="Times New Roman"/>
          <w:sz w:val="24"/>
          <w:szCs w:val="24"/>
          <w:lang w:val="en-US"/>
        </w:rPr>
        <w:t xml:space="preserve"> subgroups is increased expression </w:t>
      </w:r>
      <w:r w:rsidR="003367BD" w:rsidRPr="001F3C85">
        <w:rPr>
          <w:rFonts w:ascii="Book Antiqua" w:hAnsi="Book Antiqua" w:cs="Times New Roman"/>
          <w:sz w:val="24"/>
          <w:szCs w:val="24"/>
          <w:lang w:val="en-US"/>
        </w:rPr>
        <w:t>of</w:t>
      </w:r>
      <w:r w:rsidR="00B85A41" w:rsidRPr="001F3C85">
        <w:rPr>
          <w:rFonts w:ascii="Book Antiqua" w:hAnsi="Book Antiqua" w:cs="Times New Roman"/>
          <w:sz w:val="24"/>
          <w:szCs w:val="24"/>
          <w:lang w:val="en-US"/>
        </w:rPr>
        <w:t xml:space="preserve"> </w:t>
      </w:r>
      <w:r w:rsidR="009C5539" w:rsidRPr="001F3C85">
        <w:rPr>
          <w:rFonts w:ascii="Book Antiqua" w:hAnsi="Book Antiqua" w:cs="Times New Roman"/>
          <w:sz w:val="24"/>
          <w:szCs w:val="24"/>
          <w:lang w:val="en-US"/>
        </w:rPr>
        <w:t>proliferation</w:t>
      </w:r>
      <w:r w:rsidR="00DE7F16" w:rsidRPr="001F3C85">
        <w:rPr>
          <w:rFonts w:ascii="Book Antiqua" w:hAnsi="Book Antiqua" w:cs="Times New Roman"/>
          <w:sz w:val="24"/>
          <w:szCs w:val="24"/>
          <w:lang w:val="en-US"/>
        </w:rPr>
        <w:t xml:space="preserve">-related genes </w:t>
      </w:r>
      <w:r w:rsidR="009C5539" w:rsidRPr="001F3C85">
        <w:rPr>
          <w:rFonts w:ascii="Book Antiqua" w:hAnsi="Book Antiqua" w:cs="Times New Roman"/>
          <w:sz w:val="24"/>
          <w:szCs w:val="24"/>
          <w:lang w:val="en-US"/>
        </w:rPr>
        <w:t xml:space="preserve">such as </w:t>
      </w:r>
      <w:r w:rsidR="00A851AD" w:rsidRPr="001F3C85">
        <w:rPr>
          <w:rFonts w:ascii="Book Antiqua" w:hAnsi="Book Antiqua" w:cs="Times New Roman"/>
          <w:i/>
          <w:sz w:val="24"/>
          <w:szCs w:val="24"/>
        </w:rPr>
        <w:t>avian</w:t>
      </w:r>
      <w:r w:rsidR="00B85A41" w:rsidRPr="001F3C85">
        <w:rPr>
          <w:rFonts w:ascii="Book Antiqua" w:hAnsi="Book Antiqua" w:cs="Times New Roman"/>
          <w:i/>
          <w:sz w:val="24"/>
          <w:szCs w:val="24"/>
        </w:rPr>
        <w:t xml:space="preserve"> </w:t>
      </w:r>
      <w:r w:rsidR="00A851AD" w:rsidRPr="001F3C85">
        <w:rPr>
          <w:rFonts w:ascii="Book Antiqua" w:hAnsi="Book Antiqua" w:cs="Times New Roman"/>
          <w:i/>
          <w:sz w:val="24"/>
          <w:szCs w:val="24"/>
        </w:rPr>
        <w:t>myeloblastosis</w:t>
      </w:r>
      <w:r w:rsidR="00B85A41" w:rsidRPr="001F3C85">
        <w:rPr>
          <w:rFonts w:ascii="Book Antiqua" w:hAnsi="Book Antiqua" w:cs="Times New Roman"/>
          <w:i/>
          <w:sz w:val="24"/>
          <w:szCs w:val="24"/>
        </w:rPr>
        <w:t xml:space="preserve"> </w:t>
      </w:r>
      <w:r w:rsidR="00A851AD" w:rsidRPr="001F3C85">
        <w:rPr>
          <w:rFonts w:ascii="Book Antiqua" w:hAnsi="Book Antiqua" w:cs="Times New Roman"/>
          <w:i/>
          <w:sz w:val="24"/>
          <w:szCs w:val="24"/>
        </w:rPr>
        <w:t>viral</w:t>
      </w:r>
      <w:r w:rsidR="00B85A41" w:rsidRPr="001F3C85">
        <w:rPr>
          <w:rFonts w:ascii="Book Antiqua" w:hAnsi="Book Antiqua" w:cs="Times New Roman"/>
          <w:i/>
          <w:sz w:val="24"/>
          <w:szCs w:val="24"/>
        </w:rPr>
        <w:t xml:space="preserve"> </w:t>
      </w:r>
      <w:r w:rsidR="00A851AD" w:rsidRPr="001F3C85">
        <w:rPr>
          <w:rFonts w:ascii="Book Antiqua" w:hAnsi="Book Antiqua" w:cs="Times New Roman"/>
          <w:i/>
          <w:sz w:val="24"/>
          <w:szCs w:val="24"/>
        </w:rPr>
        <w:t>oncogene homolog</w:t>
      </w:r>
      <w:r w:rsidR="00B85A41" w:rsidRPr="001F3C85">
        <w:rPr>
          <w:rFonts w:ascii="Book Antiqua" w:hAnsi="Book Antiqua" w:cs="Times New Roman"/>
          <w:i/>
          <w:sz w:val="24"/>
          <w:szCs w:val="24"/>
        </w:rPr>
        <w:t xml:space="preserve"> </w:t>
      </w:r>
      <w:r w:rsidR="00A96CD7" w:rsidRPr="001F3C85">
        <w:rPr>
          <w:rFonts w:ascii="Book Antiqua" w:hAnsi="Book Antiqua" w:cs="Times New Roman"/>
          <w:i/>
          <w:sz w:val="24"/>
          <w:szCs w:val="24"/>
          <w:lang w:val="en-US"/>
        </w:rPr>
        <w:t>(</w:t>
      </w:r>
      <w:r w:rsidR="009C5539" w:rsidRPr="001F3C85">
        <w:rPr>
          <w:rFonts w:ascii="Book Antiqua" w:hAnsi="Book Antiqua" w:cs="Times New Roman"/>
          <w:i/>
          <w:sz w:val="24"/>
          <w:szCs w:val="24"/>
          <w:lang w:val="en-US"/>
        </w:rPr>
        <w:t>v-MYB</w:t>
      </w:r>
      <w:r w:rsidR="00BF0747" w:rsidRPr="001F3C85">
        <w:rPr>
          <w:rFonts w:ascii="Book Antiqua" w:hAnsi="Book Antiqua" w:cs="Times New Roman"/>
          <w:i/>
          <w:sz w:val="24"/>
          <w:szCs w:val="24"/>
        </w:rPr>
        <w:t>)</w:t>
      </w:r>
      <w:r w:rsidR="009C5539" w:rsidRPr="001F3C85">
        <w:rPr>
          <w:rFonts w:ascii="Book Antiqua" w:hAnsi="Book Antiqua" w:cs="Times New Roman"/>
          <w:i/>
          <w:sz w:val="24"/>
          <w:szCs w:val="24"/>
          <w:lang w:val="en-US"/>
        </w:rPr>
        <w:t>,</w:t>
      </w:r>
      <w:r w:rsidR="001674D9" w:rsidRPr="001F3C85">
        <w:rPr>
          <w:rFonts w:ascii="Book Antiqua" w:hAnsi="Book Antiqua" w:cs="Times New Roman"/>
          <w:i/>
          <w:sz w:val="24"/>
          <w:szCs w:val="24"/>
          <w:lang w:val="en-US"/>
        </w:rPr>
        <w:t xml:space="preserve"> g</w:t>
      </w:r>
      <w:r w:rsidR="00336099" w:rsidRPr="001F3C85">
        <w:rPr>
          <w:rFonts w:ascii="Book Antiqua" w:hAnsi="Book Antiqua" w:cs="Times New Roman"/>
          <w:i/>
          <w:sz w:val="24"/>
          <w:szCs w:val="24"/>
          <w:lang w:val="en-US"/>
        </w:rPr>
        <w:t xml:space="preserve">amma </w:t>
      </w:r>
      <w:proofErr w:type="spellStart"/>
      <w:r w:rsidR="00336099" w:rsidRPr="001F3C85">
        <w:rPr>
          <w:rFonts w:ascii="Book Antiqua" w:hAnsi="Book Antiqua" w:cs="Times New Roman"/>
          <w:i/>
          <w:sz w:val="24"/>
          <w:szCs w:val="24"/>
          <w:lang w:val="en-US"/>
        </w:rPr>
        <w:t>glutamyl</w:t>
      </w:r>
      <w:proofErr w:type="spellEnd"/>
      <w:r w:rsidR="00336099" w:rsidRPr="001F3C85">
        <w:rPr>
          <w:rFonts w:ascii="Book Antiqua" w:hAnsi="Book Antiqua" w:cs="Times New Roman"/>
          <w:i/>
          <w:sz w:val="24"/>
          <w:szCs w:val="24"/>
          <w:lang w:val="en-US"/>
        </w:rPr>
        <w:t xml:space="preserve"> hydrolase</w:t>
      </w:r>
      <w:r w:rsidR="00A96CD7" w:rsidRPr="001F3C85">
        <w:rPr>
          <w:rFonts w:ascii="Book Antiqua" w:hAnsi="Book Antiqua" w:cs="Times New Roman"/>
          <w:i/>
          <w:sz w:val="24"/>
          <w:szCs w:val="24"/>
          <w:lang w:val="en-US"/>
        </w:rPr>
        <w:t xml:space="preserve"> (GGH), l</w:t>
      </w:r>
      <w:r w:rsidR="00336099" w:rsidRPr="001F3C85">
        <w:rPr>
          <w:rFonts w:ascii="Book Antiqua" w:hAnsi="Book Antiqua" w:cs="Times New Roman"/>
          <w:i/>
          <w:sz w:val="24"/>
          <w:szCs w:val="24"/>
        </w:rPr>
        <w:t>ysosome-</w:t>
      </w:r>
      <w:r w:rsidR="00A96CD7" w:rsidRPr="001F3C85">
        <w:rPr>
          <w:rFonts w:ascii="Book Antiqua" w:hAnsi="Book Antiqua" w:cs="Times New Roman"/>
          <w:i/>
          <w:sz w:val="24"/>
          <w:szCs w:val="24"/>
        </w:rPr>
        <w:t>a</w:t>
      </w:r>
      <w:r w:rsidR="00336099" w:rsidRPr="001F3C85">
        <w:rPr>
          <w:rFonts w:ascii="Book Antiqua" w:hAnsi="Book Antiqua" w:cs="Times New Roman"/>
          <w:i/>
          <w:sz w:val="24"/>
          <w:szCs w:val="24"/>
        </w:rPr>
        <w:t>ssociated</w:t>
      </w:r>
      <w:r w:rsidR="00B85A41" w:rsidRPr="001F3C85">
        <w:rPr>
          <w:rFonts w:ascii="Book Antiqua" w:hAnsi="Book Antiqua" w:cs="Times New Roman"/>
          <w:i/>
          <w:sz w:val="24"/>
          <w:szCs w:val="24"/>
        </w:rPr>
        <w:t xml:space="preserve"> </w:t>
      </w:r>
      <w:r w:rsidR="00A96CD7" w:rsidRPr="001F3C85">
        <w:rPr>
          <w:rFonts w:ascii="Book Antiqua" w:hAnsi="Book Antiqua" w:cs="Times New Roman"/>
          <w:i/>
          <w:sz w:val="24"/>
          <w:szCs w:val="24"/>
        </w:rPr>
        <w:t>t</w:t>
      </w:r>
      <w:r w:rsidR="00336099" w:rsidRPr="001F3C85">
        <w:rPr>
          <w:rFonts w:ascii="Book Antiqua" w:hAnsi="Book Antiqua" w:cs="Times New Roman"/>
          <w:i/>
          <w:sz w:val="24"/>
          <w:szCs w:val="24"/>
        </w:rPr>
        <w:t>ransmembrane</w:t>
      </w:r>
      <w:r w:rsidR="00B85A41" w:rsidRPr="001F3C85">
        <w:rPr>
          <w:rFonts w:ascii="Book Antiqua" w:hAnsi="Book Antiqua" w:cs="Times New Roman"/>
          <w:i/>
          <w:sz w:val="24"/>
          <w:szCs w:val="24"/>
        </w:rPr>
        <w:t xml:space="preserve"> </w:t>
      </w:r>
      <w:r w:rsidR="00A96CD7" w:rsidRPr="001F3C85">
        <w:rPr>
          <w:rFonts w:ascii="Book Antiqua" w:hAnsi="Book Antiqua" w:cs="Times New Roman"/>
          <w:i/>
          <w:sz w:val="24"/>
          <w:szCs w:val="24"/>
        </w:rPr>
        <w:t>p</w:t>
      </w:r>
      <w:r w:rsidR="00336099" w:rsidRPr="001F3C85">
        <w:rPr>
          <w:rFonts w:ascii="Book Antiqua" w:hAnsi="Book Antiqua" w:cs="Times New Roman"/>
          <w:i/>
          <w:sz w:val="24"/>
          <w:szCs w:val="24"/>
        </w:rPr>
        <w:t>rotein 4-</w:t>
      </w:r>
      <w:r w:rsidR="00A96CD7" w:rsidRPr="001F3C85">
        <w:rPr>
          <w:rFonts w:ascii="Book Antiqua" w:hAnsi="Book Antiqua" w:cs="Times New Roman"/>
          <w:i/>
          <w:sz w:val="24"/>
          <w:szCs w:val="24"/>
        </w:rPr>
        <w:t>b</w:t>
      </w:r>
      <w:r w:rsidR="00336099" w:rsidRPr="001F3C85">
        <w:rPr>
          <w:rFonts w:ascii="Book Antiqua" w:hAnsi="Book Antiqua" w:cs="Times New Roman"/>
          <w:i/>
          <w:sz w:val="24"/>
          <w:szCs w:val="24"/>
        </w:rPr>
        <w:t>eta</w:t>
      </w:r>
      <w:r w:rsidR="00A96CD7" w:rsidRPr="001F3C85">
        <w:rPr>
          <w:rFonts w:ascii="Book Antiqua" w:hAnsi="Book Antiqua" w:cs="Times New Roman"/>
          <w:i/>
          <w:sz w:val="24"/>
          <w:szCs w:val="24"/>
        </w:rPr>
        <w:t xml:space="preserve"> (</w:t>
      </w:r>
      <w:r w:rsidR="00A96CD7" w:rsidRPr="001F3C85">
        <w:rPr>
          <w:rFonts w:ascii="Book Antiqua" w:hAnsi="Book Antiqua" w:cs="Times New Roman"/>
          <w:i/>
          <w:sz w:val="24"/>
          <w:szCs w:val="24"/>
          <w:lang w:val="en-US"/>
        </w:rPr>
        <w:t>LAPTMB4</w:t>
      </w:r>
      <w:r w:rsidR="00336099" w:rsidRPr="001F3C85">
        <w:rPr>
          <w:rFonts w:ascii="Book Antiqua" w:hAnsi="Book Antiqua" w:cs="Times New Roman"/>
          <w:i/>
          <w:sz w:val="24"/>
          <w:szCs w:val="24"/>
        </w:rPr>
        <w:t>)</w:t>
      </w:r>
      <w:r w:rsidR="009C5539" w:rsidRPr="001F3C85">
        <w:rPr>
          <w:rFonts w:ascii="Book Antiqua" w:hAnsi="Book Antiqua" w:cs="Times New Roman"/>
          <w:i/>
          <w:sz w:val="24"/>
          <w:szCs w:val="24"/>
          <w:lang w:val="en-US"/>
        </w:rPr>
        <w:t xml:space="preserve">, </w:t>
      </w:r>
      <w:r w:rsidR="00A96CD7" w:rsidRPr="001F3C85">
        <w:rPr>
          <w:rFonts w:ascii="Book Antiqua" w:hAnsi="Book Antiqua" w:cs="Times New Roman"/>
          <w:i/>
          <w:sz w:val="24"/>
          <w:szCs w:val="24"/>
          <w:lang w:val="en-US"/>
        </w:rPr>
        <w:t>n</w:t>
      </w:r>
      <w:r w:rsidR="001E5CBD" w:rsidRPr="001F3C85">
        <w:rPr>
          <w:rFonts w:ascii="Book Antiqua" w:hAnsi="Book Antiqua" w:cs="Times New Roman"/>
          <w:i/>
          <w:sz w:val="24"/>
          <w:szCs w:val="24"/>
        </w:rPr>
        <w:t>uclease</w:t>
      </w:r>
      <w:r w:rsidR="00B85A41" w:rsidRPr="001F3C85">
        <w:rPr>
          <w:rFonts w:ascii="Book Antiqua" w:hAnsi="Book Antiqua" w:cs="Times New Roman"/>
          <w:i/>
          <w:sz w:val="24"/>
          <w:szCs w:val="24"/>
        </w:rPr>
        <w:t xml:space="preserve"> </w:t>
      </w:r>
      <w:r w:rsidR="001E5CBD" w:rsidRPr="001F3C85">
        <w:rPr>
          <w:rFonts w:ascii="Book Antiqua" w:hAnsi="Book Antiqua" w:cs="Times New Roman"/>
          <w:i/>
          <w:sz w:val="24"/>
          <w:szCs w:val="24"/>
        </w:rPr>
        <w:t>sensitive element binding</w:t>
      </w:r>
      <w:r w:rsidR="00B85A41" w:rsidRPr="001F3C85">
        <w:rPr>
          <w:rFonts w:ascii="Book Antiqua" w:hAnsi="Book Antiqua" w:cs="Times New Roman"/>
          <w:i/>
          <w:sz w:val="24"/>
          <w:szCs w:val="24"/>
        </w:rPr>
        <w:t xml:space="preserve"> </w:t>
      </w:r>
      <w:r w:rsidR="001E5CBD" w:rsidRPr="001F3C85">
        <w:rPr>
          <w:rStyle w:val="a6"/>
          <w:rFonts w:ascii="Book Antiqua" w:hAnsi="Book Antiqua" w:cs="Times New Roman"/>
          <w:bCs/>
          <w:iCs w:val="0"/>
          <w:sz w:val="24"/>
          <w:szCs w:val="24"/>
        </w:rPr>
        <w:t>protein</w:t>
      </w:r>
      <w:r w:rsidR="00B85A41" w:rsidRPr="001F3C85">
        <w:rPr>
          <w:rStyle w:val="a6"/>
          <w:rFonts w:ascii="Book Antiqua" w:hAnsi="Book Antiqua" w:cs="Times New Roman"/>
          <w:bCs/>
          <w:iCs w:val="0"/>
          <w:sz w:val="24"/>
          <w:szCs w:val="24"/>
        </w:rPr>
        <w:t xml:space="preserve"> </w:t>
      </w:r>
      <w:r w:rsidR="001E5CBD" w:rsidRPr="001F3C85">
        <w:rPr>
          <w:rFonts w:ascii="Book Antiqua" w:hAnsi="Book Antiqua" w:cs="Times New Roman"/>
          <w:i/>
          <w:sz w:val="24"/>
          <w:szCs w:val="24"/>
        </w:rPr>
        <w:t xml:space="preserve">1 </w:t>
      </w:r>
      <w:r w:rsidR="00A96CD7" w:rsidRPr="001F3C85">
        <w:rPr>
          <w:rFonts w:ascii="Book Antiqua" w:hAnsi="Book Antiqua" w:cs="Times New Roman"/>
          <w:i/>
          <w:sz w:val="24"/>
          <w:szCs w:val="24"/>
        </w:rPr>
        <w:t>(</w:t>
      </w:r>
      <w:r w:rsidR="00A96CD7" w:rsidRPr="001F3C85">
        <w:rPr>
          <w:rFonts w:ascii="Book Antiqua" w:hAnsi="Book Antiqua" w:cs="Times New Roman"/>
          <w:i/>
          <w:sz w:val="24"/>
          <w:szCs w:val="24"/>
          <w:lang w:val="en-US"/>
        </w:rPr>
        <w:t xml:space="preserve">NSEP1) </w:t>
      </w:r>
      <w:r w:rsidR="009C5539" w:rsidRPr="001F3C85">
        <w:rPr>
          <w:rFonts w:ascii="Book Antiqua" w:hAnsi="Book Antiqua" w:cs="Times New Roman"/>
          <w:sz w:val="24"/>
          <w:szCs w:val="24"/>
          <w:lang w:val="en-US"/>
        </w:rPr>
        <w:t xml:space="preserve">and </w:t>
      </w:r>
      <w:proofErr w:type="spellStart"/>
      <w:r w:rsidR="00A96CD7" w:rsidRPr="001F3C85">
        <w:rPr>
          <w:rFonts w:ascii="Book Antiqua" w:hAnsi="Book Antiqua" w:cs="Times New Roman"/>
          <w:i/>
          <w:sz w:val="24"/>
          <w:szCs w:val="24"/>
          <w:lang w:val="en-US"/>
        </w:rPr>
        <w:t>cyclin</w:t>
      </w:r>
      <w:proofErr w:type="spellEnd"/>
      <w:r w:rsidR="00A96CD7" w:rsidRPr="001F3C85">
        <w:rPr>
          <w:rFonts w:ascii="Book Antiqua" w:hAnsi="Book Antiqua" w:cs="Times New Roman"/>
          <w:i/>
          <w:sz w:val="24"/>
          <w:szCs w:val="24"/>
          <w:lang w:val="en-US"/>
        </w:rPr>
        <w:t xml:space="preserve"> E1 (</w:t>
      </w:r>
      <w:r w:rsidR="009C5539" w:rsidRPr="001F3C85">
        <w:rPr>
          <w:rFonts w:ascii="Book Antiqua" w:hAnsi="Book Antiqua" w:cs="Times New Roman"/>
          <w:i/>
          <w:sz w:val="24"/>
          <w:szCs w:val="24"/>
          <w:lang w:val="en-US"/>
        </w:rPr>
        <w:t>CCNE1</w:t>
      </w:r>
      <w:r w:rsidR="00A96CD7" w:rsidRPr="001F3C85">
        <w:rPr>
          <w:rFonts w:ascii="Book Antiqua" w:hAnsi="Book Antiqua" w:cs="Times New Roman"/>
          <w:i/>
          <w:sz w:val="24"/>
          <w:szCs w:val="24"/>
          <w:lang w:val="en-US"/>
        </w:rPr>
        <w:t>)</w:t>
      </w:r>
      <w:r w:rsidR="00B85A41" w:rsidRPr="001F3C85">
        <w:rPr>
          <w:rFonts w:ascii="Book Antiqua" w:hAnsi="Book Antiqua" w:cs="Times New Roman"/>
          <w:i/>
          <w:sz w:val="24"/>
          <w:szCs w:val="24"/>
          <w:lang w:val="en-US"/>
        </w:rPr>
        <w:t xml:space="preserve"> </w:t>
      </w:r>
      <w:r w:rsidR="00B07BE1" w:rsidRPr="001F3C85">
        <w:rPr>
          <w:rFonts w:ascii="Book Antiqua" w:hAnsi="Book Antiqua" w:cs="Times New Roman"/>
          <w:sz w:val="24"/>
          <w:szCs w:val="24"/>
          <w:lang w:val="en-US"/>
        </w:rPr>
        <w:t xml:space="preserve">in </w:t>
      </w:r>
      <w:r w:rsidR="00B07BE1" w:rsidRPr="001F3C85">
        <w:rPr>
          <w:rFonts w:ascii="Book Antiqua" w:hAnsi="Book Antiqua" w:cs="Times New Roman"/>
          <w:i/>
          <w:sz w:val="24"/>
          <w:szCs w:val="24"/>
          <w:lang w:val="en-US"/>
        </w:rPr>
        <w:t>l</w:t>
      </w:r>
      <w:r w:rsidR="0087737C" w:rsidRPr="001F3C85">
        <w:rPr>
          <w:rFonts w:ascii="Book Antiqua" w:hAnsi="Book Antiqua" w:cs="Times New Roman"/>
          <w:i/>
          <w:sz w:val="24"/>
          <w:szCs w:val="24"/>
          <w:lang w:val="en-US"/>
        </w:rPr>
        <w:t>uminal-</w:t>
      </w:r>
      <w:r w:rsidR="002A1498" w:rsidRPr="001F3C85">
        <w:rPr>
          <w:rFonts w:ascii="Book Antiqua" w:hAnsi="Book Antiqua" w:cs="Times New Roman"/>
          <w:i/>
          <w:sz w:val="24"/>
          <w:szCs w:val="24"/>
          <w:lang w:val="en-US"/>
        </w:rPr>
        <w:t>B</w:t>
      </w:r>
      <w:r w:rsidR="00B85A41" w:rsidRPr="001F3C85">
        <w:rPr>
          <w:rFonts w:ascii="Book Antiqua" w:hAnsi="Book Antiqua" w:cs="Times New Roman"/>
          <w:i/>
          <w:sz w:val="24"/>
          <w:szCs w:val="24"/>
          <w:lang w:val="en-US"/>
        </w:rPr>
        <w:t xml:space="preserve"> </w:t>
      </w:r>
      <w:r w:rsidR="00A84CA1" w:rsidRPr="001F3C85">
        <w:rPr>
          <w:rFonts w:ascii="Book Antiqua" w:hAnsi="Book Antiqua" w:cs="Times New Roman"/>
          <w:sz w:val="24"/>
          <w:szCs w:val="24"/>
          <w:lang w:val="en-US"/>
        </w:rPr>
        <w:t>breast cancers</w:t>
      </w:r>
      <w:r w:rsidR="009C5539" w:rsidRPr="001F3C85">
        <w:rPr>
          <w:rFonts w:ascii="Book Antiqua" w:hAnsi="Book Antiqua" w:cs="Times New Roman"/>
          <w:sz w:val="24"/>
          <w:szCs w:val="24"/>
          <w:lang w:val="en-US"/>
        </w:rPr>
        <w:t>.</w:t>
      </w:r>
      <w:r w:rsidR="00B85A41" w:rsidRPr="001F3C85">
        <w:rPr>
          <w:rFonts w:ascii="Book Antiqua" w:hAnsi="Book Antiqua" w:cs="Times New Roman"/>
          <w:sz w:val="24"/>
          <w:szCs w:val="24"/>
          <w:lang w:val="en-US"/>
        </w:rPr>
        <w:t xml:space="preserve"> </w:t>
      </w:r>
      <w:r w:rsidR="000A19FF" w:rsidRPr="001F3C85">
        <w:rPr>
          <w:rFonts w:ascii="Book Antiqua" w:hAnsi="Book Antiqua" w:cs="Times New Roman"/>
          <w:i/>
          <w:sz w:val="24"/>
          <w:szCs w:val="24"/>
          <w:lang w:val="en-US"/>
        </w:rPr>
        <w:t>Luminal</w:t>
      </w:r>
      <w:r w:rsidR="00D03776" w:rsidRPr="001F3C85">
        <w:rPr>
          <w:rFonts w:ascii="Book Antiqua" w:hAnsi="Book Antiqua" w:cs="Times New Roman"/>
          <w:i/>
          <w:sz w:val="24"/>
          <w:szCs w:val="24"/>
          <w:lang w:val="en-US"/>
        </w:rPr>
        <w:t>-</w:t>
      </w:r>
      <w:r w:rsidR="001D5488" w:rsidRPr="001F3C85">
        <w:rPr>
          <w:rFonts w:ascii="Book Antiqua" w:hAnsi="Book Antiqua" w:cs="Times New Roman"/>
          <w:i/>
          <w:sz w:val="24"/>
          <w:szCs w:val="24"/>
          <w:lang w:val="en-US"/>
        </w:rPr>
        <w:t>B</w:t>
      </w:r>
      <w:r w:rsidR="000A19FF" w:rsidRPr="001F3C85">
        <w:rPr>
          <w:rFonts w:ascii="Book Antiqua" w:hAnsi="Book Antiqua" w:cs="Times New Roman"/>
          <w:sz w:val="24"/>
          <w:szCs w:val="24"/>
          <w:lang w:val="en-US"/>
        </w:rPr>
        <w:t xml:space="preserve"> tumors also demonstrate increased expression of growt</w:t>
      </w:r>
      <w:r w:rsidR="00630CD0" w:rsidRPr="001F3C85">
        <w:rPr>
          <w:rFonts w:ascii="Book Antiqua" w:hAnsi="Book Antiqua" w:cs="Times New Roman"/>
          <w:sz w:val="24"/>
          <w:szCs w:val="24"/>
          <w:lang w:val="en-US"/>
        </w:rPr>
        <w:t xml:space="preserve">h receptor signaling </w:t>
      </w:r>
      <w:proofErr w:type="gramStart"/>
      <w:r w:rsidR="00BA1AAD" w:rsidRPr="001F3C85">
        <w:rPr>
          <w:rFonts w:ascii="Book Antiqua" w:hAnsi="Book Antiqua" w:cs="Times New Roman"/>
          <w:sz w:val="24"/>
          <w:szCs w:val="24"/>
          <w:lang w:val="en-US"/>
        </w:rPr>
        <w:t>genes</w:t>
      </w:r>
      <w:r w:rsidR="00BA1AAD" w:rsidRPr="001F3C85">
        <w:rPr>
          <w:rFonts w:ascii="Book Antiqua" w:hAnsi="Book Antiqua" w:cs="Times New Roman"/>
          <w:sz w:val="24"/>
          <w:szCs w:val="24"/>
          <w:vertAlign w:val="superscript"/>
        </w:rPr>
        <w:t>[</w:t>
      </w:r>
      <w:proofErr w:type="gramEnd"/>
      <w:r w:rsidR="001C29C1" w:rsidRPr="001F3C85">
        <w:rPr>
          <w:rFonts w:ascii="Book Antiqua" w:hAnsi="Book Antiqua" w:cs="Times New Roman"/>
          <w:sz w:val="24"/>
          <w:szCs w:val="24"/>
          <w:vertAlign w:val="superscript"/>
          <w:lang w:val="en-US"/>
        </w:rPr>
        <w:t>19</w:t>
      </w:r>
      <w:r w:rsidR="001C29C1" w:rsidRPr="001F3C85">
        <w:rPr>
          <w:rFonts w:ascii="Book Antiqua" w:hAnsi="Book Antiqua" w:cs="Times New Roman"/>
          <w:sz w:val="24"/>
          <w:szCs w:val="24"/>
          <w:vertAlign w:val="superscript"/>
        </w:rPr>
        <w:t>]</w:t>
      </w:r>
      <w:r w:rsidR="001C29C1" w:rsidRPr="001F3C85">
        <w:rPr>
          <w:rFonts w:ascii="Book Antiqua" w:hAnsi="Book Antiqua" w:cs="Times New Roman"/>
          <w:sz w:val="24"/>
          <w:szCs w:val="24"/>
          <w:lang w:val="en-US"/>
        </w:rPr>
        <w:t>.</w:t>
      </w:r>
      <w:r w:rsidR="00B85A41" w:rsidRPr="001F3C85">
        <w:rPr>
          <w:rFonts w:ascii="Book Antiqua" w:hAnsi="Book Antiqua" w:cs="Times New Roman"/>
          <w:sz w:val="24"/>
          <w:szCs w:val="24"/>
          <w:lang w:val="en-US"/>
        </w:rPr>
        <w:t xml:space="preserve"> </w:t>
      </w:r>
      <w:r w:rsidR="001D5488" w:rsidRPr="001F3C85">
        <w:rPr>
          <w:rFonts w:ascii="Book Antiqua" w:hAnsi="Book Antiqua" w:cs="Times New Roman"/>
          <w:sz w:val="24"/>
          <w:szCs w:val="24"/>
          <w:lang w:val="en-US"/>
        </w:rPr>
        <w:t xml:space="preserve">Approximately 30% of </w:t>
      </w:r>
      <w:r w:rsidR="001D5488" w:rsidRPr="001F3C85">
        <w:rPr>
          <w:rFonts w:ascii="Book Antiqua" w:hAnsi="Book Antiqua" w:cs="Times New Roman"/>
          <w:i/>
          <w:sz w:val="24"/>
          <w:szCs w:val="24"/>
          <w:lang w:val="en-US"/>
        </w:rPr>
        <w:t>H</w:t>
      </w:r>
      <w:r w:rsidR="00397E9C" w:rsidRPr="001F3C85">
        <w:rPr>
          <w:rFonts w:ascii="Book Antiqua" w:hAnsi="Book Antiqua" w:cs="Times New Roman"/>
          <w:i/>
          <w:sz w:val="24"/>
          <w:szCs w:val="24"/>
          <w:lang w:val="en-US"/>
        </w:rPr>
        <w:t>ER</w:t>
      </w:r>
      <w:r w:rsidR="000A19FF" w:rsidRPr="001F3C85">
        <w:rPr>
          <w:rFonts w:ascii="Book Antiqua" w:hAnsi="Book Antiqua" w:cs="Times New Roman"/>
          <w:i/>
          <w:sz w:val="24"/>
          <w:szCs w:val="24"/>
          <w:lang w:val="en-US"/>
        </w:rPr>
        <w:t>2</w:t>
      </w:r>
      <w:r w:rsidR="00397E9C" w:rsidRPr="001F3C85">
        <w:rPr>
          <w:rFonts w:ascii="Book Antiqua" w:hAnsi="Book Antiqua" w:cs="Times New Roman"/>
          <w:i/>
          <w:sz w:val="24"/>
          <w:szCs w:val="24"/>
          <w:lang w:val="en-US"/>
        </w:rPr>
        <w:t>-</w:t>
      </w:r>
      <w:r w:rsidR="000A19FF" w:rsidRPr="001F3C85">
        <w:rPr>
          <w:rFonts w:ascii="Book Antiqua" w:hAnsi="Book Antiqua" w:cs="Times New Roman"/>
          <w:i/>
          <w:sz w:val="24"/>
          <w:szCs w:val="24"/>
          <w:lang w:val="en-US"/>
        </w:rPr>
        <w:t>positive</w:t>
      </w:r>
      <w:r w:rsidR="000A19FF" w:rsidRPr="001F3C85">
        <w:rPr>
          <w:rFonts w:ascii="Book Antiqua" w:hAnsi="Book Antiqua" w:cs="Times New Roman"/>
          <w:sz w:val="24"/>
          <w:szCs w:val="24"/>
          <w:lang w:val="en-US"/>
        </w:rPr>
        <w:t xml:space="preserve"> tumors defined by immunohistochemistry are assigned to the </w:t>
      </w:r>
      <w:r w:rsidR="00D03776" w:rsidRPr="001F3C85">
        <w:rPr>
          <w:rFonts w:ascii="Book Antiqua" w:hAnsi="Book Antiqua" w:cs="Times New Roman"/>
          <w:i/>
          <w:sz w:val="24"/>
          <w:szCs w:val="24"/>
          <w:lang w:val="en-US"/>
        </w:rPr>
        <w:t>l</w:t>
      </w:r>
      <w:r w:rsidR="000A19FF" w:rsidRPr="001F3C85">
        <w:rPr>
          <w:rFonts w:ascii="Book Antiqua" w:hAnsi="Book Antiqua" w:cs="Times New Roman"/>
          <w:i/>
          <w:sz w:val="24"/>
          <w:szCs w:val="24"/>
          <w:lang w:val="en-US"/>
        </w:rPr>
        <w:t>uminal</w:t>
      </w:r>
      <w:r w:rsidR="003B03AF" w:rsidRPr="001F3C85">
        <w:rPr>
          <w:rFonts w:ascii="Book Antiqua" w:hAnsi="Book Antiqua" w:cs="Times New Roman"/>
          <w:i/>
          <w:sz w:val="24"/>
          <w:szCs w:val="24"/>
          <w:lang w:val="en-US"/>
        </w:rPr>
        <w:t>-</w:t>
      </w:r>
      <w:r w:rsidR="00BA1AAD" w:rsidRPr="001F3C85">
        <w:rPr>
          <w:rFonts w:ascii="Book Antiqua" w:hAnsi="Book Antiqua" w:cs="Times New Roman"/>
          <w:i/>
          <w:sz w:val="24"/>
          <w:szCs w:val="24"/>
          <w:lang w:val="en-US"/>
        </w:rPr>
        <w:t xml:space="preserve">B </w:t>
      </w:r>
      <w:proofErr w:type="gramStart"/>
      <w:r w:rsidR="00BA1AAD" w:rsidRPr="001F3C85">
        <w:rPr>
          <w:rFonts w:ascii="Book Antiqua" w:hAnsi="Book Antiqua" w:cs="Times New Roman"/>
          <w:sz w:val="24"/>
          <w:szCs w:val="24"/>
          <w:lang w:val="en-US"/>
        </w:rPr>
        <w:t>subtype</w:t>
      </w:r>
      <w:r w:rsidR="00BA1AAD" w:rsidRPr="001F3C85">
        <w:rPr>
          <w:rFonts w:ascii="Book Antiqua" w:hAnsi="Book Antiqua" w:cs="Times New Roman"/>
          <w:sz w:val="24"/>
          <w:szCs w:val="24"/>
          <w:vertAlign w:val="superscript"/>
        </w:rPr>
        <w:t>[</w:t>
      </w:r>
      <w:proofErr w:type="gramEnd"/>
      <w:r w:rsidR="001C29C1" w:rsidRPr="001F3C85">
        <w:rPr>
          <w:rFonts w:ascii="Book Antiqua" w:hAnsi="Book Antiqua" w:cs="Times New Roman"/>
          <w:sz w:val="24"/>
          <w:szCs w:val="24"/>
          <w:vertAlign w:val="superscript"/>
          <w:lang w:val="en-US"/>
        </w:rPr>
        <w:t>20</w:t>
      </w:r>
      <w:r w:rsidR="001C29C1" w:rsidRPr="001F3C85">
        <w:rPr>
          <w:rFonts w:ascii="Book Antiqua" w:hAnsi="Book Antiqua" w:cs="Times New Roman"/>
          <w:sz w:val="24"/>
          <w:szCs w:val="24"/>
          <w:vertAlign w:val="superscript"/>
        </w:rPr>
        <w:t>]</w:t>
      </w:r>
      <w:r w:rsidR="001C29C1" w:rsidRPr="001F3C85">
        <w:rPr>
          <w:rFonts w:ascii="Book Antiqua" w:hAnsi="Book Antiqua" w:cs="Times New Roman"/>
          <w:sz w:val="24"/>
          <w:szCs w:val="24"/>
          <w:lang w:val="en-US"/>
        </w:rPr>
        <w:t>.</w:t>
      </w:r>
    </w:p>
    <w:p w:rsidR="00914DD9" w:rsidRPr="001F3C85" w:rsidRDefault="00DE5B61" w:rsidP="003811BB">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It should be noted that, expression levels of proliferation related genes in ER-positive disease form a continuum; therefore, the cutoffs to define </w:t>
      </w:r>
      <w:r w:rsidRPr="001F3C85">
        <w:rPr>
          <w:rFonts w:ascii="Book Antiqua" w:hAnsi="Book Antiqua" w:cs="Times New Roman"/>
          <w:i/>
          <w:sz w:val="24"/>
          <w:szCs w:val="24"/>
          <w:lang w:val="en-US"/>
        </w:rPr>
        <w:t>luminal-A</w:t>
      </w:r>
      <w:r w:rsidRPr="001F3C85">
        <w:rPr>
          <w:rFonts w:ascii="Book Antiqua" w:hAnsi="Book Antiqua" w:cs="Times New Roman"/>
          <w:sz w:val="24"/>
          <w:szCs w:val="24"/>
          <w:lang w:val="en-US"/>
        </w:rPr>
        <w:t xml:space="preserve"> and </w:t>
      </w:r>
      <w:r w:rsidRPr="001F3C85">
        <w:rPr>
          <w:rFonts w:ascii="Book Antiqua" w:hAnsi="Book Antiqua" w:cs="Times New Roman"/>
          <w:i/>
          <w:sz w:val="24"/>
          <w:szCs w:val="24"/>
          <w:lang w:val="en-US"/>
        </w:rPr>
        <w:t>luminal-B</w:t>
      </w:r>
      <w:r w:rsidRPr="001F3C85">
        <w:rPr>
          <w:rFonts w:ascii="Book Antiqua" w:hAnsi="Book Antiqua" w:cs="Times New Roman"/>
          <w:sz w:val="24"/>
          <w:szCs w:val="24"/>
          <w:lang w:val="en-US"/>
        </w:rPr>
        <w:t xml:space="preserve"> cancers are set in an arbitrary manner rather than emerge from a bimodal distribution of these genes’ expression </w:t>
      </w:r>
      <w:proofErr w:type="gramStart"/>
      <w:r w:rsidRPr="001F3C85">
        <w:rPr>
          <w:rFonts w:ascii="Book Antiqua" w:hAnsi="Book Antiqua" w:cs="Times New Roman"/>
          <w:sz w:val="24"/>
          <w:szCs w:val="24"/>
          <w:lang w:val="en-US"/>
        </w:rPr>
        <w:t>levels</w:t>
      </w:r>
      <w:r w:rsidRPr="001F3C85">
        <w:rPr>
          <w:rFonts w:ascii="Book Antiqua" w:hAnsi="Book Antiqua" w:cs="Times New Roman"/>
          <w:sz w:val="24"/>
          <w:szCs w:val="24"/>
          <w:vertAlign w:val="superscript"/>
        </w:rPr>
        <w:t>[</w:t>
      </w:r>
      <w:proofErr w:type="gramEnd"/>
      <w:r w:rsidRPr="001F3C85">
        <w:rPr>
          <w:rFonts w:ascii="Book Antiqua" w:hAnsi="Book Antiqua" w:cs="Times New Roman"/>
          <w:sz w:val="24"/>
          <w:szCs w:val="24"/>
          <w:vertAlign w:val="superscript"/>
          <w:lang w:val="en-US"/>
        </w:rPr>
        <w:t>21</w:t>
      </w:r>
      <w:r w:rsidRPr="001F3C85">
        <w:rPr>
          <w:rFonts w:ascii="Book Antiqua" w:hAnsi="Book Antiqua" w:cs="Times New Roman"/>
          <w:sz w:val="24"/>
          <w:szCs w:val="24"/>
          <w:vertAlign w:val="superscript"/>
        </w:rPr>
        <w:t>]</w:t>
      </w:r>
      <w:r w:rsidRPr="001F3C85">
        <w:rPr>
          <w:rFonts w:ascii="Book Antiqua" w:hAnsi="Book Antiqua" w:cs="Times New Roman"/>
          <w:sz w:val="24"/>
          <w:szCs w:val="24"/>
          <w:lang w:val="en-US"/>
        </w:rPr>
        <w:t>.Various studies conducted to differentiate</w:t>
      </w:r>
      <w:r w:rsidRPr="001F3C85">
        <w:rPr>
          <w:rFonts w:ascii="Book Antiqua" w:hAnsi="Book Antiqua" w:cs="Times New Roman"/>
          <w:i/>
          <w:sz w:val="24"/>
          <w:szCs w:val="24"/>
          <w:lang w:val="en-US"/>
        </w:rPr>
        <w:t xml:space="preserve"> luminal-A</w:t>
      </w:r>
      <w:r w:rsidRPr="001F3C85">
        <w:rPr>
          <w:rFonts w:ascii="Book Antiqua" w:hAnsi="Book Antiqua" w:cs="Times New Roman"/>
          <w:sz w:val="24"/>
          <w:szCs w:val="24"/>
          <w:lang w:val="en-US"/>
        </w:rPr>
        <w:t xml:space="preserve"> and </w:t>
      </w:r>
      <w:r w:rsidRPr="001F3C85">
        <w:rPr>
          <w:rFonts w:ascii="Book Antiqua" w:hAnsi="Book Antiqua" w:cs="Times New Roman"/>
          <w:i/>
          <w:sz w:val="24"/>
          <w:szCs w:val="24"/>
          <w:lang w:val="en-US"/>
        </w:rPr>
        <w:t xml:space="preserve">luminal-B </w:t>
      </w:r>
      <w:r w:rsidRPr="001F3C85">
        <w:rPr>
          <w:rFonts w:ascii="Book Antiqua" w:hAnsi="Book Antiqua" w:cs="Times New Roman"/>
          <w:sz w:val="24"/>
          <w:szCs w:val="24"/>
          <w:lang w:val="en-US"/>
        </w:rPr>
        <w:t xml:space="preserve">subtypes, defined more pragmatic criteria that can be broadly applied to clinical practice. </w:t>
      </w:r>
      <w:r w:rsidR="006C08A7" w:rsidRPr="001F3C85">
        <w:rPr>
          <w:rFonts w:ascii="Book Antiqua" w:hAnsi="Book Antiqua" w:cs="Times New Roman"/>
          <w:sz w:val="24"/>
          <w:szCs w:val="24"/>
          <w:lang w:val="en-US"/>
        </w:rPr>
        <w:t>K</w:t>
      </w:r>
      <w:r w:rsidR="009D4EF4" w:rsidRPr="001F3C85">
        <w:rPr>
          <w:rFonts w:ascii="Book Antiqua" w:hAnsi="Book Antiqua" w:cs="Times New Roman"/>
          <w:sz w:val="24"/>
          <w:szCs w:val="24"/>
          <w:lang w:val="en-US"/>
        </w:rPr>
        <w:t>i</w:t>
      </w:r>
      <w:r w:rsidR="00762917" w:rsidRPr="001F3C85">
        <w:rPr>
          <w:rFonts w:ascii="Book Antiqua" w:hAnsi="Book Antiqua" w:cs="Times New Roman"/>
          <w:sz w:val="24"/>
          <w:szCs w:val="24"/>
          <w:lang w:val="en-US"/>
        </w:rPr>
        <w:t xml:space="preserve">67 </w:t>
      </w:r>
      <w:r w:rsidR="009E660B" w:rsidRPr="001F3C85">
        <w:rPr>
          <w:rFonts w:ascii="Book Antiqua" w:hAnsi="Book Antiqua" w:cs="Times New Roman"/>
          <w:sz w:val="24"/>
          <w:szCs w:val="24"/>
          <w:lang w:val="en-US"/>
        </w:rPr>
        <w:t xml:space="preserve">index </w:t>
      </w:r>
      <w:r w:rsidR="006C08A7" w:rsidRPr="001F3C85">
        <w:rPr>
          <w:rFonts w:ascii="Book Antiqua" w:hAnsi="Book Antiqua" w:cs="Times New Roman"/>
          <w:sz w:val="24"/>
          <w:szCs w:val="24"/>
          <w:lang w:val="en-US"/>
        </w:rPr>
        <w:t xml:space="preserve">is suggested as a potential </w:t>
      </w:r>
      <w:r w:rsidR="00762917" w:rsidRPr="001F3C85">
        <w:rPr>
          <w:rFonts w:ascii="Book Antiqua" w:hAnsi="Book Antiqua" w:cs="Times New Roman"/>
          <w:sz w:val="24"/>
          <w:szCs w:val="24"/>
          <w:lang w:val="en-US"/>
        </w:rPr>
        <w:t>proliferation mar</w:t>
      </w:r>
      <w:r w:rsidR="00A47D47" w:rsidRPr="001F3C85">
        <w:rPr>
          <w:rFonts w:ascii="Book Antiqua" w:hAnsi="Book Antiqua" w:cs="Times New Roman"/>
          <w:sz w:val="24"/>
          <w:szCs w:val="24"/>
          <w:lang w:val="en-US"/>
        </w:rPr>
        <w:t xml:space="preserve">ker that could successfully </w:t>
      </w:r>
      <w:r w:rsidR="00A96CD7" w:rsidRPr="001F3C85">
        <w:rPr>
          <w:rFonts w:ascii="Book Antiqua" w:hAnsi="Book Antiqua" w:cs="Times New Roman"/>
          <w:sz w:val="24"/>
          <w:szCs w:val="24"/>
          <w:lang w:val="en-US"/>
        </w:rPr>
        <w:t xml:space="preserve">differentiate </w:t>
      </w:r>
      <w:r w:rsidR="00D778FA" w:rsidRPr="001F3C85">
        <w:rPr>
          <w:rFonts w:ascii="Book Antiqua" w:hAnsi="Book Antiqua" w:cs="Times New Roman"/>
          <w:i/>
          <w:sz w:val="24"/>
          <w:szCs w:val="24"/>
          <w:lang w:val="en-US"/>
        </w:rPr>
        <w:t>l</w:t>
      </w:r>
      <w:r w:rsidR="00762917" w:rsidRPr="001F3C85">
        <w:rPr>
          <w:rFonts w:ascii="Book Antiqua" w:hAnsi="Book Antiqua" w:cs="Times New Roman"/>
          <w:i/>
          <w:sz w:val="24"/>
          <w:szCs w:val="24"/>
          <w:lang w:val="en-US"/>
        </w:rPr>
        <w:t>uminal</w:t>
      </w:r>
      <w:r w:rsidR="00D03776" w:rsidRPr="001F3C85">
        <w:rPr>
          <w:rFonts w:ascii="Book Antiqua" w:hAnsi="Book Antiqua" w:cs="Times New Roman"/>
          <w:i/>
          <w:sz w:val="24"/>
          <w:szCs w:val="24"/>
          <w:lang w:val="en-US"/>
        </w:rPr>
        <w:t>-</w:t>
      </w:r>
      <w:r w:rsidR="00A47D47" w:rsidRPr="001F3C85">
        <w:rPr>
          <w:rFonts w:ascii="Book Antiqua" w:hAnsi="Book Antiqua" w:cs="Times New Roman"/>
          <w:i/>
          <w:sz w:val="24"/>
          <w:szCs w:val="24"/>
          <w:lang w:val="en-US"/>
        </w:rPr>
        <w:t>B</w:t>
      </w:r>
      <w:r w:rsidR="00A47D47" w:rsidRPr="001F3C85">
        <w:rPr>
          <w:rFonts w:ascii="Book Antiqua" w:hAnsi="Book Antiqua" w:cs="Times New Roman"/>
          <w:sz w:val="24"/>
          <w:szCs w:val="24"/>
          <w:lang w:val="en-US"/>
        </w:rPr>
        <w:t xml:space="preserve"> tumors from </w:t>
      </w:r>
      <w:r w:rsidR="00D778FA" w:rsidRPr="001F3C85">
        <w:rPr>
          <w:rFonts w:ascii="Book Antiqua" w:hAnsi="Book Antiqua" w:cs="Times New Roman"/>
          <w:i/>
          <w:sz w:val="24"/>
          <w:szCs w:val="24"/>
          <w:lang w:val="en-US"/>
        </w:rPr>
        <w:t>l</w:t>
      </w:r>
      <w:r w:rsidR="00A47D47" w:rsidRPr="001F3C85">
        <w:rPr>
          <w:rFonts w:ascii="Book Antiqua" w:hAnsi="Book Antiqua" w:cs="Times New Roman"/>
          <w:i/>
          <w:sz w:val="24"/>
          <w:szCs w:val="24"/>
          <w:lang w:val="en-US"/>
        </w:rPr>
        <w:t>uminal</w:t>
      </w:r>
      <w:r w:rsidR="00D03776" w:rsidRPr="001F3C85">
        <w:rPr>
          <w:rFonts w:ascii="Book Antiqua" w:hAnsi="Book Antiqua" w:cs="Times New Roman"/>
          <w:i/>
          <w:sz w:val="24"/>
          <w:szCs w:val="24"/>
          <w:lang w:val="en-US"/>
        </w:rPr>
        <w:t>-</w:t>
      </w:r>
      <w:proofErr w:type="gramStart"/>
      <w:r w:rsidR="00A47D47" w:rsidRPr="001F3C85">
        <w:rPr>
          <w:rFonts w:ascii="Book Antiqua" w:hAnsi="Book Antiqua" w:cs="Times New Roman"/>
          <w:i/>
          <w:sz w:val="24"/>
          <w:szCs w:val="24"/>
          <w:lang w:val="en-US"/>
        </w:rPr>
        <w:t>A</w:t>
      </w:r>
      <w:proofErr w:type="gramEnd"/>
      <w:r w:rsidR="00762917" w:rsidRPr="001F3C85">
        <w:rPr>
          <w:rFonts w:ascii="Book Antiqua" w:hAnsi="Book Antiqua" w:cs="Times New Roman"/>
          <w:sz w:val="24"/>
          <w:szCs w:val="24"/>
          <w:lang w:val="en-US"/>
        </w:rPr>
        <w:t xml:space="preserve"> in clinical practic</w:t>
      </w:r>
      <w:r w:rsidR="009D4EF4" w:rsidRPr="001F3C85">
        <w:rPr>
          <w:rFonts w:ascii="Book Antiqua" w:hAnsi="Book Antiqua" w:cs="Times New Roman"/>
          <w:sz w:val="24"/>
          <w:szCs w:val="24"/>
          <w:lang w:val="en-US"/>
        </w:rPr>
        <w:t>e.</w:t>
      </w:r>
      <w:r w:rsidR="00B85A41" w:rsidRPr="001F3C85">
        <w:rPr>
          <w:rFonts w:ascii="Book Antiqua" w:hAnsi="Book Antiqua" w:cs="Times New Roman"/>
          <w:sz w:val="24"/>
          <w:szCs w:val="24"/>
          <w:lang w:val="en-US"/>
        </w:rPr>
        <w:t xml:space="preserve"> </w:t>
      </w:r>
      <w:proofErr w:type="spellStart"/>
      <w:r w:rsidR="00A47D47" w:rsidRPr="001F3C85">
        <w:rPr>
          <w:rFonts w:ascii="Book Antiqua" w:hAnsi="Book Antiqua" w:cs="Times New Roman"/>
          <w:sz w:val="24"/>
          <w:szCs w:val="24"/>
          <w:lang w:val="en-US"/>
        </w:rPr>
        <w:t>Cheang</w:t>
      </w:r>
      <w:proofErr w:type="spellEnd"/>
      <w:r w:rsidR="00A47D47" w:rsidRPr="001F3C85">
        <w:rPr>
          <w:rFonts w:ascii="Book Antiqua" w:hAnsi="Book Antiqua" w:cs="Times New Roman"/>
          <w:sz w:val="24"/>
          <w:szCs w:val="24"/>
          <w:lang w:val="en-US"/>
        </w:rPr>
        <w:t xml:space="preserve"> </w:t>
      </w:r>
      <w:r w:rsidR="00A47D47" w:rsidRPr="003811BB">
        <w:rPr>
          <w:rFonts w:ascii="Book Antiqua" w:hAnsi="Book Antiqua" w:cs="Times New Roman"/>
          <w:i/>
          <w:sz w:val="24"/>
          <w:szCs w:val="24"/>
          <w:lang w:val="en-US"/>
        </w:rPr>
        <w:t xml:space="preserve">et </w:t>
      </w:r>
      <w:proofErr w:type="gramStart"/>
      <w:r w:rsidR="00A47D47" w:rsidRPr="003811BB">
        <w:rPr>
          <w:rFonts w:ascii="Book Antiqua" w:hAnsi="Book Antiqua" w:cs="Times New Roman"/>
          <w:i/>
          <w:sz w:val="24"/>
          <w:szCs w:val="24"/>
          <w:lang w:val="en-US"/>
        </w:rPr>
        <w:t>al</w:t>
      </w:r>
      <w:r w:rsidR="00A80FFA" w:rsidRPr="001F3C85">
        <w:rPr>
          <w:rFonts w:ascii="Book Antiqua" w:hAnsi="Book Antiqua" w:cs="Times New Roman"/>
          <w:sz w:val="24"/>
          <w:szCs w:val="24"/>
          <w:vertAlign w:val="superscript"/>
        </w:rPr>
        <w:t>[</w:t>
      </w:r>
      <w:proofErr w:type="gramEnd"/>
      <w:r w:rsidR="00A80FFA" w:rsidRPr="001F3C85">
        <w:rPr>
          <w:rFonts w:ascii="Book Antiqua" w:hAnsi="Book Antiqua" w:cs="Times New Roman"/>
          <w:sz w:val="24"/>
          <w:szCs w:val="24"/>
          <w:vertAlign w:val="superscript"/>
          <w:lang w:val="en-US"/>
        </w:rPr>
        <w:t>22</w:t>
      </w:r>
      <w:r w:rsidR="00A80FFA" w:rsidRPr="001F3C85">
        <w:rPr>
          <w:rFonts w:ascii="Book Antiqua" w:hAnsi="Book Antiqua" w:cs="Times New Roman"/>
          <w:sz w:val="24"/>
          <w:szCs w:val="24"/>
          <w:vertAlign w:val="superscript"/>
        </w:rPr>
        <w:t>]</w:t>
      </w:r>
      <w:r w:rsidR="00944AAE" w:rsidRPr="001F3C85">
        <w:rPr>
          <w:rFonts w:ascii="Book Antiqua" w:hAnsi="Book Antiqua" w:cs="Times New Roman"/>
          <w:sz w:val="24"/>
          <w:szCs w:val="24"/>
          <w:lang w:val="en-US"/>
        </w:rPr>
        <w:t>studied</w:t>
      </w:r>
      <w:r w:rsidR="00841E26" w:rsidRPr="001F3C85">
        <w:rPr>
          <w:rFonts w:ascii="Book Antiqua" w:hAnsi="Book Antiqua" w:cs="Times New Roman"/>
          <w:sz w:val="24"/>
          <w:szCs w:val="24"/>
          <w:lang w:val="en-US"/>
        </w:rPr>
        <w:t xml:space="preserve"> 357 breast </w:t>
      </w:r>
      <w:r w:rsidR="00252ABF" w:rsidRPr="001F3C85">
        <w:rPr>
          <w:rFonts w:ascii="Book Antiqua" w:hAnsi="Book Antiqua" w:cs="Times New Roman"/>
          <w:sz w:val="24"/>
          <w:szCs w:val="24"/>
          <w:lang w:val="en-US"/>
        </w:rPr>
        <w:t xml:space="preserve">cancer </w:t>
      </w:r>
      <w:r w:rsidR="00841E26" w:rsidRPr="001F3C85">
        <w:rPr>
          <w:rFonts w:ascii="Book Antiqua" w:hAnsi="Book Antiqua" w:cs="Times New Roman"/>
          <w:sz w:val="24"/>
          <w:szCs w:val="24"/>
          <w:lang w:val="en-US"/>
        </w:rPr>
        <w:t xml:space="preserve">subtypes by </w:t>
      </w:r>
      <w:r w:rsidR="006548A9" w:rsidRPr="001F3C85">
        <w:rPr>
          <w:rFonts w:ascii="Book Antiqua" w:hAnsi="Book Antiqua" w:cs="Times New Roman"/>
          <w:sz w:val="24"/>
          <w:szCs w:val="24"/>
          <w:lang w:val="en-US"/>
        </w:rPr>
        <w:t xml:space="preserve">using </w:t>
      </w:r>
      <w:r w:rsidR="000001C5" w:rsidRPr="001F3C85">
        <w:rPr>
          <w:rFonts w:ascii="Book Antiqua" w:hAnsi="Book Antiqua" w:cs="Times New Roman"/>
          <w:sz w:val="24"/>
          <w:szCs w:val="24"/>
          <w:lang w:val="en-US"/>
        </w:rPr>
        <w:t>microarray based gen</w:t>
      </w:r>
      <w:r w:rsidR="009D4EF4" w:rsidRPr="001F3C85">
        <w:rPr>
          <w:rFonts w:ascii="Book Antiqua" w:hAnsi="Book Antiqua" w:cs="Times New Roman"/>
          <w:sz w:val="24"/>
          <w:szCs w:val="24"/>
          <w:lang w:val="en-US"/>
        </w:rPr>
        <w:t>e expression profiling and the K</w:t>
      </w:r>
      <w:r w:rsidR="000001C5" w:rsidRPr="001F3C85">
        <w:rPr>
          <w:rFonts w:ascii="Book Antiqua" w:hAnsi="Book Antiqua" w:cs="Times New Roman"/>
          <w:sz w:val="24"/>
          <w:szCs w:val="24"/>
          <w:lang w:val="en-US"/>
        </w:rPr>
        <w:t>i</w:t>
      </w:r>
      <w:r w:rsidR="002F1FEE" w:rsidRPr="001F3C85">
        <w:rPr>
          <w:rFonts w:ascii="Book Antiqua" w:hAnsi="Book Antiqua" w:cs="Times New Roman"/>
          <w:sz w:val="24"/>
          <w:szCs w:val="24"/>
          <w:lang w:val="en-US"/>
        </w:rPr>
        <w:t>67, hormone receptor</w:t>
      </w:r>
      <w:r w:rsidR="00A47D47" w:rsidRPr="001F3C85">
        <w:rPr>
          <w:rFonts w:ascii="Book Antiqua" w:hAnsi="Book Antiqua" w:cs="Times New Roman"/>
          <w:sz w:val="24"/>
          <w:szCs w:val="24"/>
          <w:lang w:val="en-US"/>
        </w:rPr>
        <w:t xml:space="preserve"> </w:t>
      </w:r>
      <w:r w:rsidR="00A47D47" w:rsidRPr="001F3C85">
        <w:rPr>
          <w:rFonts w:ascii="Book Antiqua" w:hAnsi="Book Antiqua" w:cs="Times New Roman"/>
          <w:sz w:val="24"/>
          <w:szCs w:val="24"/>
          <w:lang w:val="en-US"/>
        </w:rPr>
        <w:lastRenderedPageBreak/>
        <w:t>and H</w:t>
      </w:r>
      <w:r w:rsidR="00D03776" w:rsidRPr="001F3C85">
        <w:rPr>
          <w:rFonts w:ascii="Book Antiqua" w:hAnsi="Book Antiqua" w:cs="Times New Roman"/>
          <w:sz w:val="24"/>
          <w:szCs w:val="24"/>
          <w:lang w:val="en-US"/>
        </w:rPr>
        <w:t>ER</w:t>
      </w:r>
      <w:r w:rsidR="000001C5" w:rsidRPr="001F3C85">
        <w:rPr>
          <w:rFonts w:ascii="Book Antiqua" w:hAnsi="Book Antiqua" w:cs="Times New Roman"/>
          <w:sz w:val="24"/>
          <w:szCs w:val="24"/>
          <w:lang w:val="en-US"/>
        </w:rPr>
        <w:t>2 sta</w:t>
      </w:r>
      <w:r w:rsidR="00841E26" w:rsidRPr="001F3C85">
        <w:rPr>
          <w:rFonts w:ascii="Book Antiqua" w:hAnsi="Book Antiqua" w:cs="Times New Roman"/>
          <w:sz w:val="24"/>
          <w:szCs w:val="24"/>
          <w:lang w:val="en-US"/>
        </w:rPr>
        <w:t>tus</w:t>
      </w:r>
      <w:r w:rsidR="000001C5" w:rsidRPr="001F3C85">
        <w:rPr>
          <w:rFonts w:ascii="Book Antiqua" w:hAnsi="Book Antiqua" w:cs="Times New Roman"/>
          <w:sz w:val="24"/>
          <w:szCs w:val="24"/>
          <w:lang w:val="en-US"/>
        </w:rPr>
        <w:t xml:space="preserve"> by immunohistochemistry.</w:t>
      </w:r>
      <w:r w:rsidR="00B85A41" w:rsidRPr="001F3C85">
        <w:rPr>
          <w:rFonts w:ascii="Book Antiqua" w:hAnsi="Book Antiqua" w:cs="Times New Roman"/>
          <w:sz w:val="24"/>
          <w:szCs w:val="24"/>
          <w:lang w:val="en-US"/>
        </w:rPr>
        <w:t xml:space="preserve"> </w:t>
      </w:r>
      <w:r w:rsidRPr="001F3C85">
        <w:rPr>
          <w:rFonts w:ascii="Book Antiqua" w:hAnsi="Book Antiqua" w:cs="Times New Roman"/>
          <w:sz w:val="24"/>
          <w:szCs w:val="24"/>
          <w:lang w:val="en-US"/>
        </w:rPr>
        <w:t xml:space="preserve">The authors determined the Ki67 cut off point (14%) that distinguishes </w:t>
      </w:r>
      <w:r w:rsidRPr="001F3C85">
        <w:rPr>
          <w:rFonts w:ascii="Book Antiqua" w:hAnsi="Book Antiqua" w:cs="Times New Roman"/>
          <w:i/>
          <w:sz w:val="24"/>
          <w:szCs w:val="24"/>
          <w:lang w:val="en-US"/>
        </w:rPr>
        <w:t>luminal-A</w:t>
      </w:r>
      <w:r w:rsidRPr="001F3C85">
        <w:rPr>
          <w:rFonts w:ascii="Book Antiqua" w:hAnsi="Book Antiqua" w:cs="Times New Roman"/>
          <w:sz w:val="24"/>
          <w:szCs w:val="24"/>
          <w:lang w:val="en-US"/>
        </w:rPr>
        <w:t xml:space="preserve"> from </w:t>
      </w:r>
      <w:r w:rsidRPr="001F3C85">
        <w:rPr>
          <w:rFonts w:ascii="Book Antiqua" w:hAnsi="Book Antiqua" w:cs="Times New Roman"/>
          <w:i/>
          <w:sz w:val="24"/>
          <w:szCs w:val="24"/>
          <w:lang w:val="en-US"/>
        </w:rPr>
        <w:t>luminal-B</w:t>
      </w:r>
      <w:r w:rsidRPr="001F3C85">
        <w:rPr>
          <w:rFonts w:ascii="Book Antiqua" w:hAnsi="Book Antiqua" w:cs="Times New Roman"/>
          <w:sz w:val="24"/>
          <w:szCs w:val="24"/>
          <w:lang w:val="en-US"/>
        </w:rPr>
        <w:t xml:space="preserve"> tumors, then applied it to an independent microarray series of 4046 breast cancers and concluded that the two subtypes could be distinguished by the Ki67 index. </w:t>
      </w:r>
      <w:r w:rsidR="008223AA" w:rsidRPr="001F3C85">
        <w:rPr>
          <w:rFonts w:ascii="Book Antiqua" w:hAnsi="Book Antiqua" w:cs="Times New Roman"/>
          <w:sz w:val="24"/>
          <w:szCs w:val="24"/>
          <w:lang w:val="en-US"/>
        </w:rPr>
        <w:t>However, Ki67 immunohistochemistry had known limitations, such as, low intra- and inter-laboratory reproducibility, arbitrary selection of optimal antibodies for testing and different methods of cell counting</w:t>
      </w:r>
      <w:r w:rsidR="00B85A41" w:rsidRPr="001F3C85">
        <w:rPr>
          <w:rFonts w:ascii="Book Antiqua" w:hAnsi="Book Antiqua" w:cs="Times New Roman"/>
          <w:sz w:val="24"/>
          <w:szCs w:val="24"/>
          <w:lang w:val="en-US"/>
        </w:rPr>
        <w:t xml:space="preserve"> </w:t>
      </w:r>
      <w:r w:rsidR="009D4EF4" w:rsidRPr="001F3C85">
        <w:rPr>
          <w:rFonts w:ascii="Book Antiqua" w:hAnsi="Book Antiqua" w:cs="Times New Roman"/>
          <w:sz w:val="24"/>
          <w:szCs w:val="24"/>
          <w:lang w:val="en-US"/>
        </w:rPr>
        <w:t>(manual versus automated)</w:t>
      </w:r>
      <w:r w:rsidR="00B85A41" w:rsidRPr="001F3C85">
        <w:rPr>
          <w:rFonts w:ascii="Book Antiqua" w:hAnsi="Book Antiqua" w:cs="Times New Roman"/>
          <w:sz w:val="24"/>
          <w:szCs w:val="24"/>
          <w:lang w:val="en-US"/>
        </w:rPr>
        <w:t xml:space="preserve"> </w:t>
      </w:r>
      <w:r w:rsidR="00B12B77" w:rsidRPr="001F3C85">
        <w:rPr>
          <w:rFonts w:ascii="Book Antiqua" w:hAnsi="Book Antiqua" w:cs="Times New Roman"/>
          <w:sz w:val="24"/>
          <w:szCs w:val="24"/>
          <w:lang w:val="en-US"/>
        </w:rPr>
        <w:t>in addition to potential problems resulting from tumor heterogeneity</w:t>
      </w:r>
      <w:r w:rsidR="00CE2EFC" w:rsidRPr="001F3C85">
        <w:rPr>
          <w:rFonts w:ascii="Book Antiqua" w:hAnsi="Book Antiqua" w:cs="Times New Roman"/>
          <w:sz w:val="24"/>
          <w:szCs w:val="24"/>
          <w:vertAlign w:val="superscript"/>
        </w:rPr>
        <w:t>[</w:t>
      </w:r>
      <w:r w:rsidR="00CE2EFC" w:rsidRPr="001F3C85">
        <w:rPr>
          <w:rFonts w:ascii="Book Antiqua" w:hAnsi="Book Antiqua" w:cs="Times New Roman"/>
          <w:sz w:val="24"/>
          <w:szCs w:val="24"/>
          <w:vertAlign w:val="superscript"/>
          <w:lang w:val="en-US"/>
        </w:rPr>
        <w:t>23</w:t>
      </w:r>
      <w:r w:rsidR="00CE2EFC" w:rsidRPr="001F3C85">
        <w:rPr>
          <w:rFonts w:ascii="Book Antiqua" w:hAnsi="Book Antiqua" w:cs="Times New Roman"/>
          <w:sz w:val="24"/>
          <w:szCs w:val="24"/>
          <w:vertAlign w:val="superscript"/>
        </w:rPr>
        <w:t>]</w:t>
      </w:r>
      <w:r w:rsidR="00CE2EFC" w:rsidRPr="001F3C85">
        <w:rPr>
          <w:rFonts w:ascii="Book Antiqua" w:hAnsi="Book Antiqua" w:cs="Times New Roman"/>
          <w:sz w:val="24"/>
          <w:szCs w:val="24"/>
          <w:lang w:val="en-US"/>
        </w:rPr>
        <w:t>.</w:t>
      </w:r>
      <w:r w:rsidR="00B85A41" w:rsidRPr="001F3C85">
        <w:rPr>
          <w:rFonts w:ascii="Book Antiqua" w:hAnsi="Book Antiqua" w:cs="Times New Roman"/>
          <w:sz w:val="24"/>
          <w:szCs w:val="24"/>
          <w:lang w:val="en-US"/>
        </w:rPr>
        <w:t xml:space="preserve"> </w:t>
      </w:r>
      <w:r w:rsidR="00BA58CD" w:rsidRPr="001F3C85">
        <w:rPr>
          <w:rFonts w:ascii="Book Antiqua" w:hAnsi="Book Antiqua" w:cs="Times New Roman"/>
          <w:sz w:val="24"/>
          <w:szCs w:val="24"/>
        </w:rPr>
        <w:t>T</w:t>
      </w:r>
      <w:r w:rsidR="00BA58CD" w:rsidRPr="001F3C85">
        <w:rPr>
          <w:rFonts w:ascii="Book Antiqua" w:hAnsi="Book Antiqua" w:cs="Times New Roman"/>
          <w:sz w:val="24"/>
          <w:szCs w:val="24"/>
          <w:lang w:val="en-US"/>
        </w:rPr>
        <w:t>here is also an urgent need to standardize the Ki67 expression analysis and validate its clinical utility.</w:t>
      </w:r>
    </w:p>
    <w:p w:rsidR="00D75B07" w:rsidRPr="001F3C85" w:rsidRDefault="00DE5B61" w:rsidP="003811BB">
      <w:pPr>
        <w:spacing w:after="0" w:line="360" w:lineRule="auto"/>
        <w:ind w:firstLineChars="100" w:firstLine="240"/>
        <w:jc w:val="both"/>
        <w:rPr>
          <w:rFonts w:ascii="Book Antiqua" w:hAnsi="Book Antiqua" w:cs="Times New Roman"/>
          <w:sz w:val="24"/>
          <w:szCs w:val="24"/>
          <w:vertAlign w:val="superscript"/>
          <w:lang w:val="en-US"/>
        </w:rPr>
      </w:pPr>
      <w:r w:rsidRPr="001F3C85">
        <w:rPr>
          <w:rFonts w:ascii="Book Antiqua" w:hAnsi="Book Antiqua" w:cs="Times New Roman"/>
          <w:sz w:val="24"/>
          <w:szCs w:val="24"/>
          <w:lang w:val="en-US"/>
        </w:rPr>
        <w:t xml:space="preserve">From the </w:t>
      </w:r>
      <w:proofErr w:type="spellStart"/>
      <w:r w:rsidRPr="001F3C85">
        <w:rPr>
          <w:rFonts w:ascii="Book Antiqua" w:hAnsi="Book Antiqua" w:cs="Times New Roman"/>
          <w:sz w:val="24"/>
          <w:szCs w:val="24"/>
          <w:lang w:val="en-US"/>
        </w:rPr>
        <w:t>immunohistochemical</w:t>
      </w:r>
      <w:proofErr w:type="spellEnd"/>
      <w:r w:rsidRPr="001F3C85">
        <w:rPr>
          <w:rFonts w:ascii="Book Antiqua" w:hAnsi="Book Antiqua" w:cs="Times New Roman"/>
          <w:sz w:val="24"/>
          <w:szCs w:val="24"/>
          <w:lang w:val="en-US"/>
        </w:rPr>
        <w:t xml:space="preserve"> point of view, </w:t>
      </w:r>
      <w:r w:rsidRPr="001F3C85">
        <w:rPr>
          <w:rFonts w:ascii="Book Antiqua" w:hAnsi="Book Antiqua" w:cs="Times New Roman"/>
          <w:i/>
          <w:sz w:val="24"/>
          <w:szCs w:val="24"/>
          <w:lang w:val="en-US"/>
        </w:rPr>
        <w:t>luminal-B</w:t>
      </w:r>
      <w:r w:rsidRPr="001F3C85">
        <w:rPr>
          <w:rFonts w:ascii="Book Antiqua" w:hAnsi="Book Antiqua" w:cs="Times New Roman"/>
          <w:sz w:val="24"/>
          <w:szCs w:val="24"/>
          <w:lang w:val="en-US"/>
        </w:rPr>
        <w:t xml:space="preserve"> subtype is defined as ER-positive, HER2-negative and Ki67high or ER and HER-2 positive tumors, but this definition does not include all </w:t>
      </w:r>
      <w:r w:rsidRPr="001F3C85">
        <w:rPr>
          <w:rFonts w:ascii="Book Antiqua" w:hAnsi="Book Antiqua" w:cs="Times New Roman"/>
          <w:i/>
          <w:sz w:val="24"/>
          <w:szCs w:val="24"/>
          <w:lang w:val="en-US"/>
        </w:rPr>
        <w:t xml:space="preserve">luminal-B </w:t>
      </w:r>
      <w:r w:rsidRPr="001F3C85">
        <w:rPr>
          <w:rFonts w:ascii="Book Antiqua" w:hAnsi="Book Antiqua" w:cs="Times New Roman"/>
          <w:sz w:val="24"/>
          <w:szCs w:val="24"/>
          <w:lang w:val="en-US"/>
        </w:rPr>
        <w:t xml:space="preserve">tumors, as up to 6% of them are negative for both ER and HER2. </w:t>
      </w:r>
      <w:r w:rsidR="00862783" w:rsidRPr="001F3C85">
        <w:rPr>
          <w:rFonts w:ascii="Book Antiqua" w:hAnsi="Book Antiqua" w:cs="Times New Roman"/>
          <w:sz w:val="24"/>
          <w:szCs w:val="24"/>
          <w:lang w:val="en-US"/>
        </w:rPr>
        <w:t>Mor</w:t>
      </w:r>
      <w:r w:rsidR="00EE42D4" w:rsidRPr="001F3C85">
        <w:rPr>
          <w:rFonts w:ascii="Book Antiqua" w:hAnsi="Book Antiqua" w:cs="Times New Roman"/>
          <w:sz w:val="24"/>
          <w:szCs w:val="24"/>
          <w:lang w:val="en-US"/>
        </w:rPr>
        <w:t>e</w:t>
      </w:r>
      <w:r w:rsidR="00862783" w:rsidRPr="001F3C85">
        <w:rPr>
          <w:rFonts w:ascii="Book Antiqua" w:hAnsi="Book Antiqua" w:cs="Times New Roman"/>
          <w:sz w:val="24"/>
          <w:szCs w:val="24"/>
          <w:lang w:val="en-US"/>
        </w:rPr>
        <w:t>over</w:t>
      </w:r>
      <w:r w:rsidR="00EE42D4" w:rsidRPr="001F3C85">
        <w:rPr>
          <w:rFonts w:ascii="Book Antiqua" w:hAnsi="Book Antiqua" w:cs="Times New Roman"/>
          <w:sz w:val="24"/>
          <w:szCs w:val="24"/>
          <w:lang w:val="en-US"/>
        </w:rPr>
        <w:t>,</w:t>
      </w:r>
      <w:r w:rsidR="00B85A41" w:rsidRPr="001F3C85">
        <w:rPr>
          <w:rFonts w:ascii="Book Antiqua" w:hAnsi="Book Antiqua" w:cs="Times New Roman"/>
          <w:sz w:val="24"/>
          <w:szCs w:val="24"/>
          <w:lang w:val="en-US"/>
        </w:rPr>
        <w:t xml:space="preserve"> </w:t>
      </w:r>
      <w:r w:rsidR="00EE42D4" w:rsidRPr="001F3C85">
        <w:rPr>
          <w:rFonts w:ascii="Book Antiqua" w:hAnsi="Book Antiqua" w:cs="Times New Roman"/>
          <w:sz w:val="24"/>
          <w:szCs w:val="24"/>
          <w:lang w:val="en-US"/>
        </w:rPr>
        <w:t xml:space="preserve">the </w:t>
      </w:r>
      <w:r w:rsidR="00344A41" w:rsidRPr="001F3C85">
        <w:rPr>
          <w:rFonts w:ascii="Book Antiqua" w:hAnsi="Book Antiqua" w:cs="Times New Roman"/>
          <w:sz w:val="24"/>
          <w:szCs w:val="24"/>
          <w:lang w:val="en-US"/>
        </w:rPr>
        <w:t>Ki67</w:t>
      </w:r>
      <w:r w:rsidR="00B85A41" w:rsidRPr="001F3C85">
        <w:rPr>
          <w:rFonts w:ascii="Book Antiqua" w:hAnsi="Book Antiqua" w:cs="Times New Roman"/>
          <w:sz w:val="24"/>
          <w:szCs w:val="24"/>
          <w:lang w:val="en-US"/>
        </w:rPr>
        <w:t xml:space="preserve"> </w:t>
      </w:r>
      <w:r w:rsidR="00862783" w:rsidRPr="001F3C85">
        <w:rPr>
          <w:rFonts w:ascii="Book Antiqua" w:hAnsi="Book Antiqua" w:cs="Times New Roman"/>
          <w:sz w:val="24"/>
          <w:szCs w:val="24"/>
          <w:lang w:val="en-US"/>
        </w:rPr>
        <w:t>cut of</w:t>
      </w:r>
      <w:r w:rsidR="004408AA" w:rsidRPr="001F3C85">
        <w:rPr>
          <w:rFonts w:ascii="Book Antiqua" w:hAnsi="Book Antiqua" w:cs="Times New Roman"/>
          <w:sz w:val="24"/>
          <w:szCs w:val="24"/>
          <w:lang w:val="en-US"/>
        </w:rPr>
        <w:t xml:space="preserve">f point to distinguish </w:t>
      </w:r>
      <w:r w:rsidR="004408AA" w:rsidRPr="001F3C85">
        <w:rPr>
          <w:rFonts w:ascii="Book Antiqua" w:hAnsi="Book Antiqua" w:cs="Times New Roman"/>
          <w:i/>
          <w:sz w:val="24"/>
          <w:szCs w:val="24"/>
          <w:lang w:val="en-US"/>
        </w:rPr>
        <w:t>luminal</w:t>
      </w:r>
      <w:r w:rsidR="00F11D83" w:rsidRPr="001F3C85">
        <w:rPr>
          <w:rFonts w:ascii="Book Antiqua" w:hAnsi="Book Antiqua" w:cs="Times New Roman"/>
          <w:i/>
          <w:sz w:val="24"/>
          <w:szCs w:val="24"/>
          <w:lang w:val="en-US"/>
        </w:rPr>
        <w:t>-</w:t>
      </w:r>
      <w:r w:rsidR="004408AA" w:rsidRPr="001F3C85">
        <w:rPr>
          <w:rFonts w:ascii="Book Antiqua" w:hAnsi="Book Antiqua" w:cs="Times New Roman"/>
          <w:i/>
          <w:sz w:val="24"/>
          <w:szCs w:val="24"/>
          <w:lang w:val="en-US"/>
        </w:rPr>
        <w:t>A</w:t>
      </w:r>
      <w:r w:rsidR="004408AA" w:rsidRPr="001F3C85">
        <w:rPr>
          <w:rFonts w:ascii="Book Antiqua" w:hAnsi="Book Antiqua" w:cs="Times New Roman"/>
          <w:sz w:val="24"/>
          <w:szCs w:val="24"/>
          <w:lang w:val="en-US"/>
        </w:rPr>
        <w:t xml:space="preserve"> and </w:t>
      </w:r>
      <w:r w:rsidR="00F11D83" w:rsidRPr="001F3C85">
        <w:rPr>
          <w:rFonts w:ascii="Book Antiqua" w:hAnsi="Book Antiqua" w:cs="Times New Roman"/>
          <w:sz w:val="24"/>
          <w:szCs w:val="24"/>
          <w:lang w:val="en-US"/>
        </w:rPr>
        <w:t>-</w:t>
      </w:r>
      <w:r w:rsidR="004408AA" w:rsidRPr="001F3C85">
        <w:rPr>
          <w:rFonts w:ascii="Book Antiqua" w:hAnsi="Book Antiqua" w:cs="Times New Roman"/>
          <w:i/>
          <w:sz w:val="24"/>
          <w:szCs w:val="24"/>
          <w:lang w:val="en-US"/>
        </w:rPr>
        <w:t>B</w:t>
      </w:r>
      <w:r w:rsidR="00862783" w:rsidRPr="001F3C85">
        <w:rPr>
          <w:rFonts w:ascii="Book Antiqua" w:hAnsi="Book Antiqua" w:cs="Times New Roman"/>
          <w:sz w:val="24"/>
          <w:szCs w:val="24"/>
          <w:lang w:val="en-US"/>
        </w:rPr>
        <w:t xml:space="preserve"> has not been </w:t>
      </w:r>
      <w:proofErr w:type="gramStart"/>
      <w:r w:rsidR="00862783" w:rsidRPr="001F3C85">
        <w:rPr>
          <w:rFonts w:ascii="Book Antiqua" w:hAnsi="Book Antiqua" w:cs="Times New Roman"/>
          <w:sz w:val="24"/>
          <w:szCs w:val="24"/>
          <w:lang w:val="en-US"/>
        </w:rPr>
        <w:t>standardized</w:t>
      </w:r>
      <w:r w:rsidR="00135886" w:rsidRPr="001F3C85">
        <w:rPr>
          <w:rFonts w:ascii="Book Antiqua" w:hAnsi="Book Antiqua" w:cs="Times New Roman"/>
          <w:sz w:val="24"/>
          <w:szCs w:val="24"/>
          <w:vertAlign w:val="superscript"/>
        </w:rPr>
        <w:t>[</w:t>
      </w:r>
      <w:proofErr w:type="gramEnd"/>
      <w:r w:rsidR="00135886" w:rsidRPr="001F3C85">
        <w:rPr>
          <w:rFonts w:ascii="Book Antiqua" w:hAnsi="Book Antiqua" w:cs="Times New Roman"/>
          <w:sz w:val="24"/>
          <w:szCs w:val="24"/>
          <w:vertAlign w:val="superscript"/>
          <w:lang w:val="en-US"/>
        </w:rPr>
        <w:t>24</w:t>
      </w:r>
      <w:r w:rsidR="00135886" w:rsidRPr="001F3C85">
        <w:rPr>
          <w:rFonts w:ascii="Book Antiqua" w:hAnsi="Book Antiqua" w:cs="Times New Roman"/>
          <w:sz w:val="24"/>
          <w:szCs w:val="24"/>
          <w:vertAlign w:val="superscript"/>
        </w:rPr>
        <w:t>]</w:t>
      </w:r>
      <w:r w:rsidR="00135886" w:rsidRPr="001F3C85">
        <w:rPr>
          <w:rFonts w:ascii="Book Antiqua" w:hAnsi="Book Antiqua" w:cs="Times New Roman"/>
          <w:sz w:val="24"/>
          <w:szCs w:val="24"/>
          <w:lang w:val="en-US"/>
        </w:rPr>
        <w:t>.</w:t>
      </w:r>
    </w:p>
    <w:p w:rsidR="00862783" w:rsidRPr="001F3C85" w:rsidRDefault="00DE5B61" w:rsidP="003811BB">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Overall survival in untreated </w:t>
      </w:r>
      <w:r w:rsidRPr="001F3C85">
        <w:rPr>
          <w:rFonts w:ascii="Book Antiqua" w:hAnsi="Book Antiqua" w:cs="Times New Roman"/>
          <w:i/>
          <w:sz w:val="24"/>
          <w:szCs w:val="24"/>
          <w:lang w:val="en-US"/>
        </w:rPr>
        <w:t>luminal-B</w:t>
      </w:r>
      <w:r w:rsidRPr="001F3C85">
        <w:rPr>
          <w:rFonts w:ascii="Book Antiqua" w:hAnsi="Book Antiqua" w:cs="Times New Roman"/>
          <w:sz w:val="24"/>
          <w:szCs w:val="24"/>
          <w:lang w:val="en-US"/>
        </w:rPr>
        <w:t xml:space="preserve"> breast cancers is similar to the </w:t>
      </w:r>
      <w:r w:rsidRPr="001F3C85">
        <w:rPr>
          <w:rFonts w:ascii="Book Antiqua" w:hAnsi="Book Antiqua" w:cs="Times New Roman"/>
          <w:i/>
          <w:sz w:val="24"/>
          <w:szCs w:val="24"/>
          <w:lang w:val="en-US"/>
        </w:rPr>
        <w:t>basal-like</w:t>
      </w:r>
      <w:r w:rsidRPr="001F3C85">
        <w:rPr>
          <w:rFonts w:ascii="Book Antiqua" w:hAnsi="Book Antiqua" w:cs="Times New Roman"/>
          <w:sz w:val="24"/>
          <w:szCs w:val="24"/>
          <w:lang w:val="en-US"/>
        </w:rPr>
        <w:t xml:space="preserve"> and </w:t>
      </w:r>
      <w:r w:rsidRPr="001F3C85">
        <w:rPr>
          <w:rFonts w:ascii="Book Antiqua" w:hAnsi="Book Antiqua" w:cs="Times New Roman"/>
          <w:i/>
          <w:sz w:val="24"/>
          <w:szCs w:val="24"/>
          <w:lang w:val="en-US"/>
        </w:rPr>
        <w:t>HER2-positive</w:t>
      </w:r>
      <w:r w:rsidRPr="001F3C85">
        <w:rPr>
          <w:rFonts w:ascii="Book Antiqua" w:hAnsi="Book Antiqua" w:cs="Times New Roman"/>
          <w:sz w:val="24"/>
          <w:szCs w:val="24"/>
          <w:lang w:val="en-US"/>
        </w:rPr>
        <w:t xml:space="preserve"> subtypes which are widely recognized as high-risk </w:t>
      </w:r>
      <w:proofErr w:type="gramStart"/>
      <w:r w:rsidR="00BA1AAD" w:rsidRPr="001F3C85">
        <w:rPr>
          <w:rFonts w:ascii="Book Antiqua" w:hAnsi="Book Antiqua" w:cs="Times New Roman"/>
          <w:sz w:val="24"/>
          <w:szCs w:val="24"/>
          <w:lang w:val="en-US"/>
        </w:rPr>
        <w:t>tumors</w:t>
      </w:r>
      <w:r w:rsidR="00BA1AAD" w:rsidRPr="001F3C85">
        <w:rPr>
          <w:rFonts w:ascii="Book Antiqua" w:hAnsi="Book Antiqua" w:cs="Times New Roman"/>
          <w:sz w:val="24"/>
          <w:szCs w:val="24"/>
          <w:vertAlign w:val="superscript"/>
        </w:rPr>
        <w:t>[</w:t>
      </w:r>
      <w:proofErr w:type="gramEnd"/>
      <w:r w:rsidRPr="001F3C85">
        <w:rPr>
          <w:rFonts w:ascii="Book Antiqua" w:hAnsi="Book Antiqua" w:cs="Times New Roman"/>
          <w:sz w:val="24"/>
          <w:szCs w:val="24"/>
          <w:vertAlign w:val="superscript"/>
          <w:lang w:val="en-US"/>
        </w:rPr>
        <w:t>9</w:t>
      </w:r>
      <w:r w:rsidRPr="001F3C85">
        <w:rPr>
          <w:rFonts w:ascii="Book Antiqua" w:hAnsi="Book Antiqua" w:cs="Times New Roman"/>
          <w:sz w:val="24"/>
          <w:szCs w:val="24"/>
          <w:vertAlign w:val="superscript"/>
        </w:rPr>
        <w:t>]</w:t>
      </w:r>
      <w:r w:rsidRPr="001F3C85">
        <w:rPr>
          <w:rFonts w:ascii="Book Antiqua" w:hAnsi="Book Antiqua" w:cs="Times New Roman"/>
          <w:sz w:val="24"/>
          <w:szCs w:val="24"/>
          <w:lang w:val="en-US"/>
        </w:rPr>
        <w:t>.</w:t>
      </w:r>
      <w:r w:rsidRPr="001F3C85">
        <w:rPr>
          <w:rFonts w:ascii="Book Antiqua" w:hAnsi="Book Antiqua" w:cs="Times New Roman"/>
          <w:i/>
          <w:sz w:val="24"/>
          <w:szCs w:val="24"/>
          <w:lang w:val="en-US"/>
        </w:rPr>
        <w:t>Luminal-B</w:t>
      </w:r>
      <w:r w:rsidRPr="001F3C85">
        <w:rPr>
          <w:rFonts w:ascii="Book Antiqua" w:hAnsi="Book Antiqua" w:cs="Times New Roman"/>
          <w:sz w:val="24"/>
          <w:szCs w:val="24"/>
          <w:lang w:val="en-US"/>
        </w:rPr>
        <w:t xml:space="preserve"> tumors have poorer outcomes with </w:t>
      </w:r>
      <w:proofErr w:type="spellStart"/>
      <w:r w:rsidRPr="001F3C85">
        <w:rPr>
          <w:rFonts w:ascii="Book Antiqua" w:hAnsi="Book Antiqua" w:cs="Times New Roman"/>
          <w:sz w:val="24"/>
          <w:szCs w:val="24"/>
          <w:lang w:val="en-US"/>
        </w:rPr>
        <w:t>hormonotherapy</w:t>
      </w:r>
      <w:proofErr w:type="spellEnd"/>
      <w:r w:rsidRPr="001F3C85">
        <w:rPr>
          <w:rFonts w:ascii="Book Antiqua" w:hAnsi="Book Antiqua" w:cs="Times New Roman"/>
          <w:sz w:val="24"/>
          <w:szCs w:val="24"/>
          <w:lang w:val="en-US"/>
        </w:rPr>
        <w:t>. Several studies have suggested that</w:t>
      </w:r>
      <w:r w:rsidRPr="001F3C85">
        <w:rPr>
          <w:rFonts w:ascii="Book Antiqua" w:hAnsi="Book Antiqua" w:cs="Times New Roman"/>
          <w:i/>
          <w:sz w:val="24"/>
          <w:szCs w:val="24"/>
          <w:lang w:val="en-US"/>
        </w:rPr>
        <w:t xml:space="preserve"> luminal-B</w:t>
      </w:r>
      <w:r w:rsidRPr="001F3C85">
        <w:rPr>
          <w:rFonts w:ascii="Book Antiqua" w:hAnsi="Book Antiqua" w:cs="Times New Roman"/>
          <w:sz w:val="24"/>
          <w:szCs w:val="24"/>
          <w:lang w:val="en-US"/>
        </w:rPr>
        <w:t xml:space="preserve"> breast cancer was relatively insensitive to endocrine therapy as compared to</w:t>
      </w:r>
      <w:r w:rsidRPr="001F3C85">
        <w:rPr>
          <w:rFonts w:ascii="Book Antiqua" w:hAnsi="Book Antiqua" w:cs="Times New Roman"/>
          <w:i/>
          <w:sz w:val="24"/>
          <w:szCs w:val="24"/>
          <w:lang w:val="en-US"/>
        </w:rPr>
        <w:t xml:space="preserve"> luminal-A</w:t>
      </w:r>
      <w:r w:rsidRPr="001F3C85">
        <w:rPr>
          <w:rFonts w:ascii="Book Antiqua" w:hAnsi="Book Antiqua" w:cs="Times New Roman"/>
          <w:sz w:val="24"/>
          <w:szCs w:val="24"/>
          <w:lang w:val="en-US"/>
        </w:rPr>
        <w:t xml:space="preserve"> breast cancer and to paclitaxel- and doxorubicin-containing preoperative chemotherapy compared with </w:t>
      </w:r>
      <w:r w:rsidRPr="001F3C85">
        <w:rPr>
          <w:rFonts w:ascii="Book Antiqua" w:hAnsi="Book Antiqua" w:cs="Times New Roman"/>
          <w:i/>
          <w:sz w:val="24"/>
          <w:szCs w:val="24"/>
          <w:lang w:val="en-US"/>
        </w:rPr>
        <w:t>HER2-positive</w:t>
      </w:r>
      <w:r w:rsidRPr="001F3C85">
        <w:rPr>
          <w:rFonts w:ascii="Book Antiqua" w:hAnsi="Book Antiqua" w:cs="Times New Roman"/>
          <w:sz w:val="24"/>
          <w:szCs w:val="24"/>
          <w:lang w:val="en-US"/>
        </w:rPr>
        <w:t xml:space="preserve"> and </w:t>
      </w:r>
      <w:r w:rsidRPr="001F3C85">
        <w:rPr>
          <w:rFonts w:ascii="Book Antiqua" w:hAnsi="Book Antiqua" w:cs="Times New Roman"/>
          <w:i/>
          <w:sz w:val="24"/>
          <w:szCs w:val="24"/>
          <w:lang w:val="en-US"/>
        </w:rPr>
        <w:t>basal-like</w:t>
      </w:r>
      <w:r w:rsidRPr="001F3C85">
        <w:rPr>
          <w:rFonts w:ascii="Book Antiqua" w:hAnsi="Book Antiqua" w:cs="Times New Roman"/>
          <w:sz w:val="24"/>
          <w:szCs w:val="24"/>
          <w:lang w:val="en-US"/>
        </w:rPr>
        <w:t xml:space="preserve"> breast cancers. However; </w:t>
      </w:r>
      <w:r w:rsidRPr="001F3C85">
        <w:rPr>
          <w:rFonts w:ascii="Book Antiqua" w:hAnsi="Book Antiqua" w:cs="Times New Roman"/>
          <w:i/>
          <w:sz w:val="24"/>
          <w:szCs w:val="24"/>
          <w:lang w:val="en-US"/>
        </w:rPr>
        <w:t>luminal-B</w:t>
      </w:r>
      <w:r w:rsidRPr="001F3C85">
        <w:rPr>
          <w:rFonts w:ascii="Book Antiqua" w:hAnsi="Book Antiqua" w:cs="Times New Roman"/>
          <w:sz w:val="24"/>
          <w:szCs w:val="24"/>
          <w:lang w:val="en-US"/>
        </w:rPr>
        <w:t xml:space="preserve"> breast cancer responds better to </w:t>
      </w:r>
      <w:proofErr w:type="spellStart"/>
      <w:r w:rsidRPr="001F3C85">
        <w:rPr>
          <w:rFonts w:ascii="Book Antiqua" w:hAnsi="Book Antiqua" w:cs="Times New Roman"/>
          <w:sz w:val="24"/>
          <w:szCs w:val="24"/>
          <w:lang w:val="en-US"/>
        </w:rPr>
        <w:t>neoadjuvant</w:t>
      </w:r>
      <w:proofErr w:type="spellEnd"/>
      <w:r w:rsidRPr="001F3C85">
        <w:rPr>
          <w:rFonts w:ascii="Book Antiqua" w:hAnsi="Book Antiqua" w:cs="Times New Roman"/>
          <w:sz w:val="24"/>
          <w:szCs w:val="24"/>
          <w:lang w:val="en-US"/>
        </w:rPr>
        <w:t xml:space="preserve"> chemotherapy as compared to luminal-A subtype, achieving higher pathological complete response </w:t>
      </w:r>
      <w:proofErr w:type="gramStart"/>
      <w:r w:rsidRPr="001F3C85">
        <w:rPr>
          <w:rFonts w:ascii="Book Antiqua" w:hAnsi="Book Antiqua" w:cs="Times New Roman"/>
          <w:sz w:val="24"/>
          <w:szCs w:val="24"/>
          <w:lang w:val="en-US"/>
        </w:rPr>
        <w:t>rates</w:t>
      </w:r>
      <w:r w:rsidRPr="001F3C85">
        <w:rPr>
          <w:rFonts w:ascii="Book Antiqua" w:hAnsi="Book Antiqua" w:cs="Times New Roman"/>
          <w:sz w:val="24"/>
          <w:szCs w:val="24"/>
          <w:vertAlign w:val="superscript"/>
        </w:rPr>
        <w:t>[</w:t>
      </w:r>
      <w:proofErr w:type="gramEnd"/>
      <w:r w:rsidRPr="001F3C85">
        <w:rPr>
          <w:rFonts w:ascii="Book Antiqua" w:hAnsi="Book Antiqua" w:cs="Times New Roman"/>
          <w:sz w:val="24"/>
          <w:szCs w:val="24"/>
          <w:vertAlign w:val="superscript"/>
          <w:lang w:val="en-US"/>
        </w:rPr>
        <w:t>25-29</w:t>
      </w:r>
      <w:r w:rsidRPr="001F3C85">
        <w:rPr>
          <w:rFonts w:ascii="Book Antiqua" w:hAnsi="Book Antiqua" w:cs="Times New Roman"/>
          <w:sz w:val="24"/>
          <w:szCs w:val="24"/>
          <w:vertAlign w:val="superscript"/>
        </w:rPr>
        <w:t>]</w:t>
      </w:r>
      <w:r w:rsidRPr="001F3C85">
        <w:rPr>
          <w:rFonts w:ascii="Book Antiqua" w:hAnsi="Book Antiqua" w:cs="Times New Roman"/>
          <w:sz w:val="24"/>
          <w:szCs w:val="24"/>
          <w:lang w:val="en-US"/>
        </w:rPr>
        <w:t xml:space="preserve">.Increased relapse rates observed in </w:t>
      </w:r>
      <w:r w:rsidRPr="001F3C85">
        <w:rPr>
          <w:rFonts w:ascii="Book Antiqua" w:hAnsi="Book Antiqua" w:cs="Times New Roman"/>
          <w:i/>
          <w:sz w:val="24"/>
          <w:szCs w:val="24"/>
          <w:lang w:val="en-US"/>
        </w:rPr>
        <w:t>luminal-B</w:t>
      </w:r>
      <w:r w:rsidRPr="001F3C85">
        <w:rPr>
          <w:rFonts w:ascii="Book Antiqua" w:hAnsi="Book Antiqua" w:cs="Times New Roman"/>
          <w:sz w:val="24"/>
          <w:szCs w:val="24"/>
          <w:lang w:val="en-US"/>
        </w:rPr>
        <w:t xml:space="preserve"> tumors are limited to the first 5 years after diagnosis</w:t>
      </w:r>
      <w:r w:rsidRPr="001F3C85">
        <w:rPr>
          <w:rFonts w:ascii="Book Antiqua" w:hAnsi="Book Antiqua" w:cs="Times New Roman"/>
          <w:sz w:val="24"/>
          <w:szCs w:val="24"/>
          <w:vertAlign w:val="superscript"/>
        </w:rPr>
        <w:t>[</w:t>
      </w:r>
      <w:r w:rsidRPr="001F3C85">
        <w:rPr>
          <w:rFonts w:ascii="Book Antiqua" w:hAnsi="Book Antiqua" w:cs="Times New Roman"/>
          <w:sz w:val="24"/>
          <w:szCs w:val="24"/>
          <w:vertAlign w:val="superscript"/>
          <w:lang w:val="en-US"/>
        </w:rPr>
        <w:t>30</w:t>
      </w:r>
      <w:r w:rsidRPr="001F3C85">
        <w:rPr>
          <w:rFonts w:ascii="Book Antiqua" w:hAnsi="Book Antiqua" w:cs="Times New Roman"/>
          <w:sz w:val="24"/>
          <w:szCs w:val="24"/>
          <w:vertAlign w:val="superscript"/>
        </w:rPr>
        <w:t>]</w:t>
      </w:r>
      <w:r w:rsidRPr="001F3C85">
        <w:rPr>
          <w:rFonts w:ascii="Book Antiqua" w:hAnsi="Book Antiqua" w:cs="Times New Roman"/>
          <w:sz w:val="24"/>
          <w:szCs w:val="24"/>
          <w:lang w:val="en-US"/>
        </w:rPr>
        <w:t>.</w:t>
      </w:r>
    </w:p>
    <w:p w:rsidR="009F1AA3" w:rsidRPr="001F3C85" w:rsidRDefault="009F1AA3" w:rsidP="003811BB">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Recent evidenc</w:t>
      </w:r>
      <w:r w:rsidR="00885E4B" w:rsidRPr="001F3C85">
        <w:rPr>
          <w:rFonts w:ascii="Book Antiqua" w:hAnsi="Book Antiqua" w:cs="Times New Roman"/>
          <w:sz w:val="24"/>
          <w:szCs w:val="24"/>
          <w:lang w:val="en-US"/>
        </w:rPr>
        <w:t>e suggest that certain alternative</w:t>
      </w:r>
      <w:r w:rsidRPr="001F3C85">
        <w:rPr>
          <w:rFonts w:ascii="Book Antiqua" w:hAnsi="Book Antiqua" w:cs="Times New Roman"/>
          <w:sz w:val="24"/>
          <w:szCs w:val="24"/>
          <w:lang w:val="en-US"/>
        </w:rPr>
        <w:t xml:space="preserve"> growth factor pathways, such as </w:t>
      </w:r>
      <w:r w:rsidRPr="001F3C85">
        <w:rPr>
          <w:rFonts w:ascii="Book Antiqua" w:hAnsi="Book Antiqua" w:cs="Times New Roman"/>
          <w:i/>
          <w:sz w:val="24"/>
          <w:szCs w:val="24"/>
          <w:lang w:val="en-US"/>
        </w:rPr>
        <w:t>fibroblast growth factor receptor</w:t>
      </w:r>
      <w:r w:rsidR="00532BAF" w:rsidRPr="001F3C85">
        <w:rPr>
          <w:rFonts w:ascii="Book Antiqua" w:hAnsi="Book Antiqua" w:cs="Times New Roman"/>
          <w:i/>
          <w:sz w:val="24"/>
          <w:szCs w:val="24"/>
          <w:lang w:val="en-US"/>
        </w:rPr>
        <w:t xml:space="preserve"> 1 (FGFR1)</w:t>
      </w:r>
      <w:r w:rsidRPr="001F3C85">
        <w:rPr>
          <w:rFonts w:ascii="Book Antiqua" w:hAnsi="Book Antiqua" w:cs="Times New Roman"/>
          <w:i/>
          <w:sz w:val="24"/>
          <w:szCs w:val="24"/>
          <w:lang w:val="en-US"/>
        </w:rPr>
        <w:t>,</w:t>
      </w:r>
      <w:r w:rsidR="00B85A41" w:rsidRPr="001F3C85">
        <w:rPr>
          <w:rFonts w:ascii="Book Antiqua" w:hAnsi="Book Antiqua" w:cs="Times New Roman"/>
          <w:i/>
          <w:sz w:val="24"/>
          <w:szCs w:val="24"/>
          <w:lang w:val="en-US"/>
        </w:rPr>
        <w:t xml:space="preserve"> </w:t>
      </w:r>
      <w:r w:rsidRPr="001F3C85">
        <w:rPr>
          <w:rFonts w:ascii="Book Antiqua" w:hAnsi="Book Antiqua" w:cs="Times New Roman"/>
          <w:i/>
          <w:sz w:val="24"/>
          <w:szCs w:val="24"/>
          <w:lang w:val="en-US"/>
        </w:rPr>
        <w:t>H</w:t>
      </w:r>
      <w:r w:rsidR="00532BAF" w:rsidRPr="001F3C85">
        <w:rPr>
          <w:rFonts w:ascii="Book Antiqua" w:hAnsi="Book Antiqua" w:cs="Times New Roman"/>
          <w:i/>
          <w:sz w:val="24"/>
          <w:szCs w:val="24"/>
          <w:lang w:val="en-US"/>
        </w:rPr>
        <w:t>ER</w:t>
      </w:r>
      <w:r w:rsidRPr="001F3C85">
        <w:rPr>
          <w:rFonts w:ascii="Book Antiqua" w:hAnsi="Book Antiqua" w:cs="Times New Roman"/>
          <w:i/>
          <w:sz w:val="24"/>
          <w:szCs w:val="24"/>
          <w:lang w:val="en-US"/>
        </w:rPr>
        <w:t xml:space="preserve">1, </w:t>
      </w:r>
      <w:proofErr w:type="spellStart"/>
      <w:r w:rsidRPr="001F3C85">
        <w:rPr>
          <w:rFonts w:ascii="Book Antiqua" w:hAnsi="Book Antiqua" w:cs="Times New Roman"/>
          <w:i/>
          <w:sz w:val="24"/>
          <w:szCs w:val="24"/>
          <w:lang w:val="en-US"/>
        </w:rPr>
        <w:t>phosphoinositide</w:t>
      </w:r>
      <w:proofErr w:type="spellEnd"/>
      <w:r w:rsidRPr="001F3C85">
        <w:rPr>
          <w:rFonts w:ascii="Book Antiqua" w:hAnsi="Book Antiqua" w:cs="Times New Roman"/>
          <w:i/>
          <w:sz w:val="24"/>
          <w:szCs w:val="24"/>
          <w:lang w:val="en-US"/>
        </w:rPr>
        <w:t xml:space="preserve"> 3 kinase </w:t>
      </w:r>
      <w:r w:rsidR="00532BAF" w:rsidRPr="001F3C85">
        <w:rPr>
          <w:rFonts w:ascii="Book Antiqua" w:hAnsi="Book Antiqua" w:cs="Times New Roman"/>
          <w:i/>
          <w:sz w:val="24"/>
          <w:szCs w:val="24"/>
          <w:lang w:val="en-US"/>
        </w:rPr>
        <w:t xml:space="preserve">(PI3K) </w:t>
      </w:r>
      <w:r w:rsidRPr="001F3C85">
        <w:rPr>
          <w:rFonts w:ascii="Book Antiqua" w:hAnsi="Book Antiqua" w:cs="Times New Roman"/>
          <w:i/>
          <w:sz w:val="24"/>
          <w:szCs w:val="24"/>
          <w:lang w:val="en-US"/>
        </w:rPr>
        <w:lastRenderedPageBreak/>
        <w:t>catalytic alpha polypeptide</w:t>
      </w:r>
      <w:r w:rsidRPr="001F3C85">
        <w:rPr>
          <w:rFonts w:ascii="Book Antiqua" w:hAnsi="Book Antiqua" w:cs="Times New Roman"/>
          <w:sz w:val="24"/>
          <w:szCs w:val="24"/>
          <w:lang w:val="en-US"/>
        </w:rPr>
        <w:t xml:space="preserve">, and </w:t>
      </w:r>
      <w:r w:rsidR="004B2365" w:rsidRPr="001F3C85">
        <w:rPr>
          <w:rFonts w:ascii="Book Antiqua" w:hAnsi="Book Antiqua" w:cs="Times New Roman"/>
          <w:i/>
          <w:sz w:val="24"/>
          <w:szCs w:val="24"/>
          <w:lang w:val="en-US"/>
        </w:rPr>
        <w:t>sarcoma proto-oncogene (</w:t>
      </w:r>
      <w:proofErr w:type="spellStart"/>
      <w:r w:rsidRPr="001F3C85">
        <w:rPr>
          <w:rFonts w:ascii="Book Antiqua" w:hAnsi="Book Antiqua" w:cs="Times New Roman"/>
          <w:i/>
          <w:sz w:val="24"/>
          <w:szCs w:val="24"/>
          <w:lang w:val="en-US"/>
        </w:rPr>
        <w:t>Src</w:t>
      </w:r>
      <w:proofErr w:type="spellEnd"/>
      <w:r w:rsidR="004B2365" w:rsidRPr="001F3C85">
        <w:rPr>
          <w:rFonts w:ascii="Book Antiqua" w:hAnsi="Book Antiqua" w:cs="Times New Roman"/>
          <w:i/>
          <w:sz w:val="24"/>
          <w:szCs w:val="24"/>
          <w:lang w:val="en-US"/>
        </w:rPr>
        <w:t>)</w:t>
      </w:r>
      <w:r w:rsidRPr="001F3C85">
        <w:rPr>
          <w:rFonts w:ascii="Book Antiqua" w:hAnsi="Book Antiqua" w:cs="Times New Roman"/>
          <w:sz w:val="24"/>
          <w:szCs w:val="24"/>
          <w:lang w:val="en-US"/>
        </w:rPr>
        <w:t xml:space="preserve"> may contribute to the higher proliferation and poorer pro</w:t>
      </w:r>
      <w:r w:rsidR="008D34E3" w:rsidRPr="001F3C85">
        <w:rPr>
          <w:rFonts w:ascii="Book Antiqua" w:hAnsi="Book Antiqua" w:cs="Times New Roman"/>
          <w:sz w:val="24"/>
          <w:szCs w:val="24"/>
          <w:lang w:val="en-US"/>
        </w:rPr>
        <w:t xml:space="preserve">gnosis of the </w:t>
      </w:r>
      <w:r w:rsidR="008D34E3" w:rsidRPr="001F3C85">
        <w:rPr>
          <w:rFonts w:ascii="Book Antiqua" w:hAnsi="Book Antiqua" w:cs="Times New Roman"/>
          <w:i/>
          <w:sz w:val="24"/>
          <w:szCs w:val="24"/>
          <w:lang w:val="en-US"/>
        </w:rPr>
        <w:t>luminal</w:t>
      </w:r>
      <w:r w:rsidR="00532BAF" w:rsidRPr="001F3C85">
        <w:rPr>
          <w:rFonts w:ascii="Book Antiqua" w:hAnsi="Book Antiqua" w:cs="Times New Roman"/>
          <w:i/>
          <w:sz w:val="24"/>
          <w:szCs w:val="24"/>
          <w:lang w:val="en-US"/>
        </w:rPr>
        <w:t>-</w:t>
      </w:r>
      <w:r w:rsidR="008D34E3" w:rsidRPr="001F3C85">
        <w:rPr>
          <w:rFonts w:ascii="Book Antiqua" w:hAnsi="Book Antiqua" w:cs="Times New Roman"/>
          <w:i/>
          <w:sz w:val="24"/>
          <w:szCs w:val="24"/>
          <w:lang w:val="en-US"/>
        </w:rPr>
        <w:t>B</w:t>
      </w:r>
      <w:r w:rsidR="00B85A41" w:rsidRPr="001F3C85">
        <w:rPr>
          <w:rFonts w:ascii="Book Antiqua" w:hAnsi="Book Antiqua" w:cs="Times New Roman"/>
          <w:i/>
          <w:sz w:val="24"/>
          <w:szCs w:val="24"/>
          <w:lang w:val="en-US"/>
        </w:rPr>
        <w:t xml:space="preserve"> </w:t>
      </w:r>
      <w:r w:rsidR="008112CB" w:rsidRPr="001F3C85">
        <w:rPr>
          <w:rFonts w:ascii="Book Antiqua" w:hAnsi="Book Antiqua" w:cs="Times New Roman"/>
          <w:sz w:val="24"/>
          <w:szCs w:val="24"/>
          <w:lang w:val="en-US"/>
        </w:rPr>
        <w:t>breast cancer</w:t>
      </w:r>
      <w:r w:rsidR="006635B8" w:rsidRPr="001F3C85">
        <w:rPr>
          <w:rFonts w:ascii="Book Antiqua" w:hAnsi="Book Antiqua" w:cs="Times New Roman"/>
          <w:sz w:val="24"/>
          <w:szCs w:val="24"/>
          <w:lang w:val="en-US"/>
        </w:rPr>
        <w:t xml:space="preserve">, and related </w:t>
      </w:r>
      <w:r w:rsidR="00DE5B61" w:rsidRPr="001F3C85">
        <w:rPr>
          <w:rFonts w:ascii="Book Antiqua" w:hAnsi="Book Antiqua" w:cs="Times New Roman"/>
          <w:sz w:val="24"/>
          <w:szCs w:val="24"/>
          <w:lang w:val="en-US"/>
        </w:rPr>
        <w:t>therapeutic</w:t>
      </w:r>
      <w:r w:rsidR="008112CB" w:rsidRPr="001F3C85">
        <w:rPr>
          <w:rFonts w:ascii="Book Antiqua" w:hAnsi="Book Antiqua" w:cs="Times New Roman"/>
          <w:sz w:val="24"/>
          <w:szCs w:val="24"/>
          <w:lang w:val="en-US"/>
        </w:rPr>
        <w:t xml:space="preserve"> agents are </w:t>
      </w:r>
      <w:r w:rsidR="008D34E3" w:rsidRPr="001F3C85">
        <w:rPr>
          <w:rFonts w:ascii="Book Antiqua" w:hAnsi="Book Antiqua" w:cs="Times New Roman"/>
          <w:sz w:val="24"/>
          <w:szCs w:val="24"/>
          <w:lang w:val="en-US"/>
        </w:rPr>
        <w:t>in active clinical development</w:t>
      </w:r>
      <w:r w:rsidR="00A93D71" w:rsidRPr="001F3C85">
        <w:rPr>
          <w:rFonts w:ascii="Book Antiqua" w:hAnsi="Book Antiqua" w:cs="Times New Roman"/>
          <w:sz w:val="24"/>
          <w:szCs w:val="24"/>
          <w:vertAlign w:val="superscript"/>
        </w:rPr>
        <w:t>[</w:t>
      </w:r>
      <w:r w:rsidR="00A93D71" w:rsidRPr="001F3C85">
        <w:rPr>
          <w:rFonts w:ascii="Book Antiqua" w:hAnsi="Book Antiqua" w:cs="Times New Roman"/>
          <w:sz w:val="24"/>
          <w:szCs w:val="24"/>
          <w:vertAlign w:val="superscript"/>
          <w:lang w:val="en-US"/>
        </w:rPr>
        <w:t>31</w:t>
      </w:r>
      <w:r w:rsidR="00A93D71" w:rsidRPr="001F3C85">
        <w:rPr>
          <w:rFonts w:ascii="Book Antiqua" w:hAnsi="Book Antiqua" w:cs="Times New Roman"/>
          <w:sz w:val="24"/>
          <w:szCs w:val="24"/>
          <w:vertAlign w:val="superscript"/>
        </w:rPr>
        <w:t>]</w:t>
      </w:r>
      <w:r w:rsidR="00A93D71" w:rsidRPr="001F3C85">
        <w:rPr>
          <w:rFonts w:ascii="Book Antiqua" w:hAnsi="Book Antiqua" w:cs="Times New Roman"/>
          <w:sz w:val="24"/>
          <w:szCs w:val="24"/>
          <w:lang w:val="en-US"/>
        </w:rPr>
        <w:t>.</w:t>
      </w:r>
    </w:p>
    <w:p w:rsidR="005A6DAD" w:rsidRPr="001F3C85" w:rsidRDefault="005A6DAD" w:rsidP="003811BB">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In breast cancer changes to </w:t>
      </w:r>
      <w:r w:rsidR="00532BAF" w:rsidRPr="001F3C85">
        <w:rPr>
          <w:rFonts w:ascii="Book Antiqua" w:hAnsi="Book Antiqua" w:cs="Times New Roman"/>
          <w:sz w:val="24"/>
          <w:szCs w:val="24"/>
          <w:lang w:val="en-US"/>
        </w:rPr>
        <w:t xml:space="preserve">fibroblast growth </w:t>
      </w:r>
      <w:r w:rsidR="00DE5B61" w:rsidRPr="001F3C85">
        <w:rPr>
          <w:rFonts w:ascii="Book Antiqua" w:hAnsi="Book Antiqua" w:cs="Times New Roman"/>
          <w:sz w:val="24"/>
          <w:szCs w:val="24"/>
          <w:lang w:val="en-US"/>
        </w:rPr>
        <w:t>factor signaling</w:t>
      </w:r>
      <w:r w:rsidRPr="001F3C85">
        <w:rPr>
          <w:rFonts w:ascii="Book Antiqua" w:hAnsi="Book Antiqua" w:cs="Times New Roman"/>
          <w:sz w:val="24"/>
          <w:szCs w:val="24"/>
          <w:lang w:val="en-US"/>
        </w:rPr>
        <w:t xml:space="preserve"> are considered important for </w:t>
      </w:r>
      <w:proofErr w:type="spellStart"/>
      <w:r w:rsidRPr="001F3C85">
        <w:rPr>
          <w:rFonts w:ascii="Book Antiqua" w:hAnsi="Book Antiqua" w:cs="Times New Roman"/>
          <w:sz w:val="24"/>
          <w:szCs w:val="24"/>
          <w:lang w:val="en-US"/>
        </w:rPr>
        <w:t>oncogenesis</w:t>
      </w:r>
      <w:proofErr w:type="spellEnd"/>
      <w:r w:rsidRPr="001F3C85">
        <w:rPr>
          <w:rFonts w:ascii="Book Antiqua" w:hAnsi="Book Antiqua" w:cs="Times New Roman"/>
          <w:sz w:val="24"/>
          <w:szCs w:val="24"/>
          <w:lang w:val="en-US"/>
        </w:rPr>
        <w:t xml:space="preserve">, mainly through amplification of </w:t>
      </w:r>
      <w:r w:rsidRPr="001F3C85">
        <w:rPr>
          <w:rFonts w:ascii="Book Antiqua" w:hAnsi="Book Antiqua" w:cs="Times New Roman"/>
          <w:i/>
          <w:sz w:val="24"/>
          <w:szCs w:val="24"/>
          <w:lang w:val="en-US"/>
        </w:rPr>
        <w:t>FGFR1</w:t>
      </w:r>
      <w:r w:rsidR="00B85A41" w:rsidRPr="001F3C85">
        <w:rPr>
          <w:rFonts w:ascii="Book Antiqua" w:hAnsi="Book Antiqua" w:cs="Times New Roman"/>
          <w:i/>
          <w:sz w:val="24"/>
          <w:szCs w:val="24"/>
          <w:lang w:val="en-US"/>
        </w:rPr>
        <w:t xml:space="preserve"> </w:t>
      </w:r>
      <w:r w:rsidRPr="001F3C85">
        <w:rPr>
          <w:rFonts w:ascii="Book Antiqua" w:hAnsi="Book Antiqua" w:cs="Times New Roman"/>
          <w:sz w:val="24"/>
          <w:szCs w:val="24"/>
          <w:lang w:val="en-US"/>
        </w:rPr>
        <w:t xml:space="preserve">and </w:t>
      </w:r>
      <w:r w:rsidRPr="001F3C85">
        <w:rPr>
          <w:rFonts w:ascii="Book Antiqua" w:hAnsi="Book Antiqua" w:cs="Times New Roman"/>
          <w:i/>
          <w:sz w:val="24"/>
          <w:szCs w:val="24"/>
          <w:lang w:val="en-US"/>
        </w:rPr>
        <w:t>FGFR2</w:t>
      </w:r>
      <w:r w:rsidRPr="001F3C85">
        <w:rPr>
          <w:rFonts w:ascii="Book Antiqua" w:hAnsi="Book Antiqua" w:cs="Times New Roman"/>
          <w:sz w:val="24"/>
          <w:szCs w:val="24"/>
          <w:lang w:val="en-US"/>
        </w:rPr>
        <w:t>.</w:t>
      </w:r>
      <w:r w:rsidR="00B85A41" w:rsidRPr="001F3C85">
        <w:rPr>
          <w:rFonts w:ascii="Book Antiqua" w:hAnsi="Book Antiqua" w:cs="Times New Roman"/>
          <w:sz w:val="24"/>
          <w:szCs w:val="24"/>
          <w:lang w:val="en-US"/>
        </w:rPr>
        <w:t xml:space="preserve"> </w:t>
      </w:r>
      <w:r w:rsidR="00532BAF" w:rsidRPr="001F3C85">
        <w:rPr>
          <w:rFonts w:ascii="Book Antiqua" w:hAnsi="Book Antiqua" w:cs="Times New Roman"/>
          <w:sz w:val="24"/>
          <w:szCs w:val="24"/>
          <w:lang w:val="en-US"/>
        </w:rPr>
        <w:t xml:space="preserve">In 10% of all breast cancers </w:t>
      </w:r>
      <w:r w:rsidR="000C00CA" w:rsidRPr="001F3C85">
        <w:rPr>
          <w:rFonts w:ascii="Book Antiqua" w:hAnsi="Book Antiqua" w:cs="Times New Roman"/>
          <w:i/>
          <w:sz w:val="24"/>
          <w:szCs w:val="24"/>
          <w:lang w:val="en-US"/>
        </w:rPr>
        <w:t>FGFR</w:t>
      </w:r>
      <w:r w:rsidR="00C119D4" w:rsidRPr="001F3C85">
        <w:rPr>
          <w:rFonts w:ascii="Book Antiqua" w:hAnsi="Book Antiqua" w:cs="Times New Roman"/>
          <w:i/>
          <w:sz w:val="24"/>
          <w:szCs w:val="24"/>
          <w:lang w:val="en-US"/>
        </w:rPr>
        <w:t>1</w:t>
      </w:r>
      <w:r w:rsidR="00C119D4" w:rsidRPr="001F3C85">
        <w:rPr>
          <w:rFonts w:ascii="Book Antiqua" w:hAnsi="Book Antiqua" w:cs="Times New Roman"/>
          <w:sz w:val="24"/>
          <w:szCs w:val="24"/>
          <w:lang w:val="en-US"/>
        </w:rPr>
        <w:t xml:space="preserve"> is amplified. Recent data suggest that the </w:t>
      </w:r>
      <w:r w:rsidR="00C119D4" w:rsidRPr="001F3C85">
        <w:rPr>
          <w:rFonts w:ascii="Book Antiqua" w:hAnsi="Book Antiqua" w:cs="Times New Roman"/>
          <w:i/>
          <w:sz w:val="24"/>
          <w:szCs w:val="24"/>
          <w:lang w:val="en-US"/>
        </w:rPr>
        <w:t>luminal</w:t>
      </w:r>
      <w:r w:rsidR="00532BAF" w:rsidRPr="001F3C85">
        <w:rPr>
          <w:rFonts w:ascii="Book Antiqua" w:hAnsi="Book Antiqua" w:cs="Times New Roman"/>
          <w:i/>
          <w:sz w:val="24"/>
          <w:szCs w:val="24"/>
          <w:lang w:val="en-US"/>
        </w:rPr>
        <w:t>-</w:t>
      </w:r>
      <w:r w:rsidR="00C119D4" w:rsidRPr="001F3C85">
        <w:rPr>
          <w:rFonts w:ascii="Book Antiqua" w:hAnsi="Book Antiqua" w:cs="Times New Roman"/>
          <w:i/>
          <w:sz w:val="24"/>
          <w:szCs w:val="24"/>
          <w:lang w:val="en-US"/>
        </w:rPr>
        <w:t>B</w:t>
      </w:r>
      <w:r w:rsidR="00C119D4" w:rsidRPr="001F3C85">
        <w:rPr>
          <w:rFonts w:ascii="Book Antiqua" w:hAnsi="Book Antiqua" w:cs="Times New Roman"/>
          <w:sz w:val="24"/>
          <w:szCs w:val="24"/>
          <w:lang w:val="en-US"/>
        </w:rPr>
        <w:t xml:space="preserve"> subtype is enriched for </w:t>
      </w:r>
      <w:r w:rsidR="00C119D4" w:rsidRPr="001F3C85">
        <w:rPr>
          <w:rFonts w:ascii="Book Antiqua" w:hAnsi="Book Antiqua" w:cs="Times New Roman"/>
          <w:i/>
          <w:sz w:val="24"/>
          <w:szCs w:val="24"/>
          <w:lang w:val="en-US"/>
        </w:rPr>
        <w:t>FGFR1</w:t>
      </w:r>
      <w:r w:rsidR="00B85A41" w:rsidRPr="001F3C85">
        <w:rPr>
          <w:rFonts w:ascii="Book Antiqua" w:hAnsi="Book Antiqua" w:cs="Times New Roman"/>
          <w:i/>
          <w:sz w:val="24"/>
          <w:szCs w:val="24"/>
          <w:lang w:val="en-US"/>
        </w:rPr>
        <w:t xml:space="preserve"> </w:t>
      </w:r>
      <w:r w:rsidR="00C119D4" w:rsidRPr="001F3C85">
        <w:rPr>
          <w:rFonts w:ascii="Book Antiqua" w:hAnsi="Book Antiqua" w:cs="Times New Roman"/>
          <w:sz w:val="24"/>
          <w:szCs w:val="24"/>
          <w:lang w:val="en-US"/>
        </w:rPr>
        <w:t xml:space="preserve">gene </w:t>
      </w:r>
      <w:proofErr w:type="gramStart"/>
      <w:r w:rsidR="00C119D4" w:rsidRPr="001F3C85">
        <w:rPr>
          <w:rFonts w:ascii="Book Antiqua" w:hAnsi="Book Antiqua" w:cs="Times New Roman"/>
          <w:sz w:val="24"/>
          <w:szCs w:val="24"/>
          <w:lang w:val="en-US"/>
        </w:rPr>
        <w:t>amplification</w:t>
      </w:r>
      <w:r w:rsidR="008F7727" w:rsidRPr="001F3C85">
        <w:rPr>
          <w:rFonts w:ascii="Book Antiqua" w:hAnsi="Book Antiqua" w:cs="Times New Roman"/>
          <w:sz w:val="24"/>
          <w:szCs w:val="24"/>
          <w:vertAlign w:val="superscript"/>
        </w:rPr>
        <w:t>[</w:t>
      </w:r>
      <w:proofErr w:type="gramEnd"/>
      <w:r w:rsidR="008F7727" w:rsidRPr="001F3C85">
        <w:rPr>
          <w:rFonts w:ascii="Book Antiqua" w:hAnsi="Book Antiqua" w:cs="Times New Roman"/>
          <w:sz w:val="24"/>
          <w:szCs w:val="24"/>
          <w:vertAlign w:val="superscript"/>
          <w:lang w:val="en-US"/>
        </w:rPr>
        <w:t>32</w:t>
      </w:r>
      <w:r w:rsidR="008F7727" w:rsidRPr="001F3C85">
        <w:rPr>
          <w:rFonts w:ascii="Book Antiqua" w:hAnsi="Book Antiqua" w:cs="Times New Roman"/>
          <w:sz w:val="24"/>
          <w:szCs w:val="24"/>
          <w:vertAlign w:val="superscript"/>
        </w:rPr>
        <w:t>]</w:t>
      </w:r>
      <w:r w:rsidR="008F7727" w:rsidRPr="001F3C85">
        <w:rPr>
          <w:rFonts w:ascii="Book Antiqua" w:hAnsi="Book Antiqua" w:cs="Times New Roman"/>
          <w:sz w:val="24"/>
          <w:szCs w:val="24"/>
          <w:lang w:val="en-US"/>
        </w:rPr>
        <w:t>.</w:t>
      </w:r>
      <w:r w:rsidR="00B85A41" w:rsidRPr="001F3C85">
        <w:rPr>
          <w:rFonts w:ascii="Book Antiqua" w:hAnsi="Book Antiqua" w:cs="Times New Roman"/>
          <w:sz w:val="24"/>
          <w:szCs w:val="24"/>
          <w:lang w:val="en-US"/>
        </w:rPr>
        <w:t xml:space="preserve"> </w:t>
      </w:r>
      <w:r w:rsidR="00BB2710" w:rsidRPr="001F3C85">
        <w:rPr>
          <w:rFonts w:ascii="Book Antiqua" w:hAnsi="Book Antiqua" w:cs="Times New Roman"/>
          <w:sz w:val="24"/>
          <w:szCs w:val="24"/>
          <w:lang w:val="en-US"/>
        </w:rPr>
        <w:t xml:space="preserve">Studies suggested that </w:t>
      </w:r>
      <w:r w:rsidR="00BB2710" w:rsidRPr="001F3C85">
        <w:rPr>
          <w:rFonts w:ascii="Book Antiqua" w:hAnsi="Book Antiqua" w:cs="Times New Roman"/>
          <w:i/>
          <w:sz w:val="24"/>
          <w:szCs w:val="24"/>
          <w:lang w:val="en-US"/>
        </w:rPr>
        <w:t>FGF</w:t>
      </w:r>
      <w:r w:rsidR="00532BAF" w:rsidRPr="001F3C85">
        <w:rPr>
          <w:rFonts w:ascii="Book Antiqua" w:hAnsi="Book Antiqua" w:cs="Times New Roman"/>
          <w:i/>
          <w:sz w:val="24"/>
          <w:szCs w:val="24"/>
          <w:lang w:val="en-US"/>
        </w:rPr>
        <w:t>R</w:t>
      </w:r>
      <w:r w:rsidR="00BB2710" w:rsidRPr="001F3C85">
        <w:rPr>
          <w:rFonts w:ascii="Book Antiqua" w:hAnsi="Book Antiqua" w:cs="Times New Roman"/>
          <w:i/>
          <w:sz w:val="24"/>
          <w:szCs w:val="24"/>
          <w:lang w:val="en-US"/>
        </w:rPr>
        <w:t>1</w:t>
      </w:r>
      <w:r w:rsidR="00BB2710" w:rsidRPr="001F3C85">
        <w:rPr>
          <w:rFonts w:ascii="Book Antiqua" w:hAnsi="Book Antiqua" w:cs="Times New Roman"/>
          <w:sz w:val="24"/>
          <w:szCs w:val="24"/>
          <w:lang w:val="en-US"/>
        </w:rPr>
        <w:t xml:space="preserve"> gene amplification might be a contributor to the poor prognosis observed in </w:t>
      </w:r>
      <w:r w:rsidR="00BB2710" w:rsidRPr="001F3C85">
        <w:rPr>
          <w:rFonts w:ascii="Book Antiqua" w:hAnsi="Book Antiqua" w:cs="Times New Roman"/>
          <w:i/>
          <w:sz w:val="24"/>
          <w:szCs w:val="24"/>
          <w:lang w:val="en-US"/>
        </w:rPr>
        <w:t>luminal</w:t>
      </w:r>
      <w:r w:rsidR="00532BAF" w:rsidRPr="001F3C85">
        <w:rPr>
          <w:rFonts w:ascii="Book Antiqua" w:hAnsi="Book Antiqua" w:cs="Times New Roman"/>
          <w:i/>
          <w:sz w:val="24"/>
          <w:szCs w:val="24"/>
          <w:lang w:val="en-US"/>
        </w:rPr>
        <w:t>-</w:t>
      </w:r>
      <w:r w:rsidR="00BB2710" w:rsidRPr="001F3C85">
        <w:rPr>
          <w:rFonts w:ascii="Book Antiqua" w:hAnsi="Book Antiqua" w:cs="Times New Roman"/>
          <w:i/>
          <w:sz w:val="24"/>
          <w:szCs w:val="24"/>
          <w:lang w:val="en-US"/>
        </w:rPr>
        <w:t>B</w:t>
      </w:r>
      <w:r w:rsidR="00BB2710" w:rsidRPr="001F3C85">
        <w:rPr>
          <w:rFonts w:ascii="Book Antiqua" w:hAnsi="Book Antiqua" w:cs="Times New Roman"/>
          <w:sz w:val="24"/>
          <w:szCs w:val="24"/>
          <w:lang w:val="en-US"/>
        </w:rPr>
        <w:t xml:space="preserve"> breast cancer through increased proliferation and resistance to endocrine therapy.</w:t>
      </w:r>
      <w:r w:rsidR="006C6317" w:rsidRPr="001F3C85">
        <w:rPr>
          <w:rFonts w:ascii="Book Antiqua" w:hAnsi="Book Antiqua" w:cs="Times New Roman"/>
          <w:sz w:val="24"/>
          <w:szCs w:val="24"/>
          <w:lang w:val="en-US"/>
        </w:rPr>
        <w:t xml:space="preserve"> Several antibodies and small mol</w:t>
      </w:r>
      <w:r w:rsidR="00E80336" w:rsidRPr="001F3C85">
        <w:rPr>
          <w:rFonts w:ascii="Book Antiqua" w:hAnsi="Book Antiqua" w:cs="Times New Roman"/>
          <w:sz w:val="24"/>
          <w:szCs w:val="24"/>
          <w:lang w:val="en-US"/>
        </w:rPr>
        <w:t xml:space="preserve">ecule inhibitors of </w:t>
      </w:r>
      <w:r w:rsidR="00E80336" w:rsidRPr="001F3C85">
        <w:rPr>
          <w:rFonts w:ascii="Book Antiqua" w:hAnsi="Book Antiqua" w:cs="Times New Roman"/>
          <w:i/>
          <w:sz w:val="24"/>
          <w:szCs w:val="24"/>
          <w:lang w:val="en-US"/>
        </w:rPr>
        <w:t>FGFR</w:t>
      </w:r>
      <w:r w:rsidR="00E80336" w:rsidRPr="001F3C85">
        <w:rPr>
          <w:rFonts w:ascii="Book Antiqua" w:hAnsi="Book Antiqua" w:cs="Times New Roman"/>
          <w:sz w:val="24"/>
          <w:szCs w:val="24"/>
          <w:lang w:val="en-US"/>
        </w:rPr>
        <w:t xml:space="preserve"> are </w:t>
      </w:r>
      <w:r w:rsidR="00DE5B61" w:rsidRPr="001F3C85">
        <w:rPr>
          <w:rFonts w:ascii="Book Antiqua" w:hAnsi="Book Antiqua" w:cs="Times New Roman"/>
          <w:sz w:val="24"/>
          <w:szCs w:val="24"/>
          <w:lang w:val="en-US"/>
        </w:rPr>
        <w:t>currently under</w:t>
      </w:r>
      <w:r w:rsidR="00E80336" w:rsidRPr="001F3C85">
        <w:rPr>
          <w:rFonts w:ascii="Book Antiqua" w:hAnsi="Book Antiqua" w:cs="Times New Roman"/>
          <w:sz w:val="24"/>
          <w:szCs w:val="24"/>
          <w:lang w:val="en-US"/>
        </w:rPr>
        <w:t xml:space="preserve"> clinical </w:t>
      </w:r>
      <w:r w:rsidR="00532BAF" w:rsidRPr="001F3C85">
        <w:rPr>
          <w:rFonts w:ascii="Book Antiqua" w:hAnsi="Book Antiqua" w:cs="Times New Roman"/>
          <w:sz w:val="24"/>
          <w:szCs w:val="24"/>
          <w:lang w:val="en-US"/>
        </w:rPr>
        <w:t>study processes</w:t>
      </w:r>
      <w:r w:rsidR="00E80336" w:rsidRPr="001F3C85">
        <w:rPr>
          <w:rFonts w:ascii="Book Antiqua" w:hAnsi="Book Antiqua" w:cs="Times New Roman"/>
          <w:sz w:val="24"/>
          <w:szCs w:val="24"/>
          <w:lang w:val="en-US"/>
        </w:rPr>
        <w:t>.</w:t>
      </w:r>
    </w:p>
    <w:p w:rsidR="003F5014" w:rsidRDefault="003F5014" w:rsidP="003811BB">
      <w:pPr>
        <w:spacing w:after="0" w:line="360" w:lineRule="auto"/>
        <w:ind w:firstLineChars="100" w:firstLine="240"/>
        <w:jc w:val="both"/>
        <w:rPr>
          <w:rFonts w:ascii="Book Antiqua" w:hAnsi="Book Antiqua" w:cs="Times New Roman"/>
          <w:sz w:val="24"/>
          <w:szCs w:val="24"/>
          <w:lang w:val="en-US" w:eastAsia="zh-CN"/>
        </w:rPr>
      </w:pPr>
      <w:r w:rsidRPr="001F3C85">
        <w:rPr>
          <w:rFonts w:ascii="Book Antiqua" w:hAnsi="Book Antiqua" w:cs="Times New Roman"/>
          <w:sz w:val="24"/>
          <w:szCs w:val="24"/>
          <w:lang w:val="en-US"/>
        </w:rPr>
        <w:t>In breast cancer the PI3K pathway is frequently activated. Amplification of upstream receptors such as HER2, loss of negative regulators such as PTEN, ampli</w:t>
      </w:r>
      <w:r w:rsidR="007220A8" w:rsidRPr="001F3C85">
        <w:rPr>
          <w:rFonts w:ascii="Book Antiqua" w:hAnsi="Book Antiqua" w:cs="Times New Roman"/>
          <w:sz w:val="24"/>
          <w:szCs w:val="24"/>
          <w:lang w:val="en-US"/>
        </w:rPr>
        <w:t>fication of downstream targets s</w:t>
      </w:r>
      <w:r w:rsidRPr="001F3C85">
        <w:rPr>
          <w:rFonts w:ascii="Book Antiqua" w:hAnsi="Book Antiqua" w:cs="Times New Roman"/>
          <w:sz w:val="24"/>
          <w:szCs w:val="24"/>
          <w:lang w:val="en-US"/>
        </w:rPr>
        <w:t>uc</w:t>
      </w:r>
      <w:r w:rsidR="000C00CA" w:rsidRPr="001F3C85">
        <w:rPr>
          <w:rFonts w:ascii="Book Antiqua" w:hAnsi="Book Antiqua" w:cs="Times New Roman"/>
          <w:sz w:val="24"/>
          <w:szCs w:val="24"/>
          <w:lang w:val="en-US"/>
        </w:rPr>
        <w:t xml:space="preserve">h as </w:t>
      </w:r>
      <w:r w:rsidR="004B2365" w:rsidRPr="001F3C85">
        <w:rPr>
          <w:rFonts w:ascii="Book Antiqua" w:hAnsi="Book Antiqua" w:cs="Times New Roman"/>
          <w:sz w:val="24"/>
          <w:szCs w:val="24"/>
          <w:lang w:val="en-US"/>
        </w:rPr>
        <w:t xml:space="preserve">Protein Kinase B (PKB or </w:t>
      </w:r>
      <w:proofErr w:type="spellStart"/>
      <w:r w:rsidR="000C00CA" w:rsidRPr="001F3C85">
        <w:rPr>
          <w:rFonts w:ascii="Book Antiqua" w:hAnsi="Book Antiqua" w:cs="Times New Roman"/>
          <w:sz w:val="24"/>
          <w:szCs w:val="24"/>
          <w:lang w:val="en-US"/>
        </w:rPr>
        <w:t>Akt</w:t>
      </w:r>
      <w:proofErr w:type="spellEnd"/>
      <w:r w:rsidR="004B2365" w:rsidRPr="001F3C85">
        <w:rPr>
          <w:rFonts w:ascii="Book Antiqua" w:hAnsi="Book Antiqua" w:cs="Times New Roman"/>
          <w:sz w:val="24"/>
          <w:szCs w:val="24"/>
          <w:lang w:val="en-US"/>
        </w:rPr>
        <w:t>)</w:t>
      </w:r>
      <w:r w:rsidR="000C00CA" w:rsidRPr="001F3C85">
        <w:rPr>
          <w:rFonts w:ascii="Book Antiqua" w:hAnsi="Book Antiqua" w:cs="Times New Roman"/>
          <w:sz w:val="24"/>
          <w:szCs w:val="24"/>
          <w:lang w:val="en-US"/>
        </w:rPr>
        <w:t xml:space="preserve"> and activating mutation</w:t>
      </w:r>
      <w:r w:rsidRPr="001F3C85">
        <w:rPr>
          <w:rFonts w:ascii="Book Antiqua" w:hAnsi="Book Antiqua" w:cs="Times New Roman"/>
          <w:sz w:val="24"/>
          <w:szCs w:val="24"/>
          <w:lang w:val="en-US"/>
        </w:rPr>
        <w:t>s</w:t>
      </w:r>
      <w:r w:rsidR="000C00CA" w:rsidRPr="001F3C85">
        <w:rPr>
          <w:rFonts w:ascii="Book Antiqua" w:hAnsi="Book Antiqua" w:cs="Times New Roman"/>
          <w:sz w:val="24"/>
          <w:szCs w:val="24"/>
          <w:lang w:val="en-US"/>
        </w:rPr>
        <w:t xml:space="preserve"> or genetic amplification of the</w:t>
      </w:r>
      <w:r w:rsidRPr="001F3C85">
        <w:rPr>
          <w:rFonts w:ascii="Book Antiqua" w:hAnsi="Book Antiqua" w:cs="Times New Roman"/>
          <w:sz w:val="24"/>
          <w:szCs w:val="24"/>
          <w:lang w:val="en-US"/>
        </w:rPr>
        <w:t xml:space="preserve"> alpha ca</w:t>
      </w:r>
      <w:r w:rsidR="000C00CA" w:rsidRPr="001F3C85">
        <w:rPr>
          <w:rFonts w:ascii="Book Antiqua" w:hAnsi="Book Antiqua" w:cs="Times New Roman"/>
          <w:sz w:val="24"/>
          <w:szCs w:val="24"/>
          <w:lang w:val="en-US"/>
        </w:rPr>
        <w:t>t</w:t>
      </w:r>
      <w:r w:rsidRPr="001F3C85">
        <w:rPr>
          <w:rFonts w:ascii="Book Antiqua" w:hAnsi="Book Antiqua" w:cs="Times New Roman"/>
          <w:sz w:val="24"/>
          <w:szCs w:val="24"/>
          <w:lang w:val="en-US"/>
        </w:rPr>
        <w:t>alytic subunit of PI3K have all been described in breast cancer.</w:t>
      </w:r>
      <w:r w:rsidR="002553F3" w:rsidRPr="001F3C85">
        <w:rPr>
          <w:rFonts w:ascii="Book Antiqua" w:hAnsi="Book Antiqua" w:cs="Times New Roman"/>
          <w:sz w:val="24"/>
          <w:szCs w:val="24"/>
          <w:lang w:val="en-US"/>
        </w:rPr>
        <w:t xml:space="preserve"> Targeting the PI3K pathway appears promising</w:t>
      </w:r>
      <w:r w:rsidR="00532BAF" w:rsidRPr="001F3C85">
        <w:rPr>
          <w:rFonts w:ascii="Book Antiqua" w:hAnsi="Book Antiqua" w:cs="Times New Roman"/>
          <w:sz w:val="24"/>
          <w:szCs w:val="24"/>
          <w:lang w:val="en-US"/>
        </w:rPr>
        <w:t>,</w:t>
      </w:r>
      <w:r w:rsidR="002553F3" w:rsidRPr="001F3C85">
        <w:rPr>
          <w:rFonts w:ascii="Book Antiqua" w:hAnsi="Book Antiqua" w:cs="Times New Roman"/>
          <w:sz w:val="24"/>
          <w:szCs w:val="24"/>
          <w:lang w:val="en-US"/>
        </w:rPr>
        <w:t xml:space="preserve"> though more extensive stud</w:t>
      </w:r>
      <w:r w:rsidR="006635B8" w:rsidRPr="001F3C85">
        <w:rPr>
          <w:rFonts w:ascii="Book Antiqua" w:hAnsi="Book Antiqua" w:cs="Times New Roman"/>
          <w:sz w:val="24"/>
          <w:szCs w:val="24"/>
          <w:lang w:val="en-US"/>
        </w:rPr>
        <w:t>ies</w:t>
      </w:r>
      <w:r w:rsidR="00B85A41" w:rsidRPr="001F3C85">
        <w:rPr>
          <w:rFonts w:ascii="Book Antiqua" w:hAnsi="Book Antiqua" w:cs="Times New Roman"/>
          <w:sz w:val="24"/>
          <w:szCs w:val="24"/>
          <w:lang w:val="en-US"/>
        </w:rPr>
        <w:t xml:space="preserve"> </w:t>
      </w:r>
      <w:r w:rsidR="006635B8" w:rsidRPr="001F3C85">
        <w:rPr>
          <w:rFonts w:ascii="Book Antiqua" w:hAnsi="Book Antiqua" w:cs="Times New Roman"/>
          <w:sz w:val="24"/>
          <w:szCs w:val="24"/>
          <w:lang w:val="en-US"/>
        </w:rPr>
        <w:t>are</w:t>
      </w:r>
      <w:r w:rsidR="00B85A41" w:rsidRPr="001F3C85">
        <w:rPr>
          <w:rFonts w:ascii="Book Antiqua" w:hAnsi="Book Antiqua" w:cs="Times New Roman"/>
          <w:sz w:val="24"/>
          <w:szCs w:val="24"/>
          <w:lang w:val="en-US"/>
        </w:rPr>
        <w:t xml:space="preserve"> </w:t>
      </w:r>
      <w:proofErr w:type="gramStart"/>
      <w:r w:rsidR="002553F3" w:rsidRPr="001F3C85">
        <w:rPr>
          <w:rFonts w:ascii="Book Antiqua" w:hAnsi="Book Antiqua" w:cs="Times New Roman"/>
          <w:sz w:val="24"/>
          <w:szCs w:val="24"/>
          <w:lang w:val="en-US"/>
        </w:rPr>
        <w:t>required</w:t>
      </w:r>
      <w:r w:rsidR="00AF0064" w:rsidRPr="001F3C85">
        <w:rPr>
          <w:rFonts w:ascii="Book Antiqua" w:hAnsi="Book Antiqua" w:cs="Times New Roman"/>
          <w:sz w:val="24"/>
          <w:szCs w:val="24"/>
          <w:vertAlign w:val="superscript"/>
        </w:rPr>
        <w:t>[</w:t>
      </w:r>
      <w:proofErr w:type="gramEnd"/>
      <w:r w:rsidR="00AF0064" w:rsidRPr="001F3C85">
        <w:rPr>
          <w:rFonts w:ascii="Book Antiqua" w:hAnsi="Book Antiqua" w:cs="Times New Roman"/>
          <w:sz w:val="24"/>
          <w:szCs w:val="24"/>
          <w:vertAlign w:val="superscript"/>
          <w:lang w:val="en-US"/>
        </w:rPr>
        <w:t>33</w:t>
      </w:r>
      <w:r w:rsidR="00AF0064" w:rsidRPr="001F3C85">
        <w:rPr>
          <w:rFonts w:ascii="Book Antiqua" w:hAnsi="Book Antiqua" w:cs="Times New Roman"/>
          <w:sz w:val="24"/>
          <w:szCs w:val="24"/>
          <w:vertAlign w:val="superscript"/>
        </w:rPr>
        <w:t>]</w:t>
      </w:r>
      <w:r w:rsidR="00AF0064" w:rsidRPr="001F3C85">
        <w:rPr>
          <w:rFonts w:ascii="Book Antiqua" w:hAnsi="Book Antiqua" w:cs="Times New Roman"/>
          <w:sz w:val="24"/>
          <w:szCs w:val="24"/>
          <w:lang w:val="en-US"/>
        </w:rPr>
        <w:t>.</w:t>
      </w:r>
    </w:p>
    <w:p w:rsidR="003811BB" w:rsidRPr="001F3C85" w:rsidRDefault="003811BB" w:rsidP="003811BB">
      <w:pPr>
        <w:spacing w:after="0" w:line="360" w:lineRule="auto"/>
        <w:ind w:firstLineChars="100" w:firstLine="240"/>
        <w:jc w:val="both"/>
        <w:rPr>
          <w:rFonts w:ascii="Book Antiqua" w:hAnsi="Book Antiqua" w:cs="Times New Roman"/>
          <w:sz w:val="24"/>
          <w:szCs w:val="24"/>
          <w:lang w:val="en-US" w:eastAsia="zh-CN"/>
        </w:rPr>
      </w:pPr>
    </w:p>
    <w:p w:rsidR="007350D6" w:rsidRPr="003811BB" w:rsidRDefault="007350D6" w:rsidP="001F3C85">
      <w:pPr>
        <w:spacing w:after="0" w:line="360" w:lineRule="auto"/>
        <w:jc w:val="both"/>
        <w:rPr>
          <w:rFonts w:ascii="Book Antiqua" w:hAnsi="Book Antiqua" w:cs="Times New Roman"/>
          <w:b/>
          <w:i/>
          <w:sz w:val="24"/>
          <w:szCs w:val="24"/>
          <w:lang w:val="en-US"/>
        </w:rPr>
      </w:pPr>
      <w:r w:rsidRPr="003811BB">
        <w:rPr>
          <w:rFonts w:ascii="Book Antiqua" w:hAnsi="Book Antiqua" w:cs="Times New Roman"/>
          <w:b/>
          <w:i/>
          <w:sz w:val="24"/>
          <w:szCs w:val="24"/>
          <w:lang w:val="en-US"/>
        </w:rPr>
        <w:t>HER2</w:t>
      </w:r>
      <w:r w:rsidR="00532BAF" w:rsidRPr="003811BB">
        <w:rPr>
          <w:rFonts w:ascii="Book Antiqua" w:hAnsi="Book Antiqua" w:cs="Times New Roman"/>
          <w:b/>
          <w:i/>
          <w:sz w:val="24"/>
          <w:szCs w:val="24"/>
          <w:lang w:val="en-US"/>
        </w:rPr>
        <w:t>-</w:t>
      </w:r>
      <w:r w:rsidRPr="003811BB">
        <w:rPr>
          <w:rFonts w:ascii="Book Antiqua" w:hAnsi="Book Antiqua" w:cs="Times New Roman"/>
          <w:b/>
          <w:i/>
          <w:sz w:val="24"/>
          <w:szCs w:val="24"/>
          <w:lang w:val="en-US"/>
        </w:rPr>
        <w:t>positive</w:t>
      </w:r>
    </w:p>
    <w:p w:rsidR="00932C0C" w:rsidRPr="001F3C85" w:rsidRDefault="00A97BEB" w:rsidP="001F3C85">
      <w:pPr>
        <w:spacing w:after="0" w:line="360" w:lineRule="auto"/>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Human epidermal growth factor receptor-2 </w:t>
      </w:r>
      <w:r w:rsidR="00781E3A" w:rsidRPr="001F3C85">
        <w:rPr>
          <w:rFonts w:ascii="Book Antiqua" w:hAnsi="Book Antiqua" w:cs="Times New Roman"/>
          <w:sz w:val="24"/>
          <w:szCs w:val="24"/>
          <w:lang w:val="en-US"/>
        </w:rPr>
        <w:t xml:space="preserve">is </w:t>
      </w:r>
      <w:r w:rsidRPr="001F3C85">
        <w:rPr>
          <w:rFonts w:ascii="Book Antiqua" w:hAnsi="Book Antiqua" w:cs="Times New Roman"/>
          <w:sz w:val="24"/>
          <w:szCs w:val="24"/>
          <w:lang w:val="en-US"/>
        </w:rPr>
        <w:t xml:space="preserve">a </w:t>
      </w:r>
      <w:r w:rsidR="008B6598" w:rsidRPr="001F3C85">
        <w:rPr>
          <w:rFonts w:ascii="Book Antiqua" w:hAnsi="Book Antiqua" w:cs="Times New Roman"/>
          <w:sz w:val="24"/>
          <w:szCs w:val="24"/>
          <w:lang w:val="en-US"/>
        </w:rPr>
        <w:t xml:space="preserve">member of the </w:t>
      </w:r>
      <w:r w:rsidRPr="001F3C85">
        <w:rPr>
          <w:rFonts w:ascii="Book Antiqua" w:hAnsi="Book Antiqua" w:cs="Times New Roman"/>
          <w:sz w:val="24"/>
          <w:szCs w:val="24"/>
          <w:lang w:val="en-US"/>
        </w:rPr>
        <w:t>family of four membrane tyrosine kinases</w:t>
      </w:r>
      <w:r w:rsidR="0072346C" w:rsidRPr="001F3C85">
        <w:rPr>
          <w:rFonts w:ascii="Book Antiqua" w:hAnsi="Book Antiqua" w:cs="Times New Roman"/>
          <w:sz w:val="24"/>
          <w:szCs w:val="24"/>
          <w:lang w:val="en-US"/>
        </w:rPr>
        <w:t>.</w:t>
      </w:r>
      <w:r w:rsidR="008B6598" w:rsidRPr="001F3C85">
        <w:rPr>
          <w:rFonts w:ascii="Book Antiqua" w:hAnsi="Book Antiqua" w:cs="Times New Roman"/>
          <w:sz w:val="24"/>
          <w:szCs w:val="24"/>
          <w:lang w:val="en-US"/>
        </w:rPr>
        <w:t xml:space="preserve"> The HER</w:t>
      </w:r>
      <w:r w:rsidR="006919E1" w:rsidRPr="001F3C85">
        <w:rPr>
          <w:rFonts w:ascii="Book Antiqua" w:hAnsi="Book Antiqua" w:cs="Times New Roman"/>
          <w:sz w:val="24"/>
          <w:szCs w:val="24"/>
          <w:lang w:val="en-US"/>
        </w:rPr>
        <w:t>2 recep</w:t>
      </w:r>
      <w:r w:rsidR="008876E3" w:rsidRPr="001F3C85">
        <w:rPr>
          <w:rFonts w:ascii="Book Antiqua" w:hAnsi="Book Antiqua" w:cs="Times New Roman"/>
          <w:sz w:val="24"/>
          <w:szCs w:val="24"/>
          <w:lang w:val="en-US"/>
        </w:rPr>
        <w:t>tor is encoded by the H</w:t>
      </w:r>
      <w:r w:rsidR="008B6598" w:rsidRPr="001F3C85">
        <w:rPr>
          <w:rFonts w:ascii="Book Antiqua" w:hAnsi="Book Antiqua" w:cs="Times New Roman"/>
          <w:sz w:val="24"/>
          <w:szCs w:val="24"/>
          <w:lang w:val="en-US"/>
        </w:rPr>
        <w:t>ER</w:t>
      </w:r>
      <w:r w:rsidR="006919E1" w:rsidRPr="001F3C85">
        <w:rPr>
          <w:rFonts w:ascii="Book Antiqua" w:hAnsi="Book Antiqua" w:cs="Times New Roman"/>
          <w:sz w:val="24"/>
          <w:szCs w:val="24"/>
          <w:lang w:val="en-US"/>
        </w:rPr>
        <w:t xml:space="preserve">2 </w:t>
      </w:r>
      <w:r w:rsidR="00DE5B61" w:rsidRPr="001F3C85">
        <w:rPr>
          <w:rFonts w:ascii="Book Antiqua" w:hAnsi="Book Antiqua" w:cs="Times New Roman"/>
          <w:sz w:val="24"/>
          <w:szCs w:val="24"/>
          <w:lang w:val="en-US"/>
        </w:rPr>
        <w:t>gene, which</w:t>
      </w:r>
      <w:r w:rsidR="006919E1" w:rsidRPr="001F3C85">
        <w:rPr>
          <w:rFonts w:ascii="Book Antiqua" w:hAnsi="Book Antiqua" w:cs="Times New Roman"/>
          <w:sz w:val="24"/>
          <w:szCs w:val="24"/>
          <w:lang w:val="en-US"/>
        </w:rPr>
        <w:t xml:space="preserve"> is a </w:t>
      </w:r>
      <w:r w:rsidR="00DE5B61" w:rsidRPr="001F3C85">
        <w:rPr>
          <w:rFonts w:ascii="Book Antiqua" w:hAnsi="Book Antiqua" w:cs="Times New Roman"/>
          <w:sz w:val="24"/>
          <w:szCs w:val="24"/>
          <w:lang w:val="en-US"/>
        </w:rPr>
        <w:t>proto-oncogene</w:t>
      </w:r>
      <w:r w:rsidR="006919E1" w:rsidRPr="001F3C85">
        <w:rPr>
          <w:rFonts w:ascii="Book Antiqua" w:hAnsi="Book Antiqua" w:cs="Times New Roman"/>
          <w:sz w:val="24"/>
          <w:szCs w:val="24"/>
          <w:lang w:val="en-US"/>
        </w:rPr>
        <w:t xml:space="preserve"> mapped </w:t>
      </w:r>
      <w:r w:rsidR="009E3583" w:rsidRPr="001F3C85">
        <w:rPr>
          <w:rFonts w:ascii="Book Antiqua" w:hAnsi="Book Antiqua" w:cs="Times New Roman"/>
          <w:sz w:val="24"/>
          <w:szCs w:val="24"/>
          <w:lang w:val="en-US"/>
        </w:rPr>
        <w:t>in</w:t>
      </w:r>
      <w:r w:rsidR="006919E1" w:rsidRPr="001F3C85">
        <w:rPr>
          <w:rFonts w:ascii="Book Antiqua" w:hAnsi="Book Antiqua" w:cs="Times New Roman"/>
          <w:sz w:val="24"/>
          <w:szCs w:val="24"/>
          <w:lang w:val="en-US"/>
        </w:rPr>
        <w:t xml:space="preserve"> chromosome 17q21.</w:t>
      </w:r>
      <w:r w:rsidR="00932C0C" w:rsidRPr="001F3C85">
        <w:rPr>
          <w:rFonts w:ascii="Book Antiqua" w:hAnsi="Book Antiqua" w:cs="Times New Roman"/>
          <w:sz w:val="24"/>
          <w:szCs w:val="24"/>
          <w:lang w:val="en-US"/>
        </w:rPr>
        <w:t xml:space="preserve"> Upon ligand binding to t</w:t>
      </w:r>
      <w:r w:rsidR="00B0569C" w:rsidRPr="001F3C85">
        <w:rPr>
          <w:rFonts w:ascii="Book Antiqua" w:hAnsi="Book Antiqua" w:cs="Times New Roman"/>
          <w:sz w:val="24"/>
          <w:szCs w:val="24"/>
          <w:lang w:val="en-US"/>
        </w:rPr>
        <w:t>heir extracellular domains, H</w:t>
      </w:r>
      <w:r w:rsidR="008B6598" w:rsidRPr="001F3C85">
        <w:rPr>
          <w:rFonts w:ascii="Book Antiqua" w:hAnsi="Book Antiqua" w:cs="Times New Roman"/>
          <w:sz w:val="24"/>
          <w:szCs w:val="24"/>
          <w:lang w:val="en-US"/>
        </w:rPr>
        <w:t>ER</w:t>
      </w:r>
      <w:r w:rsidR="00932C0C" w:rsidRPr="001F3C85">
        <w:rPr>
          <w:rFonts w:ascii="Book Antiqua" w:hAnsi="Book Antiqua" w:cs="Times New Roman"/>
          <w:sz w:val="24"/>
          <w:szCs w:val="24"/>
          <w:lang w:val="en-US"/>
        </w:rPr>
        <w:t xml:space="preserve"> proteins undergo dimerization and </w:t>
      </w:r>
      <w:proofErr w:type="spellStart"/>
      <w:r w:rsidR="00932C0C" w:rsidRPr="001F3C85">
        <w:rPr>
          <w:rFonts w:ascii="Book Antiqua" w:hAnsi="Book Antiqua" w:cs="Times New Roman"/>
          <w:sz w:val="24"/>
          <w:szCs w:val="24"/>
          <w:lang w:val="en-US"/>
        </w:rPr>
        <w:t>transphosphorylation</w:t>
      </w:r>
      <w:proofErr w:type="spellEnd"/>
      <w:r w:rsidR="00932C0C" w:rsidRPr="001F3C85">
        <w:rPr>
          <w:rFonts w:ascii="Book Antiqua" w:hAnsi="Book Antiqua" w:cs="Times New Roman"/>
          <w:sz w:val="24"/>
          <w:szCs w:val="24"/>
          <w:lang w:val="en-US"/>
        </w:rPr>
        <w:t xml:space="preserve"> of their extracellular domains. H</w:t>
      </w:r>
      <w:r w:rsidR="008B6598" w:rsidRPr="001F3C85">
        <w:rPr>
          <w:rFonts w:ascii="Book Antiqua" w:hAnsi="Book Antiqua" w:cs="Times New Roman"/>
          <w:sz w:val="24"/>
          <w:szCs w:val="24"/>
          <w:lang w:val="en-US"/>
        </w:rPr>
        <w:t>ER</w:t>
      </w:r>
      <w:r w:rsidR="00932C0C" w:rsidRPr="001F3C85">
        <w:rPr>
          <w:rFonts w:ascii="Book Antiqua" w:hAnsi="Book Antiqua" w:cs="Times New Roman"/>
          <w:sz w:val="24"/>
          <w:szCs w:val="24"/>
          <w:lang w:val="en-US"/>
        </w:rPr>
        <w:t>2 do</w:t>
      </w:r>
      <w:r w:rsidR="000C00CA" w:rsidRPr="001F3C85">
        <w:rPr>
          <w:rFonts w:ascii="Book Antiqua" w:hAnsi="Book Antiqua" w:cs="Times New Roman"/>
          <w:sz w:val="24"/>
          <w:szCs w:val="24"/>
          <w:lang w:val="en-US"/>
        </w:rPr>
        <w:t>e</w:t>
      </w:r>
      <w:r w:rsidR="00932C0C" w:rsidRPr="001F3C85">
        <w:rPr>
          <w:rFonts w:ascii="Book Antiqua" w:hAnsi="Book Antiqua" w:cs="Times New Roman"/>
          <w:sz w:val="24"/>
          <w:szCs w:val="24"/>
          <w:lang w:val="en-US"/>
        </w:rPr>
        <w:t xml:space="preserve">s not have a ligand and relies on </w:t>
      </w:r>
      <w:proofErr w:type="spellStart"/>
      <w:r w:rsidR="00932C0C" w:rsidRPr="001F3C85">
        <w:rPr>
          <w:rFonts w:ascii="Book Antiqua" w:hAnsi="Book Antiqua" w:cs="Times New Roman"/>
          <w:sz w:val="24"/>
          <w:szCs w:val="24"/>
          <w:lang w:val="en-US"/>
        </w:rPr>
        <w:t>heterodimerization</w:t>
      </w:r>
      <w:proofErr w:type="spellEnd"/>
      <w:r w:rsidR="00932C0C" w:rsidRPr="001F3C85">
        <w:rPr>
          <w:rFonts w:ascii="Book Antiqua" w:hAnsi="Book Antiqua" w:cs="Times New Roman"/>
          <w:sz w:val="24"/>
          <w:szCs w:val="24"/>
          <w:lang w:val="en-US"/>
        </w:rPr>
        <w:t xml:space="preserve"> with another family member or </w:t>
      </w:r>
      <w:proofErr w:type="spellStart"/>
      <w:r w:rsidR="00DE5B61" w:rsidRPr="001F3C85">
        <w:rPr>
          <w:rFonts w:ascii="Book Antiqua" w:hAnsi="Book Antiqua" w:cs="Times New Roman"/>
          <w:sz w:val="24"/>
          <w:szCs w:val="24"/>
          <w:lang w:val="en-US"/>
        </w:rPr>
        <w:t>homodimerization</w:t>
      </w:r>
      <w:proofErr w:type="spellEnd"/>
      <w:r w:rsidR="00DE5B61" w:rsidRPr="001F3C85">
        <w:rPr>
          <w:rFonts w:ascii="Book Antiqua" w:hAnsi="Book Antiqua" w:cs="Times New Roman"/>
          <w:sz w:val="24"/>
          <w:szCs w:val="24"/>
          <w:lang w:val="en-US"/>
        </w:rPr>
        <w:t xml:space="preserve"> with</w:t>
      </w:r>
      <w:r w:rsidR="007141F2" w:rsidRPr="001F3C85">
        <w:rPr>
          <w:rFonts w:ascii="Book Antiqua" w:hAnsi="Book Antiqua" w:cs="Times New Roman"/>
          <w:sz w:val="24"/>
          <w:szCs w:val="24"/>
          <w:lang w:val="en-US"/>
        </w:rPr>
        <w:t xml:space="preserve"> itself when expressed at very high levels to be activated. These phosp</w:t>
      </w:r>
      <w:r w:rsidR="00750BEB" w:rsidRPr="001F3C85">
        <w:rPr>
          <w:rFonts w:ascii="Book Antiqua" w:hAnsi="Book Antiqua" w:cs="Times New Roman"/>
          <w:sz w:val="24"/>
          <w:szCs w:val="24"/>
          <w:lang w:val="en-US"/>
        </w:rPr>
        <w:t xml:space="preserve">horylated </w:t>
      </w:r>
      <w:r w:rsidR="00750BEB" w:rsidRPr="001F3C85">
        <w:rPr>
          <w:rFonts w:ascii="Book Antiqua" w:hAnsi="Book Antiqua" w:cs="Times New Roman"/>
          <w:sz w:val="24"/>
          <w:szCs w:val="24"/>
          <w:lang w:val="en-US"/>
        </w:rPr>
        <w:lastRenderedPageBreak/>
        <w:t>tyrosine residues interact</w:t>
      </w:r>
      <w:r w:rsidR="007141F2" w:rsidRPr="001F3C85">
        <w:rPr>
          <w:rFonts w:ascii="Book Antiqua" w:hAnsi="Book Antiqua" w:cs="Times New Roman"/>
          <w:sz w:val="24"/>
          <w:szCs w:val="24"/>
          <w:lang w:val="en-US"/>
        </w:rPr>
        <w:t xml:space="preserve"> with numerous intracellular signaling molecules leading to activation of downstream second messenger pathways and crosstalk with other membrane signaling pathways. Transcription factors activated by the pathway regulate many genes involved in cell proliferation,</w:t>
      </w:r>
      <w:r w:rsidR="00B85A41" w:rsidRPr="001F3C85">
        <w:rPr>
          <w:rFonts w:ascii="Book Antiqua" w:hAnsi="Book Antiqua" w:cs="Times New Roman"/>
          <w:sz w:val="24"/>
          <w:szCs w:val="24"/>
          <w:lang w:val="en-US"/>
        </w:rPr>
        <w:t xml:space="preserve"> </w:t>
      </w:r>
      <w:r w:rsidR="007141F2" w:rsidRPr="001F3C85">
        <w:rPr>
          <w:rFonts w:ascii="Book Antiqua" w:hAnsi="Book Antiqua" w:cs="Times New Roman"/>
          <w:sz w:val="24"/>
          <w:szCs w:val="24"/>
          <w:lang w:val="en-US"/>
        </w:rPr>
        <w:t>survival,</w:t>
      </w:r>
      <w:r w:rsidR="00B85A41" w:rsidRPr="001F3C85">
        <w:rPr>
          <w:rFonts w:ascii="Book Antiqua" w:hAnsi="Book Antiqua" w:cs="Times New Roman"/>
          <w:sz w:val="24"/>
          <w:szCs w:val="24"/>
          <w:lang w:val="en-US"/>
        </w:rPr>
        <w:t xml:space="preserve"> </w:t>
      </w:r>
      <w:r w:rsidR="00863232" w:rsidRPr="001F3C85">
        <w:rPr>
          <w:rFonts w:ascii="Book Antiqua" w:hAnsi="Book Antiqua" w:cs="Times New Roman"/>
          <w:sz w:val="24"/>
          <w:szCs w:val="24"/>
          <w:lang w:val="en-US"/>
        </w:rPr>
        <w:t>differentiation</w:t>
      </w:r>
      <w:r w:rsidR="007141F2" w:rsidRPr="001F3C85">
        <w:rPr>
          <w:rFonts w:ascii="Book Antiqua" w:hAnsi="Book Antiqua" w:cs="Times New Roman"/>
          <w:sz w:val="24"/>
          <w:szCs w:val="24"/>
          <w:lang w:val="en-US"/>
        </w:rPr>
        <w:t xml:space="preserve">, </w:t>
      </w:r>
      <w:r w:rsidR="00DE5B61" w:rsidRPr="001F3C85">
        <w:rPr>
          <w:rFonts w:ascii="Book Antiqua" w:hAnsi="Book Antiqua" w:cs="Times New Roman"/>
          <w:sz w:val="24"/>
          <w:szCs w:val="24"/>
          <w:lang w:val="en-US"/>
        </w:rPr>
        <w:t>angiogenesis, invasion</w:t>
      </w:r>
      <w:r w:rsidR="007141F2" w:rsidRPr="001F3C85">
        <w:rPr>
          <w:rFonts w:ascii="Book Antiqua" w:hAnsi="Book Antiqua" w:cs="Times New Roman"/>
          <w:sz w:val="24"/>
          <w:szCs w:val="24"/>
          <w:lang w:val="en-US"/>
        </w:rPr>
        <w:t xml:space="preserve"> </w:t>
      </w:r>
      <w:r w:rsidR="00DE5B61" w:rsidRPr="001F3C85">
        <w:rPr>
          <w:rFonts w:ascii="Book Antiqua" w:hAnsi="Book Antiqua" w:cs="Times New Roman"/>
          <w:sz w:val="24"/>
          <w:szCs w:val="24"/>
          <w:lang w:val="en-US"/>
        </w:rPr>
        <w:t xml:space="preserve">and </w:t>
      </w:r>
      <w:proofErr w:type="gramStart"/>
      <w:r w:rsidR="00DE5B61" w:rsidRPr="001F3C85">
        <w:rPr>
          <w:rFonts w:ascii="Book Antiqua" w:hAnsi="Book Antiqua" w:cs="Times New Roman"/>
          <w:sz w:val="24"/>
          <w:szCs w:val="24"/>
          <w:lang w:val="en-US"/>
        </w:rPr>
        <w:t>metastasis</w:t>
      </w:r>
      <w:r w:rsidR="00BB2385" w:rsidRPr="001F3C85">
        <w:rPr>
          <w:rFonts w:ascii="Book Antiqua" w:hAnsi="Book Antiqua" w:cs="Times New Roman"/>
          <w:sz w:val="24"/>
          <w:szCs w:val="24"/>
          <w:vertAlign w:val="superscript"/>
        </w:rPr>
        <w:t>[</w:t>
      </w:r>
      <w:proofErr w:type="gramEnd"/>
      <w:r w:rsidR="00BB2385" w:rsidRPr="001F3C85">
        <w:rPr>
          <w:rFonts w:ascii="Book Antiqua" w:hAnsi="Book Antiqua" w:cs="Times New Roman"/>
          <w:sz w:val="24"/>
          <w:szCs w:val="24"/>
          <w:vertAlign w:val="superscript"/>
          <w:lang w:val="en-US"/>
        </w:rPr>
        <w:t>34-37</w:t>
      </w:r>
      <w:r w:rsidR="00BB2385" w:rsidRPr="001F3C85">
        <w:rPr>
          <w:rFonts w:ascii="Book Antiqua" w:hAnsi="Book Antiqua" w:cs="Times New Roman"/>
          <w:sz w:val="24"/>
          <w:szCs w:val="24"/>
          <w:vertAlign w:val="superscript"/>
        </w:rPr>
        <w:t>]</w:t>
      </w:r>
      <w:r w:rsidR="00BB2385" w:rsidRPr="001F3C85">
        <w:rPr>
          <w:rFonts w:ascii="Book Antiqua" w:hAnsi="Book Antiqua" w:cs="Times New Roman"/>
          <w:sz w:val="24"/>
          <w:szCs w:val="24"/>
          <w:lang w:val="en-US"/>
        </w:rPr>
        <w:t>.</w:t>
      </w:r>
    </w:p>
    <w:p w:rsidR="00345E0F" w:rsidRPr="001F3C85" w:rsidRDefault="008B6598" w:rsidP="003811BB">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In </w:t>
      </w:r>
      <w:r w:rsidR="00E35377" w:rsidRPr="001F3C85">
        <w:rPr>
          <w:rFonts w:ascii="Book Antiqua" w:hAnsi="Book Antiqua" w:cs="Times New Roman"/>
          <w:sz w:val="24"/>
          <w:szCs w:val="24"/>
          <w:lang w:val="en-US"/>
        </w:rPr>
        <w:t>breast cancer</w:t>
      </w:r>
      <w:r w:rsidRPr="001F3C85">
        <w:rPr>
          <w:rFonts w:ascii="Book Antiqua" w:hAnsi="Book Antiqua" w:cs="Times New Roman"/>
          <w:sz w:val="24"/>
          <w:szCs w:val="24"/>
          <w:lang w:val="en-US"/>
        </w:rPr>
        <w:t xml:space="preserve"> </w:t>
      </w:r>
      <w:r w:rsidR="00DE5B61" w:rsidRPr="001F3C85">
        <w:rPr>
          <w:rFonts w:ascii="Book Antiqua" w:hAnsi="Book Antiqua" w:cs="Times New Roman"/>
          <w:sz w:val="24"/>
          <w:szCs w:val="24"/>
          <w:lang w:val="en-US"/>
        </w:rPr>
        <w:t>subtypes,</w:t>
      </w:r>
      <w:r w:rsidR="00DE5B61" w:rsidRPr="001F3C85">
        <w:rPr>
          <w:rFonts w:ascii="Book Antiqua" w:hAnsi="Book Antiqua" w:cs="Times New Roman"/>
          <w:i/>
          <w:sz w:val="24"/>
          <w:szCs w:val="24"/>
          <w:lang w:val="en-US"/>
        </w:rPr>
        <w:t xml:space="preserve"> HER2-positive</w:t>
      </w:r>
      <w:r w:rsidR="00DE5B61" w:rsidRPr="001F3C85">
        <w:rPr>
          <w:rFonts w:ascii="Book Antiqua" w:hAnsi="Book Antiqua" w:cs="Times New Roman"/>
          <w:sz w:val="24"/>
          <w:szCs w:val="24"/>
          <w:lang w:val="en-US"/>
        </w:rPr>
        <w:t xml:space="preserve"> cancer correspond</w:t>
      </w:r>
      <w:r w:rsidR="00E35377" w:rsidRPr="001F3C85">
        <w:rPr>
          <w:rFonts w:ascii="Book Antiqua" w:hAnsi="Book Antiqua" w:cs="Times New Roman"/>
          <w:sz w:val="24"/>
          <w:szCs w:val="24"/>
          <w:lang w:val="en-US"/>
        </w:rPr>
        <w:t xml:space="preserve"> to</w:t>
      </w:r>
      <w:r w:rsidRPr="001F3C85">
        <w:rPr>
          <w:rFonts w:ascii="Book Antiqua" w:hAnsi="Book Antiqua" w:cs="Times New Roman"/>
          <w:sz w:val="24"/>
          <w:szCs w:val="24"/>
          <w:lang w:val="en-US"/>
        </w:rPr>
        <w:t xml:space="preserve"> 15-20%</w:t>
      </w:r>
      <w:r w:rsidR="00E35377" w:rsidRPr="001F3C85">
        <w:rPr>
          <w:rFonts w:ascii="Book Antiqua" w:hAnsi="Book Antiqua" w:cs="Times New Roman"/>
          <w:sz w:val="24"/>
          <w:szCs w:val="24"/>
          <w:lang w:val="en-US"/>
        </w:rPr>
        <w:t>.</w:t>
      </w:r>
      <w:r w:rsidR="008542C8" w:rsidRPr="001F3C85">
        <w:rPr>
          <w:rFonts w:ascii="Book Antiqua" w:hAnsi="Book Antiqua" w:cs="Times New Roman"/>
          <w:sz w:val="24"/>
          <w:szCs w:val="24"/>
          <w:lang w:val="en-US"/>
        </w:rPr>
        <w:t>H</w:t>
      </w:r>
      <w:r w:rsidRPr="001F3C85">
        <w:rPr>
          <w:rFonts w:ascii="Book Antiqua" w:hAnsi="Book Antiqua" w:cs="Times New Roman"/>
          <w:sz w:val="24"/>
          <w:szCs w:val="24"/>
          <w:lang w:val="en-US"/>
        </w:rPr>
        <w:t>ER</w:t>
      </w:r>
      <w:r w:rsidR="008542C8" w:rsidRPr="001F3C85">
        <w:rPr>
          <w:rFonts w:ascii="Book Antiqua" w:hAnsi="Book Antiqua" w:cs="Times New Roman"/>
          <w:sz w:val="24"/>
          <w:szCs w:val="24"/>
          <w:lang w:val="en-US"/>
        </w:rPr>
        <w:t xml:space="preserve">2 positivity confers </w:t>
      </w:r>
      <w:r w:rsidR="00863232" w:rsidRPr="001F3C85">
        <w:rPr>
          <w:rFonts w:ascii="Book Antiqua" w:hAnsi="Book Antiqua" w:cs="Times New Roman"/>
          <w:sz w:val="24"/>
          <w:szCs w:val="24"/>
          <w:lang w:val="en-US"/>
        </w:rPr>
        <w:t>more aggressive</w:t>
      </w:r>
      <w:r w:rsidR="00B85A41" w:rsidRPr="001F3C85">
        <w:rPr>
          <w:rFonts w:ascii="Book Antiqua" w:hAnsi="Book Antiqua" w:cs="Times New Roman"/>
          <w:sz w:val="24"/>
          <w:szCs w:val="24"/>
          <w:lang w:val="en-US"/>
        </w:rPr>
        <w:t xml:space="preserve"> </w:t>
      </w:r>
      <w:r w:rsidR="008542C8" w:rsidRPr="001F3C85">
        <w:rPr>
          <w:rFonts w:ascii="Book Antiqua" w:hAnsi="Book Antiqua" w:cs="Times New Roman"/>
          <w:sz w:val="24"/>
          <w:szCs w:val="24"/>
          <w:lang w:val="en-US"/>
        </w:rPr>
        <w:t xml:space="preserve">biological </w:t>
      </w:r>
      <w:r w:rsidRPr="001F3C85">
        <w:rPr>
          <w:rFonts w:ascii="Book Antiqua" w:hAnsi="Book Antiqua" w:cs="Times New Roman"/>
          <w:sz w:val="24"/>
          <w:szCs w:val="24"/>
          <w:lang w:val="en-US"/>
        </w:rPr>
        <w:t xml:space="preserve">and clinical </w:t>
      </w:r>
      <w:r w:rsidR="00DE5B61" w:rsidRPr="001F3C85">
        <w:rPr>
          <w:rFonts w:ascii="Book Antiqua" w:hAnsi="Book Antiqua" w:cs="Times New Roman"/>
          <w:sz w:val="24"/>
          <w:szCs w:val="24"/>
          <w:lang w:val="en-US"/>
        </w:rPr>
        <w:t>behavior</w:t>
      </w:r>
      <w:r w:rsidR="008542C8" w:rsidRPr="001F3C85">
        <w:rPr>
          <w:rFonts w:ascii="Book Antiqua" w:hAnsi="Book Antiqua" w:cs="Times New Roman"/>
          <w:sz w:val="24"/>
          <w:szCs w:val="24"/>
          <w:lang w:val="en-US"/>
        </w:rPr>
        <w:t xml:space="preserve">. </w:t>
      </w:r>
      <w:r w:rsidRPr="001F3C85">
        <w:rPr>
          <w:rFonts w:ascii="Book Antiqua" w:hAnsi="Book Antiqua" w:cs="Times New Roman"/>
          <w:sz w:val="24"/>
          <w:szCs w:val="24"/>
          <w:lang w:val="en-US"/>
        </w:rPr>
        <w:t xml:space="preserve">These </w:t>
      </w:r>
      <w:r w:rsidR="00E35377" w:rsidRPr="001F3C85">
        <w:rPr>
          <w:rFonts w:ascii="Book Antiqua" w:hAnsi="Book Antiqua" w:cs="Times New Roman"/>
          <w:sz w:val="24"/>
          <w:szCs w:val="24"/>
          <w:lang w:val="en-US"/>
        </w:rPr>
        <w:t>tumors are characteriz</w:t>
      </w:r>
      <w:r w:rsidR="00273BD3" w:rsidRPr="001F3C85">
        <w:rPr>
          <w:rFonts w:ascii="Book Antiqua" w:hAnsi="Book Antiqua" w:cs="Times New Roman"/>
          <w:sz w:val="24"/>
          <w:szCs w:val="24"/>
          <w:lang w:val="en-US"/>
        </w:rPr>
        <w:t>ed by high expression of the H</w:t>
      </w:r>
      <w:r w:rsidRPr="001F3C85">
        <w:rPr>
          <w:rFonts w:ascii="Book Antiqua" w:hAnsi="Book Antiqua" w:cs="Times New Roman"/>
          <w:sz w:val="24"/>
          <w:szCs w:val="24"/>
          <w:lang w:val="en-US"/>
        </w:rPr>
        <w:t>ER</w:t>
      </w:r>
      <w:r w:rsidR="00E35377" w:rsidRPr="001F3C85">
        <w:rPr>
          <w:rFonts w:ascii="Book Antiqua" w:hAnsi="Book Antiqua" w:cs="Times New Roman"/>
          <w:sz w:val="24"/>
          <w:szCs w:val="24"/>
          <w:lang w:val="en-US"/>
        </w:rPr>
        <w:t>2 gene and o</w:t>
      </w:r>
      <w:r w:rsidR="00273BD3" w:rsidRPr="001F3C85">
        <w:rPr>
          <w:rFonts w:ascii="Book Antiqua" w:hAnsi="Book Antiqua" w:cs="Times New Roman"/>
          <w:sz w:val="24"/>
          <w:szCs w:val="24"/>
          <w:lang w:val="en-US"/>
        </w:rPr>
        <w:t>ther genes associated with the H</w:t>
      </w:r>
      <w:r w:rsidRPr="001F3C85">
        <w:rPr>
          <w:rFonts w:ascii="Book Antiqua" w:hAnsi="Book Antiqua" w:cs="Times New Roman"/>
          <w:sz w:val="24"/>
          <w:szCs w:val="24"/>
          <w:lang w:val="en-US"/>
        </w:rPr>
        <w:t>ER</w:t>
      </w:r>
      <w:r w:rsidR="00273BD3" w:rsidRPr="001F3C85">
        <w:rPr>
          <w:rFonts w:ascii="Book Antiqua" w:hAnsi="Book Antiqua" w:cs="Times New Roman"/>
          <w:sz w:val="24"/>
          <w:szCs w:val="24"/>
          <w:lang w:val="en-US"/>
        </w:rPr>
        <w:t>2 pathway and/or H</w:t>
      </w:r>
      <w:r w:rsidRPr="001F3C85">
        <w:rPr>
          <w:rFonts w:ascii="Book Antiqua" w:hAnsi="Book Antiqua" w:cs="Times New Roman"/>
          <w:sz w:val="24"/>
          <w:szCs w:val="24"/>
          <w:lang w:val="en-US"/>
        </w:rPr>
        <w:t>ER</w:t>
      </w:r>
      <w:r w:rsidR="00E35377" w:rsidRPr="001F3C85">
        <w:rPr>
          <w:rFonts w:ascii="Book Antiqua" w:hAnsi="Book Antiqua" w:cs="Times New Roman"/>
          <w:sz w:val="24"/>
          <w:szCs w:val="24"/>
          <w:lang w:val="en-US"/>
        </w:rPr>
        <w:t xml:space="preserve">2 </w:t>
      </w:r>
      <w:proofErr w:type="spellStart"/>
      <w:r w:rsidR="00E35377" w:rsidRPr="001F3C85">
        <w:rPr>
          <w:rFonts w:ascii="Book Antiqua" w:hAnsi="Book Antiqua" w:cs="Times New Roman"/>
          <w:sz w:val="24"/>
          <w:szCs w:val="24"/>
          <w:lang w:val="en-US"/>
        </w:rPr>
        <w:t>amplicon</w:t>
      </w:r>
      <w:proofErr w:type="spellEnd"/>
      <w:r w:rsidR="00E35377" w:rsidRPr="001F3C85">
        <w:rPr>
          <w:rFonts w:ascii="Book Antiqua" w:hAnsi="Book Antiqua" w:cs="Times New Roman"/>
          <w:sz w:val="24"/>
          <w:szCs w:val="24"/>
          <w:lang w:val="en-US"/>
        </w:rPr>
        <w:t xml:space="preserve"> located in the 17q12 chromosome.</w:t>
      </w:r>
      <w:r w:rsidR="008C2426" w:rsidRPr="001F3C85">
        <w:rPr>
          <w:rFonts w:ascii="Book Antiqua" w:hAnsi="Book Antiqua" w:cs="Times New Roman"/>
          <w:sz w:val="24"/>
          <w:szCs w:val="24"/>
          <w:lang w:val="en-US"/>
        </w:rPr>
        <w:t xml:space="preserve"> Morphol</w:t>
      </w:r>
      <w:r w:rsidR="00747060" w:rsidRPr="001F3C85">
        <w:rPr>
          <w:rFonts w:ascii="Book Antiqua" w:hAnsi="Book Antiqua" w:cs="Times New Roman"/>
          <w:sz w:val="24"/>
          <w:szCs w:val="24"/>
          <w:lang w:val="en-US"/>
        </w:rPr>
        <w:t>ogically these tumors are highly</w:t>
      </w:r>
      <w:r w:rsidR="008C2426" w:rsidRPr="001F3C85">
        <w:rPr>
          <w:rFonts w:ascii="Book Antiqua" w:hAnsi="Book Antiqua" w:cs="Times New Roman"/>
          <w:sz w:val="24"/>
          <w:szCs w:val="24"/>
          <w:lang w:val="en-US"/>
        </w:rPr>
        <w:t xml:space="preserve"> proliferative</w:t>
      </w:r>
      <w:r w:rsidR="003E4C06" w:rsidRPr="001F3C85">
        <w:rPr>
          <w:rFonts w:ascii="Book Antiqua" w:hAnsi="Book Antiqua" w:cs="Times New Roman"/>
          <w:sz w:val="24"/>
          <w:szCs w:val="24"/>
          <w:lang w:val="en-US"/>
        </w:rPr>
        <w:t xml:space="preserve">; </w:t>
      </w:r>
      <w:r w:rsidR="008C2426" w:rsidRPr="001F3C85">
        <w:rPr>
          <w:rFonts w:ascii="Book Antiqua" w:hAnsi="Book Antiqua" w:cs="Times New Roman"/>
          <w:sz w:val="24"/>
          <w:szCs w:val="24"/>
          <w:lang w:val="en-US"/>
        </w:rPr>
        <w:t>75% have a high histological</w:t>
      </w:r>
      <w:r w:rsidR="008542C8" w:rsidRPr="001F3C85">
        <w:rPr>
          <w:rFonts w:ascii="Book Antiqua" w:hAnsi="Book Antiqua" w:cs="Times New Roman"/>
          <w:sz w:val="24"/>
          <w:szCs w:val="24"/>
          <w:lang w:val="en-US"/>
        </w:rPr>
        <w:t xml:space="preserve"> and nuclear</w:t>
      </w:r>
      <w:r w:rsidR="008C2426" w:rsidRPr="001F3C85">
        <w:rPr>
          <w:rFonts w:ascii="Book Antiqua" w:hAnsi="Book Antiqua" w:cs="Times New Roman"/>
          <w:sz w:val="24"/>
          <w:szCs w:val="24"/>
          <w:lang w:val="en-US"/>
        </w:rPr>
        <w:t xml:space="preserve"> grade and more than 40% have p53 mutations</w:t>
      </w:r>
      <w:r w:rsidR="005B3314" w:rsidRPr="001F3C85">
        <w:rPr>
          <w:rFonts w:ascii="Book Antiqua" w:hAnsi="Book Antiqua" w:cs="Times New Roman"/>
          <w:sz w:val="24"/>
          <w:szCs w:val="24"/>
          <w:vertAlign w:val="superscript"/>
        </w:rPr>
        <w:t>[</w:t>
      </w:r>
      <w:r w:rsidR="005B3314" w:rsidRPr="001F3C85">
        <w:rPr>
          <w:rFonts w:ascii="Book Antiqua" w:hAnsi="Book Antiqua" w:cs="Times New Roman"/>
          <w:sz w:val="24"/>
          <w:szCs w:val="24"/>
          <w:vertAlign w:val="superscript"/>
          <w:lang w:val="en-US"/>
        </w:rPr>
        <w:t>38</w:t>
      </w:r>
      <w:r w:rsidR="005B3314" w:rsidRPr="001F3C85">
        <w:rPr>
          <w:rFonts w:ascii="Book Antiqua" w:hAnsi="Book Antiqua" w:cs="Times New Roman"/>
          <w:sz w:val="24"/>
          <w:szCs w:val="24"/>
          <w:vertAlign w:val="superscript"/>
        </w:rPr>
        <w:t>]</w:t>
      </w:r>
      <w:r w:rsidR="005B3314" w:rsidRPr="001F3C85">
        <w:rPr>
          <w:rFonts w:ascii="Book Antiqua" w:hAnsi="Book Antiqua" w:cs="Times New Roman"/>
          <w:sz w:val="24"/>
          <w:szCs w:val="24"/>
          <w:lang w:val="en-US"/>
        </w:rPr>
        <w:t>.</w:t>
      </w:r>
      <w:r w:rsidRPr="001F3C85">
        <w:rPr>
          <w:rFonts w:ascii="Book Antiqua" w:hAnsi="Book Antiqua" w:cs="Times New Roman"/>
          <w:sz w:val="24"/>
          <w:szCs w:val="24"/>
          <w:lang w:val="en-US"/>
        </w:rPr>
        <w:t>Nearly h</w:t>
      </w:r>
      <w:r w:rsidR="00BC5F53" w:rsidRPr="001F3C85">
        <w:rPr>
          <w:rFonts w:ascii="Book Antiqua" w:hAnsi="Book Antiqua" w:cs="Times New Roman"/>
          <w:sz w:val="24"/>
          <w:szCs w:val="24"/>
          <w:lang w:val="en-US"/>
        </w:rPr>
        <w:t xml:space="preserve">alf of </w:t>
      </w:r>
      <w:r w:rsidR="00BC5F53" w:rsidRPr="001F3C85">
        <w:rPr>
          <w:rFonts w:ascii="Book Antiqua" w:hAnsi="Book Antiqua" w:cs="Times New Roman"/>
          <w:i/>
          <w:sz w:val="24"/>
          <w:szCs w:val="24"/>
          <w:lang w:val="en-US"/>
        </w:rPr>
        <w:t>H</w:t>
      </w:r>
      <w:r w:rsidRPr="001F3C85">
        <w:rPr>
          <w:rFonts w:ascii="Book Antiqua" w:hAnsi="Book Antiqua" w:cs="Times New Roman"/>
          <w:i/>
          <w:sz w:val="24"/>
          <w:szCs w:val="24"/>
          <w:lang w:val="en-US"/>
        </w:rPr>
        <w:t>ER</w:t>
      </w:r>
      <w:r w:rsidR="00BC5F53" w:rsidRPr="001F3C85">
        <w:rPr>
          <w:rFonts w:ascii="Book Antiqua" w:hAnsi="Book Antiqua" w:cs="Times New Roman"/>
          <w:i/>
          <w:sz w:val="24"/>
          <w:szCs w:val="24"/>
          <w:lang w:val="en-US"/>
        </w:rPr>
        <w:t>2</w:t>
      </w:r>
      <w:r w:rsidRPr="001F3C85">
        <w:rPr>
          <w:rFonts w:ascii="Book Antiqua" w:hAnsi="Book Antiqua" w:cs="Times New Roman"/>
          <w:i/>
          <w:sz w:val="24"/>
          <w:szCs w:val="24"/>
          <w:lang w:val="en-US"/>
        </w:rPr>
        <w:t>-</w:t>
      </w:r>
      <w:r w:rsidR="00BC5F53" w:rsidRPr="001F3C85">
        <w:rPr>
          <w:rFonts w:ascii="Book Antiqua" w:hAnsi="Book Antiqua" w:cs="Times New Roman"/>
          <w:i/>
          <w:sz w:val="24"/>
          <w:szCs w:val="24"/>
          <w:lang w:val="en-US"/>
        </w:rPr>
        <w:t>positive</w:t>
      </w:r>
      <w:r w:rsidR="00BC5F53" w:rsidRPr="001F3C85">
        <w:rPr>
          <w:rFonts w:ascii="Book Antiqua" w:hAnsi="Book Antiqua" w:cs="Times New Roman"/>
          <w:sz w:val="24"/>
          <w:szCs w:val="24"/>
          <w:lang w:val="en-US"/>
        </w:rPr>
        <w:t xml:space="preserve"> breast cancers are positive </w:t>
      </w:r>
      <w:r w:rsidRPr="001F3C85">
        <w:rPr>
          <w:rFonts w:ascii="Book Antiqua" w:hAnsi="Book Antiqua" w:cs="Times New Roman"/>
          <w:sz w:val="24"/>
          <w:szCs w:val="24"/>
          <w:lang w:val="en-US"/>
        </w:rPr>
        <w:t xml:space="preserve">for ER, </w:t>
      </w:r>
      <w:r w:rsidR="00BC5F53" w:rsidRPr="001F3C85">
        <w:rPr>
          <w:rFonts w:ascii="Book Antiqua" w:hAnsi="Book Antiqua" w:cs="Times New Roman"/>
          <w:sz w:val="24"/>
          <w:szCs w:val="24"/>
          <w:lang w:val="en-US"/>
        </w:rPr>
        <w:t xml:space="preserve">but they generally </w:t>
      </w:r>
      <w:r w:rsidRPr="001F3C85">
        <w:rPr>
          <w:rFonts w:ascii="Book Antiqua" w:hAnsi="Book Antiqua" w:cs="Times New Roman"/>
          <w:sz w:val="24"/>
          <w:szCs w:val="24"/>
          <w:lang w:val="en-US"/>
        </w:rPr>
        <w:t>express</w:t>
      </w:r>
      <w:r w:rsidR="00BC5F53" w:rsidRPr="001F3C85">
        <w:rPr>
          <w:rFonts w:ascii="Book Antiqua" w:hAnsi="Book Antiqua" w:cs="Times New Roman"/>
          <w:sz w:val="24"/>
          <w:szCs w:val="24"/>
          <w:lang w:val="en-US"/>
        </w:rPr>
        <w:t xml:space="preserve"> lower ER levels.</w:t>
      </w:r>
    </w:p>
    <w:p w:rsidR="008C2426" w:rsidRPr="001F3C85" w:rsidRDefault="00B574CA" w:rsidP="001F3C85">
      <w:pPr>
        <w:spacing w:after="0" w:line="360" w:lineRule="auto"/>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The </w:t>
      </w:r>
      <w:proofErr w:type="spellStart"/>
      <w:r w:rsidRPr="001F3C85">
        <w:rPr>
          <w:rFonts w:ascii="Book Antiqua" w:hAnsi="Book Antiqua" w:cs="Times New Roman"/>
          <w:sz w:val="24"/>
          <w:szCs w:val="24"/>
          <w:lang w:val="en-US"/>
        </w:rPr>
        <w:t>immuno</w:t>
      </w:r>
      <w:r w:rsidR="00363374" w:rsidRPr="001F3C85">
        <w:rPr>
          <w:rFonts w:ascii="Book Antiqua" w:hAnsi="Book Antiqua" w:cs="Times New Roman"/>
          <w:sz w:val="24"/>
          <w:szCs w:val="24"/>
          <w:lang w:val="en-US"/>
        </w:rPr>
        <w:t>hi</w:t>
      </w:r>
      <w:r w:rsidR="000B38AC" w:rsidRPr="001F3C85">
        <w:rPr>
          <w:rFonts w:ascii="Book Antiqua" w:hAnsi="Book Antiqua" w:cs="Times New Roman"/>
          <w:sz w:val="24"/>
          <w:szCs w:val="24"/>
          <w:lang w:val="en-US"/>
        </w:rPr>
        <w:t>stochemical</w:t>
      </w:r>
      <w:proofErr w:type="spellEnd"/>
      <w:r w:rsidR="008C2426" w:rsidRPr="001F3C85">
        <w:rPr>
          <w:rFonts w:ascii="Book Antiqua" w:hAnsi="Book Antiqua" w:cs="Times New Roman"/>
          <w:sz w:val="24"/>
          <w:szCs w:val="24"/>
          <w:lang w:val="en-US"/>
        </w:rPr>
        <w:t xml:space="preserve"> profile </w:t>
      </w:r>
      <w:r w:rsidR="00B93E2B" w:rsidRPr="001F3C85">
        <w:rPr>
          <w:rFonts w:ascii="Book Antiqua" w:hAnsi="Book Antiqua" w:cs="Times New Roman"/>
          <w:sz w:val="24"/>
          <w:szCs w:val="24"/>
          <w:lang w:val="en-US"/>
        </w:rPr>
        <w:t>of</w:t>
      </w:r>
      <w:r w:rsidR="00B85A41" w:rsidRPr="001F3C85">
        <w:rPr>
          <w:rFonts w:ascii="Book Antiqua" w:hAnsi="Book Antiqua" w:cs="Times New Roman"/>
          <w:sz w:val="24"/>
          <w:szCs w:val="24"/>
          <w:lang w:val="en-US"/>
        </w:rPr>
        <w:t xml:space="preserve"> </w:t>
      </w:r>
      <w:r w:rsidR="000B38AC" w:rsidRPr="001F3C85">
        <w:rPr>
          <w:rFonts w:ascii="Book Antiqua" w:hAnsi="Book Antiqua" w:cs="Times New Roman"/>
          <w:i/>
          <w:sz w:val="24"/>
          <w:szCs w:val="24"/>
          <w:lang w:val="en-US"/>
        </w:rPr>
        <w:t>ER</w:t>
      </w:r>
      <w:r w:rsidR="008B6598" w:rsidRPr="001F3C85">
        <w:rPr>
          <w:rFonts w:ascii="Book Antiqua" w:hAnsi="Book Antiqua" w:cs="Times New Roman"/>
          <w:i/>
          <w:sz w:val="24"/>
          <w:szCs w:val="24"/>
          <w:lang w:val="en-US"/>
        </w:rPr>
        <w:t>-</w:t>
      </w:r>
      <w:r w:rsidR="008C2426" w:rsidRPr="001F3C85">
        <w:rPr>
          <w:rFonts w:ascii="Book Antiqua" w:hAnsi="Book Antiqua" w:cs="Times New Roman"/>
          <w:i/>
          <w:sz w:val="24"/>
          <w:szCs w:val="24"/>
          <w:lang w:val="en-US"/>
        </w:rPr>
        <w:t>negative</w:t>
      </w:r>
      <w:r w:rsidR="00B85A41" w:rsidRPr="001F3C85">
        <w:rPr>
          <w:rFonts w:ascii="Book Antiqua" w:hAnsi="Book Antiqua" w:cs="Times New Roman"/>
          <w:i/>
          <w:sz w:val="24"/>
          <w:szCs w:val="24"/>
          <w:lang w:val="en-US"/>
        </w:rPr>
        <w:t xml:space="preserve"> </w:t>
      </w:r>
      <w:r w:rsidR="000B38AC" w:rsidRPr="001F3C85">
        <w:rPr>
          <w:rFonts w:ascii="Book Antiqua" w:hAnsi="Book Antiqua" w:cs="Times New Roman"/>
          <w:sz w:val="24"/>
          <w:szCs w:val="24"/>
          <w:lang w:val="en-US"/>
        </w:rPr>
        <w:t xml:space="preserve">and </w:t>
      </w:r>
      <w:r w:rsidR="000B38AC" w:rsidRPr="001F3C85">
        <w:rPr>
          <w:rFonts w:ascii="Book Antiqua" w:hAnsi="Book Antiqua" w:cs="Times New Roman"/>
          <w:i/>
          <w:sz w:val="24"/>
          <w:szCs w:val="24"/>
          <w:lang w:val="en-US"/>
        </w:rPr>
        <w:t>H</w:t>
      </w:r>
      <w:r w:rsidR="008B6598" w:rsidRPr="001F3C85">
        <w:rPr>
          <w:rFonts w:ascii="Book Antiqua" w:hAnsi="Book Antiqua" w:cs="Times New Roman"/>
          <w:i/>
          <w:sz w:val="24"/>
          <w:szCs w:val="24"/>
          <w:lang w:val="en-US"/>
        </w:rPr>
        <w:t>ER</w:t>
      </w:r>
      <w:r w:rsidR="008C2426" w:rsidRPr="001F3C85">
        <w:rPr>
          <w:rFonts w:ascii="Book Antiqua" w:hAnsi="Book Antiqua" w:cs="Times New Roman"/>
          <w:i/>
          <w:sz w:val="24"/>
          <w:szCs w:val="24"/>
          <w:lang w:val="en-US"/>
        </w:rPr>
        <w:t>2</w:t>
      </w:r>
      <w:r w:rsidR="008B6598" w:rsidRPr="001F3C85">
        <w:rPr>
          <w:rFonts w:ascii="Book Antiqua" w:hAnsi="Book Antiqua" w:cs="Times New Roman"/>
          <w:i/>
          <w:sz w:val="24"/>
          <w:szCs w:val="24"/>
          <w:lang w:val="en-US"/>
        </w:rPr>
        <w:t>-</w:t>
      </w:r>
      <w:r w:rsidR="008C2426" w:rsidRPr="001F3C85">
        <w:rPr>
          <w:rFonts w:ascii="Book Antiqua" w:hAnsi="Book Antiqua" w:cs="Times New Roman"/>
          <w:i/>
          <w:sz w:val="24"/>
          <w:szCs w:val="24"/>
          <w:lang w:val="en-US"/>
        </w:rPr>
        <w:t>positive</w:t>
      </w:r>
      <w:r w:rsidR="008C2426" w:rsidRPr="001F3C85">
        <w:rPr>
          <w:rFonts w:ascii="Book Antiqua" w:hAnsi="Book Antiqua" w:cs="Times New Roman"/>
          <w:sz w:val="24"/>
          <w:szCs w:val="24"/>
          <w:lang w:val="en-US"/>
        </w:rPr>
        <w:t xml:space="preserve"> does not correspond perfectly with the intrinsic subtype</w:t>
      </w:r>
      <w:r w:rsidR="008B6598" w:rsidRPr="001F3C85">
        <w:rPr>
          <w:rFonts w:ascii="Book Antiqua" w:hAnsi="Book Antiqua" w:cs="Times New Roman"/>
          <w:sz w:val="24"/>
          <w:szCs w:val="24"/>
          <w:lang w:val="en-US"/>
        </w:rPr>
        <w:t>,</w:t>
      </w:r>
      <w:r w:rsidR="008C2426" w:rsidRPr="001F3C85">
        <w:rPr>
          <w:rFonts w:ascii="Book Antiqua" w:hAnsi="Book Antiqua" w:cs="Times New Roman"/>
          <w:sz w:val="24"/>
          <w:szCs w:val="24"/>
          <w:lang w:val="en-US"/>
        </w:rPr>
        <w:t xml:space="preserve"> s</w:t>
      </w:r>
      <w:r w:rsidRPr="001F3C85">
        <w:rPr>
          <w:rFonts w:ascii="Book Antiqua" w:hAnsi="Book Antiqua" w:cs="Times New Roman"/>
          <w:sz w:val="24"/>
          <w:szCs w:val="24"/>
          <w:lang w:val="en-US"/>
        </w:rPr>
        <w:t>ince only 70% of H</w:t>
      </w:r>
      <w:r w:rsidR="008B6598" w:rsidRPr="001F3C85">
        <w:rPr>
          <w:rFonts w:ascii="Book Antiqua" w:hAnsi="Book Antiqua" w:cs="Times New Roman"/>
          <w:sz w:val="24"/>
          <w:szCs w:val="24"/>
          <w:lang w:val="en-US"/>
        </w:rPr>
        <w:t>ER</w:t>
      </w:r>
      <w:r w:rsidR="008C2426" w:rsidRPr="001F3C85">
        <w:rPr>
          <w:rFonts w:ascii="Book Antiqua" w:hAnsi="Book Antiqua" w:cs="Times New Roman"/>
          <w:sz w:val="24"/>
          <w:szCs w:val="24"/>
          <w:lang w:val="en-US"/>
        </w:rPr>
        <w:t xml:space="preserve">2 tumors by microarray have </w:t>
      </w:r>
      <w:r w:rsidRPr="001F3C85">
        <w:rPr>
          <w:rFonts w:ascii="Book Antiqua" w:hAnsi="Book Antiqua" w:cs="Times New Roman"/>
          <w:sz w:val="24"/>
          <w:szCs w:val="24"/>
          <w:lang w:val="en-US"/>
        </w:rPr>
        <w:t xml:space="preserve">the protein </w:t>
      </w:r>
      <w:r w:rsidR="00DE5B61" w:rsidRPr="001F3C85">
        <w:rPr>
          <w:rFonts w:ascii="Book Antiqua" w:hAnsi="Book Antiqua" w:cs="Times New Roman"/>
          <w:sz w:val="24"/>
          <w:szCs w:val="24"/>
          <w:lang w:val="en-US"/>
        </w:rPr>
        <w:t>over expressed</w:t>
      </w:r>
      <w:r w:rsidRPr="001F3C85">
        <w:rPr>
          <w:rFonts w:ascii="Book Antiqua" w:hAnsi="Book Antiqua" w:cs="Times New Roman"/>
          <w:sz w:val="24"/>
          <w:szCs w:val="24"/>
          <w:lang w:val="en-US"/>
        </w:rPr>
        <w:t xml:space="preserve"> by </w:t>
      </w:r>
      <w:proofErr w:type="spellStart"/>
      <w:r w:rsidRPr="001F3C85">
        <w:rPr>
          <w:rFonts w:ascii="Book Antiqua" w:hAnsi="Book Antiqua" w:cs="Times New Roman"/>
          <w:sz w:val="24"/>
          <w:szCs w:val="24"/>
          <w:lang w:val="en-US"/>
        </w:rPr>
        <w:t>immunohystochemistry</w:t>
      </w:r>
      <w:proofErr w:type="spellEnd"/>
      <w:r w:rsidR="008C2426" w:rsidRPr="001F3C85">
        <w:rPr>
          <w:rFonts w:ascii="Book Antiqua" w:hAnsi="Book Antiqua" w:cs="Times New Roman"/>
          <w:sz w:val="24"/>
          <w:szCs w:val="24"/>
          <w:lang w:val="en-US"/>
        </w:rPr>
        <w:t>.</w:t>
      </w:r>
      <w:r w:rsidRPr="001F3C85">
        <w:rPr>
          <w:rFonts w:ascii="Book Antiqua" w:hAnsi="Book Antiqua" w:cs="Times New Roman"/>
          <w:sz w:val="24"/>
          <w:szCs w:val="24"/>
          <w:lang w:val="en-US"/>
        </w:rPr>
        <w:t xml:space="preserve"> Conversely</w:t>
      </w:r>
      <w:r w:rsidR="008B6598" w:rsidRPr="001F3C85">
        <w:rPr>
          <w:rFonts w:ascii="Book Antiqua" w:hAnsi="Book Antiqua" w:cs="Times New Roman"/>
          <w:sz w:val="24"/>
          <w:szCs w:val="24"/>
          <w:lang w:val="en-US"/>
        </w:rPr>
        <w:t>,</w:t>
      </w:r>
      <w:r w:rsidRPr="001F3C85">
        <w:rPr>
          <w:rFonts w:ascii="Book Antiqua" w:hAnsi="Book Antiqua" w:cs="Times New Roman"/>
          <w:sz w:val="24"/>
          <w:szCs w:val="24"/>
          <w:lang w:val="en-US"/>
        </w:rPr>
        <w:t xml:space="preserve"> all tumors with H</w:t>
      </w:r>
      <w:r w:rsidR="008B6598" w:rsidRPr="001F3C85">
        <w:rPr>
          <w:rFonts w:ascii="Book Antiqua" w:hAnsi="Book Antiqua" w:cs="Times New Roman"/>
          <w:sz w:val="24"/>
          <w:szCs w:val="24"/>
          <w:lang w:val="en-US"/>
        </w:rPr>
        <w:t>ER</w:t>
      </w:r>
      <w:r w:rsidR="008C2426" w:rsidRPr="001F3C85">
        <w:rPr>
          <w:rFonts w:ascii="Book Antiqua" w:hAnsi="Book Antiqua" w:cs="Times New Roman"/>
          <w:sz w:val="24"/>
          <w:szCs w:val="24"/>
          <w:lang w:val="en-US"/>
        </w:rPr>
        <w:t xml:space="preserve">2 amplification or </w:t>
      </w:r>
      <w:r w:rsidR="00DE5B61" w:rsidRPr="001F3C85">
        <w:rPr>
          <w:rFonts w:ascii="Book Antiqua" w:hAnsi="Book Antiqua" w:cs="Times New Roman"/>
          <w:sz w:val="24"/>
          <w:szCs w:val="24"/>
          <w:lang w:val="en-US"/>
        </w:rPr>
        <w:t>over expression</w:t>
      </w:r>
      <w:r w:rsidR="008C2426" w:rsidRPr="001F3C85">
        <w:rPr>
          <w:rFonts w:ascii="Book Antiqua" w:hAnsi="Book Antiqua" w:cs="Times New Roman"/>
          <w:sz w:val="24"/>
          <w:szCs w:val="24"/>
          <w:lang w:val="en-US"/>
        </w:rPr>
        <w:t xml:space="preserve"> are </w:t>
      </w:r>
      <w:r w:rsidRPr="001F3C85">
        <w:rPr>
          <w:rFonts w:ascii="Book Antiqua" w:hAnsi="Book Antiqua" w:cs="Times New Roman"/>
          <w:sz w:val="24"/>
          <w:szCs w:val="24"/>
          <w:lang w:val="en-US"/>
        </w:rPr>
        <w:t>not included in the H</w:t>
      </w:r>
      <w:r w:rsidR="008B6598" w:rsidRPr="001F3C85">
        <w:rPr>
          <w:rFonts w:ascii="Book Antiqua" w:hAnsi="Book Antiqua" w:cs="Times New Roman"/>
          <w:sz w:val="24"/>
          <w:szCs w:val="24"/>
          <w:lang w:val="en-US"/>
        </w:rPr>
        <w:t>ER</w:t>
      </w:r>
      <w:r w:rsidR="008C2426" w:rsidRPr="001F3C85">
        <w:rPr>
          <w:rFonts w:ascii="Book Antiqua" w:hAnsi="Book Antiqua" w:cs="Times New Roman"/>
          <w:sz w:val="24"/>
          <w:szCs w:val="24"/>
          <w:lang w:val="en-US"/>
        </w:rPr>
        <w:t xml:space="preserve">2 </w:t>
      </w:r>
      <w:r w:rsidR="00952827" w:rsidRPr="001F3C85">
        <w:rPr>
          <w:rFonts w:ascii="Book Antiqua" w:hAnsi="Book Antiqua" w:cs="Times New Roman"/>
          <w:sz w:val="24"/>
          <w:szCs w:val="24"/>
          <w:lang w:val="en-US"/>
        </w:rPr>
        <w:t>cluster by</w:t>
      </w:r>
      <w:r w:rsidR="00B85A41" w:rsidRPr="001F3C85">
        <w:rPr>
          <w:rFonts w:ascii="Book Antiqua" w:hAnsi="Book Antiqua" w:cs="Times New Roman"/>
          <w:sz w:val="24"/>
          <w:szCs w:val="24"/>
          <w:lang w:val="en-US"/>
        </w:rPr>
        <w:t xml:space="preserve"> </w:t>
      </w:r>
      <w:r w:rsidR="008C2426" w:rsidRPr="001F3C85">
        <w:rPr>
          <w:rFonts w:ascii="Book Antiqua" w:hAnsi="Book Antiqua" w:cs="Times New Roman"/>
          <w:sz w:val="24"/>
          <w:szCs w:val="24"/>
          <w:lang w:val="en-US"/>
        </w:rPr>
        <w:t>microarray</w:t>
      </w:r>
      <w:r w:rsidR="00B85A41" w:rsidRPr="001F3C85">
        <w:rPr>
          <w:rFonts w:ascii="Book Antiqua" w:hAnsi="Book Antiqua" w:cs="Times New Roman"/>
          <w:sz w:val="24"/>
          <w:szCs w:val="24"/>
          <w:lang w:val="en-US"/>
        </w:rPr>
        <w:t xml:space="preserve"> </w:t>
      </w:r>
      <w:proofErr w:type="gramStart"/>
      <w:r w:rsidR="00952827" w:rsidRPr="001F3C85">
        <w:rPr>
          <w:rFonts w:ascii="Book Antiqua" w:hAnsi="Book Antiqua" w:cs="Times New Roman"/>
          <w:sz w:val="24"/>
          <w:szCs w:val="24"/>
          <w:lang w:val="en-US"/>
        </w:rPr>
        <w:t>analysis</w:t>
      </w:r>
      <w:r w:rsidR="00615CC2" w:rsidRPr="001F3C85">
        <w:rPr>
          <w:rFonts w:ascii="Book Antiqua" w:hAnsi="Book Antiqua" w:cs="Times New Roman"/>
          <w:sz w:val="24"/>
          <w:szCs w:val="24"/>
          <w:vertAlign w:val="superscript"/>
        </w:rPr>
        <w:t>[</w:t>
      </w:r>
      <w:proofErr w:type="gramEnd"/>
      <w:r w:rsidR="00615CC2" w:rsidRPr="001F3C85">
        <w:rPr>
          <w:rFonts w:ascii="Book Antiqua" w:hAnsi="Book Antiqua" w:cs="Times New Roman"/>
          <w:sz w:val="24"/>
          <w:szCs w:val="24"/>
          <w:vertAlign w:val="superscript"/>
          <w:lang w:val="en-US"/>
        </w:rPr>
        <w:t>39,40</w:t>
      </w:r>
      <w:r w:rsidR="00615CC2" w:rsidRPr="001F3C85">
        <w:rPr>
          <w:rFonts w:ascii="Book Antiqua" w:hAnsi="Book Antiqua" w:cs="Times New Roman"/>
          <w:sz w:val="24"/>
          <w:szCs w:val="24"/>
          <w:vertAlign w:val="superscript"/>
        </w:rPr>
        <w:t>]</w:t>
      </w:r>
      <w:r w:rsidR="00615CC2" w:rsidRPr="001F3C85">
        <w:rPr>
          <w:rFonts w:ascii="Book Antiqua" w:hAnsi="Book Antiqua" w:cs="Times New Roman"/>
          <w:sz w:val="24"/>
          <w:szCs w:val="24"/>
          <w:lang w:val="en-US"/>
        </w:rPr>
        <w:t>.</w:t>
      </w:r>
    </w:p>
    <w:p w:rsidR="00187703" w:rsidRPr="001F3C85" w:rsidRDefault="005A34A5" w:rsidP="003811BB">
      <w:pPr>
        <w:spacing w:after="0" w:line="360" w:lineRule="auto"/>
        <w:ind w:firstLineChars="100" w:firstLine="240"/>
        <w:jc w:val="both"/>
        <w:rPr>
          <w:rFonts w:ascii="Book Antiqua" w:hAnsi="Book Antiqua" w:cs="Times New Roman"/>
          <w:sz w:val="24"/>
          <w:szCs w:val="24"/>
          <w:lang w:val="en-US"/>
        </w:rPr>
      </w:pPr>
      <w:proofErr w:type="spellStart"/>
      <w:r w:rsidRPr="001F3C85">
        <w:rPr>
          <w:rFonts w:ascii="Book Antiqua" w:hAnsi="Book Antiqua" w:cs="Times New Roman"/>
          <w:sz w:val="24"/>
          <w:szCs w:val="24"/>
          <w:lang w:val="en-US"/>
        </w:rPr>
        <w:t>Staaf</w:t>
      </w:r>
      <w:proofErr w:type="spellEnd"/>
      <w:r w:rsidRPr="001F3C85">
        <w:rPr>
          <w:rFonts w:ascii="Book Antiqua" w:hAnsi="Book Antiqua" w:cs="Times New Roman"/>
          <w:sz w:val="24"/>
          <w:szCs w:val="24"/>
          <w:lang w:val="en-US"/>
        </w:rPr>
        <w:t xml:space="preserve"> </w:t>
      </w:r>
      <w:r w:rsidRPr="003811BB">
        <w:rPr>
          <w:rFonts w:ascii="Book Antiqua" w:hAnsi="Book Antiqua" w:cs="Times New Roman"/>
          <w:i/>
          <w:sz w:val="24"/>
          <w:szCs w:val="24"/>
          <w:lang w:val="en-US"/>
        </w:rPr>
        <w:t xml:space="preserve">et </w:t>
      </w:r>
      <w:proofErr w:type="gramStart"/>
      <w:r w:rsidRPr="003811BB">
        <w:rPr>
          <w:rFonts w:ascii="Book Antiqua" w:hAnsi="Book Antiqua" w:cs="Times New Roman"/>
          <w:i/>
          <w:sz w:val="24"/>
          <w:szCs w:val="24"/>
          <w:lang w:val="en-US"/>
        </w:rPr>
        <w:t>al</w:t>
      </w:r>
      <w:r w:rsidR="0086568F" w:rsidRPr="001F3C85">
        <w:rPr>
          <w:rFonts w:ascii="Book Antiqua" w:hAnsi="Book Antiqua" w:cs="Times New Roman"/>
          <w:sz w:val="24"/>
          <w:szCs w:val="24"/>
          <w:vertAlign w:val="superscript"/>
        </w:rPr>
        <w:t>[</w:t>
      </w:r>
      <w:proofErr w:type="gramEnd"/>
      <w:r w:rsidR="0086568F" w:rsidRPr="001F3C85">
        <w:rPr>
          <w:rFonts w:ascii="Book Antiqua" w:hAnsi="Book Antiqua" w:cs="Times New Roman"/>
          <w:sz w:val="24"/>
          <w:szCs w:val="24"/>
          <w:vertAlign w:val="superscript"/>
          <w:lang w:val="en-US"/>
        </w:rPr>
        <w:t>41</w:t>
      </w:r>
      <w:r w:rsidR="0086568F" w:rsidRPr="001F3C85">
        <w:rPr>
          <w:rFonts w:ascii="Book Antiqua" w:hAnsi="Book Antiqua" w:cs="Times New Roman"/>
          <w:sz w:val="24"/>
          <w:szCs w:val="24"/>
          <w:vertAlign w:val="superscript"/>
        </w:rPr>
        <w:t>]</w:t>
      </w:r>
      <w:r w:rsidR="001F2700" w:rsidRPr="001F3C85">
        <w:rPr>
          <w:rFonts w:ascii="Book Antiqua" w:hAnsi="Book Antiqua" w:cs="Times New Roman"/>
          <w:sz w:val="24"/>
          <w:szCs w:val="24"/>
          <w:lang w:val="en-US"/>
        </w:rPr>
        <w:t xml:space="preserve"> identified thre</w:t>
      </w:r>
      <w:r w:rsidR="00187703" w:rsidRPr="001F3C85">
        <w:rPr>
          <w:rFonts w:ascii="Book Antiqua" w:hAnsi="Book Antiqua" w:cs="Times New Roman"/>
          <w:sz w:val="24"/>
          <w:szCs w:val="24"/>
          <w:lang w:val="en-US"/>
        </w:rPr>
        <w:t>e separate subtypes</w:t>
      </w:r>
      <w:r w:rsidR="006B05FA" w:rsidRPr="001F3C85">
        <w:rPr>
          <w:rFonts w:ascii="Book Antiqua" w:hAnsi="Book Antiqua" w:cs="Times New Roman"/>
          <w:sz w:val="24"/>
          <w:szCs w:val="24"/>
          <w:lang w:val="en-US"/>
        </w:rPr>
        <w:t xml:space="preserve"> of </w:t>
      </w:r>
      <w:r w:rsidR="006B05FA" w:rsidRPr="001F3C85">
        <w:rPr>
          <w:rFonts w:ascii="Book Antiqua" w:hAnsi="Book Antiqua" w:cs="Times New Roman"/>
          <w:i/>
          <w:sz w:val="24"/>
          <w:szCs w:val="24"/>
          <w:lang w:val="en-US"/>
        </w:rPr>
        <w:t>H</w:t>
      </w:r>
      <w:r w:rsidR="00952827" w:rsidRPr="001F3C85">
        <w:rPr>
          <w:rFonts w:ascii="Book Antiqua" w:hAnsi="Book Antiqua" w:cs="Times New Roman"/>
          <w:i/>
          <w:sz w:val="24"/>
          <w:szCs w:val="24"/>
          <w:lang w:val="en-US"/>
        </w:rPr>
        <w:t>ER</w:t>
      </w:r>
      <w:r w:rsidR="001F2700" w:rsidRPr="001F3C85">
        <w:rPr>
          <w:rFonts w:ascii="Book Antiqua" w:hAnsi="Book Antiqua" w:cs="Times New Roman"/>
          <w:i/>
          <w:sz w:val="24"/>
          <w:szCs w:val="24"/>
          <w:lang w:val="en-US"/>
        </w:rPr>
        <w:t>2</w:t>
      </w:r>
      <w:r w:rsidR="00952827" w:rsidRPr="001F3C85">
        <w:rPr>
          <w:rFonts w:ascii="Book Antiqua" w:hAnsi="Book Antiqua" w:cs="Times New Roman"/>
          <w:i/>
          <w:sz w:val="24"/>
          <w:szCs w:val="24"/>
          <w:lang w:val="en-US"/>
        </w:rPr>
        <w:t>-</w:t>
      </w:r>
      <w:r w:rsidR="001F2700" w:rsidRPr="001F3C85">
        <w:rPr>
          <w:rFonts w:ascii="Book Antiqua" w:hAnsi="Book Antiqua" w:cs="Times New Roman"/>
          <w:i/>
          <w:sz w:val="24"/>
          <w:szCs w:val="24"/>
          <w:lang w:val="en-US"/>
        </w:rPr>
        <w:t>positive</w:t>
      </w:r>
      <w:r w:rsidR="001F2700" w:rsidRPr="001F3C85">
        <w:rPr>
          <w:rFonts w:ascii="Book Antiqua" w:hAnsi="Book Antiqua" w:cs="Times New Roman"/>
          <w:sz w:val="24"/>
          <w:szCs w:val="24"/>
          <w:lang w:val="en-US"/>
        </w:rPr>
        <w:t xml:space="preserve"> tumors,</w:t>
      </w:r>
      <w:r w:rsidR="00187703" w:rsidRPr="001F3C85">
        <w:rPr>
          <w:rFonts w:ascii="Book Antiqua" w:hAnsi="Book Antiqua" w:cs="Times New Roman"/>
          <w:sz w:val="24"/>
          <w:szCs w:val="24"/>
          <w:lang w:val="en-US"/>
        </w:rPr>
        <w:t xml:space="preserve"> one with a clearly </w:t>
      </w:r>
      <w:r w:rsidR="00952827" w:rsidRPr="001F3C85">
        <w:rPr>
          <w:rFonts w:ascii="Book Antiqua" w:hAnsi="Book Antiqua" w:cs="Times New Roman"/>
          <w:sz w:val="24"/>
          <w:szCs w:val="24"/>
          <w:lang w:val="en-US"/>
        </w:rPr>
        <w:t>poor</w:t>
      </w:r>
      <w:r w:rsidR="00187703" w:rsidRPr="001F3C85">
        <w:rPr>
          <w:rFonts w:ascii="Book Antiqua" w:hAnsi="Book Antiqua" w:cs="Times New Roman"/>
          <w:sz w:val="24"/>
          <w:szCs w:val="24"/>
          <w:lang w:val="en-US"/>
        </w:rPr>
        <w:t xml:space="preserve"> prognosis with a 12% </w:t>
      </w:r>
      <w:r w:rsidR="00B93E2B" w:rsidRPr="001F3C85">
        <w:rPr>
          <w:rFonts w:ascii="Book Antiqua" w:hAnsi="Book Antiqua" w:cs="Times New Roman"/>
          <w:sz w:val="24"/>
          <w:szCs w:val="24"/>
          <w:lang w:val="en-US"/>
        </w:rPr>
        <w:t>10-</w:t>
      </w:r>
      <w:r w:rsidR="00187703" w:rsidRPr="001F3C85">
        <w:rPr>
          <w:rFonts w:ascii="Book Antiqua" w:hAnsi="Book Antiqua" w:cs="Times New Roman"/>
          <w:sz w:val="24"/>
          <w:szCs w:val="24"/>
          <w:lang w:val="en-US"/>
        </w:rPr>
        <w:t>year</w:t>
      </w:r>
      <w:r w:rsidR="00771B0B" w:rsidRPr="001F3C85">
        <w:rPr>
          <w:rFonts w:ascii="Book Antiqua" w:hAnsi="Book Antiqua" w:cs="Times New Roman"/>
          <w:sz w:val="24"/>
          <w:szCs w:val="24"/>
          <w:lang w:val="en-US"/>
        </w:rPr>
        <w:t>s</w:t>
      </w:r>
      <w:r w:rsidR="00187703" w:rsidRPr="001F3C85">
        <w:rPr>
          <w:rFonts w:ascii="Book Antiqua" w:hAnsi="Book Antiqua" w:cs="Times New Roman"/>
          <w:sz w:val="24"/>
          <w:szCs w:val="24"/>
          <w:lang w:val="en-US"/>
        </w:rPr>
        <w:t xml:space="preserve"> </w:t>
      </w:r>
      <w:r w:rsidR="00DE5B61" w:rsidRPr="001F3C85">
        <w:rPr>
          <w:rFonts w:ascii="Book Antiqua" w:hAnsi="Book Antiqua" w:cs="Times New Roman"/>
          <w:sz w:val="24"/>
          <w:szCs w:val="24"/>
          <w:lang w:val="en-US"/>
        </w:rPr>
        <w:t>survival;</w:t>
      </w:r>
      <w:r w:rsidR="00187703" w:rsidRPr="001F3C85">
        <w:rPr>
          <w:rFonts w:ascii="Book Antiqua" w:hAnsi="Book Antiqua" w:cs="Times New Roman"/>
          <w:sz w:val="24"/>
          <w:szCs w:val="24"/>
          <w:lang w:val="en-US"/>
        </w:rPr>
        <w:t xml:space="preserve"> compared to the 50</w:t>
      </w:r>
      <w:r w:rsidR="003811BB" w:rsidRPr="001F3C85">
        <w:rPr>
          <w:rFonts w:ascii="Book Antiqua" w:hAnsi="Book Antiqua" w:cs="Times New Roman"/>
          <w:sz w:val="24"/>
          <w:szCs w:val="24"/>
          <w:lang w:val="en-US"/>
        </w:rPr>
        <w:t>%</w:t>
      </w:r>
      <w:r w:rsidR="00187703" w:rsidRPr="001F3C85">
        <w:rPr>
          <w:rFonts w:ascii="Book Antiqua" w:hAnsi="Book Antiqua" w:cs="Times New Roman"/>
          <w:sz w:val="24"/>
          <w:szCs w:val="24"/>
          <w:lang w:val="en-US"/>
        </w:rPr>
        <w:t>-55% survival in the other two groups</w:t>
      </w:r>
      <w:r w:rsidR="003436B6" w:rsidRPr="001F3C85">
        <w:rPr>
          <w:rFonts w:ascii="Book Antiqua" w:hAnsi="Book Antiqua" w:cs="Times New Roman"/>
          <w:sz w:val="24"/>
          <w:szCs w:val="24"/>
          <w:lang w:val="en-US"/>
        </w:rPr>
        <w:t xml:space="preserve"> by using H</w:t>
      </w:r>
      <w:r w:rsidR="00952827" w:rsidRPr="001F3C85">
        <w:rPr>
          <w:rFonts w:ascii="Book Antiqua" w:hAnsi="Book Antiqua" w:cs="Times New Roman"/>
          <w:sz w:val="24"/>
          <w:szCs w:val="24"/>
          <w:lang w:val="en-US"/>
        </w:rPr>
        <w:t>ER</w:t>
      </w:r>
      <w:r w:rsidR="002D709C" w:rsidRPr="001F3C85">
        <w:rPr>
          <w:rFonts w:ascii="Book Antiqua" w:hAnsi="Book Antiqua" w:cs="Times New Roman"/>
          <w:sz w:val="24"/>
          <w:szCs w:val="24"/>
          <w:lang w:val="en-US"/>
        </w:rPr>
        <w:t>2 derived prognostic predictor</w:t>
      </w:r>
      <w:r w:rsidR="00771B0B" w:rsidRPr="001F3C85">
        <w:rPr>
          <w:rFonts w:ascii="Book Antiqua" w:hAnsi="Book Antiqua" w:cs="Times New Roman"/>
          <w:sz w:val="24"/>
          <w:szCs w:val="24"/>
          <w:lang w:val="en-US"/>
        </w:rPr>
        <w:t xml:space="preserve"> </w:t>
      </w:r>
      <w:r w:rsidR="002D709C" w:rsidRPr="001F3C85">
        <w:rPr>
          <w:rFonts w:ascii="Book Antiqua" w:hAnsi="Book Antiqua" w:cs="Times New Roman"/>
          <w:sz w:val="24"/>
          <w:szCs w:val="24"/>
          <w:lang w:val="en-US"/>
        </w:rPr>
        <w:t>(HDPP) gen</w:t>
      </w:r>
      <w:r w:rsidR="00802DC8" w:rsidRPr="001F3C85">
        <w:rPr>
          <w:rFonts w:ascii="Book Antiqua" w:hAnsi="Book Antiqua" w:cs="Times New Roman"/>
          <w:sz w:val="24"/>
          <w:szCs w:val="24"/>
          <w:lang w:val="en-US"/>
        </w:rPr>
        <w:t>e</w:t>
      </w:r>
      <w:r w:rsidR="002D709C" w:rsidRPr="001F3C85">
        <w:rPr>
          <w:rFonts w:ascii="Book Antiqua" w:hAnsi="Book Antiqua" w:cs="Times New Roman"/>
          <w:sz w:val="24"/>
          <w:szCs w:val="24"/>
          <w:lang w:val="en-US"/>
        </w:rPr>
        <w:t xml:space="preserve"> analysis</w:t>
      </w:r>
      <w:r w:rsidR="00187703" w:rsidRPr="001F3C85">
        <w:rPr>
          <w:rFonts w:ascii="Book Antiqua" w:hAnsi="Book Antiqua" w:cs="Times New Roman"/>
          <w:sz w:val="24"/>
          <w:szCs w:val="24"/>
          <w:lang w:val="en-US"/>
        </w:rPr>
        <w:t>.</w:t>
      </w:r>
      <w:r w:rsidR="00771B0B" w:rsidRPr="001F3C85">
        <w:rPr>
          <w:rFonts w:ascii="Book Antiqua" w:hAnsi="Book Antiqua" w:cs="Times New Roman"/>
          <w:sz w:val="24"/>
          <w:szCs w:val="24"/>
          <w:lang w:val="en-US"/>
        </w:rPr>
        <w:t xml:space="preserve"> </w:t>
      </w:r>
      <w:r w:rsidR="00952827" w:rsidRPr="001F3C85">
        <w:rPr>
          <w:rFonts w:ascii="Book Antiqua" w:hAnsi="Book Antiqua" w:cs="Times New Roman"/>
          <w:sz w:val="24"/>
          <w:szCs w:val="24"/>
          <w:lang w:val="en-US"/>
        </w:rPr>
        <w:t>The</w:t>
      </w:r>
      <w:r w:rsidR="00771B0B" w:rsidRPr="001F3C85">
        <w:rPr>
          <w:rFonts w:ascii="Book Antiqua" w:hAnsi="Book Antiqua" w:cs="Times New Roman"/>
          <w:sz w:val="24"/>
          <w:szCs w:val="24"/>
          <w:lang w:val="en-US"/>
        </w:rPr>
        <w:t xml:space="preserve"> </w:t>
      </w:r>
      <w:r w:rsidR="002D709C" w:rsidRPr="001F3C85">
        <w:rPr>
          <w:rFonts w:ascii="Book Antiqua" w:hAnsi="Book Antiqua" w:cs="Times New Roman"/>
          <w:sz w:val="24"/>
          <w:szCs w:val="24"/>
          <w:lang w:val="en-US"/>
        </w:rPr>
        <w:t>HDPP was not directly related to the expression of proli</w:t>
      </w:r>
      <w:r w:rsidR="00995BC5" w:rsidRPr="001F3C85">
        <w:rPr>
          <w:rFonts w:ascii="Book Antiqua" w:hAnsi="Book Antiqua" w:cs="Times New Roman"/>
          <w:sz w:val="24"/>
          <w:szCs w:val="24"/>
          <w:lang w:val="en-US"/>
        </w:rPr>
        <w:t>feration gene and</w:t>
      </w:r>
      <w:r w:rsidR="00771B0B" w:rsidRPr="001F3C85">
        <w:rPr>
          <w:rFonts w:ascii="Book Antiqua" w:hAnsi="Book Antiqua" w:cs="Times New Roman"/>
          <w:sz w:val="24"/>
          <w:szCs w:val="24"/>
          <w:lang w:val="en-US"/>
        </w:rPr>
        <w:t xml:space="preserve"> </w:t>
      </w:r>
      <w:r w:rsidR="00B93E2B" w:rsidRPr="001F3C85">
        <w:rPr>
          <w:rFonts w:ascii="Book Antiqua" w:hAnsi="Book Antiqua" w:cs="Times New Roman"/>
          <w:sz w:val="24"/>
          <w:szCs w:val="24"/>
          <w:lang w:val="en-US"/>
        </w:rPr>
        <w:t>H</w:t>
      </w:r>
      <w:r w:rsidR="00952827" w:rsidRPr="001F3C85">
        <w:rPr>
          <w:rFonts w:ascii="Book Antiqua" w:hAnsi="Book Antiqua" w:cs="Times New Roman"/>
          <w:sz w:val="24"/>
          <w:szCs w:val="24"/>
          <w:lang w:val="en-US"/>
        </w:rPr>
        <w:t>ER</w:t>
      </w:r>
      <w:r w:rsidR="002D709C" w:rsidRPr="001F3C85">
        <w:rPr>
          <w:rFonts w:ascii="Book Antiqua" w:hAnsi="Book Antiqua" w:cs="Times New Roman"/>
          <w:sz w:val="24"/>
          <w:szCs w:val="24"/>
          <w:lang w:val="en-US"/>
        </w:rPr>
        <w:t xml:space="preserve">2 pathway but was </w:t>
      </w:r>
      <w:r w:rsidR="00952827" w:rsidRPr="001F3C85">
        <w:rPr>
          <w:rFonts w:ascii="Book Antiqua" w:hAnsi="Book Antiqua" w:cs="Times New Roman"/>
          <w:sz w:val="24"/>
          <w:szCs w:val="24"/>
          <w:lang w:val="en-US"/>
        </w:rPr>
        <w:t xml:space="preserve">mostly </w:t>
      </w:r>
      <w:r w:rsidR="002D709C" w:rsidRPr="001F3C85">
        <w:rPr>
          <w:rFonts w:ascii="Book Antiqua" w:hAnsi="Book Antiqua" w:cs="Times New Roman"/>
          <w:sz w:val="24"/>
          <w:szCs w:val="24"/>
          <w:lang w:val="en-US"/>
        </w:rPr>
        <w:t>associated with</w:t>
      </w:r>
      <w:r w:rsidR="00952827" w:rsidRPr="001F3C85">
        <w:rPr>
          <w:rFonts w:ascii="Book Antiqua" w:hAnsi="Book Antiqua" w:cs="Times New Roman"/>
          <w:sz w:val="24"/>
          <w:szCs w:val="24"/>
          <w:lang w:val="en-US"/>
        </w:rPr>
        <w:t xml:space="preserve"> genes related to </w:t>
      </w:r>
      <w:r w:rsidR="002D709C" w:rsidRPr="001F3C85">
        <w:rPr>
          <w:rFonts w:ascii="Book Antiqua" w:hAnsi="Book Antiqua" w:cs="Times New Roman"/>
          <w:sz w:val="24"/>
          <w:szCs w:val="24"/>
          <w:lang w:val="en-US"/>
        </w:rPr>
        <w:t xml:space="preserve">immune response </w:t>
      </w:r>
      <w:r w:rsidR="00952827" w:rsidRPr="001F3C85">
        <w:rPr>
          <w:rFonts w:ascii="Book Antiqua" w:hAnsi="Book Antiqua" w:cs="Times New Roman"/>
          <w:sz w:val="24"/>
          <w:szCs w:val="24"/>
          <w:lang w:val="en-US"/>
        </w:rPr>
        <w:t xml:space="preserve">to </w:t>
      </w:r>
      <w:r w:rsidR="002D709C" w:rsidRPr="001F3C85">
        <w:rPr>
          <w:rFonts w:ascii="Book Antiqua" w:hAnsi="Book Antiqua" w:cs="Times New Roman"/>
          <w:sz w:val="24"/>
          <w:szCs w:val="24"/>
          <w:lang w:val="en-US"/>
        </w:rPr>
        <w:t>tumor invasion and metastasis</w:t>
      </w:r>
      <w:r w:rsidR="0086568F" w:rsidRPr="001F3C85">
        <w:rPr>
          <w:rFonts w:ascii="Book Antiqua" w:hAnsi="Book Antiqua" w:cs="Times New Roman"/>
          <w:sz w:val="24"/>
          <w:szCs w:val="24"/>
          <w:lang w:val="en-US"/>
        </w:rPr>
        <w:t>.</w:t>
      </w:r>
    </w:p>
    <w:p w:rsidR="009E2ADD" w:rsidRDefault="00802DC8" w:rsidP="003811BB">
      <w:pPr>
        <w:spacing w:after="0" w:line="360" w:lineRule="auto"/>
        <w:ind w:firstLineChars="100" w:firstLine="240"/>
        <w:jc w:val="both"/>
        <w:rPr>
          <w:rFonts w:ascii="Book Antiqua" w:hAnsi="Book Antiqua" w:cs="Times New Roman"/>
          <w:sz w:val="24"/>
          <w:szCs w:val="24"/>
          <w:lang w:val="en-US" w:eastAsia="zh-CN"/>
        </w:rPr>
      </w:pPr>
      <w:r w:rsidRPr="001F3C85">
        <w:rPr>
          <w:rFonts w:ascii="Book Antiqua" w:hAnsi="Book Antiqua" w:cs="Times New Roman"/>
          <w:sz w:val="24"/>
          <w:szCs w:val="24"/>
          <w:lang w:val="en-US"/>
        </w:rPr>
        <w:t>In the absenc</w:t>
      </w:r>
      <w:r w:rsidR="00976C08" w:rsidRPr="001F3C85">
        <w:rPr>
          <w:rFonts w:ascii="Book Antiqua" w:hAnsi="Book Antiqua" w:cs="Times New Roman"/>
          <w:sz w:val="24"/>
          <w:szCs w:val="24"/>
          <w:lang w:val="en-US"/>
        </w:rPr>
        <w:t>e of treatment</w:t>
      </w:r>
      <w:r w:rsidR="00BD3714" w:rsidRPr="001F3C85">
        <w:rPr>
          <w:rFonts w:ascii="Book Antiqua" w:hAnsi="Book Antiqua" w:cs="Times New Roman"/>
          <w:sz w:val="24"/>
          <w:szCs w:val="24"/>
          <w:lang w:val="en-US"/>
        </w:rPr>
        <w:t>,</w:t>
      </w:r>
      <w:r w:rsidR="00771B0B" w:rsidRPr="001F3C85">
        <w:rPr>
          <w:rFonts w:ascii="Book Antiqua" w:hAnsi="Book Antiqua" w:cs="Times New Roman"/>
          <w:sz w:val="24"/>
          <w:szCs w:val="24"/>
          <w:lang w:val="en-US"/>
        </w:rPr>
        <w:t xml:space="preserve"> </w:t>
      </w:r>
      <w:r w:rsidR="00976C08" w:rsidRPr="001F3C85">
        <w:rPr>
          <w:rFonts w:ascii="Book Antiqua" w:hAnsi="Book Antiqua" w:cs="Times New Roman"/>
          <w:i/>
          <w:sz w:val="24"/>
          <w:szCs w:val="24"/>
          <w:lang w:val="en-US"/>
        </w:rPr>
        <w:t>H</w:t>
      </w:r>
      <w:r w:rsidR="00952827" w:rsidRPr="001F3C85">
        <w:rPr>
          <w:rFonts w:ascii="Book Antiqua" w:hAnsi="Book Antiqua" w:cs="Times New Roman"/>
          <w:i/>
          <w:sz w:val="24"/>
          <w:szCs w:val="24"/>
          <w:lang w:val="en-US"/>
        </w:rPr>
        <w:t>ER</w:t>
      </w:r>
      <w:r w:rsidR="00DC3C8C" w:rsidRPr="001F3C85">
        <w:rPr>
          <w:rFonts w:ascii="Book Antiqua" w:hAnsi="Book Antiqua" w:cs="Times New Roman"/>
          <w:i/>
          <w:sz w:val="24"/>
          <w:szCs w:val="24"/>
          <w:lang w:val="en-US"/>
        </w:rPr>
        <w:t>2</w:t>
      </w:r>
      <w:r w:rsidR="00952827" w:rsidRPr="001F3C85">
        <w:rPr>
          <w:rFonts w:ascii="Book Antiqua" w:hAnsi="Book Antiqua" w:cs="Times New Roman"/>
          <w:i/>
          <w:sz w:val="24"/>
          <w:szCs w:val="24"/>
          <w:lang w:val="en-US"/>
        </w:rPr>
        <w:t>-</w:t>
      </w:r>
      <w:r w:rsidR="00DC3C8C" w:rsidRPr="001F3C85">
        <w:rPr>
          <w:rFonts w:ascii="Book Antiqua" w:hAnsi="Book Antiqua" w:cs="Times New Roman"/>
          <w:i/>
          <w:sz w:val="24"/>
          <w:szCs w:val="24"/>
          <w:lang w:val="en-US"/>
        </w:rPr>
        <w:t>positive</w:t>
      </w:r>
      <w:r w:rsidR="00DC3C8C" w:rsidRPr="001F3C85">
        <w:rPr>
          <w:rFonts w:ascii="Book Antiqua" w:hAnsi="Book Antiqua" w:cs="Times New Roman"/>
          <w:sz w:val="24"/>
          <w:szCs w:val="24"/>
          <w:lang w:val="en-US"/>
        </w:rPr>
        <w:t xml:space="preserve"> tumors</w:t>
      </w:r>
      <w:r w:rsidR="00771B0B" w:rsidRPr="001F3C85">
        <w:rPr>
          <w:rFonts w:ascii="Book Antiqua" w:hAnsi="Book Antiqua" w:cs="Times New Roman"/>
          <w:sz w:val="24"/>
          <w:szCs w:val="24"/>
          <w:lang w:val="en-US"/>
        </w:rPr>
        <w:t xml:space="preserve"> </w:t>
      </w:r>
      <w:r w:rsidR="00952827" w:rsidRPr="001F3C85">
        <w:rPr>
          <w:rFonts w:ascii="Book Antiqua" w:hAnsi="Book Antiqua" w:cs="Times New Roman"/>
          <w:sz w:val="24"/>
          <w:szCs w:val="24"/>
          <w:lang w:val="en-US"/>
        </w:rPr>
        <w:t>have</w:t>
      </w:r>
      <w:r w:rsidR="001900C5" w:rsidRPr="001F3C85">
        <w:rPr>
          <w:rFonts w:ascii="Book Antiqua" w:hAnsi="Book Antiqua" w:cs="Times New Roman"/>
          <w:sz w:val="24"/>
          <w:szCs w:val="24"/>
          <w:lang w:val="en-US"/>
        </w:rPr>
        <w:t xml:space="preserve"> poor</w:t>
      </w:r>
      <w:r w:rsidR="00DC3C8C" w:rsidRPr="001F3C85">
        <w:rPr>
          <w:rFonts w:ascii="Book Antiqua" w:hAnsi="Book Antiqua" w:cs="Times New Roman"/>
          <w:sz w:val="24"/>
          <w:szCs w:val="24"/>
          <w:lang w:val="en-US"/>
        </w:rPr>
        <w:t xml:space="preserve"> prognosis. </w:t>
      </w:r>
      <w:r w:rsidR="00BC5F53" w:rsidRPr="001F3C85">
        <w:rPr>
          <w:rFonts w:ascii="Book Antiqua" w:hAnsi="Book Antiqua" w:cs="Times New Roman"/>
          <w:sz w:val="24"/>
          <w:szCs w:val="24"/>
          <w:lang w:val="en-US"/>
        </w:rPr>
        <w:t>They have increased sensitivity to certain cytotoxic agents such as doxorubicin, relative resistance to hormonal agents and propensity to metastasize to the brain and viscera</w:t>
      </w:r>
      <w:r w:rsidR="00952827" w:rsidRPr="001F3C85">
        <w:rPr>
          <w:rFonts w:ascii="Book Antiqua" w:hAnsi="Book Antiqua" w:cs="Times New Roman"/>
          <w:sz w:val="24"/>
          <w:szCs w:val="24"/>
          <w:lang w:val="en-US"/>
        </w:rPr>
        <w:t xml:space="preserve">l </w:t>
      </w:r>
      <w:r w:rsidR="00952827" w:rsidRPr="001F3C85">
        <w:rPr>
          <w:rFonts w:ascii="Book Antiqua" w:hAnsi="Book Antiqua" w:cs="Times New Roman"/>
          <w:sz w:val="24"/>
          <w:szCs w:val="24"/>
          <w:lang w:val="en-US"/>
        </w:rPr>
        <w:lastRenderedPageBreak/>
        <w:t>organs</w:t>
      </w:r>
      <w:r w:rsidR="00BC5F53" w:rsidRPr="001F3C85">
        <w:rPr>
          <w:rFonts w:ascii="Book Antiqua" w:hAnsi="Book Antiqua" w:cs="Times New Roman"/>
          <w:sz w:val="24"/>
          <w:szCs w:val="24"/>
          <w:lang w:val="en-US"/>
        </w:rPr>
        <w:t xml:space="preserve">. Doxorubicin sensitivity is possibly due to </w:t>
      </w:r>
      <w:r w:rsidR="00DE5B61" w:rsidRPr="001F3C85">
        <w:rPr>
          <w:rFonts w:ascii="Book Antiqua" w:hAnsi="Book Antiqua" w:cs="Times New Roman"/>
          <w:sz w:val="24"/>
          <w:szCs w:val="24"/>
          <w:lang w:val="en-US"/>
        </w:rPr>
        <w:t>co amplification</w:t>
      </w:r>
      <w:r w:rsidR="00BC5F53" w:rsidRPr="001F3C85">
        <w:rPr>
          <w:rFonts w:ascii="Book Antiqua" w:hAnsi="Book Antiqua" w:cs="Times New Roman"/>
          <w:sz w:val="24"/>
          <w:szCs w:val="24"/>
          <w:lang w:val="en-US"/>
        </w:rPr>
        <w:t xml:space="preserve"> of the topoisom</w:t>
      </w:r>
      <w:r w:rsidR="00125C43" w:rsidRPr="001F3C85">
        <w:rPr>
          <w:rFonts w:ascii="Book Antiqua" w:hAnsi="Book Antiqua" w:cs="Times New Roman"/>
          <w:sz w:val="24"/>
          <w:szCs w:val="24"/>
          <w:lang w:val="en-US"/>
        </w:rPr>
        <w:t>erase-2 gene which is near the H</w:t>
      </w:r>
      <w:r w:rsidR="00952827" w:rsidRPr="001F3C85">
        <w:rPr>
          <w:rFonts w:ascii="Book Antiqua" w:hAnsi="Book Antiqua" w:cs="Times New Roman"/>
          <w:sz w:val="24"/>
          <w:szCs w:val="24"/>
          <w:lang w:val="en-US"/>
        </w:rPr>
        <w:t>ER</w:t>
      </w:r>
      <w:r w:rsidR="00BC5F53" w:rsidRPr="001F3C85">
        <w:rPr>
          <w:rFonts w:ascii="Book Antiqua" w:hAnsi="Book Antiqua" w:cs="Times New Roman"/>
          <w:sz w:val="24"/>
          <w:szCs w:val="24"/>
          <w:lang w:val="en-US"/>
        </w:rPr>
        <w:t xml:space="preserve">2 locus on chromosome 17 and is </w:t>
      </w:r>
      <w:r w:rsidR="00B93E2B" w:rsidRPr="001F3C85">
        <w:rPr>
          <w:rFonts w:ascii="Book Antiqua" w:hAnsi="Book Antiqua" w:cs="Times New Roman"/>
          <w:sz w:val="24"/>
          <w:szCs w:val="24"/>
          <w:lang w:val="en-US"/>
        </w:rPr>
        <w:t xml:space="preserve">the </w:t>
      </w:r>
      <w:r w:rsidR="00BC5F53" w:rsidRPr="001F3C85">
        <w:rPr>
          <w:rFonts w:ascii="Book Antiqua" w:hAnsi="Book Antiqua" w:cs="Times New Roman"/>
          <w:sz w:val="24"/>
          <w:szCs w:val="24"/>
          <w:lang w:val="en-US"/>
        </w:rPr>
        <w:t>target of th</w:t>
      </w:r>
      <w:r w:rsidR="00952827" w:rsidRPr="001F3C85">
        <w:rPr>
          <w:rFonts w:ascii="Book Antiqua" w:hAnsi="Book Antiqua" w:cs="Times New Roman"/>
          <w:sz w:val="24"/>
          <w:szCs w:val="24"/>
          <w:lang w:val="en-US"/>
        </w:rPr>
        <w:t>is</w:t>
      </w:r>
      <w:r w:rsidR="00771B0B" w:rsidRPr="001F3C85">
        <w:rPr>
          <w:rFonts w:ascii="Book Antiqua" w:hAnsi="Book Antiqua" w:cs="Times New Roman"/>
          <w:sz w:val="24"/>
          <w:szCs w:val="24"/>
          <w:lang w:val="en-US"/>
        </w:rPr>
        <w:t xml:space="preserve"> </w:t>
      </w:r>
      <w:r w:rsidR="00BC5F53" w:rsidRPr="001F3C85">
        <w:rPr>
          <w:rFonts w:ascii="Book Antiqua" w:hAnsi="Book Antiqua" w:cs="Times New Roman"/>
          <w:sz w:val="24"/>
          <w:szCs w:val="24"/>
          <w:lang w:val="en-US"/>
        </w:rPr>
        <w:t>drug</w:t>
      </w:r>
      <w:r w:rsidR="00490D7E" w:rsidRPr="001F3C85">
        <w:rPr>
          <w:rFonts w:ascii="Book Antiqua" w:hAnsi="Book Antiqua" w:cs="Times New Roman"/>
          <w:sz w:val="24"/>
          <w:szCs w:val="24"/>
          <w:vertAlign w:val="superscript"/>
        </w:rPr>
        <w:t>[42,43]</w:t>
      </w:r>
      <w:r w:rsidR="00490D7E" w:rsidRPr="001F3C85">
        <w:rPr>
          <w:rFonts w:ascii="Book Antiqua" w:hAnsi="Book Antiqua" w:cs="Times New Roman"/>
          <w:sz w:val="24"/>
          <w:szCs w:val="24"/>
          <w:lang w:val="en-US"/>
        </w:rPr>
        <w:t>.</w:t>
      </w:r>
      <w:r w:rsidR="00DC3C8C" w:rsidRPr="001F3C85">
        <w:rPr>
          <w:rFonts w:ascii="Book Antiqua" w:hAnsi="Book Antiqua" w:cs="Times New Roman"/>
          <w:sz w:val="24"/>
          <w:szCs w:val="24"/>
          <w:lang w:val="en-US"/>
        </w:rPr>
        <w:t xml:space="preserve">Advances in translational science have led to the development of a </w:t>
      </w:r>
      <w:r w:rsidR="00952827" w:rsidRPr="001F3C85">
        <w:rPr>
          <w:rFonts w:ascii="Book Antiqua" w:hAnsi="Book Antiqua" w:cs="Times New Roman"/>
          <w:sz w:val="24"/>
          <w:szCs w:val="24"/>
          <w:lang w:val="en-US"/>
        </w:rPr>
        <w:t xml:space="preserve">large spectrum </w:t>
      </w:r>
      <w:r w:rsidR="00976C08" w:rsidRPr="001F3C85">
        <w:rPr>
          <w:rFonts w:ascii="Book Antiqua" w:hAnsi="Book Antiqua" w:cs="Times New Roman"/>
          <w:sz w:val="24"/>
          <w:szCs w:val="24"/>
          <w:lang w:val="en-US"/>
        </w:rPr>
        <w:t xml:space="preserve">of </w:t>
      </w:r>
      <w:r w:rsidR="00952827" w:rsidRPr="001F3C85">
        <w:rPr>
          <w:rFonts w:ascii="Book Antiqua" w:hAnsi="Book Antiqua" w:cs="Times New Roman"/>
          <w:sz w:val="24"/>
          <w:szCs w:val="24"/>
          <w:lang w:val="en-US"/>
        </w:rPr>
        <w:t xml:space="preserve">HER directed </w:t>
      </w:r>
      <w:r w:rsidR="00976C08" w:rsidRPr="001F3C85">
        <w:rPr>
          <w:rFonts w:ascii="Book Antiqua" w:hAnsi="Book Antiqua" w:cs="Times New Roman"/>
          <w:sz w:val="24"/>
          <w:szCs w:val="24"/>
          <w:lang w:val="en-US"/>
        </w:rPr>
        <w:t>therapies</w:t>
      </w:r>
      <w:r w:rsidR="00952827" w:rsidRPr="001F3C85">
        <w:rPr>
          <w:rFonts w:ascii="Book Antiqua" w:hAnsi="Book Antiqua" w:cs="Times New Roman"/>
          <w:sz w:val="24"/>
          <w:szCs w:val="24"/>
          <w:lang w:val="en-US"/>
        </w:rPr>
        <w:t>.</w:t>
      </w:r>
    </w:p>
    <w:p w:rsidR="003811BB" w:rsidRPr="001F3C85" w:rsidRDefault="003811BB" w:rsidP="003811BB">
      <w:pPr>
        <w:spacing w:after="0" w:line="360" w:lineRule="auto"/>
        <w:ind w:firstLineChars="100" w:firstLine="240"/>
        <w:jc w:val="both"/>
        <w:rPr>
          <w:rFonts w:ascii="Book Antiqua" w:hAnsi="Book Antiqua" w:cs="Times New Roman"/>
          <w:sz w:val="24"/>
          <w:szCs w:val="24"/>
          <w:lang w:val="en-US" w:eastAsia="zh-CN"/>
        </w:rPr>
      </w:pPr>
    </w:p>
    <w:p w:rsidR="002853EB" w:rsidRPr="003811BB" w:rsidRDefault="007350D6" w:rsidP="001F3C85">
      <w:pPr>
        <w:spacing w:after="0" w:line="360" w:lineRule="auto"/>
        <w:jc w:val="both"/>
        <w:rPr>
          <w:rFonts w:ascii="Book Antiqua" w:hAnsi="Book Antiqua" w:cs="Times New Roman"/>
          <w:b/>
          <w:i/>
          <w:sz w:val="24"/>
          <w:szCs w:val="24"/>
          <w:lang w:val="en-US"/>
        </w:rPr>
      </w:pPr>
      <w:r w:rsidRPr="003811BB">
        <w:rPr>
          <w:rFonts w:ascii="Book Antiqua" w:hAnsi="Book Antiqua" w:cs="Times New Roman"/>
          <w:b/>
          <w:i/>
          <w:sz w:val="24"/>
          <w:szCs w:val="24"/>
          <w:lang w:val="en-US"/>
        </w:rPr>
        <w:t>Basal</w:t>
      </w:r>
      <w:r w:rsidR="00822EEF" w:rsidRPr="003811BB">
        <w:rPr>
          <w:rFonts w:ascii="Book Antiqua" w:hAnsi="Book Antiqua" w:cs="Times New Roman"/>
          <w:b/>
          <w:i/>
          <w:sz w:val="24"/>
          <w:szCs w:val="24"/>
          <w:lang w:val="en-US"/>
        </w:rPr>
        <w:t>-</w:t>
      </w:r>
      <w:r w:rsidRPr="003811BB">
        <w:rPr>
          <w:rFonts w:ascii="Book Antiqua" w:hAnsi="Book Antiqua" w:cs="Times New Roman"/>
          <w:b/>
          <w:i/>
          <w:sz w:val="24"/>
          <w:szCs w:val="24"/>
          <w:lang w:val="en-US"/>
        </w:rPr>
        <w:t>like</w:t>
      </w:r>
    </w:p>
    <w:p w:rsidR="007C7970" w:rsidRPr="001F3C85" w:rsidRDefault="00345E0F" w:rsidP="001F3C85">
      <w:pPr>
        <w:spacing w:after="0" w:line="360" w:lineRule="auto"/>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The </w:t>
      </w:r>
      <w:r w:rsidR="00D97D36" w:rsidRPr="001F3C85">
        <w:rPr>
          <w:rFonts w:ascii="Book Antiqua" w:hAnsi="Book Antiqua" w:cs="Times New Roman"/>
          <w:i/>
          <w:sz w:val="24"/>
          <w:szCs w:val="24"/>
          <w:lang w:val="en-US"/>
        </w:rPr>
        <w:t>basal</w:t>
      </w:r>
      <w:r w:rsidR="001053FA" w:rsidRPr="001F3C85">
        <w:rPr>
          <w:rFonts w:ascii="Book Antiqua" w:hAnsi="Book Antiqua" w:cs="Times New Roman"/>
          <w:i/>
          <w:sz w:val="24"/>
          <w:szCs w:val="24"/>
          <w:lang w:val="en-US"/>
        </w:rPr>
        <w:t>-</w:t>
      </w:r>
      <w:r w:rsidR="00D97D36" w:rsidRPr="001F3C85">
        <w:rPr>
          <w:rFonts w:ascii="Book Antiqua" w:hAnsi="Book Antiqua" w:cs="Times New Roman"/>
          <w:i/>
          <w:sz w:val="24"/>
          <w:szCs w:val="24"/>
          <w:lang w:val="en-US"/>
        </w:rPr>
        <w:t>like</w:t>
      </w:r>
      <w:r w:rsidR="00D97D36" w:rsidRPr="001F3C85">
        <w:rPr>
          <w:rFonts w:ascii="Book Antiqua" w:hAnsi="Book Antiqua" w:cs="Times New Roman"/>
          <w:sz w:val="24"/>
          <w:szCs w:val="24"/>
          <w:lang w:val="en-US"/>
        </w:rPr>
        <w:t xml:space="preserve"> subtype represent </w:t>
      </w:r>
      <w:r w:rsidR="00976C08" w:rsidRPr="001F3C85">
        <w:rPr>
          <w:rFonts w:ascii="Book Antiqua" w:hAnsi="Book Antiqua" w:cs="Times New Roman"/>
          <w:sz w:val="24"/>
          <w:szCs w:val="24"/>
          <w:lang w:val="en-US"/>
        </w:rPr>
        <w:t>from 8</w:t>
      </w:r>
      <w:r w:rsidR="003811BB" w:rsidRPr="001F3C85">
        <w:rPr>
          <w:rFonts w:ascii="Book Antiqua" w:hAnsi="Book Antiqua" w:cs="Times New Roman"/>
          <w:sz w:val="24"/>
          <w:szCs w:val="24"/>
          <w:lang w:val="en-US"/>
        </w:rPr>
        <w:t>%</w:t>
      </w:r>
      <w:r w:rsidR="00976C08" w:rsidRPr="001F3C85">
        <w:rPr>
          <w:rFonts w:ascii="Book Antiqua" w:hAnsi="Book Antiqua" w:cs="Times New Roman"/>
          <w:sz w:val="24"/>
          <w:szCs w:val="24"/>
          <w:lang w:val="en-US"/>
        </w:rPr>
        <w:t xml:space="preserve"> to 37% of all breast cancers</w:t>
      </w:r>
      <w:r w:rsidR="00D97D36" w:rsidRPr="001F3C85">
        <w:rPr>
          <w:rFonts w:ascii="Book Antiqua" w:hAnsi="Book Antiqua" w:cs="Times New Roman"/>
          <w:sz w:val="24"/>
          <w:szCs w:val="24"/>
          <w:lang w:val="en-US"/>
        </w:rPr>
        <w:t xml:space="preserve">, depending on the </w:t>
      </w:r>
      <w:r w:rsidR="00D54C6A" w:rsidRPr="001F3C85">
        <w:rPr>
          <w:rFonts w:ascii="Book Antiqua" w:hAnsi="Book Antiqua" w:cs="Times New Roman"/>
          <w:sz w:val="24"/>
          <w:szCs w:val="24"/>
          <w:lang w:val="en-US"/>
        </w:rPr>
        <w:t>proportion of poorly differentiated G3 cases</w:t>
      </w:r>
      <w:r w:rsidR="00771B0B" w:rsidRPr="001F3C85">
        <w:rPr>
          <w:rFonts w:ascii="Book Antiqua" w:hAnsi="Book Antiqua" w:cs="Times New Roman"/>
          <w:sz w:val="24"/>
          <w:szCs w:val="24"/>
          <w:lang w:val="en-US"/>
        </w:rPr>
        <w:t xml:space="preserve"> </w:t>
      </w:r>
      <w:r w:rsidR="00D97D36" w:rsidRPr="001F3C85">
        <w:rPr>
          <w:rFonts w:ascii="Book Antiqua" w:hAnsi="Book Antiqua" w:cs="Times New Roman"/>
          <w:sz w:val="24"/>
          <w:szCs w:val="24"/>
          <w:lang w:val="en-US"/>
        </w:rPr>
        <w:t xml:space="preserve">included in the population </w:t>
      </w:r>
      <w:proofErr w:type="gramStart"/>
      <w:r w:rsidR="00D97D36" w:rsidRPr="001F3C85">
        <w:rPr>
          <w:rFonts w:ascii="Book Antiqua" w:hAnsi="Book Antiqua" w:cs="Times New Roman"/>
          <w:sz w:val="24"/>
          <w:szCs w:val="24"/>
          <w:lang w:val="en-US"/>
        </w:rPr>
        <w:t>studied</w:t>
      </w:r>
      <w:r w:rsidR="00490D7E" w:rsidRPr="001F3C85">
        <w:rPr>
          <w:rFonts w:ascii="Book Antiqua" w:hAnsi="Book Antiqua" w:cs="Times New Roman"/>
          <w:sz w:val="24"/>
          <w:szCs w:val="24"/>
          <w:vertAlign w:val="superscript"/>
        </w:rPr>
        <w:t>[</w:t>
      </w:r>
      <w:proofErr w:type="gramEnd"/>
      <w:r w:rsidR="00490D7E" w:rsidRPr="001F3C85">
        <w:rPr>
          <w:rFonts w:ascii="Book Antiqua" w:hAnsi="Book Antiqua" w:cs="Times New Roman"/>
          <w:sz w:val="24"/>
          <w:szCs w:val="24"/>
          <w:vertAlign w:val="superscript"/>
        </w:rPr>
        <w:t>44]</w:t>
      </w:r>
      <w:r w:rsidR="00490D7E" w:rsidRPr="001F3C85">
        <w:rPr>
          <w:rFonts w:ascii="Book Antiqua" w:hAnsi="Book Antiqua" w:cs="Times New Roman"/>
          <w:sz w:val="24"/>
          <w:szCs w:val="24"/>
          <w:lang w:val="en-US"/>
        </w:rPr>
        <w:t>.</w:t>
      </w:r>
      <w:r w:rsidR="003811BB">
        <w:rPr>
          <w:rFonts w:ascii="Book Antiqua" w:hAnsi="Book Antiqua" w:cs="Times New Roman" w:hint="eastAsia"/>
          <w:sz w:val="24"/>
          <w:szCs w:val="24"/>
          <w:lang w:val="en-US" w:eastAsia="zh-CN"/>
        </w:rPr>
        <w:t xml:space="preserve"> </w:t>
      </w:r>
      <w:r w:rsidR="007C7970" w:rsidRPr="001F3C85">
        <w:rPr>
          <w:rFonts w:ascii="Book Antiqua" w:hAnsi="Book Antiqua" w:cs="Times New Roman"/>
          <w:i/>
          <w:sz w:val="24"/>
          <w:szCs w:val="24"/>
          <w:lang w:val="en-US"/>
        </w:rPr>
        <w:t>Basal</w:t>
      </w:r>
      <w:r w:rsidR="00D31C07" w:rsidRPr="001F3C85">
        <w:rPr>
          <w:rFonts w:ascii="Book Antiqua" w:hAnsi="Book Antiqua" w:cs="Times New Roman"/>
          <w:i/>
          <w:sz w:val="24"/>
          <w:szCs w:val="24"/>
          <w:lang w:val="en-US"/>
        </w:rPr>
        <w:t>-</w:t>
      </w:r>
      <w:r w:rsidR="007C7970" w:rsidRPr="001F3C85">
        <w:rPr>
          <w:rFonts w:ascii="Book Antiqua" w:hAnsi="Book Antiqua" w:cs="Times New Roman"/>
          <w:i/>
          <w:sz w:val="24"/>
          <w:szCs w:val="24"/>
          <w:lang w:val="en-US"/>
        </w:rPr>
        <w:t>like</w:t>
      </w:r>
      <w:r w:rsidR="007C7970" w:rsidRPr="001F3C85">
        <w:rPr>
          <w:rFonts w:ascii="Book Antiqua" w:hAnsi="Book Antiqua" w:cs="Times New Roman"/>
          <w:sz w:val="24"/>
          <w:szCs w:val="24"/>
          <w:lang w:val="en-US"/>
        </w:rPr>
        <w:t xml:space="preserve"> cancers are associated with high</w:t>
      </w:r>
      <w:r w:rsidR="00B93E2B" w:rsidRPr="001F3C85">
        <w:rPr>
          <w:rFonts w:ascii="Book Antiqua" w:hAnsi="Book Antiqua" w:cs="Times New Roman"/>
          <w:sz w:val="24"/>
          <w:szCs w:val="24"/>
          <w:lang w:val="en-US"/>
        </w:rPr>
        <w:t xml:space="preserve"> histological and nuclear grade</w:t>
      </w:r>
      <w:r w:rsidR="007C7970" w:rsidRPr="001F3C85">
        <w:rPr>
          <w:rFonts w:ascii="Book Antiqua" w:hAnsi="Book Antiqua" w:cs="Times New Roman"/>
          <w:sz w:val="24"/>
          <w:szCs w:val="24"/>
          <w:lang w:val="en-US"/>
        </w:rPr>
        <w:t xml:space="preserve">, poor tubule </w:t>
      </w:r>
      <w:r w:rsidR="00DE5B61" w:rsidRPr="001F3C85">
        <w:rPr>
          <w:rFonts w:ascii="Book Antiqua" w:hAnsi="Book Antiqua" w:cs="Times New Roman"/>
          <w:sz w:val="24"/>
          <w:szCs w:val="24"/>
          <w:lang w:val="en-US"/>
        </w:rPr>
        <w:t xml:space="preserve">formation, </w:t>
      </w:r>
      <w:proofErr w:type="gramStart"/>
      <w:r w:rsidR="00DE5B61" w:rsidRPr="001F3C85">
        <w:rPr>
          <w:rFonts w:ascii="Book Antiqua" w:hAnsi="Book Antiqua" w:cs="Times New Roman"/>
          <w:sz w:val="24"/>
          <w:szCs w:val="24"/>
          <w:lang w:val="en-US"/>
        </w:rPr>
        <w:t>presence</w:t>
      </w:r>
      <w:proofErr w:type="gramEnd"/>
      <w:r w:rsidR="007C7970" w:rsidRPr="001F3C85">
        <w:rPr>
          <w:rFonts w:ascii="Book Antiqua" w:hAnsi="Book Antiqua" w:cs="Times New Roman"/>
          <w:sz w:val="24"/>
          <w:szCs w:val="24"/>
          <w:lang w:val="en-US"/>
        </w:rPr>
        <w:t xml:space="preserve"> of central necrotic or fibrotic zones</w:t>
      </w:r>
      <w:r w:rsidR="00995BC5" w:rsidRPr="001F3C85">
        <w:rPr>
          <w:rFonts w:ascii="Book Antiqua" w:hAnsi="Book Antiqua" w:cs="Times New Roman"/>
          <w:sz w:val="24"/>
          <w:szCs w:val="24"/>
          <w:lang w:val="en-US"/>
        </w:rPr>
        <w:t>,</w:t>
      </w:r>
      <w:r w:rsidR="007C7970" w:rsidRPr="001F3C85">
        <w:rPr>
          <w:rFonts w:ascii="Book Antiqua" w:hAnsi="Book Antiqua" w:cs="Times New Roman"/>
          <w:sz w:val="24"/>
          <w:szCs w:val="24"/>
          <w:lang w:val="en-US"/>
        </w:rPr>
        <w:t xml:space="preserve"> pushing borders</w:t>
      </w:r>
      <w:r w:rsidR="00F07D39" w:rsidRPr="001F3C85">
        <w:rPr>
          <w:rFonts w:ascii="Book Antiqua" w:hAnsi="Book Antiqua" w:cs="Times New Roman"/>
          <w:sz w:val="24"/>
          <w:szCs w:val="24"/>
          <w:lang w:val="en-US"/>
        </w:rPr>
        <w:t>,</w:t>
      </w:r>
      <w:r w:rsidR="007C7970" w:rsidRPr="001F3C85">
        <w:rPr>
          <w:rFonts w:ascii="Book Antiqua" w:hAnsi="Book Antiqua" w:cs="Times New Roman"/>
          <w:sz w:val="24"/>
          <w:szCs w:val="24"/>
          <w:lang w:val="en-US"/>
        </w:rPr>
        <w:t xml:space="preserve"> conspicuous lymphocytic infiltrate and medullary features with exceptionally high mitotic and proliferative indices.</w:t>
      </w:r>
      <w:r w:rsidR="00C74770" w:rsidRPr="001F3C85">
        <w:rPr>
          <w:rFonts w:ascii="Book Antiqua" w:hAnsi="Book Antiqua" w:cs="Times New Roman"/>
          <w:sz w:val="24"/>
          <w:szCs w:val="24"/>
          <w:lang w:val="en-US"/>
        </w:rPr>
        <w:t xml:space="preserve"> M</w:t>
      </w:r>
      <w:r w:rsidR="007C7970" w:rsidRPr="001F3C85">
        <w:rPr>
          <w:rFonts w:ascii="Book Antiqua" w:hAnsi="Book Antiqua" w:cs="Times New Roman"/>
          <w:sz w:val="24"/>
          <w:szCs w:val="24"/>
          <w:lang w:val="en-US"/>
        </w:rPr>
        <w:t>ost of these tumors are infiltrating ductal tumors with solid growth pattern</w:t>
      </w:r>
      <w:r w:rsidR="00C74770" w:rsidRPr="001F3C85">
        <w:rPr>
          <w:rFonts w:ascii="Book Antiqua" w:hAnsi="Book Antiqua" w:cs="Times New Roman"/>
          <w:sz w:val="24"/>
          <w:szCs w:val="24"/>
          <w:lang w:val="en-US"/>
        </w:rPr>
        <w:t>,</w:t>
      </w:r>
      <w:r w:rsidR="007C7970" w:rsidRPr="001F3C85">
        <w:rPr>
          <w:rFonts w:ascii="Book Antiqua" w:hAnsi="Book Antiqua" w:cs="Times New Roman"/>
          <w:sz w:val="24"/>
          <w:szCs w:val="24"/>
          <w:lang w:val="en-US"/>
        </w:rPr>
        <w:t xml:space="preserve"> aggressive clinical behavior and high rate of metastasis to the brain and </w:t>
      </w:r>
      <w:proofErr w:type="gramStart"/>
      <w:r w:rsidR="007C7970" w:rsidRPr="001F3C85">
        <w:rPr>
          <w:rFonts w:ascii="Book Antiqua" w:hAnsi="Book Antiqua" w:cs="Times New Roman"/>
          <w:sz w:val="24"/>
          <w:szCs w:val="24"/>
          <w:lang w:val="en-US"/>
        </w:rPr>
        <w:t>lung</w:t>
      </w:r>
      <w:r w:rsidR="00490D7E" w:rsidRPr="001F3C85">
        <w:rPr>
          <w:rFonts w:ascii="Book Antiqua" w:hAnsi="Book Antiqua" w:cs="Times New Roman"/>
          <w:sz w:val="24"/>
          <w:szCs w:val="24"/>
          <w:vertAlign w:val="superscript"/>
        </w:rPr>
        <w:t>[</w:t>
      </w:r>
      <w:proofErr w:type="gramEnd"/>
      <w:r w:rsidR="00490D7E" w:rsidRPr="001F3C85">
        <w:rPr>
          <w:rFonts w:ascii="Book Antiqua" w:hAnsi="Book Antiqua" w:cs="Times New Roman"/>
          <w:sz w:val="24"/>
          <w:szCs w:val="24"/>
          <w:vertAlign w:val="superscript"/>
          <w:lang w:val="en-US"/>
        </w:rPr>
        <w:t>45</w:t>
      </w:r>
      <w:r w:rsidR="00490D7E" w:rsidRPr="001F3C85">
        <w:rPr>
          <w:rFonts w:ascii="Book Antiqua" w:hAnsi="Book Antiqua" w:cs="Times New Roman"/>
          <w:sz w:val="24"/>
          <w:szCs w:val="24"/>
          <w:vertAlign w:val="superscript"/>
        </w:rPr>
        <w:t>]</w:t>
      </w:r>
      <w:r w:rsidR="00490D7E" w:rsidRPr="001F3C85">
        <w:rPr>
          <w:rFonts w:ascii="Book Antiqua" w:hAnsi="Book Antiqua" w:cs="Times New Roman"/>
          <w:sz w:val="24"/>
          <w:szCs w:val="24"/>
          <w:lang w:val="en-US"/>
        </w:rPr>
        <w:t>.</w:t>
      </w:r>
    </w:p>
    <w:p w:rsidR="002B69B4" w:rsidRPr="001F3C85" w:rsidRDefault="00614DC9" w:rsidP="003811BB">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Tumors belonging to the </w:t>
      </w:r>
      <w:r w:rsidRPr="001F3C85">
        <w:rPr>
          <w:rFonts w:ascii="Book Antiqua" w:hAnsi="Book Antiqua" w:cs="Times New Roman"/>
          <w:i/>
          <w:sz w:val="24"/>
          <w:szCs w:val="24"/>
          <w:lang w:val="en-US"/>
        </w:rPr>
        <w:t>basal</w:t>
      </w:r>
      <w:r w:rsidR="001053FA" w:rsidRPr="001F3C85">
        <w:rPr>
          <w:rFonts w:ascii="Book Antiqua" w:hAnsi="Book Antiqua" w:cs="Times New Roman"/>
          <w:i/>
          <w:sz w:val="24"/>
          <w:szCs w:val="24"/>
          <w:lang w:val="en-US"/>
        </w:rPr>
        <w:t>-</w:t>
      </w:r>
      <w:r w:rsidRPr="001F3C85">
        <w:rPr>
          <w:rFonts w:ascii="Book Antiqua" w:hAnsi="Book Antiqua" w:cs="Times New Roman"/>
          <w:i/>
          <w:sz w:val="24"/>
          <w:szCs w:val="24"/>
          <w:lang w:val="en-US"/>
        </w:rPr>
        <w:t>like</w:t>
      </w:r>
      <w:r w:rsidRPr="001F3C85">
        <w:rPr>
          <w:rFonts w:ascii="Book Antiqua" w:hAnsi="Book Antiqua" w:cs="Times New Roman"/>
          <w:sz w:val="24"/>
          <w:szCs w:val="24"/>
          <w:lang w:val="en-US"/>
        </w:rPr>
        <w:t xml:space="preserve"> subgroup express high levels of basal </w:t>
      </w:r>
      <w:proofErr w:type="spellStart"/>
      <w:r w:rsidR="00A27DED" w:rsidRPr="001F3C85">
        <w:rPr>
          <w:rFonts w:ascii="Book Antiqua" w:hAnsi="Book Antiqua" w:cs="Times New Roman"/>
          <w:sz w:val="24"/>
          <w:szCs w:val="24"/>
          <w:lang w:val="en-US"/>
        </w:rPr>
        <w:t>myoepithelial</w:t>
      </w:r>
      <w:proofErr w:type="spellEnd"/>
      <w:r w:rsidRPr="001F3C85">
        <w:rPr>
          <w:rFonts w:ascii="Book Antiqua" w:hAnsi="Book Antiqua" w:cs="Times New Roman"/>
          <w:sz w:val="24"/>
          <w:szCs w:val="24"/>
          <w:lang w:val="en-US"/>
        </w:rPr>
        <w:t xml:space="preserve"> markers such as CK5</w:t>
      </w:r>
      <w:r w:rsidR="008A613A" w:rsidRPr="001F3C85">
        <w:rPr>
          <w:rFonts w:ascii="Book Antiqua" w:hAnsi="Book Antiqua" w:cs="Times New Roman"/>
          <w:sz w:val="24"/>
          <w:szCs w:val="24"/>
          <w:lang w:val="en-US"/>
        </w:rPr>
        <w:t>,</w:t>
      </w:r>
      <w:r w:rsidR="001053FA" w:rsidRPr="001F3C85">
        <w:rPr>
          <w:rFonts w:ascii="Book Antiqua" w:hAnsi="Book Antiqua" w:cs="Times New Roman"/>
          <w:sz w:val="24"/>
          <w:szCs w:val="24"/>
          <w:lang w:val="en-US"/>
        </w:rPr>
        <w:t xml:space="preserve"> CK </w:t>
      </w:r>
      <w:r w:rsidRPr="001F3C85">
        <w:rPr>
          <w:rFonts w:ascii="Book Antiqua" w:hAnsi="Book Antiqua" w:cs="Times New Roman"/>
          <w:sz w:val="24"/>
          <w:szCs w:val="24"/>
          <w:lang w:val="en-US"/>
        </w:rPr>
        <w:t>14</w:t>
      </w:r>
      <w:r w:rsidR="008A613A" w:rsidRPr="001F3C85">
        <w:rPr>
          <w:rFonts w:ascii="Book Antiqua" w:hAnsi="Book Antiqua" w:cs="Times New Roman"/>
          <w:sz w:val="24"/>
          <w:szCs w:val="24"/>
          <w:lang w:val="en-US"/>
        </w:rPr>
        <w:t>,</w:t>
      </w:r>
      <w:r w:rsidR="001053FA" w:rsidRPr="001F3C85">
        <w:rPr>
          <w:rFonts w:ascii="Book Antiqua" w:hAnsi="Book Antiqua" w:cs="Times New Roman"/>
          <w:sz w:val="24"/>
          <w:szCs w:val="24"/>
          <w:lang w:val="en-US"/>
        </w:rPr>
        <w:t xml:space="preserve">CK </w:t>
      </w:r>
      <w:r w:rsidRPr="001F3C85">
        <w:rPr>
          <w:rFonts w:ascii="Book Antiqua" w:hAnsi="Book Antiqua" w:cs="Times New Roman"/>
          <w:sz w:val="24"/>
          <w:szCs w:val="24"/>
          <w:lang w:val="en-US"/>
        </w:rPr>
        <w:t xml:space="preserve">17 and </w:t>
      </w:r>
      <w:proofErr w:type="spellStart"/>
      <w:r w:rsidRPr="001F3C85">
        <w:rPr>
          <w:rFonts w:ascii="Book Antiqua" w:hAnsi="Book Antiqua" w:cs="Times New Roman"/>
          <w:sz w:val="24"/>
          <w:szCs w:val="24"/>
          <w:lang w:val="en-US"/>
        </w:rPr>
        <w:t>laminin</w:t>
      </w:r>
      <w:proofErr w:type="spellEnd"/>
      <w:r w:rsidRPr="001F3C85">
        <w:rPr>
          <w:rFonts w:ascii="Book Antiqua" w:hAnsi="Book Antiqua" w:cs="Times New Roman"/>
          <w:sz w:val="24"/>
          <w:szCs w:val="24"/>
          <w:lang w:val="en-US"/>
        </w:rPr>
        <w:t xml:space="preserve"> and do not express ER,PR and HER2 and hence they ar</w:t>
      </w:r>
      <w:r w:rsidR="00475FD7" w:rsidRPr="001F3C85">
        <w:rPr>
          <w:rFonts w:ascii="Book Antiqua" w:hAnsi="Book Antiqua" w:cs="Times New Roman"/>
          <w:sz w:val="24"/>
          <w:szCs w:val="24"/>
          <w:lang w:val="en-US"/>
        </w:rPr>
        <w:t>e</w:t>
      </w:r>
      <w:r w:rsidRPr="001F3C85">
        <w:rPr>
          <w:rFonts w:ascii="Book Antiqua" w:hAnsi="Book Antiqua" w:cs="Times New Roman"/>
          <w:sz w:val="24"/>
          <w:szCs w:val="24"/>
          <w:lang w:val="en-US"/>
        </w:rPr>
        <w:t xml:space="preserve"> referred as </w:t>
      </w:r>
      <w:r w:rsidRPr="001F3C85">
        <w:rPr>
          <w:rFonts w:ascii="Book Antiqua" w:hAnsi="Book Antiqua" w:cs="Times New Roman"/>
          <w:i/>
          <w:sz w:val="24"/>
          <w:szCs w:val="24"/>
          <w:lang w:val="en-US"/>
        </w:rPr>
        <w:t>triple</w:t>
      </w:r>
      <w:r w:rsidR="001053FA" w:rsidRPr="001F3C85">
        <w:rPr>
          <w:rFonts w:ascii="Book Antiqua" w:hAnsi="Book Antiqua" w:cs="Times New Roman"/>
          <w:i/>
          <w:sz w:val="24"/>
          <w:szCs w:val="24"/>
          <w:lang w:val="en-US"/>
        </w:rPr>
        <w:t>-</w:t>
      </w:r>
      <w:r w:rsidRPr="001F3C85">
        <w:rPr>
          <w:rFonts w:ascii="Book Antiqua" w:hAnsi="Book Antiqua" w:cs="Times New Roman"/>
          <w:i/>
          <w:sz w:val="24"/>
          <w:szCs w:val="24"/>
          <w:lang w:val="en-US"/>
        </w:rPr>
        <w:t>negative</w:t>
      </w:r>
      <w:r w:rsidRPr="001F3C85">
        <w:rPr>
          <w:rFonts w:ascii="Book Antiqua" w:hAnsi="Book Antiqua" w:cs="Times New Roman"/>
          <w:sz w:val="24"/>
          <w:szCs w:val="24"/>
          <w:lang w:val="en-US"/>
        </w:rPr>
        <w:t>.</w:t>
      </w:r>
      <w:r w:rsidR="00A4441B" w:rsidRPr="001F3C85">
        <w:rPr>
          <w:rFonts w:ascii="Book Antiqua" w:hAnsi="Book Antiqua" w:cs="Times New Roman"/>
          <w:sz w:val="24"/>
          <w:szCs w:val="24"/>
          <w:lang w:val="en-US"/>
        </w:rPr>
        <w:t xml:space="preserve"> They also </w:t>
      </w:r>
      <w:r w:rsidR="00DE5B61" w:rsidRPr="001F3C85">
        <w:rPr>
          <w:rFonts w:ascii="Book Antiqua" w:hAnsi="Book Antiqua" w:cs="Times New Roman"/>
          <w:sz w:val="24"/>
          <w:szCs w:val="24"/>
          <w:lang w:val="en-US"/>
        </w:rPr>
        <w:t>over express</w:t>
      </w:r>
      <w:r w:rsidR="00A4441B" w:rsidRPr="001F3C85">
        <w:rPr>
          <w:rFonts w:ascii="Book Antiqua" w:hAnsi="Book Antiqua" w:cs="Times New Roman"/>
          <w:sz w:val="24"/>
          <w:szCs w:val="24"/>
          <w:lang w:val="en-US"/>
        </w:rPr>
        <w:t xml:space="preserve"> P</w:t>
      </w:r>
      <w:r w:rsidR="00F87DA2" w:rsidRPr="001F3C85">
        <w:rPr>
          <w:rFonts w:ascii="Book Antiqua" w:hAnsi="Book Antiqua" w:cs="Times New Roman"/>
          <w:sz w:val="24"/>
          <w:szCs w:val="24"/>
          <w:lang w:val="en-US"/>
        </w:rPr>
        <w:t>-</w:t>
      </w:r>
      <w:r w:rsidR="00627308" w:rsidRPr="001F3C85">
        <w:rPr>
          <w:rFonts w:ascii="Book Antiqua" w:hAnsi="Book Antiqua" w:cs="Times New Roman"/>
          <w:sz w:val="24"/>
          <w:szCs w:val="24"/>
          <w:lang w:val="en-US"/>
        </w:rPr>
        <w:t>cadherin</w:t>
      </w:r>
      <w:proofErr w:type="gramStart"/>
      <w:r w:rsidR="00A4441B" w:rsidRPr="001F3C85">
        <w:rPr>
          <w:rFonts w:ascii="Book Antiqua" w:hAnsi="Book Antiqua" w:cs="Times New Roman"/>
          <w:sz w:val="24"/>
          <w:szCs w:val="24"/>
          <w:lang w:val="en-US"/>
        </w:rPr>
        <w:t>,</w:t>
      </w:r>
      <w:r w:rsidR="00627308" w:rsidRPr="001F3C85">
        <w:rPr>
          <w:rFonts w:ascii="Book Antiqua" w:hAnsi="Book Antiqua" w:cs="Times New Roman"/>
          <w:sz w:val="24"/>
          <w:szCs w:val="24"/>
          <w:lang w:val="en-US"/>
        </w:rPr>
        <w:t>fascin</w:t>
      </w:r>
      <w:r w:rsidR="00A4441B" w:rsidRPr="001F3C85">
        <w:rPr>
          <w:rFonts w:ascii="Book Antiqua" w:hAnsi="Book Antiqua" w:cs="Times New Roman"/>
          <w:sz w:val="24"/>
          <w:szCs w:val="24"/>
          <w:lang w:val="en-US"/>
        </w:rPr>
        <w:t>,</w:t>
      </w:r>
      <w:r w:rsidR="00627308" w:rsidRPr="001F3C85">
        <w:rPr>
          <w:rFonts w:ascii="Book Antiqua" w:hAnsi="Book Antiqua" w:cs="Times New Roman"/>
          <w:sz w:val="24"/>
          <w:szCs w:val="24"/>
          <w:lang w:val="en-US"/>
        </w:rPr>
        <w:t>caveolins1</w:t>
      </w:r>
      <w:proofErr w:type="gramEnd"/>
      <w:r w:rsidR="00627308" w:rsidRPr="001F3C85">
        <w:rPr>
          <w:rFonts w:ascii="Book Antiqua" w:hAnsi="Book Antiqua" w:cs="Times New Roman"/>
          <w:sz w:val="24"/>
          <w:szCs w:val="24"/>
          <w:lang w:val="en-US"/>
        </w:rPr>
        <w:t xml:space="preserve"> and 2</w:t>
      </w:r>
      <w:r w:rsidR="00A4441B" w:rsidRPr="001F3C85">
        <w:rPr>
          <w:rFonts w:ascii="Book Antiqua" w:hAnsi="Book Antiqua" w:cs="Times New Roman"/>
          <w:sz w:val="24"/>
          <w:szCs w:val="24"/>
          <w:lang w:val="en-US"/>
        </w:rPr>
        <w:t>,</w:t>
      </w:r>
      <w:r w:rsidR="00627308" w:rsidRPr="001F3C85">
        <w:rPr>
          <w:rFonts w:ascii="Book Antiqua" w:hAnsi="Book Antiqua" w:cs="Times New Roman"/>
          <w:sz w:val="24"/>
          <w:szCs w:val="24"/>
          <w:lang w:val="en-US"/>
        </w:rPr>
        <w:t xml:space="preserve"> alpha</w:t>
      </w:r>
      <w:r w:rsidR="00A4441B" w:rsidRPr="001F3C85">
        <w:rPr>
          <w:rFonts w:ascii="Book Antiqua" w:hAnsi="Book Antiqua" w:cs="Times New Roman"/>
          <w:sz w:val="24"/>
          <w:szCs w:val="24"/>
          <w:lang w:val="en-US"/>
        </w:rPr>
        <w:t>-</w:t>
      </w:r>
      <w:r w:rsidR="00627308" w:rsidRPr="001F3C85">
        <w:rPr>
          <w:rFonts w:ascii="Book Antiqua" w:hAnsi="Book Antiqua" w:cs="Times New Roman"/>
          <w:sz w:val="24"/>
          <w:szCs w:val="24"/>
          <w:lang w:val="en-US"/>
        </w:rPr>
        <w:t xml:space="preserve">beta </w:t>
      </w:r>
      <w:proofErr w:type="spellStart"/>
      <w:r w:rsidR="00627308" w:rsidRPr="001F3C85">
        <w:rPr>
          <w:rFonts w:ascii="Book Antiqua" w:hAnsi="Book Antiqua" w:cs="Times New Roman"/>
          <w:sz w:val="24"/>
          <w:szCs w:val="24"/>
          <w:lang w:val="en-US"/>
        </w:rPr>
        <w:t>crystallin</w:t>
      </w:r>
      <w:proofErr w:type="spellEnd"/>
      <w:r w:rsidR="00627308" w:rsidRPr="001F3C85">
        <w:rPr>
          <w:rFonts w:ascii="Book Antiqua" w:hAnsi="Book Antiqua" w:cs="Times New Roman"/>
          <w:sz w:val="24"/>
          <w:szCs w:val="24"/>
          <w:lang w:val="en-US"/>
        </w:rPr>
        <w:t xml:space="preserve"> and </w:t>
      </w:r>
      <w:r w:rsidR="00603A39" w:rsidRPr="001F3C85">
        <w:rPr>
          <w:rFonts w:ascii="Book Antiqua" w:hAnsi="Book Antiqua" w:cs="Times New Roman"/>
          <w:sz w:val="24"/>
          <w:szCs w:val="24"/>
          <w:lang w:val="en-US"/>
        </w:rPr>
        <w:t>epidermal growth factor receptor(</w:t>
      </w:r>
      <w:r w:rsidR="00627308" w:rsidRPr="001F3C85">
        <w:rPr>
          <w:rFonts w:ascii="Book Antiqua" w:hAnsi="Book Antiqua" w:cs="Times New Roman"/>
          <w:sz w:val="24"/>
          <w:szCs w:val="24"/>
          <w:lang w:val="en-US"/>
        </w:rPr>
        <w:t>EGFR</w:t>
      </w:r>
      <w:r w:rsidR="00603A39" w:rsidRPr="001F3C85">
        <w:rPr>
          <w:rFonts w:ascii="Book Antiqua" w:hAnsi="Book Antiqua" w:cs="Times New Roman"/>
          <w:sz w:val="24"/>
          <w:szCs w:val="24"/>
          <w:lang w:val="en-US"/>
        </w:rPr>
        <w:t>)</w:t>
      </w:r>
      <w:r w:rsidR="00627308" w:rsidRPr="001F3C85">
        <w:rPr>
          <w:rFonts w:ascii="Book Antiqua" w:hAnsi="Book Antiqua" w:cs="Times New Roman"/>
          <w:sz w:val="24"/>
          <w:szCs w:val="24"/>
          <w:lang w:val="en-US"/>
        </w:rPr>
        <w:t>.</w:t>
      </w:r>
      <w:r w:rsidR="003811BB">
        <w:rPr>
          <w:rFonts w:ascii="Book Antiqua" w:hAnsi="Book Antiqua" w:cs="Times New Roman" w:hint="eastAsia"/>
          <w:sz w:val="24"/>
          <w:szCs w:val="24"/>
          <w:lang w:val="en-US" w:eastAsia="zh-CN"/>
        </w:rPr>
        <w:t xml:space="preserve"> </w:t>
      </w:r>
      <w:proofErr w:type="gramStart"/>
      <w:r w:rsidR="00627308" w:rsidRPr="001F3C85">
        <w:rPr>
          <w:rFonts w:ascii="Book Antiqua" w:hAnsi="Book Antiqua" w:cs="Times New Roman"/>
          <w:i/>
          <w:sz w:val="24"/>
          <w:szCs w:val="24"/>
          <w:lang w:val="en-US"/>
        </w:rPr>
        <w:t>B</w:t>
      </w:r>
      <w:r w:rsidR="00B53A40" w:rsidRPr="001F3C85">
        <w:rPr>
          <w:rFonts w:ascii="Book Antiqua" w:hAnsi="Book Antiqua" w:cs="Times New Roman"/>
          <w:i/>
          <w:sz w:val="24"/>
          <w:szCs w:val="24"/>
          <w:lang w:val="en-US"/>
        </w:rPr>
        <w:t>asal</w:t>
      </w:r>
      <w:r w:rsidR="00355B2F" w:rsidRPr="001F3C85">
        <w:rPr>
          <w:rFonts w:ascii="Book Antiqua" w:hAnsi="Book Antiqua" w:cs="Times New Roman"/>
          <w:i/>
          <w:sz w:val="24"/>
          <w:szCs w:val="24"/>
          <w:lang w:val="en-US"/>
        </w:rPr>
        <w:t>-</w:t>
      </w:r>
      <w:r w:rsidR="00B53A40" w:rsidRPr="001F3C85">
        <w:rPr>
          <w:rFonts w:ascii="Book Antiqua" w:hAnsi="Book Antiqua" w:cs="Times New Roman"/>
          <w:i/>
          <w:sz w:val="24"/>
          <w:szCs w:val="24"/>
          <w:lang w:val="en-US"/>
        </w:rPr>
        <w:t>like</w:t>
      </w:r>
      <w:r w:rsidR="00B53A40" w:rsidRPr="001F3C85">
        <w:rPr>
          <w:rFonts w:ascii="Book Antiqua" w:hAnsi="Book Antiqua" w:cs="Times New Roman"/>
          <w:sz w:val="24"/>
          <w:szCs w:val="24"/>
          <w:lang w:val="en-US"/>
        </w:rPr>
        <w:t xml:space="preserve"> cancers present frequent mut</w:t>
      </w:r>
      <w:r w:rsidR="00355B2F" w:rsidRPr="001F3C85">
        <w:rPr>
          <w:rFonts w:ascii="Book Antiqua" w:hAnsi="Book Antiqua" w:cs="Times New Roman"/>
          <w:sz w:val="24"/>
          <w:szCs w:val="24"/>
          <w:lang w:val="en-US"/>
        </w:rPr>
        <w:t xml:space="preserve">ations in the </w:t>
      </w:r>
      <w:r w:rsidR="00714B6C" w:rsidRPr="001F3C85">
        <w:rPr>
          <w:rFonts w:ascii="Book Antiqua" w:hAnsi="Book Antiqua" w:cs="Times New Roman"/>
          <w:i/>
          <w:sz w:val="24"/>
          <w:szCs w:val="24"/>
          <w:lang w:val="en-US"/>
        </w:rPr>
        <w:t>tumor protein 53</w:t>
      </w:r>
      <w:r w:rsidR="00771B0B" w:rsidRPr="001F3C85">
        <w:rPr>
          <w:rFonts w:ascii="Book Antiqua" w:hAnsi="Book Antiqua" w:cs="Times New Roman"/>
          <w:i/>
          <w:sz w:val="24"/>
          <w:szCs w:val="24"/>
          <w:lang w:val="en-US"/>
        </w:rPr>
        <w:t xml:space="preserve"> </w:t>
      </w:r>
      <w:r w:rsidR="00714B6C" w:rsidRPr="001F3C85">
        <w:rPr>
          <w:rFonts w:ascii="Book Antiqua" w:hAnsi="Book Antiqua" w:cs="Times New Roman"/>
          <w:i/>
          <w:sz w:val="24"/>
          <w:szCs w:val="24"/>
          <w:lang w:val="en-US"/>
        </w:rPr>
        <w:t>(</w:t>
      </w:r>
      <w:r w:rsidR="00355B2F" w:rsidRPr="001F3C85">
        <w:rPr>
          <w:rFonts w:ascii="Book Antiqua" w:hAnsi="Book Antiqua" w:cs="Times New Roman"/>
          <w:i/>
          <w:sz w:val="24"/>
          <w:szCs w:val="24"/>
          <w:lang w:val="en-US"/>
        </w:rPr>
        <w:t>TP</w:t>
      </w:r>
      <w:r w:rsidR="00627308" w:rsidRPr="001F3C85">
        <w:rPr>
          <w:rFonts w:ascii="Book Antiqua" w:hAnsi="Book Antiqua" w:cs="Times New Roman"/>
          <w:i/>
          <w:sz w:val="24"/>
          <w:szCs w:val="24"/>
          <w:lang w:val="en-US"/>
        </w:rPr>
        <w:t>53</w:t>
      </w:r>
      <w:r w:rsidR="00714B6C" w:rsidRPr="001F3C85">
        <w:rPr>
          <w:rFonts w:ascii="Book Antiqua" w:hAnsi="Book Antiqua" w:cs="Times New Roman"/>
          <w:i/>
          <w:sz w:val="24"/>
          <w:szCs w:val="24"/>
          <w:lang w:val="en-US"/>
        </w:rPr>
        <w:t>)</w:t>
      </w:r>
      <w:r w:rsidR="00627308" w:rsidRPr="001F3C85">
        <w:rPr>
          <w:rFonts w:ascii="Book Antiqua" w:hAnsi="Book Antiqua" w:cs="Times New Roman"/>
          <w:sz w:val="24"/>
          <w:szCs w:val="24"/>
          <w:lang w:val="en-US"/>
        </w:rPr>
        <w:t xml:space="preserve"> gene</w:t>
      </w:r>
      <w:r w:rsidR="002B69B4" w:rsidRPr="001F3C85">
        <w:rPr>
          <w:rFonts w:ascii="Book Antiqua" w:hAnsi="Book Antiqua" w:cs="Times New Roman"/>
          <w:sz w:val="24"/>
          <w:szCs w:val="24"/>
          <w:lang w:val="en-US"/>
        </w:rPr>
        <w:t>;</w:t>
      </w:r>
      <w:r w:rsidR="00627308" w:rsidRPr="001F3C85">
        <w:rPr>
          <w:rFonts w:ascii="Book Antiqua" w:hAnsi="Book Antiqua" w:cs="Times New Roman"/>
          <w:sz w:val="24"/>
          <w:szCs w:val="24"/>
          <w:lang w:val="en-US"/>
        </w:rPr>
        <w:t xml:space="preserve"> evidenc</w:t>
      </w:r>
      <w:r w:rsidR="00B53A40" w:rsidRPr="001F3C85">
        <w:rPr>
          <w:rFonts w:ascii="Book Antiqua" w:hAnsi="Book Antiqua" w:cs="Times New Roman"/>
          <w:sz w:val="24"/>
          <w:szCs w:val="24"/>
          <w:lang w:val="en-US"/>
        </w:rPr>
        <w:t>e o</w:t>
      </w:r>
      <w:r w:rsidR="00627308" w:rsidRPr="001F3C85">
        <w:rPr>
          <w:rFonts w:ascii="Book Antiqua" w:hAnsi="Book Antiqua" w:cs="Times New Roman"/>
          <w:sz w:val="24"/>
          <w:szCs w:val="24"/>
          <w:lang w:val="en-US"/>
        </w:rPr>
        <w:t>f</w:t>
      </w:r>
      <w:r w:rsidR="00B53A40" w:rsidRPr="001F3C85">
        <w:rPr>
          <w:rFonts w:ascii="Book Antiqua" w:hAnsi="Book Antiqua" w:cs="Times New Roman"/>
          <w:sz w:val="24"/>
          <w:szCs w:val="24"/>
          <w:lang w:val="en-US"/>
        </w:rPr>
        <w:t xml:space="preserve"> genomic instability and inactivation of the </w:t>
      </w:r>
      <w:r w:rsidR="00A02A83" w:rsidRPr="001F3C85">
        <w:rPr>
          <w:rFonts w:ascii="Book Antiqua" w:hAnsi="Book Antiqua" w:cs="Times New Roman"/>
          <w:i/>
          <w:sz w:val="24"/>
          <w:szCs w:val="24"/>
          <w:lang w:val="en-US"/>
        </w:rPr>
        <w:t>retinoblastoma</w:t>
      </w:r>
      <w:r w:rsidR="00771B0B" w:rsidRPr="001F3C85">
        <w:rPr>
          <w:rFonts w:ascii="Book Antiqua" w:hAnsi="Book Antiqua" w:cs="Times New Roman"/>
          <w:i/>
          <w:sz w:val="24"/>
          <w:szCs w:val="24"/>
          <w:lang w:val="en-US"/>
        </w:rPr>
        <w:t xml:space="preserve"> </w:t>
      </w:r>
      <w:r w:rsidR="00A02A83" w:rsidRPr="001F3C85">
        <w:rPr>
          <w:rFonts w:ascii="Book Antiqua" w:hAnsi="Book Antiqua" w:cs="Times New Roman"/>
          <w:i/>
          <w:sz w:val="24"/>
          <w:szCs w:val="24"/>
          <w:lang w:val="en-US"/>
        </w:rPr>
        <w:t>(</w:t>
      </w:r>
      <w:proofErr w:type="spellStart"/>
      <w:r w:rsidR="00B53A40" w:rsidRPr="001F3C85">
        <w:rPr>
          <w:rFonts w:ascii="Book Antiqua" w:hAnsi="Book Antiqua" w:cs="Times New Roman"/>
          <w:i/>
          <w:sz w:val="24"/>
          <w:szCs w:val="24"/>
          <w:lang w:val="en-US"/>
        </w:rPr>
        <w:t>Rb</w:t>
      </w:r>
      <w:proofErr w:type="spellEnd"/>
      <w:r w:rsidR="00A02A83" w:rsidRPr="001F3C85">
        <w:rPr>
          <w:rFonts w:ascii="Book Antiqua" w:hAnsi="Book Antiqua" w:cs="Times New Roman"/>
          <w:i/>
          <w:sz w:val="24"/>
          <w:szCs w:val="24"/>
          <w:lang w:val="en-US"/>
        </w:rPr>
        <w:t>)</w:t>
      </w:r>
      <w:r w:rsidR="00B53A40" w:rsidRPr="001F3C85">
        <w:rPr>
          <w:rFonts w:ascii="Book Antiqua" w:hAnsi="Book Antiqua" w:cs="Times New Roman"/>
          <w:sz w:val="24"/>
          <w:szCs w:val="24"/>
          <w:lang w:val="en-US"/>
        </w:rPr>
        <w:t xml:space="preserve"> </w:t>
      </w:r>
      <w:r w:rsidR="00DE5B61" w:rsidRPr="001F3C85">
        <w:rPr>
          <w:rFonts w:ascii="Book Antiqua" w:hAnsi="Book Antiqua" w:cs="Times New Roman"/>
          <w:sz w:val="24"/>
          <w:szCs w:val="24"/>
          <w:lang w:val="en-US"/>
        </w:rPr>
        <w:t>pathway.</w:t>
      </w:r>
      <w:proofErr w:type="gramEnd"/>
      <w:r w:rsidR="00DE5B61" w:rsidRPr="001F3C85">
        <w:rPr>
          <w:rFonts w:ascii="Book Antiqua" w:hAnsi="Book Antiqua" w:cs="Times New Roman"/>
          <w:sz w:val="24"/>
          <w:szCs w:val="24"/>
          <w:lang w:val="en-US"/>
        </w:rPr>
        <w:t xml:space="preserve"> Deregulated</w:t>
      </w:r>
      <w:r w:rsidR="00C32351" w:rsidRPr="001F3C85">
        <w:rPr>
          <w:rFonts w:ascii="Book Antiqua" w:hAnsi="Book Antiqua" w:cs="Times New Roman"/>
          <w:sz w:val="24"/>
          <w:szCs w:val="24"/>
          <w:lang w:val="en-US"/>
        </w:rPr>
        <w:t xml:space="preserve"> integrin expression has also been detected and may contribute to aggressive cell behaviors and progression in this </w:t>
      </w:r>
      <w:proofErr w:type="gramStart"/>
      <w:r w:rsidR="00C32351" w:rsidRPr="001F3C85">
        <w:rPr>
          <w:rFonts w:ascii="Book Antiqua" w:hAnsi="Book Antiqua" w:cs="Times New Roman"/>
          <w:sz w:val="24"/>
          <w:szCs w:val="24"/>
          <w:lang w:val="en-US"/>
        </w:rPr>
        <w:t>subtype</w:t>
      </w:r>
      <w:r w:rsidR="00DC6F71" w:rsidRPr="001F3C85">
        <w:rPr>
          <w:rFonts w:ascii="Book Antiqua" w:hAnsi="Book Antiqua" w:cs="Times New Roman"/>
          <w:sz w:val="24"/>
          <w:szCs w:val="24"/>
          <w:vertAlign w:val="superscript"/>
        </w:rPr>
        <w:t>[</w:t>
      </w:r>
      <w:proofErr w:type="gramEnd"/>
      <w:r w:rsidR="00DC6F71" w:rsidRPr="001F3C85">
        <w:rPr>
          <w:rFonts w:ascii="Book Antiqua" w:hAnsi="Book Antiqua" w:cs="Times New Roman"/>
          <w:sz w:val="24"/>
          <w:szCs w:val="24"/>
          <w:vertAlign w:val="superscript"/>
          <w:lang w:val="en-US"/>
        </w:rPr>
        <w:t>45</w:t>
      </w:r>
      <w:r w:rsidR="00DC6F71" w:rsidRPr="001F3C85">
        <w:rPr>
          <w:rFonts w:ascii="Book Antiqua" w:hAnsi="Book Antiqua" w:cs="Times New Roman"/>
          <w:sz w:val="24"/>
          <w:szCs w:val="24"/>
          <w:vertAlign w:val="superscript"/>
        </w:rPr>
        <w:t>]</w:t>
      </w:r>
      <w:r w:rsidR="00DC6F71" w:rsidRPr="001F3C85">
        <w:rPr>
          <w:rFonts w:ascii="Book Antiqua" w:hAnsi="Book Antiqua" w:cs="Times New Roman"/>
          <w:sz w:val="24"/>
          <w:szCs w:val="24"/>
          <w:lang w:val="en-US"/>
        </w:rPr>
        <w:t>.</w:t>
      </w:r>
    </w:p>
    <w:p w:rsidR="00F07D39" w:rsidRPr="001F3C85" w:rsidRDefault="000D7728" w:rsidP="001F3C85">
      <w:pPr>
        <w:spacing w:after="0" w:line="360" w:lineRule="auto"/>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It is important to clarify that the terms </w:t>
      </w:r>
      <w:r w:rsidR="0087313C" w:rsidRPr="001F3C85">
        <w:rPr>
          <w:rFonts w:ascii="Book Antiqua" w:hAnsi="Book Antiqua" w:cs="Times New Roman"/>
          <w:i/>
          <w:sz w:val="24"/>
          <w:szCs w:val="24"/>
          <w:lang w:val="en-US"/>
        </w:rPr>
        <w:t>triple-</w:t>
      </w:r>
      <w:r w:rsidRPr="001F3C85">
        <w:rPr>
          <w:rFonts w:ascii="Book Antiqua" w:hAnsi="Book Antiqua" w:cs="Times New Roman"/>
          <w:i/>
          <w:sz w:val="24"/>
          <w:szCs w:val="24"/>
          <w:lang w:val="en-US"/>
        </w:rPr>
        <w:t>negative</w:t>
      </w:r>
      <w:r w:rsidRPr="001F3C85">
        <w:rPr>
          <w:rFonts w:ascii="Book Antiqua" w:hAnsi="Book Antiqua" w:cs="Times New Roman"/>
          <w:sz w:val="24"/>
          <w:szCs w:val="24"/>
          <w:lang w:val="en-US"/>
        </w:rPr>
        <w:t xml:space="preserve"> and </w:t>
      </w:r>
      <w:r w:rsidRPr="001F3C85">
        <w:rPr>
          <w:rFonts w:ascii="Book Antiqua" w:hAnsi="Book Antiqua" w:cs="Times New Roman"/>
          <w:i/>
          <w:sz w:val="24"/>
          <w:szCs w:val="24"/>
          <w:lang w:val="en-US"/>
        </w:rPr>
        <w:t>basal</w:t>
      </w:r>
      <w:r w:rsidR="0087313C" w:rsidRPr="001F3C85">
        <w:rPr>
          <w:rFonts w:ascii="Book Antiqua" w:hAnsi="Book Antiqua" w:cs="Times New Roman"/>
          <w:i/>
          <w:sz w:val="24"/>
          <w:szCs w:val="24"/>
          <w:lang w:val="en-US"/>
        </w:rPr>
        <w:t>-</w:t>
      </w:r>
      <w:r w:rsidRPr="001F3C85">
        <w:rPr>
          <w:rFonts w:ascii="Book Antiqua" w:hAnsi="Book Antiqua" w:cs="Times New Roman"/>
          <w:i/>
          <w:sz w:val="24"/>
          <w:szCs w:val="24"/>
          <w:lang w:val="en-US"/>
        </w:rPr>
        <w:t>like</w:t>
      </w:r>
      <w:r w:rsidRPr="001F3C85">
        <w:rPr>
          <w:rFonts w:ascii="Book Antiqua" w:hAnsi="Book Antiqua" w:cs="Times New Roman"/>
          <w:sz w:val="24"/>
          <w:szCs w:val="24"/>
          <w:lang w:val="en-US"/>
        </w:rPr>
        <w:t xml:space="preserve"> are not co</w:t>
      </w:r>
      <w:r w:rsidR="00995BC5" w:rsidRPr="001F3C85">
        <w:rPr>
          <w:rFonts w:ascii="Book Antiqua" w:hAnsi="Book Antiqua" w:cs="Times New Roman"/>
          <w:sz w:val="24"/>
          <w:szCs w:val="24"/>
          <w:lang w:val="en-US"/>
        </w:rPr>
        <w:t>mpletely synonymous</w:t>
      </w:r>
      <w:r w:rsidRPr="001F3C85">
        <w:rPr>
          <w:rFonts w:ascii="Book Antiqua" w:hAnsi="Book Antiqua" w:cs="Times New Roman"/>
          <w:sz w:val="24"/>
          <w:szCs w:val="24"/>
          <w:lang w:val="en-US"/>
        </w:rPr>
        <w:t xml:space="preserve"> an</w:t>
      </w:r>
      <w:r w:rsidR="00995BC5" w:rsidRPr="001F3C85">
        <w:rPr>
          <w:rFonts w:ascii="Book Antiqua" w:hAnsi="Book Antiqua" w:cs="Times New Roman"/>
          <w:sz w:val="24"/>
          <w:szCs w:val="24"/>
          <w:lang w:val="en-US"/>
        </w:rPr>
        <w:t>d there is</w:t>
      </w:r>
      <w:r w:rsidRPr="001F3C85">
        <w:rPr>
          <w:rFonts w:ascii="Book Antiqua" w:hAnsi="Book Antiqua" w:cs="Times New Roman"/>
          <w:sz w:val="24"/>
          <w:szCs w:val="24"/>
          <w:lang w:val="en-US"/>
        </w:rPr>
        <w:t xml:space="preserve"> appr</w:t>
      </w:r>
      <w:r w:rsidR="00826532" w:rsidRPr="001F3C85">
        <w:rPr>
          <w:rFonts w:ascii="Book Antiqua" w:hAnsi="Book Antiqua" w:cs="Times New Roman"/>
          <w:sz w:val="24"/>
          <w:szCs w:val="24"/>
          <w:lang w:val="en-US"/>
        </w:rPr>
        <w:t>oximately 20</w:t>
      </w:r>
      <w:r w:rsidR="003811BB" w:rsidRPr="001F3C85">
        <w:rPr>
          <w:rFonts w:ascii="Book Antiqua" w:hAnsi="Book Antiqua" w:cs="Times New Roman"/>
          <w:sz w:val="24"/>
          <w:szCs w:val="24"/>
          <w:lang w:val="en-US"/>
        </w:rPr>
        <w:t>%</w:t>
      </w:r>
      <w:r w:rsidR="00826532" w:rsidRPr="001F3C85">
        <w:rPr>
          <w:rFonts w:ascii="Book Antiqua" w:hAnsi="Book Antiqua" w:cs="Times New Roman"/>
          <w:sz w:val="24"/>
          <w:szCs w:val="24"/>
          <w:lang w:val="en-US"/>
        </w:rPr>
        <w:t>-30% discordance ac</w:t>
      </w:r>
      <w:r w:rsidRPr="001F3C85">
        <w:rPr>
          <w:rFonts w:ascii="Book Antiqua" w:hAnsi="Book Antiqua" w:cs="Times New Roman"/>
          <w:sz w:val="24"/>
          <w:szCs w:val="24"/>
          <w:lang w:val="en-US"/>
        </w:rPr>
        <w:t xml:space="preserve">ross studies. The term </w:t>
      </w:r>
      <w:r w:rsidRPr="001F3C85">
        <w:rPr>
          <w:rFonts w:ascii="Book Antiqua" w:hAnsi="Book Antiqua" w:cs="Times New Roman"/>
          <w:i/>
          <w:sz w:val="24"/>
          <w:szCs w:val="24"/>
          <w:lang w:val="en-US"/>
        </w:rPr>
        <w:t>triple</w:t>
      </w:r>
      <w:r w:rsidR="0087313C" w:rsidRPr="001F3C85">
        <w:rPr>
          <w:rFonts w:ascii="Book Antiqua" w:hAnsi="Book Antiqua" w:cs="Times New Roman"/>
          <w:i/>
          <w:sz w:val="24"/>
          <w:szCs w:val="24"/>
          <w:lang w:val="en-US"/>
        </w:rPr>
        <w:t>-</w:t>
      </w:r>
      <w:r w:rsidRPr="001F3C85">
        <w:rPr>
          <w:rFonts w:ascii="Book Antiqua" w:hAnsi="Book Antiqua" w:cs="Times New Roman"/>
          <w:i/>
          <w:sz w:val="24"/>
          <w:szCs w:val="24"/>
          <w:lang w:val="en-US"/>
        </w:rPr>
        <w:t>negative</w:t>
      </w:r>
      <w:r w:rsidRPr="001F3C85">
        <w:rPr>
          <w:rFonts w:ascii="Book Antiqua" w:hAnsi="Book Antiqua" w:cs="Times New Roman"/>
          <w:sz w:val="24"/>
          <w:szCs w:val="24"/>
          <w:lang w:val="en-US"/>
        </w:rPr>
        <w:t xml:space="preserve"> refers to the </w:t>
      </w:r>
      <w:proofErr w:type="spellStart"/>
      <w:r w:rsidRPr="001F3C85">
        <w:rPr>
          <w:rFonts w:ascii="Book Antiqua" w:hAnsi="Book Antiqua" w:cs="Times New Roman"/>
          <w:sz w:val="24"/>
          <w:szCs w:val="24"/>
          <w:lang w:val="en-US"/>
        </w:rPr>
        <w:t>immunohistochemical</w:t>
      </w:r>
      <w:proofErr w:type="spellEnd"/>
      <w:r w:rsidRPr="001F3C85">
        <w:rPr>
          <w:rFonts w:ascii="Book Antiqua" w:hAnsi="Book Antiqua" w:cs="Times New Roman"/>
          <w:sz w:val="24"/>
          <w:szCs w:val="24"/>
          <w:lang w:val="en-US"/>
        </w:rPr>
        <w:t xml:space="preserve"> classification</w:t>
      </w:r>
      <w:r w:rsidR="00DF62FA" w:rsidRPr="001F3C85">
        <w:rPr>
          <w:rFonts w:ascii="Book Antiqua" w:hAnsi="Book Antiqua" w:cs="Times New Roman"/>
          <w:sz w:val="24"/>
          <w:szCs w:val="24"/>
          <w:lang w:val="en-US"/>
        </w:rPr>
        <w:t xml:space="preserve"> of breast tumors lacking ER, P</w:t>
      </w:r>
      <w:r w:rsidRPr="001F3C85">
        <w:rPr>
          <w:rFonts w:ascii="Book Antiqua" w:hAnsi="Book Antiqua" w:cs="Times New Roman"/>
          <w:sz w:val="24"/>
          <w:szCs w:val="24"/>
          <w:lang w:val="en-US"/>
        </w:rPr>
        <w:t>R and H</w:t>
      </w:r>
      <w:r w:rsidR="0087313C" w:rsidRPr="001F3C85">
        <w:rPr>
          <w:rFonts w:ascii="Book Antiqua" w:hAnsi="Book Antiqua" w:cs="Times New Roman"/>
          <w:sz w:val="24"/>
          <w:szCs w:val="24"/>
          <w:lang w:val="en-US"/>
        </w:rPr>
        <w:t>ER</w:t>
      </w:r>
      <w:r w:rsidRPr="001F3C85">
        <w:rPr>
          <w:rFonts w:ascii="Book Antiqua" w:hAnsi="Book Antiqua" w:cs="Times New Roman"/>
          <w:sz w:val="24"/>
          <w:szCs w:val="24"/>
          <w:lang w:val="en-US"/>
        </w:rPr>
        <w:t xml:space="preserve">2 protein expression whereas the </w:t>
      </w:r>
      <w:r w:rsidRPr="001F3C85">
        <w:rPr>
          <w:rFonts w:ascii="Book Antiqua" w:hAnsi="Book Antiqua" w:cs="Times New Roman"/>
          <w:i/>
          <w:sz w:val="24"/>
          <w:szCs w:val="24"/>
          <w:lang w:val="en-US"/>
        </w:rPr>
        <w:t>basal</w:t>
      </w:r>
      <w:r w:rsidR="0087313C" w:rsidRPr="001F3C85">
        <w:rPr>
          <w:rFonts w:ascii="Book Antiqua" w:hAnsi="Book Antiqua" w:cs="Times New Roman"/>
          <w:i/>
          <w:sz w:val="24"/>
          <w:szCs w:val="24"/>
          <w:lang w:val="en-US"/>
        </w:rPr>
        <w:t>-</w:t>
      </w:r>
      <w:r w:rsidRPr="001F3C85">
        <w:rPr>
          <w:rFonts w:ascii="Book Antiqua" w:hAnsi="Book Antiqua" w:cs="Times New Roman"/>
          <w:i/>
          <w:sz w:val="24"/>
          <w:szCs w:val="24"/>
          <w:lang w:val="en-US"/>
        </w:rPr>
        <w:t>like</w:t>
      </w:r>
      <w:r w:rsidRPr="001F3C85">
        <w:rPr>
          <w:rFonts w:ascii="Book Antiqua" w:hAnsi="Book Antiqua" w:cs="Times New Roman"/>
          <w:sz w:val="24"/>
          <w:szCs w:val="24"/>
          <w:lang w:val="en-US"/>
        </w:rPr>
        <w:t xml:space="preserve"> subtype is defined </w:t>
      </w:r>
      <w:r w:rsidRPr="001F3C85">
        <w:rPr>
          <w:rFonts w:ascii="Book Antiqua" w:hAnsi="Book Antiqua" w:cs="Times New Roman"/>
          <w:sz w:val="24"/>
          <w:szCs w:val="24"/>
          <w:lang w:val="en-US"/>
        </w:rPr>
        <w:lastRenderedPageBreak/>
        <w:t>via gene expression microarra</w:t>
      </w:r>
      <w:r w:rsidR="00995BC5" w:rsidRPr="001F3C85">
        <w:rPr>
          <w:rFonts w:ascii="Book Antiqua" w:hAnsi="Book Antiqua" w:cs="Times New Roman"/>
          <w:sz w:val="24"/>
          <w:szCs w:val="24"/>
          <w:lang w:val="en-US"/>
        </w:rPr>
        <w:t xml:space="preserve">y analysis. </w:t>
      </w:r>
      <w:r w:rsidR="00DF62FA" w:rsidRPr="001F3C85">
        <w:rPr>
          <w:rFonts w:ascii="Book Antiqua" w:hAnsi="Book Antiqua" w:cs="Times New Roman"/>
          <w:sz w:val="24"/>
          <w:szCs w:val="24"/>
          <w:lang w:val="en-US"/>
        </w:rPr>
        <w:t>T</w:t>
      </w:r>
      <w:r w:rsidRPr="001F3C85">
        <w:rPr>
          <w:rFonts w:ascii="Book Antiqua" w:hAnsi="Book Antiqua" w:cs="Times New Roman"/>
          <w:sz w:val="24"/>
          <w:szCs w:val="24"/>
          <w:lang w:val="en-US"/>
        </w:rPr>
        <w:t xml:space="preserve">he </w:t>
      </w:r>
      <w:r w:rsidRPr="001F3C85">
        <w:rPr>
          <w:rFonts w:ascii="Book Antiqua" w:hAnsi="Book Antiqua" w:cs="Times New Roman"/>
          <w:i/>
          <w:sz w:val="24"/>
          <w:szCs w:val="24"/>
          <w:lang w:val="en-US"/>
        </w:rPr>
        <w:t>basal</w:t>
      </w:r>
      <w:r w:rsidR="0087313C" w:rsidRPr="001F3C85">
        <w:rPr>
          <w:rFonts w:ascii="Book Antiqua" w:hAnsi="Book Antiqua" w:cs="Times New Roman"/>
          <w:i/>
          <w:sz w:val="24"/>
          <w:szCs w:val="24"/>
          <w:lang w:val="en-US"/>
        </w:rPr>
        <w:t>-</w:t>
      </w:r>
      <w:r w:rsidRPr="001F3C85">
        <w:rPr>
          <w:rFonts w:ascii="Book Antiqua" w:hAnsi="Book Antiqua" w:cs="Times New Roman"/>
          <w:i/>
          <w:sz w:val="24"/>
          <w:szCs w:val="24"/>
          <w:lang w:val="en-US"/>
        </w:rPr>
        <w:t>like</w:t>
      </w:r>
      <w:r w:rsidRPr="001F3C85">
        <w:rPr>
          <w:rFonts w:ascii="Book Antiqua" w:hAnsi="Book Antiqua" w:cs="Times New Roman"/>
          <w:sz w:val="24"/>
          <w:szCs w:val="24"/>
          <w:lang w:val="en-US"/>
        </w:rPr>
        <w:t xml:space="preserve"> classification is available only in the research setting </w:t>
      </w:r>
      <w:r w:rsidR="00995BC5" w:rsidRPr="001F3C85">
        <w:rPr>
          <w:rFonts w:ascii="Book Antiqua" w:hAnsi="Book Antiqua" w:cs="Times New Roman"/>
          <w:sz w:val="24"/>
          <w:szCs w:val="24"/>
          <w:lang w:val="en-US"/>
        </w:rPr>
        <w:t xml:space="preserve">to date and </w:t>
      </w:r>
      <w:r w:rsidRPr="001F3C85">
        <w:rPr>
          <w:rFonts w:ascii="Book Antiqua" w:hAnsi="Book Antiqua" w:cs="Times New Roman"/>
          <w:sz w:val="24"/>
          <w:szCs w:val="24"/>
          <w:lang w:val="en-US"/>
        </w:rPr>
        <w:t xml:space="preserve">thus the </w:t>
      </w:r>
      <w:r w:rsidRPr="001F3C85">
        <w:rPr>
          <w:rFonts w:ascii="Book Antiqua" w:hAnsi="Book Antiqua" w:cs="Times New Roman"/>
          <w:i/>
          <w:sz w:val="24"/>
          <w:szCs w:val="24"/>
          <w:lang w:val="en-US"/>
        </w:rPr>
        <w:t>triple</w:t>
      </w:r>
      <w:r w:rsidR="0087313C" w:rsidRPr="001F3C85">
        <w:rPr>
          <w:rFonts w:ascii="Book Antiqua" w:hAnsi="Book Antiqua" w:cs="Times New Roman"/>
          <w:i/>
          <w:sz w:val="24"/>
          <w:szCs w:val="24"/>
          <w:lang w:val="en-US"/>
        </w:rPr>
        <w:t>-</w:t>
      </w:r>
      <w:r w:rsidRPr="001F3C85">
        <w:rPr>
          <w:rFonts w:ascii="Book Antiqua" w:hAnsi="Book Antiqua" w:cs="Times New Roman"/>
          <w:i/>
          <w:sz w:val="24"/>
          <w:szCs w:val="24"/>
          <w:lang w:val="en-US"/>
        </w:rPr>
        <w:t>negat</w:t>
      </w:r>
      <w:r w:rsidR="00995BC5" w:rsidRPr="001F3C85">
        <w:rPr>
          <w:rFonts w:ascii="Book Antiqua" w:hAnsi="Book Antiqua" w:cs="Times New Roman"/>
          <w:i/>
          <w:sz w:val="24"/>
          <w:szCs w:val="24"/>
          <w:lang w:val="en-US"/>
        </w:rPr>
        <w:t>ive</w:t>
      </w:r>
      <w:r w:rsidR="00995BC5" w:rsidRPr="001F3C85">
        <w:rPr>
          <w:rFonts w:ascii="Book Antiqua" w:hAnsi="Book Antiqua" w:cs="Times New Roman"/>
          <w:sz w:val="24"/>
          <w:szCs w:val="24"/>
          <w:lang w:val="en-US"/>
        </w:rPr>
        <w:t xml:space="preserve"> phenotype currently i</w:t>
      </w:r>
      <w:r w:rsidRPr="001F3C85">
        <w:rPr>
          <w:rFonts w:ascii="Book Antiqua" w:hAnsi="Book Antiqua" w:cs="Times New Roman"/>
          <w:sz w:val="24"/>
          <w:szCs w:val="24"/>
          <w:lang w:val="en-US"/>
        </w:rPr>
        <w:t>s a reliabl</w:t>
      </w:r>
      <w:r w:rsidR="00995BC5" w:rsidRPr="001F3C85">
        <w:rPr>
          <w:rFonts w:ascii="Book Antiqua" w:hAnsi="Book Antiqua" w:cs="Times New Roman"/>
          <w:sz w:val="24"/>
          <w:szCs w:val="24"/>
          <w:lang w:val="en-US"/>
        </w:rPr>
        <w:t xml:space="preserve">e surrogate in the clinical </w:t>
      </w:r>
      <w:proofErr w:type="gramStart"/>
      <w:r w:rsidR="00995BC5" w:rsidRPr="001F3C85">
        <w:rPr>
          <w:rFonts w:ascii="Book Antiqua" w:hAnsi="Book Antiqua" w:cs="Times New Roman"/>
          <w:sz w:val="24"/>
          <w:szCs w:val="24"/>
          <w:lang w:val="en-US"/>
        </w:rPr>
        <w:t>setting</w:t>
      </w:r>
      <w:r w:rsidR="00DC6F71" w:rsidRPr="001F3C85">
        <w:rPr>
          <w:rFonts w:ascii="Book Antiqua" w:hAnsi="Book Antiqua" w:cs="Times New Roman"/>
          <w:sz w:val="24"/>
          <w:szCs w:val="24"/>
          <w:vertAlign w:val="superscript"/>
        </w:rPr>
        <w:t>[</w:t>
      </w:r>
      <w:proofErr w:type="gramEnd"/>
      <w:r w:rsidR="00DC6F71" w:rsidRPr="001F3C85">
        <w:rPr>
          <w:rFonts w:ascii="Book Antiqua" w:hAnsi="Book Antiqua" w:cs="Times New Roman"/>
          <w:sz w:val="24"/>
          <w:szCs w:val="24"/>
          <w:vertAlign w:val="superscript"/>
          <w:lang w:val="en-US"/>
        </w:rPr>
        <w:t>46</w:t>
      </w:r>
      <w:r w:rsidR="00DC6F71" w:rsidRPr="001F3C85">
        <w:rPr>
          <w:rFonts w:ascii="Book Antiqua" w:hAnsi="Book Antiqua" w:cs="Times New Roman"/>
          <w:sz w:val="24"/>
          <w:szCs w:val="24"/>
          <w:vertAlign w:val="superscript"/>
        </w:rPr>
        <w:t>]</w:t>
      </w:r>
      <w:r w:rsidR="00DC6F71" w:rsidRPr="001F3C85">
        <w:rPr>
          <w:rFonts w:ascii="Book Antiqua" w:hAnsi="Book Antiqua" w:cs="Times New Roman"/>
          <w:sz w:val="24"/>
          <w:szCs w:val="24"/>
          <w:lang w:val="en-US"/>
        </w:rPr>
        <w:t>.</w:t>
      </w:r>
    </w:p>
    <w:p w:rsidR="00FB2D0C" w:rsidRPr="001F3C85" w:rsidRDefault="00FB2D0C" w:rsidP="003811BB">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There are several reported biomarkers associated with </w:t>
      </w:r>
      <w:r w:rsidRPr="001F3C85">
        <w:rPr>
          <w:rFonts w:ascii="Book Antiqua" w:hAnsi="Book Antiqua" w:cs="Times New Roman"/>
          <w:i/>
          <w:sz w:val="24"/>
          <w:szCs w:val="24"/>
          <w:lang w:val="en-US"/>
        </w:rPr>
        <w:t>basal</w:t>
      </w:r>
      <w:r w:rsidR="0087313C" w:rsidRPr="001F3C85">
        <w:rPr>
          <w:rFonts w:ascii="Book Antiqua" w:hAnsi="Book Antiqua" w:cs="Times New Roman"/>
          <w:i/>
          <w:sz w:val="24"/>
          <w:szCs w:val="24"/>
          <w:lang w:val="en-US"/>
        </w:rPr>
        <w:t>-</w:t>
      </w:r>
      <w:r w:rsidRPr="001F3C85">
        <w:rPr>
          <w:rFonts w:ascii="Book Antiqua" w:hAnsi="Book Antiqua" w:cs="Times New Roman"/>
          <w:i/>
          <w:sz w:val="24"/>
          <w:szCs w:val="24"/>
          <w:lang w:val="en-US"/>
        </w:rPr>
        <w:t>like</w:t>
      </w:r>
      <w:r w:rsidRPr="001F3C85">
        <w:rPr>
          <w:rFonts w:ascii="Book Antiqua" w:hAnsi="Book Antiqua" w:cs="Times New Roman"/>
          <w:sz w:val="24"/>
          <w:szCs w:val="24"/>
          <w:lang w:val="en-US"/>
        </w:rPr>
        <w:t xml:space="preserve"> group as well as putative candidates suitable for </w:t>
      </w:r>
      <w:proofErr w:type="spellStart"/>
      <w:r w:rsidRPr="001F3C85">
        <w:rPr>
          <w:rFonts w:ascii="Book Antiqua" w:hAnsi="Book Antiqua" w:cs="Times New Roman"/>
          <w:sz w:val="24"/>
          <w:szCs w:val="24"/>
          <w:lang w:val="en-US"/>
        </w:rPr>
        <w:t>immunohistochemical</w:t>
      </w:r>
      <w:proofErr w:type="spellEnd"/>
      <w:r w:rsidRPr="001F3C85">
        <w:rPr>
          <w:rFonts w:ascii="Book Antiqua" w:hAnsi="Book Antiqua" w:cs="Times New Roman"/>
          <w:sz w:val="24"/>
          <w:szCs w:val="24"/>
          <w:lang w:val="en-US"/>
        </w:rPr>
        <w:t xml:space="preserve"> screening</w:t>
      </w:r>
      <w:r w:rsidR="00F87DA2" w:rsidRPr="001F3C85">
        <w:rPr>
          <w:rFonts w:ascii="Book Antiqua" w:hAnsi="Book Antiqua" w:cs="Times New Roman"/>
          <w:sz w:val="24"/>
          <w:szCs w:val="24"/>
          <w:lang w:val="en-US"/>
        </w:rPr>
        <w:t>,</w:t>
      </w:r>
      <w:r w:rsidRPr="001F3C85">
        <w:rPr>
          <w:rFonts w:ascii="Book Antiqua" w:hAnsi="Book Antiqua" w:cs="Times New Roman"/>
          <w:sz w:val="24"/>
          <w:szCs w:val="24"/>
          <w:lang w:val="en-US"/>
        </w:rPr>
        <w:t xml:space="preserve"> however</w:t>
      </w:r>
      <w:r w:rsidR="00F87DA2" w:rsidRPr="001F3C85">
        <w:rPr>
          <w:rFonts w:ascii="Book Antiqua" w:hAnsi="Book Antiqua" w:cs="Times New Roman"/>
          <w:sz w:val="24"/>
          <w:szCs w:val="24"/>
          <w:lang w:val="en-US"/>
        </w:rPr>
        <w:t>;</w:t>
      </w:r>
      <w:r w:rsidR="00D97B88" w:rsidRPr="001F3C85">
        <w:rPr>
          <w:rFonts w:ascii="Book Antiqua" w:hAnsi="Book Antiqua" w:cs="Times New Roman"/>
          <w:sz w:val="24"/>
          <w:szCs w:val="24"/>
          <w:lang w:val="en-US"/>
        </w:rPr>
        <w:t xml:space="preserve"> currently, there is no specific international consensus on complementary biomarkers</w:t>
      </w:r>
      <w:r w:rsidR="00771B0B" w:rsidRPr="001F3C85">
        <w:rPr>
          <w:rFonts w:ascii="Book Antiqua" w:hAnsi="Book Antiqua" w:cs="Times New Roman"/>
          <w:sz w:val="24"/>
          <w:szCs w:val="24"/>
          <w:lang w:val="en-US"/>
        </w:rPr>
        <w:t xml:space="preserve"> </w:t>
      </w:r>
      <w:r w:rsidRPr="001F3C85">
        <w:rPr>
          <w:rFonts w:ascii="Book Antiqua" w:hAnsi="Book Antiqua" w:cs="Times New Roman"/>
          <w:sz w:val="24"/>
          <w:szCs w:val="24"/>
          <w:lang w:val="en-US"/>
        </w:rPr>
        <w:t xml:space="preserve">that can define </w:t>
      </w:r>
      <w:r w:rsidRPr="001F3C85">
        <w:rPr>
          <w:rFonts w:ascii="Book Antiqua" w:hAnsi="Book Antiqua" w:cs="Times New Roman"/>
          <w:i/>
          <w:sz w:val="24"/>
          <w:szCs w:val="24"/>
          <w:lang w:val="en-US"/>
        </w:rPr>
        <w:t>basal</w:t>
      </w:r>
      <w:r w:rsidR="0087313C" w:rsidRPr="001F3C85">
        <w:rPr>
          <w:rFonts w:ascii="Book Antiqua" w:hAnsi="Book Antiqua" w:cs="Times New Roman"/>
          <w:i/>
          <w:sz w:val="24"/>
          <w:szCs w:val="24"/>
          <w:lang w:val="en-US"/>
        </w:rPr>
        <w:t>-</w:t>
      </w:r>
      <w:r w:rsidRPr="001F3C85">
        <w:rPr>
          <w:rFonts w:ascii="Book Antiqua" w:hAnsi="Book Antiqua" w:cs="Times New Roman"/>
          <w:i/>
          <w:sz w:val="24"/>
          <w:szCs w:val="24"/>
          <w:lang w:val="en-US"/>
        </w:rPr>
        <w:t>like</w:t>
      </w:r>
      <w:r w:rsidR="00771B0B" w:rsidRPr="001F3C85">
        <w:rPr>
          <w:rFonts w:ascii="Book Antiqua" w:hAnsi="Book Antiqua" w:cs="Times New Roman"/>
          <w:i/>
          <w:sz w:val="24"/>
          <w:szCs w:val="24"/>
          <w:lang w:val="en-US"/>
        </w:rPr>
        <w:t xml:space="preserve"> </w:t>
      </w:r>
      <w:proofErr w:type="gramStart"/>
      <w:r w:rsidRPr="001F3C85">
        <w:rPr>
          <w:rFonts w:ascii="Book Antiqua" w:hAnsi="Book Antiqua" w:cs="Times New Roman"/>
          <w:sz w:val="24"/>
          <w:szCs w:val="24"/>
          <w:lang w:val="en-US"/>
        </w:rPr>
        <w:t>cancers</w:t>
      </w:r>
      <w:r w:rsidR="009C6FDD" w:rsidRPr="001F3C85">
        <w:rPr>
          <w:rFonts w:ascii="Book Antiqua" w:hAnsi="Book Antiqua" w:cs="Times New Roman"/>
          <w:sz w:val="24"/>
          <w:szCs w:val="24"/>
          <w:vertAlign w:val="superscript"/>
        </w:rPr>
        <w:t>[</w:t>
      </w:r>
      <w:proofErr w:type="gramEnd"/>
      <w:r w:rsidR="009C6FDD" w:rsidRPr="001F3C85">
        <w:rPr>
          <w:rFonts w:ascii="Book Antiqua" w:hAnsi="Book Antiqua" w:cs="Times New Roman"/>
          <w:sz w:val="24"/>
          <w:szCs w:val="24"/>
          <w:vertAlign w:val="superscript"/>
          <w:lang w:val="en-US"/>
        </w:rPr>
        <w:t>47</w:t>
      </w:r>
      <w:r w:rsidR="009C6FDD" w:rsidRPr="001F3C85">
        <w:rPr>
          <w:rFonts w:ascii="Book Antiqua" w:hAnsi="Book Antiqua" w:cs="Times New Roman"/>
          <w:sz w:val="24"/>
          <w:szCs w:val="24"/>
          <w:vertAlign w:val="superscript"/>
        </w:rPr>
        <w:t>]</w:t>
      </w:r>
      <w:r w:rsidR="009C6FDD" w:rsidRPr="001F3C85">
        <w:rPr>
          <w:rFonts w:ascii="Book Antiqua" w:hAnsi="Book Antiqua" w:cs="Times New Roman"/>
          <w:sz w:val="24"/>
          <w:szCs w:val="24"/>
          <w:lang w:val="en-US"/>
        </w:rPr>
        <w:t>.</w:t>
      </w:r>
    </w:p>
    <w:p w:rsidR="00630619" w:rsidRPr="001F3C85" w:rsidRDefault="00457310" w:rsidP="003811BB">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Several genes related to </w:t>
      </w:r>
      <w:r w:rsidRPr="001F3C85">
        <w:rPr>
          <w:rFonts w:ascii="Book Antiqua" w:hAnsi="Book Antiqua" w:cs="Times New Roman"/>
          <w:i/>
          <w:sz w:val="24"/>
          <w:szCs w:val="24"/>
          <w:lang w:val="en-US"/>
        </w:rPr>
        <w:t>basal</w:t>
      </w:r>
      <w:r w:rsidR="00203494" w:rsidRPr="001F3C85">
        <w:rPr>
          <w:rFonts w:ascii="Book Antiqua" w:hAnsi="Book Antiqua" w:cs="Times New Roman"/>
          <w:i/>
          <w:sz w:val="24"/>
          <w:szCs w:val="24"/>
          <w:lang w:val="en-US"/>
        </w:rPr>
        <w:t>-</w:t>
      </w:r>
      <w:r w:rsidR="00120493" w:rsidRPr="001F3C85">
        <w:rPr>
          <w:rFonts w:ascii="Book Antiqua" w:hAnsi="Book Antiqua" w:cs="Times New Roman"/>
          <w:i/>
          <w:sz w:val="24"/>
          <w:szCs w:val="24"/>
          <w:lang w:val="en-US"/>
        </w:rPr>
        <w:t>like</w:t>
      </w:r>
      <w:r w:rsidR="00120493" w:rsidRPr="001F3C85">
        <w:rPr>
          <w:rFonts w:ascii="Book Antiqua" w:hAnsi="Book Antiqua" w:cs="Times New Roman"/>
          <w:sz w:val="24"/>
          <w:szCs w:val="24"/>
          <w:lang w:val="en-US"/>
        </w:rPr>
        <w:t xml:space="preserve"> subtype</w:t>
      </w:r>
      <w:r w:rsidR="00C32351" w:rsidRPr="001F3C85">
        <w:rPr>
          <w:rFonts w:ascii="Book Antiqua" w:hAnsi="Book Antiqua" w:cs="Times New Roman"/>
          <w:sz w:val="24"/>
          <w:szCs w:val="24"/>
          <w:lang w:val="en-US"/>
        </w:rPr>
        <w:t xml:space="preserve"> have been implicated in promoting cellular proliferation</w:t>
      </w:r>
      <w:r w:rsidRPr="001F3C85">
        <w:rPr>
          <w:rFonts w:ascii="Book Antiqua" w:hAnsi="Book Antiqua" w:cs="Times New Roman"/>
          <w:sz w:val="24"/>
          <w:szCs w:val="24"/>
          <w:lang w:val="en-US"/>
        </w:rPr>
        <w:t xml:space="preserve">, cell survival, </w:t>
      </w:r>
      <w:r w:rsidR="00C32351" w:rsidRPr="001F3C85">
        <w:rPr>
          <w:rFonts w:ascii="Book Antiqua" w:hAnsi="Book Antiqua" w:cs="Times New Roman"/>
          <w:sz w:val="24"/>
          <w:szCs w:val="24"/>
          <w:lang w:val="en-US"/>
        </w:rPr>
        <w:t xml:space="preserve">cell migration and invasion. </w:t>
      </w:r>
      <w:r w:rsidR="00120493" w:rsidRPr="001F3C85">
        <w:rPr>
          <w:rFonts w:ascii="Book Antiqua" w:hAnsi="Book Antiqua" w:cs="Times New Roman"/>
          <w:sz w:val="24"/>
          <w:szCs w:val="24"/>
          <w:lang w:val="en-US"/>
        </w:rPr>
        <w:t xml:space="preserve">Despite the wide diversity of the involved pathways, signaling molecules such as the mitogen activated protein </w:t>
      </w:r>
      <w:proofErr w:type="gramStart"/>
      <w:r w:rsidR="00120493" w:rsidRPr="001F3C85">
        <w:rPr>
          <w:rFonts w:ascii="Book Antiqua" w:hAnsi="Book Antiqua" w:cs="Times New Roman"/>
          <w:sz w:val="24"/>
          <w:szCs w:val="24"/>
          <w:lang w:val="en-US"/>
        </w:rPr>
        <w:t>kinase(</w:t>
      </w:r>
      <w:proofErr w:type="gramEnd"/>
      <w:r w:rsidR="00120493" w:rsidRPr="001F3C85">
        <w:rPr>
          <w:rFonts w:ascii="Book Antiqua" w:hAnsi="Book Antiqua" w:cs="Times New Roman"/>
          <w:sz w:val="24"/>
          <w:szCs w:val="24"/>
          <w:lang w:val="en-US"/>
        </w:rPr>
        <w:t xml:space="preserve">MAPK), PI3K, </w:t>
      </w:r>
      <w:proofErr w:type="spellStart"/>
      <w:r w:rsidR="00120493" w:rsidRPr="001F3C85">
        <w:rPr>
          <w:rFonts w:ascii="Book Antiqua" w:hAnsi="Book Antiqua" w:cs="Times New Roman"/>
          <w:sz w:val="24"/>
          <w:szCs w:val="24"/>
          <w:lang w:val="en-US"/>
        </w:rPr>
        <w:t>Akt</w:t>
      </w:r>
      <w:proofErr w:type="spellEnd"/>
      <w:r w:rsidR="00120493" w:rsidRPr="001F3C85">
        <w:rPr>
          <w:rFonts w:ascii="Book Antiqua" w:hAnsi="Book Antiqua" w:cs="Times New Roman"/>
          <w:sz w:val="24"/>
          <w:szCs w:val="24"/>
          <w:lang w:val="en-US"/>
        </w:rPr>
        <w:t xml:space="preserve"> and nuclear factor kappa B (NF-kB) are commonly deregulated as seen in other breast cancer subtypes. Other alterations such as </w:t>
      </w:r>
      <w:r w:rsidR="00120493" w:rsidRPr="001F3C85">
        <w:rPr>
          <w:rFonts w:ascii="Book Antiqua" w:hAnsi="Book Antiqua" w:cs="Times New Roman"/>
          <w:color w:val="000000"/>
          <w:sz w:val="24"/>
          <w:szCs w:val="24"/>
        </w:rPr>
        <w:t>c</w:t>
      </w:r>
      <w:proofErr w:type="spellStart"/>
      <w:r w:rsidR="00120493" w:rsidRPr="001F3C85">
        <w:rPr>
          <w:rFonts w:ascii="Book Antiqua" w:hAnsi="Book Antiqua" w:cs="Times New Roman"/>
          <w:sz w:val="24"/>
          <w:szCs w:val="24"/>
          <w:lang w:val="en-US"/>
        </w:rPr>
        <w:t>ytoplasmic</w:t>
      </w:r>
      <w:proofErr w:type="spellEnd"/>
      <w:r w:rsidR="00120493" w:rsidRPr="001F3C85">
        <w:rPr>
          <w:rFonts w:ascii="Book Antiqua" w:hAnsi="Book Antiqua" w:cs="Times New Roman"/>
          <w:sz w:val="24"/>
          <w:szCs w:val="24"/>
          <w:lang w:val="en-US"/>
        </w:rPr>
        <w:t xml:space="preserve"> and nuclear accumulation of beta catenin were also observed in </w:t>
      </w:r>
      <w:r w:rsidR="00120493" w:rsidRPr="001F3C85">
        <w:rPr>
          <w:rFonts w:ascii="Book Antiqua" w:hAnsi="Book Antiqua" w:cs="Times New Roman"/>
          <w:i/>
          <w:sz w:val="24"/>
          <w:szCs w:val="24"/>
          <w:lang w:val="en-US"/>
        </w:rPr>
        <w:t>basal-like</w:t>
      </w:r>
      <w:r w:rsidR="00120493" w:rsidRPr="001F3C85">
        <w:rPr>
          <w:rFonts w:ascii="Book Antiqua" w:hAnsi="Book Antiqua" w:cs="Times New Roman"/>
          <w:sz w:val="24"/>
          <w:szCs w:val="24"/>
          <w:lang w:val="en-US"/>
        </w:rPr>
        <w:t xml:space="preserve"> cancers</w:t>
      </w:r>
      <w:r w:rsidR="00120493" w:rsidRPr="001F3C85">
        <w:rPr>
          <w:rFonts w:ascii="Book Antiqua" w:hAnsi="Book Antiqua"/>
          <w:sz w:val="24"/>
          <w:szCs w:val="24"/>
        </w:rPr>
        <w:t xml:space="preserve">, </w:t>
      </w:r>
      <w:r w:rsidR="00120493" w:rsidRPr="001F3C85">
        <w:rPr>
          <w:rFonts w:ascii="Book Antiqua" w:hAnsi="Book Antiqua" w:cs="Times New Roman"/>
          <w:sz w:val="24"/>
          <w:szCs w:val="24"/>
          <w:lang w:val="en-US"/>
        </w:rPr>
        <w:t xml:space="preserve">being the marker suggested as a potential therapeutic target for this </w:t>
      </w:r>
      <w:proofErr w:type="gramStart"/>
      <w:r w:rsidR="00120493" w:rsidRPr="001F3C85">
        <w:rPr>
          <w:rFonts w:ascii="Book Antiqua" w:hAnsi="Book Antiqua" w:cs="Times New Roman"/>
          <w:sz w:val="24"/>
          <w:szCs w:val="24"/>
          <w:lang w:val="en-US"/>
        </w:rPr>
        <w:t>cancer</w:t>
      </w:r>
      <w:r w:rsidR="00120493" w:rsidRPr="001F3C85">
        <w:rPr>
          <w:rFonts w:ascii="Book Antiqua" w:hAnsi="Book Antiqua" w:cs="Times New Roman"/>
          <w:sz w:val="24"/>
          <w:szCs w:val="24"/>
          <w:vertAlign w:val="superscript"/>
        </w:rPr>
        <w:t>[</w:t>
      </w:r>
      <w:proofErr w:type="gramEnd"/>
      <w:r w:rsidR="00120493" w:rsidRPr="001F3C85">
        <w:rPr>
          <w:rFonts w:ascii="Book Antiqua" w:hAnsi="Book Antiqua" w:cs="Times New Roman"/>
          <w:sz w:val="24"/>
          <w:szCs w:val="24"/>
          <w:vertAlign w:val="superscript"/>
          <w:lang w:val="en-US"/>
        </w:rPr>
        <w:t>48</w:t>
      </w:r>
      <w:r w:rsidR="00120493" w:rsidRPr="001F3C85">
        <w:rPr>
          <w:rFonts w:ascii="Book Antiqua" w:hAnsi="Book Antiqua" w:cs="Times New Roman"/>
          <w:sz w:val="24"/>
          <w:szCs w:val="24"/>
          <w:vertAlign w:val="superscript"/>
        </w:rPr>
        <w:t>]</w:t>
      </w:r>
      <w:r w:rsidR="00120493" w:rsidRPr="001F3C85">
        <w:rPr>
          <w:rFonts w:ascii="Book Antiqua" w:hAnsi="Book Antiqua" w:cs="Times New Roman"/>
          <w:sz w:val="24"/>
          <w:szCs w:val="24"/>
          <w:lang w:val="en-US"/>
        </w:rPr>
        <w:t>.</w:t>
      </w:r>
    </w:p>
    <w:p w:rsidR="0078132D" w:rsidRPr="001F3C85" w:rsidRDefault="00AB630D" w:rsidP="003811BB">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Microarray and </w:t>
      </w:r>
      <w:proofErr w:type="spellStart"/>
      <w:r w:rsidRPr="001F3C85">
        <w:rPr>
          <w:rFonts w:ascii="Book Antiqua" w:hAnsi="Book Antiqua" w:cs="Times New Roman"/>
          <w:sz w:val="24"/>
          <w:szCs w:val="24"/>
          <w:lang w:val="en-US"/>
        </w:rPr>
        <w:t>immunohistochemical</w:t>
      </w:r>
      <w:proofErr w:type="spellEnd"/>
      <w:r w:rsidRPr="001F3C85">
        <w:rPr>
          <w:rFonts w:ascii="Book Antiqua" w:hAnsi="Book Antiqua" w:cs="Times New Roman"/>
          <w:sz w:val="24"/>
          <w:szCs w:val="24"/>
          <w:lang w:val="en-US"/>
        </w:rPr>
        <w:t xml:space="preserve"> analyses demonstrated that </w:t>
      </w:r>
      <w:r w:rsidR="00182A46" w:rsidRPr="001F3C85">
        <w:rPr>
          <w:rFonts w:ascii="Book Antiqua" w:hAnsi="Book Antiqua" w:cs="Times New Roman"/>
          <w:sz w:val="24"/>
          <w:szCs w:val="24"/>
          <w:lang w:val="en-US"/>
        </w:rPr>
        <w:t xml:space="preserve">basal-like subtype constitute </w:t>
      </w:r>
      <w:r w:rsidRPr="001F3C85">
        <w:rPr>
          <w:rFonts w:ascii="Book Antiqua" w:hAnsi="Book Antiqua" w:cs="Times New Roman"/>
          <w:sz w:val="24"/>
          <w:szCs w:val="24"/>
          <w:lang w:val="en-US"/>
        </w:rPr>
        <w:t>appr</w:t>
      </w:r>
      <w:r w:rsidR="005C71E9" w:rsidRPr="001F3C85">
        <w:rPr>
          <w:rFonts w:ascii="Book Antiqua" w:hAnsi="Book Antiqua" w:cs="Times New Roman"/>
          <w:sz w:val="24"/>
          <w:szCs w:val="24"/>
          <w:lang w:val="en-US"/>
        </w:rPr>
        <w:t xml:space="preserve">oximately three quarters of </w:t>
      </w:r>
      <w:r w:rsidR="00D12E30" w:rsidRPr="001F3C85">
        <w:rPr>
          <w:rFonts w:ascii="Book Antiqua" w:hAnsi="Book Antiqua" w:cs="Times New Roman"/>
          <w:i/>
          <w:sz w:val="24"/>
          <w:szCs w:val="24"/>
          <w:lang w:val="en-US"/>
        </w:rPr>
        <w:t>b</w:t>
      </w:r>
      <w:r w:rsidR="0033021B" w:rsidRPr="001F3C85">
        <w:rPr>
          <w:rFonts w:ascii="Book Antiqua" w:hAnsi="Book Antiqua" w:cs="Times New Roman"/>
          <w:i/>
          <w:sz w:val="24"/>
          <w:szCs w:val="24"/>
          <w:lang w:val="en-US"/>
        </w:rPr>
        <w:t>reast cancer 1 (</w:t>
      </w:r>
      <w:r w:rsidR="005C71E9" w:rsidRPr="001F3C85">
        <w:rPr>
          <w:rFonts w:ascii="Book Antiqua" w:hAnsi="Book Antiqua" w:cs="Times New Roman"/>
          <w:i/>
          <w:sz w:val="24"/>
          <w:szCs w:val="24"/>
          <w:lang w:val="en-US"/>
        </w:rPr>
        <w:t>BRCA</w:t>
      </w:r>
      <w:r w:rsidRPr="001F3C85">
        <w:rPr>
          <w:rFonts w:ascii="Book Antiqua" w:hAnsi="Book Antiqua" w:cs="Times New Roman"/>
          <w:i/>
          <w:sz w:val="24"/>
          <w:szCs w:val="24"/>
          <w:lang w:val="en-US"/>
        </w:rPr>
        <w:t>1</w:t>
      </w:r>
      <w:r w:rsidR="0033021B" w:rsidRPr="001F3C85">
        <w:rPr>
          <w:rFonts w:ascii="Book Antiqua" w:hAnsi="Book Antiqua" w:cs="Times New Roman"/>
          <w:i/>
          <w:sz w:val="24"/>
          <w:szCs w:val="24"/>
          <w:lang w:val="en-US"/>
        </w:rPr>
        <w:t>)</w:t>
      </w:r>
      <w:r w:rsidR="00771B0B" w:rsidRPr="001F3C85">
        <w:rPr>
          <w:rFonts w:ascii="Book Antiqua" w:hAnsi="Book Antiqua" w:cs="Times New Roman"/>
          <w:i/>
          <w:sz w:val="24"/>
          <w:szCs w:val="24"/>
          <w:lang w:val="en-US"/>
        </w:rPr>
        <w:t xml:space="preserve"> </w:t>
      </w:r>
      <w:r w:rsidR="00D12E30" w:rsidRPr="001F3C85">
        <w:rPr>
          <w:rFonts w:ascii="Book Antiqua" w:hAnsi="Book Antiqua" w:cs="Times New Roman"/>
          <w:sz w:val="24"/>
          <w:szCs w:val="24"/>
          <w:lang w:val="en-US"/>
        </w:rPr>
        <w:t xml:space="preserve">gene </w:t>
      </w:r>
      <w:r w:rsidRPr="001F3C85">
        <w:rPr>
          <w:rFonts w:ascii="Book Antiqua" w:hAnsi="Book Antiqua" w:cs="Times New Roman"/>
          <w:sz w:val="24"/>
          <w:szCs w:val="24"/>
          <w:lang w:val="en-US"/>
        </w:rPr>
        <w:t>related breast cancer</w:t>
      </w:r>
      <w:r w:rsidR="00182A46" w:rsidRPr="001F3C85">
        <w:rPr>
          <w:rFonts w:ascii="Book Antiqua" w:hAnsi="Book Antiqua" w:cs="Times New Roman"/>
          <w:sz w:val="24"/>
          <w:szCs w:val="24"/>
          <w:lang w:val="en-US"/>
        </w:rPr>
        <w:t>s.</w:t>
      </w:r>
      <w:r w:rsidR="00771B0B" w:rsidRPr="001F3C85">
        <w:rPr>
          <w:rFonts w:ascii="Book Antiqua" w:hAnsi="Book Antiqua" w:cs="Times New Roman"/>
          <w:sz w:val="24"/>
          <w:szCs w:val="24"/>
          <w:lang w:val="en-US"/>
        </w:rPr>
        <w:t xml:space="preserve"> </w:t>
      </w:r>
      <w:r w:rsidR="00182A46" w:rsidRPr="001F3C85">
        <w:rPr>
          <w:rFonts w:ascii="Book Antiqua" w:hAnsi="Book Antiqua" w:cs="Times New Roman"/>
          <w:sz w:val="24"/>
          <w:szCs w:val="24"/>
          <w:lang w:val="en-US"/>
        </w:rPr>
        <w:t xml:space="preserve">This </w:t>
      </w:r>
      <w:r w:rsidR="00A70399" w:rsidRPr="001F3C85">
        <w:rPr>
          <w:rFonts w:ascii="Book Antiqua" w:hAnsi="Book Antiqua" w:cs="Times New Roman"/>
          <w:sz w:val="24"/>
          <w:szCs w:val="24"/>
          <w:lang w:val="en-US"/>
        </w:rPr>
        <w:t>gene</w:t>
      </w:r>
      <w:r w:rsidR="00771B0B" w:rsidRPr="001F3C85">
        <w:rPr>
          <w:rFonts w:ascii="Book Antiqua" w:hAnsi="Book Antiqua" w:cs="Times New Roman"/>
          <w:sz w:val="24"/>
          <w:szCs w:val="24"/>
          <w:lang w:val="en-US"/>
        </w:rPr>
        <w:t xml:space="preserve"> </w:t>
      </w:r>
      <w:r w:rsidR="00182A46" w:rsidRPr="001F3C85">
        <w:rPr>
          <w:rFonts w:ascii="Book Antiqua" w:hAnsi="Book Antiqua" w:cs="Times New Roman"/>
          <w:sz w:val="24"/>
          <w:szCs w:val="24"/>
          <w:lang w:val="en-US"/>
        </w:rPr>
        <w:t xml:space="preserve">often termed </w:t>
      </w:r>
      <w:r w:rsidR="00771B0B" w:rsidRPr="001F3C85">
        <w:rPr>
          <w:rFonts w:ascii="Book Antiqua" w:hAnsi="Book Antiqua" w:cs="Times New Roman"/>
          <w:sz w:val="24"/>
          <w:szCs w:val="24"/>
          <w:lang w:val="en-US"/>
        </w:rPr>
        <w:t xml:space="preserve">as </w:t>
      </w:r>
      <w:r w:rsidR="00182A46" w:rsidRPr="001F3C85">
        <w:rPr>
          <w:rFonts w:ascii="Book Antiqua" w:hAnsi="Book Antiqua" w:cs="Times New Roman"/>
          <w:sz w:val="24"/>
          <w:szCs w:val="24"/>
          <w:lang w:val="en-US"/>
        </w:rPr>
        <w:t xml:space="preserve">the </w:t>
      </w:r>
      <w:r w:rsidR="00182A46" w:rsidRPr="001F3C85">
        <w:rPr>
          <w:rFonts w:ascii="Book Antiqua" w:hAnsi="Book Antiqua" w:cs="Times New Roman"/>
          <w:i/>
          <w:sz w:val="24"/>
          <w:szCs w:val="24"/>
          <w:lang w:val="en-US"/>
        </w:rPr>
        <w:t>caretaker of the genome</w:t>
      </w:r>
      <w:r w:rsidR="00182A46" w:rsidRPr="001F3C85">
        <w:rPr>
          <w:rFonts w:ascii="Book Antiqua" w:hAnsi="Book Antiqua" w:cs="Times New Roman"/>
          <w:sz w:val="24"/>
          <w:szCs w:val="24"/>
          <w:lang w:val="en-US"/>
        </w:rPr>
        <w:t xml:space="preserve">, is </w:t>
      </w:r>
      <w:r w:rsidR="0078132D" w:rsidRPr="001F3C85">
        <w:rPr>
          <w:rFonts w:ascii="Book Antiqua" w:hAnsi="Book Antiqua" w:cs="Times New Roman"/>
          <w:sz w:val="24"/>
          <w:szCs w:val="24"/>
          <w:lang w:val="en-US"/>
        </w:rPr>
        <w:t xml:space="preserve">located on chromosome 17 and </w:t>
      </w:r>
      <w:r w:rsidR="00182A46" w:rsidRPr="001F3C85">
        <w:rPr>
          <w:rFonts w:ascii="Book Antiqua" w:hAnsi="Book Antiqua" w:cs="Times New Roman"/>
          <w:sz w:val="24"/>
          <w:szCs w:val="24"/>
          <w:lang w:val="en-US"/>
        </w:rPr>
        <w:t xml:space="preserve">is related with </w:t>
      </w:r>
      <w:r w:rsidR="00A70399" w:rsidRPr="001F3C85">
        <w:rPr>
          <w:rFonts w:ascii="Book Antiqua" w:hAnsi="Book Antiqua" w:cs="Times New Roman"/>
          <w:sz w:val="24"/>
          <w:szCs w:val="24"/>
          <w:lang w:val="en-US"/>
        </w:rPr>
        <w:t xml:space="preserve">both inherent DNA damage sensing processes and DNA repair mechanisms. </w:t>
      </w:r>
      <w:r w:rsidR="00182A46" w:rsidRPr="001F3C85">
        <w:rPr>
          <w:rFonts w:ascii="Book Antiqua" w:hAnsi="Book Antiqua" w:cs="Times New Roman"/>
          <w:sz w:val="24"/>
          <w:szCs w:val="24"/>
          <w:lang w:val="en-US"/>
        </w:rPr>
        <w:t>B</w:t>
      </w:r>
      <w:r w:rsidR="00A70399" w:rsidRPr="001F3C85">
        <w:rPr>
          <w:rFonts w:ascii="Book Antiqua" w:hAnsi="Book Antiqua" w:cs="Times New Roman"/>
          <w:sz w:val="24"/>
          <w:szCs w:val="24"/>
          <w:lang w:val="en-US"/>
        </w:rPr>
        <w:t xml:space="preserve">reast </w:t>
      </w:r>
      <w:r w:rsidR="00120493" w:rsidRPr="001F3C85">
        <w:rPr>
          <w:rFonts w:ascii="Book Antiqua" w:hAnsi="Book Antiqua" w:cs="Times New Roman"/>
          <w:sz w:val="24"/>
          <w:szCs w:val="24"/>
          <w:lang w:val="en-US"/>
        </w:rPr>
        <w:t>cancers related</w:t>
      </w:r>
      <w:r w:rsidR="00182A46" w:rsidRPr="001F3C85">
        <w:rPr>
          <w:rFonts w:ascii="Book Antiqua" w:hAnsi="Book Antiqua" w:cs="Times New Roman"/>
          <w:sz w:val="24"/>
          <w:szCs w:val="24"/>
          <w:lang w:val="en-US"/>
        </w:rPr>
        <w:t xml:space="preserve"> with BRCA1 often </w:t>
      </w:r>
      <w:r w:rsidR="00452395" w:rsidRPr="001F3C85">
        <w:rPr>
          <w:rFonts w:ascii="Book Antiqua" w:hAnsi="Book Antiqua" w:cs="Times New Roman"/>
          <w:sz w:val="24"/>
          <w:szCs w:val="24"/>
          <w:lang w:val="en-US"/>
        </w:rPr>
        <w:t xml:space="preserve">express </w:t>
      </w:r>
      <w:r w:rsidR="00452395" w:rsidRPr="001F3C85">
        <w:rPr>
          <w:rFonts w:ascii="Book Antiqua" w:hAnsi="Book Antiqua" w:cs="Times New Roman"/>
          <w:i/>
          <w:sz w:val="24"/>
          <w:szCs w:val="24"/>
          <w:lang w:val="en-US"/>
        </w:rPr>
        <w:t>triple-</w:t>
      </w:r>
      <w:r w:rsidR="00C95BE6" w:rsidRPr="001F3C85">
        <w:rPr>
          <w:rFonts w:ascii="Book Antiqua" w:hAnsi="Book Antiqua" w:cs="Times New Roman"/>
          <w:i/>
          <w:sz w:val="24"/>
          <w:szCs w:val="24"/>
          <w:lang w:val="en-US"/>
        </w:rPr>
        <w:t>negative</w:t>
      </w:r>
      <w:r w:rsidR="00C95BE6" w:rsidRPr="001F3C85">
        <w:rPr>
          <w:rFonts w:ascii="Book Antiqua" w:hAnsi="Book Antiqua" w:cs="Times New Roman"/>
          <w:sz w:val="24"/>
          <w:szCs w:val="24"/>
          <w:lang w:val="en-US"/>
        </w:rPr>
        <w:t xml:space="preserve"> phenotype</w:t>
      </w:r>
      <w:r w:rsidRPr="001F3C85">
        <w:rPr>
          <w:rFonts w:ascii="Book Antiqua" w:hAnsi="Book Antiqua" w:cs="Times New Roman"/>
          <w:sz w:val="24"/>
          <w:szCs w:val="24"/>
          <w:lang w:val="en-US"/>
        </w:rPr>
        <w:t xml:space="preserve"> and </w:t>
      </w:r>
      <w:r w:rsidR="00182A46" w:rsidRPr="001F3C85">
        <w:rPr>
          <w:rFonts w:ascii="Book Antiqua" w:hAnsi="Book Antiqua" w:cs="Times New Roman"/>
          <w:sz w:val="24"/>
          <w:szCs w:val="24"/>
          <w:lang w:val="en-US"/>
        </w:rPr>
        <w:t xml:space="preserve">are </w:t>
      </w:r>
      <w:r w:rsidRPr="001F3C85">
        <w:rPr>
          <w:rFonts w:ascii="Book Antiqua" w:hAnsi="Book Antiqua" w:cs="Times New Roman"/>
          <w:sz w:val="24"/>
          <w:szCs w:val="24"/>
          <w:lang w:val="en-US"/>
        </w:rPr>
        <w:t xml:space="preserve">frequently positive for </w:t>
      </w:r>
      <w:r w:rsidR="00504169" w:rsidRPr="001F3C85">
        <w:rPr>
          <w:rFonts w:ascii="Book Antiqua" w:hAnsi="Book Antiqua" w:cs="Times New Roman"/>
          <w:sz w:val="24"/>
          <w:szCs w:val="24"/>
          <w:lang w:val="en-US"/>
        </w:rPr>
        <w:t>K</w:t>
      </w:r>
      <w:r w:rsidRPr="001F3C85">
        <w:rPr>
          <w:rFonts w:ascii="Book Antiqua" w:hAnsi="Book Antiqua" w:cs="Times New Roman"/>
          <w:sz w:val="24"/>
          <w:szCs w:val="24"/>
          <w:lang w:val="en-US"/>
        </w:rPr>
        <w:t xml:space="preserve">i67 basal </w:t>
      </w:r>
      <w:proofErr w:type="spellStart"/>
      <w:r w:rsidRPr="001F3C85">
        <w:rPr>
          <w:rFonts w:ascii="Book Antiqua" w:hAnsi="Book Antiqua" w:cs="Times New Roman"/>
          <w:sz w:val="24"/>
          <w:szCs w:val="24"/>
          <w:lang w:val="en-US"/>
        </w:rPr>
        <w:t>cytokeratins</w:t>
      </w:r>
      <w:proofErr w:type="spellEnd"/>
      <w:r w:rsidR="00B3735F" w:rsidRPr="001F3C85">
        <w:rPr>
          <w:rFonts w:ascii="Book Antiqua" w:hAnsi="Book Antiqua" w:cs="Times New Roman"/>
          <w:sz w:val="24"/>
          <w:szCs w:val="24"/>
          <w:lang w:val="en-US"/>
        </w:rPr>
        <w:t>, TP</w:t>
      </w:r>
      <w:r w:rsidRPr="001F3C85">
        <w:rPr>
          <w:rFonts w:ascii="Book Antiqua" w:hAnsi="Book Antiqua" w:cs="Times New Roman"/>
          <w:sz w:val="24"/>
          <w:szCs w:val="24"/>
          <w:lang w:val="en-US"/>
        </w:rPr>
        <w:t>53</w:t>
      </w:r>
      <w:r w:rsidR="00B3735F" w:rsidRPr="001F3C85">
        <w:rPr>
          <w:rFonts w:ascii="Book Antiqua" w:hAnsi="Book Antiqua" w:cs="Times New Roman"/>
          <w:sz w:val="24"/>
          <w:szCs w:val="24"/>
          <w:lang w:val="en-US"/>
        </w:rPr>
        <w:t>, EGFR and P</w:t>
      </w:r>
      <w:r w:rsidRPr="001F3C85">
        <w:rPr>
          <w:rFonts w:ascii="Book Antiqua" w:hAnsi="Book Antiqua" w:cs="Times New Roman"/>
          <w:sz w:val="24"/>
          <w:szCs w:val="24"/>
          <w:lang w:val="en-US"/>
        </w:rPr>
        <w:t xml:space="preserve"> cadherin and </w:t>
      </w:r>
      <w:r w:rsidR="003B4725" w:rsidRPr="001F3C85">
        <w:rPr>
          <w:rFonts w:ascii="Book Antiqua" w:hAnsi="Book Antiqua" w:cs="Times New Roman"/>
          <w:sz w:val="24"/>
          <w:szCs w:val="24"/>
          <w:lang w:val="en-US"/>
        </w:rPr>
        <w:t>X</w:t>
      </w:r>
      <w:r w:rsidRPr="001F3C85">
        <w:rPr>
          <w:rFonts w:ascii="Book Antiqua" w:hAnsi="Book Antiqua" w:cs="Times New Roman"/>
          <w:sz w:val="24"/>
          <w:szCs w:val="24"/>
          <w:lang w:val="en-US"/>
        </w:rPr>
        <w:t xml:space="preserve"> chromosome abnormalities. Outcomes for wome</w:t>
      </w:r>
      <w:r w:rsidR="0082570E" w:rsidRPr="001F3C85">
        <w:rPr>
          <w:rFonts w:ascii="Book Antiqua" w:hAnsi="Book Antiqua" w:cs="Times New Roman"/>
          <w:sz w:val="24"/>
          <w:szCs w:val="24"/>
          <w:lang w:val="en-US"/>
        </w:rPr>
        <w:t xml:space="preserve">n with </w:t>
      </w:r>
      <w:r w:rsidR="0082570E" w:rsidRPr="001F3C85">
        <w:rPr>
          <w:rFonts w:ascii="Book Antiqua" w:hAnsi="Book Antiqua" w:cs="Times New Roman"/>
          <w:i/>
          <w:sz w:val="24"/>
          <w:szCs w:val="24"/>
          <w:lang w:val="en-US"/>
        </w:rPr>
        <w:t>basal</w:t>
      </w:r>
      <w:r w:rsidR="00182A46" w:rsidRPr="001F3C85">
        <w:rPr>
          <w:rFonts w:ascii="Book Antiqua" w:hAnsi="Book Antiqua" w:cs="Times New Roman"/>
          <w:i/>
          <w:sz w:val="24"/>
          <w:szCs w:val="24"/>
          <w:lang w:val="en-US"/>
        </w:rPr>
        <w:t>-</w:t>
      </w:r>
      <w:r w:rsidR="0082570E" w:rsidRPr="001F3C85">
        <w:rPr>
          <w:rFonts w:ascii="Book Antiqua" w:hAnsi="Book Antiqua" w:cs="Times New Roman"/>
          <w:i/>
          <w:sz w:val="24"/>
          <w:szCs w:val="24"/>
          <w:lang w:val="en-US"/>
        </w:rPr>
        <w:t>like</w:t>
      </w:r>
      <w:r w:rsidR="0082570E" w:rsidRPr="001F3C85">
        <w:rPr>
          <w:rFonts w:ascii="Book Antiqua" w:hAnsi="Book Antiqua" w:cs="Times New Roman"/>
          <w:sz w:val="24"/>
          <w:szCs w:val="24"/>
          <w:lang w:val="en-US"/>
        </w:rPr>
        <w:t xml:space="preserve"> tumor</w:t>
      </w:r>
      <w:r w:rsidR="00182A46" w:rsidRPr="001F3C85">
        <w:rPr>
          <w:rFonts w:ascii="Book Antiqua" w:hAnsi="Book Antiqua" w:cs="Times New Roman"/>
          <w:sz w:val="24"/>
          <w:szCs w:val="24"/>
          <w:lang w:val="en-US"/>
        </w:rPr>
        <w:t>s</w:t>
      </w:r>
      <w:r w:rsidR="0082570E" w:rsidRPr="001F3C85">
        <w:rPr>
          <w:rFonts w:ascii="Book Antiqua" w:hAnsi="Book Antiqua" w:cs="Times New Roman"/>
          <w:sz w:val="24"/>
          <w:szCs w:val="24"/>
          <w:lang w:val="en-US"/>
        </w:rPr>
        <w:t xml:space="preserve"> and BRCA</w:t>
      </w:r>
      <w:r w:rsidRPr="001F3C85">
        <w:rPr>
          <w:rFonts w:ascii="Book Antiqua" w:hAnsi="Book Antiqua" w:cs="Times New Roman"/>
          <w:sz w:val="24"/>
          <w:szCs w:val="24"/>
          <w:lang w:val="en-US"/>
        </w:rPr>
        <w:t xml:space="preserve">1 related breast </w:t>
      </w:r>
      <w:r w:rsidR="00120493" w:rsidRPr="001F3C85">
        <w:rPr>
          <w:rFonts w:ascii="Book Antiqua" w:hAnsi="Book Antiqua" w:cs="Times New Roman"/>
          <w:sz w:val="24"/>
          <w:szCs w:val="24"/>
          <w:lang w:val="en-US"/>
        </w:rPr>
        <w:t>cancers are</w:t>
      </w:r>
      <w:r w:rsidRPr="001F3C85">
        <w:rPr>
          <w:rFonts w:ascii="Book Antiqua" w:hAnsi="Book Antiqua" w:cs="Times New Roman"/>
          <w:sz w:val="24"/>
          <w:szCs w:val="24"/>
          <w:lang w:val="en-US"/>
        </w:rPr>
        <w:t xml:space="preserve"> similar in particular for early relapse and pattern of metastatic </w:t>
      </w:r>
      <w:proofErr w:type="gramStart"/>
      <w:r w:rsidRPr="001F3C85">
        <w:rPr>
          <w:rFonts w:ascii="Book Antiqua" w:hAnsi="Book Antiqua" w:cs="Times New Roman"/>
          <w:sz w:val="24"/>
          <w:szCs w:val="24"/>
          <w:lang w:val="en-US"/>
        </w:rPr>
        <w:t>disease</w:t>
      </w:r>
      <w:r w:rsidR="00812BAD" w:rsidRPr="001F3C85">
        <w:rPr>
          <w:rFonts w:ascii="Book Antiqua" w:hAnsi="Book Antiqua" w:cs="Times New Roman"/>
          <w:sz w:val="24"/>
          <w:szCs w:val="24"/>
          <w:vertAlign w:val="superscript"/>
        </w:rPr>
        <w:t>[</w:t>
      </w:r>
      <w:proofErr w:type="gramEnd"/>
      <w:r w:rsidR="00812BAD" w:rsidRPr="001F3C85">
        <w:rPr>
          <w:rFonts w:ascii="Book Antiqua" w:hAnsi="Book Antiqua" w:cs="Times New Roman"/>
          <w:sz w:val="24"/>
          <w:szCs w:val="24"/>
          <w:vertAlign w:val="superscript"/>
          <w:lang w:val="en-US"/>
        </w:rPr>
        <w:t>49</w:t>
      </w:r>
      <w:r w:rsidR="00812BAD" w:rsidRPr="001F3C85">
        <w:rPr>
          <w:rFonts w:ascii="Book Antiqua" w:hAnsi="Book Antiqua" w:cs="Times New Roman"/>
          <w:sz w:val="24"/>
          <w:szCs w:val="24"/>
          <w:vertAlign w:val="superscript"/>
        </w:rPr>
        <w:t>]</w:t>
      </w:r>
      <w:r w:rsidR="00812BAD" w:rsidRPr="001F3C85">
        <w:rPr>
          <w:rFonts w:ascii="Book Antiqua" w:hAnsi="Book Antiqua" w:cs="Times New Roman"/>
          <w:sz w:val="24"/>
          <w:szCs w:val="24"/>
          <w:lang w:val="en-US"/>
        </w:rPr>
        <w:t>.</w:t>
      </w:r>
      <w:r w:rsidR="00771B0B" w:rsidRPr="001F3C85">
        <w:rPr>
          <w:rFonts w:ascii="Book Antiqua" w:hAnsi="Book Antiqua" w:cs="Times New Roman"/>
          <w:sz w:val="24"/>
          <w:szCs w:val="24"/>
          <w:lang w:val="en-US"/>
        </w:rPr>
        <w:t xml:space="preserve"> </w:t>
      </w:r>
      <w:r w:rsidR="005103F7" w:rsidRPr="001F3C85">
        <w:rPr>
          <w:rFonts w:ascii="Book Antiqua" w:hAnsi="Book Antiqua" w:cs="Times New Roman"/>
          <w:i/>
          <w:sz w:val="24"/>
          <w:szCs w:val="24"/>
          <w:lang w:val="en-US"/>
        </w:rPr>
        <w:t>B</w:t>
      </w:r>
      <w:r w:rsidR="00637301" w:rsidRPr="001F3C85">
        <w:rPr>
          <w:rFonts w:ascii="Book Antiqua" w:hAnsi="Book Antiqua" w:cs="Times New Roman"/>
          <w:i/>
          <w:sz w:val="24"/>
          <w:szCs w:val="24"/>
          <w:lang w:val="en-US"/>
        </w:rPr>
        <w:t>asal-</w:t>
      </w:r>
      <w:r w:rsidR="005103F7" w:rsidRPr="001F3C85">
        <w:rPr>
          <w:rFonts w:ascii="Book Antiqua" w:hAnsi="Book Antiqua" w:cs="Times New Roman"/>
          <w:i/>
          <w:sz w:val="24"/>
          <w:szCs w:val="24"/>
          <w:lang w:val="en-US"/>
        </w:rPr>
        <w:t>like</w:t>
      </w:r>
      <w:r w:rsidR="005103F7" w:rsidRPr="001F3C85">
        <w:rPr>
          <w:rFonts w:ascii="Book Antiqua" w:hAnsi="Book Antiqua" w:cs="Times New Roman"/>
          <w:sz w:val="24"/>
          <w:szCs w:val="24"/>
          <w:lang w:val="en-US"/>
        </w:rPr>
        <w:t xml:space="preserve"> cancers </w:t>
      </w:r>
      <w:r w:rsidR="00182A46" w:rsidRPr="001F3C85">
        <w:rPr>
          <w:rFonts w:ascii="Book Antiqua" w:hAnsi="Book Antiqua" w:cs="Times New Roman"/>
          <w:sz w:val="24"/>
          <w:szCs w:val="24"/>
          <w:lang w:val="en-US"/>
        </w:rPr>
        <w:t xml:space="preserve">with deficient </w:t>
      </w:r>
      <w:r w:rsidR="00963386" w:rsidRPr="001F3C85">
        <w:rPr>
          <w:rFonts w:ascii="Book Antiqua" w:hAnsi="Book Antiqua" w:cs="Times New Roman"/>
          <w:sz w:val="24"/>
          <w:szCs w:val="24"/>
          <w:lang w:val="en-US"/>
        </w:rPr>
        <w:t>BRCA</w:t>
      </w:r>
      <w:r w:rsidR="00954105" w:rsidRPr="001F3C85">
        <w:rPr>
          <w:rFonts w:ascii="Book Antiqua" w:hAnsi="Book Antiqua" w:cs="Times New Roman"/>
          <w:sz w:val="24"/>
          <w:szCs w:val="24"/>
          <w:lang w:val="en-US"/>
        </w:rPr>
        <w:t>1</w:t>
      </w:r>
      <w:r w:rsidR="00963386" w:rsidRPr="001F3C85">
        <w:rPr>
          <w:rFonts w:ascii="Book Antiqua" w:hAnsi="Book Antiqua" w:cs="Times New Roman"/>
          <w:sz w:val="24"/>
          <w:szCs w:val="24"/>
          <w:lang w:val="en-US"/>
        </w:rPr>
        <w:t xml:space="preserve">pathway </w:t>
      </w:r>
      <w:r w:rsidR="003C6377" w:rsidRPr="001F3C85">
        <w:rPr>
          <w:rFonts w:ascii="Book Antiqua" w:hAnsi="Book Antiqua" w:cs="Times New Roman"/>
          <w:sz w:val="24"/>
          <w:szCs w:val="24"/>
          <w:lang w:val="en-US"/>
        </w:rPr>
        <w:t>may respond to</w:t>
      </w:r>
      <w:r w:rsidR="00A14D0C" w:rsidRPr="001F3C85">
        <w:rPr>
          <w:rFonts w:ascii="Book Antiqua" w:hAnsi="Book Antiqua" w:cs="Times New Roman"/>
          <w:sz w:val="24"/>
          <w:szCs w:val="24"/>
          <w:lang w:val="en-US"/>
        </w:rPr>
        <w:t xml:space="preserve"> specific therapeutic regimen</w:t>
      </w:r>
      <w:r w:rsidR="005103F7" w:rsidRPr="001F3C85">
        <w:rPr>
          <w:rFonts w:ascii="Book Antiqua" w:hAnsi="Book Antiqua" w:cs="Times New Roman"/>
          <w:sz w:val="24"/>
          <w:szCs w:val="24"/>
          <w:lang w:val="en-US"/>
        </w:rPr>
        <w:t>s</w:t>
      </w:r>
      <w:r w:rsidR="003C6377" w:rsidRPr="001F3C85">
        <w:rPr>
          <w:rFonts w:ascii="Book Antiqua" w:hAnsi="Book Antiqua" w:cs="Times New Roman"/>
          <w:sz w:val="24"/>
          <w:szCs w:val="24"/>
          <w:lang w:val="en-US"/>
        </w:rPr>
        <w:t xml:space="preserve"> such as </w:t>
      </w:r>
      <w:r w:rsidR="005103F7" w:rsidRPr="001F3C85">
        <w:rPr>
          <w:rFonts w:ascii="Book Antiqua" w:hAnsi="Book Antiqua" w:cs="Times New Roman"/>
          <w:sz w:val="24"/>
          <w:szCs w:val="24"/>
          <w:lang w:val="en-US"/>
        </w:rPr>
        <w:t>poly-</w:t>
      </w:r>
      <w:r w:rsidR="00A14D0C" w:rsidRPr="001F3C85">
        <w:rPr>
          <w:rFonts w:ascii="Book Antiqua" w:hAnsi="Book Antiqua" w:cs="Times New Roman"/>
          <w:sz w:val="24"/>
          <w:szCs w:val="24"/>
          <w:lang w:val="en-US"/>
        </w:rPr>
        <w:t>ADP</w:t>
      </w:r>
      <w:r w:rsidR="00963386" w:rsidRPr="001F3C85">
        <w:rPr>
          <w:rFonts w:ascii="Book Antiqua" w:hAnsi="Book Antiqua" w:cs="Times New Roman"/>
          <w:sz w:val="24"/>
          <w:szCs w:val="24"/>
          <w:lang w:val="en-US"/>
        </w:rPr>
        <w:t xml:space="preserve"> ribose polymerase</w:t>
      </w:r>
      <w:r w:rsidR="00771B0B" w:rsidRPr="001F3C85">
        <w:rPr>
          <w:rFonts w:ascii="Book Antiqua" w:hAnsi="Book Antiqua" w:cs="Times New Roman"/>
          <w:sz w:val="24"/>
          <w:szCs w:val="24"/>
          <w:lang w:val="en-US"/>
        </w:rPr>
        <w:t xml:space="preserve"> </w:t>
      </w:r>
      <w:r w:rsidR="00963386" w:rsidRPr="001F3C85">
        <w:rPr>
          <w:rFonts w:ascii="Book Antiqua" w:hAnsi="Book Antiqua" w:cs="Times New Roman"/>
          <w:sz w:val="24"/>
          <w:szCs w:val="24"/>
          <w:lang w:val="en-US"/>
        </w:rPr>
        <w:t>(PARP) enzyme</w:t>
      </w:r>
      <w:r w:rsidR="003C6377" w:rsidRPr="001F3C85">
        <w:rPr>
          <w:rFonts w:ascii="Book Antiqua" w:hAnsi="Book Antiqua" w:cs="Times New Roman"/>
          <w:sz w:val="24"/>
          <w:szCs w:val="24"/>
          <w:lang w:val="en-US"/>
        </w:rPr>
        <w:t xml:space="preserve"> </w:t>
      </w:r>
      <w:r w:rsidR="00120493" w:rsidRPr="001F3C85">
        <w:rPr>
          <w:rFonts w:ascii="Book Antiqua" w:hAnsi="Book Antiqua" w:cs="Times New Roman"/>
          <w:sz w:val="24"/>
          <w:szCs w:val="24"/>
          <w:lang w:val="en-US"/>
        </w:rPr>
        <w:t>inhibitors. Also</w:t>
      </w:r>
      <w:r w:rsidR="005103F7" w:rsidRPr="001F3C85">
        <w:rPr>
          <w:rFonts w:ascii="Book Antiqua" w:hAnsi="Book Antiqua" w:cs="Times New Roman"/>
          <w:sz w:val="24"/>
          <w:szCs w:val="24"/>
          <w:lang w:val="en-US"/>
        </w:rPr>
        <w:t xml:space="preserve"> </w:t>
      </w:r>
      <w:r w:rsidR="00963386" w:rsidRPr="001F3C85">
        <w:rPr>
          <w:rFonts w:ascii="Book Antiqua" w:hAnsi="Book Antiqua" w:cs="Times New Roman"/>
          <w:sz w:val="24"/>
          <w:szCs w:val="24"/>
          <w:lang w:val="en-US"/>
        </w:rPr>
        <w:t>BRCA1 deficient cells have</w:t>
      </w:r>
      <w:r w:rsidR="00C60D8D" w:rsidRPr="001F3C85">
        <w:rPr>
          <w:rFonts w:ascii="Book Antiqua" w:hAnsi="Book Antiqua" w:cs="Times New Roman"/>
          <w:sz w:val="24"/>
          <w:szCs w:val="24"/>
          <w:lang w:val="en-US"/>
        </w:rPr>
        <w:t xml:space="preserve"> </w:t>
      </w:r>
      <w:r w:rsidR="00C60D8D" w:rsidRPr="001F3C85">
        <w:rPr>
          <w:rFonts w:ascii="Book Antiqua" w:hAnsi="Book Antiqua" w:cs="Times New Roman"/>
          <w:sz w:val="24"/>
          <w:szCs w:val="24"/>
          <w:lang w:val="en-US"/>
        </w:rPr>
        <w:lastRenderedPageBreak/>
        <w:t>defect</w:t>
      </w:r>
      <w:r w:rsidR="005103F7" w:rsidRPr="001F3C85">
        <w:rPr>
          <w:rFonts w:ascii="Book Antiqua" w:hAnsi="Book Antiqua" w:cs="Times New Roman"/>
          <w:sz w:val="24"/>
          <w:szCs w:val="24"/>
          <w:lang w:val="en-US"/>
        </w:rPr>
        <w:t>s</w:t>
      </w:r>
      <w:r w:rsidR="00C60D8D" w:rsidRPr="001F3C85">
        <w:rPr>
          <w:rFonts w:ascii="Book Antiqua" w:hAnsi="Book Antiqua" w:cs="Times New Roman"/>
          <w:sz w:val="24"/>
          <w:szCs w:val="24"/>
          <w:lang w:val="en-US"/>
        </w:rPr>
        <w:t xml:space="preserve"> in DNA</w:t>
      </w:r>
      <w:r w:rsidR="003C6377" w:rsidRPr="001F3C85">
        <w:rPr>
          <w:rFonts w:ascii="Book Antiqua" w:hAnsi="Book Antiqua" w:cs="Times New Roman"/>
          <w:sz w:val="24"/>
          <w:szCs w:val="24"/>
          <w:lang w:val="en-US"/>
        </w:rPr>
        <w:t xml:space="preserve"> double stra</w:t>
      </w:r>
      <w:r w:rsidR="00C60D8D" w:rsidRPr="001F3C85">
        <w:rPr>
          <w:rFonts w:ascii="Book Antiqua" w:hAnsi="Book Antiqua" w:cs="Times New Roman"/>
          <w:sz w:val="24"/>
          <w:szCs w:val="24"/>
          <w:lang w:val="en-US"/>
        </w:rPr>
        <w:t>n</w:t>
      </w:r>
      <w:r w:rsidR="003C6377" w:rsidRPr="001F3C85">
        <w:rPr>
          <w:rFonts w:ascii="Book Antiqua" w:hAnsi="Book Antiqua" w:cs="Times New Roman"/>
          <w:sz w:val="24"/>
          <w:szCs w:val="24"/>
          <w:lang w:val="en-US"/>
        </w:rPr>
        <w:t xml:space="preserve">d break repair </w:t>
      </w:r>
      <w:r w:rsidR="005103F7" w:rsidRPr="001F3C85">
        <w:rPr>
          <w:rFonts w:ascii="Book Antiqua" w:hAnsi="Book Antiqua" w:cs="Times New Roman"/>
          <w:sz w:val="24"/>
          <w:szCs w:val="24"/>
          <w:lang w:val="en-US"/>
        </w:rPr>
        <w:t xml:space="preserve">mechanisms </w:t>
      </w:r>
      <w:r w:rsidR="003C6377" w:rsidRPr="001F3C85">
        <w:rPr>
          <w:rFonts w:ascii="Book Antiqua" w:hAnsi="Book Antiqua" w:cs="Times New Roman"/>
          <w:sz w:val="24"/>
          <w:szCs w:val="24"/>
          <w:lang w:val="en-US"/>
        </w:rPr>
        <w:t xml:space="preserve">that could render them particularly sensitive to </w:t>
      </w:r>
      <w:r w:rsidR="00C60D8D" w:rsidRPr="001F3C85">
        <w:rPr>
          <w:rFonts w:ascii="Book Antiqua" w:hAnsi="Book Antiqua" w:cs="Times New Roman"/>
          <w:sz w:val="24"/>
          <w:szCs w:val="24"/>
          <w:lang w:val="en-US"/>
        </w:rPr>
        <w:t>therap</w:t>
      </w:r>
      <w:r w:rsidR="00504169" w:rsidRPr="001F3C85">
        <w:rPr>
          <w:rFonts w:ascii="Book Antiqua" w:hAnsi="Book Antiqua" w:cs="Times New Roman"/>
          <w:sz w:val="24"/>
          <w:szCs w:val="24"/>
          <w:lang w:val="en-US"/>
        </w:rPr>
        <w:t>eutic</w:t>
      </w:r>
      <w:r w:rsidR="00945295" w:rsidRPr="001F3C85">
        <w:rPr>
          <w:rFonts w:ascii="Book Antiqua" w:hAnsi="Book Antiqua" w:cs="Times New Roman"/>
          <w:sz w:val="24"/>
          <w:szCs w:val="24"/>
          <w:lang w:val="en-US"/>
        </w:rPr>
        <w:t xml:space="preserve"> agent</w:t>
      </w:r>
      <w:r w:rsidR="00504169" w:rsidRPr="001F3C85">
        <w:rPr>
          <w:rFonts w:ascii="Book Antiqua" w:hAnsi="Book Antiqua" w:cs="Times New Roman"/>
          <w:sz w:val="24"/>
          <w:szCs w:val="24"/>
          <w:lang w:val="en-US"/>
        </w:rPr>
        <w:t>s</w:t>
      </w:r>
      <w:r w:rsidR="00C60D8D" w:rsidRPr="001F3C85">
        <w:rPr>
          <w:rFonts w:ascii="Book Antiqua" w:hAnsi="Book Antiqua" w:cs="Times New Roman"/>
          <w:sz w:val="24"/>
          <w:szCs w:val="24"/>
          <w:lang w:val="en-US"/>
        </w:rPr>
        <w:t xml:space="preserve"> that generate DNA</w:t>
      </w:r>
      <w:r w:rsidR="003C6377" w:rsidRPr="001F3C85">
        <w:rPr>
          <w:rFonts w:ascii="Book Antiqua" w:hAnsi="Book Antiqua" w:cs="Times New Roman"/>
          <w:sz w:val="24"/>
          <w:szCs w:val="24"/>
          <w:lang w:val="en-US"/>
        </w:rPr>
        <w:t xml:space="preserve"> double strand breaks such as </w:t>
      </w:r>
      <w:r w:rsidR="00C60D8D" w:rsidRPr="001F3C85">
        <w:rPr>
          <w:rFonts w:ascii="Book Antiqua" w:hAnsi="Book Antiqua" w:cs="Times New Roman"/>
          <w:sz w:val="24"/>
          <w:szCs w:val="24"/>
          <w:lang w:val="en-US"/>
        </w:rPr>
        <w:t>PARP</w:t>
      </w:r>
      <w:r w:rsidR="003C6377" w:rsidRPr="001F3C85">
        <w:rPr>
          <w:rFonts w:ascii="Book Antiqua" w:hAnsi="Book Antiqua" w:cs="Times New Roman"/>
          <w:sz w:val="24"/>
          <w:szCs w:val="24"/>
          <w:lang w:val="en-US"/>
        </w:rPr>
        <w:t xml:space="preserve"> </w:t>
      </w:r>
      <w:r w:rsidR="009715C6">
        <w:rPr>
          <w:rFonts w:ascii="Book Antiqua" w:hAnsi="Book Antiqua" w:cs="Times New Roman"/>
          <w:sz w:val="24"/>
          <w:szCs w:val="24"/>
          <w:lang w:val="en-US"/>
        </w:rPr>
        <w:t>enzyme</w:t>
      </w:r>
      <w:r w:rsidR="009715C6">
        <w:rPr>
          <w:rFonts w:ascii="Book Antiqua" w:hAnsi="Book Antiqua" w:cs="Times New Roman" w:hint="eastAsia"/>
          <w:sz w:val="24"/>
          <w:szCs w:val="24"/>
          <w:lang w:val="en-US" w:eastAsia="zh-CN"/>
        </w:rPr>
        <w:t xml:space="preserve"> </w:t>
      </w:r>
      <w:proofErr w:type="gramStart"/>
      <w:r w:rsidR="00120493" w:rsidRPr="001F3C85">
        <w:rPr>
          <w:rFonts w:ascii="Book Antiqua" w:hAnsi="Book Antiqua" w:cs="Times New Roman"/>
          <w:sz w:val="24"/>
          <w:szCs w:val="24"/>
          <w:lang w:val="en-US"/>
        </w:rPr>
        <w:t>inhibitors</w:t>
      </w:r>
      <w:r w:rsidR="00812BAD" w:rsidRPr="001F3C85">
        <w:rPr>
          <w:rFonts w:ascii="Book Antiqua" w:hAnsi="Book Antiqua" w:cs="Times New Roman"/>
          <w:sz w:val="24"/>
          <w:szCs w:val="24"/>
          <w:vertAlign w:val="superscript"/>
        </w:rPr>
        <w:t>[</w:t>
      </w:r>
      <w:proofErr w:type="gramEnd"/>
      <w:r w:rsidR="00812BAD" w:rsidRPr="001F3C85">
        <w:rPr>
          <w:rFonts w:ascii="Book Antiqua" w:hAnsi="Book Antiqua" w:cs="Times New Roman"/>
          <w:sz w:val="24"/>
          <w:szCs w:val="24"/>
          <w:vertAlign w:val="superscript"/>
          <w:lang w:val="en-US"/>
        </w:rPr>
        <w:t>50</w:t>
      </w:r>
      <w:r w:rsidR="00812BAD" w:rsidRPr="001F3C85">
        <w:rPr>
          <w:rFonts w:ascii="Book Antiqua" w:hAnsi="Book Antiqua" w:cs="Times New Roman"/>
          <w:sz w:val="24"/>
          <w:szCs w:val="24"/>
          <w:vertAlign w:val="superscript"/>
        </w:rPr>
        <w:t>]</w:t>
      </w:r>
      <w:r w:rsidR="00812BAD" w:rsidRPr="001F3C85">
        <w:rPr>
          <w:rFonts w:ascii="Book Antiqua" w:hAnsi="Book Antiqua" w:cs="Times New Roman"/>
          <w:sz w:val="24"/>
          <w:szCs w:val="24"/>
          <w:lang w:val="en-US"/>
        </w:rPr>
        <w:t>.</w:t>
      </w:r>
      <w:r w:rsidR="00945295" w:rsidRPr="001F3C85">
        <w:rPr>
          <w:rFonts w:ascii="Book Antiqua" w:hAnsi="Book Antiqua" w:cs="Times New Roman"/>
          <w:sz w:val="24"/>
          <w:szCs w:val="24"/>
          <w:lang w:val="en-US"/>
        </w:rPr>
        <w:t xml:space="preserve"> As often over-expressed in </w:t>
      </w:r>
      <w:r w:rsidR="00945295" w:rsidRPr="001F3C85">
        <w:rPr>
          <w:rFonts w:ascii="Book Antiqua" w:hAnsi="Book Antiqua" w:cs="Times New Roman"/>
          <w:i/>
          <w:sz w:val="24"/>
          <w:szCs w:val="24"/>
          <w:lang w:val="en-US"/>
        </w:rPr>
        <w:t>basal</w:t>
      </w:r>
      <w:r w:rsidR="00E009A9" w:rsidRPr="001F3C85">
        <w:rPr>
          <w:rFonts w:ascii="Book Antiqua" w:hAnsi="Book Antiqua" w:cs="Times New Roman"/>
          <w:i/>
          <w:sz w:val="24"/>
          <w:szCs w:val="24"/>
          <w:lang w:val="en-US"/>
        </w:rPr>
        <w:t>-</w:t>
      </w:r>
      <w:r w:rsidR="00120493" w:rsidRPr="001F3C85">
        <w:rPr>
          <w:rFonts w:ascii="Book Antiqua" w:hAnsi="Book Antiqua" w:cs="Times New Roman"/>
          <w:i/>
          <w:sz w:val="24"/>
          <w:szCs w:val="24"/>
          <w:lang w:val="en-US"/>
        </w:rPr>
        <w:t>like</w:t>
      </w:r>
      <w:r w:rsidR="00120493" w:rsidRPr="001F3C85">
        <w:rPr>
          <w:rFonts w:ascii="Book Antiqua" w:hAnsi="Book Antiqua" w:cs="Times New Roman"/>
          <w:sz w:val="24"/>
          <w:szCs w:val="24"/>
          <w:lang w:val="en-US"/>
        </w:rPr>
        <w:t xml:space="preserve"> cancer</w:t>
      </w:r>
      <w:r w:rsidR="00945295" w:rsidRPr="001F3C85">
        <w:rPr>
          <w:rFonts w:ascii="Book Antiqua" w:hAnsi="Book Antiqua" w:cs="Times New Roman"/>
          <w:sz w:val="24"/>
          <w:szCs w:val="24"/>
          <w:lang w:val="en-US"/>
        </w:rPr>
        <w:t xml:space="preserve">, </w:t>
      </w:r>
      <w:r w:rsidR="00120493" w:rsidRPr="001F3C85">
        <w:rPr>
          <w:rFonts w:ascii="Book Antiqua" w:hAnsi="Book Antiqua" w:cs="Times New Roman"/>
          <w:sz w:val="24"/>
          <w:szCs w:val="24"/>
          <w:lang w:val="en-US"/>
        </w:rPr>
        <w:t>EGFR may</w:t>
      </w:r>
      <w:r w:rsidR="00945295" w:rsidRPr="001F3C85">
        <w:rPr>
          <w:rFonts w:ascii="Book Antiqua" w:hAnsi="Book Antiqua" w:cs="Times New Roman"/>
          <w:sz w:val="24"/>
          <w:szCs w:val="24"/>
          <w:lang w:val="en-US"/>
        </w:rPr>
        <w:t xml:space="preserve"> </w:t>
      </w:r>
      <w:r w:rsidR="003C6377" w:rsidRPr="001F3C85">
        <w:rPr>
          <w:rFonts w:ascii="Book Antiqua" w:hAnsi="Book Antiqua" w:cs="Times New Roman"/>
          <w:sz w:val="24"/>
          <w:szCs w:val="24"/>
          <w:lang w:val="en-US"/>
        </w:rPr>
        <w:t>also represent a</w:t>
      </w:r>
      <w:r w:rsidR="00945295" w:rsidRPr="001F3C85">
        <w:rPr>
          <w:rFonts w:ascii="Book Antiqua" w:hAnsi="Book Antiqua" w:cs="Times New Roman"/>
          <w:sz w:val="24"/>
          <w:szCs w:val="24"/>
          <w:lang w:val="en-US"/>
        </w:rPr>
        <w:t>nother potential</w:t>
      </w:r>
      <w:r w:rsidR="003C6377" w:rsidRPr="001F3C85">
        <w:rPr>
          <w:rFonts w:ascii="Book Antiqua" w:hAnsi="Book Antiqua" w:cs="Times New Roman"/>
          <w:sz w:val="24"/>
          <w:szCs w:val="24"/>
          <w:lang w:val="en-US"/>
        </w:rPr>
        <w:t xml:space="preserve"> therapeutic target. Dong </w:t>
      </w:r>
      <w:r w:rsidR="003C6377" w:rsidRPr="009715C6">
        <w:rPr>
          <w:rFonts w:ascii="Book Antiqua" w:hAnsi="Book Antiqua" w:cs="Times New Roman"/>
          <w:i/>
          <w:sz w:val="24"/>
          <w:szCs w:val="24"/>
          <w:lang w:val="en-US"/>
        </w:rPr>
        <w:t xml:space="preserve">et </w:t>
      </w:r>
      <w:proofErr w:type="gramStart"/>
      <w:r w:rsidR="003C6377" w:rsidRPr="009715C6">
        <w:rPr>
          <w:rFonts w:ascii="Book Antiqua" w:hAnsi="Book Antiqua" w:cs="Times New Roman"/>
          <w:i/>
          <w:sz w:val="24"/>
          <w:szCs w:val="24"/>
          <w:lang w:val="en-US"/>
        </w:rPr>
        <w:t>al</w:t>
      </w:r>
      <w:r w:rsidR="00120493" w:rsidRPr="001F3C85">
        <w:rPr>
          <w:rFonts w:ascii="Book Antiqua" w:hAnsi="Book Antiqua" w:cs="Times New Roman"/>
          <w:sz w:val="24"/>
          <w:szCs w:val="24"/>
          <w:vertAlign w:val="superscript"/>
        </w:rPr>
        <w:t>[</w:t>
      </w:r>
      <w:proofErr w:type="gramEnd"/>
      <w:r w:rsidR="00E553D0" w:rsidRPr="001F3C85">
        <w:rPr>
          <w:rFonts w:ascii="Book Antiqua" w:hAnsi="Book Antiqua" w:cs="Times New Roman"/>
          <w:sz w:val="24"/>
          <w:szCs w:val="24"/>
          <w:vertAlign w:val="superscript"/>
          <w:lang w:val="en-US"/>
        </w:rPr>
        <w:t>51</w:t>
      </w:r>
      <w:r w:rsidR="00E553D0" w:rsidRPr="001F3C85">
        <w:rPr>
          <w:rFonts w:ascii="Book Antiqua" w:hAnsi="Book Antiqua" w:cs="Times New Roman"/>
          <w:sz w:val="24"/>
          <w:szCs w:val="24"/>
          <w:vertAlign w:val="superscript"/>
        </w:rPr>
        <w:t>]</w:t>
      </w:r>
      <w:r w:rsidR="003C6377" w:rsidRPr="001F3C85">
        <w:rPr>
          <w:rFonts w:ascii="Book Antiqua" w:hAnsi="Book Antiqua" w:cs="Times New Roman"/>
          <w:sz w:val="24"/>
          <w:szCs w:val="24"/>
          <w:lang w:val="en-US"/>
        </w:rPr>
        <w:t xml:space="preserve"> identified notch pathway as one </w:t>
      </w:r>
      <w:r w:rsidR="00945295" w:rsidRPr="001F3C85">
        <w:rPr>
          <w:rFonts w:ascii="Book Antiqua" w:hAnsi="Book Antiqua" w:cs="Times New Roman"/>
          <w:sz w:val="24"/>
          <w:szCs w:val="24"/>
          <w:lang w:val="en-US"/>
        </w:rPr>
        <w:t xml:space="preserve">of the </w:t>
      </w:r>
      <w:r w:rsidR="00120493" w:rsidRPr="001F3C85">
        <w:rPr>
          <w:rFonts w:ascii="Book Antiqua" w:hAnsi="Book Antiqua" w:cs="Times New Roman"/>
          <w:sz w:val="24"/>
          <w:szCs w:val="24"/>
          <w:lang w:val="en-US"/>
        </w:rPr>
        <w:t>mechanisms of</w:t>
      </w:r>
      <w:r w:rsidR="003772A6" w:rsidRPr="001F3C85">
        <w:rPr>
          <w:rFonts w:ascii="Book Antiqua" w:hAnsi="Book Antiqua" w:cs="Times New Roman"/>
          <w:sz w:val="24"/>
          <w:szCs w:val="24"/>
          <w:lang w:val="en-US"/>
        </w:rPr>
        <w:t xml:space="preserve"> resistance to EGFR </w:t>
      </w:r>
      <w:r w:rsidR="00120493" w:rsidRPr="001F3C85">
        <w:rPr>
          <w:rFonts w:ascii="Book Antiqua" w:hAnsi="Book Antiqua" w:cs="Times New Roman"/>
          <w:sz w:val="24"/>
          <w:szCs w:val="24"/>
          <w:lang w:val="en-US"/>
        </w:rPr>
        <w:t>inhibition</w:t>
      </w:r>
      <w:r w:rsidR="003772A6" w:rsidRPr="001F3C85">
        <w:rPr>
          <w:rFonts w:ascii="Book Antiqua" w:hAnsi="Book Antiqua" w:cs="Times New Roman"/>
          <w:sz w:val="24"/>
          <w:szCs w:val="24"/>
          <w:lang w:val="en-US"/>
        </w:rPr>
        <w:t xml:space="preserve"> in </w:t>
      </w:r>
      <w:r w:rsidR="003772A6" w:rsidRPr="001F3C85">
        <w:rPr>
          <w:rFonts w:ascii="Book Antiqua" w:hAnsi="Book Antiqua" w:cs="Times New Roman"/>
          <w:i/>
          <w:sz w:val="24"/>
          <w:szCs w:val="24"/>
          <w:lang w:val="en-US"/>
        </w:rPr>
        <w:t>basal</w:t>
      </w:r>
      <w:r w:rsidR="00945295" w:rsidRPr="001F3C85">
        <w:rPr>
          <w:rFonts w:ascii="Book Antiqua" w:hAnsi="Book Antiqua" w:cs="Times New Roman"/>
          <w:i/>
          <w:sz w:val="24"/>
          <w:szCs w:val="24"/>
          <w:lang w:val="en-US"/>
        </w:rPr>
        <w:t>-</w:t>
      </w:r>
      <w:r w:rsidR="003772A6" w:rsidRPr="001F3C85">
        <w:rPr>
          <w:rFonts w:ascii="Book Antiqua" w:hAnsi="Book Antiqua" w:cs="Times New Roman"/>
          <w:i/>
          <w:sz w:val="24"/>
          <w:szCs w:val="24"/>
          <w:lang w:val="en-US"/>
        </w:rPr>
        <w:t>like</w:t>
      </w:r>
      <w:r w:rsidR="003772A6" w:rsidRPr="001F3C85">
        <w:rPr>
          <w:rFonts w:ascii="Book Antiqua" w:hAnsi="Book Antiqua" w:cs="Times New Roman"/>
          <w:sz w:val="24"/>
          <w:szCs w:val="24"/>
          <w:lang w:val="en-US"/>
        </w:rPr>
        <w:t xml:space="preserve"> breast </w:t>
      </w:r>
      <w:r w:rsidR="00120493" w:rsidRPr="001F3C85">
        <w:rPr>
          <w:rFonts w:ascii="Book Antiqua" w:hAnsi="Book Antiqua" w:cs="Times New Roman"/>
          <w:sz w:val="24"/>
          <w:szCs w:val="24"/>
          <w:lang w:val="en-US"/>
        </w:rPr>
        <w:t>cancer as</w:t>
      </w:r>
      <w:r w:rsidR="00945295" w:rsidRPr="001F3C85">
        <w:rPr>
          <w:rFonts w:ascii="Book Antiqua" w:hAnsi="Book Antiqua" w:cs="Times New Roman"/>
          <w:sz w:val="24"/>
          <w:szCs w:val="24"/>
          <w:lang w:val="en-US"/>
        </w:rPr>
        <w:t xml:space="preserve"> a valuable </w:t>
      </w:r>
      <w:r w:rsidR="003C6377" w:rsidRPr="001F3C85">
        <w:rPr>
          <w:rFonts w:ascii="Book Antiqua" w:hAnsi="Book Antiqua" w:cs="Times New Roman"/>
          <w:sz w:val="24"/>
          <w:szCs w:val="24"/>
          <w:lang w:val="en-US"/>
        </w:rPr>
        <w:t>i</w:t>
      </w:r>
      <w:r w:rsidR="003772A6" w:rsidRPr="001F3C85">
        <w:rPr>
          <w:rFonts w:ascii="Book Antiqua" w:hAnsi="Book Antiqua" w:cs="Times New Roman"/>
          <w:sz w:val="24"/>
          <w:szCs w:val="24"/>
          <w:lang w:val="en-US"/>
        </w:rPr>
        <w:t>nformation</w:t>
      </w:r>
      <w:r w:rsidR="003C6377" w:rsidRPr="001F3C85">
        <w:rPr>
          <w:rFonts w:ascii="Book Antiqua" w:hAnsi="Book Antiqua" w:cs="Times New Roman"/>
          <w:sz w:val="24"/>
          <w:szCs w:val="24"/>
          <w:lang w:val="en-US"/>
        </w:rPr>
        <w:t xml:space="preserve"> to overcome </w:t>
      </w:r>
      <w:r w:rsidR="00945295" w:rsidRPr="001F3C85">
        <w:rPr>
          <w:rFonts w:ascii="Book Antiqua" w:hAnsi="Book Antiqua" w:cs="Times New Roman"/>
          <w:sz w:val="24"/>
          <w:szCs w:val="24"/>
          <w:lang w:val="en-US"/>
        </w:rPr>
        <w:t xml:space="preserve">this </w:t>
      </w:r>
      <w:r w:rsidR="003C6377" w:rsidRPr="001F3C85">
        <w:rPr>
          <w:rFonts w:ascii="Book Antiqua" w:hAnsi="Book Antiqua" w:cs="Times New Roman"/>
          <w:sz w:val="24"/>
          <w:szCs w:val="24"/>
          <w:lang w:val="en-US"/>
        </w:rPr>
        <w:t>resistance</w:t>
      </w:r>
      <w:r w:rsidR="00E553D0" w:rsidRPr="001F3C85">
        <w:rPr>
          <w:rFonts w:ascii="Book Antiqua" w:hAnsi="Book Antiqua" w:cs="Times New Roman"/>
          <w:sz w:val="24"/>
          <w:szCs w:val="24"/>
          <w:lang w:val="en-US"/>
        </w:rPr>
        <w:t xml:space="preserve">. </w:t>
      </w:r>
      <w:r w:rsidR="003772A6" w:rsidRPr="001F3C85">
        <w:rPr>
          <w:rFonts w:ascii="Book Antiqua" w:hAnsi="Book Antiqua" w:cs="Times New Roman"/>
          <w:sz w:val="24"/>
          <w:szCs w:val="24"/>
          <w:lang w:val="en-US"/>
        </w:rPr>
        <w:t>Dual</w:t>
      </w:r>
      <w:r w:rsidR="003C6377" w:rsidRPr="001F3C85">
        <w:rPr>
          <w:rFonts w:ascii="Book Antiqua" w:hAnsi="Book Antiqua" w:cs="Times New Roman"/>
          <w:sz w:val="24"/>
          <w:szCs w:val="24"/>
          <w:lang w:val="en-US"/>
        </w:rPr>
        <w:t xml:space="preserve"> pathway inhibition</w:t>
      </w:r>
      <w:r w:rsidR="003772A6" w:rsidRPr="001F3C85">
        <w:rPr>
          <w:rFonts w:ascii="Book Antiqua" w:hAnsi="Book Antiqua" w:cs="Times New Roman"/>
          <w:sz w:val="24"/>
          <w:szCs w:val="24"/>
          <w:lang w:val="en-US"/>
        </w:rPr>
        <w:t xml:space="preserve"> may be</w:t>
      </w:r>
      <w:r w:rsidR="003C6377" w:rsidRPr="001F3C85">
        <w:rPr>
          <w:rFonts w:ascii="Book Antiqua" w:hAnsi="Book Antiqua" w:cs="Times New Roman"/>
          <w:sz w:val="24"/>
          <w:szCs w:val="24"/>
          <w:lang w:val="en-US"/>
        </w:rPr>
        <w:t xml:space="preserve"> a viable clinical strategy </w:t>
      </w:r>
      <w:r w:rsidR="003772A6" w:rsidRPr="001F3C85">
        <w:rPr>
          <w:rFonts w:ascii="Book Antiqua" w:hAnsi="Book Antiqua" w:cs="Times New Roman"/>
          <w:sz w:val="24"/>
          <w:szCs w:val="24"/>
          <w:lang w:val="en-US"/>
        </w:rPr>
        <w:t xml:space="preserve">in </w:t>
      </w:r>
      <w:r w:rsidR="003772A6" w:rsidRPr="001F3C85">
        <w:rPr>
          <w:rFonts w:ascii="Book Antiqua" w:hAnsi="Book Antiqua" w:cs="Times New Roman"/>
          <w:i/>
          <w:sz w:val="24"/>
          <w:szCs w:val="24"/>
          <w:lang w:val="en-US"/>
        </w:rPr>
        <w:t>basal</w:t>
      </w:r>
      <w:r w:rsidR="00945295" w:rsidRPr="001F3C85">
        <w:rPr>
          <w:rFonts w:ascii="Book Antiqua" w:hAnsi="Book Antiqua" w:cs="Times New Roman"/>
          <w:i/>
          <w:sz w:val="24"/>
          <w:szCs w:val="24"/>
          <w:lang w:val="en-US"/>
        </w:rPr>
        <w:t>-</w:t>
      </w:r>
      <w:r w:rsidR="003772A6" w:rsidRPr="001F3C85">
        <w:rPr>
          <w:rFonts w:ascii="Book Antiqua" w:hAnsi="Book Antiqua" w:cs="Times New Roman"/>
          <w:i/>
          <w:sz w:val="24"/>
          <w:szCs w:val="24"/>
          <w:lang w:val="en-US"/>
        </w:rPr>
        <w:t>like</w:t>
      </w:r>
      <w:r w:rsidR="003772A6" w:rsidRPr="001F3C85">
        <w:rPr>
          <w:rFonts w:ascii="Book Antiqua" w:hAnsi="Book Antiqua" w:cs="Times New Roman"/>
          <w:sz w:val="24"/>
          <w:szCs w:val="24"/>
          <w:lang w:val="en-US"/>
        </w:rPr>
        <w:t xml:space="preserve"> cancers.</w:t>
      </w:r>
    </w:p>
    <w:p w:rsidR="00C662CF" w:rsidRDefault="00E009A9" w:rsidP="009715C6">
      <w:pPr>
        <w:spacing w:after="0" w:line="360" w:lineRule="auto"/>
        <w:ind w:firstLineChars="100" w:firstLine="240"/>
        <w:jc w:val="both"/>
        <w:rPr>
          <w:rFonts w:ascii="Book Antiqua" w:hAnsi="Book Antiqua" w:cs="Times New Roman"/>
          <w:sz w:val="24"/>
          <w:szCs w:val="24"/>
          <w:lang w:val="en-US" w:eastAsia="zh-CN"/>
        </w:rPr>
      </w:pPr>
      <w:r w:rsidRPr="001F3C85">
        <w:rPr>
          <w:rFonts w:ascii="Book Antiqua" w:hAnsi="Book Antiqua" w:cs="Times New Roman"/>
          <w:sz w:val="24"/>
          <w:szCs w:val="24"/>
          <w:lang w:val="en-US"/>
        </w:rPr>
        <w:t xml:space="preserve">As one of the </w:t>
      </w:r>
      <w:r w:rsidRPr="001F3C85">
        <w:rPr>
          <w:rFonts w:ascii="Book Antiqua" w:hAnsi="Book Antiqua" w:cs="Times New Roman"/>
          <w:i/>
          <w:sz w:val="24"/>
          <w:szCs w:val="24"/>
          <w:lang w:val="en-US"/>
        </w:rPr>
        <w:t>triple-negative</w:t>
      </w:r>
      <w:r w:rsidRPr="001F3C85">
        <w:rPr>
          <w:rFonts w:ascii="Book Antiqua" w:hAnsi="Book Antiqua" w:cs="Times New Roman"/>
          <w:sz w:val="24"/>
          <w:szCs w:val="24"/>
          <w:lang w:val="en-US"/>
        </w:rPr>
        <w:t xml:space="preserve"> subtypes, </w:t>
      </w:r>
      <w:proofErr w:type="spellStart"/>
      <w:r w:rsidR="009715C6">
        <w:rPr>
          <w:rFonts w:ascii="Book Antiqua" w:hAnsi="Book Antiqua" w:cs="Times New Roman"/>
          <w:i/>
          <w:sz w:val="24"/>
          <w:szCs w:val="24"/>
          <w:lang w:val="en-US"/>
        </w:rPr>
        <w:t>claudin</w:t>
      </w:r>
      <w:proofErr w:type="spellEnd"/>
      <w:r w:rsidR="009715C6">
        <w:rPr>
          <w:rFonts w:ascii="Book Antiqua" w:hAnsi="Book Antiqua" w:cs="Times New Roman"/>
          <w:i/>
          <w:sz w:val="24"/>
          <w:szCs w:val="24"/>
          <w:lang w:val="en-US"/>
        </w:rPr>
        <w:t xml:space="preserve">-low </w:t>
      </w:r>
      <w:r w:rsidR="00120493" w:rsidRPr="001F3C85">
        <w:rPr>
          <w:rFonts w:ascii="Book Antiqua" w:hAnsi="Book Antiqua" w:cs="Times New Roman"/>
          <w:sz w:val="24"/>
          <w:szCs w:val="24"/>
          <w:lang w:val="en-US"/>
        </w:rPr>
        <w:t>breast</w:t>
      </w:r>
      <w:r w:rsidR="00945295" w:rsidRPr="001F3C85">
        <w:rPr>
          <w:rFonts w:ascii="Book Antiqua" w:hAnsi="Book Antiqua" w:cs="Times New Roman"/>
          <w:sz w:val="24"/>
          <w:szCs w:val="24"/>
          <w:lang w:val="en-US"/>
        </w:rPr>
        <w:t xml:space="preserve"> </w:t>
      </w:r>
      <w:r w:rsidR="00120493" w:rsidRPr="001F3C85">
        <w:rPr>
          <w:rFonts w:ascii="Book Antiqua" w:hAnsi="Book Antiqua" w:cs="Times New Roman"/>
          <w:sz w:val="24"/>
          <w:szCs w:val="24"/>
          <w:lang w:val="en-US"/>
        </w:rPr>
        <w:t>cancer was</w:t>
      </w:r>
      <w:r w:rsidRPr="001F3C85">
        <w:rPr>
          <w:rFonts w:ascii="Book Antiqua" w:hAnsi="Book Antiqua" w:cs="Times New Roman"/>
          <w:sz w:val="24"/>
          <w:szCs w:val="24"/>
          <w:lang w:val="en-US"/>
        </w:rPr>
        <w:t xml:space="preserve"> described by </w:t>
      </w:r>
      <w:proofErr w:type="spellStart"/>
      <w:r w:rsidRPr="001F3C85">
        <w:rPr>
          <w:rFonts w:ascii="Book Antiqua" w:hAnsi="Book Antiqua" w:cs="Times New Roman"/>
          <w:sz w:val="24"/>
          <w:szCs w:val="24"/>
          <w:lang w:val="en-US"/>
        </w:rPr>
        <w:t>Herschkowitz</w:t>
      </w:r>
      <w:proofErr w:type="spellEnd"/>
      <w:r w:rsidRPr="001F3C85">
        <w:rPr>
          <w:rFonts w:ascii="Book Antiqua" w:hAnsi="Book Antiqua" w:cs="Times New Roman"/>
          <w:sz w:val="24"/>
          <w:szCs w:val="24"/>
          <w:lang w:val="en-US"/>
        </w:rPr>
        <w:t xml:space="preserve"> </w:t>
      </w:r>
      <w:r w:rsidRPr="009715C6">
        <w:rPr>
          <w:rFonts w:ascii="Book Antiqua" w:hAnsi="Book Antiqua" w:cs="Times New Roman"/>
          <w:i/>
          <w:sz w:val="24"/>
          <w:szCs w:val="24"/>
          <w:lang w:val="en-US"/>
        </w:rPr>
        <w:t xml:space="preserve">et </w:t>
      </w:r>
      <w:proofErr w:type="gramStart"/>
      <w:r w:rsidRPr="009715C6">
        <w:rPr>
          <w:rFonts w:ascii="Book Antiqua" w:hAnsi="Book Antiqua" w:cs="Times New Roman"/>
          <w:i/>
          <w:sz w:val="24"/>
          <w:szCs w:val="24"/>
          <w:lang w:val="en-US"/>
        </w:rPr>
        <w:t>al</w:t>
      </w:r>
      <w:r w:rsidR="00F96D58" w:rsidRPr="001F3C85">
        <w:rPr>
          <w:rFonts w:ascii="Book Antiqua" w:hAnsi="Book Antiqua" w:cs="Times New Roman"/>
          <w:sz w:val="24"/>
          <w:szCs w:val="24"/>
          <w:vertAlign w:val="superscript"/>
        </w:rPr>
        <w:t>[</w:t>
      </w:r>
      <w:proofErr w:type="gramEnd"/>
      <w:r w:rsidR="00F96D58" w:rsidRPr="001F3C85">
        <w:rPr>
          <w:rFonts w:ascii="Book Antiqua" w:hAnsi="Book Antiqua" w:cs="Times New Roman"/>
          <w:sz w:val="24"/>
          <w:szCs w:val="24"/>
          <w:vertAlign w:val="superscript"/>
          <w:lang w:val="en-US"/>
        </w:rPr>
        <w:t>52</w:t>
      </w:r>
      <w:r w:rsidR="00F96D58" w:rsidRPr="001F3C85">
        <w:rPr>
          <w:rFonts w:ascii="Book Antiqua" w:hAnsi="Book Antiqua" w:cs="Times New Roman"/>
          <w:sz w:val="24"/>
          <w:szCs w:val="24"/>
          <w:vertAlign w:val="superscript"/>
        </w:rPr>
        <w:t>]</w:t>
      </w:r>
      <w:r w:rsidR="00F96D58" w:rsidRPr="001F3C85">
        <w:rPr>
          <w:rFonts w:ascii="Book Antiqua" w:hAnsi="Book Antiqua" w:cs="Times New Roman"/>
          <w:sz w:val="24"/>
          <w:szCs w:val="24"/>
          <w:lang w:val="en-US"/>
        </w:rPr>
        <w:t>.</w:t>
      </w:r>
      <w:r w:rsidR="00A27317" w:rsidRPr="001F3C85">
        <w:rPr>
          <w:rFonts w:ascii="Book Antiqua" w:hAnsi="Book Antiqua" w:cs="Times New Roman"/>
          <w:sz w:val="24"/>
          <w:szCs w:val="24"/>
          <w:lang w:val="en-US"/>
        </w:rPr>
        <w:t xml:space="preserve"> This subtype is characterized by low expression of genes involved in tight junctions and cell</w:t>
      </w:r>
      <w:r w:rsidR="00504169" w:rsidRPr="001F3C85">
        <w:rPr>
          <w:rFonts w:ascii="Book Antiqua" w:hAnsi="Book Antiqua" w:cs="Times New Roman"/>
          <w:sz w:val="24"/>
          <w:szCs w:val="24"/>
          <w:lang w:val="en-US"/>
        </w:rPr>
        <w:t>-</w:t>
      </w:r>
      <w:r w:rsidR="00A27317" w:rsidRPr="001F3C85">
        <w:rPr>
          <w:rFonts w:ascii="Book Antiqua" w:hAnsi="Book Antiqua" w:cs="Times New Roman"/>
          <w:sz w:val="24"/>
          <w:szCs w:val="24"/>
          <w:lang w:val="en-US"/>
        </w:rPr>
        <w:t>cell adhesion</w:t>
      </w:r>
      <w:r w:rsidR="00945295" w:rsidRPr="001F3C85">
        <w:rPr>
          <w:rFonts w:ascii="Book Antiqua" w:hAnsi="Book Antiqua" w:cs="Times New Roman"/>
          <w:sz w:val="24"/>
          <w:szCs w:val="24"/>
          <w:lang w:val="en-US"/>
        </w:rPr>
        <w:t>s</w:t>
      </w:r>
      <w:r w:rsidR="00A27317" w:rsidRPr="001F3C85">
        <w:rPr>
          <w:rFonts w:ascii="Book Antiqua" w:hAnsi="Book Antiqua" w:cs="Times New Roman"/>
          <w:sz w:val="24"/>
          <w:szCs w:val="24"/>
          <w:lang w:val="en-US"/>
        </w:rPr>
        <w:t xml:space="preserve"> including </w:t>
      </w:r>
      <w:proofErr w:type="spellStart"/>
      <w:r w:rsidR="00A27317" w:rsidRPr="001F3C85">
        <w:rPr>
          <w:rFonts w:ascii="Book Antiqua" w:hAnsi="Book Antiqua" w:cs="Times New Roman"/>
          <w:sz w:val="24"/>
          <w:szCs w:val="24"/>
          <w:lang w:val="en-US"/>
        </w:rPr>
        <w:t>claudins</w:t>
      </w:r>
      <w:proofErr w:type="spellEnd"/>
      <w:r w:rsidR="00A27317" w:rsidRPr="001F3C85">
        <w:rPr>
          <w:rFonts w:ascii="Book Antiqua" w:hAnsi="Book Antiqua" w:cs="Times New Roman"/>
          <w:sz w:val="24"/>
          <w:szCs w:val="24"/>
          <w:lang w:val="en-US"/>
        </w:rPr>
        <w:t xml:space="preserve"> 3,</w:t>
      </w:r>
      <w:r w:rsidR="009715C6">
        <w:rPr>
          <w:rFonts w:ascii="Book Antiqua" w:hAnsi="Book Antiqua" w:cs="Times New Roman" w:hint="eastAsia"/>
          <w:sz w:val="24"/>
          <w:szCs w:val="24"/>
          <w:lang w:val="en-US" w:eastAsia="zh-CN"/>
        </w:rPr>
        <w:t xml:space="preserve"> </w:t>
      </w:r>
      <w:r w:rsidR="00A27317" w:rsidRPr="001F3C85">
        <w:rPr>
          <w:rFonts w:ascii="Book Antiqua" w:hAnsi="Book Antiqua" w:cs="Times New Roman"/>
          <w:sz w:val="24"/>
          <w:szCs w:val="24"/>
          <w:lang w:val="en-US"/>
        </w:rPr>
        <w:t>4</w:t>
      </w:r>
      <w:r w:rsidR="00504169" w:rsidRPr="001F3C85">
        <w:rPr>
          <w:rFonts w:ascii="Book Antiqua" w:hAnsi="Book Antiqua" w:cs="Times New Roman"/>
          <w:sz w:val="24"/>
          <w:szCs w:val="24"/>
          <w:lang w:val="en-US"/>
        </w:rPr>
        <w:t xml:space="preserve"> and </w:t>
      </w:r>
      <w:r w:rsidR="00A27317" w:rsidRPr="001F3C85">
        <w:rPr>
          <w:rFonts w:ascii="Book Antiqua" w:hAnsi="Book Antiqua" w:cs="Times New Roman"/>
          <w:sz w:val="24"/>
          <w:szCs w:val="24"/>
          <w:lang w:val="en-US"/>
        </w:rPr>
        <w:t>7,</w:t>
      </w:r>
      <w:r w:rsidR="009715C6">
        <w:rPr>
          <w:rFonts w:ascii="Book Antiqua" w:hAnsi="Book Antiqua" w:cs="Times New Roman" w:hint="eastAsia"/>
          <w:sz w:val="24"/>
          <w:szCs w:val="24"/>
          <w:lang w:val="en-US" w:eastAsia="zh-CN"/>
        </w:rPr>
        <w:t xml:space="preserve"> </w:t>
      </w:r>
      <w:proofErr w:type="spellStart"/>
      <w:r w:rsidR="00A27317" w:rsidRPr="001F3C85">
        <w:rPr>
          <w:rFonts w:ascii="Book Antiqua" w:hAnsi="Book Antiqua" w:cs="Times New Roman"/>
          <w:sz w:val="24"/>
          <w:szCs w:val="24"/>
          <w:lang w:val="en-US"/>
        </w:rPr>
        <w:t>occludin</w:t>
      </w:r>
      <w:proofErr w:type="spellEnd"/>
      <w:r w:rsidR="00A27317" w:rsidRPr="001F3C85">
        <w:rPr>
          <w:rFonts w:ascii="Book Antiqua" w:hAnsi="Book Antiqua" w:cs="Times New Roman"/>
          <w:sz w:val="24"/>
          <w:szCs w:val="24"/>
          <w:lang w:val="en-US"/>
        </w:rPr>
        <w:t xml:space="preserve"> and E cadherin show</w:t>
      </w:r>
      <w:r w:rsidR="000A19B5" w:rsidRPr="001F3C85">
        <w:rPr>
          <w:rFonts w:ascii="Book Antiqua" w:hAnsi="Book Antiqua" w:cs="Times New Roman"/>
          <w:sz w:val="24"/>
          <w:szCs w:val="24"/>
          <w:lang w:val="en-US"/>
        </w:rPr>
        <w:t>ing</w:t>
      </w:r>
      <w:r w:rsidR="00A27317" w:rsidRPr="001F3C85">
        <w:rPr>
          <w:rFonts w:ascii="Book Antiqua" w:hAnsi="Book Antiqua" w:cs="Times New Roman"/>
          <w:sz w:val="24"/>
          <w:szCs w:val="24"/>
          <w:lang w:val="en-US"/>
        </w:rPr>
        <w:t xml:space="preserve"> high expression of epithelial to mesenchymal transition genes and stem cell features. Currently</w:t>
      </w:r>
      <w:r w:rsidR="00945295" w:rsidRPr="001F3C85">
        <w:rPr>
          <w:rFonts w:ascii="Book Antiqua" w:hAnsi="Book Antiqua" w:cs="Times New Roman"/>
          <w:sz w:val="24"/>
          <w:szCs w:val="24"/>
          <w:lang w:val="en-US"/>
        </w:rPr>
        <w:t>,</w:t>
      </w:r>
      <w:r w:rsidR="00A27317" w:rsidRPr="001F3C85">
        <w:rPr>
          <w:rFonts w:ascii="Book Antiqua" w:hAnsi="Book Antiqua" w:cs="Times New Roman"/>
          <w:sz w:val="24"/>
          <w:szCs w:val="24"/>
          <w:lang w:val="en-US"/>
        </w:rPr>
        <w:t xml:space="preserve"> it has been reported that patients with </w:t>
      </w:r>
      <w:proofErr w:type="spellStart"/>
      <w:r w:rsidR="00A27317" w:rsidRPr="001F3C85">
        <w:rPr>
          <w:rFonts w:ascii="Book Antiqua" w:hAnsi="Book Antiqua" w:cs="Times New Roman"/>
          <w:i/>
          <w:sz w:val="24"/>
          <w:szCs w:val="24"/>
          <w:lang w:val="en-US"/>
        </w:rPr>
        <w:t>claudin</w:t>
      </w:r>
      <w:proofErr w:type="spellEnd"/>
      <w:r w:rsidRPr="001F3C85">
        <w:rPr>
          <w:rFonts w:ascii="Book Antiqua" w:hAnsi="Book Antiqua" w:cs="Times New Roman"/>
          <w:i/>
          <w:sz w:val="24"/>
          <w:szCs w:val="24"/>
          <w:lang w:val="en-US"/>
        </w:rPr>
        <w:t>-</w:t>
      </w:r>
      <w:r w:rsidR="00A27317" w:rsidRPr="001F3C85">
        <w:rPr>
          <w:rFonts w:ascii="Book Antiqua" w:hAnsi="Book Antiqua" w:cs="Times New Roman"/>
          <w:i/>
          <w:sz w:val="24"/>
          <w:szCs w:val="24"/>
          <w:lang w:val="en-US"/>
        </w:rPr>
        <w:t>low</w:t>
      </w:r>
      <w:r w:rsidR="00A27317" w:rsidRPr="001F3C85">
        <w:rPr>
          <w:rFonts w:ascii="Book Antiqua" w:hAnsi="Book Antiqua" w:cs="Times New Roman"/>
          <w:sz w:val="24"/>
          <w:szCs w:val="24"/>
          <w:lang w:val="en-US"/>
        </w:rPr>
        <w:t xml:space="preserve"> tumors </w:t>
      </w:r>
      <w:r w:rsidRPr="001F3C85">
        <w:rPr>
          <w:rFonts w:ascii="Book Antiqua" w:hAnsi="Book Antiqua" w:cs="Times New Roman"/>
          <w:sz w:val="24"/>
          <w:szCs w:val="24"/>
          <w:lang w:val="en-US"/>
        </w:rPr>
        <w:t xml:space="preserve">also </w:t>
      </w:r>
      <w:r w:rsidR="00A27317" w:rsidRPr="001F3C85">
        <w:rPr>
          <w:rFonts w:ascii="Book Antiqua" w:hAnsi="Book Antiqua" w:cs="Times New Roman"/>
          <w:sz w:val="24"/>
          <w:szCs w:val="24"/>
          <w:lang w:val="en-US"/>
        </w:rPr>
        <w:t xml:space="preserve">have poor clinical </w:t>
      </w:r>
      <w:r w:rsidR="00120493" w:rsidRPr="001F3C85">
        <w:rPr>
          <w:rFonts w:ascii="Book Antiqua" w:hAnsi="Book Antiqua" w:cs="Times New Roman"/>
          <w:sz w:val="24"/>
          <w:szCs w:val="24"/>
          <w:lang w:val="en-US"/>
        </w:rPr>
        <w:t>outcomes like</w:t>
      </w:r>
      <w:r w:rsidR="00660A74" w:rsidRPr="001F3C85">
        <w:rPr>
          <w:rFonts w:ascii="Book Antiqua" w:hAnsi="Book Antiqua" w:cs="Times New Roman"/>
          <w:sz w:val="24"/>
          <w:szCs w:val="24"/>
          <w:lang w:val="en-US"/>
        </w:rPr>
        <w:t xml:space="preserve"> other </w:t>
      </w:r>
      <w:r w:rsidR="00660A74" w:rsidRPr="001F3C85">
        <w:rPr>
          <w:rFonts w:ascii="Book Antiqua" w:hAnsi="Book Antiqua" w:cs="Times New Roman"/>
          <w:i/>
          <w:sz w:val="24"/>
          <w:szCs w:val="24"/>
          <w:lang w:val="en-US"/>
        </w:rPr>
        <w:t>triple-negative</w:t>
      </w:r>
      <w:r w:rsidR="00660A74" w:rsidRPr="001F3C85">
        <w:rPr>
          <w:rFonts w:ascii="Book Antiqua" w:hAnsi="Book Antiqua" w:cs="Times New Roman"/>
          <w:sz w:val="24"/>
          <w:szCs w:val="24"/>
          <w:lang w:val="en-US"/>
        </w:rPr>
        <w:t xml:space="preserve"> tumors.</w:t>
      </w:r>
    </w:p>
    <w:p w:rsidR="009715C6" w:rsidRPr="001F3C85" w:rsidRDefault="009715C6" w:rsidP="009715C6">
      <w:pPr>
        <w:spacing w:after="0" w:line="360" w:lineRule="auto"/>
        <w:ind w:firstLineChars="100" w:firstLine="240"/>
        <w:jc w:val="both"/>
        <w:rPr>
          <w:rFonts w:ascii="Book Antiqua" w:hAnsi="Book Antiqua" w:cs="Times New Roman"/>
          <w:sz w:val="24"/>
          <w:szCs w:val="24"/>
          <w:lang w:val="en-US" w:eastAsia="zh-CN"/>
        </w:rPr>
      </w:pPr>
    </w:p>
    <w:p w:rsidR="007350D6" w:rsidRPr="009715C6" w:rsidRDefault="007350D6" w:rsidP="001F3C85">
      <w:pPr>
        <w:spacing w:after="0" w:line="360" w:lineRule="auto"/>
        <w:jc w:val="both"/>
        <w:rPr>
          <w:rFonts w:ascii="Book Antiqua" w:hAnsi="Book Antiqua" w:cs="Times New Roman"/>
          <w:b/>
          <w:i/>
          <w:sz w:val="24"/>
          <w:szCs w:val="24"/>
          <w:lang w:val="en-US"/>
        </w:rPr>
      </w:pPr>
      <w:r w:rsidRPr="009715C6">
        <w:rPr>
          <w:rFonts w:ascii="Book Antiqua" w:hAnsi="Book Antiqua" w:cs="Times New Roman"/>
          <w:b/>
          <w:i/>
          <w:sz w:val="24"/>
          <w:szCs w:val="24"/>
          <w:lang w:val="en-US"/>
        </w:rPr>
        <w:t>Normal breast</w:t>
      </w:r>
      <w:r w:rsidR="006E759F" w:rsidRPr="009715C6">
        <w:rPr>
          <w:rFonts w:ascii="Book Antiqua" w:hAnsi="Book Antiqua" w:cs="Times New Roman"/>
          <w:b/>
          <w:i/>
          <w:sz w:val="24"/>
          <w:szCs w:val="24"/>
          <w:lang w:val="en-US"/>
        </w:rPr>
        <w:t>-like</w:t>
      </w:r>
    </w:p>
    <w:p w:rsidR="007350D6" w:rsidRPr="001F3C85" w:rsidRDefault="009230C2" w:rsidP="001F3C85">
      <w:pPr>
        <w:spacing w:after="0" w:line="360" w:lineRule="auto"/>
        <w:jc w:val="both"/>
        <w:rPr>
          <w:rFonts w:ascii="Book Antiqua" w:hAnsi="Book Antiqua" w:cs="Times New Roman"/>
          <w:sz w:val="24"/>
          <w:szCs w:val="24"/>
          <w:lang w:val="en-US"/>
        </w:rPr>
      </w:pPr>
      <w:r w:rsidRPr="001F3C85">
        <w:rPr>
          <w:rFonts w:ascii="Book Antiqua" w:hAnsi="Book Antiqua" w:cs="Times New Roman"/>
          <w:sz w:val="24"/>
          <w:szCs w:val="24"/>
          <w:lang w:val="en-US"/>
        </w:rPr>
        <w:t>These tumors account for about 5</w:t>
      </w:r>
      <w:r w:rsidR="009715C6">
        <w:rPr>
          <w:rFonts w:ascii="Book Antiqua" w:hAnsi="Book Antiqua" w:cs="Times New Roman" w:hint="eastAsia"/>
          <w:sz w:val="24"/>
          <w:szCs w:val="24"/>
          <w:lang w:val="en-US" w:eastAsia="zh-CN"/>
        </w:rPr>
        <w:t>%</w:t>
      </w:r>
      <w:r w:rsidRPr="001F3C85">
        <w:rPr>
          <w:rFonts w:ascii="Book Antiqua" w:hAnsi="Book Antiqua" w:cs="Times New Roman"/>
          <w:sz w:val="24"/>
          <w:szCs w:val="24"/>
          <w:lang w:val="en-US"/>
        </w:rPr>
        <w:t>-10% of all breast carcinomas. They are poorly characterized and have been grouped into the classif</w:t>
      </w:r>
      <w:r w:rsidR="003B4725" w:rsidRPr="001F3C85">
        <w:rPr>
          <w:rFonts w:ascii="Book Antiqua" w:hAnsi="Book Antiqua" w:cs="Times New Roman"/>
          <w:sz w:val="24"/>
          <w:szCs w:val="24"/>
          <w:lang w:val="en-US"/>
        </w:rPr>
        <w:t>ication of intrinsic subtypes w</w:t>
      </w:r>
      <w:r w:rsidRPr="001F3C85">
        <w:rPr>
          <w:rFonts w:ascii="Book Antiqua" w:hAnsi="Book Antiqua" w:cs="Times New Roman"/>
          <w:sz w:val="24"/>
          <w:szCs w:val="24"/>
          <w:lang w:val="en-US"/>
        </w:rPr>
        <w:t>i</w:t>
      </w:r>
      <w:r w:rsidR="003B4725" w:rsidRPr="001F3C85">
        <w:rPr>
          <w:rFonts w:ascii="Book Antiqua" w:hAnsi="Book Antiqua" w:cs="Times New Roman"/>
          <w:sz w:val="24"/>
          <w:szCs w:val="24"/>
          <w:lang w:val="en-US"/>
        </w:rPr>
        <w:t>t</w:t>
      </w:r>
      <w:r w:rsidRPr="001F3C85">
        <w:rPr>
          <w:rFonts w:ascii="Book Antiqua" w:hAnsi="Book Antiqua" w:cs="Times New Roman"/>
          <w:sz w:val="24"/>
          <w:szCs w:val="24"/>
          <w:lang w:val="en-US"/>
        </w:rPr>
        <w:t xml:space="preserve">h </w:t>
      </w:r>
      <w:proofErr w:type="spellStart"/>
      <w:r w:rsidRPr="001F3C85">
        <w:rPr>
          <w:rFonts w:ascii="Book Antiqua" w:hAnsi="Book Antiqua" w:cs="Times New Roman"/>
          <w:sz w:val="24"/>
          <w:szCs w:val="24"/>
          <w:lang w:val="en-US"/>
        </w:rPr>
        <w:t>fibroadenomas</w:t>
      </w:r>
      <w:proofErr w:type="spellEnd"/>
      <w:r w:rsidRPr="001F3C85">
        <w:rPr>
          <w:rFonts w:ascii="Book Antiqua" w:hAnsi="Book Antiqua" w:cs="Times New Roman"/>
          <w:sz w:val="24"/>
          <w:szCs w:val="24"/>
          <w:lang w:val="en-US"/>
        </w:rPr>
        <w:t xml:space="preserve"> and normal breast sa</w:t>
      </w:r>
      <w:r w:rsidR="007F2E09" w:rsidRPr="001F3C85">
        <w:rPr>
          <w:rFonts w:ascii="Book Antiqua" w:hAnsi="Book Antiqua" w:cs="Times New Roman"/>
          <w:sz w:val="24"/>
          <w:szCs w:val="24"/>
          <w:lang w:val="en-US"/>
        </w:rPr>
        <w:t>mples. They express</w:t>
      </w:r>
      <w:r w:rsidR="00771B0B" w:rsidRPr="001F3C85">
        <w:rPr>
          <w:rFonts w:ascii="Book Antiqua" w:hAnsi="Book Antiqua" w:cs="Times New Roman"/>
          <w:sz w:val="24"/>
          <w:szCs w:val="24"/>
          <w:lang w:val="en-US"/>
        </w:rPr>
        <w:t xml:space="preserve"> </w:t>
      </w:r>
      <w:r w:rsidR="000A19B5" w:rsidRPr="001F3C85">
        <w:rPr>
          <w:rFonts w:ascii="Book Antiqua" w:hAnsi="Book Antiqua" w:cs="Times New Roman"/>
          <w:sz w:val="24"/>
          <w:szCs w:val="24"/>
          <w:lang w:val="en-US"/>
        </w:rPr>
        <w:t>gene characteristics</w:t>
      </w:r>
      <w:r w:rsidR="00771B0B" w:rsidRPr="001F3C85">
        <w:rPr>
          <w:rFonts w:ascii="Book Antiqua" w:hAnsi="Book Antiqua" w:cs="Times New Roman"/>
          <w:sz w:val="24"/>
          <w:szCs w:val="24"/>
          <w:lang w:val="en-US"/>
        </w:rPr>
        <w:t xml:space="preserve"> </w:t>
      </w:r>
      <w:r w:rsidRPr="001F3C85">
        <w:rPr>
          <w:rFonts w:ascii="Book Antiqua" w:hAnsi="Book Antiqua" w:cs="Times New Roman"/>
          <w:sz w:val="24"/>
          <w:szCs w:val="24"/>
          <w:lang w:val="en-US"/>
        </w:rPr>
        <w:t xml:space="preserve">of adipose tissue presenting an intermediate prognosis between </w:t>
      </w:r>
      <w:r w:rsidRPr="001F3C85">
        <w:rPr>
          <w:rFonts w:ascii="Book Antiqua" w:hAnsi="Book Antiqua" w:cs="Times New Roman"/>
          <w:i/>
          <w:sz w:val="24"/>
          <w:szCs w:val="24"/>
          <w:lang w:val="en-US"/>
        </w:rPr>
        <w:t>luminal</w:t>
      </w:r>
      <w:r w:rsidRPr="001F3C85">
        <w:rPr>
          <w:rFonts w:ascii="Book Antiqua" w:hAnsi="Book Antiqua" w:cs="Times New Roman"/>
          <w:sz w:val="24"/>
          <w:szCs w:val="24"/>
          <w:lang w:val="en-US"/>
        </w:rPr>
        <w:t xml:space="preserve"> and </w:t>
      </w:r>
      <w:r w:rsidRPr="001F3C85">
        <w:rPr>
          <w:rFonts w:ascii="Book Antiqua" w:hAnsi="Book Antiqua" w:cs="Times New Roman"/>
          <w:i/>
          <w:sz w:val="24"/>
          <w:szCs w:val="24"/>
          <w:lang w:val="en-US"/>
        </w:rPr>
        <w:t>basal</w:t>
      </w:r>
      <w:r w:rsidR="00660A74" w:rsidRPr="001F3C85">
        <w:rPr>
          <w:rFonts w:ascii="Book Antiqua" w:hAnsi="Book Antiqua" w:cs="Times New Roman"/>
          <w:i/>
          <w:sz w:val="24"/>
          <w:szCs w:val="24"/>
          <w:lang w:val="en-US"/>
        </w:rPr>
        <w:t>-</w:t>
      </w:r>
      <w:r w:rsidR="00120493" w:rsidRPr="001F3C85">
        <w:rPr>
          <w:rFonts w:ascii="Book Antiqua" w:hAnsi="Book Antiqua" w:cs="Times New Roman"/>
          <w:i/>
          <w:sz w:val="24"/>
          <w:szCs w:val="24"/>
          <w:lang w:val="en-US"/>
        </w:rPr>
        <w:t>like</w:t>
      </w:r>
      <w:r w:rsidR="00120493" w:rsidRPr="001F3C85">
        <w:rPr>
          <w:rFonts w:ascii="Book Antiqua" w:hAnsi="Book Antiqua" w:cs="Times New Roman"/>
          <w:sz w:val="24"/>
          <w:szCs w:val="24"/>
          <w:lang w:val="en-US"/>
        </w:rPr>
        <w:t xml:space="preserve"> cancers</w:t>
      </w:r>
      <w:r w:rsidR="00660A74" w:rsidRPr="001F3C85">
        <w:rPr>
          <w:rFonts w:ascii="Book Antiqua" w:hAnsi="Book Antiqua" w:cs="Times New Roman"/>
          <w:sz w:val="24"/>
          <w:szCs w:val="24"/>
          <w:lang w:val="en-US"/>
        </w:rPr>
        <w:t xml:space="preserve"> </w:t>
      </w:r>
      <w:r w:rsidRPr="001F3C85">
        <w:rPr>
          <w:rFonts w:ascii="Book Antiqua" w:hAnsi="Book Antiqua" w:cs="Times New Roman"/>
          <w:sz w:val="24"/>
          <w:szCs w:val="24"/>
          <w:lang w:val="en-US"/>
        </w:rPr>
        <w:t xml:space="preserve">and usually do not respond to </w:t>
      </w:r>
      <w:proofErr w:type="spellStart"/>
      <w:r w:rsidRPr="001F3C85">
        <w:rPr>
          <w:rFonts w:ascii="Book Antiqua" w:hAnsi="Book Antiqua" w:cs="Times New Roman"/>
          <w:sz w:val="24"/>
          <w:szCs w:val="24"/>
          <w:lang w:val="en-US"/>
        </w:rPr>
        <w:t>neoadjuvant</w:t>
      </w:r>
      <w:proofErr w:type="spellEnd"/>
      <w:r w:rsidRPr="001F3C85">
        <w:rPr>
          <w:rFonts w:ascii="Book Antiqua" w:hAnsi="Book Antiqua" w:cs="Times New Roman"/>
          <w:sz w:val="24"/>
          <w:szCs w:val="24"/>
          <w:lang w:val="en-US"/>
        </w:rPr>
        <w:t xml:space="preserve"> chemotherapy. </w:t>
      </w:r>
      <w:r w:rsidR="00120493" w:rsidRPr="001F3C85">
        <w:rPr>
          <w:rFonts w:ascii="Book Antiqua" w:hAnsi="Book Antiqua" w:cs="Times New Roman"/>
          <w:sz w:val="24"/>
          <w:szCs w:val="24"/>
          <w:lang w:val="en-US"/>
        </w:rPr>
        <w:t xml:space="preserve">They lack the expression of ER, PR and, HER2 so these tumors can also be classified as </w:t>
      </w:r>
      <w:r w:rsidR="00120493" w:rsidRPr="001F3C85">
        <w:rPr>
          <w:rFonts w:ascii="Book Antiqua" w:hAnsi="Book Antiqua" w:cs="Times New Roman"/>
          <w:i/>
          <w:sz w:val="24"/>
          <w:szCs w:val="24"/>
          <w:lang w:val="en-US"/>
        </w:rPr>
        <w:t>triple-negative</w:t>
      </w:r>
      <w:r w:rsidR="00120493" w:rsidRPr="001F3C85">
        <w:rPr>
          <w:rFonts w:ascii="Book Antiqua" w:hAnsi="Book Antiqua" w:cs="Times New Roman"/>
          <w:sz w:val="24"/>
          <w:szCs w:val="24"/>
          <w:lang w:val="en-US"/>
        </w:rPr>
        <w:t xml:space="preserve"> but, they are not considered as </w:t>
      </w:r>
      <w:r w:rsidR="00120493" w:rsidRPr="001F3C85">
        <w:rPr>
          <w:rFonts w:ascii="Book Antiqua" w:hAnsi="Book Antiqua" w:cs="Times New Roman"/>
          <w:i/>
          <w:sz w:val="24"/>
          <w:szCs w:val="24"/>
          <w:lang w:val="en-US"/>
        </w:rPr>
        <w:t>basal-like</w:t>
      </w:r>
      <w:r w:rsidR="00120493" w:rsidRPr="001F3C85">
        <w:rPr>
          <w:rFonts w:ascii="Book Antiqua" w:hAnsi="Book Antiqua" w:cs="Times New Roman"/>
          <w:sz w:val="24"/>
          <w:szCs w:val="24"/>
          <w:lang w:val="en-US"/>
        </w:rPr>
        <w:t xml:space="preserve"> cancers as they are negative for CK5 and EGFR. There are few studies on this subtype and their clinical significance remains undetermined. </w:t>
      </w:r>
      <w:r w:rsidR="00D90EB7" w:rsidRPr="001F3C85">
        <w:rPr>
          <w:rFonts w:ascii="Book Antiqua" w:hAnsi="Book Antiqua" w:cs="Times New Roman"/>
          <w:sz w:val="24"/>
          <w:szCs w:val="24"/>
          <w:lang w:val="en-US"/>
        </w:rPr>
        <w:t xml:space="preserve">There are doubts about </w:t>
      </w:r>
      <w:r w:rsidR="00CF7F22" w:rsidRPr="001F3C85">
        <w:rPr>
          <w:rFonts w:ascii="Book Antiqua" w:hAnsi="Book Antiqua" w:cs="Times New Roman"/>
          <w:sz w:val="24"/>
          <w:szCs w:val="24"/>
          <w:lang w:val="en-US"/>
        </w:rPr>
        <w:t xml:space="preserve">their existence </w:t>
      </w:r>
      <w:r w:rsidR="00660A74" w:rsidRPr="001F3C85">
        <w:rPr>
          <w:rFonts w:ascii="Book Antiqua" w:hAnsi="Book Antiqua" w:cs="Times New Roman"/>
          <w:sz w:val="24"/>
          <w:szCs w:val="24"/>
          <w:lang w:val="en-US"/>
        </w:rPr>
        <w:t xml:space="preserve">as a breast cancer subtype </w:t>
      </w:r>
      <w:r w:rsidR="00CF7F22" w:rsidRPr="001F3C85">
        <w:rPr>
          <w:rFonts w:ascii="Book Antiqua" w:hAnsi="Book Antiqua" w:cs="Times New Roman"/>
          <w:sz w:val="24"/>
          <w:szCs w:val="24"/>
          <w:lang w:val="en-US"/>
        </w:rPr>
        <w:t xml:space="preserve">and some researchers believe they could be a technical artifact from high </w:t>
      </w:r>
      <w:r w:rsidR="00CF7F22" w:rsidRPr="001F3C85">
        <w:rPr>
          <w:rFonts w:ascii="Book Antiqua" w:hAnsi="Book Antiqua" w:cs="Times New Roman"/>
          <w:sz w:val="24"/>
          <w:szCs w:val="24"/>
          <w:lang w:val="en-US"/>
        </w:rPr>
        <w:lastRenderedPageBreak/>
        <w:t xml:space="preserve">contamination with normal tissue during the </w:t>
      </w:r>
      <w:proofErr w:type="gramStart"/>
      <w:r w:rsidR="00120493" w:rsidRPr="001F3C85">
        <w:rPr>
          <w:rFonts w:ascii="Book Antiqua" w:hAnsi="Book Antiqua" w:cs="Times New Roman"/>
          <w:sz w:val="24"/>
          <w:szCs w:val="24"/>
          <w:lang w:val="en-US"/>
        </w:rPr>
        <w:t>microarrays</w:t>
      </w:r>
      <w:r w:rsidR="00120493" w:rsidRPr="001F3C85">
        <w:rPr>
          <w:rFonts w:ascii="Book Antiqua" w:hAnsi="Book Antiqua" w:cs="Times New Roman"/>
          <w:sz w:val="24"/>
          <w:szCs w:val="24"/>
          <w:vertAlign w:val="superscript"/>
        </w:rPr>
        <w:t>[</w:t>
      </w:r>
      <w:proofErr w:type="gramEnd"/>
      <w:r w:rsidR="00BA6860" w:rsidRPr="001F3C85">
        <w:rPr>
          <w:rFonts w:ascii="Book Antiqua" w:hAnsi="Book Antiqua" w:cs="Times New Roman"/>
          <w:sz w:val="24"/>
          <w:szCs w:val="24"/>
          <w:vertAlign w:val="superscript"/>
          <w:lang w:val="en-US"/>
        </w:rPr>
        <w:t>53</w:t>
      </w:r>
      <w:r w:rsidR="00BA6860" w:rsidRPr="001F3C85">
        <w:rPr>
          <w:rFonts w:ascii="Book Antiqua" w:hAnsi="Book Antiqua" w:cs="Times New Roman"/>
          <w:sz w:val="24"/>
          <w:szCs w:val="24"/>
          <w:vertAlign w:val="superscript"/>
        </w:rPr>
        <w:t>]</w:t>
      </w:r>
      <w:r w:rsidR="00BA6860" w:rsidRPr="001F3C85">
        <w:rPr>
          <w:rFonts w:ascii="Book Antiqua" w:hAnsi="Book Antiqua" w:cs="Times New Roman"/>
          <w:sz w:val="24"/>
          <w:szCs w:val="24"/>
          <w:lang w:val="en-US"/>
        </w:rPr>
        <w:t>.</w:t>
      </w:r>
      <w:r w:rsidR="00CF7F22" w:rsidRPr="001F3C85">
        <w:rPr>
          <w:rFonts w:ascii="Book Antiqua" w:hAnsi="Book Antiqua" w:cs="Times New Roman"/>
          <w:sz w:val="24"/>
          <w:szCs w:val="24"/>
          <w:lang w:val="en-US"/>
        </w:rPr>
        <w:t xml:space="preserve"> In fact</w:t>
      </w:r>
      <w:r w:rsidR="00D85AAE" w:rsidRPr="001F3C85">
        <w:rPr>
          <w:rFonts w:ascii="Book Antiqua" w:hAnsi="Book Antiqua" w:cs="Times New Roman"/>
          <w:sz w:val="24"/>
          <w:szCs w:val="24"/>
          <w:lang w:val="en-US"/>
        </w:rPr>
        <w:t>,</w:t>
      </w:r>
      <w:r w:rsidR="00CF7F22" w:rsidRPr="001F3C85">
        <w:rPr>
          <w:rFonts w:ascii="Book Antiqua" w:hAnsi="Book Antiqua" w:cs="Times New Roman"/>
          <w:sz w:val="24"/>
          <w:szCs w:val="24"/>
          <w:lang w:val="en-US"/>
        </w:rPr>
        <w:t xml:space="preserve"> in a large series of samples where the neoplastic cells were isolated by </w:t>
      </w:r>
      <w:proofErr w:type="spellStart"/>
      <w:r w:rsidR="00CF7F22" w:rsidRPr="001F3C85">
        <w:rPr>
          <w:rFonts w:ascii="Book Antiqua" w:hAnsi="Book Antiqua" w:cs="Times New Roman"/>
          <w:sz w:val="24"/>
          <w:szCs w:val="24"/>
          <w:lang w:val="en-US"/>
        </w:rPr>
        <w:t>microdissection</w:t>
      </w:r>
      <w:proofErr w:type="spellEnd"/>
      <w:r w:rsidR="004A58A3" w:rsidRPr="001F3C85">
        <w:rPr>
          <w:rFonts w:ascii="Book Antiqua" w:hAnsi="Book Antiqua" w:cs="Times New Roman"/>
          <w:sz w:val="24"/>
          <w:szCs w:val="24"/>
          <w:lang w:val="en-US"/>
        </w:rPr>
        <w:t>,</w:t>
      </w:r>
      <w:r w:rsidR="00CF7F22" w:rsidRPr="001F3C85">
        <w:rPr>
          <w:rFonts w:ascii="Book Antiqua" w:hAnsi="Book Antiqua" w:cs="Times New Roman"/>
          <w:sz w:val="24"/>
          <w:szCs w:val="24"/>
          <w:lang w:val="en-US"/>
        </w:rPr>
        <w:t xml:space="preserve"> no cases of </w:t>
      </w:r>
      <w:r w:rsidR="00120493" w:rsidRPr="001F3C85">
        <w:rPr>
          <w:rFonts w:ascii="Book Antiqua" w:hAnsi="Book Antiqua" w:cs="Times New Roman"/>
          <w:i/>
          <w:sz w:val="24"/>
          <w:szCs w:val="24"/>
          <w:lang w:val="en-US"/>
        </w:rPr>
        <w:t>normal breast</w:t>
      </w:r>
      <w:r w:rsidR="006E759F" w:rsidRPr="001F3C85">
        <w:rPr>
          <w:rFonts w:ascii="Book Antiqua" w:hAnsi="Book Antiqua" w:cs="Times New Roman"/>
          <w:i/>
          <w:sz w:val="24"/>
          <w:szCs w:val="24"/>
          <w:lang w:val="en-US"/>
        </w:rPr>
        <w:t>-like</w:t>
      </w:r>
      <w:r w:rsidR="00CF7F22" w:rsidRPr="001F3C85">
        <w:rPr>
          <w:rFonts w:ascii="Book Antiqua" w:hAnsi="Book Antiqua" w:cs="Times New Roman"/>
          <w:sz w:val="24"/>
          <w:szCs w:val="24"/>
          <w:lang w:val="en-US"/>
        </w:rPr>
        <w:t xml:space="preserve"> subtype were found supporting </w:t>
      </w:r>
      <w:r w:rsidR="00120493" w:rsidRPr="001F3C85">
        <w:rPr>
          <w:rFonts w:ascii="Book Antiqua" w:hAnsi="Book Antiqua" w:cs="Times New Roman"/>
          <w:sz w:val="24"/>
          <w:szCs w:val="24"/>
          <w:lang w:val="en-US"/>
        </w:rPr>
        <w:t>this hypothesis</w:t>
      </w:r>
      <w:r w:rsidR="00CF7F22" w:rsidRPr="001F3C85">
        <w:rPr>
          <w:rFonts w:ascii="Book Antiqua" w:hAnsi="Book Antiqua" w:cs="Times New Roman"/>
          <w:sz w:val="24"/>
          <w:szCs w:val="24"/>
          <w:lang w:val="en-US"/>
        </w:rPr>
        <w:t>.</w:t>
      </w:r>
    </w:p>
    <w:p w:rsidR="00471AE9" w:rsidRPr="001F3C85" w:rsidRDefault="001909E5" w:rsidP="009715C6">
      <w:pPr>
        <w:spacing w:after="0" w:line="360" w:lineRule="auto"/>
        <w:ind w:firstLineChars="100" w:firstLine="240"/>
        <w:jc w:val="both"/>
        <w:rPr>
          <w:rFonts w:ascii="Book Antiqua" w:hAnsi="Book Antiqua" w:cs="Times New Roman"/>
          <w:sz w:val="24"/>
          <w:szCs w:val="24"/>
          <w:lang w:eastAsia="zh-CN"/>
        </w:rPr>
      </w:pPr>
      <w:r w:rsidRPr="001F3C85">
        <w:rPr>
          <w:rFonts w:ascii="Book Antiqua" w:hAnsi="Book Antiqua" w:cs="Times New Roman"/>
          <w:sz w:val="24"/>
          <w:szCs w:val="24"/>
          <w:lang w:val="en-US"/>
        </w:rPr>
        <w:t xml:space="preserve">The implications of the molecular classification in the therapeutic </w:t>
      </w:r>
      <w:r w:rsidR="004A58A3" w:rsidRPr="001F3C85">
        <w:rPr>
          <w:rFonts w:ascii="Book Antiqua" w:hAnsi="Book Antiqua" w:cs="Times New Roman"/>
          <w:sz w:val="24"/>
          <w:szCs w:val="24"/>
          <w:lang w:val="en-US"/>
        </w:rPr>
        <w:t xml:space="preserve">era </w:t>
      </w:r>
      <w:r w:rsidR="00A54341" w:rsidRPr="001F3C85">
        <w:rPr>
          <w:rFonts w:ascii="Book Antiqua" w:hAnsi="Book Antiqua" w:cs="Times New Roman"/>
          <w:sz w:val="24"/>
          <w:szCs w:val="24"/>
          <w:lang w:val="en-US"/>
        </w:rPr>
        <w:t xml:space="preserve">have been accepted by </w:t>
      </w:r>
      <w:r w:rsidR="004A58A3" w:rsidRPr="001F3C85">
        <w:rPr>
          <w:rFonts w:ascii="Book Antiqua" w:hAnsi="Book Antiqua" w:cs="Times New Roman"/>
          <w:sz w:val="24"/>
          <w:szCs w:val="24"/>
          <w:lang w:val="en-US"/>
        </w:rPr>
        <w:t>the</w:t>
      </w:r>
      <w:r w:rsidRPr="001F3C85">
        <w:rPr>
          <w:rFonts w:ascii="Book Antiqua" w:hAnsi="Book Antiqua" w:cs="Times New Roman"/>
          <w:sz w:val="24"/>
          <w:szCs w:val="24"/>
          <w:lang w:val="en-US"/>
        </w:rPr>
        <w:t xml:space="preserve"> international </w:t>
      </w:r>
      <w:r w:rsidR="00120493" w:rsidRPr="001F3C85">
        <w:rPr>
          <w:rFonts w:ascii="Book Antiqua" w:hAnsi="Book Antiqua" w:cs="Times New Roman"/>
          <w:sz w:val="24"/>
          <w:szCs w:val="24"/>
          <w:lang w:val="en-US"/>
        </w:rPr>
        <w:t>panels. In</w:t>
      </w:r>
      <w:r w:rsidR="00741E6D" w:rsidRPr="001F3C85">
        <w:rPr>
          <w:rFonts w:ascii="Book Antiqua" w:hAnsi="Book Antiqua" w:cs="Times New Roman"/>
          <w:sz w:val="24"/>
          <w:szCs w:val="24"/>
          <w:lang w:val="en-US"/>
        </w:rPr>
        <w:t xml:space="preserve"> the 2011</w:t>
      </w:r>
      <w:r w:rsidR="00E5732D" w:rsidRPr="001F3C85">
        <w:rPr>
          <w:rFonts w:ascii="Book Antiqua" w:hAnsi="Book Antiqua" w:cs="Times New Roman"/>
          <w:sz w:val="24"/>
          <w:szCs w:val="24"/>
          <w:lang w:val="en-US"/>
        </w:rPr>
        <w:t xml:space="preserve">and the latest 2013 </w:t>
      </w:r>
      <w:r w:rsidR="00741E6D" w:rsidRPr="001F3C85">
        <w:rPr>
          <w:rFonts w:ascii="Book Antiqua" w:hAnsi="Book Antiqua" w:cs="Times New Roman"/>
          <w:sz w:val="24"/>
          <w:szCs w:val="24"/>
          <w:lang w:val="en-US"/>
        </w:rPr>
        <w:t>St</w:t>
      </w:r>
      <w:r w:rsidR="0075351C" w:rsidRPr="001F3C85">
        <w:rPr>
          <w:rFonts w:ascii="Book Antiqua" w:hAnsi="Book Antiqua" w:cs="Times New Roman"/>
          <w:sz w:val="24"/>
          <w:szCs w:val="24"/>
          <w:lang w:val="en-US"/>
        </w:rPr>
        <w:t>.</w:t>
      </w:r>
      <w:r w:rsidR="009715C6">
        <w:rPr>
          <w:rFonts w:ascii="Book Antiqua" w:hAnsi="Book Antiqua" w:cs="Times New Roman" w:hint="eastAsia"/>
          <w:sz w:val="24"/>
          <w:szCs w:val="24"/>
          <w:lang w:val="en-US" w:eastAsia="zh-CN"/>
        </w:rPr>
        <w:t xml:space="preserve"> </w:t>
      </w:r>
      <w:proofErr w:type="spellStart"/>
      <w:r w:rsidR="00741E6D" w:rsidRPr="001F3C85">
        <w:rPr>
          <w:rFonts w:ascii="Book Antiqua" w:hAnsi="Book Antiqua" w:cs="Times New Roman"/>
          <w:sz w:val="24"/>
          <w:szCs w:val="24"/>
          <w:lang w:val="en-US"/>
        </w:rPr>
        <w:t>Gallen</w:t>
      </w:r>
      <w:proofErr w:type="spellEnd"/>
      <w:r w:rsidR="00741E6D" w:rsidRPr="001F3C85">
        <w:rPr>
          <w:rFonts w:ascii="Book Antiqua" w:hAnsi="Book Antiqua" w:cs="Times New Roman"/>
          <w:sz w:val="24"/>
          <w:szCs w:val="24"/>
          <w:lang w:val="en-US"/>
        </w:rPr>
        <w:t xml:space="preserve"> International Breast Cancer Conference</w:t>
      </w:r>
      <w:r w:rsidR="00E5732D" w:rsidRPr="001F3C85">
        <w:rPr>
          <w:rFonts w:ascii="Book Antiqua" w:hAnsi="Book Antiqua" w:cs="Times New Roman"/>
          <w:sz w:val="24"/>
          <w:szCs w:val="24"/>
          <w:lang w:val="en-US"/>
        </w:rPr>
        <w:t>s</w:t>
      </w:r>
      <w:r w:rsidR="00741E6D" w:rsidRPr="001F3C85">
        <w:rPr>
          <w:rFonts w:ascii="Book Antiqua" w:hAnsi="Book Antiqua" w:cs="Times New Roman"/>
          <w:sz w:val="24"/>
          <w:szCs w:val="24"/>
          <w:lang w:val="en-US"/>
        </w:rPr>
        <w:t xml:space="preserve"> the expert panel members agreed that therapeutic decisions should be made based on the recognition of the intrinsic subtypes of breast cancer. </w:t>
      </w:r>
      <w:r w:rsidRPr="001F3C85">
        <w:rPr>
          <w:rFonts w:ascii="Book Antiqua" w:hAnsi="Book Antiqua" w:cs="Times New Roman"/>
          <w:sz w:val="24"/>
          <w:szCs w:val="24"/>
          <w:lang w:val="en-US"/>
        </w:rPr>
        <w:t xml:space="preserve">Panel </w:t>
      </w:r>
      <w:r w:rsidR="004C7898" w:rsidRPr="001F3C85">
        <w:rPr>
          <w:rFonts w:ascii="Book Antiqua" w:hAnsi="Book Antiqua" w:cs="Times New Roman"/>
          <w:sz w:val="24"/>
          <w:szCs w:val="24"/>
          <w:lang w:val="en-US"/>
        </w:rPr>
        <w:t>members agreed</w:t>
      </w:r>
      <w:r w:rsidRPr="001F3C85">
        <w:rPr>
          <w:rFonts w:ascii="Book Antiqua" w:hAnsi="Book Antiqua" w:cs="Times New Roman"/>
          <w:sz w:val="24"/>
          <w:szCs w:val="24"/>
          <w:lang w:val="en-US"/>
        </w:rPr>
        <w:t xml:space="preserve"> that the different breast cancer subtypes can be defined only by genetic array testing but by approxi</w:t>
      </w:r>
      <w:r w:rsidR="00500F38" w:rsidRPr="001F3C85">
        <w:rPr>
          <w:rFonts w:ascii="Book Antiqua" w:hAnsi="Book Antiqua" w:cs="Times New Roman"/>
          <w:sz w:val="24"/>
          <w:szCs w:val="24"/>
          <w:lang w:val="en-US"/>
        </w:rPr>
        <w:t>mation</w:t>
      </w:r>
      <w:r w:rsidR="00771B0B" w:rsidRPr="001F3C85">
        <w:rPr>
          <w:rFonts w:ascii="Book Antiqua" w:hAnsi="Book Antiqua" w:cs="Times New Roman"/>
          <w:sz w:val="24"/>
          <w:szCs w:val="24"/>
          <w:lang w:val="en-US"/>
        </w:rPr>
        <w:t xml:space="preserve"> </w:t>
      </w:r>
      <w:r w:rsidR="007D57CC" w:rsidRPr="001F3C85">
        <w:rPr>
          <w:rFonts w:ascii="Book Antiqua" w:hAnsi="Book Antiqua" w:cs="Times New Roman"/>
          <w:sz w:val="24"/>
          <w:szCs w:val="24"/>
          <w:lang w:val="en-US"/>
        </w:rPr>
        <w:t xml:space="preserve">to </w:t>
      </w:r>
      <w:r w:rsidR="003012D5" w:rsidRPr="001F3C85">
        <w:rPr>
          <w:rFonts w:ascii="Book Antiqua" w:hAnsi="Book Antiqua" w:cs="Times New Roman"/>
          <w:sz w:val="24"/>
          <w:szCs w:val="24"/>
        </w:rPr>
        <w:t>this</w:t>
      </w:r>
      <w:r w:rsidR="00771B0B" w:rsidRPr="001F3C85">
        <w:rPr>
          <w:rFonts w:ascii="Book Antiqua" w:hAnsi="Book Antiqua" w:cs="Times New Roman"/>
          <w:sz w:val="24"/>
          <w:szCs w:val="24"/>
        </w:rPr>
        <w:t xml:space="preserve"> </w:t>
      </w:r>
      <w:r w:rsidR="003012D5" w:rsidRPr="001F3C85">
        <w:rPr>
          <w:rFonts w:ascii="Book Antiqua" w:hAnsi="Book Antiqua" w:cs="Times New Roman"/>
          <w:sz w:val="24"/>
          <w:szCs w:val="24"/>
        </w:rPr>
        <w:t>classification</w:t>
      </w:r>
      <w:r w:rsidR="00771B0B" w:rsidRPr="001F3C85">
        <w:rPr>
          <w:rFonts w:ascii="Book Antiqua" w:hAnsi="Book Antiqua" w:cs="Times New Roman"/>
          <w:sz w:val="24"/>
          <w:szCs w:val="24"/>
        </w:rPr>
        <w:t xml:space="preserve"> </w:t>
      </w:r>
      <w:r w:rsidR="004C7898" w:rsidRPr="001F3C85">
        <w:rPr>
          <w:rFonts w:ascii="Book Antiqua" w:hAnsi="Book Antiqua" w:cs="Times New Roman"/>
          <w:sz w:val="24"/>
          <w:szCs w:val="24"/>
        </w:rPr>
        <w:t>can be made</w:t>
      </w:r>
      <w:r w:rsidR="00771B0B" w:rsidRPr="001F3C85">
        <w:rPr>
          <w:rFonts w:ascii="Book Antiqua" w:hAnsi="Book Antiqua" w:cs="Times New Roman"/>
          <w:sz w:val="24"/>
          <w:szCs w:val="24"/>
        </w:rPr>
        <w:t xml:space="preserve"> </w:t>
      </w:r>
      <w:r w:rsidR="003012D5" w:rsidRPr="001F3C85">
        <w:rPr>
          <w:rFonts w:ascii="Book Antiqua" w:hAnsi="Book Antiqua" w:cs="Times New Roman"/>
          <w:sz w:val="24"/>
          <w:szCs w:val="24"/>
        </w:rPr>
        <w:t>by</w:t>
      </w:r>
      <w:r w:rsidR="00771B0B" w:rsidRPr="001F3C85">
        <w:rPr>
          <w:rFonts w:ascii="Book Antiqua" w:hAnsi="Book Antiqua" w:cs="Times New Roman"/>
          <w:sz w:val="24"/>
          <w:szCs w:val="24"/>
        </w:rPr>
        <w:t xml:space="preserve"> </w:t>
      </w:r>
      <w:proofErr w:type="gramStart"/>
      <w:r w:rsidR="00120493" w:rsidRPr="001F3C85">
        <w:rPr>
          <w:rFonts w:ascii="Book Antiqua" w:hAnsi="Book Antiqua" w:cs="Times New Roman"/>
          <w:sz w:val="24"/>
          <w:szCs w:val="24"/>
        </w:rPr>
        <w:t>immunohistochemistry</w:t>
      </w:r>
      <w:r w:rsidR="00120493" w:rsidRPr="001F3C85">
        <w:rPr>
          <w:rFonts w:ascii="Book Antiqua" w:hAnsi="Book Antiqua" w:cs="Times New Roman"/>
          <w:sz w:val="24"/>
          <w:szCs w:val="24"/>
          <w:vertAlign w:val="superscript"/>
        </w:rPr>
        <w:t>[</w:t>
      </w:r>
      <w:proofErr w:type="gramEnd"/>
      <w:r w:rsidR="00D64F19" w:rsidRPr="001F3C85">
        <w:rPr>
          <w:rFonts w:ascii="Book Antiqua" w:hAnsi="Book Antiqua" w:cs="Times New Roman"/>
          <w:sz w:val="24"/>
          <w:szCs w:val="24"/>
          <w:vertAlign w:val="superscript"/>
          <w:lang w:val="en-US"/>
        </w:rPr>
        <w:t>54-55</w:t>
      </w:r>
      <w:r w:rsidR="00D64F19" w:rsidRPr="001F3C85">
        <w:rPr>
          <w:rFonts w:ascii="Book Antiqua" w:hAnsi="Book Antiqua" w:cs="Times New Roman"/>
          <w:sz w:val="24"/>
          <w:szCs w:val="24"/>
          <w:vertAlign w:val="superscript"/>
        </w:rPr>
        <w:t>]</w:t>
      </w:r>
      <w:r w:rsidR="00B914D0" w:rsidRPr="001F3C85">
        <w:rPr>
          <w:rFonts w:ascii="Book Antiqua" w:hAnsi="Book Antiqua" w:cs="Times New Roman"/>
          <w:sz w:val="24"/>
          <w:szCs w:val="24"/>
        </w:rPr>
        <w:t xml:space="preserve"> (Table 1)</w:t>
      </w:r>
      <w:r w:rsidR="009715C6">
        <w:rPr>
          <w:rFonts w:ascii="Book Antiqua" w:hAnsi="Book Antiqua" w:cs="Times New Roman" w:hint="eastAsia"/>
          <w:sz w:val="24"/>
          <w:szCs w:val="24"/>
          <w:lang w:eastAsia="zh-CN"/>
        </w:rPr>
        <w:t>.</w:t>
      </w:r>
    </w:p>
    <w:p w:rsidR="00B914D0" w:rsidRPr="001F3C85" w:rsidRDefault="00B914D0" w:rsidP="001F3C85">
      <w:pPr>
        <w:spacing w:after="0" w:line="360" w:lineRule="auto"/>
        <w:jc w:val="both"/>
        <w:rPr>
          <w:rFonts w:ascii="Book Antiqua" w:hAnsi="Book Antiqua" w:cs="Times New Roman"/>
          <w:sz w:val="24"/>
          <w:szCs w:val="24"/>
          <w:lang w:val="en-US"/>
        </w:rPr>
      </w:pPr>
    </w:p>
    <w:p w:rsidR="00016ABB" w:rsidRPr="001F3C85" w:rsidRDefault="00E5732D" w:rsidP="009715C6">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Although molecular taxonomy of breast cancer has attracted great attention, to date, actual practical </w:t>
      </w:r>
      <w:r w:rsidR="00120493" w:rsidRPr="001F3C85">
        <w:rPr>
          <w:rFonts w:ascii="Book Antiqua" w:hAnsi="Book Antiqua" w:cs="Times New Roman"/>
          <w:sz w:val="24"/>
          <w:szCs w:val="24"/>
          <w:lang w:val="en-US"/>
        </w:rPr>
        <w:t>adaptation</w:t>
      </w:r>
      <w:r w:rsidRPr="001F3C85">
        <w:rPr>
          <w:rFonts w:ascii="Book Antiqua" w:hAnsi="Book Antiqua" w:cs="Times New Roman"/>
          <w:sz w:val="24"/>
          <w:szCs w:val="24"/>
          <w:lang w:val="en-US"/>
        </w:rPr>
        <w:t xml:space="preserve"> seems limited. Certain critical issues have been raised such as validation, reproducibility and clinical utility. The four main molecular classes frequently reported can be considered as an </w:t>
      </w:r>
      <w:r w:rsidR="00120493" w:rsidRPr="001F3C85">
        <w:rPr>
          <w:rFonts w:ascii="Book Antiqua" w:hAnsi="Book Antiqua" w:cs="Times New Roman"/>
          <w:sz w:val="24"/>
          <w:szCs w:val="24"/>
          <w:lang w:val="en-US"/>
        </w:rPr>
        <w:t>oversimplification</w:t>
      </w:r>
      <w:r w:rsidRPr="001F3C85">
        <w:rPr>
          <w:rFonts w:ascii="Book Antiqua" w:hAnsi="Book Antiqua" w:cs="Times New Roman"/>
          <w:sz w:val="24"/>
          <w:szCs w:val="24"/>
          <w:lang w:val="en-US"/>
        </w:rPr>
        <w:t xml:space="preserve"> of a novel molecular classification system and add little to our understanding of the biology and behavior of breast cancer. </w:t>
      </w:r>
      <w:r w:rsidR="00120493" w:rsidRPr="001F3C85">
        <w:rPr>
          <w:rFonts w:ascii="Book Antiqua" w:hAnsi="Book Antiqua" w:cs="Times New Roman"/>
          <w:sz w:val="24"/>
          <w:szCs w:val="24"/>
          <w:lang w:val="en-US"/>
        </w:rPr>
        <w:t>Sub classification</w:t>
      </w:r>
      <w:r w:rsidRPr="001F3C85">
        <w:rPr>
          <w:rFonts w:ascii="Book Antiqua" w:hAnsi="Book Antiqua" w:cs="Times New Roman"/>
          <w:sz w:val="24"/>
          <w:szCs w:val="24"/>
          <w:lang w:val="en-US"/>
        </w:rPr>
        <w:t xml:space="preserve"> of the largest </w:t>
      </w:r>
      <w:r w:rsidRPr="001F3C85">
        <w:rPr>
          <w:rFonts w:ascii="Book Antiqua" w:hAnsi="Book Antiqua" w:cs="Times New Roman"/>
          <w:i/>
          <w:sz w:val="24"/>
          <w:szCs w:val="24"/>
          <w:lang w:val="en-US"/>
        </w:rPr>
        <w:t>luminal</w:t>
      </w:r>
      <w:r w:rsidRPr="001F3C85">
        <w:rPr>
          <w:rFonts w:ascii="Book Antiqua" w:hAnsi="Book Antiqua" w:cs="Times New Roman"/>
          <w:sz w:val="24"/>
          <w:szCs w:val="24"/>
          <w:lang w:val="en-US"/>
        </w:rPr>
        <w:t xml:space="preserve"> class remains </w:t>
      </w:r>
      <w:r w:rsidR="00120493" w:rsidRPr="001F3C85">
        <w:rPr>
          <w:rFonts w:ascii="Book Antiqua" w:hAnsi="Book Antiqua" w:cs="Times New Roman"/>
          <w:sz w:val="24"/>
          <w:szCs w:val="24"/>
          <w:lang w:val="en-US"/>
        </w:rPr>
        <w:t>unresolved. Most</w:t>
      </w:r>
      <w:r w:rsidRPr="001F3C85">
        <w:rPr>
          <w:rFonts w:ascii="Book Antiqua" w:hAnsi="Book Antiqua" w:cs="Times New Roman"/>
          <w:sz w:val="24"/>
          <w:szCs w:val="24"/>
          <w:lang w:val="en-US"/>
        </w:rPr>
        <w:t xml:space="preserve"> </w:t>
      </w:r>
      <w:r w:rsidRPr="001F3C85">
        <w:rPr>
          <w:rFonts w:ascii="Book Antiqua" w:hAnsi="Book Antiqua" w:cs="Times New Roman"/>
          <w:i/>
          <w:sz w:val="24"/>
          <w:szCs w:val="24"/>
          <w:lang w:val="en-US"/>
        </w:rPr>
        <w:t>luminal</w:t>
      </w:r>
      <w:r w:rsidRPr="001F3C85">
        <w:rPr>
          <w:rFonts w:ascii="Book Antiqua" w:hAnsi="Book Antiqua" w:cs="Times New Roman"/>
          <w:sz w:val="24"/>
          <w:szCs w:val="24"/>
          <w:lang w:val="en-US"/>
        </w:rPr>
        <w:t xml:space="preserve"> tumors are hormone </w:t>
      </w:r>
      <w:r w:rsidR="00120493" w:rsidRPr="001F3C85">
        <w:rPr>
          <w:rFonts w:ascii="Book Antiqua" w:hAnsi="Book Antiqua" w:cs="Times New Roman"/>
          <w:sz w:val="24"/>
          <w:szCs w:val="24"/>
          <w:lang w:val="en-US"/>
        </w:rPr>
        <w:t>receptor</w:t>
      </w:r>
      <w:r w:rsidRPr="001F3C85">
        <w:rPr>
          <w:rFonts w:ascii="Book Antiqua" w:hAnsi="Book Antiqua" w:cs="Times New Roman"/>
          <w:sz w:val="24"/>
          <w:szCs w:val="24"/>
          <w:lang w:val="en-US"/>
        </w:rPr>
        <w:t xml:space="preserve"> positive and can be identified in routine practice using </w:t>
      </w:r>
      <w:r w:rsidR="00120493" w:rsidRPr="001F3C85">
        <w:rPr>
          <w:rFonts w:ascii="Book Antiqua" w:hAnsi="Book Antiqua" w:cs="Times New Roman"/>
          <w:sz w:val="24"/>
          <w:szCs w:val="24"/>
          <w:lang w:val="en-US"/>
        </w:rPr>
        <w:t>immunohistochemistry. Hormone</w:t>
      </w:r>
      <w:r w:rsidRPr="001F3C85">
        <w:rPr>
          <w:rFonts w:ascii="Book Antiqua" w:hAnsi="Book Antiqua" w:cs="Times New Roman"/>
          <w:sz w:val="24"/>
          <w:szCs w:val="24"/>
          <w:lang w:val="en-US"/>
        </w:rPr>
        <w:t xml:space="preserve"> receptor expression </w:t>
      </w:r>
      <w:r w:rsidR="00120493" w:rsidRPr="001F3C85">
        <w:rPr>
          <w:rFonts w:ascii="Book Antiqua" w:hAnsi="Book Antiqua" w:cs="Times New Roman"/>
          <w:sz w:val="24"/>
          <w:szCs w:val="24"/>
          <w:lang w:val="en-US"/>
        </w:rPr>
        <w:t>in</w:t>
      </w:r>
      <w:r w:rsidR="00120493" w:rsidRPr="001F3C85">
        <w:rPr>
          <w:rFonts w:ascii="Book Antiqua" w:hAnsi="Book Antiqua" w:cs="Times New Roman"/>
          <w:i/>
          <w:sz w:val="24"/>
          <w:szCs w:val="24"/>
          <w:lang w:val="en-US"/>
        </w:rPr>
        <w:t xml:space="preserve"> luminal</w:t>
      </w:r>
      <w:r w:rsidRPr="001F3C85">
        <w:rPr>
          <w:rFonts w:ascii="Book Antiqua" w:hAnsi="Book Antiqua" w:cs="Times New Roman"/>
          <w:sz w:val="24"/>
          <w:szCs w:val="24"/>
          <w:lang w:val="en-US"/>
        </w:rPr>
        <w:t xml:space="preserve"> phenotype is recognized as a validated predictor to hormon</w:t>
      </w:r>
      <w:r w:rsidR="00742109" w:rsidRPr="001F3C85">
        <w:rPr>
          <w:rFonts w:ascii="Book Antiqua" w:hAnsi="Book Antiqua" w:cs="Times New Roman"/>
          <w:sz w:val="24"/>
          <w:szCs w:val="24"/>
          <w:lang w:val="en-US"/>
        </w:rPr>
        <w:t>al treatments</w:t>
      </w:r>
      <w:r w:rsidRPr="001F3C85">
        <w:rPr>
          <w:rFonts w:ascii="Book Antiqua" w:hAnsi="Book Antiqua" w:cs="Times New Roman"/>
          <w:sz w:val="24"/>
          <w:szCs w:val="24"/>
          <w:lang w:val="en-US"/>
        </w:rPr>
        <w:t xml:space="preserve">. The difference between </w:t>
      </w:r>
      <w:r w:rsidRPr="001F3C85">
        <w:rPr>
          <w:rFonts w:ascii="Book Antiqua" w:hAnsi="Book Antiqua" w:cs="Times New Roman"/>
          <w:i/>
          <w:sz w:val="24"/>
          <w:szCs w:val="24"/>
          <w:lang w:val="en-US"/>
        </w:rPr>
        <w:t>basal</w:t>
      </w:r>
      <w:r w:rsidR="00415BEC" w:rsidRPr="001F3C85">
        <w:rPr>
          <w:rFonts w:ascii="Book Antiqua" w:hAnsi="Book Antiqua" w:cs="Times New Roman"/>
          <w:i/>
          <w:sz w:val="24"/>
          <w:szCs w:val="24"/>
          <w:lang w:val="en-US"/>
        </w:rPr>
        <w:t>-</w:t>
      </w:r>
      <w:r w:rsidRPr="001F3C85">
        <w:rPr>
          <w:rFonts w:ascii="Book Antiqua" w:hAnsi="Book Antiqua" w:cs="Times New Roman"/>
          <w:i/>
          <w:sz w:val="24"/>
          <w:szCs w:val="24"/>
          <w:lang w:val="en-US"/>
        </w:rPr>
        <w:t>like</w:t>
      </w:r>
      <w:r w:rsidRPr="001F3C85">
        <w:rPr>
          <w:rFonts w:ascii="Book Antiqua" w:hAnsi="Book Antiqua" w:cs="Times New Roman"/>
          <w:sz w:val="24"/>
          <w:szCs w:val="24"/>
          <w:lang w:val="en-US"/>
        </w:rPr>
        <w:t xml:space="preserve"> and </w:t>
      </w:r>
      <w:r w:rsidRPr="001F3C85">
        <w:rPr>
          <w:rFonts w:ascii="Book Antiqua" w:hAnsi="Book Antiqua" w:cs="Times New Roman"/>
          <w:i/>
          <w:sz w:val="24"/>
          <w:szCs w:val="24"/>
          <w:lang w:val="en-US"/>
        </w:rPr>
        <w:t>triple</w:t>
      </w:r>
      <w:r w:rsidR="00415BEC" w:rsidRPr="001F3C85">
        <w:rPr>
          <w:rFonts w:ascii="Book Antiqua" w:hAnsi="Book Antiqua" w:cs="Times New Roman"/>
          <w:i/>
          <w:sz w:val="24"/>
          <w:szCs w:val="24"/>
          <w:lang w:val="en-US"/>
        </w:rPr>
        <w:t>-</w:t>
      </w:r>
      <w:r w:rsidRPr="001F3C85">
        <w:rPr>
          <w:rFonts w:ascii="Book Antiqua" w:hAnsi="Book Antiqua" w:cs="Times New Roman"/>
          <w:i/>
          <w:sz w:val="24"/>
          <w:szCs w:val="24"/>
          <w:lang w:val="en-US"/>
        </w:rPr>
        <w:t>negative</w:t>
      </w:r>
      <w:r w:rsidRPr="001F3C85">
        <w:rPr>
          <w:rFonts w:ascii="Book Antiqua" w:hAnsi="Book Antiqua" w:cs="Times New Roman"/>
          <w:sz w:val="24"/>
          <w:szCs w:val="24"/>
          <w:lang w:val="en-US"/>
        </w:rPr>
        <w:t xml:space="preserve"> is disputed with triple negativity </w:t>
      </w:r>
      <w:r w:rsidR="00415BEC" w:rsidRPr="001F3C85">
        <w:rPr>
          <w:rFonts w:ascii="Book Antiqua" w:hAnsi="Book Antiqua" w:cs="Times New Roman"/>
          <w:sz w:val="24"/>
          <w:szCs w:val="24"/>
          <w:lang w:val="en-US"/>
        </w:rPr>
        <w:t xml:space="preserve">in clinical practice </w:t>
      </w:r>
      <w:r w:rsidRPr="001F3C85">
        <w:rPr>
          <w:rFonts w:ascii="Book Antiqua" w:hAnsi="Book Antiqua" w:cs="Times New Roman"/>
          <w:sz w:val="24"/>
          <w:szCs w:val="24"/>
          <w:lang w:val="en-US"/>
        </w:rPr>
        <w:t xml:space="preserve">providing more practical and routinely applicable classification </w:t>
      </w:r>
      <w:r w:rsidR="00120493" w:rsidRPr="001F3C85">
        <w:rPr>
          <w:rFonts w:ascii="Book Antiqua" w:hAnsi="Book Antiqua" w:cs="Times New Roman"/>
          <w:sz w:val="24"/>
          <w:szCs w:val="24"/>
          <w:lang w:val="en-US"/>
        </w:rPr>
        <w:t>preferred</w:t>
      </w:r>
      <w:r w:rsidRPr="001F3C85">
        <w:rPr>
          <w:rFonts w:ascii="Book Antiqua" w:hAnsi="Book Antiqua" w:cs="Times New Roman"/>
          <w:sz w:val="24"/>
          <w:szCs w:val="24"/>
          <w:lang w:val="en-US"/>
        </w:rPr>
        <w:t xml:space="preserve">. </w:t>
      </w:r>
      <w:r w:rsidR="00120493" w:rsidRPr="001F3C85">
        <w:rPr>
          <w:rFonts w:ascii="Book Antiqua" w:hAnsi="Book Antiqua" w:cs="Times New Roman"/>
          <w:sz w:val="24"/>
          <w:szCs w:val="24"/>
          <w:lang w:val="en-US"/>
        </w:rPr>
        <w:t xml:space="preserve">Similarly, strongly </w:t>
      </w:r>
      <w:r w:rsidR="00120493" w:rsidRPr="001F3C85">
        <w:rPr>
          <w:rFonts w:ascii="Book Antiqua" w:hAnsi="Book Antiqua" w:cs="Times New Roman"/>
          <w:i/>
          <w:sz w:val="24"/>
          <w:szCs w:val="24"/>
          <w:lang w:val="en-US"/>
        </w:rPr>
        <w:t>HER2-positive</w:t>
      </w:r>
      <w:r w:rsidR="00120493" w:rsidRPr="001F3C85">
        <w:rPr>
          <w:rFonts w:ascii="Book Antiqua" w:hAnsi="Book Antiqua" w:cs="Times New Roman"/>
          <w:sz w:val="24"/>
          <w:szCs w:val="24"/>
          <w:lang w:val="en-US"/>
        </w:rPr>
        <w:t xml:space="preserve"> breast cancer patients by immunohistochemistry are likely to be offered anti-HER2 therapy, especially if their tumors show evidence of HER2 gene amplification, regardless of their molecular classification. Furthermore, </w:t>
      </w:r>
      <w:r w:rsidR="00120493" w:rsidRPr="001F3C85">
        <w:rPr>
          <w:rFonts w:ascii="Book Antiqua" w:hAnsi="Book Antiqua" w:cs="Times New Roman"/>
          <w:i/>
          <w:sz w:val="24"/>
          <w:szCs w:val="24"/>
          <w:lang w:val="en-US"/>
        </w:rPr>
        <w:t>normal breast-like</w:t>
      </w:r>
      <w:r w:rsidR="00120493" w:rsidRPr="001F3C85">
        <w:rPr>
          <w:rFonts w:ascii="Book Antiqua" w:hAnsi="Book Antiqua" w:cs="Times New Roman"/>
          <w:sz w:val="24"/>
          <w:szCs w:val="24"/>
          <w:lang w:val="en-US"/>
        </w:rPr>
        <w:t xml:space="preserve"> class is not well defined and the </w:t>
      </w:r>
      <w:r w:rsidR="00120493" w:rsidRPr="001F3C85">
        <w:rPr>
          <w:rFonts w:ascii="Book Antiqua" w:hAnsi="Book Antiqua" w:cs="Times New Roman"/>
          <w:sz w:val="24"/>
          <w:szCs w:val="24"/>
          <w:lang w:val="en-US"/>
        </w:rPr>
        <w:lastRenderedPageBreak/>
        <w:t xml:space="preserve">proportion of some classes defined by GEP varied substantially. </w:t>
      </w:r>
      <w:r w:rsidRPr="001F3C85">
        <w:rPr>
          <w:rFonts w:ascii="Book Antiqua" w:hAnsi="Book Antiqua" w:cs="Times New Roman"/>
          <w:sz w:val="24"/>
          <w:szCs w:val="24"/>
          <w:lang w:val="en-US"/>
        </w:rPr>
        <w:t xml:space="preserve">Finally, </w:t>
      </w:r>
      <w:r w:rsidR="006E759F" w:rsidRPr="001F3C85">
        <w:rPr>
          <w:rFonts w:ascii="Book Antiqua" w:hAnsi="Book Antiqua" w:cs="Times New Roman"/>
          <w:sz w:val="24"/>
          <w:szCs w:val="24"/>
          <w:lang w:val="en-US"/>
        </w:rPr>
        <w:t xml:space="preserve">the contribution of </w:t>
      </w:r>
      <w:r w:rsidRPr="001F3C85">
        <w:rPr>
          <w:rFonts w:ascii="Book Antiqua" w:hAnsi="Book Antiqua" w:cs="Times New Roman"/>
          <w:sz w:val="24"/>
          <w:szCs w:val="24"/>
          <w:lang w:val="en-US"/>
        </w:rPr>
        <w:t xml:space="preserve">this molecular taxonomy </w:t>
      </w:r>
      <w:r w:rsidR="006E759F" w:rsidRPr="001F3C85">
        <w:rPr>
          <w:rFonts w:ascii="Book Antiqua" w:hAnsi="Book Antiqua" w:cs="Times New Roman"/>
          <w:sz w:val="24"/>
          <w:szCs w:val="24"/>
          <w:lang w:val="en-US"/>
        </w:rPr>
        <w:t xml:space="preserve">to current </w:t>
      </w:r>
      <w:r w:rsidR="00120493" w:rsidRPr="001F3C85">
        <w:rPr>
          <w:rFonts w:ascii="Book Antiqua" w:hAnsi="Book Antiqua" w:cs="Times New Roman"/>
          <w:sz w:val="24"/>
          <w:szCs w:val="24"/>
          <w:lang w:val="en-US"/>
        </w:rPr>
        <w:t>clinical practice</w:t>
      </w:r>
      <w:r w:rsidR="006E759F" w:rsidRPr="001F3C85">
        <w:rPr>
          <w:rFonts w:ascii="Book Antiqua" w:hAnsi="Book Antiqua" w:cs="Times New Roman"/>
          <w:sz w:val="24"/>
          <w:szCs w:val="24"/>
          <w:lang w:val="en-US"/>
        </w:rPr>
        <w:t xml:space="preserve"> is just the modification of treatment </w:t>
      </w:r>
      <w:r w:rsidR="00120493" w:rsidRPr="001F3C85">
        <w:rPr>
          <w:rFonts w:ascii="Book Antiqua" w:hAnsi="Book Antiqua" w:cs="Times New Roman"/>
          <w:sz w:val="24"/>
          <w:szCs w:val="24"/>
          <w:lang w:val="en-US"/>
        </w:rPr>
        <w:t>protocols related</w:t>
      </w:r>
      <w:r w:rsidR="006E759F" w:rsidRPr="001F3C85">
        <w:rPr>
          <w:rFonts w:ascii="Book Antiqua" w:hAnsi="Book Antiqua" w:cs="Times New Roman"/>
          <w:sz w:val="24"/>
          <w:szCs w:val="24"/>
          <w:lang w:val="en-US"/>
        </w:rPr>
        <w:t xml:space="preserve"> to ER, PR, </w:t>
      </w:r>
      <w:r w:rsidRPr="001F3C85">
        <w:rPr>
          <w:rFonts w:ascii="Book Antiqua" w:hAnsi="Book Antiqua" w:cs="Times New Roman"/>
          <w:sz w:val="24"/>
          <w:szCs w:val="24"/>
          <w:lang w:val="en-US"/>
        </w:rPr>
        <w:t>H</w:t>
      </w:r>
      <w:r w:rsidR="006E759F" w:rsidRPr="001F3C85">
        <w:rPr>
          <w:rFonts w:ascii="Book Antiqua" w:hAnsi="Book Antiqua" w:cs="Times New Roman"/>
          <w:sz w:val="24"/>
          <w:szCs w:val="24"/>
          <w:lang w:val="en-US"/>
        </w:rPr>
        <w:t>ER</w:t>
      </w:r>
      <w:r w:rsidRPr="001F3C85">
        <w:rPr>
          <w:rFonts w:ascii="Book Antiqua" w:hAnsi="Book Antiqua" w:cs="Times New Roman"/>
          <w:sz w:val="24"/>
          <w:szCs w:val="24"/>
          <w:lang w:val="en-US"/>
        </w:rPr>
        <w:t xml:space="preserve">2 </w:t>
      </w:r>
      <w:r w:rsidR="006E759F" w:rsidRPr="001F3C85">
        <w:rPr>
          <w:rFonts w:ascii="Book Antiqua" w:hAnsi="Book Antiqua" w:cs="Times New Roman"/>
          <w:sz w:val="24"/>
          <w:szCs w:val="24"/>
          <w:lang w:val="en-US"/>
        </w:rPr>
        <w:t>and</w:t>
      </w:r>
      <w:r w:rsidRPr="001F3C85">
        <w:rPr>
          <w:rFonts w:ascii="Book Antiqua" w:hAnsi="Book Antiqua" w:cs="Times New Roman"/>
          <w:sz w:val="24"/>
          <w:szCs w:val="24"/>
          <w:lang w:val="en-US"/>
        </w:rPr>
        <w:t xml:space="preserve">, </w:t>
      </w:r>
      <w:r w:rsidR="006E759F" w:rsidRPr="001F3C85">
        <w:rPr>
          <w:rFonts w:ascii="Book Antiqua" w:hAnsi="Book Antiqua" w:cs="Times New Roman"/>
          <w:sz w:val="24"/>
          <w:szCs w:val="24"/>
          <w:lang w:val="en-US"/>
        </w:rPr>
        <w:t>Ki67</w:t>
      </w:r>
      <w:r w:rsidRPr="001F3C85">
        <w:rPr>
          <w:rFonts w:ascii="Book Antiqua" w:hAnsi="Book Antiqua" w:cs="Times New Roman"/>
          <w:sz w:val="24"/>
          <w:szCs w:val="24"/>
          <w:lang w:val="en-US"/>
        </w:rPr>
        <w:t xml:space="preserve"> status of breast cancer. Molecular classification based on combination of the classical well</w:t>
      </w:r>
      <w:r w:rsidR="00016ABB" w:rsidRPr="001F3C85">
        <w:rPr>
          <w:rFonts w:ascii="Book Antiqua" w:hAnsi="Book Antiqua" w:cs="Times New Roman"/>
          <w:sz w:val="24"/>
          <w:szCs w:val="24"/>
          <w:lang w:val="en-US"/>
        </w:rPr>
        <w:t>-</w:t>
      </w:r>
      <w:r w:rsidRPr="001F3C85">
        <w:rPr>
          <w:rFonts w:ascii="Book Antiqua" w:hAnsi="Book Antiqua" w:cs="Times New Roman"/>
          <w:sz w:val="24"/>
          <w:szCs w:val="24"/>
          <w:lang w:val="en-US"/>
        </w:rPr>
        <w:t xml:space="preserve">defined </w:t>
      </w:r>
      <w:proofErr w:type="spellStart"/>
      <w:r w:rsidRPr="001F3C85">
        <w:rPr>
          <w:rFonts w:ascii="Book Antiqua" w:hAnsi="Book Antiqua" w:cs="Times New Roman"/>
          <w:sz w:val="24"/>
          <w:szCs w:val="24"/>
          <w:lang w:val="en-US"/>
        </w:rPr>
        <w:t>immunohistochemical</w:t>
      </w:r>
      <w:proofErr w:type="spellEnd"/>
      <w:r w:rsidRPr="001F3C85">
        <w:rPr>
          <w:rFonts w:ascii="Book Antiqua" w:hAnsi="Book Antiqua" w:cs="Times New Roman"/>
          <w:sz w:val="24"/>
          <w:szCs w:val="24"/>
          <w:lang w:val="en-US"/>
        </w:rPr>
        <w:t xml:space="preserve"> markers can be considered as a simpler and more practical approach, and it is expected </w:t>
      </w:r>
      <w:r w:rsidR="00120493" w:rsidRPr="001F3C85">
        <w:rPr>
          <w:rFonts w:ascii="Book Antiqua" w:hAnsi="Book Antiqua" w:cs="Times New Roman"/>
          <w:sz w:val="24"/>
          <w:szCs w:val="24"/>
          <w:lang w:val="en-US"/>
        </w:rPr>
        <w:t>to remain</w:t>
      </w:r>
      <w:r w:rsidRPr="001F3C85">
        <w:rPr>
          <w:rFonts w:ascii="Book Antiqua" w:hAnsi="Book Antiqua" w:cs="Times New Roman"/>
          <w:sz w:val="24"/>
          <w:szCs w:val="24"/>
          <w:lang w:val="en-US"/>
        </w:rPr>
        <w:t xml:space="preserve"> as such unless novel </w:t>
      </w:r>
      <w:r w:rsidR="00120493" w:rsidRPr="001F3C85">
        <w:rPr>
          <w:rFonts w:ascii="Book Antiqua" w:hAnsi="Book Antiqua" w:cs="Times New Roman"/>
          <w:sz w:val="24"/>
          <w:szCs w:val="24"/>
          <w:lang w:val="en-US"/>
        </w:rPr>
        <w:t>target molecules</w:t>
      </w:r>
      <w:r w:rsidRPr="001F3C85">
        <w:rPr>
          <w:rFonts w:ascii="Book Antiqua" w:hAnsi="Book Antiqua" w:cs="Times New Roman"/>
          <w:sz w:val="24"/>
          <w:szCs w:val="24"/>
          <w:lang w:val="en-US"/>
        </w:rPr>
        <w:t xml:space="preserve"> driving ind</w:t>
      </w:r>
      <w:r w:rsidR="00637301" w:rsidRPr="001F3C85">
        <w:rPr>
          <w:rFonts w:ascii="Book Antiqua" w:hAnsi="Book Antiqua" w:cs="Times New Roman"/>
          <w:sz w:val="24"/>
          <w:szCs w:val="24"/>
          <w:lang w:val="en-US"/>
        </w:rPr>
        <w:t>ividual classes are identified.</w:t>
      </w:r>
    </w:p>
    <w:p w:rsidR="009E2B6F" w:rsidRPr="001F3C85" w:rsidRDefault="000A5FAD" w:rsidP="009715C6">
      <w:pPr>
        <w:spacing w:after="0" w:line="360" w:lineRule="auto"/>
        <w:ind w:firstLineChars="100" w:firstLine="240"/>
        <w:jc w:val="both"/>
        <w:rPr>
          <w:rFonts w:ascii="Book Antiqua" w:hAnsi="Book Antiqua"/>
          <w:color w:val="403838"/>
          <w:sz w:val="24"/>
          <w:szCs w:val="24"/>
        </w:rPr>
      </w:pPr>
      <w:r w:rsidRPr="001F3C85">
        <w:rPr>
          <w:rFonts w:ascii="Book Antiqua" w:hAnsi="Book Antiqua" w:cs="Times New Roman"/>
          <w:sz w:val="24"/>
          <w:szCs w:val="24"/>
          <w:lang w:val="en-US"/>
        </w:rPr>
        <w:t>BIG 1-98 is</w:t>
      </w:r>
      <w:r w:rsidR="008510C8" w:rsidRPr="001F3C85">
        <w:rPr>
          <w:rFonts w:ascii="Book Antiqua" w:hAnsi="Book Antiqua" w:cs="Times New Roman"/>
          <w:sz w:val="24"/>
          <w:szCs w:val="24"/>
          <w:lang w:val="en-US"/>
        </w:rPr>
        <w:t xml:space="preserve"> a randomized, phase III study that compared five years of </w:t>
      </w:r>
      <w:proofErr w:type="spellStart"/>
      <w:r w:rsidR="008510C8" w:rsidRPr="001F3C85">
        <w:rPr>
          <w:rFonts w:ascii="Book Antiqua" w:hAnsi="Book Antiqua" w:cs="Times New Roman"/>
          <w:sz w:val="24"/>
          <w:szCs w:val="24"/>
          <w:lang w:val="en-US"/>
        </w:rPr>
        <w:t>tam</w:t>
      </w:r>
      <w:r w:rsidR="00B628C6" w:rsidRPr="001F3C85">
        <w:rPr>
          <w:rFonts w:ascii="Book Antiqua" w:hAnsi="Book Antiqua" w:cs="Times New Roman"/>
          <w:sz w:val="24"/>
          <w:szCs w:val="24"/>
          <w:lang w:val="en-US"/>
        </w:rPr>
        <w:t>oxifen</w:t>
      </w:r>
      <w:proofErr w:type="spellEnd"/>
      <w:r w:rsidR="008510C8" w:rsidRPr="001F3C85">
        <w:rPr>
          <w:rFonts w:ascii="Book Antiqua" w:hAnsi="Book Antiqua" w:cs="Times New Roman"/>
          <w:sz w:val="24"/>
          <w:szCs w:val="24"/>
          <w:lang w:val="en-US"/>
        </w:rPr>
        <w:t xml:space="preserve"> or </w:t>
      </w:r>
      <w:proofErr w:type="spellStart"/>
      <w:r w:rsidR="008510C8" w:rsidRPr="001F3C85">
        <w:rPr>
          <w:rFonts w:ascii="Book Antiqua" w:hAnsi="Book Antiqua" w:cs="Times New Roman"/>
          <w:sz w:val="24"/>
          <w:szCs w:val="24"/>
          <w:lang w:val="en-US"/>
        </w:rPr>
        <w:t>let</w:t>
      </w:r>
      <w:r w:rsidR="00B628C6" w:rsidRPr="001F3C85">
        <w:rPr>
          <w:rFonts w:ascii="Book Antiqua" w:hAnsi="Book Antiqua" w:cs="Times New Roman"/>
          <w:sz w:val="24"/>
          <w:szCs w:val="24"/>
          <w:lang w:val="en-US"/>
        </w:rPr>
        <w:t>rozole</w:t>
      </w:r>
      <w:proofErr w:type="spellEnd"/>
      <w:r w:rsidR="008510C8" w:rsidRPr="001F3C85">
        <w:rPr>
          <w:rFonts w:ascii="Book Antiqua" w:hAnsi="Book Antiqua" w:cs="Times New Roman"/>
          <w:sz w:val="24"/>
          <w:szCs w:val="24"/>
          <w:lang w:val="en-US"/>
        </w:rPr>
        <w:t>, or their sequences in</w:t>
      </w:r>
      <w:r w:rsidR="00B628C6" w:rsidRPr="001F3C85">
        <w:rPr>
          <w:rFonts w:ascii="Book Antiqua" w:hAnsi="Book Antiqua" w:cs="Times New Roman"/>
          <w:sz w:val="24"/>
          <w:szCs w:val="24"/>
          <w:lang w:val="en-US"/>
        </w:rPr>
        <w:t xml:space="preserve"> post-menopausal women with ER positive </w:t>
      </w:r>
      <w:r w:rsidR="008510C8" w:rsidRPr="001F3C85">
        <w:rPr>
          <w:rFonts w:ascii="Book Antiqua" w:hAnsi="Book Antiqua" w:cs="Times New Roman"/>
          <w:sz w:val="24"/>
          <w:szCs w:val="24"/>
          <w:lang w:val="en-US"/>
        </w:rPr>
        <w:t>ear</w:t>
      </w:r>
      <w:r w:rsidR="00401E3A">
        <w:rPr>
          <w:rFonts w:ascii="Book Antiqua" w:hAnsi="Book Antiqua" w:cs="Times New Roman"/>
          <w:sz w:val="24"/>
          <w:szCs w:val="24"/>
          <w:lang w:val="en-US"/>
        </w:rPr>
        <w:t>ly breast cancer</w:t>
      </w:r>
      <w:r w:rsidR="008510C8" w:rsidRPr="001F3C85">
        <w:rPr>
          <w:rFonts w:ascii="Book Antiqua" w:hAnsi="Book Antiqua" w:cs="Times New Roman"/>
          <w:sz w:val="24"/>
          <w:szCs w:val="24"/>
          <w:lang w:val="en-US"/>
        </w:rPr>
        <w:t>.</w:t>
      </w:r>
      <w:r w:rsidR="00401E3A">
        <w:rPr>
          <w:rFonts w:ascii="Book Antiqua" w:hAnsi="Book Antiqua" w:cs="Times New Roman" w:hint="eastAsia"/>
          <w:sz w:val="24"/>
          <w:szCs w:val="24"/>
          <w:lang w:val="en-US" w:eastAsia="zh-CN"/>
        </w:rPr>
        <w:t xml:space="preserve"> </w:t>
      </w:r>
      <w:r w:rsidRPr="001F3C85">
        <w:rPr>
          <w:rFonts w:ascii="Book Antiqua" w:hAnsi="Book Antiqua" w:cs="Times New Roman"/>
          <w:sz w:val="24"/>
          <w:szCs w:val="24"/>
          <w:lang w:val="en-US"/>
        </w:rPr>
        <w:t xml:space="preserve">Metzger </w:t>
      </w:r>
      <w:r w:rsidRPr="00401E3A">
        <w:rPr>
          <w:rFonts w:ascii="Book Antiqua" w:hAnsi="Book Antiqua" w:cs="Times New Roman"/>
          <w:i/>
          <w:sz w:val="24"/>
          <w:szCs w:val="24"/>
          <w:lang w:val="en-US"/>
        </w:rPr>
        <w:t xml:space="preserve">et </w:t>
      </w:r>
      <w:proofErr w:type="gramStart"/>
      <w:r w:rsidRPr="00401E3A">
        <w:rPr>
          <w:rFonts w:ascii="Book Antiqua" w:hAnsi="Book Antiqua" w:cs="Times New Roman"/>
          <w:i/>
          <w:sz w:val="24"/>
          <w:szCs w:val="24"/>
          <w:lang w:val="en-US"/>
        </w:rPr>
        <w:t>al</w:t>
      </w:r>
      <w:r w:rsidR="00401E3A">
        <w:rPr>
          <w:rFonts w:ascii="Book Antiqua" w:hAnsi="Book Antiqua" w:cs="Times New Roman" w:hint="eastAsia"/>
          <w:sz w:val="24"/>
          <w:szCs w:val="24"/>
          <w:vertAlign w:val="superscript"/>
          <w:lang w:val="en-US" w:eastAsia="zh-CN"/>
        </w:rPr>
        <w:t>[</w:t>
      </w:r>
      <w:proofErr w:type="gramEnd"/>
      <w:r w:rsidR="00401E3A">
        <w:rPr>
          <w:rFonts w:ascii="Book Antiqua" w:hAnsi="Book Antiqua" w:cs="Times New Roman" w:hint="eastAsia"/>
          <w:sz w:val="24"/>
          <w:szCs w:val="24"/>
          <w:vertAlign w:val="superscript"/>
          <w:lang w:val="en-US" w:eastAsia="zh-CN"/>
        </w:rPr>
        <w:t>56]</w:t>
      </w:r>
      <w:r w:rsidRPr="001F3C85">
        <w:rPr>
          <w:rFonts w:ascii="Book Antiqua" w:hAnsi="Book Antiqua" w:cs="Times New Roman"/>
          <w:sz w:val="24"/>
          <w:szCs w:val="24"/>
          <w:lang w:val="en-US"/>
        </w:rPr>
        <w:t xml:space="preserve"> </w:t>
      </w:r>
      <w:r w:rsidR="005D3B4E" w:rsidRPr="001F3C85">
        <w:rPr>
          <w:rFonts w:ascii="Book Antiqua" w:hAnsi="Book Antiqua" w:cs="Times New Roman"/>
          <w:sz w:val="24"/>
          <w:szCs w:val="24"/>
          <w:lang w:val="en-US"/>
        </w:rPr>
        <w:t>updated benefit of endocrine treatment among Luminal subgroups</w:t>
      </w:r>
      <w:r w:rsidR="009841C6" w:rsidRPr="001F3C85">
        <w:rPr>
          <w:rFonts w:ascii="Book Antiqua" w:hAnsi="Book Antiqua" w:cs="Times New Roman"/>
          <w:sz w:val="24"/>
          <w:szCs w:val="24"/>
          <w:lang w:val="en-US"/>
        </w:rPr>
        <w:t xml:space="preserve"> in this trial</w:t>
      </w:r>
      <w:r w:rsidR="005D3B4E" w:rsidRPr="001F3C85">
        <w:rPr>
          <w:rFonts w:ascii="Book Antiqua" w:hAnsi="Book Antiqua" w:cs="Times New Roman"/>
          <w:sz w:val="24"/>
          <w:szCs w:val="24"/>
          <w:lang w:val="en-US"/>
        </w:rPr>
        <w:t xml:space="preserve">. </w:t>
      </w:r>
      <w:r w:rsidR="008510C8" w:rsidRPr="001F3C85">
        <w:rPr>
          <w:rFonts w:ascii="Book Antiqua" w:hAnsi="Book Antiqua" w:cs="Times New Roman"/>
          <w:sz w:val="24"/>
          <w:szCs w:val="24"/>
          <w:lang w:val="en-US"/>
        </w:rPr>
        <w:t>ER</w:t>
      </w:r>
      <w:r w:rsidRPr="001F3C85">
        <w:rPr>
          <w:rFonts w:ascii="Book Antiqua" w:hAnsi="Book Antiqua" w:cs="Times New Roman"/>
          <w:sz w:val="24"/>
          <w:szCs w:val="24"/>
          <w:lang w:val="en-US"/>
        </w:rPr>
        <w:t xml:space="preserve"> positive </w:t>
      </w:r>
      <w:r w:rsidR="008510C8" w:rsidRPr="001F3C85">
        <w:rPr>
          <w:rFonts w:ascii="Book Antiqua" w:hAnsi="Book Antiqua" w:cs="Times New Roman"/>
          <w:sz w:val="24"/>
          <w:szCs w:val="24"/>
          <w:lang w:val="en-US"/>
        </w:rPr>
        <w:t>subtypes were defined as Luminal A (ER+ and/or PR+ HER2– and Ki67</w:t>
      </w:r>
      <w:r w:rsidR="009715C6">
        <w:rPr>
          <w:rFonts w:ascii="Book Antiqua" w:hAnsi="Book Antiqua" w:cs="Times New Roman" w:hint="eastAsia"/>
          <w:sz w:val="24"/>
          <w:szCs w:val="24"/>
          <w:lang w:val="en-US" w:eastAsia="zh-CN"/>
        </w:rPr>
        <w:t xml:space="preserve"> </w:t>
      </w:r>
      <w:r w:rsidR="008510C8" w:rsidRPr="001F3C85">
        <w:rPr>
          <w:rFonts w:ascii="Book Antiqua" w:hAnsi="Book Antiqua" w:cs="Times New Roman"/>
          <w:sz w:val="24"/>
          <w:szCs w:val="24"/>
          <w:lang w:val="en-US"/>
        </w:rPr>
        <w:t>&lt;</w:t>
      </w:r>
      <w:r w:rsidR="009715C6">
        <w:rPr>
          <w:rFonts w:ascii="Book Antiqua" w:hAnsi="Book Antiqua" w:cs="Times New Roman" w:hint="eastAsia"/>
          <w:sz w:val="24"/>
          <w:szCs w:val="24"/>
          <w:lang w:val="en-US" w:eastAsia="zh-CN"/>
        </w:rPr>
        <w:t xml:space="preserve"> </w:t>
      </w:r>
      <w:r w:rsidR="008510C8" w:rsidRPr="001F3C85">
        <w:rPr>
          <w:rFonts w:ascii="Book Antiqua" w:hAnsi="Book Antiqua" w:cs="Times New Roman"/>
          <w:sz w:val="24"/>
          <w:szCs w:val="24"/>
          <w:lang w:val="en-US"/>
        </w:rPr>
        <w:t>14%) or Luminal B (ER+ and/or PR+, HER2– and Ki67</w:t>
      </w:r>
      <w:r w:rsidR="009715C6">
        <w:rPr>
          <w:rFonts w:ascii="Book Antiqua" w:hAnsi="Book Antiqua" w:cs="Times New Roman" w:hint="eastAsia"/>
          <w:sz w:val="24"/>
          <w:szCs w:val="24"/>
          <w:lang w:val="en-US" w:eastAsia="zh-CN"/>
        </w:rPr>
        <w:t xml:space="preserve"> </w:t>
      </w:r>
      <w:r w:rsidR="009715C6">
        <w:rPr>
          <w:rFonts w:ascii="宋体" w:eastAsia="宋体" w:hAnsi="宋体" w:cs="Times New Roman" w:hint="eastAsia"/>
          <w:noProof/>
          <w:sz w:val="24"/>
          <w:szCs w:val="24"/>
          <w:lang w:val="en-US" w:eastAsia="zh-CN"/>
        </w:rPr>
        <w:t>≥</w:t>
      </w:r>
      <w:r w:rsidR="009715C6">
        <w:rPr>
          <w:rFonts w:ascii="Book Antiqua" w:hAnsi="Book Antiqua" w:cs="Times New Roman" w:hint="eastAsia"/>
          <w:sz w:val="24"/>
          <w:szCs w:val="24"/>
          <w:lang w:val="en-US" w:eastAsia="zh-CN"/>
        </w:rPr>
        <w:t xml:space="preserve"> </w:t>
      </w:r>
      <w:r w:rsidR="008510C8" w:rsidRPr="001F3C85">
        <w:rPr>
          <w:rFonts w:ascii="Book Antiqua" w:hAnsi="Book Antiqua" w:cs="Times New Roman"/>
          <w:sz w:val="24"/>
          <w:szCs w:val="24"/>
          <w:lang w:val="en-US"/>
        </w:rPr>
        <w:t xml:space="preserve">14%). </w:t>
      </w:r>
      <w:r w:rsidR="009E2B6F" w:rsidRPr="001F3C85">
        <w:rPr>
          <w:rFonts w:ascii="Book Antiqua" w:hAnsi="Book Antiqua" w:cs="Times New Roman"/>
          <w:sz w:val="24"/>
          <w:szCs w:val="24"/>
          <w:lang w:val="en-US"/>
        </w:rPr>
        <w:t xml:space="preserve">In the invasive ductal carcinoma </w:t>
      </w:r>
      <w:r w:rsidR="008510C8" w:rsidRPr="001F3C85">
        <w:rPr>
          <w:rFonts w:ascii="Book Antiqua" w:hAnsi="Book Antiqua" w:cs="Times New Roman"/>
          <w:sz w:val="24"/>
          <w:szCs w:val="24"/>
          <w:lang w:val="en-US"/>
        </w:rPr>
        <w:t xml:space="preserve">subset, 1436 (44%) and 1163 (36%) were classified as Luminal A and Luminal B, while in the </w:t>
      </w:r>
      <w:r w:rsidR="009E2B6F" w:rsidRPr="001F3C85">
        <w:rPr>
          <w:rFonts w:ascii="Book Antiqua" w:hAnsi="Book Antiqua" w:cs="Times New Roman"/>
          <w:sz w:val="24"/>
          <w:szCs w:val="24"/>
          <w:lang w:val="en-US"/>
        </w:rPr>
        <w:t xml:space="preserve">invasive lobular </w:t>
      </w:r>
      <w:proofErr w:type="gramStart"/>
      <w:r w:rsidR="009E2B6F" w:rsidRPr="001F3C85">
        <w:rPr>
          <w:rFonts w:ascii="Book Antiqua" w:hAnsi="Book Antiqua" w:cs="Times New Roman"/>
          <w:sz w:val="24"/>
          <w:szCs w:val="24"/>
          <w:lang w:val="en-US"/>
        </w:rPr>
        <w:t xml:space="preserve">carcinoma </w:t>
      </w:r>
      <w:r w:rsidR="008510C8" w:rsidRPr="001F3C85">
        <w:rPr>
          <w:rFonts w:ascii="Book Antiqua" w:hAnsi="Book Antiqua" w:cs="Times New Roman"/>
          <w:sz w:val="24"/>
          <w:szCs w:val="24"/>
          <w:lang w:val="en-US"/>
        </w:rPr>
        <w:t xml:space="preserve"> subset</w:t>
      </w:r>
      <w:proofErr w:type="gramEnd"/>
      <w:r w:rsidR="008510C8" w:rsidRPr="001F3C85">
        <w:rPr>
          <w:rFonts w:ascii="Book Antiqua" w:hAnsi="Book Antiqua" w:cs="Times New Roman"/>
          <w:sz w:val="24"/>
          <w:szCs w:val="24"/>
          <w:lang w:val="en-US"/>
        </w:rPr>
        <w:t xml:space="preserve"> 237 (59%) and 87 (22%) were classified as Luminal A and Luminal B, respectively. </w:t>
      </w:r>
      <w:r w:rsidR="009E2B6F" w:rsidRPr="001F3C85">
        <w:rPr>
          <w:rFonts w:ascii="Book Antiqua" w:hAnsi="Book Antiqua" w:cs="Times New Roman"/>
          <w:sz w:val="24"/>
          <w:szCs w:val="24"/>
          <w:lang w:val="en-US"/>
        </w:rPr>
        <w:t xml:space="preserve">In lobular carcinoma </w:t>
      </w:r>
      <w:r w:rsidR="0064206A" w:rsidRPr="001F3C85">
        <w:rPr>
          <w:rFonts w:ascii="Book Antiqua" w:hAnsi="Book Antiqua" w:cs="Times New Roman"/>
          <w:sz w:val="24"/>
          <w:szCs w:val="24"/>
          <w:lang w:val="en-US"/>
        </w:rPr>
        <w:t>patients disease</w:t>
      </w:r>
      <w:r w:rsidR="009E2B6F" w:rsidRPr="001F3C85">
        <w:rPr>
          <w:rFonts w:ascii="Book Antiqua" w:hAnsi="Book Antiqua" w:cs="Times New Roman"/>
          <w:sz w:val="24"/>
          <w:szCs w:val="24"/>
          <w:lang w:val="en-US"/>
        </w:rPr>
        <w:t xml:space="preserve"> free </w:t>
      </w:r>
      <w:r w:rsidR="0064206A" w:rsidRPr="001F3C85">
        <w:rPr>
          <w:rFonts w:ascii="Book Antiqua" w:hAnsi="Book Antiqua" w:cs="Times New Roman"/>
          <w:sz w:val="24"/>
          <w:szCs w:val="24"/>
          <w:lang w:val="en-US"/>
        </w:rPr>
        <w:t>survival hazard</w:t>
      </w:r>
      <w:r w:rsidR="009E2B6F" w:rsidRPr="001F3C85">
        <w:rPr>
          <w:rFonts w:ascii="Book Antiqua" w:hAnsi="Book Antiqua" w:cs="Times New Roman"/>
          <w:sz w:val="24"/>
          <w:szCs w:val="24"/>
          <w:lang w:val="en-US"/>
        </w:rPr>
        <w:t xml:space="preserve"> </w:t>
      </w:r>
      <w:r w:rsidR="0064206A" w:rsidRPr="001F3C85">
        <w:rPr>
          <w:rFonts w:ascii="Book Antiqua" w:hAnsi="Book Antiqua" w:cs="Times New Roman"/>
          <w:sz w:val="24"/>
          <w:szCs w:val="24"/>
          <w:lang w:val="en-US"/>
        </w:rPr>
        <w:t>ratios for</w:t>
      </w:r>
      <w:r w:rsidR="008510C8" w:rsidRPr="001F3C85">
        <w:rPr>
          <w:rFonts w:ascii="Book Antiqua" w:hAnsi="Book Antiqua" w:cs="Times New Roman"/>
          <w:sz w:val="24"/>
          <w:szCs w:val="24"/>
          <w:lang w:val="en-US"/>
        </w:rPr>
        <w:t xml:space="preserve"> </w:t>
      </w:r>
      <w:proofErr w:type="spellStart"/>
      <w:r w:rsidR="008510C8" w:rsidRPr="001F3C85">
        <w:rPr>
          <w:rFonts w:ascii="Book Antiqua" w:hAnsi="Book Antiqua" w:cs="Times New Roman"/>
          <w:sz w:val="24"/>
          <w:szCs w:val="24"/>
          <w:lang w:val="en-US"/>
        </w:rPr>
        <w:t>let</w:t>
      </w:r>
      <w:r w:rsidR="009E2B6F" w:rsidRPr="001F3C85">
        <w:rPr>
          <w:rFonts w:ascii="Book Antiqua" w:hAnsi="Book Antiqua" w:cs="Times New Roman"/>
          <w:sz w:val="24"/>
          <w:szCs w:val="24"/>
          <w:lang w:val="en-US"/>
        </w:rPr>
        <w:t>rozole</w:t>
      </w:r>
      <w:proofErr w:type="spellEnd"/>
      <w:r w:rsidR="008510C8" w:rsidRPr="001F3C85">
        <w:rPr>
          <w:rFonts w:ascii="Book Antiqua" w:hAnsi="Book Antiqua" w:cs="Times New Roman"/>
          <w:sz w:val="24"/>
          <w:szCs w:val="24"/>
          <w:lang w:val="en-US"/>
        </w:rPr>
        <w:t xml:space="preserve"> </w:t>
      </w:r>
      <w:r w:rsidR="009E2B6F" w:rsidRPr="001F3C85">
        <w:rPr>
          <w:rFonts w:ascii="Book Antiqua" w:hAnsi="Book Antiqua" w:cs="Times New Roman"/>
          <w:sz w:val="24"/>
          <w:szCs w:val="24"/>
          <w:lang w:val="en-US"/>
        </w:rPr>
        <w:t>versus</w:t>
      </w:r>
      <w:r w:rsidR="008510C8" w:rsidRPr="001F3C85">
        <w:rPr>
          <w:rFonts w:ascii="Book Antiqua" w:hAnsi="Book Antiqua" w:cs="Times New Roman"/>
          <w:sz w:val="24"/>
          <w:szCs w:val="24"/>
          <w:lang w:val="en-US"/>
        </w:rPr>
        <w:t xml:space="preserve"> </w:t>
      </w:r>
      <w:proofErr w:type="spellStart"/>
      <w:r w:rsidR="0064206A" w:rsidRPr="001F3C85">
        <w:rPr>
          <w:rFonts w:ascii="Book Antiqua" w:hAnsi="Book Antiqua" w:cs="Times New Roman"/>
          <w:sz w:val="24"/>
          <w:szCs w:val="24"/>
          <w:lang w:val="en-US"/>
        </w:rPr>
        <w:t>tamoxifen</w:t>
      </w:r>
      <w:proofErr w:type="spellEnd"/>
      <w:r w:rsidR="0064206A" w:rsidRPr="001F3C85">
        <w:rPr>
          <w:rFonts w:ascii="Book Antiqua" w:hAnsi="Book Antiqua" w:cs="Times New Roman"/>
          <w:sz w:val="24"/>
          <w:szCs w:val="24"/>
          <w:lang w:val="en-US"/>
        </w:rPr>
        <w:t xml:space="preserve"> were</w:t>
      </w:r>
      <w:r w:rsidR="008510C8" w:rsidRPr="001F3C85">
        <w:rPr>
          <w:rFonts w:ascii="Book Antiqua" w:hAnsi="Book Antiqua" w:cs="Times New Roman"/>
          <w:sz w:val="24"/>
          <w:szCs w:val="24"/>
          <w:lang w:val="en-US"/>
        </w:rPr>
        <w:t xml:space="preserve"> 0.5</w:t>
      </w:r>
      <w:r w:rsidR="009715C6">
        <w:rPr>
          <w:rFonts w:ascii="Book Antiqua" w:hAnsi="Book Antiqua" w:cs="Times New Roman"/>
          <w:sz w:val="24"/>
          <w:szCs w:val="24"/>
          <w:lang w:val="en-US"/>
        </w:rPr>
        <w:t>1 (95%</w:t>
      </w:r>
      <w:r w:rsidR="009E2B6F" w:rsidRPr="001F3C85">
        <w:rPr>
          <w:rFonts w:ascii="Book Antiqua" w:hAnsi="Book Antiqua" w:cs="Times New Roman"/>
          <w:sz w:val="24"/>
          <w:szCs w:val="24"/>
          <w:lang w:val="en-US"/>
        </w:rPr>
        <w:t>CI</w:t>
      </w:r>
      <w:r w:rsidR="009715C6">
        <w:rPr>
          <w:rFonts w:ascii="Book Antiqua" w:hAnsi="Book Antiqua" w:cs="Times New Roman" w:hint="eastAsia"/>
          <w:sz w:val="24"/>
          <w:szCs w:val="24"/>
          <w:lang w:val="en-US" w:eastAsia="zh-CN"/>
        </w:rPr>
        <w:t>:</w:t>
      </w:r>
      <w:r w:rsidR="009E2B6F" w:rsidRPr="001F3C85">
        <w:rPr>
          <w:rFonts w:ascii="Book Antiqua" w:hAnsi="Book Antiqua" w:cs="Times New Roman"/>
          <w:sz w:val="24"/>
          <w:szCs w:val="24"/>
          <w:lang w:val="en-US"/>
        </w:rPr>
        <w:t xml:space="preserve"> 0.33 to 0.79) for</w:t>
      </w:r>
      <w:r w:rsidR="009715C6">
        <w:rPr>
          <w:rFonts w:ascii="Book Antiqua" w:hAnsi="Book Antiqua" w:cs="Times New Roman"/>
          <w:sz w:val="24"/>
          <w:szCs w:val="24"/>
          <w:lang w:val="en-US"/>
        </w:rPr>
        <w:t xml:space="preserve"> Luminal A and 0.35 (95%</w:t>
      </w:r>
      <w:r w:rsidR="008510C8" w:rsidRPr="001F3C85">
        <w:rPr>
          <w:rFonts w:ascii="Book Antiqua" w:hAnsi="Book Antiqua" w:cs="Times New Roman"/>
          <w:sz w:val="24"/>
          <w:szCs w:val="24"/>
          <w:lang w:val="en-US"/>
        </w:rPr>
        <w:t>CI</w:t>
      </w:r>
      <w:r w:rsidR="009715C6">
        <w:rPr>
          <w:rFonts w:ascii="Book Antiqua" w:hAnsi="Book Antiqua" w:cs="Times New Roman" w:hint="eastAsia"/>
          <w:sz w:val="24"/>
          <w:szCs w:val="24"/>
          <w:lang w:val="en-US" w:eastAsia="zh-CN"/>
        </w:rPr>
        <w:t>:</w:t>
      </w:r>
      <w:r w:rsidR="008510C8" w:rsidRPr="001F3C85">
        <w:rPr>
          <w:rFonts w:ascii="Book Antiqua" w:hAnsi="Book Antiqua" w:cs="Times New Roman"/>
          <w:sz w:val="24"/>
          <w:szCs w:val="24"/>
          <w:lang w:val="en-US"/>
        </w:rPr>
        <w:t xml:space="preserve"> 0.21 to 0.56) for Luminal B</w:t>
      </w:r>
      <w:r w:rsidR="009E2B6F" w:rsidRPr="001F3C85">
        <w:rPr>
          <w:rFonts w:ascii="Book Antiqua" w:hAnsi="Book Antiqua" w:cs="Times New Roman"/>
          <w:sz w:val="24"/>
          <w:szCs w:val="24"/>
          <w:lang w:val="en-US"/>
        </w:rPr>
        <w:t xml:space="preserve"> subtypes</w:t>
      </w:r>
      <w:r w:rsidR="008510C8" w:rsidRPr="001F3C85">
        <w:rPr>
          <w:rFonts w:ascii="Book Antiqua" w:hAnsi="Book Antiqua" w:cs="Times New Roman"/>
          <w:sz w:val="24"/>
          <w:szCs w:val="24"/>
          <w:lang w:val="en-US"/>
        </w:rPr>
        <w:t xml:space="preserve">. The </w:t>
      </w:r>
      <w:r w:rsidR="009E2B6F" w:rsidRPr="001F3C85">
        <w:rPr>
          <w:rFonts w:ascii="Book Antiqua" w:hAnsi="Book Antiqua" w:cs="Times New Roman"/>
          <w:sz w:val="24"/>
          <w:szCs w:val="24"/>
          <w:lang w:val="en-US"/>
        </w:rPr>
        <w:t xml:space="preserve">disease free </w:t>
      </w:r>
      <w:r w:rsidR="0064206A" w:rsidRPr="001F3C85">
        <w:rPr>
          <w:rFonts w:ascii="Book Antiqua" w:hAnsi="Book Antiqua" w:cs="Times New Roman"/>
          <w:sz w:val="24"/>
          <w:szCs w:val="24"/>
          <w:lang w:val="en-US"/>
        </w:rPr>
        <w:t>survival hazard</w:t>
      </w:r>
      <w:r w:rsidR="009E2B6F" w:rsidRPr="001F3C85">
        <w:rPr>
          <w:rFonts w:ascii="Book Antiqua" w:hAnsi="Book Antiqua" w:cs="Times New Roman"/>
          <w:sz w:val="24"/>
          <w:szCs w:val="24"/>
          <w:lang w:val="en-US"/>
        </w:rPr>
        <w:t xml:space="preserve"> ratios </w:t>
      </w:r>
      <w:r w:rsidR="008510C8" w:rsidRPr="001F3C85">
        <w:rPr>
          <w:rFonts w:ascii="Book Antiqua" w:hAnsi="Book Antiqua" w:cs="Times New Roman"/>
          <w:sz w:val="24"/>
          <w:szCs w:val="24"/>
          <w:lang w:val="en-US"/>
        </w:rPr>
        <w:t xml:space="preserve">for </w:t>
      </w:r>
      <w:proofErr w:type="spellStart"/>
      <w:r w:rsidR="009E2B6F" w:rsidRPr="001F3C85">
        <w:rPr>
          <w:rFonts w:ascii="Book Antiqua" w:hAnsi="Book Antiqua" w:cs="Times New Roman"/>
          <w:sz w:val="24"/>
          <w:szCs w:val="24"/>
          <w:lang w:val="en-US"/>
        </w:rPr>
        <w:t>letrozole</w:t>
      </w:r>
      <w:proofErr w:type="spellEnd"/>
      <w:r w:rsidR="009E2B6F" w:rsidRPr="001F3C85">
        <w:rPr>
          <w:rFonts w:ascii="Book Antiqua" w:hAnsi="Book Antiqua" w:cs="Times New Roman"/>
          <w:sz w:val="24"/>
          <w:szCs w:val="24"/>
          <w:lang w:val="en-US"/>
        </w:rPr>
        <w:t xml:space="preserve"> versus </w:t>
      </w:r>
      <w:proofErr w:type="spellStart"/>
      <w:r w:rsidR="0064206A" w:rsidRPr="001F3C85">
        <w:rPr>
          <w:rFonts w:ascii="Book Antiqua" w:hAnsi="Book Antiqua" w:cs="Times New Roman"/>
          <w:sz w:val="24"/>
          <w:szCs w:val="24"/>
          <w:lang w:val="en-US"/>
        </w:rPr>
        <w:t>tamoxifen</w:t>
      </w:r>
      <w:proofErr w:type="spellEnd"/>
      <w:r w:rsidR="0064206A" w:rsidRPr="001F3C85">
        <w:rPr>
          <w:rFonts w:ascii="Book Antiqua" w:hAnsi="Book Antiqua" w:cs="Times New Roman"/>
          <w:sz w:val="24"/>
          <w:szCs w:val="24"/>
          <w:lang w:val="en-US"/>
        </w:rPr>
        <w:t xml:space="preserve"> were</w:t>
      </w:r>
      <w:r w:rsidR="009715C6">
        <w:rPr>
          <w:rFonts w:ascii="Book Antiqua" w:hAnsi="Book Antiqua" w:cs="Times New Roman"/>
          <w:sz w:val="24"/>
          <w:szCs w:val="24"/>
          <w:lang w:val="en-US"/>
        </w:rPr>
        <w:t xml:space="preserve"> 0.93 (95%</w:t>
      </w:r>
      <w:r w:rsidR="008510C8" w:rsidRPr="001F3C85">
        <w:rPr>
          <w:rFonts w:ascii="Book Antiqua" w:hAnsi="Book Antiqua" w:cs="Times New Roman"/>
          <w:sz w:val="24"/>
          <w:szCs w:val="24"/>
          <w:lang w:val="en-US"/>
        </w:rPr>
        <w:t>CI</w:t>
      </w:r>
      <w:r w:rsidR="009715C6">
        <w:rPr>
          <w:rFonts w:ascii="Book Antiqua" w:hAnsi="Book Antiqua" w:cs="Times New Roman" w:hint="eastAsia"/>
          <w:sz w:val="24"/>
          <w:szCs w:val="24"/>
          <w:lang w:val="en-US" w:eastAsia="zh-CN"/>
        </w:rPr>
        <w:t>:</w:t>
      </w:r>
      <w:r w:rsidR="008510C8" w:rsidRPr="001F3C85">
        <w:rPr>
          <w:rFonts w:ascii="Book Antiqua" w:hAnsi="Book Antiqua" w:cs="Times New Roman"/>
          <w:sz w:val="24"/>
          <w:szCs w:val="24"/>
          <w:lang w:val="en-US"/>
        </w:rPr>
        <w:t xml:space="preserve"> 0.74 to 1.77) for </w:t>
      </w:r>
      <w:r w:rsidR="009E2B6F" w:rsidRPr="001F3C85">
        <w:rPr>
          <w:rFonts w:ascii="Book Antiqua" w:hAnsi="Book Antiqua" w:cs="Times New Roman"/>
          <w:sz w:val="24"/>
          <w:szCs w:val="24"/>
          <w:lang w:val="en-US"/>
        </w:rPr>
        <w:t>invasive ductal carcinom</w:t>
      </w:r>
      <w:r w:rsidR="009715C6">
        <w:rPr>
          <w:rFonts w:ascii="Book Antiqua" w:hAnsi="Book Antiqua" w:cs="Times New Roman"/>
          <w:sz w:val="24"/>
          <w:szCs w:val="24"/>
          <w:lang w:val="en-US"/>
        </w:rPr>
        <w:t>a Luminal A and 0.64 (95%</w:t>
      </w:r>
      <w:r w:rsidR="008510C8" w:rsidRPr="001F3C85">
        <w:rPr>
          <w:rFonts w:ascii="Book Antiqua" w:hAnsi="Book Antiqua" w:cs="Times New Roman"/>
          <w:sz w:val="24"/>
          <w:szCs w:val="24"/>
          <w:lang w:val="en-US"/>
        </w:rPr>
        <w:t>CI</w:t>
      </w:r>
      <w:r w:rsidR="009715C6">
        <w:rPr>
          <w:rFonts w:ascii="Book Antiqua" w:hAnsi="Book Antiqua" w:cs="Times New Roman" w:hint="eastAsia"/>
          <w:sz w:val="24"/>
          <w:szCs w:val="24"/>
          <w:lang w:val="en-US" w:eastAsia="zh-CN"/>
        </w:rPr>
        <w:t>:</w:t>
      </w:r>
      <w:r w:rsidR="008510C8" w:rsidRPr="001F3C85">
        <w:rPr>
          <w:rFonts w:ascii="Book Antiqua" w:hAnsi="Book Antiqua" w:cs="Times New Roman"/>
          <w:sz w:val="24"/>
          <w:szCs w:val="24"/>
          <w:lang w:val="en-US"/>
        </w:rPr>
        <w:t xml:space="preserve"> 0.52 to 0.78) and </w:t>
      </w:r>
      <w:r w:rsidR="009715C6">
        <w:rPr>
          <w:rFonts w:ascii="Book Antiqua" w:hAnsi="Book Antiqua" w:cs="Times New Roman"/>
          <w:sz w:val="24"/>
          <w:szCs w:val="24"/>
          <w:lang w:val="en-US"/>
        </w:rPr>
        <w:t>invasive ductal carcinoma</w:t>
      </w:r>
      <w:r w:rsidR="009715C6">
        <w:rPr>
          <w:rFonts w:ascii="Book Antiqua" w:hAnsi="Book Antiqua" w:cs="Times New Roman" w:hint="eastAsia"/>
          <w:sz w:val="24"/>
          <w:szCs w:val="24"/>
          <w:lang w:val="en-US" w:eastAsia="zh-CN"/>
        </w:rPr>
        <w:t>-</w:t>
      </w:r>
      <w:r w:rsidR="008510C8" w:rsidRPr="001F3C85">
        <w:rPr>
          <w:rFonts w:ascii="Book Antiqua" w:hAnsi="Book Antiqua" w:cs="Times New Roman"/>
          <w:sz w:val="24"/>
          <w:szCs w:val="24"/>
          <w:lang w:val="en-US"/>
        </w:rPr>
        <w:t>Luminal B</w:t>
      </w:r>
      <w:r w:rsidR="009E2B6F" w:rsidRPr="001F3C85">
        <w:rPr>
          <w:rFonts w:ascii="Book Antiqua" w:hAnsi="Book Antiqua" w:cs="Times New Roman"/>
          <w:sz w:val="24"/>
          <w:szCs w:val="24"/>
          <w:lang w:val="en-US"/>
        </w:rPr>
        <w:t>.</w:t>
      </w:r>
      <w:r w:rsidR="008510C8" w:rsidRPr="001F3C85">
        <w:rPr>
          <w:rFonts w:ascii="Book Antiqua" w:hAnsi="Book Antiqua" w:cs="Times New Roman"/>
          <w:sz w:val="24"/>
          <w:szCs w:val="24"/>
          <w:lang w:val="en-US"/>
        </w:rPr>
        <w:t xml:space="preserve"> Gr</w:t>
      </w:r>
      <w:r w:rsidR="009E2B6F" w:rsidRPr="001F3C85">
        <w:rPr>
          <w:rFonts w:ascii="Book Antiqua" w:hAnsi="Book Antiqua" w:cs="Times New Roman"/>
          <w:sz w:val="24"/>
          <w:szCs w:val="24"/>
          <w:lang w:val="en-US"/>
        </w:rPr>
        <w:t xml:space="preserve">eater reduction in risk of a disease free </w:t>
      </w:r>
      <w:r w:rsidR="0064206A" w:rsidRPr="001F3C85">
        <w:rPr>
          <w:rFonts w:ascii="Book Antiqua" w:hAnsi="Book Antiqua" w:cs="Times New Roman"/>
          <w:sz w:val="24"/>
          <w:szCs w:val="24"/>
          <w:lang w:val="en-US"/>
        </w:rPr>
        <w:t>survival event</w:t>
      </w:r>
      <w:r w:rsidR="009E2B6F" w:rsidRPr="001F3C85">
        <w:rPr>
          <w:rFonts w:ascii="Book Antiqua" w:hAnsi="Book Antiqua" w:cs="Times New Roman"/>
          <w:sz w:val="24"/>
          <w:szCs w:val="24"/>
          <w:lang w:val="en-US"/>
        </w:rPr>
        <w:t xml:space="preserve"> was shown in</w:t>
      </w:r>
      <w:r w:rsidR="008510C8" w:rsidRPr="001F3C85">
        <w:rPr>
          <w:rFonts w:ascii="Book Antiqua" w:hAnsi="Book Antiqua" w:cs="Times New Roman"/>
          <w:sz w:val="24"/>
          <w:szCs w:val="24"/>
          <w:lang w:val="en-US"/>
        </w:rPr>
        <w:t xml:space="preserve"> women with Luminal B for both </w:t>
      </w:r>
      <w:r w:rsidR="009E2B6F" w:rsidRPr="001F3C85">
        <w:rPr>
          <w:rFonts w:ascii="Book Antiqua" w:hAnsi="Book Antiqua" w:cs="Times New Roman"/>
          <w:sz w:val="24"/>
          <w:szCs w:val="24"/>
          <w:lang w:val="en-US"/>
        </w:rPr>
        <w:t>invasive ductal carcinoma</w:t>
      </w:r>
      <w:r w:rsidR="008510C8" w:rsidRPr="001F3C85">
        <w:rPr>
          <w:rFonts w:ascii="Book Antiqua" w:hAnsi="Book Antiqua" w:cs="Times New Roman"/>
          <w:sz w:val="24"/>
          <w:szCs w:val="24"/>
          <w:lang w:val="en-US"/>
        </w:rPr>
        <w:t xml:space="preserve"> and </w:t>
      </w:r>
      <w:r w:rsidR="009E2B6F" w:rsidRPr="001F3C85">
        <w:rPr>
          <w:rFonts w:ascii="Book Antiqua" w:hAnsi="Book Antiqua" w:cs="Times New Roman"/>
          <w:sz w:val="24"/>
          <w:szCs w:val="24"/>
          <w:lang w:val="en-US"/>
        </w:rPr>
        <w:t xml:space="preserve">invasive lobular </w:t>
      </w:r>
      <w:proofErr w:type="gramStart"/>
      <w:r w:rsidR="009E2B6F" w:rsidRPr="001F3C85">
        <w:rPr>
          <w:rFonts w:ascii="Book Antiqua" w:hAnsi="Book Antiqua" w:cs="Times New Roman"/>
          <w:sz w:val="24"/>
          <w:szCs w:val="24"/>
          <w:lang w:val="en-US"/>
        </w:rPr>
        <w:t>carcinoma</w:t>
      </w:r>
      <w:r w:rsidR="00D33A7D" w:rsidRPr="001F3C85">
        <w:rPr>
          <w:rFonts w:ascii="Book Antiqua" w:hAnsi="Book Antiqua" w:cs="Times New Roman"/>
          <w:sz w:val="24"/>
          <w:szCs w:val="24"/>
          <w:vertAlign w:val="superscript"/>
        </w:rPr>
        <w:t>[</w:t>
      </w:r>
      <w:proofErr w:type="gramEnd"/>
      <w:r w:rsidR="00D33A7D" w:rsidRPr="001F3C85">
        <w:rPr>
          <w:rFonts w:ascii="Book Antiqua" w:hAnsi="Book Antiqua" w:cs="Times New Roman"/>
          <w:sz w:val="24"/>
          <w:szCs w:val="24"/>
          <w:vertAlign w:val="superscript"/>
          <w:lang w:val="en-US"/>
        </w:rPr>
        <w:t>56</w:t>
      </w:r>
      <w:r w:rsidR="00D33A7D" w:rsidRPr="001F3C85">
        <w:rPr>
          <w:rFonts w:ascii="Book Antiqua" w:hAnsi="Book Antiqua" w:cs="Times New Roman"/>
          <w:sz w:val="24"/>
          <w:szCs w:val="24"/>
          <w:vertAlign w:val="superscript"/>
        </w:rPr>
        <w:t>]</w:t>
      </w:r>
      <w:r w:rsidR="00D33A7D" w:rsidRPr="001F3C85">
        <w:rPr>
          <w:rFonts w:ascii="Book Antiqua" w:hAnsi="Book Antiqua" w:cs="Times New Roman"/>
          <w:sz w:val="24"/>
          <w:szCs w:val="24"/>
          <w:lang w:val="en-US"/>
        </w:rPr>
        <w:t>.</w:t>
      </w:r>
    </w:p>
    <w:p w:rsidR="00422CCD" w:rsidRDefault="00422CCD" w:rsidP="009715C6">
      <w:pPr>
        <w:spacing w:after="0" w:line="360" w:lineRule="auto"/>
        <w:ind w:firstLineChars="100" w:firstLine="240"/>
        <w:jc w:val="both"/>
        <w:rPr>
          <w:rFonts w:ascii="Book Antiqua" w:hAnsi="Book Antiqua" w:cs="Times New Roman"/>
          <w:sz w:val="24"/>
          <w:szCs w:val="24"/>
          <w:lang w:val="en-US" w:eastAsia="zh-CN"/>
        </w:rPr>
      </w:pPr>
      <w:r w:rsidRPr="001F3C85">
        <w:rPr>
          <w:rFonts w:ascii="Book Antiqua" w:hAnsi="Book Antiqua" w:cs="Times New Roman"/>
          <w:sz w:val="24"/>
          <w:szCs w:val="24"/>
          <w:lang w:val="en-US"/>
        </w:rPr>
        <w:t>Currently, the available molecular tests have offered t</w:t>
      </w:r>
      <w:r w:rsidR="009715C6">
        <w:rPr>
          <w:rFonts w:ascii="Book Antiqua" w:hAnsi="Book Antiqua" w:cs="Times New Roman"/>
          <w:sz w:val="24"/>
          <w:szCs w:val="24"/>
          <w:lang w:val="en-US"/>
        </w:rPr>
        <w:t>he opportunity to challenge the</w:t>
      </w:r>
      <w:r w:rsidR="009715C6">
        <w:rPr>
          <w:rFonts w:ascii="Book Antiqua" w:hAnsi="Book Antiqua" w:cs="Times New Roman" w:hint="eastAsia"/>
          <w:sz w:val="24"/>
          <w:szCs w:val="24"/>
          <w:lang w:val="en-US" w:eastAsia="zh-CN"/>
        </w:rPr>
        <w:t xml:space="preserve"> </w:t>
      </w:r>
      <w:r w:rsidRPr="001F3C85">
        <w:rPr>
          <w:rFonts w:ascii="Book Antiqua" w:hAnsi="Book Antiqua" w:cs="Times New Roman"/>
          <w:sz w:val="24"/>
          <w:szCs w:val="24"/>
          <w:lang w:val="en-US"/>
        </w:rPr>
        <w:t xml:space="preserve">molecular complexity of breast cancer, but do not provide sufficiently robust information to modify established treatment schemes. These tests require validation </w:t>
      </w:r>
      <w:r w:rsidRPr="001F3C85">
        <w:rPr>
          <w:rFonts w:ascii="Book Antiqua" w:hAnsi="Book Antiqua" w:cs="Times New Roman"/>
          <w:sz w:val="24"/>
          <w:szCs w:val="24"/>
          <w:lang w:val="en-US"/>
        </w:rPr>
        <w:lastRenderedPageBreak/>
        <w:t>in large series and comparison with traditional classification systems in the context of comprehensive clinical trials.</w:t>
      </w:r>
    </w:p>
    <w:p w:rsidR="009715C6" w:rsidRPr="001F3C85" w:rsidRDefault="009715C6" w:rsidP="009715C6">
      <w:pPr>
        <w:spacing w:after="0" w:line="360" w:lineRule="auto"/>
        <w:ind w:firstLineChars="100" w:firstLine="240"/>
        <w:jc w:val="both"/>
        <w:rPr>
          <w:rFonts w:ascii="Book Antiqua" w:hAnsi="Book Antiqua" w:cs="Times New Roman"/>
          <w:sz w:val="24"/>
          <w:szCs w:val="24"/>
          <w:lang w:val="en-US" w:eastAsia="zh-CN"/>
        </w:rPr>
      </w:pPr>
    </w:p>
    <w:p w:rsidR="00715071" w:rsidRPr="001F3C85" w:rsidRDefault="00025AF3" w:rsidP="001F3C85">
      <w:pPr>
        <w:spacing w:after="0" w:line="360" w:lineRule="auto"/>
        <w:jc w:val="both"/>
        <w:rPr>
          <w:rFonts w:ascii="Book Antiqua" w:hAnsi="Book Antiqua" w:cs="Times New Roman"/>
          <w:b/>
          <w:sz w:val="24"/>
          <w:szCs w:val="24"/>
          <w:lang w:val="en-US"/>
        </w:rPr>
      </w:pPr>
      <w:r w:rsidRPr="001F3C85">
        <w:rPr>
          <w:rFonts w:ascii="Book Antiqua" w:hAnsi="Book Antiqua" w:cs="Times New Roman"/>
          <w:b/>
          <w:sz w:val="24"/>
          <w:szCs w:val="24"/>
          <w:lang w:val="en-US"/>
        </w:rPr>
        <w:t>CLINICAL GENE EXPRESSION BASED ASSAYS</w:t>
      </w:r>
    </w:p>
    <w:p w:rsidR="00A47E94" w:rsidRDefault="009902C6" w:rsidP="001F3C85">
      <w:pPr>
        <w:spacing w:after="0" w:line="360" w:lineRule="auto"/>
        <w:jc w:val="both"/>
        <w:rPr>
          <w:rFonts w:ascii="Book Antiqua" w:hAnsi="Book Antiqua" w:cs="Times New Roman"/>
          <w:sz w:val="24"/>
          <w:szCs w:val="24"/>
          <w:lang w:val="en-US" w:eastAsia="zh-CN"/>
        </w:rPr>
      </w:pPr>
      <w:r w:rsidRPr="001F3C85">
        <w:rPr>
          <w:rFonts w:ascii="Book Antiqua" w:hAnsi="Book Antiqua" w:cs="Times New Roman"/>
          <w:sz w:val="24"/>
          <w:szCs w:val="24"/>
          <w:lang w:val="en-US"/>
        </w:rPr>
        <w:t>Alt</w:t>
      </w:r>
      <w:r w:rsidR="00016ABB" w:rsidRPr="001F3C85">
        <w:rPr>
          <w:rFonts w:ascii="Book Antiqua" w:hAnsi="Book Antiqua" w:cs="Times New Roman"/>
          <w:sz w:val="24"/>
          <w:szCs w:val="24"/>
          <w:lang w:val="en-US"/>
        </w:rPr>
        <w:t>h</w:t>
      </w:r>
      <w:r w:rsidRPr="001F3C85">
        <w:rPr>
          <w:rFonts w:ascii="Book Antiqua" w:hAnsi="Book Antiqua" w:cs="Times New Roman"/>
          <w:sz w:val="24"/>
          <w:szCs w:val="24"/>
          <w:lang w:val="en-US"/>
        </w:rPr>
        <w:t>ough up to 70</w:t>
      </w:r>
      <w:r w:rsidR="009400BD" w:rsidRPr="001F3C85">
        <w:rPr>
          <w:rFonts w:ascii="Book Antiqua" w:hAnsi="Book Antiqua" w:cs="Times New Roman"/>
          <w:sz w:val="24"/>
          <w:szCs w:val="24"/>
          <w:lang w:val="en-US"/>
        </w:rPr>
        <w:t>%</w:t>
      </w:r>
      <w:r w:rsidRPr="001F3C85">
        <w:rPr>
          <w:rFonts w:ascii="Book Antiqua" w:hAnsi="Book Antiqua" w:cs="Times New Roman"/>
          <w:sz w:val="24"/>
          <w:szCs w:val="24"/>
          <w:lang w:val="en-US"/>
        </w:rPr>
        <w:t xml:space="preserve"> of patients with early breast cancer currently r</w:t>
      </w:r>
      <w:r w:rsidR="0097614E" w:rsidRPr="001F3C85">
        <w:rPr>
          <w:rFonts w:ascii="Book Antiqua" w:hAnsi="Book Antiqua" w:cs="Times New Roman"/>
          <w:sz w:val="24"/>
          <w:szCs w:val="24"/>
          <w:lang w:val="en-US"/>
        </w:rPr>
        <w:t>eceive adjuvant chemotherapy</w:t>
      </w:r>
      <w:r w:rsidR="00016ABB" w:rsidRPr="001F3C85">
        <w:rPr>
          <w:rFonts w:ascii="Book Antiqua" w:hAnsi="Book Antiqua" w:cs="Times New Roman"/>
          <w:sz w:val="24"/>
          <w:szCs w:val="24"/>
          <w:lang w:val="en-US"/>
        </w:rPr>
        <w:t xml:space="preserve">, </w:t>
      </w:r>
      <w:r w:rsidRPr="001F3C85">
        <w:rPr>
          <w:rFonts w:ascii="Book Antiqua" w:hAnsi="Book Antiqua" w:cs="Times New Roman"/>
          <w:sz w:val="24"/>
          <w:szCs w:val="24"/>
          <w:lang w:val="en-US"/>
        </w:rPr>
        <w:t xml:space="preserve">only a </w:t>
      </w:r>
      <w:r w:rsidR="00016ABB" w:rsidRPr="001F3C85">
        <w:rPr>
          <w:rFonts w:ascii="Book Antiqua" w:hAnsi="Book Antiqua" w:cs="Times New Roman"/>
          <w:sz w:val="24"/>
          <w:szCs w:val="24"/>
          <w:lang w:val="en-US"/>
        </w:rPr>
        <w:t xml:space="preserve">specific </w:t>
      </w:r>
      <w:r w:rsidRPr="001F3C85">
        <w:rPr>
          <w:rFonts w:ascii="Book Antiqua" w:hAnsi="Book Antiqua" w:cs="Times New Roman"/>
          <w:sz w:val="24"/>
          <w:szCs w:val="24"/>
          <w:lang w:val="en-US"/>
        </w:rPr>
        <w:t>subgroup of these patients d</w:t>
      </w:r>
      <w:r w:rsidR="0097614E" w:rsidRPr="001F3C85">
        <w:rPr>
          <w:rFonts w:ascii="Book Antiqua" w:hAnsi="Book Antiqua" w:cs="Times New Roman"/>
          <w:sz w:val="24"/>
          <w:szCs w:val="24"/>
          <w:lang w:val="en-US"/>
        </w:rPr>
        <w:t>erive benefit from this treatment</w:t>
      </w:r>
      <w:r w:rsidRPr="001F3C85">
        <w:rPr>
          <w:rFonts w:ascii="Book Antiqua" w:hAnsi="Book Antiqua" w:cs="Times New Roman"/>
          <w:sz w:val="24"/>
          <w:szCs w:val="24"/>
          <w:lang w:val="en-US"/>
        </w:rPr>
        <w:t>. Therefore</w:t>
      </w:r>
      <w:r w:rsidR="009F25DC" w:rsidRPr="001F3C85">
        <w:rPr>
          <w:rFonts w:ascii="Book Antiqua" w:hAnsi="Book Antiqua" w:cs="Times New Roman"/>
          <w:sz w:val="24"/>
          <w:szCs w:val="24"/>
          <w:lang w:val="en-US"/>
        </w:rPr>
        <w:t>,</w:t>
      </w:r>
      <w:r w:rsidR="00771B0B" w:rsidRPr="001F3C85">
        <w:rPr>
          <w:rFonts w:ascii="Book Antiqua" w:hAnsi="Book Antiqua" w:cs="Times New Roman"/>
          <w:sz w:val="24"/>
          <w:szCs w:val="24"/>
          <w:lang w:val="en-US"/>
        </w:rPr>
        <w:t xml:space="preserve"> </w:t>
      </w:r>
      <w:r w:rsidRPr="001F3C85">
        <w:rPr>
          <w:rFonts w:ascii="Book Antiqua" w:hAnsi="Book Antiqua" w:cs="Times New Roman"/>
          <w:sz w:val="24"/>
          <w:szCs w:val="24"/>
          <w:lang w:val="en-US"/>
        </w:rPr>
        <w:t>in</w:t>
      </w:r>
      <w:r w:rsidR="00771B0B" w:rsidRPr="001F3C85">
        <w:rPr>
          <w:rFonts w:ascii="Book Antiqua" w:hAnsi="Book Antiqua" w:cs="Times New Roman"/>
          <w:sz w:val="24"/>
          <w:szCs w:val="24"/>
          <w:lang w:val="en-US"/>
        </w:rPr>
        <w:t xml:space="preserve"> </w:t>
      </w:r>
      <w:r w:rsidR="00120493" w:rsidRPr="001F3C85">
        <w:rPr>
          <w:rFonts w:ascii="Book Antiqua" w:hAnsi="Book Antiqua" w:cs="Times New Roman"/>
          <w:sz w:val="24"/>
          <w:szCs w:val="24"/>
          <w:lang w:val="en-US"/>
        </w:rPr>
        <w:t>parallel</w:t>
      </w:r>
      <w:r w:rsidRPr="001F3C85">
        <w:rPr>
          <w:rFonts w:ascii="Book Antiqua" w:hAnsi="Book Antiqua" w:cs="Times New Roman"/>
          <w:sz w:val="24"/>
          <w:szCs w:val="24"/>
          <w:lang w:val="en-US"/>
        </w:rPr>
        <w:t xml:space="preserve"> with the </w:t>
      </w:r>
      <w:r w:rsidR="00016ABB" w:rsidRPr="001F3C85">
        <w:rPr>
          <w:rFonts w:ascii="Book Antiqua" w:hAnsi="Book Antiqua" w:cs="Times New Roman"/>
          <w:sz w:val="24"/>
          <w:szCs w:val="24"/>
          <w:lang w:val="en-US"/>
        </w:rPr>
        <w:t xml:space="preserve">advances in </w:t>
      </w:r>
      <w:r w:rsidRPr="001F3C85">
        <w:rPr>
          <w:rFonts w:ascii="Book Antiqua" w:hAnsi="Book Antiqua" w:cs="Times New Roman"/>
          <w:sz w:val="24"/>
          <w:szCs w:val="24"/>
          <w:lang w:val="en-US"/>
        </w:rPr>
        <w:t xml:space="preserve">the molecular </w:t>
      </w:r>
      <w:r w:rsidR="00120493" w:rsidRPr="001F3C85">
        <w:rPr>
          <w:rFonts w:ascii="Book Antiqua" w:hAnsi="Book Antiqua" w:cs="Times New Roman"/>
          <w:sz w:val="24"/>
          <w:szCs w:val="24"/>
          <w:lang w:val="en-US"/>
        </w:rPr>
        <w:t>sub classification of</w:t>
      </w:r>
      <w:r w:rsidRPr="001F3C85">
        <w:rPr>
          <w:rFonts w:ascii="Book Antiqua" w:hAnsi="Book Antiqua" w:cs="Times New Roman"/>
          <w:sz w:val="24"/>
          <w:szCs w:val="24"/>
          <w:lang w:val="en-US"/>
        </w:rPr>
        <w:t xml:space="preserve"> </w:t>
      </w:r>
      <w:r w:rsidR="00120493" w:rsidRPr="001F3C85">
        <w:rPr>
          <w:rFonts w:ascii="Book Antiqua" w:hAnsi="Book Antiqua" w:cs="Times New Roman"/>
          <w:sz w:val="24"/>
          <w:szCs w:val="24"/>
          <w:lang w:val="en-US"/>
        </w:rPr>
        <w:t>breast cancer</w:t>
      </w:r>
      <w:r w:rsidR="003A5155" w:rsidRPr="001F3C85">
        <w:rPr>
          <w:rFonts w:ascii="Book Antiqua" w:hAnsi="Book Antiqua" w:cs="Times New Roman"/>
          <w:sz w:val="24"/>
          <w:szCs w:val="24"/>
          <w:lang w:val="en-US"/>
        </w:rPr>
        <w:t xml:space="preserve"> several </w:t>
      </w:r>
      <w:proofErr w:type="spellStart"/>
      <w:r w:rsidRPr="001F3C85">
        <w:rPr>
          <w:rFonts w:ascii="Book Antiqua" w:hAnsi="Book Antiqua" w:cs="Times New Roman"/>
          <w:sz w:val="24"/>
          <w:szCs w:val="24"/>
          <w:lang w:val="en-US"/>
        </w:rPr>
        <w:t>multigene</w:t>
      </w:r>
      <w:proofErr w:type="spellEnd"/>
      <w:r w:rsidRPr="001F3C85">
        <w:rPr>
          <w:rFonts w:ascii="Book Antiqua" w:hAnsi="Book Antiqua" w:cs="Times New Roman"/>
          <w:sz w:val="24"/>
          <w:szCs w:val="24"/>
          <w:lang w:val="en-US"/>
        </w:rPr>
        <w:t xml:space="preserve"> predictors of outcome </w:t>
      </w:r>
      <w:r w:rsidR="00C12C9F" w:rsidRPr="001F3C85">
        <w:rPr>
          <w:rFonts w:ascii="Book Antiqua" w:hAnsi="Book Antiqua" w:cs="Times New Roman"/>
          <w:sz w:val="24"/>
          <w:szCs w:val="24"/>
          <w:lang w:val="en-US"/>
        </w:rPr>
        <w:t xml:space="preserve">have </w:t>
      </w:r>
      <w:r w:rsidR="00016ABB" w:rsidRPr="001F3C85">
        <w:rPr>
          <w:rFonts w:ascii="Book Antiqua" w:hAnsi="Book Antiqua" w:cs="Times New Roman"/>
          <w:sz w:val="24"/>
          <w:szCs w:val="24"/>
          <w:lang w:val="en-US"/>
        </w:rPr>
        <w:t xml:space="preserve">been </w:t>
      </w:r>
      <w:r w:rsidR="00C12C9F" w:rsidRPr="001F3C85">
        <w:rPr>
          <w:rFonts w:ascii="Book Antiqua" w:hAnsi="Book Antiqua" w:cs="Times New Roman"/>
          <w:sz w:val="24"/>
          <w:szCs w:val="24"/>
          <w:lang w:val="en-US"/>
        </w:rPr>
        <w:t>developed</w:t>
      </w:r>
      <w:r w:rsidR="00E30991" w:rsidRPr="001F3C85">
        <w:rPr>
          <w:rFonts w:ascii="Book Antiqua" w:hAnsi="Book Antiqua" w:cs="Times New Roman"/>
          <w:sz w:val="24"/>
          <w:szCs w:val="24"/>
          <w:lang w:val="en-US"/>
        </w:rPr>
        <w:t xml:space="preserve"> (Table </w:t>
      </w:r>
      <w:r w:rsidR="006A0A3F" w:rsidRPr="001F3C85">
        <w:rPr>
          <w:rFonts w:ascii="Book Antiqua" w:hAnsi="Book Antiqua" w:cs="Times New Roman"/>
          <w:sz w:val="24"/>
          <w:szCs w:val="24"/>
          <w:lang w:val="en-US"/>
        </w:rPr>
        <w:t>2</w:t>
      </w:r>
      <w:r w:rsidR="00E30991" w:rsidRPr="001F3C85">
        <w:rPr>
          <w:rFonts w:ascii="Book Antiqua" w:hAnsi="Book Antiqua" w:cs="Times New Roman"/>
          <w:sz w:val="24"/>
          <w:szCs w:val="24"/>
          <w:lang w:val="en-US"/>
        </w:rPr>
        <w:t>)</w:t>
      </w:r>
      <w:r w:rsidRPr="001F3C85">
        <w:rPr>
          <w:rFonts w:ascii="Book Antiqua" w:hAnsi="Book Antiqua" w:cs="Times New Roman"/>
          <w:sz w:val="24"/>
          <w:szCs w:val="24"/>
          <w:lang w:val="en-US"/>
        </w:rPr>
        <w:t>.</w:t>
      </w:r>
      <w:r w:rsidR="0030126F" w:rsidRPr="001F3C85">
        <w:rPr>
          <w:rFonts w:ascii="Book Antiqua" w:hAnsi="Book Antiqua" w:cs="Times New Roman"/>
          <w:sz w:val="24"/>
          <w:szCs w:val="24"/>
          <w:lang w:val="en-US"/>
        </w:rPr>
        <w:t xml:space="preserve"> It was </w:t>
      </w:r>
      <w:r w:rsidR="00120493" w:rsidRPr="001F3C85">
        <w:rPr>
          <w:rFonts w:ascii="Book Antiqua" w:hAnsi="Book Antiqua" w:cs="Times New Roman"/>
          <w:sz w:val="24"/>
          <w:szCs w:val="24"/>
          <w:lang w:val="en-US"/>
        </w:rPr>
        <w:t>conceived</w:t>
      </w:r>
      <w:r w:rsidR="00BF595E" w:rsidRPr="001F3C85">
        <w:rPr>
          <w:rFonts w:ascii="Book Antiqua" w:hAnsi="Book Antiqua" w:cs="Times New Roman"/>
          <w:sz w:val="24"/>
          <w:szCs w:val="24"/>
          <w:lang w:val="en-US"/>
        </w:rPr>
        <w:t xml:space="preserve"> that micr</w:t>
      </w:r>
      <w:r w:rsidR="00CD02E7" w:rsidRPr="001F3C85">
        <w:rPr>
          <w:rFonts w:ascii="Book Antiqua" w:hAnsi="Book Antiqua" w:cs="Times New Roman"/>
          <w:sz w:val="24"/>
          <w:szCs w:val="24"/>
          <w:lang w:val="en-US"/>
        </w:rPr>
        <w:t>oarray based gene signatures were</w:t>
      </w:r>
      <w:r w:rsidR="00BF595E" w:rsidRPr="001F3C85">
        <w:rPr>
          <w:rFonts w:ascii="Book Antiqua" w:hAnsi="Book Antiqua" w:cs="Times New Roman"/>
          <w:sz w:val="24"/>
          <w:szCs w:val="24"/>
          <w:lang w:val="en-US"/>
        </w:rPr>
        <w:t xml:space="preserve"> able to ident</w:t>
      </w:r>
      <w:r w:rsidR="0030126F" w:rsidRPr="001F3C85">
        <w:rPr>
          <w:rFonts w:ascii="Book Antiqua" w:hAnsi="Book Antiqua" w:cs="Times New Roman"/>
          <w:sz w:val="24"/>
          <w:szCs w:val="24"/>
          <w:lang w:val="en-US"/>
        </w:rPr>
        <w:t>i</w:t>
      </w:r>
      <w:r w:rsidR="00BF595E" w:rsidRPr="001F3C85">
        <w:rPr>
          <w:rFonts w:ascii="Book Antiqua" w:hAnsi="Book Antiqua" w:cs="Times New Roman"/>
          <w:sz w:val="24"/>
          <w:szCs w:val="24"/>
          <w:lang w:val="en-US"/>
        </w:rPr>
        <w:t>fy a subgroup of</w:t>
      </w:r>
      <w:r w:rsidR="0030126F" w:rsidRPr="001F3C85">
        <w:rPr>
          <w:rFonts w:ascii="Book Antiqua" w:hAnsi="Book Antiqua" w:cs="Times New Roman"/>
          <w:sz w:val="24"/>
          <w:szCs w:val="24"/>
          <w:lang w:val="en-US"/>
        </w:rPr>
        <w:t xml:space="preserve"> patients sufficiently </w:t>
      </w:r>
      <w:r w:rsidR="00CD02E7" w:rsidRPr="001F3C85">
        <w:rPr>
          <w:rFonts w:ascii="Book Antiqua" w:hAnsi="Book Antiqua" w:cs="Times New Roman"/>
          <w:sz w:val="24"/>
          <w:szCs w:val="24"/>
          <w:lang w:val="en-US"/>
        </w:rPr>
        <w:t xml:space="preserve">with </w:t>
      </w:r>
      <w:r w:rsidR="0030126F" w:rsidRPr="001F3C85">
        <w:rPr>
          <w:rFonts w:ascii="Book Antiqua" w:hAnsi="Book Antiqua" w:cs="Times New Roman"/>
          <w:sz w:val="24"/>
          <w:szCs w:val="24"/>
          <w:lang w:val="en-US"/>
        </w:rPr>
        <w:t>goo</w:t>
      </w:r>
      <w:r w:rsidR="00BF595E" w:rsidRPr="001F3C85">
        <w:rPr>
          <w:rFonts w:ascii="Book Antiqua" w:hAnsi="Book Antiqua" w:cs="Times New Roman"/>
          <w:sz w:val="24"/>
          <w:szCs w:val="24"/>
          <w:lang w:val="en-US"/>
        </w:rPr>
        <w:t>d prognosis t</w:t>
      </w:r>
      <w:r w:rsidR="0097614E" w:rsidRPr="001F3C85">
        <w:rPr>
          <w:rFonts w:ascii="Book Antiqua" w:hAnsi="Book Antiqua" w:cs="Times New Roman"/>
          <w:sz w:val="24"/>
          <w:szCs w:val="24"/>
          <w:lang w:val="en-US"/>
        </w:rPr>
        <w:t xml:space="preserve">hat </w:t>
      </w:r>
      <w:r w:rsidR="009400BD" w:rsidRPr="001F3C85">
        <w:rPr>
          <w:rFonts w:ascii="Book Antiqua" w:hAnsi="Book Antiqua" w:cs="Times New Roman"/>
          <w:sz w:val="24"/>
          <w:szCs w:val="24"/>
          <w:lang w:val="en-US"/>
        </w:rPr>
        <w:t>w</w:t>
      </w:r>
      <w:r w:rsidR="0097614E" w:rsidRPr="001F3C85">
        <w:rPr>
          <w:rFonts w:ascii="Book Antiqua" w:hAnsi="Book Antiqua" w:cs="Times New Roman"/>
          <w:sz w:val="24"/>
          <w:szCs w:val="24"/>
          <w:lang w:val="en-US"/>
        </w:rPr>
        <w:t>ould not</w:t>
      </w:r>
      <w:r w:rsidR="00CD02E7" w:rsidRPr="001F3C85">
        <w:rPr>
          <w:rFonts w:ascii="Book Antiqua" w:hAnsi="Book Antiqua" w:cs="Times New Roman"/>
          <w:sz w:val="24"/>
          <w:szCs w:val="24"/>
          <w:lang w:val="en-US"/>
        </w:rPr>
        <w:t xml:space="preserve"> be </w:t>
      </w:r>
      <w:r w:rsidR="0097614E" w:rsidRPr="001F3C85">
        <w:rPr>
          <w:rFonts w:ascii="Book Antiqua" w:hAnsi="Book Antiqua" w:cs="Times New Roman"/>
          <w:sz w:val="24"/>
          <w:szCs w:val="24"/>
          <w:lang w:val="en-US"/>
        </w:rPr>
        <w:t>treat</w:t>
      </w:r>
      <w:r w:rsidR="00CD02E7" w:rsidRPr="001F3C85">
        <w:rPr>
          <w:rFonts w:ascii="Book Antiqua" w:hAnsi="Book Antiqua" w:cs="Times New Roman"/>
          <w:sz w:val="24"/>
          <w:szCs w:val="24"/>
          <w:lang w:val="en-US"/>
        </w:rPr>
        <w:t>ed</w:t>
      </w:r>
      <w:r w:rsidR="0097614E" w:rsidRPr="001F3C85">
        <w:rPr>
          <w:rFonts w:ascii="Book Antiqua" w:hAnsi="Book Antiqua" w:cs="Times New Roman"/>
          <w:sz w:val="24"/>
          <w:szCs w:val="24"/>
          <w:lang w:val="en-US"/>
        </w:rPr>
        <w:t xml:space="preserve"> with</w:t>
      </w:r>
      <w:r w:rsidR="00BF595E" w:rsidRPr="001F3C85">
        <w:rPr>
          <w:rFonts w:ascii="Book Antiqua" w:hAnsi="Book Antiqua" w:cs="Times New Roman"/>
          <w:sz w:val="24"/>
          <w:szCs w:val="24"/>
          <w:lang w:val="en-US"/>
        </w:rPr>
        <w:t xml:space="preserve"> adjuvant </w:t>
      </w:r>
      <w:r w:rsidR="00120493" w:rsidRPr="001F3C85">
        <w:rPr>
          <w:rFonts w:ascii="Book Antiqua" w:hAnsi="Book Antiqua" w:cs="Times New Roman"/>
          <w:sz w:val="24"/>
          <w:szCs w:val="24"/>
          <w:lang w:val="en-US"/>
        </w:rPr>
        <w:t>chemotherapy. Currently</w:t>
      </w:r>
      <w:r w:rsidR="00775725" w:rsidRPr="001F3C85">
        <w:rPr>
          <w:rFonts w:ascii="Book Antiqua" w:hAnsi="Book Antiqua" w:cs="Times New Roman"/>
          <w:sz w:val="24"/>
          <w:szCs w:val="24"/>
          <w:lang w:val="en-US"/>
        </w:rPr>
        <w:t>,</w:t>
      </w:r>
      <w:r w:rsidR="00AA6744" w:rsidRPr="001F3C85">
        <w:rPr>
          <w:rFonts w:ascii="Book Antiqua" w:hAnsi="Book Antiqua" w:cs="Times New Roman"/>
          <w:sz w:val="24"/>
          <w:szCs w:val="24"/>
          <w:lang w:val="en-US"/>
        </w:rPr>
        <w:t xml:space="preserve"> many classifiers have been generated </w:t>
      </w:r>
      <w:r w:rsidR="00016ABB" w:rsidRPr="001F3C85">
        <w:rPr>
          <w:rFonts w:ascii="Book Antiqua" w:hAnsi="Book Antiqua" w:cs="Times New Roman"/>
          <w:sz w:val="24"/>
          <w:szCs w:val="24"/>
          <w:lang w:val="en-US"/>
        </w:rPr>
        <w:t xml:space="preserve">by </w:t>
      </w:r>
      <w:r w:rsidR="00AA6744" w:rsidRPr="001F3C85">
        <w:rPr>
          <w:rFonts w:ascii="Book Antiqua" w:hAnsi="Book Antiqua" w:cs="Times New Roman"/>
          <w:sz w:val="24"/>
          <w:szCs w:val="24"/>
          <w:lang w:val="en-US"/>
        </w:rPr>
        <w:t xml:space="preserve">using </w:t>
      </w:r>
      <w:r w:rsidR="002A64E0" w:rsidRPr="001F3C85">
        <w:rPr>
          <w:rFonts w:ascii="Book Antiqua" w:hAnsi="Book Antiqua" w:cs="Times New Roman"/>
          <w:sz w:val="24"/>
          <w:szCs w:val="24"/>
          <w:lang w:val="en-US"/>
        </w:rPr>
        <w:t>various</w:t>
      </w:r>
      <w:r w:rsidR="00AA6744" w:rsidRPr="001F3C85">
        <w:rPr>
          <w:rFonts w:ascii="Book Antiqua" w:hAnsi="Book Antiqua" w:cs="Times New Roman"/>
          <w:sz w:val="24"/>
          <w:szCs w:val="24"/>
          <w:lang w:val="en-US"/>
        </w:rPr>
        <w:t xml:space="preserve"> technologies such as cDNA and oligonucleotide arrays and multiplex</w:t>
      </w:r>
      <w:r w:rsidR="003C7141" w:rsidRPr="001F3C85">
        <w:rPr>
          <w:rFonts w:ascii="Book Antiqua" w:hAnsi="Book Antiqua" w:cs="Times New Roman"/>
          <w:sz w:val="24"/>
          <w:szCs w:val="24"/>
          <w:lang w:val="en-US"/>
        </w:rPr>
        <w:t xml:space="preserve"> polymerase chain reaction (</w:t>
      </w:r>
      <w:r w:rsidR="00AA6744" w:rsidRPr="001F3C85">
        <w:rPr>
          <w:rFonts w:ascii="Book Antiqua" w:hAnsi="Book Antiqua" w:cs="Times New Roman"/>
          <w:sz w:val="24"/>
          <w:szCs w:val="24"/>
          <w:lang w:val="en-US"/>
        </w:rPr>
        <w:t>PCR</w:t>
      </w:r>
      <w:r w:rsidR="003C7141" w:rsidRPr="001F3C85">
        <w:rPr>
          <w:rFonts w:ascii="Book Antiqua" w:hAnsi="Book Antiqua" w:cs="Times New Roman"/>
          <w:sz w:val="24"/>
          <w:szCs w:val="24"/>
          <w:lang w:val="en-US"/>
        </w:rPr>
        <w:t>)</w:t>
      </w:r>
      <w:r w:rsidR="002A64E0" w:rsidRPr="001F3C85">
        <w:rPr>
          <w:rFonts w:ascii="Book Antiqua" w:hAnsi="Book Antiqua" w:cs="Times New Roman"/>
          <w:sz w:val="24"/>
          <w:szCs w:val="24"/>
          <w:lang w:val="en-US"/>
        </w:rPr>
        <w:t xml:space="preserve"> </w:t>
      </w:r>
      <w:r w:rsidR="00120493" w:rsidRPr="001F3C85">
        <w:rPr>
          <w:rFonts w:ascii="Book Antiqua" w:hAnsi="Book Antiqua" w:cs="Times New Roman"/>
          <w:sz w:val="24"/>
          <w:szCs w:val="24"/>
          <w:lang w:val="en-US"/>
        </w:rPr>
        <w:t>analysis. These</w:t>
      </w:r>
      <w:r w:rsidR="00EC302E" w:rsidRPr="001F3C85">
        <w:rPr>
          <w:rFonts w:ascii="Book Antiqua" w:hAnsi="Book Antiqua" w:cs="Times New Roman"/>
          <w:sz w:val="24"/>
          <w:szCs w:val="24"/>
          <w:lang w:val="en-US"/>
        </w:rPr>
        <w:t xml:space="preserve"> genomic test</w:t>
      </w:r>
      <w:r w:rsidR="001445D6" w:rsidRPr="001F3C85">
        <w:rPr>
          <w:rFonts w:ascii="Book Antiqua" w:hAnsi="Book Antiqua" w:cs="Times New Roman"/>
          <w:sz w:val="24"/>
          <w:szCs w:val="24"/>
          <w:lang w:val="en-US"/>
        </w:rPr>
        <w:t>s</w:t>
      </w:r>
      <w:r w:rsidR="00EC302E" w:rsidRPr="001F3C85">
        <w:rPr>
          <w:rFonts w:ascii="Book Antiqua" w:hAnsi="Book Antiqua" w:cs="Times New Roman"/>
          <w:sz w:val="24"/>
          <w:szCs w:val="24"/>
          <w:lang w:val="en-US"/>
        </w:rPr>
        <w:t xml:space="preserve"> assess expression of different but sometimes overlapping sets of genes. Despite differences in candidate</w:t>
      </w:r>
      <w:r w:rsidR="001717E1" w:rsidRPr="001F3C85">
        <w:rPr>
          <w:rFonts w:ascii="Book Antiqua" w:hAnsi="Book Antiqua" w:cs="Times New Roman"/>
          <w:sz w:val="24"/>
          <w:szCs w:val="24"/>
          <w:lang w:val="en-US"/>
        </w:rPr>
        <w:t xml:space="preserve"> genes in each of the assays m</w:t>
      </w:r>
      <w:r w:rsidR="00EC302E" w:rsidRPr="001F3C85">
        <w:rPr>
          <w:rFonts w:ascii="Book Antiqua" w:hAnsi="Book Antiqua" w:cs="Times New Roman"/>
          <w:sz w:val="24"/>
          <w:szCs w:val="24"/>
          <w:lang w:val="en-US"/>
        </w:rPr>
        <w:t>ost</w:t>
      </w:r>
      <w:r w:rsidR="003B5836" w:rsidRPr="001F3C85">
        <w:rPr>
          <w:rFonts w:ascii="Book Antiqua" w:hAnsi="Book Antiqua" w:cs="Times New Roman"/>
          <w:sz w:val="24"/>
          <w:szCs w:val="24"/>
          <w:lang w:val="en-US"/>
        </w:rPr>
        <w:t xml:space="preserve"> of</w:t>
      </w:r>
      <w:r w:rsidR="00EC302E" w:rsidRPr="001F3C85">
        <w:rPr>
          <w:rFonts w:ascii="Book Antiqua" w:hAnsi="Book Antiqua" w:cs="Times New Roman"/>
          <w:sz w:val="24"/>
          <w:szCs w:val="24"/>
          <w:lang w:val="en-US"/>
        </w:rPr>
        <w:t xml:space="preserve"> them can quite reliably predict biology of tested tumors. </w:t>
      </w:r>
      <w:r w:rsidR="003B5836" w:rsidRPr="001F3C85">
        <w:rPr>
          <w:rFonts w:ascii="Book Antiqua" w:hAnsi="Book Antiqua" w:cs="Times New Roman"/>
          <w:sz w:val="24"/>
          <w:szCs w:val="24"/>
          <w:lang w:val="en-US"/>
        </w:rPr>
        <w:t>In fact, when some of these test</w:t>
      </w:r>
      <w:r w:rsidR="00A47E94" w:rsidRPr="001F3C85">
        <w:rPr>
          <w:rFonts w:ascii="Book Antiqua" w:hAnsi="Book Antiqua" w:cs="Times New Roman"/>
          <w:sz w:val="24"/>
          <w:szCs w:val="24"/>
          <w:lang w:val="en-US"/>
        </w:rPr>
        <w:t>s were compared with eac</w:t>
      </w:r>
      <w:r w:rsidR="009F25DC" w:rsidRPr="001F3C85">
        <w:rPr>
          <w:rFonts w:ascii="Book Antiqua" w:hAnsi="Book Antiqua" w:cs="Times New Roman"/>
          <w:sz w:val="24"/>
          <w:szCs w:val="24"/>
          <w:lang w:val="en-US"/>
        </w:rPr>
        <w:t>h other, t</w:t>
      </w:r>
      <w:r w:rsidR="003B5836" w:rsidRPr="001F3C85">
        <w:rPr>
          <w:rFonts w:ascii="Book Antiqua" w:hAnsi="Book Antiqua" w:cs="Times New Roman"/>
          <w:sz w:val="24"/>
          <w:szCs w:val="24"/>
          <w:lang w:val="en-US"/>
        </w:rPr>
        <w:t xml:space="preserve">hey were </w:t>
      </w:r>
      <w:r w:rsidR="00BD0F37" w:rsidRPr="001F3C85">
        <w:rPr>
          <w:rFonts w:ascii="Book Antiqua" w:hAnsi="Book Antiqua" w:cs="Times New Roman"/>
          <w:sz w:val="24"/>
          <w:szCs w:val="24"/>
          <w:lang w:val="en-US"/>
        </w:rPr>
        <w:t xml:space="preserve">found to </w:t>
      </w:r>
      <w:r w:rsidR="00120493" w:rsidRPr="001F3C85">
        <w:rPr>
          <w:rFonts w:ascii="Book Antiqua" w:hAnsi="Book Antiqua" w:cs="Times New Roman"/>
          <w:sz w:val="24"/>
          <w:szCs w:val="24"/>
          <w:lang w:val="en-US"/>
        </w:rPr>
        <w:t>be quite</w:t>
      </w:r>
      <w:r w:rsidR="005C7D51" w:rsidRPr="001F3C85">
        <w:rPr>
          <w:rFonts w:ascii="Book Antiqua" w:hAnsi="Book Antiqua" w:cs="Times New Roman"/>
          <w:sz w:val="24"/>
          <w:szCs w:val="24"/>
          <w:lang w:val="en-US"/>
        </w:rPr>
        <w:t xml:space="preserve"> similar </w:t>
      </w:r>
      <w:r w:rsidR="002A64E0" w:rsidRPr="001F3C85">
        <w:rPr>
          <w:rFonts w:ascii="Book Antiqua" w:hAnsi="Book Antiqua" w:cs="Times New Roman"/>
          <w:sz w:val="24"/>
          <w:szCs w:val="24"/>
          <w:lang w:val="en-US"/>
        </w:rPr>
        <w:t xml:space="preserve">in their </w:t>
      </w:r>
      <w:r w:rsidR="00120493" w:rsidRPr="001F3C85">
        <w:rPr>
          <w:rFonts w:ascii="Book Antiqua" w:hAnsi="Book Antiqua" w:cs="Times New Roman"/>
          <w:sz w:val="24"/>
          <w:szCs w:val="24"/>
          <w:lang w:val="en-US"/>
        </w:rPr>
        <w:t>abilities to</w:t>
      </w:r>
      <w:r w:rsidR="0004678D" w:rsidRPr="001F3C85">
        <w:rPr>
          <w:rFonts w:ascii="Book Antiqua" w:hAnsi="Book Antiqua" w:cs="Times New Roman"/>
          <w:sz w:val="24"/>
          <w:szCs w:val="24"/>
          <w:lang w:val="en-US"/>
        </w:rPr>
        <w:t xml:space="preserve"> predict metastases</w:t>
      </w:r>
      <w:r w:rsidR="002A64E0" w:rsidRPr="001F3C85">
        <w:rPr>
          <w:rFonts w:ascii="Book Antiqua" w:hAnsi="Book Antiqua" w:cs="Times New Roman"/>
          <w:sz w:val="24"/>
          <w:szCs w:val="24"/>
          <w:lang w:val="en-US"/>
        </w:rPr>
        <w:t>-</w:t>
      </w:r>
      <w:r w:rsidR="0004678D" w:rsidRPr="001F3C85">
        <w:rPr>
          <w:rFonts w:ascii="Book Antiqua" w:hAnsi="Book Antiqua" w:cs="Times New Roman"/>
          <w:sz w:val="24"/>
          <w:szCs w:val="24"/>
          <w:lang w:val="en-US"/>
        </w:rPr>
        <w:t xml:space="preserve">free and </w:t>
      </w:r>
      <w:r w:rsidR="00120493" w:rsidRPr="001F3C85">
        <w:rPr>
          <w:rFonts w:ascii="Book Antiqua" w:hAnsi="Book Antiqua" w:cs="Times New Roman"/>
          <w:sz w:val="24"/>
          <w:szCs w:val="24"/>
          <w:lang w:val="en-US"/>
        </w:rPr>
        <w:t>overall survivals</w:t>
      </w:r>
      <w:r w:rsidR="0004678D" w:rsidRPr="001F3C85">
        <w:rPr>
          <w:rFonts w:ascii="Book Antiqua" w:hAnsi="Book Antiqua" w:cs="Times New Roman"/>
          <w:sz w:val="24"/>
          <w:szCs w:val="24"/>
          <w:lang w:val="en-US"/>
        </w:rPr>
        <w:t xml:space="preserve">. </w:t>
      </w:r>
      <w:r w:rsidR="00A47E94" w:rsidRPr="001F3C85">
        <w:rPr>
          <w:rFonts w:ascii="Book Antiqua" w:hAnsi="Book Antiqua" w:cs="Times New Roman"/>
          <w:sz w:val="24"/>
          <w:szCs w:val="24"/>
          <w:lang w:val="en-US"/>
        </w:rPr>
        <w:t>F</w:t>
      </w:r>
      <w:r w:rsidR="0004678D" w:rsidRPr="001F3C85">
        <w:rPr>
          <w:rFonts w:ascii="Book Antiqua" w:hAnsi="Book Antiqua" w:cs="Times New Roman"/>
          <w:sz w:val="24"/>
          <w:szCs w:val="24"/>
          <w:lang w:val="en-US"/>
        </w:rPr>
        <w:t>ive different pro</w:t>
      </w:r>
      <w:r w:rsidR="00A47E94" w:rsidRPr="001F3C85">
        <w:rPr>
          <w:rFonts w:ascii="Book Antiqua" w:hAnsi="Book Antiqua" w:cs="Times New Roman"/>
          <w:sz w:val="24"/>
          <w:szCs w:val="24"/>
          <w:lang w:val="en-US"/>
        </w:rPr>
        <w:t>gnostic signatures w</w:t>
      </w:r>
      <w:r w:rsidR="002A64E0" w:rsidRPr="001F3C85">
        <w:rPr>
          <w:rFonts w:ascii="Book Antiqua" w:hAnsi="Book Antiqua" w:cs="Times New Roman"/>
          <w:sz w:val="24"/>
          <w:szCs w:val="24"/>
          <w:lang w:val="en-US"/>
        </w:rPr>
        <w:t>ere</w:t>
      </w:r>
      <w:r w:rsidR="00A47E94" w:rsidRPr="001F3C85">
        <w:rPr>
          <w:rFonts w:ascii="Book Antiqua" w:hAnsi="Book Antiqua" w:cs="Times New Roman"/>
          <w:sz w:val="24"/>
          <w:szCs w:val="24"/>
          <w:lang w:val="en-US"/>
        </w:rPr>
        <w:t xml:space="preserve"> shown to have </w:t>
      </w:r>
      <w:r w:rsidR="0004678D" w:rsidRPr="001F3C85">
        <w:rPr>
          <w:rFonts w:ascii="Book Antiqua" w:hAnsi="Book Antiqua" w:cs="Times New Roman"/>
          <w:sz w:val="24"/>
          <w:szCs w:val="24"/>
          <w:lang w:val="en-US"/>
        </w:rPr>
        <w:t>high correlati</w:t>
      </w:r>
      <w:r w:rsidR="00A47E94" w:rsidRPr="001F3C85">
        <w:rPr>
          <w:rFonts w:ascii="Book Antiqua" w:hAnsi="Book Antiqua" w:cs="Times New Roman"/>
          <w:sz w:val="24"/>
          <w:szCs w:val="24"/>
          <w:lang w:val="en-US"/>
        </w:rPr>
        <w:t>on;</w:t>
      </w:r>
      <w:r w:rsidR="00771B0B" w:rsidRPr="001F3C85">
        <w:rPr>
          <w:rFonts w:ascii="Book Antiqua" w:hAnsi="Book Antiqua" w:cs="Times New Roman"/>
          <w:sz w:val="24"/>
          <w:szCs w:val="24"/>
          <w:lang w:val="en-US"/>
        </w:rPr>
        <w:t xml:space="preserve"> </w:t>
      </w:r>
      <w:r w:rsidR="00A47E94" w:rsidRPr="001F3C85">
        <w:rPr>
          <w:rFonts w:ascii="Book Antiqua" w:hAnsi="Book Antiqua" w:cs="Times New Roman"/>
          <w:sz w:val="24"/>
          <w:szCs w:val="24"/>
          <w:lang w:val="en-US"/>
        </w:rPr>
        <w:t>even among tests utilizing ex</w:t>
      </w:r>
      <w:r w:rsidR="00D60E68" w:rsidRPr="001F3C85">
        <w:rPr>
          <w:rFonts w:ascii="Book Antiqua" w:hAnsi="Book Antiqua" w:cs="Times New Roman"/>
          <w:sz w:val="24"/>
          <w:szCs w:val="24"/>
          <w:lang w:val="en-US"/>
        </w:rPr>
        <w:t>pression of very few genes in common. One important finding fro</w:t>
      </w:r>
      <w:r w:rsidR="00A47E94" w:rsidRPr="001F3C85">
        <w:rPr>
          <w:rFonts w:ascii="Book Antiqua" w:hAnsi="Book Antiqua" w:cs="Times New Roman"/>
          <w:sz w:val="24"/>
          <w:szCs w:val="24"/>
          <w:lang w:val="en-US"/>
        </w:rPr>
        <w:t xml:space="preserve">m analyses of various genomic </w:t>
      </w:r>
      <w:r w:rsidR="00D60E68" w:rsidRPr="001F3C85">
        <w:rPr>
          <w:rFonts w:ascii="Book Antiqua" w:hAnsi="Book Antiqua" w:cs="Times New Roman"/>
          <w:sz w:val="24"/>
          <w:szCs w:val="24"/>
          <w:lang w:val="en-US"/>
        </w:rPr>
        <w:t>tests is the fact that they assign almost all patients with hormone receptor negative disease as high risk</w:t>
      </w:r>
      <w:r w:rsidR="002A64E0" w:rsidRPr="001F3C85">
        <w:rPr>
          <w:rFonts w:ascii="Book Antiqua" w:hAnsi="Book Antiqua" w:cs="Times New Roman"/>
          <w:sz w:val="24"/>
          <w:szCs w:val="24"/>
          <w:lang w:val="en-US"/>
        </w:rPr>
        <w:t>, in common</w:t>
      </w:r>
      <w:r w:rsidR="00D60E68" w:rsidRPr="001F3C85">
        <w:rPr>
          <w:rFonts w:ascii="Book Antiqua" w:hAnsi="Book Antiqua" w:cs="Times New Roman"/>
          <w:sz w:val="24"/>
          <w:szCs w:val="24"/>
          <w:lang w:val="en-US"/>
        </w:rPr>
        <w:t xml:space="preserve">. </w:t>
      </w:r>
      <w:r w:rsidR="00A47E94" w:rsidRPr="001F3C85">
        <w:rPr>
          <w:rFonts w:ascii="Book Antiqua" w:hAnsi="Book Antiqua" w:cs="Times New Roman"/>
          <w:sz w:val="24"/>
          <w:szCs w:val="24"/>
          <w:lang w:val="en-US"/>
        </w:rPr>
        <w:t>Therefore, most of the</w:t>
      </w:r>
      <w:r w:rsidR="00D60E68" w:rsidRPr="001F3C85">
        <w:rPr>
          <w:rFonts w:ascii="Book Antiqua" w:hAnsi="Book Antiqua" w:cs="Times New Roman"/>
          <w:sz w:val="24"/>
          <w:szCs w:val="24"/>
          <w:lang w:val="en-US"/>
        </w:rPr>
        <w:t xml:space="preserve">se tests are more applicable to patients with </w:t>
      </w:r>
      <w:r w:rsidR="009400BD" w:rsidRPr="001F3C85">
        <w:rPr>
          <w:rFonts w:ascii="Book Antiqua" w:hAnsi="Book Antiqua" w:cs="Times New Roman"/>
          <w:sz w:val="24"/>
          <w:szCs w:val="24"/>
          <w:lang w:val="en-US"/>
        </w:rPr>
        <w:t>ER</w:t>
      </w:r>
      <w:r w:rsidR="00637301" w:rsidRPr="001F3C85">
        <w:rPr>
          <w:rFonts w:ascii="Book Antiqua" w:hAnsi="Book Antiqua" w:cs="Times New Roman"/>
          <w:sz w:val="24"/>
          <w:szCs w:val="24"/>
          <w:lang w:val="en-US"/>
        </w:rPr>
        <w:t>-</w:t>
      </w:r>
      <w:r w:rsidR="00A47E94" w:rsidRPr="001F3C85">
        <w:rPr>
          <w:rFonts w:ascii="Book Antiqua" w:hAnsi="Book Antiqua" w:cs="Times New Roman"/>
          <w:sz w:val="24"/>
          <w:szCs w:val="24"/>
          <w:lang w:val="en-US"/>
        </w:rPr>
        <w:t>positive cancers w</w:t>
      </w:r>
      <w:r w:rsidR="00D60E68" w:rsidRPr="001F3C85">
        <w:rPr>
          <w:rFonts w:ascii="Book Antiqua" w:hAnsi="Book Antiqua" w:cs="Times New Roman"/>
          <w:sz w:val="24"/>
          <w:szCs w:val="24"/>
          <w:lang w:val="en-US"/>
        </w:rPr>
        <w:t xml:space="preserve">ho </w:t>
      </w:r>
      <w:r w:rsidR="002A64E0" w:rsidRPr="001F3C85">
        <w:rPr>
          <w:rFonts w:ascii="Book Antiqua" w:hAnsi="Book Antiqua" w:cs="Times New Roman"/>
          <w:sz w:val="24"/>
          <w:szCs w:val="24"/>
          <w:lang w:val="en-US"/>
        </w:rPr>
        <w:t>constitute</w:t>
      </w:r>
      <w:r w:rsidR="00D60E68" w:rsidRPr="001F3C85">
        <w:rPr>
          <w:rFonts w:ascii="Book Antiqua" w:hAnsi="Book Antiqua" w:cs="Times New Roman"/>
          <w:sz w:val="24"/>
          <w:szCs w:val="24"/>
          <w:lang w:val="en-US"/>
        </w:rPr>
        <w:t xml:space="preserve"> a more</w:t>
      </w:r>
      <w:r w:rsidR="00A47E94" w:rsidRPr="001F3C85">
        <w:rPr>
          <w:rFonts w:ascii="Book Antiqua" w:hAnsi="Book Antiqua" w:cs="Times New Roman"/>
          <w:sz w:val="24"/>
          <w:szCs w:val="24"/>
          <w:lang w:val="en-US"/>
        </w:rPr>
        <w:t xml:space="preserve"> heterogeneous group for</w:t>
      </w:r>
      <w:r w:rsidR="00D60E68" w:rsidRPr="001F3C85">
        <w:rPr>
          <w:rFonts w:ascii="Book Antiqua" w:hAnsi="Book Antiqua" w:cs="Times New Roman"/>
          <w:sz w:val="24"/>
          <w:szCs w:val="24"/>
          <w:lang w:val="en-US"/>
        </w:rPr>
        <w:t xml:space="preserve"> prognosis and probability of response to chemotherapy</w:t>
      </w:r>
      <w:r w:rsidR="00A47E94" w:rsidRPr="001F3C85">
        <w:rPr>
          <w:rFonts w:ascii="Book Antiqua" w:hAnsi="Book Antiqua" w:cs="Times New Roman"/>
          <w:sz w:val="24"/>
          <w:szCs w:val="24"/>
          <w:lang w:val="en-US"/>
        </w:rPr>
        <w:t xml:space="preserve">. </w:t>
      </w:r>
      <w:r w:rsidR="00D60E68" w:rsidRPr="001F3C85">
        <w:rPr>
          <w:rFonts w:ascii="Book Antiqua" w:hAnsi="Book Antiqua" w:cs="Times New Roman"/>
          <w:sz w:val="24"/>
          <w:szCs w:val="24"/>
          <w:lang w:val="en-US"/>
        </w:rPr>
        <w:t>Given this distinction</w:t>
      </w:r>
      <w:r w:rsidR="009400BD" w:rsidRPr="001F3C85">
        <w:rPr>
          <w:rFonts w:ascii="Book Antiqua" w:hAnsi="Book Antiqua" w:cs="Times New Roman"/>
          <w:sz w:val="24"/>
          <w:szCs w:val="24"/>
          <w:lang w:val="en-US"/>
        </w:rPr>
        <w:t>,</w:t>
      </w:r>
      <w:r w:rsidR="00D60E68" w:rsidRPr="001F3C85">
        <w:rPr>
          <w:rFonts w:ascii="Book Antiqua" w:hAnsi="Book Antiqua" w:cs="Times New Roman"/>
          <w:sz w:val="24"/>
          <w:szCs w:val="24"/>
          <w:lang w:val="en-US"/>
        </w:rPr>
        <w:t xml:space="preserve"> utility of t</w:t>
      </w:r>
      <w:r w:rsidR="00A47E94" w:rsidRPr="001F3C85">
        <w:rPr>
          <w:rFonts w:ascii="Book Antiqua" w:hAnsi="Book Antiqua" w:cs="Times New Roman"/>
          <w:sz w:val="24"/>
          <w:szCs w:val="24"/>
          <w:lang w:val="en-US"/>
        </w:rPr>
        <w:t>h</w:t>
      </w:r>
      <w:r w:rsidR="00D60E68" w:rsidRPr="001F3C85">
        <w:rPr>
          <w:rFonts w:ascii="Book Antiqua" w:hAnsi="Book Antiqua" w:cs="Times New Roman"/>
          <w:sz w:val="24"/>
          <w:szCs w:val="24"/>
          <w:lang w:val="en-US"/>
        </w:rPr>
        <w:t>e</w:t>
      </w:r>
      <w:r w:rsidR="00A47E94" w:rsidRPr="001F3C85">
        <w:rPr>
          <w:rFonts w:ascii="Book Antiqua" w:hAnsi="Book Antiqua" w:cs="Times New Roman"/>
          <w:sz w:val="24"/>
          <w:szCs w:val="24"/>
          <w:lang w:val="en-US"/>
        </w:rPr>
        <w:t>s</w:t>
      </w:r>
      <w:r w:rsidR="00D60E68" w:rsidRPr="001F3C85">
        <w:rPr>
          <w:rFonts w:ascii="Book Antiqua" w:hAnsi="Book Antiqua" w:cs="Times New Roman"/>
          <w:sz w:val="24"/>
          <w:szCs w:val="24"/>
          <w:lang w:val="en-US"/>
        </w:rPr>
        <w:t xml:space="preserve">e tests in practice will still depend on clinical and </w:t>
      </w:r>
      <w:r w:rsidR="00120493" w:rsidRPr="001F3C85">
        <w:rPr>
          <w:rFonts w:ascii="Book Antiqua" w:hAnsi="Book Antiqua" w:cs="Times New Roman"/>
          <w:sz w:val="24"/>
          <w:szCs w:val="24"/>
          <w:lang w:val="en-US"/>
        </w:rPr>
        <w:t>histological</w:t>
      </w:r>
      <w:r w:rsidR="00D60E68" w:rsidRPr="001F3C85">
        <w:rPr>
          <w:rFonts w:ascii="Book Antiqua" w:hAnsi="Book Antiqua" w:cs="Times New Roman"/>
          <w:sz w:val="24"/>
          <w:szCs w:val="24"/>
          <w:lang w:val="en-US"/>
        </w:rPr>
        <w:t xml:space="preserve"> assessment</w:t>
      </w:r>
      <w:r w:rsidR="009400BD" w:rsidRPr="001F3C85">
        <w:rPr>
          <w:rFonts w:ascii="Book Antiqua" w:hAnsi="Book Antiqua" w:cs="Times New Roman"/>
          <w:sz w:val="24"/>
          <w:szCs w:val="24"/>
          <w:lang w:val="en-US"/>
        </w:rPr>
        <w:t>s</w:t>
      </w:r>
      <w:r w:rsidR="00D60E68" w:rsidRPr="001F3C85">
        <w:rPr>
          <w:rFonts w:ascii="Book Antiqua" w:hAnsi="Book Antiqua" w:cs="Times New Roman"/>
          <w:sz w:val="24"/>
          <w:szCs w:val="24"/>
          <w:lang w:val="en-US"/>
        </w:rPr>
        <w:t xml:space="preserve"> to identify specific patients who would then be appropriate for additional testing with gene expression signatures.</w:t>
      </w:r>
    </w:p>
    <w:p w:rsidR="009715C6" w:rsidRPr="001F3C85" w:rsidRDefault="009715C6" w:rsidP="001F3C85">
      <w:pPr>
        <w:spacing w:after="0" w:line="360" w:lineRule="auto"/>
        <w:jc w:val="both"/>
        <w:rPr>
          <w:rFonts w:ascii="Book Antiqua" w:hAnsi="Book Antiqua" w:cs="Times New Roman"/>
          <w:sz w:val="24"/>
          <w:szCs w:val="24"/>
          <w:lang w:val="en-US" w:eastAsia="zh-CN"/>
        </w:rPr>
      </w:pPr>
    </w:p>
    <w:p w:rsidR="00B002DB" w:rsidRPr="009715C6" w:rsidRDefault="00025AF3" w:rsidP="001F3C85">
      <w:pPr>
        <w:spacing w:after="0" w:line="360" w:lineRule="auto"/>
        <w:jc w:val="both"/>
        <w:rPr>
          <w:rFonts w:ascii="Book Antiqua" w:hAnsi="Book Antiqua" w:cs="Times New Roman"/>
          <w:b/>
          <w:i/>
          <w:sz w:val="24"/>
          <w:szCs w:val="24"/>
          <w:lang w:val="en-US"/>
        </w:rPr>
      </w:pPr>
      <w:r w:rsidRPr="009715C6">
        <w:rPr>
          <w:rFonts w:ascii="Book Antiqua" w:hAnsi="Book Antiqua" w:cs="Times New Roman"/>
          <w:b/>
          <w:i/>
          <w:sz w:val="24"/>
          <w:szCs w:val="24"/>
          <w:lang w:val="en-US"/>
        </w:rPr>
        <w:t>PAM 50</w:t>
      </w:r>
    </w:p>
    <w:p w:rsidR="003A7267" w:rsidRPr="001F3C85" w:rsidRDefault="00120493" w:rsidP="001F3C85">
      <w:pPr>
        <w:spacing w:after="0" w:line="360" w:lineRule="auto"/>
        <w:jc w:val="both"/>
        <w:rPr>
          <w:rFonts w:ascii="Book Antiqua" w:hAnsi="Book Antiqua" w:cs="Times New Roman"/>
          <w:sz w:val="24"/>
          <w:szCs w:val="24"/>
          <w:lang w:val="en-US"/>
        </w:rPr>
      </w:pPr>
      <w:r w:rsidRPr="001F3C85">
        <w:rPr>
          <w:rFonts w:ascii="Book Antiqua" w:hAnsi="Book Antiqua" w:cs="Times New Roman"/>
          <w:sz w:val="24"/>
          <w:szCs w:val="24"/>
          <w:lang w:val="en-US"/>
        </w:rPr>
        <w:t>PAM 50, is a 50 gene expression assay based on microarray and quantitative real time (</w:t>
      </w:r>
      <w:proofErr w:type="spellStart"/>
      <w:r w:rsidRPr="001F3C85">
        <w:rPr>
          <w:rFonts w:ascii="Book Antiqua" w:hAnsi="Book Antiqua" w:cs="Times New Roman"/>
          <w:sz w:val="24"/>
          <w:szCs w:val="24"/>
          <w:lang w:val="en-US"/>
        </w:rPr>
        <w:t>qRT</w:t>
      </w:r>
      <w:proofErr w:type="spellEnd"/>
      <w:r w:rsidRPr="001F3C85">
        <w:rPr>
          <w:rFonts w:ascii="Book Antiqua" w:hAnsi="Book Antiqua" w:cs="Times New Roman"/>
          <w:sz w:val="24"/>
          <w:szCs w:val="24"/>
          <w:lang w:val="en-US"/>
        </w:rPr>
        <w:t>)-PCR that was developed by analyzing 189 breast tumor samples to separate them into four molecular breast cancer subtypes</w:t>
      </w:r>
      <w:r w:rsidR="009715C6">
        <w:rPr>
          <w:rFonts w:ascii="Book Antiqua" w:hAnsi="Book Antiqua" w:cs="Times New Roman" w:hint="eastAsia"/>
          <w:sz w:val="24"/>
          <w:szCs w:val="24"/>
          <w:lang w:val="en-US" w:eastAsia="zh-CN"/>
        </w:rPr>
        <w:t xml:space="preserve"> </w:t>
      </w:r>
      <w:r w:rsidRPr="001F3C85">
        <w:rPr>
          <w:rFonts w:ascii="Book Antiqua" w:hAnsi="Book Antiqua" w:cs="Times New Roman"/>
          <w:sz w:val="24"/>
          <w:szCs w:val="24"/>
          <w:lang w:val="en-US"/>
        </w:rPr>
        <w:t>(</w:t>
      </w:r>
      <w:r w:rsidRPr="001F3C85">
        <w:rPr>
          <w:rFonts w:ascii="Book Antiqua" w:hAnsi="Book Antiqua" w:cs="Times New Roman"/>
          <w:i/>
          <w:sz w:val="24"/>
          <w:szCs w:val="24"/>
          <w:lang w:val="en-US"/>
        </w:rPr>
        <w:t>luminal-A, luminal-B, HER2-positive</w:t>
      </w:r>
      <w:r w:rsidRPr="001F3C85">
        <w:rPr>
          <w:rFonts w:ascii="Book Antiqua" w:hAnsi="Book Antiqua" w:cs="Times New Roman"/>
          <w:sz w:val="24"/>
          <w:szCs w:val="24"/>
          <w:lang w:val="en-US"/>
        </w:rPr>
        <w:t xml:space="preserve"> and,</w:t>
      </w:r>
      <w:r w:rsidRPr="001F3C85">
        <w:rPr>
          <w:rFonts w:ascii="Book Antiqua" w:hAnsi="Book Antiqua" w:cs="Times New Roman"/>
          <w:i/>
          <w:sz w:val="24"/>
          <w:szCs w:val="24"/>
          <w:lang w:val="en-US"/>
        </w:rPr>
        <w:t xml:space="preserve"> basal-like</w:t>
      </w:r>
      <w:r w:rsidRPr="001F3C85">
        <w:rPr>
          <w:rFonts w:ascii="Book Antiqua" w:hAnsi="Book Antiqua" w:cs="Times New Roman"/>
          <w:sz w:val="24"/>
          <w:szCs w:val="24"/>
          <w:lang w:val="en-US"/>
        </w:rPr>
        <w:t>)</w:t>
      </w:r>
      <w:r w:rsidRPr="001F3C85">
        <w:rPr>
          <w:rFonts w:ascii="Book Antiqua" w:hAnsi="Book Antiqua" w:cs="Times New Roman"/>
          <w:sz w:val="24"/>
          <w:szCs w:val="24"/>
          <w:vertAlign w:val="superscript"/>
        </w:rPr>
        <w:t>[</w:t>
      </w:r>
      <w:r w:rsidRPr="001F3C85">
        <w:rPr>
          <w:rFonts w:ascii="Book Antiqua" w:hAnsi="Book Antiqua" w:cs="Times New Roman"/>
          <w:sz w:val="24"/>
          <w:szCs w:val="24"/>
          <w:vertAlign w:val="superscript"/>
          <w:lang w:val="en-US"/>
        </w:rPr>
        <w:t>5</w:t>
      </w:r>
      <w:r w:rsidR="00777815" w:rsidRPr="001F3C85">
        <w:rPr>
          <w:rFonts w:ascii="Book Antiqua" w:hAnsi="Book Antiqua" w:cs="Times New Roman"/>
          <w:sz w:val="24"/>
          <w:szCs w:val="24"/>
          <w:vertAlign w:val="superscript"/>
          <w:lang w:val="en-US"/>
        </w:rPr>
        <w:t>7</w:t>
      </w:r>
      <w:r w:rsidRPr="001F3C85">
        <w:rPr>
          <w:rFonts w:ascii="Book Antiqua" w:hAnsi="Book Antiqua" w:cs="Times New Roman"/>
          <w:sz w:val="24"/>
          <w:szCs w:val="24"/>
          <w:vertAlign w:val="superscript"/>
        </w:rPr>
        <w:t>]</w:t>
      </w:r>
      <w:r w:rsidRPr="001F3C85">
        <w:rPr>
          <w:rFonts w:ascii="Book Antiqua" w:hAnsi="Book Antiqua" w:cs="Times New Roman"/>
          <w:sz w:val="24"/>
          <w:szCs w:val="24"/>
          <w:lang w:val="en-US"/>
        </w:rPr>
        <w:t>.</w:t>
      </w:r>
    </w:p>
    <w:p w:rsidR="00B8761D" w:rsidRPr="001F3C85" w:rsidRDefault="00120493" w:rsidP="009715C6">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PAM 50 assay can provide a risk of relapses core that predicts relapse free survival for node-negative breast cancer patients who had not received adjuvant systemic therapy. The validation study revealed that patients with </w:t>
      </w:r>
      <w:r w:rsidRPr="001F3C85">
        <w:rPr>
          <w:rFonts w:ascii="Book Antiqua" w:hAnsi="Book Antiqua" w:cs="Times New Roman"/>
          <w:i/>
          <w:sz w:val="24"/>
          <w:szCs w:val="24"/>
          <w:lang w:val="en-US"/>
        </w:rPr>
        <w:t>luminal-A</w:t>
      </w:r>
      <w:r w:rsidRPr="001F3C85">
        <w:rPr>
          <w:rFonts w:ascii="Book Antiqua" w:hAnsi="Book Antiqua" w:cs="Times New Roman"/>
          <w:sz w:val="24"/>
          <w:szCs w:val="24"/>
          <w:lang w:val="en-US"/>
        </w:rPr>
        <w:t xml:space="preserve"> subtype had better prognosis in contrast to the other types and were less responsive to </w:t>
      </w:r>
      <w:proofErr w:type="gramStart"/>
      <w:r w:rsidRPr="001F3C85">
        <w:rPr>
          <w:rFonts w:ascii="Book Antiqua" w:hAnsi="Book Antiqua" w:cs="Times New Roman"/>
          <w:sz w:val="24"/>
          <w:szCs w:val="24"/>
          <w:lang w:val="en-US"/>
        </w:rPr>
        <w:t>chemotherapy</w:t>
      </w:r>
      <w:r w:rsidRPr="001F3C85">
        <w:rPr>
          <w:rFonts w:ascii="Book Antiqua" w:hAnsi="Book Antiqua" w:cs="Times New Roman"/>
          <w:sz w:val="24"/>
          <w:szCs w:val="24"/>
          <w:vertAlign w:val="superscript"/>
        </w:rPr>
        <w:t>[</w:t>
      </w:r>
      <w:proofErr w:type="gramEnd"/>
      <w:r w:rsidRPr="001F3C85">
        <w:rPr>
          <w:rFonts w:ascii="Book Antiqua" w:hAnsi="Book Antiqua" w:cs="Times New Roman"/>
          <w:sz w:val="24"/>
          <w:szCs w:val="24"/>
          <w:vertAlign w:val="superscript"/>
          <w:lang w:val="en-US"/>
        </w:rPr>
        <w:t>5</w:t>
      </w:r>
      <w:r w:rsidR="00777815" w:rsidRPr="001F3C85">
        <w:rPr>
          <w:rFonts w:ascii="Book Antiqua" w:hAnsi="Book Antiqua" w:cs="Times New Roman"/>
          <w:sz w:val="24"/>
          <w:szCs w:val="24"/>
          <w:vertAlign w:val="superscript"/>
          <w:lang w:val="en-US"/>
        </w:rPr>
        <w:t>8</w:t>
      </w:r>
      <w:r w:rsidRPr="001F3C85">
        <w:rPr>
          <w:rFonts w:ascii="Book Antiqua" w:hAnsi="Book Antiqua" w:cs="Times New Roman"/>
          <w:sz w:val="24"/>
          <w:szCs w:val="24"/>
          <w:vertAlign w:val="superscript"/>
        </w:rPr>
        <w:t>]</w:t>
      </w:r>
      <w:r w:rsidRPr="001F3C85">
        <w:rPr>
          <w:rFonts w:ascii="Book Antiqua" w:hAnsi="Book Antiqua" w:cs="Times New Roman"/>
          <w:sz w:val="24"/>
          <w:szCs w:val="24"/>
          <w:lang w:val="en-US"/>
        </w:rPr>
        <w:t>.</w:t>
      </w:r>
    </w:p>
    <w:p w:rsidR="00637301" w:rsidRPr="001F3C85" w:rsidRDefault="00520244" w:rsidP="009715C6">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The most well described, albeit investigational classifier for the intrinsic subtypes that can be performed on the fixed tissue available in most pathology laboratories is the PAM 50 assay, however this assay requires further validation for routine clinical </w:t>
      </w:r>
      <w:proofErr w:type="gramStart"/>
      <w:r w:rsidR="00120493" w:rsidRPr="001F3C85">
        <w:rPr>
          <w:rFonts w:ascii="Book Antiqua" w:hAnsi="Book Antiqua" w:cs="Times New Roman"/>
          <w:sz w:val="24"/>
          <w:szCs w:val="24"/>
          <w:lang w:val="en-US"/>
        </w:rPr>
        <w:t>practice</w:t>
      </w:r>
      <w:r w:rsidR="00120493" w:rsidRPr="001F3C85">
        <w:rPr>
          <w:rFonts w:ascii="Book Antiqua" w:hAnsi="Book Antiqua" w:cs="Times New Roman"/>
          <w:sz w:val="24"/>
          <w:szCs w:val="24"/>
          <w:vertAlign w:val="superscript"/>
        </w:rPr>
        <w:t>[</w:t>
      </w:r>
      <w:proofErr w:type="gramEnd"/>
      <w:r w:rsidR="00152CAE" w:rsidRPr="001F3C85">
        <w:rPr>
          <w:rFonts w:ascii="Book Antiqua" w:hAnsi="Book Antiqua" w:cs="Times New Roman"/>
          <w:sz w:val="24"/>
          <w:szCs w:val="24"/>
          <w:vertAlign w:val="superscript"/>
          <w:lang w:val="en-US"/>
        </w:rPr>
        <w:t>5</w:t>
      </w:r>
      <w:r w:rsidR="00777815" w:rsidRPr="001F3C85">
        <w:rPr>
          <w:rFonts w:ascii="Book Antiqua" w:hAnsi="Book Antiqua" w:cs="Times New Roman"/>
          <w:sz w:val="24"/>
          <w:szCs w:val="24"/>
          <w:vertAlign w:val="superscript"/>
          <w:lang w:val="en-US"/>
        </w:rPr>
        <w:t>9</w:t>
      </w:r>
      <w:r w:rsidR="00152CAE" w:rsidRPr="001F3C85">
        <w:rPr>
          <w:rFonts w:ascii="Book Antiqua" w:hAnsi="Book Antiqua" w:cs="Times New Roman"/>
          <w:sz w:val="24"/>
          <w:szCs w:val="24"/>
          <w:vertAlign w:val="superscript"/>
        </w:rPr>
        <w:t>]</w:t>
      </w:r>
      <w:r w:rsidR="00152CAE" w:rsidRPr="001F3C85">
        <w:rPr>
          <w:rFonts w:ascii="Book Antiqua" w:hAnsi="Book Antiqua" w:cs="Times New Roman"/>
          <w:sz w:val="24"/>
          <w:szCs w:val="24"/>
          <w:lang w:val="en-US"/>
        </w:rPr>
        <w:t>.</w:t>
      </w:r>
    </w:p>
    <w:p w:rsidR="00D33A7D" w:rsidRPr="001F3C85" w:rsidRDefault="00D33A7D" w:rsidP="001F3C85">
      <w:pPr>
        <w:spacing w:after="0" w:line="360" w:lineRule="auto"/>
        <w:jc w:val="both"/>
        <w:rPr>
          <w:rFonts w:ascii="Book Antiqua" w:hAnsi="Book Antiqua" w:cs="Times New Roman"/>
          <w:b/>
          <w:sz w:val="24"/>
          <w:szCs w:val="24"/>
          <w:lang w:val="en-US"/>
        </w:rPr>
      </w:pPr>
    </w:p>
    <w:p w:rsidR="00955416" w:rsidRPr="009715C6" w:rsidRDefault="001C125D" w:rsidP="001F3C85">
      <w:pPr>
        <w:spacing w:after="0" w:line="360" w:lineRule="auto"/>
        <w:jc w:val="both"/>
        <w:rPr>
          <w:rFonts w:ascii="Book Antiqua" w:hAnsi="Book Antiqua" w:cs="Times New Roman"/>
          <w:b/>
          <w:i/>
          <w:sz w:val="24"/>
          <w:szCs w:val="24"/>
          <w:lang w:val="en-US"/>
        </w:rPr>
      </w:pPr>
      <w:proofErr w:type="spellStart"/>
      <w:r w:rsidRPr="009715C6">
        <w:rPr>
          <w:rFonts w:ascii="Book Antiqua" w:hAnsi="Book Antiqua" w:cs="Times New Roman"/>
          <w:b/>
          <w:i/>
          <w:sz w:val="24"/>
          <w:szCs w:val="24"/>
          <w:lang w:val="en-US"/>
        </w:rPr>
        <w:t>Mammaprint</w:t>
      </w:r>
      <w:proofErr w:type="spellEnd"/>
    </w:p>
    <w:p w:rsidR="00F30579" w:rsidRPr="001F3C85" w:rsidRDefault="00120493" w:rsidP="001F3C85">
      <w:pPr>
        <w:spacing w:after="0" w:line="360" w:lineRule="auto"/>
        <w:jc w:val="both"/>
        <w:rPr>
          <w:rFonts w:ascii="Book Antiqua" w:hAnsi="Book Antiqua" w:cs="Times New Roman"/>
          <w:sz w:val="24"/>
          <w:szCs w:val="24"/>
          <w:lang w:val="en-US"/>
        </w:rPr>
      </w:pPr>
      <w:proofErr w:type="spellStart"/>
      <w:r w:rsidRPr="001F3C85">
        <w:rPr>
          <w:rFonts w:ascii="Book Antiqua" w:hAnsi="Book Antiqua" w:cs="Times New Roman"/>
          <w:sz w:val="24"/>
          <w:szCs w:val="24"/>
          <w:lang w:val="en-US"/>
        </w:rPr>
        <w:t>Mammaprint</w:t>
      </w:r>
      <w:proofErr w:type="spellEnd"/>
      <w:r w:rsidRPr="001F3C85">
        <w:rPr>
          <w:rFonts w:ascii="Book Antiqua" w:hAnsi="Book Antiqua" w:cs="Times New Roman"/>
          <w:sz w:val="24"/>
          <w:szCs w:val="24"/>
          <w:lang w:val="en-US"/>
        </w:rPr>
        <w:t xml:space="preserve"> is a microarray based gene expression profiling assay that was developed after analyzing data from 78 patients with ER-positive, node-negative breast cancer patients who hadn’t received adjuvant systemic therapy. Of those patients 34 developed distant metastases and 44 were disease free at the 5</w:t>
      </w:r>
      <w:r w:rsidRPr="001F3C85">
        <w:rPr>
          <w:rFonts w:ascii="Book Antiqua" w:hAnsi="Book Antiqua" w:cs="Times New Roman"/>
          <w:sz w:val="24"/>
          <w:szCs w:val="24"/>
          <w:vertAlign w:val="superscript"/>
          <w:lang w:val="en-US"/>
        </w:rPr>
        <w:t>th</w:t>
      </w:r>
      <w:r w:rsidRPr="001F3C85">
        <w:rPr>
          <w:rFonts w:ascii="Book Antiqua" w:hAnsi="Book Antiqua" w:cs="Times New Roman"/>
          <w:sz w:val="24"/>
          <w:szCs w:val="24"/>
          <w:lang w:val="en-US"/>
        </w:rPr>
        <w:t xml:space="preserve">year. </w:t>
      </w:r>
      <w:r w:rsidR="00AE6A7D" w:rsidRPr="001F3C85">
        <w:rPr>
          <w:rFonts w:ascii="Book Antiqua" w:hAnsi="Book Antiqua" w:cs="Times New Roman"/>
          <w:sz w:val="24"/>
          <w:szCs w:val="24"/>
          <w:lang w:val="en-US"/>
        </w:rPr>
        <w:t xml:space="preserve">The tumors’ </w:t>
      </w:r>
      <w:r w:rsidR="00DC0CA6" w:rsidRPr="001F3C85">
        <w:rPr>
          <w:rFonts w:ascii="Book Antiqua" w:hAnsi="Book Antiqua" w:cs="Times New Roman"/>
          <w:sz w:val="24"/>
          <w:szCs w:val="24"/>
          <w:lang w:val="en-US"/>
        </w:rPr>
        <w:t>mRNA</w:t>
      </w:r>
      <w:r w:rsidR="00652711" w:rsidRPr="001F3C85">
        <w:rPr>
          <w:rFonts w:ascii="Book Antiqua" w:hAnsi="Book Antiqua" w:cs="Times New Roman"/>
          <w:sz w:val="24"/>
          <w:szCs w:val="24"/>
          <w:lang w:val="en-US"/>
        </w:rPr>
        <w:t xml:space="preserve"> was extracted f</w:t>
      </w:r>
      <w:r w:rsidR="00DC0CA6" w:rsidRPr="001F3C85">
        <w:rPr>
          <w:rFonts w:ascii="Book Antiqua" w:hAnsi="Book Antiqua" w:cs="Times New Roman"/>
          <w:sz w:val="24"/>
          <w:szCs w:val="24"/>
          <w:lang w:val="en-US"/>
        </w:rPr>
        <w:t xml:space="preserve">or </w:t>
      </w:r>
      <w:r w:rsidR="00652711" w:rsidRPr="001F3C85">
        <w:rPr>
          <w:rFonts w:ascii="Book Antiqua" w:hAnsi="Book Antiqua" w:cs="Times New Roman"/>
          <w:sz w:val="24"/>
          <w:szCs w:val="24"/>
          <w:lang w:val="en-US"/>
        </w:rPr>
        <w:t>r</w:t>
      </w:r>
      <w:r w:rsidR="00DC0CA6" w:rsidRPr="001F3C85">
        <w:rPr>
          <w:rFonts w:ascii="Book Antiqua" w:hAnsi="Book Antiqua" w:cs="Times New Roman"/>
          <w:sz w:val="24"/>
          <w:szCs w:val="24"/>
          <w:lang w:val="en-US"/>
        </w:rPr>
        <w:t>everse transcribe into cDNA, which was tested on microarray that contained 25000 human genes.</w:t>
      </w:r>
      <w:r w:rsidR="00652711" w:rsidRPr="001F3C85">
        <w:rPr>
          <w:rFonts w:ascii="Book Antiqua" w:hAnsi="Book Antiqua" w:cs="Times New Roman"/>
          <w:sz w:val="24"/>
          <w:szCs w:val="24"/>
          <w:lang w:val="en-US"/>
        </w:rPr>
        <w:t xml:space="preserve"> Seventy </w:t>
      </w:r>
      <w:r w:rsidR="00C87F1D" w:rsidRPr="001F3C85">
        <w:rPr>
          <w:rFonts w:ascii="Book Antiqua" w:hAnsi="Book Antiqua" w:cs="Times New Roman"/>
          <w:sz w:val="24"/>
          <w:szCs w:val="24"/>
          <w:lang w:val="en-US"/>
        </w:rPr>
        <w:t xml:space="preserve">genes that had the strongest association with outcome </w:t>
      </w:r>
      <w:r w:rsidRPr="009715C6">
        <w:rPr>
          <w:rFonts w:ascii="Book Antiqua" w:hAnsi="Book Antiqua" w:cs="Times New Roman"/>
          <w:i/>
          <w:sz w:val="24"/>
          <w:szCs w:val="24"/>
          <w:lang w:val="en-US"/>
        </w:rPr>
        <w:t>i.e.</w:t>
      </w:r>
      <w:r w:rsidRPr="001F3C85">
        <w:rPr>
          <w:rFonts w:ascii="Book Antiqua" w:hAnsi="Book Antiqua" w:cs="Times New Roman"/>
          <w:sz w:val="24"/>
          <w:szCs w:val="24"/>
          <w:lang w:val="en-US"/>
        </w:rPr>
        <w:t>, predicted</w:t>
      </w:r>
      <w:r w:rsidR="00AE6A7D" w:rsidRPr="001F3C85">
        <w:rPr>
          <w:rFonts w:ascii="Book Antiqua" w:hAnsi="Book Antiqua" w:cs="Times New Roman"/>
          <w:sz w:val="24"/>
          <w:szCs w:val="24"/>
          <w:lang w:val="en-US"/>
        </w:rPr>
        <w:t xml:space="preserve"> </w:t>
      </w:r>
      <w:r w:rsidR="00C87F1D" w:rsidRPr="001F3C85">
        <w:rPr>
          <w:rFonts w:ascii="Book Antiqua" w:hAnsi="Book Antiqua" w:cs="Times New Roman"/>
          <w:sz w:val="24"/>
          <w:szCs w:val="24"/>
          <w:lang w:val="en-US"/>
        </w:rPr>
        <w:t xml:space="preserve">good and poor risk disease </w:t>
      </w:r>
      <w:r w:rsidRPr="001F3C85">
        <w:rPr>
          <w:rFonts w:ascii="Book Antiqua" w:hAnsi="Book Antiqua" w:cs="Times New Roman"/>
          <w:sz w:val="24"/>
          <w:szCs w:val="24"/>
          <w:lang w:val="en-US"/>
        </w:rPr>
        <w:t>accurately</w:t>
      </w:r>
      <w:r w:rsidR="00AE6A7D" w:rsidRPr="001F3C85">
        <w:rPr>
          <w:rFonts w:ascii="Book Antiqua" w:hAnsi="Book Antiqua" w:cs="Times New Roman"/>
          <w:sz w:val="24"/>
          <w:szCs w:val="24"/>
          <w:lang w:val="en-US"/>
        </w:rPr>
        <w:t xml:space="preserve"> </w:t>
      </w:r>
      <w:r w:rsidR="00C87F1D" w:rsidRPr="001F3C85">
        <w:rPr>
          <w:rFonts w:ascii="Book Antiqua" w:hAnsi="Book Antiqua" w:cs="Times New Roman"/>
          <w:sz w:val="24"/>
          <w:szCs w:val="24"/>
          <w:lang w:val="en-US"/>
        </w:rPr>
        <w:t xml:space="preserve">were </w:t>
      </w:r>
      <w:proofErr w:type="gramStart"/>
      <w:r w:rsidRPr="001F3C85">
        <w:rPr>
          <w:rFonts w:ascii="Book Antiqua" w:hAnsi="Book Antiqua" w:cs="Times New Roman"/>
          <w:sz w:val="24"/>
          <w:szCs w:val="24"/>
          <w:lang w:val="en-US"/>
        </w:rPr>
        <w:t>selected</w:t>
      </w:r>
      <w:r w:rsidRPr="001F3C85">
        <w:rPr>
          <w:rFonts w:ascii="Book Antiqua" w:hAnsi="Book Antiqua" w:cs="Times New Roman"/>
          <w:sz w:val="24"/>
          <w:szCs w:val="24"/>
          <w:vertAlign w:val="superscript"/>
        </w:rPr>
        <w:t>[</w:t>
      </w:r>
      <w:proofErr w:type="gramEnd"/>
      <w:r w:rsidR="00777815" w:rsidRPr="001F3C85">
        <w:rPr>
          <w:rFonts w:ascii="Book Antiqua" w:hAnsi="Book Antiqua" w:cs="Times New Roman"/>
          <w:sz w:val="24"/>
          <w:szCs w:val="24"/>
          <w:vertAlign w:val="superscript"/>
          <w:lang w:val="en-US"/>
        </w:rPr>
        <w:t>60</w:t>
      </w:r>
      <w:r w:rsidR="00152CAE" w:rsidRPr="001F3C85">
        <w:rPr>
          <w:rFonts w:ascii="Book Antiqua" w:hAnsi="Book Antiqua" w:cs="Times New Roman"/>
          <w:sz w:val="24"/>
          <w:szCs w:val="24"/>
          <w:vertAlign w:val="superscript"/>
        </w:rPr>
        <w:t>]</w:t>
      </w:r>
      <w:r w:rsidR="00152CAE" w:rsidRPr="001F3C85">
        <w:rPr>
          <w:rFonts w:ascii="Book Antiqua" w:hAnsi="Book Antiqua" w:cs="Times New Roman"/>
          <w:sz w:val="24"/>
          <w:szCs w:val="24"/>
          <w:lang w:val="en-US"/>
        </w:rPr>
        <w:t>.</w:t>
      </w:r>
      <w:r w:rsidR="00041F05" w:rsidRPr="001F3C85">
        <w:rPr>
          <w:rFonts w:ascii="Book Antiqua" w:hAnsi="Book Antiqua" w:cs="Times New Roman"/>
          <w:sz w:val="24"/>
          <w:szCs w:val="24"/>
          <w:lang w:val="en-US"/>
        </w:rPr>
        <w:t xml:space="preserve">The genes </w:t>
      </w:r>
      <w:r w:rsidR="00FD3CF5" w:rsidRPr="001F3C85">
        <w:rPr>
          <w:rFonts w:ascii="Book Antiqua" w:hAnsi="Book Antiqua" w:cs="Times New Roman"/>
          <w:sz w:val="24"/>
          <w:szCs w:val="24"/>
          <w:lang w:val="en-US"/>
        </w:rPr>
        <w:t xml:space="preserve">that </w:t>
      </w:r>
      <w:r w:rsidR="00041F05" w:rsidRPr="001F3C85">
        <w:rPr>
          <w:rFonts w:ascii="Book Antiqua" w:hAnsi="Book Antiqua" w:cs="Times New Roman"/>
          <w:sz w:val="24"/>
          <w:szCs w:val="24"/>
          <w:lang w:val="en-US"/>
        </w:rPr>
        <w:t xml:space="preserve">comprise the </w:t>
      </w:r>
      <w:proofErr w:type="spellStart"/>
      <w:r w:rsidR="00041F05" w:rsidRPr="001F3C85">
        <w:rPr>
          <w:rFonts w:ascii="Book Antiqua" w:hAnsi="Book Antiqua" w:cs="Times New Roman"/>
          <w:sz w:val="24"/>
          <w:szCs w:val="24"/>
          <w:lang w:val="en-US"/>
        </w:rPr>
        <w:t>mammaprint</w:t>
      </w:r>
      <w:proofErr w:type="spellEnd"/>
      <w:r w:rsidR="00041F05" w:rsidRPr="001F3C85">
        <w:rPr>
          <w:rFonts w:ascii="Book Antiqua" w:hAnsi="Book Antiqua" w:cs="Times New Roman"/>
          <w:sz w:val="24"/>
          <w:szCs w:val="24"/>
          <w:lang w:val="en-US"/>
        </w:rPr>
        <w:t xml:space="preserve"> assay are proliferation genes and genes associated with invasion and angiogenesis. This test is based on </w:t>
      </w:r>
      <w:r w:rsidR="00041F05" w:rsidRPr="001F3C85">
        <w:rPr>
          <w:rFonts w:ascii="Book Antiqua" w:hAnsi="Book Antiqua" w:cs="Times New Roman"/>
          <w:sz w:val="24"/>
          <w:szCs w:val="24"/>
          <w:lang w:val="en-US"/>
        </w:rPr>
        <w:lastRenderedPageBreak/>
        <w:t>microarrays</w:t>
      </w:r>
      <w:r w:rsidR="00FD3CF5" w:rsidRPr="001F3C85">
        <w:rPr>
          <w:rFonts w:ascii="Book Antiqua" w:hAnsi="Book Antiqua" w:cs="Times New Roman"/>
          <w:sz w:val="24"/>
          <w:szCs w:val="24"/>
          <w:lang w:val="en-US"/>
        </w:rPr>
        <w:t>’</w:t>
      </w:r>
      <w:r w:rsidR="00041F05" w:rsidRPr="001F3C85">
        <w:rPr>
          <w:rFonts w:ascii="Book Antiqua" w:hAnsi="Book Antiqua" w:cs="Times New Roman"/>
          <w:sz w:val="24"/>
          <w:szCs w:val="24"/>
          <w:lang w:val="en-US"/>
        </w:rPr>
        <w:t xml:space="preserve"> results and hence requires high quality RNA from freshly collected </w:t>
      </w:r>
      <w:proofErr w:type="gramStart"/>
      <w:r w:rsidRPr="001F3C85">
        <w:rPr>
          <w:rFonts w:ascii="Book Antiqua" w:hAnsi="Book Antiqua" w:cs="Times New Roman"/>
          <w:sz w:val="24"/>
          <w:szCs w:val="24"/>
          <w:lang w:val="en-US"/>
        </w:rPr>
        <w:t>tissues</w:t>
      </w:r>
      <w:r w:rsidRPr="001F3C85">
        <w:rPr>
          <w:rFonts w:ascii="Book Antiqua" w:hAnsi="Book Antiqua" w:cs="Times New Roman"/>
          <w:sz w:val="24"/>
          <w:szCs w:val="24"/>
          <w:vertAlign w:val="superscript"/>
        </w:rPr>
        <w:t>[</w:t>
      </w:r>
      <w:proofErr w:type="gramEnd"/>
      <w:r w:rsidR="00777815" w:rsidRPr="001F3C85">
        <w:rPr>
          <w:rFonts w:ascii="Book Antiqua" w:hAnsi="Book Antiqua" w:cs="Times New Roman"/>
          <w:sz w:val="24"/>
          <w:szCs w:val="24"/>
          <w:vertAlign w:val="superscript"/>
        </w:rPr>
        <w:t>61</w:t>
      </w:r>
      <w:r w:rsidR="00773F00" w:rsidRPr="001F3C85">
        <w:rPr>
          <w:rFonts w:ascii="Book Antiqua" w:hAnsi="Book Antiqua" w:cs="Times New Roman"/>
          <w:sz w:val="24"/>
          <w:szCs w:val="24"/>
          <w:vertAlign w:val="superscript"/>
        </w:rPr>
        <w:t>]</w:t>
      </w:r>
      <w:r w:rsidR="00773F00" w:rsidRPr="001F3C85">
        <w:rPr>
          <w:rFonts w:ascii="Book Antiqua" w:hAnsi="Book Antiqua" w:cs="Times New Roman"/>
          <w:sz w:val="24"/>
          <w:szCs w:val="24"/>
          <w:lang w:val="en-US"/>
        </w:rPr>
        <w:t>.</w:t>
      </w:r>
      <w:r w:rsidR="00FD3CF5" w:rsidRPr="001F3C85">
        <w:rPr>
          <w:rFonts w:ascii="Book Antiqua" w:hAnsi="Book Antiqua" w:cs="Times New Roman"/>
          <w:sz w:val="24"/>
          <w:szCs w:val="24"/>
          <w:lang w:val="en-US"/>
        </w:rPr>
        <w:t xml:space="preserve"> The e</w:t>
      </w:r>
      <w:r w:rsidR="00C47CB6" w:rsidRPr="001F3C85">
        <w:rPr>
          <w:rFonts w:ascii="Book Antiqua" w:hAnsi="Book Antiqua" w:cs="Times New Roman"/>
          <w:sz w:val="24"/>
          <w:szCs w:val="24"/>
          <w:lang w:val="en-US"/>
        </w:rPr>
        <w:t xml:space="preserve">xpression of </w:t>
      </w:r>
      <w:r w:rsidR="00FD3CF5" w:rsidRPr="001F3C85">
        <w:rPr>
          <w:rFonts w:ascii="Book Antiqua" w:hAnsi="Book Antiqua" w:cs="Times New Roman"/>
          <w:sz w:val="24"/>
          <w:szCs w:val="24"/>
          <w:lang w:val="en-US"/>
        </w:rPr>
        <w:t>the selected</w:t>
      </w:r>
      <w:r w:rsidR="00C47CB6" w:rsidRPr="001F3C85">
        <w:rPr>
          <w:rFonts w:ascii="Book Antiqua" w:hAnsi="Book Antiqua" w:cs="Times New Roman"/>
          <w:sz w:val="24"/>
          <w:szCs w:val="24"/>
          <w:lang w:val="en-US"/>
        </w:rPr>
        <w:t xml:space="preserve"> genes</w:t>
      </w:r>
      <w:r w:rsidR="00FD3CF5" w:rsidRPr="001F3C85">
        <w:rPr>
          <w:rFonts w:ascii="Book Antiqua" w:hAnsi="Book Antiqua" w:cs="Times New Roman"/>
          <w:sz w:val="24"/>
          <w:szCs w:val="24"/>
          <w:lang w:val="en-US"/>
        </w:rPr>
        <w:t>,</w:t>
      </w:r>
      <w:r w:rsidR="00C47CB6" w:rsidRPr="001F3C85">
        <w:rPr>
          <w:rFonts w:ascii="Book Antiqua" w:hAnsi="Book Antiqua" w:cs="Times New Roman"/>
          <w:sz w:val="24"/>
          <w:szCs w:val="24"/>
          <w:lang w:val="en-US"/>
        </w:rPr>
        <w:t xml:space="preserve"> define a prognostic classification of patients as good or poor prognosis.</w:t>
      </w:r>
      <w:r w:rsidR="006779E5" w:rsidRPr="001F3C85">
        <w:rPr>
          <w:rFonts w:ascii="Book Antiqua" w:hAnsi="Book Antiqua" w:cs="Times New Roman"/>
          <w:sz w:val="24"/>
          <w:szCs w:val="24"/>
          <w:lang w:val="en-US"/>
        </w:rPr>
        <w:t xml:space="preserve"> This test </w:t>
      </w:r>
      <w:r w:rsidR="00FD3CF5" w:rsidRPr="001F3C85">
        <w:rPr>
          <w:rFonts w:ascii="Book Antiqua" w:hAnsi="Book Antiqua" w:cs="Times New Roman"/>
          <w:sz w:val="24"/>
          <w:szCs w:val="24"/>
          <w:lang w:val="en-US"/>
        </w:rPr>
        <w:t>wa</w:t>
      </w:r>
      <w:r w:rsidR="006779E5" w:rsidRPr="001F3C85">
        <w:rPr>
          <w:rFonts w:ascii="Book Antiqua" w:hAnsi="Book Antiqua" w:cs="Times New Roman"/>
          <w:sz w:val="24"/>
          <w:szCs w:val="24"/>
          <w:lang w:val="en-US"/>
        </w:rPr>
        <w:t xml:space="preserve">s approved by Food and Drug Administration </w:t>
      </w:r>
      <w:r w:rsidR="00FD3CF5" w:rsidRPr="001F3C85">
        <w:rPr>
          <w:rFonts w:ascii="Book Antiqua" w:hAnsi="Book Antiqua" w:cs="Times New Roman"/>
          <w:sz w:val="24"/>
          <w:szCs w:val="24"/>
          <w:lang w:val="en-US"/>
        </w:rPr>
        <w:t xml:space="preserve">(FDA) </w:t>
      </w:r>
      <w:r w:rsidR="006779E5" w:rsidRPr="001F3C85">
        <w:rPr>
          <w:rFonts w:ascii="Book Antiqua" w:hAnsi="Book Antiqua" w:cs="Times New Roman"/>
          <w:sz w:val="24"/>
          <w:szCs w:val="24"/>
          <w:lang w:val="en-US"/>
        </w:rPr>
        <w:t>for lymph node</w:t>
      </w:r>
      <w:r w:rsidR="00452395" w:rsidRPr="001F3C85">
        <w:rPr>
          <w:rFonts w:ascii="Book Antiqua" w:hAnsi="Book Antiqua" w:cs="Times New Roman"/>
          <w:sz w:val="24"/>
          <w:szCs w:val="24"/>
          <w:lang w:val="en-US"/>
        </w:rPr>
        <w:t>-</w:t>
      </w:r>
      <w:r w:rsidR="006779E5" w:rsidRPr="001F3C85">
        <w:rPr>
          <w:rFonts w:ascii="Book Antiqua" w:hAnsi="Book Antiqua" w:cs="Times New Roman"/>
          <w:sz w:val="24"/>
          <w:szCs w:val="24"/>
          <w:lang w:val="en-US"/>
        </w:rPr>
        <w:t xml:space="preserve">negative </w:t>
      </w:r>
      <w:r w:rsidR="00FD3CF5" w:rsidRPr="001F3C85">
        <w:rPr>
          <w:rFonts w:ascii="Book Antiqua" w:hAnsi="Book Antiqua" w:cs="Times New Roman"/>
          <w:sz w:val="24"/>
          <w:szCs w:val="24"/>
          <w:lang w:val="en-US"/>
        </w:rPr>
        <w:t>breast cancer</w:t>
      </w:r>
      <w:r w:rsidR="006779E5" w:rsidRPr="001F3C85">
        <w:rPr>
          <w:rFonts w:ascii="Book Antiqua" w:hAnsi="Book Antiqua" w:cs="Times New Roman"/>
          <w:sz w:val="24"/>
          <w:szCs w:val="24"/>
          <w:lang w:val="en-US"/>
        </w:rPr>
        <w:t xml:space="preserve"> patients </w:t>
      </w:r>
      <w:r w:rsidR="00411F12" w:rsidRPr="001F3C85">
        <w:rPr>
          <w:rFonts w:ascii="Book Antiqua" w:hAnsi="Book Antiqua" w:cs="Times New Roman"/>
          <w:sz w:val="24"/>
          <w:szCs w:val="24"/>
          <w:lang w:val="en-US"/>
        </w:rPr>
        <w:t>younger than 61</w:t>
      </w:r>
      <w:r w:rsidR="006779E5" w:rsidRPr="001F3C85">
        <w:rPr>
          <w:rFonts w:ascii="Book Antiqua" w:hAnsi="Book Antiqua" w:cs="Times New Roman"/>
          <w:sz w:val="24"/>
          <w:szCs w:val="24"/>
          <w:lang w:val="en-US"/>
        </w:rPr>
        <w:t xml:space="preserve"> years of age with tumors of </w:t>
      </w:r>
      <w:r w:rsidR="00F30579" w:rsidRPr="001F3C85">
        <w:rPr>
          <w:rFonts w:ascii="Book Antiqua" w:hAnsi="Book Antiqua" w:cs="Times New Roman"/>
          <w:sz w:val="24"/>
          <w:szCs w:val="24"/>
          <w:lang w:val="en-US"/>
        </w:rPr>
        <w:t xml:space="preserve">smaller than </w:t>
      </w:r>
      <w:r w:rsidR="006779E5" w:rsidRPr="001F3C85">
        <w:rPr>
          <w:rFonts w:ascii="Book Antiqua" w:hAnsi="Book Antiqua" w:cs="Times New Roman"/>
          <w:sz w:val="24"/>
          <w:szCs w:val="24"/>
          <w:lang w:val="en-US"/>
        </w:rPr>
        <w:t>5 cm in size.</w:t>
      </w:r>
    </w:p>
    <w:p w:rsidR="00EA3707" w:rsidRPr="001F3C85" w:rsidRDefault="00CA3B7E" w:rsidP="009715C6">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The </w:t>
      </w:r>
      <w:proofErr w:type="spellStart"/>
      <w:r w:rsidRPr="001F3C85">
        <w:rPr>
          <w:rFonts w:ascii="Book Antiqua" w:hAnsi="Book Antiqua" w:cs="Times New Roman"/>
          <w:sz w:val="24"/>
          <w:szCs w:val="24"/>
          <w:lang w:val="en-US"/>
        </w:rPr>
        <w:t>microarRAy</w:t>
      </w:r>
      <w:proofErr w:type="spellEnd"/>
      <w:r w:rsidRPr="001F3C85">
        <w:rPr>
          <w:rFonts w:ascii="Book Antiqua" w:hAnsi="Book Antiqua" w:cs="Times New Roman"/>
          <w:sz w:val="24"/>
          <w:szCs w:val="24"/>
          <w:lang w:val="en-US"/>
        </w:rPr>
        <w:t>-</w:t>
      </w:r>
      <w:proofErr w:type="spellStart"/>
      <w:r w:rsidRPr="001F3C85">
        <w:rPr>
          <w:rFonts w:ascii="Book Antiqua" w:hAnsi="Book Antiqua" w:cs="Times New Roman"/>
          <w:sz w:val="24"/>
          <w:szCs w:val="24"/>
          <w:lang w:val="en-US"/>
        </w:rPr>
        <w:t>prognoSTics</w:t>
      </w:r>
      <w:proofErr w:type="spellEnd"/>
      <w:r w:rsidRPr="001F3C85">
        <w:rPr>
          <w:rFonts w:ascii="Book Antiqua" w:hAnsi="Book Antiqua" w:cs="Times New Roman"/>
          <w:sz w:val="24"/>
          <w:szCs w:val="24"/>
          <w:lang w:val="en-US"/>
        </w:rPr>
        <w:t>-in-breast-</w:t>
      </w:r>
      <w:proofErr w:type="spellStart"/>
      <w:r w:rsidRPr="001F3C85">
        <w:rPr>
          <w:rFonts w:ascii="Book Antiqua" w:hAnsi="Book Antiqua" w:cs="Times New Roman"/>
          <w:sz w:val="24"/>
          <w:szCs w:val="24"/>
          <w:lang w:val="en-US"/>
        </w:rPr>
        <w:t>cancER</w:t>
      </w:r>
      <w:proofErr w:type="spellEnd"/>
      <w:r w:rsidRPr="001F3C85">
        <w:rPr>
          <w:rFonts w:ascii="Book Antiqua" w:hAnsi="Book Antiqua" w:cs="Times New Roman"/>
          <w:sz w:val="24"/>
          <w:szCs w:val="24"/>
          <w:lang w:val="en-US"/>
        </w:rPr>
        <w:t xml:space="preserve"> (RASTER) study is the first study designed to prospectively evaluate the performance of the 70-gene signature. 427 patient</w:t>
      </w:r>
      <w:r w:rsidR="009715C6">
        <w:rPr>
          <w:rFonts w:ascii="Book Antiqua" w:hAnsi="Book Antiqua" w:cs="Times New Roman"/>
          <w:sz w:val="24"/>
          <w:szCs w:val="24"/>
          <w:lang w:val="en-US"/>
        </w:rPr>
        <w:t xml:space="preserve">s with cT1–3N0M0 breast cancer </w:t>
      </w:r>
      <w:r w:rsidRPr="001F3C85">
        <w:rPr>
          <w:rFonts w:ascii="Book Antiqua" w:hAnsi="Book Antiqua" w:cs="Times New Roman"/>
          <w:sz w:val="24"/>
          <w:szCs w:val="24"/>
          <w:lang w:val="en-US"/>
        </w:rPr>
        <w:t xml:space="preserve">were </w:t>
      </w:r>
      <w:proofErr w:type="spellStart"/>
      <w:proofErr w:type="gramStart"/>
      <w:r w:rsidRPr="001F3C85">
        <w:rPr>
          <w:rFonts w:ascii="Book Antiqua" w:hAnsi="Book Antiqua" w:cs="Times New Roman"/>
          <w:sz w:val="24"/>
          <w:szCs w:val="24"/>
          <w:lang w:val="en-US"/>
        </w:rPr>
        <w:t>traeted</w:t>
      </w:r>
      <w:proofErr w:type="spellEnd"/>
      <w:r w:rsidRPr="001F3C85">
        <w:rPr>
          <w:rFonts w:ascii="Book Antiqua" w:hAnsi="Book Antiqua" w:cs="Times New Roman"/>
          <w:sz w:val="24"/>
          <w:szCs w:val="24"/>
          <w:lang w:val="en-US"/>
        </w:rPr>
        <w:t xml:space="preserve">  based</w:t>
      </w:r>
      <w:proofErr w:type="gramEnd"/>
      <w:r w:rsidRPr="001F3C85">
        <w:rPr>
          <w:rFonts w:ascii="Book Antiqua" w:hAnsi="Book Antiqua" w:cs="Times New Roman"/>
          <w:sz w:val="24"/>
          <w:szCs w:val="24"/>
          <w:lang w:val="en-US"/>
        </w:rPr>
        <w:t xml:space="preserve"> on the Dutch CBO 2004 guidelines, the 70-gene signature and doctors</w:t>
      </w:r>
      <w:r w:rsidR="009715C6">
        <w:rPr>
          <w:rFonts w:ascii="Book Antiqua" w:hAnsi="Book Antiqua" w:cs="Times New Roman"/>
          <w:sz w:val="24"/>
          <w:szCs w:val="24"/>
          <w:lang w:val="en-US" w:eastAsia="zh-CN"/>
        </w:rPr>
        <w:t>’</w:t>
      </w:r>
      <w:r w:rsidRPr="001F3C85">
        <w:rPr>
          <w:rFonts w:ascii="Book Antiqua" w:hAnsi="Book Antiqua" w:cs="Times New Roman"/>
          <w:sz w:val="24"/>
          <w:szCs w:val="24"/>
          <w:lang w:val="en-US"/>
        </w:rPr>
        <w:t xml:space="preserve"> and patients</w:t>
      </w:r>
      <w:r w:rsidR="009715C6">
        <w:rPr>
          <w:rFonts w:ascii="Book Antiqua" w:hAnsi="Book Antiqua" w:cs="Times New Roman"/>
          <w:sz w:val="24"/>
          <w:szCs w:val="24"/>
          <w:lang w:val="en-US" w:eastAsia="zh-CN"/>
        </w:rPr>
        <w:t>’</w:t>
      </w:r>
      <w:r w:rsidRPr="001F3C85">
        <w:rPr>
          <w:rFonts w:ascii="Book Antiqua" w:hAnsi="Book Antiqua" w:cs="Times New Roman"/>
          <w:sz w:val="24"/>
          <w:szCs w:val="24"/>
          <w:lang w:val="en-US"/>
        </w:rPr>
        <w:t xml:space="preserve"> preferences. Five-year di</w:t>
      </w:r>
      <w:r w:rsidR="009715C6">
        <w:rPr>
          <w:rFonts w:ascii="Book Antiqua" w:hAnsi="Book Antiqua" w:cs="Times New Roman"/>
          <w:sz w:val="24"/>
          <w:szCs w:val="24"/>
          <w:lang w:val="en-US"/>
        </w:rPr>
        <w:t xml:space="preserve">stant-recurrence-free-interval </w:t>
      </w:r>
      <w:r w:rsidRPr="001F3C85">
        <w:rPr>
          <w:rFonts w:ascii="Book Antiqua" w:hAnsi="Book Antiqua" w:cs="Times New Roman"/>
          <w:sz w:val="24"/>
          <w:szCs w:val="24"/>
          <w:lang w:val="en-US"/>
        </w:rPr>
        <w:t>probabilities were compared between subgroups based on the 70-gene</w:t>
      </w:r>
      <w:r w:rsidR="009715C6">
        <w:rPr>
          <w:rFonts w:ascii="Book Antiqua" w:hAnsi="Book Antiqua" w:cs="Times New Roman"/>
          <w:sz w:val="24"/>
          <w:szCs w:val="24"/>
          <w:lang w:val="en-US"/>
        </w:rPr>
        <w:t xml:space="preserve"> signature and Adjuvant! </w:t>
      </w:r>
      <w:proofErr w:type="gramStart"/>
      <w:r w:rsidR="009715C6">
        <w:rPr>
          <w:rFonts w:ascii="Book Antiqua" w:hAnsi="Book Antiqua" w:cs="Times New Roman"/>
          <w:sz w:val="24"/>
          <w:szCs w:val="24"/>
          <w:lang w:val="en-US"/>
        </w:rPr>
        <w:t>Online</w:t>
      </w:r>
      <w:r w:rsidRPr="001F3C85">
        <w:rPr>
          <w:rFonts w:ascii="Book Antiqua" w:hAnsi="Book Antiqua" w:cs="Times New Roman"/>
          <w:sz w:val="24"/>
          <w:szCs w:val="24"/>
          <w:lang w:val="en-US"/>
        </w:rPr>
        <w:t>.</w:t>
      </w:r>
      <w:proofErr w:type="gramEnd"/>
      <w:r w:rsidR="00F52912" w:rsidRPr="001F3C85">
        <w:rPr>
          <w:rFonts w:ascii="Book Antiqua" w:hAnsi="Book Antiqua" w:cs="Times New Roman"/>
          <w:sz w:val="24"/>
          <w:szCs w:val="24"/>
          <w:lang w:val="en-US"/>
        </w:rPr>
        <w:t xml:space="preserve"> </w:t>
      </w:r>
      <w:r w:rsidRPr="001F3C85">
        <w:rPr>
          <w:rFonts w:ascii="Book Antiqua" w:hAnsi="Book Antiqua" w:cs="Times New Roman"/>
          <w:sz w:val="24"/>
          <w:szCs w:val="24"/>
          <w:lang w:val="en-US"/>
        </w:rPr>
        <w:t xml:space="preserve"> Fifteen percent (33/219) of the 70-gene signature low-risk </w:t>
      </w:r>
      <w:r w:rsidR="009715C6">
        <w:rPr>
          <w:rFonts w:ascii="Book Antiqua" w:hAnsi="Book Antiqua" w:cs="Times New Roman"/>
          <w:sz w:val="24"/>
          <w:szCs w:val="24"/>
          <w:lang w:val="en-US"/>
        </w:rPr>
        <w:t xml:space="preserve">patients and </w:t>
      </w:r>
      <w:r w:rsidR="00F52912" w:rsidRPr="001F3C85">
        <w:rPr>
          <w:rFonts w:ascii="Book Antiqua" w:hAnsi="Book Antiqua" w:cs="Times New Roman"/>
          <w:sz w:val="24"/>
          <w:szCs w:val="24"/>
          <w:lang w:val="en-US"/>
        </w:rPr>
        <w:t xml:space="preserve">81% (169/208) of the 70-gene signature high-risk patients </w:t>
      </w:r>
      <w:r w:rsidRPr="001F3C85">
        <w:rPr>
          <w:rFonts w:ascii="Book Antiqua" w:hAnsi="Book Antiqua" w:cs="Times New Roman"/>
          <w:sz w:val="24"/>
          <w:szCs w:val="24"/>
          <w:lang w:val="en-US"/>
        </w:rPr>
        <w:t xml:space="preserve">received adjuvant chemotherapy. The 5-year </w:t>
      </w:r>
      <w:r w:rsidR="00F52912" w:rsidRPr="001F3C85">
        <w:rPr>
          <w:rFonts w:ascii="Book Antiqua" w:hAnsi="Book Antiqua" w:cs="Times New Roman"/>
          <w:sz w:val="24"/>
          <w:szCs w:val="24"/>
          <w:lang w:val="en-US"/>
        </w:rPr>
        <w:t xml:space="preserve">distant-recurrence-free-interval </w:t>
      </w:r>
      <w:r w:rsidRPr="001F3C85">
        <w:rPr>
          <w:rFonts w:ascii="Book Antiqua" w:hAnsi="Book Antiqua" w:cs="Times New Roman"/>
          <w:sz w:val="24"/>
          <w:szCs w:val="24"/>
          <w:lang w:val="en-US"/>
        </w:rPr>
        <w:t>probabilities for 70-gene signature low-risk (</w:t>
      </w:r>
      <w:r w:rsidRPr="001F3C85">
        <w:rPr>
          <w:rFonts w:ascii="Book Antiqua" w:hAnsi="Book Antiqua" w:cs="Times New Roman"/>
          <w:i/>
          <w:iCs/>
          <w:sz w:val="24"/>
          <w:szCs w:val="24"/>
          <w:lang w:val="en-US"/>
        </w:rPr>
        <w:t>n</w:t>
      </w:r>
      <w:r w:rsidRPr="001F3C85">
        <w:rPr>
          <w:rFonts w:ascii="Book Antiqua" w:hAnsi="Book Antiqua" w:cs="Times New Roman"/>
          <w:sz w:val="24"/>
          <w:szCs w:val="24"/>
          <w:lang w:val="en-US"/>
        </w:rPr>
        <w:t> = 219) and high-risk (</w:t>
      </w:r>
      <w:r w:rsidRPr="001F3C85">
        <w:rPr>
          <w:rFonts w:ascii="Book Antiqua" w:hAnsi="Book Antiqua" w:cs="Times New Roman"/>
          <w:i/>
          <w:iCs/>
          <w:sz w:val="24"/>
          <w:szCs w:val="24"/>
          <w:lang w:val="en-US"/>
        </w:rPr>
        <w:t>n</w:t>
      </w:r>
      <w:r w:rsidRPr="001F3C85">
        <w:rPr>
          <w:rFonts w:ascii="Book Antiqua" w:hAnsi="Book Antiqua" w:cs="Times New Roman"/>
          <w:sz w:val="24"/>
          <w:szCs w:val="24"/>
          <w:lang w:val="en-US"/>
        </w:rPr>
        <w:t xml:space="preserve"> = 208) patients were 97.0% and 91.7%. The 5-year </w:t>
      </w:r>
      <w:r w:rsidR="00F52912" w:rsidRPr="001F3C85">
        <w:rPr>
          <w:rFonts w:ascii="Book Antiqua" w:hAnsi="Book Antiqua" w:cs="Times New Roman"/>
          <w:sz w:val="24"/>
          <w:szCs w:val="24"/>
          <w:lang w:val="en-US"/>
        </w:rPr>
        <w:t>distant-recurrence-free-interval</w:t>
      </w:r>
      <w:r w:rsidRPr="001F3C85">
        <w:rPr>
          <w:rFonts w:ascii="Book Antiqua" w:hAnsi="Book Antiqua" w:cs="Times New Roman"/>
          <w:sz w:val="24"/>
          <w:szCs w:val="24"/>
          <w:lang w:val="en-US"/>
        </w:rPr>
        <w:t xml:space="preserve"> probabilities for </w:t>
      </w:r>
      <w:r w:rsidR="00F52912" w:rsidRPr="001F3C85">
        <w:rPr>
          <w:rFonts w:ascii="Book Antiqua" w:hAnsi="Book Antiqua" w:cs="Times New Roman"/>
          <w:sz w:val="24"/>
          <w:szCs w:val="24"/>
          <w:lang w:val="en-US"/>
        </w:rPr>
        <w:t xml:space="preserve">adjuvant online </w:t>
      </w:r>
      <w:r w:rsidRPr="001F3C85">
        <w:rPr>
          <w:rFonts w:ascii="Book Antiqua" w:hAnsi="Book Antiqua" w:cs="Times New Roman"/>
          <w:sz w:val="24"/>
          <w:szCs w:val="24"/>
          <w:lang w:val="en-US"/>
        </w:rPr>
        <w:t>low-risk (</w:t>
      </w:r>
      <w:r w:rsidRPr="001F3C85">
        <w:rPr>
          <w:rFonts w:ascii="Book Antiqua" w:hAnsi="Book Antiqua" w:cs="Times New Roman"/>
          <w:i/>
          <w:iCs/>
          <w:sz w:val="24"/>
          <w:szCs w:val="24"/>
          <w:lang w:val="en-US"/>
        </w:rPr>
        <w:t>n</w:t>
      </w:r>
      <w:r w:rsidRPr="001F3C85">
        <w:rPr>
          <w:rFonts w:ascii="Book Antiqua" w:hAnsi="Book Antiqua" w:cs="Times New Roman"/>
          <w:sz w:val="24"/>
          <w:szCs w:val="24"/>
          <w:lang w:val="en-US"/>
        </w:rPr>
        <w:t> = 132) and high-risk (</w:t>
      </w:r>
      <w:r w:rsidRPr="001F3C85">
        <w:rPr>
          <w:rFonts w:ascii="Book Antiqua" w:hAnsi="Book Antiqua" w:cs="Times New Roman"/>
          <w:i/>
          <w:iCs/>
          <w:sz w:val="24"/>
          <w:szCs w:val="24"/>
          <w:lang w:val="en-US"/>
        </w:rPr>
        <w:t>n</w:t>
      </w:r>
      <w:r w:rsidRPr="001F3C85">
        <w:rPr>
          <w:rFonts w:ascii="Book Antiqua" w:hAnsi="Book Antiqua" w:cs="Times New Roman"/>
          <w:sz w:val="24"/>
          <w:szCs w:val="24"/>
          <w:lang w:val="en-US"/>
        </w:rPr>
        <w:t> = 295) patients were 96.7% and 93.4%</w:t>
      </w:r>
      <w:r w:rsidR="00F52912" w:rsidRPr="001F3C85">
        <w:rPr>
          <w:rFonts w:ascii="Book Antiqua" w:hAnsi="Book Antiqua" w:cs="Times New Roman"/>
          <w:sz w:val="24"/>
          <w:szCs w:val="24"/>
          <w:lang w:val="en-US"/>
        </w:rPr>
        <w:t xml:space="preserve"> </w:t>
      </w:r>
      <w:proofErr w:type="gramStart"/>
      <w:r w:rsidR="00F52912" w:rsidRPr="001F3C85">
        <w:rPr>
          <w:rFonts w:ascii="Book Antiqua" w:hAnsi="Book Antiqua" w:cs="Times New Roman"/>
          <w:sz w:val="24"/>
          <w:szCs w:val="24"/>
          <w:lang w:val="en-US"/>
        </w:rPr>
        <w:t xml:space="preserve">respectively </w:t>
      </w:r>
      <w:r w:rsidRPr="001F3C85">
        <w:rPr>
          <w:rFonts w:ascii="Book Antiqua" w:hAnsi="Book Antiqua" w:cs="Times New Roman"/>
          <w:sz w:val="24"/>
          <w:szCs w:val="24"/>
          <w:lang w:val="en-US"/>
        </w:rPr>
        <w:t>.</w:t>
      </w:r>
      <w:proofErr w:type="gramEnd"/>
      <w:r w:rsidRPr="001F3C85">
        <w:rPr>
          <w:rFonts w:ascii="Book Antiqua" w:hAnsi="Book Antiqua" w:cs="Times New Roman"/>
          <w:sz w:val="24"/>
          <w:szCs w:val="24"/>
          <w:lang w:val="en-US"/>
        </w:rPr>
        <w:t xml:space="preserve"> For 70-gene signature low-risk–</w:t>
      </w:r>
      <w:r w:rsidR="00F52912" w:rsidRPr="001F3C85">
        <w:rPr>
          <w:rFonts w:ascii="Book Antiqua" w:hAnsi="Book Antiqua" w:cs="Times New Roman"/>
          <w:sz w:val="24"/>
          <w:szCs w:val="24"/>
          <w:lang w:val="en-US"/>
        </w:rPr>
        <w:t xml:space="preserve">adjuvant online </w:t>
      </w:r>
      <w:r w:rsidRPr="001F3C85">
        <w:rPr>
          <w:rFonts w:ascii="Book Antiqua" w:hAnsi="Book Antiqua" w:cs="Times New Roman"/>
          <w:sz w:val="24"/>
          <w:szCs w:val="24"/>
          <w:lang w:val="en-US"/>
        </w:rPr>
        <w:t>high-risk patients (</w:t>
      </w:r>
      <w:r w:rsidRPr="001F3C85">
        <w:rPr>
          <w:rFonts w:ascii="Book Antiqua" w:hAnsi="Book Antiqua" w:cs="Times New Roman"/>
          <w:i/>
          <w:iCs/>
          <w:sz w:val="24"/>
          <w:szCs w:val="24"/>
          <w:lang w:val="en-US"/>
        </w:rPr>
        <w:t>n</w:t>
      </w:r>
      <w:r w:rsidRPr="001F3C85">
        <w:rPr>
          <w:rFonts w:ascii="Book Antiqua" w:hAnsi="Book Antiqua" w:cs="Times New Roman"/>
          <w:sz w:val="24"/>
          <w:szCs w:val="24"/>
          <w:lang w:val="en-US"/>
        </w:rPr>
        <w:t> = 124), of whom 76% (</w:t>
      </w:r>
      <w:r w:rsidRPr="001F3C85">
        <w:rPr>
          <w:rFonts w:ascii="Book Antiqua" w:hAnsi="Book Antiqua" w:cs="Times New Roman"/>
          <w:i/>
          <w:iCs/>
          <w:sz w:val="24"/>
          <w:szCs w:val="24"/>
          <w:lang w:val="en-US"/>
        </w:rPr>
        <w:t>n</w:t>
      </w:r>
      <w:r w:rsidRPr="001F3C85">
        <w:rPr>
          <w:rFonts w:ascii="Book Antiqua" w:hAnsi="Book Antiqua" w:cs="Times New Roman"/>
          <w:sz w:val="24"/>
          <w:szCs w:val="24"/>
          <w:lang w:val="en-US"/>
        </w:rPr>
        <w:t xml:space="preserve"> = </w:t>
      </w:r>
      <w:r w:rsidR="00F52912" w:rsidRPr="001F3C85">
        <w:rPr>
          <w:rFonts w:ascii="Book Antiqua" w:hAnsi="Book Antiqua" w:cs="Times New Roman"/>
          <w:sz w:val="24"/>
          <w:szCs w:val="24"/>
          <w:lang w:val="en-US"/>
        </w:rPr>
        <w:t xml:space="preserve">94) had not received adjuvant </w:t>
      </w:r>
      <w:proofErr w:type="spellStart"/>
      <w:proofErr w:type="gramStart"/>
      <w:r w:rsidR="00F52912" w:rsidRPr="001F3C85">
        <w:rPr>
          <w:rFonts w:ascii="Book Antiqua" w:hAnsi="Book Antiqua" w:cs="Times New Roman"/>
          <w:sz w:val="24"/>
          <w:szCs w:val="24"/>
          <w:lang w:val="en-US"/>
        </w:rPr>
        <w:t>chemtherapy</w:t>
      </w:r>
      <w:proofErr w:type="spellEnd"/>
      <w:r w:rsidR="00F52912" w:rsidRPr="001F3C85">
        <w:rPr>
          <w:rFonts w:ascii="Book Antiqua" w:hAnsi="Book Antiqua" w:cs="Times New Roman"/>
          <w:sz w:val="24"/>
          <w:szCs w:val="24"/>
          <w:lang w:val="en-US"/>
        </w:rPr>
        <w:t xml:space="preserve"> </w:t>
      </w:r>
      <w:r w:rsidRPr="001F3C85">
        <w:rPr>
          <w:rFonts w:ascii="Book Antiqua" w:hAnsi="Book Antiqua" w:cs="Times New Roman"/>
          <w:sz w:val="24"/>
          <w:szCs w:val="24"/>
          <w:lang w:val="en-US"/>
        </w:rPr>
        <w:t>,</w:t>
      </w:r>
      <w:proofErr w:type="gramEnd"/>
      <w:r w:rsidRPr="001F3C85">
        <w:rPr>
          <w:rFonts w:ascii="Book Antiqua" w:hAnsi="Book Antiqua" w:cs="Times New Roman"/>
          <w:sz w:val="24"/>
          <w:szCs w:val="24"/>
          <w:lang w:val="en-US"/>
        </w:rPr>
        <w:t xml:space="preserve"> 5-year DRFI was 98.4%. In this prospective community-based observational study, the 5-year </w:t>
      </w:r>
      <w:r w:rsidR="00EA3707" w:rsidRPr="001F3C85">
        <w:rPr>
          <w:rFonts w:ascii="Book Antiqua" w:hAnsi="Book Antiqua" w:cs="Times New Roman"/>
          <w:sz w:val="24"/>
          <w:szCs w:val="24"/>
          <w:lang w:val="en-US"/>
        </w:rPr>
        <w:t>d</w:t>
      </w:r>
      <w:r w:rsidR="009715C6">
        <w:rPr>
          <w:rFonts w:ascii="Book Antiqua" w:hAnsi="Book Antiqua" w:cs="Times New Roman"/>
          <w:sz w:val="24"/>
          <w:szCs w:val="24"/>
          <w:lang w:val="en-US"/>
        </w:rPr>
        <w:t>istant-recurrence-free-interval</w:t>
      </w:r>
      <w:r w:rsidR="009715C6">
        <w:rPr>
          <w:rFonts w:ascii="Book Antiqua" w:hAnsi="Book Antiqua" w:cs="Times New Roman" w:hint="eastAsia"/>
          <w:sz w:val="24"/>
          <w:szCs w:val="24"/>
          <w:lang w:val="en-US" w:eastAsia="zh-CN"/>
        </w:rPr>
        <w:t xml:space="preserve"> </w:t>
      </w:r>
      <w:r w:rsidRPr="001F3C85">
        <w:rPr>
          <w:rFonts w:ascii="Book Antiqua" w:hAnsi="Book Antiqua" w:cs="Times New Roman"/>
          <w:sz w:val="24"/>
          <w:szCs w:val="24"/>
          <w:lang w:val="en-US"/>
        </w:rPr>
        <w:t xml:space="preserve">probabilities confirmed the additional prognostic value of the 70-gene signature to </w:t>
      </w:r>
      <w:proofErr w:type="spellStart"/>
      <w:r w:rsidRPr="001F3C85">
        <w:rPr>
          <w:rFonts w:ascii="Book Antiqua" w:hAnsi="Book Antiqua" w:cs="Times New Roman"/>
          <w:sz w:val="24"/>
          <w:szCs w:val="24"/>
          <w:lang w:val="en-US"/>
        </w:rPr>
        <w:t>clinicopathological</w:t>
      </w:r>
      <w:proofErr w:type="spellEnd"/>
      <w:r w:rsidRPr="001F3C85">
        <w:rPr>
          <w:rFonts w:ascii="Book Antiqua" w:hAnsi="Book Antiqua" w:cs="Times New Roman"/>
          <w:sz w:val="24"/>
          <w:szCs w:val="24"/>
          <w:lang w:val="en-US"/>
        </w:rPr>
        <w:t xml:space="preserve"> risk </w:t>
      </w:r>
      <w:proofErr w:type="gramStart"/>
      <w:r w:rsidRPr="001F3C85">
        <w:rPr>
          <w:rFonts w:ascii="Book Antiqua" w:hAnsi="Book Antiqua" w:cs="Times New Roman"/>
          <w:sz w:val="24"/>
          <w:szCs w:val="24"/>
          <w:lang w:val="en-US"/>
        </w:rPr>
        <w:t>estimations</w:t>
      </w:r>
      <w:r w:rsidR="003C0C42" w:rsidRPr="001F3C85">
        <w:rPr>
          <w:rFonts w:ascii="Book Antiqua" w:hAnsi="Book Antiqua" w:cs="Times New Roman"/>
          <w:sz w:val="24"/>
          <w:szCs w:val="24"/>
          <w:vertAlign w:val="superscript"/>
        </w:rPr>
        <w:t>[</w:t>
      </w:r>
      <w:proofErr w:type="gramEnd"/>
      <w:r w:rsidR="003C0C42" w:rsidRPr="001F3C85">
        <w:rPr>
          <w:rFonts w:ascii="Book Antiqua" w:hAnsi="Book Antiqua" w:cs="Times New Roman"/>
          <w:sz w:val="24"/>
          <w:szCs w:val="24"/>
          <w:vertAlign w:val="superscript"/>
          <w:lang w:val="en-US"/>
        </w:rPr>
        <w:t>6</w:t>
      </w:r>
      <w:r w:rsidR="003E643D" w:rsidRPr="001F3C85">
        <w:rPr>
          <w:rFonts w:ascii="Book Antiqua" w:hAnsi="Book Antiqua" w:cs="Times New Roman"/>
          <w:sz w:val="24"/>
          <w:szCs w:val="24"/>
          <w:vertAlign w:val="superscript"/>
          <w:lang w:val="en-US"/>
        </w:rPr>
        <w:t>2</w:t>
      </w:r>
      <w:r w:rsidR="003C0C42" w:rsidRPr="001F3C85">
        <w:rPr>
          <w:rFonts w:ascii="Book Antiqua" w:hAnsi="Book Antiqua" w:cs="Times New Roman"/>
          <w:sz w:val="24"/>
          <w:szCs w:val="24"/>
          <w:vertAlign w:val="superscript"/>
        </w:rPr>
        <w:t>]</w:t>
      </w:r>
      <w:r w:rsidR="003C0C42" w:rsidRPr="001F3C85">
        <w:rPr>
          <w:rFonts w:ascii="Book Antiqua" w:hAnsi="Book Antiqua" w:cs="Times New Roman"/>
          <w:sz w:val="24"/>
          <w:szCs w:val="24"/>
          <w:lang w:val="en-US"/>
        </w:rPr>
        <w:t>.</w:t>
      </w:r>
      <w:r w:rsidRPr="001F3C85">
        <w:rPr>
          <w:rFonts w:ascii="Book Antiqua" w:hAnsi="Book Antiqua" w:cs="Times New Roman"/>
          <w:sz w:val="24"/>
          <w:szCs w:val="24"/>
          <w:lang w:val="en-US"/>
        </w:rPr>
        <w:t xml:space="preserve"> </w:t>
      </w:r>
    </w:p>
    <w:p w:rsidR="009902C6" w:rsidRDefault="00FD3CF5" w:rsidP="009715C6">
      <w:pPr>
        <w:spacing w:after="0" w:line="360" w:lineRule="auto"/>
        <w:ind w:firstLineChars="100" w:firstLine="240"/>
        <w:jc w:val="both"/>
        <w:rPr>
          <w:rFonts w:ascii="Book Antiqua" w:hAnsi="Book Antiqua" w:cs="Times New Roman"/>
          <w:sz w:val="24"/>
          <w:szCs w:val="24"/>
          <w:lang w:val="en-US" w:eastAsia="zh-CN"/>
        </w:rPr>
      </w:pPr>
      <w:proofErr w:type="spellStart"/>
      <w:r w:rsidRPr="001F3C85">
        <w:rPr>
          <w:rFonts w:ascii="Book Antiqua" w:hAnsi="Book Antiqua" w:cs="Times New Roman"/>
          <w:sz w:val="24"/>
          <w:szCs w:val="24"/>
          <w:lang w:val="en-US"/>
        </w:rPr>
        <w:t>Mammaprint</w:t>
      </w:r>
      <w:proofErr w:type="spellEnd"/>
      <w:r w:rsidR="00F30579" w:rsidRPr="001F3C85">
        <w:rPr>
          <w:rFonts w:ascii="Book Antiqua" w:hAnsi="Book Antiqua" w:cs="Times New Roman"/>
          <w:sz w:val="24"/>
          <w:szCs w:val="24"/>
          <w:lang w:val="en-US"/>
        </w:rPr>
        <w:t xml:space="preserve"> has not yet been sufficiently evaluated as a predictive tool. </w:t>
      </w:r>
      <w:r w:rsidR="00EF64F3" w:rsidRPr="001F3C85">
        <w:rPr>
          <w:rFonts w:ascii="Book Antiqua" w:hAnsi="Book Antiqua" w:cs="Times New Roman"/>
          <w:sz w:val="24"/>
          <w:szCs w:val="24"/>
          <w:lang w:val="en-US"/>
        </w:rPr>
        <w:t>MINDACT</w:t>
      </w:r>
      <w:r w:rsidR="00771B0B" w:rsidRPr="001F3C85">
        <w:rPr>
          <w:rFonts w:ascii="Book Antiqua" w:hAnsi="Book Antiqua" w:cs="Times New Roman"/>
          <w:sz w:val="24"/>
          <w:szCs w:val="24"/>
          <w:lang w:val="en-US"/>
        </w:rPr>
        <w:t xml:space="preserve"> </w:t>
      </w:r>
      <w:r w:rsidR="0084724A" w:rsidRPr="001F3C85">
        <w:rPr>
          <w:rFonts w:ascii="Book Antiqua" w:hAnsi="Book Antiqua" w:cs="Times New Roman"/>
          <w:sz w:val="24"/>
          <w:szCs w:val="24"/>
          <w:lang w:val="en-US"/>
        </w:rPr>
        <w:t>(microarray in node</w:t>
      </w:r>
      <w:r w:rsidR="00452395" w:rsidRPr="001F3C85">
        <w:rPr>
          <w:rFonts w:ascii="Book Antiqua" w:hAnsi="Book Antiqua" w:cs="Times New Roman"/>
          <w:sz w:val="24"/>
          <w:szCs w:val="24"/>
          <w:lang w:val="en-US"/>
        </w:rPr>
        <w:t>-</w:t>
      </w:r>
      <w:r w:rsidR="0084724A" w:rsidRPr="001F3C85">
        <w:rPr>
          <w:rFonts w:ascii="Book Antiqua" w:hAnsi="Book Antiqua" w:cs="Times New Roman"/>
          <w:sz w:val="24"/>
          <w:szCs w:val="24"/>
          <w:lang w:val="en-US"/>
        </w:rPr>
        <w:t>negative and 1 to 3 lymph node</w:t>
      </w:r>
      <w:r w:rsidR="00452395" w:rsidRPr="001F3C85">
        <w:rPr>
          <w:rFonts w:ascii="Book Antiqua" w:hAnsi="Book Antiqua" w:cs="Times New Roman"/>
          <w:sz w:val="24"/>
          <w:szCs w:val="24"/>
          <w:lang w:val="en-US"/>
        </w:rPr>
        <w:t>-positive</w:t>
      </w:r>
      <w:r w:rsidR="0084724A" w:rsidRPr="001F3C85">
        <w:rPr>
          <w:rFonts w:ascii="Book Antiqua" w:hAnsi="Book Antiqua" w:cs="Times New Roman"/>
          <w:sz w:val="24"/>
          <w:szCs w:val="24"/>
          <w:lang w:val="en-US"/>
        </w:rPr>
        <w:t xml:space="preserve"> disease may avoid chemotherapy) </w:t>
      </w:r>
      <w:r w:rsidR="00EF64F3" w:rsidRPr="001F3C85">
        <w:rPr>
          <w:rFonts w:ascii="Book Antiqua" w:hAnsi="Book Antiqua" w:cs="Times New Roman"/>
          <w:sz w:val="24"/>
          <w:szCs w:val="24"/>
          <w:lang w:val="en-US"/>
        </w:rPr>
        <w:t xml:space="preserve">is a large prospective randomized trial designed to </w:t>
      </w:r>
      <w:r w:rsidR="00EF64F3" w:rsidRPr="001F3C85">
        <w:rPr>
          <w:rFonts w:ascii="Book Antiqua" w:hAnsi="Book Antiqua" w:cs="Times New Roman"/>
          <w:sz w:val="24"/>
          <w:szCs w:val="24"/>
          <w:lang w:val="en-US"/>
        </w:rPr>
        <w:lastRenderedPageBreak/>
        <w:t xml:space="preserve">document when chemotherapy can be omitted if genomic information and conventional clinical risk assignment system are </w:t>
      </w:r>
      <w:r w:rsidR="00120493" w:rsidRPr="001F3C85">
        <w:rPr>
          <w:rFonts w:ascii="Book Antiqua" w:hAnsi="Book Antiqua" w:cs="Times New Roman"/>
          <w:sz w:val="24"/>
          <w:szCs w:val="24"/>
          <w:lang w:val="en-US"/>
        </w:rPr>
        <w:t>discordant</w:t>
      </w:r>
      <w:r w:rsidR="00120493" w:rsidRPr="001F3C85">
        <w:rPr>
          <w:rFonts w:ascii="Book Antiqua" w:hAnsi="Book Antiqua" w:cs="Times New Roman"/>
          <w:sz w:val="24"/>
          <w:szCs w:val="24"/>
          <w:vertAlign w:val="superscript"/>
        </w:rPr>
        <w:t xml:space="preserve"> [</w:t>
      </w:r>
      <w:r w:rsidR="00600A62" w:rsidRPr="001F3C85">
        <w:rPr>
          <w:rFonts w:ascii="Book Antiqua" w:hAnsi="Book Antiqua" w:cs="Times New Roman"/>
          <w:sz w:val="24"/>
          <w:szCs w:val="24"/>
          <w:vertAlign w:val="superscript"/>
          <w:lang w:val="en-US"/>
        </w:rPr>
        <w:t>6</w:t>
      </w:r>
      <w:r w:rsidR="003E643D" w:rsidRPr="001F3C85">
        <w:rPr>
          <w:rFonts w:ascii="Book Antiqua" w:hAnsi="Book Antiqua" w:cs="Times New Roman"/>
          <w:sz w:val="24"/>
          <w:szCs w:val="24"/>
          <w:vertAlign w:val="superscript"/>
          <w:lang w:val="en-US"/>
        </w:rPr>
        <w:t>3</w:t>
      </w:r>
      <w:r w:rsidR="00600A62" w:rsidRPr="001F3C85">
        <w:rPr>
          <w:rFonts w:ascii="Book Antiqua" w:hAnsi="Book Antiqua" w:cs="Times New Roman"/>
          <w:sz w:val="24"/>
          <w:szCs w:val="24"/>
          <w:vertAlign w:val="superscript"/>
        </w:rPr>
        <w:t>]</w:t>
      </w:r>
      <w:r w:rsidR="00600A62" w:rsidRPr="001F3C85">
        <w:rPr>
          <w:rFonts w:ascii="Book Antiqua" w:hAnsi="Book Antiqua" w:cs="Times New Roman"/>
          <w:sz w:val="24"/>
          <w:szCs w:val="24"/>
          <w:lang w:val="en-US"/>
        </w:rPr>
        <w:t>.</w:t>
      </w:r>
    </w:p>
    <w:p w:rsidR="009715C6" w:rsidRPr="001F3C85" w:rsidRDefault="009715C6" w:rsidP="009715C6">
      <w:pPr>
        <w:spacing w:after="0" w:line="360" w:lineRule="auto"/>
        <w:ind w:firstLineChars="100" w:firstLine="240"/>
        <w:jc w:val="both"/>
        <w:rPr>
          <w:rFonts w:ascii="Book Antiqua" w:hAnsi="Book Antiqua" w:cs="Times New Roman"/>
          <w:sz w:val="24"/>
          <w:szCs w:val="24"/>
          <w:lang w:val="en-US" w:eastAsia="zh-CN"/>
        </w:rPr>
      </w:pPr>
    </w:p>
    <w:p w:rsidR="00C4603E" w:rsidRPr="009715C6" w:rsidRDefault="00C4603E" w:rsidP="001F3C85">
      <w:pPr>
        <w:spacing w:after="0" w:line="360" w:lineRule="auto"/>
        <w:jc w:val="both"/>
        <w:rPr>
          <w:rFonts w:ascii="Book Antiqua" w:hAnsi="Book Antiqua" w:cs="Times New Roman"/>
          <w:b/>
          <w:i/>
          <w:sz w:val="24"/>
          <w:szCs w:val="24"/>
          <w:lang w:val="en-US"/>
        </w:rPr>
      </w:pPr>
      <w:proofErr w:type="spellStart"/>
      <w:r w:rsidRPr="009715C6">
        <w:rPr>
          <w:rFonts w:ascii="Book Antiqua" w:hAnsi="Book Antiqua" w:cs="Times New Roman"/>
          <w:b/>
          <w:i/>
          <w:sz w:val="24"/>
          <w:szCs w:val="24"/>
          <w:lang w:val="en-US"/>
        </w:rPr>
        <w:t>Oncotype</w:t>
      </w:r>
      <w:proofErr w:type="spellEnd"/>
      <w:r w:rsidRPr="009715C6">
        <w:rPr>
          <w:rFonts w:ascii="Book Antiqua" w:hAnsi="Book Antiqua" w:cs="Times New Roman"/>
          <w:b/>
          <w:i/>
          <w:sz w:val="24"/>
          <w:szCs w:val="24"/>
          <w:lang w:val="en-US"/>
        </w:rPr>
        <w:t xml:space="preserve"> DX</w:t>
      </w:r>
    </w:p>
    <w:p w:rsidR="009166EF" w:rsidRPr="001F3C85" w:rsidRDefault="00025AF3" w:rsidP="001F3C85">
      <w:pPr>
        <w:spacing w:after="0" w:line="360" w:lineRule="auto"/>
        <w:jc w:val="both"/>
        <w:rPr>
          <w:rFonts w:ascii="Book Antiqua" w:hAnsi="Book Antiqua" w:cs="Times New Roman"/>
          <w:sz w:val="24"/>
          <w:szCs w:val="24"/>
          <w:lang w:val="en-US"/>
        </w:rPr>
      </w:pPr>
      <w:proofErr w:type="spellStart"/>
      <w:r w:rsidRPr="001F3C85">
        <w:rPr>
          <w:rFonts w:ascii="Book Antiqua" w:hAnsi="Book Antiqua" w:cs="Times New Roman"/>
          <w:sz w:val="24"/>
          <w:szCs w:val="24"/>
          <w:lang w:val="en-US"/>
        </w:rPr>
        <w:t>Oncotype</w:t>
      </w:r>
      <w:proofErr w:type="spellEnd"/>
      <w:r w:rsidR="009715C6">
        <w:rPr>
          <w:rFonts w:ascii="Book Antiqua" w:hAnsi="Book Antiqua" w:cs="Times New Roman" w:hint="eastAsia"/>
          <w:sz w:val="24"/>
          <w:szCs w:val="24"/>
          <w:lang w:val="en-US" w:eastAsia="zh-CN"/>
        </w:rPr>
        <w:t xml:space="preserve"> </w:t>
      </w:r>
      <w:proofErr w:type="spellStart"/>
      <w:r w:rsidRPr="001F3C85">
        <w:rPr>
          <w:rFonts w:ascii="Book Antiqua" w:hAnsi="Book Antiqua" w:cs="Times New Roman"/>
          <w:sz w:val="24"/>
          <w:szCs w:val="24"/>
          <w:lang w:val="en-US"/>
        </w:rPr>
        <w:t>Dx</w:t>
      </w:r>
      <w:proofErr w:type="spellEnd"/>
      <w:r w:rsidRPr="001F3C85">
        <w:rPr>
          <w:rFonts w:ascii="Book Antiqua" w:hAnsi="Book Antiqua" w:cs="Times New Roman"/>
          <w:sz w:val="24"/>
          <w:szCs w:val="24"/>
          <w:lang w:val="en-US"/>
        </w:rPr>
        <w:t xml:space="preserve"> is </w:t>
      </w:r>
      <w:r w:rsidR="00FD3CF5" w:rsidRPr="001F3C85">
        <w:rPr>
          <w:rFonts w:ascii="Book Antiqua" w:hAnsi="Book Antiqua" w:cs="Times New Roman"/>
          <w:sz w:val="24"/>
          <w:szCs w:val="24"/>
          <w:lang w:val="en-US"/>
        </w:rPr>
        <w:t xml:space="preserve">the most widely used prognostic and predictive clinical </w:t>
      </w:r>
      <w:r w:rsidR="009715C6">
        <w:rPr>
          <w:rFonts w:ascii="Book Antiqua" w:hAnsi="Book Antiqua" w:cs="Times New Roman"/>
          <w:sz w:val="24"/>
          <w:szCs w:val="24"/>
          <w:lang w:val="en-US"/>
        </w:rPr>
        <w:t xml:space="preserve">21 gene </w:t>
      </w:r>
      <w:proofErr w:type="spellStart"/>
      <w:r w:rsidR="009715C6">
        <w:rPr>
          <w:rFonts w:ascii="Book Antiqua" w:hAnsi="Book Antiqua" w:cs="Times New Roman"/>
          <w:sz w:val="24"/>
          <w:szCs w:val="24"/>
          <w:lang w:val="en-US"/>
        </w:rPr>
        <w:t>qRT</w:t>
      </w:r>
      <w:proofErr w:type="spellEnd"/>
      <w:r w:rsidR="009715C6">
        <w:rPr>
          <w:rFonts w:ascii="Book Antiqua" w:hAnsi="Book Antiqua" w:cs="Times New Roman" w:hint="eastAsia"/>
          <w:sz w:val="24"/>
          <w:szCs w:val="24"/>
          <w:lang w:val="en-US" w:eastAsia="zh-CN"/>
        </w:rPr>
        <w:t>-</w:t>
      </w:r>
      <w:r w:rsidRPr="001F3C85">
        <w:rPr>
          <w:rFonts w:ascii="Book Antiqua" w:hAnsi="Book Antiqua" w:cs="Times New Roman"/>
          <w:sz w:val="24"/>
          <w:szCs w:val="24"/>
          <w:lang w:val="en-US"/>
        </w:rPr>
        <w:t xml:space="preserve">PCR based assay </w:t>
      </w:r>
      <w:r w:rsidR="001A642B" w:rsidRPr="001F3C85">
        <w:rPr>
          <w:rFonts w:ascii="Book Antiqua" w:hAnsi="Book Antiqua" w:cs="Times New Roman"/>
          <w:sz w:val="24"/>
          <w:szCs w:val="24"/>
          <w:lang w:val="en-US"/>
        </w:rPr>
        <w:t>for women with hormone receptor positive, node</w:t>
      </w:r>
      <w:r w:rsidR="00452395" w:rsidRPr="001F3C85">
        <w:rPr>
          <w:rFonts w:ascii="Book Antiqua" w:hAnsi="Book Antiqua" w:cs="Times New Roman"/>
          <w:sz w:val="24"/>
          <w:szCs w:val="24"/>
          <w:lang w:val="en-US"/>
        </w:rPr>
        <w:t>-</w:t>
      </w:r>
      <w:r w:rsidR="001A642B" w:rsidRPr="001F3C85">
        <w:rPr>
          <w:rFonts w:ascii="Book Antiqua" w:hAnsi="Book Antiqua" w:cs="Times New Roman"/>
          <w:sz w:val="24"/>
          <w:szCs w:val="24"/>
          <w:lang w:val="en-US"/>
        </w:rPr>
        <w:t xml:space="preserve">negative breast </w:t>
      </w:r>
      <w:proofErr w:type="gramStart"/>
      <w:r w:rsidR="00120493" w:rsidRPr="001F3C85">
        <w:rPr>
          <w:rFonts w:ascii="Book Antiqua" w:hAnsi="Book Antiqua" w:cs="Times New Roman"/>
          <w:sz w:val="24"/>
          <w:szCs w:val="24"/>
          <w:lang w:val="en-US"/>
        </w:rPr>
        <w:t>cancer</w:t>
      </w:r>
      <w:r w:rsidR="00120493" w:rsidRPr="001F3C85">
        <w:rPr>
          <w:rFonts w:ascii="Book Antiqua" w:hAnsi="Book Antiqua" w:cs="Times New Roman"/>
          <w:sz w:val="24"/>
          <w:szCs w:val="24"/>
          <w:vertAlign w:val="superscript"/>
        </w:rPr>
        <w:t>[</w:t>
      </w:r>
      <w:proofErr w:type="gramEnd"/>
      <w:r w:rsidR="00600A62" w:rsidRPr="001F3C85">
        <w:rPr>
          <w:rFonts w:ascii="Book Antiqua" w:hAnsi="Book Antiqua" w:cs="Times New Roman"/>
          <w:sz w:val="24"/>
          <w:szCs w:val="24"/>
          <w:vertAlign w:val="superscript"/>
          <w:lang w:val="en-US"/>
        </w:rPr>
        <w:t>6</w:t>
      </w:r>
      <w:r w:rsidR="003E643D" w:rsidRPr="001F3C85">
        <w:rPr>
          <w:rFonts w:ascii="Book Antiqua" w:hAnsi="Book Antiqua" w:cs="Times New Roman"/>
          <w:sz w:val="24"/>
          <w:szCs w:val="24"/>
          <w:vertAlign w:val="superscript"/>
          <w:lang w:val="en-US"/>
        </w:rPr>
        <w:t>4</w:t>
      </w:r>
      <w:r w:rsidR="00600A62" w:rsidRPr="001F3C85">
        <w:rPr>
          <w:rFonts w:ascii="Book Antiqua" w:hAnsi="Book Antiqua" w:cs="Times New Roman"/>
          <w:sz w:val="24"/>
          <w:szCs w:val="24"/>
          <w:vertAlign w:val="superscript"/>
        </w:rPr>
        <w:t>]</w:t>
      </w:r>
      <w:r w:rsidR="00600A62" w:rsidRPr="001F3C85">
        <w:rPr>
          <w:rFonts w:ascii="Book Antiqua" w:hAnsi="Book Antiqua" w:cs="Times New Roman"/>
          <w:sz w:val="24"/>
          <w:szCs w:val="24"/>
          <w:lang w:val="en-US"/>
        </w:rPr>
        <w:t>.</w:t>
      </w:r>
      <w:r w:rsidR="00771B0B" w:rsidRPr="001F3C85">
        <w:rPr>
          <w:rFonts w:ascii="Book Antiqua" w:hAnsi="Book Antiqua" w:cs="Times New Roman"/>
          <w:sz w:val="24"/>
          <w:szCs w:val="24"/>
          <w:lang w:val="en-US"/>
        </w:rPr>
        <w:t xml:space="preserve"> </w:t>
      </w:r>
      <w:r w:rsidR="003D49CD" w:rsidRPr="001F3C85">
        <w:rPr>
          <w:rFonts w:ascii="Book Antiqua" w:hAnsi="Book Antiqua" w:cs="Times New Roman"/>
          <w:sz w:val="24"/>
          <w:szCs w:val="24"/>
          <w:lang w:val="en-US"/>
        </w:rPr>
        <w:t xml:space="preserve">The test is based </w:t>
      </w:r>
      <w:r w:rsidR="00A24BA7" w:rsidRPr="001F3C85">
        <w:rPr>
          <w:rFonts w:ascii="Book Antiqua" w:hAnsi="Book Antiqua" w:cs="Times New Roman"/>
          <w:sz w:val="24"/>
          <w:szCs w:val="24"/>
          <w:lang w:val="en-US"/>
        </w:rPr>
        <w:t xml:space="preserve">on </w:t>
      </w:r>
      <w:proofErr w:type="spellStart"/>
      <w:r w:rsidR="00A24BA7" w:rsidRPr="001F3C85">
        <w:rPr>
          <w:rFonts w:ascii="Book Antiqua" w:hAnsi="Book Antiqua" w:cs="Times New Roman"/>
          <w:sz w:val="24"/>
          <w:szCs w:val="24"/>
          <w:lang w:val="en-US"/>
        </w:rPr>
        <w:t>q</w:t>
      </w:r>
      <w:r w:rsidR="006A6D52" w:rsidRPr="001F3C85">
        <w:rPr>
          <w:rFonts w:ascii="Book Antiqua" w:hAnsi="Book Antiqua" w:cs="Times New Roman"/>
          <w:sz w:val="24"/>
          <w:szCs w:val="24"/>
          <w:lang w:val="en-US"/>
        </w:rPr>
        <w:t>RT</w:t>
      </w:r>
      <w:proofErr w:type="spellEnd"/>
      <w:r w:rsidR="003D49CD" w:rsidRPr="001F3C85">
        <w:rPr>
          <w:rFonts w:ascii="Book Antiqua" w:hAnsi="Book Antiqua" w:cs="Times New Roman"/>
          <w:sz w:val="24"/>
          <w:szCs w:val="24"/>
          <w:lang w:val="en-US"/>
        </w:rPr>
        <w:t>-</w:t>
      </w:r>
      <w:r w:rsidR="006A6D52" w:rsidRPr="001F3C85">
        <w:rPr>
          <w:rFonts w:ascii="Book Antiqua" w:hAnsi="Book Antiqua" w:cs="Times New Roman"/>
          <w:sz w:val="24"/>
          <w:szCs w:val="24"/>
          <w:lang w:val="en-US"/>
        </w:rPr>
        <w:t xml:space="preserve">PCR technology that utilizes short and homogeneous </w:t>
      </w:r>
      <w:proofErr w:type="spellStart"/>
      <w:r w:rsidR="006A6D52" w:rsidRPr="001F3C85">
        <w:rPr>
          <w:rFonts w:ascii="Book Antiqua" w:hAnsi="Book Antiqua" w:cs="Times New Roman"/>
          <w:sz w:val="24"/>
          <w:szCs w:val="24"/>
          <w:lang w:val="en-US"/>
        </w:rPr>
        <w:t>amplicons</w:t>
      </w:r>
      <w:proofErr w:type="spellEnd"/>
      <w:r w:rsidR="006A6D52" w:rsidRPr="001F3C85">
        <w:rPr>
          <w:rFonts w:ascii="Book Antiqua" w:hAnsi="Book Antiqua" w:cs="Times New Roman"/>
          <w:sz w:val="24"/>
          <w:szCs w:val="24"/>
          <w:lang w:val="en-US"/>
        </w:rPr>
        <w:t xml:space="preserve">. This method accurately measures gene expression even in the presence </w:t>
      </w:r>
      <w:r w:rsidR="0073395B" w:rsidRPr="001F3C85">
        <w:rPr>
          <w:rFonts w:ascii="Book Antiqua" w:hAnsi="Book Antiqua" w:cs="Times New Roman"/>
          <w:sz w:val="24"/>
          <w:szCs w:val="24"/>
          <w:lang w:val="en-US"/>
        </w:rPr>
        <w:t xml:space="preserve">of </w:t>
      </w:r>
      <w:r w:rsidR="008563EF" w:rsidRPr="001F3C85">
        <w:rPr>
          <w:rFonts w:ascii="Book Antiqua" w:hAnsi="Book Antiqua" w:cs="Times New Roman"/>
          <w:sz w:val="24"/>
          <w:szCs w:val="24"/>
          <w:lang w:val="en-US"/>
        </w:rPr>
        <w:t xml:space="preserve">mRNA fragmentation that occurs in archived formalin fixed paraffin embedded tissues. </w:t>
      </w:r>
      <w:r w:rsidR="00120493" w:rsidRPr="001F3C85">
        <w:rPr>
          <w:rFonts w:ascii="Book Antiqua" w:hAnsi="Book Antiqua" w:cs="Times New Roman"/>
          <w:sz w:val="24"/>
          <w:szCs w:val="24"/>
          <w:lang w:val="en-US"/>
        </w:rPr>
        <w:t>The test is based on 21 selected genes essentially related to proliferation, ER and HER2 signaling and was developed and validated through a retrospective analysis of formalin fixed paraffin embedded materials from three independent clinical trials</w:t>
      </w:r>
      <w:r w:rsidR="00120493" w:rsidRPr="001F3C85">
        <w:rPr>
          <w:rFonts w:ascii="Book Antiqua" w:hAnsi="Book Antiqua" w:cs="Times New Roman"/>
          <w:sz w:val="24"/>
          <w:szCs w:val="24"/>
          <w:vertAlign w:val="superscript"/>
        </w:rPr>
        <w:t>[</w:t>
      </w:r>
      <w:r w:rsidR="00120493" w:rsidRPr="001F3C85">
        <w:rPr>
          <w:rFonts w:ascii="Book Antiqua" w:hAnsi="Book Antiqua" w:cs="Times New Roman"/>
          <w:sz w:val="24"/>
          <w:szCs w:val="24"/>
          <w:vertAlign w:val="superscript"/>
          <w:lang w:val="en-US"/>
        </w:rPr>
        <w:t>6</w:t>
      </w:r>
      <w:r w:rsidR="009709BB" w:rsidRPr="001F3C85">
        <w:rPr>
          <w:rFonts w:ascii="Book Antiqua" w:hAnsi="Book Antiqua" w:cs="Times New Roman"/>
          <w:sz w:val="24"/>
          <w:szCs w:val="24"/>
          <w:vertAlign w:val="superscript"/>
          <w:lang w:val="en-US"/>
        </w:rPr>
        <w:t>5</w:t>
      </w:r>
      <w:r w:rsidR="00120493" w:rsidRPr="001F3C85">
        <w:rPr>
          <w:rFonts w:ascii="Book Antiqua" w:hAnsi="Book Antiqua" w:cs="Times New Roman"/>
          <w:sz w:val="24"/>
          <w:szCs w:val="24"/>
          <w:vertAlign w:val="superscript"/>
          <w:lang w:val="en-US"/>
        </w:rPr>
        <w:t>,6</w:t>
      </w:r>
      <w:r w:rsidR="009709BB" w:rsidRPr="001F3C85">
        <w:rPr>
          <w:rFonts w:ascii="Book Antiqua" w:hAnsi="Book Antiqua" w:cs="Times New Roman"/>
          <w:sz w:val="24"/>
          <w:szCs w:val="24"/>
          <w:vertAlign w:val="superscript"/>
          <w:lang w:val="en-US"/>
        </w:rPr>
        <w:t>6</w:t>
      </w:r>
      <w:r w:rsidR="00120493" w:rsidRPr="001F3C85">
        <w:rPr>
          <w:rFonts w:ascii="Book Antiqua" w:hAnsi="Book Antiqua" w:cs="Times New Roman"/>
          <w:sz w:val="24"/>
          <w:szCs w:val="24"/>
          <w:vertAlign w:val="superscript"/>
        </w:rPr>
        <w:t>]</w:t>
      </w:r>
      <w:r w:rsidR="00120493" w:rsidRPr="001F3C85">
        <w:rPr>
          <w:rFonts w:ascii="Book Antiqua" w:hAnsi="Book Antiqua" w:cs="Times New Roman"/>
          <w:sz w:val="24"/>
          <w:szCs w:val="24"/>
          <w:lang w:val="en-US"/>
        </w:rPr>
        <w:t xml:space="preserve">. </w:t>
      </w:r>
      <w:r w:rsidR="00A24BA7" w:rsidRPr="001F3C85">
        <w:rPr>
          <w:rFonts w:ascii="Book Antiqua" w:hAnsi="Book Antiqua" w:cs="Times New Roman"/>
          <w:sz w:val="24"/>
          <w:szCs w:val="24"/>
          <w:lang w:val="en-US"/>
        </w:rPr>
        <w:t>The g</w:t>
      </w:r>
      <w:r w:rsidR="002D7935" w:rsidRPr="001F3C85">
        <w:rPr>
          <w:rFonts w:ascii="Book Antiqua" w:hAnsi="Book Antiqua" w:cs="Times New Roman"/>
          <w:sz w:val="24"/>
          <w:szCs w:val="24"/>
          <w:lang w:val="en-US"/>
        </w:rPr>
        <w:t xml:space="preserve">ene expression </w:t>
      </w:r>
      <w:r w:rsidR="00A24BA7" w:rsidRPr="001F3C85">
        <w:rPr>
          <w:rFonts w:ascii="Book Antiqua" w:hAnsi="Book Antiqua" w:cs="Times New Roman"/>
          <w:sz w:val="24"/>
          <w:szCs w:val="24"/>
          <w:lang w:val="en-US"/>
        </w:rPr>
        <w:t xml:space="preserve">pattern </w:t>
      </w:r>
      <w:r w:rsidR="002D7935" w:rsidRPr="001F3C85">
        <w:rPr>
          <w:rFonts w:ascii="Book Antiqua" w:hAnsi="Book Antiqua" w:cs="Times New Roman"/>
          <w:sz w:val="24"/>
          <w:szCs w:val="24"/>
          <w:lang w:val="en-US"/>
        </w:rPr>
        <w:t xml:space="preserve">was translated into a quantitative recurrence score used as a continuous variable to estimate the probability of recurrence. Recurrence score divided patients </w:t>
      </w:r>
      <w:r w:rsidR="0073395B" w:rsidRPr="001F3C85">
        <w:rPr>
          <w:rFonts w:ascii="Book Antiqua" w:hAnsi="Book Antiqua" w:cs="Times New Roman"/>
          <w:sz w:val="24"/>
          <w:szCs w:val="24"/>
          <w:lang w:val="en-US"/>
        </w:rPr>
        <w:t>in</w:t>
      </w:r>
      <w:r w:rsidR="002D7935" w:rsidRPr="001F3C85">
        <w:rPr>
          <w:rFonts w:ascii="Book Antiqua" w:hAnsi="Book Antiqua" w:cs="Times New Roman"/>
          <w:sz w:val="24"/>
          <w:szCs w:val="24"/>
          <w:lang w:val="en-US"/>
        </w:rPr>
        <w:t xml:space="preserve">to 3 groups as </w:t>
      </w:r>
      <w:r w:rsidR="00120493" w:rsidRPr="001F3C85">
        <w:rPr>
          <w:rFonts w:ascii="Book Antiqua" w:hAnsi="Book Antiqua" w:cs="Times New Roman"/>
          <w:sz w:val="24"/>
          <w:szCs w:val="24"/>
          <w:lang w:val="en-US"/>
        </w:rPr>
        <w:t>low, intermediate</w:t>
      </w:r>
      <w:r w:rsidR="002D7935" w:rsidRPr="001F3C85">
        <w:rPr>
          <w:rFonts w:ascii="Book Antiqua" w:hAnsi="Book Antiqua" w:cs="Times New Roman"/>
          <w:sz w:val="24"/>
          <w:szCs w:val="24"/>
          <w:lang w:val="en-US"/>
        </w:rPr>
        <w:t xml:space="preserve"> and high risk </w:t>
      </w:r>
      <w:r w:rsidR="00120493" w:rsidRPr="001F3C85">
        <w:rPr>
          <w:rFonts w:ascii="Book Antiqua" w:hAnsi="Book Antiqua" w:cs="Times New Roman"/>
          <w:sz w:val="24"/>
          <w:szCs w:val="24"/>
          <w:lang w:val="en-US"/>
        </w:rPr>
        <w:t>categories. The</w:t>
      </w:r>
      <w:r w:rsidR="009166EF" w:rsidRPr="001F3C85">
        <w:rPr>
          <w:rFonts w:ascii="Book Antiqua" w:hAnsi="Book Antiqua" w:cs="Times New Roman"/>
          <w:sz w:val="24"/>
          <w:szCs w:val="24"/>
          <w:lang w:val="en-US"/>
        </w:rPr>
        <w:t xml:space="preserve"> 21 gene signature has been subsequently evaluated in other cohorts of breast cancer patients and </w:t>
      </w:r>
      <w:r w:rsidR="00A24BA7" w:rsidRPr="001F3C85">
        <w:rPr>
          <w:rFonts w:ascii="Book Antiqua" w:hAnsi="Book Antiqua" w:cs="Times New Roman"/>
          <w:sz w:val="24"/>
          <w:szCs w:val="24"/>
          <w:lang w:val="en-US"/>
        </w:rPr>
        <w:t xml:space="preserve">was </w:t>
      </w:r>
      <w:r w:rsidR="009166EF" w:rsidRPr="001F3C85">
        <w:rPr>
          <w:rFonts w:ascii="Book Antiqua" w:hAnsi="Book Antiqua" w:cs="Times New Roman"/>
          <w:sz w:val="24"/>
          <w:szCs w:val="24"/>
          <w:lang w:val="en-US"/>
        </w:rPr>
        <w:t>shown to be an independent prognostic parameter in patients with ER</w:t>
      </w:r>
      <w:r w:rsidR="00637301" w:rsidRPr="001F3C85">
        <w:rPr>
          <w:rFonts w:ascii="Book Antiqua" w:hAnsi="Book Antiqua" w:cs="Times New Roman"/>
          <w:sz w:val="24"/>
          <w:szCs w:val="24"/>
          <w:lang w:val="en-US"/>
        </w:rPr>
        <w:t>-</w:t>
      </w:r>
      <w:r w:rsidR="009166EF" w:rsidRPr="001F3C85">
        <w:rPr>
          <w:rFonts w:ascii="Book Antiqua" w:hAnsi="Book Antiqua" w:cs="Times New Roman"/>
          <w:sz w:val="24"/>
          <w:szCs w:val="24"/>
          <w:lang w:val="en-US"/>
        </w:rPr>
        <w:t xml:space="preserve">positive tumors with </w:t>
      </w:r>
      <w:r w:rsidR="00A24BA7" w:rsidRPr="001F3C85">
        <w:rPr>
          <w:rFonts w:ascii="Book Antiqua" w:hAnsi="Book Antiqua" w:cs="Times New Roman"/>
          <w:sz w:val="24"/>
          <w:szCs w:val="24"/>
          <w:lang w:val="en-US"/>
        </w:rPr>
        <w:t xml:space="preserve">up </w:t>
      </w:r>
      <w:r w:rsidR="009166EF" w:rsidRPr="001F3C85">
        <w:rPr>
          <w:rFonts w:ascii="Book Antiqua" w:hAnsi="Book Antiqua" w:cs="Times New Roman"/>
          <w:sz w:val="24"/>
          <w:szCs w:val="24"/>
          <w:lang w:val="en-US"/>
        </w:rPr>
        <w:t>to 3 positive nodes receiving adjuvant chemotherapy and in postmenopausal patients with ER</w:t>
      </w:r>
      <w:r w:rsidR="00637301" w:rsidRPr="001F3C85">
        <w:rPr>
          <w:rFonts w:ascii="Book Antiqua" w:hAnsi="Book Antiqua" w:cs="Times New Roman"/>
          <w:sz w:val="24"/>
          <w:szCs w:val="24"/>
          <w:lang w:val="en-US"/>
        </w:rPr>
        <w:t>-</w:t>
      </w:r>
      <w:r w:rsidR="009166EF" w:rsidRPr="001F3C85">
        <w:rPr>
          <w:rFonts w:ascii="Book Antiqua" w:hAnsi="Book Antiqua" w:cs="Times New Roman"/>
          <w:sz w:val="24"/>
          <w:szCs w:val="24"/>
          <w:lang w:val="en-US"/>
        </w:rPr>
        <w:t xml:space="preserve">positive tumors treated with </w:t>
      </w:r>
      <w:proofErr w:type="spellStart"/>
      <w:r w:rsidR="00120493" w:rsidRPr="001F3C85">
        <w:rPr>
          <w:rFonts w:ascii="Book Antiqua" w:hAnsi="Book Antiqua" w:cs="Times New Roman"/>
          <w:sz w:val="24"/>
          <w:szCs w:val="24"/>
          <w:lang w:val="en-US"/>
        </w:rPr>
        <w:t>anastrozole</w:t>
      </w:r>
      <w:proofErr w:type="spellEnd"/>
      <w:r w:rsidR="00120493" w:rsidRPr="001F3C85">
        <w:rPr>
          <w:rFonts w:ascii="Book Antiqua" w:hAnsi="Book Antiqua" w:cs="Times New Roman"/>
          <w:sz w:val="24"/>
          <w:szCs w:val="24"/>
          <w:vertAlign w:val="superscript"/>
        </w:rPr>
        <w:t xml:space="preserve"> [</w:t>
      </w:r>
      <w:r w:rsidR="00BF31D0" w:rsidRPr="001F3C85">
        <w:rPr>
          <w:rFonts w:ascii="Book Antiqua" w:hAnsi="Book Antiqua" w:cs="Times New Roman"/>
          <w:sz w:val="24"/>
          <w:szCs w:val="24"/>
          <w:vertAlign w:val="superscript"/>
          <w:lang w:val="en-US"/>
        </w:rPr>
        <w:t>6</w:t>
      </w:r>
      <w:r w:rsidR="009709BB" w:rsidRPr="001F3C85">
        <w:rPr>
          <w:rFonts w:ascii="Book Antiqua" w:hAnsi="Book Antiqua" w:cs="Times New Roman"/>
          <w:sz w:val="24"/>
          <w:szCs w:val="24"/>
          <w:vertAlign w:val="superscript"/>
          <w:lang w:val="en-US"/>
        </w:rPr>
        <w:t>7</w:t>
      </w:r>
      <w:r w:rsidR="00BF31D0" w:rsidRPr="001F3C85">
        <w:rPr>
          <w:rFonts w:ascii="Book Antiqua" w:hAnsi="Book Antiqua" w:cs="Times New Roman"/>
          <w:sz w:val="24"/>
          <w:szCs w:val="24"/>
          <w:vertAlign w:val="superscript"/>
        </w:rPr>
        <w:t>]</w:t>
      </w:r>
      <w:r w:rsidR="00BF31D0" w:rsidRPr="001F3C85">
        <w:rPr>
          <w:rFonts w:ascii="Book Antiqua" w:hAnsi="Book Antiqua" w:cs="Times New Roman"/>
          <w:sz w:val="24"/>
          <w:szCs w:val="24"/>
          <w:lang w:val="en-US"/>
        </w:rPr>
        <w:t>.</w:t>
      </w:r>
    </w:p>
    <w:p w:rsidR="001D76AE" w:rsidRPr="001F3C85" w:rsidRDefault="000D129E" w:rsidP="009715C6">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Multiple retrospective validation studies in various clinical settings established prognos</w:t>
      </w:r>
      <w:r w:rsidR="00514405" w:rsidRPr="001F3C85">
        <w:rPr>
          <w:rFonts w:ascii="Book Antiqua" w:hAnsi="Book Antiqua" w:cs="Times New Roman"/>
          <w:sz w:val="24"/>
          <w:szCs w:val="24"/>
          <w:lang w:val="en-US"/>
        </w:rPr>
        <w:t xml:space="preserve">tic and predictive accuracy of </w:t>
      </w:r>
      <w:proofErr w:type="spellStart"/>
      <w:r w:rsidR="00514405" w:rsidRPr="001F3C85">
        <w:rPr>
          <w:rFonts w:ascii="Book Antiqua" w:hAnsi="Book Antiqua" w:cs="Times New Roman"/>
          <w:sz w:val="24"/>
          <w:szCs w:val="24"/>
          <w:lang w:val="en-US"/>
        </w:rPr>
        <w:t>O</w:t>
      </w:r>
      <w:r w:rsidR="00E93972" w:rsidRPr="001F3C85">
        <w:rPr>
          <w:rFonts w:ascii="Book Antiqua" w:hAnsi="Book Antiqua" w:cs="Times New Roman"/>
          <w:sz w:val="24"/>
          <w:szCs w:val="24"/>
          <w:lang w:val="en-US"/>
        </w:rPr>
        <w:t>ncotype</w:t>
      </w:r>
      <w:proofErr w:type="spellEnd"/>
      <w:r w:rsidR="00771B0B" w:rsidRPr="001F3C85">
        <w:rPr>
          <w:rFonts w:ascii="Book Antiqua" w:hAnsi="Book Antiqua" w:cs="Times New Roman"/>
          <w:sz w:val="24"/>
          <w:szCs w:val="24"/>
          <w:lang w:val="en-US"/>
        </w:rPr>
        <w:t xml:space="preserve"> </w:t>
      </w:r>
      <w:proofErr w:type="spellStart"/>
      <w:r w:rsidR="00E93972" w:rsidRPr="001F3C85">
        <w:rPr>
          <w:rFonts w:ascii="Book Antiqua" w:hAnsi="Book Antiqua" w:cs="Times New Roman"/>
          <w:sz w:val="24"/>
          <w:szCs w:val="24"/>
          <w:lang w:val="en-US"/>
        </w:rPr>
        <w:t>Dx</w:t>
      </w:r>
      <w:proofErr w:type="spellEnd"/>
      <w:r w:rsidR="00771B0B" w:rsidRPr="001F3C85">
        <w:rPr>
          <w:rFonts w:ascii="Book Antiqua" w:hAnsi="Book Antiqua" w:cs="Times New Roman"/>
          <w:sz w:val="24"/>
          <w:szCs w:val="24"/>
          <w:lang w:val="en-US"/>
        </w:rPr>
        <w:t xml:space="preserve"> </w:t>
      </w:r>
      <w:r w:rsidR="00120493" w:rsidRPr="001F3C85">
        <w:rPr>
          <w:rFonts w:ascii="Book Antiqua" w:hAnsi="Book Antiqua" w:cs="Times New Roman"/>
          <w:sz w:val="24"/>
          <w:szCs w:val="24"/>
          <w:lang w:val="en-US"/>
        </w:rPr>
        <w:t>assay. Examination</w:t>
      </w:r>
      <w:r w:rsidR="00970C29" w:rsidRPr="001F3C85">
        <w:rPr>
          <w:rFonts w:ascii="Book Antiqua" w:hAnsi="Book Antiqua" w:cs="Times New Roman"/>
          <w:sz w:val="24"/>
          <w:szCs w:val="24"/>
          <w:lang w:val="en-US"/>
        </w:rPr>
        <w:t xml:space="preserve"> of the genes of the 21 gene profile by intrinsic</w:t>
      </w:r>
      <w:r w:rsidR="001D76AE" w:rsidRPr="001F3C85">
        <w:rPr>
          <w:rFonts w:ascii="Book Antiqua" w:hAnsi="Book Antiqua" w:cs="Times New Roman"/>
          <w:sz w:val="24"/>
          <w:szCs w:val="24"/>
          <w:lang w:val="en-US"/>
        </w:rPr>
        <w:t xml:space="preserve"> subtype suggests that virtually all </w:t>
      </w:r>
      <w:r w:rsidR="001D76AE" w:rsidRPr="001F3C85">
        <w:rPr>
          <w:rFonts w:ascii="Book Antiqua" w:hAnsi="Book Antiqua" w:cs="Times New Roman"/>
          <w:i/>
          <w:sz w:val="24"/>
          <w:szCs w:val="24"/>
          <w:lang w:val="en-US"/>
        </w:rPr>
        <w:t>luminal</w:t>
      </w:r>
      <w:r w:rsidR="00A24BA7" w:rsidRPr="001F3C85">
        <w:rPr>
          <w:rFonts w:ascii="Book Antiqua" w:hAnsi="Book Antiqua" w:cs="Times New Roman"/>
          <w:i/>
          <w:sz w:val="24"/>
          <w:szCs w:val="24"/>
          <w:lang w:val="en-US"/>
        </w:rPr>
        <w:t>-</w:t>
      </w:r>
      <w:r w:rsidR="001D76AE" w:rsidRPr="001F3C85">
        <w:rPr>
          <w:rFonts w:ascii="Book Antiqua" w:hAnsi="Book Antiqua" w:cs="Times New Roman"/>
          <w:i/>
          <w:sz w:val="24"/>
          <w:szCs w:val="24"/>
          <w:lang w:val="en-US"/>
        </w:rPr>
        <w:t>B</w:t>
      </w:r>
      <w:r w:rsidR="001D76AE" w:rsidRPr="001F3C85">
        <w:rPr>
          <w:rFonts w:ascii="Book Antiqua" w:hAnsi="Book Antiqua" w:cs="Times New Roman"/>
          <w:sz w:val="24"/>
          <w:szCs w:val="24"/>
          <w:lang w:val="en-US"/>
        </w:rPr>
        <w:t xml:space="preserve"> tumors would have high recurrence scores, whereas 29% of </w:t>
      </w:r>
      <w:r w:rsidR="001D76AE" w:rsidRPr="001F3C85">
        <w:rPr>
          <w:rFonts w:ascii="Book Antiqua" w:hAnsi="Book Antiqua" w:cs="Times New Roman"/>
          <w:i/>
          <w:sz w:val="24"/>
          <w:szCs w:val="24"/>
          <w:lang w:val="en-US"/>
        </w:rPr>
        <w:t>luminal</w:t>
      </w:r>
      <w:r w:rsidR="00A24BA7" w:rsidRPr="001F3C85">
        <w:rPr>
          <w:rFonts w:ascii="Book Antiqua" w:hAnsi="Book Antiqua" w:cs="Times New Roman"/>
          <w:i/>
          <w:sz w:val="24"/>
          <w:szCs w:val="24"/>
          <w:lang w:val="en-US"/>
        </w:rPr>
        <w:t>-</w:t>
      </w:r>
      <w:r w:rsidR="001D76AE" w:rsidRPr="001F3C85">
        <w:rPr>
          <w:rFonts w:ascii="Book Antiqua" w:hAnsi="Book Antiqua" w:cs="Times New Roman"/>
          <w:i/>
          <w:sz w:val="24"/>
          <w:szCs w:val="24"/>
          <w:lang w:val="en-US"/>
        </w:rPr>
        <w:t>A</w:t>
      </w:r>
      <w:r w:rsidR="001D76AE" w:rsidRPr="001F3C85">
        <w:rPr>
          <w:rFonts w:ascii="Book Antiqua" w:hAnsi="Book Antiqua" w:cs="Times New Roman"/>
          <w:sz w:val="24"/>
          <w:szCs w:val="24"/>
          <w:lang w:val="en-US"/>
        </w:rPr>
        <w:t xml:space="preserve"> tumors would hav</w:t>
      </w:r>
      <w:r w:rsidR="001A6FB8" w:rsidRPr="001F3C85">
        <w:rPr>
          <w:rFonts w:ascii="Book Antiqua" w:hAnsi="Book Antiqua" w:cs="Times New Roman"/>
          <w:sz w:val="24"/>
          <w:szCs w:val="24"/>
          <w:lang w:val="en-US"/>
        </w:rPr>
        <w:t xml:space="preserve">e high recurrence scores </w:t>
      </w:r>
      <w:r w:rsidR="00A24BA7" w:rsidRPr="001F3C85">
        <w:rPr>
          <w:rFonts w:ascii="Book Antiqua" w:hAnsi="Book Antiqua" w:cs="Times New Roman"/>
          <w:sz w:val="24"/>
          <w:szCs w:val="24"/>
          <w:lang w:val="en-US"/>
        </w:rPr>
        <w:t>due to</w:t>
      </w:r>
      <w:r w:rsidR="00CB0725" w:rsidRPr="001F3C85">
        <w:rPr>
          <w:rFonts w:ascii="Book Antiqua" w:hAnsi="Book Antiqua" w:cs="Times New Roman"/>
          <w:sz w:val="24"/>
          <w:szCs w:val="24"/>
          <w:lang w:val="en-US"/>
        </w:rPr>
        <w:t xml:space="preserve"> relative endocrine </w:t>
      </w:r>
      <w:proofErr w:type="gramStart"/>
      <w:r w:rsidR="00CB0725" w:rsidRPr="001F3C85">
        <w:rPr>
          <w:rFonts w:ascii="Book Antiqua" w:hAnsi="Book Antiqua" w:cs="Times New Roman"/>
          <w:sz w:val="24"/>
          <w:szCs w:val="24"/>
          <w:lang w:val="en-US"/>
        </w:rPr>
        <w:t>resistance</w:t>
      </w:r>
      <w:r w:rsidR="00BF31D0" w:rsidRPr="001F3C85">
        <w:rPr>
          <w:rFonts w:ascii="Book Antiqua" w:hAnsi="Book Antiqua" w:cs="Times New Roman"/>
          <w:sz w:val="24"/>
          <w:szCs w:val="24"/>
          <w:vertAlign w:val="superscript"/>
        </w:rPr>
        <w:t>[</w:t>
      </w:r>
      <w:proofErr w:type="gramEnd"/>
      <w:r w:rsidR="00BF31D0" w:rsidRPr="001F3C85">
        <w:rPr>
          <w:rFonts w:ascii="Book Antiqua" w:hAnsi="Book Antiqua" w:cs="Times New Roman"/>
          <w:sz w:val="24"/>
          <w:szCs w:val="24"/>
          <w:vertAlign w:val="superscript"/>
          <w:lang w:val="en-US"/>
        </w:rPr>
        <w:t>6</w:t>
      </w:r>
      <w:r w:rsidR="009709BB" w:rsidRPr="001F3C85">
        <w:rPr>
          <w:rFonts w:ascii="Book Antiqua" w:hAnsi="Book Antiqua" w:cs="Times New Roman"/>
          <w:sz w:val="24"/>
          <w:szCs w:val="24"/>
          <w:vertAlign w:val="superscript"/>
          <w:lang w:val="en-US"/>
        </w:rPr>
        <w:t>8</w:t>
      </w:r>
      <w:r w:rsidR="00BF31D0" w:rsidRPr="001F3C85">
        <w:rPr>
          <w:rFonts w:ascii="Book Antiqua" w:hAnsi="Book Antiqua" w:cs="Times New Roman"/>
          <w:sz w:val="24"/>
          <w:szCs w:val="24"/>
          <w:vertAlign w:val="superscript"/>
        </w:rPr>
        <w:t>]</w:t>
      </w:r>
      <w:r w:rsidR="00BF31D0" w:rsidRPr="001F3C85">
        <w:rPr>
          <w:rFonts w:ascii="Book Antiqua" w:hAnsi="Book Antiqua" w:cs="Times New Roman"/>
          <w:sz w:val="24"/>
          <w:szCs w:val="24"/>
          <w:lang w:val="en-US"/>
        </w:rPr>
        <w:t>.</w:t>
      </w:r>
      <w:r w:rsidR="009715C6">
        <w:rPr>
          <w:rFonts w:ascii="Book Antiqua" w:hAnsi="Book Antiqua" w:cs="Times New Roman" w:hint="eastAsia"/>
          <w:sz w:val="24"/>
          <w:szCs w:val="24"/>
          <w:lang w:val="en-US" w:eastAsia="zh-CN"/>
        </w:rPr>
        <w:t xml:space="preserve"> </w:t>
      </w:r>
      <w:r w:rsidR="00F274CB" w:rsidRPr="001F3C85">
        <w:rPr>
          <w:rFonts w:ascii="Book Antiqua" w:hAnsi="Book Antiqua" w:cs="Times New Roman"/>
          <w:sz w:val="24"/>
          <w:szCs w:val="24"/>
          <w:lang w:val="en-US"/>
        </w:rPr>
        <w:t>High recurrence score</w:t>
      </w:r>
      <w:r w:rsidR="00CB0725" w:rsidRPr="001F3C85">
        <w:rPr>
          <w:rFonts w:ascii="Book Antiqua" w:hAnsi="Book Antiqua" w:cs="Times New Roman"/>
          <w:sz w:val="24"/>
          <w:szCs w:val="24"/>
          <w:lang w:val="en-US"/>
        </w:rPr>
        <w:t xml:space="preserve"> is able to predict poorer outcome</w:t>
      </w:r>
      <w:r w:rsidR="005C07AB" w:rsidRPr="001F3C85">
        <w:rPr>
          <w:rFonts w:ascii="Book Antiqua" w:hAnsi="Book Antiqua" w:cs="Times New Roman"/>
          <w:sz w:val="24"/>
          <w:szCs w:val="24"/>
          <w:lang w:val="en-US"/>
        </w:rPr>
        <w:t xml:space="preserve"> among </w:t>
      </w:r>
      <w:r w:rsidR="001C4EFB" w:rsidRPr="001F3C85">
        <w:rPr>
          <w:rFonts w:ascii="Book Antiqua" w:hAnsi="Book Antiqua" w:cs="Times New Roman"/>
          <w:sz w:val="24"/>
          <w:szCs w:val="24"/>
          <w:lang w:val="en-US"/>
        </w:rPr>
        <w:t>hormone receptor positive t</w:t>
      </w:r>
      <w:r w:rsidR="00793E90" w:rsidRPr="001F3C85">
        <w:rPr>
          <w:rFonts w:ascii="Book Antiqua" w:hAnsi="Book Antiqua" w:cs="Times New Roman"/>
          <w:sz w:val="24"/>
          <w:szCs w:val="24"/>
          <w:lang w:val="en-US"/>
        </w:rPr>
        <w:t xml:space="preserve">umors despite </w:t>
      </w:r>
      <w:r w:rsidR="00793E90" w:rsidRPr="001F3C85">
        <w:rPr>
          <w:rFonts w:ascii="Book Antiqua" w:hAnsi="Book Antiqua" w:cs="Times New Roman"/>
          <w:sz w:val="24"/>
          <w:szCs w:val="24"/>
          <w:lang w:val="en-US"/>
        </w:rPr>
        <w:lastRenderedPageBreak/>
        <w:t xml:space="preserve">endocrine therapy and </w:t>
      </w:r>
      <w:r w:rsidR="001C4EFB" w:rsidRPr="001F3C85">
        <w:rPr>
          <w:rFonts w:ascii="Book Antiqua" w:hAnsi="Book Antiqua" w:cs="Times New Roman"/>
          <w:sz w:val="24"/>
          <w:szCs w:val="24"/>
          <w:lang w:val="en-US"/>
        </w:rPr>
        <w:t>it also predi</w:t>
      </w:r>
      <w:r w:rsidR="00793E90" w:rsidRPr="001F3C85">
        <w:rPr>
          <w:rFonts w:ascii="Book Antiqua" w:hAnsi="Book Antiqua" w:cs="Times New Roman"/>
          <w:sz w:val="24"/>
          <w:szCs w:val="24"/>
          <w:lang w:val="en-US"/>
        </w:rPr>
        <w:t>cts sensitivity to a v</w:t>
      </w:r>
      <w:r w:rsidR="001C4EFB" w:rsidRPr="001F3C85">
        <w:rPr>
          <w:rFonts w:ascii="Book Antiqua" w:hAnsi="Book Antiqua" w:cs="Times New Roman"/>
          <w:sz w:val="24"/>
          <w:szCs w:val="24"/>
          <w:lang w:val="en-US"/>
        </w:rPr>
        <w:t xml:space="preserve">ariety of adjuvant cytotoxic </w:t>
      </w:r>
      <w:proofErr w:type="gramStart"/>
      <w:r w:rsidR="001C4EFB" w:rsidRPr="001F3C85">
        <w:rPr>
          <w:rFonts w:ascii="Book Antiqua" w:hAnsi="Book Antiqua" w:cs="Times New Roman"/>
          <w:sz w:val="24"/>
          <w:szCs w:val="24"/>
          <w:lang w:val="en-US"/>
        </w:rPr>
        <w:t>regimens</w:t>
      </w:r>
      <w:r w:rsidR="004F61B7" w:rsidRPr="001F3C85">
        <w:rPr>
          <w:rFonts w:ascii="Book Antiqua" w:hAnsi="Book Antiqua" w:cs="Times New Roman"/>
          <w:sz w:val="24"/>
          <w:szCs w:val="24"/>
          <w:vertAlign w:val="superscript"/>
        </w:rPr>
        <w:t>[</w:t>
      </w:r>
      <w:proofErr w:type="gramEnd"/>
      <w:r w:rsidR="004F61B7" w:rsidRPr="001F3C85">
        <w:rPr>
          <w:rFonts w:ascii="Book Antiqua" w:hAnsi="Book Antiqua" w:cs="Times New Roman"/>
          <w:sz w:val="24"/>
          <w:szCs w:val="24"/>
          <w:vertAlign w:val="superscript"/>
          <w:lang w:val="en-US"/>
        </w:rPr>
        <w:t>6</w:t>
      </w:r>
      <w:r w:rsidR="009709BB" w:rsidRPr="001F3C85">
        <w:rPr>
          <w:rFonts w:ascii="Book Antiqua" w:hAnsi="Book Antiqua" w:cs="Times New Roman"/>
          <w:sz w:val="24"/>
          <w:szCs w:val="24"/>
          <w:vertAlign w:val="superscript"/>
          <w:lang w:val="en-US"/>
        </w:rPr>
        <w:t>9</w:t>
      </w:r>
      <w:r w:rsidR="004F61B7" w:rsidRPr="001F3C85">
        <w:rPr>
          <w:rFonts w:ascii="Book Antiqua" w:hAnsi="Book Antiqua" w:cs="Times New Roman"/>
          <w:sz w:val="24"/>
          <w:szCs w:val="24"/>
          <w:vertAlign w:val="superscript"/>
        </w:rPr>
        <w:t>]</w:t>
      </w:r>
      <w:r w:rsidR="004F61B7" w:rsidRPr="001F3C85">
        <w:rPr>
          <w:rFonts w:ascii="Book Antiqua" w:hAnsi="Book Antiqua" w:cs="Times New Roman"/>
          <w:sz w:val="24"/>
          <w:szCs w:val="24"/>
          <w:lang w:val="en-US"/>
        </w:rPr>
        <w:t>.</w:t>
      </w:r>
      <w:r w:rsidR="009715C6">
        <w:rPr>
          <w:rFonts w:ascii="Book Antiqua" w:hAnsi="Book Antiqua" w:cs="Times New Roman" w:hint="eastAsia"/>
          <w:sz w:val="24"/>
          <w:szCs w:val="24"/>
          <w:lang w:val="en-US" w:eastAsia="zh-CN"/>
        </w:rPr>
        <w:t xml:space="preserve"> </w:t>
      </w:r>
      <w:r w:rsidR="004F61B7" w:rsidRPr="001F3C85">
        <w:rPr>
          <w:rFonts w:ascii="Book Antiqua" w:hAnsi="Book Antiqua" w:cs="Times New Roman"/>
          <w:sz w:val="24"/>
          <w:szCs w:val="24"/>
          <w:lang w:val="en-US"/>
        </w:rPr>
        <w:t>F</w:t>
      </w:r>
      <w:r w:rsidR="001C4EFB" w:rsidRPr="001F3C85">
        <w:rPr>
          <w:rFonts w:ascii="Book Antiqua" w:hAnsi="Book Antiqua" w:cs="Times New Roman"/>
          <w:sz w:val="24"/>
          <w:szCs w:val="24"/>
          <w:lang w:val="en-US"/>
        </w:rPr>
        <w:t xml:space="preserve">or this reason, the recurrence score is thought to predict general </w:t>
      </w:r>
      <w:proofErr w:type="spellStart"/>
      <w:r w:rsidR="001C4EFB" w:rsidRPr="001F3C85">
        <w:rPr>
          <w:rFonts w:ascii="Book Antiqua" w:hAnsi="Book Antiqua" w:cs="Times New Roman"/>
          <w:sz w:val="24"/>
          <w:szCs w:val="24"/>
          <w:lang w:val="en-US"/>
        </w:rPr>
        <w:t>chemosensitivity</w:t>
      </w:r>
      <w:proofErr w:type="spellEnd"/>
      <w:r w:rsidR="001C4EFB" w:rsidRPr="001F3C85">
        <w:rPr>
          <w:rFonts w:ascii="Book Antiqua" w:hAnsi="Book Antiqua" w:cs="Times New Roman"/>
          <w:sz w:val="24"/>
          <w:szCs w:val="24"/>
          <w:lang w:val="en-US"/>
        </w:rPr>
        <w:t xml:space="preserve"> in hormone receptor positive breast cancer and is a reasonable </w:t>
      </w:r>
      <w:r w:rsidR="00192AE5" w:rsidRPr="001F3C85">
        <w:rPr>
          <w:rFonts w:ascii="Book Antiqua" w:hAnsi="Book Antiqua" w:cs="Times New Roman"/>
          <w:sz w:val="24"/>
          <w:szCs w:val="24"/>
          <w:lang w:val="en-US"/>
        </w:rPr>
        <w:t xml:space="preserve">assay for </w:t>
      </w:r>
      <w:r w:rsidR="00A24BA7" w:rsidRPr="001F3C85">
        <w:rPr>
          <w:rFonts w:ascii="Book Antiqua" w:hAnsi="Book Antiqua" w:cs="Times New Roman"/>
          <w:sz w:val="24"/>
          <w:szCs w:val="24"/>
          <w:lang w:val="en-US"/>
        </w:rPr>
        <w:t xml:space="preserve">decision making on </w:t>
      </w:r>
      <w:r w:rsidR="00192AE5" w:rsidRPr="001F3C85">
        <w:rPr>
          <w:rFonts w:ascii="Book Antiqua" w:hAnsi="Book Antiqua" w:cs="Times New Roman"/>
          <w:sz w:val="24"/>
          <w:szCs w:val="24"/>
          <w:lang w:val="en-US"/>
        </w:rPr>
        <w:t>chemotherapy, pa</w:t>
      </w:r>
      <w:r w:rsidR="00F9719A" w:rsidRPr="001F3C85">
        <w:rPr>
          <w:rFonts w:ascii="Book Antiqua" w:hAnsi="Book Antiqua" w:cs="Times New Roman"/>
          <w:sz w:val="24"/>
          <w:szCs w:val="24"/>
          <w:lang w:val="en-US"/>
        </w:rPr>
        <w:t xml:space="preserve">rticularly in </w:t>
      </w:r>
      <w:r w:rsidR="00192AE5" w:rsidRPr="001F3C85">
        <w:rPr>
          <w:rFonts w:ascii="Book Antiqua" w:hAnsi="Book Antiqua" w:cs="Times New Roman"/>
          <w:sz w:val="24"/>
          <w:szCs w:val="24"/>
          <w:lang w:val="en-US"/>
        </w:rPr>
        <w:t>node</w:t>
      </w:r>
      <w:r w:rsidR="00452395" w:rsidRPr="001F3C85">
        <w:rPr>
          <w:rFonts w:ascii="Book Antiqua" w:hAnsi="Book Antiqua" w:cs="Times New Roman"/>
          <w:sz w:val="24"/>
          <w:szCs w:val="24"/>
          <w:lang w:val="en-US"/>
        </w:rPr>
        <w:t>-</w:t>
      </w:r>
      <w:r w:rsidR="00192AE5" w:rsidRPr="001F3C85">
        <w:rPr>
          <w:rFonts w:ascii="Book Antiqua" w:hAnsi="Book Antiqua" w:cs="Times New Roman"/>
          <w:sz w:val="24"/>
          <w:szCs w:val="24"/>
          <w:lang w:val="en-US"/>
        </w:rPr>
        <w:t>negative population.</w:t>
      </w:r>
    </w:p>
    <w:p w:rsidR="00C4603E" w:rsidRDefault="00120493" w:rsidP="009715C6">
      <w:pPr>
        <w:spacing w:after="0" w:line="360" w:lineRule="auto"/>
        <w:ind w:firstLineChars="100" w:firstLine="240"/>
        <w:jc w:val="both"/>
        <w:rPr>
          <w:rFonts w:ascii="Book Antiqua" w:hAnsi="Book Antiqua" w:cs="Times New Roman"/>
          <w:sz w:val="24"/>
          <w:szCs w:val="24"/>
          <w:lang w:val="en-US" w:eastAsia="zh-CN"/>
        </w:rPr>
      </w:pPr>
      <w:proofErr w:type="spellStart"/>
      <w:r w:rsidRPr="001F3C85">
        <w:rPr>
          <w:rFonts w:ascii="Book Antiqua" w:hAnsi="Book Antiqua" w:cs="Times New Roman"/>
          <w:sz w:val="24"/>
          <w:szCs w:val="24"/>
          <w:lang w:val="en-US"/>
        </w:rPr>
        <w:t>Oncotype</w:t>
      </w:r>
      <w:proofErr w:type="spellEnd"/>
      <w:r w:rsidRPr="001F3C85">
        <w:rPr>
          <w:rFonts w:ascii="Book Antiqua" w:hAnsi="Book Antiqua" w:cs="Times New Roman"/>
          <w:sz w:val="24"/>
          <w:szCs w:val="24"/>
          <w:lang w:val="en-US"/>
        </w:rPr>
        <w:t xml:space="preserve"> DX is suggested by the American Society of Clinical Oncology and by the National Comprehensive Cancer Network for the decision of adjuvant chemotherapy in ER-positive, node-negative breast cancer </w:t>
      </w:r>
      <w:proofErr w:type="gramStart"/>
      <w:r w:rsidRPr="001F3C85">
        <w:rPr>
          <w:rFonts w:ascii="Book Antiqua" w:hAnsi="Book Antiqua" w:cs="Times New Roman"/>
          <w:sz w:val="24"/>
          <w:szCs w:val="24"/>
          <w:lang w:val="en-US"/>
        </w:rPr>
        <w:t>patients</w:t>
      </w:r>
      <w:r w:rsidRPr="001F3C85">
        <w:rPr>
          <w:rFonts w:ascii="Book Antiqua" w:hAnsi="Book Antiqua" w:cs="Times New Roman"/>
          <w:sz w:val="24"/>
          <w:szCs w:val="24"/>
          <w:vertAlign w:val="superscript"/>
        </w:rPr>
        <w:t>[</w:t>
      </w:r>
      <w:proofErr w:type="gramEnd"/>
      <w:r w:rsidR="00F63E65" w:rsidRPr="001F3C85">
        <w:rPr>
          <w:rFonts w:ascii="Book Antiqua" w:hAnsi="Book Antiqua" w:cs="Times New Roman"/>
          <w:sz w:val="24"/>
          <w:szCs w:val="24"/>
          <w:vertAlign w:val="superscript"/>
        </w:rPr>
        <w:t>70,71</w:t>
      </w:r>
      <w:r w:rsidRPr="001F3C85">
        <w:rPr>
          <w:rFonts w:ascii="Book Antiqua" w:hAnsi="Book Antiqua" w:cs="Times New Roman"/>
          <w:sz w:val="24"/>
          <w:szCs w:val="24"/>
          <w:vertAlign w:val="superscript"/>
        </w:rPr>
        <w:t>]</w:t>
      </w:r>
      <w:r w:rsidRPr="001F3C85">
        <w:rPr>
          <w:rFonts w:ascii="Book Antiqua" w:hAnsi="Book Antiqua" w:cs="Times New Roman"/>
          <w:sz w:val="24"/>
          <w:szCs w:val="24"/>
          <w:lang w:val="en-US"/>
        </w:rPr>
        <w:t>.</w:t>
      </w:r>
      <w:r w:rsidR="009715C6">
        <w:rPr>
          <w:rFonts w:ascii="Book Antiqua" w:hAnsi="Book Antiqua" w:cs="Times New Roman" w:hint="eastAsia"/>
          <w:sz w:val="24"/>
          <w:szCs w:val="24"/>
          <w:lang w:val="en-US" w:eastAsia="zh-CN"/>
        </w:rPr>
        <w:t xml:space="preserve"> </w:t>
      </w:r>
      <w:r w:rsidRPr="001F3C85">
        <w:rPr>
          <w:rFonts w:ascii="Book Antiqua" w:hAnsi="Book Antiqua" w:cs="Times New Roman"/>
          <w:sz w:val="24"/>
          <w:szCs w:val="24"/>
          <w:lang w:val="en-US"/>
        </w:rPr>
        <w:t xml:space="preserve">Tailor X is a large prospective randomized trial set to validate </w:t>
      </w:r>
      <w:proofErr w:type="spellStart"/>
      <w:r w:rsidRPr="001F3C85">
        <w:rPr>
          <w:rFonts w:ascii="Book Antiqua" w:hAnsi="Book Antiqua" w:cs="Times New Roman"/>
          <w:sz w:val="24"/>
          <w:szCs w:val="24"/>
          <w:lang w:val="en-US"/>
        </w:rPr>
        <w:t>OncotypeDx</w:t>
      </w:r>
      <w:proofErr w:type="spellEnd"/>
      <w:r w:rsidRPr="001F3C85">
        <w:rPr>
          <w:rFonts w:ascii="Book Antiqua" w:hAnsi="Book Antiqua" w:cs="Times New Roman"/>
          <w:sz w:val="24"/>
          <w:szCs w:val="24"/>
          <w:lang w:val="en-US"/>
        </w:rPr>
        <w:t xml:space="preserve"> in clinical practice by better defining the intermediate risk </w:t>
      </w:r>
      <w:proofErr w:type="gramStart"/>
      <w:r w:rsidRPr="001F3C85">
        <w:rPr>
          <w:rFonts w:ascii="Book Antiqua" w:hAnsi="Book Antiqua" w:cs="Times New Roman"/>
          <w:sz w:val="24"/>
          <w:szCs w:val="24"/>
          <w:lang w:val="en-US"/>
        </w:rPr>
        <w:t>stratum</w:t>
      </w:r>
      <w:r w:rsidRPr="001F3C85">
        <w:rPr>
          <w:rFonts w:ascii="Book Antiqua" w:hAnsi="Book Antiqua" w:cs="Times New Roman"/>
          <w:sz w:val="24"/>
          <w:szCs w:val="24"/>
          <w:vertAlign w:val="superscript"/>
        </w:rPr>
        <w:t>[</w:t>
      </w:r>
      <w:proofErr w:type="gramEnd"/>
      <w:r w:rsidRPr="001F3C85">
        <w:rPr>
          <w:rFonts w:ascii="Book Antiqua" w:hAnsi="Book Antiqua" w:cs="Times New Roman"/>
          <w:sz w:val="24"/>
          <w:szCs w:val="24"/>
          <w:vertAlign w:val="superscript"/>
        </w:rPr>
        <w:t>7</w:t>
      </w:r>
      <w:r w:rsidR="00DA1F0C" w:rsidRPr="001F3C85">
        <w:rPr>
          <w:rFonts w:ascii="Book Antiqua" w:hAnsi="Book Antiqua" w:cs="Times New Roman"/>
          <w:sz w:val="24"/>
          <w:szCs w:val="24"/>
          <w:vertAlign w:val="superscript"/>
        </w:rPr>
        <w:t>2</w:t>
      </w:r>
      <w:r w:rsidRPr="001F3C85">
        <w:rPr>
          <w:rFonts w:ascii="Book Antiqua" w:hAnsi="Book Antiqua" w:cs="Times New Roman"/>
          <w:sz w:val="24"/>
          <w:szCs w:val="24"/>
          <w:vertAlign w:val="superscript"/>
        </w:rPr>
        <w:t>]</w:t>
      </w:r>
      <w:r w:rsidRPr="001F3C85">
        <w:rPr>
          <w:rFonts w:ascii="Book Antiqua" w:hAnsi="Book Antiqua" w:cs="Times New Roman"/>
          <w:sz w:val="24"/>
          <w:szCs w:val="24"/>
          <w:lang w:val="en-US"/>
        </w:rPr>
        <w:t>.</w:t>
      </w:r>
    </w:p>
    <w:p w:rsidR="009715C6" w:rsidRPr="001F3C85" w:rsidRDefault="009715C6" w:rsidP="009715C6">
      <w:pPr>
        <w:spacing w:after="0" w:line="360" w:lineRule="auto"/>
        <w:ind w:firstLineChars="100" w:firstLine="240"/>
        <w:jc w:val="both"/>
        <w:rPr>
          <w:rFonts w:ascii="Book Antiqua" w:hAnsi="Book Antiqua" w:cs="Times New Roman"/>
          <w:sz w:val="24"/>
          <w:szCs w:val="24"/>
          <w:lang w:val="en-US" w:eastAsia="zh-CN"/>
        </w:rPr>
      </w:pPr>
    </w:p>
    <w:p w:rsidR="009902C6" w:rsidRPr="001F3C85" w:rsidRDefault="00A75EEE" w:rsidP="001F3C85">
      <w:pPr>
        <w:spacing w:after="0" w:line="360" w:lineRule="auto"/>
        <w:jc w:val="both"/>
        <w:rPr>
          <w:rFonts w:ascii="Book Antiqua" w:hAnsi="Book Antiqua" w:cs="Times New Roman"/>
          <w:b/>
          <w:sz w:val="24"/>
          <w:szCs w:val="24"/>
          <w:lang w:val="en-US"/>
        </w:rPr>
      </w:pPr>
      <w:r w:rsidRPr="001F3C85">
        <w:rPr>
          <w:rFonts w:ascii="Book Antiqua" w:hAnsi="Book Antiqua" w:cs="Times New Roman"/>
          <w:b/>
          <w:sz w:val="24"/>
          <w:szCs w:val="24"/>
          <w:lang w:val="en-US"/>
        </w:rPr>
        <w:t>GENOMIC GRADE INDEX</w:t>
      </w:r>
    </w:p>
    <w:p w:rsidR="00A75EEE" w:rsidRPr="001F3C85" w:rsidRDefault="00466F5D" w:rsidP="001F3C85">
      <w:pPr>
        <w:spacing w:after="0" w:line="360" w:lineRule="auto"/>
        <w:jc w:val="both"/>
        <w:rPr>
          <w:rFonts w:ascii="Book Antiqua" w:hAnsi="Book Antiqua" w:cs="Times New Roman"/>
          <w:sz w:val="24"/>
          <w:szCs w:val="24"/>
          <w:lang w:val="en-US"/>
        </w:rPr>
      </w:pPr>
      <w:proofErr w:type="spellStart"/>
      <w:r w:rsidRPr="001F3C85">
        <w:rPr>
          <w:rFonts w:ascii="Book Antiqua" w:hAnsi="Book Antiqua" w:cs="Times New Roman"/>
          <w:sz w:val="24"/>
          <w:szCs w:val="24"/>
          <w:lang w:val="en-US"/>
        </w:rPr>
        <w:t>Map</w:t>
      </w:r>
      <w:r w:rsidR="00775ECA" w:rsidRPr="001F3C85">
        <w:rPr>
          <w:rFonts w:ascii="Book Antiqua" w:hAnsi="Book Antiqua" w:cs="Times New Roman"/>
          <w:sz w:val="24"/>
          <w:szCs w:val="24"/>
          <w:lang w:val="en-US"/>
        </w:rPr>
        <w:t>quantDx</w:t>
      </w:r>
      <w:proofErr w:type="spellEnd"/>
      <w:r w:rsidR="00775ECA" w:rsidRPr="001F3C85">
        <w:rPr>
          <w:rFonts w:ascii="Book Antiqua" w:hAnsi="Book Antiqua" w:cs="Times New Roman"/>
          <w:sz w:val="24"/>
          <w:szCs w:val="24"/>
          <w:lang w:val="en-US"/>
        </w:rPr>
        <w:t xml:space="preserve"> is </w:t>
      </w:r>
      <w:r w:rsidR="00120493" w:rsidRPr="001F3C85">
        <w:rPr>
          <w:rFonts w:ascii="Book Antiqua" w:hAnsi="Book Antiqua" w:cs="Times New Roman"/>
          <w:sz w:val="24"/>
          <w:szCs w:val="24"/>
          <w:lang w:val="en-US"/>
        </w:rPr>
        <w:t>a predictor</w:t>
      </w:r>
      <w:r w:rsidR="00775ECA" w:rsidRPr="001F3C85">
        <w:rPr>
          <w:rFonts w:ascii="Book Antiqua" w:hAnsi="Book Antiqua" w:cs="Times New Roman"/>
          <w:sz w:val="24"/>
          <w:szCs w:val="24"/>
          <w:lang w:val="en-US"/>
        </w:rPr>
        <w:t xml:space="preserve"> test </w:t>
      </w:r>
      <w:r w:rsidR="002E4235" w:rsidRPr="001F3C85">
        <w:rPr>
          <w:rFonts w:ascii="Book Antiqua" w:hAnsi="Book Antiqua" w:cs="Times New Roman"/>
          <w:sz w:val="24"/>
          <w:szCs w:val="24"/>
          <w:lang w:val="en-US"/>
        </w:rPr>
        <w:t xml:space="preserve">that </w:t>
      </w:r>
      <w:r w:rsidR="008247EB" w:rsidRPr="001F3C85">
        <w:rPr>
          <w:rFonts w:ascii="Book Antiqua" w:hAnsi="Book Antiqua" w:cs="Times New Roman"/>
          <w:sz w:val="24"/>
          <w:szCs w:val="24"/>
          <w:lang w:val="en-US"/>
        </w:rPr>
        <w:t xml:space="preserve">defines the </w:t>
      </w:r>
      <w:proofErr w:type="spellStart"/>
      <w:r w:rsidR="008247EB" w:rsidRPr="001F3C85">
        <w:rPr>
          <w:rFonts w:ascii="Book Antiqua" w:hAnsi="Book Antiqua" w:cs="Times New Roman"/>
          <w:sz w:val="24"/>
          <w:szCs w:val="24"/>
          <w:lang w:val="en-US"/>
        </w:rPr>
        <w:t>tumor</w:t>
      </w:r>
      <w:r w:rsidR="002E4235" w:rsidRPr="001F3C85">
        <w:rPr>
          <w:rFonts w:ascii="Book Antiqua" w:hAnsi="Book Antiqua" w:cs="Times New Roman"/>
          <w:sz w:val="24"/>
          <w:szCs w:val="24"/>
          <w:lang w:val="en-US"/>
        </w:rPr>
        <w:t>al</w:t>
      </w:r>
      <w:proofErr w:type="spellEnd"/>
      <w:r w:rsidR="008247EB" w:rsidRPr="001F3C85">
        <w:rPr>
          <w:rFonts w:ascii="Book Antiqua" w:hAnsi="Book Antiqua" w:cs="Times New Roman"/>
          <w:sz w:val="24"/>
          <w:szCs w:val="24"/>
          <w:lang w:val="en-US"/>
        </w:rPr>
        <w:t xml:space="preserve"> histological grade by gene expression features, used to assign a grade index to ER</w:t>
      </w:r>
      <w:r w:rsidR="00E14F0B" w:rsidRPr="001F3C85">
        <w:rPr>
          <w:rFonts w:ascii="Book Antiqua" w:hAnsi="Book Antiqua" w:cs="Times New Roman"/>
          <w:sz w:val="24"/>
          <w:szCs w:val="24"/>
          <w:lang w:val="en-US"/>
        </w:rPr>
        <w:t>-</w:t>
      </w:r>
      <w:r w:rsidR="008247EB" w:rsidRPr="001F3C85">
        <w:rPr>
          <w:rFonts w:ascii="Book Antiqua" w:hAnsi="Book Antiqua" w:cs="Times New Roman"/>
          <w:sz w:val="24"/>
          <w:szCs w:val="24"/>
          <w:lang w:val="en-US"/>
        </w:rPr>
        <w:t xml:space="preserve">positive breast cancers in attempt to refine their molecular classification. It </w:t>
      </w:r>
      <w:r w:rsidR="00775ECA" w:rsidRPr="001F3C85">
        <w:rPr>
          <w:rFonts w:ascii="Book Antiqua" w:hAnsi="Book Antiqua" w:cs="Times New Roman"/>
          <w:sz w:val="24"/>
          <w:szCs w:val="24"/>
          <w:lang w:val="en-US"/>
        </w:rPr>
        <w:t xml:space="preserve">was </w:t>
      </w:r>
      <w:r w:rsidR="00120493" w:rsidRPr="001F3C85">
        <w:rPr>
          <w:rFonts w:ascii="Book Antiqua" w:hAnsi="Book Antiqua" w:cs="Times New Roman"/>
          <w:sz w:val="24"/>
          <w:szCs w:val="24"/>
          <w:lang w:val="en-US"/>
        </w:rPr>
        <w:t>derived by</w:t>
      </w:r>
      <w:r w:rsidR="00775ECA" w:rsidRPr="001F3C85">
        <w:rPr>
          <w:rFonts w:ascii="Book Antiqua" w:hAnsi="Book Antiqua" w:cs="Times New Roman"/>
          <w:sz w:val="24"/>
          <w:szCs w:val="24"/>
          <w:lang w:val="en-US"/>
        </w:rPr>
        <w:t xml:space="preserve"> identifying 97 genes </w:t>
      </w:r>
      <w:r w:rsidR="00022D59" w:rsidRPr="001F3C85">
        <w:rPr>
          <w:rFonts w:ascii="Book Antiqua" w:hAnsi="Book Antiqua" w:cs="Times New Roman"/>
          <w:sz w:val="24"/>
          <w:szCs w:val="24"/>
          <w:lang w:val="en-US"/>
        </w:rPr>
        <w:t>from grade 1 and 3 breast tumor</w:t>
      </w:r>
      <w:r w:rsidR="002E4235" w:rsidRPr="001F3C85">
        <w:rPr>
          <w:rFonts w:ascii="Book Antiqua" w:hAnsi="Book Antiqua" w:cs="Times New Roman"/>
          <w:sz w:val="24"/>
          <w:szCs w:val="24"/>
          <w:lang w:val="en-US"/>
        </w:rPr>
        <w:t>s</w:t>
      </w:r>
      <w:r w:rsidR="00775ECA" w:rsidRPr="001F3C85">
        <w:rPr>
          <w:rFonts w:ascii="Book Antiqua" w:hAnsi="Book Antiqua" w:cs="Times New Roman"/>
          <w:sz w:val="24"/>
          <w:szCs w:val="24"/>
          <w:lang w:val="en-US"/>
        </w:rPr>
        <w:t xml:space="preserve">. </w:t>
      </w:r>
      <w:r w:rsidR="00D50D6A" w:rsidRPr="001F3C85">
        <w:rPr>
          <w:rFonts w:ascii="Book Antiqua" w:hAnsi="Book Antiqua" w:cs="Times New Roman"/>
          <w:sz w:val="24"/>
          <w:szCs w:val="24"/>
          <w:lang w:val="en-US"/>
        </w:rPr>
        <w:t>The test wa</w:t>
      </w:r>
      <w:r w:rsidR="00603C75" w:rsidRPr="001F3C85">
        <w:rPr>
          <w:rFonts w:ascii="Book Antiqua" w:hAnsi="Book Antiqua" w:cs="Times New Roman"/>
          <w:sz w:val="24"/>
          <w:szCs w:val="24"/>
          <w:lang w:val="en-US"/>
        </w:rPr>
        <w:t xml:space="preserve">s able to classify grade </w:t>
      </w:r>
      <w:r w:rsidR="00E14F0B" w:rsidRPr="001F3C85">
        <w:rPr>
          <w:rFonts w:ascii="Book Antiqua" w:hAnsi="Book Antiqua" w:cs="Times New Roman"/>
          <w:sz w:val="24"/>
          <w:szCs w:val="24"/>
          <w:lang w:val="en-US"/>
        </w:rPr>
        <w:t>2</w:t>
      </w:r>
      <w:r w:rsidR="00603C75" w:rsidRPr="001F3C85">
        <w:rPr>
          <w:rFonts w:ascii="Book Antiqua" w:hAnsi="Book Antiqua" w:cs="Times New Roman"/>
          <w:sz w:val="24"/>
          <w:szCs w:val="24"/>
          <w:lang w:val="en-US"/>
        </w:rPr>
        <w:t xml:space="preserve"> tumors into low and high genomic grade</w:t>
      </w:r>
      <w:r w:rsidR="00E14F0B" w:rsidRPr="001F3C85">
        <w:rPr>
          <w:rFonts w:ascii="Book Antiqua" w:hAnsi="Book Antiqua" w:cs="Times New Roman"/>
          <w:sz w:val="24"/>
          <w:szCs w:val="24"/>
          <w:lang w:val="en-US"/>
        </w:rPr>
        <w:t>s</w:t>
      </w:r>
      <w:r w:rsidR="00603C75" w:rsidRPr="001F3C85">
        <w:rPr>
          <w:rFonts w:ascii="Book Antiqua" w:hAnsi="Book Antiqua" w:cs="Times New Roman"/>
          <w:sz w:val="24"/>
          <w:szCs w:val="24"/>
          <w:lang w:val="en-US"/>
        </w:rPr>
        <w:t xml:space="preserve"> having a statistically significant difference in relapse free </w:t>
      </w:r>
      <w:proofErr w:type="gramStart"/>
      <w:r w:rsidR="00120493" w:rsidRPr="001F3C85">
        <w:rPr>
          <w:rFonts w:ascii="Book Antiqua" w:hAnsi="Book Antiqua" w:cs="Times New Roman"/>
          <w:sz w:val="24"/>
          <w:szCs w:val="24"/>
          <w:lang w:val="en-US"/>
        </w:rPr>
        <w:t>survival</w:t>
      </w:r>
      <w:r w:rsidR="00120493" w:rsidRPr="001F3C85">
        <w:rPr>
          <w:rFonts w:ascii="Book Antiqua" w:hAnsi="Book Antiqua" w:cs="Times New Roman"/>
          <w:sz w:val="24"/>
          <w:szCs w:val="24"/>
          <w:vertAlign w:val="superscript"/>
        </w:rPr>
        <w:t>[</w:t>
      </w:r>
      <w:proofErr w:type="gramEnd"/>
      <w:r w:rsidR="006760B9" w:rsidRPr="001F3C85">
        <w:rPr>
          <w:rFonts w:ascii="Book Antiqua" w:hAnsi="Book Antiqua" w:cs="Times New Roman"/>
          <w:sz w:val="24"/>
          <w:szCs w:val="24"/>
          <w:vertAlign w:val="superscript"/>
          <w:lang w:val="en-US"/>
        </w:rPr>
        <w:t>7</w:t>
      </w:r>
      <w:r w:rsidR="00DA1F0C" w:rsidRPr="001F3C85">
        <w:rPr>
          <w:rFonts w:ascii="Book Antiqua" w:hAnsi="Book Antiqua" w:cs="Times New Roman"/>
          <w:sz w:val="24"/>
          <w:szCs w:val="24"/>
          <w:vertAlign w:val="superscript"/>
          <w:lang w:val="en-US"/>
        </w:rPr>
        <w:t>3</w:t>
      </w:r>
      <w:r w:rsidR="006760B9" w:rsidRPr="001F3C85">
        <w:rPr>
          <w:rFonts w:ascii="Book Antiqua" w:hAnsi="Book Antiqua" w:cs="Times New Roman"/>
          <w:sz w:val="24"/>
          <w:szCs w:val="24"/>
          <w:vertAlign w:val="superscript"/>
          <w:lang w:val="en-US"/>
        </w:rPr>
        <w:t>-7</w:t>
      </w:r>
      <w:r w:rsidR="00DA1F0C" w:rsidRPr="001F3C85">
        <w:rPr>
          <w:rFonts w:ascii="Book Antiqua" w:hAnsi="Book Antiqua" w:cs="Times New Roman"/>
          <w:sz w:val="24"/>
          <w:szCs w:val="24"/>
          <w:vertAlign w:val="superscript"/>
          <w:lang w:val="en-US"/>
        </w:rPr>
        <w:t>4</w:t>
      </w:r>
      <w:r w:rsidR="004A72B6" w:rsidRPr="001F3C85">
        <w:rPr>
          <w:rFonts w:ascii="Book Antiqua" w:hAnsi="Book Antiqua" w:cs="Times New Roman"/>
          <w:sz w:val="24"/>
          <w:szCs w:val="24"/>
          <w:vertAlign w:val="superscript"/>
        </w:rPr>
        <w:t>]</w:t>
      </w:r>
      <w:r w:rsidR="004A72B6" w:rsidRPr="001F3C85">
        <w:rPr>
          <w:rFonts w:ascii="Book Antiqua" w:hAnsi="Book Antiqua" w:cs="Times New Roman"/>
          <w:sz w:val="24"/>
          <w:szCs w:val="24"/>
          <w:lang w:val="en-US"/>
        </w:rPr>
        <w:t xml:space="preserve">. </w:t>
      </w:r>
      <w:r w:rsidR="00775ECA" w:rsidRPr="001F3C85">
        <w:rPr>
          <w:rFonts w:ascii="Book Antiqua" w:hAnsi="Book Antiqua" w:cs="Times New Roman"/>
          <w:sz w:val="24"/>
          <w:szCs w:val="24"/>
          <w:lang w:val="en-US"/>
        </w:rPr>
        <w:t xml:space="preserve">Most of the genes in this signature are involved in cell cycle regulation and proliferation. </w:t>
      </w:r>
      <w:r w:rsidR="00B33234" w:rsidRPr="001F3C85">
        <w:rPr>
          <w:rFonts w:ascii="Book Antiqua" w:hAnsi="Book Antiqua" w:cs="Times New Roman"/>
          <w:sz w:val="24"/>
          <w:szCs w:val="24"/>
          <w:lang w:val="en-US"/>
        </w:rPr>
        <w:t xml:space="preserve">Genomic grade </w:t>
      </w:r>
      <w:r w:rsidR="00120493" w:rsidRPr="001F3C85">
        <w:rPr>
          <w:rFonts w:ascii="Book Antiqua" w:hAnsi="Book Antiqua" w:cs="Times New Roman"/>
          <w:sz w:val="24"/>
          <w:szCs w:val="24"/>
          <w:lang w:val="en-US"/>
        </w:rPr>
        <w:t>index (</w:t>
      </w:r>
      <w:r w:rsidR="00775ECA" w:rsidRPr="001F3C85">
        <w:rPr>
          <w:rFonts w:ascii="Book Antiqua" w:hAnsi="Book Antiqua" w:cs="Times New Roman"/>
          <w:sz w:val="24"/>
          <w:szCs w:val="24"/>
          <w:lang w:val="en-US"/>
        </w:rPr>
        <w:t>GGI</w:t>
      </w:r>
      <w:r w:rsidR="00B33234" w:rsidRPr="001F3C85">
        <w:rPr>
          <w:rFonts w:ascii="Book Antiqua" w:hAnsi="Book Antiqua" w:cs="Times New Roman"/>
          <w:sz w:val="24"/>
          <w:szCs w:val="24"/>
          <w:lang w:val="en-US"/>
        </w:rPr>
        <w:t>)</w:t>
      </w:r>
      <w:r w:rsidR="00775ECA" w:rsidRPr="001F3C85">
        <w:rPr>
          <w:rFonts w:ascii="Book Antiqua" w:hAnsi="Book Antiqua" w:cs="Times New Roman"/>
          <w:sz w:val="24"/>
          <w:szCs w:val="24"/>
          <w:lang w:val="en-US"/>
        </w:rPr>
        <w:t xml:space="preserve"> was strongly associated with recurrence</w:t>
      </w:r>
      <w:r w:rsidR="00E14F0B" w:rsidRPr="001F3C85">
        <w:rPr>
          <w:rFonts w:ascii="Book Antiqua" w:hAnsi="Book Antiqua" w:cs="Times New Roman"/>
          <w:sz w:val="24"/>
          <w:szCs w:val="24"/>
          <w:lang w:val="en-US"/>
        </w:rPr>
        <w:t xml:space="preserve"> risk </w:t>
      </w:r>
      <w:r w:rsidR="00775ECA" w:rsidRPr="001F3C85">
        <w:rPr>
          <w:rFonts w:ascii="Book Antiqua" w:hAnsi="Book Antiqua" w:cs="Times New Roman"/>
          <w:sz w:val="24"/>
          <w:szCs w:val="24"/>
          <w:lang w:val="en-US"/>
        </w:rPr>
        <w:t>among patients with grade 2 tumors. This assay is microarray based and requires freshly prepared tissues.</w:t>
      </w:r>
    </w:p>
    <w:p w:rsidR="007F24E9" w:rsidRPr="001F3C85" w:rsidRDefault="007F24E9" w:rsidP="001F3C85">
      <w:pPr>
        <w:spacing w:after="0" w:line="360" w:lineRule="auto"/>
        <w:jc w:val="both"/>
        <w:rPr>
          <w:rFonts w:ascii="Book Antiqua" w:hAnsi="Book Antiqua" w:cs="Times New Roman"/>
          <w:b/>
          <w:sz w:val="24"/>
          <w:szCs w:val="24"/>
          <w:lang w:val="en-US"/>
        </w:rPr>
      </w:pPr>
    </w:p>
    <w:p w:rsidR="00975DAC" w:rsidRPr="001F3C85" w:rsidRDefault="00975DAC" w:rsidP="001F3C85">
      <w:pPr>
        <w:spacing w:after="0" w:line="360" w:lineRule="auto"/>
        <w:jc w:val="both"/>
        <w:rPr>
          <w:rFonts w:ascii="Book Antiqua" w:hAnsi="Book Antiqua" w:cs="Times New Roman"/>
          <w:b/>
          <w:sz w:val="24"/>
          <w:szCs w:val="24"/>
          <w:lang w:val="en-US"/>
        </w:rPr>
      </w:pPr>
      <w:r w:rsidRPr="001F3C85">
        <w:rPr>
          <w:rFonts w:ascii="Book Antiqua" w:hAnsi="Book Antiqua" w:cs="Times New Roman"/>
          <w:b/>
          <w:sz w:val="24"/>
          <w:szCs w:val="24"/>
          <w:lang w:val="en-US"/>
        </w:rPr>
        <w:t>BREAST CANCER INDEX</w:t>
      </w:r>
    </w:p>
    <w:p w:rsidR="009902C6" w:rsidRPr="001F3C85" w:rsidRDefault="00637A1A" w:rsidP="001F3C85">
      <w:pPr>
        <w:spacing w:after="0" w:line="360" w:lineRule="auto"/>
        <w:jc w:val="both"/>
        <w:rPr>
          <w:rFonts w:ascii="Book Antiqua" w:hAnsi="Book Antiqua" w:cs="Times New Roman"/>
          <w:sz w:val="24"/>
          <w:szCs w:val="24"/>
          <w:lang w:val="en-US"/>
        </w:rPr>
      </w:pPr>
      <w:r w:rsidRPr="001F3C85">
        <w:rPr>
          <w:rFonts w:ascii="Book Antiqua" w:hAnsi="Book Antiqua" w:cs="Times New Roman"/>
          <w:sz w:val="24"/>
          <w:szCs w:val="24"/>
          <w:lang w:val="en-US"/>
        </w:rPr>
        <w:t>The breast cancer index (BCI</w:t>
      </w:r>
      <w:r w:rsidR="00E14F0B" w:rsidRPr="001F3C85">
        <w:rPr>
          <w:rFonts w:ascii="Book Antiqua" w:hAnsi="Book Antiqua" w:cs="Times New Roman"/>
          <w:sz w:val="24"/>
          <w:szCs w:val="24"/>
          <w:lang w:val="en-US"/>
        </w:rPr>
        <w:t xml:space="preserve">) </w:t>
      </w:r>
      <w:r w:rsidR="00095C59" w:rsidRPr="001F3C85">
        <w:rPr>
          <w:rFonts w:ascii="Book Antiqua" w:hAnsi="Book Antiqua" w:cs="Times New Roman"/>
          <w:sz w:val="24"/>
          <w:szCs w:val="24"/>
          <w:lang w:val="en-US"/>
        </w:rPr>
        <w:t xml:space="preserve">prognostic assay provides an </w:t>
      </w:r>
      <w:r w:rsidR="00120493" w:rsidRPr="001F3C85">
        <w:rPr>
          <w:rFonts w:ascii="Book Antiqua" w:hAnsi="Book Antiqua" w:cs="Times New Roman"/>
          <w:sz w:val="24"/>
          <w:szCs w:val="24"/>
          <w:lang w:val="en-US"/>
        </w:rPr>
        <w:t>assessment</w:t>
      </w:r>
      <w:r w:rsidR="00F70E29" w:rsidRPr="001F3C85">
        <w:rPr>
          <w:rFonts w:ascii="Book Antiqua" w:hAnsi="Book Antiqua" w:cs="Times New Roman"/>
          <w:sz w:val="24"/>
          <w:szCs w:val="24"/>
          <w:lang w:val="en-US"/>
        </w:rPr>
        <w:t xml:space="preserve"> of the likelihood of distan</w:t>
      </w:r>
      <w:r w:rsidR="00095C59" w:rsidRPr="001F3C85">
        <w:rPr>
          <w:rFonts w:ascii="Book Antiqua" w:hAnsi="Book Antiqua" w:cs="Times New Roman"/>
          <w:sz w:val="24"/>
          <w:szCs w:val="24"/>
          <w:lang w:val="en-US"/>
        </w:rPr>
        <w:t>t recurrence</w:t>
      </w:r>
      <w:r w:rsidR="00E14F0B" w:rsidRPr="001F3C85">
        <w:rPr>
          <w:rFonts w:ascii="Book Antiqua" w:hAnsi="Book Antiqua" w:cs="Times New Roman"/>
          <w:sz w:val="24"/>
          <w:szCs w:val="24"/>
          <w:lang w:val="en-US"/>
        </w:rPr>
        <w:t>s</w:t>
      </w:r>
      <w:r w:rsidR="00095C59" w:rsidRPr="001F3C85">
        <w:rPr>
          <w:rFonts w:ascii="Book Antiqua" w:hAnsi="Book Antiqua" w:cs="Times New Roman"/>
          <w:sz w:val="24"/>
          <w:szCs w:val="24"/>
          <w:lang w:val="en-US"/>
        </w:rPr>
        <w:t xml:space="preserve"> in patients diagnosed with ER</w:t>
      </w:r>
      <w:r w:rsidR="00E14F0B" w:rsidRPr="001F3C85">
        <w:rPr>
          <w:rFonts w:ascii="Book Antiqua" w:hAnsi="Book Antiqua" w:cs="Times New Roman"/>
          <w:sz w:val="24"/>
          <w:szCs w:val="24"/>
          <w:lang w:val="en-US"/>
        </w:rPr>
        <w:t>-</w:t>
      </w:r>
      <w:r w:rsidR="00095C59" w:rsidRPr="001F3C85">
        <w:rPr>
          <w:rFonts w:ascii="Book Antiqua" w:hAnsi="Book Antiqua" w:cs="Times New Roman"/>
          <w:sz w:val="24"/>
          <w:szCs w:val="24"/>
          <w:lang w:val="en-US"/>
        </w:rPr>
        <w:t>positive, node</w:t>
      </w:r>
      <w:r w:rsidR="00E14F0B" w:rsidRPr="001F3C85">
        <w:rPr>
          <w:rFonts w:ascii="Book Antiqua" w:hAnsi="Book Antiqua" w:cs="Times New Roman"/>
          <w:sz w:val="24"/>
          <w:szCs w:val="24"/>
          <w:lang w:val="en-US"/>
        </w:rPr>
        <w:t>-</w:t>
      </w:r>
      <w:r w:rsidR="00095C59" w:rsidRPr="001F3C85">
        <w:rPr>
          <w:rFonts w:ascii="Book Antiqua" w:hAnsi="Book Antiqua" w:cs="Times New Roman"/>
          <w:sz w:val="24"/>
          <w:szCs w:val="24"/>
          <w:lang w:val="en-US"/>
        </w:rPr>
        <w:t xml:space="preserve">negative breast </w:t>
      </w:r>
      <w:r w:rsidR="00120493" w:rsidRPr="001F3C85">
        <w:rPr>
          <w:rFonts w:ascii="Book Antiqua" w:hAnsi="Book Antiqua" w:cs="Times New Roman"/>
          <w:sz w:val="24"/>
          <w:szCs w:val="24"/>
          <w:lang w:val="en-US"/>
        </w:rPr>
        <w:t>cancer. This</w:t>
      </w:r>
      <w:r w:rsidR="00E14F0B" w:rsidRPr="001F3C85">
        <w:rPr>
          <w:rFonts w:ascii="Book Antiqua" w:hAnsi="Book Antiqua" w:cs="Times New Roman"/>
          <w:sz w:val="24"/>
          <w:szCs w:val="24"/>
          <w:lang w:val="en-US"/>
        </w:rPr>
        <w:t xml:space="preserve"> assay </w:t>
      </w:r>
      <w:r w:rsidR="00C139F8" w:rsidRPr="001F3C85">
        <w:rPr>
          <w:rFonts w:ascii="Book Antiqua" w:hAnsi="Book Antiqua" w:cs="Times New Roman"/>
          <w:sz w:val="24"/>
          <w:szCs w:val="24"/>
          <w:lang w:val="en-US"/>
        </w:rPr>
        <w:t xml:space="preserve">has been developed from the combination of two </w:t>
      </w:r>
      <w:r w:rsidR="00C139F8" w:rsidRPr="001F3C85">
        <w:rPr>
          <w:rFonts w:ascii="Book Antiqua" w:hAnsi="Book Antiqua" w:cs="Times New Roman"/>
          <w:sz w:val="24"/>
          <w:szCs w:val="24"/>
          <w:lang w:val="en-US"/>
        </w:rPr>
        <w:lastRenderedPageBreak/>
        <w:t xml:space="preserve">indices: the </w:t>
      </w:r>
      <w:r w:rsidR="00E14F0B" w:rsidRPr="001F3C85">
        <w:rPr>
          <w:rFonts w:ascii="Book Antiqua" w:hAnsi="Book Antiqua" w:cs="Times New Roman"/>
          <w:sz w:val="24"/>
          <w:szCs w:val="24"/>
          <w:lang w:val="en-US"/>
        </w:rPr>
        <w:t xml:space="preserve">ratio of </w:t>
      </w:r>
      <w:r w:rsidR="00C139F8" w:rsidRPr="001F3C85">
        <w:rPr>
          <w:rFonts w:ascii="Book Antiqua" w:hAnsi="Book Antiqua" w:cs="Times New Roman"/>
          <w:sz w:val="24"/>
          <w:szCs w:val="24"/>
          <w:lang w:val="en-US"/>
        </w:rPr>
        <w:t>HOXB13</w:t>
      </w:r>
      <w:r w:rsidR="00E14F0B" w:rsidRPr="001F3C85">
        <w:rPr>
          <w:rFonts w:ascii="Book Antiqua" w:hAnsi="Book Antiqua" w:cs="Times New Roman"/>
          <w:sz w:val="24"/>
          <w:szCs w:val="24"/>
          <w:lang w:val="en-US"/>
        </w:rPr>
        <w:t>/</w:t>
      </w:r>
      <w:r w:rsidR="00C139F8" w:rsidRPr="001F3C85">
        <w:rPr>
          <w:rFonts w:ascii="Book Antiqua" w:hAnsi="Book Antiqua" w:cs="Times New Roman"/>
          <w:sz w:val="24"/>
          <w:szCs w:val="24"/>
          <w:lang w:val="en-US"/>
        </w:rPr>
        <w:t xml:space="preserve">IL17BR </w:t>
      </w:r>
      <w:r w:rsidR="00120493" w:rsidRPr="001F3C85">
        <w:rPr>
          <w:rFonts w:ascii="Book Antiqua" w:hAnsi="Book Antiqua" w:cs="Times New Roman"/>
          <w:sz w:val="24"/>
          <w:szCs w:val="24"/>
          <w:lang w:val="en-US"/>
        </w:rPr>
        <w:t>genes, which</w:t>
      </w:r>
      <w:r w:rsidR="00C139F8" w:rsidRPr="001F3C85">
        <w:rPr>
          <w:rFonts w:ascii="Book Antiqua" w:hAnsi="Book Antiqua" w:cs="Times New Roman"/>
          <w:sz w:val="24"/>
          <w:szCs w:val="24"/>
          <w:lang w:val="en-US"/>
        </w:rPr>
        <w:t xml:space="preserve"> predicts distant recurrence in </w:t>
      </w:r>
      <w:r w:rsidR="00E14F0B" w:rsidRPr="001F3C85">
        <w:rPr>
          <w:rFonts w:ascii="Book Antiqua" w:hAnsi="Book Antiqua" w:cs="Times New Roman"/>
          <w:sz w:val="24"/>
          <w:szCs w:val="24"/>
          <w:lang w:val="en-US"/>
        </w:rPr>
        <w:t xml:space="preserve">ER-positive </w:t>
      </w:r>
      <w:r w:rsidR="00C139F8" w:rsidRPr="001F3C85">
        <w:rPr>
          <w:rFonts w:ascii="Book Antiqua" w:hAnsi="Book Antiqua" w:cs="Times New Roman"/>
          <w:sz w:val="24"/>
          <w:szCs w:val="24"/>
          <w:lang w:val="en-US"/>
        </w:rPr>
        <w:t xml:space="preserve">patients treated with </w:t>
      </w:r>
      <w:proofErr w:type="spellStart"/>
      <w:r w:rsidR="00C139F8" w:rsidRPr="001F3C85">
        <w:rPr>
          <w:rFonts w:ascii="Book Antiqua" w:hAnsi="Book Antiqua" w:cs="Times New Roman"/>
          <w:sz w:val="24"/>
          <w:szCs w:val="24"/>
          <w:lang w:val="en-US"/>
        </w:rPr>
        <w:t>tamoxif</w:t>
      </w:r>
      <w:r w:rsidR="009715C6">
        <w:rPr>
          <w:rFonts w:ascii="Book Antiqua" w:hAnsi="Book Antiqua" w:cs="Times New Roman"/>
          <w:sz w:val="24"/>
          <w:szCs w:val="24"/>
          <w:lang w:val="en-US"/>
        </w:rPr>
        <w:t>en</w:t>
      </w:r>
      <w:proofErr w:type="spellEnd"/>
      <w:r w:rsidR="009715C6">
        <w:rPr>
          <w:rFonts w:ascii="Book Antiqua" w:hAnsi="Book Antiqua" w:cs="Times New Roman"/>
          <w:sz w:val="24"/>
          <w:szCs w:val="24"/>
          <w:lang w:val="en-US"/>
        </w:rPr>
        <w:t>, and a proliferation related</w:t>
      </w:r>
      <w:r w:rsidR="009715C6">
        <w:rPr>
          <w:rFonts w:ascii="Book Antiqua" w:hAnsi="Book Antiqua" w:cs="Times New Roman" w:hint="eastAsia"/>
          <w:sz w:val="24"/>
          <w:szCs w:val="24"/>
          <w:lang w:val="en-US" w:eastAsia="zh-CN"/>
        </w:rPr>
        <w:t xml:space="preserve"> </w:t>
      </w:r>
      <w:proofErr w:type="gramStart"/>
      <w:r w:rsidR="009715C6">
        <w:rPr>
          <w:rFonts w:ascii="Book Antiqua" w:hAnsi="Book Antiqua" w:cs="Times New Roman"/>
          <w:sz w:val="24"/>
          <w:szCs w:val="24"/>
          <w:lang w:val="en-US"/>
        </w:rPr>
        <w:t>five</w:t>
      </w:r>
      <w:r w:rsidR="009715C6">
        <w:rPr>
          <w:rFonts w:ascii="Book Antiqua" w:hAnsi="Book Antiqua" w:cs="Times New Roman" w:hint="eastAsia"/>
          <w:sz w:val="24"/>
          <w:szCs w:val="24"/>
          <w:lang w:val="en-US" w:eastAsia="zh-CN"/>
        </w:rPr>
        <w:t xml:space="preserve"> </w:t>
      </w:r>
      <w:r w:rsidR="00120493" w:rsidRPr="001F3C85">
        <w:rPr>
          <w:rFonts w:ascii="Book Antiqua" w:hAnsi="Book Antiqua" w:cs="Times New Roman"/>
          <w:sz w:val="24"/>
          <w:szCs w:val="24"/>
          <w:lang w:val="en-US"/>
        </w:rPr>
        <w:t>gene</w:t>
      </w:r>
      <w:r w:rsidR="00C139F8" w:rsidRPr="001F3C85">
        <w:rPr>
          <w:rFonts w:ascii="Book Antiqua" w:hAnsi="Book Antiqua" w:cs="Times New Roman"/>
          <w:sz w:val="24"/>
          <w:szCs w:val="24"/>
          <w:lang w:val="en-US"/>
        </w:rPr>
        <w:t xml:space="preserve"> molecular grade index</w:t>
      </w:r>
      <w:r w:rsidR="000A1860" w:rsidRPr="001F3C85">
        <w:rPr>
          <w:rFonts w:ascii="Book Antiqua" w:hAnsi="Book Antiqua" w:cs="Times New Roman"/>
          <w:sz w:val="24"/>
          <w:szCs w:val="24"/>
          <w:lang w:val="en-US"/>
        </w:rPr>
        <w:t>,</w:t>
      </w:r>
      <w:r w:rsidR="00C139F8" w:rsidRPr="001F3C85">
        <w:rPr>
          <w:rFonts w:ascii="Book Antiqua" w:hAnsi="Book Antiqua" w:cs="Times New Roman"/>
          <w:sz w:val="24"/>
          <w:szCs w:val="24"/>
          <w:lang w:val="en-US"/>
        </w:rPr>
        <w:t xml:space="preserve"> which discriminates grade 1 from grade 3 disease</w:t>
      </w:r>
      <w:proofErr w:type="gramEnd"/>
      <w:r w:rsidR="00C139F8" w:rsidRPr="001F3C85">
        <w:rPr>
          <w:rFonts w:ascii="Book Antiqua" w:hAnsi="Book Antiqua" w:cs="Times New Roman"/>
          <w:sz w:val="24"/>
          <w:szCs w:val="24"/>
          <w:lang w:val="en-US"/>
        </w:rPr>
        <w:t xml:space="preserve">. The test is based on </w:t>
      </w:r>
      <w:proofErr w:type="spellStart"/>
      <w:r w:rsidR="00C139F8" w:rsidRPr="001F3C85">
        <w:rPr>
          <w:rFonts w:ascii="Book Antiqua" w:hAnsi="Book Antiqua" w:cs="Times New Roman"/>
          <w:sz w:val="24"/>
          <w:szCs w:val="24"/>
          <w:lang w:val="en-US"/>
        </w:rPr>
        <w:t>qRT</w:t>
      </w:r>
      <w:proofErr w:type="spellEnd"/>
      <w:r w:rsidR="00C139F8" w:rsidRPr="001F3C85">
        <w:rPr>
          <w:rFonts w:ascii="Book Antiqua" w:hAnsi="Book Antiqua" w:cs="Times New Roman"/>
          <w:sz w:val="24"/>
          <w:szCs w:val="24"/>
          <w:lang w:val="en-US"/>
        </w:rPr>
        <w:t xml:space="preserve">-PCR using RNA from </w:t>
      </w:r>
      <w:r w:rsidR="00120493" w:rsidRPr="001F3C85">
        <w:rPr>
          <w:rFonts w:ascii="Book Antiqua" w:hAnsi="Book Antiqua" w:cs="Times New Roman"/>
          <w:sz w:val="24"/>
          <w:szCs w:val="24"/>
          <w:lang w:val="en-US"/>
        </w:rPr>
        <w:t>paraffin</w:t>
      </w:r>
      <w:r w:rsidR="00C139F8" w:rsidRPr="001F3C85">
        <w:rPr>
          <w:rFonts w:ascii="Book Antiqua" w:hAnsi="Book Antiqua" w:cs="Times New Roman"/>
          <w:sz w:val="24"/>
          <w:szCs w:val="24"/>
          <w:lang w:val="en-US"/>
        </w:rPr>
        <w:t xml:space="preserve"> embedded </w:t>
      </w:r>
      <w:proofErr w:type="gramStart"/>
      <w:r w:rsidR="00120493" w:rsidRPr="001F3C85">
        <w:rPr>
          <w:rFonts w:ascii="Book Antiqua" w:hAnsi="Book Antiqua" w:cs="Times New Roman"/>
          <w:sz w:val="24"/>
          <w:szCs w:val="24"/>
          <w:lang w:val="en-US"/>
        </w:rPr>
        <w:t>tissues</w:t>
      </w:r>
      <w:r w:rsidR="00120493" w:rsidRPr="001F3C85">
        <w:rPr>
          <w:rFonts w:ascii="Book Antiqua" w:hAnsi="Book Antiqua" w:cs="Times New Roman"/>
          <w:sz w:val="24"/>
          <w:szCs w:val="24"/>
          <w:vertAlign w:val="superscript"/>
        </w:rPr>
        <w:t>[</w:t>
      </w:r>
      <w:proofErr w:type="gramEnd"/>
      <w:r w:rsidR="004A72B6" w:rsidRPr="001F3C85">
        <w:rPr>
          <w:rFonts w:ascii="Book Antiqua" w:hAnsi="Book Antiqua" w:cs="Times New Roman"/>
          <w:sz w:val="24"/>
          <w:szCs w:val="24"/>
          <w:vertAlign w:val="superscript"/>
          <w:lang w:val="en-US"/>
        </w:rPr>
        <w:t>7</w:t>
      </w:r>
      <w:r w:rsidR="00DA1F0C" w:rsidRPr="001F3C85">
        <w:rPr>
          <w:rFonts w:ascii="Book Antiqua" w:hAnsi="Book Antiqua" w:cs="Times New Roman"/>
          <w:sz w:val="24"/>
          <w:szCs w:val="24"/>
          <w:vertAlign w:val="superscript"/>
          <w:lang w:val="en-US"/>
        </w:rPr>
        <w:t>5</w:t>
      </w:r>
      <w:r w:rsidR="004A72B6" w:rsidRPr="001F3C85">
        <w:rPr>
          <w:rFonts w:ascii="Book Antiqua" w:hAnsi="Book Antiqua" w:cs="Times New Roman"/>
          <w:sz w:val="24"/>
          <w:szCs w:val="24"/>
          <w:vertAlign w:val="superscript"/>
          <w:lang w:val="en-US"/>
        </w:rPr>
        <w:t>-7</w:t>
      </w:r>
      <w:r w:rsidR="00DA1F0C" w:rsidRPr="001F3C85">
        <w:rPr>
          <w:rFonts w:ascii="Book Antiqua" w:hAnsi="Book Antiqua" w:cs="Times New Roman"/>
          <w:sz w:val="24"/>
          <w:szCs w:val="24"/>
          <w:vertAlign w:val="superscript"/>
          <w:lang w:val="en-US"/>
        </w:rPr>
        <w:t>6</w:t>
      </w:r>
      <w:r w:rsidR="004A72B6" w:rsidRPr="001F3C85">
        <w:rPr>
          <w:rFonts w:ascii="Book Antiqua" w:hAnsi="Book Antiqua" w:cs="Times New Roman"/>
          <w:sz w:val="24"/>
          <w:szCs w:val="24"/>
          <w:vertAlign w:val="superscript"/>
        </w:rPr>
        <w:t>]</w:t>
      </w:r>
      <w:r w:rsidR="004A72B6" w:rsidRPr="001F3C85">
        <w:rPr>
          <w:rFonts w:ascii="Book Antiqua" w:hAnsi="Book Antiqua" w:cs="Times New Roman"/>
          <w:sz w:val="24"/>
          <w:szCs w:val="24"/>
          <w:lang w:val="en-US"/>
        </w:rPr>
        <w:t>.</w:t>
      </w:r>
    </w:p>
    <w:p w:rsidR="00487A6C" w:rsidRPr="001F3C85" w:rsidRDefault="006C12DF" w:rsidP="009715C6">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The biological roles of the genes included in most of these tests are not co</w:t>
      </w:r>
      <w:r w:rsidR="00A83395" w:rsidRPr="001F3C85">
        <w:rPr>
          <w:rFonts w:ascii="Book Antiqua" w:hAnsi="Book Antiqua" w:cs="Times New Roman"/>
          <w:sz w:val="24"/>
          <w:szCs w:val="24"/>
          <w:lang w:val="en-US"/>
        </w:rPr>
        <w:t>mpletely understood and it is of</w:t>
      </w:r>
      <w:r w:rsidRPr="001F3C85">
        <w:rPr>
          <w:rFonts w:ascii="Book Antiqua" w:hAnsi="Book Antiqua" w:cs="Times New Roman"/>
          <w:sz w:val="24"/>
          <w:szCs w:val="24"/>
          <w:lang w:val="en-US"/>
        </w:rPr>
        <w:t>ten unclear which clinical or tumor characteristics are being measured. Alt</w:t>
      </w:r>
      <w:r w:rsidR="002E4235" w:rsidRPr="001F3C85">
        <w:rPr>
          <w:rFonts w:ascii="Book Antiqua" w:hAnsi="Book Antiqua" w:cs="Times New Roman"/>
          <w:sz w:val="24"/>
          <w:szCs w:val="24"/>
          <w:lang w:val="en-US"/>
        </w:rPr>
        <w:t>h</w:t>
      </w:r>
      <w:r w:rsidRPr="001F3C85">
        <w:rPr>
          <w:rFonts w:ascii="Book Antiqua" w:hAnsi="Book Antiqua" w:cs="Times New Roman"/>
          <w:sz w:val="24"/>
          <w:szCs w:val="24"/>
          <w:lang w:val="en-US"/>
        </w:rPr>
        <w:t>ough proliferation related genes are essential component</w:t>
      </w:r>
      <w:r w:rsidR="00487A6C" w:rsidRPr="001F3C85">
        <w:rPr>
          <w:rFonts w:ascii="Book Antiqua" w:hAnsi="Book Antiqua" w:cs="Times New Roman"/>
          <w:sz w:val="24"/>
          <w:szCs w:val="24"/>
          <w:lang w:val="en-US"/>
        </w:rPr>
        <w:t>s</w:t>
      </w:r>
      <w:r w:rsidRPr="001F3C85">
        <w:rPr>
          <w:rFonts w:ascii="Book Antiqua" w:hAnsi="Book Antiqua" w:cs="Times New Roman"/>
          <w:sz w:val="24"/>
          <w:szCs w:val="24"/>
          <w:lang w:val="en-US"/>
        </w:rPr>
        <w:t xml:space="preserve"> of most classifiers, there is little overlap and</w:t>
      </w:r>
      <w:r w:rsidR="00487A6C" w:rsidRPr="001F3C85">
        <w:rPr>
          <w:rFonts w:ascii="Book Antiqua" w:hAnsi="Book Antiqua" w:cs="Times New Roman"/>
          <w:sz w:val="24"/>
          <w:szCs w:val="24"/>
          <w:lang w:val="en-US"/>
        </w:rPr>
        <w:t>,</w:t>
      </w:r>
      <w:r w:rsidRPr="001F3C85">
        <w:rPr>
          <w:rFonts w:ascii="Book Antiqua" w:hAnsi="Book Antiqua" w:cs="Times New Roman"/>
          <w:sz w:val="24"/>
          <w:szCs w:val="24"/>
          <w:lang w:val="en-US"/>
        </w:rPr>
        <w:t xml:space="preserve"> instabi</w:t>
      </w:r>
      <w:r w:rsidR="00A83395" w:rsidRPr="001F3C85">
        <w:rPr>
          <w:rFonts w:ascii="Book Antiqua" w:hAnsi="Book Antiqua" w:cs="Times New Roman"/>
          <w:sz w:val="24"/>
          <w:szCs w:val="24"/>
          <w:lang w:val="en-US"/>
        </w:rPr>
        <w:t xml:space="preserve">lities </w:t>
      </w:r>
      <w:r w:rsidR="00487A6C" w:rsidRPr="001F3C85">
        <w:rPr>
          <w:rFonts w:ascii="Book Antiqua" w:hAnsi="Book Antiqua" w:cs="Times New Roman"/>
          <w:sz w:val="24"/>
          <w:szCs w:val="24"/>
          <w:lang w:val="en-US"/>
        </w:rPr>
        <w:t xml:space="preserve">exist </w:t>
      </w:r>
      <w:r w:rsidR="00A83395" w:rsidRPr="001F3C85">
        <w:rPr>
          <w:rFonts w:ascii="Book Antiqua" w:hAnsi="Book Antiqua" w:cs="Times New Roman"/>
          <w:sz w:val="24"/>
          <w:szCs w:val="24"/>
          <w:lang w:val="en-US"/>
        </w:rPr>
        <w:t xml:space="preserve">among different gene </w:t>
      </w:r>
      <w:r w:rsidR="00487A6C" w:rsidRPr="001F3C85">
        <w:rPr>
          <w:rFonts w:ascii="Book Antiqua" w:hAnsi="Book Antiqua" w:cs="Times New Roman"/>
          <w:sz w:val="24"/>
          <w:szCs w:val="24"/>
          <w:lang w:val="en-US"/>
        </w:rPr>
        <w:t>series</w:t>
      </w:r>
      <w:r w:rsidRPr="001F3C85">
        <w:rPr>
          <w:rFonts w:ascii="Book Antiqua" w:hAnsi="Book Antiqua" w:cs="Times New Roman"/>
          <w:sz w:val="24"/>
          <w:szCs w:val="24"/>
          <w:lang w:val="en-US"/>
        </w:rPr>
        <w:t>.</w:t>
      </w:r>
    </w:p>
    <w:p w:rsidR="00806BAB" w:rsidRPr="001F3C85" w:rsidRDefault="006C11D3" w:rsidP="009715C6">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These prognostic profiles have been far better examin</w:t>
      </w:r>
      <w:r w:rsidR="002E4235" w:rsidRPr="001F3C85">
        <w:rPr>
          <w:rFonts w:ascii="Book Antiqua" w:hAnsi="Book Antiqua" w:cs="Times New Roman"/>
          <w:sz w:val="24"/>
          <w:szCs w:val="24"/>
          <w:lang w:val="en-US"/>
        </w:rPr>
        <w:t>e</w:t>
      </w:r>
      <w:r w:rsidRPr="001F3C85">
        <w:rPr>
          <w:rFonts w:ascii="Book Antiqua" w:hAnsi="Book Antiqua" w:cs="Times New Roman"/>
          <w:sz w:val="24"/>
          <w:szCs w:val="24"/>
          <w:lang w:val="en-US"/>
        </w:rPr>
        <w:t>d in node</w:t>
      </w:r>
      <w:r w:rsidR="00487A6C" w:rsidRPr="001F3C85">
        <w:rPr>
          <w:rFonts w:ascii="Book Antiqua" w:hAnsi="Book Antiqua" w:cs="Times New Roman"/>
          <w:sz w:val="24"/>
          <w:szCs w:val="24"/>
          <w:lang w:val="en-US"/>
        </w:rPr>
        <w:t>-</w:t>
      </w:r>
      <w:r w:rsidRPr="001F3C85">
        <w:rPr>
          <w:rFonts w:ascii="Book Antiqua" w:hAnsi="Book Antiqua" w:cs="Times New Roman"/>
          <w:sz w:val="24"/>
          <w:szCs w:val="24"/>
          <w:lang w:val="en-US"/>
        </w:rPr>
        <w:t xml:space="preserve">negative population, </w:t>
      </w:r>
      <w:r w:rsidR="002E4235" w:rsidRPr="001F3C85">
        <w:rPr>
          <w:rFonts w:ascii="Book Antiqua" w:hAnsi="Book Antiqua" w:cs="Times New Roman"/>
          <w:sz w:val="24"/>
          <w:szCs w:val="24"/>
          <w:lang w:val="en-US"/>
        </w:rPr>
        <w:t>a</w:t>
      </w:r>
      <w:r w:rsidRPr="001F3C85">
        <w:rPr>
          <w:rFonts w:ascii="Book Antiqua" w:hAnsi="Book Antiqua" w:cs="Times New Roman"/>
          <w:sz w:val="24"/>
          <w:szCs w:val="24"/>
          <w:lang w:val="en-US"/>
        </w:rPr>
        <w:t xml:space="preserve">s estimating </w:t>
      </w:r>
      <w:r w:rsidR="002E4235" w:rsidRPr="001F3C85">
        <w:rPr>
          <w:rFonts w:ascii="Book Antiqua" w:hAnsi="Book Antiqua" w:cs="Times New Roman"/>
          <w:sz w:val="24"/>
          <w:szCs w:val="24"/>
          <w:lang w:val="en-US"/>
        </w:rPr>
        <w:t xml:space="preserve">the </w:t>
      </w:r>
      <w:r w:rsidRPr="001F3C85">
        <w:rPr>
          <w:rFonts w:ascii="Book Antiqua" w:hAnsi="Book Antiqua" w:cs="Times New Roman"/>
          <w:sz w:val="24"/>
          <w:szCs w:val="24"/>
          <w:lang w:val="en-US"/>
        </w:rPr>
        <w:t>risk according to signature may be more difficult in node</w:t>
      </w:r>
      <w:r w:rsidR="00452395" w:rsidRPr="001F3C85">
        <w:rPr>
          <w:rFonts w:ascii="Book Antiqua" w:hAnsi="Book Antiqua" w:cs="Times New Roman"/>
          <w:sz w:val="24"/>
          <w:szCs w:val="24"/>
          <w:lang w:val="en-US"/>
        </w:rPr>
        <w:t>-</w:t>
      </w:r>
      <w:r w:rsidR="00120493" w:rsidRPr="001F3C85">
        <w:rPr>
          <w:rFonts w:ascii="Book Antiqua" w:hAnsi="Book Antiqua" w:cs="Times New Roman"/>
          <w:sz w:val="24"/>
          <w:szCs w:val="24"/>
          <w:lang w:val="en-US"/>
        </w:rPr>
        <w:t>positives. Especially</w:t>
      </w:r>
      <w:r w:rsidR="000F0F7D" w:rsidRPr="001F3C85">
        <w:rPr>
          <w:rFonts w:ascii="Book Antiqua" w:hAnsi="Book Antiqua" w:cs="Times New Roman"/>
          <w:sz w:val="24"/>
          <w:szCs w:val="24"/>
          <w:lang w:val="en-US"/>
        </w:rPr>
        <w:t xml:space="preserve"> the expression patterns of hormone receptors and Ki67 may show differences in the tumor cells at the lymph nodes and the primary lesion probably due to tumor cell heterogeneity in parallel to increased tumor </w:t>
      </w:r>
      <w:proofErr w:type="gramStart"/>
      <w:r w:rsidR="00120493" w:rsidRPr="001F3C85">
        <w:rPr>
          <w:rFonts w:ascii="Book Antiqua" w:hAnsi="Book Antiqua" w:cs="Times New Roman"/>
          <w:sz w:val="24"/>
          <w:szCs w:val="24"/>
          <w:lang w:val="en-US"/>
        </w:rPr>
        <w:t>burden</w:t>
      </w:r>
      <w:r w:rsidR="00120493" w:rsidRPr="001F3C85">
        <w:rPr>
          <w:rFonts w:ascii="Book Antiqua" w:hAnsi="Book Antiqua" w:cs="Times New Roman"/>
          <w:sz w:val="24"/>
          <w:szCs w:val="24"/>
          <w:vertAlign w:val="superscript"/>
          <w:lang w:val="en-US"/>
        </w:rPr>
        <w:t>[</w:t>
      </w:r>
      <w:proofErr w:type="gramEnd"/>
      <w:r w:rsidR="000A0C81" w:rsidRPr="001F3C85">
        <w:rPr>
          <w:rFonts w:ascii="Book Antiqua" w:hAnsi="Book Antiqua" w:cs="Times New Roman"/>
          <w:sz w:val="24"/>
          <w:szCs w:val="24"/>
          <w:vertAlign w:val="superscript"/>
          <w:lang w:val="en-US"/>
        </w:rPr>
        <w:t>7</w:t>
      </w:r>
      <w:r w:rsidR="00DA1F0C" w:rsidRPr="001F3C85">
        <w:rPr>
          <w:rFonts w:ascii="Book Antiqua" w:hAnsi="Book Antiqua" w:cs="Times New Roman"/>
          <w:sz w:val="24"/>
          <w:szCs w:val="24"/>
          <w:vertAlign w:val="superscript"/>
          <w:lang w:val="en-US"/>
        </w:rPr>
        <w:t>7</w:t>
      </w:r>
      <w:r w:rsidR="000F0F7D" w:rsidRPr="001F3C85">
        <w:rPr>
          <w:rFonts w:ascii="Book Antiqua" w:hAnsi="Book Antiqua" w:cs="Times New Roman"/>
          <w:sz w:val="24"/>
          <w:szCs w:val="24"/>
          <w:vertAlign w:val="superscript"/>
          <w:lang w:val="en-US"/>
        </w:rPr>
        <w:t>]</w:t>
      </w:r>
      <w:r w:rsidR="000F0F7D" w:rsidRPr="001F3C85">
        <w:rPr>
          <w:rFonts w:ascii="Book Antiqua" w:hAnsi="Book Antiqua" w:cs="Times New Roman"/>
          <w:sz w:val="24"/>
          <w:szCs w:val="24"/>
          <w:lang w:val="en-US"/>
        </w:rPr>
        <w:t>.</w:t>
      </w:r>
    </w:p>
    <w:p w:rsidR="001D12CB" w:rsidRPr="001F3C85" w:rsidRDefault="008E293B" w:rsidP="009715C6">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Alt</w:t>
      </w:r>
      <w:r w:rsidR="002E4235" w:rsidRPr="001F3C85">
        <w:rPr>
          <w:rFonts w:ascii="Book Antiqua" w:hAnsi="Book Antiqua" w:cs="Times New Roman"/>
          <w:sz w:val="24"/>
          <w:szCs w:val="24"/>
          <w:lang w:val="en-US"/>
        </w:rPr>
        <w:t>h</w:t>
      </w:r>
      <w:r w:rsidRPr="001F3C85">
        <w:rPr>
          <w:rFonts w:ascii="Book Antiqua" w:hAnsi="Book Antiqua" w:cs="Times New Roman"/>
          <w:sz w:val="24"/>
          <w:szCs w:val="24"/>
          <w:lang w:val="en-US"/>
        </w:rPr>
        <w:t>ough research results</w:t>
      </w:r>
      <w:r w:rsidR="00A535CF" w:rsidRPr="001F3C85">
        <w:rPr>
          <w:rFonts w:ascii="Book Antiqua" w:hAnsi="Book Antiqua" w:cs="Times New Roman"/>
          <w:sz w:val="24"/>
          <w:szCs w:val="24"/>
          <w:lang w:val="en-US"/>
        </w:rPr>
        <w:t xml:space="preserve"> indicate that these </w:t>
      </w:r>
      <w:proofErr w:type="spellStart"/>
      <w:r w:rsidR="00A535CF" w:rsidRPr="001F3C85">
        <w:rPr>
          <w:rFonts w:ascii="Book Antiqua" w:hAnsi="Book Antiqua" w:cs="Times New Roman"/>
          <w:sz w:val="24"/>
          <w:szCs w:val="24"/>
          <w:lang w:val="en-US"/>
        </w:rPr>
        <w:t>multigene</w:t>
      </w:r>
      <w:proofErr w:type="spellEnd"/>
      <w:r w:rsidR="00A535CF" w:rsidRPr="001F3C85">
        <w:rPr>
          <w:rFonts w:ascii="Book Antiqua" w:hAnsi="Book Antiqua" w:cs="Times New Roman"/>
          <w:sz w:val="24"/>
          <w:szCs w:val="24"/>
          <w:lang w:val="en-US"/>
        </w:rPr>
        <w:t xml:space="preserve"> molecular assays can reclassify some </w:t>
      </w:r>
      <w:r w:rsidR="00B33234" w:rsidRPr="001F3C85">
        <w:rPr>
          <w:rFonts w:ascii="Book Antiqua" w:hAnsi="Book Antiqua" w:cs="Times New Roman"/>
          <w:sz w:val="24"/>
          <w:szCs w:val="24"/>
          <w:lang w:val="en-US"/>
        </w:rPr>
        <w:t xml:space="preserve">breast cancer </w:t>
      </w:r>
      <w:r w:rsidR="00A535CF" w:rsidRPr="001F3C85">
        <w:rPr>
          <w:rFonts w:ascii="Book Antiqua" w:hAnsi="Book Antiqua" w:cs="Times New Roman"/>
          <w:sz w:val="24"/>
          <w:szCs w:val="24"/>
          <w:lang w:val="en-US"/>
        </w:rPr>
        <w:t xml:space="preserve">patients who are ranked as high risk using the traditional classification systems into low </w:t>
      </w:r>
      <w:r w:rsidR="00120493" w:rsidRPr="001F3C85">
        <w:rPr>
          <w:rFonts w:ascii="Book Antiqua" w:hAnsi="Book Antiqua" w:cs="Times New Roman"/>
          <w:sz w:val="24"/>
          <w:szCs w:val="24"/>
          <w:lang w:val="en-US"/>
        </w:rPr>
        <w:t>risk (</w:t>
      </w:r>
      <w:r w:rsidR="00A535CF" w:rsidRPr="009715C6">
        <w:rPr>
          <w:rFonts w:ascii="Book Antiqua" w:hAnsi="Book Antiqua" w:cs="Times New Roman"/>
          <w:i/>
          <w:sz w:val="24"/>
          <w:szCs w:val="24"/>
          <w:lang w:val="en-US"/>
        </w:rPr>
        <w:t>i</w:t>
      </w:r>
      <w:r w:rsidR="00487A6C" w:rsidRPr="009715C6">
        <w:rPr>
          <w:rFonts w:ascii="Book Antiqua" w:hAnsi="Book Antiqua" w:cs="Times New Roman"/>
          <w:i/>
          <w:sz w:val="24"/>
          <w:szCs w:val="24"/>
          <w:lang w:val="en-US"/>
        </w:rPr>
        <w:t>.</w:t>
      </w:r>
      <w:r w:rsidR="00A535CF" w:rsidRPr="009715C6">
        <w:rPr>
          <w:rFonts w:ascii="Book Antiqua" w:hAnsi="Book Antiqua" w:cs="Times New Roman"/>
          <w:i/>
          <w:sz w:val="24"/>
          <w:szCs w:val="24"/>
          <w:lang w:val="en-US"/>
        </w:rPr>
        <w:t>e</w:t>
      </w:r>
      <w:r w:rsidR="00487A6C" w:rsidRPr="001F3C85">
        <w:rPr>
          <w:rFonts w:ascii="Book Antiqua" w:hAnsi="Book Antiqua" w:cs="Times New Roman"/>
          <w:sz w:val="24"/>
          <w:szCs w:val="24"/>
          <w:lang w:val="en-US"/>
        </w:rPr>
        <w:t>.</w:t>
      </w:r>
      <w:r w:rsidR="009715C6">
        <w:rPr>
          <w:rFonts w:ascii="Book Antiqua" w:hAnsi="Book Antiqua" w:cs="Times New Roman" w:hint="eastAsia"/>
          <w:sz w:val="24"/>
          <w:szCs w:val="24"/>
          <w:lang w:val="en-US" w:eastAsia="zh-CN"/>
        </w:rPr>
        <w:t>,</w:t>
      </w:r>
      <w:r w:rsidR="00A535CF" w:rsidRPr="001F3C85">
        <w:rPr>
          <w:rFonts w:ascii="Book Antiqua" w:hAnsi="Book Antiqua" w:cs="Times New Roman"/>
          <w:sz w:val="24"/>
          <w:szCs w:val="24"/>
          <w:lang w:val="en-US"/>
        </w:rPr>
        <w:t xml:space="preserve"> reducing the number of patients who might unnecessarily undergo chemotherapy) and vice versa</w:t>
      </w:r>
      <w:r w:rsidR="002E4235" w:rsidRPr="001F3C85">
        <w:rPr>
          <w:rFonts w:ascii="Book Antiqua" w:hAnsi="Book Antiqua" w:cs="Times New Roman"/>
          <w:sz w:val="24"/>
          <w:szCs w:val="24"/>
          <w:lang w:val="en-US"/>
        </w:rPr>
        <w:t>;</w:t>
      </w:r>
      <w:r w:rsidR="00A535CF" w:rsidRPr="001F3C85">
        <w:rPr>
          <w:rFonts w:ascii="Book Antiqua" w:hAnsi="Book Antiqua" w:cs="Times New Roman"/>
          <w:sz w:val="24"/>
          <w:szCs w:val="24"/>
          <w:lang w:val="en-US"/>
        </w:rPr>
        <w:t xml:space="preserve"> available data </w:t>
      </w:r>
      <w:r w:rsidR="008E261F" w:rsidRPr="001F3C85">
        <w:rPr>
          <w:rFonts w:ascii="Book Antiqua" w:hAnsi="Book Antiqua" w:cs="Times New Roman"/>
          <w:sz w:val="24"/>
          <w:szCs w:val="24"/>
          <w:lang w:val="en-US"/>
        </w:rPr>
        <w:t xml:space="preserve">are insufficient </w:t>
      </w:r>
      <w:r w:rsidR="00567D3C" w:rsidRPr="001F3C85">
        <w:rPr>
          <w:rFonts w:ascii="Book Antiqua" w:hAnsi="Book Antiqua" w:cs="Times New Roman"/>
          <w:sz w:val="24"/>
          <w:szCs w:val="24"/>
          <w:lang w:val="en-US"/>
        </w:rPr>
        <w:t>to chall</w:t>
      </w:r>
      <w:r w:rsidR="002E4235" w:rsidRPr="001F3C85">
        <w:rPr>
          <w:rFonts w:ascii="Book Antiqua" w:hAnsi="Book Antiqua" w:cs="Times New Roman"/>
          <w:sz w:val="24"/>
          <w:szCs w:val="24"/>
          <w:lang w:val="en-US"/>
        </w:rPr>
        <w:t>e</w:t>
      </w:r>
      <w:r w:rsidR="00567D3C" w:rsidRPr="001F3C85">
        <w:rPr>
          <w:rFonts w:ascii="Book Antiqua" w:hAnsi="Book Antiqua" w:cs="Times New Roman"/>
          <w:sz w:val="24"/>
          <w:szCs w:val="24"/>
          <w:lang w:val="en-US"/>
        </w:rPr>
        <w:t xml:space="preserve">nge classical classification systems and to justify withholding chemotherapy for high risk patients if classified as low risk using </w:t>
      </w:r>
      <w:proofErr w:type="spellStart"/>
      <w:r w:rsidR="00567D3C" w:rsidRPr="001F3C85">
        <w:rPr>
          <w:rFonts w:ascii="Book Antiqua" w:hAnsi="Book Antiqua" w:cs="Times New Roman"/>
          <w:sz w:val="24"/>
          <w:szCs w:val="24"/>
          <w:lang w:val="en-US"/>
        </w:rPr>
        <w:t>multigene</w:t>
      </w:r>
      <w:proofErr w:type="spellEnd"/>
      <w:r w:rsidR="00567D3C" w:rsidRPr="001F3C85">
        <w:rPr>
          <w:rFonts w:ascii="Book Antiqua" w:hAnsi="Book Antiqua" w:cs="Times New Roman"/>
          <w:sz w:val="24"/>
          <w:szCs w:val="24"/>
          <w:lang w:val="en-US"/>
        </w:rPr>
        <w:t xml:space="preserve"> assay</w:t>
      </w:r>
      <w:r w:rsidR="002E4235" w:rsidRPr="001F3C85">
        <w:rPr>
          <w:rFonts w:ascii="Book Antiqua" w:hAnsi="Book Antiqua" w:cs="Times New Roman"/>
          <w:sz w:val="24"/>
          <w:szCs w:val="24"/>
          <w:lang w:val="en-US"/>
        </w:rPr>
        <w:t>s</w:t>
      </w:r>
      <w:r w:rsidR="00567D3C" w:rsidRPr="001F3C85">
        <w:rPr>
          <w:rFonts w:ascii="Book Antiqua" w:hAnsi="Book Antiqua" w:cs="Times New Roman"/>
          <w:sz w:val="24"/>
          <w:szCs w:val="24"/>
          <w:lang w:val="en-US"/>
        </w:rPr>
        <w:t>. However i</w:t>
      </w:r>
      <w:r w:rsidR="00B30FE4" w:rsidRPr="001F3C85">
        <w:rPr>
          <w:rFonts w:ascii="Book Antiqua" w:hAnsi="Book Antiqua" w:cs="Times New Roman"/>
          <w:sz w:val="24"/>
          <w:szCs w:val="24"/>
          <w:lang w:val="en-US"/>
        </w:rPr>
        <w:t>t should be realized that t</w:t>
      </w:r>
      <w:r w:rsidR="00567D3C" w:rsidRPr="001F3C85">
        <w:rPr>
          <w:rFonts w:ascii="Book Antiqua" w:hAnsi="Book Antiqua" w:cs="Times New Roman"/>
          <w:sz w:val="24"/>
          <w:szCs w:val="24"/>
          <w:lang w:val="en-US"/>
        </w:rPr>
        <w:t>h</w:t>
      </w:r>
      <w:r w:rsidR="00A20B38" w:rsidRPr="001F3C85">
        <w:rPr>
          <w:rFonts w:ascii="Book Antiqua" w:hAnsi="Book Antiqua" w:cs="Times New Roman"/>
          <w:sz w:val="24"/>
          <w:szCs w:val="24"/>
          <w:lang w:val="en-US"/>
        </w:rPr>
        <w:t>e</w:t>
      </w:r>
      <w:r w:rsidR="00567D3C" w:rsidRPr="001F3C85">
        <w:rPr>
          <w:rFonts w:ascii="Book Antiqua" w:hAnsi="Book Antiqua" w:cs="Times New Roman"/>
          <w:sz w:val="24"/>
          <w:szCs w:val="24"/>
          <w:lang w:val="en-US"/>
        </w:rPr>
        <w:t>s</w:t>
      </w:r>
      <w:r w:rsidR="00A20B38" w:rsidRPr="001F3C85">
        <w:rPr>
          <w:rFonts w:ascii="Book Antiqua" w:hAnsi="Book Antiqua" w:cs="Times New Roman"/>
          <w:sz w:val="24"/>
          <w:szCs w:val="24"/>
          <w:lang w:val="en-US"/>
        </w:rPr>
        <w:t>e</w:t>
      </w:r>
      <w:r w:rsidR="00567D3C" w:rsidRPr="001F3C85">
        <w:rPr>
          <w:rFonts w:ascii="Book Antiqua" w:hAnsi="Book Antiqua" w:cs="Times New Roman"/>
          <w:sz w:val="24"/>
          <w:szCs w:val="24"/>
          <w:lang w:val="en-US"/>
        </w:rPr>
        <w:t xml:space="preserve"> assays can potentially provide important prognostic information in clinically indeterminate subgroups and in such situations combining th</w:t>
      </w:r>
      <w:r w:rsidR="00A20B38" w:rsidRPr="001F3C85">
        <w:rPr>
          <w:rFonts w:ascii="Book Antiqua" w:hAnsi="Book Antiqua" w:cs="Times New Roman"/>
          <w:sz w:val="24"/>
          <w:szCs w:val="24"/>
          <w:lang w:val="en-US"/>
        </w:rPr>
        <w:t>e</w:t>
      </w:r>
      <w:r w:rsidR="00567D3C" w:rsidRPr="001F3C85">
        <w:rPr>
          <w:rFonts w:ascii="Book Antiqua" w:hAnsi="Book Antiqua" w:cs="Times New Roman"/>
          <w:sz w:val="24"/>
          <w:szCs w:val="24"/>
          <w:lang w:val="en-US"/>
        </w:rPr>
        <w:t>s</w:t>
      </w:r>
      <w:r w:rsidR="00A20B38" w:rsidRPr="001F3C85">
        <w:rPr>
          <w:rFonts w:ascii="Book Antiqua" w:hAnsi="Book Antiqua" w:cs="Times New Roman"/>
          <w:sz w:val="24"/>
          <w:szCs w:val="24"/>
          <w:lang w:val="en-US"/>
        </w:rPr>
        <w:t>e</w:t>
      </w:r>
      <w:r w:rsidR="00567D3C" w:rsidRPr="001F3C85">
        <w:rPr>
          <w:rFonts w:ascii="Book Antiqua" w:hAnsi="Book Antiqua" w:cs="Times New Roman"/>
          <w:sz w:val="24"/>
          <w:szCs w:val="24"/>
          <w:lang w:val="en-US"/>
        </w:rPr>
        <w:t xml:space="preserve"> test</w:t>
      </w:r>
      <w:r w:rsidR="00A20B38" w:rsidRPr="001F3C85">
        <w:rPr>
          <w:rFonts w:ascii="Book Antiqua" w:hAnsi="Book Antiqua" w:cs="Times New Roman"/>
          <w:sz w:val="24"/>
          <w:szCs w:val="24"/>
          <w:lang w:val="en-US"/>
        </w:rPr>
        <w:t>s</w:t>
      </w:r>
      <w:r w:rsidR="00567D3C" w:rsidRPr="001F3C85">
        <w:rPr>
          <w:rFonts w:ascii="Book Antiqua" w:hAnsi="Book Antiqua" w:cs="Times New Roman"/>
          <w:sz w:val="24"/>
          <w:szCs w:val="24"/>
          <w:lang w:val="en-US"/>
        </w:rPr>
        <w:t xml:space="preserve"> with conventional predictors </w:t>
      </w:r>
      <w:r w:rsidR="00A20B38" w:rsidRPr="001F3C85">
        <w:rPr>
          <w:rFonts w:ascii="Book Antiqua" w:hAnsi="Book Antiqua" w:cs="Times New Roman"/>
          <w:sz w:val="24"/>
          <w:szCs w:val="24"/>
          <w:lang w:val="en-US"/>
        </w:rPr>
        <w:t xml:space="preserve">may </w:t>
      </w:r>
      <w:r w:rsidR="00567D3C" w:rsidRPr="001F3C85">
        <w:rPr>
          <w:rFonts w:ascii="Book Antiqua" w:hAnsi="Book Antiqua" w:cs="Times New Roman"/>
          <w:sz w:val="24"/>
          <w:szCs w:val="24"/>
          <w:lang w:val="en-US"/>
        </w:rPr>
        <w:t xml:space="preserve">yield </w:t>
      </w:r>
      <w:r w:rsidR="00A20B38" w:rsidRPr="001F3C85">
        <w:rPr>
          <w:rFonts w:ascii="Book Antiqua" w:hAnsi="Book Antiqua" w:cs="Times New Roman"/>
          <w:sz w:val="24"/>
          <w:szCs w:val="24"/>
          <w:lang w:val="en-US"/>
        </w:rPr>
        <w:t>valuable</w:t>
      </w:r>
      <w:r w:rsidR="00567D3C" w:rsidRPr="001F3C85">
        <w:rPr>
          <w:rFonts w:ascii="Book Antiqua" w:hAnsi="Book Antiqua" w:cs="Times New Roman"/>
          <w:sz w:val="24"/>
          <w:szCs w:val="24"/>
          <w:lang w:val="en-US"/>
        </w:rPr>
        <w:t xml:space="preserve"> information. For instance</w:t>
      </w:r>
      <w:r w:rsidR="00A20B38" w:rsidRPr="001F3C85">
        <w:rPr>
          <w:rFonts w:ascii="Book Antiqua" w:hAnsi="Book Antiqua" w:cs="Times New Roman"/>
          <w:sz w:val="24"/>
          <w:szCs w:val="24"/>
          <w:lang w:val="en-US"/>
        </w:rPr>
        <w:t>,</w:t>
      </w:r>
      <w:r w:rsidR="00567D3C" w:rsidRPr="001F3C85">
        <w:rPr>
          <w:rFonts w:ascii="Book Antiqua" w:hAnsi="Book Antiqua" w:cs="Times New Roman"/>
          <w:sz w:val="24"/>
          <w:szCs w:val="24"/>
          <w:lang w:val="en-US"/>
        </w:rPr>
        <w:t xml:space="preserve"> high grade but sm</w:t>
      </w:r>
      <w:r w:rsidR="00B30FE4" w:rsidRPr="001F3C85">
        <w:rPr>
          <w:rFonts w:ascii="Book Antiqua" w:hAnsi="Book Antiqua" w:cs="Times New Roman"/>
          <w:sz w:val="24"/>
          <w:szCs w:val="24"/>
          <w:lang w:val="en-US"/>
        </w:rPr>
        <w:t>all(10 mm) size</w:t>
      </w:r>
      <w:r w:rsidR="00A20B38" w:rsidRPr="001F3C85">
        <w:rPr>
          <w:rFonts w:ascii="Book Antiqua" w:hAnsi="Book Antiqua" w:cs="Times New Roman"/>
          <w:sz w:val="24"/>
          <w:szCs w:val="24"/>
          <w:lang w:val="en-US"/>
        </w:rPr>
        <w:t>d</w:t>
      </w:r>
      <w:r w:rsidR="00B30FE4" w:rsidRPr="001F3C85">
        <w:rPr>
          <w:rFonts w:ascii="Book Antiqua" w:hAnsi="Book Antiqua" w:cs="Times New Roman"/>
          <w:sz w:val="24"/>
          <w:szCs w:val="24"/>
          <w:lang w:val="en-US"/>
        </w:rPr>
        <w:t xml:space="preserve">, </w:t>
      </w:r>
      <w:r w:rsidR="00A20B38" w:rsidRPr="001F3C85">
        <w:rPr>
          <w:rFonts w:ascii="Book Antiqua" w:hAnsi="Book Antiqua" w:cs="Times New Roman"/>
          <w:sz w:val="24"/>
          <w:szCs w:val="24"/>
          <w:lang w:val="en-US"/>
        </w:rPr>
        <w:t>node</w:t>
      </w:r>
      <w:r w:rsidR="0036047E" w:rsidRPr="001F3C85">
        <w:rPr>
          <w:rFonts w:ascii="Book Antiqua" w:hAnsi="Book Antiqua" w:cs="Times New Roman"/>
          <w:sz w:val="24"/>
          <w:szCs w:val="24"/>
          <w:lang w:val="en-US"/>
        </w:rPr>
        <w:t>-</w:t>
      </w:r>
      <w:r w:rsidR="00B30FE4" w:rsidRPr="001F3C85">
        <w:rPr>
          <w:rFonts w:ascii="Book Antiqua" w:hAnsi="Book Antiqua" w:cs="Times New Roman"/>
          <w:sz w:val="24"/>
          <w:szCs w:val="24"/>
          <w:lang w:val="en-US"/>
        </w:rPr>
        <w:t>negative breast cancer</w:t>
      </w:r>
      <w:r w:rsidR="00567D3C" w:rsidRPr="001F3C85">
        <w:rPr>
          <w:rFonts w:ascii="Book Antiqua" w:hAnsi="Book Antiqua" w:cs="Times New Roman"/>
          <w:sz w:val="24"/>
          <w:szCs w:val="24"/>
          <w:lang w:val="en-US"/>
        </w:rPr>
        <w:t xml:space="preserve"> may be offered systemic therapy if it is classified as high risk using </w:t>
      </w:r>
      <w:proofErr w:type="spellStart"/>
      <w:r w:rsidR="00567D3C" w:rsidRPr="001F3C85">
        <w:rPr>
          <w:rFonts w:ascii="Book Antiqua" w:hAnsi="Book Antiqua" w:cs="Times New Roman"/>
          <w:sz w:val="24"/>
          <w:szCs w:val="24"/>
          <w:lang w:val="en-US"/>
        </w:rPr>
        <w:t>multigene</w:t>
      </w:r>
      <w:proofErr w:type="spellEnd"/>
      <w:r w:rsidR="00567D3C" w:rsidRPr="001F3C85">
        <w:rPr>
          <w:rFonts w:ascii="Book Antiqua" w:hAnsi="Book Antiqua" w:cs="Times New Roman"/>
          <w:sz w:val="24"/>
          <w:szCs w:val="24"/>
          <w:lang w:val="en-US"/>
        </w:rPr>
        <w:t xml:space="preserve"> assays, as staging information in such cases may be insufficient to reflect the behavior of these early detected tumors. </w:t>
      </w:r>
    </w:p>
    <w:p w:rsidR="00813B81" w:rsidRPr="001F3C85" w:rsidRDefault="00813B81" w:rsidP="001F3C85">
      <w:pPr>
        <w:spacing w:after="0" w:line="360" w:lineRule="auto"/>
        <w:jc w:val="both"/>
        <w:rPr>
          <w:rFonts w:ascii="Book Antiqua" w:hAnsi="Book Antiqua" w:cs="Times New Roman"/>
          <w:b/>
          <w:sz w:val="24"/>
          <w:szCs w:val="24"/>
          <w:lang w:val="en-US"/>
        </w:rPr>
      </w:pPr>
      <w:r w:rsidRPr="001F3C85">
        <w:rPr>
          <w:rFonts w:ascii="Book Antiqua" w:hAnsi="Book Antiqua" w:cs="Times New Roman"/>
          <w:b/>
          <w:sz w:val="24"/>
          <w:szCs w:val="24"/>
          <w:lang w:val="en-US"/>
        </w:rPr>
        <w:lastRenderedPageBreak/>
        <w:t>NEXT GENERATIPN SEQUENCING</w:t>
      </w:r>
    </w:p>
    <w:p w:rsidR="00813B81" w:rsidRPr="001F3C85" w:rsidRDefault="00813B81" w:rsidP="001F3C85">
      <w:pPr>
        <w:spacing w:after="0" w:line="360" w:lineRule="auto"/>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Gene expression profiling and microarray analysis led to new molecular classification systems in breast cancer. In recent years research has moved from gene expression profiling to a more detailed overview through biological mechanism of carcinogenesis and tumor progression by mutational profiling. Technological advances such as array comparative genomic hybridization (array-CGH), single nucleotide polymorphism (SNP), high throughput screening (HTS) are applied to further in vitro and in vivo researches in order to improve knowledge on breast cancer biology and understand the complex process of </w:t>
      </w:r>
      <w:proofErr w:type="gramStart"/>
      <w:r w:rsidRPr="001F3C85">
        <w:rPr>
          <w:rFonts w:ascii="Book Antiqua" w:hAnsi="Book Antiqua" w:cs="Times New Roman"/>
          <w:sz w:val="24"/>
          <w:szCs w:val="24"/>
          <w:lang w:val="en-US"/>
        </w:rPr>
        <w:t>metastasis</w:t>
      </w:r>
      <w:r w:rsidR="007F24E9" w:rsidRPr="001F3C85">
        <w:rPr>
          <w:rFonts w:ascii="Book Antiqua" w:hAnsi="Book Antiqua" w:cs="Times New Roman"/>
          <w:sz w:val="24"/>
          <w:szCs w:val="24"/>
          <w:vertAlign w:val="superscript"/>
          <w:lang w:val="en-US"/>
        </w:rPr>
        <w:t>[</w:t>
      </w:r>
      <w:proofErr w:type="gramEnd"/>
      <w:r w:rsidR="007F24E9" w:rsidRPr="001F3C85">
        <w:rPr>
          <w:rFonts w:ascii="Book Antiqua" w:hAnsi="Book Antiqua" w:cs="Times New Roman"/>
          <w:sz w:val="24"/>
          <w:szCs w:val="24"/>
          <w:vertAlign w:val="superscript"/>
          <w:lang w:val="en-US"/>
        </w:rPr>
        <w:t>78]</w:t>
      </w:r>
      <w:r w:rsidR="007F24E9" w:rsidRPr="001F3C85">
        <w:rPr>
          <w:rFonts w:ascii="Book Antiqua" w:hAnsi="Book Antiqua" w:cs="Times New Roman"/>
          <w:sz w:val="24"/>
          <w:szCs w:val="24"/>
          <w:lang w:val="en-US"/>
        </w:rPr>
        <w:t>.</w:t>
      </w:r>
      <w:r w:rsidRPr="001F3C85">
        <w:rPr>
          <w:rFonts w:ascii="Book Antiqua" w:hAnsi="Book Antiqua" w:cs="Times New Roman"/>
          <w:sz w:val="24"/>
          <w:szCs w:val="24"/>
          <w:lang w:val="en-US"/>
        </w:rPr>
        <w:t xml:space="preserve"> </w:t>
      </w:r>
    </w:p>
    <w:p w:rsidR="00813B81" w:rsidRPr="001F3C85" w:rsidRDefault="00813B81" w:rsidP="009715C6">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Next generation sequencing is based on deep sequencing, which produces billions of short sequences at a time. It is quantitative and can analyze the entire genome at base repair resolution without the limitations of </w:t>
      </w:r>
      <w:proofErr w:type="gramStart"/>
      <w:r w:rsidRPr="001F3C85">
        <w:rPr>
          <w:rFonts w:ascii="Book Antiqua" w:hAnsi="Book Antiqua" w:cs="Times New Roman"/>
          <w:sz w:val="24"/>
          <w:szCs w:val="24"/>
          <w:lang w:val="en-US"/>
        </w:rPr>
        <w:t>microarrays</w:t>
      </w:r>
      <w:r w:rsidR="00053A11" w:rsidRPr="001F3C85">
        <w:rPr>
          <w:rFonts w:ascii="Book Antiqua" w:hAnsi="Book Antiqua" w:cs="Times New Roman"/>
          <w:sz w:val="24"/>
          <w:szCs w:val="24"/>
          <w:vertAlign w:val="superscript"/>
          <w:lang w:val="en-US"/>
        </w:rPr>
        <w:t>[</w:t>
      </w:r>
      <w:proofErr w:type="gramEnd"/>
      <w:r w:rsidR="00053A11" w:rsidRPr="001F3C85">
        <w:rPr>
          <w:rFonts w:ascii="Book Antiqua" w:hAnsi="Book Antiqua" w:cs="Times New Roman"/>
          <w:sz w:val="24"/>
          <w:szCs w:val="24"/>
          <w:vertAlign w:val="superscript"/>
          <w:lang w:val="en-US"/>
        </w:rPr>
        <w:t>79]</w:t>
      </w:r>
      <w:r w:rsidR="00053A11" w:rsidRPr="001F3C85">
        <w:rPr>
          <w:rFonts w:ascii="Book Antiqua" w:hAnsi="Book Antiqua" w:cs="Times New Roman"/>
          <w:sz w:val="24"/>
          <w:szCs w:val="24"/>
          <w:lang w:val="en-US"/>
        </w:rPr>
        <w:t>.</w:t>
      </w:r>
    </w:p>
    <w:p w:rsidR="00813B81" w:rsidRPr="001F3C85" w:rsidRDefault="00813B81" w:rsidP="009715C6">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Sanger sequencing is the first approach for sequencing of genome, but it was both expensive and time consuming. Next generation sequencing (NGS) known as massive parallel sequencing can be applied to study the whole genome (exons, introns, and </w:t>
      </w:r>
      <w:proofErr w:type="spellStart"/>
      <w:r w:rsidR="009715C6">
        <w:rPr>
          <w:rFonts w:ascii="Book Antiqua" w:hAnsi="Book Antiqua" w:cs="Times New Roman"/>
          <w:sz w:val="24"/>
          <w:szCs w:val="24"/>
          <w:lang w:val="en-US"/>
        </w:rPr>
        <w:t>intergenic</w:t>
      </w:r>
      <w:proofErr w:type="spellEnd"/>
      <w:r w:rsidR="009715C6">
        <w:rPr>
          <w:rFonts w:ascii="Book Antiqua" w:hAnsi="Book Antiqua" w:cs="Times New Roman"/>
          <w:sz w:val="24"/>
          <w:szCs w:val="24"/>
          <w:lang w:val="en-US"/>
        </w:rPr>
        <w:t xml:space="preserve"> regions for about 22</w:t>
      </w:r>
      <w:r w:rsidRPr="001F3C85">
        <w:rPr>
          <w:rFonts w:ascii="Book Antiqua" w:hAnsi="Book Antiqua" w:cs="Times New Roman"/>
          <w:sz w:val="24"/>
          <w:szCs w:val="24"/>
          <w:lang w:val="en-US"/>
        </w:rPr>
        <w:t xml:space="preserve">000 genes) more specifically to whole </w:t>
      </w:r>
      <w:proofErr w:type="spellStart"/>
      <w:r w:rsidRPr="001F3C85">
        <w:rPr>
          <w:rFonts w:ascii="Book Antiqua" w:hAnsi="Book Antiqua" w:cs="Times New Roman"/>
          <w:sz w:val="24"/>
          <w:szCs w:val="24"/>
          <w:lang w:val="en-US"/>
        </w:rPr>
        <w:t>exome</w:t>
      </w:r>
      <w:proofErr w:type="spellEnd"/>
      <w:r w:rsidRPr="001F3C85">
        <w:rPr>
          <w:rFonts w:ascii="Book Antiqua" w:hAnsi="Book Antiqua" w:cs="Times New Roman"/>
          <w:sz w:val="24"/>
          <w:szCs w:val="24"/>
          <w:lang w:val="en-US"/>
        </w:rPr>
        <w:t xml:space="preserve"> or to the 200-400 potentially targetable exons. High sensitivity of this technique allows the evaluation of single nucleotide variants, small insertions, deletions, copy number alternations (gain and losses) and structural variations (translocations, inversions). NGS can also be applied to the RNA for expression level analysis and to alternative splicing, RNA editing, and fusion transcripts. NGS can be applied to tumor to identify somatic mutations as compared to normal tissues or to the peripheral blood samples to investigate germ line alterations. The study of germ line aberrations may give more information about germ line actionable mutations, toxicity susceptibility, drug metabolism, and familial disease </w:t>
      </w:r>
      <w:proofErr w:type="gramStart"/>
      <w:r w:rsidRPr="001F3C85">
        <w:rPr>
          <w:rFonts w:ascii="Book Antiqua" w:hAnsi="Book Antiqua" w:cs="Times New Roman"/>
          <w:sz w:val="24"/>
          <w:szCs w:val="24"/>
          <w:lang w:val="en-US"/>
        </w:rPr>
        <w:t>susceptibility</w:t>
      </w:r>
      <w:r w:rsidR="00053A11" w:rsidRPr="001F3C85">
        <w:rPr>
          <w:rFonts w:ascii="Book Antiqua" w:hAnsi="Book Antiqua" w:cs="Times New Roman"/>
          <w:sz w:val="24"/>
          <w:szCs w:val="24"/>
          <w:vertAlign w:val="superscript"/>
          <w:lang w:val="en-US"/>
        </w:rPr>
        <w:t>[</w:t>
      </w:r>
      <w:proofErr w:type="gramEnd"/>
      <w:r w:rsidR="00053A11" w:rsidRPr="001F3C85">
        <w:rPr>
          <w:rFonts w:ascii="Book Antiqua" w:hAnsi="Book Antiqua" w:cs="Times New Roman"/>
          <w:sz w:val="24"/>
          <w:szCs w:val="24"/>
          <w:vertAlign w:val="superscript"/>
          <w:lang w:val="en-US"/>
        </w:rPr>
        <w:t>80]</w:t>
      </w:r>
      <w:r w:rsidRPr="001F3C85">
        <w:rPr>
          <w:rFonts w:ascii="Book Antiqua" w:hAnsi="Book Antiqua" w:cs="Times New Roman"/>
          <w:sz w:val="24"/>
          <w:szCs w:val="24"/>
          <w:lang w:val="en-US"/>
        </w:rPr>
        <w:t>.</w:t>
      </w:r>
    </w:p>
    <w:p w:rsidR="00813B81" w:rsidRPr="001F3C85" w:rsidRDefault="00813B81" w:rsidP="009715C6">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lastRenderedPageBreak/>
        <w:t>Application of NGS has led to extent of knowledge to produce a comprehensive catalogue of likely genomic drivers of the most common breast cancer subtypes. The Cancer Genome Atlas Network analyzed more than 800 primary breast cancers by using all the cutting edge technologies. They demonstrated four main breast cancer classes each of which shows significant molecular heterogeneity. They showed that somatic mutations in only three genes (TP 53, PIK3A and GATA 3) occurred at 10</w:t>
      </w:r>
      <w:r w:rsidR="009715C6" w:rsidRPr="001F3C85">
        <w:rPr>
          <w:rFonts w:ascii="Book Antiqua" w:hAnsi="Book Antiqua" w:cs="Times New Roman"/>
          <w:sz w:val="24"/>
          <w:szCs w:val="24"/>
          <w:lang w:val="en-US"/>
        </w:rPr>
        <w:t>%</w:t>
      </w:r>
      <w:r w:rsidRPr="001F3C85">
        <w:rPr>
          <w:rFonts w:ascii="Book Antiqua" w:hAnsi="Book Antiqua" w:cs="Times New Roman"/>
          <w:sz w:val="24"/>
          <w:szCs w:val="24"/>
          <w:lang w:val="en-US"/>
        </w:rPr>
        <w:t xml:space="preserve"> incidence across all breast cancers. There were numerous subtype associated novel gene mutations including the enrichment of specific mutations in GATA3, PIK3CA and MAP3K1 with the luminal A </w:t>
      </w:r>
      <w:proofErr w:type="gramStart"/>
      <w:r w:rsidRPr="001F3C85">
        <w:rPr>
          <w:rFonts w:ascii="Book Antiqua" w:hAnsi="Book Antiqua" w:cs="Times New Roman"/>
          <w:sz w:val="24"/>
          <w:szCs w:val="24"/>
          <w:lang w:val="en-US"/>
        </w:rPr>
        <w:t>subtype</w:t>
      </w:r>
      <w:r w:rsidR="00053A11" w:rsidRPr="001F3C85">
        <w:rPr>
          <w:rFonts w:ascii="Book Antiqua" w:hAnsi="Book Antiqua" w:cs="Times New Roman"/>
          <w:sz w:val="24"/>
          <w:szCs w:val="24"/>
          <w:vertAlign w:val="superscript"/>
          <w:lang w:val="en-US"/>
        </w:rPr>
        <w:t>[</w:t>
      </w:r>
      <w:proofErr w:type="gramEnd"/>
      <w:r w:rsidR="00053A11" w:rsidRPr="001F3C85">
        <w:rPr>
          <w:rFonts w:ascii="Book Antiqua" w:hAnsi="Book Antiqua" w:cs="Times New Roman"/>
          <w:sz w:val="24"/>
          <w:szCs w:val="24"/>
          <w:vertAlign w:val="superscript"/>
          <w:lang w:val="en-US"/>
        </w:rPr>
        <w:t>81]</w:t>
      </w:r>
      <w:r w:rsidR="00053A11" w:rsidRPr="001F3C85">
        <w:rPr>
          <w:rFonts w:ascii="Book Antiqua" w:hAnsi="Book Antiqua" w:cs="Times New Roman"/>
          <w:sz w:val="24"/>
          <w:szCs w:val="24"/>
          <w:lang w:val="en-US"/>
        </w:rPr>
        <w:t>.</w:t>
      </w:r>
    </w:p>
    <w:p w:rsidR="00813B81" w:rsidRPr="001F3C85" w:rsidRDefault="00813B81" w:rsidP="009715C6">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Although NGS create a massive amount of information, each mutation/alteration is not good candidates to become a target for specific therapeutics. Molecular Taxonomy of Breast Cancer International Consortium (METABRICK) study revealed ten different subtypes each characterized by common genetic alterations such as PPR2A, MAP2K4 and MTAP deletions those are potentially targetable and linked to survival</w:t>
      </w:r>
      <w:r w:rsidR="004738BD" w:rsidRPr="001F3C85">
        <w:rPr>
          <w:rFonts w:ascii="Book Antiqua" w:hAnsi="Book Antiqua" w:cs="Times New Roman"/>
          <w:sz w:val="24"/>
          <w:szCs w:val="24"/>
          <w:vertAlign w:val="superscript"/>
          <w:lang w:val="en-US"/>
        </w:rPr>
        <w:t>[82]</w:t>
      </w:r>
      <w:r w:rsidR="004738BD" w:rsidRPr="001F3C85">
        <w:rPr>
          <w:rFonts w:ascii="Book Antiqua" w:hAnsi="Book Antiqua" w:cs="Times New Roman"/>
          <w:sz w:val="24"/>
          <w:szCs w:val="24"/>
          <w:lang w:val="en-US"/>
        </w:rPr>
        <w:t>.</w:t>
      </w:r>
      <w:r w:rsidRPr="001F3C85">
        <w:rPr>
          <w:rFonts w:ascii="Book Antiqua" w:hAnsi="Book Antiqua" w:cs="Times New Roman"/>
          <w:sz w:val="24"/>
          <w:szCs w:val="24"/>
          <w:lang w:val="en-US"/>
        </w:rPr>
        <w:t xml:space="preserve"> Alterations in the gene expression landscape can also be useful to guide the treatments with conventional and experimental therapeutics.</w:t>
      </w:r>
    </w:p>
    <w:p w:rsidR="00813B81" w:rsidRPr="001F3C85" w:rsidRDefault="00813B81" w:rsidP="009715C6">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Recently the prospective multicenter molecular screening trial SAFIR 01 (High Throughput Technologies to Drive Breast Cancer Patients to Specific Phase I/II Trials of Targeted Agents) analyzed 423 patients with metastatic breast cancer. Metastatic sites were biopsied and profiled using the copy number changes array and Sanger sequencing PIK3CA (exon 10/21) and AKT1 (exon 3). A targetable genomic alteration was identified in 204 patients. The most frequent genomic alterations were PIK3CA mutations, CCND1, FGF4 and FGFR1 amplifications. In this study 46 out of 277 (17%) patients with genomic analyses received a targeted therapy matched to the genomic alteration, covering twelve different </w:t>
      </w:r>
      <w:proofErr w:type="gramStart"/>
      <w:r w:rsidRPr="001F3C85">
        <w:rPr>
          <w:rFonts w:ascii="Book Antiqua" w:hAnsi="Book Antiqua" w:cs="Times New Roman"/>
          <w:sz w:val="24"/>
          <w:szCs w:val="24"/>
          <w:lang w:val="en-US"/>
        </w:rPr>
        <w:t>targets</w:t>
      </w:r>
      <w:r w:rsidR="00396599" w:rsidRPr="001F3C85">
        <w:rPr>
          <w:rFonts w:ascii="Book Antiqua" w:hAnsi="Book Antiqua" w:cs="Times New Roman"/>
          <w:sz w:val="24"/>
          <w:szCs w:val="24"/>
          <w:vertAlign w:val="superscript"/>
          <w:lang w:val="en-US"/>
        </w:rPr>
        <w:t>[</w:t>
      </w:r>
      <w:proofErr w:type="gramEnd"/>
      <w:r w:rsidR="00396599" w:rsidRPr="001F3C85">
        <w:rPr>
          <w:rFonts w:ascii="Book Antiqua" w:hAnsi="Book Antiqua" w:cs="Times New Roman"/>
          <w:sz w:val="24"/>
          <w:szCs w:val="24"/>
          <w:vertAlign w:val="superscript"/>
          <w:lang w:val="en-US"/>
        </w:rPr>
        <w:t>83]</w:t>
      </w:r>
      <w:r w:rsidR="00396599" w:rsidRPr="001F3C85">
        <w:rPr>
          <w:rFonts w:ascii="Book Antiqua" w:hAnsi="Book Antiqua" w:cs="Times New Roman"/>
          <w:sz w:val="24"/>
          <w:szCs w:val="24"/>
          <w:lang w:val="en-US"/>
        </w:rPr>
        <w:t>.</w:t>
      </w:r>
    </w:p>
    <w:p w:rsidR="00813B81" w:rsidRDefault="00813B81" w:rsidP="009715C6">
      <w:pPr>
        <w:spacing w:after="0" w:line="360" w:lineRule="auto"/>
        <w:ind w:firstLineChars="100" w:firstLine="240"/>
        <w:jc w:val="both"/>
        <w:rPr>
          <w:rFonts w:ascii="Book Antiqua" w:hAnsi="Book Antiqua" w:cs="Times New Roman"/>
          <w:sz w:val="24"/>
          <w:szCs w:val="24"/>
          <w:lang w:val="en-US" w:eastAsia="zh-CN"/>
        </w:rPr>
      </w:pPr>
      <w:r w:rsidRPr="001F3C85">
        <w:rPr>
          <w:rFonts w:ascii="Book Antiqua" w:hAnsi="Book Antiqua" w:cs="Times New Roman"/>
          <w:sz w:val="24"/>
          <w:szCs w:val="24"/>
          <w:lang w:val="en-US"/>
        </w:rPr>
        <w:lastRenderedPageBreak/>
        <w:t>Clinical applications of NGS have many difficulties. It is uncertain to search for every single gene alteration or pathway abnormality. There are biological issues due to tumor heterogeneity, clonal evaluation, and the difficulty of discriminating between driver and passenger mutations. There are also some technical problems in terms of tumor tissue availability, stromal interferences and laboratory reproducibility of the results.</w:t>
      </w:r>
    </w:p>
    <w:p w:rsidR="009715C6" w:rsidRPr="001F3C85" w:rsidRDefault="009715C6" w:rsidP="009715C6">
      <w:pPr>
        <w:spacing w:after="0" w:line="360" w:lineRule="auto"/>
        <w:ind w:firstLineChars="100" w:firstLine="240"/>
        <w:jc w:val="both"/>
        <w:rPr>
          <w:rFonts w:ascii="Book Antiqua" w:hAnsi="Book Antiqua" w:cs="Times New Roman"/>
          <w:sz w:val="24"/>
          <w:szCs w:val="24"/>
          <w:lang w:val="en-US" w:eastAsia="zh-CN"/>
        </w:rPr>
      </w:pPr>
    </w:p>
    <w:p w:rsidR="00392A22" w:rsidRPr="001F3C85" w:rsidRDefault="009715C6" w:rsidP="001F3C85">
      <w:pPr>
        <w:spacing w:after="0" w:line="360" w:lineRule="auto"/>
        <w:jc w:val="both"/>
        <w:rPr>
          <w:rFonts w:ascii="Book Antiqua" w:hAnsi="Book Antiqua" w:cs="Times New Roman"/>
          <w:b/>
          <w:sz w:val="24"/>
          <w:szCs w:val="24"/>
          <w:lang w:val="en-US"/>
        </w:rPr>
      </w:pPr>
      <w:r w:rsidRPr="001F3C85">
        <w:rPr>
          <w:rFonts w:ascii="Book Antiqua" w:hAnsi="Book Antiqua" w:cs="Times New Roman"/>
          <w:b/>
          <w:sz w:val="24"/>
          <w:szCs w:val="24"/>
          <w:lang w:val="en-US"/>
        </w:rPr>
        <w:t>CONCLUSION</w:t>
      </w:r>
    </w:p>
    <w:p w:rsidR="007100C2" w:rsidRPr="001F3C85" w:rsidRDefault="007100C2" w:rsidP="001F3C85">
      <w:pPr>
        <w:spacing w:after="0" w:line="360" w:lineRule="auto"/>
        <w:jc w:val="both"/>
        <w:rPr>
          <w:rFonts w:ascii="Book Antiqua" w:hAnsi="Book Antiqua" w:cs="Times New Roman"/>
          <w:sz w:val="24"/>
          <w:szCs w:val="24"/>
          <w:lang w:val="en-US"/>
        </w:rPr>
      </w:pPr>
      <w:r w:rsidRPr="001F3C85">
        <w:rPr>
          <w:rFonts w:ascii="Book Antiqua" w:hAnsi="Book Antiqua" w:cs="Times New Roman"/>
          <w:sz w:val="24"/>
          <w:szCs w:val="24"/>
          <w:lang w:val="en-US"/>
        </w:rPr>
        <w:t>One of the main contributions of the breakth</w:t>
      </w:r>
      <w:r w:rsidR="00714552">
        <w:rPr>
          <w:rFonts w:ascii="Book Antiqua" w:hAnsi="Book Antiqua" w:cs="Times New Roman"/>
          <w:sz w:val="24"/>
          <w:szCs w:val="24"/>
          <w:lang w:val="en-US"/>
        </w:rPr>
        <w:t>rough in cancer research is the</w:t>
      </w:r>
      <w:r w:rsidR="00714552">
        <w:rPr>
          <w:rFonts w:ascii="Book Antiqua" w:hAnsi="Book Antiqua" w:cs="Times New Roman" w:hint="eastAsia"/>
          <w:sz w:val="24"/>
          <w:szCs w:val="24"/>
          <w:lang w:val="en-US" w:eastAsia="zh-CN"/>
        </w:rPr>
        <w:t xml:space="preserve"> </w:t>
      </w:r>
      <w:r w:rsidRPr="001F3C85">
        <w:rPr>
          <w:rFonts w:ascii="Book Antiqua" w:hAnsi="Book Antiqua" w:cs="Times New Roman"/>
          <w:sz w:val="24"/>
          <w:szCs w:val="24"/>
          <w:lang w:val="en-US"/>
        </w:rPr>
        <w:t xml:space="preserve">integration of molecular studies into clinical trials. </w:t>
      </w:r>
      <w:r w:rsidR="00FF1872" w:rsidRPr="001F3C85">
        <w:rPr>
          <w:rFonts w:ascii="Book Antiqua" w:hAnsi="Book Antiqua" w:cs="Times New Roman"/>
          <w:sz w:val="24"/>
          <w:szCs w:val="24"/>
          <w:lang w:val="en-US"/>
        </w:rPr>
        <w:t xml:space="preserve">Advances in </w:t>
      </w:r>
      <w:r w:rsidR="00392A22" w:rsidRPr="001F3C85">
        <w:rPr>
          <w:rFonts w:ascii="Book Antiqua" w:hAnsi="Book Antiqua" w:cs="Times New Roman"/>
          <w:sz w:val="24"/>
          <w:szCs w:val="24"/>
          <w:lang w:val="en-US"/>
        </w:rPr>
        <w:t>molecular biology</w:t>
      </w:r>
      <w:r w:rsidR="00FF1872" w:rsidRPr="001F3C85">
        <w:rPr>
          <w:rFonts w:ascii="Book Antiqua" w:hAnsi="Book Antiqua" w:cs="Times New Roman"/>
          <w:sz w:val="24"/>
          <w:szCs w:val="24"/>
          <w:lang w:val="en-US"/>
        </w:rPr>
        <w:t xml:space="preserve"> of breast cancer</w:t>
      </w:r>
      <w:r w:rsidR="0090110C" w:rsidRPr="001F3C85">
        <w:rPr>
          <w:rFonts w:ascii="Book Antiqua" w:hAnsi="Book Antiqua" w:cs="Times New Roman"/>
          <w:sz w:val="24"/>
          <w:szCs w:val="24"/>
          <w:lang w:val="en-US"/>
        </w:rPr>
        <w:t xml:space="preserve"> over the past decade, have led to </w:t>
      </w:r>
      <w:r w:rsidR="00A20B38" w:rsidRPr="001F3C85">
        <w:rPr>
          <w:rFonts w:ascii="Book Antiqua" w:hAnsi="Book Antiqua" w:cs="Times New Roman"/>
          <w:sz w:val="24"/>
          <w:szCs w:val="24"/>
          <w:lang w:val="en-US"/>
        </w:rPr>
        <w:t>the</w:t>
      </w:r>
      <w:r w:rsidR="0090110C" w:rsidRPr="001F3C85">
        <w:rPr>
          <w:rFonts w:ascii="Book Antiqua" w:hAnsi="Book Antiqua" w:cs="Times New Roman"/>
          <w:sz w:val="24"/>
          <w:szCs w:val="24"/>
          <w:lang w:val="en-US"/>
        </w:rPr>
        <w:t xml:space="preserve"> classification of the disease from a molecular point of </w:t>
      </w:r>
      <w:r w:rsidR="00120493" w:rsidRPr="001F3C85">
        <w:rPr>
          <w:rFonts w:ascii="Book Antiqua" w:hAnsi="Book Antiqua" w:cs="Times New Roman"/>
          <w:sz w:val="24"/>
          <w:szCs w:val="24"/>
          <w:lang w:val="en-US"/>
        </w:rPr>
        <w:t>view. Incorporation</w:t>
      </w:r>
      <w:r w:rsidRPr="001F3C85">
        <w:rPr>
          <w:rFonts w:ascii="Book Antiqua" w:hAnsi="Book Antiqua" w:cs="Times New Roman"/>
          <w:sz w:val="24"/>
          <w:szCs w:val="24"/>
          <w:lang w:val="en-US"/>
        </w:rPr>
        <w:t xml:space="preserve"> of </w:t>
      </w:r>
      <w:proofErr w:type="spellStart"/>
      <w:r w:rsidRPr="001F3C85">
        <w:rPr>
          <w:rFonts w:ascii="Book Antiqua" w:hAnsi="Book Antiqua" w:cs="Times New Roman"/>
          <w:sz w:val="24"/>
          <w:szCs w:val="24"/>
          <w:lang w:val="en-US"/>
        </w:rPr>
        <w:t>multigene</w:t>
      </w:r>
      <w:proofErr w:type="spellEnd"/>
      <w:r w:rsidRPr="001F3C85">
        <w:rPr>
          <w:rFonts w:ascii="Book Antiqua" w:hAnsi="Book Antiqua" w:cs="Times New Roman"/>
          <w:sz w:val="24"/>
          <w:szCs w:val="24"/>
          <w:lang w:val="en-US"/>
        </w:rPr>
        <w:t xml:space="preserve"> molecular classifiers to conventional breast cancer classification systems seems more realistic and practical to support more effective tailoring of therapy. These </w:t>
      </w:r>
      <w:proofErr w:type="spellStart"/>
      <w:r w:rsidRPr="001F3C85">
        <w:rPr>
          <w:rFonts w:ascii="Book Antiqua" w:hAnsi="Book Antiqua" w:cs="Times New Roman"/>
          <w:sz w:val="24"/>
          <w:szCs w:val="24"/>
          <w:lang w:val="en-US"/>
        </w:rPr>
        <w:t>multigene</w:t>
      </w:r>
      <w:proofErr w:type="spellEnd"/>
      <w:r w:rsidRPr="001F3C85">
        <w:rPr>
          <w:rFonts w:ascii="Book Antiqua" w:hAnsi="Book Antiqua" w:cs="Times New Roman"/>
          <w:sz w:val="24"/>
          <w:szCs w:val="24"/>
          <w:lang w:val="en-US"/>
        </w:rPr>
        <w:t xml:space="preserve"> classifiers can complement traditional methods through provision of additional biological prognostic and predictive information by identifying important clinically relevant biological processes better than that determined using morphologic factors or individual molecular markers.</w:t>
      </w:r>
    </w:p>
    <w:p w:rsidR="006A600B" w:rsidRPr="001F3C85" w:rsidRDefault="0090110C" w:rsidP="00714552">
      <w:pPr>
        <w:spacing w:after="0" w:line="360" w:lineRule="auto"/>
        <w:ind w:firstLineChars="100" w:firstLine="240"/>
        <w:jc w:val="both"/>
        <w:rPr>
          <w:rFonts w:ascii="Book Antiqua" w:hAnsi="Book Antiqua" w:cs="Times New Roman"/>
          <w:sz w:val="24"/>
          <w:szCs w:val="24"/>
          <w:lang w:val="en-US"/>
        </w:rPr>
      </w:pPr>
      <w:r w:rsidRPr="001F3C85">
        <w:rPr>
          <w:rFonts w:ascii="Book Antiqua" w:hAnsi="Book Antiqua" w:cs="Times New Roman"/>
          <w:sz w:val="24"/>
          <w:szCs w:val="24"/>
          <w:lang w:val="en-US"/>
        </w:rPr>
        <w:t xml:space="preserve">New </w:t>
      </w:r>
      <w:r w:rsidR="007100C2" w:rsidRPr="001F3C85">
        <w:rPr>
          <w:rFonts w:ascii="Book Antiqua" w:hAnsi="Book Antiqua" w:cs="Times New Roman"/>
          <w:sz w:val="24"/>
          <w:szCs w:val="24"/>
          <w:lang w:val="en-US"/>
        </w:rPr>
        <w:t>molecula</w:t>
      </w:r>
      <w:r w:rsidRPr="001F3C85">
        <w:rPr>
          <w:rFonts w:ascii="Book Antiqua" w:hAnsi="Book Antiqua" w:cs="Times New Roman"/>
          <w:sz w:val="24"/>
          <w:szCs w:val="24"/>
          <w:lang w:val="en-US"/>
        </w:rPr>
        <w:t xml:space="preserve">r techniques hold promise for improving diagnosis and </w:t>
      </w:r>
      <w:r w:rsidR="00120493" w:rsidRPr="001F3C85">
        <w:rPr>
          <w:rFonts w:ascii="Book Antiqua" w:hAnsi="Book Antiqua" w:cs="Times New Roman"/>
          <w:sz w:val="24"/>
          <w:szCs w:val="24"/>
          <w:lang w:val="en-US"/>
        </w:rPr>
        <w:t>sub typing</w:t>
      </w:r>
      <w:r w:rsidRPr="001F3C85">
        <w:rPr>
          <w:rFonts w:ascii="Book Antiqua" w:hAnsi="Book Antiqua" w:cs="Times New Roman"/>
          <w:sz w:val="24"/>
          <w:szCs w:val="24"/>
          <w:lang w:val="en-US"/>
        </w:rPr>
        <w:t xml:space="preserve">, better </w:t>
      </w:r>
      <w:r w:rsidR="00120493" w:rsidRPr="001F3C85">
        <w:rPr>
          <w:rFonts w:ascii="Book Antiqua" w:hAnsi="Book Antiqua" w:cs="Times New Roman"/>
          <w:sz w:val="24"/>
          <w:szCs w:val="24"/>
          <w:lang w:val="en-US"/>
        </w:rPr>
        <w:t>assessment</w:t>
      </w:r>
      <w:r w:rsidRPr="001F3C85">
        <w:rPr>
          <w:rFonts w:ascii="Book Antiqua" w:hAnsi="Book Antiqua" w:cs="Times New Roman"/>
          <w:sz w:val="24"/>
          <w:szCs w:val="24"/>
          <w:lang w:val="en-US"/>
        </w:rPr>
        <w:t xml:space="preserve"> of recurrence risk, </w:t>
      </w:r>
      <w:r w:rsidR="00392A22" w:rsidRPr="001F3C85">
        <w:rPr>
          <w:rFonts w:ascii="Book Antiqua" w:hAnsi="Book Antiqua" w:cs="Times New Roman"/>
          <w:sz w:val="24"/>
          <w:szCs w:val="24"/>
          <w:lang w:val="en-US"/>
        </w:rPr>
        <w:t xml:space="preserve">careful selection of therapy, </w:t>
      </w:r>
      <w:r w:rsidRPr="001F3C85">
        <w:rPr>
          <w:rFonts w:ascii="Book Antiqua" w:hAnsi="Book Antiqua" w:cs="Times New Roman"/>
          <w:sz w:val="24"/>
          <w:szCs w:val="24"/>
          <w:lang w:val="en-US"/>
        </w:rPr>
        <w:t xml:space="preserve">and </w:t>
      </w:r>
      <w:r w:rsidR="00714552">
        <w:rPr>
          <w:rFonts w:ascii="Book Antiqua" w:hAnsi="Book Antiqua" w:cs="Times New Roman"/>
          <w:sz w:val="24"/>
          <w:szCs w:val="24"/>
          <w:lang w:val="en-US"/>
        </w:rPr>
        <w:t>identification of</w:t>
      </w:r>
      <w:r w:rsidR="00714552">
        <w:rPr>
          <w:rFonts w:ascii="Book Antiqua" w:hAnsi="Book Antiqua" w:cs="Times New Roman" w:hint="eastAsia"/>
          <w:sz w:val="24"/>
          <w:szCs w:val="24"/>
          <w:lang w:val="en-US" w:eastAsia="zh-CN"/>
        </w:rPr>
        <w:t xml:space="preserve"> </w:t>
      </w:r>
      <w:r w:rsidR="00392A22" w:rsidRPr="001F3C85">
        <w:rPr>
          <w:rFonts w:ascii="Book Antiqua" w:hAnsi="Book Antiqua" w:cs="Times New Roman"/>
          <w:sz w:val="24"/>
          <w:szCs w:val="24"/>
          <w:lang w:val="en-US"/>
        </w:rPr>
        <w:t>targets involved in carcinogenesis and function of tumor cells, leading to the discovery of selective drugs.</w:t>
      </w:r>
      <w:r w:rsidR="00226FA2" w:rsidRPr="001F3C85">
        <w:rPr>
          <w:rFonts w:ascii="Book Antiqua" w:hAnsi="Book Antiqua" w:cs="Times New Roman"/>
          <w:sz w:val="24"/>
          <w:szCs w:val="24"/>
          <w:lang w:val="en-US"/>
        </w:rPr>
        <w:t xml:space="preserve"> Understanding the pathways regulating the processes involved in neoplastic development helps in the design of clinical trials aimed at patients with </w:t>
      </w:r>
      <w:r w:rsidR="0027722A" w:rsidRPr="001F3C85">
        <w:rPr>
          <w:rFonts w:ascii="Book Antiqua" w:hAnsi="Book Antiqua" w:cs="Times New Roman"/>
          <w:sz w:val="24"/>
          <w:szCs w:val="24"/>
          <w:lang w:val="en-US"/>
        </w:rPr>
        <w:t>specific</w:t>
      </w:r>
      <w:r w:rsidR="00226FA2" w:rsidRPr="001F3C85">
        <w:rPr>
          <w:rFonts w:ascii="Book Antiqua" w:hAnsi="Book Antiqua" w:cs="Times New Roman"/>
          <w:sz w:val="24"/>
          <w:szCs w:val="24"/>
          <w:lang w:val="en-US"/>
        </w:rPr>
        <w:t xml:space="preserve"> characteristics that are candidates to benefit from </w:t>
      </w:r>
      <w:r w:rsidR="0027722A" w:rsidRPr="001F3C85">
        <w:rPr>
          <w:rFonts w:ascii="Book Antiqua" w:hAnsi="Book Antiqua" w:cs="Times New Roman"/>
          <w:sz w:val="24"/>
          <w:szCs w:val="24"/>
          <w:lang w:val="en-US"/>
        </w:rPr>
        <w:t>specific</w:t>
      </w:r>
      <w:r w:rsidR="00226FA2" w:rsidRPr="001F3C85">
        <w:rPr>
          <w:rFonts w:ascii="Book Antiqua" w:hAnsi="Book Antiqua" w:cs="Times New Roman"/>
          <w:sz w:val="24"/>
          <w:szCs w:val="24"/>
          <w:lang w:val="en-US"/>
        </w:rPr>
        <w:t xml:space="preserve"> treatments. </w:t>
      </w:r>
      <w:r w:rsidR="00324D52" w:rsidRPr="001F3C85">
        <w:rPr>
          <w:rFonts w:ascii="Book Antiqua" w:hAnsi="Book Antiqua" w:cs="Times New Roman"/>
          <w:sz w:val="24"/>
          <w:szCs w:val="24"/>
          <w:lang w:val="en-US"/>
        </w:rPr>
        <w:t xml:space="preserve">Protein gene products that have direct roles in driving the biology and clinical behavior of cancer cells are potential targets for the development of novel </w:t>
      </w:r>
      <w:r w:rsidR="00120493" w:rsidRPr="001F3C85">
        <w:rPr>
          <w:rFonts w:ascii="Book Antiqua" w:hAnsi="Book Antiqua" w:cs="Times New Roman"/>
          <w:sz w:val="24"/>
          <w:szCs w:val="24"/>
          <w:lang w:val="en-US"/>
        </w:rPr>
        <w:lastRenderedPageBreak/>
        <w:t>therapeutics</w:t>
      </w:r>
      <w:r w:rsidR="00324D52" w:rsidRPr="001F3C85">
        <w:rPr>
          <w:rFonts w:ascii="Book Antiqua" w:hAnsi="Book Antiqua" w:cs="Times New Roman"/>
          <w:sz w:val="24"/>
          <w:szCs w:val="24"/>
          <w:lang w:val="en-US"/>
        </w:rPr>
        <w:t>. Research efforts have focused on the investigation and identification of new molecular factors, which can improve the predictability of risk of metastasis and the likelihood of response to therapies.</w:t>
      </w:r>
    </w:p>
    <w:p w:rsidR="00714552" w:rsidRDefault="00120493" w:rsidP="00714552">
      <w:pPr>
        <w:spacing w:after="0" w:line="360" w:lineRule="auto"/>
        <w:jc w:val="both"/>
        <w:rPr>
          <w:rFonts w:ascii="Book Antiqua" w:hAnsi="Book Antiqua" w:cs="Times New Roman"/>
          <w:sz w:val="24"/>
          <w:szCs w:val="24"/>
          <w:lang w:val="en-US" w:eastAsia="zh-CN"/>
        </w:rPr>
      </w:pPr>
      <w:r w:rsidRPr="001F3C85">
        <w:rPr>
          <w:rFonts w:ascii="Book Antiqua" w:hAnsi="Book Antiqua" w:cs="Times New Roman"/>
          <w:sz w:val="24"/>
          <w:szCs w:val="24"/>
          <w:lang w:val="en-US"/>
        </w:rPr>
        <w:t xml:space="preserve">In the near future, probably, the </w:t>
      </w:r>
      <w:proofErr w:type="spellStart"/>
      <w:r w:rsidRPr="001F3C85">
        <w:rPr>
          <w:rFonts w:ascii="Book Antiqua" w:hAnsi="Book Antiqua" w:cs="Times New Roman"/>
          <w:sz w:val="24"/>
          <w:szCs w:val="24"/>
          <w:lang w:val="en-US"/>
        </w:rPr>
        <w:t>tumoral</w:t>
      </w:r>
      <w:proofErr w:type="spellEnd"/>
      <w:r w:rsidRPr="001F3C85">
        <w:rPr>
          <w:rFonts w:ascii="Book Antiqua" w:hAnsi="Book Antiqua" w:cs="Times New Roman"/>
          <w:sz w:val="24"/>
          <w:szCs w:val="24"/>
          <w:lang w:val="en-US"/>
        </w:rPr>
        <w:t xml:space="preserve"> key mechanisms of regulation will be identified individually and that treatments will be more specific and affective, with minimal toxicity. Numerous agents targeting various biological pathways are currently under clinical development to achieve an ideal, personalized medical therapeutic approach in breast cancer.</w:t>
      </w:r>
    </w:p>
    <w:p w:rsidR="00714552" w:rsidRDefault="00714552" w:rsidP="00714552">
      <w:pPr>
        <w:spacing w:after="0" w:line="360" w:lineRule="auto"/>
        <w:jc w:val="both"/>
        <w:rPr>
          <w:rFonts w:ascii="Book Antiqua" w:hAnsi="Book Antiqua" w:cs="Times New Roman"/>
          <w:sz w:val="24"/>
          <w:szCs w:val="24"/>
          <w:lang w:val="en-US" w:eastAsia="zh-CN"/>
        </w:rPr>
      </w:pPr>
    </w:p>
    <w:p w:rsidR="00FA7C54" w:rsidRPr="00714552" w:rsidRDefault="00FA28F9" w:rsidP="00714552">
      <w:pPr>
        <w:spacing w:after="0" w:line="360" w:lineRule="auto"/>
        <w:jc w:val="both"/>
        <w:rPr>
          <w:rFonts w:ascii="Book Antiqua" w:hAnsi="Book Antiqua" w:cs="Times New Roman"/>
          <w:b/>
          <w:sz w:val="24"/>
          <w:szCs w:val="24"/>
          <w:lang w:val="en-US" w:eastAsia="zh-CN"/>
        </w:rPr>
      </w:pPr>
      <w:r w:rsidRPr="00714552">
        <w:rPr>
          <w:rFonts w:ascii="Book Antiqua" w:hAnsi="Book Antiqua" w:cs="Times New Roman"/>
          <w:b/>
          <w:sz w:val="24"/>
          <w:szCs w:val="24"/>
          <w:lang w:val="en-US"/>
        </w:rPr>
        <w:t>REFERENCES</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1 </w:t>
      </w:r>
      <w:proofErr w:type="spellStart"/>
      <w:r w:rsidRPr="00714552">
        <w:rPr>
          <w:rFonts w:ascii="Book Antiqua" w:eastAsia="宋体" w:hAnsi="Book Antiqua" w:cs="宋体"/>
          <w:b/>
          <w:bCs/>
          <w:color w:val="000000"/>
          <w:sz w:val="24"/>
          <w:szCs w:val="24"/>
          <w:lang w:val="en-US" w:eastAsia="zh-CN"/>
        </w:rPr>
        <w:t>Eroles</w:t>
      </w:r>
      <w:proofErr w:type="spellEnd"/>
      <w:r w:rsidRPr="00714552">
        <w:rPr>
          <w:rFonts w:ascii="Book Antiqua" w:eastAsia="宋体" w:hAnsi="Book Antiqua" w:cs="宋体"/>
          <w:b/>
          <w:bCs/>
          <w:color w:val="000000"/>
          <w:sz w:val="24"/>
          <w:szCs w:val="24"/>
          <w:lang w:val="en-US" w:eastAsia="zh-CN"/>
        </w:rPr>
        <w:t xml:space="preserve"> P</w:t>
      </w:r>
      <w:r w:rsidRPr="00714552">
        <w:rPr>
          <w:rFonts w:ascii="Book Antiqua" w:eastAsia="宋体" w:hAnsi="Book Antiqua" w:cs="宋体"/>
          <w:color w:val="000000"/>
          <w:sz w:val="24"/>
          <w:szCs w:val="24"/>
          <w:lang w:val="en-US" w:eastAsia="zh-CN"/>
        </w:rPr>
        <w:t>, Bosch A, Pérez-</w:t>
      </w:r>
      <w:proofErr w:type="spellStart"/>
      <w:r w:rsidRPr="00714552">
        <w:rPr>
          <w:rFonts w:ascii="Book Antiqua" w:eastAsia="宋体" w:hAnsi="Book Antiqua" w:cs="宋体"/>
          <w:color w:val="000000"/>
          <w:sz w:val="24"/>
          <w:szCs w:val="24"/>
          <w:lang w:val="en-US" w:eastAsia="zh-CN"/>
        </w:rPr>
        <w:t>Fidalgo</w:t>
      </w:r>
      <w:proofErr w:type="spellEnd"/>
      <w:r w:rsidRPr="00714552">
        <w:rPr>
          <w:rFonts w:ascii="Book Antiqua" w:eastAsia="宋体" w:hAnsi="Book Antiqua" w:cs="宋体"/>
          <w:color w:val="000000"/>
          <w:sz w:val="24"/>
          <w:szCs w:val="24"/>
          <w:lang w:val="en-US" w:eastAsia="zh-CN"/>
        </w:rPr>
        <w:t xml:space="preserve"> JA, </w:t>
      </w:r>
      <w:proofErr w:type="spellStart"/>
      <w:r w:rsidRPr="00714552">
        <w:rPr>
          <w:rFonts w:ascii="Book Antiqua" w:eastAsia="宋体" w:hAnsi="Book Antiqua" w:cs="宋体"/>
          <w:color w:val="000000"/>
          <w:sz w:val="24"/>
          <w:szCs w:val="24"/>
          <w:lang w:val="en-US" w:eastAsia="zh-CN"/>
        </w:rPr>
        <w:t>Lluch</w:t>
      </w:r>
      <w:proofErr w:type="spellEnd"/>
      <w:r w:rsidRPr="00714552">
        <w:rPr>
          <w:rFonts w:ascii="Book Antiqua" w:eastAsia="宋体" w:hAnsi="Book Antiqua" w:cs="宋体"/>
          <w:color w:val="000000"/>
          <w:sz w:val="24"/>
          <w:szCs w:val="24"/>
          <w:lang w:val="en-US" w:eastAsia="zh-CN"/>
        </w:rPr>
        <w:t xml:space="preserve"> A. Molecular biology in breast cancer: intrinsic subtypes and signaling pathways. </w:t>
      </w:r>
      <w:r w:rsidRPr="00714552">
        <w:rPr>
          <w:rFonts w:ascii="Book Antiqua" w:eastAsia="宋体" w:hAnsi="Book Antiqua" w:cs="宋体"/>
          <w:i/>
          <w:iCs/>
          <w:color w:val="000000"/>
          <w:sz w:val="24"/>
          <w:szCs w:val="24"/>
          <w:lang w:val="en-US" w:eastAsia="zh-CN"/>
        </w:rPr>
        <w:t>Cancer Treat Rev</w:t>
      </w:r>
      <w:r w:rsidRPr="00714552">
        <w:rPr>
          <w:rFonts w:ascii="Book Antiqua" w:eastAsia="宋体" w:hAnsi="Book Antiqua" w:cs="宋体"/>
          <w:color w:val="000000"/>
          <w:sz w:val="24"/>
          <w:szCs w:val="24"/>
          <w:lang w:val="en-US" w:eastAsia="zh-CN"/>
        </w:rPr>
        <w:t> 2012; </w:t>
      </w:r>
      <w:r w:rsidRPr="00714552">
        <w:rPr>
          <w:rFonts w:ascii="Book Antiqua" w:eastAsia="宋体" w:hAnsi="Book Antiqua" w:cs="宋体"/>
          <w:b/>
          <w:bCs/>
          <w:color w:val="000000"/>
          <w:sz w:val="24"/>
          <w:szCs w:val="24"/>
          <w:lang w:val="en-US" w:eastAsia="zh-CN"/>
        </w:rPr>
        <w:t>38</w:t>
      </w:r>
      <w:r w:rsidRPr="00714552">
        <w:rPr>
          <w:rFonts w:ascii="Book Antiqua" w:eastAsia="宋体" w:hAnsi="Book Antiqua" w:cs="宋体"/>
          <w:color w:val="000000"/>
          <w:sz w:val="24"/>
          <w:szCs w:val="24"/>
          <w:lang w:val="en-US" w:eastAsia="zh-CN"/>
        </w:rPr>
        <w:t>: 698-707 [PMID: 22178455 DOI: 10.1016/j.ctrv.2011.11.005]</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proofErr w:type="gramStart"/>
      <w:r w:rsidRPr="00714552">
        <w:rPr>
          <w:rFonts w:ascii="Book Antiqua" w:eastAsia="宋体" w:hAnsi="Book Antiqua" w:cs="宋体"/>
          <w:color w:val="000000"/>
          <w:sz w:val="24"/>
          <w:szCs w:val="24"/>
          <w:lang w:val="en-US" w:eastAsia="zh-CN"/>
        </w:rPr>
        <w:t>2 </w:t>
      </w:r>
      <w:proofErr w:type="spellStart"/>
      <w:r w:rsidRPr="00714552">
        <w:rPr>
          <w:rFonts w:ascii="Book Antiqua" w:eastAsia="宋体" w:hAnsi="Book Antiqua" w:cs="宋体"/>
          <w:b/>
          <w:bCs/>
          <w:color w:val="000000"/>
          <w:sz w:val="24"/>
          <w:szCs w:val="24"/>
          <w:lang w:val="en-US" w:eastAsia="zh-CN"/>
        </w:rPr>
        <w:t>Rakha</w:t>
      </w:r>
      <w:proofErr w:type="spellEnd"/>
      <w:r w:rsidRPr="00714552">
        <w:rPr>
          <w:rFonts w:ascii="Book Antiqua" w:eastAsia="宋体" w:hAnsi="Book Antiqua" w:cs="宋体"/>
          <w:b/>
          <w:bCs/>
          <w:color w:val="000000"/>
          <w:sz w:val="24"/>
          <w:szCs w:val="24"/>
          <w:lang w:val="en-US" w:eastAsia="zh-CN"/>
        </w:rPr>
        <w:t xml:space="preserve"> EA</w:t>
      </w:r>
      <w:r>
        <w:rPr>
          <w:rFonts w:ascii="Book Antiqua" w:eastAsia="宋体" w:hAnsi="Book Antiqua" w:cs="宋体"/>
          <w:color w:val="000000"/>
          <w:sz w:val="24"/>
          <w:szCs w:val="24"/>
          <w:lang w:val="en-US" w:eastAsia="zh-CN"/>
        </w:rPr>
        <w:t>,</w:t>
      </w:r>
      <w:r>
        <w:rPr>
          <w:rFonts w:ascii="Book Antiqua" w:eastAsia="宋体" w:hAnsi="Book Antiqua" w:cs="宋体" w:hint="eastAsia"/>
          <w:color w:val="000000"/>
          <w:sz w:val="24"/>
          <w:szCs w:val="24"/>
          <w:lang w:val="en-US" w:eastAsia="zh-CN"/>
        </w:rPr>
        <w:t xml:space="preserve"> </w:t>
      </w:r>
      <w:r w:rsidRPr="00714552">
        <w:rPr>
          <w:rFonts w:ascii="Book Antiqua" w:eastAsia="宋体" w:hAnsi="Book Antiqua" w:cs="宋体"/>
          <w:color w:val="000000"/>
          <w:sz w:val="24"/>
          <w:szCs w:val="24"/>
          <w:lang w:val="en-US" w:eastAsia="zh-CN"/>
        </w:rPr>
        <w:t>Ellis IO.</w:t>
      </w:r>
      <w:proofErr w:type="gramEnd"/>
      <w:r w:rsidRPr="00714552">
        <w:rPr>
          <w:rFonts w:ascii="Book Antiqua" w:eastAsia="宋体" w:hAnsi="Book Antiqua" w:cs="宋体"/>
          <w:color w:val="000000"/>
          <w:sz w:val="24"/>
          <w:szCs w:val="24"/>
          <w:lang w:val="en-US" w:eastAsia="zh-CN"/>
        </w:rPr>
        <w:t xml:space="preserve"> Modern classification of breast cancer: should we stick with morphology or convert to molecular profile characteristics. </w:t>
      </w:r>
      <w:proofErr w:type="spellStart"/>
      <w:r w:rsidRPr="00714552">
        <w:rPr>
          <w:rFonts w:ascii="Book Antiqua" w:eastAsia="宋体" w:hAnsi="Book Antiqua" w:cs="宋体"/>
          <w:i/>
          <w:iCs/>
          <w:color w:val="000000"/>
          <w:sz w:val="24"/>
          <w:szCs w:val="24"/>
          <w:lang w:val="en-US" w:eastAsia="zh-CN"/>
        </w:rPr>
        <w:t>Adv</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Anat</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Pathol</w:t>
      </w:r>
      <w:proofErr w:type="spellEnd"/>
      <w:r w:rsidRPr="00714552">
        <w:rPr>
          <w:rFonts w:ascii="Book Antiqua" w:eastAsia="宋体" w:hAnsi="Book Antiqua" w:cs="宋体"/>
          <w:color w:val="000000"/>
          <w:sz w:val="24"/>
          <w:szCs w:val="24"/>
          <w:lang w:val="en-US" w:eastAsia="zh-CN"/>
        </w:rPr>
        <w:t> 2011; </w:t>
      </w:r>
      <w:r w:rsidRPr="00714552">
        <w:rPr>
          <w:rFonts w:ascii="Book Antiqua" w:eastAsia="宋体" w:hAnsi="Book Antiqua" w:cs="宋体"/>
          <w:b/>
          <w:bCs/>
          <w:color w:val="000000"/>
          <w:sz w:val="24"/>
          <w:szCs w:val="24"/>
          <w:lang w:val="en-US" w:eastAsia="zh-CN"/>
        </w:rPr>
        <w:t>18</w:t>
      </w:r>
      <w:r w:rsidRPr="00714552">
        <w:rPr>
          <w:rFonts w:ascii="Book Antiqua" w:eastAsia="宋体" w:hAnsi="Book Antiqua" w:cs="宋体"/>
          <w:color w:val="000000"/>
          <w:sz w:val="24"/>
          <w:szCs w:val="24"/>
          <w:lang w:val="en-US" w:eastAsia="zh-CN"/>
        </w:rPr>
        <w:t>: 255-267 [PMID: 21654357 DOI: 10.1097/PAP.0b013e318220f5d1]</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3 </w:t>
      </w:r>
      <w:proofErr w:type="spellStart"/>
      <w:r w:rsidRPr="00714552">
        <w:rPr>
          <w:rFonts w:ascii="Book Antiqua" w:eastAsia="宋体" w:hAnsi="Book Antiqua" w:cs="宋体"/>
          <w:b/>
          <w:bCs/>
          <w:color w:val="000000"/>
          <w:sz w:val="24"/>
          <w:szCs w:val="24"/>
          <w:lang w:val="en-US" w:eastAsia="zh-CN"/>
        </w:rPr>
        <w:t>Fracheboud</w:t>
      </w:r>
      <w:proofErr w:type="spellEnd"/>
      <w:r w:rsidRPr="00714552">
        <w:rPr>
          <w:rFonts w:ascii="Book Antiqua" w:eastAsia="宋体" w:hAnsi="Book Antiqua" w:cs="宋体"/>
          <w:b/>
          <w:bCs/>
          <w:color w:val="000000"/>
          <w:sz w:val="24"/>
          <w:szCs w:val="24"/>
          <w:lang w:val="en-US" w:eastAsia="zh-CN"/>
        </w:rPr>
        <w:t xml:space="preserve"> J</w:t>
      </w:r>
      <w:r w:rsidRPr="00714552">
        <w:rPr>
          <w:rFonts w:ascii="Book Antiqua" w:eastAsia="宋体" w:hAnsi="Book Antiqua" w:cs="宋体"/>
          <w:color w:val="000000"/>
          <w:sz w:val="24"/>
          <w:szCs w:val="24"/>
          <w:lang w:val="en-US" w:eastAsia="zh-CN"/>
        </w:rPr>
        <w:t xml:space="preserve">, Otto SJ, van </w:t>
      </w:r>
      <w:proofErr w:type="spellStart"/>
      <w:r w:rsidRPr="00714552">
        <w:rPr>
          <w:rFonts w:ascii="Book Antiqua" w:eastAsia="宋体" w:hAnsi="Book Antiqua" w:cs="宋体"/>
          <w:color w:val="000000"/>
          <w:sz w:val="24"/>
          <w:szCs w:val="24"/>
          <w:lang w:val="en-US" w:eastAsia="zh-CN"/>
        </w:rPr>
        <w:t>Dijck</w:t>
      </w:r>
      <w:proofErr w:type="spellEnd"/>
      <w:r w:rsidRPr="00714552">
        <w:rPr>
          <w:rFonts w:ascii="Book Antiqua" w:eastAsia="宋体" w:hAnsi="Book Antiqua" w:cs="宋体"/>
          <w:color w:val="000000"/>
          <w:sz w:val="24"/>
          <w:szCs w:val="24"/>
          <w:lang w:val="en-US" w:eastAsia="zh-CN"/>
        </w:rPr>
        <w:t xml:space="preserve"> JA, </w:t>
      </w:r>
      <w:proofErr w:type="spellStart"/>
      <w:r w:rsidRPr="00714552">
        <w:rPr>
          <w:rFonts w:ascii="Book Antiqua" w:eastAsia="宋体" w:hAnsi="Book Antiqua" w:cs="宋体"/>
          <w:color w:val="000000"/>
          <w:sz w:val="24"/>
          <w:szCs w:val="24"/>
          <w:lang w:val="en-US" w:eastAsia="zh-CN"/>
        </w:rPr>
        <w:t>Broeders</w:t>
      </w:r>
      <w:proofErr w:type="spellEnd"/>
      <w:r w:rsidRPr="00714552">
        <w:rPr>
          <w:rFonts w:ascii="Book Antiqua" w:eastAsia="宋体" w:hAnsi="Book Antiqua" w:cs="宋体"/>
          <w:color w:val="000000"/>
          <w:sz w:val="24"/>
          <w:szCs w:val="24"/>
          <w:lang w:val="en-US" w:eastAsia="zh-CN"/>
        </w:rPr>
        <w:t xml:space="preserve"> MJ, </w:t>
      </w:r>
      <w:proofErr w:type="spellStart"/>
      <w:r w:rsidRPr="00714552">
        <w:rPr>
          <w:rFonts w:ascii="Book Antiqua" w:eastAsia="宋体" w:hAnsi="Book Antiqua" w:cs="宋体"/>
          <w:color w:val="000000"/>
          <w:sz w:val="24"/>
          <w:szCs w:val="24"/>
          <w:lang w:val="en-US" w:eastAsia="zh-CN"/>
        </w:rPr>
        <w:t>Verbeek</w:t>
      </w:r>
      <w:proofErr w:type="spellEnd"/>
      <w:r w:rsidRPr="00714552">
        <w:rPr>
          <w:rFonts w:ascii="Book Antiqua" w:eastAsia="宋体" w:hAnsi="Book Antiqua" w:cs="宋体"/>
          <w:color w:val="000000"/>
          <w:sz w:val="24"/>
          <w:szCs w:val="24"/>
          <w:lang w:val="en-US" w:eastAsia="zh-CN"/>
        </w:rPr>
        <w:t xml:space="preserve"> AL, de </w:t>
      </w:r>
      <w:proofErr w:type="spellStart"/>
      <w:r w:rsidRPr="00714552">
        <w:rPr>
          <w:rFonts w:ascii="Book Antiqua" w:eastAsia="宋体" w:hAnsi="Book Antiqua" w:cs="宋体"/>
          <w:color w:val="000000"/>
          <w:sz w:val="24"/>
          <w:szCs w:val="24"/>
          <w:lang w:val="en-US" w:eastAsia="zh-CN"/>
        </w:rPr>
        <w:t>Koning</w:t>
      </w:r>
      <w:proofErr w:type="spellEnd"/>
      <w:r w:rsidRPr="00714552">
        <w:rPr>
          <w:rFonts w:ascii="Book Antiqua" w:eastAsia="宋体" w:hAnsi="Book Antiqua" w:cs="宋体"/>
          <w:color w:val="000000"/>
          <w:sz w:val="24"/>
          <w:szCs w:val="24"/>
          <w:lang w:val="en-US" w:eastAsia="zh-CN"/>
        </w:rPr>
        <w:t xml:space="preserve"> HJ. </w:t>
      </w:r>
      <w:proofErr w:type="gramStart"/>
      <w:r w:rsidRPr="00714552">
        <w:rPr>
          <w:rFonts w:ascii="Book Antiqua" w:eastAsia="宋体" w:hAnsi="Book Antiqua" w:cs="宋体"/>
          <w:color w:val="000000"/>
          <w:sz w:val="24"/>
          <w:szCs w:val="24"/>
          <w:lang w:val="en-US" w:eastAsia="zh-CN"/>
        </w:rPr>
        <w:t>Decreased rates of advanced breast cancer due to mammography screening in The Netherlands.</w:t>
      </w:r>
      <w:proofErr w:type="gramEnd"/>
      <w:r w:rsidRPr="00714552">
        <w:rPr>
          <w:rFonts w:ascii="Book Antiqua" w:eastAsia="宋体" w:hAnsi="Book Antiqua" w:cs="宋体"/>
          <w:color w:val="000000"/>
          <w:sz w:val="24"/>
          <w:szCs w:val="24"/>
          <w:lang w:val="en-US" w:eastAsia="zh-CN"/>
        </w:rPr>
        <w:t> </w:t>
      </w:r>
      <w:r w:rsidRPr="00714552">
        <w:rPr>
          <w:rFonts w:ascii="Book Antiqua" w:eastAsia="宋体" w:hAnsi="Book Antiqua" w:cs="宋体"/>
          <w:i/>
          <w:iCs/>
          <w:color w:val="000000"/>
          <w:sz w:val="24"/>
          <w:szCs w:val="24"/>
          <w:lang w:val="en-US" w:eastAsia="zh-CN"/>
        </w:rPr>
        <w:t>Br J Cancer</w:t>
      </w:r>
      <w:r w:rsidRPr="00714552">
        <w:rPr>
          <w:rFonts w:ascii="Book Antiqua" w:eastAsia="宋体" w:hAnsi="Book Antiqua" w:cs="宋体"/>
          <w:color w:val="000000"/>
          <w:sz w:val="24"/>
          <w:szCs w:val="24"/>
          <w:lang w:val="en-US" w:eastAsia="zh-CN"/>
        </w:rPr>
        <w:t> 2004; </w:t>
      </w:r>
      <w:r w:rsidRPr="00714552">
        <w:rPr>
          <w:rFonts w:ascii="Book Antiqua" w:eastAsia="宋体" w:hAnsi="Book Antiqua" w:cs="宋体"/>
          <w:b/>
          <w:bCs/>
          <w:color w:val="000000"/>
          <w:sz w:val="24"/>
          <w:szCs w:val="24"/>
          <w:lang w:val="en-US" w:eastAsia="zh-CN"/>
        </w:rPr>
        <w:t>91</w:t>
      </w:r>
      <w:r w:rsidRPr="00714552">
        <w:rPr>
          <w:rFonts w:ascii="Book Antiqua" w:eastAsia="宋体" w:hAnsi="Book Antiqua" w:cs="宋体"/>
          <w:color w:val="000000"/>
          <w:sz w:val="24"/>
          <w:szCs w:val="24"/>
          <w:lang w:val="en-US" w:eastAsia="zh-CN"/>
        </w:rPr>
        <w:t>: 861-867 [PMID: 15292936 DOI: 10.1038/sj.bjc.6602075]</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4 </w:t>
      </w:r>
      <w:proofErr w:type="spellStart"/>
      <w:r w:rsidRPr="00714552">
        <w:rPr>
          <w:rFonts w:ascii="Book Antiqua" w:eastAsia="宋体" w:hAnsi="Book Antiqua" w:cs="宋体"/>
          <w:b/>
          <w:bCs/>
          <w:color w:val="000000"/>
          <w:sz w:val="24"/>
          <w:szCs w:val="24"/>
          <w:lang w:val="en-US" w:eastAsia="zh-CN"/>
        </w:rPr>
        <w:t>Wirapati</w:t>
      </w:r>
      <w:proofErr w:type="spellEnd"/>
      <w:r w:rsidRPr="00714552">
        <w:rPr>
          <w:rFonts w:ascii="Book Antiqua" w:eastAsia="宋体" w:hAnsi="Book Antiqua" w:cs="宋体"/>
          <w:b/>
          <w:bCs/>
          <w:color w:val="000000"/>
          <w:sz w:val="24"/>
          <w:szCs w:val="24"/>
          <w:lang w:val="en-US" w:eastAsia="zh-CN"/>
        </w:rPr>
        <w:t xml:space="preserve"> P</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Sotiriou</w:t>
      </w:r>
      <w:proofErr w:type="spellEnd"/>
      <w:r w:rsidRPr="00714552">
        <w:rPr>
          <w:rFonts w:ascii="Book Antiqua" w:eastAsia="宋体" w:hAnsi="Book Antiqua" w:cs="宋体"/>
          <w:color w:val="000000"/>
          <w:sz w:val="24"/>
          <w:szCs w:val="24"/>
          <w:lang w:val="en-US" w:eastAsia="zh-CN"/>
        </w:rPr>
        <w:t xml:space="preserve"> C, Kunkel S, Farmer P, </w:t>
      </w:r>
      <w:proofErr w:type="spellStart"/>
      <w:r w:rsidRPr="00714552">
        <w:rPr>
          <w:rFonts w:ascii="Book Antiqua" w:eastAsia="宋体" w:hAnsi="Book Antiqua" w:cs="宋体"/>
          <w:color w:val="000000"/>
          <w:sz w:val="24"/>
          <w:szCs w:val="24"/>
          <w:lang w:val="en-US" w:eastAsia="zh-CN"/>
        </w:rPr>
        <w:t>Pradervand</w:t>
      </w:r>
      <w:proofErr w:type="spellEnd"/>
      <w:r w:rsidRPr="00714552">
        <w:rPr>
          <w:rFonts w:ascii="Book Antiqua" w:eastAsia="宋体" w:hAnsi="Book Antiqua" w:cs="宋体"/>
          <w:color w:val="000000"/>
          <w:sz w:val="24"/>
          <w:szCs w:val="24"/>
          <w:lang w:val="en-US" w:eastAsia="zh-CN"/>
        </w:rPr>
        <w:t xml:space="preserve"> S, </w:t>
      </w:r>
      <w:proofErr w:type="spellStart"/>
      <w:r w:rsidRPr="00714552">
        <w:rPr>
          <w:rFonts w:ascii="Book Antiqua" w:eastAsia="宋体" w:hAnsi="Book Antiqua" w:cs="宋体"/>
          <w:color w:val="000000"/>
          <w:sz w:val="24"/>
          <w:szCs w:val="24"/>
          <w:lang w:val="en-US" w:eastAsia="zh-CN"/>
        </w:rPr>
        <w:t>Haibe-Kains</w:t>
      </w:r>
      <w:proofErr w:type="spellEnd"/>
      <w:r w:rsidRPr="00714552">
        <w:rPr>
          <w:rFonts w:ascii="Book Antiqua" w:eastAsia="宋体" w:hAnsi="Book Antiqua" w:cs="宋体"/>
          <w:color w:val="000000"/>
          <w:sz w:val="24"/>
          <w:szCs w:val="24"/>
          <w:lang w:val="en-US" w:eastAsia="zh-CN"/>
        </w:rPr>
        <w:t xml:space="preserve"> B, </w:t>
      </w:r>
      <w:proofErr w:type="spellStart"/>
      <w:r w:rsidRPr="00714552">
        <w:rPr>
          <w:rFonts w:ascii="Book Antiqua" w:eastAsia="宋体" w:hAnsi="Book Antiqua" w:cs="宋体"/>
          <w:color w:val="000000"/>
          <w:sz w:val="24"/>
          <w:szCs w:val="24"/>
          <w:lang w:val="en-US" w:eastAsia="zh-CN"/>
        </w:rPr>
        <w:t>Desmedt</w:t>
      </w:r>
      <w:proofErr w:type="spellEnd"/>
      <w:r w:rsidRPr="00714552">
        <w:rPr>
          <w:rFonts w:ascii="Book Antiqua" w:eastAsia="宋体" w:hAnsi="Book Antiqua" w:cs="宋体"/>
          <w:color w:val="000000"/>
          <w:sz w:val="24"/>
          <w:szCs w:val="24"/>
          <w:lang w:val="en-US" w:eastAsia="zh-CN"/>
        </w:rPr>
        <w:t xml:space="preserve"> C, </w:t>
      </w:r>
      <w:proofErr w:type="spellStart"/>
      <w:r w:rsidRPr="00714552">
        <w:rPr>
          <w:rFonts w:ascii="Book Antiqua" w:eastAsia="宋体" w:hAnsi="Book Antiqua" w:cs="宋体"/>
          <w:color w:val="000000"/>
          <w:sz w:val="24"/>
          <w:szCs w:val="24"/>
          <w:lang w:val="en-US" w:eastAsia="zh-CN"/>
        </w:rPr>
        <w:t>Ignatiadis</w:t>
      </w:r>
      <w:proofErr w:type="spellEnd"/>
      <w:r w:rsidRPr="00714552">
        <w:rPr>
          <w:rFonts w:ascii="Book Antiqua" w:eastAsia="宋体" w:hAnsi="Book Antiqua" w:cs="宋体"/>
          <w:color w:val="000000"/>
          <w:sz w:val="24"/>
          <w:szCs w:val="24"/>
          <w:lang w:val="en-US" w:eastAsia="zh-CN"/>
        </w:rPr>
        <w:t xml:space="preserve"> M, </w:t>
      </w:r>
      <w:proofErr w:type="spellStart"/>
      <w:r w:rsidRPr="00714552">
        <w:rPr>
          <w:rFonts w:ascii="Book Antiqua" w:eastAsia="宋体" w:hAnsi="Book Antiqua" w:cs="宋体"/>
          <w:color w:val="000000"/>
          <w:sz w:val="24"/>
          <w:szCs w:val="24"/>
          <w:lang w:val="en-US" w:eastAsia="zh-CN"/>
        </w:rPr>
        <w:t>Sengstag</w:t>
      </w:r>
      <w:proofErr w:type="spellEnd"/>
      <w:r w:rsidRPr="00714552">
        <w:rPr>
          <w:rFonts w:ascii="Book Antiqua" w:eastAsia="宋体" w:hAnsi="Book Antiqua" w:cs="宋体"/>
          <w:color w:val="000000"/>
          <w:sz w:val="24"/>
          <w:szCs w:val="24"/>
          <w:lang w:val="en-US" w:eastAsia="zh-CN"/>
        </w:rPr>
        <w:t xml:space="preserve"> T, </w:t>
      </w:r>
      <w:proofErr w:type="spellStart"/>
      <w:r w:rsidRPr="00714552">
        <w:rPr>
          <w:rFonts w:ascii="Book Antiqua" w:eastAsia="宋体" w:hAnsi="Book Antiqua" w:cs="宋体"/>
          <w:color w:val="000000"/>
          <w:sz w:val="24"/>
          <w:szCs w:val="24"/>
          <w:lang w:val="en-US" w:eastAsia="zh-CN"/>
        </w:rPr>
        <w:t>Schütz</w:t>
      </w:r>
      <w:proofErr w:type="spellEnd"/>
      <w:r w:rsidRPr="00714552">
        <w:rPr>
          <w:rFonts w:ascii="Book Antiqua" w:eastAsia="宋体" w:hAnsi="Book Antiqua" w:cs="宋体"/>
          <w:color w:val="000000"/>
          <w:sz w:val="24"/>
          <w:szCs w:val="24"/>
          <w:lang w:val="en-US" w:eastAsia="zh-CN"/>
        </w:rPr>
        <w:t xml:space="preserve"> F, Goldstein DR, </w:t>
      </w:r>
      <w:proofErr w:type="spellStart"/>
      <w:r w:rsidRPr="00714552">
        <w:rPr>
          <w:rFonts w:ascii="Book Antiqua" w:eastAsia="宋体" w:hAnsi="Book Antiqua" w:cs="宋体"/>
          <w:color w:val="000000"/>
          <w:sz w:val="24"/>
          <w:szCs w:val="24"/>
          <w:lang w:val="en-US" w:eastAsia="zh-CN"/>
        </w:rPr>
        <w:t>Piccart</w:t>
      </w:r>
      <w:proofErr w:type="spellEnd"/>
      <w:r w:rsidRPr="00714552">
        <w:rPr>
          <w:rFonts w:ascii="Book Antiqua" w:eastAsia="宋体" w:hAnsi="Book Antiqua" w:cs="宋体"/>
          <w:color w:val="000000"/>
          <w:sz w:val="24"/>
          <w:szCs w:val="24"/>
          <w:lang w:val="en-US" w:eastAsia="zh-CN"/>
        </w:rPr>
        <w:t xml:space="preserve"> M, </w:t>
      </w:r>
      <w:proofErr w:type="spellStart"/>
      <w:r w:rsidRPr="00714552">
        <w:rPr>
          <w:rFonts w:ascii="Book Antiqua" w:eastAsia="宋体" w:hAnsi="Book Antiqua" w:cs="宋体"/>
          <w:color w:val="000000"/>
          <w:sz w:val="24"/>
          <w:szCs w:val="24"/>
          <w:lang w:val="en-US" w:eastAsia="zh-CN"/>
        </w:rPr>
        <w:t>Delorenzi</w:t>
      </w:r>
      <w:proofErr w:type="spellEnd"/>
      <w:r w:rsidRPr="00714552">
        <w:rPr>
          <w:rFonts w:ascii="Book Antiqua" w:eastAsia="宋体" w:hAnsi="Book Antiqua" w:cs="宋体"/>
          <w:color w:val="000000"/>
          <w:sz w:val="24"/>
          <w:szCs w:val="24"/>
          <w:lang w:val="en-US" w:eastAsia="zh-CN"/>
        </w:rPr>
        <w:t xml:space="preserve"> M. Meta-analysis of gene expression profiles in breast cancer: toward a unified understanding of breast cancer subtyping and prognosis signatures. </w:t>
      </w:r>
      <w:r w:rsidRPr="00714552">
        <w:rPr>
          <w:rFonts w:ascii="Book Antiqua" w:eastAsia="宋体" w:hAnsi="Book Antiqua" w:cs="宋体"/>
          <w:i/>
          <w:iCs/>
          <w:color w:val="000000"/>
          <w:sz w:val="24"/>
          <w:szCs w:val="24"/>
          <w:lang w:val="en-US" w:eastAsia="zh-CN"/>
        </w:rPr>
        <w:t>Breast Cancer Res</w:t>
      </w:r>
      <w:r w:rsidRPr="00714552">
        <w:rPr>
          <w:rFonts w:ascii="Book Antiqua" w:eastAsia="宋体" w:hAnsi="Book Antiqua" w:cs="宋体"/>
          <w:color w:val="000000"/>
          <w:sz w:val="24"/>
          <w:szCs w:val="24"/>
          <w:lang w:val="en-US" w:eastAsia="zh-CN"/>
        </w:rPr>
        <w:t> 2008; </w:t>
      </w:r>
      <w:r w:rsidRPr="00714552">
        <w:rPr>
          <w:rFonts w:ascii="Book Antiqua" w:eastAsia="宋体" w:hAnsi="Book Antiqua" w:cs="宋体"/>
          <w:b/>
          <w:bCs/>
          <w:color w:val="000000"/>
          <w:sz w:val="24"/>
          <w:szCs w:val="24"/>
          <w:lang w:val="en-US" w:eastAsia="zh-CN"/>
        </w:rPr>
        <w:t>10</w:t>
      </w:r>
      <w:r w:rsidRPr="00714552">
        <w:rPr>
          <w:rFonts w:ascii="Book Antiqua" w:eastAsia="宋体" w:hAnsi="Book Antiqua" w:cs="宋体"/>
          <w:color w:val="000000"/>
          <w:sz w:val="24"/>
          <w:szCs w:val="24"/>
          <w:lang w:val="en-US" w:eastAsia="zh-CN"/>
        </w:rPr>
        <w:t>: R65 [PMID: 18662380 DOI: 10.1186/bcr2124]</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lastRenderedPageBreak/>
        <w:t>5 </w:t>
      </w:r>
      <w:proofErr w:type="spellStart"/>
      <w:r w:rsidRPr="00714552">
        <w:rPr>
          <w:rFonts w:ascii="Book Antiqua" w:eastAsia="宋体" w:hAnsi="Book Antiqua" w:cs="宋体"/>
          <w:b/>
          <w:bCs/>
          <w:color w:val="000000"/>
          <w:sz w:val="24"/>
          <w:szCs w:val="24"/>
          <w:lang w:val="en-US" w:eastAsia="zh-CN"/>
        </w:rPr>
        <w:t>Perou</w:t>
      </w:r>
      <w:proofErr w:type="spellEnd"/>
      <w:r w:rsidRPr="00714552">
        <w:rPr>
          <w:rFonts w:ascii="Book Antiqua" w:eastAsia="宋体" w:hAnsi="Book Antiqua" w:cs="宋体"/>
          <w:b/>
          <w:bCs/>
          <w:color w:val="000000"/>
          <w:sz w:val="24"/>
          <w:szCs w:val="24"/>
          <w:lang w:val="en-US" w:eastAsia="zh-CN"/>
        </w:rPr>
        <w:t xml:space="preserve"> CM</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Sørlie</w:t>
      </w:r>
      <w:proofErr w:type="spellEnd"/>
      <w:r w:rsidRPr="00714552">
        <w:rPr>
          <w:rFonts w:ascii="Book Antiqua" w:eastAsia="宋体" w:hAnsi="Book Antiqua" w:cs="宋体"/>
          <w:color w:val="000000"/>
          <w:sz w:val="24"/>
          <w:szCs w:val="24"/>
          <w:lang w:val="en-US" w:eastAsia="zh-CN"/>
        </w:rPr>
        <w:t xml:space="preserve"> T, </w:t>
      </w:r>
      <w:proofErr w:type="spellStart"/>
      <w:r w:rsidRPr="00714552">
        <w:rPr>
          <w:rFonts w:ascii="Book Antiqua" w:eastAsia="宋体" w:hAnsi="Book Antiqua" w:cs="宋体"/>
          <w:color w:val="000000"/>
          <w:sz w:val="24"/>
          <w:szCs w:val="24"/>
          <w:lang w:val="en-US" w:eastAsia="zh-CN"/>
        </w:rPr>
        <w:t>Eisen</w:t>
      </w:r>
      <w:proofErr w:type="spellEnd"/>
      <w:r w:rsidRPr="00714552">
        <w:rPr>
          <w:rFonts w:ascii="Book Antiqua" w:eastAsia="宋体" w:hAnsi="Book Antiqua" w:cs="宋体"/>
          <w:color w:val="000000"/>
          <w:sz w:val="24"/>
          <w:szCs w:val="24"/>
          <w:lang w:val="en-US" w:eastAsia="zh-CN"/>
        </w:rPr>
        <w:t xml:space="preserve"> MB, van de Rijn M, Jeffrey SS, Rees CA, Pollack JR, Ross DT, </w:t>
      </w:r>
      <w:proofErr w:type="spellStart"/>
      <w:r w:rsidRPr="00714552">
        <w:rPr>
          <w:rFonts w:ascii="Book Antiqua" w:eastAsia="宋体" w:hAnsi="Book Antiqua" w:cs="宋体"/>
          <w:color w:val="000000"/>
          <w:sz w:val="24"/>
          <w:szCs w:val="24"/>
          <w:lang w:val="en-US" w:eastAsia="zh-CN"/>
        </w:rPr>
        <w:t>Johnsen</w:t>
      </w:r>
      <w:proofErr w:type="spellEnd"/>
      <w:r w:rsidRPr="00714552">
        <w:rPr>
          <w:rFonts w:ascii="Book Antiqua" w:eastAsia="宋体" w:hAnsi="Book Antiqua" w:cs="宋体"/>
          <w:color w:val="000000"/>
          <w:sz w:val="24"/>
          <w:szCs w:val="24"/>
          <w:lang w:val="en-US" w:eastAsia="zh-CN"/>
        </w:rPr>
        <w:t xml:space="preserve"> H, </w:t>
      </w:r>
      <w:proofErr w:type="spellStart"/>
      <w:r w:rsidRPr="00714552">
        <w:rPr>
          <w:rFonts w:ascii="Book Antiqua" w:eastAsia="宋体" w:hAnsi="Book Antiqua" w:cs="宋体"/>
          <w:color w:val="000000"/>
          <w:sz w:val="24"/>
          <w:szCs w:val="24"/>
          <w:lang w:val="en-US" w:eastAsia="zh-CN"/>
        </w:rPr>
        <w:t>Akslen</w:t>
      </w:r>
      <w:proofErr w:type="spellEnd"/>
      <w:r w:rsidRPr="00714552">
        <w:rPr>
          <w:rFonts w:ascii="Book Antiqua" w:eastAsia="宋体" w:hAnsi="Book Antiqua" w:cs="宋体"/>
          <w:color w:val="000000"/>
          <w:sz w:val="24"/>
          <w:szCs w:val="24"/>
          <w:lang w:val="en-US" w:eastAsia="zh-CN"/>
        </w:rPr>
        <w:t xml:space="preserve"> LA, </w:t>
      </w:r>
      <w:proofErr w:type="spellStart"/>
      <w:r w:rsidRPr="00714552">
        <w:rPr>
          <w:rFonts w:ascii="Book Antiqua" w:eastAsia="宋体" w:hAnsi="Book Antiqua" w:cs="宋体"/>
          <w:color w:val="000000"/>
          <w:sz w:val="24"/>
          <w:szCs w:val="24"/>
          <w:lang w:val="en-US" w:eastAsia="zh-CN"/>
        </w:rPr>
        <w:t>Fluge</w:t>
      </w:r>
      <w:proofErr w:type="spellEnd"/>
      <w:r w:rsidRPr="00714552">
        <w:rPr>
          <w:rFonts w:ascii="Book Antiqua" w:eastAsia="宋体" w:hAnsi="Book Antiqua" w:cs="宋体"/>
          <w:color w:val="000000"/>
          <w:sz w:val="24"/>
          <w:szCs w:val="24"/>
          <w:lang w:val="en-US" w:eastAsia="zh-CN"/>
        </w:rPr>
        <w:t xml:space="preserve"> O, </w:t>
      </w:r>
      <w:proofErr w:type="spellStart"/>
      <w:r w:rsidRPr="00714552">
        <w:rPr>
          <w:rFonts w:ascii="Book Antiqua" w:eastAsia="宋体" w:hAnsi="Book Antiqua" w:cs="宋体"/>
          <w:color w:val="000000"/>
          <w:sz w:val="24"/>
          <w:szCs w:val="24"/>
          <w:lang w:val="en-US" w:eastAsia="zh-CN"/>
        </w:rPr>
        <w:t>Pergamenschikov</w:t>
      </w:r>
      <w:proofErr w:type="spellEnd"/>
      <w:r w:rsidRPr="00714552">
        <w:rPr>
          <w:rFonts w:ascii="Book Antiqua" w:eastAsia="宋体" w:hAnsi="Book Antiqua" w:cs="宋体"/>
          <w:color w:val="000000"/>
          <w:sz w:val="24"/>
          <w:szCs w:val="24"/>
          <w:lang w:val="en-US" w:eastAsia="zh-CN"/>
        </w:rPr>
        <w:t xml:space="preserve"> A, Williams C, Zhu SX, </w:t>
      </w:r>
      <w:proofErr w:type="spellStart"/>
      <w:r w:rsidRPr="00714552">
        <w:rPr>
          <w:rFonts w:ascii="Book Antiqua" w:eastAsia="宋体" w:hAnsi="Book Antiqua" w:cs="宋体"/>
          <w:color w:val="000000"/>
          <w:sz w:val="24"/>
          <w:szCs w:val="24"/>
          <w:lang w:val="en-US" w:eastAsia="zh-CN"/>
        </w:rPr>
        <w:t>Lønning</w:t>
      </w:r>
      <w:proofErr w:type="spellEnd"/>
      <w:r w:rsidRPr="00714552">
        <w:rPr>
          <w:rFonts w:ascii="Book Antiqua" w:eastAsia="宋体" w:hAnsi="Book Antiqua" w:cs="宋体"/>
          <w:color w:val="000000"/>
          <w:sz w:val="24"/>
          <w:szCs w:val="24"/>
          <w:lang w:val="en-US" w:eastAsia="zh-CN"/>
        </w:rPr>
        <w:t xml:space="preserve"> PE, </w:t>
      </w:r>
      <w:proofErr w:type="spellStart"/>
      <w:r w:rsidRPr="00714552">
        <w:rPr>
          <w:rFonts w:ascii="Book Antiqua" w:eastAsia="宋体" w:hAnsi="Book Antiqua" w:cs="宋体"/>
          <w:color w:val="000000"/>
          <w:sz w:val="24"/>
          <w:szCs w:val="24"/>
          <w:lang w:val="en-US" w:eastAsia="zh-CN"/>
        </w:rPr>
        <w:t>Børresen</w:t>
      </w:r>
      <w:proofErr w:type="spellEnd"/>
      <w:r w:rsidRPr="00714552">
        <w:rPr>
          <w:rFonts w:ascii="Book Antiqua" w:eastAsia="宋体" w:hAnsi="Book Antiqua" w:cs="宋体"/>
          <w:color w:val="000000"/>
          <w:sz w:val="24"/>
          <w:szCs w:val="24"/>
          <w:lang w:val="en-US" w:eastAsia="zh-CN"/>
        </w:rPr>
        <w:t xml:space="preserve">-Dale AL, Brown PO, Botstein D. Molecular portraits of human breast </w:t>
      </w:r>
      <w:proofErr w:type="spellStart"/>
      <w:r w:rsidRPr="00714552">
        <w:rPr>
          <w:rFonts w:ascii="Book Antiqua" w:eastAsia="宋体" w:hAnsi="Book Antiqua" w:cs="宋体"/>
          <w:color w:val="000000"/>
          <w:sz w:val="24"/>
          <w:szCs w:val="24"/>
          <w:lang w:val="en-US" w:eastAsia="zh-CN"/>
        </w:rPr>
        <w:t>tumours</w:t>
      </w:r>
      <w:proofErr w:type="spellEnd"/>
      <w:r w:rsidRPr="00714552">
        <w:rPr>
          <w:rFonts w:ascii="Book Antiqua" w:eastAsia="宋体" w:hAnsi="Book Antiqua" w:cs="宋体"/>
          <w:color w:val="000000"/>
          <w:sz w:val="24"/>
          <w:szCs w:val="24"/>
          <w:lang w:val="en-US" w:eastAsia="zh-CN"/>
        </w:rPr>
        <w:t>. </w:t>
      </w:r>
      <w:r w:rsidRPr="00714552">
        <w:rPr>
          <w:rFonts w:ascii="Book Antiqua" w:eastAsia="宋体" w:hAnsi="Book Antiqua" w:cs="宋体"/>
          <w:i/>
          <w:iCs/>
          <w:color w:val="000000"/>
          <w:sz w:val="24"/>
          <w:szCs w:val="24"/>
          <w:lang w:val="en-US" w:eastAsia="zh-CN"/>
        </w:rPr>
        <w:t>Nature</w:t>
      </w:r>
      <w:r w:rsidRPr="00714552">
        <w:rPr>
          <w:rFonts w:ascii="Book Antiqua" w:eastAsia="宋体" w:hAnsi="Book Antiqua" w:cs="宋体"/>
          <w:color w:val="000000"/>
          <w:sz w:val="24"/>
          <w:szCs w:val="24"/>
          <w:lang w:val="en-US" w:eastAsia="zh-CN"/>
        </w:rPr>
        <w:t> 2000; </w:t>
      </w:r>
      <w:r w:rsidRPr="00714552">
        <w:rPr>
          <w:rFonts w:ascii="Book Antiqua" w:eastAsia="宋体" w:hAnsi="Book Antiqua" w:cs="宋体"/>
          <w:b/>
          <w:bCs/>
          <w:color w:val="000000"/>
          <w:sz w:val="24"/>
          <w:szCs w:val="24"/>
          <w:lang w:val="en-US" w:eastAsia="zh-CN"/>
        </w:rPr>
        <w:t>406</w:t>
      </w:r>
      <w:r w:rsidRPr="00714552">
        <w:rPr>
          <w:rFonts w:ascii="Book Antiqua" w:eastAsia="宋体" w:hAnsi="Book Antiqua" w:cs="宋体"/>
          <w:color w:val="000000"/>
          <w:sz w:val="24"/>
          <w:szCs w:val="24"/>
          <w:lang w:val="en-US" w:eastAsia="zh-CN"/>
        </w:rPr>
        <w:t>: 747-752 [PMID: 10963602 DOI: 10.1038/35021093]</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6 </w:t>
      </w:r>
      <w:proofErr w:type="spellStart"/>
      <w:r w:rsidRPr="00714552">
        <w:rPr>
          <w:rFonts w:ascii="Book Antiqua" w:eastAsia="宋体" w:hAnsi="Book Antiqua" w:cs="宋体"/>
          <w:b/>
          <w:bCs/>
          <w:color w:val="000000"/>
          <w:sz w:val="24"/>
          <w:szCs w:val="24"/>
          <w:lang w:val="en-US" w:eastAsia="zh-CN"/>
        </w:rPr>
        <w:t>Naderi</w:t>
      </w:r>
      <w:proofErr w:type="spellEnd"/>
      <w:r w:rsidRPr="00714552">
        <w:rPr>
          <w:rFonts w:ascii="Book Antiqua" w:eastAsia="宋体" w:hAnsi="Book Antiqua" w:cs="宋体"/>
          <w:b/>
          <w:bCs/>
          <w:color w:val="000000"/>
          <w:sz w:val="24"/>
          <w:szCs w:val="24"/>
          <w:lang w:val="en-US" w:eastAsia="zh-CN"/>
        </w:rPr>
        <w:t xml:space="preserve"> A</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Teschendorff</w:t>
      </w:r>
      <w:proofErr w:type="spellEnd"/>
      <w:r w:rsidRPr="00714552">
        <w:rPr>
          <w:rFonts w:ascii="Book Antiqua" w:eastAsia="宋体" w:hAnsi="Book Antiqua" w:cs="宋体"/>
          <w:color w:val="000000"/>
          <w:sz w:val="24"/>
          <w:szCs w:val="24"/>
          <w:lang w:val="en-US" w:eastAsia="zh-CN"/>
        </w:rPr>
        <w:t xml:space="preserve"> AE, Barbosa-</w:t>
      </w:r>
      <w:proofErr w:type="spellStart"/>
      <w:r w:rsidRPr="00714552">
        <w:rPr>
          <w:rFonts w:ascii="Book Antiqua" w:eastAsia="宋体" w:hAnsi="Book Antiqua" w:cs="宋体"/>
          <w:color w:val="000000"/>
          <w:sz w:val="24"/>
          <w:szCs w:val="24"/>
          <w:lang w:val="en-US" w:eastAsia="zh-CN"/>
        </w:rPr>
        <w:t>Morais</w:t>
      </w:r>
      <w:proofErr w:type="spellEnd"/>
      <w:r w:rsidRPr="00714552">
        <w:rPr>
          <w:rFonts w:ascii="Book Antiqua" w:eastAsia="宋体" w:hAnsi="Book Antiqua" w:cs="宋体"/>
          <w:color w:val="000000"/>
          <w:sz w:val="24"/>
          <w:szCs w:val="24"/>
          <w:lang w:val="en-US" w:eastAsia="zh-CN"/>
        </w:rPr>
        <w:t xml:space="preserve"> NL, </w:t>
      </w:r>
      <w:proofErr w:type="spellStart"/>
      <w:r w:rsidRPr="00714552">
        <w:rPr>
          <w:rFonts w:ascii="Book Antiqua" w:eastAsia="宋体" w:hAnsi="Book Antiqua" w:cs="宋体"/>
          <w:color w:val="000000"/>
          <w:sz w:val="24"/>
          <w:szCs w:val="24"/>
          <w:lang w:val="en-US" w:eastAsia="zh-CN"/>
        </w:rPr>
        <w:t>Pinder</w:t>
      </w:r>
      <w:proofErr w:type="spellEnd"/>
      <w:r w:rsidRPr="00714552">
        <w:rPr>
          <w:rFonts w:ascii="Book Antiqua" w:eastAsia="宋体" w:hAnsi="Book Antiqua" w:cs="宋体"/>
          <w:color w:val="000000"/>
          <w:sz w:val="24"/>
          <w:szCs w:val="24"/>
          <w:lang w:val="en-US" w:eastAsia="zh-CN"/>
        </w:rPr>
        <w:t xml:space="preserve"> SE, Green AR, </w:t>
      </w:r>
      <w:proofErr w:type="spellStart"/>
      <w:r w:rsidRPr="00714552">
        <w:rPr>
          <w:rFonts w:ascii="Book Antiqua" w:eastAsia="宋体" w:hAnsi="Book Antiqua" w:cs="宋体"/>
          <w:color w:val="000000"/>
          <w:sz w:val="24"/>
          <w:szCs w:val="24"/>
          <w:lang w:val="en-US" w:eastAsia="zh-CN"/>
        </w:rPr>
        <w:t>Powe</w:t>
      </w:r>
      <w:proofErr w:type="spellEnd"/>
      <w:r w:rsidRPr="00714552">
        <w:rPr>
          <w:rFonts w:ascii="Book Antiqua" w:eastAsia="宋体" w:hAnsi="Book Antiqua" w:cs="宋体"/>
          <w:color w:val="000000"/>
          <w:sz w:val="24"/>
          <w:szCs w:val="24"/>
          <w:lang w:val="en-US" w:eastAsia="zh-CN"/>
        </w:rPr>
        <w:t xml:space="preserve"> DG, Robertson JF, </w:t>
      </w:r>
      <w:proofErr w:type="spellStart"/>
      <w:r w:rsidRPr="00714552">
        <w:rPr>
          <w:rFonts w:ascii="Book Antiqua" w:eastAsia="宋体" w:hAnsi="Book Antiqua" w:cs="宋体"/>
          <w:color w:val="000000"/>
          <w:sz w:val="24"/>
          <w:szCs w:val="24"/>
          <w:lang w:val="en-US" w:eastAsia="zh-CN"/>
        </w:rPr>
        <w:t>Aparicio</w:t>
      </w:r>
      <w:proofErr w:type="spellEnd"/>
      <w:r w:rsidRPr="00714552">
        <w:rPr>
          <w:rFonts w:ascii="Book Antiqua" w:eastAsia="宋体" w:hAnsi="Book Antiqua" w:cs="宋体"/>
          <w:color w:val="000000"/>
          <w:sz w:val="24"/>
          <w:szCs w:val="24"/>
          <w:lang w:val="en-US" w:eastAsia="zh-CN"/>
        </w:rPr>
        <w:t xml:space="preserve"> S, Ellis IO, Brenton JD, Caldas C. A gene-expression signature to predict survival in breast cancer across independent data sets. </w:t>
      </w:r>
      <w:r w:rsidRPr="00714552">
        <w:rPr>
          <w:rFonts w:ascii="Book Antiqua" w:eastAsia="宋体" w:hAnsi="Book Antiqua" w:cs="宋体"/>
          <w:i/>
          <w:iCs/>
          <w:color w:val="000000"/>
          <w:sz w:val="24"/>
          <w:szCs w:val="24"/>
          <w:lang w:val="en-US" w:eastAsia="zh-CN"/>
        </w:rPr>
        <w:t>Oncogene</w:t>
      </w:r>
      <w:r w:rsidRPr="00714552">
        <w:rPr>
          <w:rFonts w:ascii="Book Antiqua" w:eastAsia="宋体" w:hAnsi="Book Antiqua" w:cs="宋体"/>
          <w:color w:val="000000"/>
          <w:sz w:val="24"/>
          <w:szCs w:val="24"/>
          <w:lang w:val="en-US" w:eastAsia="zh-CN"/>
        </w:rPr>
        <w:t> 2007; </w:t>
      </w:r>
      <w:r w:rsidRPr="00714552">
        <w:rPr>
          <w:rFonts w:ascii="Book Antiqua" w:eastAsia="宋体" w:hAnsi="Book Antiqua" w:cs="宋体"/>
          <w:b/>
          <w:bCs/>
          <w:color w:val="000000"/>
          <w:sz w:val="24"/>
          <w:szCs w:val="24"/>
          <w:lang w:val="en-US" w:eastAsia="zh-CN"/>
        </w:rPr>
        <w:t>26</w:t>
      </w:r>
      <w:r w:rsidRPr="00714552">
        <w:rPr>
          <w:rFonts w:ascii="Book Antiqua" w:eastAsia="宋体" w:hAnsi="Book Antiqua" w:cs="宋体"/>
          <w:color w:val="000000"/>
          <w:sz w:val="24"/>
          <w:szCs w:val="24"/>
          <w:lang w:val="en-US" w:eastAsia="zh-CN"/>
        </w:rPr>
        <w:t>: 1507-1516 [PMID: 16936776 DOI: 10.1038/sj.onc.1209920]</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7 </w:t>
      </w:r>
      <w:proofErr w:type="spellStart"/>
      <w:r w:rsidRPr="00714552">
        <w:rPr>
          <w:rFonts w:ascii="Book Antiqua" w:eastAsia="宋体" w:hAnsi="Book Antiqua" w:cs="宋体"/>
          <w:b/>
          <w:bCs/>
          <w:color w:val="000000"/>
          <w:sz w:val="24"/>
          <w:szCs w:val="24"/>
          <w:lang w:val="en-US" w:eastAsia="zh-CN"/>
        </w:rPr>
        <w:t>Sørlie</w:t>
      </w:r>
      <w:proofErr w:type="spellEnd"/>
      <w:r w:rsidRPr="00714552">
        <w:rPr>
          <w:rFonts w:ascii="Book Antiqua" w:eastAsia="宋体" w:hAnsi="Book Antiqua" w:cs="宋体"/>
          <w:b/>
          <w:bCs/>
          <w:color w:val="000000"/>
          <w:sz w:val="24"/>
          <w:szCs w:val="24"/>
          <w:lang w:val="en-US" w:eastAsia="zh-CN"/>
        </w:rPr>
        <w:t xml:space="preserve"> T</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Perou</w:t>
      </w:r>
      <w:proofErr w:type="spellEnd"/>
      <w:r w:rsidRPr="00714552">
        <w:rPr>
          <w:rFonts w:ascii="Book Antiqua" w:eastAsia="宋体" w:hAnsi="Book Antiqua" w:cs="宋体"/>
          <w:color w:val="000000"/>
          <w:sz w:val="24"/>
          <w:szCs w:val="24"/>
          <w:lang w:val="en-US" w:eastAsia="zh-CN"/>
        </w:rPr>
        <w:t xml:space="preserve"> CM, </w:t>
      </w:r>
      <w:proofErr w:type="spellStart"/>
      <w:r w:rsidRPr="00714552">
        <w:rPr>
          <w:rFonts w:ascii="Book Antiqua" w:eastAsia="宋体" w:hAnsi="Book Antiqua" w:cs="宋体"/>
          <w:color w:val="000000"/>
          <w:sz w:val="24"/>
          <w:szCs w:val="24"/>
          <w:lang w:val="en-US" w:eastAsia="zh-CN"/>
        </w:rPr>
        <w:t>Tibshirani</w:t>
      </w:r>
      <w:proofErr w:type="spellEnd"/>
      <w:r w:rsidRPr="00714552">
        <w:rPr>
          <w:rFonts w:ascii="Book Antiqua" w:eastAsia="宋体" w:hAnsi="Book Antiqua" w:cs="宋体"/>
          <w:color w:val="000000"/>
          <w:sz w:val="24"/>
          <w:szCs w:val="24"/>
          <w:lang w:val="en-US" w:eastAsia="zh-CN"/>
        </w:rPr>
        <w:t xml:space="preserve"> R, </w:t>
      </w:r>
      <w:proofErr w:type="spellStart"/>
      <w:r w:rsidRPr="00714552">
        <w:rPr>
          <w:rFonts w:ascii="Book Antiqua" w:eastAsia="宋体" w:hAnsi="Book Antiqua" w:cs="宋体"/>
          <w:color w:val="000000"/>
          <w:sz w:val="24"/>
          <w:szCs w:val="24"/>
          <w:lang w:val="en-US" w:eastAsia="zh-CN"/>
        </w:rPr>
        <w:t>Aas</w:t>
      </w:r>
      <w:proofErr w:type="spellEnd"/>
      <w:r w:rsidRPr="00714552">
        <w:rPr>
          <w:rFonts w:ascii="Book Antiqua" w:eastAsia="宋体" w:hAnsi="Book Antiqua" w:cs="宋体"/>
          <w:color w:val="000000"/>
          <w:sz w:val="24"/>
          <w:szCs w:val="24"/>
          <w:lang w:val="en-US" w:eastAsia="zh-CN"/>
        </w:rPr>
        <w:t xml:space="preserve"> T, </w:t>
      </w:r>
      <w:proofErr w:type="spellStart"/>
      <w:r w:rsidRPr="00714552">
        <w:rPr>
          <w:rFonts w:ascii="Book Antiqua" w:eastAsia="宋体" w:hAnsi="Book Antiqua" w:cs="宋体"/>
          <w:color w:val="000000"/>
          <w:sz w:val="24"/>
          <w:szCs w:val="24"/>
          <w:lang w:val="en-US" w:eastAsia="zh-CN"/>
        </w:rPr>
        <w:t>Geisler</w:t>
      </w:r>
      <w:proofErr w:type="spellEnd"/>
      <w:r w:rsidRPr="00714552">
        <w:rPr>
          <w:rFonts w:ascii="Book Antiqua" w:eastAsia="宋体" w:hAnsi="Book Antiqua" w:cs="宋体"/>
          <w:color w:val="000000"/>
          <w:sz w:val="24"/>
          <w:szCs w:val="24"/>
          <w:lang w:val="en-US" w:eastAsia="zh-CN"/>
        </w:rPr>
        <w:t xml:space="preserve"> S, </w:t>
      </w:r>
      <w:proofErr w:type="spellStart"/>
      <w:r w:rsidRPr="00714552">
        <w:rPr>
          <w:rFonts w:ascii="Book Antiqua" w:eastAsia="宋体" w:hAnsi="Book Antiqua" w:cs="宋体"/>
          <w:color w:val="000000"/>
          <w:sz w:val="24"/>
          <w:szCs w:val="24"/>
          <w:lang w:val="en-US" w:eastAsia="zh-CN"/>
        </w:rPr>
        <w:t>Johnsen</w:t>
      </w:r>
      <w:proofErr w:type="spellEnd"/>
      <w:r w:rsidRPr="00714552">
        <w:rPr>
          <w:rFonts w:ascii="Book Antiqua" w:eastAsia="宋体" w:hAnsi="Book Antiqua" w:cs="宋体"/>
          <w:color w:val="000000"/>
          <w:sz w:val="24"/>
          <w:szCs w:val="24"/>
          <w:lang w:val="en-US" w:eastAsia="zh-CN"/>
        </w:rPr>
        <w:t xml:space="preserve"> H, Hastie T, </w:t>
      </w:r>
      <w:proofErr w:type="spellStart"/>
      <w:r w:rsidRPr="00714552">
        <w:rPr>
          <w:rFonts w:ascii="Book Antiqua" w:eastAsia="宋体" w:hAnsi="Book Antiqua" w:cs="宋体"/>
          <w:color w:val="000000"/>
          <w:sz w:val="24"/>
          <w:szCs w:val="24"/>
          <w:lang w:val="en-US" w:eastAsia="zh-CN"/>
        </w:rPr>
        <w:t>Eisen</w:t>
      </w:r>
      <w:proofErr w:type="spellEnd"/>
      <w:r w:rsidRPr="00714552">
        <w:rPr>
          <w:rFonts w:ascii="Book Antiqua" w:eastAsia="宋体" w:hAnsi="Book Antiqua" w:cs="宋体"/>
          <w:color w:val="000000"/>
          <w:sz w:val="24"/>
          <w:szCs w:val="24"/>
          <w:lang w:val="en-US" w:eastAsia="zh-CN"/>
        </w:rPr>
        <w:t xml:space="preserve"> MB, van de Rijn M, Jeffrey SS, </w:t>
      </w:r>
      <w:proofErr w:type="spellStart"/>
      <w:r w:rsidRPr="00714552">
        <w:rPr>
          <w:rFonts w:ascii="Book Antiqua" w:eastAsia="宋体" w:hAnsi="Book Antiqua" w:cs="宋体"/>
          <w:color w:val="000000"/>
          <w:sz w:val="24"/>
          <w:szCs w:val="24"/>
          <w:lang w:val="en-US" w:eastAsia="zh-CN"/>
        </w:rPr>
        <w:t>Thorsen</w:t>
      </w:r>
      <w:proofErr w:type="spellEnd"/>
      <w:r w:rsidRPr="00714552">
        <w:rPr>
          <w:rFonts w:ascii="Book Antiqua" w:eastAsia="宋体" w:hAnsi="Book Antiqua" w:cs="宋体"/>
          <w:color w:val="000000"/>
          <w:sz w:val="24"/>
          <w:szCs w:val="24"/>
          <w:lang w:val="en-US" w:eastAsia="zh-CN"/>
        </w:rPr>
        <w:t xml:space="preserve"> T, Quist H, </w:t>
      </w:r>
      <w:proofErr w:type="spellStart"/>
      <w:r w:rsidRPr="00714552">
        <w:rPr>
          <w:rFonts w:ascii="Book Antiqua" w:eastAsia="宋体" w:hAnsi="Book Antiqua" w:cs="宋体"/>
          <w:color w:val="000000"/>
          <w:sz w:val="24"/>
          <w:szCs w:val="24"/>
          <w:lang w:val="en-US" w:eastAsia="zh-CN"/>
        </w:rPr>
        <w:t>Matese</w:t>
      </w:r>
      <w:proofErr w:type="spellEnd"/>
      <w:r w:rsidRPr="00714552">
        <w:rPr>
          <w:rFonts w:ascii="Book Antiqua" w:eastAsia="宋体" w:hAnsi="Book Antiqua" w:cs="宋体"/>
          <w:color w:val="000000"/>
          <w:sz w:val="24"/>
          <w:szCs w:val="24"/>
          <w:lang w:val="en-US" w:eastAsia="zh-CN"/>
        </w:rPr>
        <w:t xml:space="preserve"> JC, Brown PO, Botstein D, </w:t>
      </w:r>
      <w:proofErr w:type="spellStart"/>
      <w:r w:rsidRPr="00714552">
        <w:rPr>
          <w:rFonts w:ascii="Book Antiqua" w:eastAsia="宋体" w:hAnsi="Book Antiqua" w:cs="宋体"/>
          <w:color w:val="000000"/>
          <w:sz w:val="24"/>
          <w:szCs w:val="24"/>
          <w:lang w:val="en-US" w:eastAsia="zh-CN"/>
        </w:rPr>
        <w:t>Lønning</w:t>
      </w:r>
      <w:proofErr w:type="spellEnd"/>
      <w:r w:rsidRPr="00714552">
        <w:rPr>
          <w:rFonts w:ascii="Book Antiqua" w:eastAsia="宋体" w:hAnsi="Book Antiqua" w:cs="宋体"/>
          <w:color w:val="000000"/>
          <w:sz w:val="24"/>
          <w:szCs w:val="24"/>
          <w:lang w:val="en-US" w:eastAsia="zh-CN"/>
        </w:rPr>
        <w:t xml:space="preserve"> PE, </w:t>
      </w:r>
      <w:proofErr w:type="spellStart"/>
      <w:r w:rsidRPr="00714552">
        <w:rPr>
          <w:rFonts w:ascii="Book Antiqua" w:eastAsia="宋体" w:hAnsi="Book Antiqua" w:cs="宋体"/>
          <w:color w:val="000000"/>
          <w:sz w:val="24"/>
          <w:szCs w:val="24"/>
          <w:lang w:val="en-US" w:eastAsia="zh-CN"/>
        </w:rPr>
        <w:t>Børresen</w:t>
      </w:r>
      <w:proofErr w:type="spellEnd"/>
      <w:r w:rsidRPr="00714552">
        <w:rPr>
          <w:rFonts w:ascii="Book Antiqua" w:eastAsia="宋体" w:hAnsi="Book Antiqua" w:cs="宋体"/>
          <w:color w:val="000000"/>
          <w:sz w:val="24"/>
          <w:szCs w:val="24"/>
          <w:lang w:val="en-US" w:eastAsia="zh-CN"/>
        </w:rPr>
        <w:t>-Dale AL. Gene expression patterns of breast carcinomas distinguish tumor subclasses with clinical implications. </w:t>
      </w:r>
      <w:proofErr w:type="spellStart"/>
      <w:r w:rsidRPr="00714552">
        <w:rPr>
          <w:rFonts w:ascii="Book Antiqua" w:eastAsia="宋体" w:hAnsi="Book Antiqua" w:cs="宋体"/>
          <w:i/>
          <w:iCs/>
          <w:color w:val="000000"/>
          <w:sz w:val="24"/>
          <w:szCs w:val="24"/>
          <w:lang w:val="en-US" w:eastAsia="zh-CN"/>
        </w:rPr>
        <w:t>Proc</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Natl</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Acad</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Sci</w:t>
      </w:r>
      <w:proofErr w:type="spellEnd"/>
      <w:r w:rsidRPr="00714552">
        <w:rPr>
          <w:rFonts w:ascii="Book Antiqua" w:eastAsia="宋体" w:hAnsi="Book Antiqua" w:cs="宋体"/>
          <w:i/>
          <w:iCs/>
          <w:color w:val="000000"/>
          <w:sz w:val="24"/>
          <w:szCs w:val="24"/>
          <w:lang w:val="en-US" w:eastAsia="zh-CN"/>
        </w:rPr>
        <w:t xml:space="preserve"> U S </w:t>
      </w:r>
      <w:proofErr w:type="gramStart"/>
      <w:r w:rsidRPr="00714552">
        <w:rPr>
          <w:rFonts w:ascii="Book Antiqua" w:eastAsia="宋体" w:hAnsi="Book Antiqua" w:cs="宋体"/>
          <w:i/>
          <w:iCs/>
          <w:color w:val="000000"/>
          <w:sz w:val="24"/>
          <w:szCs w:val="24"/>
          <w:lang w:val="en-US" w:eastAsia="zh-CN"/>
        </w:rPr>
        <w:t>A</w:t>
      </w:r>
      <w:proofErr w:type="gramEnd"/>
      <w:r w:rsidRPr="00714552">
        <w:rPr>
          <w:rFonts w:ascii="Book Antiqua" w:eastAsia="宋体" w:hAnsi="Book Antiqua" w:cs="宋体"/>
          <w:color w:val="000000"/>
          <w:sz w:val="24"/>
          <w:szCs w:val="24"/>
          <w:lang w:val="en-US" w:eastAsia="zh-CN"/>
        </w:rPr>
        <w:t> 2001; </w:t>
      </w:r>
      <w:r w:rsidRPr="00714552">
        <w:rPr>
          <w:rFonts w:ascii="Book Antiqua" w:eastAsia="宋体" w:hAnsi="Book Antiqua" w:cs="宋体"/>
          <w:b/>
          <w:bCs/>
          <w:color w:val="000000"/>
          <w:sz w:val="24"/>
          <w:szCs w:val="24"/>
          <w:lang w:val="en-US" w:eastAsia="zh-CN"/>
        </w:rPr>
        <w:t>98</w:t>
      </w:r>
      <w:r w:rsidRPr="00714552">
        <w:rPr>
          <w:rFonts w:ascii="Book Antiqua" w:eastAsia="宋体" w:hAnsi="Book Antiqua" w:cs="宋体"/>
          <w:color w:val="000000"/>
          <w:sz w:val="24"/>
          <w:szCs w:val="24"/>
          <w:lang w:val="en-US" w:eastAsia="zh-CN"/>
        </w:rPr>
        <w:t>: 10869-10874 [PMID: 11553815 DOI: 10.1073/pnas.191367098]</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8 </w:t>
      </w:r>
      <w:r w:rsidRPr="00714552">
        <w:rPr>
          <w:rFonts w:ascii="Book Antiqua" w:eastAsia="宋体" w:hAnsi="Book Antiqua" w:cs="宋体"/>
          <w:b/>
          <w:bCs/>
          <w:color w:val="000000"/>
          <w:sz w:val="24"/>
          <w:szCs w:val="24"/>
          <w:lang w:val="en-US" w:eastAsia="zh-CN"/>
        </w:rPr>
        <w:t>van 't Veer LJ</w:t>
      </w:r>
      <w:r w:rsidRPr="00714552">
        <w:rPr>
          <w:rFonts w:ascii="Book Antiqua" w:eastAsia="宋体" w:hAnsi="Book Antiqua" w:cs="宋体"/>
          <w:color w:val="000000"/>
          <w:sz w:val="24"/>
          <w:szCs w:val="24"/>
          <w:lang w:val="en-US" w:eastAsia="zh-CN"/>
        </w:rPr>
        <w:t xml:space="preserve">, Dai H, van de </w:t>
      </w:r>
      <w:proofErr w:type="spellStart"/>
      <w:r w:rsidRPr="00714552">
        <w:rPr>
          <w:rFonts w:ascii="Book Antiqua" w:eastAsia="宋体" w:hAnsi="Book Antiqua" w:cs="宋体"/>
          <w:color w:val="000000"/>
          <w:sz w:val="24"/>
          <w:szCs w:val="24"/>
          <w:lang w:val="en-US" w:eastAsia="zh-CN"/>
        </w:rPr>
        <w:t>Vijver</w:t>
      </w:r>
      <w:proofErr w:type="spellEnd"/>
      <w:r w:rsidRPr="00714552">
        <w:rPr>
          <w:rFonts w:ascii="Book Antiqua" w:eastAsia="宋体" w:hAnsi="Book Antiqua" w:cs="宋体"/>
          <w:color w:val="000000"/>
          <w:sz w:val="24"/>
          <w:szCs w:val="24"/>
          <w:lang w:val="en-US" w:eastAsia="zh-CN"/>
        </w:rPr>
        <w:t xml:space="preserve"> MJ, He YD, Hart AA, Mao M, </w:t>
      </w:r>
      <w:proofErr w:type="spellStart"/>
      <w:r w:rsidRPr="00714552">
        <w:rPr>
          <w:rFonts w:ascii="Book Antiqua" w:eastAsia="宋体" w:hAnsi="Book Antiqua" w:cs="宋体"/>
          <w:color w:val="000000"/>
          <w:sz w:val="24"/>
          <w:szCs w:val="24"/>
          <w:lang w:val="en-US" w:eastAsia="zh-CN"/>
        </w:rPr>
        <w:t>Peterse</w:t>
      </w:r>
      <w:proofErr w:type="spellEnd"/>
      <w:r w:rsidRPr="00714552">
        <w:rPr>
          <w:rFonts w:ascii="Book Antiqua" w:eastAsia="宋体" w:hAnsi="Book Antiqua" w:cs="宋体"/>
          <w:color w:val="000000"/>
          <w:sz w:val="24"/>
          <w:szCs w:val="24"/>
          <w:lang w:val="en-US" w:eastAsia="zh-CN"/>
        </w:rPr>
        <w:t xml:space="preserve"> HL, van der </w:t>
      </w:r>
      <w:proofErr w:type="spellStart"/>
      <w:r w:rsidRPr="00714552">
        <w:rPr>
          <w:rFonts w:ascii="Book Antiqua" w:eastAsia="宋体" w:hAnsi="Book Antiqua" w:cs="宋体"/>
          <w:color w:val="000000"/>
          <w:sz w:val="24"/>
          <w:szCs w:val="24"/>
          <w:lang w:val="en-US" w:eastAsia="zh-CN"/>
        </w:rPr>
        <w:t>Kooy</w:t>
      </w:r>
      <w:proofErr w:type="spellEnd"/>
      <w:r w:rsidRPr="00714552">
        <w:rPr>
          <w:rFonts w:ascii="Book Antiqua" w:eastAsia="宋体" w:hAnsi="Book Antiqua" w:cs="宋体"/>
          <w:color w:val="000000"/>
          <w:sz w:val="24"/>
          <w:szCs w:val="24"/>
          <w:lang w:val="en-US" w:eastAsia="zh-CN"/>
        </w:rPr>
        <w:t xml:space="preserve"> K, </w:t>
      </w:r>
      <w:proofErr w:type="spellStart"/>
      <w:r w:rsidRPr="00714552">
        <w:rPr>
          <w:rFonts w:ascii="Book Antiqua" w:eastAsia="宋体" w:hAnsi="Book Antiqua" w:cs="宋体"/>
          <w:color w:val="000000"/>
          <w:sz w:val="24"/>
          <w:szCs w:val="24"/>
          <w:lang w:val="en-US" w:eastAsia="zh-CN"/>
        </w:rPr>
        <w:t>Marton</w:t>
      </w:r>
      <w:proofErr w:type="spellEnd"/>
      <w:r w:rsidRPr="00714552">
        <w:rPr>
          <w:rFonts w:ascii="Book Antiqua" w:eastAsia="宋体" w:hAnsi="Book Antiqua" w:cs="宋体"/>
          <w:color w:val="000000"/>
          <w:sz w:val="24"/>
          <w:szCs w:val="24"/>
          <w:lang w:val="en-US" w:eastAsia="zh-CN"/>
        </w:rPr>
        <w:t xml:space="preserve"> MJ, </w:t>
      </w:r>
      <w:proofErr w:type="spellStart"/>
      <w:r w:rsidRPr="00714552">
        <w:rPr>
          <w:rFonts w:ascii="Book Antiqua" w:eastAsia="宋体" w:hAnsi="Book Antiqua" w:cs="宋体"/>
          <w:color w:val="000000"/>
          <w:sz w:val="24"/>
          <w:szCs w:val="24"/>
          <w:lang w:val="en-US" w:eastAsia="zh-CN"/>
        </w:rPr>
        <w:t>Witteveen</w:t>
      </w:r>
      <w:proofErr w:type="spellEnd"/>
      <w:r w:rsidRPr="00714552">
        <w:rPr>
          <w:rFonts w:ascii="Book Antiqua" w:eastAsia="宋体" w:hAnsi="Book Antiqua" w:cs="宋体"/>
          <w:color w:val="000000"/>
          <w:sz w:val="24"/>
          <w:szCs w:val="24"/>
          <w:lang w:val="en-US" w:eastAsia="zh-CN"/>
        </w:rPr>
        <w:t xml:space="preserve"> AT, Schreiber GJ, </w:t>
      </w:r>
      <w:proofErr w:type="spellStart"/>
      <w:r w:rsidRPr="00714552">
        <w:rPr>
          <w:rFonts w:ascii="Book Antiqua" w:eastAsia="宋体" w:hAnsi="Book Antiqua" w:cs="宋体"/>
          <w:color w:val="000000"/>
          <w:sz w:val="24"/>
          <w:szCs w:val="24"/>
          <w:lang w:val="en-US" w:eastAsia="zh-CN"/>
        </w:rPr>
        <w:t>Kerkhoven</w:t>
      </w:r>
      <w:proofErr w:type="spellEnd"/>
      <w:r w:rsidRPr="00714552">
        <w:rPr>
          <w:rFonts w:ascii="Book Antiqua" w:eastAsia="宋体" w:hAnsi="Book Antiqua" w:cs="宋体"/>
          <w:color w:val="000000"/>
          <w:sz w:val="24"/>
          <w:szCs w:val="24"/>
          <w:lang w:val="en-US" w:eastAsia="zh-CN"/>
        </w:rPr>
        <w:t xml:space="preserve"> RM, Roberts C, </w:t>
      </w:r>
      <w:proofErr w:type="spellStart"/>
      <w:r w:rsidRPr="00714552">
        <w:rPr>
          <w:rFonts w:ascii="Book Antiqua" w:eastAsia="宋体" w:hAnsi="Book Antiqua" w:cs="宋体"/>
          <w:color w:val="000000"/>
          <w:sz w:val="24"/>
          <w:szCs w:val="24"/>
          <w:lang w:val="en-US" w:eastAsia="zh-CN"/>
        </w:rPr>
        <w:t>Linsley</w:t>
      </w:r>
      <w:proofErr w:type="spellEnd"/>
      <w:r w:rsidRPr="00714552">
        <w:rPr>
          <w:rFonts w:ascii="Book Antiqua" w:eastAsia="宋体" w:hAnsi="Book Antiqua" w:cs="宋体"/>
          <w:color w:val="000000"/>
          <w:sz w:val="24"/>
          <w:szCs w:val="24"/>
          <w:lang w:val="en-US" w:eastAsia="zh-CN"/>
        </w:rPr>
        <w:t xml:space="preserve"> PS, </w:t>
      </w:r>
      <w:proofErr w:type="spellStart"/>
      <w:r w:rsidRPr="00714552">
        <w:rPr>
          <w:rFonts w:ascii="Book Antiqua" w:eastAsia="宋体" w:hAnsi="Book Antiqua" w:cs="宋体"/>
          <w:color w:val="000000"/>
          <w:sz w:val="24"/>
          <w:szCs w:val="24"/>
          <w:lang w:val="en-US" w:eastAsia="zh-CN"/>
        </w:rPr>
        <w:t>Bernards</w:t>
      </w:r>
      <w:proofErr w:type="spellEnd"/>
      <w:r w:rsidRPr="00714552">
        <w:rPr>
          <w:rFonts w:ascii="Book Antiqua" w:eastAsia="宋体" w:hAnsi="Book Antiqua" w:cs="宋体"/>
          <w:color w:val="000000"/>
          <w:sz w:val="24"/>
          <w:szCs w:val="24"/>
          <w:lang w:val="en-US" w:eastAsia="zh-CN"/>
        </w:rPr>
        <w:t xml:space="preserve"> R, Friend SH. Gene expression profiling predicts clinical outcome of breast cancer. </w:t>
      </w:r>
      <w:r w:rsidRPr="00714552">
        <w:rPr>
          <w:rFonts w:ascii="Book Antiqua" w:eastAsia="宋体" w:hAnsi="Book Antiqua" w:cs="宋体"/>
          <w:i/>
          <w:iCs/>
          <w:color w:val="000000"/>
          <w:sz w:val="24"/>
          <w:szCs w:val="24"/>
          <w:lang w:val="en-US" w:eastAsia="zh-CN"/>
        </w:rPr>
        <w:t>Nature</w:t>
      </w:r>
      <w:r w:rsidRPr="00714552">
        <w:rPr>
          <w:rFonts w:ascii="Book Antiqua" w:eastAsia="宋体" w:hAnsi="Book Antiqua" w:cs="宋体"/>
          <w:color w:val="000000"/>
          <w:sz w:val="24"/>
          <w:szCs w:val="24"/>
          <w:lang w:val="en-US" w:eastAsia="zh-CN"/>
        </w:rPr>
        <w:t> 2002; </w:t>
      </w:r>
      <w:r w:rsidRPr="00714552">
        <w:rPr>
          <w:rFonts w:ascii="Book Antiqua" w:eastAsia="宋体" w:hAnsi="Book Antiqua" w:cs="宋体"/>
          <w:b/>
          <w:bCs/>
          <w:color w:val="000000"/>
          <w:sz w:val="24"/>
          <w:szCs w:val="24"/>
          <w:lang w:val="en-US" w:eastAsia="zh-CN"/>
        </w:rPr>
        <w:t>415</w:t>
      </w:r>
      <w:r w:rsidRPr="00714552">
        <w:rPr>
          <w:rFonts w:ascii="Book Antiqua" w:eastAsia="宋体" w:hAnsi="Book Antiqua" w:cs="宋体"/>
          <w:color w:val="000000"/>
          <w:sz w:val="24"/>
          <w:szCs w:val="24"/>
          <w:lang w:val="en-US" w:eastAsia="zh-CN"/>
        </w:rPr>
        <w:t>: 530-536 [PMID: 11823860 DOI: 10.1038/415530a]</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9 </w:t>
      </w:r>
      <w:r w:rsidRPr="00714552">
        <w:rPr>
          <w:rFonts w:ascii="Book Antiqua" w:eastAsia="宋体" w:hAnsi="Book Antiqua" w:cs="宋体"/>
          <w:b/>
          <w:bCs/>
          <w:color w:val="000000"/>
          <w:sz w:val="24"/>
          <w:szCs w:val="24"/>
          <w:lang w:val="en-US" w:eastAsia="zh-CN"/>
        </w:rPr>
        <w:t>Hu Z</w:t>
      </w:r>
      <w:r w:rsidRPr="00714552">
        <w:rPr>
          <w:rFonts w:ascii="Book Antiqua" w:eastAsia="宋体" w:hAnsi="Book Antiqua" w:cs="宋体"/>
          <w:color w:val="000000"/>
          <w:sz w:val="24"/>
          <w:szCs w:val="24"/>
          <w:lang w:val="en-US" w:eastAsia="zh-CN"/>
        </w:rPr>
        <w:t xml:space="preserve">, Fan C, Oh DS, </w:t>
      </w:r>
      <w:proofErr w:type="spellStart"/>
      <w:r w:rsidRPr="00714552">
        <w:rPr>
          <w:rFonts w:ascii="Book Antiqua" w:eastAsia="宋体" w:hAnsi="Book Antiqua" w:cs="宋体"/>
          <w:color w:val="000000"/>
          <w:sz w:val="24"/>
          <w:szCs w:val="24"/>
          <w:lang w:val="en-US" w:eastAsia="zh-CN"/>
        </w:rPr>
        <w:t>Marron</w:t>
      </w:r>
      <w:proofErr w:type="spellEnd"/>
      <w:r w:rsidRPr="00714552">
        <w:rPr>
          <w:rFonts w:ascii="Book Antiqua" w:eastAsia="宋体" w:hAnsi="Book Antiqua" w:cs="宋体"/>
          <w:color w:val="000000"/>
          <w:sz w:val="24"/>
          <w:szCs w:val="24"/>
          <w:lang w:val="en-US" w:eastAsia="zh-CN"/>
        </w:rPr>
        <w:t xml:space="preserve"> JS, He X, </w:t>
      </w:r>
      <w:proofErr w:type="spellStart"/>
      <w:r w:rsidRPr="00714552">
        <w:rPr>
          <w:rFonts w:ascii="Book Antiqua" w:eastAsia="宋体" w:hAnsi="Book Antiqua" w:cs="宋体"/>
          <w:color w:val="000000"/>
          <w:sz w:val="24"/>
          <w:szCs w:val="24"/>
          <w:lang w:val="en-US" w:eastAsia="zh-CN"/>
        </w:rPr>
        <w:t>Qaqish</w:t>
      </w:r>
      <w:proofErr w:type="spellEnd"/>
      <w:r w:rsidRPr="00714552">
        <w:rPr>
          <w:rFonts w:ascii="Book Antiqua" w:eastAsia="宋体" w:hAnsi="Book Antiqua" w:cs="宋体"/>
          <w:color w:val="000000"/>
          <w:sz w:val="24"/>
          <w:szCs w:val="24"/>
          <w:lang w:val="en-US" w:eastAsia="zh-CN"/>
        </w:rPr>
        <w:t xml:space="preserve"> BF, </w:t>
      </w:r>
      <w:proofErr w:type="spellStart"/>
      <w:r w:rsidRPr="00714552">
        <w:rPr>
          <w:rFonts w:ascii="Book Antiqua" w:eastAsia="宋体" w:hAnsi="Book Antiqua" w:cs="宋体"/>
          <w:color w:val="000000"/>
          <w:sz w:val="24"/>
          <w:szCs w:val="24"/>
          <w:lang w:val="en-US" w:eastAsia="zh-CN"/>
        </w:rPr>
        <w:t>Livasy</w:t>
      </w:r>
      <w:proofErr w:type="spellEnd"/>
      <w:r w:rsidRPr="00714552">
        <w:rPr>
          <w:rFonts w:ascii="Book Antiqua" w:eastAsia="宋体" w:hAnsi="Book Antiqua" w:cs="宋体"/>
          <w:color w:val="000000"/>
          <w:sz w:val="24"/>
          <w:szCs w:val="24"/>
          <w:lang w:val="en-US" w:eastAsia="zh-CN"/>
        </w:rPr>
        <w:t xml:space="preserve"> C, Carey LA, Reynolds E, Dressler L, Nobel A, Parker J, </w:t>
      </w:r>
      <w:proofErr w:type="spellStart"/>
      <w:r w:rsidRPr="00714552">
        <w:rPr>
          <w:rFonts w:ascii="Book Antiqua" w:eastAsia="宋体" w:hAnsi="Book Antiqua" w:cs="宋体"/>
          <w:color w:val="000000"/>
          <w:sz w:val="24"/>
          <w:szCs w:val="24"/>
          <w:lang w:val="en-US" w:eastAsia="zh-CN"/>
        </w:rPr>
        <w:t>Ewend</w:t>
      </w:r>
      <w:proofErr w:type="spellEnd"/>
      <w:r w:rsidRPr="00714552">
        <w:rPr>
          <w:rFonts w:ascii="Book Antiqua" w:eastAsia="宋体" w:hAnsi="Book Antiqua" w:cs="宋体"/>
          <w:color w:val="000000"/>
          <w:sz w:val="24"/>
          <w:szCs w:val="24"/>
          <w:lang w:val="en-US" w:eastAsia="zh-CN"/>
        </w:rPr>
        <w:t xml:space="preserve"> MG, Sawyer LR, Wu J, Liu Y, Nanda R, </w:t>
      </w:r>
      <w:proofErr w:type="spellStart"/>
      <w:r w:rsidRPr="00714552">
        <w:rPr>
          <w:rFonts w:ascii="Book Antiqua" w:eastAsia="宋体" w:hAnsi="Book Antiqua" w:cs="宋体"/>
          <w:color w:val="000000"/>
          <w:sz w:val="24"/>
          <w:szCs w:val="24"/>
          <w:lang w:val="en-US" w:eastAsia="zh-CN"/>
        </w:rPr>
        <w:t>Tretiakova</w:t>
      </w:r>
      <w:proofErr w:type="spellEnd"/>
      <w:r w:rsidRPr="00714552">
        <w:rPr>
          <w:rFonts w:ascii="Book Antiqua" w:eastAsia="宋体" w:hAnsi="Book Antiqua" w:cs="宋体"/>
          <w:color w:val="000000"/>
          <w:sz w:val="24"/>
          <w:szCs w:val="24"/>
          <w:lang w:val="en-US" w:eastAsia="zh-CN"/>
        </w:rPr>
        <w:t xml:space="preserve"> M, Ruiz </w:t>
      </w:r>
      <w:proofErr w:type="spellStart"/>
      <w:r w:rsidRPr="00714552">
        <w:rPr>
          <w:rFonts w:ascii="Book Antiqua" w:eastAsia="宋体" w:hAnsi="Book Antiqua" w:cs="宋体"/>
          <w:color w:val="000000"/>
          <w:sz w:val="24"/>
          <w:szCs w:val="24"/>
          <w:lang w:val="en-US" w:eastAsia="zh-CN"/>
        </w:rPr>
        <w:t>Orrico</w:t>
      </w:r>
      <w:proofErr w:type="spellEnd"/>
      <w:r w:rsidRPr="00714552">
        <w:rPr>
          <w:rFonts w:ascii="Book Antiqua" w:eastAsia="宋体" w:hAnsi="Book Antiqua" w:cs="宋体"/>
          <w:color w:val="000000"/>
          <w:sz w:val="24"/>
          <w:szCs w:val="24"/>
          <w:lang w:val="en-US" w:eastAsia="zh-CN"/>
        </w:rPr>
        <w:t xml:space="preserve"> A, </w:t>
      </w:r>
      <w:proofErr w:type="spellStart"/>
      <w:r w:rsidRPr="00714552">
        <w:rPr>
          <w:rFonts w:ascii="Book Antiqua" w:eastAsia="宋体" w:hAnsi="Book Antiqua" w:cs="宋体"/>
          <w:color w:val="000000"/>
          <w:sz w:val="24"/>
          <w:szCs w:val="24"/>
          <w:lang w:val="en-US" w:eastAsia="zh-CN"/>
        </w:rPr>
        <w:t>Dreher</w:t>
      </w:r>
      <w:proofErr w:type="spellEnd"/>
      <w:r w:rsidRPr="00714552">
        <w:rPr>
          <w:rFonts w:ascii="Book Antiqua" w:eastAsia="宋体" w:hAnsi="Book Antiqua" w:cs="宋体"/>
          <w:color w:val="000000"/>
          <w:sz w:val="24"/>
          <w:szCs w:val="24"/>
          <w:lang w:val="en-US" w:eastAsia="zh-CN"/>
        </w:rPr>
        <w:t xml:space="preserve"> D, Palazzo JP, </w:t>
      </w:r>
      <w:proofErr w:type="spellStart"/>
      <w:r w:rsidRPr="00714552">
        <w:rPr>
          <w:rFonts w:ascii="Book Antiqua" w:eastAsia="宋体" w:hAnsi="Book Antiqua" w:cs="宋体"/>
          <w:color w:val="000000"/>
          <w:sz w:val="24"/>
          <w:szCs w:val="24"/>
          <w:lang w:val="en-US" w:eastAsia="zh-CN"/>
        </w:rPr>
        <w:t>Perreard</w:t>
      </w:r>
      <w:proofErr w:type="spellEnd"/>
      <w:r w:rsidRPr="00714552">
        <w:rPr>
          <w:rFonts w:ascii="Book Antiqua" w:eastAsia="宋体" w:hAnsi="Book Antiqua" w:cs="宋体"/>
          <w:color w:val="000000"/>
          <w:sz w:val="24"/>
          <w:szCs w:val="24"/>
          <w:lang w:val="en-US" w:eastAsia="zh-CN"/>
        </w:rPr>
        <w:t xml:space="preserve"> L, Nelson E, </w:t>
      </w:r>
      <w:proofErr w:type="spellStart"/>
      <w:r w:rsidRPr="00714552">
        <w:rPr>
          <w:rFonts w:ascii="Book Antiqua" w:eastAsia="宋体" w:hAnsi="Book Antiqua" w:cs="宋体"/>
          <w:color w:val="000000"/>
          <w:sz w:val="24"/>
          <w:szCs w:val="24"/>
          <w:lang w:val="en-US" w:eastAsia="zh-CN"/>
        </w:rPr>
        <w:t>Mone</w:t>
      </w:r>
      <w:proofErr w:type="spellEnd"/>
      <w:r w:rsidRPr="00714552">
        <w:rPr>
          <w:rFonts w:ascii="Book Antiqua" w:eastAsia="宋体" w:hAnsi="Book Antiqua" w:cs="宋体"/>
          <w:color w:val="000000"/>
          <w:sz w:val="24"/>
          <w:szCs w:val="24"/>
          <w:lang w:val="en-US" w:eastAsia="zh-CN"/>
        </w:rPr>
        <w:t xml:space="preserve"> M, Hansen H, Mullins M, </w:t>
      </w:r>
      <w:proofErr w:type="spellStart"/>
      <w:r w:rsidRPr="00714552">
        <w:rPr>
          <w:rFonts w:ascii="Book Antiqua" w:eastAsia="宋体" w:hAnsi="Book Antiqua" w:cs="宋体"/>
          <w:color w:val="000000"/>
          <w:sz w:val="24"/>
          <w:szCs w:val="24"/>
          <w:lang w:val="en-US" w:eastAsia="zh-CN"/>
        </w:rPr>
        <w:t>Quackenbush</w:t>
      </w:r>
      <w:proofErr w:type="spellEnd"/>
      <w:r w:rsidRPr="00714552">
        <w:rPr>
          <w:rFonts w:ascii="Book Antiqua" w:eastAsia="宋体" w:hAnsi="Book Antiqua" w:cs="宋体"/>
          <w:color w:val="000000"/>
          <w:sz w:val="24"/>
          <w:szCs w:val="24"/>
          <w:lang w:val="en-US" w:eastAsia="zh-CN"/>
        </w:rPr>
        <w:t xml:space="preserve"> JF, Ellis MJ, </w:t>
      </w:r>
      <w:proofErr w:type="spellStart"/>
      <w:r w:rsidRPr="00714552">
        <w:rPr>
          <w:rFonts w:ascii="Book Antiqua" w:eastAsia="宋体" w:hAnsi="Book Antiqua" w:cs="宋体"/>
          <w:color w:val="000000"/>
          <w:sz w:val="24"/>
          <w:szCs w:val="24"/>
          <w:lang w:val="en-US" w:eastAsia="zh-CN"/>
        </w:rPr>
        <w:t>Olopade</w:t>
      </w:r>
      <w:proofErr w:type="spellEnd"/>
      <w:r w:rsidRPr="00714552">
        <w:rPr>
          <w:rFonts w:ascii="Book Antiqua" w:eastAsia="宋体" w:hAnsi="Book Antiqua" w:cs="宋体"/>
          <w:color w:val="000000"/>
          <w:sz w:val="24"/>
          <w:szCs w:val="24"/>
          <w:lang w:val="en-US" w:eastAsia="zh-CN"/>
        </w:rPr>
        <w:t xml:space="preserve"> OI, Bernard PS, </w:t>
      </w:r>
      <w:proofErr w:type="spellStart"/>
      <w:r w:rsidRPr="00714552">
        <w:rPr>
          <w:rFonts w:ascii="Book Antiqua" w:eastAsia="宋体" w:hAnsi="Book Antiqua" w:cs="宋体"/>
          <w:color w:val="000000"/>
          <w:sz w:val="24"/>
          <w:szCs w:val="24"/>
          <w:lang w:val="en-US" w:eastAsia="zh-CN"/>
        </w:rPr>
        <w:t>Perou</w:t>
      </w:r>
      <w:proofErr w:type="spellEnd"/>
      <w:r w:rsidRPr="00714552">
        <w:rPr>
          <w:rFonts w:ascii="Book Antiqua" w:eastAsia="宋体" w:hAnsi="Book Antiqua" w:cs="宋体"/>
          <w:color w:val="000000"/>
          <w:sz w:val="24"/>
          <w:szCs w:val="24"/>
          <w:lang w:val="en-US" w:eastAsia="zh-CN"/>
        </w:rPr>
        <w:t xml:space="preserve"> CM. The molecular portraits of breast tumors are conserved across microarray platforms. </w:t>
      </w:r>
      <w:r w:rsidRPr="00714552">
        <w:rPr>
          <w:rFonts w:ascii="Book Antiqua" w:eastAsia="宋体" w:hAnsi="Book Antiqua" w:cs="宋体"/>
          <w:i/>
          <w:iCs/>
          <w:color w:val="000000"/>
          <w:sz w:val="24"/>
          <w:szCs w:val="24"/>
          <w:lang w:val="en-US" w:eastAsia="zh-CN"/>
        </w:rPr>
        <w:t>BMC Genomics</w:t>
      </w:r>
      <w:r w:rsidRPr="00714552">
        <w:rPr>
          <w:rFonts w:ascii="Book Antiqua" w:eastAsia="宋体" w:hAnsi="Book Antiqua" w:cs="宋体"/>
          <w:color w:val="000000"/>
          <w:sz w:val="24"/>
          <w:szCs w:val="24"/>
          <w:lang w:val="en-US" w:eastAsia="zh-CN"/>
        </w:rPr>
        <w:t> 2006; </w:t>
      </w:r>
      <w:r w:rsidRPr="00714552">
        <w:rPr>
          <w:rFonts w:ascii="Book Antiqua" w:eastAsia="宋体" w:hAnsi="Book Antiqua" w:cs="宋体"/>
          <w:b/>
          <w:bCs/>
          <w:color w:val="000000"/>
          <w:sz w:val="24"/>
          <w:szCs w:val="24"/>
          <w:lang w:val="en-US" w:eastAsia="zh-CN"/>
        </w:rPr>
        <w:t>7</w:t>
      </w:r>
      <w:r w:rsidRPr="00714552">
        <w:rPr>
          <w:rFonts w:ascii="Book Antiqua" w:eastAsia="宋体" w:hAnsi="Book Antiqua" w:cs="宋体"/>
          <w:color w:val="000000"/>
          <w:sz w:val="24"/>
          <w:szCs w:val="24"/>
          <w:lang w:val="en-US" w:eastAsia="zh-CN"/>
        </w:rPr>
        <w:t>: 96 [PMID: 16643655 DOI: 10.1186/1471-2164-7-96]</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10 </w:t>
      </w:r>
      <w:proofErr w:type="spellStart"/>
      <w:r w:rsidRPr="00714552">
        <w:rPr>
          <w:rFonts w:ascii="Book Antiqua" w:eastAsia="宋体" w:hAnsi="Book Antiqua" w:cs="宋体"/>
          <w:b/>
          <w:bCs/>
          <w:color w:val="000000"/>
          <w:sz w:val="24"/>
          <w:szCs w:val="24"/>
          <w:lang w:val="en-US" w:eastAsia="zh-CN"/>
        </w:rPr>
        <w:t>Abd</w:t>
      </w:r>
      <w:proofErr w:type="spellEnd"/>
      <w:r w:rsidRPr="00714552">
        <w:rPr>
          <w:rFonts w:ascii="Book Antiqua" w:eastAsia="宋体" w:hAnsi="Book Antiqua" w:cs="宋体"/>
          <w:b/>
          <w:bCs/>
          <w:color w:val="000000"/>
          <w:sz w:val="24"/>
          <w:szCs w:val="24"/>
          <w:lang w:val="en-US" w:eastAsia="zh-CN"/>
        </w:rPr>
        <w:t xml:space="preserve"> El-</w:t>
      </w:r>
      <w:proofErr w:type="spellStart"/>
      <w:r w:rsidRPr="00714552">
        <w:rPr>
          <w:rFonts w:ascii="Book Antiqua" w:eastAsia="宋体" w:hAnsi="Book Antiqua" w:cs="宋体"/>
          <w:b/>
          <w:bCs/>
          <w:color w:val="000000"/>
          <w:sz w:val="24"/>
          <w:szCs w:val="24"/>
          <w:lang w:val="en-US" w:eastAsia="zh-CN"/>
        </w:rPr>
        <w:t>Rehim</w:t>
      </w:r>
      <w:proofErr w:type="spellEnd"/>
      <w:r w:rsidRPr="00714552">
        <w:rPr>
          <w:rFonts w:ascii="Book Antiqua" w:eastAsia="宋体" w:hAnsi="Book Antiqua" w:cs="宋体"/>
          <w:b/>
          <w:bCs/>
          <w:color w:val="000000"/>
          <w:sz w:val="24"/>
          <w:szCs w:val="24"/>
          <w:lang w:val="en-US" w:eastAsia="zh-CN"/>
        </w:rPr>
        <w:t xml:space="preserve"> DM</w:t>
      </w:r>
      <w:r w:rsidRPr="00714552">
        <w:rPr>
          <w:rFonts w:ascii="Book Antiqua" w:eastAsia="宋体" w:hAnsi="Book Antiqua" w:cs="宋体"/>
          <w:color w:val="000000"/>
          <w:sz w:val="24"/>
          <w:szCs w:val="24"/>
          <w:lang w:val="en-US" w:eastAsia="zh-CN"/>
        </w:rPr>
        <w:t xml:space="preserve">, Ball G, </w:t>
      </w:r>
      <w:proofErr w:type="spellStart"/>
      <w:r w:rsidRPr="00714552">
        <w:rPr>
          <w:rFonts w:ascii="Book Antiqua" w:eastAsia="宋体" w:hAnsi="Book Antiqua" w:cs="宋体"/>
          <w:color w:val="000000"/>
          <w:sz w:val="24"/>
          <w:szCs w:val="24"/>
          <w:lang w:val="en-US" w:eastAsia="zh-CN"/>
        </w:rPr>
        <w:t>Pinder</w:t>
      </w:r>
      <w:proofErr w:type="spellEnd"/>
      <w:r w:rsidRPr="00714552">
        <w:rPr>
          <w:rFonts w:ascii="Book Antiqua" w:eastAsia="宋体" w:hAnsi="Book Antiqua" w:cs="宋体"/>
          <w:color w:val="000000"/>
          <w:sz w:val="24"/>
          <w:szCs w:val="24"/>
          <w:lang w:val="en-US" w:eastAsia="zh-CN"/>
        </w:rPr>
        <w:t xml:space="preserve"> SE, </w:t>
      </w:r>
      <w:proofErr w:type="spellStart"/>
      <w:r w:rsidRPr="00714552">
        <w:rPr>
          <w:rFonts w:ascii="Book Antiqua" w:eastAsia="宋体" w:hAnsi="Book Antiqua" w:cs="宋体"/>
          <w:color w:val="000000"/>
          <w:sz w:val="24"/>
          <w:szCs w:val="24"/>
          <w:lang w:val="en-US" w:eastAsia="zh-CN"/>
        </w:rPr>
        <w:t>Rakha</w:t>
      </w:r>
      <w:proofErr w:type="spellEnd"/>
      <w:r w:rsidRPr="00714552">
        <w:rPr>
          <w:rFonts w:ascii="Book Antiqua" w:eastAsia="宋体" w:hAnsi="Book Antiqua" w:cs="宋体"/>
          <w:color w:val="000000"/>
          <w:sz w:val="24"/>
          <w:szCs w:val="24"/>
          <w:lang w:val="en-US" w:eastAsia="zh-CN"/>
        </w:rPr>
        <w:t xml:space="preserve"> E, </w:t>
      </w:r>
      <w:proofErr w:type="spellStart"/>
      <w:r w:rsidRPr="00714552">
        <w:rPr>
          <w:rFonts w:ascii="Book Antiqua" w:eastAsia="宋体" w:hAnsi="Book Antiqua" w:cs="宋体"/>
          <w:color w:val="000000"/>
          <w:sz w:val="24"/>
          <w:szCs w:val="24"/>
          <w:lang w:val="en-US" w:eastAsia="zh-CN"/>
        </w:rPr>
        <w:t>Paish</w:t>
      </w:r>
      <w:proofErr w:type="spellEnd"/>
      <w:r w:rsidRPr="00714552">
        <w:rPr>
          <w:rFonts w:ascii="Book Antiqua" w:eastAsia="宋体" w:hAnsi="Book Antiqua" w:cs="宋体"/>
          <w:color w:val="000000"/>
          <w:sz w:val="24"/>
          <w:szCs w:val="24"/>
          <w:lang w:val="en-US" w:eastAsia="zh-CN"/>
        </w:rPr>
        <w:t xml:space="preserve"> C, Robertson JF, Macmillan D, Blamey RW, Ellis IO. High-throughput protein expression analysis using tissue </w:t>
      </w:r>
      <w:r w:rsidRPr="00714552">
        <w:rPr>
          <w:rFonts w:ascii="Book Antiqua" w:eastAsia="宋体" w:hAnsi="Book Antiqua" w:cs="宋体"/>
          <w:color w:val="000000"/>
          <w:sz w:val="24"/>
          <w:szCs w:val="24"/>
          <w:lang w:val="en-US" w:eastAsia="zh-CN"/>
        </w:rPr>
        <w:lastRenderedPageBreak/>
        <w:t>microarray technology of a large well-</w:t>
      </w:r>
      <w:proofErr w:type="spellStart"/>
      <w:r w:rsidRPr="00714552">
        <w:rPr>
          <w:rFonts w:ascii="Book Antiqua" w:eastAsia="宋体" w:hAnsi="Book Antiqua" w:cs="宋体"/>
          <w:color w:val="000000"/>
          <w:sz w:val="24"/>
          <w:szCs w:val="24"/>
          <w:lang w:val="en-US" w:eastAsia="zh-CN"/>
        </w:rPr>
        <w:t>characterised</w:t>
      </w:r>
      <w:proofErr w:type="spellEnd"/>
      <w:r w:rsidRPr="00714552">
        <w:rPr>
          <w:rFonts w:ascii="Book Antiqua" w:eastAsia="宋体" w:hAnsi="Book Antiqua" w:cs="宋体"/>
          <w:color w:val="000000"/>
          <w:sz w:val="24"/>
          <w:szCs w:val="24"/>
          <w:lang w:val="en-US" w:eastAsia="zh-CN"/>
        </w:rPr>
        <w:t xml:space="preserve"> series identifies biologically distinct classes of breast cancer confirming recent cDNA expression analyses. </w:t>
      </w:r>
      <w:proofErr w:type="spellStart"/>
      <w:r w:rsidRPr="00714552">
        <w:rPr>
          <w:rFonts w:ascii="Book Antiqua" w:eastAsia="宋体" w:hAnsi="Book Antiqua" w:cs="宋体"/>
          <w:i/>
          <w:iCs/>
          <w:color w:val="000000"/>
          <w:sz w:val="24"/>
          <w:szCs w:val="24"/>
          <w:lang w:val="en-US" w:eastAsia="zh-CN"/>
        </w:rPr>
        <w:t>Int</w:t>
      </w:r>
      <w:proofErr w:type="spellEnd"/>
      <w:r w:rsidRPr="00714552">
        <w:rPr>
          <w:rFonts w:ascii="Book Antiqua" w:eastAsia="宋体" w:hAnsi="Book Antiqua" w:cs="宋体"/>
          <w:i/>
          <w:iCs/>
          <w:color w:val="000000"/>
          <w:sz w:val="24"/>
          <w:szCs w:val="24"/>
          <w:lang w:val="en-US" w:eastAsia="zh-CN"/>
        </w:rPr>
        <w:t xml:space="preserve"> J Cancer</w:t>
      </w:r>
      <w:r w:rsidRPr="00714552">
        <w:rPr>
          <w:rFonts w:ascii="Book Antiqua" w:eastAsia="宋体" w:hAnsi="Book Antiqua" w:cs="宋体"/>
          <w:color w:val="000000"/>
          <w:sz w:val="24"/>
          <w:szCs w:val="24"/>
          <w:lang w:val="en-US" w:eastAsia="zh-CN"/>
        </w:rPr>
        <w:t> 2005; </w:t>
      </w:r>
      <w:r w:rsidRPr="00714552">
        <w:rPr>
          <w:rFonts w:ascii="Book Antiqua" w:eastAsia="宋体" w:hAnsi="Book Antiqua" w:cs="宋体"/>
          <w:b/>
          <w:bCs/>
          <w:color w:val="000000"/>
          <w:sz w:val="24"/>
          <w:szCs w:val="24"/>
          <w:lang w:val="en-US" w:eastAsia="zh-CN"/>
        </w:rPr>
        <w:t>116</w:t>
      </w:r>
      <w:r w:rsidRPr="00714552">
        <w:rPr>
          <w:rFonts w:ascii="Book Antiqua" w:eastAsia="宋体" w:hAnsi="Book Antiqua" w:cs="宋体"/>
          <w:color w:val="000000"/>
          <w:sz w:val="24"/>
          <w:szCs w:val="24"/>
          <w:lang w:val="en-US" w:eastAsia="zh-CN"/>
        </w:rPr>
        <w:t>: 340-350 [PMID: 15818618 DOI: 10.1002/ijc.21004]</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11 </w:t>
      </w:r>
      <w:proofErr w:type="spellStart"/>
      <w:r w:rsidRPr="00714552">
        <w:rPr>
          <w:rFonts w:ascii="Book Antiqua" w:eastAsia="宋体" w:hAnsi="Book Antiqua" w:cs="宋体"/>
          <w:b/>
          <w:bCs/>
          <w:color w:val="000000"/>
          <w:sz w:val="24"/>
          <w:szCs w:val="24"/>
          <w:lang w:val="en-US" w:eastAsia="zh-CN"/>
        </w:rPr>
        <w:t>Sotiriou</w:t>
      </w:r>
      <w:proofErr w:type="spellEnd"/>
      <w:r w:rsidRPr="00714552">
        <w:rPr>
          <w:rFonts w:ascii="Book Antiqua" w:eastAsia="宋体" w:hAnsi="Book Antiqua" w:cs="宋体"/>
          <w:b/>
          <w:bCs/>
          <w:color w:val="000000"/>
          <w:sz w:val="24"/>
          <w:szCs w:val="24"/>
          <w:lang w:val="en-US" w:eastAsia="zh-CN"/>
        </w:rPr>
        <w:t xml:space="preserve"> C</w:t>
      </w:r>
      <w:r w:rsidRPr="00714552">
        <w:rPr>
          <w:rFonts w:ascii="Book Antiqua" w:eastAsia="宋体" w:hAnsi="Book Antiqua" w:cs="宋体"/>
          <w:color w:val="000000"/>
          <w:sz w:val="24"/>
          <w:szCs w:val="24"/>
          <w:lang w:val="en-US" w:eastAsia="zh-CN"/>
        </w:rPr>
        <w:t xml:space="preserve">, Neo SY, </w:t>
      </w:r>
      <w:proofErr w:type="spellStart"/>
      <w:r w:rsidRPr="00714552">
        <w:rPr>
          <w:rFonts w:ascii="Book Antiqua" w:eastAsia="宋体" w:hAnsi="Book Antiqua" w:cs="宋体"/>
          <w:color w:val="000000"/>
          <w:sz w:val="24"/>
          <w:szCs w:val="24"/>
          <w:lang w:val="en-US" w:eastAsia="zh-CN"/>
        </w:rPr>
        <w:t>McShane</w:t>
      </w:r>
      <w:proofErr w:type="spellEnd"/>
      <w:r w:rsidRPr="00714552">
        <w:rPr>
          <w:rFonts w:ascii="Book Antiqua" w:eastAsia="宋体" w:hAnsi="Book Antiqua" w:cs="宋体"/>
          <w:color w:val="000000"/>
          <w:sz w:val="24"/>
          <w:szCs w:val="24"/>
          <w:lang w:val="en-US" w:eastAsia="zh-CN"/>
        </w:rPr>
        <w:t xml:space="preserve"> LM, </w:t>
      </w:r>
      <w:proofErr w:type="spellStart"/>
      <w:r w:rsidRPr="00714552">
        <w:rPr>
          <w:rFonts w:ascii="Book Antiqua" w:eastAsia="宋体" w:hAnsi="Book Antiqua" w:cs="宋体"/>
          <w:color w:val="000000"/>
          <w:sz w:val="24"/>
          <w:szCs w:val="24"/>
          <w:lang w:val="en-US" w:eastAsia="zh-CN"/>
        </w:rPr>
        <w:t>Korn</w:t>
      </w:r>
      <w:proofErr w:type="spellEnd"/>
      <w:r w:rsidRPr="00714552">
        <w:rPr>
          <w:rFonts w:ascii="Book Antiqua" w:eastAsia="宋体" w:hAnsi="Book Antiqua" w:cs="宋体"/>
          <w:color w:val="000000"/>
          <w:sz w:val="24"/>
          <w:szCs w:val="24"/>
          <w:lang w:val="en-US" w:eastAsia="zh-CN"/>
        </w:rPr>
        <w:t xml:space="preserve"> EL, Long PM, </w:t>
      </w:r>
      <w:proofErr w:type="spellStart"/>
      <w:r w:rsidRPr="00714552">
        <w:rPr>
          <w:rFonts w:ascii="Book Antiqua" w:eastAsia="宋体" w:hAnsi="Book Antiqua" w:cs="宋体"/>
          <w:color w:val="000000"/>
          <w:sz w:val="24"/>
          <w:szCs w:val="24"/>
          <w:lang w:val="en-US" w:eastAsia="zh-CN"/>
        </w:rPr>
        <w:t>Jazaeri</w:t>
      </w:r>
      <w:proofErr w:type="spellEnd"/>
      <w:r w:rsidRPr="00714552">
        <w:rPr>
          <w:rFonts w:ascii="Book Antiqua" w:eastAsia="宋体" w:hAnsi="Book Antiqua" w:cs="宋体"/>
          <w:color w:val="000000"/>
          <w:sz w:val="24"/>
          <w:szCs w:val="24"/>
          <w:lang w:val="en-US" w:eastAsia="zh-CN"/>
        </w:rPr>
        <w:t xml:space="preserve"> A, </w:t>
      </w:r>
      <w:proofErr w:type="spellStart"/>
      <w:r w:rsidRPr="00714552">
        <w:rPr>
          <w:rFonts w:ascii="Book Antiqua" w:eastAsia="宋体" w:hAnsi="Book Antiqua" w:cs="宋体"/>
          <w:color w:val="000000"/>
          <w:sz w:val="24"/>
          <w:szCs w:val="24"/>
          <w:lang w:val="en-US" w:eastAsia="zh-CN"/>
        </w:rPr>
        <w:t>Martiat</w:t>
      </w:r>
      <w:proofErr w:type="spellEnd"/>
      <w:r w:rsidRPr="00714552">
        <w:rPr>
          <w:rFonts w:ascii="Book Antiqua" w:eastAsia="宋体" w:hAnsi="Book Antiqua" w:cs="宋体"/>
          <w:color w:val="000000"/>
          <w:sz w:val="24"/>
          <w:szCs w:val="24"/>
          <w:lang w:val="en-US" w:eastAsia="zh-CN"/>
        </w:rPr>
        <w:t xml:space="preserve"> P, Fox SB, Harris AL, Liu ET. Breast cancer classification and prognosis based on gene expression profiles from a population-based study. </w:t>
      </w:r>
      <w:proofErr w:type="spellStart"/>
      <w:r w:rsidRPr="00714552">
        <w:rPr>
          <w:rFonts w:ascii="Book Antiqua" w:eastAsia="宋体" w:hAnsi="Book Antiqua" w:cs="宋体"/>
          <w:i/>
          <w:iCs/>
          <w:color w:val="000000"/>
          <w:sz w:val="24"/>
          <w:szCs w:val="24"/>
          <w:lang w:val="en-US" w:eastAsia="zh-CN"/>
        </w:rPr>
        <w:t>Proc</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Natl</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Acad</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Sci</w:t>
      </w:r>
      <w:proofErr w:type="spellEnd"/>
      <w:r w:rsidRPr="00714552">
        <w:rPr>
          <w:rFonts w:ascii="Book Antiqua" w:eastAsia="宋体" w:hAnsi="Book Antiqua" w:cs="宋体"/>
          <w:i/>
          <w:iCs/>
          <w:color w:val="000000"/>
          <w:sz w:val="24"/>
          <w:szCs w:val="24"/>
          <w:lang w:val="en-US" w:eastAsia="zh-CN"/>
        </w:rPr>
        <w:t xml:space="preserve"> U S </w:t>
      </w:r>
      <w:proofErr w:type="gramStart"/>
      <w:r w:rsidRPr="00714552">
        <w:rPr>
          <w:rFonts w:ascii="Book Antiqua" w:eastAsia="宋体" w:hAnsi="Book Antiqua" w:cs="宋体"/>
          <w:i/>
          <w:iCs/>
          <w:color w:val="000000"/>
          <w:sz w:val="24"/>
          <w:szCs w:val="24"/>
          <w:lang w:val="en-US" w:eastAsia="zh-CN"/>
        </w:rPr>
        <w:t>A</w:t>
      </w:r>
      <w:proofErr w:type="gramEnd"/>
      <w:r w:rsidRPr="00714552">
        <w:rPr>
          <w:rFonts w:ascii="Book Antiqua" w:eastAsia="宋体" w:hAnsi="Book Antiqua" w:cs="宋体"/>
          <w:color w:val="000000"/>
          <w:sz w:val="24"/>
          <w:szCs w:val="24"/>
          <w:lang w:val="en-US" w:eastAsia="zh-CN"/>
        </w:rPr>
        <w:t> 2003; </w:t>
      </w:r>
      <w:r w:rsidRPr="00714552">
        <w:rPr>
          <w:rFonts w:ascii="Book Antiqua" w:eastAsia="宋体" w:hAnsi="Book Antiqua" w:cs="宋体"/>
          <w:b/>
          <w:bCs/>
          <w:color w:val="000000"/>
          <w:sz w:val="24"/>
          <w:szCs w:val="24"/>
          <w:lang w:val="en-US" w:eastAsia="zh-CN"/>
        </w:rPr>
        <w:t>100</w:t>
      </w:r>
      <w:r w:rsidRPr="00714552">
        <w:rPr>
          <w:rFonts w:ascii="Book Antiqua" w:eastAsia="宋体" w:hAnsi="Book Antiqua" w:cs="宋体"/>
          <w:color w:val="000000"/>
          <w:sz w:val="24"/>
          <w:szCs w:val="24"/>
          <w:lang w:val="en-US" w:eastAsia="zh-CN"/>
        </w:rPr>
        <w:t>: 10393-10398 [PMID: 12917485 DOI: 10.1073/pnas.1732912100]</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12 </w:t>
      </w:r>
      <w:proofErr w:type="spellStart"/>
      <w:r w:rsidRPr="00714552">
        <w:rPr>
          <w:rFonts w:ascii="Book Antiqua" w:eastAsia="宋体" w:hAnsi="Book Antiqua" w:cs="宋体"/>
          <w:b/>
          <w:bCs/>
          <w:color w:val="000000"/>
          <w:sz w:val="24"/>
          <w:szCs w:val="24"/>
          <w:lang w:val="en-US" w:eastAsia="zh-CN"/>
        </w:rPr>
        <w:t>Habashy</w:t>
      </w:r>
      <w:proofErr w:type="spellEnd"/>
      <w:r w:rsidRPr="00714552">
        <w:rPr>
          <w:rFonts w:ascii="Book Antiqua" w:eastAsia="宋体" w:hAnsi="Book Antiqua" w:cs="宋体"/>
          <w:b/>
          <w:bCs/>
          <w:color w:val="000000"/>
          <w:sz w:val="24"/>
          <w:szCs w:val="24"/>
          <w:lang w:val="en-US" w:eastAsia="zh-CN"/>
        </w:rPr>
        <w:t xml:space="preserve"> HO</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Powe</w:t>
      </w:r>
      <w:proofErr w:type="spellEnd"/>
      <w:r w:rsidRPr="00714552">
        <w:rPr>
          <w:rFonts w:ascii="Book Antiqua" w:eastAsia="宋体" w:hAnsi="Book Antiqua" w:cs="宋体"/>
          <w:color w:val="000000"/>
          <w:sz w:val="24"/>
          <w:szCs w:val="24"/>
          <w:lang w:val="en-US" w:eastAsia="zh-CN"/>
        </w:rPr>
        <w:t xml:space="preserve"> DG, Abdel-Fatah TM, Gee JM, Nicholson RI, Green AR, </w:t>
      </w:r>
      <w:proofErr w:type="spellStart"/>
      <w:r w:rsidRPr="00714552">
        <w:rPr>
          <w:rFonts w:ascii="Book Antiqua" w:eastAsia="宋体" w:hAnsi="Book Antiqua" w:cs="宋体"/>
          <w:color w:val="000000"/>
          <w:sz w:val="24"/>
          <w:szCs w:val="24"/>
          <w:lang w:val="en-US" w:eastAsia="zh-CN"/>
        </w:rPr>
        <w:t>Rakha</w:t>
      </w:r>
      <w:proofErr w:type="spellEnd"/>
      <w:r w:rsidRPr="00714552">
        <w:rPr>
          <w:rFonts w:ascii="Book Antiqua" w:eastAsia="宋体" w:hAnsi="Book Antiqua" w:cs="宋体"/>
          <w:color w:val="000000"/>
          <w:sz w:val="24"/>
          <w:szCs w:val="24"/>
          <w:lang w:val="en-US" w:eastAsia="zh-CN"/>
        </w:rPr>
        <w:t xml:space="preserve"> EA, Ellis IO. </w:t>
      </w:r>
      <w:proofErr w:type="gramStart"/>
      <w:r w:rsidRPr="00714552">
        <w:rPr>
          <w:rFonts w:ascii="Book Antiqua" w:eastAsia="宋体" w:hAnsi="Book Antiqua" w:cs="宋体"/>
          <w:color w:val="000000"/>
          <w:sz w:val="24"/>
          <w:szCs w:val="24"/>
          <w:lang w:val="en-US" w:eastAsia="zh-CN"/>
        </w:rPr>
        <w:t xml:space="preserve">A review of the biological and clinical characteristics of luminal-like </w:t>
      </w:r>
      <w:proofErr w:type="spellStart"/>
      <w:r w:rsidRPr="00714552">
        <w:rPr>
          <w:rFonts w:ascii="Book Antiqua" w:eastAsia="宋体" w:hAnsi="Book Antiqua" w:cs="宋体"/>
          <w:color w:val="000000"/>
          <w:sz w:val="24"/>
          <w:szCs w:val="24"/>
          <w:lang w:val="en-US" w:eastAsia="zh-CN"/>
        </w:rPr>
        <w:t>oestrogen</w:t>
      </w:r>
      <w:proofErr w:type="spellEnd"/>
      <w:r w:rsidRPr="00714552">
        <w:rPr>
          <w:rFonts w:ascii="Book Antiqua" w:eastAsia="宋体" w:hAnsi="Book Antiqua" w:cs="宋体"/>
          <w:color w:val="000000"/>
          <w:sz w:val="24"/>
          <w:szCs w:val="24"/>
          <w:lang w:val="en-US" w:eastAsia="zh-CN"/>
        </w:rPr>
        <w:t xml:space="preserve"> receptor-positive breast cancer.</w:t>
      </w:r>
      <w:proofErr w:type="gramEnd"/>
      <w:r w:rsidRPr="00714552">
        <w:rPr>
          <w:rFonts w:ascii="Book Antiqua" w:eastAsia="宋体" w:hAnsi="Book Antiqua" w:cs="宋体"/>
          <w:color w:val="000000"/>
          <w:sz w:val="24"/>
          <w:szCs w:val="24"/>
          <w:lang w:val="en-US" w:eastAsia="zh-CN"/>
        </w:rPr>
        <w:t> </w:t>
      </w:r>
      <w:r w:rsidRPr="00714552">
        <w:rPr>
          <w:rFonts w:ascii="Book Antiqua" w:eastAsia="宋体" w:hAnsi="Book Antiqua" w:cs="宋体"/>
          <w:i/>
          <w:iCs/>
          <w:color w:val="000000"/>
          <w:sz w:val="24"/>
          <w:szCs w:val="24"/>
          <w:lang w:val="en-US" w:eastAsia="zh-CN"/>
        </w:rPr>
        <w:t>Histopathology</w:t>
      </w:r>
      <w:r w:rsidRPr="00714552">
        <w:rPr>
          <w:rFonts w:ascii="Book Antiqua" w:eastAsia="宋体" w:hAnsi="Book Antiqua" w:cs="宋体"/>
          <w:color w:val="000000"/>
          <w:sz w:val="24"/>
          <w:szCs w:val="24"/>
          <w:lang w:val="en-US" w:eastAsia="zh-CN"/>
        </w:rPr>
        <w:t> 2012; </w:t>
      </w:r>
      <w:r w:rsidRPr="00714552">
        <w:rPr>
          <w:rFonts w:ascii="Book Antiqua" w:eastAsia="宋体" w:hAnsi="Book Antiqua" w:cs="宋体"/>
          <w:b/>
          <w:bCs/>
          <w:color w:val="000000"/>
          <w:sz w:val="24"/>
          <w:szCs w:val="24"/>
          <w:lang w:val="en-US" w:eastAsia="zh-CN"/>
        </w:rPr>
        <w:t>60</w:t>
      </w:r>
      <w:r w:rsidRPr="00714552">
        <w:rPr>
          <w:rFonts w:ascii="Book Antiqua" w:eastAsia="宋体" w:hAnsi="Book Antiqua" w:cs="宋体"/>
          <w:color w:val="000000"/>
          <w:sz w:val="24"/>
          <w:szCs w:val="24"/>
          <w:lang w:val="en-US" w:eastAsia="zh-CN"/>
        </w:rPr>
        <w:t>: 854-863 [PMID: 21906125 DOI: 10.1111/j.1365-2559.2011.03912.x]</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13 </w:t>
      </w:r>
      <w:r w:rsidRPr="00714552">
        <w:rPr>
          <w:rFonts w:ascii="Book Antiqua" w:eastAsia="宋体" w:hAnsi="Book Antiqua" w:cs="宋体"/>
          <w:b/>
          <w:bCs/>
          <w:color w:val="000000"/>
          <w:sz w:val="24"/>
          <w:szCs w:val="24"/>
          <w:lang w:val="en-US" w:eastAsia="zh-CN"/>
        </w:rPr>
        <w:t>Carey LA</w:t>
      </w:r>
      <w:r w:rsidRPr="00714552">
        <w:rPr>
          <w:rFonts w:ascii="Book Antiqua" w:eastAsia="宋体" w:hAnsi="Book Antiqua" w:cs="宋体"/>
          <w:color w:val="000000"/>
          <w:sz w:val="24"/>
          <w:szCs w:val="24"/>
          <w:lang w:val="en-US" w:eastAsia="zh-CN"/>
        </w:rPr>
        <w:t>. Through a glass darkly: advances in understanding breast cancer biology, 2000-2010. </w:t>
      </w:r>
      <w:proofErr w:type="spellStart"/>
      <w:r w:rsidRPr="00714552">
        <w:rPr>
          <w:rFonts w:ascii="Book Antiqua" w:eastAsia="宋体" w:hAnsi="Book Antiqua" w:cs="宋体"/>
          <w:i/>
          <w:iCs/>
          <w:color w:val="000000"/>
          <w:sz w:val="24"/>
          <w:szCs w:val="24"/>
          <w:lang w:val="en-US" w:eastAsia="zh-CN"/>
        </w:rPr>
        <w:t>Clin</w:t>
      </w:r>
      <w:proofErr w:type="spellEnd"/>
      <w:r w:rsidRPr="00714552">
        <w:rPr>
          <w:rFonts w:ascii="Book Antiqua" w:eastAsia="宋体" w:hAnsi="Book Antiqua" w:cs="宋体"/>
          <w:i/>
          <w:iCs/>
          <w:color w:val="000000"/>
          <w:sz w:val="24"/>
          <w:szCs w:val="24"/>
          <w:lang w:val="en-US" w:eastAsia="zh-CN"/>
        </w:rPr>
        <w:t xml:space="preserve"> Breast Cancer</w:t>
      </w:r>
      <w:r w:rsidRPr="00714552">
        <w:rPr>
          <w:rFonts w:ascii="Book Antiqua" w:eastAsia="宋体" w:hAnsi="Book Antiqua" w:cs="宋体"/>
          <w:color w:val="000000"/>
          <w:sz w:val="24"/>
          <w:szCs w:val="24"/>
          <w:lang w:val="en-US" w:eastAsia="zh-CN"/>
        </w:rPr>
        <w:t> 2010; </w:t>
      </w:r>
      <w:r w:rsidRPr="00714552">
        <w:rPr>
          <w:rFonts w:ascii="Book Antiqua" w:eastAsia="宋体" w:hAnsi="Book Antiqua" w:cs="宋体"/>
          <w:b/>
          <w:bCs/>
          <w:color w:val="000000"/>
          <w:sz w:val="24"/>
          <w:szCs w:val="24"/>
          <w:lang w:val="en-US" w:eastAsia="zh-CN"/>
        </w:rPr>
        <w:t>10</w:t>
      </w:r>
      <w:r w:rsidRPr="00714552">
        <w:rPr>
          <w:rFonts w:ascii="Book Antiqua" w:eastAsia="宋体" w:hAnsi="Book Antiqua" w:cs="宋体"/>
          <w:color w:val="000000"/>
          <w:sz w:val="24"/>
          <w:szCs w:val="24"/>
          <w:lang w:val="en-US" w:eastAsia="zh-CN"/>
        </w:rPr>
        <w:t>: 188-195 [PMID: 20497917 DOI: 10.3816/CBC.2010.n.026]</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14 </w:t>
      </w:r>
      <w:r w:rsidRPr="00714552">
        <w:rPr>
          <w:rFonts w:ascii="Book Antiqua" w:eastAsia="宋体" w:hAnsi="Book Antiqua" w:cs="宋体"/>
          <w:b/>
          <w:bCs/>
          <w:color w:val="000000"/>
          <w:sz w:val="24"/>
          <w:szCs w:val="24"/>
          <w:lang w:val="en-US" w:eastAsia="zh-CN"/>
        </w:rPr>
        <w:t>Carey LA</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Perou</w:t>
      </w:r>
      <w:proofErr w:type="spellEnd"/>
      <w:r w:rsidRPr="00714552">
        <w:rPr>
          <w:rFonts w:ascii="Book Antiqua" w:eastAsia="宋体" w:hAnsi="Book Antiqua" w:cs="宋体"/>
          <w:color w:val="000000"/>
          <w:sz w:val="24"/>
          <w:szCs w:val="24"/>
          <w:lang w:val="en-US" w:eastAsia="zh-CN"/>
        </w:rPr>
        <w:t xml:space="preserve"> CM, </w:t>
      </w:r>
      <w:proofErr w:type="spellStart"/>
      <w:r w:rsidRPr="00714552">
        <w:rPr>
          <w:rFonts w:ascii="Book Antiqua" w:eastAsia="宋体" w:hAnsi="Book Antiqua" w:cs="宋体"/>
          <w:color w:val="000000"/>
          <w:sz w:val="24"/>
          <w:szCs w:val="24"/>
          <w:lang w:val="en-US" w:eastAsia="zh-CN"/>
        </w:rPr>
        <w:t>Livasy</w:t>
      </w:r>
      <w:proofErr w:type="spellEnd"/>
      <w:r w:rsidRPr="00714552">
        <w:rPr>
          <w:rFonts w:ascii="Book Antiqua" w:eastAsia="宋体" w:hAnsi="Book Antiqua" w:cs="宋体"/>
          <w:color w:val="000000"/>
          <w:sz w:val="24"/>
          <w:szCs w:val="24"/>
          <w:lang w:val="en-US" w:eastAsia="zh-CN"/>
        </w:rPr>
        <w:t xml:space="preserve"> CA, Dressler LG, Cowan D, Conway K, </w:t>
      </w:r>
      <w:proofErr w:type="spellStart"/>
      <w:r w:rsidRPr="00714552">
        <w:rPr>
          <w:rFonts w:ascii="Book Antiqua" w:eastAsia="宋体" w:hAnsi="Book Antiqua" w:cs="宋体"/>
          <w:color w:val="000000"/>
          <w:sz w:val="24"/>
          <w:szCs w:val="24"/>
          <w:lang w:val="en-US" w:eastAsia="zh-CN"/>
        </w:rPr>
        <w:t>Karaca</w:t>
      </w:r>
      <w:proofErr w:type="spellEnd"/>
      <w:r w:rsidRPr="00714552">
        <w:rPr>
          <w:rFonts w:ascii="Book Antiqua" w:eastAsia="宋体" w:hAnsi="Book Antiqua" w:cs="宋体"/>
          <w:color w:val="000000"/>
          <w:sz w:val="24"/>
          <w:szCs w:val="24"/>
          <w:lang w:val="en-US" w:eastAsia="zh-CN"/>
        </w:rPr>
        <w:t xml:space="preserve"> G, </w:t>
      </w:r>
      <w:proofErr w:type="spellStart"/>
      <w:r w:rsidRPr="00714552">
        <w:rPr>
          <w:rFonts w:ascii="Book Antiqua" w:eastAsia="宋体" w:hAnsi="Book Antiqua" w:cs="宋体"/>
          <w:color w:val="000000"/>
          <w:sz w:val="24"/>
          <w:szCs w:val="24"/>
          <w:lang w:val="en-US" w:eastAsia="zh-CN"/>
        </w:rPr>
        <w:t>Troester</w:t>
      </w:r>
      <w:proofErr w:type="spellEnd"/>
      <w:r w:rsidRPr="00714552">
        <w:rPr>
          <w:rFonts w:ascii="Book Antiqua" w:eastAsia="宋体" w:hAnsi="Book Antiqua" w:cs="宋体"/>
          <w:color w:val="000000"/>
          <w:sz w:val="24"/>
          <w:szCs w:val="24"/>
          <w:lang w:val="en-US" w:eastAsia="zh-CN"/>
        </w:rPr>
        <w:t xml:space="preserve"> MA, </w:t>
      </w:r>
      <w:proofErr w:type="spellStart"/>
      <w:r w:rsidRPr="00714552">
        <w:rPr>
          <w:rFonts w:ascii="Book Antiqua" w:eastAsia="宋体" w:hAnsi="Book Antiqua" w:cs="宋体"/>
          <w:color w:val="000000"/>
          <w:sz w:val="24"/>
          <w:szCs w:val="24"/>
          <w:lang w:val="en-US" w:eastAsia="zh-CN"/>
        </w:rPr>
        <w:t>Tse</w:t>
      </w:r>
      <w:proofErr w:type="spellEnd"/>
      <w:r w:rsidRPr="00714552">
        <w:rPr>
          <w:rFonts w:ascii="Book Antiqua" w:eastAsia="宋体" w:hAnsi="Book Antiqua" w:cs="宋体"/>
          <w:color w:val="000000"/>
          <w:sz w:val="24"/>
          <w:szCs w:val="24"/>
          <w:lang w:val="en-US" w:eastAsia="zh-CN"/>
        </w:rPr>
        <w:t xml:space="preserve"> CK, </w:t>
      </w:r>
      <w:proofErr w:type="spellStart"/>
      <w:r w:rsidRPr="00714552">
        <w:rPr>
          <w:rFonts w:ascii="Book Antiqua" w:eastAsia="宋体" w:hAnsi="Book Antiqua" w:cs="宋体"/>
          <w:color w:val="000000"/>
          <w:sz w:val="24"/>
          <w:szCs w:val="24"/>
          <w:lang w:val="en-US" w:eastAsia="zh-CN"/>
        </w:rPr>
        <w:t>Edmiston</w:t>
      </w:r>
      <w:proofErr w:type="spellEnd"/>
      <w:r w:rsidRPr="00714552">
        <w:rPr>
          <w:rFonts w:ascii="Book Antiqua" w:eastAsia="宋体" w:hAnsi="Book Antiqua" w:cs="宋体"/>
          <w:color w:val="000000"/>
          <w:sz w:val="24"/>
          <w:szCs w:val="24"/>
          <w:lang w:val="en-US" w:eastAsia="zh-CN"/>
        </w:rPr>
        <w:t xml:space="preserve"> S, Deming SL, </w:t>
      </w:r>
      <w:proofErr w:type="spellStart"/>
      <w:r w:rsidRPr="00714552">
        <w:rPr>
          <w:rFonts w:ascii="Book Antiqua" w:eastAsia="宋体" w:hAnsi="Book Antiqua" w:cs="宋体"/>
          <w:color w:val="000000"/>
          <w:sz w:val="24"/>
          <w:szCs w:val="24"/>
          <w:lang w:val="en-US" w:eastAsia="zh-CN"/>
        </w:rPr>
        <w:t>Geradts</w:t>
      </w:r>
      <w:proofErr w:type="spellEnd"/>
      <w:r w:rsidRPr="00714552">
        <w:rPr>
          <w:rFonts w:ascii="Book Antiqua" w:eastAsia="宋体" w:hAnsi="Book Antiqua" w:cs="宋体"/>
          <w:color w:val="000000"/>
          <w:sz w:val="24"/>
          <w:szCs w:val="24"/>
          <w:lang w:val="en-US" w:eastAsia="zh-CN"/>
        </w:rPr>
        <w:t xml:space="preserve"> J, </w:t>
      </w:r>
      <w:proofErr w:type="spellStart"/>
      <w:r w:rsidRPr="00714552">
        <w:rPr>
          <w:rFonts w:ascii="Book Antiqua" w:eastAsia="宋体" w:hAnsi="Book Antiqua" w:cs="宋体"/>
          <w:color w:val="000000"/>
          <w:sz w:val="24"/>
          <w:szCs w:val="24"/>
          <w:lang w:val="en-US" w:eastAsia="zh-CN"/>
        </w:rPr>
        <w:t>Cheang</w:t>
      </w:r>
      <w:proofErr w:type="spellEnd"/>
      <w:r w:rsidRPr="00714552">
        <w:rPr>
          <w:rFonts w:ascii="Book Antiqua" w:eastAsia="宋体" w:hAnsi="Book Antiqua" w:cs="宋体"/>
          <w:color w:val="000000"/>
          <w:sz w:val="24"/>
          <w:szCs w:val="24"/>
          <w:lang w:val="en-US" w:eastAsia="zh-CN"/>
        </w:rPr>
        <w:t xml:space="preserve"> MC, Nielsen TO, Moorman PG, Earp HS, Millikan RC. Race, breast cancer subtypes, and survival in the Carolina Breast Cancer Study. </w:t>
      </w:r>
      <w:r w:rsidRPr="00714552">
        <w:rPr>
          <w:rFonts w:ascii="Book Antiqua" w:eastAsia="宋体" w:hAnsi="Book Antiqua" w:cs="宋体"/>
          <w:i/>
          <w:iCs/>
          <w:color w:val="000000"/>
          <w:sz w:val="24"/>
          <w:szCs w:val="24"/>
          <w:lang w:val="en-US" w:eastAsia="zh-CN"/>
        </w:rPr>
        <w:t>JAMA</w:t>
      </w:r>
      <w:r w:rsidRPr="00714552">
        <w:rPr>
          <w:rFonts w:ascii="Book Antiqua" w:eastAsia="宋体" w:hAnsi="Book Antiqua" w:cs="宋体"/>
          <w:color w:val="000000"/>
          <w:sz w:val="24"/>
          <w:szCs w:val="24"/>
          <w:lang w:val="en-US" w:eastAsia="zh-CN"/>
        </w:rPr>
        <w:t> 2006; </w:t>
      </w:r>
      <w:r w:rsidRPr="00714552">
        <w:rPr>
          <w:rFonts w:ascii="Book Antiqua" w:eastAsia="宋体" w:hAnsi="Book Antiqua" w:cs="宋体"/>
          <w:b/>
          <w:bCs/>
          <w:color w:val="000000"/>
          <w:sz w:val="24"/>
          <w:szCs w:val="24"/>
          <w:lang w:val="en-US" w:eastAsia="zh-CN"/>
        </w:rPr>
        <w:t>295</w:t>
      </w:r>
      <w:r w:rsidRPr="00714552">
        <w:rPr>
          <w:rFonts w:ascii="Book Antiqua" w:eastAsia="宋体" w:hAnsi="Book Antiqua" w:cs="宋体"/>
          <w:color w:val="000000"/>
          <w:sz w:val="24"/>
          <w:szCs w:val="24"/>
          <w:lang w:val="en-US" w:eastAsia="zh-CN"/>
        </w:rPr>
        <w:t>: 2492-2502 [PMID: 16757721 DOI: 10.1001/jama.295.21.2492]</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15 </w:t>
      </w:r>
      <w:proofErr w:type="spellStart"/>
      <w:r w:rsidRPr="00714552">
        <w:rPr>
          <w:rFonts w:ascii="Book Antiqua" w:eastAsia="宋体" w:hAnsi="Book Antiqua" w:cs="宋体"/>
          <w:b/>
          <w:bCs/>
          <w:color w:val="000000"/>
          <w:sz w:val="24"/>
          <w:szCs w:val="24"/>
          <w:lang w:val="en-US" w:eastAsia="zh-CN"/>
        </w:rPr>
        <w:t>Kennecke</w:t>
      </w:r>
      <w:proofErr w:type="spellEnd"/>
      <w:r w:rsidRPr="00714552">
        <w:rPr>
          <w:rFonts w:ascii="Book Antiqua" w:eastAsia="宋体" w:hAnsi="Book Antiqua" w:cs="宋体"/>
          <w:b/>
          <w:bCs/>
          <w:color w:val="000000"/>
          <w:sz w:val="24"/>
          <w:szCs w:val="24"/>
          <w:lang w:val="en-US" w:eastAsia="zh-CN"/>
        </w:rPr>
        <w:t xml:space="preserve"> H</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Yerushalmi</w:t>
      </w:r>
      <w:proofErr w:type="spellEnd"/>
      <w:r w:rsidRPr="00714552">
        <w:rPr>
          <w:rFonts w:ascii="Book Antiqua" w:eastAsia="宋体" w:hAnsi="Book Antiqua" w:cs="宋体"/>
          <w:color w:val="000000"/>
          <w:sz w:val="24"/>
          <w:szCs w:val="24"/>
          <w:lang w:val="en-US" w:eastAsia="zh-CN"/>
        </w:rPr>
        <w:t xml:space="preserve"> R, Woods R, </w:t>
      </w:r>
      <w:proofErr w:type="spellStart"/>
      <w:r w:rsidRPr="00714552">
        <w:rPr>
          <w:rFonts w:ascii="Book Antiqua" w:eastAsia="宋体" w:hAnsi="Book Antiqua" w:cs="宋体"/>
          <w:color w:val="000000"/>
          <w:sz w:val="24"/>
          <w:szCs w:val="24"/>
          <w:lang w:val="en-US" w:eastAsia="zh-CN"/>
        </w:rPr>
        <w:t>Cheang</w:t>
      </w:r>
      <w:proofErr w:type="spellEnd"/>
      <w:r w:rsidRPr="00714552">
        <w:rPr>
          <w:rFonts w:ascii="Book Antiqua" w:eastAsia="宋体" w:hAnsi="Book Antiqua" w:cs="宋体"/>
          <w:color w:val="000000"/>
          <w:sz w:val="24"/>
          <w:szCs w:val="24"/>
          <w:lang w:val="en-US" w:eastAsia="zh-CN"/>
        </w:rPr>
        <w:t xml:space="preserve"> MC, </w:t>
      </w:r>
      <w:proofErr w:type="spellStart"/>
      <w:r w:rsidRPr="00714552">
        <w:rPr>
          <w:rFonts w:ascii="Book Antiqua" w:eastAsia="宋体" w:hAnsi="Book Antiqua" w:cs="宋体"/>
          <w:color w:val="000000"/>
          <w:sz w:val="24"/>
          <w:szCs w:val="24"/>
          <w:lang w:val="en-US" w:eastAsia="zh-CN"/>
        </w:rPr>
        <w:t>Voduc</w:t>
      </w:r>
      <w:proofErr w:type="spellEnd"/>
      <w:r w:rsidRPr="00714552">
        <w:rPr>
          <w:rFonts w:ascii="Book Antiqua" w:eastAsia="宋体" w:hAnsi="Book Antiqua" w:cs="宋体"/>
          <w:color w:val="000000"/>
          <w:sz w:val="24"/>
          <w:szCs w:val="24"/>
          <w:lang w:val="en-US" w:eastAsia="zh-CN"/>
        </w:rPr>
        <w:t xml:space="preserve"> D, </w:t>
      </w:r>
      <w:proofErr w:type="spellStart"/>
      <w:r w:rsidRPr="00714552">
        <w:rPr>
          <w:rFonts w:ascii="Book Antiqua" w:eastAsia="宋体" w:hAnsi="Book Antiqua" w:cs="宋体"/>
          <w:color w:val="000000"/>
          <w:sz w:val="24"/>
          <w:szCs w:val="24"/>
          <w:lang w:val="en-US" w:eastAsia="zh-CN"/>
        </w:rPr>
        <w:t>Speers</w:t>
      </w:r>
      <w:proofErr w:type="spellEnd"/>
      <w:r w:rsidRPr="00714552">
        <w:rPr>
          <w:rFonts w:ascii="Book Antiqua" w:eastAsia="宋体" w:hAnsi="Book Antiqua" w:cs="宋体"/>
          <w:color w:val="000000"/>
          <w:sz w:val="24"/>
          <w:szCs w:val="24"/>
          <w:lang w:val="en-US" w:eastAsia="zh-CN"/>
        </w:rPr>
        <w:t xml:space="preserve"> CH, Nielsen TO, </w:t>
      </w:r>
      <w:proofErr w:type="spellStart"/>
      <w:r w:rsidRPr="00714552">
        <w:rPr>
          <w:rFonts w:ascii="Book Antiqua" w:eastAsia="宋体" w:hAnsi="Book Antiqua" w:cs="宋体"/>
          <w:color w:val="000000"/>
          <w:sz w:val="24"/>
          <w:szCs w:val="24"/>
          <w:lang w:val="en-US" w:eastAsia="zh-CN"/>
        </w:rPr>
        <w:t>Gelmon</w:t>
      </w:r>
      <w:proofErr w:type="spellEnd"/>
      <w:r w:rsidRPr="00714552">
        <w:rPr>
          <w:rFonts w:ascii="Book Antiqua" w:eastAsia="宋体" w:hAnsi="Book Antiqua" w:cs="宋体"/>
          <w:color w:val="000000"/>
          <w:sz w:val="24"/>
          <w:szCs w:val="24"/>
          <w:lang w:val="en-US" w:eastAsia="zh-CN"/>
        </w:rPr>
        <w:t xml:space="preserve"> K. Metastatic behavior of breast cancer subtypes. </w:t>
      </w:r>
      <w:r w:rsidRPr="00714552">
        <w:rPr>
          <w:rFonts w:ascii="Book Antiqua" w:eastAsia="宋体" w:hAnsi="Book Antiqua" w:cs="宋体"/>
          <w:i/>
          <w:iCs/>
          <w:color w:val="000000"/>
          <w:sz w:val="24"/>
          <w:szCs w:val="24"/>
          <w:lang w:val="en-US" w:eastAsia="zh-CN"/>
        </w:rPr>
        <w:t xml:space="preserve">J </w:t>
      </w:r>
      <w:proofErr w:type="spellStart"/>
      <w:r w:rsidRPr="00714552">
        <w:rPr>
          <w:rFonts w:ascii="Book Antiqua" w:eastAsia="宋体" w:hAnsi="Book Antiqua" w:cs="宋体"/>
          <w:i/>
          <w:iCs/>
          <w:color w:val="000000"/>
          <w:sz w:val="24"/>
          <w:szCs w:val="24"/>
          <w:lang w:val="en-US" w:eastAsia="zh-CN"/>
        </w:rPr>
        <w:t>Clin</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Oncol</w:t>
      </w:r>
      <w:proofErr w:type="spellEnd"/>
      <w:r w:rsidRPr="00714552">
        <w:rPr>
          <w:rFonts w:ascii="Book Antiqua" w:eastAsia="宋体" w:hAnsi="Book Antiqua" w:cs="宋体"/>
          <w:color w:val="000000"/>
          <w:sz w:val="24"/>
          <w:szCs w:val="24"/>
          <w:lang w:val="en-US" w:eastAsia="zh-CN"/>
        </w:rPr>
        <w:t> 2010; </w:t>
      </w:r>
      <w:r w:rsidRPr="00714552">
        <w:rPr>
          <w:rFonts w:ascii="Book Antiqua" w:eastAsia="宋体" w:hAnsi="Book Antiqua" w:cs="宋体"/>
          <w:b/>
          <w:bCs/>
          <w:color w:val="000000"/>
          <w:sz w:val="24"/>
          <w:szCs w:val="24"/>
          <w:lang w:val="en-US" w:eastAsia="zh-CN"/>
        </w:rPr>
        <w:t>28</w:t>
      </w:r>
      <w:r w:rsidRPr="00714552">
        <w:rPr>
          <w:rFonts w:ascii="Book Antiqua" w:eastAsia="宋体" w:hAnsi="Book Antiqua" w:cs="宋体"/>
          <w:color w:val="000000"/>
          <w:sz w:val="24"/>
          <w:szCs w:val="24"/>
          <w:lang w:val="en-US" w:eastAsia="zh-CN"/>
        </w:rPr>
        <w:t>: 3271-3277 [PMID: 20498394 DOI: 10.1200/JCO.2009.25.9820]</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16 </w:t>
      </w:r>
      <w:r w:rsidRPr="00714552">
        <w:rPr>
          <w:rFonts w:ascii="Book Antiqua" w:eastAsia="宋体" w:hAnsi="Book Antiqua" w:cs="宋体"/>
          <w:b/>
          <w:bCs/>
          <w:color w:val="000000"/>
          <w:sz w:val="24"/>
          <w:szCs w:val="24"/>
          <w:lang w:val="en-US" w:eastAsia="zh-CN"/>
        </w:rPr>
        <w:t>Guarneri V</w:t>
      </w:r>
      <w:r w:rsidRPr="00714552">
        <w:rPr>
          <w:rFonts w:ascii="Book Antiqua" w:eastAsia="宋体" w:hAnsi="Book Antiqua" w:cs="宋体"/>
          <w:color w:val="000000"/>
          <w:sz w:val="24"/>
          <w:szCs w:val="24"/>
          <w:lang w:val="en-US" w:eastAsia="zh-CN"/>
        </w:rPr>
        <w:t>, Conte P. Metastatic breast cancer: therapeutic options according to molecular subtypes and prior adjuvant therapy. </w:t>
      </w:r>
      <w:r w:rsidRPr="00714552">
        <w:rPr>
          <w:rFonts w:ascii="Book Antiqua" w:eastAsia="宋体" w:hAnsi="Book Antiqua" w:cs="宋体"/>
          <w:i/>
          <w:iCs/>
          <w:color w:val="000000"/>
          <w:sz w:val="24"/>
          <w:szCs w:val="24"/>
          <w:lang w:val="en-US" w:eastAsia="zh-CN"/>
        </w:rPr>
        <w:t>Oncologist</w:t>
      </w:r>
      <w:r w:rsidRPr="00714552">
        <w:rPr>
          <w:rFonts w:ascii="Book Antiqua" w:eastAsia="宋体" w:hAnsi="Book Antiqua" w:cs="宋体"/>
          <w:color w:val="000000"/>
          <w:sz w:val="24"/>
          <w:szCs w:val="24"/>
          <w:lang w:val="en-US" w:eastAsia="zh-CN"/>
        </w:rPr>
        <w:t> 2009; </w:t>
      </w:r>
      <w:r w:rsidRPr="00714552">
        <w:rPr>
          <w:rFonts w:ascii="Book Antiqua" w:eastAsia="宋体" w:hAnsi="Book Antiqua" w:cs="宋体"/>
          <w:b/>
          <w:bCs/>
          <w:color w:val="000000"/>
          <w:sz w:val="24"/>
          <w:szCs w:val="24"/>
          <w:lang w:val="en-US" w:eastAsia="zh-CN"/>
        </w:rPr>
        <w:t>14</w:t>
      </w:r>
      <w:r w:rsidRPr="00714552">
        <w:rPr>
          <w:rFonts w:ascii="Book Antiqua" w:eastAsia="宋体" w:hAnsi="Book Antiqua" w:cs="宋体"/>
          <w:color w:val="000000"/>
          <w:sz w:val="24"/>
          <w:szCs w:val="24"/>
          <w:lang w:val="en-US" w:eastAsia="zh-CN"/>
        </w:rPr>
        <w:t>: 645-656 [PMID: 19608638 DOI: 10.1634/theoncologist.2009-0078]</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proofErr w:type="gramStart"/>
      <w:r w:rsidRPr="00714552">
        <w:rPr>
          <w:rFonts w:ascii="Book Antiqua" w:eastAsia="宋体" w:hAnsi="Book Antiqua" w:cs="宋体"/>
          <w:color w:val="000000"/>
          <w:sz w:val="24"/>
          <w:szCs w:val="24"/>
          <w:lang w:val="en-US" w:eastAsia="zh-CN"/>
        </w:rPr>
        <w:lastRenderedPageBreak/>
        <w:t>17 </w:t>
      </w:r>
      <w:r w:rsidRPr="00714552">
        <w:rPr>
          <w:rFonts w:ascii="Book Antiqua" w:eastAsia="宋体" w:hAnsi="Book Antiqua" w:cs="宋体"/>
          <w:b/>
          <w:bCs/>
          <w:color w:val="000000"/>
          <w:sz w:val="24"/>
          <w:szCs w:val="24"/>
          <w:lang w:val="en-US" w:eastAsia="zh-CN"/>
        </w:rPr>
        <w:t>Creighton CJ</w:t>
      </w:r>
      <w:r w:rsidRPr="00714552">
        <w:rPr>
          <w:rFonts w:ascii="Book Antiqua" w:eastAsia="宋体" w:hAnsi="Book Antiqua" w:cs="宋体"/>
          <w:color w:val="000000"/>
          <w:sz w:val="24"/>
          <w:szCs w:val="24"/>
          <w:lang w:val="en-US" w:eastAsia="zh-CN"/>
        </w:rPr>
        <w:t>.</w:t>
      </w:r>
      <w:proofErr w:type="gramEnd"/>
      <w:r w:rsidRPr="00714552">
        <w:rPr>
          <w:rFonts w:ascii="Book Antiqua" w:eastAsia="宋体" w:hAnsi="Book Antiqua" w:cs="宋体"/>
          <w:color w:val="000000"/>
          <w:sz w:val="24"/>
          <w:szCs w:val="24"/>
          <w:lang w:val="en-US" w:eastAsia="zh-CN"/>
        </w:rPr>
        <w:t xml:space="preserve"> </w:t>
      </w:r>
      <w:proofErr w:type="gramStart"/>
      <w:r w:rsidRPr="00714552">
        <w:rPr>
          <w:rFonts w:ascii="Book Antiqua" w:eastAsia="宋体" w:hAnsi="Book Antiqua" w:cs="宋体"/>
          <w:color w:val="000000"/>
          <w:sz w:val="24"/>
          <w:szCs w:val="24"/>
          <w:lang w:val="en-US" w:eastAsia="zh-CN"/>
        </w:rPr>
        <w:t>The molecular profile of luminal B breast cancer.</w:t>
      </w:r>
      <w:proofErr w:type="gramEnd"/>
      <w:r w:rsidRPr="00714552">
        <w:rPr>
          <w:rFonts w:ascii="Book Antiqua" w:eastAsia="宋体" w:hAnsi="Book Antiqua" w:cs="宋体"/>
          <w:color w:val="000000"/>
          <w:sz w:val="24"/>
          <w:szCs w:val="24"/>
          <w:lang w:val="en-US" w:eastAsia="zh-CN"/>
        </w:rPr>
        <w:t> </w:t>
      </w:r>
      <w:r w:rsidRPr="00714552">
        <w:rPr>
          <w:rFonts w:ascii="Book Antiqua" w:eastAsia="宋体" w:hAnsi="Book Antiqua" w:cs="宋体"/>
          <w:i/>
          <w:iCs/>
          <w:color w:val="000000"/>
          <w:sz w:val="24"/>
          <w:szCs w:val="24"/>
          <w:lang w:val="en-US" w:eastAsia="zh-CN"/>
        </w:rPr>
        <w:t>Biologics</w:t>
      </w:r>
      <w:r w:rsidRPr="00714552">
        <w:rPr>
          <w:rFonts w:ascii="Book Antiqua" w:eastAsia="宋体" w:hAnsi="Book Antiqua" w:cs="宋体"/>
          <w:color w:val="000000"/>
          <w:sz w:val="24"/>
          <w:szCs w:val="24"/>
          <w:lang w:val="en-US" w:eastAsia="zh-CN"/>
        </w:rPr>
        <w:t> 2012; </w:t>
      </w:r>
      <w:r w:rsidRPr="00714552">
        <w:rPr>
          <w:rFonts w:ascii="Book Antiqua" w:eastAsia="宋体" w:hAnsi="Book Antiqua" w:cs="宋体"/>
          <w:b/>
          <w:bCs/>
          <w:color w:val="000000"/>
          <w:sz w:val="24"/>
          <w:szCs w:val="24"/>
          <w:lang w:val="en-US" w:eastAsia="zh-CN"/>
        </w:rPr>
        <w:t>6</w:t>
      </w:r>
      <w:r w:rsidRPr="00714552">
        <w:rPr>
          <w:rFonts w:ascii="Book Antiqua" w:eastAsia="宋体" w:hAnsi="Book Antiqua" w:cs="宋体"/>
          <w:color w:val="000000"/>
          <w:sz w:val="24"/>
          <w:szCs w:val="24"/>
          <w:lang w:val="en-US" w:eastAsia="zh-CN"/>
        </w:rPr>
        <w:t>: 289-297 [PMID: 22956860 DOI: 10.2147/BTT.S29923]</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18 </w:t>
      </w:r>
      <w:r w:rsidRPr="00714552">
        <w:rPr>
          <w:rFonts w:ascii="Book Antiqua" w:eastAsia="宋体" w:hAnsi="Book Antiqua" w:cs="宋体"/>
          <w:b/>
          <w:bCs/>
          <w:color w:val="000000"/>
          <w:sz w:val="24"/>
          <w:szCs w:val="24"/>
          <w:lang w:val="en-US" w:eastAsia="zh-CN"/>
        </w:rPr>
        <w:t>Ellis MJ</w:t>
      </w:r>
      <w:r w:rsidRPr="00714552">
        <w:rPr>
          <w:rFonts w:ascii="Book Antiqua" w:eastAsia="宋体" w:hAnsi="Book Antiqua" w:cs="宋体"/>
          <w:color w:val="000000"/>
          <w:sz w:val="24"/>
          <w:szCs w:val="24"/>
          <w:lang w:val="en-US" w:eastAsia="zh-CN"/>
        </w:rPr>
        <w:t xml:space="preserve">, Tao Y, Luo J, </w:t>
      </w:r>
      <w:proofErr w:type="spellStart"/>
      <w:r w:rsidRPr="00714552">
        <w:rPr>
          <w:rFonts w:ascii="Book Antiqua" w:eastAsia="宋体" w:hAnsi="Book Antiqua" w:cs="宋体"/>
          <w:color w:val="000000"/>
          <w:sz w:val="24"/>
          <w:szCs w:val="24"/>
          <w:lang w:val="en-US" w:eastAsia="zh-CN"/>
        </w:rPr>
        <w:t>A'Hern</w:t>
      </w:r>
      <w:proofErr w:type="spellEnd"/>
      <w:r w:rsidRPr="00714552">
        <w:rPr>
          <w:rFonts w:ascii="Book Antiqua" w:eastAsia="宋体" w:hAnsi="Book Antiqua" w:cs="宋体"/>
          <w:color w:val="000000"/>
          <w:sz w:val="24"/>
          <w:szCs w:val="24"/>
          <w:lang w:val="en-US" w:eastAsia="zh-CN"/>
        </w:rPr>
        <w:t xml:space="preserve"> R, Evans DB, </w:t>
      </w:r>
      <w:proofErr w:type="spellStart"/>
      <w:r w:rsidRPr="00714552">
        <w:rPr>
          <w:rFonts w:ascii="Book Antiqua" w:eastAsia="宋体" w:hAnsi="Book Antiqua" w:cs="宋体"/>
          <w:color w:val="000000"/>
          <w:sz w:val="24"/>
          <w:szCs w:val="24"/>
          <w:lang w:val="en-US" w:eastAsia="zh-CN"/>
        </w:rPr>
        <w:t>Bhatnagar</w:t>
      </w:r>
      <w:proofErr w:type="spellEnd"/>
      <w:r w:rsidRPr="00714552">
        <w:rPr>
          <w:rFonts w:ascii="Book Antiqua" w:eastAsia="宋体" w:hAnsi="Book Antiqua" w:cs="宋体"/>
          <w:color w:val="000000"/>
          <w:sz w:val="24"/>
          <w:szCs w:val="24"/>
          <w:lang w:val="en-US" w:eastAsia="zh-CN"/>
        </w:rPr>
        <w:t xml:space="preserve"> AS, </w:t>
      </w:r>
      <w:proofErr w:type="spellStart"/>
      <w:r w:rsidRPr="00714552">
        <w:rPr>
          <w:rFonts w:ascii="Book Antiqua" w:eastAsia="宋体" w:hAnsi="Book Antiqua" w:cs="宋体"/>
          <w:color w:val="000000"/>
          <w:sz w:val="24"/>
          <w:szCs w:val="24"/>
          <w:lang w:val="en-US" w:eastAsia="zh-CN"/>
        </w:rPr>
        <w:t>Chaudri</w:t>
      </w:r>
      <w:proofErr w:type="spellEnd"/>
      <w:r w:rsidRPr="00714552">
        <w:rPr>
          <w:rFonts w:ascii="Book Antiqua" w:eastAsia="宋体" w:hAnsi="Book Antiqua" w:cs="宋体"/>
          <w:color w:val="000000"/>
          <w:sz w:val="24"/>
          <w:szCs w:val="24"/>
          <w:lang w:val="en-US" w:eastAsia="zh-CN"/>
        </w:rPr>
        <w:t xml:space="preserve"> Ross HA, von </w:t>
      </w:r>
      <w:proofErr w:type="spellStart"/>
      <w:r w:rsidRPr="00714552">
        <w:rPr>
          <w:rFonts w:ascii="Book Antiqua" w:eastAsia="宋体" w:hAnsi="Book Antiqua" w:cs="宋体"/>
          <w:color w:val="000000"/>
          <w:sz w:val="24"/>
          <w:szCs w:val="24"/>
          <w:lang w:val="en-US" w:eastAsia="zh-CN"/>
        </w:rPr>
        <w:t>Kameke</w:t>
      </w:r>
      <w:proofErr w:type="spellEnd"/>
      <w:r w:rsidRPr="00714552">
        <w:rPr>
          <w:rFonts w:ascii="Book Antiqua" w:eastAsia="宋体" w:hAnsi="Book Antiqua" w:cs="宋体"/>
          <w:color w:val="000000"/>
          <w:sz w:val="24"/>
          <w:szCs w:val="24"/>
          <w:lang w:val="en-US" w:eastAsia="zh-CN"/>
        </w:rPr>
        <w:t xml:space="preserve"> A, Miller WR, Smith I, </w:t>
      </w:r>
      <w:proofErr w:type="spellStart"/>
      <w:r w:rsidRPr="00714552">
        <w:rPr>
          <w:rFonts w:ascii="Book Antiqua" w:eastAsia="宋体" w:hAnsi="Book Antiqua" w:cs="宋体"/>
          <w:color w:val="000000"/>
          <w:sz w:val="24"/>
          <w:szCs w:val="24"/>
          <w:lang w:val="en-US" w:eastAsia="zh-CN"/>
        </w:rPr>
        <w:t>Eiermann</w:t>
      </w:r>
      <w:proofErr w:type="spellEnd"/>
      <w:r w:rsidRPr="00714552">
        <w:rPr>
          <w:rFonts w:ascii="Book Antiqua" w:eastAsia="宋体" w:hAnsi="Book Antiqua" w:cs="宋体"/>
          <w:color w:val="000000"/>
          <w:sz w:val="24"/>
          <w:szCs w:val="24"/>
          <w:lang w:val="en-US" w:eastAsia="zh-CN"/>
        </w:rPr>
        <w:t xml:space="preserve"> W, </w:t>
      </w:r>
      <w:proofErr w:type="spellStart"/>
      <w:r w:rsidRPr="00714552">
        <w:rPr>
          <w:rFonts w:ascii="Book Antiqua" w:eastAsia="宋体" w:hAnsi="Book Antiqua" w:cs="宋体"/>
          <w:color w:val="000000"/>
          <w:sz w:val="24"/>
          <w:szCs w:val="24"/>
          <w:lang w:val="en-US" w:eastAsia="zh-CN"/>
        </w:rPr>
        <w:t>Dowsett</w:t>
      </w:r>
      <w:proofErr w:type="spellEnd"/>
      <w:r w:rsidRPr="00714552">
        <w:rPr>
          <w:rFonts w:ascii="Book Antiqua" w:eastAsia="宋体" w:hAnsi="Book Antiqua" w:cs="宋体"/>
          <w:color w:val="000000"/>
          <w:sz w:val="24"/>
          <w:szCs w:val="24"/>
          <w:lang w:val="en-US" w:eastAsia="zh-CN"/>
        </w:rPr>
        <w:t xml:space="preserve"> M. Outcome prediction for estrogen receptor-positive breast cancer based on </w:t>
      </w:r>
      <w:proofErr w:type="spellStart"/>
      <w:r w:rsidRPr="00714552">
        <w:rPr>
          <w:rFonts w:ascii="Book Antiqua" w:eastAsia="宋体" w:hAnsi="Book Antiqua" w:cs="宋体"/>
          <w:color w:val="000000"/>
          <w:sz w:val="24"/>
          <w:szCs w:val="24"/>
          <w:lang w:val="en-US" w:eastAsia="zh-CN"/>
        </w:rPr>
        <w:t>postneoadjuvant</w:t>
      </w:r>
      <w:proofErr w:type="spellEnd"/>
      <w:r w:rsidRPr="00714552">
        <w:rPr>
          <w:rFonts w:ascii="Book Antiqua" w:eastAsia="宋体" w:hAnsi="Book Antiqua" w:cs="宋体"/>
          <w:color w:val="000000"/>
          <w:sz w:val="24"/>
          <w:szCs w:val="24"/>
          <w:lang w:val="en-US" w:eastAsia="zh-CN"/>
        </w:rPr>
        <w:t xml:space="preserve"> endocrine therapy tumor characteristics. </w:t>
      </w:r>
      <w:r w:rsidRPr="00714552">
        <w:rPr>
          <w:rFonts w:ascii="Book Antiqua" w:eastAsia="宋体" w:hAnsi="Book Antiqua" w:cs="宋体"/>
          <w:i/>
          <w:iCs/>
          <w:color w:val="000000"/>
          <w:sz w:val="24"/>
          <w:szCs w:val="24"/>
          <w:lang w:val="en-US" w:eastAsia="zh-CN"/>
        </w:rPr>
        <w:t xml:space="preserve">J </w:t>
      </w:r>
      <w:proofErr w:type="spellStart"/>
      <w:r w:rsidRPr="00714552">
        <w:rPr>
          <w:rFonts w:ascii="Book Antiqua" w:eastAsia="宋体" w:hAnsi="Book Antiqua" w:cs="宋体"/>
          <w:i/>
          <w:iCs/>
          <w:color w:val="000000"/>
          <w:sz w:val="24"/>
          <w:szCs w:val="24"/>
          <w:lang w:val="en-US" w:eastAsia="zh-CN"/>
        </w:rPr>
        <w:t>Natl</w:t>
      </w:r>
      <w:proofErr w:type="spellEnd"/>
      <w:r w:rsidRPr="00714552">
        <w:rPr>
          <w:rFonts w:ascii="Book Antiqua" w:eastAsia="宋体" w:hAnsi="Book Antiqua" w:cs="宋体"/>
          <w:i/>
          <w:iCs/>
          <w:color w:val="000000"/>
          <w:sz w:val="24"/>
          <w:szCs w:val="24"/>
          <w:lang w:val="en-US" w:eastAsia="zh-CN"/>
        </w:rPr>
        <w:t xml:space="preserve"> Cancer </w:t>
      </w:r>
      <w:proofErr w:type="spellStart"/>
      <w:r w:rsidRPr="00714552">
        <w:rPr>
          <w:rFonts w:ascii="Book Antiqua" w:eastAsia="宋体" w:hAnsi="Book Antiqua" w:cs="宋体"/>
          <w:i/>
          <w:iCs/>
          <w:color w:val="000000"/>
          <w:sz w:val="24"/>
          <w:szCs w:val="24"/>
          <w:lang w:val="en-US" w:eastAsia="zh-CN"/>
        </w:rPr>
        <w:t>Inst</w:t>
      </w:r>
      <w:proofErr w:type="spellEnd"/>
      <w:r w:rsidRPr="00714552">
        <w:rPr>
          <w:rFonts w:ascii="Book Antiqua" w:eastAsia="宋体" w:hAnsi="Book Antiqua" w:cs="宋体"/>
          <w:color w:val="000000"/>
          <w:sz w:val="24"/>
          <w:szCs w:val="24"/>
          <w:lang w:val="en-US" w:eastAsia="zh-CN"/>
        </w:rPr>
        <w:t> 2008; </w:t>
      </w:r>
      <w:r w:rsidRPr="00714552">
        <w:rPr>
          <w:rFonts w:ascii="Book Antiqua" w:eastAsia="宋体" w:hAnsi="Book Antiqua" w:cs="宋体"/>
          <w:b/>
          <w:bCs/>
          <w:color w:val="000000"/>
          <w:sz w:val="24"/>
          <w:szCs w:val="24"/>
          <w:lang w:val="en-US" w:eastAsia="zh-CN"/>
        </w:rPr>
        <w:t>100</w:t>
      </w:r>
      <w:r w:rsidRPr="00714552">
        <w:rPr>
          <w:rFonts w:ascii="Book Antiqua" w:eastAsia="宋体" w:hAnsi="Book Antiqua" w:cs="宋体"/>
          <w:color w:val="000000"/>
          <w:sz w:val="24"/>
          <w:szCs w:val="24"/>
          <w:lang w:val="en-US" w:eastAsia="zh-CN"/>
        </w:rPr>
        <w:t>: 1380-1388 [PMID: 18812550 DOI: 10.1093/</w:t>
      </w:r>
      <w:proofErr w:type="spellStart"/>
      <w:r w:rsidRPr="00714552">
        <w:rPr>
          <w:rFonts w:ascii="Book Antiqua" w:eastAsia="宋体" w:hAnsi="Book Antiqua" w:cs="宋体"/>
          <w:color w:val="000000"/>
          <w:sz w:val="24"/>
          <w:szCs w:val="24"/>
          <w:lang w:val="en-US" w:eastAsia="zh-CN"/>
        </w:rPr>
        <w:t>jnci</w:t>
      </w:r>
      <w:proofErr w:type="spellEnd"/>
      <w:r w:rsidRPr="00714552">
        <w:rPr>
          <w:rFonts w:ascii="Book Antiqua" w:eastAsia="宋体" w:hAnsi="Book Antiqua" w:cs="宋体"/>
          <w:color w:val="000000"/>
          <w:sz w:val="24"/>
          <w:szCs w:val="24"/>
          <w:lang w:val="en-US" w:eastAsia="zh-CN"/>
        </w:rPr>
        <w:t>/djn309]</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19 </w:t>
      </w:r>
      <w:r w:rsidRPr="00714552">
        <w:rPr>
          <w:rFonts w:ascii="Book Antiqua" w:eastAsia="宋体" w:hAnsi="Book Antiqua" w:cs="宋体"/>
          <w:b/>
          <w:bCs/>
          <w:color w:val="000000"/>
          <w:sz w:val="24"/>
          <w:szCs w:val="24"/>
          <w:lang w:val="en-US" w:eastAsia="zh-CN"/>
        </w:rPr>
        <w:t>Reis-</w:t>
      </w:r>
      <w:proofErr w:type="spellStart"/>
      <w:r w:rsidRPr="00714552">
        <w:rPr>
          <w:rFonts w:ascii="Book Antiqua" w:eastAsia="宋体" w:hAnsi="Book Antiqua" w:cs="宋体"/>
          <w:b/>
          <w:bCs/>
          <w:color w:val="000000"/>
          <w:sz w:val="24"/>
          <w:szCs w:val="24"/>
          <w:lang w:val="en-US" w:eastAsia="zh-CN"/>
        </w:rPr>
        <w:t>Filho</w:t>
      </w:r>
      <w:proofErr w:type="spellEnd"/>
      <w:r w:rsidRPr="00714552">
        <w:rPr>
          <w:rFonts w:ascii="Book Antiqua" w:eastAsia="宋体" w:hAnsi="Book Antiqua" w:cs="宋体"/>
          <w:b/>
          <w:bCs/>
          <w:color w:val="000000"/>
          <w:sz w:val="24"/>
          <w:szCs w:val="24"/>
          <w:lang w:val="en-US" w:eastAsia="zh-CN"/>
        </w:rPr>
        <w:t xml:space="preserve"> JS</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Weigelt</w:t>
      </w:r>
      <w:proofErr w:type="spellEnd"/>
      <w:r w:rsidRPr="00714552">
        <w:rPr>
          <w:rFonts w:ascii="Book Antiqua" w:eastAsia="宋体" w:hAnsi="Book Antiqua" w:cs="宋体"/>
          <w:color w:val="000000"/>
          <w:sz w:val="24"/>
          <w:szCs w:val="24"/>
          <w:lang w:val="en-US" w:eastAsia="zh-CN"/>
        </w:rPr>
        <w:t xml:space="preserve"> B, </w:t>
      </w:r>
      <w:proofErr w:type="spellStart"/>
      <w:r w:rsidRPr="00714552">
        <w:rPr>
          <w:rFonts w:ascii="Book Antiqua" w:eastAsia="宋体" w:hAnsi="Book Antiqua" w:cs="宋体"/>
          <w:color w:val="000000"/>
          <w:sz w:val="24"/>
          <w:szCs w:val="24"/>
          <w:lang w:val="en-US" w:eastAsia="zh-CN"/>
        </w:rPr>
        <w:t>Fumagalli</w:t>
      </w:r>
      <w:proofErr w:type="spellEnd"/>
      <w:r w:rsidRPr="00714552">
        <w:rPr>
          <w:rFonts w:ascii="Book Antiqua" w:eastAsia="宋体" w:hAnsi="Book Antiqua" w:cs="宋体"/>
          <w:color w:val="000000"/>
          <w:sz w:val="24"/>
          <w:szCs w:val="24"/>
          <w:lang w:val="en-US" w:eastAsia="zh-CN"/>
        </w:rPr>
        <w:t xml:space="preserve"> D, </w:t>
      </w:r>
      <w:proofErr w:type="spellStart"/>
      <w:proofErr w:type="gramStart"/>
      <w:r w:rsidRPr="00714552">
        <w:rPr>
          <w:rFonts w:ascii="Book Antiqua" w:eastAsia="宋体" w:hAnsi="Book Antiqua" w:cs="宋体"/>
          <w:color w:val="000000"/>
          <w:sz w:val="24"/>
          <w:szCs w:val="24"/>
          <w:lang w:val="en-US" w:eastAsia="zh-CN"/>
        </w:rPr>
        <w:t>Sotiriou</w:t>
      </w:r>
      <w:proofErr w:type="spellEnd"/>
      <w:proofErr w:type="gramEnd"/>
      <w:r w:rsidRPr="00714552">
        <w:rPr>
          <w:rFonts w:ascii="Book Antiqua" w:eastAsia="宋体" w:hAnsi="Book Antiqua" w:cs="宋体"/>
          <w:color w:val="000000"/>
          <w:sz w:val="24"/>
          <w:szCs w:val="24"/>
          <w:lang w:val="en-US" w:eastAsia="zh-CN"/>
        </w:rPr>
        <w:t xml:space="preserve"> C. Molecular profiling: moving away from tumor philately. </w:t>
      </w:r>
      <w:proofErr w:type="spellStart"/>
      <w:r w:rsidRPr="00714552">
        <w:rPr>
          <w:rFonts w:ascii="Book Antiqua" w:eastAsia="宋体" w:hAnsi="Book Antiqua" w:cs="宋体"/>
          <w:i/>
          <w:iCs/>
          <w:color w:val="000000"/>
          <w:sz w:val="24"/>
          <w:szCs w:val="24"/>
          <w:lang w:val="en-US" w:eastAsia="zh-CN"/>
        </w:rPr>
        <w:t>Sci</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Transl</w:t>
      </w:r>
      <w:proofErr w:type="spellEnd"/>
      <w:r w:rsidRPr="00714552">
        <w:rPr>
          <w:rFonts w:ascii="Book Antiqua" w:eastAsia="宋体" w:hAnsi="Book Antiqua" w:cs="宋体"/>
          <w:i/>
          <w:iCs/>
          <w:color w:val="000000"/>
          <w:sz w:val="24"/>
          <w:szCs w:val="24"/>
          <w:lang w:val="en-US" w:eastAsia="zh-CN"/>
        </w:rPr>
        <w:t xml:space="preserve"> Med</w:t>
      </w:r>
      <w:r w:rsidRPr="00714552">
        <w:rPr>
          <w:rFonts w:ascii="Book Antiqua" w:eastAsia="宋体" w:hAnsi="Book Antiqua" w:cs="宋体"/>
          <w:color w:val="000000"/>
          <w:sz w:val="24"/>
          <w:szCs w:val="24"/>
          <w:lang w:val="en-US" w:eastAsia="zh-CN"/>
        </w:rPr>
        <w:t> 2010; </w:t>
      </w:r>
      <w:r w:rsidRPr="00714552">
        <w:rPr>
          <w:rFonts w:ascii="Book Antiqua" w:eastAsia="宋体" w:hAnsi="Book Antiqua" w:cs="宋体"/>
          <w:b/>
          <w:bCs/>
          <w:color w:val="000000"/>
          <w:sz w:val="24"/>
          <w:szCs w:val="24"/>
          <w:lang w:val="en-US" w:eastAsia="zh-CN"/>
        </w:rPr>
        <w:t>2</w:t>
      </w:r>
      <w:r w:rsidRPr="00714552">
        <w:rPr>
          <w:rFonts w:ascii="Book Antiqua" w:eastAsia="宋体" w:hAnsi="Book Antiqua" w:cs="宋体"/>
          <w:color w:val="000000"/>
          <w:sz w:val="24"/>
          <w:szCs w:val="24"/>
          <w:lang w:val="en-US" w:eastAsia="zh-CN"/>
        </w:rPr>
        <w:t>: 47ps43 [PMID: 20811040]</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20 </w:t>
      </w:r>
      <w:proofErr w:type="spellStart"/>
      <w:r w:rsidRPr="00714552">
        <w:rPr>
          <w:rFonts w:ascii="Book Antiqua" w:eastAsia="宋体" w:hAnsi="Book Antiqua" w:cs="宋体"/>
          <w:b/>
          <w:bCs/>
          <w:color w:val="000000"/>
          <w:sz w:val="24"/>
          <w:szCs w:val="24"/>
          <w:lang w:val="en-US" w:eastAsia="zh-CN"/>
        </w:rPr>
        <w:t>Loi</w:t>
      </w:r>
      <w:proofErr w:type="spellEnd"/>
      <w:r w:rsidRPr="00714552">
        <w:rPr>
          <w:rFonts w:ascii="Book Antiqua" w:eastAsia="宋体" w:hAnsi="Book Antiqua" w:cs="宋体"/>
          <w:b/>
          <w:bCs/>
          <w:color w:val="000000"/>
          <w:sz w:val="24"/>
          <w:szCs w:val="24"/>
          <w:lang w:val="en-US" w:eastAsia="zh-CN"/>
        </w:rPr>
        <w:t xml:space="preserve"> S</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Sotiriou</w:t>
      </w:r>
      <w:proofErr w:type="spellEnd"/>
      <w:r w:rsidRPr="00714552">
        <w:rPr>
          <w:rFonts w:ascii="Book Antiqua" w:eastAsia="宋体" w:hAnsi="Book Antiqua" w:cs="宋体"/>
          <w:color w:val="000000"/>
          <w:sz w:val="24"/>
          <w:szCs w:val="24"/>
          <w:lang w:val="en-US" w:eastAsia="zh-CN"/>
        </w:rPr>
        <w:t xml:space="preserve"> C, </w:t>
      </w:r>
      <w:proofErr w:type="spellStart"/>
      <w:r w:rsidRPr="00714552">
        <w:rPr>
          <w:rFonts w:ascii="Book Antiqua" w:eastAsia="宋体" w:hAnsi="Book Antiqua" w:cs="宋体"/>
          <w:color w:val="000000"/>
          <w:sz w:val="24"/>
          <w:szCs w:val="24"/>
          <w:lang w:val="en-US" w:eastAsia="zh-CN"/>
        </w:rPr>
        <w:t>Haibe-Kains</w:t>
      </w:r>
      <w:proofErr w:type="spellEnd"/>
      <w:r w:rsidRPr="00714552">
        <w:rPr>
          <w:rFonts w:ascii="Book Antiqua" w:eastAsia="宋体" w:hAnsi="Book Antiqua" w:cs="宋体"/>
          <w:color w:val="000000"/>
          <w:sz w:val="24"/>
          <w:szCs w:val="24"/>
          <w:lang w:val="en-US" w:eastAsia="zh-CN"/>
        </w:rPr>
        <w:t xml:space="preserve"> B, </w:t>
      </w:r>
      <w:proofErr w:type="spellStart"/>
      <w:r w:rsidRPr="00714552">
        <w:rPr>
          <w:rFonts w:ascii="Book Antiqua" w:eastAsia="宋体" w:hAnsi="Book Antiqua" w:cs="宋体"/>
          <w:color w:val="000000"/>
          <w:sz w:val="24"/>
          <w:szCs w:val="24"/>
          <w:lang w:val="en-US" w:eastAsia="zh-CN"/>
        </w:rPr>
        <w:t>Lallemand</w:t>
      </w:r>
      <w:proofErr w:type="spellEnd"/>
      <w:r w:rsidRPr="00714552">
        <w:rPr>
          <w:rFonts w:ascii="Book Antiqua" w:eastAsia="宋体" w:hAnsi="Book Antiqua" w:cs="宋体"/>
          <w:color w:val="000000"/>
          <w:sz w:val="24"/>
          <w:szCs w:val="24"/>
          <w:lang w:val="en-US" w:eastAsia="zh-CN"/>
        </w:rPr>
        <w:t xml:space="preserve"> F, </w:t>
      </w:r>
      <w:proofErr w:type="spellStart"/>
      <w:r w:rsidRPr="00714552">
        <w:rPr>
          <w:rFonts w:ascii="Book Antiqua" w:eastAsia="宋体" w:hAnsi="Book Antiqua" w:cs="宋体"/>
          <w:color w:val="000000"/>
          <w:sz w:val="24"/>
          <w:szCs w:val="24"/>
          <w:lang w:val="en-US" w:eastAsia="zh-CN"/>
        </w:rPr>
        <w:t>Conus</w:t>
      </w:r>
      <w:proofErr w:type="spellEnd"/>
      <w:r w:rsidRPr="00714552">
        <w:rPr>
          <w:rFonts w:ascii="Book Antiqua" w:eastAsia="宋体" w:hAnsi="Book Antiqua" w:cs="宋体"/>
          <w:color w:val="000000"/>
          <w:sz w:val="24"/>
          <w:szCs w:val="24"/>
          <w:lang w:val="en-US" w:eastAsia="zh-CN"/>
        </w:rPr>
        <w:t xml:space="preserve"> NM, </w:t>
      </w:r>
      <w:proofErr w:type="spellStart"/>
      <w:r w:rsidRPr="00714552">
        <w:rPr>
          <w:rFonts w:ascii="Book Antiqua" w:eastAsia="宋体" w:hAnsi="Book Antiqua" w:cs="宋体"/>
          <w:color w:val="000000"/>
          <w:sz w:val="24"/>
          <w:szCs w:val="24"/>
          <w:lang w:val="en-US" w:eastAsia="zh-CN"/>
        </w:rPr>
        <w:t>Piccart</w:t>
      </w:r>
      <w:proofErr w:type="spellEnd"/>
      <w:r w:rsidRPr="00714552">
        <w:rPr>
          <w:rFonts w:ascii="Book Antiqua" w:eastAsia="宋体" w:hAnsi="Book Antiqua" w:cs="宋体"/>
          <w:color w:val="000000"/>
          <w:sz w:val="24"/>
          <w:szCs w:val="24"/>
          <w:lang w:val="en-US" w:eastAsia="zh-CN"/>
        </w:rPr>
        <w:t xml:space="preserve"> MJ, Speed TP, McArthur GA. Gene expression profiling identifies activated growth factor signaling in poor prognosis (Luminal-B) estrogen receptor positive breast cancer. </w:t>
      </w:r>
      <w:r w:rsidRPr="00714552">
        <w:rPr>
          <w:rFonts w:ascii="Book Antiqua" w:eastAsia="宋体" w:hAnsi="Book Antiqua" w:cs="宋体"/>
          <w:i/>
          <w:iCs/>
          <w:color w:val="000000"/>
          <w:sz w:val="24"/>
          <w:szCs w:val="24"/>
          <w:lang w:val="en-US" w:eastAsia="zh-CN"/>
        </w:rPr>
        <w:t>BMC Med Genomics</w:t>
      </w:r>
      <w:r w:rsidRPr="00714552">
        <w:rPr>
          <w:rFonts w:ascii="Book Antiqua" w:eastAsia="宋体" w:hAnsi="Book Antiqua" w:cs="宋体"/>
          <w:color w:val="000000"/>
          <w:sz w:val="24"/>
          <w:szCs w:val="24"/>
          <w:lang w:val="en-US" w:eastAsia="zh-CN"/>
        </w:rPr>
        <w:t> 2009; </w:t>
      </w:r>
      <w:r w:rsidRPr="00714552">
        <w:rPr>
          <w:rFonts w:ascii="Book Antiqua" w:eastAsia="宋体" w:hAnsi="Book Antiqua" w:cs="宋体"/>
          <w:b/>
          <w:bCs/>
          <w:color w:val="000000"/>
          <w:sz w:val="24"/>
          <w:szCs w:val="24"/>
          <w:lang w:val="en-US" w:eastAsia="zh-CN"/>
        </w:rPr>
        <w:t>2</w:t>
      </w:r>
      <w:r w:rsidRPr="00714552">
        <w:rPr>
          <w:rFonts w:ascii="Book Antiqua" w:eastAsia="宋体" w:hAnsi="Book Antiqua" w:cs="宋体"/>
          <w:color w:val="000000"/>
          <w:sz w:val="24"/>
          <w:szCs w:val="24"/>
          <w:lang w:val="en-US" w:eastAsia="zh-CN"/>
        </w:rPr>
        <w:t>: 37 [PMID: 19552798 DOI: 10.1186/1755-8794-2-37]</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proofErr w:type="gramStart"/>
      <w:r w:rsidRPr="00714552">
        <w:rPr>
          <w:rFonts w:ascii="Book Antiqua" w:eastAsia="宋体" w:hAnsi="Book Antiqua" w:cs="宋体"/>
          <w:color w:val="000000"/>
          <w:sz w:val="24"/>
          <w:szCs w:val="24"/>
          <w:lang w:val="en-US" w:eastAsia="zh-CN"/>
        </w:rPr>
        <w:t>21 </w:t>
      </w:r>
      <w:r w:rsidRPr="00714552">
        <w:rPr>
          <w:rFonts w:ascii="Book Antiqua" w:eastAsia="宋体" w:hAnsi="Book Antiqua" w:cs="宋体"/>
          <w:b/>
          <w:bCs/>
          <w:color w:val="000000"/>
          <w:sz w:val="24"/>
          <w:szCs w:val="24"/>
          <w:lang w:val="en-US" w:eastAsia="zh-CN"/>
        </w:rPr>
        <w:t>Geyer FC</w:t>
      </w:r>
      <w:r w:rsidRPr="00714552">
        <w:rPr>
          <w:rFonts w:ascii="Book Antiqua" w:eastAsia="宋体" w:hAnsi="Book Antiqua" w:cs="宋体"/>
          <w:color w:val="000000"/>
          <w:sz w:val="24"/>
          <w:szCs w:val="24"/>
          <w:lang w:val="en-US" w:eastAsia="zh-CN"/>
        </w:rPr>
        <w:t xml:space="preserve">, Rodrigues DN, </w:t>
      </w:r>
      <w:proofErr w:type="spellStart"/>
      <w:r w:rsidRPr="00714552">
        <w:rPr>
          <w:rFonts w:ascii="Book Antiqua" w:eastAsia="宋体" w:hAnsi="Book Antiqua" w:cs="宋体"/>
          <w:color w:val="000000"/>
          <w:sz w:val="24"/>
          <w:szCs w:val="24"/>
          <w:lang w:val="en-US" w:eastAsia="zh-CN"/>
        </w:rPr>
        <w:t>Weigelt</w:t>
      </w:r>
      <w:proofErr w:type="spellEnd"/>
      <w:r w:rsidRPr="00714552">
        <w:rPr>
          <w:rFonts w:ascii="Book Antiqua" w:eastAsia="宋体" w:hAnsi="Book Antiqua" w:cs="宋体"/>
          <w:color w:val="000000"/>
          <w:sz w:val="24"/>
          <w:szCs w:val="24"/>
          <w:lang w:val="en-US" w:eastAsia="zh-CN"/>
        </w:rPr>
        <w:t xml:space="preserve"> B, Reis-</w:t>
      </w:r>
      <w:proofErr w:type="spellStart"/>
      <w:r w:rsidRPr="00714552">
        <w:rPr>
          <w:rFonts w:ascii="Book Antiqua" w:eastAsia="宋体" w:hAnsi="Book Antiqua" w:cs="宋体"/>
          <w:color w:val="000000"/>
          <w:sz w:val="24"/>
          <w:szCs w:val="24"/>
          <w:lang w:val="en-US" w:eastAsia="zh-CN"/>
        </w:rPr>
        <w:t>Filho</w:t>
      </w:r>
      <w:proofErr w:type="spellEnd"/>
      <w:r w:rsidRPr="00714552">
        <w:rPr>
          <w:rFonts w:ascii="Book Antiqua" w:eastAsia="宋体" w:hAnsi="Book Antiqua" w:cs="宋体"/>
          <w:color w:val="000000"/>
          <w:sz w:val="24"/>
          <w:szCs w:val="24"/>
          <w:lang w:val="en-US" w:eastAsia="zh-CN"/>
        </w:rPr>
        <w:t xml:space="preserve"> JS.</w:t>
      </w:r>
      <w:proofErr w:type="gramEnd"/>
      <w:r w:rsidRPr="00714552">
        <w:rPr>
          <w:rFonts w:ascii="Book Antiqua" w:eastAsia="宋体" w:hAnsi="Book Antiqua" w:cs="宋体"/>
          <w:color w:val="000000"/>
          <w:sz w:val="24"/>
          <w:szCs w:val="24"/>
          <w:lang w:val="en-US" w:eastAsia="zh-CN"/>
        </w:rPr>
        <w:t xml:space="preserve"> </w:t>
      </w:r>
      <w:proofErr w:type="gramStart"/>
      <w:r w:rsidRPr="00714552">
        <w:rPr>
          <w:rFonts w:ascii="Book Antiqua" w:eastAsia="宋体" w:hAnsi="Book Antiqua" w:cs="宋体"/>
          <w:color w:val="000000"/>
          <w:sz w:val="24"/>
          <w:szCs w:val="24"/>
          <w:lang w:val="en-US" w:eastAsia="zh-CN"/>
        </w:rPr>
        <w:t>Molecular classification of estrogen receptor-positive/luminal breast cancers.</w:t>
      </w:r>
      <w:proofErr w:type="gramEnd"/>
      <w:r w:rsidRPr="00714552">
        <w:rPr>
          <w:rFonts w:ascii="Book Antiqua" w:eastAsia="宋体" w:hAnsi="Book Antiqua" w:cs="宋体"/>
          <w:color w:val="000000"/>
          <w:sz w:val="24"/>
          <w:szCs w:val="24"/>
          <w:lang w:val="en-US" w:eastAsia="zh-CN"/>
        </w:rPr>
        <w:t> </w:t>
      </w:r>
      <w:proofErr w:type="spellStart"/>
      <w:r w:rsidRPr="00714552">
        <w:rPr>
          <w:rFonts w:ascii="Book Antiqua" w:eastAsia="宋体" w:hAnsi="Book Antiqua" w:cs="宋体"/>
          <w:i/>
          <w:iCs/>
          <w:color w:val="000000"/>
          <w:sz w:val="24"/>
          <w:szCs w:val="24"/>
          <w:lang w:val="en-US" w:eastAsia="zh-CN"/>
        </w:rPr>
        <w:t>Adv</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Anat</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Pathol</w:t>
      </w:r>
      <w:proofErr w:type="spellEnd"/>
      <w:r w:rsidRPr="00714552">
        <w:rPr>
          <w:rFonts w:ascii="Book Antiqua" w:eastAsia="宋体" w:hAnsi="Book Antiqua" w:cs="宋体"/>
          <w:color w:val="000000"/>
          <w:sz w:val="24"/>
          <w:szCs w:val="24"/>
          <w:lang w:val="en-US" w:eastAsia="zh-CN"/>
        </w:rPr>
        <w:t> 2012; </w:t>
      </w:r>
      <w:r w:rsidRPr="00714552">
        <w:rPr>
          <w:rFonts w:ascii="Book Antiqua" w:eastAsia="宋体" w:hAnsi="Book Antiqua" w:cs="宋体"/>
          <w:b/>
          <w:bCs/>
          <w:color w:val="000000"/>
          <w:sz w:val="24"/>
          <w:szCs w:val="24"/>
          <w:lang w:val="en-US" w:eastAsia="zh-CN"/>
        </w:rPr>
        <w:t>19</w:t>
      </w:r>
      <w:r w:rsidRPr="00714552">
        <w:rPr>
          <w:rFonts w:ascii="Book Antiqua" w:eastAsia="宋体" w:hAnsi="Book Antiqua" w:cs="宋体"/>
          <w:color w:val="000000"/>
          <w:sz w:val="24"/>
          <w:szCs w:val="24"/>
          <w:lang w:val="en-US" w:eastAsia="zh-CN"/>
        </w:rPr>
        <w:t>: 39-53 [PMID: 22156833 DOI: 10.1097/PAP.0b013e31823fafa0]</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22 </w:t>
      </w:r>
      <w:proofErr w:type="spellStart"/>
      <w:r w:rsidRPr="00714552">
        <w:rPr>
          <w:rFonts w:ascii="Book Antiqua" w:eastAsia="宋体" w:hAnsi="Book Antiqua" w:cs="宋体"/>
          <w:b/>
          <w:bCs/>
          <w:color w:val="000000"/>
          <w:sz w:val="24"/>
          <w:szCs w:val="24"/>
          <w:lang w:val="en-US" w:eastAsia="zh-CN"/>
        </w:rPr>
        <w:t>Cheang</w:t>
      </w:r>
      <w:proofErr w:type="spellEnd"/>
      <w:r w:rsidRPr="00714552">
        <w:rPr>
          <w:rFonts w:ascii="Book Antiqua" w:eastAsia="宋体" w:hAnsi="Book Antiqua" w:cs="宋体"/>
          <w:b/>
          <w:bCs/>
          <w:color w:val="000000"/>
          <w:sz w:val="24"/>
          <w:szCs w:val="24"/>
          <w:lang w:val="en-US" w:eastAsia="zh-CN"/>
        </w:rPr>
        <w:t xml:space="preserve"> MC</w:t>
      </w:r>
      <w:r w:rsidRPr="00714552">
        <w:rPr>
          <w:rFonts w:ascii="Book Antiqua" w:eastAsia="宋体" w:hAnsi="Book Antiqua" w:cs="宋体"/>
          <w:color w:val="000000"/>
          <w:sz w:val="24"/>
          <w:szCs w:val="24"/>
          <w:lang w:val="en-US" w:eastAsia="zh-CN"/>
        </w:rPr>
        <w:t xml:space="preserve">, Chia SK, </w:t>
      </w:r>
      <w:proofErr w:type="spellStart"/>
      <w:r w:rsidRPr="00714552">
        <w:rPr>
          <w:rFonts w:ascii="Book Antiqua" w:eastAsia="宋体" w:hAnsi="Book Antiqua" w:cs="宋体"/>
          <w:color w:val="000000"/>
          <w:sz w:val="24"/>
          <w:szCs w:val="24"/>
          <w:lang w:val="en-US" w:eastAsia="zh-CN"/>
        </w:rPr>
        <w:t>Voduc</w:t>
      </w:r>
      <w:proofErr w:type="spellEnd"/>
      <w:r w:rsidRPr="00714552">
        <w:rPr>
          <w:rFonts w:ascii="Book Antiqua" w:eastAsia="宋体" w:hAnsi="Book Antiqua" w:cs="宋体"/>
          <w:color w:val="000000"/>
          <w:sz w:val="24"/>
          <w:szCs w:val="24"/>
          <w:lang w:val="en-US" w:eastAsia="zh-CN"/>
        </w:rPr>
        <w:t xml:space="preserve"> D, Gao D, Leung S, Snider J, Watson M, Davies S, Bernard PS, Parker JS, </w:t>
      </w:r>
      <w:proofErr w:type="spellStart"/>
      <w:r w:rsidRPr="00714552">
        <w:rPr>
          <w:rFonts w:ascii="Book Antiqua" w:eastAsia="宋体" w:hAnsi="Book Antiqua" w:cs="宋体"/>
          <w:color w:val="000000"/>
          <w:sz w:val="24"/>
          <w:szCs w:val="24"/>
          <w:lang w:val="en-US" w:eastAsia="zh-CN"/>
        </w:rPr>
        <w:t>Perou</w:t>
      </w:r>
      <w:proofErr w:type="spellEnd"/>
      <w:r w:rsidRPr="00714552">
        <w:rPr>
          <w:rFonts w:ascii="Book Antiqua" w:eastAsia="宋体" w:hAnsi="Book Antiqua" w:cs="宋体"/>
          <w:color w:val="000000"/>
          <w:sz w:val="24"/>
          <w:szCs w:val="24"/>
          <w:lang w:val="en-US" w:eastAsia="zh-CN"/>
        </w:rPr>
        <w:t xml:space="preserve"> CM, Ellis MJ, Nielsen TO. Ki67 index, HER2 status, and prognosis of patients with luminal B breast cancer. </w:t>
      </w:r>
      <w:r w:rsidRPr="00714552">
        <w:rPr>
          <w:rFonts w:ascii="Book Antiqua" w:eastAsia="宋体" w:hAnsi="Book Antiqua" w:cs="宋体"/>
          <w:i/>
          <w:iCs/>
          <w:color w:val="000000"/>
          <w:sz w:val="24"/>
          <w:szCs w:val="24"/>
          <w:lang w:val="en-US" w:eastAsia="zh-CN"/>
        </w:rPr>
        <w:t xml:space="preserve">J </w:t>
      </w:r>
      <w:proofErr w:type="spellStart"/>
      <w:r w:rsidRPr="00714552">
        <w:rPr>
          <w:rFonts w:ascii="Book Antiqua" w:eastAsia="宋体" w:hAnsi="Book Antiqua" w:cs="宋体"/>
          <w:i/>
          <w:iCs/>
          <w:color w:val="000000"/>
          <w:sz w:val="24"/>
          <w:szCs w:val="24"/>
          <w:lang w:val="en-US" w:eastAsia="zh-CN"/>
        </w:rPr>
        <w:t>Natl</w:t>
      </w:r>
      <w:proofErr w:type="spellEnd"/>
      <w:r w:rsidRPr="00714552">
        <w:rPr>
          <w:rFonts w:ascii="Book Antiqua" w:eastAsia="宋体" w:hAnsi="Book Antiqua" w:cs="宋体"/>
          <w:i/>
          <w:iCs/>
          <w:color w:val="000000"/>
          <w:sz w:val="24"/>
          <w:szCs w:val="24"/>
          <w:lang w:val="en-US" w:eastAsia="zh-CN"/>
        </w:rPr>
        <w:t xml:space="preserve"> Cancer </w:t>
      </w:r>
      <w:proofErr w:type="spellStart"/>
      <w:r w:rsidRPr="00714552">
        <w:rPr>
          <w:rFonts w:ascii="Book Antiqua" w:eastAsia="宋体" w:hAnsi="Book Antiqua" w:cs="宋体"/>
          <w:i/>
          <w:iCs/>
          <w:color w:val="000000"/>
          <w:sz w:val="24"/>
          <w:szCs w:val="24"/>
          <w:lang w:val="en-US" w:eastAsia="zh-CN"/>
        </w:rPr>
        <w:t>Inst</w:t>
      </w:r>
      <w:proofErr w:type="spellEnd"/>
      <w:r w:rsidRPr="00714552">
        <w:rPr>
          <w:rFonts w:ascii="Book Antiqua" w:eastAsia="宋体" w:hAnsi="Book Antiqua" w:cs="宋体"/>
          <w:color w:val="000000"/>
          <w:sz w:val="24"/>
          <w:szCs w:val="24"/>
          <w:lang w:val="en-US" w:eastAsia="zh-CN"/>
        </w:rPr>
        <w:t> 2009; </w:t>
      </w:r>
      <w:r w:rsidRPr="00714552">
        <w:rPr>
          <w:rFonts w:ascii="Book Antiqua" w:eastAsia="宋体" w:hAnsi="Book Antiqua" w:cs="宋体"/>
          <w:b/>
          <w:bCs/>
          <w:color w:val="000000"/>
          <w:sz w:val="24"/>
          <w:szCs w:val="24"/>
          <w:lang w:val="en-US" w:eastAsia="zh-CN"/>
        </w:rPr>
        <w:t>101</w:t>
      </w:r>
      <w:r w:rsidRPr="00714552">
        <w:rPr>
          <w:rFonts w:ascii="Book Antiqua" w:eastAsia="宋体" w:hAnsi="Book Antiqua" w:cs="宋体"/>
          <w:color w:val="000000"/>
          <w:sz w:val="24"/>
          <w:szCs w:val="24"/>
          <w:lang w:val="en-US" w:eastAsia="zh-CN"/>
        </w:rPr>
        <w:t>: 736-750 [PMID: 19436038 DOI: 10.1093/</w:t>
      </w:r>
      <w:proofErr w:type="spellStart"/>
      <w:r w:rsidRPr="00714552">
        <w:rPr>
          <w:rFonts w:ascii="Book Antiqua" w:eastAsia="宋体" w:hAnsi="Book Antiqua" w:cs="宋体"/>
          <w:color w:val="000000"/>
          <w:sz w:val="24"/>
          <w:szCs w:val="24"/>
          <w:lang w:val="en-US" w:eastAsia="zh-CN"/>
        </w:rPr>
        <w:t>jnci</w:t>
      </w:r>
      <w:proofErr w:type="spellEnd"/>
      <w:r w:rsidRPr="00714552">
        <w:rPr>
          <w:rFonts w:ascii="Book Antiqua" w:eastAsia="宋体" w:hAnsi="Book Antiqua" w:cs="宋体"/>
          <w:color w:val="000000"/>
          <w:sz w:val="24"/>
          <w:szCs w:val="24"/>
          <w:lang w:val="en-US" w:eastAsia="zh-CN"/>
        </w:rPr>
        <w:t>/djp082]</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23</w:t>
      </w:r>
      <w:r w:rsidRPr="00714552">
        <w:rPr>
          <w:rFonts w:ascii="Book Antiqua" w:eastAsia="宋体" w:hAnsi="Book Antiqua" w:cs="宋体"/>
          <w:b/>
          <w:color w:val="000000"/>
          <w:sz w:val="24"/>
          <w:szCs w:val="24"/>
          <w:lang w:val="en-US" w:eastAsia="zh-CN"/>
        </w:rPr>
        <w:t xml:space="preserve"> </w:t>
      </w:r>
      <w:proofErr w:type="spellStart"/>
      <w:r w:rsidRPr="00714552">
        <w:rPr>
          <w:rFonts w:ascii="Book Antiqua" w:eastAsia="宋体" w:hAnsi="Book Antiqua" w:cs="宋体"/>
          <w:b/>
          <w:color w:val="000000"/>
          <w:sz w:val="24"/>
          <w:szCs w:val="24"/>
          <w:lang w:val="en-US" w:eastAsia="zh-CN"/>
        </w:rPr>
        <w:t>Dowsett</w:t>
      </w:r>
      <w:proofErr w:type="spellEnd"/>
      <w:r w:rsidRPr="00714552">
        <w:rPr>
          <w:rFonts w:ascii="Book Antiqua" w:eastAsia="宋体" w:hAnsi="Book Antiqua" w:cs="宋体"/>
          <w:b/>
          <w:color w:val="000000"/>
          <w:sz w:val="24"/>
          <w:szCs w:val="24"/>
          <w:lang w:val="en-US" w:eastAsia="zh-CN"/>
        </w:rPr>
        <w:t xml:space="preserve"> M</w:t>
      </w:r>
      <w:r w:rsidRPr="00714552">
        <w:rPr>
          <w:rFonts w:ascii="Book Antiqua" w:eastAsia="宋体" w:hAnsi="Book Antiqua" w:cs="宋体"/>
          <w:color w:val="000000"/>
          <w:sz w:val="24"/>
          <w:szCs w:val="24"/>
          <w:lang w:val="en-US" w:eastAsia="zh-CN"/>
        </w:rPr>
        <w:t xml:space="preserve">, Nielsen TO, </w:t>
      </w:r>
      <w:proofErr w:type="spellStart"/>
      <w:r w:rsidRPr="00714552">
        <w:rPr>
          <w:rFonts w:ascii="Book Antiqua" w:eastAsia="宋体" w:hAnsi="Book Antiqua" w:cs="宋体"/>
          <w:color w:val="000000"/>
          <w:sz w:val="24"/>
          <w:szCs w:val="24"/>
          <w:lang w:val="en-US" w:eastAsia="zh-CN"/>
        </w:rPr>
        <w:t>A'Hern</w:t>
      </w:r>
      <w:proofErr w:type="spellEnd"/>
      <w:r w:rsidRPr="00714552">
        <w:rPr>
          <w:rFonts w:ascii="Book Antiqua" w:eastAsia="宋体" w:hAnsi="Book Antiqua" w:cs="宋体"/>
          <w:color w:val="000000"/>
          <w:sz w:val="24"/>
          <w:szCs w:val="24"/>
          <w:lang w:val="en-US" w:eastAsia="zh-CN"/>
        </w:rPr>
        <w:t xml:space="preserve"> R, Bartlett J, </w:t>
      </w:r>
      <w:proofErr w:type="spellStart"/>
      <w:r w:rsidRPr="00714552">
        <w:rPr>
          <w:rFonts w:ascii="Book Antiqua" w:eastAsia="宋体" w:hAnsi="Book Antiqua" w:cs="宋体"/>
          <w:color w:val="000000"/>
          <w:sz w:val="24"/>
          <w:szCs w:val="24"/>
          <w:lang w:val="en-US" w:eastAsia="zh-CN"/>
        </w:rPr>
        <w:t>Coombes</w:t>
      </w:r>
      <w:proofErr w:type="spellEnd"/>
      <w:r w:rsidRPr="00714552">
        <w:rPr>
          <w:rFonts w:ascii="Book Antiqua" w:eastAsia="宋体" w:hAnsi="Book Antiqua" w:cs="宋体"/>
          <w:color w:val="000000"/>
          <w:sz w:val="24"/>
          <w:szCs w:val="24"/>
          <w:lang w:val="en-US" w:eastAsia="zh-CN"/>
        </w:rPr>
        <w:t xml:space="preserve"> RC, </w:t>
      </w:r>
      <w:proofErr w:type="spellStart"/>
      <w:r w:rsidRPr="00714552">
        <w:rPr>
          <w:rFonts w:ascii="Book Antiqua" w:eastAsia="宋体" w:hAnsi="Book Antiqua" w:cs="宋体"/>
          <w:color w:val="000000"/>
          <w:sz w:val="24"/>
          <w:szCs w:val="24"/>
          <w:lang w:val="en-US" w:eastAsia="zh-CN"/>
        </w:rPr>
        <w:t>Cuzick</w:t>
      </w:r>
      <w:proofErr w:type="spellEnd"/>
      <w:r w:rsidRPr="00714552">
        <w:rPr>
          <w:rFonts w:ascii="Book Antiqua" w:eastAsia="宋体" w:hAnsi="Book Antiqua" w:cs="宋体"/>
          <w:color w:val="000000"/>
          <w:sz w:val="24"/>
          <w:szCs w:val="24"/>
          <w:lang w:val="en-US" w:eastAsia="zh-CN"/>
        </w:rPr>
        <w:t xml:space="preserve"> J, Ellis M, Henry NL, Hugh JC, Lively T, </w:t>
      </w:r>
      <w:proofErr w:type="spellStart"/>
      <w:r w:rsidRPr="00714552">
        <w:rPr>
          <w:rFonts w:ascii="Book Antiqua" w:eastAsia="宋体" w:hAnsi="Book Antiqua" w:cs="宋体"/>
          <w:color w:val="000000"/>
          <w:sz w:val="24"/>
          <w:szCs w:val="24"/>
          <w:lang w:val="en-US" w:eastAsia="zh-CN"/>
        </w:rPr>
        <w:t>McShane</w:t>
      </w:r>
      <w:proofErr w:type="spellEnd"/>
      <w:r w:rsidRPr="00714552">
        <w:rPr>
          <w:rFonts w:ascii="Book Antiqua" w:eastAsia="宋体" w:hAnsi="Book Antiqua" w:cs="宋体"/>
          <w:color w:val="000000"/>
          <w:sz w:val="24"/>
          <w:szCs w:val="24"/>
          <w:lang w:val="en-US" w:eastAsia="zh-CN"/>
        </w:rPr>
        <w:t xml:space="preserve"> L, Paik </w:t>
      </w:r>
      <w:proofErr w:type="spellStart"/>
      <w:r w:rsidRPr="00714552">
        <w:rPr>
          <w:rFonts w:ascii="Book Antiqua" w:eastAsia="宋体" w:hAnsi="Book Antiqua" w:cs="宋体"/>
          <w:color w:val="000000"/>
          <w:sz w:val="24"/>
          <w:szCs w:val="24"/>
          <w:lang w:val="en-US" w:eastAsia="zh-CN"/>
        </w:rPr>
        <w:t>S,Penault-Llorca</w:t>
      </w:r>
      <w:proofErr w:type="spellEnd"/>
      <w:r w:rsidRPr="00714552">
        <w:rPr>
          <w:rFonts w:ascii="Book Antiqua" w:eastAsia="宋体" w:hAnsi="Book Antiqua" w:cs="宋体"/>
          <w:color w:val="000000"/>
          <w:sz w:val="24"/>
          <w:szCs w:val="24"/>
          <w:lang w:val="en-US" w:eastAsia="zh-CN"/>
        </w:rPr>
        <w:t xml:space="preserve"> F, </w:t>
      </w:r>
      <w:proofErr w:type="spellStart"/>
      <w:r w:rsidRPr="00714552">
        <w:rPr>
          <w:rFonts w:ascii="Book Antiqua" w:eastAsia="宋体" w:hAnsi="Book Antiqua" w:cs="宋体"/>
          <w:color w:val="000000"/>
          <w:sz w:val="24"/>
          <w:szCs w:val="24"/>
          <w:lang w:val="en-US" w:eastAsia="zh-CN"/>
        </w:rPr>
        <w:t>Prudkin</w:t>
      </w:r>
      <w:proofErr w:type="spellEnd"/>
      <w:r w:rsidRPr="00714552">
        <w:rPr>
          <w:rFonts w:ascii="Book Antiqua" w:eastAsia="宋体" w:hAnsi="Book Antiqua" w:cs="宋体"/>
          <w:color w:val="000000"/>
          <w:sz w:val="24"/>
          <w:szCs w:val="24"/>
          <w:lang w:val="en-US" w:eastAsia="zh-CN"/>
        </w:rPr>
        <w:t xml:space="preserve"> L, Regan M, Salter J, </w:t>
      </w:r>
      <w:proofErr w:type="spellStart"/>
      <w:r w:rsidRPr="00714552">
        <w:rPr>
          <w:rFonts w:ascii="Book Antiqua" w:eastAsia="宋体" w:hAnsi="Book Antiqua" w:cs="宋体"/>
          <w:color w:val="000000"/>
          <w:sz w:val="24"/>
          <w:szCs w:val="24"/>
          <w:lang w:val="en-US" w:eastAsia="zh-CN"/>
        </w:rPr>
        <w:t>Sotiriou</w:t>
      </w:r>
      <w:proofErr w:type="spellEnd"/>
      <w:r w:rsidRPr="00714552">
        <w:rPr>
          <w:rFonts w:ascii="Book Antiqua" w:eastAsia="宋体" w:hAnsi="Book Antiqua" w:cs="宋体"/>
          <w:color w:val="000000"/>
          <w:sz w:val="24"/>
          <w:szCs w:val="24"/>
          <w:lang w:val="en-US" w:eastAsia="zh-CN"/>
        </w:rPr>
        <w:t xml:space="preserve"> C, Smith IE, </w:t>
      </w:r>
      <w:proofErr w:type="spellStart"/>
      <w:r w:rsidRPr="00714552">
        <w:rPr>
          <w:rFonts w:ascii="Book Antiqua" w:eastAsia="宋体" w:hAnsi="Book Antiqua" w:cs="宋体"/>
          <w:color w:val="000000"/>
          <w:sz w:val="24"/>
          <w:szCs w:val="24"/>
          <w:lang w:val="en-US" w:eastAsia="zh-CN"/>
        </w:rPr>
        <w:t>Viale</w:t>
      </w:r>
      <w:proofErr w:type="spellEnd"/>
      <w:r w:rsidRPr="00714552">
        <w:rPr>
          <w:rFonts w:ascii="Book Antiqua" w:eastAsia="宋体" w:hAnsi="Book Antiqua" w:cs="宋体"/>
          <w:color w:val="000000"/>
          <w:sz w:val="24"/>
          <w:szCs w:val="24"/>
          <w:lang w:val="en-US" w:eastAsia="zh-CN"/>
        </w:rPr>
        <w:t xml:space="preserve"> G, </w:t>
      </w:r>
      <w:proofErr w:type="spellStart"/>
      <w:r w:rsidRPr="00714552">
        <w:rPr>
          <w:rFonts w:ascii="Book Antiqua" w:eastAsia="宋体" w:hAnsi="Book Antiqua" w:cs="宋体"/>
          <w:color w:val="000000"/>
          <w:sz w:val="24"/>
          <w:szCs w:val="24"/>
          <w:lang w:val="en-US" w:eastAsia="zh-CN"/>
        </w:rPr>
        <w:t>Zujewski</w:t>
      </w:r>
      <w:proofErr w:type="spellEnd"/>
      <w:r w:rsidRPr="00714552">
        <w:rPr>
          <w:rFonts w:ascii="Book Antiqua" w:eastAsia="宋体" w:hAnsi="Book Antiqua" w:cs="宋体"/>
          <w:color w:val="000000"/>
          <w:sz w:val="24"/>
          <w:szCs w:val="24"/>
          <w:lang w:val="en-US" w:eastAsia="zh-CN"/>
        </w:rPr>
        <w:t xml:space="preserve"> JA, Hayes DF; International Ki-67 in Breast Cancer Working Group. Assessment of Ki67 in Breast Cancer: Recommendations from the International Ki67 in Breast Cancer Wor</w:t>
      </w:r>
      <w:r>
        <w:rPr>
          <w:rFonts w:ascii="Book Antiqua" w:eastAsia="宋体" w:hAnsi="Book Antiqua" w:cs="宋体"/>
          <w:color w:val="000000"/>
          <w:sz w:val="24"/>
          <w:szCs w:val="24"/>
          <w:lang w:val="en-US" w:eastAsia="zh-CN"/>
        </w:rPr>
        <w:t>king Group.</w:t>
      </w:r>
      <w:r w:rsidRPr="00714552">
        <w:rPr>
          <w:rFonts w:ascii="Book Antiqua" w:eastAsia="宋体" w:hAnsi="Book Antiqua" w:cs="宋体"/>
          <w:i/>
          <w:color w:val="000000"/>
          <w:sz w:val="24"/>
          <w:szCs w:val="24"/>
          <w:lang w:val="en-US" w:eastAsia="zh-CN"/>
        </w:rPr>
        <w:t xml:space="preserve"> J </w:t>
      </w:r>
      <w:proofErr w:type="spellStart"/>
      <w:r w:rsidRPr="00714552">
        <w:rPr>
          <w:rFonts w:ascii="Book Antiqua" w:eastAsia="宋体" w:hAnsi="Book Antiqua" w:cs="宋体"/>
          <w:i/>
          <w:color w:val="000000"/>
          <w:sz w:val="24"/>
          <w:szCs w:val="24"/>
          <w:lang w:val="en-US" w:eastAsia="zh-CN"/>
        </w:rPr>
        <w:t>Natl</w:t>
      </w:r>
      <w:proofErr w:type="spellEnd"/>
      <w:r w:rsidRPr="00714552">
        <w:rPr>
          <w:rFonts w:ascii="Book Antiqua" w:eastAsia="宋体" w:hAnsi="Book Antiqua" w:cs="宋体"/>
          <w:i/>
          <w:color w:val="000000"/>
          <w:sz w:val="24"/>
          <w:szCs w:val="24"/>
          <w:lang w:val="en-US" w:eastAsia="zh-CN"/>
        </w:rPr>
        <w:t xml:space="preserve"> Cancer </w:t>
      </w:r>
      <w:proofErr w:type="spellStart"/>
      <w:r w:rsidRPr="00714552">
        <w:rPr>
          <w:rFonts w:ascii="Book Antiqua" w:eastAsia="宋体" w:hAnsi="Book Antiqua" w:cs="宋体"/>
          <w:i/>
          <w:color w:val="000000"/>
          <w:sz w:val="24"/>
          <w:szCs w:val="24"/>
          <w:lang w:val="en-US" w:eastAsia="zh-CN"/>
        </w:rPr>
        <w:t>Inst</w:t>
      </w:r>
      <w:proofErr w:type="spellEnd"/>
      <w:r>
        <w:rPr>
          <w:rFonts w:ascii="Book Antiqua" w:eastAsia="宋体" w:hAnsi="Book Antiqua" w:cs="宋体" w:hint="eastAsia"/>
          <w:color w:val="000000"/>
          <w:sz w:val="24"/>
          <w:szCs w:val="24"/>
          <w:lang w:val="en-US" w:eastAsia="zh-CN"/>
        </w:rPr>
        <w:t xml:space="preserve"> </w:t>
      </w:r>
      <w:r w:rsidRPr="00714552">
        <w:rPr>
          <w:rFonts w:ascii="Book Antiqua" w:eastAsia="宋体" w:hAnsi="Book Antiqua" w:cs="宋体"/>
          <w:color w:val="000000"/>
          <w:sz w:val="24"/>
          <w:szCs w:val="24"/>
          <w:lang w:val="en-US" w:eastAsia="zh-CN"/>
        </w:rPr>
        <w:t xml:space="preserve">2011; </w:t>
      </w:r>
      <w:r w:rsidRPr="00714552">
        <w:rPr>
          <w:rFonts w:ascii="Book Antiqua" w:eastAsia="宋体" w:hAnsi="Book Antiqua" w:cs="宋体"/>
          <w:b/>
          <w:color w:val="000000"/>
          <w:sz w:val="24"/>
          <w:szCs w:val="24"/>
          <w:lang w:val="en-US" w:eastAsia="zh-CN"/>
        </w:rPr>
        <w:t>16</w:t>
      </w:r>
      <w:r w:rsidRPr="00714552">
        <w:rPr>
          <w:rFonts w:ascii="Book Antiqua" w:eastAsia="宋体" w:hAnsi="Book Antiqua" w:cs="宋体"/>
          <w:color w:val="000000"/>
          <w:sz w:val="24"/>
          <w:szCs w:val="24"/>
          <w:lang w:val="en-US" w:eastAsia="zh-CN"/>
        </w:rPr>
        <w:t xml:space="preserve">: 1656-1664 </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proofErr w:type="gramStart"/>
      <w:r w:rsidRPr="00714552">
        <w:rPr>
          <w:rFonts w:ascii="Book Antiqua" w:eastAsia="宋体" w:hAnsi="Book Antiqua" w:cs="宋体"/>
          <w:color w:val="000000"/>
          <w:sz w:val="24"/>
          <w:szCs w:val="24"/>
          <w:lang w:val="en-US" w:eastAsia="zh-CN"/>
        </w:rPr>
        <w:lastRenderedPageBreak/>
        <w:t xml:space="preserve">24 </w:t>
      </w:r>
      <w:r w:rsidRPr="00714552">
        <w:rPr>
          <w:rFonts w:ascii="Book Antiqua" w:eastAsia="宋体" w:hAnsi="Book Antiqua" w:cs="宋体"/>
          <w:b/>
          <w:color w:val="000000"/>
          <w:sz w:val="24"/>
          <w:szCs w:val="24"/>
          <w:lang w:val="en-US" w:eastAsia="zh-CN"/>
        </w:rPr>
        <w:t>Nishimura R</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OsakoT</w:t>
      </w:r>
      <w:proofErr w:type="spellEnd"/>
      <w:r w:rsidRPr="00714552">
        <w:rPr>
          <w:rFonts w:ascii="Book Antiqua" w:eastAsia="宋体" w:hAnsi="Book Antiqua" w:cs="宋体"/>
          <w:color w:val="000000"/>
          <w:sz w:val="24"/>
          <w:szCs w:val="24"/>
          <w:lang w:val="en-US" w:eastAsia="zh-CN"/>
        </w:rPr>
        <w:t xml:space="preserve">, Okumura Y, Hayashi M, </w:t>
      </w:r>
      <w:proofErr w:type="spellStart"/>
      <w:r w:rsidRPr="00714552">
        <w:rPr>
          <w:rFonts w:ascii="Book Antiqua" w:eastAsia="宋体" w:hAnsi="Book Antiqua" w:cs="宋体"/>
          <w:color w:val="000000"/>
          <w:sz w:val="24"/>
          <w:szCs w:val="24"/>
          <w:lang w:val="en-US" w:eastAsia="zh-CN"/>
        </w:rPr>
        <w:t>ToyozumiY</w:t>
      </w:r>
      <w:proofErr w:type="spellEnd"/>
      <w:r w:rsidRPr="00714552">
        <w:rPr>
          <w:rFonts w:ascii="Book Antiqua" w:eastAsia="宋体" w:hAnsi="Book Antiqua" w:cs="宋体" w:hint="eastAsia"/>
          <w:color w:val="000000"/>
          <w:sz w:val="24"/>
          <w:szCs w:val="24"/>
          <w:lang w:val="en-US" w:eastAsia="zh-CN"/>
        </w:rPr>
        <w:t>.</w:t>
      </w:r>
      <w:proofErr w:type="gramEnd"/>
      <w:r w:rsidRPr="00714552">
        <w:rPr>
          <w:rFonts w:ascii="Book Antiqua" w:eastAsia="宋体" w:hAnsi="Book Antiqua" w:cs="宋体"/>
          <w:color w:val="000000"/>
          <w:sz w:val="24"/>
          <w:szCs w:val="24"/>
          <w:lang w:val="en-US" w:eastAsia="zh-CN"/>
        </w:rPr>
        <w:t xml:space="preserve"> Ki-67 as a prognostic marker according to breast cancer subtype and a predictor of recurrence time in primary breast cancer. </w:t>
      </w:r>
      <w:proofErr w:type="spellStart"/>
      <w:r w:rsidRPr="00714552">
        <w:rPr>
          <w:rFonts w:ascii="Book Antiqua" w:eastAsia="宋体" w:hAnsi="Book Antiqua" w:cs="宋体"/>
          <w:i/>
          <w:iCs/>
          <w:color w:val="000000"/>
          <w:sz w:val="24"/>
          <w:szCs w:val="24"/>
          <w:lang w:val="en-US" w:eastAsia="zh-CN"/>
        </w:rPr>
        <w:t>Exp</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Ther</w:t>
      </w:r>
      <w:proofErr w:type="spellEnd"/>
      <w:r w:rsidRPr="00714552">
        <w:rPr>
          <w:rFonts w:ascii="Book Antiqua" w:eastAsia="宋体" w:hAnsi="Book Antiqua" w:cs="宋体"/>
          <w:i/>
          <w:iCs/>
          <w:color w:val="000000"/>
          <w:sz w:val="24"/>
          <w:szCs w:val="24"/>
          <w:lang w:val="en-US" w:eastAsia="zh-CN"/>
        </w:rPr>
        <w:t xml:space="preserve"> Med</w:t>
      </w:r>
      <w:r w:rsidRPr="00714552">
        <w:rPr>
          <w:rFonts w:ascii="Book Antiqua" w:eastAsia="宋体" w:hAnsi="Book Antiqua" w:cs="宋体"/>
          <w:color w:val="000000"/>
          <w:sz w:val="24"/>
          <w:szCs w:val="24"/>
          <w:lang w:val="en-US" w:eastAsia="zh-CN"/>
        </w:rPr>
        <w:t> 2010; </w:t>
      </w:r>
      <w:r w:rsidRPr="00714552">
        <w:rPr>
          <w:rFonts w:ascii="Book Antiqua" w:eastAsia="宋体" w:hAnsi="Book Antiqua" w:cs="宋体"/>
          <w:b/>
          <w:bCs/>
          <w:color w:val="000000"/>
          <w:sz w:val="24"/>
          <w:szCs w:val="24"/>
          <w:lang w:val="en-US" w:eastAsia="zh-CN"/>
        </w:rPr>
        <w:t>1</w:t>
      </w:r>
      <w:r w:rsidRPr="00714552">
        <w:rPr>
          <w:rFonts w:ascii="Book Antiqua" w:eastAsia="宋体" w:hAnsi="Book Antiqua" w:cs="宋体"/>
          <w:color w:val="000000"/>
          <w:sz w:val="24"/>
          <w:szCs w:val="24"/>
          <w:lang w:val="en-US" w:eastAsia="zh-CN"/>
        </w:rPr>
        <w:t>: 747-754 [PMID: 22993598 DOI: 10.3892/etm.2010.133]</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25 </w:t>
      </w:r>
      <w:r w:rsidRPr="00714552">
        <w:rPr>
          <w:rFonts w:ascii="Book Antiqua" w:eastAsia="宋体" w:hAnsi="Book Antiqua" w:cs="宋体"/>
          <w:b/>
          <w:bCs/>
          <w:color w:val="000000"/>
          <w:sz w:val="24"/>
          <w:szCs w:val="24"/>
          <w:lang w:val="en-US" w:eastAsia="zh-CN"/>
        </w:rPr>
        <w:t>Paik S</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Shak</w:t>
      </w:r>
      <w:proofErr w:type="spellEnd"/>
      <w:r w:rsidRPr="00714552">
        <w:rPr>
          <w:rFonts w:ascii="Book Antiqua" w:eastAsia="宋体" w:hAnsi="Book Antiqua" w:cs="宋体"/>
          <w:color w:val="000000"/>
          <w:sz w:val="24"/>
          <w:szCs w:val="24"/>
          <w:lang w:val="en-US" w:eastAsia="zh-CN"/>
        </w:rPr>
        <w:t xml:space="preserve"> S, Tang G, Kim C, Baker J, Cronin M, </w:t>
      </w:r>
      <w:proofErr w:type="spellStart"/>
      <w:r w:rsidRPr="00714552">
        <w:rPr>
          <w:rFonts w:ascii="Book Antiqua" w:eastAsia="宋体" w:hAnsi="Book Antiqua" w:cs="宋体"/>
          <w:color w:val="000000"/>
          <w:sz w:val="24"/>
          <w:szCs w:val="24"/>
          <w:lang w:val="en-US" w:eastAsia="zh-CN"/>
        </w:rPr>
        <w:t>Baehner</w:t>
      </w:r>
      <w:proofErr w:type="spellEnd"/>
      <w:r w:rsidRPr="00714552">
        <w:rPr>
          <w:rFonts w:ascii="Book Antiqua" w:eastAsia="宋体" w:hAnsi="Book Antiqua" w:cs="宋体"/>
          <w:color w:val="000000"/>
          <w:sz w:val="24"/>
          <w:szCs w:val="24"/>
          <w:lang w:val="en-US" w:eastAsia="zh-CN"/>
        </w:rPr>
        <w:t xml:space="preserve"> FL, Walker MG, Watson D, Park T, Hiller W, Fisher ER, </w:t>
      </w:r>
      <w:proofErr w:type="spellStart"/>
      <w:r w:rsidRPr="00714552">
        <w:rPr>
          <w:rFonts w:ascii="Book Antiqua" w:eastAsia="宋体" w:hAnsi="Book Antiqua" w:cs="宋体"/>
          <w:color w:val="000000"/>
          <w:sz w:val="24"/>
          <w:szCs w:val="24"/>
          <w:lang w:val="en-US" w:eastAsia="zh-CN"/>
        </w:rPr>
        <w:t>Wickerham</w:t>
      </w:r>
      <w:proofErr w:type="spellEnd"/>
      <w:r w:rsidRPr="00714552">
        <w:rPr>
          <w:rFonts w:ascii="Book Antiqua" w:eastAsia="宋体" w:hAnsi="Book Antiqua" w:cs="宋体"/>
          <w:color w:val="000000"/>
          <w:sz w:val="24"/>
          <w:szCs w:val="24"/>
          <w:lang w:val="en-US" w:eastAsia="zh-CN"/>
        </w:rPr>
        <w:t xml:space="preserve"> DL, Bryant J, </w:t>
      </w:r>
      <w:proofErr w:type="spellStart"/>
      <w:r w:rsidRPr="00714552">
        <w:rPr>
          <w:rFonts w:ascii="Book Antiqua" w:eastAsia="宋体" w:hAnsi="Book Antiqua" w:cs="宋体"/>
          <w:color w:val="000000"/>
          <w:sz w:val="24"/>
          <w:szCs w:val="24"/>
          <w:lang w:val="en-US" w:eastAsia="zh-CN"/>
        </w:rPr>
        <w:t>Wolmark</w:t>
      </w:r>
      <w:proofErr w:type="spellEnd"/>
      <w:r w:rsidRPr="00714552">
        <w:rPr>
          <w:rFonts w:ascii="Book Antiqua" w:eastAsia="宋体" w:hAnsi="Book Antiqua" w:cs="宋体"/>
          <w:color w:val="000000"/>
          <w:sz w:val="24"/>
          <w:szCs w:val="24"/>
          <w:lang w:val="en-US" w:eastAsia="zh-CN"/>
        </w:rPr>
        <w:t xml:space="preserve"> N. </w:t>
      </w:r>
      <w:proofErr w:type="gramStart"/>
      <w:r w:rsidRPr="00714552">
        <w:rPr>
          <w:rFonts w:ascii="Book Antiqua" w:eastAsia="宋体" w:hAnsi="Book Antiqua" w:cs="宋体"/>
          <w:color w:val="000000"/>
          <w:sz w:val="24"/>
          <w:szCs w:val="24"/>
          <w:lang w:val="en-US" w:eastAsia="zh-CN"/>
        </w:rPr>
        <w:t xml:space="preserve">A </w:t>
      </w:r>
      <w:proofErr w:type="spellStart"/>
      <w:r w:rsidRPr="00714552">
        <w:rPr>
          <w:rFonts w:ascii="Book Antiqua" w:eastAsia="宋体" w:hAnsi="Book Antiqua" w:cs="宋体"/>
          <w:color w:val="000000"/>
          <w:sz w:val="24"/>
          <w:szCs w:val="24"/>
          <w:lang w:val="en-US" w:eastAsia="zh-CN"/>
        </w:rPr>
        <w:t>multigene</w:t>
      </w:r>
      <w:proofErr w:type="spellEnd"/>
      <w:r w:rsidRPr="00714552">
        <w:rPr>
          <w:rFonts w:ascii="Book Antiqua" w:eastAsia="宋体" w:hAnsi="Book Antiqua" w:cs="宋体"/>
          <w:color w:val="000000"/>
          <w:sz w:val="24"/>
          <w:szCs w:val="24"/>
          <w:lang w:val="en-US" w:eastAsia="zh-CN"/>
        </w:rPr>
        <w:t xml:space="preserve"> assay to predict recurrence of </w:t>
      </w:r>
      <w:proofErr w:type="spellStart"/>
      <w:r w:rsidRPr="00714552">
        <w:rPr>
          <w:rFonts w:ascii="Book Antiqua" w:eastAsia="宋体" w:hAnsi="Book Antiqua" w:cs="宋体"/>
          <w:color w:val="000000"/>
          <w:sz w:val="24"/>
          <w:szCs w:val="24"/>
          <w:lang w:val="en-US" w:eastAsia="zh-CN"/>
        </w:rPr>
        <w:t>tamoxifen</w:t>
      </w:r>
      <w:proofErr w:type="spellEnd"/>
      <w:r w:rsidRPr="00714552">
        <w:rPr>
          <w:rFonts w:ascii="Book Antiqua" w:eastAsia="宋体" w:hAnsi="Book Antiqua" w:cs="宋体"/>
          <w:color w:val="000000"/>
          <w:sz w:val="24"/>
          <w:szCs w:val="24"/>
          <w:lang w:val="en-US" w:eastAsia="zh-CN"/>
        </w:rPr>
        <w:t>-treated, node-negative breast cancer.</w:t>
      </w:r>
      <w:proofErr w:type="gramEnd"/>
      <w:r w:rsidRPr="00714552">
        <w:rPr>
          <w:rFonts w:ascii="Book Antiqua" w:eastAsia="宋体" w:hAnsi="Book Antiqua" w:cs="宋体"/>
          <w:color w:val="000000"/>
          <w:sz w:val="24"/>
          <w:szCs w:val="24"/>
          <w:lang w:val="en-US" w:eastAsia="zh-CN"/>
        </w:rPr>
        <w:t> </w:t>
      </w:r>
      <w:r w:rsidRPr="00714552">
        <w:rPr>
          <w:rFonts w:ascii="Book Antiqua" w:eastAsia="宋体" w:hAnsi="Book Antiqua" w:cs="宋体"/>
          <w:i/>
          <w:iCs/>
          <w:color w:val="000000"/>
          <w:sz w:val="24"/>
          <w:szCs w:val="24"/>
          <w:lang w:val="en-US" w:eastAsia="zh-CN"/>
        </w:rPr>
        <w:t xml:space="preserve">N </w:t>
      </w:r>
      <w:proofErr w:type="spellStart"/>
      <w:r w:rsidRPr="00714552">
        <w:rPr>
          <w:rFonts w:ascii="Book Antiqua" w:eastAsia="宋体" w:hAnsi="Book Antiqua" w:cs="宋体"/>
          <w:i/>
          <w:iCs/>
          <w:color w:val="000000"/>
          <w:sz w:val="24"/>
          <w:szCs w:val="24"/>
          <w:lang w:val="en-US" w:eastAsia="zh-CN"/>
        </w:rPr>
        <w:t>Engl</w:t>
      </w:r>
      <w:proofErr w:type="spellEnd"/>
      <w:r w:rsidRPr="00714552">
        <w:rPr>
          <w:rFonts w:ascii="Book Antiqua" w:eastAsia="宋体" w:hAnsi="Book Antiqua" w:cs="宋体"/>
          <w:i/>
          <w:iCs/>
          <w:color w:val="000000"/>
          <w:sz w:val="24"/>
          <w:szCs w:val="24"/>
          <w:lang w:val="en-US" w:eastAsia="zh-CN"/>
        </w:rPr>
        <w:t xml:space="preserve"> J Med</w:t>
      </w:r>
      <w:r w:rsidRPr="00714552">
        <w:rPr>
          <w:rFonts w:ascii="Book Antiqua" w:eastAsia="宋体" w:hAnsi="Book Antiqua" w:cs="宋体"/>
          <w:color w:val="000000"/>
          <w:sz w:val="24"/>
          <w:szCs w:val="24"/>
          <w:lang w:val="en-US" w:eastAsia="zh-CN"/>
        </w:rPr>
        <w:t> 2004; </w:t>
      </w:r>
      <w:r w:rsidRPr="00714552">
        <w:rPr>
          <w:rFonts w:ascii="Book Antiqua" w:eastAsia="宋体" w:hAnsi="Book Antiqua" w:cs="宋体"/>
          <w:b/>
          <w:bCs/>
          <w:color w:val="000000"/>
          <w:sz w:val="24"/>
          <w:szCs w:val="24"/>
          <w:lang w:val="en-US" w:eastAsia="zh-CN"/>
        </w:rPr>
        <w:t>351</w:t>
      </w:r>
      <w:r w:rsidRPr="00714552">
        <w:rPr>
          <w:rFonts w:ascii="Book Antiqua" w:eastAsia="宋体" w:hAnsi="Book Antiqua" w:cs="宋体"/>
          <w:color w:val="000000"/>
          <w:sz w:val="24"/>
          <w:szCs w:val="24"/>
          <w:lang w:val="en-US" w:eastAsia="zh-CN"/>
        </w:rPr>
        <w:t>: 2817-2826 [PMID: 15591335 DOI: 10.1056/NEJMoa041588]</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26 </w:t>
      </w:r>
      <w:proofErr w:type="spellStart"/>
      <w:r w:rsidRPr="00714552">
        <w:rPr>
          <w:rFonts w:ascii="Book Antiqua" w:eastAsia="宋体" w:hAnsi="Book Antiqua" w:cs="宋体"/>
          <w:b/>
          <w:bCs/>
          <w:color w:val="000000"/>
          <w:sz w:val="24"/>
          <w:szCs w:val="24"/>
          <w:lang w:val="en-US" w:eastAsia="zh-CN"/>
        </w:rPr>
        <w:t>Rouzier</w:t>
      </w:r>
      <w:proofErr w:type="spellEnd"/>
      <w:r w:rsidRPr="00714552">
        <w:rPr>
          <w:rFonts w:ascii="Book Antiqua" w:eastAsia="宋体" w:hAnsi="Book Antiqua" w:cs="宋体"/>
          <w:b/>
          <w:bCs/>
          <w:color w:val="000000"/>
          <w:sz w:val="24"/>
          <w:szCs w:val="24"/>
          <w:lang w:val="en-US" w:eastAsia="zh-CN"/>
        </w:rPr>
        <w:t xml:space="preserve"> R</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Perou</w:t>
      </w:r>
      <w:proofErr w:type="spellEnd"/>
      <w:r w:rsidRPr="00714552">
        <w:rPr>
          <w:rFonts w:ascii="Book Antiqua" w:eastAsia="宋体" w:hAnsi="Book Antiqua" w:cs="宋体"/>
          <w:color w:val="000000"/>
          <w:sz w:val="24"/>
          <w:szCs w:val="24"/>
          <w:lang w:val="en-US" w:eastAsia="zh-CN"/>
        </w:rPr>
        <w:t xml:space="preserve"> CM, </w:t>
      </w:r>
      <w:proofErr w:type="spellStart"/>
      <w:r w:rsidRPr="00714552">
        <w:rPr>
          <w:rFonts w:ascii="Book Antiqua" w:eastAsia="宋体" w:hAnsi="Book Antiqua" w:cs="宋体"/>
          <w:color w:val="000000"/>
          <w:sz w:val="24"/>
          <w:szCs w:val="24"/>
          <w:lang w:val="en-US" w:eastAsia="zh-CN"/>
        </w:rPr>
        <w:t>Symmans</w:t>
      </w:r>
      <w:proofErr w:type="spellEnd"/>
      <w:r w:rsidRPr="00714552">
        <w:rPr>
          <w:rFonts w:ascii="Book Antiqua" w:eastAsia="宋体" w:hAnsi="Book Antiqua" w:cs="宋体"/>
          <w:color w:val="000000"/>
          <w:sz w:val="24"/>
          <w:szCs w:val="24"/>
          <w:lang w:val="en-US" w:eastAsia="zh-CN"/>
        </w:rPr>
        <w:t xml:space="preserve"> WF, Ibrahim N, </w:t>
      </w:r>
      <w:proofErr w:type="spellStart"/>
      <w:r w:rsidRPr="00714552">
        <w:rPr>
          <w:rFonts w:ascii="Book Antiqua" w:eastAsia="宋体" w:hAnsi="Book Antiqua" w:cs="宋体"/>
          <w:color w:val="000000"/>
          <w:sz w:val="24"/>
          <w:szCs w:val="24"/>
          <w:lang w:val="en-US" w:eastAsia="zh-CN"/>
        </w:rPr>
        <w:t>Cristofanilli</w:t>
      </w:r>
      <w:proofErr w:type="spellEnd"/>
      <w:r w:rsidRPr="00714552">
        <w:rPr>
          <w:rFonts w:ascii="Book Antiqua" w:eastAsia="宋体" w:hAnsi="Book Antiqua" w:cs="宋体"/>
          <w:color w:val="000000"/>
          <w:sz w:val="24"/>
          <w:szCs w:val="24"/>
          <w:lang w:val="en-US" w:eastAsia="zh-CN"/>
        </w:rPr>
        <w:t xml:space="preserve"> M, Anderson K, Hess KR, </w:t>
      </w:r>
      <w:proofErr w:type="spellStart"/>
      <w:r w:rsidRPr="00714552">
        <w:rPr>
          <w:rFonts w:ascii="Book Antiqua" w:eastAsia="宋体" w:hAnsi="Book Antiqua" w:cs="宋体"/>
          <w:color w:val="000000"/>
          <w:sz w:val="24"/>
          <w:szCs w:val="24"/>
          <w:lang w:val="en-US" w:eastAsia="zh-CN"/>
        </w:rPr>
        <w:t>Stec</w:t>
      </w:r>
      <w:proofErr w:type="spellEnd"/>
      <w:r w:rsidRPr="00714552">
        <w:rPr>
          <w:rFonts w:ascii="Book Antiqua" w:eastAsia="宋体" w:hAnsi="Book Antiqua" w:cs="宋体"/>
          <w:color w:val="000000"/>
          <w:sz w:val="24"/>
          <w:szCs w:val="24"/>
          <w:lang w:val="en-US" w:eastAsia="zh-CN"/>
        </w:rPr>
        <w:t xml:space="preserve"> J, Ayers M, Wagner P, </w:t>
      </w:r>
      <w:proofErr w:type="spellStart"/>
      <w:r w:rsidRPr="00714552">
        <w:rPr>
          <w:rFonts w:ascii="Book Antiqua" w:eastAsia="宋体" w:hAnsi="Book Antiqua" w:cs="宋体"/>
          <w:color w:val="000000"/>
          <w:sz w:val="24"/>
          <w:szCs w:val="24"/>
          <w:lang w:val="en-US" w:eastAsia="zh-CN"/>
        </w:rPr>
        <w:t>Morandi</w:t>
      </w:r>
      <w:proofErr w:type="spellEnd"/>
      <w:r w:rsidRPr="00714552">
        <w:rPr>
          <w:rFonts w:ascii="Book Antiqua" w:eastAsia="宋体" w:hAnsi="Book Antiqua" w:cs="宋体"/>
          <w:color w:val="000000"/>
          <w:sz w:val="24"/>
          <w:szCs w:val="24"/>
          <w:lang w:val="en-US" w:eastAsia="zh-CN"/>
        </w:rPr>
        <w:t xml:space="preserve"> P, Fan C, </w:t>
      </w:r>
      <w:proofErr w:type="spellStart"/>
      <w:r w:rsidRPr="00714552">
        <w:rPr>
          <w:rFonts w:ascii="Book Antiqua" w:eastAsia="宋体" w:hAnsi="Book Antiqua" w:cs="宋体"/>
          <w:color w:val="000000"/>
          <w:sz w:val="24"/>
          <w:szCs w:val="24"/>
          <w:lang w:val="en-US" w:eastAsia="zh-CN"/>
        </w:rPr>
        <w:t>Rabiul</w:t>
      </w:r>
      <w:proofErr w:type="spellEnd"/>
      <w:r w:rsidRPr="00714552">
        <w:rPr>
          <w:rFonts w:ascii="Book Antiqua" w:eastAsia="宋体" w:hAnsi="Book Antiqua" w:cs="宋体"/>
          <w:color w:val="000000"/>
          <w:sz w:val="24"/>
          <w:szCs w:val="24"/>
          <w:lang w:val="en-US" w:eastAsia="zh-CN"/>
        </w:rPr>
        <w:t xml:space="preserve"> I, Ross JS, </w:t>
      </w:r>
      <w:proofErr w:type="spellStart"/>
      <w:r w:rsidRPr="00714552">
        <w:rPr>
          <w:rFonts w:ascii="Book Antiqua" w:eastAsia="宋体" w:hAnsi="Book Antiqua" w:cs="宋体"/>
          <w:color w:val="000000"/>
          <w:sz w:val="24"/>
          <w:szCs w:val="24"/>
          <w:lang w:val="en-US" w:eastAsia="zh-CN"/>
        </w:rPr>
        <w:t>Hortobagyi</w:t>
      </w:r>
      <w:proofErr w:type="spellEnd"/>
      <w:r w:rsidRPr="00714552">
        <w:rPr>
          <w:rFonts w:ascii="Book Antiqua" w:eastAsia="宋体" w:hAnsi="Book Antiqua" w:cs="宋体"/>
          <w:color w:val="000000"/>
          <w:sz w:val="24"/>
          <w:szCs w:val="24"/>
          <w:lang w:val="en-US" w:eastAsia="zh-CN"/>
        </w:rPr>
        <w:t xml:space="preserve"> GN, </w:t>
      </w:r>
      <w:proofErr w:type="spellStart"/>
      <w:r w:rsidRPr="00714552">
        <w:rPr>
          <w:rFonts w:ascii="Book Antiqua" w:eastAsia="宋体" w:hAnsi="Book Antiqua" w:cs="宋体"/>
          <w:color w:val="000000"/>
          <w:sz w:val="24"/>
          <w:szCs w:val="24"/>
          <w:lang w:val="en-US" w:eastAsia="zh-CN"/>
        </w:rPr>
        <w:t>Pusztai</w:t>
      </w:r>
      <w:proofErr w:type="spellEnd"/>
      <w:r w:rsidRPr="00714552">
        <w:rPr>
          <w:rFonts w:ascii="Book Antiqua" w:eastAsia="宋体" w:hAnsi="Book Antiqua" w:cs="宋体"/>
          <w:color w:val="000000"/>
          <w:sz w:val="24"/>
          <w:szCs w:val="24"/>
          <w:lang w:val="en-US" w:eastAsia="zh-CN"/>
        </w:rPr>
        <w:t xml:space="preserve"> L. Breast cancer molecular subtypes respond differently to preoperative chemotherapy. </w:t>
      </w:r>
      <w:proofErr w:type="spellStart"/>
      <w:r w:rsidRPr="00714552">
        <w:rPr>
          <w:rFonts w:ascii="Book Antiqua" w:eastAsia="宋体" w:hAnsi="Book Antiqua" w:cs="宋体"/>
          <w:i/>
          <w:iCs/>
          <w:color w:val="000000"/>
          <w:sz w:val="24"/>
          <w:szCs w:val="24"/>
          <w:lang w:val="en-US" w:eastAsia="zh-CN"/>
        </w:rPr>
        <w:t>Clin</w:t>
      </w:r>
      <w:proofErr w:type="spellEnd"/>
      <w:r w:rsidRPr="00714552">
        <w:rPr>
          <w:rFonts w:ascii="Book Antiqua" w:eastAsia="宋体" w:hAnsi="Book Antiqua" w:cs="宋体"/>
          <w:i/>
          <w:iCs/>
          <w:color w:val="000000"/>
          <w:sz w:val="24"/>
          <w:szCs w:val="24"/>
          <w:lang w:val="en-US" w:eastAsia="zh-CN"/>
        </w:rPr>
        <w:t xml:space="preserve"> Cancer Res</w:t>
      </w:r>
      <w:r w:rsidRPr="00714552">
        <w:rPr>
          <w:rFonts w:ascii="Book Antiqua" w:eastAsia="宋体" w:hAnsi="Book Antiqua" w:cs="宋体"/>
          <w:color w:val="000000"/>
          <w:sz w:val="24"/>
          <w:szCs w:val="24"/>
          <w:lang w:val="en-US" w:eastAsia="zh-CN"/>
        </w:rPr>
        <w:t> 2005; </w:t>
      </w:r>
      <w:r w:rsidRPr="00714552">
        <w:rPr>
          <w:rFonts w:ascii="Book Antiqua" w:eastAsia="宋体" w:hAnsi="Book Antiqua" w:cs="宋体"/>
          <w:b/>
          <w:bCs/>
          <w:color w:val="000000"/>
          <w:sz w:val="24"/>
          <w:szCs w:val="24"/>
          <w:lang w:val="en-US" w:eastAsia="zh-CN"/>
        </w:rPr>
        <w:t>11</w:t>
      </w:r>
      <w:r w:rsidRPr="00714552">
        <w:rPr>
          <w:rFonts w:ascii="Book Antiqua" w:eastAsia="宋体" w:hAnsi="Book Antiqua" w:cs="宋体"/>
          <w:color w:val="000000"/>
          <w:sz w:val="24"/>
          <w:szCs w:val="24"/>
          <w:lang w:val="en-US" w:eastAsia="zh-CN"/>
        </w:rPr>
        <w:t>: 5678-5685 [PMID: 16115903 DOI: 10.1158/1078-0432.CCR-04-2421]</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27 </w:t>
      </w:r>
      <w:r w:rsidRPr="00714552">
        <w:rPr>
          <w:rFonts w:ascii="Book Antiqua" w:eastAsia="宋体" w:hAnsi="Book Antiqua" w:cs="宋体"/>
          <w:b/>
          <w:bCs/>
          <w:color w:val="000000"/>
          <w:sz w:val="24"/>
          <w:szCs w:val="24"/>
          <w:lang w:val="en-US" w:eastAsia="zh-CN"/>
        </w:rPr>
        <w:t>Bhargava R</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Beriwal</w:t>
      </w:r>
      <w:proofErr w:type="spellEnd"/>
      <w:r w:rsidRPr="00714552">
        <w:rPr>
          <w:rFonts w:ascii="Book Antiqua" w:eastAsia="宋体" w:hAnsi="Book Antiqua" w:cs="宋体"/>
          <w:color w:val="000000"/>
          <w:sz w:val="24"/>
          <w:szCs w:val="24"/>
          <w:lang w:val="en-US" w:eastAsia="zh-CN"/>
        </w:rPr>
        <w:t xml:space="preserve"> S, </w:t>
      </w:r>
      <w:proofErr w:type="spellStart"/>
      <w:r w:rsidRPr="00714552">
        <w:rPr>
          <w:rFonts w:ascii="Book Antiqua" w:eastAsia="宋体" w:hAnsi="Book Antiqua" w:cs="宋体"/>
          <w:color w:val="000000"/>
          <w:sz w:val="24"/>
          <w:szCs w:val="24"/>
          <w:lang w:val="en-US" w:eastAsia="zh-CN"/>
        </w:rPr>
        <w:t>Dabbs</w:t>
      </w:r>
      <w:proofErr w:type="spellEnd"/>
      <w:r w:rsidRPr="00714552">
        <w:rPr>
          <w:rFonts w:ascii="Book Antiqua" w:eastAsia="宋体" w:hAnsi="Book Antiqua" w:cs="宋体"/>
          <w:color w:val="000000"/>
          <w:sz w:val="24"/>
          <w:szCs w:val="24"/>
          <w:lang w:val="en-US" w:eastAsia="zh-CN"/>
        </w:rPr>
        <w:t xml:space="preserve"> DJ, </w:t>
      </w:r>
      <w:proofErr w:type="spellStart"/>
      <w:r w:rsidRPr="00714552">
        <w:rPr>
          <w:rFonts w:ascii="Book Antiqua" w:eastAsia="宋体" w:hAnsi="Book Antiqua" w:cs="宋体"/>
          <w:color w:val="000000"/>
          <w:sz w:val="24"/>
          <w:szCs w:val="24"/>
          <w:lang w:val="en-US" w:eastAsia="zh-CN"/>
        </w:rPr>
        <w:t>Ozbek</w:t>
      </w:r>
      <w:proofErr w:type="spellEnd"/>
      <w:r w:rsidRPr="00714552">
        <w:rPr>
          <w:rFonts w:ascii="Book Antiqua" w:eastAsia="宋体" w:hAnsi="Book Antiqua" w:cs="宋体"/>
          <w:color w:val="000000"/>
          <w:sz w:val="24"/>
          <w:szCs w:val="24"/>
          <w:lang w:val="en-US" w:eastAsia="zh-CN"/>
        </w:rPr>
        <w:t xml:space="preserve"> U, </w:t>
      </w:r>
      <w:proofErr w:type="spellStart"/>
      <w:r w:rsidRPr="00714552">
        <w:rPr>
          <w:rFonts w:ascii="Book Antiqua" w:eastAsia="宋体" w:hAnsi="Book Antiqua" w:cs="宋体"/>
          <w:color w:val="000000"/>
          <w:sz w:val="24"/>
          <w:szCs w:val="24"/>
          <w:lang w:val="en-US" w:eastAsia="zh-CN"/>
        </w:rPr>
        <w:t>Soran</w:t>
      </w:r>
      <w:proofErr w:type="spellEnd"/>
      <w:r w:rsidRPr="00714552">
        <w:rPr>
          <w:rFonts w:ascii="Book Antiqua" w:eastAsia="宋体" w:hAnsi="Book Antiqua" w:cs="宋体"/>
          <w:color w:val="000000"/>
          <w:sz w:val="24"/>
          <w:szCs w:val="24"/>
          <w:lang w:val="en-US" w:eastAsia="zh-CN"/>
        </w:rPr>
        <w:t xml:space="preserve"> A, Johnson RR, </w:t>
      </w:r>
      <w:proofErr w:type="spellStart"/>
      <w:r w:rsidRPr="00714552">
        <w:rPr>
          <w:rFonts w:ascii="Book Antiqua" w:eastAsia="宋体" w:hAnsi="Book Antiqua" w:cs="宋体"/>
          <w:color w:val="000000"/>
          <w:sz w:val="24"/>
          <w:szCs w:val="24"/>
          <w:lang w:val="en-US" w:eastAsia="zh-CN"/>
        </w:rPr>
        <w:t>Brufsky</w:t>
      </w:r>
      <w:proofErr w:type="spellEnd"/>
      <w:r w:rsidRPr="00714552">
        <w:rPr>
          <w:rFonts w:ascii="Book Antiqua" w:eastAsia="宋体" w:hAnsi="Book Antiqua" w:cs="宋体"/>
          <w:color w:val="000000"/>
          <w:sz w:val="24"/>
          <w:szCs w:val="24"/>
          <w:lang w:val="en-US" w:eastAsia="zh-CN"/>
        </w:rPr>
        <w:t xml:space="preserve"> AM, </w:t>
      </w:r>
      <w:proofErr w:type="spellStart"/>
      <w:r w:rsidRPr="00714552">
        <w:rPr>
          <w:rFonts w:ascii="Book Antiqua" w:eastAsia="宋体" w:hAnsi="Book Antiqua" w:cs="宋体"/>
          <w:color w:val="000000"/>
          <w:sz w:val="24"/>
          <w:szCs w:val="24"/>
          <w:lang w:val="en-US" w:eastAsia="zh-CN"/>
        </w:rPr>
        <w:t>Lembersky</w:t>
      </w:r>
      <w:proofErr w:type="spellEnd"/>
      <w:r w:rsidRPr="00714552">
        <w:rPr>
          <w:rFonts w:ascii="Book Antiqua" w:eastAsia="宋体" w:hAnsi="Book Antiqua" w:cs="宋体"/>
          <w:color w:val="000000"/>
          <w:sz w:val="24"/>
          <w:szCs w:val="24"/>
          <w:lang w:val="en-US" w:eastAsia="zh-CN"/>
        </w:rPr>
        <w:t xml:space="preserve"> BC, </w:t>
      </w:r>
      <w:proofErr w:type="spellStart"/>
      <w:r w:rsidRPr="00714552">
        <w:rPr>
          <w:rFonts w:ascii="Book Antiqua" w:eastAsia="宋体" w:hAnsi="Book Antiqua" w:cs="宋体"/>
          <w:color w:val="000000"/>
          <w:sz w:val="24"/>
          <w:szCs w:val="24"/>
          <w:lang w:val="en-US" w:eastAsia="zh-CN"/>
        </w:rPr>
        <w:t>Ahrendt</w:t>
      </w:r>
      <w:proofErr w:type="spellEnd"/>
      <w:r w:rsidRPr="00714552">
        <w:rPr>
          <w:rFonts w:ascii="Book Antiqua" w:eastAsia="宋体" w:hAnsi="Book Antiqua" w:cs="宋体"/>
          <w:color w:val="000000"/>
          <w:sz w:val="24"/>
          <w:szCs w:val="24"/>
          <w:lang w:val="en-US" w:eastAsia="zh-CN"/>
        </w:rPr>
        <w:t xml:space="preserve"> GM. </w:t>
      </w:r>
      <w:proofErr w:type="spellStart"/>
      <w:r w:rsidRPr="00714552">
        <w:rPr>
          <w:rFonts w:ascii="Book Antiqua" w:eastAsia="宋体" w:hAnsi="Book Antiqua" w:cs="宋体"/>
          <w:color w:val="000000"/>
          <w:sz w:val="24"/>
          <w:szCs w:val="24"/>
          <w:lang w:val="en-US" w:eastAsia="zh-CN"/>
        </w:rPr>
        <w:t>Immunohistochemical</w:t>
      </w:r>
      <w:proofErr w:type="spellEnd"/>
      <w:r w:rsidRPr="00714552">
        <w:rPr>
          <w:rFonts w:ascii="Book Antiqua" w:eastAsia="宋体" w:hAnsi="Book Antiqua" w:cs="宋体"/>
          <w:color w:val="000000"/>
          <w:sz w:val="24"/>
          <w:szCs w:val="24"/>
          <w:lang w:val="en-US" w:eastAsia="zh-CN"/>
        </w:rPr>
        <w:t xml:space="preserve"> surrogate markers of breast cancer molecular classes predicts response to </w:t>
      </w:r>
      <w:proofErr w:type="spellStart"/>
      <w:r w:rsidRPr="00714552">
        <w:rPr>
          <w:rFonts w:ascii="Book Antiqua" w:eastAsia="宋体" w:hAnsi="Book Antiqua" w:cs="宋体"/>
          <w:color w:val="000000"/>
          <w:sz w:val="24"/>
          <w:szCs w:val="24"/>
          <w:lang w:val="en-US" w:eastAsia="zh-CN"/>
        </w:rPr>
        <w:t>neoadjuvant</w:t>
      </w:r>
      <w:proofErr w:type="spellEnd"/>
      <w:r w:rsidRPr="00714552">
        <w:rPr>
          <w:rFonts w:ascii="Book Antiqua" w:eastAsia="宋体" w:hAnsi="Book Antiqua" w:cs="宋体"/>
          <w:color w:val="000000"/>
          <w:sz w:val="24"/>
          <w:szCs w:val="24"/>
          <w:lang w:val="en-US" w:eastAsia="zh-CN"/>
        </w:rPr>
        <w:t xml:space="preserve"> chemotherapy: a single institutional experience with 359 cases. </w:t>
      </w:r>
      <w:r w:rsidRPr="00714552">
        <w:rPr>
          <w:rFonts w:ascii="Book Antiqua" w:eastAsia="宋体" w:hAnsi="Book Antiqua" w:cs="宋体"/>
          <w:i/>
          <w:iCs/>
          <w:color w:val="000000"/>
          <w:sz w:val="24"/>
          <w:szCs w:val="24"/>
          <w:lang w:val="en-US" w:eastAsia="zh-CN"/>
        </w:rPr>
        <w:t>Cancer</w:t>
      </w:r>
      <w:r w:rsidRPr="00714552">
        <w:rPr>
          <w:rFonts w:ascii="Book Antiqua" w:eastAsia="宋体" w:hAnsi="Book Antiqua" w:cs="宋体"/>
          <w:color w:val="000000"/>
          <w:sz w:val="24"/>
          <w:szCs w:val="24"/>
          <w:lang w:val="en-US" w:eastAsia="zh-CN"/>
        </w:rPr>
        <w:t> 2010; </w:t>
      </w:r>
      <w:r w:rsidRPr="00714552">
        <w:rPr>
          <w:rFonts w:ascii="Book Antiqua" w:eastAsia="宋体" w:hAnsi="Book Antiqua" w:cs="宋体"/>
          <w:b/>
          <w:bCs/>
          <w:color w:val="000000"/>
          <w:sz w:val="24"/>
          <w:szCs w:val="24"/>
          <w:lang w:val="en-US" w:eastAsia="zh-CN"/>
        </w:rPr>
        <w:t>116</w:t>
      </w:r>
      <w:r w:rsidRPr="00714552">
        <w:rPr>
          <w:rFonts w:ascii="Book Antiqua" w:eastAsia="宋体" w:hAnsi="Book Antiqua" w:cs="宋体"/>
          <w:color w:val="000000"/>
          <w:sz w:val="24"/>
          <w:szCs w:val="24"/>
          <w:lang w:val="en-US" w:eastAsia="zh-CN"/>
        </w:rPr>
        <w:t>: 1431-1439 [PMID: 20131351 DOI: 10.1002/cncr.24876]</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 xml:space="preserve">28 </w:t>
      </w:r>
      <w:proofErr w:type="spellStart"/>
      <w:r w:rsidRPr="00714552">
        <w:rPr>
          <w:rFonts w:ascii="Book Antiqua" w:eastAsia="宋体" w:hAnsi="Book Antiqua" w:cs="宋体"/>
          <w:b/>
          <w:color w:val="000000"/>
          <w:sz w:val="24"/>
          <w:szCs w:val="24"/>
          <w:lang w:val="en-US" w:eastAsia="zh-CN"/>
        </w:rPr>
        <w:t>Esserman</w:t>
      </w:r>
      <w:proofErr w:type="spellEnd"/>
      <w:r w:rsidRPr="00714552">
        <w:rPr>
          <w:rFonts w:ascii="Book Antiqua" w:eastAsia="宋体" w:hAnsi="Book Antiqua" w:cs="宋体"/>
          <w:b/>
          <w:color w:val="000000"/>
          <w:sz w:val="24"/>
          <w:szCs w:val="24"/>
          <w:lang w:val="en-US" w:eastAsia="zh-CN"/>
        </w:rPr>
        <w:t xml:space="preserve"> L</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Perou</w:t>
      </w:r>
      <w:proofErr w:type="spellEnd"/>
      <w:r w:rsidRPr="00714552">
        <w:rPr>
          <w:rFonts w:ascii="Book Antiqua" w:eastAsia="宋体" w:hAnsi="Book Antiqua" w:cs="宋体"/>
          <w:color w:val="000000"/>
          <w:sz w:val="24"/>
          <w:szCs w:val="24"/>
          <w:lang w:val="en-US" w:eastAsia="zh-CN"/>
        </w:rPr>
        <w:t xml:space="preserve"> C, </w:t>
      </w:r>
      <w:proofErr w:type="spellStart"/>
      <w:r w:rsidRPr="00714552">
        <w:rPr>
          <w:rFonts w:ascii="Book Antiqua" w:eastAsia="宋体" w:hAnsi="Book Antiqua" w:cs="宋体"/>
          <w:color w:val="000000"/>
          <w:sz w:val="24"/>
          <w:szCs w:val="24"/>
          <w:lang w:val="en-US" w:eastAsia="zh-CN"/>
        </w:rPr>
        <w:t>Cheang</w:t>
      </w:r>
      <w:proofErr w:type="spellEnd"/>
      <w:r w:rsidRPr="00714552">
        <w:rPr>
          <w:rFonts w:ascii="Book Antiqua" w:eastAsia="宋体" w:hAnsi="Book Antiqua" w:cs="宋体"/>
          <w:color w:val="000000"/>
          <w:sz w:val="24"/>
          <w:szCs w:val="24"/>
          <w:lang w:val="en-US" w:eastAsia="zh-CN"/>
        </w:rPr>
        <w:t xml:space="preserve"> M, </w:t>
      </w:r>
      <w:proofErr w:type="spellStart"/>
      <w:r w:rsidRPr="00714552">
        <w:rPr>
          <w:rFonts w:ascii="Book Antiqua" w:eastAsia="宋体" w:hAnsi="Book Antiqua" w:cs="宋体"/>
          <w:color w:val="000000"/>
          <w:sz w:val="24"/>
          <w:szCs w:val="24"/>
          <w:lang w:val="en-US" w:eastAsia="zh-CN"/>
        </w:rPr>
        <w:t>DeMichele</w:t>
      </w:r>
      <w:proofErr w:type="spellEnd"/>
      <w:r w:rsidRPr="00714552">
        <w:rPr>
          <w:rFonts w:ascii="Book Antiqua" w:eastAsia="宋体" w:hAnsi="Book Antiqua" w:cs="宋体"/>
          <w:color w:val="000000"/>
          <w:sz w:val="24"/>
          <w:szCs w:val="24"/>
          <w:lang w:val="en-US" w:eastAsia="zh-CN"/>
        </w:rPr>
        <w:t xml:space="preserve"> A, Carey L, Van ’t Veer L, Gray J, </w:t>
      </w:r>
      <w:proofErr w:type="spellStart"/>
      <w:r w:rsidRPr="00714552">
        <w:rPr>
          <w:rFonts w:ascii="Book Antiqua" w:eastAsia="宋体" w:hAnsi="Book Antiqua" w:cs="宋体"/>
          <w:color w:val="000000"/>
          <w:sz w:val="24"/>
          <w:szCs w:val="24"/>
          <w:lang w:val="en-US" w:eastAsia="zh-CN"/>
        </w:rPr>
        <w:t>Petricoin</w:t>
      </w:r>
      <w:proofErr w:type="spellEnd"/>
      <w:r w:rsidRPr="00714552">
        <w:rPr>
          <w:rFonts w:ascii="Book Antiqua" w:eastAsia="宋体" w:hAnsi="Book Antiqua" w:cs="宋体"/>
          <w:color w:val="000000"/>
          <w:sz w:val="24"/>
          <w:szCs w:val="24"/>
          <w:lang w:val="en-US" w:eastAsia="zh-CN"/>
        </w:rPr>
        <w:t xml:space="preserve"> E, Conway K, </w:t>
      </w:r>
      <w:proofErr w:type="spellStart"/>
      <w:r w:rsidRPr="00714552">
        <w:rPr>
          <w:rFonts w:ascii="Book Antiqua" w:eastAsia="宋体" w:hAnsi="Book Antiqua" w:cs="宋体"/>
          <w:color w:val="000000"/>
          <w:sz w:val="24"/>
          <w:szCs w:val="24"/>
          <w:lang w:val="en-US" w:eastAsia="zh-CN"/>
        </w:rPr>
        <w:t>Hylton</w:t>
      </w:r>
      <w:proofErr w:type="spellEnd"/>
      <w:r w:rsidRPr="00714552">
        <w:rPr>
          <w:rFonts w:ascii="Book Antiqua" w:eastAsia="宋体" w:hAnsi="Book Antiqua" w:cs="宋体"/>
          <w:color w:val="000000"/>
          <w:sz w:val="24"/>
          <w:szCs w:val="24"/>
          <w:lang w:val="en-US" w:eastAsia="zh-CN"/>
        </w:rPr>
        <w:t xml:space="preserve"> N, Berry D</w:t>
      </w:r>
      <w:r>
        <w:rPr>
          <w:rFonts w:ascii="Book Antiqua" w:eastAsia="宋体" w:hAnsi="Book Antiqua" w:cs="宋体" w:hint="eastAsia"/>
          <w:color w:val="000000"/>
          <w:sz w:val="24"/>
          <w:szCs w:val="24"/>
          <w:lang w:val="en-US" w:eastAsia="zh-CN"/>
        </w:rPr>
        <w:t>.</w:t>
      </w:r>
      <w:r w:rsidRPr="00714552">
        <w:rPr>
          <w:rFonts w:ascii="Book Antiqua" w:eastAsia="宋体" w:hAnsi="Book Antiqua" w:cs="宋体"/>
          <w:color w:val="000000"/>
          <w:sz w:val="24"/>
          <w:szCs w:val="24"/>
          <w:lang w:val="en-US" w:eastAsia="zh-CN"/>
        </w:rPr>
        <w:t xml:space="preserve"> Breast cancer molecular profiles and tumor response of </w:t>
      </w:r>
      <w:proofErr w:type="spellStart"/>
      <w:r w:rsidRPr="00714552">
        <w:rPr>
          <w:rFonts w:ascii="Book Antiqua" w:eastAsia="宋体" w:hAnsi="Book Antiqua" w:cs="宋体"/>
          <w:color w:val="000000"/>
          <w:sz w:val="24"/>
          <w:szCs w:val="24"/>
          <w:lang w:val="en-US" w:eastAsia="zh-CN"/>
        </w:rPr>
        <w:t>neoadjuvant</w:t>
      </w:r>
      <w:proofErr w:type="spellEnd"/>
      <w:r w:rsidRPr="00714552">
        <w:rPr>
          <w:rFonts w:ascii="Book Antiqua" w:eastAsia="宋体" w:hAnsi="Book Antiqua" w:cs="宋体"/>
          <w:color w:val="000000"/>
          <w:sz w:val="24"/>
          <w:szCs w:val="24"/>
          <w:lang w:val="en-US" w:eastAsia="zh-CN"/>
        </w:rPr>
        <w:t xml:space="preserve"> doxorubicin and paclitaxel: the I-SPY TRIAL (CALGB 150007/150012, ACRIN 6657). </w:t>
      </w:r>
      <w:r w:rsidRPr="00714552">
        <w:rPr>
          <w:rFonts w:ascii="Book Antiqua" w:eastAsia="宋体" w:hAnsi="Book Antiqua" w:cs="宋体"/>
          <w:i/>
          <w:color w:val="000000"/>
          <w:sz w:val="24"/>
          <w:szCs w:val="24"/>
          <w:lang w:val="en-US" w:eastAsia="zh-CN"/>
        </w:rPr>
        <w:t xml:space="preserve">J </w:t>
      </w:r>
      <w:proofErr w:type="spellStart"/>
      <w:r w:rsidRPr="00714552">
        <w:rPr>
          <w:rFonts w:ascii="Book Antiqua" w:eastAsia="宋体" w:hAnsi="Book Antiqua" w:cs="宋体"/>
          <w:i/>
          <w:color w:val="000000"/>
          <w:sz w:val="24"/>
          <w:szCs w:val="24"/>
          <w:lang w:val="en-US" w:eastAsia="zh-CN"/>
        </w:rPr>
        <w:t>ClinOncol</w:t>
      </w:r>
      <w:proofErr w:type="spellEnd"/>
      <w:r w:rsidRPr="00714552">
        <w:rPr>
          <w:rFonts w:ascii="Book Antiqua" w:eastAsia="宋体" w:hAnsi="Book Antiqua" w:cs="宋体"/>
          <w:i/>
          <w:color w:val="000000"/>
          <w:sz w:val="24"/>
          <w:szCs w:val="24"/>
          <w:lang w:val="en-US" w:eastAsia="zh-CN"/>
        </w:rPr>
        <w:t xml:space="preserve"> </w:t>
      </w:r>
      <w:r w:rsidRPr="00714552">
        <w:rPr>
          <w:rFonts w:ascii="Book Antiqua" w:eastAsia="宋体" w:hAnsi="Book Antiqua" w:cs="宋体"/>
          <w:color w:val="000000"/>
          <w:sz w:val="24"/>
          <w:szCs w:val="24"/>
          <w:lang w:val="en-US" w:eastAsia="zh-CN"/>
        </w:rPr>
        <w:t xml:space="preserve">2009; </w:t>
      </w:r>
      <w:r w:rsidRPr="00714552">
        <w:rPr>
          <w:rFonts w:ascii="Book Antiqua" w:eastAsia="宋体" w:hAnsi="Book Antiqua" w:cs="宋体"/>
          <w:b/>
          <w:color w:val="000000"/>
          <w:sz w:val="24"/>
          <w:szCs w:val="24"/>
          <w:lang w:val="en-US" w:eastAsia="zh-CN"/>
        </w:rPr>
        <w:t>27</w:t>
      </w:r>
      <w:r w:rsidRPr="00714552">
        <w:rPr>
          <w:rFonts w:ascii="Book Antiqua" w:eastAsia="宋体" w:hAnsi="Book Antiqua" w:cs="宋体"/>
          <w:color w:val="000000"/>
          <w:sz w:val="24"/>
          <w:szCs w:val="24"/>
          <w:lang w:val="en-US" w:eastAsia="zh-CN"/>
        </w:rPr>
        <w:t xml:space="preserve">: LBA515 </w:t>
      </w:r>
      <w:r>
        <w:rPr>
          <w:rFonts w:ascii="Book Antiqua" w:eastAsia="宋体" w:hAnsi="Book Antiqua" w:cs="宋体" w:hint="eastAsia"/>
          <w:color w:val="000000"/>
          <w:sz w:val="24"/>
          <w:szCs w:val="24"/>
          <w:lang w:val="en-US" w:eastAsia="zh-CN"/>
        </w:rPr>
        <w:t>[DOI</w:t>
      </w:r>
      <w:r w:rsidRPr="00714552">
        <w:rPr>
          <w:rFonts w:ascii="Book Antiqua" w:eastAsia="宋体" w:hAnsi="Book Antiqua" w:cs="宋体"/>
          <w:color w:val="000000"/>
          <w:sz w:val="24"/>
          <w:szCs w:val="24"/>
          <w:lang w:val="en-US" w:eastAsia="zh-CN"/>
        </w:rPr>
        <w:t>: 10.1007/s10549-011-1895-2</w:t>
      </w:r>
      <w:r>
        <w:rPr>
          <w:rFonts w:ascii="Book Antiqua" w:eastAsia="宋体" w:hAnsi="Book Antiqua" w:cs="宋体" w:hint="eastAsia"/>
          <w:color w:val="000000"/>
          <w:sz w:val="24"/>
          <w:szCs w:val="24"/>
          <w:lang w:val="en-US" w:eastAsia="zh-CN"/>
        </w:rPr>
        <w:t>]</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lastRenderedPageBreak/>
        <w:t xml:space="preserve">29 </w:t>
      </w:r>
      <w:r w:rsidRPr="00714552">
        <w:rPr>
          <w:rFonts w:ascii="Book Antiqua" w:eastAsia="宋体" w:hAnsi="Book Antiqua" w:cs="宋体"/>
          <w:b/>
          <w:color w:val="000000"/>
          <w:sz w:val="24"/>
          <w:szCs w:val="24"/>
          <w:lang w:val="en-US" w:eastAsia="zh-CN"/>
        </w:rPr>
        <w:t>Parker JS,</w:t>
      </w:r>
      <w:r>
        <w:rPr>
          <w:rFonts w:ascii="Book Antiqua" w:eastAsia="宋体" w:hAnsi="Book Antiqua" w:cs="宋体" w:hint="eastAsia"/>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Prat</w:t>
      </w:r>
      <w:proofErr w:type="spellEnd"/>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A</w:t>
      </w:r>
      <w:proofErr w:type="gramStart"/>
      <w:r w:rsidRPr="00714552">
        <w:rPr>
          <w:rFonts w:ascii="Book Antiqua" w:eastAsia="宋体" w:hAnsi="Book Antiqua" w:cs="宋体"/>
          <w:color w:val="000000"/>
          <w:sz w:val="24"/>
          <w:szCs w:val="24"/>
          <w:lang w:val="en-US" w:eastAsia="zh-CN"/>
        </w:rPr>
        <w:t>,Cheang</w:t>
      </w:r>
      <w:proofErr w:type="spellEnd"/>
      <w:proofErr w:type="gramEnd"/>
      <w:r w:rsidRPr="00714552">
        <w:rPr>
          <w:rFonts w:ascii="Book Antiqua" w:eastAsia="宋体" w:hAnsi="Book Antiqua" w:cs="宋体"/>
          <w:color w:val="000000"/>
          <w:sz w:val="24"/>
          <w:szCs w:val="24"/>
          <w:lang w:val="en-US" w:eastAsia="zh-CN"/>
        </w:rPr>
        <w:t xml:space="preserve"> MCU, </w:t>
      </w:r>
      <w:proofErr w:type="spellStart"/>
      <w:r w:rsidRPr="00714552">
        <w:rPr>
          <w:rFonts w:ascii="Book Antiqua" w:eastAsia="宋体" w:hAnsi="Book Antiqua" w:cs="宋体"/>
          <w:color w:val="000000"/>
          <w:sz w:val="24"/>
          <w:szCs w:val="24"/>
          <w:lang w:val="en-US" w:eastAsia="zh-CN"/>
        </w:rPr>
        <w:t>Lenburg</w:t>
      </w:r>
      <w:proofErr w:type="spellEnd"/>
      <w:r w:rsidRPr="00714552">
        <w:rPr>
          <w:rFonts w:ascii="Book Antiqua" w:eastAsia="宋体" w:hAnsi="Book Antiqua" w:cs="宋体"/>
          <w:color w:val="000000"/>
          <w:sz w:val="24"/>
          <w:szCs w:val="24"/>
          <w:lang w:val="en-US" w:eastAsia="zh-CN"/>
        </w:rPr>
        <w:t xml:space="preserve"> M, Paik </w:t>
      </w:r>
      <w:proofErr w:type="spellStart"/>
      <w:r w:rsidRPr="00714552">
        <w:rPr>
          <w:rFonts w:ascii="Book Antiqua" w:eastAsia="宋体" w:hAnsi="Book Antiqua" w:cs="宋体"/>
          <w:color w:val="000000"/>
          <w:sz w:val="24"/>
          <w:szCs w:val="24"/>
          <w:lang w:val="en-US" w:eastAsia="zh-CN"/>
        </w:rPr>
        <w:t>S,Perou</w:t>
      </w:r>
      <w:proofErr w:type="spellEnd"/>
      <w:r w:rsidRPr="00714552">
        <w:rPr>
          <w:rFonts w:ascii="Book Antiqua" w:eastAsia="宋体" w:hAnsi="Book Antiqua" w:cs="宋体"/>
          <w:color w:val="000000"/>
          <w:sz w:val="24"/>
          <w:szCs w:val="24"/>
          <w:lang w:val="en-US" w:eastAsia="zh-CN"/>
        </w:rPr>
        <w:t xml:space="preserve"> C. Breast cancer molecular subtypes predict response to </w:t>
      </w:r>
      <w:proofErr w:type="spellStart"/>
      <w:r w:rsidRPr="00714552">
        <w:rPr>
          <w:rFonts w:ascii="Book Antiqua" w:eastAsia="宋体" w:hAnsi="Book Antiqua" w:cs="宋体"/>
          <w:color w:val="000000"/>
          <w:sz w:val="24"/>
          <w:szCs w:val="24"/>
          <w:lang w:val="en-US" w:eastAsia="zh-CN"/>
        </w:rPr>
        <w:t>anthracycline</w:t>
      </w:r>
      <w:proofErr w:type="spellEnd"/>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taxane</w:t>
      </w:r>
      <w:proofErr w:type="spellEnd"/>
      <w:r w:rsidRPr="00714552">
        <w:rPr>
          <w:rFonts w:ascii="Book Antiqua" w:eastAsia="宋体" w:hAnsi="Book Antiqua" w:cs="宋体"/>
          <w:color w:val="000000"/>
          <w:sz w:val="24"/>
          <w:szCs w:val="24"/>
          <w:lang w:val="en-US" w:eastAsia="zh-CN"/>
        </w:rPr>
        <w:t xml:space="preserve"> based chemotherapy. </w:t>
      </w:r>
      <w:r w:rsidRPr="00714552">
        <w:rPr>
          <w:rFonts w:ascii="Book Antiqua" w:eastAsia="宋体" w:hAnsi="Book Antiqua" w:cs="宋体"/>
          <w:i/>
          <w:color w:val="000000"/>
          <w:sz w:val="24"/>
          <w:szCs w:val="24"/>
          <w:lang w:val="en-US" w:eastAsia="zh-CN"/>
        </w:rPr>
        <w:t>Cancer Res</w:t>
      </w:r>
      <w:r w:rsidRPr="00714552">
        <w:rPr>
          <w:rFonts w:ascii="Book Antiqua" w:eastAsia="宋体" w:hAnsi="Book Antiqua" w:cs="宋体"/>
          <w:color w:val="000000"/>
          <w:sz w:val="24"/>
          <w:szCs w:val="24"/>
          <w:lang w:val="en-US" w:eastAsia="zh-CN"/>
        </w:rPr>
        <w:t xml:space="preserve"> 2009; </w:t>
      </w:r>
      <w:r w:rsidRPr="00714552">
        <w:rPr>
          <w:rFonts w:ascii="Book Antiqua" w:eastAsia="宋体" w:hAnsi="Book Antiqua" w:cs="宋体"/>
          <w:b/>
          <w:color w:val="000000"/>
          <w:sz w:val="24"/>
          <w:szCs w:val="24"/>
          <w:lang w:val="en-US" w:eastAsia="zh-CN"/>
        </w:rPr>
        <w:t>69</w:t>
      </w:r>
      <w:r>
        <w:rPr>
          <w:rFonts w:ascii="Book Antiqua" w:eastAsia="宋体" w:hAnsi="Book Antiqua" w:cs="宋体" w:hint="eastAsia"/>
          <w:color w:val="000000"/>
          <w:sz w:val="24"/>
          <w:szCs w:val="24"/>
          <w:lang w:val="en-US" w:eastAsia="zh-CN"/>
        </w:rPr>
        <w:t>:</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Suppl</w:t>
      </w:r>
      <w:proofErr w:type="spellEnd"/>
      <w:r w:rsidRPr="00714552">
        <w:rPr>
          <w:rFonts w:ascii="Book Antiqua" w:eastAsia="宋体" w:hAnsi="Book Antiqua" w:cs="宋体"/>
          <w:color w:val="000000"/>
          <w:sz w:val="24"/>
          <w:szCs w:val="24"/>
          <w:lang w:val="en-US" w:eastAsia="zh-CN"/>
        </w:rPr>
        <w:t xml:space="preserve"> 3 </w:t>
      </w:r>
      <w:r>
        <w:rPr>
          <w:rFonts w:ascii="Book Antiqua" w:eastAsia="宋体" w:hAnsi="Book Antiqua" w:cs="宋体" w:hint="eastAsia"/>
          <w:color w:val="000000"/>
          <w:sz w:val="24"/>
          <w:szCs w:val="24"/>
          <w:lang w:val="en-US" w:eastAsia="zh-CN"/>
        </w:rPr>
        <w:t>[</w:t>
      </w:r>
      <w:r w:rsidRPr="00714552">
        <w:rPr>
          <w:rFonts w:ascii="Book Antiqua" w:eastAsia="宋体" w:hAnsi="Book Antiqua" w:cs="宋体"/>
          <w:color w:val="000000"/>
          <w:sz w:val="24"/>
          <w:szCs w:val="24"/>
          <w:lang w:val="en-US" w:eastAsia="zh-CN"/>
        </w:rPr>
        <w:t>DOI: 10.1158/0008-5472.SABCS-09-2019</w:t>
      </w:r>
      <w:r>
        <w:rPr>
          <w:rFonts w:ascii="Book Antiqua" w:eastAsia="宋体" w:hAnsi="Book Antiqua" w:cs="宋体" w:hint="eastAsia"/>
          <w:color w:val="000000"/>
          <w:sz w:val="24"/>
          <w:szCs w:val="24"/>
          <w:lang w:val="en-US" w:eastAsia="zh-CN"/>
        </w:rPr>
        <w:t>]</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30</w:t>
      </w:r>
      <w:r w:rsidRPr="00714552">
        <w:rPr>
          <w:rFonts w:ascii="Book Antiqua" w:eastAsia="宋体" w:hAnsi="Book Antiqua" w:cs="宋体"/>
          <w:b/>
          <w:color w:val="000000"/>
          <w:sz w:val="24"/>
          <w:szCs w:val="24"/>
          <w:lang w:val="en-US" w:eastAsia="zh-CN"/>
        </w:rPr>
        <w:t xml:space="preserve"> </w:t>
      </w:r>
      <w:proofErr w:type="spellStart"/>
      <w:r w:rsidRPr="00714552">
        <w:rPr>
          <w:rFonts w:ascii="Book Antiqua" w:eastAsia="宋体" w:hAnsi="Book Antiqua" w:cs="宋体"/>
          <w:b/>
          <w:color w:val="000000"/>
          <w:sz w:val="24"/>
          <w:szCs w:val="24"/>
          <w:lang w:val="en-US" w:eastAsia="zh-CN"/>
        </w:rPr>
        <w:t>Ignatiadis</w:t>
      </w:r>
      <w:proofErr w:type="spellEnd"/>
      <w:r w:rsidRPr="00714552">
        <w:rPr>
          <w:rFonts w:ascii="Book Antiqua" w:eastAsia="宋体" w:hAnsi="Book Antiqua" w:cs="宋体"/>
          <w:b/>
          <w:color w:val="000000"/>
          <w:sz w:val="24"/>
          <w:szCs w:val="24"/>
          <w:lang w:val="en-US" w:eastAsia="zh-CN"/>
        </w:rPr>
        <w:t xml:space="preserve"> M</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Bedard</w:t>
      </w:r>
      <w:proofErr w:type="spellEnd"/>
      <w:r w:rsidRPr="00714552">
        <w:rPr>
          <w:rFonts w:ascii="Book Antiqua" w:eastAsia="宋体" w:hAnsi="Book Antiqua" w:cs="宋体"/>
          <w:color w:val="000000"/>
          <w:sz w:val="24"/>
          <w:szCs w:val="24"/>
          <w:lang w:val="en-US" w:eastAsia="zh-CN"/>
        </w:rPr>
        <w:t xml:space="preserve"> P, </w:t>
      </w:r>
      <w:proofErr w:type="spellStart"/>
      <w:r w:rsidRPr="00714552">
        <w:rPr>
          <w:rFonts w:ascii="Book Antiqua" w:eastAsia="宋体" w:hAnsi="Book Antiqua" w:cs="宋体"/>
          <w:color w:val="000000"/>
          <w:sz w:val="24"/>
          <w:szCs w:val="24"/>
          <w:lang w:val="en-US" w:eastAsia="zh-CN"/>
        </w:rPr>
        <w:t>HaibeKains</w:t>
      </w:r>
      <w:proofErr w:type="spellEnd"/>
      <w:r w:rsidRPr="00714552">
        <w:rPr>
          <w:rFonts w:ascii="Book Antiqua" w:eastAsia="宋体" w:hAnsi="Book Antiqua" w:cs="宋体"/>
          <w:color w:val="000000"/>
          <w:sz w:val="24"/>
          <w:szCs w:val="24"/>
          <w:lang w:val="en-US" w:eastAsia="zh-CN"/>
        </w:rPr>
        <w:t xml:space="preserve"> B, </w:t>
      </w:r>
      <w:proofErr w:type="spellStart"/>
      <w:r w:rsidRPr="00714552">
        <w:rPr>
          <w:rFonts w:ascii="Book Antiqua" w:eastAsia="宋体" w:hAnsi="Book Antiqua" w:cs="宋体"/>
          <w:color w:val="000000"/>
          <w:sz w:val="24"/>
          <w:szCs w:val="24"/>
          <w:lang w:val="en-US" w:eastAsia="zh-CN"/>
        </w:rPr>
        <w:t>Singhal</w:t>
      </w:r>
      <w:proofErr w:type="spellEnd"/>
      <w:r w:rsidRPr="00714552">
        <w:rPr>
          <w:rFonts w:ascii="Book Antiqua" w:eastAsia="宋体" w:hAnsi="Book Antiqua" w:cs="宋体"/>
          <w:color w:val="000000"/>
          <w:sz w:val="24"/>
          <w:szCs w:val="24"/>
          <w:lang w:val="en-US" w:eastAsia="zh-CN"/>
        </w:rPr>
        <w:t xml:space="preserve"> S, </w:t>
      </w:r>
      <w:proofErr w:type="spellStart"/>
      <w:r w:rsidRPr="00714552">
        <w:rPr>
          <w:rFonts w:ascii="Book Antiqua" w:eastAsia="宋体" w:hAnsi="Book Antiqua" w:cs="宋体"/>
          <w:color w:val="000000"/>
          <w:sz w:val="24"/>
          <w:szCs w:val="24"/>
          <w:lang w:val="en-US" w:eastAsia="zh-CN"/>
        </w:rPr>
        <w:t>Loi</w:t>
      </w:r>
      <w:proofErr w:type="spellEnd"/>
      <w:r w:rsidRPr="00714552">
        <w:rPr>
          <w:rFonts w:ascii="Book Antiqua" w:eastAsia="宋体" w:hAnsi="Book Antiqua" w:cs="宋体"/>
          <w:color w:val="000000"/>
          <w:sz w:val="24"/>
          <w:szCs w:val="24"/>
          <w:lang w:val="en-US" w:eastAsia="zh-CN"/>
        </w:rPr>
        <w:t xml:space="preserve"> S, </w:t>
      </w:r>
      <w:proofErr w:type="spellStart"/>
      <w:r w:rsidRPr="00714552">
        <w:rPr>
          <w:rFonts w:ascii="Book Antiqua" w:eastAsia="宋体" w:hAnsi="Book Antiqua" w:cs="宋体"/>
          <w:color w:val="000000"/>
          <w:sz w:val="24"/>
          <w:szCs w:val="24"/>
          <w:lang w:val="en-US" w:eastAsia="zh-CN"/>
        </w:rPr>
        <w:t>Criscitiello</w:t>
      </w:r>
      <w:proofErr w:type="spellEnd"/>
      <w:r w:rsidRPr="00714552">
        <w:rPr>
          <w:rFonts w:ascii="Book Antiqua" w:eastAsia="宋体" w:hAnsi="Book Antiqua" w:cs="宋体"/>
          <w:color w:val="000000"/>
          <w:sz w:val="24"/>
          <w:szCs w:val="24"/>
          <w:lang w:val="en-US" w:eastAsia="zh-CN"/>
        </w:rPr>
        <w:t xml:space="preserve"> C, </w:t>
      </w:r>
      <w:proofErr w:type="spellStart"/>
      <w:r w:rsidRPr="00714552">
        <w:rPr>
          <w:rFonts w:ascii="Book Antiqua" w:eastAsia="宋体" w:hAnsi="Book Antiqua" w:cs="宋体"/>
          <w:color w:val="000000"/>
          <w:sz w:val="24"/>
          <w:szCs w:val="24"/>
          <w:lang w:val="en-US" w:eastAsia="zh-CN"/>
        </w:rPr>
        <w:t>Desmedt</w:t>
      </w:r>
      <w:proofErr w:type="spellEnd"/>
      <w:r w:rsidRPr="00714552">
        <w:rPr>
          <w:rFonts w:ascii="Book Antiqua" w:eastAsia="宋体" w:hAnsi="Book Antiqua" w:cs="宋体"/>
          <w:color w:val="000000"/>
          <w:sz w:val="24"/>
          <w:szCs w:val="24"/>
          <w:lang w:val="en-US" w:eastAsia="zh-CN"/>
        </w:rPr>
        <w:t xml:space="preserve"> C, </w:t>
      </w:r>
      <w:proofErr w:type="spellStart"/>
      <w:r w:rsidRPr="00714552">
        <w:rPr>
          <w:rFonts w:ascii="Book Antiqua" w:eastAsia="宋体" w:hAnsi="Book Antiqua" w:cs="宋体"/>
          <w:color w:val="000000"/>
          <w:sz w:val="24"/>
          <w:szCs w:val="24"/>
          <w:lang w:val="en-US" w:eastAsia="zh-CN"/>
        </w:rPr>
        <w:t>Bontempi</w:t>
      </w:r>
      <w:proofErr w:type="spellEnd"/>
      <w:r w:rsidRPr="00714552">
        <w:rPr>
          <w:rFonts w:ascii="Book Antiqua" w:eastAsia="宋体" w:hAnsi="Book Antiqua" w:cs="宋体"/>
          <w:color w:val="000000"/>
          <w:sz w:val="24"/>
          <w:szCs w:val="24"/>
          <w:lang w:val="en-US" w:eastAsia="zh-CN"/>
        </w:rPr>
        <w:t xml:space="preserve"> G, </w:t>
      </w:r>
      <w:proofErr w:type="spellStart"/>
      <w:r w:rsidRPr="00714552">
        <w:rPr>
          <w:rFonts w:ascii="Book Antiqua" w:eastAsia="宋体" w:hAnsi="Book Antiqua" w:cs="宋体"/>
          <w:color w:val="000000"/>
          <w:sz w:val="24"/>
          <w:szCs w:val="24"/>
          <w:lang w:val="en-US" w:eastAsia="zh-CN"/>
        </w:rPr>
        <w:t>Piccart</w:t>
      </w:r>
      <w:proofErr w:type="spellEnd"/>
      <w:r w:rsidRPr="00714552">
        <w:rPr>
          <w:rFonts w:ascii="Book Antiqua" w:eastAsia="宋体" w:hAnsi="Book Antiqua" w:cs="宋体"/>
          <w:color w:val="000000"/>
          <w:sz w:val="24"/>
          <w:szCs w:val="24"/>
          <w:lang w:val="en-US" w:eastAsia="zh-CN"/>
        </w:rPr>
        <w:t xml:space="preserve"> M, </w:t>
      </w:r>
      <w:proofErr w:type="spellStart"/>
      <w:r w:rsidRPr="00714552">
        <w:rPr>
          <w:rFonts w:ascii="Book Antiqua" w:eastAsia="宋体" w:hAnsi="Book Antiqua" w:cs="宋体"/>
          <w:color w:val="000000"/>
          <w:sz w:val="24"/>
          <w:szCs w:val="24"/>
          <w:lang w:val="en-US" w:eastAsia="zh-CN"/>
        </w:rPr>
        <w:t>Piccart</w:t>
      </w:r>
      <w:proofErr w:type="spellEnd"/>
      <w:r w:rsidRPr="00714552">
        <w:rPr>
          <w:rFonts w:ascii="Book Antiqua" w:eastAsia="宋体" w:hAnsi="Book Antiqua" w:cs="宋体"/>
          <w:color w:val="000000"/>
          <w:sz w:val="24"/>
          <w:szCs w:val="24"/>
          <w:lang w:val="en-US" w:eastAsia="zh-CN"/>
        </w:rPr>
        <w:t xml:space="preserve"> M, </w:t>
      </w:r>
      <w:proofErr w:type="spellStart"/>
      <w:r w:rsidRPr="00714552">
        <w:rPr>
          <w:rFonts w:ascii="Book Antiqua" w:eastAsia="宋体" w:hAnsi="Book Antiqua" w:cs="宋体"/>
          <w:color w:val="000000"/>
          <w:sz w:val="24"/>
          <w:szCs w:val="24"/>
          <w:lang w:val="en-US" w:eastAsia="zh-CN"/>
        </w:rPr>
        <w:t>SotiriouC</w:t>
      </w:r>
      <w:proofErr w:type="spellEnd"/>
      <w:r w:rsidRPr="00714552">
        <w:rPr>
          <w:rFonts w:ascii="Book Antiqua" w:eastAsia="宋体" w:hAnsi="Book Antiqua" w:cs="宋体"/>
          <w:color w:val="000000"/>
          <w:sz w:val="24"/>
          <w:szCs w:val="24"/>
          <w:lang w:val="en-US" w:eastAsia="zh-CN"/>
        </w:rPr>
        <w:t xml:space="preserve">. A </w:t>
      </w:r>
      <w:proofErr w:type="spellStart"/>
      <w:proofErr w:type="gramStart"/>
      <w:r w:rsidRPr="00714552">
        <w:rPr>
          <w:rFonts w:ascii="Book Antiqua" w:eastAsia="宋体" w:hAnsi="Book Antiqua" w:cs="宋体"/>
          <w:color w:val="000000"/>
          <w:sz w:val="24"/>
          <w:szCs w:val="24"/>
          <w:lang w:val="en-US" w:eastAsia="zh-CN"/>
        </w:rPr>
        <w:t>meta</w:t>
      </w:r>
      <w:proofErr w:type="gramEnd"/>
      <w:r w:rsidRPr="00714552">
        <w:rPr>
          <w:rFonts w:ascii="Book Antiqua" w:eastAsia="宋体" w:hAnsi="Book Antiqua" w:cs="宋体"/>
          <w:color w:val="000000"/>
          <w:sz w:val="24"/>
          <w:szCs w:val="24"/>
          <w:lang w:val="en-US" w:eastAsia="zh-CN"/>
        </w:rPr>
        <w:t xml:space="preserve"> analysis</w:t>
      </w:r>
      <w:proofErr w:type="spellEnd"/>
      <w:r w:rsidRPr="00714552">
        <w:rPr>
          <w:rFonts w:ascii="Book Antiqua" w:eastAsia="宋体" w:hAnsi="Book Antiqua" w:cs="宋体"/>
          <w:color w:val="000000"/>
          <w:sz w:val="24"/>
          <w:szCs w:val="24"/>
          <w:lang w:val="en-US" w:eastAsia="zh-CN"/>
        </w:rPr>
        <w:t xml:space="preserve"> of gene expression profiling studies identifies clinically relevant oncogenic pathways in basal like breast cancer. </w:t>
      </w:r>
      <w:r w:rsidRPr="00714552">
        <w:rPr>
          <w:rFonts w:ascii="Book Antiqua" w:eastAsia="宋体" w:hAnsi="Book Antiqua" w:cs="宋体"/>
          <w:i/>
          <w:color w:val="000000"/>
          <w:sz w:val="24"/>
          <w:szCs w:val="24"/>
          <w:lang w:val="en-US" w:eastAsia="zh-CN"/>
        </w:rPr>
        <w:t xml:space="preserve">Cancer Res </w:t>
      </w:r>
      <w:r w:rsidRPr="00714552">
        <w:rPr>
          <w:rFonts w:ascii="Book Antiqua" w:eastAsia="宋体" w:hAnsi="Book Antiqua" w:cs="宋体"/>
          <w:color w:val="000000"/>
          <w:sz w:val="24"/>
          <w:szCs w:val="24"/>
          <w:lang w:val="en-US" w:eastAsia="zh-CN"/>
        </w:rPr>
        <w:t xml:space="preserve">2009; </w:t>
      </w:r>
      <w:r w:rsidRPr="00714552">
        <w:rPr>
          <w:rFonts w:ascii="Book Antiqua" w:eastAsia="宋体" w:hAnsi="Book Antiqua" w:cs="宋体"/>
          <w:b/>
          <w:color w:val="000000"/>
          <w:sz w:val="24"/>
          <w:szCs w:val="24"/>
          <w:lang w:val="en-US" w:eastAsia="zh-CN"/>
        </w:rPr>
        <w:t>69</w:t>
      </w:r>
      <w:r w:rsidRPr="00714552">
        <w:rPr>
          <w:rFonts w:ascii="Book Antiqua" w:eastAsia="宋体" w:hAnsi="Book Antiqua" w:cs="宋体"/>
          <w:color w:val="000000"/>
          <w:sz w:val="24"/>
          <w:szCs w:val="24"/>
          <w:lang w:val="en-US" w:eastAsia="zh-CN"/>
        </w:rPr>
        <w:t xml:space="preserve">: 106 </w:t>
      </w:r>
      <w:r>
        <w:rPr>
          <w:rFonts w:ascii="Book Antiqua" w:eastAsia="宋体" w:hAnsi="Book Antiqua" w:cs="宋体" w:hint="eastAsia"/>
          <w:color w:val="000000"/>
          <w:sz w:val="24"/>
          <w:szCs w:val="24"/>
          <w:lang w:val="en-US" w:eastAsia="zh-CN"/>
        </w:rPr>
        <w:t>[</w:t>
      </w:r>
      <w:r w:rsidRPr="00714552">
        <w:rPr>
          <w:rFonts w:ascii="Book Antiqua" w:eastAsia="宋体" w:hAnsi="Book Antiqua" w:cs="宋体"/>
          <w:color w:val="000000"/>
          <w:sz w:val="24"/>
          <w:szCs w:val="24"/>
          <w:lang w:val="en-US" w:eastAsia="zh-CN"/>
        </w:rPr>
        <w:t>DOI: 10.1158/0008-5472.SABCS-09-106</w:t>
      </w:r>
      <w:r>
        <w:rPr>
          <w:rFonts w:ascii="Book Antiqua" w:eastAsia="宋体" w:hAnsi="Book Antiqua" w:cs="宋体" w:hint="eastAsia"/>
          <w:color w:val="000000"/>
          <w:sz w:val="24"/>
          <w:szCs w:val="24"/>
          <w:lang w:val="en-US" w:eastAsia="zh-CN"/>
        </w:rPr>
        <w:t>]</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proofErr w:type="gramStart"/>
      <w:r w:rsidRPr="00714552">
        <w:rPr>
          <w:rFonts w:ascii="Book Antiqua" w:eastAsia="宋体" w:hAnsi="Book Antiqua" w:cs="宋体"/>
          <w:color w:val="000000"/>
          <w:sz w:val="24"/>
          <w:szCs w:val="24"/>
          <w:lang w:val="en-US" w:eastAsia="zh-CN"/>
        </w:rPr>
        <w:t>31 </w:t>
      </w:r>
      <w:r w:rsidRPr="00714552">
        <w:rPr>
          <w:rFonts w:ascii="Book Antiqua" w:eastAsia="宋体" w:hAnsi="Book Antiqua" w:cs="宋体"/>
          <w:b/>
          <w:bCs/>
          <w:color w:val="000000"/>
          <w:sz w:val="24"/>
          <w:szCs w:val="24"/>
          <w:lang w:val="en-US" w:eastAsia="zh-CN"/>
        </w:rPr>
        <w:t>Tran B</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Bedard</w:t>
      </w:r>
      <w:proofErr w:type="spellEnd"/>
      <w:r w:rsidRPr="00714552">
        <w:rPr>
          <w:rFonts w:ascii="Book Antiqua" w:eastAsia="宋体" w:hAnsi="Book Antiqua" w:cs="宋体"/>
          <w:color w:val="000000"/>
          <w:sz w:val="24"/>
          <w:szCs w:val="24"/>
          <w:lang w:val="en-US" w:eastAsia="zh-CN"/>
        </w:rPr>
        <w:t xml:space="preserve"> PL. Luminal-B breast cancer and novel therapeutic targets.</w:t>
      </w:r>
      <w:proofErr w:type="gramEnd"/>
      <w:r w:rsidRPr="00714552">
        <w:rPr>
          <w:rFonts w:ascii="Book Antiqua" w:eastAsia="宋体" w:hAnsi="Book Antiqua" w:cs="宋体"/>
          <w:color w:val="000000"/>
          <w:sz w:val="24"/>
          <w:szCs w:val="24"/>
          <w:lang w:val="en-US" w:eastAsia="zh-CN"/>
        </w:rPr>
        <w:t> </w:t>
      </w:r>
      <w:r w:rsidRPr="00714552">
        <w:rPr>
          <w:rFonts w:ascii="Book Antiqua" w:eastAsia="宋体" w:hAnsi="Book Antiqua" w:cs="宋体"/>
          <w:i/>
          <w:iCs/>
          <w:color w:val="000000"/>
          <w:sz w:val="24"/>
          <w:szCs w:val="24"/>
          <w:lang w:val="en-US" w:eastAsia="zh-CN"/>
        </w:rPr>
        <w:t>Breast Cancer Res</w:t>
      </w:r>
      <w:r w:rsidRPr="00714552">
        <w:rPr>
          <w:rFonts w:ascii="Book Antiqua" w:eastAsia="宋体" w:hAnsi="Book Antiqua" w:cs="宋体"/>
          <w:color w:val="000000"/>
          <w:sz w:val="24"/>
          <w:szCs w:val="24"/>
          <w:lang w:val="en-US" w:eastAsia="zh-CN"/>
        </w:rPr>
        <w:t> 2011; </w:t>
      </w:r>
      <w:r w:rsidRPr="00714552">
        <w:rPr>
          <w:rFonts w:ascii="Book Antiqua" w:eastAsia="宋体" w:hAnsi="Book Antiqua" w:cs="宋体"/>
          <w:b/>
          <w:bCs/>
          <w:color w:val="000000"/>
          <w:sz w:val="24"/>
          <w:szCs w:val="24"/>
          <w:lang w:val="en-US" w:eastAsia="zh-CN"/>
        </w:rPr>
        <w:t>13</w:t>
      </w:r>
      <w:r w:rsidRPr="00714552">
        <w:rPr>
          <w:rFonts w:ascii="Book Antiqua" w:eastAsia="宋体" w:hAnsi="Book Antiqua" w:cs="宋体"/>
          <w:color w:val="000000"/>
          <w:sz w:val="24"/>
          <w:szCs w:val="24"/>
          <w:lang w:val="en-US" w:eastAsia="zh-CN"/>
        </w:rPr>
        <w:t>: 221 [PMID: 22217398 DOI: 10.1186/bcr2904]</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32 </w:t>
      </w:r>
      <w:r w:rsidRPr="00714552">
        <w:rPr>
          <w:rFonts w:ascii="Book Antiqua" w:eastAsia="宋体" w:hAnsi="Book Antiqua" w:cs="宋体"/>
          <w:b/>
          <w:bCs/>
          <w:color w:val="000000"/>
          <w:sz w:val="24"/>
          <w:szCs w:val="24"/>
          <w:lang w:val="en-US" w:eastAsia="zh-CN"/>
        </w:rPr>
        <w:t>Turner N</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Grose</w:t>
      </w:r>
      <w:proofErr w:type="spellEnd"/>
      <w:r w:rsidRPr="00714552">
        <w:rPr>
          <w:rFonts w:ascii="Book Antiqua" w:eastAsia="宋体" w:hAnsi="Book Antiqua" w:cs="宋体"/>
          <w:color w:val="000000"/>
          <w:sz w:val="24"/>
          <w:szCs w:val="24"/>
          <w:lang w:val="en-US" w:eastAsia="zh-CN"/>
        </w:rPr>
        <w:t xml:space="preserve"> R. Fibroblast growth factor </w:t>
      </w:r>
      <w:proofErr w:type="spellStart"/>
      <w:r w:rsidRPr="00714552">
        <w:rPr>
          <w:rFonts w:ascii="Book Antiqua" w:eastAsia="宋体" w:hAnsi="Book Antiqua" w:cs="宋体"/>
          <w:color w:val="000000"/>
          <w:sz w:val="24"/>
          <w:szCs w:val="24"/>
          <w:lang w:val="en-US" w:eastAsia="zh-CN"/>
        </w:rPr>
        <w:t>signalling</w:t>
      </w:r>
      <w:proofErr w:type="spellEnd"/>
      <w:r w:rsidRPr="00714552">
        <w:rPr>
          <w:rFonts w:ascii="Book Antiqua" w:eastAsia="宋体" w:hAnsi="Book Antiqua" w:cs="宋体"/>
          <w:color w:val="000000"/>
          <w:sz w:val="24"/>
          <w:szCs w:val="24"/>
          <w:lang w:val="en-US" w:eastAsia="zh-CN"/>
        </w:rPr>
        <w:t>: from development to cancer. </w:t>
      </w:r>
      <w:r w:rsidRPr="00714552">
        <w:rPr>
          <w:rFonts w:ascii="Book Antiqua" w:eastAsia="宋体" w:hAnsi="Book Antiqua" w:cs="宋体"/>
          <w:i/>
          <w:iCs/>
          <w:color w:val="000000"/>
          <w:sz w:val="24"/>
          <w:szCs w:val="24"/>
          <w:lang w:val="en-US" w:eastAsia="zh-CN"/>
        </w:rPr>
        <w:t>Nat Rev Cancer</w:t>
      </w:r>
      <w:r w:rsidRPr="00714552">
        <w:rPr>
          <w:rFonts w:ascii="Book Antiqua" w:eastAsia="宋体" w:hAnsi="Book Antiqua" w:cs="宋体"/>
          <w:color w:val="000000"/>
          <w:sz w:val="24"/>
          <w:szCs w:val="24"/>
          <w:lang w:val="en-US" w:eastAsia="zh-CN"/>
        </w:rPr>
        <w:t> 2010; </w:t>
      </w:r>
      <w:r w:rsidRPr="00714552">
        <w:rPr>
          <w:rFonts w:ascii="Book Antiqua" w:eastAsia="宋体" w:hAnsi="Book Antiqua" w:cs="宋体"/>
          <w:b/>
          <w:bCs/>
          <w:color w:val="000000"/>
          <w:sz w:val="24"/>
          <w:szCs w:val="24"/>
          <w:lang w:val="en-US" w:eastAsia="zh-CN"/>
        </w:rPr>
        <w:t>10</w:t>
      </w:r>
      <w:r w:rsidRPr="00714552">
        <w:rPr>
          <w:rFonts w:ascii="Book Antiqua" w:eastAsia="宋体" w:hAnsi="Book Antiqua" w:cs="宋体"/>
          <w:color w:val="000000"/>
          <w:sz w:val="24"/>
          <w:szCs w:val="24"/>
          <w:lang w:val="en-US" w:eastAsia="zh-CN"/>
        </w:rPr>
        <w:t>: 116-129 [PMID: 20094046 DOI: 10.1038/nrc2780]</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33 </w:t>
      </w:r>
      <w:r w:rsidRPr="00714552">
        <w:rPr>
          <w:rFonts w:ascii="Book Antiqua" w:eastAsia="宋体" w:hAnsi="Book Antiqua" w:cs="宋体"/>
          <w:b/>
          <w:bCs/>
          <w:color w:val="000000"/>
          <w:sz w:val="24"/>
          <w:szCs w:val="24"/>
          <w:lang w:val="en-US" w:eastAsia="zh-CN"/>
        </w:rPr>
        <w:t>Fu X</w:t>
      </w:r>
      <w:r w:rsidRPr="00714552">
        <w:rPr>
          <w:rFonts w:ascii="Book Antiqua" w:eastAsia="宋体" w:hAnsi="Book Antiqua" w:cs="宋体"/>
          <w:color w:val="000000"/>
          <w:sz w:val="24"/>
          <w:szCs w:val="24"/>
          <w:lang w:val="en-US" w:eastAsia="zh-CN"/>
        </w:rPr>
        <w:t>, Osborne CK, Schiff R. Biology and therapeutic potential of PI3K signaling in ER+/HER2-negative breast cancer. </w:t>
      </w:r>
      <w:r w:rsidRPr="00714552">
        <w:rPr>
          <w:rFonts w:ascii="Book Antiqua" w:eastAsia="宋体" w:hAnsi="Book Antiqua" w:cs="宋体"/>
          <w:i/>
          <w:iCs/>
          <w:color w:val="000000"/>
          <w:sz w:val="24"/>
          <w:szCs w:val="24"/>
          <w:lang w:val="en-US" w:eastAsia="zh-CN"/>
        </w:rPr>
        <w:t>Breast</w:t>
      </w:r>
      <w:r w:rsidRPr="00714552">
        <w:rPr>
          <w:rFonts w:ascii="Book Antiqua" w:eastAsia="宋体" w:hAnsi="Book Antiqua" w:cs="宋体"/>
          <w:color w:val="000000"/>
          <w:sz w:val="24"/>
          <w:szCs w:val="24"/>
          <w:lang w:val="en-US" w:eastAsia="zh-CN"/>
        </w:rPr>
        <w:t> 2013; </w:t>
      </w:r>
      <w:r w:rsidRPr="00714552">
        <w:rPr>
          <w:rFonts w:ascii="Book Antiqua" w:eastAsia="宋体" w:hAnsi="Book Antiqua" w:cs="宋体"/>
          <w:b/>
          <w:bCs/>
          <w:color w:val="000000"/>
          <w:sz w:val="24"/>
          <w:szCs w:val="24"/>
          <w:lang w:val="en-US" w:eastAsia="zh-CN"/>
        </w:rPr>
        <w:t xml:space="preserve">22 </w:t>
      </w:r>
      <w:proofErr w:type="spellStart"/>
      <w:r w:rsidRPr="00714552">
        <w:rPr>
          <w:rFonts w:ascii="Book Antiqua" w:eastAsia="宋体" w:hAnsi="Book Antiqua" w:cs="宋体"/>
          <w:b/>
          <w:bCs/>
          <w:color w:val="000000"/>
          <w:sz w:val="24"/>
          <w:szCs w:val="24"/>
          <w:lang w:val="en-US" w:eastAsia="zh-CN"/>
        </w:rPr>
        <w:t>Suppl</w:t>
      </w:r>
      <w:proofErr w:type="spellEnd"/>
      <w:r w:rsidRPr="00714552">
        <w:rPr>
          <w:rFonts w:ascii="Book Antiqua" w:eastAsia="宋体" w:hAnsi="Book Antiqua" w:cs="宋体"/>
          <w:b/>
          <w:bCs/>
          <w:color w:val="000000"/>
          <w:sz w:val="24"/>
          <w:szCs w:val="24"/>
          <w:lang w:val="en-US" w:eastAsia="zh-CN"/>
        </w:rPr>
        <w:t xml:space="preserve"> 2</w:t>
      </w:r>
      <w:r w:rsidRPr="00714552">
        <w:rPr>
          <w:rFonts w:ascii="Book Antiqua" w:eastAsia="宋体" w:hAnsi="Book Antiqua" w:cs="宋体"/>
          <w:color w:val="000000"/>
          <w:sz w:val="24"/>
          <w:szCs w:val="24"/>
          <w:lang w:val="en-US" w:eastAsia="zh-CN"/>
        </w:rPr>
        <w:t>: S12-S18 [PMID: 24011769 DOI: 10.1016/j.breast.2013.08.001]</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proofErr w:type="gramStart"/>
      <w:r w:rsidRPr="00714552">
        <w:rPr>
          <w:rFonts w:ascii="Book Antiqua" w:eastAsia="宋体" w:hAnsi="Book Antiqua" w:cs="宋体"/>
          <w:color w:val="000000"/>
          <w:sz w:val="24"/>
          <w:szCs w:val="24"/>
          <w:lang w:val="en-US" w:eastAsia="zh-CN"/>
        </w:rPr>
        <w:t>34 </w:t>
      </w:r>
      <w:r w:rsidRPr="00714552">
        <w:rPr>
          <w:rFonts w:ascii="Book Antiqua" w:eastAsia="宋体" w:hAnsi="Book Antiqua" w:cs="宋体"/>
          <w:b/>
          <w:bCs/>
          <w:color w:val="000000"/>
          <w:sz w:val="24"/>
          <w:szCs w:val="24"/>
          <w:lang w:val="en-US" w:eastAsia="zh-CN"/>
        </w:rPr>
        <w:t>Barnes CJ</w:t>
      </w:r>
      <w:r w:rsidRPr="00714552">
        <w:rPr>
          <w:rFonts w:ascii="Book Antiqua" w:eastAsia="宋体" w:hAnsi="Book Antiqua" w:cs="宋体"/>
          <w:color w:val="000000"/>
          <w:sz w:val="24"/>
          <w:szCs w:val="24"/>
          <w:lang w:val="en-US" w:eastAsia="zh-CN"/>
        </w:rPr>
        <w:t>, Kumar R. Biology of the epidermal growth factor receptor family.</w:t>
      </w:r>
      <w:proofErr w:type="gramEnd"/>
      <w:r w:rsidRPr="00714552">
        <w:rPr>
          <w:rFonts w:ascii="Book Antiqua" w:eastAsia="宋体" w:hAnsi="Book Antiqua" w:cs="宋体"/>
          <w:color w:val="000000"/>
          <w:sz w:val="24"/>
          <w:szCs w:val="24"/>
          <w:lang w:val="en-US" w:eastAsia="zh-CN"/>
        </w:rPr>
        <w:t> </w:t>
      </w:r>
      <w:r w:rsidRPr="00714552">
        <w:rPr>
          <w:rFonts w:ascii="Book Antiqua" w:eastAsia="宋体" w:hAnsi="Book Antiqua" w:cs="宋体"/>
          <w:i/>
          <w:iCs/>
          <w:color w:val="000000"/>
          <w:sz w:val="24"/>
          <w:szCs w:val="24"/>
          <w:lang w:val="en-US" w:eastAsia="zh-CN"/>
        </w:rPr>
        <w:t>Cancer Treat Res</w:t>
      </w:r>
      <w:r w:rsidRPr="00714552">
        <w:rPr>
          <w:rFonts w:ascii="Book Antiqua" w:eastAsia="宋体" w:hAnsi="Book Antiqua" w:cs="宋体"/>
          <w:color w:val="000000"/>
          <w:sz w:val="24"/>
          <w:szCs w:val="24"/>
          <w:lang w:val="en-US" w:eastAsia="zh-CN"/>
        </w:rPr>
        <w:t> 2004; </w:t>
      </w:r>
      <w:r w:rsidRPr="00714552">
        <w:rPr>
          <w:rFonts w:ascii="Book Antiqua" w:eastAsia="宋体" w:hAnsi="Book Antiqua" w:cs="宋体"/>
          <w:b/>
          <w:bCs/>
          <w:color w:val="000000"/>
          <w:sz w:val="24"/>
          <w:szCs w:val="24"/>
          <w:lang w:val="en-US" w:eastAsia="zh-CN"/>
        </w:rPr>
        <w:t>119</w:t>
      </w:r>
      <w:r w:rsidRPr="00714552">
        <w:rPr>
          <w:rFonts w:ascii="Book Antiqua" w:eastAsia="宋体" w:hAnsi="Book Antiqua" w:cs="宋体"/>
          <w:color w:val="000000"/>
          <w:sz w:val="24"/>
          <w:szCs w:val="24"/>
          <w:lang w:val="en-US" w:eastAsia="zh-CN"/>
        </w:rPr>
        <w:t>: 1-13 [PMID: 15164870 DOI: 10.1007/1-4020-7847-1_1]</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35 </w:t>
      </w:r>
      <w:proofErr w:type="spellStart"/>
      <w:r w:rsidRPr="00714552">
        <w:rPr>
          <w:rFonts w:ascii="Book Antiqua" w:eastAsia="宋体" w:hAnsi="Book Antiqua" w:cs="宋体"/>
          <w:b/>
          <w:bCs/>
          <w:color w:val="000000"/>
          <w:sz w:val="24"/>
          <w:szCs w:val="24"/>
          <w:lang w:val="en-US" w:eastAsia="zh-CN"/>
        </w:rPr>
        <w:t>Bazley</w:t>
      </w:r>
      <w:proofErr w:type="spellEnd"/>
      <w:r w:rsidRPr="00714552">
        <w:rPr>
          <w:rFonts w:ascii="Book Antiqua" w:eastAsia="宋体" w:hAnsi="Book Antiqua" w:cs="宋体"/>
          <w:b/>
          <w:bCs/>
          <w:color w:val="000000"/>
          <w:sz w:val="24"/>
          <w:szCs w:val="24"/>
          <w:lang w:val="en-US" w:eastAsia="zh-CN"/>
        </w:rPr>
        <w:t xml:space="preserve"> LA</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Gullick</w:t>
      </w:r>
      <w:proofErr w:type="spellEnd"/>
      <w:r w:rsidRPr="00714552">
        <w:rPr>
          <w:rFonts w:ascii="Book Antiqua" w:eastAsia="宋体" w:hAnsi="Book Antiqua" w:cs="宋体"/>
          <w:color w:val="000000"/>
          <w:sz w:val="24"/>
          <w:szCs w:val="24"/>
          <w:lang w:val="en-US" w:eastAsia="zh-CN"/>
        </w:rPr>
        <w:t xml:space="preserve"> WJ. </w:t>
      </w:r>
      <w:proofErr w:type="gramStart"/>
      <w:r w:rsidRPr="00714552">
        <w:rPr>
          <w:rFonts w:ascii="Book Antiqua" w:eastAsia="宋体" w:hAnsi="Book Antiqua" w:cs="宋体"/>
          <w:color w:val="000000"/>
          <w:sz w:val="24"/>
          <w:szCs w:val="24"/>
          <w:lang w:val="en-US" w:eastAsia="zh-CN"/>
        </w:rPr>
        <w:t>The epidermal growth factor receptor family.</w:t>
      </w:r>
      <w:proofErr w:type="gramEnd"/>
      <w:r w:rsidRPr="00714552">
        <w:rPr>
          <w:rFonts w:ascii="Book Antiqua" w:eastAsia="宋体" w:hAnsi="Book Antiqua" w:cs="宋体"/>
          <w:color w:val="000000"/>
          <w:sz w:val="24"/>
          <w:szCs w:val="24"/>
          <w:lang w:val="en-US" w:eastAsia="zh-CN"/>
        </w:rPr>
        <w:t> </w:t>
      </w:r>
      <w:proofErr w:type="spellStart"/>
      <w:r w:rsidRPr="00714552">
        <w:rPr>
          <w:rFonts w:ascii="Book Antiqua" w:eastAsia="宋体" w:hAnsi="Book Antiqua" w:cs="宋体"/>
          <w:i/>
          <w:iCs/>
          <w:color w:val="000000"/>
          <w:sz w:val="24"/>
          <w:szCs w:val="24"/>
          <w:lang w:val="en-US" w:eastAsia="zh-CN"/>
        </w:rPr>
        <w:t>Endocr</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Relat</w:t>
      </w:r>
      <w:proofErr w:type="spellEnd"/>
      <w:r w:rsidRPr="00714552">
        <w:rPr>
          <w:rFonts w:ascii="Book Antiqua" w:eastAsia="宋体" w:hAnsi="Book Antiqua" w:cs="宋体"/>
          <w:i/>
          <w:iCs/>
          <w:color w:val="000000"/>
          <w:sz w:val="24"/>
          <w:szCs w:val="24"/>
          <w:lang w:val="en-US" w:eastAsia="zh-CN"/>
        </w:rPr>
        <w:t xml:space="preserve"> Cancer</w:t>
      </w:r>
      <w:r w:rsidRPr="00714552">
        <w:rPr>
          <w:rFonts w:ascii="Book Antiqua" w:eastAsia="宋体" w:hAnsi="Book Antiqua" w:cs="宋体"/>
          <w:color w:val="000000"/>
          <w:sz w:val="24"/>
          <w:szCs w:val="24"/>
          <w:lang w:val="en-US" w:eastAsia="zh-CN"/>
        </w:rPr>
        <w:t> 2005; </w:t>
      </w:r>
      <w:r w:rsidRPr="00714552">
        <w:rPr>
          <w:rFonts w:ascii="Book Antiqua" w:eastAsia="宋体" w:hAnsi="Book Antiqua" w:cs="宋体"/>
          <w:b/>
          <w:bCs/>
          <w:color w:val="000000"/>
          <w:sz w:val="24"/>
          <w:szCs w:val="24"/>
          <w:lang w:val="en-US" w:eastAsia="zh-CN"/>
        </w:rPr>
        <w:t xml:space="preserve">12 </w:t>
      </w:r>
      <w:proofErr w:type="spellStart"/>
      <w:r w:rsidRPr="00714552">
        <w:rPr>
          <w:rFonts w:ascii="Book Antiqua" w:eastAsia="宋体" w:hAnsi="Book Antiqua" w:cs="宋体"/>
          <w:b/>
          <w:bCs/>
          <w:color w:val="000000"/>
          <w:sz w:val="24"/>
          <w:szCs w:val="24"/>
          <w:lang w:val="en-US" w:eastAsia="zh-CN"/>
        </w:rPr>
        <w:t>Suppl</w:t>
      </w:r>
      <w:proofErr w:type="spellEnd"/>
      <w:r w:rsidRPr="00714552">
        <w:rPr>
          <w:rFonts w:ascii="Book Antiqua" w:eastAsia="宋体" w:hAnsi="Book Antiqua" w:cs="宋体"/>
          <w:b/>
          <w:bCs/>
          <w:color w:val="000000"/>
          <w:sz w:val="24"/>
          <w:szCs w:val="24"/>
          <w:lang w:val="en-US" w:eastAsia="zh-CN"/>
        </w:rPr>
        <w:t xml:space="preserve"> 1</w:t>
      </w:r>
      <w:r w:rsidRPr="00714552">
        <w:rPr>
          <w:rFonts w:ascii="Book Antiqua" w:eastAsia="宋体" w:hAnsi="Book Antiqua" w:cs="宋体"/>
          <w:color w:val="000000"/>
          <w:sz w:val="24"/>
          <w:szCs w:val="24"/>
          <w:lang w:val="en-US" w:eastAsia="zh-CN"/>
        </w:rPr>
        <w:t>: S17-S27 [PMID: 16113093 DOI: 10.1677/erc.1.01032]</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proofErr w:type="gramStart"/>
      <w:r w:rsidRPr="00714552">
        <w:rPr>
          <w:rFonts w:ascii="Book Antiqua" w:eastAsia="宋体" w:hAnsi="Book Antiqua" w:cs="宋体"/>
          <w:color w:val="000000"/>
          <w:sz w:val="24"/>
          <w:szCs w:val="24"/>
          <w:lang w:val="en-US" w:eastAsia="zh-CN"/>
        </w:rPr>
        <w:t>36 </w:t>
      </w:r>
      <w:proofErr w:type="spellStart"/>
      <w:r w:rsidRPr="00714552">
        <w:rPr>
          <w:rFonts w:ascii="Book Antiqua" w:eastAsia="宋体" w:hAnsi="Book Antiqua" w:cs="宋体"/>
          <w:b/>
          <w:bCs/>
          <w:color w:val="000000"/>
          <w:sz w:val="24"/>
          <w:szCs w:val="24"/>
          <w:lang w:val="en-US" w:eastAsia="zh-CN"/>
        </w:rPr>
        <w:t>Moasser</w:t>
      </w:r>
      <w:proofErr w:type="spellEnd"/>
      <w:r w:rsidRPr="00714552">
        <w:rPr>
          <w:rFonts w:ascii="Book Antiqua" w:eastAsia="宋体" w:hAnsi="Book Antiqua" w:cs="宋体"/>
          <w:b/>
          <w:bCs/>
          <w:color w:val="000000"/>
          <w:sz w:val="24"/>
          <w:szCs w:val="24"/>
          <w:lang w:val="en-US" w:eastAsia="zh-CN"/>
        </w:rPr>
        <w:t xml:space="preserve"> MM</w:t>
      </w:r>
      <w:r w:rsidRPr="00714552">
        <w:rPr>
          <w:rFonts w:ascii="Book Antiqua" w:eastAsia="宋体" w:hAnsi="Book Antiqua" w:cs="宋体"/>
          <w:color w:val="000000"/>
          <w:sz w:val="24"/>
          <w:szCs w:val="24"/>
          <w:lang w:val="en-US" w:eastAsia="zh-CN"/>
        </w:rPr>
        <w:t>.</w:t>
      </w:r>
      <w:proofErr w:type="gramEnd"/>
      <w:r w:rsidRPr="00714552">
        <w:rPr>
          <w:rFonts w:ascii="Book Antiqua" w:eastAsia="宋体" w:hAnsi="Book Antiqua" w:cs="宋体"/>
          <w:color w:val="000000"/>
          <w:sz w:val="24"/>
          <w:szCs w:val="24"/>
          <w:lang w:val="en-US" w:eastAsia="zh-CN"/>
        </w:rPr>
        <w:t xml:space="preserve"> The oncogene HER2: </w:t>
      </w:r>
      <w:proofErr w:type="gramStart"/>
      <w:r w:rsidRPr="00714552">
        <w:rPr>
          <w:rFonts w:ascii="Book Antiqua" w:eastAsia="宋体" w:hAnsi="Book Antiqua" w:cs="宋体"/>
          <w:color w:val="000000"/>
          <w:sz w:val="24"/>
          <w:szCs w:val="24"/>
          <w:lang w:val="en-US" w:eastAsia="zh-CN"/>
        </w:rPr>
        <w:t>its</w:t>
      </w:r>
      <w:proofErr w:type="gramEnd"/>
      <w:r w:rsidRPr="00714552">
        <w:rPr>
          <w:rFonts w:ascii="Book Antiqua" w:eastAsia="宋体" w:hAnsi="Book Antiqua" w:cs="宋体"/>
          <w:color w:val="000000"/>
          <w:sz w:val="24"/>
          <w:szCs w:val="24"/>
          <w:lang w:val="en-US" w:eastAsia="zh-CN"/>
        </w:rPr>
        <w:t xml:space="preserve"> signaling and transforming functions and its role in human cancer pathogenesis. </w:t>
      </w:r>
      <w:r w:rsidRPr="00714552">
        <w:rPr>
          <w:rFonts w:ascii="Book Antiqua" w:eastAsia="宋体" w:hAnsi="Book Antiqua" w:cs="宋体"/>
          <w:i/>
          <w:iCs/>
          <w:color w:val="000000"/>
          <w:sz w:val="24"/>
          <w:szCs w:val="24"/>
          <w:lang w:val="en-US" w:eastAsia="zh-CN"/>
        </w:rPr>
        <w:t>Oncogene</w:t>
      </w:r>
      <w:r w:rsidRPr="00714552">
        <w:rPr>
          <w:rFonts w:ascii="Book Antiqua" w:eastAsia="宋体" w:hAnsi="Book Antiqua" w:cs="宋体"/>
          <w:color w:val="000000"/>
          <w:sz w:val="24"/>
          <w:szCs w:val="24"/>
          <w:lang w:val="en-US" w:eastAsia="zh-CN"/>
        </w:rPr>
        <w:t> 2007; </w:t>
      </w:r>
      <w:r w:rsidRPr="00714552">
        <w:rPr>
          <w:rFonts w:ascii="Book Antiqua" w:eastAsia="宋体" w:hAnsi="Book Antiqua" w:cs="宋体"/>
          <w:b/>
          <w:bCs/>
          <w:color w:val="000000"/>
          <w:sz w:val="24"/>
          <w:szCs w:val="24"/>
          <w:lang w:val="en-US" w:eastAsia="zh-CN"/>
        </w:rPr>
        <w:t>26</w:t>
      </w:r>
      <w:r w:rsidRPr="00714552">
        <w:rPr>
          <w:rFonts w:ascii="Book Antiqua" w:eastAsia="宋体" w:hAnsi="Book Antiqua" w:cs="宋体"/>
          <w:color w:val="000000"/>
          <w:sz w:val="24"/>
          <w:szCs w:val="24"/>
          <w:lang w:val="en-US" w:eastAsia="zh-CN"/>
        </w:rPr>
        <w:t>: 6469-6487 [PMID: 17471238 DOI: 10.1038/sj.onc.1210477]</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37 </w:t>
      </w:r>
      <w:r w:rsidRPr="00714552">
        <w:rPr>
          <w:rFonts w:ascii="Book Antiqua" w:eastAsia="宋体" w:hAnsi="Book Antiqua" w:cs="宋体"/>
          <w:b/>
          <w:bCs/>
          <w:color w:val="000000"/>
          <w:sz w:val="24"/>
          <w:szCs w:val="24"/>
          <w:lang w:val="en-US" w:eastAsia="zh-CN"/>
        </w:rPr>
        <w:t>Gutierrez C</w:t>
      </w:r>
      <w:r w:rsidRPr="00714552">
        <w:rPr>
          <w:rFonts w:ascii="Book Antiqua" w:eastAsia="宋体" w:hAnsi="Book Antiqua" w:cs="宋体"/>
          <w:color w:val="000000"/>
          <w:sz w:val="24"/>
          <w:szCs w:val="24"/>
          <w:lang w:val="en-US" w:eastAsia="zh-CN"/>
        </w:rPr>
        <w:t>, Schiff R. HER2: biology, detection, and clinical implications. </w:t>
      </w:r>
      <w:r w:rsidRPr="00714552">
        <w:rPr>
          <w:rFonts w:ascii="Book Antiqua" w:eastAsia="宋体" w:hAnsi="Book Antiqua" w:cs="宋体"/>
          <w:i/>
          <w:iCs/>
          <w:color w:val="000000"/>
          <w:sz w:val="24"/>
          <w:szCs w:val="24"/>
          <w:lang w:val="en-US" w:eastAsia="zh-CN"/>
        </w:rPr>
        <w:t xml:space="preserve">Arch </w:t>
      </w:r>
      <w:proofErr w:type="spellStart"/>
      <w:r w:rsidRPr="00714552">
        <w:rPr>
          <w:rFonts w:ascii="Book Antiqua" w:eastAsia="宋体" w:hAnsi="Book Antiqua" w:cs="宋体"/>
          <w:i/>
          <w:iCs/>
          <w:color w:val="000000"/>
          <w:sz w:val="24"/>
          <w:szCs w:val="24"/>
          <w:lang w:val="en-US" w:eastAsia="zh-CN"/>
        </w:rPr>
        <w:t>Pathol</w:t>
      </w:r>
      <w:proofErr w:type="spellEnd"/>
      <w:r w:rsidRPr="00714552">
        <w:rPr>
          <w:rFonts w:ascii="Book Antiqua" w:eastAsia="宋体" w:hAnsi="Book Antiqua" w:cs="宋体"/>
          <w:i/>
          <w:iCs/>
          <w:color w:val="000000"/>
          <w:sz w:val="24"/>
          <w:szCs w:val="24"/>
          <w:lang w:val="en-US" w:eastAsia="zh-CN"/>
        </w:rPr>
        <w:t xml:space="preserve"> Lab Med</w:t>
      </w:r>
      <w:r w:rsidRPr="00714552">
        <w:rPr>
          <w:rFonts w:ascii="Book Antiqua" w:eastAsia="宋体" w:hAnsi="Book Antiqua" w:cs="宋体"/>
          <w:color w:val="000000"/>
          <w:sz w:val="24"/>
          <w:szCs w:val="24"/>
          <w:lang w:val="en-US" w:eastAsia="zh-CN"/>
        </w:rPr>
        <w:t> 2011; </w:t>
      </w:r>
      <w:r w:rsidRPr="00714552">
        <w:rPr>
          <w:rFonts w:ascii="Book Antiqua" w:eastAsia="宋体" w:hAnsi="Book Antiqua" w:cs="宋体"/>
          <w:b/>
          <w:bCs/>
          <w:color w:val="000000"/>
          <w:sz w:val="24"/>
          <w:szCs w:val="24"/>
          <w:lang w:val="en-US" w:eastAsia="zh-CN"/>
        </w:rPr>
        <w:t>135</w:t>
      </w:r>
      <w:r w:rsidRPr="00714552">
        <w:rPr>
          <w:rFonts w:ascii="Book Antiqua" w:eastAsia="宋体" w:hAnsi="Book Antiqua" w:cs="宋体"/>
          <w:color w:val="000000"/>
          <w:sz w:val="24"/>
          <w:szCs w:val="24"/>
          <w:lang w:val="en-US" w:eastAsia="zh-CN"/>
        </w:rPr>
        <w:t>: 55-62 [PMID: 21204711 DOI: 10.1043/2010-0454-RAR.1]</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lastRenderedPageBreak/>
        <w:t>38 </w:t>
      </w:r>
      <w:proofErr w:type="spellStart"/>
      <w:r w:rsidRPr="00714552">
        <w:rPr>
          <w:rFonts w:ascii="Book Antiqua" w:eastAsia="宋体" w:hAnsi="Book Antiqua" w:cs="宋体"/>
          <w:b/>
          <w:bCs/>
          <w:color w:val="000000"/>
          <w:sz w:val="24"/>
          <w:szCs w:val="24"/>
          <w:lang w:val="en-US" w:eastAsia="zh-CN"/>
        </w:rPr>
        <w:t>Tsutsui</w:t>
      </w:r>
      <w:proofErr w:type="spellEnd"/>
      <w:r w:rsidRPr="00714552">
        <w:rPr>
          <w:rFonts w:ascii="Book Antiqua" w:eastAsia="宋体" w:hAnsi="Book Antiqua" w:cs="宋体"/>
          <w:b/>
          <w:bCs/>
          <w:color w:val="000000"/>
          <w:sz w:val="24"/>
          <w:szCs w:val="24"/>
          <w:lang w:val="en-US" w:eastAsia="zh-CN"/>
        </w:rPr>
        <w:t xml:space="preserve"> S</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Ohno</w:t>
      </w:r>
      <w:proofErr w:type="spellEnd"/>
      <w:r w:rsidRPr="00714552">
        <w:rPr>
          <w:rFonts w:ascii="Book Antiqua" w:eastAsia="宋体" w:hAnsi="Book Antiqua" w:cs="宋体"/>
          <w:color w:val="000000"/>
          <w:sz w:val="24"/>
          <w:szCs w:val="24"/>
          <w:lang w:val="en-US" w:eastAsia="zh-CN"/>
        </w:rPr>
        <w:t xml:space="preserve"> S, Murakami S, </w:t>
      </w:r>
      <w:proofErr w:type="spellStart"/>
      <w:r w:rsidRPr="00714552">
        <w:rPr>
          <w:rFonts w:ascii="Book Antiqua" w:eastAsia="宋体" w:hAnsi="Book Antiqua" w:cs="宋体"/>
          <w:color w:val="000000"/>
          <w:sz w:val="24"/>
          <w:szCs w:val="24"/>
          <w:lang w:val="en-US" w:eastAsia="zh-CN"/>
        </w:rPr>
        <w:t>Kataoka</w:t>
      </w:r>
      <w:proofErr w:type="spellEnd"/>
      <w:r w:rsidRPr="00714552">
        <w:rPr>
          <w:rFonts w:ascii="Book Antiqua" w:eastAsia="宋体" w:hAnsi="Book Antiqua" w:cs="宋体"/>
          <w:color w:val="000000"/>
          <w:sz w:val="24"/>
          <w:szCs w:val="24"/>
          <w:lang w:val="en-US" w:eastAsia="zh-CN"/>
        </w:rPr>
        <w:t xml:space="preserve"> A, Kinoshita J, </w:t>
      </w:r>
      <w:proofErr w:type="spellStart"/>
      <w:r w:rsidRPr="00714552">
        <w:rPr>
          <w:rFonts w:ascii="Book Antiqua" w:eastAsia="宋体" w:hAnsi="Book Antiqua" w:cs="宋体"/>
          <w:color w:val="000000"/>
          <w:sz w:val="24"/>
          <w:szCs w:val="24"/>
          <w:lang w:val="en-US" w:eastAsia="zh-CN"/>
        </w:rPr>
        <w:t>Hachitanda</w:t>
      </w:r>
      <w:proofErr w:type="spellEnd"/>
      <w:r w:rsidRPr="00714552">
        <w:rPr>
          <w:rFonts w:ascii="Book Antiqua" w:eastAsia="宋体" w:hAnsi="Book Antiqua" w:cs="宋体"/>
          <w:color w:val="000000"/>
          <w:sz w:val="24"/>
          <w:szCs w:val="24"/>
          <w:lang w:val="en-US" w:eastAsia="zh-CN"/>
        </w:rPr>
        <w:t xml:space="preserve"> Y. Prognostic significance of the </w:t>
      </w:r>
      <w:proofErr w:type="spellStart"/>
      <w:r w:rsidRPr="00714552">
        <w:rPr>
          <w:rFonts w:ascii="Book Antiqua" w:eastAsia="宋体" w:hAnsi="Book Antiqua" w:cs="宋体"/>
          <w:color w:val="000000"/>
          <w:sz w:val="24"/>
          <w:szCs w:val="24"/>
          <w:lang w:val="en-US" w:eastAsia="zh-CN"/>
        </w:rPr>
        <w:t>coexpression</w:t>
      </w:r>
      <w:proofErr w:type="spellEnd"/>
      <w:r w:rsidRPr="00714552">
        <w:rPr>
          <w:rFonts w:ascii="Book Antiqua" w:eastAsia="宋体" w:hAnsi="Book Antiqua" w:cs="宋体"/>
          <w:color w:val="000000"/>
          <w:sz w:val="24"/>
          <w:szCs w:val="24"/>
          <w:lang w:val="en-US" w:eastAsia="zh-CN"/>
        </w:rPr>
        <w:t xml:space="preserve"> of p53 protein and c-erbB2 in breast cancer. </w:t>
      </w:r>
      <w:r w:rsidRPr="00714552">
        <w:rPr>
          <w:rFonts w:ascii="Book Antiqua" w:eastAsia="宋体" w:hAnsi="Book Antiqua" w:cs="宋体"/>
          <w:i/>
          <w:iCs/>
          <w:color w:val="000000"/>
          <w:sz w:val="24"/>
          <w:szCs w:val="24"/>
          <w:lang w:val="en-US" w:eastAsia="zh-CN"/>
        </w:rPr>
        <w:t xml:space="preserve">Am J </w:t>
      </w:r>
      <w:proofErr w:type="spellStart"/>
      <w:r w:rsidRPr="00714552">
        <w:rPr>
          <w:rFonts w:ascii="Book Antiqua" w:eastAsia="宋体" w:hAnsi="Book Antiqua" w:cs="宋体"/>
          <w:i/>
          <w:iCs/>
          <w:color w:val="000000"/>
          <w:sz w:val="24"/>
          <w:szCs w:val="24"/>
          <w:lang w:val="en-US" w:eastAsia="zh-CN"/>
        </w:rPr>
        <w:t>Surg</w:t>
      </w:r>
      <w:proofErr w:type="spellEnd"/>
      <w:r w:rsidRPr="00714552">
        <w:rPr>
          <w:rFonts w:ascii="Book Antiqua" w:eastAsia="宋体" w:hAnsi="Book Antiqua" w:cs="宋体"/>
          <w:color w:val="000000"/>
          <w:sz w:val="24"/>
          <w:szCs w:val="24"/>
          <w:lang w:val="en-US" w:eastAsia="zh-CN"/>
        </w:rPr>
        <w:t> 2003; </w:t>
      </w:r>
      <w:r w:rsidRPr="00714552">
        <w:rPr>
          <w:rFonts w:ascii="Book Antiqua" w:eastAsia="宋体" w:hAnsi="Book Antiqua" w:cs="宋体"/>
          <w:b/>
          <w:bCs/>
          <w:color w:val="000000"/>
          <w:sz w:val="24"/>
          <w:szCs w:val="24"/>
          <w:lang w:val="en-US" w:eastAsia="zh-CN"/>
        </w:rPr>
        <w:t>185</w:t>
      </w:r>
      <w:r w:rsidRPr="00714552">
        <w:rPr>
          <w:rFonts w:ascii="Book Antiqua" w:eastAsia="宋体" w:hAnsi="Book Antiqua" w:cs="宋体"/>
          <w:color w:val="000000"/>
          <w:sz w:val="24"/>
          <w:szCs w:val="24"/>
          <w:lang w:val="en-US" w:eastAsia="zh-CN"/>
        </w:rPr>
        <w:t>: 165-167 [PMID: 12559449 DOI: 10.1016/S0002-9610(02)01203-5]</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39 </w:t>
      </w:r>
      <w:r w:rsidRPr="00714552">
        <w:rPr>
          <w:rFonts w:ascii="Book Antiqua" w:eastAsia="宋体" w:hAnsi="Book Antiqua" w:cs="宋体"/>
          <w:b/>
          <w:bCs/>
          <w:color w:val="000000"/>
          <w:sz w:val="24"/>
          <w:szCs w:val="24"/>
          <w:lang w:val="en-US" w:eastAsia="zh-CN"/>
        </w:rPr>
        <w:t xml:space="preserve">de </w:t>
      </w:r>
      <w:proofErr w:type="spellStart"/>
      <w:r w:rsidRPr="00714552">
        <w:rPr>
          <w:rFonts w:ascii="Book Antiqua" w:eastAsia="宋体" w:hAnsi="Book Antiqua" w:cs="宋体"/>
          <w:b/>
          <w:bCs/>
          <w:color w:val="000000"/>
          <w:sz w:val="24"/>
          <w:szCs w:val="24"/>
          <w:lang w:val="en-US" w:eastAsia="zh-CN"/>
        </w:rPr>
        <w:t>Ronde</w:t>
      </w:r>
      <w:proofErr w:type="spellEnd"/>
      <w:r w:rsidRPr="00714552">
        <w:rPr>
          <w:rFonts w:ascii="Book Antiqua" w:eastAsia="宋体" w:hAnsi="Book Antiqua" w:cs="宋体"/>
          <w:b/>
          <w:bCs/>
          <w:color w:val="000000"/>
          <w:sz w:val="24"/>
          <w:szCs w:val="24"/>
          <w:lang w:val="en-US" w:eastAsia="zh-CN"/>
        </w:rPr>
        <w:t xml:space="preserve"> JJ</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Hannemann</w:t>
      </w:r>
      <w:proofErr w:type="spellEnd"/>
      <w:r w:rsidRPr="00714552">
        <w:rPr>
          <w:rFonts w:ascii="Book Antiqua" w:eastAsia="宋体" w:hAnsi="Book Antiqua" w:cs="宋体"/>
          <w:color w:val="000000"/>
          <w:sz w:val="24"/>
          <w:szCs w:val="24"/>
          <w:lang w:val="en-US" w:eastAsia="zh-CN"/>
        </w:rPr>
        <w:t xml:space="preserve"> J, </w:t>
      </w:r>
      <w:proofErr w:type="spellStart"/>
      <w:r w:rsidRPr="00714552">
        <w:rPr>
          <w:rFonts w:ascii="Book Antiqua" w:eastAsia="宋体" w:hAnsi="Book Antiqua" w:cs="宋体"/>
          <w:color w:val="000000"/>
          <w:sz w:val="24"/>
          <w:szCs w:val="24"/>
          <w:lang w:val="en-US" w:eastAsia="zh-CN"/>
        </w:rPr>
        <w:t>Halfwerk</w:t>
      </w:r>
      <w:proofErr w:type="spellEnd"/>
      <w:r w:rsidRPr="00714552">
        <w:rPr>
          <w:rFonts w:ascii="Book Antiqua" w:eastAsia="宋体" w:hAnsi="Book Antiqua" w:cs="宋体"/>
          <w:color w:val="000000"/>
          <w:sz w:val="24"/>
          <w:szCs w:val="24"/>
          <w:lang w:val="en-US" w:eastAsia="zh-CN"/>
        </w:rPr>
        <w:t xml:space="preserve"> H, Mulder L, </w:t>
      </w:r>
      <w:proofErr w:type="spellStart"/>
      <w:r w:rsidRPr="00714552">
        <w:rPr>
          <w:rFonts w:ascii="Book Antiqua" w:eastAsia="宋体" w:hAnsi="Book Antiqua" w:cs="宋体"/>
          <w:color w:val="000000"/>
          <w:sz w:val="24"/>
          <w:szCs w:val="24"/>
          <w:lang w:val="en-US" w:eastAsia="zh-CN"/>
        </w:rPr>
        <w:t>Straver</w:t>
      </w:r>
      <w:proofErr w:type="spellEnd"/>
      <w:r w:rsidRPr="00714552">
        <w:rPr>
          <w:rFonts w:ascii="Book Antiqua" w:eastAsia="宋体" w:hAnsi="Book Antiqua" w:cs="宋体"/>
          <w:color w:val="000000"/>
          <w:sz w:val="24"/>
          <w:szCs w:val="24"/>
          <w:lang w:val="en-US" w:eastAsia="zh-CN"/>
        </w:rPr>
        <w:t xml:space="preserve"> ME, </w:t>
      </w:r>
      <w:proofErr w:type="spellStart"/>
      <w:r w:rsidRPr="00714552">
        <w:rPr>
          <w:rFonts w:ascii="Book Antiqua" w:eastAsia="宋体" w:hAnsi="Book Antiqua" w:cs="宋体"/>
          <w:color w:val="000000"/>
          <w:sz w:val="24"/>
          <w:szCs w:val="24"/>
          <w:lang w:val="en-US" w:eastAsia="zh-CN"/>
        </w:rPr>
        <w:t>Vrancken</w:t>
      </w:r>
      <w:proofErr w:type="spellEnd"/>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Peeters</w:t>
      </w:r>
      <w:proofErr w:type="spellEnd"/>
      <w:r w:rsidRPr="00714552">
        <w:rPr>
          <w:rFonts w:ascii="Book Antiqua" w:eastAsia="宋体" w:hAnsi="Book Antiqua" w:cs="宋体"/>
          <w:color w:val="000000"/>
          <w:sz w:val="24"/>
          <w:szCs w:val="24"/>
          <w:lang w:val="en-US" w:eastAsia="zh-CN"/>
        </w:rPr>
        <w:t xml:space="preserve"> MJ, </w:t>
      </w:r>
      <w:proofErr w:type="spellStart"/>
      <w:r w:rsidRPr="00714552">
        <w:rPr>
          <w:rFonts w:ascii="Book Antiqua" w:eastAsia="宋体" w:hAnsi="Book Antiqua" w:cs="宋体"/>
          <w:color w:val="000000"/>
          <w:sz w:val="24"/>
          <w:szCs w:val="24"/>
          <w:lang w:val="en-US" w:eastAsia="zh-CN"/>
        </w:rPr>
        <w:t>Wesseling</w:t>
      </w:r>
      <w:proofErr w:type="spellEnd"/>
      <w:r w:rsidRPr="00714552">
        <w:rPr>
          <w:rFonts w:ascii="Book Antiqua" w:eastAsia="宋体" w:hAnsi="Book Antiqua" w:cs="宋体"/>
          <w:color w:val="000000"/>
          <w:sz w:val="24"/>
          <w:szCs w:val="24"/>
          <w:lang w:val="en-US" w:eastAsia="zh-CN"/>
        </w:rPr>
        <w:t xml:space="preserve"> J, van de </w:t>
      </w:r>
      <w:proofErr w:type="spellStart"/>
      <w:r w:rsidRPr="00714552">
        <w:rPr>
          <w:rFonts w:ascii="Book Antiqua" w:eastAsia="宋体" w:hAnsi="Book Antiqua" w:cs="宋体"/>
          <w:color w:val="000000"/>
          <w:sz w:val="24"/>
          <w:szCs w:val="24"/>
          <w:lang w:val="en-US" w:eastAsia="zh-CN"/>
        </w:rPr>
        <w:t>Vijver</w:t>
      </w:r>
      <w:proofErr w:type="spellEnd"/>
      <w:r w:rsidRPr="00714552">
        <w:rPr>
          <w:rFonts w:ascii="Book Antiqua" w:eastAsia="宋体" w:hAnsi="Book Antiqua" w:cs="宋体"/>
          <w:color w:val="000000"/>
          <w:sz w:val="24"/>
          <w:szCs w:val="24"/>
          <w:lang w:val="en-US" w:eastAsia="zh-CN"/>
        </w:rPr>
        <w:t xml:space="preserve"> M, </w:t>
      </w:r>
      <w:proofErr w:type="spellStart"/>
      <w:r w:rsidRPr="00714552">
        <w:rPr>
          <w:rFonts w:ascii="Book Antiqua" w:eastAsia="宋体" w:hAnsi="Book Antiqua" w:cs="宋体"/>
          <w:color w:val="000000"/>
          <w:sz w:val="24"/>
          <w:szCs w:val="24"/>
          <w:lang w:val="en-US" w:eastAsia="zh-CN"/>
        </w:rPr>
        <w:t>Wessels</w:t>
      </w:r>
      <w:proofErr w:type="spellEnd"/>
      <w:r w:rsidRPr="00714552">
        <w:rPr>
          <w:rFonts w:ascii="Book Antiqua" w:eastAsia="宋体" w:hAnsi="Book Antiqua" w:cs="宋体"/>
          <w:color w:val="000000"/>
          <w:sz w:val="24"/>
          <w:szCs w:val="24"/>
          <w:lang w:val="en-US" w:eastAsia="zh-CN"/>
        </w:rPr>
        <w:t xml:space="preserve"> LF, </w:t>
      </w:r>
      <w:proofErr w:type="spellStart"/>
      <w:r w:rsidRPr="00714552">
        <w:rPr>
          <w:rFonts w:ascii="Book Antiqua" w:eastAsia="宋体" w:hAnsi="Book Antiqua" w:cs="宋体"/>
          <w:color w:val="000000"/>
          <w:sz w:val="24"/>
          <w:szCs w:val="24"/>
          <w:lang w:val="en-US" w:eastAsia="zh-CN"/>
        </w:rPr>
        <w:t>Rodenhuis</w:t>
      </w:r>
      <w:proofErr w:type="spellEnd"/>
      <w:r w:rsidRPr="00714552">
        <w:rPr>
          <w:rFonts w:ascii="Book Antiqua" w:eastAsia="宋体" w:hAnsi="Book Antiqua" w:cs="宋体"/>
          <w:color w:val="000000"/>
          <w:sz w:val="24"/>
          <w:szCs w:val="24"/>
          <w:lang w:val="en-US" w:eastAsia="zh-CN"/>
        </w:rPr>
        <w:t xml:space="preserve"> S. Concordance of clinical and molecular breast cancer subtyping in the context of preoperative chemotherapy response. </w:t>
      </w:r>
      <w:r w:rsidRPr="00714552">
        <w:rPr>
          <w:rFonts w:ascii="Book Antiqua" w:eastAsia="宋体" w:hAnsi="Book Antiqua" w:cs="宋体"/>
          <w:i/>
          <w:iCs/>
          <w:color w:val="000000"/>
          <w:sz w:val="24"/>
          <w:szCs w:val="24"/>
          <w:lang w:val="en-US" w:eastAsia="zh-CN"/>
        </w:rPr>
        <w:t>Breast Cancer Res Treat</w:t>
      </w:r>
      <w:r w:rsidRPr="00714552">
        <w:rPr>
          <w:rFonts w:ascii="Book Antiqua" w:eastAsia="宋体" w:hAnsi="Book Antiqua" w:cs="宋体"/>
          <w:color w:val="000000"/>
          <w:sz w:val="24"/>
          <w:szCs w:val="24"/>
          <w:lang w:val="en-US" w:eastAsia="zh-CN"/>
        </w:rPr>
        <w:t> 2010; </w:t>
      </w:r>
      <w:r w:rsidRPr="00714552">
        <w:rPr>
          <w:rFonts w:ascii="Book Antiqua" w:eastAsia="宋体" w:hAnsi="Book Antiqua" w:cs="宋体"/>
          <w:b/>
          <w:bCs/>
          <w:color w:val="000000"/>
          <w:sz w:val="24"/>
          <w:szCs w:val="24"/>
          <w:lang w:val="en-US" w:eastAsia="zh-CN"/>
        </w:rPr>
        <w:t>119</w:t>
      </w:r>
      <w:r w:rsidRPr="00714552">
        <w:rPr>
          <w:rFonts w:ascii="Book Antiqua" w:eastAsia="宋体" w:hAnsi="Book Antiqua" w:cs="宋体"/>
          <w:color w:val="000000"/>
          <w:sz w:val="24"/>
          <w:szCs w:val="24"/>
          <w:lang w:val="en-US" w:eastAsia="zh-CN"/>
        </w:rPr>
        <w:t>: 119-126 [PMID: 19669409 DOI: 10.1007/s10549-009-0499-6]</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40 </w:t>
      </w:r>
      <w:proofErr w:type="spellStart"/>
      <w:r w:rsidRPr="00714552">
        <w:rPr>
          <w:rFonts w:ascii="Book Antiqua" w:eastAsia="宋体" w:hAnsi="Book Antiqua" w:cs="宋体"/>
          <w:b/>
          <w:bCs/>
          <w:color w:val="000000"/>
          <w:sz w:val="24"/>
          <w:szCs w:val="24"/>
          <w:lang w:val="en-US" w:eastAsia="zh-CN"/>
        </w:rPr>
        <w:t>Prat</w:t>
      </w:r>
      <w:proofErr w:type="spellEnd"/>
      <w:r w:rsidRPr="00714552">
        <w:rPr>
          <w:rFonts w:ascii="Book Antiqua" w:eastAsia="宋体" w:hAnsi="Book Antiqua" w:cs="宋体"/>
          <w:b/>
          <w:bCs/>
          <w:color w:val="000000"/>
          <w:sz w:val="24"/>
          <w:szCs w:val="24"/>
          <w:lang w:val="en-US" w:eastAsia="zh-CN"/>
        </w:rPr>
        <w:t xml:space="preserve"> A</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Perou</w:t>
      </w:r>
      <w:proofErr w:type="spellEnd"/>
      <w:r w:rsidRPr="00714552">
        <w:rPr>
          <w:rFonts w:ascii="Book Antiqua" w:eastAsia="宋体" w:hAnsi="Book Antiqua" w:cs="宋体"/>
          <w:color w:val="000000"/>
          <w:sz w:val="24"/>
          <w:szCs w:val="24"/>
          <w:lang w:val="en-US" w:eastAsia="zh-CN"/>
        </w:rPr>
        <w:t xml:space="preserve"> CM. </w:t>
      </w:r>
      <w:proofErr w:type="gramStart"/>
      <w:r w:rsidRPr="00714552">
        <w:rPr>
          <w:rFonts w:ascii="Book Antiqua" w:eastAsia="宋体" w:hAnsi="Book Antiqua" w:cs="宋体"/>
          <w:color w:val="000000"/>
          <w:sz w:val="24"/>
          <w:szCs w:val="24"/>
          <w:lang w:val="en-US" w:eastAsia="zh-CN"/>
        </w:rPr>
        <w:t>Deconstructing</w:t>
      </w:r>
      <w:proofErr w:type="gramEnd"/>
      <w:r w:rsidRPr="00714552">
        <w:rPr>
          <w:rFonts w:ascii="Book Antiqua" w:eastAsia="宋体" w:hAnsi="Book Antiqua" w:cs="宋体"/>
          <w:color w:val="000000"/>
          <w:sz w:val="24"/>
          <w:szCs w:val="24"/>
          <w:lang w:val="en-US" w:eastAsia="zh-CN"/>
        </w:rPr>
        <w:t xml:space="preserve"> the molecular portraits of breast cancer. </w:t>
      </w:r>
      <w:proofErr w:type="spellStart"/>
      <w:r w:rsidRPr="00714552">
        <w:rPr>
          <w:rFonts w:ascii="Book Antiqua" w:eastAsia="宋体" w:hAnsi="Book Antiqua" w:cs="宋体"/>
          <w:i/>
          <w:iCs/>
          <w:color w:val="000000"/>
          <w:sz w:val="24"/>
          <w:szCs w:val="24"/>
          <w:lang w:val="en-US" w:eastAsia="zh-CN"/>
        </w:rPr>
        <w:t>Mol</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Oncol</w:t>
      </w:r>
      <w:proofErr w:type="spellEnd"/>
      <w:r w:rsidRPr="00714552">
        <w:rPr>
          <w:rFonts w:ascii="Book Antiqua" w:eastAsia="宋体" w:hAnsi="Book Antiqua" w:cs="宋体"/>
          <w:color w:val="000000"/>
          <w:sz w:val="24"/>
          <w:szCs w:val="24"/>
          <w:lang w:val="en-US" w:eastAsia="zh-CN"/>
        </w:rPr>
        <w:t> 2011; </w:t>
      </w:r>
      <w:r w:rsidRPr="00714552">
        <w:rPr>
          <w:rFonts w:ascii="Book Antiqua" w:eastAsia="宋体" w:hAnsi="Book Antiqua" w:cs="宋体"/>
          <w:b/>
          <w:bCs/>
          <w:color w:val="000000"/>
          <w:sz w:val="24"/>
          <w:szCs w:val="24"/>
          <w:lang w:val="en-US" w:eastAsia="zh-CN"/>
        </w:rPr>
        <w:t>5</w:t>
      </w:r>
      <w:r w:rsidRPr="00714552">
        <w:rPr>
          <w:rFonts w:ascii="Book Antiqua" w:eastAsia="宋体" w:hAnsi="Book Antiqua" w:cs="宋体"/>
          <w:color w:val="000000"/>
          <w:sz w:val="24"/>
          <w:szCs w:val="24"/>
          <w:lang w:val="en-US" w:eastAsia="zh-CN"/>
        </w:rPr>
        <w:t xml:space="preserve">: 5-23 [PMID: 21147047 DOI: </w:t>
      </w:r>
      <w:hyperlink r:id="rId9" w:tgtFrame="_blank" w:history="1">
        <w:r w:rsidRPr="00714552">
          <w:rPr>
            <w:rFonts w:ascii="Book Antiqua" w:eastAsia="宋体" w:hAnsi="Book Antiqua" w:cs="宋体"/>
            <w:color w:val="000000"/>
            <w:sz w:val="24"/>
            <w:szCs w:val="24"/>
            <w:lang w:val="en-US" w:eastAsia="zh-CN"/>
          </w:rPr>
          <w:t>10.1016/j.molonc.2010.11.003</w:t>
        </w:r>
      </w:hyperlink>
      <w:r w:rsidRPr="00714552">
        <w:rPr>
          <w:rFonts w:ascii="Book Antiqua" w:eastAsia="宋体" w:hAnsi="Book Antiqua" w:cs="宋体"/>
          <w:color w:val="000000"/>
          <w:sz w:val="24"/>
          <w:szCs w:val="24"/>
          <w:lang w:val="en-US" w:eastAsia="zh-CN"/>
        </w:rPr>
        <w:t>]</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41 </w:t>
      </w:r>
      <w:proofErr w:type="spellStart"/>
      <w:r w:rsidRPr="00714552">
        <w:rPr>
          <w:rFonts w:ascii="Book Antiqua" w:eastAsia="宋体" w:hAnsi="Book Antiqua" w:cs="宋体"/>
          <w:b/>
          <w:bCs/>
          <w:color w:val="000000"/>
          <w:sz w:val="24"/>
          <w:szCs w:val="24"/>
          <w:lang w:val="en-US" w:eastAsia="zh-CN"/>
        </w:rPr>
        <w:t>Staaf</w:t>
      </w:r>
      <w:proofErr w:type="spellEnd"/>
      <w:r w:rsidRPr="00714552">
        <w:rPr>
          <w:rFonts w:ascii="Book Antiqua" w:eastAsia="宋体" w:hAnsi="Book Antiqua" w:cs="宋体"/>
          <w:b/>
          <w:bCs/>
          <w:color w:val="000000"/>
          <w:sz w:val="24"/>
          <w:szCs w:val="24"/>
          <w:lang w:val="en-US" w:eastAsia="zh-CN"/>
        </w:rPr>
        <w:t xml:space="preserve"> J</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Ringnér</w:t>
      </w:r>
      <w:proofErr w:type="spellEnd"/>
      <w:r w:rsidRPr="00714552">
        <w:rPr>
          <w:rFonts w:ascii="Book Antiqua" w:eastAsia="宋体" w:hAnsi="Book Antiqua" w:cs="宋体"/>
          <w:color w:val="000000"/>
          <w:sz w:val="24"/>
          <w:szCs w:val="24"/>
          <w:lang w:val="en-US" w:eastAsia="zh-CN"/>
        </w:rPr>
        <w:t xml:space="preserve"> M, </w:t>
      </w:r>
      <w:proofErr w:type="spellStart"/>
      <w:r w:rsidRPr="00714552">
        <w:rPr>
          <w:rFonts w:ascii="Book Antiqua" w:eastAsia="宋体" w:hAnsi="Book Antiqua" w:cs="宋体"/>
          <w:color w:val="000000"/>
          <w:sz w:val="24"/>
          <w:szCs w:val="24"/>
          <w:lang w:val="en-US" w:eastAsia="zh-CN"/>
        </w:rPr>
        <w:t>Vallon-Christersson</w:t>
      </w:r>
      <w:proofErr w:type="spellEnd"/>
      <w:r w:rsidRPr="00714552">
        <w:rPr>
          <w:rFonts w:ascii="Book Antiqua" w:eastAsia="宋体" w:hAnsi="Book Antiqua" w:cs="宋体"/>
          <w:color w:val="000000"/>
          <w:sz w:val="24"/>
          <w:szCs w:val="24"/>
          <w:lang w:val="en-US" w:eastAsia="zh-CN"/>
        </w:rPr>
        <w:t xml:space="preserve"> J, </w:t>
      </w:r>
      <w:proofErr w:type="spellStart"/>
      <w:r w:rsidRPr="00714552">
        <w:rPr>
          <w:rFonts w:ascii="Book Antiqua" w:eastAsia="宋体" w:hAnsi="Book Antiqua" w:cs="宋体"/>
          <w:color w:val="000000"/>
          <w:sz w:val="24"/>
          <w:szCs w:val="24"/>
          <w:lang w:val="en-US" w:eastAsia="zh-CN"/>
        </w:rPr>
        <w:t>Jönsson</w:t>
      </w:r>
      <w:proofErr w:type="spellEnd"/>
      <w:r w:rsidRPr="00714552">
        <w:rPr>
          <w:rFonts w:ascii="Book Antiqua" w:eastAsia="宋体" w:hAnsi="Book Antiqua" w:cs="宋体"/>
          <w:color w:val="000000"/>
          <w:sz w:val="24"/>
          <w:szCs w:val="24"/>
          <w:lang w:val="en-US" w:eastAsia="zh-CN"/>
        </w:rPr>
        <w:t xml:space="preserve"> G, </w:t>
      </w:r>
      <w:proofErr w:type="spellStart"/>
      <w:r w:rsidRPr="00714552">
        <w:rPr>
          <w:rFonts w:ascii="Book Antiqua" w:eastAsia="宋体" w:hAnsi="Book Antiqua" w:cs="宋体"/>
          <w:color w:val="000000"/>
          <w:sz w:val="24"/>
          <w:szCs w:val="24"/>
          <w:lang w:val="en-US" w:eastAsia="zh-CN"/>
        </w:rPr>
        <w:t>Bendahl</w:t>
      </w:r>
      <w:proofErr w:type="spellEnd"/>
      <w:r w:rsidRPr="00714552">
        <w:rPr>
          <w:rFonts w:ascii="Book Antiqua" w:eastAsia="宋体" w:hAnsi="Book Antiqua" w:cs="宋体"/>
          <w:color w:val="000000"/>
          <w:sz w:val="24"/>
          <w:szCs w:val="24"/>
          <w:lang w:val="en-US" w:eastAsia="zh-CN"/>
        </w:rPr>
        <w:t xml:space="preserve"> PO, Holm K, </w:t>
      </w:r>
      <w:proofErr w:type="spellStart"/>
      <w:r w:rsidRPr="00714552">
        <w:rPr>
          <w:rFonts w:ascii="Book Antiqua" w:eastAsia="宋体" w:hAnsi="Book Antiqua" w:cs="宋体"/>
          <w:color w:val="000000"/>
          <w:sz w:val="24"/>
          <w:szCs w:val="24"/>
          <w:lang w:val="en-US" w:eastAsia="zh-CN"/>
        </w:rPr>
        <w:t>Arason</w:t>
      </w:r>
      <w:proofErr w:type="spellEnd"/>
      <w:r w:rsidRPr="00714552">
        <w:rPr>
          <w:rFonts w:ascii="Book Antiqua" w:eastAsia="宋体" w:hAnsi="Book Antiqua" w:cs="宋体"/>
          <w:color w:val="000000"/>
          <w:sz w:val="24"/>
          <w:szCs w:val="24"/>
          <w:lang w:val="en-US" w:eastAsia="zh-CN"/>
        </w:rPr>
        <w:t xml:space="preserve"> A, </w:t>
      </w:r>
      <w:proofErr w:type="spellStart"/>
      <w:r w:rsidRPr="00714552">
        <w:rPr>
          <w:rFonts w:ascii="Book Antiqua" w:eastAsia="宋体" w:hAnsi="Book Antiqua" w:cs="宋体"/>
          <w:color w:val="000000"/>
          <w:sz w:val="24"/>
          <w:szCs w:val="24"/>
          <w:lang w:val="en-US" w:eastAsia="zh-CN"/>
        </w:rPr>
        <w:t>Gunnarsson</w:t>
      </w:r>
      <w:proofErr w:type="spellEnd"/>
      <w:r w:rsidRPr="00714552">
        <w:rPr>
          <w:rFonts w:ascii="Book Antiqua" w:eastAsia="宋体" w:hAnsi="Book Antiqua" w:cs="宋体"/>
          <w:color w:val="000000"/>
          <w:sz w:val="24"/>
          <w:szCs w:val="24"/>
          <w:lang w:val="en-US" w:eastAsia="zh-CN"/>
        </w:rPr>
        <w:t xml:space="preserve"> H, </w:t>
      </w:r>
      <w:proofErr w:type="spellStart"/>
      <w:r w:rsidRPr="00714552">
        <w:rPr>
          <w:rFonts w:ascii="Book Antiqua" w:eastAsia="宋体" w:hAnsi="Book Antiqua" w:cs="宋体"/>
          <w:color w:val="000000"/>
          <w:sz w:val="24"/>
          <w:szCs w:val="24"/>
          <w:lang w:val="en-US" w:eastAsia="zh-CN"/>
        </w:rPr>
        <w:t>Hegardt</w:t>
      </w:r>
      <w:proofErr w:type="spellEnd"/>
      <w:r w:rsidRPr="00714552">
        <w:rPr>
          <w:rFonts w:ascii="Book Antiqua" w:eastAsia="宋体" w:hAnsi="Book Antiqua" w:cs="宋体"/>
          <w:color w:val="000000"/>
          <w:sz w:val="24"/>
          <w:szCs w:val="24"/>
          <w:lang w:val="en-US" w:eastAsia="zh-CN"/>
        </w:rPr>
        <w:t xml:space="preserve"> C, </w:t>
      </w:r>
      <w:proofErr w:type="spellStart"/>
      <w:r w:rsidRPr="00714552">
        <w:rPr>
          <w:rFonts w:ascii="Book Antiqua" w:eastAsia="宋体" w:hAnsi="Book Antiqua" w:cs="宋体"/>
          <w:color w:val="000000"/>
          <w:sz w:val="24"/>
          <w:szCs w:val="24"/>
          <w:lang w:val="en-US" w:eastAsia="zh-CN"/>
        </w:rPr>
        <w:t>Agnarsson</w:t>
      </w:r>
      <w:proofErr w:type="spellEnd"/>
      <w:r w:rsidRPr="00714552">
        <w:rPr>
          <w:rFonts w:ascii="Book Antiqua" w:eastAsia="宋体" w:hAnsi="Book Antiqua" w:cs="宋体"/>
          <w:color w:val="000000"/>
          <w:sz w:val="24"/>
          <w:szCs w:val="24"/>
          <w:lang w:val="en-US" w:eastAsia="zh-CN"/>
        </w:rPr>
        <w:t xml:space="preserve"> BA, </w:t>
      </w:r>
      <w:proofErr w:type="spellStart"/>
      <w:r w:rsidRPr="00714552">
        <w:rPr>
          <w:rFonts w:ascii="Book Antiqua" w:eastAsia="宋体" w:hAnsi="Book Antiqua" w:cs="宋体"/>
          <w:color w:val="000000"/>
          <w:sz w:val="24"/>
          <w:szCs w:val="24"/>
          <w:lang w:val="en-US" w:eastAsia="zh-CN"/>
        </w:rPr>
        <w:t>Luts</w:t>
      </w:r>
      <w:proofErr w:type="spellEnd"/>
      <w:r w:rsidRPr="00714552">
        <w:rPr>
          <w:rFonts w:ascii="Book Antiqua" w:eastAsia="宋体" w:hAnsi="Book Antiqua" w:cs="宋体"/>
          <w:color w:val="000000"/>
          <w:sz w:val="24"/>
          <w:szCs w:val="24"/>
          <w:lang w:val="en-US" w:eastAsia="zh-CN"/>
        </w:rPr>
        <w:t xml:space="preserve"> L, </w:t>
      </w:r>
      <w:proofErr w:type="spellStart"/>
      <w:r w:rsidRPr="00714552">
        <w:rPr>
          <w:rFonts w:ascii="Book Antiqua" w:eastAsia="宋体" w:hAnsi="Book Antiqua" w:cs="宋体"/>
          <w:color w:val="000000"/>
          <w:sz w:val="24"/>
          <w:szCs w:val="24"/>
          <w:lang w:val="en-US" w:eastAsia="zh-CN"/>
        </w:rPr>
        <w:t>Grabau</w:t>
      </w:r>
      <w:proofErr w:type="spellEnd"/>
      <w:r w:rsidRPr="00714552">
        <w:rPr>
          <w:rFonts w:ascii="Book Antiqua" w:eastAsia="宋体" w:hAnsi="Book Antiqua" w:cs="宋体"/>
          <w:color w:val="000000"/>
          <w:sz w:val="24"/>
          <w:szCs w:val="24"/>
          <w:lang w:val="en-US" w:eastAsia="zh-CN"/>
        </w:rPr>
        <w:t xml:space="preserve"> D, </w:t>
      </w:r>
      <w:proofErr w:type="spellStart"/>
      <w:r w:rsidRPr="00714552">
        <w:rPr>
          <w:rFonts w:ascii="Book Antiqua" w:eastAsia="宋体" w:hAnsi="Book Antiqua" w:cs="宋体"/>
          <w:color w:val="000000"/>
          <w:sz w:val="24"/>
          <w:szCs w:val="24"/>
          <w:lang w:val="en-US" w:eastAsia="zh-CN"/>
        </w:rPr>
        <w:t>Fernö</w:t>
      </w:r>
      <w:proofErr w:type="spellEnd"/>
      <w:r w:rsidRPr="00714552">
        <w:rPr>
          <w:rFonts w:ascii="Book Antiqua" w:eastAsia="宋体" w:hAnsi="Book Antiqua" w:cs="宋体"/>
          <w:color w:val="000000"/>
          <w:sz w:val="24"/>
          <w:szCs w:val="24"/>
          <w:lang w:val="en-US" w:eastAsia="zh-CN"/>
        </w:rPr>
        <w:t xml:space="preserve"> M, </w:t>
      </w:r>
      <w:proofErr w:type="spellStart"/>
      <w:r w:rsidRPr="00714552">
        <w:rPr>
          <w:rFonts w:ascii="Book Antiqua" w:eastAsia="宋体" w:hAnsi="Book Antiqua" w:cs="宋体"/>
          <w:color w:val="000000"/>
          <w:sz w:val="24"/>
          <w:szCs w:val="24"/>
          <w:lang w:val="en-US" w:eastAsia="zh-CN"/>
        </w:rPr>
        <w:t>Malmström</w:t>
      </w:r>
      <w:proofErr w:type="spellEnd"/>
      <w:r w:rsidRPr="00714552">
        <w:rPr>
          <w:rFonts w:ascii="Book Antiqua" w:eastAsia="宋体" w:hAnsi="Book Antiqua" w:cs="宋体"/>
          <w:color w:val="000000"/>
          <w:sz w:val="24"/>
          <w:szCs w:val="24"/>
          <w:lang w:val="en-US" w:eastAsia="zh-CN"/>
        </w:rPr>
        <w:t xml:space="preserve"> PO, </w:t>
      </w:r>
      <w:proofErr w:type="spellStart"/>
      <w:r w:rsidRPr="00714552">
        <w:rPr>
          <w:rFonts w:ascii="Book Antiqua" w:eastAsia="宋体" w:hAnsi="Book Antiqua" w:cs="宋体"/>
          <w:color w:val="000000"/>
          <w:sz w:val="24"/>
          <w:szCs w:val="24"/>
          <w:lang w:val="en-US" w:eastAsia="zh-CN"/>
        </w:rPr>
        <w:t>Johannsson</w:t>
      </w:r>
      <w:proofErr w:type="spellEnd"/>
      <w:r w:rsidRPr="00714552">
        <w:rPr>
          <w:rFonts w:ascii="Book Antiqua" w:eastAsia="宋体" w:hAnsi="Book Antiqua" w:cs="宋体"/>
          <w:color w:val="000000"/>
          <w:sz w:val="24"/>
          <w:szCs w:val="24"/>
          <w:lang w:val="en-US" w:eastAsia="zh-CN"/>
        </w:rPr>
        <w:t xml:space="preserve"> OT, </w:t>
      </w:r>
      <w:proofErr w:type="spellStart"/>
      <w:r w:rsidRPr="00714552">
        <w:rPr>
          <w:rFonts w:ascii="Book Antiqua" w:eastAsia="宋体" w:hAnsi="Book Antiqua" w:cs="宋体"/>
          <w:color w:val="000000"/>
          <w:sz w:val="24"/>
          <w:szCs w:val="24"/>
          <w:lang w:val="en-US" w:eastAsia="zh-CN"/>
        </w:rPr>
        <w:t>Loman</w:t>
      </w:r>
      <w:proofErr w:type="spellEnd"/>
      <w:r w:rsidRPr="00714552">
        <w:rPr>
          <w:rFonts w:ascii="Book Antiqua" w:eastAsia="宋体" w:hAnsi="Book Antiqua" w:cs="宋体"/>
          <w:color w:val="000000"/>
          <w:sz w:val="24"/>
          <w:szCs w:val="24"/>
          <w:lang w:val="en-US" w:eastAsia="zh-CN"/>
        </w:rPr>
        <w:t xml:space="preserve"> N, </w:t>
      </w:r>
      <w:proofErr w:type="spellStart"/>
      <w:r w:rsidRPr="00714552">
        <w:rPr>
          <w:rFonts w:ascii="Book Antiqua" w:eastAsia="宋体" w:hAnsi="Book Antiqua" w:cs="宋体"/>
          <w:color w:val="000000"/>
          <w:sz w:val="24"/>
          <w:szCs w:val="24"/>
          <w:lang w:val="en-US" w:eastAsia="zh-CN"/>
        </w:rPr>
        <w:t>Barkardottir</w:t>
      </w:r>
      <w:proofErr w:type="spellEnd"/>
      <w:r w:rsidRPr="00714552">
        <w:rPr>
          <w:rFonts w:ascii="Book Antiqua" w:eastAsia="宋体" w:hAnsi="Book Antiqua" w:cs="宋体"/>
          <w:color w:val="000000"/>
          <w:sz w:val="24"/>
          <w:szCs w:val="24"/>
          <w:lang w:val="en-US" w:eastAsia="zh-CN"/>
        </w:rPr>
        <w:t xml:space="preserve"> RB, Borg A. Identification of subtypes in human epidermal growth factor receptor 2--positive breast cancer reveals a gene signature prognostic of outcome. </w:t>
      </w:r>
      <w:r w:rsidRPr="00714552">
        <w:rPr>
          <w:rFonts w:ascii="Book Antiqua" w:eastAsia="宋体" w:hAnsi="Book Antiqua" w:cs="宋体"/>
          <w:i/>
          <w:iCs/>
          <w:color w:val="000000"/>
          <w:sz w:val="24"/>
          <w:szCs w:val="24"/>
          <w:lang w:val="en-US" w:eastAsia="zh-CN"/>
        </w:rPr>
        <w:t xml:space="preserve">J </w:t>
      </w:r>
      <w:proofErr w:type="spellStart"/>
      <w:r w:rsidRPr="00714552">
        <w:rPr>
          <w:rFonts w:ascii="Book Antiqua" w:eastAsia="宋体" w:hAnsi="Book Antiqua" w:cs="宋体"/>
          <w:i/>
          <w:iCs/>
          <w:color w:val="000000"/>
          <w:sz w:val="24"/>
          <w:szCs w:val="24"/>
          <w:lang w:val="en-US" w:eastAsia="zh-CN"/>
        </w:rPr>
        <w:t>Clin</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Oncol</w:t>
      </w:r>
      <w:proofErr w:type="spellEnd"/>
      <w:r w:rsidRPr="00714552">
        <w:rPr>
          <w:rFonts w:ascii="Book Antiqua" w:eastAsia="宋体" w:hAnsi="Book Antiqua" w:cs="宋体"/>
          <w:color w:val="000000"/>
          <w:sz w:val="24"/>
          <w:szCs w:val="24"/>
          <w:lang w:val="en-US" w:eastAsia="zh-CN"/>
        </w:rPr>
        <w:t> 2010; </w:t>
      </w:r>
      <w:r w:rsidRPr="00714552">
        <w:rPr>
          <w:rFonts w:ascii="Book Antiqua" w:eastAsia="宋体" w:hAnsi="Book Antiqua" w:cs="宋体"/>
          <w:b/>
          <w:bCs/>
          <w:color w:val="000000"/>
          <w:sz w:val="24"/>
          <w:szCs w:val="24"/>
          <w:lang w:val="en-US" w:eastAsia="zh-CN"/>
        </w:rPr>
        <w:t>28</w:t>
      </w:r>
      <w:r w:rsidRPr="00714552">
        <w:rPr>
          <w:rFonts w:ascii="Book Antiqua" w:eastAsia="宋体" w:hAnsi="Book Antiqua" w:cs="宋体"/>
          <w:color w:val="000000"/>
          <w:sz w:val="24"/>
          <w:szCs w:val="24"/>
          <w:lang w:val="en-US" w:eastAsia="zh-CN"/>
        </w:rPr>
        <w:t>: 1813-1820 [PMID: 20231686 DOI: 10.1200/JCO.2009.22.8775]</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42 </w:t>
      </w:r>
      <w:r w:rsidRPr="00714552">
        <w:rPr>
          <w:rFonts w:ascii="Book Antiqua" w:eastAsia="宋体" w:hAnsi="Book Antiqua" w:cs="宋体"/>
          <w:b/>
          <w:bCs/>
          <w:color w:val="000000"/>
          <w:sz w:val="24"/>
          <w:szCs w:val="24"/>
          <w:lang w:val="en-US" w:eastAsia="zh-CN"/>
        </w:rPr>
        <w:t>Ross JS</w:t>
      </w:r>
      <w:r w:rsidRPr="00714552">
        <w:rPr>
          <w:rFonts w:ascii="Book Antiqua" w:eastAsia="宋体" w:hAnsi="Book Antiqua" w:cs="宋体"/>
          <w:color w:val="000000"/>
          <w:sz w:val="24"/>
          <w:szCs w:val="24"/>
          <w:lang w:val="en-US" w:eastAsia="zh-CN"/>
        </w:rPr>
        <w:t xml:space="preserve">, Fletcher JA, </w:t>
      </w:r>
      <w:proofErr w:type="spellStart"/>
      <w:r w:rsidRPr="00714552">
        <w:rPr>
          <w:rFonts w:ascii="Book Antiqua" w:eastAsia="宋体" w:hAnsi="Book Antiqua" w:cs="宋体"/>
          <w:color w:val="000000"/>
          <w:sz w:val="24"/>
          <w:szCs w:val="24"/>
          <w:lang w:val="en-US" w:eastAsia="zh-CN"/>
        </w:rPr>
        <w:t>Linette</w:t>
      </w:r>
      <w:proofErr w:type="spellEnd"/>
      <w:r w:rsidRPr="00714552">
        <w:rPr>
          <w:rFonts w:ascii="Book Antiqua" w:eastAsia="宋体" w:hAnsi="Book Antiqua" w:cs="宋体"/>
          <w:color w:val="000000"/>
          <w:sz w:val="24"/>
          <w:szCs w:val="24"/>
          <w:lang w:val="en-US" w:eastAsia="zh-CN"/>
        </w:rPr>
        <w:t xml:space="preserve"> GP, </w:t>
      </w:r>
      <w:proofErr w:type="spellStart"/>
      <w:r w:rsidRPr="00714552">
        <w:rPr>
          <w:rFonts w:ascii="Book Antiqua" w:eastAsia="宋体" w:hAnsi="Book Antiqua" w:cs="宋体"/>
          <w:color w:val="000000"/>
          <w:sz w:val="24"/>
          <w:szCs w:val="24"/>
          <w:lang w:val="en-US" w:eastAsia="zh-CN"/>
        </w:rPr>
        <w:t>Stec</w:t>
      </w:r>
      <w:proofErr w:type="spellEnd"/>
      <w:r w:rsidRPr="00714552">
        <w:rPr>
          <w:rFonts w:ascii="Book Antiqua" w:eastAsia="宋体" w:hAnsi="Book Antiqua" w:cs="宋体"/>
          <w:color w:val="000000"/>
          <w:sz w:val="24"/>
          <w:szCs w:val="24"/>
          <w:lang w:val="en-US" w:eastAsia="zh-CN"/>
        </w:rPr>
        <w:t xml:space="preserve"> J, Clark E, Ayers M, </w:t>
      </w:r>
      <w:proofErr w:type="spellStart"/>
      <w:r w:rsidRPr="00714552">
        <w:rPr>
          <w:rFonts w:ascii="Book Antiqua" w:eastAsia="宋体" w:hAnsi="Book Antiqua" w:cs="宋体"/>
          <w:color w:val="000000"/>
          <w:sz w:val="24"/>
          <w:szCs w:val="24"/>
          <w:lang w:val="en-US" w:eastAsia="zh-CN"/>
        </w:rPr>
        <w:t>Symmans</w:t>
      </w:r>
      <w:proofErr w:type="spellEnd"/>
      <w:r w:rsidRPr="00714552">
        <w:rPr>
          <w:rFonts w:ascii="Book Antiqua" w:eastAsia="宋体" w:hAnsi="Book Antiqua" w:cs="宋体"/>
          <w:color w:val="000000"/>
          <w:sz w:val="24"/>
          <w:szCs w:val="24"/>
          <w:lang w:val="en-US" w:eastAsia="zh-CN"/>
        </w:rPr>
        <w:t xml:space="preserve"> WF, </w:t>
      </w:r>
      <w:proofErr w:type="spellStart"/>
      <w:r w:rsidRPr="00714552">
        <w:rPr>
          <w:rFonts w:ascii="Book Antiqua" w:eastAsia="宋体" w:hAnsi="Book Antiqua" w:cs="宋体"/>
          <w:color w:val="000000"/>
          <w:sz w:val="24"/>
          <w:szCs w:val="24"/>
          <w:lang w:val="en-US" w:eastAsia="zh-CN"/>
        </w:rPr>
        <w:t>Pusztai</w:t>
      </w:r>
      <w:proofErr w:type="spellEnd"/>
      <w:r w:rsidRPr="00714552">
        <w:rPr>
          <w:rFonts w:ascii="Book Antiqua" w:eastAsia="宋体" w:hAnsi="Book Antiqua" w:cs="宋体"/>
          <w:color w:val="000000"/>
          <w:sz w:val="24"/>
          <w:szCs w:val="24"/>
          <w:lang w:val="en-US" w:eastAsia="zh-CN"/>
        </w:rPr>
        <w:t xml:space="preserve"> L, Bloom KJ. </w:t>
      </w:r>
      <w:proofErr w:type="gramStart"/>
      <w:r w:rsidRPr="00714552">
        <w:rPr>
          <w:rFonts w:ascii="Book Antiqua" w:eastAsia="宋体" w:hAnsi="Book Antiqua" w:cs="宋体"/>
          <w:color w:val="000000"/>
          <w:sz w:val="24"/>
          <w:szCs w:val="24"/>
          <w:lang w:val="en-US" w:eastAsia="zh-CN"/>
        </w:rPr>
        <w:t>The Her</w:t>
      </w:r>
      <w:proofErr w:type="gramEnd"/>
      <w:r w:rsidRPr="00714552">
        <w:rPr>
          <w:rFonts w:ascii="Book Antiqua" w:eastAsia="宋体" w:hAnsi="Book Antiqua" w:cs="宋体"/>
          <w:color w:val="000000"/>
          <w:sz w:val="24"/>
          <w:szCs w:val="24"/>
          <w:lang w:val="en-US" w:eastAsia="zh-CN"/>
        </w:rPr>
        <w:t>-2/</w:t>
      </w:r>
      <w:proofErr w:type="spellStart"/>
      <w:r w:rsidRPr="00714552">
        <w:rPr>
          <w:rFonts w:ascii="Book Antiqua" w:eastAsia="宋体" w:hAnsi="Book Antiqua" w:cs="宋体"/>
          <w:color w:val="000000"/>
          <w:sz w:val="24"/>
          <w:szCs w:val="24"/>
          <w:lang w:val="en-US" w:eastAsia="zh-CN"/>
        </w:rPr>
        <w:t>neu</w:t>
      </w:r>
      <w:proofErr w:type="spellEnd"/>
      <w:r w:rsidRPr="00714552">
        <w:rPr>
          <w:rFonts w:ascii="Book Antiqua" w:eastAsia="宋体" w:hAnsi="Book Antiqua" w:cs="宋体"/>
          <w:color w:val="000000"/>
          <w:sz w:val="24"/>
          <w:szCs w:val="24"/>
          <w:lang w:val="en-US" w:eastAsia="zh-CN"/>
        </w:rPr>
        <w:t xml:space="preserve"> gene and protein in breast cancer 2003: biomarker and target of therapy. </w:t>
      </w:r>
      <w:r w:rsidRPr="00714552">
        <w:rPr>
          <w:rFonts w:ascii="Book Antiqua" w:eastAsia="宋体" w:hAnsi="Book Antiqua" w:cs="宋体"/>
          <w:i/>
          <w:iCs/>
          <w:color w:val="000000"/>
          <w:sz w:val="24"/>
          <w:szCs w:val="24"/>
          <w:lang w:val="en-US" w:eastAsia="zh-CN"/>
        </w:rPr>
        <w:t>Oncologist</w:t>
      </w:r>
      <w:r w:rsidRPr="00714552">
        <w:rPr>
          <w:rFonts w:ascii="Book Antiqua" w:eastAsia="宋体" w:hAnsi="Book Antiqua" w:cs="宋体"/>
          <w:color w:val="000000"/>
          <w:sz w:val="24"/>
          <w:szCs w:val="24"/>
          <w:lang w:val="en-US" w:eastAsia="zh-CN"/>
        </w:rPr>
        <w:t> 2003; </w:t>
      </w:r>
      <w:r w:rsidRPr="00714552">
        <w:rPr>
          <w:rFonts w:ascii="Book Antiqua" w:eastAsia="宋体" w:hAnsi="Book Antiqua" w:cs="宋体"/>
          <w:b/>
          <w:bCs/>
          <w:color w:val="000000"/>
          <w:sz w:val="24"/>
          <w:szCs w:val="24"/>
          <w:lang w:val="en-US" w:eastAsia="zh-CN"/>
        </w:rPr>
        <w:t>8</w:t>
      </w:r>
      <w:r w:rsidRPr="00714552">
        <w:rPr>
          <w:rFonts w:ascii="Book Antiqua" w:eastAsia="宋体" w:hAnsi="Book Antiqua" w:cs="宋体"/>
          <w:color w:val="000000"/>
          <w:sz w:val="24"/>
          <w:szCs w:val="24"/>
          <w:lang w:val="en-US" w:eastAsia="zh-CN"/>
        </w:rPr>
        <w:t>: 307-325 [PMID: 12897328 DOI: 10.1634/theoncologist.8-4-307]</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43 </w:t>
      </w:r>
      <w:proofErr w:type="spellStart"/>
      <w:r w:rsidRPr="00714552">
        <w:rPr>
          <w:rFonts w:ascii="Book Antiqua" w:eastAsia="宋体" w:hAnsi="Book Antiqua" w:cs="宋体"/>
          <w:b/>
          <w:bCs/>
          <w:color w:val="000000"/>
          <w:sz w:val="24"/>
          <w:szCs w:val="24"/>
          <w:lang w:val="en-US" w:eastAsia="zh-CN"/>
        </w:rPr>
        <w:t>Gabos</w:t>
      </w:r>
      <w:proofErr w:type="spellEnd"/>
      <w:r w:rsidRPr="00714552">
        <w:rPr>
          <w:rFonts w:ascii="Book Antiqua" w:eastAsia="宋体" w:hAnsi="Book Antiqua" w:cs="宋体"/>
          <w:b/>
          <w:bCs/>
          <w:color w:val="000000"/>
          <w:sz w:val="24"/>
          <w:szCs w:val="24"/>
          <w:lang w:val="en-US" w:eastAsia="zh-CN"/>
        </w:rPr>
        <w:t xml:space="preserve"> Z</w:t>
      </w:r>
      <w:r w:rsidRPr="00714552">
        <w:rPr>
          <w:rFonts w:ascii="Book Antiqua" w:eastAsia="宋体" w:hAnsi="Book Antiqua" w:cs="宋体"/>
          <w:color w:val="000000"/>
          <w:sz w:val="24"/>
          <w:szCs w:val="24"/>
          <w:lang w:val="en-US" w:eastAsia="zh-CN"/>
        </w:rPr>
        <w:t xml:space="preserve">, Sinha R, Hanson J, Chauhan N, Hugh J, Mackey JR, </w:t>
      </w:r>
      <w:proofErr w:type="spellStart"/>
      <w:r w:rsidRPr="00714552">
        <w:rPr>
          <w:rFonts w:ascii="Book Antiqua" w:eastAsia="宋体" w:hAnsi="Book Antiqua" w:cs="宋体"/>
          <w:color w:val="000000"/>
          <w:sz w:val="24"/>
          <w:szCs w:val="24"/>
          <w:lang w:val="en-US" w:eastAsia="zh-CN"/>
        </w:rPr>
        <w:t>Abdulkarim</w:t>
      </w:r>
      <w:proofErr w:type="spellEnd"/>
      <w:r w:rsidRPr="00714552">
        <w:rPr>
          <w:rFonts w:ascii="Book Antiqua" w:eastAsia="宋体" w:hAnsi="Book Antiqua" w:cs="宋体"/>
          <w:color w:val="000000"/>
          <w:sz w:val="24"/>
          <w:szCs w:val="24"/>
          <w:lang w:val="en-US" w:eastAsia="zh-CN"/>
        </w:rPr>
        <w:t xml:space="preserve"> B. Prognostic significance of human epidermal growth factor receptor positivity for the development of brain metastasis after newly diagnosed breast cancer. </w:t>
      </w:r>
      <w:r w:rsidRPr="00714552">
        <w:rPr>
          <w:rFonts w:ascii="Book Antiqua" w:eastAsia="宋体" w:hAnsi="Book Antiqua" w:cs="宋体"/>
          <w:i/>
          <w:iCs/>
          <w:color w:val="000000"/>
          <w:sz w:val="24"/>
          <w:szCs w:val="24"/>
          <w:lang w:val="en-US" w:eastAsia="zh-CN"/>
        </w:rPr>
        <w:t xml:space="preserve">J </w:t>
      </w:r>
      <w:proofErr w:type="spellStart"/>
      <w:r w:rsidRPr="00714552">
        <w:rPr>
          <w:rFonts w:ascii="Book Antiqua" w:eastAsia="宋体" w:hAnsi="Book Antiqua" w:cs="宋体"/>
          <w:i/>
          <w:iCs/>
          <w:color w:val="000000"/>
          <w:sz w:val="24"/>
          <w:szCs w:val="24"/>
          <w:lang w:val="en-US" w:eastAsia="zh-CN"/>
        </w:rPr>
        <w:t>Clin</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Oncol</w:t>
      </w:r>
      <w:proofErr w:type="spellEnd"/>
      <w:r w:rsidRPr="00714552">
        <w:rPr>
          <w:rFonts w:ascii="Book Antiqua" w:eastAsia="宋体" w:hAnsi="Book Antiqua" w:cs="宋体"/>
          <w:color w:val="000000"/>
          <w:sz w:val="24"/>
          <w:szCs w:val="24"/>
          <w:lang w:val="en-US" w:eastAsia="zh-CN"/>
        </w:rPr>
        <w:t> 2006; </w:t>
      </w:r>
      <w:r w:rsidRPr="00714552">
        <w:rPr>
          <w:rFonts w:ascii="Book Antiqua" w:eastAsia="宋体" w:hAnsi="Book Antiqua" w:cs="宋体"/>
          <w:b/>
          <w:bCs/>
          <w:color w:val="000000"/>
          <w:sz w:val="24"/>
          <w:szCs w:val="24"/>
          <w:lang w:val="en-US" w:eastAsia="zh-CN"/>
        </w:rPr>
        <w:t>24</w:t>
      </w:r>
      <w:r w:rsidRPr="00714552">
        <w:rPr>
          <w:rFonts w:ascii="Book Antiqua" w:eastAsia="宋体" w:hAnsi="Book Antiqua" w:cs="宋体"/>
          <w:color w:val="000000"/>
          <w:sz w:val="24"/>
          <w:szCs w:val="24"/>
          <w:lang w:val="en-US" w:eastAsia="zh-CN"/>
        </w:rPr>
        <w:t>: 5658-5663 [PMID: 17102066 DOI: 10.1200/JCO.2006.07.0250]</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44 </w:t>
      </w:r>
      <w:proofErr w:type="spellStart"/>
      <w:r w:rsidRPr="00714552">
        <w:rPr>
          <w:rFonts w:ascii="Book Antiqua" w:eastAsia="宋体" w:hAnsi="Book Antiqua" w:cs="宋体"/>
          <w:b/>
          <w:bCs/>
          <w:color w:val="000000"/>
          <w:sz w:val="24"/>
          <w:szCs w:val="24"/>
          <w:lang w:val="en-US" w:eastAsia="zh-CN"/>
        </w:rPr>
        <w:t>Rakha</w:t>
      </w:r>
      <w:proofErr w:type="spellEnd"/>
      <w:r w:rsidRPr="00714552">
        <w:rPr>
          <w:rFonts w:ascii="Book Antiqua" w:eastAsia="宋体" w:hAnsi="Book Antiqua" w:cs="宋体"/>
          <w:b/>
          <w:bCs/>
          <w:color w:val="000000"/>
          <w:sz w:val="24"/>
          <w:szCs w:val="24"/>
          <w:lang w:val="en-US" w:eastAsia="zh-CN"/>
        </w:rPr>
        <w:t xml:space="preserve"> EA</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Elsheikh</w:t>
      </w:r>
      <w:proofErr w:type="spellEnd"/>
      <w:r w:rsidRPr="00714552">
        <w:rPr>
          <w:rFonts w:ascii="Book Antiqua" w:eastAsia="宋体" w:hAnsi="Book Antiqua" w:cs="宋体"/>
          <w:color w:val="000000"/>
          <w:sz w:val="24"/>
          <w:szCs w:val="24"/>
          <w:lang w:val="en-US" w:eastAsia="zh-CN"/>
        </w:rPr>
        <w:t xml:space="preserve"> SE, </w:t>
      </w:r>
      <w:proofErr w:type="spellStart"/>
      <w:r w:rsidRPr="00714552">
        <w:rPr>
          <w:rFonts w:ascii="Book Antiqua" w:eastAsia="宋体" w:hAnsi="Book Antiqua" w:cs="宋体"/>
          <w:color w:val="000000"/>
          <w:sz w:val="24"/>
          <w:szCs w:val="24"/>
          <w:lang w:val="en-US" w:eastAsia="zh-CN"/>
        </w:rPr>
        <w:t>Aleskandarany</w:t>
      </w:r>
      <w:proofErr w:type="spellEnd"/>
      <w:r w:rsidRPr="00714552">
        <w:rPr>
          <w:rFonts w:ascii="Book Antiqua" w:eastAsia="宋体" w:hAnsi="Book Antiqua" w:cs="宋体"/>
          <w:color w:val="000000"/>
          <w:sz w:val="24"/>
          <w:szCs w:val="24"/>
          <w:lang w:val="en-US" w:eastAsia="zh-CN"/>
        </w:rPr>
        <w:t xml:space="preserve"> MA, </w:t>
      </w:r>
      <w:proofErr w:type="spellStart"/>
      <w:r w:rsidRPr="00714552">
        <w:rPr>
          <w:rFonts w:ascii="Book Antiqua" w:eastAsia="宋体" w:hAnsi="Book Antiqua" w:cs="宋体"/>
          <w:color w:val="000000"/>
          <w:sz w:val="24"/>
          <w:szCs w:val="24"/>
          <w:lang w:val="en-US" w:eastAsia="zh-CN"/>
        </w:rPr>
        <w:t>Habashi</w:t>
      </w:r>
      <w:proofErr w:type="spellEnd"/>
      <w:r w:rsidRPr="00714552">
        <w:rPr>
          <w:rFonts w:ascii="Book Antiqua" w:eastAsia="宋体" w:hAnsi="Book Antiqua" w:cs="宋体"/>
          <w:color w:val="000000"/>
          <w:sz w:val="24"/>
          <w:szCs w:val="24"/>
          <w:lang w:val="en-US" w:eastAsia="zh-CN"/>
        </w:rPr>
        <w:t xml:space="preserve"> HO, Green AR, </w:t>
      </w:r>
      <w:proofErr w:type="spellStart"/>
      <w:r w:rsidRPr="00714552">
        <w:rPr>
          <w:rFonts w:ascii="Book Antiqua" w:eastAsia="宋体" w:hAnsi="Book Antiqua" w:cs="宋体"/>
          <w:color w:val="000000"/>
          <w:sz w:val="24"/>
          <w:szCs w:val="24"/>
          <w:lang w:val="en-US" w:eastAsia="zh-CN"/>
        </w:rPr>
        <w:t>Powe</w:t>
      </w:r>
      <w:proofErr w:type="spellEnd"/>
      <w:r w:rsidRPr="00714552">
        <w:rPr>
          <w:rFonts w:ascii="Book Antiqua" w:eastAsia="宋体" w:hAnsi="Book Antiqua" w:cs="宋体"/>
          <w:color w:val="000000"/>
          <w:sz w:val="24"/>
          <w:szCs w:val="24"/>
          <w:lang w:val="en-US" w:eastAsia="zh-CN"/>
        </w:rPr>
        <w:t xml:space="preserve"> DG, El-Sayed ME, </w:t>
      </w:r>
      <w:proofErr w:type="spellStart"/>
      <w:r w:rsidRPr="00714552">
        <w:rPr>
          <w:rFonts w:ascii="Book Antiqua" w:eastAsia="宋体" w:hAnsi="Book Antiqua" w:cs="宋体"/>
          <w:color w:val="000000"/>
          <w:sz w:val="24"/>
          <w:szCs w:val="24"/>
          <w:lang w:val="en-US" w:eastAsia="zh-CN"/>
        </w:rPr>
        <w:t>Benhasouna</w:t>
      </w:r>
      <w:proofErr w:type="spellEnd"/>
      <w:r w:rsidRPr="00714552">
        <w:rPr>
          <w:rFonts w:ascii="Book Antiqua" w:eastAsia="宋体" w:hAnsi="Book Antiqua" w:cs="宋体"/>
          <w:color w:val="000000"/>
          <w:sz w:val="24"/>
          <w:szCs w:val="24"/>
          <w:lang w:val="en-US" w:eastAsia="zh-CN"/>
        </w:rPr>
        <w:t xml:space="preserve"> A, Brunet JS, </w:t>
      </w:r>
      <w:proofErr w:type="spellStart"/>
      <w:r w:rsidRPr="00714552">
        <w:rPr>
          <w:rFonts w:ascii="Book Antiqua" w:eastAsia="宋体" w:hAnsi="Book Antiqua" w:cs="宋体"/>
          <w:color w:val="000000"/>
          <w:sz w:val="24"/>
          <w:szCs w:val="24"/>
          <w:lang w:val="en-US" w:eastAsia="zh-CN"/>
        </w:rPr>
        <w:t>Akslen</w:t>
      </w:r>
      <w:proofErr w:type="spellEnd"/>
      <w:r w:rsidRPr="00714552">
        <w:rPr>
          <w:rFonts w:ascii="Book Antiqua" w:eastAsia="宋体" w:hAnsi="Book Antiqua" w:cs="宋体"/>
          <w:color w:val="000000"/>
          <w:sz w:val="24"/>
          <w:szCs w:val="24"/>
          <w:lang w:val="en-US" w:eastAsia="zh-CN"/>
        </w:rPr>
        <w:t xml:space="preserve"> LA, Evans AJ, Blamey R, Reis-</w:t>
      </w:r>
      <w:proofErr w:type="spellStart"/>
      <w:r w:rsidRPr="00714552">
        <w:rPr>
          <w:rFonts w:ascii="Book Antiqua" w:eastAsia="宋体" w:hAnsi="Book Antiqua" w:cs="宋体"/>
          <w:color w:val="000000"/>
          <w:sz w:val="24"/>
          <w:szCs w:val="24"/>
          <w:lang w:val="en-US" w:eastAsia="zh-CN"/>
        </w:rPr>
        <w:t>Filho</w:t>
      </w:r>
      <w:proofErr w:type="spellEnd"/>
      <w:r w:rsidRPr="00714552">
        <w:rPr>
          <w:rFonts w:ascii="Book Antiqua" w:eastAsia="宋体" w:hAnsi="Book Antiqua" w:cs="宋体"/>
          <w:color w:val="000000"/>
          <w:sz w:val="24"/>
          <w:szCs w:val="24"/>
          <w:lang w:val="en-US" w:eastAsia="zh-CN"/>
        </w:rPr>
        <w:t xml:space="preserve"> </w:t>
      </w:r>
      <w:r w:rsidRPr="00714552">
        <w:rPr>
          <w:rFonts w:ascii="Book Antiqua" w:eastAsia="宋体" w:hAnsi="Book Antiqua" w:cs="宋体"/>
          <w:color w:val="000000"/>
          <w:sz w:val="24"/>
          <w:szCs w:val="24"/>
          <w:lang w:val="en-US" w:eastAsia="zh-CN"/>
        </w:rPr>
        <w:lastRenderedPageBreak/>
        <w:t xml:space="preserve">JS, </w:t>
      </w:r>
      <w:proofErr w:type="spellStart"/>
      <w:r w:rsidRPr="00714552">
        <w:rPr>
          <w:rFonts w:ascii="Book Antiqua" w:eastAsia="宋体" w:hAnsi="Book Antiqua" w:cs="宋体"/>
          <w:color w:val="000000"/>
          <w:sz w:val="24"/>
          <w:szCs w:val="24"/>
          <w:lang w:val="en-US" w:eastAsia="zh-CN"/>
        </w:rPr>
        <w:t>Foulkes</w:t>
      </w:r>
      <w:proofErr w:type="spellEnd"/>
      <w:r w:rsidRPr="00714552">
        <w:rPr>
          <w:rFonts w:ascii="Book Antiqua" w:eastAsia="宋体" w:hAnsi="Book Antiqua" w:cs="宋体"/>
          <w:color w:val="000000"/>
          <w:sz w:val="24"/>
          <w:szCs w:val="24"/>
          <w:lang w:val="en-US" w:eastAsia="zh-CN"/>
        </w:rPr>
        <w:t xml:space="preserve"> WD, Ellis IO. Triple-negative breast cancer: distinguishing between basal and </w:t>
      </w:r>
      <w:proofErr w:type="spellStart"/>
      <w:r w:rsidRPr="00714552">
        <w:rPr>
          <w:rFonts w:ascii="Book Antiqua" w:eastAsia="宋体" w:hAnsi="Book Antiqua" w:cs="宋体"/>
          <w:color w:val="000000"/>
          <w:sz w:val="24"/>
          <w:szCs w:val="24"/>
          <w:lang w:val="en-US" w:eastAsia="zh-CN"/>
        </w:rPr>
        <w:t>nonbasal</w:t>
      </w:r>
      <w:proofErr w:type="spellEnd"/>
      <w:r w:rsidRPr="00714552">
        <w:rPr>
          <w:rFonts w:ascii="Book Antiqua" w:eastAsia="宋体" w:hAnsi="Book Antiqua" w:cs="宋体"/>
          <w:color w:val="000000"/>
          <w:sz w:val="24"/>
          <w:szCs w:val="24"/>
          <w:lang w:val="en-US" w:eastAsia="zh-CN"/>
        </w:rPr>
        <w:t xml:space="preserve"> subtypes. </w:t>
      </w:r>
      <w:proofErr w:type="spellStart"/>
      <w:r w:rsidRPr="00714552">
        <w:rPr>
          <w:rFonts w:ascii="Book Antiqua" w:eastAsia="宋体" w:hAnsi="Book Antiqua" w:cs="宋体"/>
          <w:i/>
          <w:iCs/>
          <w:color w:val="000000"/>
          <w:sz w:val="24"/>
          <w:szCs w:val="24"/>
          <w:lang w:val="en-US" w:eastAsia="zh-CN"/>
        </w:rPr>
        <w:t>Clin</w:t>
      </w:r>
      <w:proofErr w:type="spellEnd"/>
      <w:r w:rsidRPr="00714552">
        <w:rPr>
          <w:rFonts w:ascii="Book Antiqua" w:eastAsia="宋体" w:hAnsi="Book Antiqua" w:cs="宋体"/>
          <w:i/>
          <w:iCs/>
          <w:color w:val="000000"/>
          <w:sz w:val="24"/>
          <w:szCs w:val="24"/>
          <w:lang w:val="en-US" w:eastAsia="zh-CN"/>
        </w:rPr>
        <w:t xml:space="preserve"> Cancer Res</w:t>
      </w:r>
      <w:r w:rsidRPr="00714552">
        <w:rPr>
          <w:rFonts w:ascii="Book Antiqua" w:eastAsia="宋体" w:hAnsi="Book Antiqua" w:cs="宋体"/>
          <w:color w:val="000000"/>
          <w:sz w:val="24"/>
          <w:szCs w:val="24"/>
          <w:lang w:val="en-US" w:eastAsia="zh-CN"/>
        </w:rPr>
        <w:t> 2009; </w:t>
      </w:r>
      <w:r w:rsidRPr="00714552">
        <w:rPr>
          <w:rFonts w:ascii="Book Antiqua" w:eastAsia="宋体" w:hAnsi="Book Antiqua" w:cs="宋体"/>
          <w:b/>
          <w:bCs/>
          <w:color w:val="000000"/>
          <w:sz w:val="24"/>
          <w:szCs w:val="24"/>
          <w:lang w:val="en-US" w:eastAsia="zh-CN"/>
        </w:rPr>
        <w:t>15</w:t>
      </w:r>
      <w:r w:rsidRPr="00714552">
        <w:rPr>
          <w:rFonts w:ascii="Book Antiqua" w:eastAsia="宋体" w:hAnsi="Book Antiqua" w:cs="宋体"/>
          <w:color w:val="000000"/>
          <w:sz w:val="24"/>
          <w:szCs w:val="24"/>
          <w:lang w:val="en-US" w:eastAsia="zh-CN"/>
        </w:rPr>
        <w:t>: 2302-2310 [PMID: 19318481 DOI: 10.1158/1078-0432.CCR-08-2132]</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45 </w:t>
      </w:r>
      <w:proofErr w:type="spellStart"/>
      <w:r w:rsidRPr="00714552">
        <w:rPr>
          <w:rFonts w:ascii="Book Antiqua" w:eastAsia="宋体" w:hAnsi="Book Antiqua" w:cs="宋体"/>
          <w:b/>
          <w:bCs/>
          <w:color w:val="000000"/>
          <w:sz w:val="24"/>
          <w:szCs w:val="24"/>
          <w:lang w:val="en-US" w:eastAsia="zh-CN"/>
        </w:rPr>
        <w:t>Heitz</w:t>
      </w:r>
      <w:proofErr w:type="spellEnd"/>
      <w:r w:rsidRPr="00714552">
        <w:rPr>
          <w:rFonts w:ascii="Book Antiqua" w:eastAsia="宋体" w:hAnsi="Book Antiqua" w:cs="宋体"/>
          <w:b/>
          <w:bCs/>
          <w:color w:val="000000"/>
          <w:sz w:val="24"/>
          <w:szCs w:val="24"/>
          <w:lang w:val="en-US" w:eastAsia="zh-CN"/>
        </w:rPr>
        <w:t xml:space="preserve"> F</w:t>
      </w:r>
      <w:r w:rsidRPr="00714552">
        <w:rPr>
          <w:rFonts w:ascii="Book Antiqua" w:eastAsia="宋体" w:hAnsi="Book Antiqua" w:cs="宋体"/>
          <w:color w:val="000000"/>
          <w:sz w:val="24"/>
          <w:szCs w:val="24"/>
          <w:lang w:val="en-US" w:eastAsia="zh-CN"/>
        </w:rPr>
        <w:t xml:space="preserve">, Harter P, </w:t>
      </w:r>
      <w:proofErr w:type="spellStart"/>
      <w:r w:rsidRPr="00714552">
        <w:rPr>
          <w:rFonts w:ascii="Book Antiqua" w:eastAsia="宋体" w:hAnsi="Book Antiqua" w:cs="宋体"/>
          <w:color w:val="000000"/>
          <w:sz w:val="24"/>
          <w:szCs w:val="24"/>
          <w:lang w:val="en-US" w:eastAsia="zh-CN"/>
        </w:rPr>
        <w:t>Lueck</w:t>
      </w:r>
      <w:proofErr w:type="spellEnd"/>
      <w:r w:rsidRPr="00714552">
        <w:rPr>
          <w:rFonts w:ascii="Book Antiqua" w:eastAsia="宋体" w:hAnsi="Book Antiqua" w:cs="宋体"/>
          <w:color w:val="000000"/>
          <w:sz w:val="24"/>
          <w:szCs w:val="24"/>
          <w:lang w:val="en-US" w:eastAsia="zh-CN"/>
        </w:rPr>
        <w:t xml:space="preserve"> HJ, </w:t>
      </w:r>
      <w:proofErr w:type="spellStart"/>
      <w:r w:rsidRPr="00714552">
        <w:rPr>
          <w:rFonts w:ascii="Book Antiqua" w:eastAsia="宋体" w:hAnsi="Book Antiqua" w:cs="宋体"/>
          <w:color w:val="000000"/>
          <w:sz w:val="24"/>
          <w:szCs w:val="24"/>
          <w:lang w:val="en-US" w:eastAsia="zh-CN"/>
        </w:rPr>
        <w:t>Fissler-Eckhoff</w:t>
      </w:r>
      <w:proofErr w:type="spellEnd"/>
      <w:r w:rsidRPr="00714552">
        <w:rPr>
          <w:rFonts w:ascii="Book Antiqua" w:eastAsia="宋体" w:hAnsi="Book Antiqua" w:cs="宋体"/>
          <w:color w:val="000000"/>
          <w:sz w:val="24"/>
          <w:szCs w:val="24"/>
          <w:lang w:val="en-US" w:eastAsia="zh-CN"/>
        </w:rPr>
        <w:t xml:space="preserve"> A, Lorenz-</w:t>
      </w:r>
      <w:proofErr w:type="spellStart"/>
      <w:r w:rsidRPr="00714552">
        <w:rPr>
          <w:rFonts w:ascii="Book Antiqua" w:eastAsia="宋体" w:hAnsi="Book Antiqua" w:cs="宋体"/>
          <w:color w:val="000000"/>
          <w:sz w:val="24"/>
          <w:szCs w:val="24"/>
          <w:lang w:val="en-US" w:eastAsia="zh-CN"/>
        </w:rPr>
        <w:t>Salehi</w:t>
      </w:r>
      <w:proofErr w:type="spellEnd"/>
      <w:r w:rsidRPr="00714552">
        <w:rPr>
          <w:rFonts w:ascii="Book Antiqua" w:eastAsia="宋体" w:hAnsi="Book Antiqua" w:cs="宋体"/>
          <w:color w:val="000000"/>
          <w:sz w:val="24"/>
          <w:szCs w:val="24"/>
          <w:lang w:val="en-US" w:eastAsia="zh-CN"/>
        </w:rPr>
        <w:t xml:space="preserve"> F, </w:t>
      </w:r>
      <w:proofErr w:type="spellStart"/>
      <w:r w:rsidRPr="00714552">
        <w:rPr>
          <w:rFonts w:ascii="Book Antiqua" w:eastAsia="宋体" w:hAnsi="Book Antiqua" w:cs="宋体"/>
          <w:color w:val="000000"/>
          <w:sz w:val="24"/>
          <w:szCs w:val="24"/>
          <w:lang w:val="en-US" w:eastAsia="zh-CN"/>
        </w:rPr>
        <w:t>Scheil</w:t>
      </w:r>
      <w:proofErr w:type="spellEnd"/>
      <w:r w:rsidRPr="00714552">
        <w:rPr>
          <w:rFonts w:ascii="Book Antiqua" w:eastAsia="宋体" w:hAnsi="Book Antiqua" w:cs="宋体"/>
          <w:color w:val="000000"/>
          <w:sz w:val="24"/>
          <w:szCs w:val="24"/>
          <w:lang w:val="en-US" w:eastAsia="zh-CN"/>
        </w:rPr>
        <w:t xml:space="preserve">-Bertram S, </w:t>
      </w:r>
      <w:proofErr w:type="spellStart"/>
      <w:r w:rsidRPr="00714552">
        <w:rPr>
          <w:rFonts w:ascii="Book Antiqua" w:eastAsia="宋体" w:hAnsi="Book Antiqua" w:cs="宋体"/>
          <w:color w:val="000000"/>
          <w:sz w:val="24"/>
          <w:szCs w:val="24"/>
          <w:lang w:val="en-US" w:eastAsia="zh-CN"/>
        </w:rPr>
        <w:t>Traut</w:t>
      </w:r>
      <w:proofErr w:type="spellEnd"/>
      <w:r w:rsidRPr="00714552">
        <w:rPr>
          <w:rFonts w:ascii="Book Antiqua" w:eastAsia="宋体" w:hAnsi="Book Antiqua" w:cs="宋体"/>
          <w:color w:val="000000"/>
          <w:sz w:val="24"/>
          <w:szCs w:val="24"/>
          <w:lang w:val="en-US" w:eastAsia="zh-CN"/>
        </w:rPr>
        <w:t xml:space="preserve"> A, du Bois A. Triple-negative and HER2-overexpressing breast cancers exhibit an elevated risk and an earlier occurrence of cerebral metastases. </w:t>
      </w:r>
      <w:proofErr w:type="spellStart"/>
      <w:r w:rsidRPr="00714552">
        <w:rPr>
          <w:rFonts w:ascii="Book Antiqua" w:eastAsia="宋体" w:hAnsi="Book Antiqua" w:cs="宋体"/>
          <w:i/>
          <w:iCs/>
          <w:color w:val="000000"/>
          <w:sz w:val="24"/>
          <w:szCs w:val="24"/>
          <w:lang w:val="en-US" w:eastAsia="zh-CN"/>
        </w:rPr>
        <w:t>Eur</w:t>
      </w:r>
      <w:proofErr w:type="spellEnd"/>
      <w:r w:rsidRPr="00714552">
        <w:rPr>
          <w:rFonts w:ascii="Book Antiqua" w:eastAsia="宋体" w:hAnsi="Book Antiqua" w:cs="宋体"/>
          <w:i/>
          <w:iCs/>
          <w:color w:val="000000"/>
          <w:sz w:val="24"/>
          <w:szCs w:val="24"/>
          <w:lang w:val="en-US" w:eastAsia="zh-CN"/>
        </w:rPr>
        <w:t xml:space="preserve"> J Cancer</w:t>
      </w:r>
      <w:r w:rsidRPr="00714552">
        <w:rPr>
          <w:rFonts w:ascii="Book Antiqua" w:eastAsia="宋体" w:hAnsi="Book Antiqua" w:cs="宋体"/>
          <w:color w:val="000000"/>
          <w:sz w:val="24"/>
          <w:szCs w:val="24"/>
          <w:lang w:val="en-US" w:eastAsia="zh-CN"/>
        </w:rPr>
        <w:t> 2009; </w:t>
      </w:r>
      <w:r w:rsidRPr="00714552">
        <w:rPr>
          <w:rFonts w:ascii="Book Antiqua" w:eastAsia="宋体" w:hAnsi="Book Antiqua" w:cs="宋体"/>
          <w:b/>
          <w:bCs/>
          <w:color w:val="000000"/>
          <w:sz w:val="24"/>
          <w:szCs w:val="24"/>
          <w:lang w:val="en-US" w:eastAsia="zh-CN"/>
        </w:rPr>
        <w:t>45</w:t>
      </w:r>
      <w:r w:rsidRPr="00714552">
        <w:rPr>
          <w:rFonts w:ascii="Book Antiqua" w:eastAsia="宋体" w:hAnsi="Book Antiqua" w:cs="宋体"/>
          <w:color w:val="000000"/>
          <w:sz w:val="24"/>
          <w:szCs w:val="24"/>
          <w:lang w:val="en-US" w:eastAsia="zh-CN"/>
        </w:rPr>
        <w:t>: 2792-2798 [PMID: 19643597 DOI: 10.1016/j.ejca.2009.06.027]</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46 </w:t>
      </w:r>
      <w:proofErr w:type="spellStart"/>
      <w:r w:rsidRPr="00714552">
        <w:rPr>
          <w:rFonts w:ascii="Book Antiqua" w:eastAsia="宋体" w:hAnsi="Book Antiqua" w:cs="宋体"/>
          <w:b/>
          <w:bCs/>
          <w:color w:val="000000"/>
          <w:sz w:val="24"/>
          <w:szCs w:val="24"/>
          <w:lang w:val="en-US" w:eastAsia="zh-CN"/>
        </w:rPr>
        <w:t>Kreike</w:t>
      </w:r>
      <w:proofErr w:type="spellEnd"/>
      <w:r w:rsidRPr="00714552">
        <w:rPr>
          <w:rFonts w:ascii="Book Antiqua" w:eastAsia="宋体" w:hAnsi="Book Antiqua" w:cs="宋体"/>
          <w:b/>
          <w:bCs/>
          <w:color w:val="000000"/>
          <w:sz w:val="24"/>
          <w:szCs w:val="24"/>
          <w:lang w:val="en-US" w:eastAsia="zh-CN"/>
        </w:rPr>
        <w:t xml:space="preserve"> B</w:t>
      </w:r>
      <w:r w:rsidRPr="00714552">
        <w:rPr>
          <w:rFonts w:ascii="Book Antiqua" w:eastAsia="宋体" w:hAnsi="Book Antiqua" w:cs="宋体"/>
          <w:color w:val="000000"/>
          <w:sz w:val="24"/>
          <w:szCs w:val="24"/>
          <w:lang w:val="en-US" w:eastAsia="zh-CN"/>
        </w:rPr>
        <w:t xml:space="preserve">, van </w:t>
      </w:r>
      <w:proofErr w:type="spellStart"/>
      <w:r w:rsidRPr="00714552">
        <w:rPr>
          <w:rFonts w:ascii="Book Antiqua" w:eastAsia="宋体" w:hAnsi="Book Antiqua" w:cs="宋体"/>
          <w:color w:val="000000"/>
          <w:sz w:val="24"/>
          <w:szCs w:val="24"/>
          <w:lang w:val="en-US" w:eastAsia="zh-CN"/>
        </w:rPr>
        <w:t>Kouwenhove</w:t>
      </w:r>
      <w:proofErr w:type="spellEnd"/>
      <w:r w:rsidRPr="00714552">
        <w:rPr>
          <w:rFonts w:ascii="Book Antiqua" w:eastAsia="宋体" w:hAnsi="Book Antiqua" w:cs="宋体"/>
          <w:color w:val="000000"/>
          <w:sz w:val="24"/>
          <w:szCs w:val="24"/>
          <w:lang w:val="en-US" w:eastAsia="zh-CN"/>
        </w:rPr>
        <w:t xml:space="preserve"> M, </w:t>
      </w:r>
      <w:proofErr w:type="spellStart"/>
      <w:r w:rsidRPr="00714552">
        <w:rPr>
          <w:rFonts w:ascii="Book Antiqua" w:eastAsia="宋体" w:hAnsi="Book Antiqua" w:cs="宋体"/>
          <w:color w:val="000000"/>
          <w:sz w:val="24"/>
          <w:szCs w:val="24"/>
          <w:lang w:val="en-US" w:eastAsia="zh-CN"/>
        </w:rPr>
        <w:t>Horlings</w:t>
      </w:r>
      <w:proofErr w:type="spellEnd"/>
      <w:r w:rsidRPr="00714552">
        <w:rPr>
          <w:rFonts w:ascii="Book Antiqua" w:eastAsia="宋体" w:hAnsi="Book Antiqua" w:cs="宋体"/>
          <w:color w:val="000000"/>
          <w:sz w:val="24"/>
          <w:szCs w:val="24"/>
          <w:lang w:val="en-US" w:eastAsia="zh-CN"/>
        </w:rPr>
        <w:t xml:space="preserve"> H, </w:t>
      </w:r>
      <w:proofErr w:type="spellStart"/>
      <w:r w:rsidRPr="00714552">
        <w:rPr>
          <w:rFonts w:ascii="Book Antiqua" w:eastAsia="宋体" w:hAnsi="Book Antiqua" w:cs="宋体"/>
          <w:color w:val="000000"/>
          <w:sz w:val="24"/>
          <w:szCs w:val="24"/>
          <w:lang w:val="en-US" w:eastAsia="zh-CN"/>
        </w:rPr>
        <w:t>Weigelt</w:t>
      </w:r>
      <w:proofErr w:type="spellEnd"/>
      <w:r w:rsidRPr="00714552">
        <w:rPr>
          <w:rFonts w:ascii="Book Antiqua" w:eastAsia="宋体" w:hAnsi="Book Antiqua" w:cs="宋体"/>
          <w:color w:val="000000"/>
          <w:sz w:val="24"/>
          <w:szCs w:val="24"/>
          <w:lang w:val="en-US" w:eastAsia="zh-CN"/>
        </w:rPr>
        <w:t xml:space="preserve"> B, </w:t>
      </w:r>
      <w:proofErr w:type="spellStart"/>
      <w:r w:rsidRPr="00714552">
        <w:rPr>
          <w:rFonts w:ascii="Book Antiqua" w:eastAsia="宋体" w:hAnsi="Book Antiqua" w:cs="宋体"/>
          <w:color w:val="000000"/>
          <w:sz w:val="24"/>
          <w:szCs w:val="24"/>
          <w:lang w:val="en-US" w:eastAsia="zh-CN"/>
        </w:rPr>
        <w:t>Peterse</w:t>
      </w:r>
      <w:proofErr w:type="spellEnd"/>
      <w:r w:rsidRPr="00714552">
        <w:rPr>
          <w:rFonts w:ascii="Book Antiqua" w:eastAsia="宋体" w:hAnsi="Book Antiqua" w:cs="宋体"/>
          <w:color w:val="000000"/>
          <w:sz w:val="24"/>
          <w:szCs w:val="24"/>
          <w:lang w:val="en-US" w:eastAsia="zh-CN"/>
        </w:rPr>
        <w:t xml:space="preserve"> H, </w:t>
      </w:r>
      <w:proofErr w:type="spellStart"/>
      <w:r w:rsidRPr="00714552">
        <w:rPr>
          <w:rFonts w:ascii="Book Antiqua" w:eastAsia="宋体" w:hAnsi="Book Antiqua" w:cs="宋体"/>
          <w:color w:val="000000"/>
          <w:sz w:val="24"/>
          <w:szCs w:val="24"/>
          <w:lang w:val="en-US" w:eastAsia="zh-CN"/>
        </w:rPr>
        <w:t>Bartelink</w:t>
      </w:r>
      <w:proofErr w:type="spellEnd"/>
      <w:r w:rsidRPr="00714552">
        <w:rPr>
          <w:rFonts w:ascii="Book Antiqua" w:eastAsia="宋体" w:hAnsi="Book Antiqua" w:cs="宋体"/>
          <w:color w:val="000000"/>
          <w:sz w:val="24"/>
          <w:szCs w:val="24"/>
          <w:lang w:val="en-US" w:eastAsia="zh-CN"/>
        </w:rPr>
        <w:t xml:space="preserve"> H, van de </w:t>
      </w:r>
      <w:proofErr w:type="spellStart"/>
      <w:r w:rsidRPr="00714552">
        <w:rPr>
          <w:rFonts w:ascii="Book Antiqua" w:eastAsia="宋体" w:hAnsi="Book Antiqua" w:cs="宋体"/>
          <w:color w:val="000000"/>
          <w:sz w:val="24"/>
          <w:szCs w:val="24"/>
          <w:lang w:val="en-US" w:eastAsia="zh-CN"/>
        </w:rPr>
        <w:t>Vijver</w:t>
      </w:r>
      <w:proofErr w:type="spellEnd"/>
      <w:r w:rsidRPr="00714552">
        <w:rPr>
          <w:rFonts w:ascii="Book Antiqua" w:eastAsia="宋体" w:hAnsi="Book Antiqua" w:cs="宋体"/>
          <w:color w:val="000000"/>
          <w:sz w:val="24"/>
          <w:szCs w:val="24"/>
          <w:lang w:val="en-US" w:eastAsia="zh-CN"/>
        </w:rPr>
        <w:t xml:space="preserve"> MJ. </w:t>
      </w:r>
      <w:proofErr w:type="gramStart"/>
      <w:r w:rsidRPr="00714552">
        <w:rPr>
          <w:rFonts w:ascii="Book Antiqua" w:eastAsia="宋体" w:hAnsi="Book Antiqua" w:cs="宋体"/>
          <w:color w:val="000000"/>
          <w:sz w:val="24"/>
          <w:szCs w:val="24"/>
          <w:lang w:val="en-US" w:eastAsia="zh-CN"/>
        </w:rPr>
        <w:t xml:space="preserve">Gene expression profiling and </w:t>
      </w:r>
      <w:proofErr w:type="spellStart"/>
      <w:r w:rsidRPr="00714552">
        <w:rPr>
          <w:rFonts w:ascii="Book Antiqua" w:eastAsia="宋体" w:hAnsi="Book Antiqua" w:cs="宋体"/>
          <w:color w:val="000000"/>
          <w:sz w:val="24"/>
          <w:szCs w:val="24"/>
          <w:lang w:val="en-US" w:eastAsia="zh-CN"/>
        </w:rPr>
        <w:t>histopathological</w:t>
      </w:r>
      <w:proofErr w:type="spellEnd"/>
      <w:r w:rsidRPr="00714552">
        <w:rPr>
          <w:rFonts w:ascii="Book Antiqua" w:eastAsia="宋体" w:hAnsi="Book Antiqua" w:cs="宋体"/>
          <w:color w:val="000000"/>
          <w:sz w:val="24"/>
          <w:szCs w:val="24"/>
          <w:lang w:val="en-US" w:eastAsia="zh-CN"/>
        </w:rPr>
        <w:t xml:space="preserve"> characterization of triple-negative/basal-like breast carcinomas.</w:t>
      </w:r>
      <w:proofErr w:type="gramEnd"/>
      <w:r w:rsidRPr="00714552">
        <w:rPr>
          <w:rFonts w:ascii="Book Antiqua" w:eastAsia="宋体" w:hAnsi="Book Antiqua" w:cs="宋体"/>
          <w:color w:val="000000"/>
          <w:sz w:val="24"/>
          <w:szCs w:val="24"/>
          <w:lang w:val="en-US" w:eastAsia="zh-CN"/>
        </w:rPr>
        <w:t> </w:t>
      </w:r>
      <w:r w:rsidRPr="00714552">
        <w:rPr>
          <w:rFonts w:ascii="Book Antiqua" w:eastAsia="宋体" w:hAnsi="Book Antiqua" w:cs="宋体"/>
          <w:i/>
          <w:iCs/>
          <w:color w:val="000000"/>
          <w:sz w:val="24"/>
          <w:szCs w:val="24"/>
          <w:lang w:val="en-US" w:eastAsia="zh-CN"/>
        </w:rPr>
        <w:t>Breast Cancer Res</w:t>
      </w:r>
      <w:r w:rsidRPr="00714552">
        <w:rPr>
          <w:rFonts w:ascii="Book Antiqua" w:eastAsia="宋体" w:hAnsi="Book Antiqua" w:cs="宋体"/>
          <w:color w:val="000000"/>
          <w:sz w:val="24"/>
          <w:szCs w:val="24"/>
          <w:lang w:val="en-US" w:eastAsia="zh-CN"/>
        </w:rPr>
        <w:t> 2007; </w:t>
      </w:r>
      <w:r w:rsidRPr="00714552">
        <w:rPr>
          <w:rFonts w:ascii="Book Antiqua" w:eastAsia="宋体" w:hAnsi="Book Antiqua" w:cs="宋体"/>
          <w:b/>
          <w:bCs/>
          <w:color w:val="000000"/>
          <w:sz w:val="24"/>
          <w:szCs w:val="24"/>
          <w:lang w:val="en-US" w:eastAsia="zh-CN"/>
        </w:rPr>
        <w:t>9</w:t>
      </w:r>
      <w:r w:rsidRPr="00714552">
        <w:rPr>
          <w:rFonts w:ascii="Book Antiqua" w:eastAsia="宋体" w:hAnsi="Book Antiqua" w:cs="宋体"/>
          <w:color w:val="000000"/>
          <w:sz w:val="24"/>
          <w:szCs w:val="24"/>
          <w:lang w:val="en-US" w:eastAsia="zh-CN"/>
        </w:rPr>
        <w:t>: R65 [PMID: 17910759 DOI: 10.1186/bcr1771]</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proofErr w:type="gramStart"/>
      <w:r w:rsidRPr="00714552">
        <w:rPr>
          <w:rFonts w:ascii="Book Antiqua" w:eastAsia="宋体" w:hAnsi="Book Antiqua" w:cs="宋体"/>
          <w:color w:val="000000"/>
          <w:sz w:val="24"/>
          <w:szCs w:val="24"/>
          <w:lang w:val="en-US" w:eastAsia="zh-CN"/>
        </w:rPr>
        <w:t>47 </w:t>
      </w:r>
      <w:r w:rsidRPr="00714552">
        <w:rPr>
          <w:rFonts w:ascii="Book Antiqua" w:eastAsia="宋体" w:hAnsi="Book Antiqua" w:cs="宋体"/>
          <w:b/>
          <w:bCs/>
          <w:color w:val="000000"/>
          <w:sz w:val="24"/>
          <w:szCs w:val="24"/>
          <w:lang w:val="en-US" w:eastAsia="zh-CN"/>
        </w:rPr>
        <w:t>Anders CK</w:t>
      </w:r>
      <w:r w:rsidRPr="00714552">
        <w:rPr>
          <w:rFonts w:ascii="Book Antiqua" w:eastAsia="宋体" w:hAnsi="Book Antiqua" w:cs="宋体"/>
          <w:color w:val="000000"/>
          <w:sz w:val="24"/>
          <w:szCs w:val="24"/>
          <w:lang w:val="en-US" w:eastAsia="zh-CN"/>
        </w:rPr>
        <w:t>, Carey LA.</w:t>
      </w:r>
      <w:proofErr w:type="gramEnd"/>
      <w:r w:rsidRPr="00714552">
        <w:rPr>
          <w:rFonts w:ascii="Book Antiqua" w:eastAsia="宋体" w:hAnsi="Book Antiqua" w:cs="宋体"/>
          <w:color w:val="000000"/>
          <w:sz w:val="24"/>
          <w:szCs w:val="24"/>
          <w:lang w:val="en-US" w:eastAsia="zh-CN"/>
        </w:rPr>
        <w:t xml:space="preserve"> </w:t>
      </w:r>
      <w:proofErr w:type="gramStart"/>
      <w:r w:rsidRPr="00714552">
        <w:rPr>
          <w:rFonts w:ascii="Book Antiqua" w:eastAsia="宋体" w:hAnsi="Book Antiqua" w:cs="宋体"/>
          <w:color w:val="000000"/>
          <w:sz w:val="24"/>
          <w:szCs w:val="24"/>
          <w:lang w:val="en-US" w:eastAsia="zh-CN"/>
        </w:rPr>
        <w:t>Biology, metastatic patterns, and treatment of patients with triple-negative breast cancer.</w:t>
      </w:r>
      <w:proofErr w:type="gramEnd"/>
      <w:r w:rsidRPr="00714552">
        <w:rPr>
          <w:rFonts w:ascii="Book Antiqua" w:eastAsia="宋体" w:hAnsi="Book Antiqua" w:cs="宋体"/>
          <w:color w:val="000000"/>
          <w:sz w:val="24"/>
          <w:szCs w:val="24"/>
          <w:lang w:val="en-US" w:eastAsia="zh-CN"/>
        </w:rPr>
        <w:t> </w:t>
      </w:r>
      <w:proofErr w:type="spellStart"/>
      <w:r w:rsidRPr="00714552">
        <w:rPr>
          <w:rFonts w:ascii="Book Antiqua" w:eastAsia="宋体" w:hAnsi="Book Antiqua" w:cs="宋体"/>
          <w:i/>
          <w:iCs/>
          <w:color w:val="000000"/>
          <w:sz w:val="24"/>
          <w:szCs w:val="24"/>
          <w:lang w:val="en-US" w:eastAsia="zh-CN"/>
        </w:rPr>
        <w:t>Clin</w:t>
      </w:r>
      <w:proofErr w:type="spellEnd"/>
      <w:r w:rsidRPr="00714552">
        <w:rPr>
          <w:rFonts w:ascii="Book Antiqua" w:eastAsia="宋体" w:hAnsi="Book Antiqua" w:cs="宋体"/>
          <w:i/>
          <w:iCs/>
          <w:color w:val="000000"/>
          <w:sz w:val="24"/>
          <w:szCs w:val="24"/>
          <w:lang w:val="en-US" w:eastAsia="zh-CN"/>
        </w:rPr>
        <w:t xml:space="preserve"> Breast Cancer</w:t>
      </w:r>
      <w:r w:rsidRPr="00714552">
        <w:rPr>
          <w:rFonts w:ascii="Book Antiqua" w:eastAsia="宋体" w:hAnsi="Book Antiqua" w:cs="宋体"/>
          <w:color w:val="000000"/>
          <w:sz w:val="24"/>
          <w:szCs w:val="24"/>
          <w:lang w:val="en-US" w:eastAsia="zh-CN"/>
        </w:rPr>
        <w:t> 2009; </w:t>
      </w:r>
      <w:r w:rsidRPr="00714552">
        <w:rPr>
          <w:rFonts w:ascii="Book Antiqua" w:eastAsia="宋体" w:hAnsi="Book Antiqua" w:cs="宋体"/>
          <w:b/>
          <w:bCs/>
          <w:color w:val="000000"/>
          <w:sz w:val="24"/>
          <w:szCs w:val="24"/>
          <w:lang w:val="en-US" w:eastAsia="zh-CN"/>
        </w:rPr>
        <w:t xml:space="preserve">9 </w:t>
      </w:r>
      <w:proofErr w:type="spellStart"/>
      <w:r w:rsidRPr="00714552">
        <w:rPr>
          <w:rFonts w:ascii="Book Antiqua" w:eastAsia="宋体" w:hAnsi="Book Antiqua" w:cs="宋体"/>
          <w:b/>
          <w:bCs/>
          <w:color w:val="000000"/>
          <w:sz w:val="24"/>
          <w:szCs w:val="24"/>
          <w:lang w:val="en-US" w:eastAsia="zh-CN"/>
        </w:rPr>
        <w:t>Suppl</w:t>
      </w:r>
      <w:proofErr w:type="spellEnd"/>
      <w:r w:rsidRPr="00714552">
        <w:rPr>
          <w:rFonts w:ascii="Book Antiqua" w:eastAsia="宋体" w:hAnsi="Book Antiqua" w:cs="宋体"/>
          <w:b/>
          <w:bCs/>
          <w:color w:val="000000"/>
          <w:sz w:val="24"/>
          <w:szCs w:val="24"/>
          <w:lang w:val="en-US" w:eastAsia="zh-CN"/>
        </w:rPr>
        <w:t xml:space="preserve"> 2</w:t>
      </w:r>
      <w:r w:rsidRPr="00714552">
        <w:rPr>
          <w:rFonts w:ascii="Book Antiqua" w:eastAsia="宋体" w:hAnsi="Book Antiqua" w:cs="宋体"/>
          <w:color w:val="000000"/>
          <w:sz w:val="24"/>
          <w:szCs w:val="24"/>
          <w:lang w:val="en-US" w:eastAsia="zh-CN"/>
        </w:rPr>
        <w:t>: S73-S81 [PMID: 19596646 DOI: 10.3816/CBC.2009.s.008]</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48 </w:t>
      </w:r>
      <w:proofErr w:type="spellStart"/>
      <w:r w:rsidRPr="00714552">
        <w:rPr>
          <w:rFonts w:ascii="Book Antiqua" w:eastAsia="宋体" w:hAnsi="Book Antiqua" w:cs="宋体"/>
          <w:b/>
          <w:bCs/>
          <w:color w:val="000000"/>
          <w:sz w:val="24"/>
          <w:szCs w:val="24"/>
          <w:lang w:val="en-US" w:eastAsia="zh-CN"/>
        </w:rPr>
        <w:t>Criscitiello</w:t>
      </w:r>
      <w:proofErr w:type="spellEnd"/>
      <w:r w:rsidRPr="00714552">
        <w:rPr>
          <w:rFonts w:ascii="Book Antiqua" w:eastAsia="宋体" w:hAnsi="Book Antiqua" w:cs="宋体"/>
          <w:b/>
          <w:bCs/>
          <w:color w:val="000000"/>
          <w:sz w:val="24"/>
          <w:szCs w:val="24"/>
          <w:lang w:val="en-US" w:eastAsia="zh-CN"/>
        </w:rPr>
        <w:t xml:space="preserve"> C</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Azim</w:t>
      </w:r>
      <w:proofErr w:type="spellEnd"/>
      <w:r w:rsidRPr="00714552">
        <w:rPr>
          <w:rFonts w:ascii="Book Antiqua" w:eastAsia="宋体" w:hAnsi="Book Antiqua" w:cs="宋体"/>
          <w:color w:val="000000"/>
          <w:sz w:val="24"/>
          <w:szCs w:val="24"/>
          <w:lang w:val="en-US" w:eastAsia="zh-CN"/>
        </w:rPr>
        <w:t xml:space="preserve"> HA, Schouten PC, Linn SC, </w:t>
      </w:r>
      <w:proofErr w:type="spellStart"/>
      <w:r w:rsidRPr="00714552">
        <w:rPr>
          <w:rFonts w:ascii="Book Antiqua" w:eastAsia="宋体" w:hAnsi="Book Antiqua" w:cs="宋体"/>
          <w:color w:val="000000"/>
          <w:sz w:val="24"/>
          <w:szCs w:val="24"/>
          <w:lang w:val="en-US" w:eastAsia="zh-CN"/>
        </w:rPr>
        <w:t>Sotiriou</w:t>
      </w:r>
      <w:proofErr w:type="spellEnd"/>
      <w:r w:rsidRPr="00714552">
        <w:rPr>
          <w:rFonts w:ascii="Book Antiqua" w:eastAsia="宋体" w:hAnsi="Book Antiqua" w:cs="宋体"/>
          <w:color w:val="000000"/>
          <w:sz w:val="24"/>
          <w:szCs w:val="24"/>
          <w:lang w:val="en-US" w:eastAsia="zh-CN"/>
        </w:rPr>
        <w:t xml:space="preserve"> C. Understanding the biology of triple-negative breast cancer. </w:t>
      </w:r>
      <w:r w:rsidRPr="00714552">
        <w:rPr>
          <w:rFonts w:ascii="Book Antiqua" w:eastAsia="宋体" w:hAnsi="Book Antiqua" w:cs="宋体"/>
          <w:i/>
          <w:iCs/>
          <w:color w:val="000000"/>
          <w:sz w:val="24"/>
          <w:szCs w:val="24"/>
          <w:lang w:val="en-US" w:eastAsia="zh-CN"/>
        </w:rPr>
        <w:t xml:space="preserve">Ann </w:t>
      </w:r>
      <w:proofErr w:type="spellStart"/>
      <w:r w:rsidRPr="00714552">
        <w:rPr>
          <w:rFonts w:ascii="Book Antiqua" w:eastAsia="宋体" w:hAnsi="Book Antiqua" w:cs="宋体"/>
          <w:i/>
          <w:iCs/>
          <w:color w:val="000000"/>
          <w:sz w:val="24"/>
          <w:szCs w:val="24"/>
          <w:lang w:val="en-US" w:eastAsia="zh-CN"/>
        </w:rPr>
        <w:t>Oncol</w:t>
      </w:r>
      <w:proofErr w:type="spellEnd"/>
      <w:r w:rsidRPr="00714552">
        <w:rPr>
          <w:rFonts w:ascii="Book Antiqua" w:eastAsia="宋体" w:hAnsi="Book Antiqua" w:cs="宋体"/>
          <w:color w:val="000000"/>
          <w:sz w:val="24"/>
          <w:szCs w:val="24"/>
          <w:lang w:val="en-US" w:eastAsia="zh-CN"/>
        </w:rPr>
        <w:t> 2012; </w:t>
      </w:r>
      <w:r w:rsidRPr="00714552">
        <w:rPr>
          <w:rFonts w:ascii="Book Antiqua" w:eastAsia="宋体" w:hAnsi="Book Antiqua" w:cs="宋体"/>
          <w:b/>
          <w:bCs/>
          <w:color w:val="000000"/>
          <w:sz w:val="24"/>
          <w:szCs w:val="24"/>
          <w:lang w:val="en-US" w:eastAsia="zh-CN"/>
        </w:rPr>
        <w:t xml:space="preserve">23 </w:t>
      </w:r>
      <w:proofErr w:type="spellStart"/>
      <w:r w:rsidRPr="00714552">
        <w:rPr>
          <w:rFonts w:ascii="Book Antiqua" w:eastAsia="宋体" w:hAnsi="Book Antiqua" w:cs="宋体"/>
          <w:b/>
          <w:bCs/>
          <w:color w:val="000000"/>
          <w:sz w:val="24"/>
          <w:szCs w:val="24"/>
          <w:lang w:val="en-US" w:eastAsia="zh-CN"/>
        </w:rPr>
        <w:t>Suppl</w:t>
      </w:r>
      <w:proofErr w:type="spellEnd"/>
      <w:r w:rsidRPr="00714552">
        <w:rPr>
          <w:rFonts w:ascii="Book Antiqua" w:eastAsia="宋体" w:hAnsi="Book Antiqua" w:cs="宋体"/>
          <w:b/>
          <w:bCs/>
          <w:color w:val="000000"/>
          <w:sz w:val="24"/>
          <w:szCs w:val="24"/>
          <w:lang w:val="en-US" w:eastAsia="zh-CN"/>
        </w:rPr>
        <w:t xml:space="preserve"> 6</w:t>
      </w:r>
      <w:r w:rsidRPr="00714552">
        <w:rPr>
          <w:rFonts w:ascii="Book Antiqua" w:eastAsia="宋体" w:hAnsi="Book Antiqua" w:cs="宋体"/>
          <w:color w:val="000000"/>
          <w:sz w:val="24"/>
          <w:szCs w:val="24"/>
          <w:lang w:val="en-US" w:eastAsia="zh-CN"/>
        </w:rPr>
        <w:t>: vi13-vi18 [PMID: 23012296 DOI: 10.1093/</w:t>
      </w:r>
      <w:proofErr w:type="spellStart"/>
      <w:r w:rsidRPr="00714552">
        <w:rPr>
          <w:rFonts w:ascii="Book Antiqua" w:eastAsia="宋体" w:hAnsi="Book Antiqua" w:cs="宋体"/>
          <w:color w:val="000000"/>
          <w:sz w:val="24"/>
          <w:szCs w:val="24"/>
          <w:lang w:val="en-US" w:eastAsia="zh-CN"/>
        </w:rPr>
        <w:t>annonc</w:t>
      </w:r>
      <w:proofErr w:type="spellEnd"/>
      <w:r w:rsidRPr="00714552">
        <w:rPr>
          <w:rFonts w:ascii="Book Antiqua" w:eastAsia="宋体" w:hAnsi="Book Antiqua" w:cs="宋体"/>
          <w:color w:val="000000"/>
          <w:sz w:val="24"/>
          <w:szCs w:val="24"/>
          <w:lang w:val="en-US" w:eastAsia="zh-CN"/>
        </w:rPr>
        <w:t>/mds188]</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49 </w:t>
      </w:r>
      <w:proofErr w:type="spellStart"/>
      <w:r w:rsidRPr="00714552">
        <w:rPr>
          <w:rFonts w:ascii="Book Antiqua" w:eastAsia="宋体" w:hAnsi="Book Antiqua" w:cs="宋体"/>
          <w:b/>
          <w:bCs/>
          <w:color w:val="000000"/>
          <w:sz w:val="24"/>
          <w:szCs w:val="24"/>
          <w:lang w:val="en-US" w:eastAsia="zh-CN"/>
        </w:rPr>
        <w:t>Foulkes</w:t>
      </w:r>
      <w:proofErr w:type="spellEnd"/>
      <w:r w:rsidRPr="00714552">
        <w:rPr>
          <w:rFonts w:ascii="Book Antiqua" w:eastAsia="宋体" w:hAnsi="Book Antiqua" w:cs="宋体"/>
          <w:b/>
          <w:bCs/>
          <w:color w:val="000000"/>
          <w:sz w:val="24"/>
          <w:szCs w:val="24"/>
          <w:lang w:val="en-US" w:eastAsia="zh-CN"/>
        </w:rPr>
        <w:t xml:space="preserve"> WD</w:t>
      </w:r>
      <w:r w:rsidRPr="00714552">
        <w:rPr>
          <w:rFonts w:ascii="Book Antiqua" w:eastAsia="宋体" w:hAnsi="Book Antiqua" w:cs="宋体"/>
          <w:color w:val="000000"/>
          <w:sz w:val="24"/>
          <w:szCs w:val="24"/>
          <w:lang w:val="en-US" w:eastAsia="zh-CN"/>
        </w:rPr>
        <w:t xml:space="preserve">, Brunet JS, Stefansson IM, </w:t>
      </w:r>
      <w:proofErr w:type="spellStart"/>
      <w:r w:rsidRPr="00714552">
        <w:rPr>
          <w:rFonts w:ascii="Book Antiqua" w:eastAsia="宋体" w:hAnsi="Book Antiqua" w:cs="宋体"/>
          <w:color w:val="000000"/>
          <w:sz w:val="24"/>
          <w:szCs w:val="24"/>
          <w:lang w:val="en-US" w:eastAsia="zh-CN"/>
        </w:rPr>
        <w:t>Straume</w:t>
      </w:r>
      <w:proofErr w:type="spellEnd"/>
      <w:r w:rsidRPr="00714552">
        <w:rPr>
          <w:rFonts w:ascii="Book Antiqua" w:eastAsia="宋体" w:hAnsi="Book Antiqua" w:cs="宋体"/>
          <w:color w:val="000000"/>
          <w:sz w:val="24"/>
          <w:szCs w:val="24"/>
          <w:lang w:val="en-US" w:eastAsia="zh-CN"/>
        </w:rPr>
        <w:t xml:space="preserve"> O, </w:t>
      </w:r>
      <w:proofErr w:type="spellStart"/>
      <w:r w:rsidRPr="00714552">
        <w:rPr>
          <w:rFonts w:ascii="Book Antiqua" w:eastAsia="宋体" w:hAnsi="Book Antiqua" w:cs="宋体"/>
          <w:color w:val="000000"/>
          <w:sz w:val="24"/>
          <w:szCs w:val="24"/>
          <w:lang w:val="en-US" w:eastAsia="zh-CN"/>
        </w:rPr>
        <w:t>Chappuis</w:t>
      </w:r>
      <w:proofErr w:type="spellEnd"/>
      <w:r w:rsidRPr="00714552">
        <w:rPr>
          <w:rFonts w:ascii="Book Antiqua" w:eastAsia="宋体" w:hAnsi="Book Antiqua" w:cs="宋体"/>
          <w:color w:val="000000"/>
          <w:sz w:val="24"/>
          <w:szCs w:val="24"/>
          <w:lang w:val="en-US" w:eastAsia="zh-CN"/>
        </w:rPr>
        <w:t xml:space="preserve"> PO, </w:t>
      </w:r>
      <w:proofErr w:type="spellStart"/>
      <w:r w:rsidRPr="00714552">
        <w:rPr>
          <w:rFonts w:ascii="Book Antiqua" w:eastAsia="宋体" w:hAnsi="Book Antiqua" w:cs="宋体"/>
          <w:color w:val="000000"/>
          <w:sz w:val="24"/>
          <w:szCs w:val="24"/>
          <w:lang w:val="en-US" w:eastAsia="zh-CN"/>
        </w:rPr>
        <w:t>Bégin</w:t>
      </w:r>
      <w:proofErr w:type="spellEnd"/>
      <w:r w:rsidRPr="00714552">
        <w:rPr>
          <w:rFonts w:ascii="Book Antiqua" w:eastAsia="宋体" w:hAnsi="Book Antiqua" w:cs="宋体"/>
          <w:color w:val="000000"/>
          <w:sz w:val="24"/>
          <w:szCs w:val="24"/>
          <w:lang w:val="en-US" w:eastAsia="zh-CN"/>
        </w:rPr>
        <w:t xml:space="preserve"> LR, Hamel N, </w:t>
      </w:r>
      <w:proofErr w:type="spellStart"/>
      <w:r w:rsidRPr="00714552">
        <w:rPr>
          <w:rFonts w:ascii="Book Antiqua" w:eastAsia="宋体" w:hAnsi="Book Antiqua" w:cs="宋体"/>
          <w:color w:val="000000"/>
          <w:sz w:val="24"/>
          <w:szCs w:val="24"/>
          <w:lang w:val="en-US" w:eastAsia="zh-CN"/>
        </w:rPr>
        <w:t>Goffin</w:t>
      </w:r>
      <w:proofErr w:type="spellEnd"/>
      <w:r w:rsidRPr="00714552">
        <w:rPr>
          <w:rFonts w:ascii="Book Antiqua" w:eastAsia="宋体" w:hAnsi="Book Antiqua" w:cs="宋体"/>
          <w:color w:val="000000"/>
          <w:sz w:val="24"/>
          <w:szCs w:val="24"/>
          <w:lang w:val="en-US" w:eastAsia="zh-CN"/>
        </w:rPr>
        <w:t xml:space="preserve"> JR, Wong N, </w:t>
      </w:r>
      <w:proofErr w:type="spellStart"/>
      <w:r w:rsidRPr="00714552">
        <w:rPr>
          <w:rFonts w:ascii="Book Antiqua" w:eastAsia="宋体" w:hAnsi="Book Antiqua" w:cs="宋体"/>
          <w:color w:val="000000"/>
          <w:sz w:val="24"/>
          <w:szCs w:val="24"/>
          <w:lang w:val="en-US" w:eastAsia="zh-CN"/>
        </w:rPr>
        <w:t>Trudel</w:t>
      </w:r>
      <w:proofErr w:type="spellEnd"/>
      <w:r w:rsidRPr="00714552">
        <w:rPr>
          <w:rFonts w:ascii="Book Antiqua" w:eastAsia="宋体" w:hAnsi="Book Antiqua" w:cs="宋体"/>
          <w:color w:val="000000"/>
          <w:sz w:val="24"/>
          <w:szCs w:val="24"/>
          <w:lang w:val="en-US" w:eastAsia="zh-CN"/>
        </w:rPr>
        <w:t xml:space="preserve"> M, </w:t>
      </w:r>
      <w:proofErr w:type="spellStart"/>
      <w:r w:rsidRPr="00714552">
        <w:rPr>
          <w:rFonts w:ascii="Book Antiqua" w:eastAsia="宋体" w:hAnsi="Book Antiqua" w:cs="宋体"/>
          <w:color w:val="000000"/>
          <w:sz w:val="24"/>
          <w:szCs w:val="24"/>
          <w:lang w:val="en-US" w:eastAsia="zh-CN"/>
        </w:rPr>
        <w:t>Kapusta</w:t>
      </w:r>
      <w:proofErr w:type="spellEnd"/>
      <w:r w:rsidRPr="00714552">
        <w:rPr>
          <w:rFonts w:ascii="Book Antiqua" w:eastAsia="宋体" w:hAnsi="Book Antiqua" w:cs="宋体"/>
          <w:color w:val="000000"/>
          <w:sz w:val="24"/>
          <w:szCs w:val="24"/>
          <w:lang w:val="en-US" w:eastAsia="zh-CN"/>
        </w:rPr>
        <w:t xml:space="preserve"> L, Porter P, </w:t>
      </w:r>
      <w:proofErr w:type="spellStart"/>
      <w:r w:rsidRPr="00714552">
        <w:rPr>
          <w:rFonts w:ascii="Book Antiqua" w:eastAsia="宋体" w:hAnsi="Book Antiqua" w:cs="宋体"/>
          <w:color w:val="000000"/>
          <w:sz w:val="24"/>
          <w:szCs w:val="24"/>
          <w:lang w:val="en-US" w:eastAsia="zh-CN"/>
        </w:rPr>
        <w:t>Akslen</w:t>
      </w:r>
      <w:proofErr w:type="spellEnd"/>
      <w:r w:rsidRPr="00714552">
        <w:rPr>
          <w:rFonts w:ascii="Book Antiqua" w:eastAsia="宋体" w:hAnsi="Book Antiqua" w:cs="宋体"/>
          <w:color w:val="000000"/>
          <w:sz w:val="24"/>
          <w:szCs w:val="24"/>
          <w:lang w:val="en-US" w:eastAsia="zh-CN"/>
        </w:rPr>
        <w:t xml:space="preserve"> LA. The prognostic implication of the basal-like (</w:t>
      </w:r>
      <w:proofErr w:type="spellStart"/>
      <w:r w:rsidRPr="00714552">
        <w:rPr>
          <w:rFonts w:ascii="Book Antiqua" w:eastAsia="宋体" w:hAnsi="Book Antiqua" w:cs="宋体"/>
          <w:color w:val="000000"/>
          <w:sz w:val="24"/>
          <w:szCs w:val="24"/>
          <w:lang w:val="en-US" w:eastAsia="zh-CN"/>
        </w:rPr>
        <w:t>cyclin</w:t>
      </w:r>
      <w:proofErr w:type="spellEnd"/>
      <w:r w:rsidRPr="00714552">
        <w:rPr>
          <w:rFonts w:ascii="Book Antiqua" w:eastAsia="宋体" w:hAnsi="Book Antiqua" w:cs="宋体"/>
          <w:color w:val="000000"/>
          <w:sz w:val="24"/>
          <w:szCs w:val="24"/>
          <w:lang w:val="en-US" w:eastAsia="zh-CN"/>
        </w:rPr>
        <w:t xml:space="preserve"> E high/p27 low/p53+/</w:t>
      </w:r>
      <w:proofErr w:type="spellStart"/>
      <w:r w:rsidRPr="00714552">
        <w:rPr>
          <w:rFonts w:ascii="Book Antiqua" w:eastAsia="宋体" w:hAnsi="Book Antiqua" w:cs="宋体"/>
          <w:color w:val="000000"/>
          <w:sz w:val="24"/>
          <w:szCs w:val="24"/>
          <w:lang w:val="en-US" w:eastAsia="zh-CN"/>
        </w:rPr>
        <w:t>glomeruloid</w:t>
      </w:r>
      <w:proofErr w:type="spellEnd"/>
      <w:r w:rsidRPr="00714552">
        <w:rPr>
          <w:rFonts w:ascii="Book Antiqua" w:eastAsia="宋体" w:hAnsi="Book Antiqua" w:cs="宋体"/>
          <w:color w:val="000000"/>
          <w:sz w:val="24"/>
          <w:szCs w:val="24"/>
          <w:lang w:val="en-US" w:eastAsia="zh-CN"/>
        </w:rPr>
        <w:t>-microvascular-proliferation+) phenotype of BRCA1-related breast cancer. </w:t>
      </w:r>
      <w:r w:rsidRPr="00714552">
        <w:rPr>
          <w:rFonts w:ascii="Book Antiqua" w:eastAsia="宋体" w:hAnsi="Book Antiqua" w:cs="宋体"/>
          <w:i/>
          <w:iCs/>
          <w:color w:val="000000"/>
          <w:sz w:val="24"/>
          <w:szCs w:val="24"/>
          <w:lang w:val="en-US" w:eastAsia="zh-CN"/>
        </w:rPr>
        <w:t>Cancer Res</w:t>
      </w:r>
      <w:r w:rsidRPr="00714552">
        <w:rPr>
          <w:rFonts w:ascii="Book Antiqua" w:eastAsia="宋体" w:hAnsi="Book Antiqua" w:cs="宋体"/>
          <w:color w:val="000000"/>
          <w:sz w:val="24"/>
          <w:szCs w:val="24"/>
          <w:lang w:val="en-US" w:eastAsia="zh-CN"/>
        </w:rPr>
        <w:t> 2004; </w:t>
      </w:r>
      <w:r w:rsidRPr="00714552">
        <w:rPr>
          <w:rFonts w:ascii="Book Antiqua" w:eastAsia="宋体" w:hAnsi="Book Antiqua" w:cs="宋体"/>
          <w:b/>
          <w:bCs/>
          <w:color w:val="000000"/>
          <w:sz w:val="24"/>
          <w:szCs w:val="24"/>
          <w:lang w:val="en-US" w:eastAsia="zh-CN"/>
        </w:rPr>
        <w:t>64</w:t>
      </w:r>
      <w:r w:rsidRPr="00714552">
        <w:rPr>
          <w:rFonts w:ascii="Book Antiqua" w:eastAsia="宋体" w:hAnsi="Book Antiqua" w:cs="宋体"/>
          <w:color w:val="000000"/>
          <w:sz w:val="24"/>
          <w:szCs w:val="24"/>
          <w:lang w:val="en-US" w:eastAsia="zh-CN"/>
        </w:rPr>
        <w:t>: 830-835 [PMID: 14871808 DOI: 10.1158/0008-5472.CAN-03-2970]</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50 </w:t>
      </w:r>
      <w:r w:rsidRPr="00714552">
        <w:rPr>
          <w:rFonts w:ascii="Book Antiqua" w:eastAsia="宋体" w:hAnsi="Book Antiqua" w:cs="宋体"/>
          <w:b/>
          <w:bCs/>
          <w:color w:val="000000"/>
          <w:sz w:val="24"/>
          <w:szCs w:val="24"/>
          <w:lang w:val="en-US" w:eastAsia="zh-CN"/>
        </w:rPr>
        <w:t>Fong PC</w:t>
      </w:r>
      <w:r w:rsidRPr="00714552">
        <w:rPr>
          <w:rFonts w:ascii="Book Antiqua" w:eastAsia="宋体" w:hAnsi="Book Antiqua" w:cs="宋体"/>
          <w:color w:val="000000"/>
          <w:sz w:val="24"/>
          <w:szCs w:val="24"/>
          <w:lang w:val="en-US" w:eastAsia="zh-CN"/>
        </w:rPr>
        <w:t xml:space="preserve">, Boss DS, Yap TA, </w:t>
      </w:r>
      <w:proofErr w:type="spellStart"/>
      <w:r w:rsidRPr="00714552">
        <w:rPr>
          <w:rFonts w:ascii="Book Antiqua" w:eastAsia="宋体" w:hAnsi="Book Antiqua" w:cs="宋体"/>
          <w:color w:val="000000"/>
          <w:sz w:val="24"/>
          <w:szCs w:val="24"/>
          <w:lang w:val="en-US" w:eastAsia="zh-CN"/>
        </w:rPr>
        <w:t>Tutt</w:t>
      </w:r>
      <w:proofErr w:type="spellEnd"/>
      <w:r w:rsidRPr="00714552">
        <w:rPr>
          <w:rFonts w:ascii="Book Antiqua" w:eastAsia="宋体" w:hAnsi="Book Antiqua" w:cs="宋体"/>
          <w:color w:val="000000"/>
          <w:sz w:val="24"/>
          <w:szCs w:val="24"/>
          <w:lang w:val="en-US" w:eastAsia="zh-CN"/>
        </w:rPr>
        <w:t xml:space="preserve"> A, Wu P, </w:t>
      </w:r>
      <w:proofErr w:type="spellStart"/>
      <w:r w:rsidRPr="00714552">
        <w:rPr>
          <w:rFonts w:ascii="Book Antiqua" w:eastAsia="宋体" w:hAnsi="Book Antiqua" w:cs="宋体"/>
          <w:color w:val="000000"/>
          <w:sz w:val="24"/>
          <w:szCs w:val="24"/>
          <w:lang w:val="en-US" w:eastAsia="zh-CN"/>
        </w:rPr>
        <w:t>Mergui-Roelvink</w:t>
      </w:r>
      <w:proofErr w:type="spellEnd"/>
      <w:r w:rsidRPr="00714552">
        <w:rPr>
          <w:rFonts w:ascii="Book Antiqua" w:eastAsia="宋体" w:hAnsi="Book Antiqua" w:cs="宋体"/>
          <w:color w:val="000000"/>
          <w:sz w:val="24"/>
          <w:szCs w:val="24"/>
          <w:lang w:val="en-US" w:eastAsia="zh-CN"/>
        </w:rPr>
        <w:t xml:space="preserve"> M, Mortimer P, </w:t>
      </w:r>
      <w:proofErr w:type="spellStart"/>
      <w:r w:rsidRPr="00714552">
        <w:rPr>
          <w:rFonts w:ascii="Book Antiqua" w:eastAsia="宋体" w:hAnsi="Book Antiqua" w:cs="宋体"/>
          <w:color w:val="000000"/>
          <w:sz w:val="24"/>
          <w:szCs w:val="24"/>
          <w:lang w:val="en-US" w:eastAsia="zh-CN"/>
        </w:rPr>
        <w:t>Swaisland</w:t>
      </w:r>
      <w:proofErr w:type="spellEnd"/>
      <w:r w:rsidRPr="00714552">
        <w:rPr>
          <w:rFonts w:ascii="Book Antiqua" w:eastAsia="宋体" w:hAnsi="Book Antiqua" w:cs="宋体"/>
          <w:color w:val="000000"/>
          <w:sz w:val="24"/>
          <w:szCs w:val="24"/>
          <w:lang w:val="en-US" w:eastAsia="zh-CN"/>
        </w:rPr>
        <w:t xml:space="preserve"> H, Lau A, O'Connor MJ, Ashworth A, Carmichael J, Kaye SB, </w:t>
      </w:r>
      <w:proofErr w:type="spellStart"/>
      <w:r w:rsidRPr="00714552">
        <w:rPr>
          <w:rFonts w:ascii="Book Antiqua" w:eastAsia="宋体" w:hAnsi="Book Antiqua" w:cs="宋体"/>
          <w:color w:val="000000"/>
          <w:sz w:val="24"/>
          <w:szCs w:val="24"/>
          <w:lang w:val="en-US" w:eastAsia="zh-CN"/>
        </w:rPr>
        <w:t>Schellens</w:t>
      </w:r>
      <w:proofErr w:type="spellEnd"/>
      <w:r w:rsidRPr="00714552">
        <w:rPr>
          <w:rFonts w:ascii="Book Antiqua" w:eastAsia="宋体" w:hAnsi="Book Antiqua" w:cs="宋体"/>
          <w:color w:val="000000"/>
          <w:sz w:val="24"/>
          <w:szCs w:val="24"/>
          <w:lang w:val="en-US" w:eastAsia="zh-CN"/>
        </w:rPr>
        <w:t xml:space="preserve"> JH, de Bono JS. Inhibition of </w:t>
      </w:r>
      <w:proofErr w:type="gramStart"/>
      <w:r w:rsidRPr="00714552">
        <w:rPr>
          <w:rFonts w:ascii="Book Antiqua" w:eastAsia="宋体" w:hAnsi="Book Antiqua" w:cs="宋体"/>
          <w:color w:val="000000"/>
          <w:sz w:val="24"/>
          <w:szCs w:val="24"/>
          <w:lang w:val="en-US" w:eastAsia="zh-CN"/>
        </w:rPr>
        <w:t>poly(</w:t>
      </w:r>
      <w:proofErr w:type="gramEnd"/>
      <w:r w:rsidRPr="00714552">
        <w:rPr>
          <w:rFonts w:ascii="Book Antiqua" w:eastAsia="宋体" w:hAnsi="Book Antiqua" w:cs="宋体"/>
          <w:color w:val="000000"/>
          <w:sz w:val="24"/>
          <w:szCs w:val="24"/>
          <w:lang w:val="en-US" w:eastAsia="zh-CN"/>
        </w:rPr>
        <w:t xml:space="preserve">ADP-ribose) polymerase in tumors from BRCA </w:t>
      </w:r>
      <w:r w:rsidRPr="00714552">
        <w:rPr>
          <w:rFonts w:ascii="Book Antiqua" w:eastAsia="宋体" w:hAnsi="Book Antiqua" w:cs="宋体"/>
          <w:color w:val="000000"/>
          <w:sz w:val="24"/>
          <w:szCs w:val="24"/>
          <w:lang w:val="en-US" w:eastAsia="zh-CN"/>
        </w:rPr>
        <w:lastRenderedPageBreak/>
        <w:t>mutation carriers. </w:t>
      </w:r>
      <w:r w:rsidRPr="00714552">
        <w:rPr>
          <w:rFonts w:ascii="Book Antiqua" w:eastAsia="宋体" w:hAnsi="Book Antiqua" w:cs="宋体"/>
          <w:i/>
          <w:iCs/>
          <w:color w:val="000000"/>
          <w:sz w:val="24"/>
          <w:szCs w:val="24"/>
          <w:lang w:val="en-US" w:eastAsia="zh-CN"/>
        </w:rPr>
        <w:t xml:space="preserve">N </w:t>
      </w:r>
      <w:proofErr w:type="spellStart"/>
      <w:r w:rsidRPr="00714552">
        <w:rPr>
          <w:rFonts w:ascii="Book Antiqua" w:eastAsia="宋体" w:hAnsi="Book Antiqua" w:cs="宋体"/>
          <w:i/>
          <w:iCs/>
          <w:color w:val="000000"/>
          <w:sz w:val="24"/>
          <w:szCs w:val="24"/>
          <w:lang w:val="en-US" w:eastAsia="zh-CN"/>
        </w:rPr>
        <w:t>Engl</w:t>
      </w:r>
      <w:proofErr w:type="spellEnd"/>
      <w:r w:rsidRPr="00714552">
        <w:rPr>
          <w:rFonts w:ascii="Book Antiqua" w:eastAsia="宋体" w:hAnsi="Book Antiqua" w:cs="宋体"/>
          <w:i/>
          <w:iCs/>
          <w:color w:val="000000"/>
          <w:sz w:val="24"/>
          <w:szCs w:val="24"/>
          <w:lang w:val="en-US" w:eastAsia="zh-CN"/>
        </w:rPr>
        <w:t xml:space="preserve"> J Med</w:t>
      </w:r>
      <w:r w:rsidRPr="00714552">
        <w:rPr>
          <w:rFonts w:ascii="Book Antiqua" w:eastAsia="宋体" w:hAnsi="Book Antiqua" w:cs="宋体"/>
          <w:color w:val="000000"/>
          <w:sz w:val="24"/>
          <w:szCs w:val="24"/>
          <w:lang w:val="en-US" w:eastAsia="zh-CN"/>
        </w:rPr>
        <w:t> 2009; </w:t>
      </w:r>
      <w:r w:rsidRPr="00714552">
        <w:rPr>
          <w:rFonts w:ascii="Book Antiqua" w:eastAsia="宋体" w:hAnsi="Book Antiqua" w:cs="宋体"/>
          <w:b/>
          <w:bCs/>
          <w:color w:val="000000"/>
          <w:sz w:val="24"/>
          <w:szCs w:val="24"/>
          <w:lang w:val="en-US" w:eastAsia="zh-CN"/>
        </w:rPr>
        <w:t>361</w:t>
      </w:r>
      <w:r w:rsidRPr="00714552">
        <w:rPr>
          <w:rFonts w:ascii="Book Antiqua" w:eastAsia="宋体" w:hAnsi="Book Antiqua" w:cs="宋体"/>
          <w:color w:val="000000"/>
          <w:sz w:val="24"/>
          <w:szCs w:val="24"/>
          <w:lang w:val="en-US" w:eastAsia="zh-CN"/>
        </w:rPr>
        <w:t>: 123-134 [PMID: 19553641 DOI: 10.1056/NEJMoa0900212]</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proofErr w:type="gramStart"/>
      <w:r w:rsidRPr="00714552">
        <w:rPr>
          <w:rFonts w:ascii="Book Antiqua" w:eastAsia="宋体" w:hAnsi="Book Antiqua" w:cs="宋体"/>
          <w:color w:val="000000"/>
          <w:sz w:val="24"/>
          <w:szCs w:val="24"/>
          <w:lang w:val="en-US" w:eastAsia="zh-CN"/>
        </w:rPr>
        <w:t>51 </w:t>
      </w:r>
      <w:r w:rsidRPr="00714552">
        <w:rPr>
          <w:rFonts w:ascii="Book Antiqua" w:eastAsia="宋体" w:hAnsi="Book Antiqua" w:cs="宋体"/>
          <w:b/>
          <w:bCs/>
          <w:color w:val="000000"/>
          <w:sz w:val="24"/>
          <w:szCs w:val="24"/>
          <w:lang w:val="en-US" w:eastAsia="zh-CN"/>
        </w:rPr>
        <w:t>Dong Y</w:t>
      </w:r>
      <w:r w:rsidRPr="00714552">
        <w:rPr>
          <w:rFonts w:ascii="Book Antiqua" w:eastAsia="宋体" w:hAnsi="Book Antiqua" w:cs="宋体"/>
          <w:color w:val="000000"/>
          <w:sz w:val="24"/>
          <w:szCs w:val="24"/>
          <w:lang w:val="en-US" w:eastAsia="zh-CN"/>
        </w:rPr>
        <w:t>, Li A, Wang J, Weber JD, Michel LS.</w:t>
      </w:r>
      <w:proofErr w:type="gramEnd"/>
      <w:r w:rsidRPr="00714552">
        <w:rPr>
          <w:rFonts w:ascii="Book Antiqua" w:eastAsia="宋体" w:hAnsi="Book Antiqua" w:cs="宋体"/>
          <w:color w:val="000000"/>
          <w:sz w:val="24"/>
          <w:szCs w:val="24"/>
          <w:lang w:val="en-US" w:eastAsia="zh-CN"/>
        </w:rPr>
        <w:t xml:space="preserve"> </w:t>
      </w:r>
      <w:proofErr w:type="gramStart"/>
      <w:r w:rsidRPr="00714552">
        <w:rPr>
          <w:rFonts w:ascii="Book Antiqua" w:eastAsia="宋体" w:hAnsi="Book Antiqua" w:cs="宋体"/>
          <w:color w:val="000000"/>
          <w:sz w:val="24"/>
          <w:szCs w:val="24"/>
          <w:lang w:val="en-US" w:eastAsia="zh-CN"/>
        </w:rPr>
        <w:t>Synthetic lethality through combined Notch-epidermal growth factor receptor pathway inhibition in basal-like breast cancer.</w:t>
      </w:r>
      <w:proofErr w:type="gramEnd"/>
      <w:r w:rsidRPr="00714552">
        <w:rPr>
          <w:rFonts w:ascii="Book Antiqua" w:eastAsia="宋体" w:hAnsi="Book Antiqua" w:cs="宋体"/>
          <w:color w:val="000000"/>
          <w:sz w:val="24"/>
          <w:szCs w:val="24"/>
          <w:lang w:val="en-US" w:eastAsia="zh-CN"/>
        </w:rPr>
        <w:t> </w:t>
      </w:r>
      <w:r w:rsidRPr="00714552">
        <w:rPr>
          <w:rFonts w:ascii="Book Antiqua" w:eastAsia="宋体" w:hAnsi="Book Antiqua" w:cs="宋体"/>
          <w:i/>
          <w:iCs/>
          <w:color w:val="000000"/>
          <w:sz w:val="24"/>
          <w:szCs w:val="24"/>
          <w:lang w:val="en-US" w:eastAsia="zh-CN"/>
        </w:rPr>
        <w:t>Cancer Res</w:t>
      </w:r>
      <w:r w:rsidRPr="00714552">
        <w:rPr>
          <w:rFonts w:ascii="Book Antiqua" w:eastAsia="宋体" w:hAnsi="Book Antiqua" w:cs="宋体"/>
          <w:color w:val="000000"/>
          <w:sz w:val="24"/>
          <w:szCs w:val="24"/>
          <w:lang w:val="en-US" w:eastAsia="zh-CN"/>
        </w:rPr>
        <w:t> 2010; </w:t>
      </w:r>
      <w:r w:rsidRPr="00714552">
        <w:rPr>
          <w:rFonts w:ascii="Book Antiqua" w:eastAsia="宋体" w:hAnsi="Book Antiqua" w:cs="宋体"/>
          <w:b/>
          <w:bCs/>
          <w:color w:val="000000"/>
          <w:sz w:val="24"/>
          <w:szCs w:val="24"/>
          <w:lang w:val="en-US" w:eastAsia="zh-CN"/>
        </w:rPr>
        <w:t>70</w:t>
      </w:r>
      <w:r w:rsidRPr="00714552">
        <w:rPr>
          <w:rFonts w:ascii="Book Antiqua" w:eastAsia="宋体" w:hAnsi="Book Antiqua" w:cs="宋体"/>
          <w:color w:val="000000"/>
          <w:sz w:val="24"/>
          <w:szCs w:val="24"/>
          <w:lang w:val="en-US" w:eastAsia="zh-CN"/>
        </w:rPr>
        <w:t>: 5465-5474 [PMID: 20570903 DOI: 10.1158/0008-5472.CAN-10-0173]</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52 </w:t>
      </w:r>
      <w:proofErr w:type="spellStart"/>
      <w:r w:rsidRPr="00714552">
        <w:rPr>
          <w:rFonts w:ascii="Book Antiqua" w:eastAsia="宋体" w:hAnsi="Book Antiqua" w:cs="宋体"/>
          <w:b/>
          <w:bCs/>
          <w:color w:val="000000"/>
          <w:sz w:val="24"/>
          <w:szCs w:val="24"/>
          <w:lang w:val="en-US" w:eastAsia="zh-CN"/>
        </w:rPr>
        <w:t>Herschkowitz</w:t>
      </w:r>
      <w:proofErr w:type="spellEnd"/>
      <w:r w:rsidRPr="00714552">
        <w:rPr>
          <w:rFonts w:ascii="Book Antiqua" w:eastAsia="宋体" w:hAnsi="Book Antiqua" w:cs="宋体"/>
          <w:b/>
          <w:bCs/>
          <w:color w:val="000000"/>
          <w:sz w:val="24"/>
          <w:szCs w:val="24"/>
          <w:lang w:val="en-US" w:eastAsia="zh-CN"/>
        </w:rPr>
        <w:t xml:space="preserve"> JI</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Simin</w:t>
      </w:r>
      <w:proofErr w:type="spellEnd"/>
      <w:r w:rsidRPr="00714552">
        <w:rPr>
          <w:rFonts w:ascii="Book Antiqua" w:eastAsia="宋体" w:hAnsi="Book Antiqua" w:cs="宋体"/>
          <w:color w:val="000000"/>
          <w:sz w:val="24"/>
          <w:szCs w:val="24"/>
          <w:lang w:val="en-US" w:eastAsia="zh-CN"/>
        </w:rPr>
        <w:t xml:space="preserve"> K, </w:t>
      </w:r>
      <w:proofErr w:type="spellStart"/>
      <w:r w:rsidRPr="00714552">
        <w:rPr>
          <w:rFonts w:ascii="Book Antiqua" w:eastAsia="宋体" w:hAnsi="Book Antiqua" w:cs="宋体"/>
          <w:color w:val="000000"/>
          <w:sz w:val="24"/>
          <w:szCs w:val="24"/>
          <w:lang w:val="en-US" w:eastAsia="zh-CN"/>
        </w:rPr>
        <w:t>Weigman</w:t>
      </w:r>
      <w:proofErr w:type="spellEnd"/>
      <w:r w:rsidRPr="00714552">
        <w:rPr>
          <w:rFonts w:ascii="Book Antiqua" w:eastAsia="宋体" w:hAnsi="Book Antiqua" w:cs="宋体"/>
          <w:color w:val="000000"/>
          <w:sz w:val="24"/>
          <w:szCs w:val="24"/>
          <w:lang w:val="en-US" w:eastAsia="zh-CN"/>
        </w:rPr>
        <w:t xml:space="preserve"> VJ, </w:t>
      </w:r>
      <w:proofErr w:type="spellStart"/>
      <w:r w:rsidRPr="00714552">
        <w:rPr>
          <w:rFonts w:ascii="Book Antiqua" w:eastAsia="宋体" w:hAnsi="Book Antiqua" w:cs="宋体"/>
          <w:color w:val="000000"/>
          <w:sz w:val="24"/>
          <w:szCs w:val="24"/>
          <w:lang w:val="en-US" w:eastAsia="zh-CN"/>
        </w:rPr>
        <w:t>Mikaelian</w:t>
      </w:r>
      <w:proofErr w:type="spellEnd"/>
      <w:r w:rsidRPr="00714552">
        <w:rPr>
          <w:rFonts w:ascii="Book Antiqua" w:eastAsia="宋体" w:hAnsi="Book Antiqua" w:cs="宋体"/>
          <w:color w:val="000000"/>
          <w:sz w:val="24"/>
          <w:szCs w:val="24"/>
          <w:lang w:val="en-US" w:eastAsia="zh-CN"/>
        </w:rPr>
        <w:t xml:space="preserve"> I, </w:t>
      </w:r>
      <w:proofErr w:type="spellStart"/>
      <w:r w:rsidRPr="00714552">
        <w:rPr>
          <w:rFonts w:ascii="Book Antiqua" w:eastAsia="宋体" w:hAnsi="Book Antiqua" w:cs="宋体"/>
          <w:color w:val="000000"/>
          <w:sz w:val="24"/>
          <w:szCs w:val="24"/>
          <w:lang w:val="en-US" w:eastAsia="zh-CN"/>
        </w:rPr>
        <w:t>Usary</w:t>
      </w:r>
      <w:proofErr w:type="spellEnd"/>
      <w:r w:rsidRPr="00714552">
        <w:rPr>
          <w:rFonts w:ascii="Book Antiqua" w:eastAsia="宋体" w:hAnsi="Book Antiqua" w:cs="宋体"/>
          <w:color w:val="000000"/>
          <w:sz w:val="24"/>
          <w:szCs w:val="24"/>
          <w:lang w:val="en-US" w:eastAsia="zh-CN"/>
        </w:rPr>
        <w:t xml:space="preserve"> J, Hu Z, Rasmussen KE, Jones LP, </w:t>
      </w:r>
      <w:proofErr w:type="spellStart"/>
      <w:r w:rsidRPr="00714552">
        <w:rPr>
          <w:rFonts w:ascii="Book Antiqua" w:eastAsia="宋体" w:hAnsi="Book Antiqua" w:cs="宋体"/>
          <w:color w:val="000000"/>
          <w:sz w:val="24"/>
          <w:szCs w:val="24"/>
          <w:lang w:val="en-US" w:eastAsia="zh-CN"/>
        </w:rPr>
        <w:t>Assefnia</w:t>
      </w:r>
      <w:proofErr w:type="spellEnd"/>
      <w:r w:rsidRPr="00714552">
        <w:rPr>
          <w:rFonts w:ascii="Book Antiqua" w:eastAsia="宋体" w:hAnsi="Book Antiqua" w:cs="宋体"/>
          <w:color w:val="000000"/>
          <w:sz w:val="24"/>
          <w:szCs w:val="24"/>
          <w:lang w:val="en-US" w:eastAsia="zh-CN"/>
        </w:rPr>
        <w:t xml:space="preserve"> S, </w:t>
      </w:r>
      <w:proofErr w:type="spellStart"/>
      <w:r w:rsidRPr="00714552">
        <w:rPr>
          <w:rFonts w:ascii="Book Antiqua" w:eastAsia="宋体" w:hAnsi="Book Antiqua" w:cs="宋体"/>
          <w:color w:val="000000"/>
          <w:sz w:val="24"/>
          <w:szCs w:val="24"/>
          <w:lang w:val="en-US" w:eastAsia="zh-CN"/>
        </w:rPr>
        <w:t>Chandrasekharan</w:t>
      </w:r>
      <w:proofErr w:type="spellEnd"/>
      <w:r w:rsidRPr="00714552">
        <w:rPr>
          <w:rFonts w:ascii="Book Antiqua" w:eastAsia="宋体" w:hAnsi="Book Antiqua" w:cs="宋体"/>
          <w:color w:val="000000"/>
          <w:sz w:val="24"/>
          <w:szCs w:val="24"/>
          <w:lang w:val="en-US" w:eastAsia="zh-CN"/>
        </w:rPr>
        <w:t xml:space="preserve"> S, </w:t>
      </w:r>
      <w:proofErr w:type="spellStart"/>
      <w:r w:rsidRPr="00714552">
        <w:rPr>
          <w:rFonts w:ascii="Book Antiqua" w:eastAsia="宋体" w:hAnsi="Book Antiqua" w:cs="宋体"/>
          <w:color w:val="000000"/>
          <w:sz w:val="24"/>
          <w:szCs w:val="24"/>
          <w:lang w:val="en-US" w:eastAsia="zh-CN"/>
        </w:rPr>
        <w:t>Backlund</w:t>
      </w:r>
      <w:proofErr w:type="spellEnd"/>
      <w:r w:rsidRPr="00714552">
        <w:rPr>
          <w:rFonts w:ascii="Book Antiqua" w:eastAsia="宋体" w:hAnsi="Book Antiqua" w:cs="宋体"/>
          <w:color w:val="000000"/>
          <w:sz w:val="24"/>
          <w:szCs w:val="24"/>
          <w:lang w:val="en-US" w:eastAsia="zh-CN"/>
        </w:rPr>
        <w:t xml:space="preserve"> MG, Yin Y, </w:t>
      </w:r>
      <w:proofErr w:type="spellStart"/>
      <w:r w:rsidRPr="00714552">
        <w:rPr>
          <w:rFonts w:ascii="Book Antiqua" w:eastAsia="宋体" w:hAnsi="Book Antiqua" w:cs="宋体"/>
          <w:color w:val="000000"/>
          <w:sz w:val="24"/>
          <w:szCs w:val="24"/>
          <w:lang w:val="en-US" w:eastAsia="zh-CN"/>
        </w:rPr>
        <w:t>Khramtsov</w:t>
      </w:r>
      <w:proofErr w:type="spellEnd"/>
      <w:r w:rsidRPr="00714552">
        <w:rPr>
          <w:rFonts w:ascii="Book Antiqua" w:eastAsia="宋体" w:hAnsi="Book Antiqua" w:cs="宋体"/>
          <w:color w:val="000000"/>
          <w:sz w:val="24"/>
          <w:szCs w:val="24"/>
          <w:lang w:val="en-US" w:eastAsia="zh-CN"/>
        </w:rPr>
        <w:t xml:space="preserve"> AI, </w:t>
      </w:r>
      <w:proofErr w:type="spellStart"/>
      <w:r w:rsidRPr="00714552">
        <w:rPr>
          <w:rFonts w:ascii="Book Antiqua" w:eastAsia="宋体" w:hAnsi="Book Antiqua" w:cs="宋体"/>
          <w:color w:val="000000"/>
          <w:sz w:val="24"/>
          <w:szCs w:val="24"/>
          <w:lang w:val="en-US" w:eastAsia="zh-CN"/>
        </w:rPr>
        <w:t>Bastein</w:t>
      </w:r>
      <w:proofErr w:type="spellEnd"/>
      <w:r w:rsidRPr="00714552">
        <w:rPr>
          <w:rFonts w:ascii="Book Antiqua" w:eastAsia="宋体" w:hAnsi="Book Antiqua" w:cs="宋体"/>
          <w:color w:val="000000"/>
          <w:sz w:val="24"/>
          <w:szCs w:val="24"/>
          <w:lang w:val="en-US" w:eastAsia="zh-CN"/>
        </w:rPr>
        <w:t xml:space="preserve"> R, </w:t>
      </w:r>
      <w:proofErr w:type="spellStart"/>
      <w:r w:rsidRPr="00714552">
        <w:rPr>
          <w:rFonts w:ascii="Book Antiqua" w:eastAsia="宋体" w:hAnsi="Book Antiqua" w:cs="宋体"/>
          <w:color w:val="000000"/>
          <w:sz w:val="24"/>
          <w:szCs w:val="24"/>
          <w:lang w:val="en-US" w:eastAsia="zh-CN"/>
        </w:rPr>
        <w:t>Quackenbush</w:t>
      </w:r>
      <w:proofErr w:type="spellEnd"/>
      <w:r w:rsidRPr="00714552">
        <w:rPr>
          <w:rFonts w:ascii="Book Antiqua" w:eastAsia="宋体" w:hAnsi="Book Antiqua" w:cs="宋体"/>
          <w:color w:val="000000"/>
          <w:sz w:val="24"/>
          <w:szCs w:val="24"/>
          <w:lang w:val="en-US" w:eastAsia="zh-CN"/>
        </w:rPr>
        <w:t xml:space="preserve"> J, Glazer RI, Brown PH, Green JE, </w:t>
      </w:r>
      <w:proofErr w:type="spellStart"/>
      <w:r w:rsidRPr="00714552">
        <w:rPr>
          <w:rFonts w:ascii="Book Antiqua" w:eastAsia="宋体" w:hAnsi="Book Antiqua" w:cs="宋体"/>
          <w:color w:val="000000"/>
          <w:sz w:val="24"/>
          <w:szCs w:val="24"/>
          <w:lang w:val="en-US" w:eastAsia="zh-CN"/>
        </w:rPr>
        <w:t>Kopelovich</w:t>
      </w:r>
      <w:proofErr w:type="spellEnd"/>
      <w:r w:rsidRPr="00714552">
        <w:rPr>
          <w:rFonts w:ascii="Book Antiqua" w:eastAsia="宋体" w:hAnsi="Book Antiqua" w:cs="宋体"/>
          <w:color w:val="000000"/>
          <w:sz w:val="24"/>
          <w:szCs w:val="24"/>
          <w:lang w:val="en-US" w:eastAsia="zh-CN"/>
        </w:rPr>
        <w:t xml:space="preserve"> L, Furth PA, Palazzo JP, </w:t>
      </w:r>
      <w:proofErr w:type="spellStart"/>
      <w:r w:rsidRPr="00714552">
        <w:rPr>
          <w:rFonts w:ascii="Book Antiqua" w:eastAsia="宋体" w:hAnsi="Book Antiqua" w:cs="宋体"/>
          <w:color w:val="000000"/>
          <w:sz w:val="24"/>
          <w:szCs w:val="24"/>
          <w:lang w:val="en-US" w:eastAsia="zh-CN"/>
        </w:rPr>
        <w:t>Olopade</w:t>
      </w:r>
      <w:proofErr w:type="spellEnd"/>
      <w:r w:rsidRPr="00714552">
        <w:rPr>
          <w:rFonts w:ascii="Book Antiqua" w:eastAsia="宋体" w:hAnsi="Book Antiqua" w:cs="宋体"/>
          <w:color w:val="000000"/>
          <w:sz w:val="24"/>
          <w:szCs w:val="24"/>
          <w:lang w:val="en-US" w:eastAsia="zh-CN"/>
        </w:rPr>
        <w:t xml:space="preserve"> OI, Bernard PS, Churchill GA, Van Dyke T, </w:t>
      </w:r>
      <w:proofErr w:type="spellStart"/>
      <w:r w:rsidRPr="00714552">
        <w:rPr>
          <w:rFonts w:ascii="Book Antiqua" w:eastAsia="宋体" w:hAnsi="Book Antiqua" w:cs="宋体"/>
          <w:color w:val="000000"/>
          <w:sz w:val="24"/>
          <w:szCs w:val="24"/>
          <w:lang w:val="en-US" w:eastAsia="zh-CN"/>
        </w:rPr>
        <w:t>Perou</w:t>
      </w:r>
      <w:proofErr w:type="spellEnd"/>
      <w:r w:rsidRPr="00714552">
        <w:rPr>
          <w:rFonts w:ascii="Book Antiqua" w:eastAsia="宋体" w:hAnsi="Book Antiqua" w:cs="宋体"/>
          <w:color w:val="000000"/>
          <w:sz w:val="24"/>
          <w:szCs w:val="24"/>
          <w:lang w:val="en-US" w:eastAsia="zh-CN"/>
        </w:rPr>
        <w:t xml:space="preserve"> CM. Identification of conserved gene expression features between murine mammary carcinoma models and human breast tumors. </w:t>
      </w:r>
      <w:r w:rsidRPr="00714552">
        <w:rPr>
          <w:rFonts w:ascii="Book Antiqua" w:eastAsia="宋体" w:hAnsi="Book Antiqua" w:cs="宋体"/>
          <w:i/>
          <w:iCs/>
          <w:color w:val="000000"/>
          <w:sz w:val="24"/>
          <w:szCs w:val="24"/>
          <w:lang w:val="en-US" w:eastAsia="zh-CN"/>
        </w:rPr>
        <w:t xml:space="preserve">Genome </w:t>
      </w:r>
      <w:proofErr w:type="spellStart"/>
      <w:r w:rsidRPr="00714552">
        <w:rPr>
          <w:rFonts w:ascii="Book Antiqua" w:eastAsia="宋体" w:hAnsi="Book Antiqua" w:cs="宋体"/>
          <w:i/>
          <w:iCs/>
          <w:color w:val="000000"/>
          <w:sz w:val="24"/>
          <w:szCs w:val="24"/>
          <w:lang w:val="en-US" w:eastAsia="zh-CN"/>
        </w:rPr>
        <w:t>Biol</w:t>
      </w:r>
      <w:proofErr w:type="spellEnd"/>
      <w:r w:rsidRPr="00714552">
        <w:rPr>
          <w:rFonts w:ascii="Book Antiqua" w:eastAsia="宋体" w:hAnsi="Book Antiqua" w:cs="宋体"/>
          <w:color w:val="000000"/>
          <w:sz w:val="24"/>
          <w:szCs w:val="24"/>
          <w:lang w:val="en-US" w:eastAsia="zh-CN"/>
        </w:rPr>
        <w:t> 2007; </w:t>
      </w:r>
      <w:r w:rsidRPr="00714552">
        <w:rPr>
          <w:rFonts w:ascii="Book Antiqua" w:eastAsia="宋体" w:hAnsi="Book Antiqua" w:cs="宋体"/>
          <w:b/>
          <w:bCs/>
          <w:color w:val="000000"/>
          <w:sz w:val="24"/>
          <w:szCs w:val="24"/>
          <w:lang w:val="en-US" w:eastAsia="zh-CN"/>
        </w:rPr>
        <w:t>8</w:t>
      </w:r>
      <w:r w:rsidRPr="00714552">
        <w:rPr>
          <w:rFonts w:ascii="Book Antiqua" w:eastAsia="宋体" w:hAnsi="Book Antiqua" w:cs="宋体"/>
          <w:color w:val="000000"/>
          <w:sz w:val="24"/>
          <w:szCs w:val="24"/>
          <w:lang w:val="en-US" w:eastAsia="zh-CN"/>
        </w:rPr>
        <w:t>: R76 [PMID: 17493263 DOI: 10.1186/gb-2007-8-5-r76]</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53 </w:t>
      </w:r>
      <w:proofErr w:type="spellStart"/>
      <w:r w:rsidRPr="00714552">
        <w:rPr>
          <w:rFonts w:ascii="Book Antiqua" w:eastAsia="宋体" w:hAnsi="Book Antiqua" w:cs="宋体"/>
          <w:b/>
          <w:bCs/>
          <w:color w:val="000000"/>
          <w:sz w:val="24"/>
          <w:szCs w:val="24"/>
          <w:lang w:val="en-US" w:eastAsia="zh-CN"/>
        </w:rPr>
        <w:t>Weigelt</w:t>
      </w:r>
      <w:proofErr w:type="spellEnd"/>
      <w:r w:rsidRPr="00714552">
        <w:rPr>
          <w:rFonts w:ascii="Book Antiqua" w:eastAsia="宋体" w:hAnsi="Book Antiqua" w:cs="宋体"/>
          <w:b/>
          <w:bCs/>
          <w:color w:val="000000"/>
          <w:sz w:val="24"/>
          <w:szCs w:val="24"/>
          <w:lang w:val="en-US" w:eastAsia="zh-CN"/>
        </w:rPr>
        <w:t xml:space="preserve"> B</w:t>
      </w:r>
      <w:r w:rsidRPr="00714552">
        <w:rPr>
          <w:rFonts w:ascii="Book Antiqua" w:eastAsia="宋体" w:hAnsi="Book Antiqua" w:cs="宋体"/>
          <w:color w:val="000000"/>
          <w:sz w:val="24"/>
          <w:szCs w:val="24"/>
          <w:lang w:val="en-US" w:eastAsia="zh-CN"/>
        </w:rPr>
        <w:t xml:space="preserve">, Mackay A, </w:t>
      </w:r>
      <w:proofErr w:type="spellStart"/>
      <w:r w:rsidRPr="00714552">
        <w:rPr>
          <w:rFonts w:ascii="Book Antiqua" w:eastAsia="宋体" w:hAnsi="Book Antiqua" w:cs="宋体"/>
          <w:color w:val="000000"/>
          <w:sz w:val="24"/>
          <w:szCs w:val="24"/>
          <w:lang w:val="en-US" w:eastAsia="zh-CN"/>
        </w:rPr>
        <w:t>A'hern</w:t>
      </w:r>
      <w:proofErr w:type="spellEnd"/>
      <w:r w:rsidRPr="00714552">
        <w:rPr>
          <w:rFonts w:ascii="Book Antiqua" w:eastAsia="宋体" w:hAnsi="Book Antiqua" w:cs="宋体"/>
          <w:color w:val="000000"/>
          <w:sz w:val="24"/>
          <w:szCs w:val="24"/>
          <w:lang w:val="en-US" w:eastAsia="zh-CN"/>
        </w:rPr>
        <w:t xml:space="preserve"> R, </w:t>
      </w:r>
      <w:proofErr w:type="spellStart"/>
      <w:r w:rsidRPr="00714552">
        <w:rPr>
          <w:rFonts w:ascii="Book Antiqua" w:eastAsia="宋体" w:hAnsi="Book Antiqua" w:cs="宋体"/>
          <w:color w:val="000000"/>
          <w:sz w:val="24"/>
          <w:szCs w:val="24"/>
          <w:lang w:val="en-US" w:eastAsia="zh-CN"/>
        </w:rPr>
        <w:t>Natrajan</w:t>
      </w:r>
      <w:proofErr w:type="spellEnd"/>
      <w:r w:rsidRPr="00714552">
        <w:rPr>
          <w:rFonts w:ascii="Book Antiqua" w:eastAsia="宋体" w:hAnsi="Book Antiqua" w:cs="宋体"/>
          <w:color w:val="000000"/>
          <w:sz w:val="24"/>
          <w:szCs w:val="24"/>
          <w:lang w:val="en-US" w:eastAsia="zh-CN"/>
        </w:rPr>
        <w:t xml:space="preserve"> R, Tan DS, </w:t>
      </w:r>
      <w:proofErr w:type="spellStart"/>
      <w:r w:rsidRPr="00714552">
        <w:rPr>
          <w:rFonts w:ascii="Book Antiqua" w:eastAsia="宋体" w:hAnsi="Book Antiqua" w:cs="宋体"/>
          <w:color w:val="000000"/>
          <w:sz w:val="24"/>
          <w:szCs w:val="24"/>
          <w:lang w:val="en-US" w:eastAsia="zh-CN"/>
        </w:rPr>
        <w:t>Dowsett</w:t>
      </w:r>
      <w:proofErr w:type="spellEnd"/>
      <w:r w:rsidRPr="00714552">
        <w:rPr>
          <w:rFonts w:ascii="Book Antiqua" w:eastAsia="宋体" w:hAnsi="Book Antiqua" w:cs="宋体"/>
          <w:color w:val="000000"/>
          <w:sz w:val="24"/>
          <w:szCs w:val="24"/>
          <w:lang w:val="en-US" w:eastAsia="zh-CN"/>
        </w:rPr>
        <w:t xml:space="preserve"> M, Ashworth A, Reis-</w:t>
      </w:r>
      <w:proofErr w:type="spellStart"/>
      <w:r w:rsidRPr="00714552">
        <w:rPr>
          <w:rFonts w:ascii="Book Antiqua" w:eastAsia="宋体" w:hAnsi="Book Antiqua" w:cs="宋体"/>
          <w:color w:val="000000"/>
          <w:sz w:val="24"/>
          <w:szCs w:val="24"/>
          <w:lang w:val="en-US" w:eastAsia="zh-CN"/>
        </w:rPr>
        <w:t>Filho</w:t>
      </w:r>
      <w:proofErr w:type="spellEnd"/>
      <w:r w:rsidRPr="00714552">
        <w:rPr>
          <w:rFonts w:ascii="Book Antiqua" w:eastAsia="宋体" w:hAnsi="Book Antiqua" w:cs="宋体"/>
          <w:color w:val="000000"/>
          <w:sz w:val="24"/>
          <w:szCs w:val="24"/>
          <w:lang w:val="en-US" w:eastAsia="zh-CN"/>
        </w:rPr>
        <w:t xml:space="preserve"> JS. Breast cancer molecular profiling with single sample predictors: a retrospective analysis. </w:t>
      </w:r>
      <w:r w:rsidRPr="00714552">
        <w:rPr>
          <w:rFonts w:ascii="Book Antiqua" w:eastAsia="宋体" w:hAnsi="Book Antiqua" w:cs="宋体"/>
          <w:i/>
          <w:iCs/>
          <w:color w:val="000000"/>
          <w:sz w:val="24"/>
          <w:szCs w:val="24"/>
          <w:lang w:val="en-US" w:eastAsia="zh-CN"/>
        </w:rPr>
        <w:t xml:space="preserve">Lancet </w:t>
      </w:r>
      <w:proofErr w:type="spellStart"/>
      <w:r w:rsidRPr="00714552">
        <w:rPr>
          <w:rFonts w:ascii="Book Antiqua" w:eastAsia="宋体" w:hAnsi="Book Antiqua" w:cs="宋体"/>
          <w:i/>
          <w:iCs/>
          <w:color w:val="000000"/>
          <w:sz w:val="24"/>
          <w:szCs w:val="24"/>
          <w:lang w:val="en-US" w:eastAsia="zh-CN"/>
        </w:rPr>
        <w:t>Oncol</w:t>
      </w:r>
      <w:proofErr w:type="spellEnd"/>
      <w:r w:rsidRPr="00714552">
        <w:rPr>
          <w:rFonts w:ascii="Book Antiqua" w:eastAsia="宋体" w:hAnsi="Book Antiqua" w:cs="宋体"/>
          <w:color w:val="000000"/>
          <w:sz w:val="24"/>
          <w:szCs w:val="24"/>
          <w:lang w:val="en-US" w:eastAsia="zh-CN"/>
        </w:rPr>
        <w:t> 2010; </w:t>
      </w:r>
      <w:r w:rsidRPr="00714552">
        <w:rPr>
          <w:rFonts w:ascii="Book Antiqua" w:eastAsia="宋体" w:hAnsi="Book Antiqua" w:cs="宋体"/>
          <w:b/>
          <w:bCs/>
          <w:color w:val="000000"/>
          <w:sz w:val="24"/>
          <w:szCs w:val="24"/>
          <w:lang w:val="en-US" w:eastAsia="zh-CN"/>
        </w:rPr>
        <w:t>11</w:t>
      </w:r>
      <w:r w:rsidRPr="00714552">
        <w:rPr>
          <w:rFonts w:ascii="Book Antiqua" w:eastAsia="宋体" w:hAnsi="Book Antiqua" w:cs="宋体"/>
          <w:color w:val="000000"/>
          <w:sz w:val="24"/>
          <w:szCs w:val="24"/>
          <w:lang w:val="en-US" w:eastAsia="zh-CN"/>
        </w:rPr>
        <w:t>: 339-349 [PMID: 20181526 DOI: 10.1016/S1470-2045(10)70008-5]</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54 </w:t>
      </w:r>
      <w:proofErr w:type="spellStart"/>
      <w:r w:rsidRPr="00714552">
        <w:rPr>
          <w:rFonts w:ascii="Book Antiqua" w:eastAsia="宋体" w:hAnsi="Book Antiqua" w:cs="宋体"/>
          <w:b/>
          <w:bCs/>
          <w:color w:val="000000"/>
          <w:sz w:val="24"/>
          <w:szCs w:val="24"/>
          <w:lang w:val="en-US" w:eastAsia="zh-CN"/>
        </w:rPr>
        <w:t>Goldhirsch</w:t>
      </w:r>
      <w:proofErr w:type="spellEnd"/>
      <w:r w:rsidRPr="00714552">
        <w:rPr>
          <w:rFonts w:ascii="Book Antiqua" w:eastAsia="宋体" w:hAnsi="Book Antiqua" w:cs="宋体"/>
          <w:b/>
          <w:bCs/>
          <w:color w:val="000000"/>
          <w:sz w:val="24"/>
          <w:szCs w:val="24"/>
          <w:lang w:val="en-US" w:eastAsia="zh-CN"/>
        </w:rPr>
        <w:t xml:space="preserve"> A</w:t>
      </w:r>
      <w:r w:rsidRPr="00714552">
        <w:rPr>
          <w:rFonts w:ascii="Book Antiqua" w:eastAsia="宋体" w:hAnsi="Book Antiqua" w:cs="宋体"/>
          <w:color w:val="000000"/>
          <w:sz w:val="24"/>
          <w:szCs w:val="24"/>
          <w:lang w:val="en-US" w:eastAsia="zh-CN"/>
        </w:rPr>
        <w:t xml:space="preserve">, Wood WC, Coates AS, </w:t>
      </w:r>
      <w:proofErr w:type="spellStart"/>
      <w:r w:rsidRPr="00714552">
        <w:rPr>
          <w:rFonts w:ascii="Book Antiqua" w:eastAsia="宋体" w:hAnsi="Book Antiqua" w:cs="宋体"/>
          <w:color w:val="000000"/>
          <w:sz w:val="24"/>
          <w:szCs w:val="24"/>
          <w:lang w:val="en-US" w:eastAsia="zh-CN"/>
        </w:rPr>
        <w:t>Gelber</w:t>
      </w:r>
      <w:proofErr w:type="spellEnd"/>
      <w:r w:rsidRPr="00714552">
        <w:rPr>
          <w:rFonts w:ascii="Book Antiqua" w:eastAsia="宋体" w:hAnsi="Book Antiqua" w:cs="宋体"/>
          <w:color w:val="000000"/>
          <w:sz w:val="24"/>
          <w:szCs w:val="24"/>
          <w:lang w:val="en-US" w:eastAsia="zh-CN"/>
        </w:rPr>
        <w:t xml:space="preserve"> RD, </w:t>
      </w:r>
      <w:proofErr w:type="spellStart"/>
      <w:r w:rsidRPr="00714552">
        <w:rPr>
          <w:rFonts w:ascii="Book Antiqua" w:eastAsia="宋体" w:hAnsi="Book Antiqua" w:cs="宋体"/>
          <w:color w:val="000000"/>
          <w:sz w:val="24"/>
          <w:szCs w:val="24"/>
          <w:lang w:val="en-US" w:eastAsia="zh-CN"/>
        </w:rPr>
        <w:t>Thürlimann</w:t>
      </w:r>
      <w:proofErr w:type="spellEnd"/>
      <w:r w:rsidRPr="00714552">
        <w:rPr>
          <w:rFonts w:ascii="Book Antiqua" w:eastAsia="宋体" w:hAnsi="Book Antiqua" w:cs="宋体"/>
          <w:color w:val="000000"/>
          <w:sz w:val="24"/>
          <w:szCs w:val="24"/>
          <w:lang w:val="en-US" w:eastAsia="zh-CN"/>
        </w:rPr>
        <w:t xml:space="preserve"> B, </w:t>
      </w:r>
      <w:proofErr w:type="spellStart"/>
      <w:r w:rsidRPr="00714552">
        <w:rPr>
          <w:rFonts w:ascii="Book Antiqua" w:eastAsia="宋体" w:hAnsi="Book Antiqua" w:cs="宋体"/>
          <w:color w:val="000000"/>
          <w:sz w:val="24"/>
          <w:szCs w:val="24"/>
          <w:lang w:val="en-US" w:eastAsia="zh-CN"/>
        </w:rPr>
        <w:t>Senn</w:t>
      </w:r>
      <w:proofErr w:type="spellEnd"/>
      <w:r w:rsidRPr="00714552">
        <w:rPr>
          <w:rFonts w:ascii="Book Antiqua" w:eastAsia="宋体" w:hAnsi="Book Antiqua" w:cs="宋体"/>
          <w:color w:val="000000"/>
          <w:sz w:val="24"/>
          <w:szCs w:val="24"/>
          <w:lang w:val="en-US" w:eastAsia="zh-CN"/>
        </w:rPr>
        <w:t xml:space="preserve"> HJ. Strategies for subtypes--dealing with the diversity of breast cancer: highlights of the St. </w:t>
      </w:r>
      <w:proofErr w:type="spellStart"/>
      <w:r w:rsidRPr="00714552">
        <w:rPr>
          <w:rFonts w:ascii="Book Antiqua" w:eastAsia="宋体" w:hAnsi="Book Antiqua" w:cs="宋体"/>
          <w:color w:val="000000"/>
          <w:sz w:val="24"/>
          <w:szCs w:val="24"/>
          <w:lang w:val="en-US" w:eastAsia="zh-CN"/>
        </w:rPr>
        <w:t>Gallen</w:t>
      </w:r>
      <w:proofErr w:type="spellEnd"/>
      <w:r w:rsidRPr="00714552">
        <w:rPr>
          <w:rFonts w:ascii="Book Antiqua" w:eastAsia="宋体" w:hAnsi="Book Antiqua" w:cs="宋体"/>
          <w:color w:val="000000"/>
          <w:sz w:val="24"/>
          <w:szCs w:val="24"/>
          <w:lang w:val="en-US" w:eastAsia="zh-CN"/>
        </w:rPr>
        <w:t xml:space="preserve"> International Expert Consensus on the Primary Therapy of Early Breast Cancer 2011. </w:t>
      </w:r>
      <w:r w:rsidRPr="00714552">
        <w:rPr>
          <w:rFonts w:ascii="Book Antiqua" w:eastAsia="宋体" w:hAnsi="Book Antiqua" w:cs="宋体"/>
          <w:i/>
          <w:iCs/>
          <w:color w:val="000000"/>
          <w:sz w:val="24"/>
          <w:szCs w:val="24"/>
          <w:lang w:val="en-US" w:eastAsia="zh-CN"/>
        </w:rPr>
        <w:t xml:space="preserve">Ann </w:t>
      </w:r>
      <w:proofErr w:type="spellStart"/>
      <w:r w:rsidRPr="00714552">
        <w:rPr>
          <w:rFonts w:ascii="Book Antiqua" w:eastAsia="宋体" w:hAnsi="Book Antiqua" w:cs="宋体"/>
          <w:i/>
          <w:iCs/>
          <w:color w:val="000000"/>
          <w:sz w:val="24"/>
          <w:szCs w:val="24"/>
          <w:lang w:val="en-US" w:eastAsia="zh-CN"/>
        </w:rPr>
        <w:t>Oncol</w:t>
      </w:r>
      <w:proofErr w:type="spellEnd"/>
      <w:r w:rsidRPr="00714552">
        <w:rPr>
          <w:rFonts w:ascii="Book Antiqua" w:eastAsia="宋体" w:hAnsi="Book Antiqua" w:cs="宋体"/>
          <w:color w:val="000000"/>
          <w:sz w:val="24"/>
          <w:szCs w:val="24"/>
          <w:lang w:val="en-US" w:eastAsia="zh-CN"/>
        </w:rPr>
        <w:t> 2011; </w:t>
      </w:r>
      <w:r w:rsidRPr="00714552">
        <w:rPr>
          <w:rFonts w:ascii="Book Antiqua" w:eastAsia="宋体" w:hAnsi="Book Antiqua" w:cs="宋体"/>
          <w:b/>
          <w:bCs/>
          <w:color w:val="000000"/>
          <w:sz w:val="24"/>
          <w:szCs w:val="24"/>
          <w:lang w:val="en-US" w:eastAsia="zh-CN"/>
        </w:rPr>
        <w:t>22</w:t>
      </w:r>
      <w:r w:rsidRPr="00714552">
        <w:rPr>
          <w:rFonts w:ascii="Book Antiqua" w:eastAsia="宋体" w:hAnsi="Book Antiqua" w:cs="宋体"/>
          <w:color w:val="000000"/>
          <w:sz w:val="24"/>
          <w:szCs w:val="24"/>
          <w:lang w:val="en-US" w:eastAsia="zh-CN"/>
        </w:rPr>
        <w:t>: 1736-1747 [PMID: 21709140 DOI: 10.1093/</w:t>
      </w:r>
      <w:proofErr w:type="spellStart"/>
      <w:r w:rsidRPr="00714552">
        <w:rPr>
          <w:rFonts w:ascii="Book Antiqua" w:eastAsia="宋体" w:hAnsi="Book Antiqua" w:cs="宋体"/>
          <w:color w:val="000000"/>
          <w:sz w:val="24"/>
          <w:szCs w:val="24"/>
          <w:lang w:val="en-US" w:eastAsia="zh-CN"/>
        </w:rPr>
        <w:t>annonc</w:t>
      </w:r>
      <w:proofErr w:type="spellEnd"/>
      <w:r w:rsidRPr="00714552">
        <w:rPr>
          <w:rFonts w:ascii="Book Antiqua" w:eastAsia="宋体" w:hAnsi="Book Antiqua" w:cs="宋体"/>
          <w:color w:val="000000"/>
          <w:sz w:val="24"/>
          <w:szCs w:val="24"/>
          <w:lang w:val="en-US" w:eastAsia="zh-CN"/>
        </w:rPr>
        <w:t>/mdr304]</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55 </w:t>
      </w:r>
      <w:proofErr w:type="spellStart"/>
      <w:r w:rsidRPr="00714552">
        <w:rPr>
          <w:rFonts w:ascii="Book Antiqua" w:eastAsia="宋体" w:hAnsi="Book Antiqua" w:cs="宋体"/>
          <w:b/>
          <w:bCs/>
          <w:color w:val="000000"/>
          <w:sz w:val="24"/>
          <w:szCs w:val="24"/>
          <w:lang w:val="en-US" w:eastAsia="zh-CN"/>
        </w:rPr>
        <w:t>Goldhirsch</w:t>
      </w:r>
      <w:proofErr w:type="spellEnd"/>
      <w:r w:rsidRPr="00714552">
        <w:rPr>
          <w:rFonts w:ascii="Book Antiqua" w:eastAsia="宋体" w:hAnsi="Book Antiqua" w:cs="宋体"/>
          <w:b/>
          <w:bCs/>
          <w:color w:val="000000"/>
          <w:sz w:val="24"/>
          <w:szCs w:val="24"/>
          <w:lang w:val="en-US" w:eastAsia="zh-CN"/>
        </w:rPr>
        <w:t xml:space="preserve"> A</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Winer</w:t>
      </w:r>
      <w:proofErr w:type="spellEnd"/>
      <w:r w:rsidRPr="00714552">
        <w:rPr>
          <w:rFonts w:ascii="Book Antiqua" w:eastAsia="宋体" w:hAnsi="Book Antiqua" w:cs="宋体"/>
          <w:color w:val="000000"/>
          <w:sz w:val="24"/>
          <w:szCs w:val="24"/>
          <w:lang w:val="en-US" w:eastAsia="zh-CN"/>
        </w:rPr>
        <w:t xml:space="preserve"> EP, Coates AS, </w:t>
      </w:r>
      <w:proofErr w:type="spellStart"/>
      <w:r w:rsidRPr="00714552">
        <w:rPr>
          <w:rFonts w:ascii="Book Antiqua" w:eastAsia="宋体" w:hAnsi="Book Antiqua" w:cs="宋体"/>
          <w:color w:val="000000"/>
          <w:sz w:val="24"/>
          <w:szCs w:val="24"/>
          <w:lang w:val="en-US" w:eastAsia="zh-CN"/>
        </w:rPr>
        <w:t>Gelber</w:t>
      </w:r>
      <w:proofErr w:type="spellEnd"/>
      <w:r w:rsidRPr="00714552">
        <w:rPr>
          <w:rFonts w:ascii="Book Antiqua" w:eastAsia="宋体" w:hAnsi="Book Antiqua" w:cs="宋体"/>
          <w:color w:val="000000"/>
          <w:sz w:val="24"/>
          <w:szCs w:val="24"/>
          <w:lang w:val="en-US" w:eastAsia="zh-CN"/>
        </w:rPr>
        <w:t xml:space="preserve"> RD, </w:t>
      </w:r>
      <w:proofErr w:type="spellStart"/>
      <w:r w:rsidRPr="00714552">
        <w:rPr>
          <w:rFonts w:ascii="Book Antiqua" w:eastAsia="宋体" w:hAnsi="Book Antiqua" w:cs="宋体"/>
          <w:color w:val="000000"/>
          <w:sz w:val="24"/>
          <w:szCs w:val="24"/>
          <w:lang w:val="en-US" w:eastAsia="zh-CN"/>
        </w:rPr>
        <w:t>Piccart-Gebhart</w:t>
      </w:r>
      <w:proofErr w:type="spellEnd"/>
      <w:r w:rsidRPr="00714552">
        <w:rPr>
          <w:rFonts w:ascii="Book Antiqua" w:eastAsia="宋体" w:hAnsi="Book Antiqua" w:cs="宋体"/>
          <w:color w:val="000000"/>
          <w:sz w:val="24"/>
          <w:szCs w:val="24"/>
          <w:lang w:val="en-US" w:eastAsia="zh-CN"/>
        </w:rPr>
        <w:t xml:space="preserve"> M, </w:t>
      </w:r>
      <w:proofErr w:type="spellStart"/>
      <w:r w:rsidRPr="00714552">
        <w:rPr>
          <w:rFonts w:ascii="Book Antiqua" w:eastAsia="宋体" w:hAnsi="Book Antiqua" w:cs="宋体"/>
          <w:color w:val="000000"/>
          <w:sz w:val="24"/>
          <w:szCs w:val="24"/>
          <w:lang w:val="en-US" w:eastAsia="zh-CN"/>
        </w:rPr>
        <w:t>Thürlimann</w:t>
      </w:r>
      <w:proofErr w:type="spellEnd"/>
      <w:r w:rsidRPr="00714552">
        <w:rPr>
          <w:rFonts w:ascii="Book Antiqua" w:eastAsia="宋体" w:hAnsi="Book Antiqua" w:cs="宋体"/>
          <w:color w:val="000000"/>
          <w:sz w:val="24"/>
          <w:szCs w:val="24"/>
          <w:lang w:val="en-US" w:eastAsia="zh-CN"/>
        </w:rPr>
        <w:t xml:space="preserve"> B, </w:t>
      </w:r>
      <w:proofErr w:type="spellStart"/>
      <w:r w:rsidRPr="00714552">
        <w:rPr>
          <w:rFonts w:ascii="Book Antiqua" w:eastAsia="宋体" w:hAnsi="Book Antiqua" w:cs="宋体"/>
          <w:color w:val="000000"/>
          <w:sz w:val="24"/>
          <w:szCs w:val="24"/>
          <w:lang w:val="en-US" w:eastAsia="zh-CN"/>
        </w:rPr>
        <w:t>Senn</w:t>
      </w:r>
      <w:proofErr w:type="spellEnd"/>
      <w:r w:rsidRPr="00714552">
        <w:rPr>
          <w:rFonts w:ascii="Book Antiqua" w:eastAsia="宋体" w:hAnsi="Book Antiqua" w:cs="宋体"/>
          <w:color w:val="000000"/>
          <w:sz w:val="24"/>
          <w:szCs w:val="24"/>
          <w:lang w:val="en-US" w:eastAsia="zh-CN"/>
        </w:rPr>
        <w:t xml:space="preserve"> HJ. </w:t>
      </w:r>
      <w:proofErr w:type="gramStart"/>
      <w:r w:rsidRPr="00714552">
        <w:rPr>
          <w:rFonts w:ascii="Book Antiqua" w:eastAsia="宋体" w:hAnsi="Book Antiqua" w:cs="宋体"/>
          <w:color w:val="000000"/>
          <w:sz w:val="24"/>
          <w:szCs w:val="24"/>
          <w:lang w:val="en-US" w:eastAsia="zh-CN"/>
        </w:rPr>
        <w:t xml:space="preserve">Personalizing the treatment of women with early breast cancer: highlights of the St </w:t>
      </w:r>
      <w:proofErr w:type="spellStart"/>
      <w:r w:rsidRPr="00714552">
        <w:rPr>
          <w:rFonts w:ascii="Book Antiqua" w:eastAsia="宋体" w:hAnsi="Book Antiqua" w:cs="宋体"/>
          <w:color w:val="000000"/>
          <w:sz w:val="24"/>
          <w:szCs w:val="24"/>
          <w:lang w:val="en-US" w:eastAsia="zh-CN"/>
        </w:rPr>
        <w:t>Gallen</w:t>
      </w:r>
      <w:proofErr w:type="spellEnd"/>
      <w:r w:rsidRPr="00714552">
        <w:rPr>
          <w:rFonts w:ascii="Book Antiqua" w:eastAsia="宋体" w:hAnsi="Book Antiqua" w:cs="宋体"/>
          <w:color w:val="000000"/>
          <w:sz w:val="24"/>
          <w:szCs w:val="24"/>
          <w:lang w:val="en-US" w:eastAsia="zh-CN"/>
        </w:rPr>
        <w:t xml:space="preserve"> International Expert Consensus on the Primary Therapy of Early </w:t>
      </w:r>
      <w:r w:rsidRPr="00714552">
        <w:rPr>
          <w:rFonts w:ascii="Book Antiqua" w:eastAsia="宋体" w:hAnsi="Book Antiqua" w:cs="宋体"/>
          <w:color w:val="000000"/>
          <w:sz w:val="24"/>
          <w:szCs w:val="24"/>
          <w:lang w:val="en-US" w:eastAsia="zh-CN"/>
        </w:rPr>
        <w:lastRenderedPageBreak/>
        <w:t>Breast Cancer 2013.</w:t>
      </w:r>
      <w:proofErr w:type="gramEnd"/>
      <w:r w:rsidRPr="00714552">
        <w:rPr>
          <w:rFonts w:ascii="Book Antiqua" w:eastAsia="宋体" w:hAnsi="Book Antiqua" w:cs="宋体"/>
          <w:color w:val="000000"/>
          <w:sz w:val="24"/>
          <w:szCs w:val="24"/>
          <w:lang w:val="en-US" w:eastAsia="zh-CN"/>
        </w:rPr>
        <w:t> </w:t>
      </w:r>
      <w:r w:rsidRPr="00714552">
        <w:rPr>
          <w:rFonts w:ascii="Book Antiqua" w:eastAsia="宋体" w:hAnsi="Book Antiqua" w:cs="宋体"/>
          <w:i/>
          <w:iCs/>
          <w:color w:val="000000"/>
          <w:sz w:val="24"/>
          <w:szCs w:val="24"/>
          <w:lang w:val="en-US" w:eastAsia="zh-CN"/>
        </w:rPr>
        <w:t xml:space="preserve">Ann </w:t>
      </w:r>
      <w:proofErr w:type="spellStart"/>
      <w:r w:rsidRPr="00714552">
        <w:rPr>
          <w:rFonts w:ascii="Book Antiqua" w:eastAsia="宋体" w:hAnsi="Book Antiqua" w:cs="宋体"/>
          <w:i/>
          <w:iCs/>
          <w:color w:val="000000"/>
          <w:sz w:val="24"/>
          <w:szCs w:val="24"/>
          <w:lang w:val="en-US" w:eastAsia="zh-CN"/>
        </w:rPr>
        <w:t>Oncol</w:t>
      </w:r>
      <w:proofErr w:type="spellEnd"/>
      <w:r w:rsidRPr="00714552">
        <w:rPr>
          <w:rFonts w:ascii="Book Antiqua" w:eastAsia="宋体" w:hAnsi="Book Antiqua" w:cs="宋体"/>
          <w:color w:val="000000"/>
          <w:sz w:val="24"/>
          <w:szCs w:val="24"/>
          <w:lang w:val="en-US" w:eastAsia="zh-CN"/>
        </w:rPr>
        <w:t> 2013; </w:t>
      </w:r>
      <w:r w:rsidRPr="00714552">
        <w:rPr>
          <w:rFonts w:ascii="Book Antiqua" w:eastAsia="宋体" w:hAnsi="Book Antiqua" w:cs="宋体"/>
          <w:b/>
          <w:bCs/>
          <w:color w:val="000000"/>
          <w:sz w:val="24"/>
          <w:szCs w:val="24"/>
          <w:lang w:val="en-US" w:eastAsia="zh-CN"/>
        </w:rPr>
        <w:t>24</w:t>
      </w:r>
      <w:r w:rsidRPr="00714552">
        <w:rPr>
          <w:rFonts w:ascii="Book Antiqua" w:eastAsia="宋体" w:hAnsi="Book Antiqua" w:cs="宋体"/>
          <w:color w:val="000000"/>
          <w:sz w:val="24"/>
          <w:szCs w:val="24"/>
          <w:lang w:val="en-US" w:eastAsia="zh-CN"/>
        </w:rPr>
        <w:t>: 2206-2223 [PMID: 23917950 DOI: 10.1093/</w:t>
      </w:r>
      <w:proofErr w:type="spellStart"/>
      <w:r w:rsidRPr="00714552">
        <w:rPr>
          <w:rFonts w:ascii="Book Antiqua" w:eastAsia="宋体" w:hAnsi="Book Antiqua" w:cs="宋体"/>
          <w:color w:val="000000"/>
          <w:sz w:val="24"/>
          <w:szCs w:val="24"/>
          <w:lang w:val="en-US" w:eastAsia="zh-CN"/>
        </w:rPr>
        <w:t>annonc</w:t>
      </w:r>
      <w:proofErr w:type="spellEnd"/>
      <w:r w:rsidRPr="00714552">
        <w:rPr>
          <w:rFonts w:ascii="Book Antiqua" w:eastAsia="宋体" w:hAnsi="Book Antiqua" w:cs="宋体"/>
          <w:color w:val="000000"/>
          <w:sz w:val="24"/>
          <w:szCs w:val="24"/>
          <w:lang w:val="en-US" w:eastAsia="zh-CN"/>
        </w:rPr>
        <w:t>/mdt303]</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 xml:space="preserve">56 </w:t>
      </w:r>
      <w:r w:rsidRPr="00714552">
        <w:rPr>
          <w:rFonts w:ascii="Book Antiqua" w:eastAsia="宋体" w:hAnsi="Book Antiqua" w:cs="宋体"/>
          <w:b/>
          <w:color w:val="000000"/>
          <w:sz w:val="24"/>
          <w:szCs w:val="24"/>
          <w:lang w:val="en-US" w:eastAsia="zh-CN"/>
        </w:rPr>
        <w:t>Metzger O</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Giobbie-Hurder</w:t>
      </w:r>
      <w:proofErr w:type="spellEnd"/>
      <w:r w:rsidRPr="00714552">
        <w:rPr>
          <w:rFonts w:ascii="Book Antiqua" w:eastAsia="宋体" w:hAnsi="Book Antiqua" w:cs="宋体"/>
          <w:color w:val="000000"/>
          <w:sz w:val="24"/>
          <w:szCs w:val="24"/>
          <w:lang w:val="en-US" w:eastAsia="zh-CN"/>
        </w:rPr>
        <w:t xml:space="preserve"> A, Mallon E, </w:t>
      </w:r>
      <w:proofErr w:type="spellStart"/>
      <w:r w:rsidRPr="00714552">
        <w:rPr>
          <w:rFonts w:ascii="Book Antiqua" w:eastAsia="宋体" w:hAnsi="Book Antiqua" w:cs="宋体"/>
          <w:color w:val="000000"/>
          <w:sz w:val="24"/>
          <w:szCs w:val="24"/>
          <w:lang w:val="en-US" w:eastAsia="zh-CN"/>
        </w:rPr>
        <w:t>Viale</w:t>
      </w:r>
      <w:proofErr w:type="spellEnd"/>
      <w:r w:rsidRPr="00714552">
        <w:rPr>
          <w:rFonts w:ascii="Book Antiqua" w:eastAsia="宋体" w:hAnsi="Book Antiqua" w:cs="宋体"/>
          <w:color w:val="000000"/>
          <w:sz w:val="24"/>
          <w:szCs w:val="24"/>
          <w:lang w:val="en-US" w:eastAsia="zh-CN"/>
        </w:rPr>
        <w:t xml:space="preserve"> G, </w:t>
      </w:r>
      <w:proofErr w:type="spellStart"/>
      <w:r w:rsidRPr="00714552">
        <w:rPr>
          <w:rFonts w:ascii="Book Antiqua" w:eastAsia="宋体" w:hAnsi="Book Antiqua" w:cs="宋体"/>
          <w:color w:val="000000"/>
          <w:sz w:val="24"/>
          <w:szCs w:val="24"/>
          <w:lang w:val="en-US" w:eastAsia="zh-CN"/>
        </w:rPr>
        <w:t>Winer</w:t>
      </w:r>
      <w:proofErr w:type="spellEnd"/>
      <w:r w:rsidRPr="00714552">
        <w:rPr>
          <w:rFonts w:ascii="Book Antiqua" w:eastAsia="宋体" w:hAnsi="Book Antiqua" w:cs="宋体"/>
          <w:color w:val="000000"/>
          <w:sz w:val="24"/>
          <w:szCs w:val="24"/>
          <w:lang w:val="en-US" w:eastAsia="zh-CN"/>
        </w:rPr>
        <w:t xml:space="preserve"> E, </w:t>
      </w:r>
      <w:proofErr w:type="spellStart"/>
      <w:r w:rsidRPr="00714552">
        <w:rPr>
          <w:rFonts w:ascii="Book Antiqua" w:eastAsia="宋体" w:hAnsi="Book Antiqua" w:cs="宋体"/>
          <w:color w:val="000000"/>
          <w:sz w:val="24"/>
          <w:szCs w:val="24"/>
          <w:lang w:val="en-US" w:eastAsia="zh-CN"/>
        </w:rPr>
        <w:t>Th</w:t>
      </w:r>
      <w:proofErr w:type="spellEnd"/>
      <w:r w:rsidRPr="00D33A7D">
        <w:rPr>
          <w:rFonts w:eastAsiaTheme="minorHAnsi"/>
          <w:sz w:val="24"/>
          <w:szCs w:val="24"/>
        </w:rPr>
        <w:t>ü</w:t>
      </w:r>
      <w:proofErr w:type="spellStart"/>
      <w:r w:rsidRPr="00714552">
        <w:rPr>
          <w:rFonts w:ascii="Book Antiqua" w:eastAsia="宋体" w:hAnsi="Book Antiqua" w:cs="宋体"/>
          <w:color w:val="000000"/>
          <w:sz w:val="24"/>
          <w:szCs w:val="24"/>
          <w:lang w:val="en-US" w:eastAsia="zh-CN"/>
        </w:rPr>
        <w:t>rlimann</w:t>
      </w:r>
      <w:proofErr w:type="spellEnd"/>
      <w:r w:rsidRPr="00714552">
        <w:rPr>
          <w:rFonts w:ascii="Book Antiqua" w:eastAsia="宋体" w:hAnsi="Book Antiqua" w:cs="宋体"/>
          <w:color w:val="000000"/>
          <w:sz w:val="24"/>
          <w:szCs w:val="24"/>
          <w:lang w:val="en-US" w:eastAsia="zh-CN"/>
        </w:rPr>
        <w:t xml:space="preserve"> B, </w:t>
      </w:r>
      <w:proofErr w:type="spellStart"/>
      <w:r w:rsidRPr="00714552">
        <w:rPr>
          <w:rFonts w:ascii="Book Antiqua" w:eastAsia="宋体" w:hAnsi="Book Antiqua" w:cs="宋体"/>
          <w:color w:val="000000"/>
          <w:sz w:val="24"/>
          <w:szCs w:val="24"/>
          <w:lang w:val="en-US" w:eastAsia="zh-CN"/>
        </w:rPr>
        <w:t>Gelber</w:t>
      </w:r>
      <w:proofErr w:type="spellEnd"/>
      <w:r w:rsidRPr="00714552">
        <w:rPr>
          <w:rFonts w:ascii="Book Antiqua" w:eastAsia="宋体" w:hAnsi="Book Antiqua" w:cs="宋体"/>
          <w:color w:val="000000"/>
          <w:sz w:val="24"/>
          <w:szCs w:val="24"/>
          <w:lang w:val="en-US" w:eastAsia="zh-CN"/>
        </w:rPr>
        <w:t xml:space="preserve"> RD, </w:t>
      </w:r>
      <w:proofErr w:type="spellStart"/>
      <w:r w:rsidRPr="00714552">
        <w:rPr>
          <w:rFonts w:ascii="Book Antiqua" w:eastAsia="宋体" w:hAnsi="Book Antiqua" w:cs="宋体"/>
          <w:color w:val="000000"/>
          <w:sz w:val="24"/>
          <w:szCs w:val="24"/>
          <w:lang w:val="en-US" w:eastAsia="zh-CN"/>
        </w:rPr>
        <w:t>Colleoni</w:t>
      </w:r>
      <w:proofErr w:type="spellEnd"/>
      <w:r w:rsidRPr="00714552">
        <w:rPr>
          <w:rFonts w:ascii="Book Antiqua" w:eastAsia="宋体" w:hAnsi="Book Antiqua" w:cs="宋体"/>
          <w:color w:val="000000"/>
          <w:sz w:val="24"/>
          <w:szCs w:val="24"/>
          <w:lang w:val="en-US" w:eastAsia="zh-CN"/>
        </w:rPr>
        <w:t xml:space="preserve"> M, </w:t>
      </w:r>
      <w:proofErr w:type="spellStart"/>
      <w:r w:rsidRPr="00714552">
        <w:rPr>
          <w:rFonts w:ascii="Book Antiqua" w:eastAsia="宋体" w:hAnsi="Book Antiqua" w:cs="宋体"/>
          <w:color w:val="000000"/>
          <w:sz w:val="24"/>
          <w:szCs w:val="24"/>
          <w:lang w:val="en-US" w:eastAsia="zh-CN"/>
        </w:rPr>
        <w:t>Ejlertsen</w:t>
      </w:r>
      <w:proofErr w:type="spellEnd"/>
      <w:r w:rsidRPr="00714552">
        <w:rPr>
          <w:rFonts w:ascii="Book Antiqua" w:eastAsia="宋体" w:hAnsi="Book Antiqua" w:cs="宋体"/>
          <w:color w:val="000000"/>
          <w:sz w:val="24"/>
          <w:szCs w:val="24"/>
          <w:lang w:val="en-US" w:eastAsia="zh-CN"/>
        </w:rPr>
        <w:t xml:space="preserve"> B, </w:t>
      </w:r>
      <w:proofErr w:type="spellStart"/>
      <w:r w:rsidRPr="00714552">
        <w:rPr>
          <w:rFonts w:ascii="Book Antiqua" w:eastAsia="宋体" w:hAnsi="Book Antiqua" w:cs="宋体"/>
          <w:color w:val="000000"/>
          <w:sz w:val="24"/>
          <w:szCs w:val="24"/>
          <w:lang w:val="en-US" w:eastAsia="zh-CN"/>
        </w:rPr>
        <w:t>Bonnefoi</w:t>
      </w:r>
      <w:proofErr w:type="spellEnd"/>
      <w:r w:rsidRPr="00714552">
        <w:rPr>
          <w:rFonts w:ascii="Book Antiqua" w:eastAsia="宋体" w:hAnsi="Book Antiqua" w:cs="宋体"/>
          <w:color w:val="000000"/>
          <w:sz w:val="24"/>
          <w:szCs w:val="24"/>
          <w:lang w:val="en-US" w:eastAsia="zh-CN"/>
        </w:rPr>
        <w:t xml:space="preserve"> H, Coates AS, </w:t>
      </w:r>
      <w:proofErr w:type="spellStart"/>
      <w:r w:rsidRPr="00714552">
        <w:rPr>
          <w:rFonts w:ascii="Book Antiqua" w:eastAsia="宋体" w:hAnsi="Book Antiqua" w:cs="宋体"/>
          <w:color w:val="000000"/>
          <w:sz w:val="24"/>
          <w:szCs w:val="24"/>
          <w:lang w:val="en-US" w:eastAsia="zh-CN"/>
        </w:rPr>
        <w:t>Goldhirsch</w:t>
      </w:r>
      <w:proofErr w:type="spellEnd"/>
      <w:r w:rsidRPr="00714552">
        <w:rPr>
          <w:rFonts w:ascii="Book Antiqua" w:eastAsia="宋体" w:hAnsi="Book Antiqua" w:cs="宋体"/>
          <w:color w:val="000000"/>
          <w:sz w:val="24"/>
          <w:szCs w:val="24"/>
          <w:lang w:val="en-US" w:eastAsia="zh-CN"/>
        </w:rPr>
        <w:t xml:space="preserve"> A, </w:t>
      </w:r>
      <w:proofErr w:type="spellStart"/>
      <w:r w:rsidRPr="00714552">
        <w:rPr>
          <w:rFonts w:ascii="Book Antiqua" w:eastAsia="宋体" w:hAnsi="Book Antiqua" w:cs="宋体"/>
          <w:color w:val="000000"/>
          <w:sz w:val="24"/>
          <w:szCs w:val="24"/>
          <w:lang w:val="en-US" w:eastAsia="zh-CN"/>
        </w:rPr>
        <w:t>Gusterson</w:t>
      </w:r>
      <w:proofErr w:type="spellEnd"/>
      <w:r w:rsidRPr="00714552">
        <w:rPr>
          <w:rFonts w:ascii="Book Antiqua" w:eastAsia="宋体" w:hAnsi="Book Antiqua" w:cs="宋体"/>
          <w:color w:val="000000"/>
          <w:sz w:val="24"/>
          <w:szCs w:val="24"/>
          <w:lang w:val="en-US" w:eastAsia="zh-CN"/>
        </w:rPr>
        <w:t xml:space="preserve"> B, BIG 1-98 Collaborative Group, and International Breast Cancer Study Group. Relative effectiveness of </w:t>
      </w:r>
      <w:proofErr w:type="spellStart"/>
      <w:r w:rsidRPr="00714552">
        <w:rPr>
          <w:rFonts w:ascii="Book Antiqua" w:eastAsia="宋体" w:hAnsi="Book Antiqua" w:cs="宋体"/>
          <w:color w:val="000000"/>
          <w:sz w:val="24"/>
          <w:szCs w:val="24"/>
          <w:lang w:val="en-US" w:eastAsia="zh-CN"/>
        </w:rPr>
        <w:t>letrozole</w:t>
      </w:r>
      <w:proofErr w:type="spellEnd"/>
      <w:r w:rsidRPr="00714552">
        <w:rPr>
          <w:rFonts w:ascii="Book Antiqua" w:eastAsia="宋体" w:hAnsi="Book Antiqua" w:cs="宋体"/>
          <w:color w:val="000000"/>
          <w:sz w:val="24"/>
          <w:szCs w:val="24"/>
          <w:lang w:val="en-US" w:eastAsia="zh-CN"/>
        </w:rPr>
        <w:t xml:space="preserve"> compared with </w:t>
      </w:r>
      <w:proofErr w:type="spellStart"/>
      <w:r w:rsidRPr="00714552">
        <w:rPr>
          <w:rFonts w:ascii="Book Antiqua" w:eastAsia="宋体" w:hAnsi="Book Antiqua" w:cs="宋体"/>
          <w:color w:val="000000"/>
          <w:sz w:val="24"/>
          <w:szCs w:val="24"/>
          <w:lang w:val="en-US" w:eastAsia="zh-CN"/>
        </w:rPr>
        <w:t>tamoxifen</w:t>
      </w:r>
      <w:proofErr w:type="spellEnd"/>
      <w:r w:rsidRPr="00714552">
        <w:rPr>
          <w:rFonts w:ascii="Book Antiqua" w:eastAsia="宋体" w:hAnsi="Book Antiqua" w:cs="宋体"/>
          <w:color w:val="000000"/>
          <w:sz w:val="24"/>
          <w:szCs w:val="24"/>
          <w:lang w:val="en-US" w:eastAsia="zh-CN"/>
        </w:rPr>
        <w:t xml:space="preserve"> for patients with lobular carcinoma in the </w:t>
      </w:r>
      <w:r>
        <w:rPr>
          <w:rFonts w:ascii="Book Antiqua" w:eastAsia="宋体" w:hAnsi="Book Antiqua" w:cs="宋体"/>
          <w:color w:val="000000"/>
          <w:sz w:val="24"/>
          <w:szCs w:val="24"/>
          <w:lang w:val="en-US" w:eastAsia="zh-CN"/>
        </w:rPr>
        <w:t xml:space="preserve">BIG 1-98 trial. </w:t>
      </w:r>
      <w:r w:rsidRPr="00714552">
        <w:rPr>
          <w:rFonts w:ascii="Book Antiqua" w:eastAsia="宋体" w:hAnsi="Book Antiqua" w:cs="宋体"/>
          <w:i/>
          <w:color w:val="000000"/>
          <w:sz w:val="24"/>
          <w:szCs w:val="24"/>
          <w:lang w:val="en-US" w:eastAsia="zh-CN"/>
        </w:rPr>
        <w:t>Cancer Res</w:t>
      </w:r>
      <w:r w:rsidRPr="00714552">
        <w:rPr>
          <w:rFonts w:ascii="Book Antiqua" w:eastAsia="宋体" w:hAnsi="Book Antiqua" w:cs="宋体"/>
          <w:color w:val="000000"/>
          <w:sz w:val="24"/>
          <w:szCs w:val="24"/>
          <w:lang w:val="en-US" w:eastAsia="zh-CN"/>
        </w:rPr>
        <w:t xml:space="preserve"> 2012; </w:t>
      </w:r>
      <w:r w:rsidRPr="00714552">
        <w:rPr>
          <w:rFonts w:ascii="Book Antiqua" w:eastAsia="宋体" w:hAnsi="Book Antiqua" w:cs="宋体"/>
          <w:b/>
          <w:color w:val="000000"/>
          <w:sz w:val="24"/>
          <w:szCs w:val="24"/>
          <w:lang w:val="en-US" w:eastAsia="zh-CN"/>
        </w:rPr>
        <w:t>72</w:t>
      </w:r>
      <w:r>
        <w:rPr>
          <w:rFonts w:ascii="Book Antiqua" w:eastAsia="宋体" w:hAnsi="Book Antiqua" w:cs="宋体" w:hint="eastAsia"/>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Supp</w:t>
      </w:r>
      <w:proofErr w:type="spellEnd"/>
      <w:r w:rsidRPr="00714552">
        <w:rPr>
          <w:rFonts w:ascii="Book Antiqua" w:eastAsia="宋体" w:hAnsi="Book Antiqua" w:cs="宋体"/>
          <w:color w:val="000000"/>
          <w:sz w:val="24"/>
          <w:szCs w:val="24"/>
          <w:lang w:val="en-US" w:eastAsia="zh-CN"/>
        </w:rPr>
        <w:t xml:space="preserve"> 3 </w:t>
      </w:r>
      <w:r>
        <w:rPr>
          <w:rFonts w:ascii="Book Antiqua" w:eastAsia="宋体" w:hAnsi="Book Antiqua" w:cs="宋体" w:hint="eastAsia"/>
          <w:color w:val="000000"/>
          <w:sz w:val="24"/>
          <w:szCs w:val="24"/>
          <w:lang w:val="en-US" w:eastAsia="zh-CN"/>
        </w:rPr>
        <w:t>[DOI:</w:t>
      </w:r>
      <w:r>
        <w:rPr>
          <w:rFonts w:ascii="Book Antiqua" w:eastAsia="宋体" w:hAnsi="Book Antiqua" w:cs="宋体"/>
          <w:color w:val="000000"/>
          <w:sz w:val="24"/>
          <w:szCs w:val="24"/>
          <w:lang w:val="en-US" w:eastAsia="zh-CN"/>
        </w:rPr>
        <w:t xml:space="preserve"> 10.1158/0008-5472</w:t>
      </w:r>
      <w:r>
        <w:rPr>
          <w:rFonts w:ascii="Book Antiqua" w:eastAsia="宋体" w:hAnsi="Book Antiqua" w:cs="宋体" w:hint="eastAsia"/>
          <w:color w:val="000000"/>
          <w:sz w:val="24"/>
          <w:szCs w:val="24"/>
          <w:lang w:val="en-US" w:eastAsia="zh-CN"/>
        </w:rPr>
        <w:t>]</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57 </w:t>
      </w:r>
      <w:proofErr w:type="spellStart"/>
      <w:r w:rsidRPr="00714552">
        <w:rPr>
          <w:rFonts w:ascii="Book Antiqua" w:eastAsia="宋体" w:hAnsi="Book Antiqua" w:cs="宋体"/>
          <w:b/>
          <w:bCs/>
          <w:color w:val="000000"/>
          <w:sz w:val="24"/>
          <w:szCs w:val="24"/>
          <w:lang w:val="en-US" w:eastAsia="zh-CN"/>
        </w:rPr>
        <w:t>Wesolowski</w:t>
      </w:r>
      <w:proofErr w:type="spellEnd"/>
      <w:r w:rsidRPr="00714552">
        <w:rPr>
          <w:rFonts w:ascii="Book Antiqua" w:eastAsia="宋体" w:hAnsi="Book Antiqua" w:cs="宋体"/>
          <w:b/>
          <w:bCs/>
          <w:color w:val="000000"/>
          <w:sz w:val="24"/>
          <w:szCs w:val="24"/>
          <w:lang w:val="en-US" w:eastAsia="zh-CN"/>
        </w:rPr>
        <w:t xml:space="preserve"> R</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Ramaswamy</w:t>
      </w:r>
      <w:proofErr w:type="spellEnd"/>
      <w:r w:rsidRPr="00714552">
        <w:rPr>
          <w:rFonts w:ascii="Book Antiqua" w:eastAsia="宋体" w:hAnsi="Book Antiqua" w:cs="宋体"/>
          <w:color w:val="000000"/>
          <w:sz w:val="24"/>
          <w:szCs w:val="24"/>
          <w:lang w:val="en-US" w:eastAsia="zh-CN"/>
        </w:rPr>
        <w:t xml:space="preserve"> B. Gene expression profiling: changing face of breast cancer classification and management. </w:t>
      </w:r>
      <w:r w:rsidRPr="00714552">
        <w:rPr>
          <w:rFonts w:ascii="Book Antiqua" w:eastAsia="宋体" w:hAnsi="Book Antiqua" w:cs="宋体"/>
          <w:i/>
          <w:iCs/>
          <w:color w:val="000000"/>
          <w:sz w:val="24"/>
          <w:szCs w:val="24"/>
          <w:lang w:val="en-US" w:eastAsia="zh-CN"/>
        </w:rPr>
        <w:t>Gene Expr</w:t>
      </w:r>
      <w:r w:rsidRPr="00714552">
        <w:rPr>
          <w:rFonts w:ascii="Book Antiqua" w:eastAsia="宋体" w:hAnsi="Book Antiqua" w:cs="宋体"/>
          <w:color w:val="000000"/>
          <w:sz w:val="24"/>
          <w:szCs w:val="24"/>
          <w:lang w:val="en-US" w:eastAsia="zh-CN"/>
        </w:rPr>
        <w:t> 2011; </w:t>
      </w:r>
      <w:r w:rsidRPr="00714552">
        <w:rPr>
          <w:rFonts w:ascii="Book Antiqua" w:eastAsia="宋体" w:hAnsi="Book Antiqua" w:cs="宋体"/>
          <w:b/>
          <w:bCs/>
          <w:color w:val="000000"/>
          <w:sz w:val="24"/>
          <w:szCs w:val="24"/>
          <w:lang w:val="en-US" w:eastAsia="zh-CN"/>
        </w:rPr>
        <w:t>15</w:t>
      </w:r>
      <w:r w:rsidRPr="00714552">
        <w:rPr>
          <w:rFonts w:ascii="Book Antiqua" w:eastAsia="宋体" w:hAnsi="Book Antiqua" w:cs="宋体"/>
          <w:color w:val="000000"/>
          <w:sz w:val="24"/>
          <w:szCs w:val="24"/>
          <w:lang w:val="en-US" w:eastAsia="zh-CN"/>
        </w:rPr>
        <w:t>: 105-115 [PMID: 22268293 DOI: 10.3727/105221611X13176664479241]</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58 </w:t>
      </w:r>
      <w:r w:rsidRPr="00714552">
        <w:rPr>
          <w:rFonts w:ascii="Book Antiqua" w:eastAsia="宋体" w:hAnsi="Book Antiqua" w:cs="宋体"/>
          <w:b/>
          <w:bCs/>
          <w:color w:val="000000"/>
          <w:sz w:val="24"/>
          <w:szCs w:val="24"/>
          <w:lang w:val="en-US" w:eastAsia="zh-CN"/>
        </w:rPr>
        <w:t>Parker JS</w:t>
      </w:r>
      <w:r w:rsidRPr="00714552">
        <w:rPr>
          <w:rFonts w:ascii="Book Antiqua" w:eastAsia="宋体" w:hAnsi="Book Antiqua" w:cs="宋体"/>
          <w:color w:val="000000"/>
          <w:sz w:val="24"/>
          <w:szCs w:val="24"/>
          <w:lang w:val="en-US" w:eastAsia="zh-CN"/>
        </w:rPr>
        <w:t xml:space="preserve">, Mullins M, </w:t>
      </w:r>
      <w:proofErr w:type="spellStart"/>
      <w:r w:rsidRPr="00714552">
        <w:rPr>
          <w:rFonts w:ascii="Book Antiqua" w:eastAsia="宋体" w:hAnsi="Book Antiqua" w:cs="宋体"/>
          <w:color w:val="000000"/>
          <w:sz w:val="24"/>
          <w:szCs w:val="24"/>
          <w:lang w:val="en-US" w:eastAsia="zh-CN"/>
        </w:rPr>
        <w:t>Cheang</w:t>
      </w:r>
      <w:proofErr w:type="spellEnd"/>
      <w:r w:rsidRPr="00714552">
        <w:rPr>
          <w:rFonts w:ascii="Book Antiqua" w:eastAsia="宋体" w:hAnsi="Book Antiqua" w:cs="宋体"/>
          <w:color w:val="000000"/>
          <w:sz w:val="24"/>
          <w:szCs w:val="24"/>
          <w:lang w:val="en-US" w:eastAsia="zh-CN"/>
        </w:rPr>
        <w:t xml:space="preserve"> MC, Leung S, </w:t>
      </w:r>
      <w:proofErr w:type="spellStart"/>
      <w:r w:rsidRPr="00714552">
        <w:rPr>
          <w:rFonts w:ascii="Book Antiqua" w:eastAsia="宋体" w:hAnsi="Book Antiqua" w:cs="宋体"/>
          <w:color w:val="000000"/>
          <w:sz w:val="24"/>
          <w:szCs w:val="24"/>
          <w:lang w:val="en-US" w:eastAsia="zh-CN"/>
        </w:rPr>
        <w:t>Voduc</w:t>
      </w:r>
      <w:proofErr w:type="spellEnd"/>
      <w:r w:rsidRPr="00714552">
        <w:rPr>
          <w:rFonts w:ascii="Book Antiqua" w:eastAsia="宋体" w:hAnsi="Book Antiqua" w:cs="宋体"/>
          <w:color w:val="000000"/>
          <w:sz w:val="24"/>
          <w:szCs w:val="24"/>
          <w:lang w:val="en-US" w:eastAsia="zh-CN"/>
        </w:rPr>
        <w:t xml:space="preserve"> D, Vickery T, Davies S, </w:t>
      </w:r>
      <w:proofErr w:type="spellStart"/>
      <w:r w:rsidRPr="00714552">
        <w:rPr>
          <w:rFonts w:ascii="Book Antiqua" w:eastAsia="宋体" w:hAnsi="Book Antiqua" w:cs="宋体"/>
          <w:color w:val="000000"/>
          <w:sz w:val="24"/>
          <w:szCs w:val="24"/>
          <w:lang w:val="en-US" w:eastAsia="zh-CN"/>
        </w:rPr>
        <w:t>Fauron</w:t>
      </w:r>
      <w:proofErr w:type="spellEnd"/>
      <w:r w:rsidRPr="00714552">
        <w:rPr>
          <w:rFonts w:ascii="Book Antiqua" w:eastAsia="宋体" w:hAnsi="Book Antiqua" w:cs="宋体"/>
          <w:color w:val="000000"/>
          <w:sz w:val="24"/>
          <w:szCs w:val="24"/>
          <w:lang w:val="en-US" w:eastAsia="zh-CN"/>
        </w:rPr>
        <w:t xml:space="preserve"> C, He X, Hu Z, </w:t>
      </w:r>
      <w:proofErr w:type="spellStart"/>
      <w:r w:rsidRPr="00714552">
        <w:rPr>
          <w:rFonts w:ascii="Book Antiqua" w:eastAsia="宋体" w:hAnsi="Book Antiqua" w:cs="宋体"/>
          <w:color w:val="000000"/>
          <w:sz w:val="24"/>
          <w:szCs w:val="24"/>
          <w:lang w:val="en-US" w:eastAsia="zh-CN"/>
        </w:rPr>
        <w:t>Quackenbush</w:t>
      </w:r>
      <w:proofErr w:type="spellEnd"/>
      <w:r w:rsidRPr="00714552">
        <w:rPr>
          <w:rFonts w:ascii="Book Antiqua" w:eastAsia="宋体" w:hAnsi="Book Antiqua" w:cs="宋体"/>
          <w:color w:val="000000"/>
          <w:sz w:val="24"/>
          <w:szCs w:val="24"/>
          <w:lang w:val="en-US" w:eastAsia="zh-CN"/>
        </w:rPr>
        <w:t xml:space="preserve"> JF, </w:t>
      </w:r>
      <w:proofErr w:type="spellStart"/>
      <w:r w:rsidRPr="00714552">
        <w:rPr>
          <w:rFonts w:ascii="Book Antiqua" w:eastAsia="宋体" w:hAnsi="Book Antiqua" w:cs="宋体"/>
          <w:color w:val="000000"/>
          <w:sz w:val="24"/>
          <w:szCs w:val="24"/>
          <w:lang w:val="en-US" w:eastAsia="zh-CN"/>
        </w:rPr>
        <w:t>Stijleman</w:t>
      </w:r>
      <w:proofErr w:type="spellEnd"/>
      <w:r w:rsidRPr="00714552">
        <w:rPr>
          <w:rFonts w:ascii="Book Antiqua" w:eastAsia="宋体" w:hAnsi="Book Antiqua" w:cs="宋体"/>
          <w:color w:val="000000"/>
          <w:sz w:val="24"/>
          <w:szCs w:val="24"/>
          <w:lang w:val="en-US" w:eastAsia="zh-CN"/>
        </w:rPr>
        <w:t xml:space="preserve"> IJ, Palazzo J, </w:t>
      </w:r>
      <w:proofErr w:type="spellStart"/>
      <w:r w:rsidRPr="00714552">
        <w:rPr>
          <w:rFonts w:ascii="Book Antiqua" w:eastAsia="宋体" w:hAnsi="Book Antiqua" w:cs="宋体"/>
          <w:color w:val="000000"/>
          <w:sz w:val="24"/>
          <w:szCs w:val="24"/>
          <w:lang w:val="en-US" w:eastAsia="zh-CN"/>
        </w:rPr>
        <w:t>Marron</w:t>
      </w:r>
      <w:proofErr w:type="spellEnd"/>
      <w:r w:rsidRPr="00714552">
        <w:rPr>
          <w:rFonts w:ascii="Book Antiqua" w:eastAsia="宋体" w:hAnsi="Book Antiqua" w:cs="宋体"/>
          <w:color w:val="000000"/>
          <w:sz w:val="24"/>
          <w:szCs w:val="24"/>
          <w:lang w:val="en-US" w:eastAsia="zh-CN"/>
        </w:rPr>
        <w:t xml:space="preserve"> JS, Nobel AB, </w:t>
      </w:r>
      <w:proofErr w:type="spellStart"/>
      <w:r w:rsidRPr="00714552">
        <w:rPr>
          <w:rFonts w:ascii="Book Antiqua" w:eastAsia="宋体" w:hAnsi="Book Antiqua" w:cs="宋体"/>
          <w:color w:val="000000"/>
          <w:sz w:val="24"/>
          <w:szCs w:val="24"/>
          <w:lang w:val="en-US" w:eastAsia="zh-CN"/>
        </w:rPr>
        <w:t>Mardis</w:t>
      </w:r>
      <w:proofErr w:type="spellEnd"/>
      <w:r w:rsidRPr="00714552">
        <w:rPr>
          <w:rFonts w:ascii="Book Antiqua" w:eastAsia="宋体" w:hAnsi="Book Antiqua" w:cs="宋体"/>
          <w:color w:val="000000"/>
          <w:sz w:val="24"/>
          <w:szCs w:val="24"/>
          <w:lang w:val="en-US" w:eastAsia="zh-CN"/>
        </w:rPr>
        <w:t xml:space="preserve"> E, Nielsen TO, Ellis MJ, </w:t>
      </w:r>
      <w:proofErr w:type="spellStart"/>
      <w:r w:rsidRPr="00714552">
        <w:rPr>
          <w:rFonts w:ascii="Book Antiqua" w:eastAsia="宋体" w:hAnsi="Book Antiqua" w:cs="宋体"/>
          <w:color w:val="000000"/>
          <w:sz w:val="24"/>
          <w:szCs w:val="24"/>
          <w:lang w:val="en-US" w:eastAsia="zh-CN"/>
        </w:rPr>
        <w:t>Perou</w:t>
      </w:r>
      <w:proofErr w:type="spellEnd"/>
      <w:r w:rsidRPr="00714552">
        <w:rPr>
          <w:rFonts w:ascii="Book Antiqua" w:eastAsia="宋体" w:hAnsi="Book Antiqua" w:cs="宋体"/>
          <w:color w:val="000000"/>
          <w:sz w:val="24"/>
          <w:szCs w:val="24"/>
          <w:lang w:val="en-US" w:eastAsia="zh-CN"/>
        </w:rPr>
        <w:t xml:space="preserve"> CM, Bernard PS. Supervised risk predictor of breast cancer based on intrinsic subtypes. </w:t>
      </w:r>
      <w:r w:rsidRPr="00714552">
        <w:rPr>
          <w:rFonts w:ascii="Book Antiqua" w:eastAsia="宋体" w:hAnsi="Book Antiqua" w:cs="宋体"/>
          <w:i/>
          <w:iCs/>
          <w:color w:val="000000"/>
          <w:sz w:val="24"/>
          <w:szCs w:val="24"/>
          <w:lang w:val="en-US" w:eastAsia="zh-CN"/>
        </w:rPr>
        <w:t xml:space="preserve">J </w:t>
      </w:r>
      <w:proofErr w:type="spellStart"/>
      <w:r w:rsidRPr="00714552">
        <w:rPr>
          <w:rFonts w:ascii="Book Antiqua" w:eastAsia="宋体" w:hAnsi="Book Antiqua" w:cs="宋体"/>
          <w:i/>
          <w:iCs/>
          <w:color w:val="000000"/>
          <w:sz w:val="24"/>
          <w:szCs w:val="24"/>
          <w:lang w:val="en-US" w:eastAsia="zh-CN"/>
        </w:rPr>
        <w:t>Clin</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Oncol</w:t>
      </w:r>
      <w:proofErr w:type="spellEnd"/>
      <w:r w:rsidRPr="00714552">
        <w:rPr>
          <w:rFonts w:ascii="Book Antiqua" w:eastAsia="宋体" w:hAnsi="Book Antiqua" w:cs="宋体"/>
          <w:color w:val="000000"/>
          <w:sz w:val="24"/>
          <w:szCs w:val="24"/>
          <w:lang w:val="en-US" w:eastAsia="zh-CN"/>
        </w:rPr>
        <w:t> 2009; </w:t>
      </w:r>
      <w:r w:rsidRPr="00714552">
        <w:rPr>
          <w:rFonts w:ascii="Book Antiqua" w:eastAsia="宋体" w:hAnsi="Book Antiqua" w:cs="宋体"/>
          <w:b/>
          <w:bCs/>
          <w:color w:val="000000"/>
          <w:sz w:val="24"/>
          <w:szCs w:val="24"/>
          <w:lang w:val="en-US" w:eastAsia="zh-CN"/>
        </w:rPr>
        <w:t>27</w:t>
      </w:r>
      <w:r w:rsidRPr="00714552">
        <w:rPr>
          <w:rFonts w:ascii="Book Antiqua" w:eastAsia="宋体" w:hAnsi="Book Antiqua" w:cs="宋体"/>
          <w:color w:val="000000"/>
          <w:sz w:val="24"/>
          <w:szCs w:val="24"/>
          <w:lang w:val="en-US" w:eastAsia="zh-CN"/>
        </w:rPr>
        <w:t>: 1160-1167 [PMID: 19204204 DOI: 10.1200/JCO.2008.18.1370]</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59 </w:t>
      </w:r>
      <w:proofErr w:type="spellStart"/>
      <w:r w:rsidRPr="00714552">
        <w:rPr>
          <w:rFonts w:ascii="Book Antiqua" w:eastAsia="宋体" w:hAnsi="Book Antiqua" w:cs="宋体"/>
          <w:b/>
          <w:bCs/>
          <w:color w:val="000000"/>
          <w:sz w:val="24"/>
          <w:szCs w:val="24"/>
          <w:lang w:val="en-US" w:eastAsia="zh-CN"/>
        </w:rPr>
        <w:t>Guiu</w:t>
      </w:r>
      <w:proofErr w:type="spellEnd"/>
      <w:r w:rsidRPr="00714552">
        <w:rPr>
          <w:rFonts w:ascii="Book Antiqua" w:eastAsia="宋体" w:hAnsi="Book Antiqua" w:cs="宋体"/>
          <w:b/>
          <w:bCs/>
          <w:color w:val="000000"/>
          <w:sz w:val="24"/>
          <w:szCs w:val="24"/>
          <w:lang w:val="en-US" w:eastAsia="zh-CN"/>
        </w:rPr>
        <w:t xml:space="preserve"> S</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Michiels</w:t>
      </w:r>
      <w:proofErr w:type="spellEnd"/>
      <w:r w:rsidRPr="00714552">
        <w:rPr>
          <w:rFonts w:ascii="Book Antiqua" w:eastAsia="宋体" w:hAnsi="Book Antiqua" w:cs="宋体"/>
          <w:color w:val="000000"/>
          <w:sz w:val="24"/>
          <w:szCs w:val="24"/>
          <w:lang w:val="en-US" w:eastAsia="zh-CN"/>
        </w:rPr>
        <w:t xml:space="preserve"> S, André F, Cortes J, </w:t>
      </w:r>
      <w:proofErr w:type="spellStart"/>
      <w:r w:rsidRPr="00714552">
        <w:rPr>
          <w:rFonts w:ascii="Book Antiqua" w:eastAsia="宋体" w:hAnsi="Book Antiqua" w:cs="宋体"/>
          <w:color w:val="000000"/>
          <w:sz w:val="24"/>
          <w:szCs w:val="24"/>
          <w:lang w:val="en-US" w:eastAsia="zh-CN"/>
        </w:rPr>
        <w:t>Denkert</w:t>
      </w:r>
      <w:proofErr w:type="spellEnd"/>
      <w:r w:rsidRPr="00714552">
        <w:rPr>
          <w:rFonts w:ascii="Book Antiqua" w:eastAsia="宋体" w:hAnsi="Book Antiqua" w:cs="宋体"/>
          <w:color w:val="000000"/>
          <w:sz w:val="24"/>
          <w:szCs w:val="24"/>
          <w:lang w:val="en-US" w:eastAsia="zh-CN"/>
        </w:rPr>
        <w:t xml:space="preserve"> C, Di Leo A, Hennessy BT, </w:t>
      </w:r>
      <w:proofErr w:type="spellStart"/>
      <w:r w:rsidRPr="00714552">
        <w:rPr>
          <w:rFonts w:ascii="Book Antiqua" w:eastAsia="宋体" w:hAnsi="Book Antiqua" w:cs="宋体"/>
          <w:color w:val="000000"/>
          <w:sz w:val="24"/>
          <w:szCs w:val="24"/>
          <w:lang w:val="en-US" w:eastAsia="zh-CN"/>
        </w:rPr>
        <w:t>Sorlie</w:t>
      </w:r>
      <w:proofErr w:type="spellEnd"/>
      <w:r w:rsidRPr="00714552">
        <w:rPr>
          <w:rFonts w:ascii="Book Antiqua" w:eastAsia="宋体" w:hAnsi="Book Antiqua" w:cs="宋体"/>
          <w:color w:val="000000"/>
          <w:sz w:val="24"/>
          <w:szCs w:val="24"/>
          <w:lang w:val="en-US" w:eastAsia="zh-CN"/>
        </w:rPr>
        <w:t xml:space="preserve"> T, </w:t>
      </w:r>
      <w:proofErr w:type="spellStart"/>
      <w:r w:rsidRPr="00714552">
        <w:rPr>
          <w:rFonts w:ascii="Book Antiqua" w:eastAsia="宋体" w:hAnsi="Book Antiqua" w:cs="宋体"/>
          <w:color w:val="000000"/>
          <w:sz w:val="24"/>
          <w:szCs w:val="24"/>
          <w:lang w:val="en-US" w:eastAsia="zh-CN"/>
        </w:rPr>
        <w:t>Sotiriou</w:t>
      </w:r>
      <w:proofErr w:type="spellEnd"/>
      <w:r w:rsidRPr="00714552">
        <w:rPr>
          <w:rFonts w:ascii="Book Antiqua" w:eastAsia="宋体" w:hAnsi="Book Antiqua" w:cs="宋体"/>
          <w:color w:val="000000"/>
          <w:sz w:val="24"/>
          <w:szCs w:val="24"/>
          <w:lang w:val="en-US" w:eastAsia="zh-CN"/>
        </w:rPr>
        <w:t xml:space="preserve"> C, Turner N, Van de </w:t>
      </w:r>
      <w:proofErr w:type="spellStart"/>
      <w:r w:rsidRPr="00714552">
        <w:rPr>
          <w:rFonts w:ascii="Book Antiqua" w:eastAsia="宋体" w:hAnsi="Book Antiqua" w:cs="宋体"/>
          <w:color w:val="000000"/>
          <w:sz w:val="24"/>
          <w:szCs w:val="24"/>
          <w:lang w:val="en-US" w:eastAsia="zh-CN"/>
        </w:rPr>
        <w:t>Vijver</w:t>
      </w:r>
      <w:proofErr w:type="spellEnd"/>
      <w:r w:rsidRPr="00714552">
        <w:rPr>
          <w:rFonts w:ascii="Book Antiqua" w:eastAsia="宋体" w:hAnsi="Book Antiqua" w:cs="宋体"/>
          <w:color w:val="000000"/>
          <w:sz w:val="24"/>
          <w:szCs w:val="24"/>
          <w:lang w:val="en-US" w:eastAsia="zh-CN"/>
        </w:rPr>
        <w:t xml:space="preserve"> M, </w:t>
      </w:r>
      <w:proofErr w:type="spellStart"/>
      <w:r w:rsidRPr="00714552">
        <w:rPr>
          <w:rFonts w:ascii="Book Antiqua" w:eastAsia="宋体" w:hAnsi="Book Antiqua" w:cs="宋体"/>
          <w:color w:val="000000"/>
          <w:sz w:val="24"/>
          <w:szCs w:val="24"/>
          <w:lang w:val="en-US" w:eastAsia="zh-CN"/>
        </w:rPr>
        <w:t>Viale</w:t>
      </w:r>
      <w:proofErr w:type="spellEnd"/>
      <w:r w:rsidRPr="00714552">
        <w:rPr>
          <w:rFonts w:ascii="Book Antiqua" w:eastAsia="宋体" w:hAnsi="Book Antiqua" w:cs="宋体"/>
          <w:color w:val="000000"/>
          <w:sz w:val="24"/>
          <w:szCs w:val="24"/>
          <w:lang w:val="en-US" w:eastAsia="zh-CN"/>
        </w:rPr>
        <w:t xml:space="preserve"> G, </w:t>
      </w:r>
      <w:proofErr w:type="spellStart"/>
      <w:r w:rsidRPr="00714552">
        <w:rPr>
          <w:rFonts w:ascii="Book Antiqua" w:eastAsia="宋体" w:hAnsi="Book Antiqua" w:cs="宋体"/>
          <w:color w:val="000000"/>
          <w:sz w:val="24"/>
          <w:szCs w:val="24"/>
          <w:lang w:val="en-US" w:eastAsia="zh-CN"/>
        </w:rPr>
        <w:t>Loi</w:t>
      </w:r>
      <w:proofErr w:type="spellEnd"/>
      <w:r w:rsidRPr="00714552">
        <w:rPr>
          <w:rFonts w:ascii="Book Antiqua" w:eastAsia="宋体" w:hAnsi="Book Antiqua" w:cs="宋体"/>
          <w:color w:val="000000"/>
          <w:sz w:val="24"/>
          <w:szCs w:val="24"/>
          <w:lang w:val="en-US" w:eastAsia="zh-CN"/>
        </w:rPr>
        <w:t xml:space="preserve"> S, Reis-</w:t>
      </w:r>
      <w:proofErr w:type="spellStart"/>
      <w:r w:rsidRPr="00714552">
        <w:rPr>
          <w:rFonts w:ascii="Book Antiqua" w:eastAsia="宋体" w:hAnsi="Book Antiqua" w:cs="宋体"/>
          <w:color w:val="000000"/>
          <w:sz w:val="24"/>
          <w:szCs w:val="24"/>
          <w:lang w:val="en-US" w:eastAsia="zh-CN"/>
        </w:rPr>
        <w:t>Filho</w:t>
      </w:r>
      <w:proofErr w:type="spellEnd"/>
      <w:r w:rsidRPr="00714552">
        <w:rPr>
          <w:rFonts w:ascii="Book Antiqua" w:eastAsia="宋体" w:hAnsi="Book Antiqua" w:cs="宋体"/>
          <w:color w:val="000000"/>
          <w:sz w:val="24"/>
          <w:szCs w:val="24"/>
          <w:lang w:val="en-US" w:eastAsia="zh-CN"/>
        </w:rPr>
        <w:t xml:space="preserve"> JS. Molecular subclasses of breast cancer: how do we define them? </w:t>
      </w:r>
      <w:proofErr w:type="gramStart"/>
      <w:r w:rsidRPr="00714552">
        <w:rPr>
          <w:rFonts w:ascii="Book Antiqua" w:eastAsia="宋体" w:hAnsi="Book Antiqua" w:cs="宋体"/>
          <w:color w:val="000000"/>
          <w:sz w:val="24"/>
          <w:szCs w:val="24"/>
          <w:lang w:val="en-US" w:eastAsia="zh-CN"/>
        </w:rPr>
        <w:t>The IMPAKT 2012 Working Group Statement.</w:t>
      </w:r>
      <w:proofErr w:type="gramEnd"/>
      <w:r w:rsidRPr="00714552">
        <w:rPr>
          <w:rFonts w:ascii="Book Antiqua" w:eastAsia="宋体" w:hAnsi="Book Antiqua" w:cs="宋体"/>
          <w:color w:val="000000"/>
          <w:sz w:val="24"/>
          <w:szCs w:val="24"/>
          <w:lang w:val="en-US" w:eastAsia="zh-CN"/>
        </w:rPr>
        <w:t> </w:t>
      </w:r>
      <w:r w:rsidRPr="00714552">
        <w:rPr>
          <w:rFonts w:ascii="Book Antiqua" w:eastAsia="宋体" w:hAnsi="Book Antiqua" w:cs="宋体"/>
          <w:i/>
          <w:iCs/>
          <w:color w:val="000000"/>
          <w:sz w:val="24"/>
          <w:szCs w:val="24"/>
          <w:lang w:val="en-US" w:eastAsia="zh-CN"/>
        </w:rPr>
        <w:t xml:space="preserve">Ann </w:t>
      </w:r>
      <w:proofErr w:type="spellStart"/>
      <w:r w:rsidRPr="00714552">
        <w:rPr>
          <w:rFonts w:ascii="Book Antiqua" w:eastAsia="宋体" w:hAnsi="Book Antiqua" w:cs="宋体"/>
          <w:i/>
          <w:iCs/>
          <w:color w:val="000000"/>
          <w:sz w:val="24"/>
          <w:szCs w:val="24"/>
          <w:lang w:val="en-US" w:eastAsia="zh-CN"/>
        </w:rPr>
        <w:t>Oncol</w:t>
      </w:r>
      <w:proofErr w:type="spellEnd"/>
      <w:r w:rsidRPr="00714552">
        <w:rPr>
          <w:rFonts w:ascii="Book Antiqua" w:eastAsia="宋体" w:hAnsi="Book Antiqua" w:cs="宋体"/>
          <w:color w:val="000000"/>
          <w:sz w:val="24"/>
          <w:szCs w:val="24"/>
          <w:lang w:val="en-US" w:eastAsia="zh-CN"/>
        </w:rPr>
        <w:t> 2012; </w:t>
      </w:r>
      <w:r w:rsidRPr="00714552">
        <w:rPr>
          <w:rFonts w:ascii="Book Antiqua" w:eastAsia="宋体" w:hAnsi="Book Antiqua" w:cs="宋体"/>
          <w:b/>
          <w:bCs/>
          <w:color w:val="000000"/>
          <w:sz w:val="24"/>
          <w:szCs w:val="24"/>
          <w:lang w:val="en-US" w:eastAsia="zh-CN"/>
        </w:rPr>
        <w:t>23</w:t>
      </w:r>
      <w:r w:rsidRPr="00714552">
        <w:rPr>
          <w:rFonts w:ascii="Book Antiqua" w:eastAsia="宋体" w:hAnsi="Book Antiqua" w:cs="宋体"/>
          <w:color w:val="000000"/>
          <w:sz w:val="24"/>
          <w:szCs w:val="24"/>
          <w:lang w:val="en-US" w:eastAsia="zh-CN"/>
        </w:rPr>
        <w:t>: 2997-3006 [PMID: 23166150 DOI: 10.1093/</w:t>
      </w:r>
      <w:proofErr w:type="spellStart"/>
      <w:r w:rsidRPr="00714552">
        <w:rPr>
          <w:rFonts w:ascii="Book Antiqua" w:eastAsia="宋体" w:hAnsi="Book Antiqua" w:cs="宋体"/>
          <w:color w:val="000000"/>
          <w:sz w:val="24"/>
          <w:szCs w:val="24"/>
          <w:lang w:val="en-US" w:eastAsia="zh-CN"/>
        </w:rPr>
        <w:t>annonc</w:t>
      </w:r>
      <w:proofErr w:type="spellEnd"/>
      <w:r w:rsidRPr="00714552">
        <w:rPr>
          <w:rFonts w:ascii="Book Antiqua" w:eastAsia="宋体" w:hAnsi="Book Antiqua" w:cs="宋体"/>
          <w:color w:val="000000"/>
          <w:sz w:val="24"/>
          <w:szCs w:val="24"/>
          <w:lang w:val="en-US" w:eastAsia="zh-CN"/>
        </w:rPr>
        <w:t>/mds586]</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 xml:space="preserve">60 </w:t>
      </w:r>
      <w:r w:rsidRPr="00714552">
        <w:rPr>
          <w:rFonts w:ascii="Book Antiqua" w:eastAsia="宋体" w:hAnsi="Book Antiqua" w:cs="宋体"/>
          <w:b/>
          <w:color w:val="000000"/>
          <w:sz w:val="24"/>
          <w:szCs w:val="24"/>
          <w:lang w:val="en-US" w:eastAsia="zh-CN"/>
        </w:rPr>
        <w:t xml:space="preserve">Van de </w:t>
      </w:r>
      <w:proofErr w:type="spellStart"/>
      <w:r w:rsidRPr="00714552">
        <w:rPr>
          <w:rFonts w:ascii="Book Antiqua" w:eastAsia="宋体" w:hAnsi="Book Antiqua" w:cs="宋体"/>
          <w:b/>
          <w:color w:val="000000"/>
          <w:sz w:val="24"/>
          <w:szCs w:val="24"/>
          <w:lang w:val="en-US" w:eastAsia="zh-CN"/>
        </w:rPr>
        <w:t>Vijer</w:t>
      </w:r>
      <w:proofErr w:type="spellEnd"/>
      <w:r w:rsidRPr="00714552">
        <w:rPr>
          <w:rFonts w:ascii="Book Antiqua" w:eastAsia="宋体" w:hAnsi="Book Antiqua" w:cs="宋体"/>
          <w:b/>
          <w:color w:val="000000"/>
          <w:sz w:val="24"/>
          <w:szCs w:val="24"/>
          <w:lang w:val="en-US" w:eastAsia="zh-CN"/>
        </w:rPr>
        <w:t xml:space="preserve"> MJ</w:t>
      </w:r>
      <w:r w:rsidRPr="00714552">
        <w:rPr>
          <w:rFonts w:ascii="Book Antiqua" w:eastAsia="宋体" w:hAnsi="Book Antiqua" w:cs="宋体"/>
          <w:color w:val="000000"/>
          <w:sz w:val="24"/>
          <w:szCs w:val="24"/>
          <w:lang w:val="en-US" w:eastAsia="zh-CN"/>
        </w:rPr>
        <w:t xml:space="preserve">, He YD, </w:t>
      </w:r>
      <w:proofErr w:type="spellStart"/>
      <w:r w:rsidRPr="00714552">
        <w:rPr>
          <w:rFonts w:ascii="Book Antiqua" w:eastAsia="宋体" w:hAnsi="Book Antiqua" w:cs="宋体"/>
          <w:color w:val="000000"/>
          <w:sz w:val="24"/>
          <w:szCs w:val="24"/>
          <w:lang w:val="en-US" w:eastAsia="zh-CN"/>
        </w:rPr>
        <w:t>van’t</w:t>
      </w:r>
      <w:proofErr w:type="spellEnd"/>
      <w:r w:rsidRPr="00714552">
        <w:rPr>
          <w:rFonts w:ascii="Book Antiqua" w:eastAsia="宋体" w:hAnsi="Book Antiqua" w:cs="宋体"/>
          <w:color w:val="000000"/>
          <w:sz w:val="24"/>
          <w:szCs w:val="24"/>
          <w:lang w:val="en-US" w:eastAsia="zh-CN"/>
        </w:rPr>
        <w:t xml:space="preserve"> Veer LJ, Dai H, Hart AA, </w:t>
      </w:r>
      <w:proofErr w:type="spellStart"/>
      <w:r w:rsidRPr="00714552">
        <w:rPr>
          <w:rFonts w:ascii="Book Antiqua" w:eastAsia="宋体" w:hAnsi="Book Antiqua" w:cs="宋体"/>
          <w:color w:val="000000"/>
          <w:sz w:val="24"/>
          <w:szCs w:val="24"/>
          <w:lang w:val="en-US" w:eastAsia="zh-CN"/>
        </w:rPr>
        <w:t>Voskuil</w:t>
      </w:r>
      <w:proofErr w:type="spellEnd"/>
      <w:r w:rsidRPr="00714552">
        <w:rPr>
          <w:rFonts w:ascii="Book Antiqua" w:eastAsia="宋体" w:hAnsi="Book Antiqua" w:cs="宋体"/>
          <w:color w:val="000000"/>
          <w:sz w:val="24"/>
          <w:szCs w:val="24"/>
          <w:lang w:val="en-US" w:eastAsia="zh-CN"/>
        </w:rPr>
        <w:t xml:space="preserve"> DW, Schreiber GJ, </w:t>
      </w:r>
      <w:proofErr w:type="spellStart"/>
      <w:r w:rsidRPr="00714552">
        <w:rPr>
          <w:rFonts w:ascii="Book Antiqua" w:eastAsia="宋体" w:hAnsi="Book Antiqua" w:cs="宋体"/>
          <w:color w:val="000000"/>
          <w:sz w:val="24"/>
          <w:szCs w:val="24"/>
          <w:lang w:val="en-US" w:eastAsia="zh-CN"/>
        </w:rPr>
        <w:t>Peterse</w:t>
      </w:r>
      <w:proofErr w:type="spellEnd"/>
      <w:r w:rsidRPr="00714552">
        <w:rPr>
          <w:rFonts w:ascii="Book Antiqua" w:eastAsia="宋体" w:hAnsi="Book Antiqua" w:cs="宋体"/>
          <w:color w:val="000000"/>
          <w:sz w:val="24"/>
          <w:szCs w:val="24"/>
          <w:lang w:val="en-US" w:eastAsia="zh-CN"/>
        </w:rPr>
        <w:t xml:space="preserve"> JL, Roberts C, </w:t>
      </w:r>
      <w:proofErr w:type="spellStart"/>
      <w:r w:rsidRPr="00714552">
        <w:rPr>
          <w:rFonts w:ascii="Book Antiqua" w:eastAsia="宋体" w:hAnsi="Book Antiqua" w:cs="宋体"/>
          <w:color w:val="000000"/>
          <w:sz w:val="24"/>
          <w:szCs w:val="24"/>
          <w:lang w:val="en-US" w:eastAsia="zh-CN"/>
        </w:rPr>
        <w:t>Marton</w:t>
      </w:r>
      <w:proofErr w:type="spellEnd"/>
      <w:r w:rsidRPr="00714552">
        <w:rPr>
          <w:rFonts w:ascii="Book Antiqua" w:eastAsia="宋体" w:hAnsi="Book Antiqua" w:cs="宋体"/>
          <w:color w:val="000000"/>
          <w:sz w:val="24"/>
          <w:szCs w:val="24"/>
          <w:lang w:val="en-US" w:eastAsia="zh-CN"/>
        </w:rPr>
        <w:t xml:space="preserve"> MJ, Parrish M, </w:t>
      </w:r>
      <w:proofErr w:type="spellStart"/>
      <w:r w:rsidRPr="00714552">
        <w:rPr>
          <w:rFonts w:ascii="Book Antiqua" w:eastAsia="宋体" w:hAnsi="Book Antiqua" w:cs="宋体"/>
          <w:color w:val="000000"/>
          <w:sz w:val="24"/>
          <w:szCs w:val="24"/>
          <w:lang w:val="en-US" w:eastAsia="zh-CN"/>
        </w:rPr>
        <w:t>Atsma</w:t>
      </w:r>
      <w:proofErr w:type="spellEnd"/>
      <w:r w:rsidRPr="00714552">
        <w:rPr>
          <w:rFonts w:ascii="Book Antiqua" w:eastAsia="宋体" w:hAnsi="Book Antiqua" w:cs="宋体"/>
          <w:color w:val="000000"/>
          <w:sz w:val="24"/>
          <w:szCs w:val="24"/>
          <w:lang w:val="en-US" w:eastAsia="zh-CN"/>
        </w:rPr>
        <w:t xml:space="preserve"> D, </w:t>
      </w:r>
      <w:proofErr w:type="spellStart"/>
      <w:r w:rsidRPr="00714552">
        <w:rPr>
          <w:rFonts w:ascii="Book Antiqua" w:eastAsia="宋体" w:hAnsi="Book Antiqua" w:cs="宋体"/>
          <w:color w:val="000000"/>
          <w:sz w:val="24"/>
          <w:szCs w:val="24"/>
          <w:lang w:val="en-US" w:eastAsia="zh-CN"/>
        </w:rPr>
        <w:t>Witteveen</w:t>
      </w:r>
      <w:proofErr w:type="spellEnd"/>
      <w:r w:rsidRPr="00714552">
        <w:rPr>
          <w:rFonts w:ascii="Book Antiqua" w:eastAsia="宋体" w:hAnsi="Book Antiqua" w:cs="宋体"/>
          <w:color w:val="000000"/>
          <w:sz w:val="24"/>
          <w:szCs w:val="24"/>
          <w:lang w:val="en-US" w:eastAsia="zh-CN"/>
        </w:rPr>
        <w:t xml:space="preserve"> A, </w:t>
      </w:r>
      <w:proofErr w:type="spellStart"/>
      <w:r w:rsidRPr="00714552">
        <w:rPr>
          <w:rFonts w:ascii="Book Antiqua" w:eastAsia="宋体" w:hAnsi="Book Antiqua" w:cs="宋体"/>
          <w:color w:val="000000"/>
          <w:sz w:val="24"/>
          <w:szCs w:val="24"/>
          <w:lang w:val="en-US" w:eastAsia="zh-CN"/>
        </w:rPr>
        <w:t>Glas</w:t>
      </w:r>
      <w:proofErr w:type="spellEnd"/>
      <w:r w:rsidRPr="00714552">
        <w:rPr>
          <w:rFonts w:ascii="Book Antiqua" w:eastAsia="宋体" w:hAnsi="Book Antiqua" w:cs="宋体"/>
          <w:color w:val="000000"/>
          <w:sz w:val="24"/>
          <w:szCs w:val="24"/>
          <w:lang w:val="en-US" w:eastAsia="zh-CN"/>
        </w:rPr>
        <w:t xml:space="preserve"> A, </w:t>
      </w:r>
      <w:proofErr w:type="spellStart"/>
      <w:r w:rsidRPr="00714552">
        <w:rPr>
          <w:rFonts w:ascii="Book Antiqua" w:eastAsia="宋体" w:hAnsi="Book Antiqua" w:cs="宋体"/>
          <w:color w:val="000000"/>
          <w:sz w:val="24"/>
          <w:szCs w:val="24"/>
          <w:lang w:val="en-US" w:eastAsia="zh-CN"/>
        </w:rPr>
        <w:t>Delahaye</w:t>
      </w:r>
      <w:proofErr w:type="spellEnd"/>
      <w:r w:rsidRPr="00714552">
        <w:rPr>
          <w:rFonts w:ascii="Book Antiqua" w:eastAsia="宋体" w:hAnsi="Book Antiqua" w:cs="宋体"/>
          <w:color w:val="000000"/>
          <w:sz w:val="24"/>
          <w:szCs w:val="24"/>
          <w:lang w:val="en-US" w:eastAsia="zh-CN"/>
        </w:rPr>
        <w:t xml:space="preserve"> L, van der </w:t>
      </w:r>
      <w:proofErr w:type="spellStart"/>
      <w:r w:rsidRPr="00714552">
        <w:rPr>
          <w:rFonts w:ascii="Book Antiqua" w:eastAsia="宋体" w:hAnsi="Book Antiqua" w:cs="宋体"/>
          <w:color w:val="000000"/>
          <w:sz w:val="24"/>
          <w:szCs w:val="24"/>
          <w:lang w:val="en-US" w:eastAsia="zh-CN"/>
        </w:rPr>
        <w:t>Velde</w:t>
      </w:r>
      <w:proofErr w:type="spellEnd"/>
      <w:r w:rsidRPr="00714552">
        <w:rPr>
          <w:rFonts w:ascii="Book Antiqua" w:eastAsia="宋体" w:hAnsi="Book Antiqua" w:cs="宋体"/>
          <w:color w:val="000000"/>
          <w:sz w:val="24"/>
          <w:szCs w:val="24"/>
          <w:lang w:val="en-US" w:eastAsia="zh-CN"/>
        </w:rPr>
        <w:t xml:space="preserve"> T, </w:t>
      </w:r>
      <w:proofErr w:type="spellStart"/>
      <w:r w:rsidRPr="00714552">
        <w:rPr>
          <w:rFonts w:ascii="Book Antiqua" w:eastAsia="宋体" w:hAnsi="Book Antiqua" w:cs="宋体"/>
          <w:color w:val="000000"/>
          <w:sz w:val="24"/>
          <w:szCs w:val="24"/>
          <w:lang w:val="en-US" w:eastAsia="zh-CN"/>
        </w:rPr>
        <w:t>Bartelink</w:t>
      </w:r>
      <w:proofErr w:type="spellEnd"/>
      <w:r w:rsidRPr="00714552">
        <w:rPr>
          <w:rFonts w:ascii="Book Antiqua" w:eastAsia="宋体" w:hAnsi="Book Antiqua" w:cs="宋体"/>
          <w:color w:val="000000"/>
          <w:sz w:val="24"/>
          <w:szCs w:val="24"/>
          <w:lang w:val="en-US" w:eastAsia="zh-CN"/>
        </w:rPr>
        <w:t xml:space="preserve"> H, </w:t>
      </w:r>
      <w:proofErr w:type="spellStart"/>
      <w:r w:rsidRPr="00714552">
        <w:rPr>
          <w:rFonts w:ascii="Book Antiqua" w:eastAsia="宋体" w:hAnsi="Book Antiqua" w:cs="宋体"/>
          <w:color w:val="000000"/>
          <w:sz w:val="24"/>
          <w:szCs w:val="24"/>
          <w:lang w:val="en-US" w:eastAsia="zh-CN"/>
        </w:rPr>
        <w:t>Rodenhuis</w:t>
      </w:r>
      <w:proofErr w:type="spellEnd"/>
      <w:r w:rsidRPr="00714552">
        <w:rPr>
          <w:rFonts w:ascii="Book Antiqua" w:eastAsia="宋体" w:hAnsi="Book Antiqua" w:cs="宋体"/>
          <w:color w:val="000000"/>
          <w:sz w:val="24"/>
          <w:szCs w:val="24"/>
          <w:lang w:val="en-US" w:eastAsia="zh-CN"/>
        </w:rPr>
        <w:t xml:space="preserve"> S, Rutgers ET, Friend SH, </w:t>
      </w:r>
      <w:proofErr w:type="spellStart"/>
      <w:r w:rsidRPr="00714552">
        <w:rPr>
          <w:rFonts w:ascii="Book Antiqua" w:eastAsia="宋体" w:hAnsi="Book Antiqua" w:cs="宋体"/>
          <w:color w:val="000000"/>
          <w:sz w:val="24"/>
          <w:szCs w:val="24"/>
          <w:lang w:val="en-US" w:eastAsia="zh-CN"/>
        </w:rPr>
        <w:t>Bernards</w:t>
      </w:r>
      <w:proofErr w:type="spellEnd"/>
      <w:r w:rsidRPr="00714552">
        <w:rPr>
          <w:rFonts w:ascii="Book Antiqua" w:eastAsia="宋体" w:hAnsi="Book Antiqua" w:cs="宋体"/>
          <w:color w:val="000000"/>
          <w:sz w:val="24"/>
          <w:szCs w:val="24"/>
          <w:lang w:val="en-US" w:eastAsia="zh-CN"/>
        </w:rPr>
        <w:t xml:space="preserve"> R. </w:t>
      </w:r>
      <w:proofErr w:type="gramStart"/>
      <w:r w:rsidRPr="00714552">
        <w:rPr>
          <w:rFonts w:ascii="Book Antiqua" w:eastAsia="宋体" w:hAnsi="Book Antiqua" w:cs="宋体"/>
          <w:color w:val="000000"/>
          <w:sz w:val="24"/>
          <w:szCs w:val="24"/>
          <w:lang w:val="en-US" w:eastAsia="zh-CN"/>
        </w:rPr>
        <w:t>A gene-expression signature as a predictor of survival in breast cancer.</w:t>
      </w:r>
      <w:proofErr w:type="gramEnd"/>
      <w:r w:rsidRPr="00714552">
        <w:rPr>
          <w:rFonts w:ascii="Book Antiqua" w:eastAsia="宋体" w:hAnsi="Book Antiqua" w:cs="宋体"/>
          <w:color w:val="000000"/>
          <w:sz w:val="24"/>
          <w:szCs w:val="24"/>
          <w:lang w:val="en-US" w:eastAsia="zh-CN"/>
        </w:rPr>
        <w:t xml:space="preserve"> </w:t>
      </w:r>
      <w:r w:rsidRPr="00714552">
        <w:rPr>
          <w:rFonts w:ascii="Book Antiqua" w:eastAsia="宋体" w:hAnsi="Book Antiqua" w:cs="宋体"/>
          <w:i/>
          <w:color w:val="000000"/>
          <w:sz w:val="24"/>
          <w:szCs w:val="24"/>
          <w:lang w:val="en-US" w:eastAsia="zh-CN"/>
        </w:rPr>
        <w:t xml:space="preserve">N </w:t>
      </w:r>
      <w:proofErr w:type="spellStart"/>
      <w:r w:rsidRPr="00714552">
        <w:rPr>
          <w:rFonts w:ascii="Book Antiqua" w:eastAsia="宋体" w:hAnsi="Book Antiqua" w:cs="宋体"/>
          <w:i/>
          <w:color w:val="000000"/>
          <w:sz w:val="24"/>
          <w:szCs w:val="24"/>
          <w:lang w:val="en-US" w:eastAsia="zh-CN"/>
        </w:rPr>
        <w:t>Engl</w:t>
      </w:r>
      <w:proofErr w:type="spellEnd"/>
      <w:r w:rsidRPr="00714552">
        <w:rPr>
          <w:rFonts w:ascii="Book Antiqua" w:eastAsia="宋体" w:hAnsi="Book Antiqua" w:cs="宋体"/>
          <w:i/>
          <w:color w:val="000000"/>
          <w:sz w:val="24"/>
          <w:szCs w:val="24"/>
          <w:lang w:val="en-US" w:eastAsia="zh-CN"/>
        </w:rPr>
        <w:t xml:space="preserve"> J Med</w:t>
      </w:r>
      <w:r w:rsidRPr="00714552">
        <w:rPr>
          <w:rFonts w:ascii="Book Antiqua" w:eastAsia="宋体" w:hAnsi="Book Antiqua" w:cs="宋体"/>
          <w:color w:val="000000"/>
          <w:sz w:val="24"/>
          <w:szCs w:val="24"/>
          <w:lang w:val="en-US" w:eastAsia="zh-CN"/>
        </w:rPr>
        <w:t xml:space="preserve"> 2002;</w:t>
      </w:r>
      <w:r w:rsidRPr="00714552">
        <w:rPr>
          <w:rFonts w:ascii="Book Antiqua" w:eastAsia="宋体" w:hAnsi="Book Antiqua" w:cs="宋体"/>
          <w:b/>
          <w:color w:val="000000"/>
          <w:sz w:val="24"/>
          <w:szCs w:val="24"/>
          <w:lang w:val="en-US" w:eastAsia="zh-CN"/>
        </w:rPr>
        <w:t xml:space="preserve"> 347</w:t>
      </w:r>
      <w:r w:rsidRPr="00714552">
        <w:rPr>
          <w:rFonts w:ascii="Book Antiqua" w:eastAsia="宋体" w:hAnsi="Book Antiqua" w:cs="宋体"/>
          <w:color w:val="000000"/>
          <w:sz w:val="24"/>
          <w:szCs w:val="24"/>
          <w:lang w:val="en-US" w:eastAsia="zh-CN"/>
        </w:rPr>
        <w:t xml:space="preserve">: 1999–2009 </w:t>
      </w:r>
      <w:r>
        <w:rPr>
          <w:rFonts w:ascii="Book Antiqua" w:eastAsia="宋体" w:hAnsi="Book Antiqua" w:cs="宋体" w:hint="eastAsia"/>
          <w:color w:val="000000"/>
          <w:sz w:val="24"/>
          <w:szCs w:val="24"/>
          <w:lang w:val="en-US" w:eastAsia="zh-CN"/>
        </w:rPr>
        <w:t>[DOI</w:t>
      </w:r>
      <w:r w:rsidRPr="00714552">
        <w:rPr>
          <w:rFonts w:ascii="Book Antiqua" w:eastAsia="宋体" w:hAnsi="Book Antiqua" w:cs="宋体"/>
          <w:color w:val="000000"/>
          <w:sz w:val="24"/>
          <w:szCs w:val="24"/>
          <w:lang w:val="en-US" w:eastAsia="zh-CN"/>
        </w:rPr>
        <w:t xml:space="preserve">: </w:t>
      </w:r>
      <w:hyperlink r:id="rId10" w:tgtFrame="_blank" w:history="1">
        <w:r w:rsidRPr="00714552">
          <w:rPr>
            <w:rFonts w:ascii="Book Antiqua" w:eastAsia="宋体" w:hAnsi="Book Antiqua" w:cs="宋体"/>
            <w:color w:val="000000"/>
            <w:sz w:val="24"/>
            <w:szCs w:val="24"/>
            <w:lang w:val="en-US" w:eastAsia="zh-CN"/>
          </w:rPr>
          <w:t>10.1056/NEJMoa021967</w:t>
        </w:r>
      </w:hyperlink>
      <w:r w:rsidRPr="00714552">
        <w:rPr>
          <w:rFonts w:ascii="Book Antiqua" w:eastAsia="宋体" w:hAnsi="Book Antiqua" w:cs="宋体" w:hint="eastAsia"/>
          <w:color w:val="000000"/>
          <w:sz w:val="24"/>
          <w:szCs w:val="24"/>
          <w:lang w:val="en-US" w:eastAsia="zh-CN"/>
        </w:rPr>
        <w:t>]</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lastRenderedPageBreak/>
        <w:t>61 </w:t>
      </w:r>
      <w:proofErr w:type="spellStart"/>
      <w:r w:rsidRPr="00714552">
        <w:rPr>
          <w:rFonts w:ascii="Book Antiqua" w:eastAsia="宋体" w:hAnsi="Book Antiqua" w:cs="宋体"/>
          <w:b/>
          <w:bCs/>
          <w:color w:val="000000"/>
          <w:sz w:val="24"/>
          <w:szCs w:val="24"/>
          <w:lang w:val="en-US" w:eastAsia="zh-CN"/>
        </w:rPr>
        <w:t>Fumagalli</w:t>
      </w:r>
      <w:proofErr w:type="spellEnd"/>
      <w:r w:rsidRPr="00714552">
        <w:rPr>
          <w:rFonts w:ascii="Book Antiqua" w:eastAsia="宋体" w:hAnsi="Book Antiqua" w:cs="宋体"/>
          <w:b/>
          <w:bCs/>
          <w:color w:val="000000"/>
          <w:sz w:val="24"/>
          <w:szCs w:val="24"/>
          <w:lang w:val="en-US" w:eastAsia="zh-CN"/>
        </w:rPr>
        <w:t xml:space="preserve"> D</w:t>
      </w:r>
      <w:r w:rsidRPr="00714552">
        <w:rPr>
          <w:rFonts w:ascii="Book Antiqua" w:eastAsia="宋体" w:hAnsi="Book Antiqua" w:cs="宋体"/>
          <w:color w:val="000000"/>
          <w:sz w:val="24"/>
          <w:szCs w:val="24"/>
          <w:lang w:val="en-US" w:eastAsia="zh-CN"/>
        </w:rPr>
        <w:t xml:space="preserve">, Andre F, </w:t>
      </w:r>
      <w:proofErr w:type="spellStart"/>
      <w:r w:rsidRPr="00714552">
        <w:rPr>
          <w:rFonts w:ascii="Book Antiqua" w:eastAsia="宋体" w:hAnsi="Book Antiqua" w:cs="宋体"/>
          <w:color w:val="000000"/>
          <w:sz w:val="24"/>
          <w:szCs w:val="24"/>
          <w:lang w:val="en-US" w:eastAsia="zh-CN"/>
        </w:rPr>
        <w:t>Piccart-Gebhart</w:t>
      </w:r>
      <w:proofErr w:type="spellEnd"/>
      <w:r w:rsidRPr="00714552">
        <w:rPr>
          <w:rFonts w:ascii="Book Antiqua" w:eastAsia="宋体" w:hAnsi="Book Antiqua" w:cs="宋体"/>
          <w:color w:val="000000"/>
          <w:sz w:val="24"/>
          <w:szCs w:val="24"/>
          <w:lang w:val="en-US" w:eastAsia="zh-CN"/>
        </w:rPr>
        <w:t xml:space="preserve"> MJ, </w:t>
      </w:r>
      <w:proofErr w:type="spellStart"/>
      <w:r w:rsidRPr="00714552">
        <w:rPr>
          <w:rFonts w:ascii="Book Antiqua" w:eastAsia="宋体" w:hAnsi="Book Antiqua" w:cs="宋体"/>
          <w:color w:val="000000"/>
          <w:sz w:val="24"/>
          <w:szCs w:val="24"/>
          <w:lang w:val="en-US" w:eastAsia="zh-CN"/>
        </w:rPr>
        <w:t>Sotiriou</w:t>
      </w:r>
      <w:proofErr w:type="spellEnd"/>
      <w:r w:rsidRPr="00714552">
        <w:rPr>
          <w:rFonts w:ascii="Book Antiqua" w:eastAsia="宋体" w:hAnsi="Book Antiqua" w:cs="宋体"/>
          <w:color w:val="000000"/>
          <w:sz w:val="24"/>
          <w:szCs w:val="24"/>
          <w:lang w:val="en-US" w:eastAsia="zh-CN"/>
        </w:rPr>
        <w:t xml:space="preserve"> C, </w:t>
      </w:r>
      <w:proofErr w:type="spellStart"/>
      <w:r w:rsidRPr="00714552">
        <w:rPr>
          <w:rFonts w:ascii="Book Antiqua" w:eastAsia="宋体" w:hAnsi="Book Antiqua" w:cs="宋体"/>
          <w:color w:val="000000"/>
          <w:sz w:val="24"/>
          <w:szCs w:val="24"/>
          <w:lang w:val="en-US" w:eastAsia="zh-CN"/>
        </w:rPr>
        <w:t>Desmedt</w:t>
      </w:r>
      <w:proofErr w:type="spellEnd"/>
      <w:r w:rsidRPr="00714552">
        <w:rPr>
          <w:rFonts w:ascii="Book Antiqua" w:eastAsia="宋体" w:hAnsi="Book Antiqua" w:cs="宋体"/>
          <w:color w:val="000000"/>
          <w:sz w:val="24"/>
          <w:szCs w:val="24"/>
          <w:lang w:val="en-US" w:eastAsia="zh-CN"/>
        </w:rPr>
        <w:t xml:space="preserve"> C. Molecular biology in breast cancer: should molecular classifiers be assessed by conventional tools or by gene expression arrays? </w:t>
      </w:r>
      <w:proofErr w:type="spellStart"/>
      <w:r w:rsidRPr="00714552">
        <w:rPr>
          <w:rFonts w:ascii="Book Antiqua" w:eastAsia="宋体" w:hAnsi="Book Antiqua" w:cs="宋体"/>
          <w:i/>
          <w:iCs/>
          <w:color w:val="000000"/>
          <w:sz w:val="24"/>
          <w:szCs w:val="24"/>
          <w:lang w:val="en-US" w:eastAsia="zh-CN"/>
        </w:rPr>
        <w:t>Crit</w:t>
      </w:r>
      <w:proofErr w:type="spellEnd"/>
      <w:r w:rsidRPr="00714552">
        <w:rPr>
          <w:rFonts w:ascii="Book Antiqua" w:eastAsia="宋体" w:hAnsi="Book Antiqua" w:cs="宋体"/>
          <w:i/>
          <w:iCs/>
          <w:color w:val="000000"/>
          <w:sz w:val="24"/>
          <w:szCs w:val="24"/>
          <w:lang w:val="en-US" w:eastAsia="zh-CN"/>
        </w:rPr>
        <w:t xml:space="preserve"> Rev </w:t>
      </w:r>
      <w:proofErr w:type="spellStart"/>
      <w:r w:rsidRPr="00714552">
        <w:rPr>
          <w:rFonts w:ascii="Book Antiqua" w:eastAsia="宋体" w:hAnsi="Book Antiqua" w:cs="宋体"/>
          <w:i/>
          <w:iCs/>
          <w:color w:val="000000"/>
          <w:sz w:val="24"/>
          <w:szCs w:val="24"/>
          <w:lang w:val="en-US" w:eastAsia="zh-CN"/>
        </w:rPr>
        <w:t>Oncol</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Hematol</w:t>
      </w:r>
      <w:proofErr w:type="spellEnd"/>
      <w:r w:rsidRPr="00714552">
        <w:rPr>
          <w:rFonts w:ascii="Book Antiqua" w:eastAsia="宋体" w:hAnsi="Book Antiqua" w:cs="宋体"/>
          <w:color w:val="000000"/>
          <w:sz w:val="24"/>
          <w:szCs w:val="24"/>
          <w:lang w:val="en-US" w:eastAsia="zh-CN"/>
        </w:rPr>
        <w:t> 2012; </w:t>
      </w:r>
      <w:r w:rsidRPr="00714552">
        <w:rPr>
          <w:rFonts w:ascii="Book Antiqua" w:eastAsia="宋体" w:hAnsi="Book Antiqua" w:cs="宋体"/>
          <w:b/>
          <w:bCs/>
          <w:color w:val="000000"/>
          <w:sz w:val="24"/>
          <w:szCs w:val="24"/>
          <w:lang w:val="en-US" w:eastAsia="zh-CN"/>
        </w:rPr>
        <w:t xml:space="preserve">84 </w:t>
      </w:r>
      <w:proofErr w:type="spellStart"/>
      <w:r w:rsidRPr="00714552">
        <w:rPr>
          <w:rFonts w:ascii="Book Antiqua" w:eastAsia="宋体" w:hAnsi="Book Antiqua" w:cs="宋体"/>
          <w:b/>
          <w:bCs/>
          <w:color w:val="000000"/>
          <w:sz w:val="24"/>
          <w:szCs w:val="24"/>
          <w:lang w:val="en-US" w:eastAsia="zh-CN"/>
        </w:rPr>
        <w:t>Suppl</w:t>
      </w:r>
      <w:proofErr w:type="spellEnd"/>
      <w:r w:rsidRPr="00714552">
        <w:rPr>
          <w:rFonts w:ascii="Book Antiqua" w:eastAsia="宋体" w:hAnsi="Book Antiqua" w:cs="宋体"/>
          <w:b/>
          <w:bCs/>
          <w:color w:val="000000"/>
          <w:sz w:val="24"/>
          <w:szCs w:val="24"/>
          <w:lang w:val="en-US" w:eastAsia="zh-CN"/>
        </w:rPr>
        <w:t xml:space="preserve"> 1</w:t>
      </w:r>
      <w:r w:rsidRPr="00714552">
        <w:rPr>
          <w:rFonts w:ascii="Book Antiqua" w:eastAsia="宋体" w:hAnsi="Book Antiqua" w:cs="宋体"/>
          <w:color w:val="000000"/>
          <w:sz w:val="24"/>
          <w:szCs w:val="24"/>
          <w:lang w:val="en-US" w:eastAsia="zh-CN"/>
        </w:rPr>
        <w:t>: e58-e69 [PMID: 22964299 DOI: 10.1016/j.critrevonc.2012.08.003]</w:t>
      </w:r>
    </w:p>
    <w:p w:rsidR="00F80111"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62</w:t>
      </w:r>
      <w:r w:rsidRPr="00F80111">
        <w:rPr>
          <w:rFonts w:ascii="Book Antiqua" w:eastAsia="宋体" w:hAnsi="Book Antiqua" w:cs="宋体"/>
          <w:b/>
          <w:color w:val="000000"/>
          <w:sz w:val="24"/>
          <w:szCs w:val="24"/>
          <w:lang w:val="en-US" w:eastAsia="zh-CN"/>
        </w:rPr>
        <w:t xml:space="preserve"> </w:t>
      </w:r>
      <w:proofErr w:type="spellStart"/>
      <w:r w:rsidRPr="00F80111">
        <w:rPr>
          <w:rFonts w:ascii="Book Antiqua" w:eastAsia="宋体" w:hAnsi="Book Antiqua" w:cs="宋体"/>
          <w:b/>
          <w:color w:val="000000"/>
          <w:sz w:val="24"/>
          <w:szCs w:val="24"/>
          <w:lang w:val="en-US" w:eastAsia="zh-CN"/>
        </w:rPr>
        <w:t>Drukker</w:t>
      </w:r>
      <w:proofErr w:type="spellEnd"/>
      <w:r w:rsidRPr="00F80111">
        <w:rPr>
          <w:rFonts w:ascii="Book Antiqua" w:eastAsia="宋体" w:hAnsi="Book Antiqua" w:cs="宋体"/>
          <w:b/>
          <w:color w:val="000000"/>
          <w:sz w:val="24"/>
          <w:szCs w:val="24"/>
          <w:lang w:val="en-US" w:eastAsia="zh-CN"/>
        </w:rPr>
        <w:t xml:space="preserve"> CA</w:t>
      </w:r>
      <w:r w:rsidRPr="00714552">
        <w:rPr>
          <w:rFonts w:ascii="Book Antiqua" w:eastAsia="宋体" w:hAnsi="Book Antiqua" w:cs="宋体"/>
          <w:color w:val="000000"/>
          <w:sz w:val="24"/>
          <w:szCs w:val="24"/>
          <w:lang w:val="en-US" w:eastAsia="zh-CN"/>
        </w:rPr>
        <w:t xml:space="preserve"> , Bueno-de-</w:t>
      </w:r>
      <w:proofErr w:type="spellStart"/>
      <w:r w:rsidRPr="00714552">
        <w:rPr>
          <w:rFonts w:ascii="Book Antiqua" w:eastAsia="宋体" w:hAnsi="Book Antiqua" w:cs="宋体"/>
          <w:color w:val="000000"/>
          <w:sz w:val="24"/>
          <w:szCs w:val="24"/>
          <w:lang w:val="en-US" w:eastAsia="zh-CN"/>
        </w:rPr>
        <w:t>Mesquita</w:t>
      </w:r>
      <w:proofErr w:type="spellEnd"/>
      <w:r w:rsidRPr="00714552">
        <w:rPr>
          <w:rFonts w:ascii="Book Antiqua" w:eastAsia="宋体" w:hAnsi="Book Antiqua" w:cs="宋体"/>
          <w:color w:val="000000"/>
          <w:sz w:val="24"/>
          <w:szCs w:val="24"/>
          <w:lang w:val="en-US" w:eastAsia="zh-CN"/>
        </w:rPr>
        <w:t xml:space="preserve"> JM , </w:t>
      </w:r>
      <w:proofErr w:type="spellStart"/>
      <w:r w:rsidRPr="00714552">
        <w:rPr>
          <w:rFonts w:ascii="Book Antiqua" w:eastAsia="宋体" w:hAnsi="Book Antiqua" w:cs="宋体"/>
          <w:color w:val="000000"/>
          <w:sz w:val="24"/>
          <w:szCs w:val="24"/>
          <w:lang w:val="en-US" w:eastAsia="zh-CN"/>
        </w:rPr>
        <w:t>Ret</w:t>
      </w:r>
      <w:r w:rsidR="00F80111" w:rsidRPr="00F80111">
        <w:rPr>
          <w:rFonts w:ascii="Book Antiqua" w:hAnsi="Book Antiqua" w:cs="Times New Roman"/>
          <w:sz w:val="24"/>
          <w:szCs w:val="24"/>
          <w:lang w:val="en-US"/>
        </w:rPr>
        <w:t>è</w:t>
      </w:r>
      <w:r w:rsidRPr="00F80111">
        <w:rPr>
          <w:rFonts w:ascii="Book Antiqua" w:eastAsia="宋体" w:hAnsi="Book Antiqua" w:cs="宋体"/>
          <w:color w:val="000000"/>
          <w:sz w:val="24"/>
          <w:szCs w:val="24"/>
          <w:lang w:val="en-US" w:eastAsia="zh-CN"/>
        </w:rPr>
        <w:t>l</w:t>
      </w:r>
      <w:proofErr w:type="spellEnd"/>
      <w:r w:rsidRPr="00F80111">
        <w:rPr>
          <w:rFonts w:ascii="Book Antiqua" w:eastAsia="宋体" w:hAnsi="Book Antiqua" w:cs="宋体"/>
          <w:color w:val="000000"/>
          <w:sz w:val="24"/>
          <w:szCs w:val="24"/>
          <w:lang w:val="en-US" w:eastAsia="zh-CN"/>
        </w:rPr>
        <w:t xml:space="preserve"> </w:t>
      </w:r>
      <w:r w:rsidRPr="00714552">
        <w:rPr>
          <w:rFonts w:ascii="Book Antiqua" w:eastAsia="宋体" w:hAnsi="Book Antiqua" w:cs="宋体"/>
          <w:color w:val="000000"/>
          <w:sz w:val="24"/>
          <w:szCs w:val="24"/>
          <w:lang w:val="en-US" w:eastAsia="zh-CN"/>
        </w:rPr>
        <w:t xml:space="preserve">VP , van </w:t>
      </w:r>
      <w:proofErr w:type="spellStart"/>
      <w:r w:rsidRPr="00714552">
        <w:rPr>
          <w:rFonts w:ascii="Book Antiqua" w:eastAsia="宋体" w:hAnsi="Book Antiqua" w:cs="宋体"/>
          <w:color w:val="000000"/>
          <w:sz w:val="24"/>
          <w:szCs w:val="24"/>
          <w:lang w:val="en-US" w:eastAsia="zh-CN"/>
        </w:rPr>
        <w:t>Harten</w:t>
      </w:r>
      <w:proofErr w:type="spellEnd"/>
      <w:r w:rsidRPr="00714552">
        <w:rPr>
          <w:rFonts w:ascii="Book Antiqua" w:eastAsia="宋体" w:hAnsi="Book Antiqua" w:cs="宋体"/>
          <w:color w:val="000000"/>
          <w:sz w:val="24"/>
          <w:szCs w:val="24"/>
          <w:lang w:val="en-US" w:eastAsia="zh-CN"/>
        </w:rPr>
        <w:t xml:space="preserve"> WH , van </w:t>
      </w:r>
      <w:proofErr w:type="spellStart"/>
      <w:r w:rsidRPr="00714552">
        <w:rPr>
          <w:rFonts w:ascii="Book Antiqua" w:eastAsia="宋体" w:hAnsi="Book Antiqua" w:cs="宋体"/>
          <w:color w:val="000000"/>
          <w:sz w:val="24"/>
          <w:szCs w:val="24"/>
          <w:lang w:val="en-US" w:eastAsia="zh-CN"/>
        </w:rPr>
        <w:t>Tinteren</w:t>
      </w:r>
      <w:proofErr w:type="spellEnd"/>
      <w:r w:rsidRPr="00714552">
        <w:rPr>
          <w:rFonts w:ascii="Book Antiqua" w:eastAsia="宋体" w:hAnsi="Book Antiqua" w:cs="宋体"/>
          <w:color w:val="000000"/>
          <w:sz w:val="24"/>
          <w:szCs w:val="24"/>
          <w:lang w:val="en-US" w:eastAsia="zh-CN"/>
        </w:rPr>
        <w:t xml:space="preserve"> H , </w:t>
      </w:r>
      <w:proofErr w:type="spellStart"/>
      <w:r w:rsidRPr="00714552">
        <w:rPr>
          <w:rFonts w:ascii="Book Antiqua" w:eastAsia="宋体" w:hAnsi="Book Antiqua" w:cs="宋体"/>
          <w:color w:val="000000"/>
          <w:sz w:val="24"/>
          <w:szCs w:val="24"/>
          <w:lang w:val="en-US" w:eastAsia="zh-CN"/>
        </w:rPr>
        <w:t>Wesseling</w:t>
      </w:r>
      <w:proofErr w:type="spellEnd"/>
      <w:r w:rsidRPr="00714552">
        <w:rPr>
          <w:rFonts w:ascii="Book Antiqua" w:eastAsia="宋体" w:hAnsi="Book Antiqua" w:cs="宋体"/>
          <w:color w:val="000000"/>
          <w:sz w:val="24"/>
          <w:szCs w:val="24"/>
          <w:lang w:val="en-US" w:eastAsia="zh-CN"/>
        </w:rPr>
        <w:t xml:space="preserve"> J , </w:t>
      </w:r>
      <w:proofErr w:type="spellStart"/>
      <w:r w:rsidRPr="00714552">
        <w:rPr>
          <w:rFonts w:ascii="Book Antiqua" w:eastAsia="宋体" w:hAnsi="Book Antiqua" w:cs="宋体"/>
          <w:color w:val="000000"/>
          <w:sz w:val="24"/>
          <w:szCs w:val="24"/>
          <w:lang w:val="en-US" w:eastAsia="zh-CN"/>
        </w:rPr>
        <w:t>Roumen</w:t>
      </w:r>
      <w:proofErr w:type="spellEnd"/>
      <w:r w:rsidRPr="00714552">
        <w:rPr>
          <w:rFonts w:ascii="Book Antiqua" w:eastAsia="宋体" w:hAnsi="Book Antiqua" w:cs="宋体"/>
          <w:color w:val="000000"/>
          <w:sz w:val="24"/>
          <w:szCs w:val="24"/>
          <w:lang w:val="en-US" w:eastAsia="zh-CN"/>
        </w:rPr>
        <w:t xml:space="preserve"> RMH , </w:t>
      </w:r>
      <w:proofErr w:type="spellStart"/>
      <w:r w:rsidRPr="00714552">
        <w:rPr>
          <w:rFonts w:ascii="Book Antiqua" w:eastAsia="宋体" w:hAnsi="Book Antiqua" w:cs="宋体"/>
          <w:color w:val="000000"/>
          <w:sz w:val="24"/>
          <w:szCs w:val="24"/>
          <w:lang w:val="en-US" w:eastAsia="zh-CN"/>
        </w:rPr>
        <w:t>Knauer</w:t>
      </w:r>
      <w:proofErr w:type="spellEnd"/>
      <w:r w:rsidRPr="00714552">
        <w:rPr>
          <w:rFonts w:ascii="Book Antiqua" w:eastAsia="宋体" w:hAnsi="Book Antiqua" w:cs="宋体"/>
          <w:color w:val="000000"/>
          <w:sz w:val="24"/>
          <w:szCs w:val="24"/>
          <w:lang w:val="en-US" w:eastAsia="zh-CN"/>
        </w:rPr>
        <w:t xml:space="preserve"> M , van 't Veer LJ , </w:t>
      </w:r>
      <w:proofErr w:type="spellStart"/>
      <w:r w:rsidRPr="00714552">
        <w:rPr>
          <w:rFonts w:ascii="Book Antiqua" w:eastAsia="宋体" w:hAnsi="Book Antiqua" w:cs="宋体"/>
          <w:color w:val="000000"/>
          <w:sz w:val="24"/>
          <w:szCs w:val="24"/>
          <w:lang w:val="en-US" w:eastAsia="zh-CN"/>
        </w:rPr>
        <w:t>Sonke</w:t>
      </w:r>
      <w:proofErr w:type="spellEnd"/>
      <w:r w:rsidRPr="00714552">
        <w:rPr>
          <w:rFonts w:ascii="Book Antiqua" w:eastAsia="宋体" w:hAnsi="Book Antiqua" w:cs="宋体"/>
          <w:color w:val="000000"/>
          <w:sz w:val="24"/>
          <w:szCs w:val="24"/>
          <w:lang w:val="en-US" w:eastAsia="zh-CN"/>
        </w:rPr>
        <w:t xml:space="preserve"> GS , Rutgers EJT , van de </w:t>
      </w:r>
      <w:proofErr w:type="spellStart"/>
      <w:r w:rsidRPr="00714552">
        <w:rPr>
          <w:rFonts w:ascii="Book Antiqua" w:eastAsia="宋体" w:hAnsi="Book Antiqua" w:cs="宋体"/>
          <w:color w:val="000000"/>
          <w:sz w:val="24"/>
          <w:szCs w:val="24"/>
          <w:lang w:val="en-US" w:eastAsia="zh-CN"/>
        </w:rPr>
        <w:t>Vijver</w:t>
      </w:r>
      <w:proofErr w:type="spellEnd"/>
      <w:r w:rsidRPr="00714552">
        <w:rPr>
          <w:rFonts w:ascii="Book Antiqua" w:eastAsia="宋体" w:hAnsi="Book Antiqua" w:cs="宋体"/>
          <w:color w:val="000000"/>
          <w:sz w:val="24"/>
          <w:szCs w:val="24"/>
          <w:lang w:val="en-US" w:eastAsia="zh-CN"/>
        </w:rPr>
        <w:t xml:space="preserve"> MJ , Linn SC. </w:t>
      </w:r>
      <w:proofErr w:type="gramStart"/>
      <w:r w:rsidRPr="00714552">
        <w:rPr>
          <w:rFonts w:ascii="Book Antiqua" w:eastAsia="宋体" w:hAnsi="Book Antiqua" w:cs="宋体"/>
          <w:color w:val="000000"/>
          <w:sz w:val="24"/>
          <w:szCs w:val="24"/>
          <w:lang w:val="en-US" w:eastAsia="zh-CN"/>
        </w:rPr>
        <w:t>A prospective evaluation of a breast cancer prognosis signature in the observational RASTER study.</w:t>
      </w:r>
      <w:proofErr w:type="gramEnd"/>
      <w:r w:rsidRPr="00714552">
        <w:rPr>
          <w:rFonts w:ascii="Book Antiqua" w:eastAsia="宋体" w:hAnsi="Book Antiqua" w:cs="宋体"/>
          <w:color w:val="000000"/>
          <w:sz w:val="24"/>
          <w:szCs w:val="24"/>
          <w:lang w:val="en-US" w:eastAsia="zh-CN"/>
        </w:rPr>
        <w:t xml:space="preserve"> </w:t>
      </w:r>
      <w:proofErr w:type="spellStart"/>
      <w:r w:rsidRPr="00F80111">
        <w:rPr>
          <w:rFonts w:ascii="Book Antiqua" w:eastAsia="宋体" w:hAnsi="Book Antiqua" w:cs="宋体"/>
          <w:i/>
          <w:color w:val="000000"/>
          <w:sz w:val="24"/>
          <w:szCs w:val="24"/>
          <w:lang w:val="en-US" w:eastAsia="zh-CN"/>
        </w:rPr>
        <w:t>Int</w:t>
      </w:r>
      <w:proofErr w:type="spellEnd"/>
      <w:r w:rsidRPr="00F80111">
        <w:rPr>
          <w:rFonts w:ascii="Book Antiqua" w:eastAsia="宋体" w:hAnsi="Book Antiqua" w:cs="宋体"/>
          <w:i/>
          <w:color w:val="000000"/>
          <w:sz w:val="24"/>
          <w:szCs w:val="24"/>
          <w:lang w:val="en-US" w:eastAsia="zh-CN"/>
        </w:rPr>
        <w:t xml:space="preserve"> J Ca</w:t>
      </w:r>
      <w:r w:rsidR="00F80111" w:rsidRPr="00F80111">
        <w:rPr>
          <w:rFonts w:ascii="Book Antiqua" w:eastAsia="宋体" w:hAnsi="Book Antiqua" w:cs="宋体"/>
          <w:i/>
          <w:color w:val="000000"/>
          <w:sz w:val="24"/>
          <w:szCs w:val="24"/>
          <w:lang w:val="en-US" w:eastAsia="zh-CN"/>
        </w:rPr>
        <w:t>ncer</w:t>
      </w:r>
      <w:r w:rsidRPr="00F80111">
        <w:rPr>
          <w:rFonts w:ascii="Book Antiqua" w:eastAsia="宋体" w:hAnsi="Book Antiqua" w:cs="宋体"/>
          <w:i/>
          <w:color w:val="000000"/>
          <w:sz w:val="24"/>
          <w:szCs w:val="24"/>
          <w:lang w:val="en-US" w:eastAsia="zh-CN"/>
        </w:rPr>
        <w:t xml:space="preserve"> </w:t>
      </w:r>
      <w:r w:rsidRPr="00714552">
        <w:rPr>
          <w:rFonts w:ascii="Book Antiqua" w:eastAsia="宋体" w:hAnsi="Book Antiqua" w:cs="宋体"/>
          <w:color w:val="000000"/>
          <w:sz w:val="24"/>
          <w:szCs w:val="24"/>
          <w:lang w:val="en-US" w:eastAsia="zh-CN"/>
        </w:rPr>
        <w:t xml:space="preserve">2013; </w:t>
      </w:r>
      <w:r w:rsidRPr="00F80111">
        <w:rPr>
          <w:rFonts w:ascii="Book Antiqua" w:eastAsia="宋体" w:hAnsi="Book Antiqua" w:cs="宋体"/>
          <w:b/>
          <w:color w:val="000000"/>
          <w:sz w:val="24"/>
          <w:szCs w:val="24"/>
          <w:lang w:val="en-US" w:eastAsia="zh-CN"/>
        </w:rPr>
        <w:t>133</w:t>
      </w:r>
      <w:r w:rsidRPr="00714552">
        <w:rPr>
          <w:rFonts w:ascii="Book Antiqua" w:eastAsia="宋体" w:hAnsi="Book Antiqua" w:cs="宋体"/>
          <w:color w:val="000000"/>
          <w:sz w:val="24"/>
          <w:szCs w:val="24"/>
          <w:lang w:val="en-US" w:eastAsia="zh-CN"/>
        </w:rPr>
        <w:t>: 929–936</w:t>
      </w:r>
      <w:r w:rsidR="00F80111">
        <w:rPr>
          <w:rFonts w:ascii="Book Antiqua" w:eastAsia="宋体" w:hAnsi="Book Antiqua" w:cs="宋体" w:hint="eastAsia"/>
          <w:color w:val="000000"/>
          <w:sz w:val="24"/>
          <w:szCs w:val="24"/>
          <w:lang w:val="en-US" w:eastAsia="zh-CN"/>
        </w:rPr>
        <w:t xml:space="preserve"> [PMID: 23371464]</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63 </w:t>
      </w:r>
      <w:proofErr w:type="spellStart"/>
      <w:r w:rsidRPr="00714552">
        <w:rPr>
          <w:rFonts w:ascii="Book Antiqua" w:eastAsia="宋体" w:hAnsi="Book Antiqua" w:cs="宋体"/>
          <w:b/>
          <w:bCs/>
          <w:color w:val="000000"/>
          <w:sz w:val="24"/>
          <w:szCs w:val="24"/>
          <w:lang w:val="en-US" w:eastAsia="zh-CN"/>
        </w:rPr>
        <w:t>Albain</w:t>
      </w:r>
      <w:proofErr w:type="spellEnd"/>
      <w:r w:rsidRPr="00714552">
        <w:rPr>
          <w:rFonts w:ascii="Book Antiqua" w:eastAsia="宋体" w:hAnsi="Book Antiqua" w:cs="宋体"/>
          <w:b/>
          <w:bCs/>
          <w:color w:val="000000"/>
          <w:sz w:val="24"/>
          <w:szCs w:val="24"/>
          <w:lang w:val="en-US" w:eastAsia="zh-CN"/>
        </w:rPr>
        <w:t xml:space="preserve"> KS</w:t>
      </w:r>
      <w:r w:rsidRPr="00714552">
        <w:rPr>
          <w:rFonts w:ascii="Book Antiqua" w:eastAsia="宋体" w:hAnsi="Book Antiqua" w:cs="宋体"/>
          <w:color w:val="000000"/>
          <w:sz w:val="24"/>
          <w:szCs w:val="24"/>
          <w:lang w:val="en-US" w:eastAsia="zh-CN"/>
        </w:rPr>
        <w:t xml:space="preserve">, Carey L, </w:t>
      </w:r>
      <w:proofErr w:type="spellStart"/>
      <w:r w:rsidRPr="00714552">
        <w:rPr>
          <w:rFonts w:ascii="Book Antiqua" w:eastAsia="宋体" w:hAnsi="Book Antiqua" w:cs="宋体"/>
          <w:color w:val="000000"/>
          <w:sz w:val="24"/>
          <w:szCs w:val="24"/>
          <w:lang w:val="en-US" w:eastAsia="zh-CN"/>
        </w:rPr>
        <w:t>Gradishar</w:t>
      </w:r>
      <w:proofErr w:type="spellEnd"/>
      <w:r w:rsidRPr="00714552">
        <w:rPr>
          <w:rFonts w:ascii="Book Antiqua" w:eastAsia="宋体" w:hAnsi="Book Antiqua" w:cs="宋体"/>
          <w:color w:val="000000"/>
          <w:sz w:val="24"/>
          <w:szCs w:val="24"/>
          <w:lang w:val="en-US" w:eastAsia="zh-CN"/>
        </w:rPr>
        <w:t xml:space="preserve"> WJ, </w:t>
      </w:r>
      <w:proofErr w:type="spellStart"/>
      <w:r w:rsidRPr="00714552">
        <w:rPr>
          <w:rFonts w:ascii="Book Antiqua" w:eastAsia="宋体" w:hAnsi="Book Antiqua" w:cs="宋体"/>
          <w:color w:val="000000"/>
          <w:sz w:val="24"/>
          <w:szCs w:val="24"/>
          <w:lang w:val="en-US" w:eastAsia="zh-CN"/>
        </w:rPr>
        <w:t>Gralow</w:t>
      </w:r>
      <w:proofErr w:type="spellEnd"/>
      <w:r w:rsidRPr="00714552">
        <w:rPr>
          <w:rFonts w:ascii="Book Antiqua" w:eastAsia="宋体" w:hAnsi="Book Antiqua" w:cs="宋体"/>
          <w:color w:val="000000"/>
          <w:sz w:val="24"/>
          <w:szCs w:val="24"/>
          <w:lang w:val="en-US" w:eastAsia="zh-CN"/>
        </w:rPr>
        <w:t xml:space="preserve"> JR, Lipton A, </w:t>
      </w:r>
      <w:proofErr w:type="spellStart"/>
      <w:r w:rsidRPr="00714552">
        <w:rPr>
          <w:rFonts w:ascii="Book Antiqua" w:eastAsia="宋体" w:hAnsi="Book Antiqua" w:cs="宋体"/>
          <w:color w:val="000000"/>
          <w:sz w:val="24"/>
          <w:szCs w:val="24"/>
          <w:lang w:val="en-US" w:eastAsia="zh-CN"/>
        </w:rPr>
        <w:t>Rugo</w:t>
      </w:r>
      <w:proofErr w:type="spellEnd"/>
      <w:r w:rsidRPr="00714552">
        <w:rPr>
          <w:rFonts w:ascii="Book Antiqua" w:eastAsia="宋体" w:hAnsi="Book Antiqua" w:cs="宋体"/>
          <w:color w:val="000000"/>
          <w:sz w:val="24"/>
          <w:szCs w:val="24"/>
          <w:lang w:val="en-US" w:eastAsia="zh-CN"/>
        </w:rPr>
        <w:t xml:space="preserve"> H, </w:t>
      </w:r>
      <w:proofErr w:type="spellStart"/>
      <w:r w:rsidRPr="00714552">
        <w:rPr>
          <w:rFonts w:ascii="Book Antiqua" w:eastAsia="宋体" w:hAnsi="Book Antiqua" w:cs="宋体"/>
          <w:color w:val="000000"/>
          <w:sz w:val="24"/>
          <w:szCs w:val="24"/>
          <w:lang w:val="en-US" w:eastAsia="zh-CN"/>
        </w:rPr>
        <w:t>Tripathy</w:t>
      </w:r>
      <w:proofErr w:type="spellEnd"/>
      <w:r w:rsidRPr="00714552">
        <w:rPr>
          <w:rFonts w:ascii="Book Antiqua" w:eastAsia="宋体" w:hAnsi="Book Antiqua" w:cs="宋体"/>
          <w:color w:val="000000"/>
          <w:sz w:val="24"/>
          <w:szCs w:val="24"/>
          <w:lang w:val="en-US" w:eastAsia="zh-CN"/>
        </w:rPr>
        <w:t xml:space="preserve"> D, Peck S, </w:t>
      </w:r>
      <w:proofErr w:type="spellStart"/>
      <w:r w:rsidRPr="00714552">
        <w:rPr>
          <w:rFonts w:ascii="Book Antiqua" w:eastAsia="宋体" w:hAnsi="Book Antiqua" w:cs="宋体"/>
          <w:color w:val="000000"/>
          <w:sz w:val="24"/>
          <w:szCs w:val="24"/>
          <w:lang w:val="en-US" w:eastAsia="zh-CN"/>
        </w:rPr>
        <w:t>Abair</w:t>
      </w:r>
      <w:proofErr w:type="spellEnd"/>
      <w:r w:rsidRPr="00714552">
        <w:rPr>
          <w:rFonts w:ascii="Book Antiqua" w:eastAsia="宋体" w:hAnsi="Book Antiqua" w:cs="宋体"/>
          <w:color w:val="000000"/>
          <w:sz w:val="24"/>
          <w:szCs w:val="24"/>
          <w:lang w:val="en-US" w:eastAsia="zh-CN"/>
        </w:rPr>
        <w:t xml:space="preserve"> T, </w:t>
      </w:r>
      <w:proofErr w:type="spellStart"/>
      <w:r w:rsidRPr="00714552">
        <w:rPr>
          <w:rFonts w:ascii="Book Antiqua" w:eastAsia="宋体" w:hAnsi="Book Antiqua" w:cs="宋体"/>
          <w:color w:val="000000"/>
          <w:sz w:val="24"/>
          <w:szCs w:val="24"/>
          <w:lang w:val="en-US" w:eastAsia="zh-CN"/>
        </w:rPr>
        <w:t>Pegram</w:t>
      </w:r>
      <w:proofErr w:type="spellEnd"/>
      <w:r w:rsidRPr="00714552">
        <w:rPr>
          <w:rFonts w:ascii="Book Antiqua" w:eastAsia="宋体" w:hAnsi="Book Antiqua" w:cs="宋体"/>
          <w:color w:val="000000"/>
          <w:sz w:val="24"/>
          <w:szCs w:val="24"/>
          <w:lang w:val="en-US" w:eastAsia="zh-CN"/>
        </w:rPr>
        <w:t xml:space="preserve"> M. Proceedings of the First Global Workshop on Breast Cancer: pathways to the evaluation and clinical development of novel agents for breast cancer. </w:t>
      </w:r>
      <w:proofErr w:type="spellStart"/>
      <w:r w:rsidRPr="00714552">
        <w:rPr>
          <w:rFonts w:ascii="Book Antiqua" w:eastAsia="宋体" w:hAnsi="Book Antiqua" w:cs="宋体"/>
          <w:i/>
          <w:iCs/>
          <w:color w:val="000000"/>
          <w:sz w:val="24"/>
          <w:szCs w:val="24"/>
          <w:lang w:val="en-US" w:eastAsia="zh-CN"/>
        </w:rPr>
        <w:t>Clin</w:t>
      </w:r>
      <w:proofErr w:type="spellEnd"/>
      <w:r w:rsidRPr="00714552">
        <w:rPr>
          <w:rFonts w:ascii="Book Antiqua" w:eastAsia="宋体" w:hAnsi="Book Antiqua" w:cs="宋体"/>
          <w:i/>
          <w:iCs/>
          <w:color w:val="000000"/>
          <w:sz w:val="24"/>
          <w:szCs w:val="24"/>
          <w:lang w:val="en-US" w:eastAsia="zh-CN"/>
        </w:rPr>
        <w:t xml:space="preserve"> Breast Cancer</w:t>
      </w:r>
      <w:r w:rsidRPr="00714552">
        <w:rPr>
          <w:rFonts w:ascii="Book Antiqua" w:eastAsia="宋体" w:hAnsi="Book Antiqua" w:cs="宋体"/>
          <w:color w:val="000000"/>
          <w:sz w:val="24"/>
          <w:szCs w:val="24"/>
          <w:lang w:val="en-US" w:eastAsia="zh-CN"/>
        </w:rPr>
        <w:t> 2010; </w:t>
      </w:r>
      <w:r w:rsidRPr="00714552">
        <w:rPr>
          <w:rFonts w:ascii="Book Antiqua" w:eastAsia="宋体" w:hAnsi="Book Antiqua" w:cs="宋体"/>
          <w:b/>
          <w:bCs/>
          <w:color w:val="000000"/>
          <w:sz w:val="24"/>
          <w:szCs w:val="24"/>
          <w:lang w:val="en-US" w:eastAsia="zh-CN"/>
        </w:rPr>
        <w:t>10</w:t>
      </w:r>
      <w:r w:rsidRPr="00714552">
        <w:rPr>
          <w:rFonts w:ascii="Book Antiqua" w:eastAsia="宋体" w:hAnsi="Book Antiqua" w:cs="宋体"/>
          <w:color w:val="000000"/>
          <w:sz w:val="24"/>
          <w:szCs w:val="24"/>
          <w:lang w:val="en-US" w:eastAsia="zh-CN"/>
        </w:rPr>
        <w:t>: 421-439 [PMID: 21147685 DOI: 10.3816/CBC.2010.n.056]</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proofErr w:type="gramStart"/>
      <w:r w:rsidRPr="00714552">
        <w:rPr>
          <w:rFonts w:ascii="Book Antiqua" w:eastAsia="宋体" w:hAnsi="Book Antiqua" w:cs="宋体"/>
          <w:color w:val="000000"/>
          <w:sz w:val="24"/>
          <w:szCs w:val="24"/>
          <w:lang w:val="en-US" w:eastAsia="zh-CN"/>
        </w:rPr>
        <w:t>64 </w:t>
      </w:r>
      <w:proofErr w:type="spellStart"/>
      <w:r w:rsidRPr="00714552">
        <w:rPr>
          <w:rFonts w:ascii="Book Antiqua" w:eastAsia="宋体" w:hAnsi="Book Antiqua" w:cs="宋体"/>
          <w:b/>
          <w:bCs/>
          <w:color w:val="000000"/>
          <w:sz w:val="24"/>
          <w:szCs w:val="24"/>
          <w:lang w:val="en-US" w:eastAsia="zh-CN"/>
        </w:rPr>
        <w:t>Prat</w:t>
      </w:r>
      <w:proofErr w:type="spellEnd"/>
      <w:r w:rsidRPr="00714552">
        <w:rPr>
          <w:rFonts w:ascii="Book Antiqua" w:eastAsia="宋体" w:hAnsi="Book Antiqua" w:cs="宋体"/>
          <w:b/>
          <w:bCs/>
          <w:color w:val="000000"/>
          <w:sz w:val="24"/>
          <w:szCs w:val="24"/>
          <w:lang w:val="en-US" w:eastAsia="zh-CN"/>
        </w:rPr>
        <w:t xml:space="preserve"> A</w:t>
      </w:r>
      <w:r w:rsidRPr="00714552">
        <w:rPr>
          <w:rFonts w:ascii="Book Antiqua" w:eastAsia="宋体" w:hAnsi="Book Antiqua" w:cs="宋体"/>
          <w:color w:val="000000"/>
          <w:sz w:val="24"/>
          <w:szCs w:val="24"/>
          <w:lang w:val="en-US" w:eastAsia="zh-CN"/>
        </w:rPr>
        <w:t xml:space="preserve">, Ellis MJ, </w:t>
      </w:r>
      <w:proofErr w:type="spellStart"/>
      <w:r w:rsidRPr="00714552">
        <w:rPr>
          <w:rFonts w:ascii="Book Antiqua" w:eastAsia="宋体" w:hAnsi="Book Antiqua" w:cs="宋体"/>
          <w:color w:val="000000"/>
          <w:sz w:val="24"/>
          <w:szCs w:val="24"/>
          <w:lang w:val="en-US" w:eastAsia="zh-CN"/>
        </w:rPr>
        <w:t>Perou</w:t>
      </w:r>
      <w:proofErr w:type="spellEnd"/>
      <w:r w:rsidRPr="00714552">
        <w:rPr>
          <w:rFonts w:ascii="Book Antiqua" w:eastAsia="宋体" w:hAnsi="Book Antiqua" w:cs="宋体"/>
          <w:color w:val="000000"/>
          <w:sz w:val="24"/>
          <w:szCs w:val="24"/>
          <w:lang w:val="en-US" w:eastAsia="zh-CN"/>
        </w:rPr>
        <w:t xml:space="preserve"> CM. Practical implications of gene-expression-based assays for breast oncologists.</w:t>
      </w:r>
      <w:proofErr w:type="gramEnd"/>
      <w:r w:rsidRPr="00714552">
        <w:rPr>
          <w:rFonts w:ascii="Book Antiqua" w:eastAsia="宋体" w:hAnsi="Book Antiqua" w:cs="宋体"/>
          <w:color w:val="000000"/>
          <w:sz w:val="24"/>
          <w:szCs w:val="24"/>
          <w:lang w:val="en-US" w:eastAsia="zh-CN"/>
        </w:rPr>
        <w:t> </w:t>
      </w:r>
      <w:r w:rsidRPr="00714552">
        <w:rPr>
          <w:rFonts w:ascii="Book Antiqua" w:eastAsia="宋体" w:hAnsi="Book Antiqua" w:cs="宋体"/>
          <w:i/>
          <w:iCs/>
          <w:color w:val="000000"/>
          <w:sz w:val="24"/>
          <w:szCs w:val="24"/>
          <w:lang w:val="en-US" w:eastAsia="zh-CN"/>
        </w:rPr>
        <w:t xml:space="preserve">Nat Rev </w:t>
      </w:r>
      <w:proofErr w:type="spellStart"/>
      <w:r w:rsidRPr="00714552">
        <w:rPr>
          <w:rFonts w:ascii="Book Antiqua" w:eastAsia="宋体" w:hAnsi="Book Antiqua" w:cs="宋体"/>
          <w:i/>
          <w:iCs/>
          <w:color w:val="000000"/>
          <w:sz w:val="24"/>
          <w:szCs w:val="24"/>
          <w:lang w:val="en-US" w:eastAsia="zh-CN"/>
        </w:rPr>
        <w:t>Clin</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Oncol</w:t>
      </w:r>
      <w:proofErr w:type="spellEnd"/>
      <w:r w:rsidRPr="00714552">
        <w:rPr>
          <w:rFonts w:ascii="Book Antiqua" w:eastAsia="宋体" w:hAnsi="Book Antiqua" w:cs="宋体"/>
          <w:color w:val="000000"/>
          <w:sz w:val="24"/>
          <w:szCs w:val="24"/>
          <w:lang w:val="en-US" w:eastAsia="zh-CN"/>
        </w:rPr>
        <w:t> 2012; </w:t>
      </w:r>
      <w:r w:rsidRPr="00714552">
        <w:rPr>
          <w:rFonts w:ascii="Book Antiqua" w:eastAsia="宋体" w:hAnsi="Book Antiqua" w:cs="宋体"/>
          <w:b/>
          <w:bCs/>
          <w:color w:val="000000"/>
          <w:sz w:val="24"/>
          <w:szCs w:val="24"/>
          <w:lang w:val="en-US" w:eastAsia="zh-CN"/>
        </w:rPr>
        <w:t>9</w:t>
      </w:r>
      <w:r w:rsidRPr="00714552">
        <w:rPr>
          <w:rFonts w:ascii="Book Antiqua" w:eastAsia="宋体" w:hAnsi="Book Antiqua" w:cs="宋体"/>
          <w:color w:val="000000"/>
          <w:sz w:val="24"/>
          <w:szCs w:val="24"/>
          <w:lang w:val="en-US" w:eastAsia="zh-CN"/>
        </w:rPr>
        <w:t>: 48-57 [PMID: 22143140 DOI: 10.1038/nrclinonc.2011.178]</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65 </w:t>
      </w:r>
      <w:r w:rsidRPr="00714552">
        <w:rPr>
          <w:rFonts w:ascii="Book Antiqua" w:eastAsia="宋体" w:hAnsi="Book Antiqua" w:cs="宋体"/>
          <w:b/>
          <w:bCs/>
          <w:color w:val="000000"/>
          <w:sz w:val="24"/>
          <w:szCs w:val="24"/>
          <w:lang w:val="en-US" w:eastAsia="zh-CN"/>
        </w:rPr>
        <w:t>Kim C</w:t>
      </w:r>
      <w:r w:rsidRPr="00714552">
        <w:rPr>
          <w:rFonts w:ascii="Book Antiqua" w:eastAsia="宋体" w:hAnsi="Book Antiqua" w:cs="宋体"/>
          <w:color w:val="000000"/>
          <w:sz w:val="24"/>
          <w:szCs w:val="24"/>
          <w:lang w:val="en-US" w:eastAsia="zh-CN"/>
        </w:rPr>
        <w:t>, Paik S. Gene-expression-based prognostic assays for breast cancer. </w:t>
      </w:r>
      <w:r w:rsidRPr="00714552">
        <w:rPr>
          <w:rFonts w:ascii="Book Antiqua" w:eastAsia="宋体" w:hAnsi="Book Antiqua" w:cs="宋体"/>
          <w:i/>
          <w:iCs/>
          <w:color w:val="000000"/>
          <w:sz w:val="24"/>
          <w:szCs w:val="24"/>
          <w:lang w:val="en-US" w:eastAsia="zh-CN"/>
        </w:rPr>
        <w:t xml:space="preserve">Nat Rev </w:t>
      </w:r>
      <w:proofErr w:type="spellStart"/>
      <w:r w:rsidRPr="00714552">
        <w:rPr>
          <w:rFonts w:ascii="Book Antiqua" w:eastAsia="宋体" w:hAnsi="Book Antiqua" w:cs="宋体"/>
          <w:i/>
          <w:iCs/>
          <w:color w:val="000000"/>
          <w:sz w:val="24"/>
          <w:szCs w:val="24"/>
          <w:lang w:val="en-US" w:eastAsia="zh-CN"/>
        </w:rPr>
        <w:t>Clin</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Oncol</w:t>
      </w:r>
      <w:proofErr w:type="spellEnd"/>
      <w:r w:rsidRPr="00714552">
        <w:rPr>
          <w:rFonts w:ascii="Book Antiqua" w:eastAsia="宋体" w:hAnsi="Book Antiqua" w:cs="宋体"/>
          <w:color w:val="000000"/>
          <w:sz w:val="24"/>
          <w:szCs w:val="24"/>
          <w:lang w:val="en-US" w:eastAsia="zh-CN"/>
        </w:rPr>
        <w:t> 2010; </w:t>
      </w:r>
      <w:r w:rsidRPr="00714552">
        <w:rPr>
          <w:rFonts w:ascii="Book Antiqua" w:eastAsia="宋体" w:hAnsi="Book Antiqua" w:cs="宋体"/>
          <w:b/>
          <w:bCs/>
          <w:color w:val="000000"/>
          <w:sz w:val="24"/>
          <w:szCs w:val="24"/>
          <w:lang w:val="en-US" w:eastAsia="zh-CN"/>
        </w:rPr>
        <w:t>7</w:t>
      </w:r>
      <w:r w:rsidRPr="00714552">
        <w:rPr>
          <w:rFonts w:ascii="Book Antiqua" w:eastAsia="宋体" w:hAnsi="Book Antiqua" w:cs="宋体"/>
          <w:color w:val="000000"/>
          <w:sz w:val="24"/>
          <w:szCs w:val="24"/>
          <w:lang w:val="en-US" w:eastAsia="zh-CN"/>
        </w:rPr>
        <w:t>: 340-347 [PMID: 20440284 DOI: 10.1038/nrclinonc.2010.61]</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proofErr w:type="gramStart"/>
      <w:r w:rsidRPr="00714552">
        <w:rPr>
          <w:rFonts w:ascii="Book Antiqua" w:eastAsia="宋体" w:hAnsi="Book Antiqua" w:cs="宋体"/>
          <w:color w:val="000000"/>
          <w:sz w:val="24"/>
          <w:szCs w:val="24"/>
          <w:lang w:val="en-US" w:eastAsia="zh-CN"/>
        </w:rPr>
        <w:t>66 </w:t>
      </w:r>
      <w:proofErr w:type="spellStart"/>
      <w:r w:rsidRPr="00714552">
        <w:rPr>
          <w:rFonts w:ascii="Book Antiqua" w:eastAsia="宋体" w:hAnsi="Book Antiqua" w:cs="宋体"/>
          <w:b/>
          <w:bCs/>
          <w:color w:val="000000"/>
          <w:sz w:val="24"/>
          <w:szCs w:val="24"/>
          <w:lang w:val="en-US" w:eastAsia="zh-CN"/>
        </w:rPr>
        <w:t>Sparano</w:t>
      </w:r>
      <w:proofErr w:type="spellEnd"/>
      <w:r w:rsidRPr="00714552">
        <w:rPr>
          <w:rFonts w:ascii="Book Antiqua" w:eastAsia="宋体" w:hAnsi="Book Antiqua" w:cs="宋体"/>
          <w:b/>
          <w:bCs/>
          <w:color w:val="000000"/>
          <w:sz w:val="24"/>
          <w:szCs w:val="24"/>
          <w:lang w:val="en-US" w:eastAsia="zh-CN"/>
        </w:rPr>
        <w:t xml:space="preserve"> JA</w:t>
      </w:r>
      <w:r w:rsidRPr="00714552">
        <w:rPr>
          <w:rFonts w:ascii="Book Antiqua" w:eastAsia="宋体" w:hAnsi="Book Antiqua" w:cs="宋体"/>
          <w:color w:val="000000"/>
          <w:sz w:val="24"/>
          <w:szCs w:val="24"/>
          <w:lang w:val="en-US" w:eastAsia="zh-CN"/>
        </w:rPr>
        <w:t>, Paik S. Development of the 21-gene assay and its application in clinical practice and clinical trials.</w:t>
      </w:r>
      <w:proofErr w:type="gramEnd"/>
      <w:r w:rsidRPr="00714552">
        <w:rPr>
          <w:rFonts w:ascii="Book Antiqua" w:eastAsia="宋体" w:hAnsi="Book Antiqua" w:cs="宋体"/>
          <w:color w:val="000000"/>
          <w:sz w:val="24"/>
          <w:szCs w:val="24"/>
          <w:lang w:val="en-US" w:eastAsia="zh-CN"/>
        </w:rPr>
        <w:t> </w:t>
      </w:r>
      <w:r w:rsidRPr="00714552">
        <w:rPr>
          <w:rFonts w:ascii="Book Antiqua" w:eastAsia="宋体" w:hAnsi="Book Antiqua" w:cs="宋体"/>
          <w:i/>
          <w:iCs/>
          <w:color w:val="000000"/>
          <w:sz w:val="24"/>
          <w:szCs w:val="24"/>
          <w:lang w:val="en-US" w:eastAsia="zh-CN"/>
        </w:rPr>
        <w:t xml:space="preserve">J </w:t>
      </w:r>
      <w:proofErr w:type="spellStart"/>
      <w:r w:rsidRPr="00714552">
        <w:rPr>
          <w:rFonts w:ascii="Book Antiqua" w:eastAsia="宋体" w:hAnsi="Book Antiqua" w:cs="宋体"/>
          <w:i/>
          <w:iCs/>
          <w:color w:val="000000"/>
          <w:sz w:val="24"/>
          <w:szCs w:val="24"/>
          <w:lang w:val="en-US" w:eastAsia="zh-CN"/>
        </w:rPr>
        <w:t>Clin</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Oncol</w:t>
      </w:r>
      <w:proofErr w:type="spellEnd"/>
      <w:r w:rsidRPr="00714552">
        <w:rPr>
          <w:rFonts w:ascii="Book Antiqua" w:eastAsia="宋体" w:hAnsi="Book Antiqua" w:cs="宋体"/>
          <w:color w:val="000000"/>
          <w:sz w:val="24"/>
          <w:szCs w:val="24"/>
          <w:lang w:val="en-US" w:eastAsia="zh-CN"/>
        </w:rPr>
        <w:t> 2008; </w:t>
      </w:r>
      <w:r w:rsidRPr="00714552">
        <w:rPr>
          <w:rFonts w:ascii="Book Antiqua" w:eastAsia="宋体" w:hAnsi="Book Antiqua" w:cs="宋体"/>
          <w:b/>
          <w:bCs/>
          <w:color w:val="000000"/>
          <w:sz w:val="24"/>
          <w:szCs w:val="24"/>
          <w:lang w:val="en-US" w:eastAsia="zh-CN"/>
        </w:rPr>
        <w:t>26</w:t>
      </w:r>
      <w:r w:rsidRPr="00714552">
        <w:rPr>
          <w:rFonts w:ascii="Book Antiqua" w:eastAsia="宋体" w:hAnsi="Book Antiqua" w:cs="宋体"/>
          <w:color w:val="000000"/>
          <w:sz w:val="24"/>
          <w:szCs w:val="24"/>
          <w:lang w:val="en-US" w:eastAsia="zh-CN"/>
        </w:rPr>
        <w:t>: 721-728 [PMID: 18258979 DOI: 10.1200/JCO.2007.15.1068]</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67 </w:t>
      </w:r>
      <w:r w:rsidRPr="00714552">
        <w:rPr>
          <w:rFonts w:ascii="Book Antiqua" w:eastAsia="宋体" w:hAnsi="Book Antiqua" w:cs="宋体"/>
          <w:b/>
          <w:bCs/>
          <w:color w:val="000000"/>
          <w:sz w:val="24"/>
          <w:szCs w:val="24"/>
          <w:lang w:val="en-US" w:eastAsia="zh-CN"/>
        </w:rPr>
        <w:t>Goldstein LJ</w:t>
      </w:r>
      <w:r w:rsidRPr="00714552">
        <w:rPr>
          <w:rFonts w:ascii="Book Antiqua" w:eastAsia="宋体" w:hAnsi="Book Antiqua" w:cs="宋体"/>
          <w:color w:val="000000"/>
          <w:sz w:val="24"/>
          <w:szCs w:val="24"/>
          <w:lang w:val="en-US" w:eastAsia="zh-CN"/>
        </w:rPr>
        <w:t xml:space="preserve">, Gray R, </w:t>
      </w:r>
      <w:proofErr w:type="spellStart"/>
      <w:r w:rsidRPr="00714552">
        <w:rPr>
          <w:rFonts w:ascii="Book Antiqua" w:eastAsia="宋体" w:hAnsi="Book Antiqua" w:cs="宋体"/>
          <w:color w:val="000000"/>
          <w:sz w:val="24"/>
          <w:szCs w:val="24"/>
          <w:lang w:val="en-US" w:eastAsia="zh-CN"/>
        </w:rPr>
        <w:t>Badve</w:t>
      </w:r>
      <w:proofErr w:type="spellEnd"/>
      <w:r w:rsidRPr="00714552">
        <w:rPr>
          <w:rFonts w:ascii="Book Antiqua" w:eastAsia="宋体" w:hAnsi="Book Antiqua" w:cs="宋体"/>
          <w:color w:val="000000"/>
          <w:sz w:val="24"/>
          <w:szCs w:val="24"/>
          <w:lang w:val="en-US" w:eastAsia="zh-CN"/>
        </w:rPr>
        <w:t xml:space="preserve"> S, Childs BH, </w:t>
      </w:r>
      <w:proofErr w:type="spellStart"/>
      <w:r w:rsidRPr="00714552">
        <w:rPr>
          <w:rFonts w:ascii="Book Antiqua" w:eastAsia="宋体" w:hAnsi="Book Antiqua" w:cs="宋体"/>
          <w:color w:val="000000"/>
          <w:sz w:val="24"/>
          <w:szCs w:val="24"/>
          <w:lang w:val="en-US" w:eastAsia="zh-CN"/>
        </w:rPr>
        <w:t>Yoshizawa</w:t>
      </w:r>
      <w:proofErr w:type="spellEnd"/>
      <w:r w:rsidRPr="00714552">
        <w:rPr>
          <w:rFonts w:ascii="Book Antiqua" w:eastAsia="宋体" w:hAnsi="Book Antiqua" w:cs="宋体"/>
          <w:color w:val="000000"/>
          <w:sz w:val="24"/>
          <w:szCs w:val="24"/>
          <w:lang w:val="en-US" w:eastAsia="zh-CN"/>
        </w:rPr>
        <w:t xml:space="preserve"> C, Rowley S, </w:t>
      </w:r>
      <w:proofErr w:type="spellStart"/>
      <w:r w:rsidRPr="00714552">
        <w:rPr>
          <w:rFonts w:ascii="Book Antiqua" w:eastAsia="宋体" w:hAnsi="Book Antiqua" w:cs="宋体"/>
          <w:color w:val="000000"/>
          <w:sz w:val="24"/>
          <w:szCs w:val="24"/>
          <w:lang w:val="en-US" w:eastAsia="zh-CN"/>
        </w:rPr>
        <w:t>Shak</w:t>
      </w:r>
      <w:proofErr w:type="spellEnd"/>
      <w:r w:rsidRPr="00714552">
        <w:rPr>
          <w:rFonts w:ascii="Book Antiqua" w:eastAsia="宋体" w:hAnsi="Book Antiqua" w:cs="宋体"/>
          <w:color w:val="000000"/>
          <w:sz w:val="24"/>
          <w:szCs w:val="24"/>
          <w:lang w:val="en-US" w:eastAsia="zh-CN"/>
        </w:rPr>
        <w:t xml:space="preserve"> S, </w:t>
      </w:r>
      <w:proofErr w:type="spellStart"/>
      <w:r w:rsidRPr="00714552">
        <w:rPr>
          <w:rFonts w:ascii="Book Antiqua" w:eastAsia="宋体" w:hAnsi="Book Antiqua" w:cs="宋体"/>
          <w:color w:val="000000"/>
          <w:sz w:val="24"/>
          <w:szCs w:val="24"/>
          <w:lang w:val="en-US" w:eastAsia="zh-CN"/>
        </w:rPr>
        <w:t>Baehner</w:t>
      </w:r>
      <w:proofErr w:type="spellEnd"/>
      <w:r w:rsidRPr="00714552">
        <w:rPr>
          <w:rFonts w:ascii="Book Antiqua" w:eastAsia="宋体" w:hAnsi="Book Antiqua" w:cs="宋体"/>
          <w:color w:val="000000"/>
          <w:sz w:val="24"/>
          <w:szCs w:val="24"/>
          <w:lang w:val="en-US" w:eastAsia="zh-CN"/>
        </w:rPr>
        <w:t xml:space="preserve"> FL, </w:t>
      </w:r>
      <w:proofErr w:type="spellStart"/>
      <w:r w:rsidRPr="00714552">
        <w:rPr>
          <w:rFonts w:ascii="Book Antiqua" w:eastAsia="宋体" w:hAnsi="Book Antiqua" w:cs="宋体"/>
          <w:color w:val="000000"/>
          <w:sz w:val="24"/>
          <w:szCs w:val="24"/>
          <w:lang w:val="en-US" w:eastAsia="zh-CN"/>
        </w:rPr>
        <w:t>Ravdin</w:t>
      </w:r>
      <w:proofErr w:type="spellEnd"/>
      <w:r w:rsidRPr="00714552">
        <w:rPr>
          <w:rFonts w:ascii="Book Antiqua" w:eastAsia="宋体" w:hAnsi="Book Antiqua" w:cs="宋体"/>
          <w:color w:val="000000"/>
          <w:sz w:val="24"/>
          <w:szCs w:val="24"/>
          <w:lang w:val="en-US" w:eastAsia="zh-CN"/>
        </w:rPr>
        <w:t xml:space="preserve"> PM, Davidson NE, Sledge GW, Perez EA, Shulman LN, Martino S, </w:t>
      </w:r>
      <w:proofErr w:type="spellStart"/>
      <w:r w:rsidRPr="00714552">
        <w:rPr>
          <w:rFonts w:ascii="Book Antiqua" w:eastAsia="宋体" w:hAnsi="Book Antiqua" w:cs="宋体"/>
          <w:color w:val="000000"/>
          <w:sz w:val="24"/>
          <w:szCs w:val="24"/>
          <w:lang w:val="en-US" w:eastAsia="zh-CN"/>
        </w:rPr>
        <w:t>Sparano</w:t>
      </w:r>
      <w:proofErr w:type="spellEnd"/>
      <w:r w:rsidRPr="00714552">
        <w:rPr>
          <w:rFonts w:ascii="Book Antiqua" w:eastAsia="宋体" w:hAnsi="Book Antiqua" w:cs="宋体"/>
          <w:color w:val="000000"/>
          <w:sz w:val="24"/>
          <w:szCs w:val="24"/>
          <w:lang w:val="en-US" w:eastAsia="zh-CN"/>
        </w:rPr>
        <w:t xml:space="preserve"> JA. Prognostic utility of the 21-gene assay in hormone receptor-positive </w:t>
      </w:r>
      <w:r w:rsidRPr="00714552">
        <w:rPr>
          <w:rFonts w:ascii="Book Antiqua" w:eastAsia="宋体" w:hAnsi="Book Antiqua" w:cs="宋体"/>
          <w:color w:val="000000"/>
          <w:sz w:val="24"/>
          <w:szCs w:val="24"/>
          <w:lang w:val="en-US" w:eastAsia="zh-CN"/>
        </w:rPr>
        <w:lastRenderedPageBreak/>
        <w:t xml:space="preserve">operable breast cancer compared with classical </w:t>
      </w:r>
      <w:proofErr w:type="spellStart"/>
      <w:r w:rsidRPr="00714552">
        <w:rPr>
          <w:rFonts w:ascii="Book Antiqua" w:eastAsia="宋体" w:hAnsi="Book Antiqua" w:cs="宋体"/>
          <w:color w:val="000000"/>
          <w:sz w:val="24"/>
          <w:szCs w:val="24"/>
          <w:lang w:val="en-US" w:eastAsia="zh-CN"/>
        </w:rPr>
        <w:t>clinicopathologic</w:t>
      </w:r>
      <w:proofErr w:type="spellEnd"/>
      <w:r w:rsidRPr="00714552">
        <w:rPr>
          <w:rFonts w:ascii="Book Antiqua" w:eastAsia="宋体" w:hAnsi="Book Antiqua" w:cs="宋体"/>
          <w:color w:val="000000"/>
          <w:sz w:val="24"/>
          <w:szCs w:val="24"/>
          <w:lang w:val="en-US" w:eastAsia="zh-CN"/>
        </w:rPr>
        <w:t xml:space="preserve"> features. </w:t>
      </w:r>
      <w:r w:rsidRPr="00714552">
        <w:rPr>
          <w:rFonts w:ascii="Book Antiqua" w:eastAsia="宋体" w:hAnsi="Book Antiqua" w:cs="宋体"/>
          <w:i/>
          <w:iCs/>
          <w:color w:val="000000"/>
          <w:sz w:val="24"/>
          <w:szCs w:val="24"/>
          <w:lang w:val="en-US" w:eastAsia="zh-CN"/>
        </w:rPr>
        <w:t xml:space="preserve">J </w:t>
      </w:r>
      <w:proofErr w:type="spellStart"/>
      <w:r w:rsidRPr="00714552">
        <w:rPr>
          <w:rFonts w:ascii="Book Antiqua" w:eastAsia="宋体" w:hAnsi="Book Antiqua" w:cs="宋体"/>
          <w:i/>
          <w:iCs/>
          <w:color w:val="000000"/>
          <w:sz w:val="24"/>
          <w:szCs w:val="24"/>
          <w:lang w:val="en-US" w:eastAsia="zh-CN"/>
        </w:rPr>
        <w:t>Clin</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Oncol</w:t>
      </w:r>
      <w:proofErr w:type="spellEnd"/>
      <w:r w:rsidRPr="00714552">
        <w:rPr>
          <w:rFonts w:ascii="Book Antiqua" w:eastAsia="宋体" w:hAnsi="Book Antiqua" w:cs="宋体"/>
          <w:color w:val="000000"/>
          <w:sz w:val="24"/>
          <w:szCs w:val="24"/>
          <w:lang w:val="en-US" w:eastAsia="zh-CN"/>
        </w:rPr>
        <w:t> 2008; </w:t>
      </w:r>
      <w:r w:rsidRPr="00714552">
        <w:rPr>
          <w:rFonts w:ascii="Book Antiqua" w:eastAsia="宋体" w:hAnsi="Book Antiqua" w:cs="宋体"/>
          <w:b/>
          <w:bCs/>
          <w:color w:val="000000"/>
          <w:sz w:val="24"/>
          <w:szCs w:val="24"/>
          <w:lang w:val="en-US" w:eastAsia="zh-CN"/>
        </w:rPr>
        <w:t>26</w:t>
      </w:r>
      <w:r w:rsidRPr="00714552">
        <w:rPr>
          <w:rFonts w:ascii="Book Antiqua" w:eastAsia="宋体" w:hAnsi="Book Antiqua" w:cs="宋体"/>
          <w:color w:val="000000"/>
          <w:sz w:val="24"/>
          <w:szCs w:val="24"/>
          <w:lang w:val="en-US" w:eastAsia="zh-CN"/>
        </w:rPr>
        <w:t>: 4063-4071 [PMID: 18678838 DOI: 10.1200/JCO.2007.14.4501]</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68 </w:t>
      </w:r>
      <w:r w:rsidRPr="00714552">
        <w:rPr>
          <w:rFonts w:ascii="Book Antiqua" w:eastAsia="宋体" w:hAnsi="Book Antiqua" w:cs="宋体"/>
          <w:b/>
          <w:bCs/>
          <w:color w:val="000000"/>
          <w:sz w:val="24"/>
          <w:szCs w:val="24"/>
          <w:lang w:val="en-US" w:eastAsia="zh-CN"/>
        </w:rPr>
        <w:t>Fan C</w:t>
      </w:r>
      <w:r w:rsidRPr="00714552">
        <w:rPr>
          <w:rFonts w:ascii="Book Antiqua" w:eastAsia="宋体" w:hAnsi="Book Antiqua" w:cs="宋体"/>
          <w:color w:val="000000"/>
          <w:sz w:val="24"/>
          <w:szCs w:val="24"/>
          <w:lang w:val="en-US" w:eastAsia="zh-CN"/>
        </w:rPr>
        <w:t xml:space="preserve">, Oh DS, </w:t>
      </w:r>
      <w:proofErr w:type="spellStart"/>
      <w:r w:rsidRPr="00714552">
        <w:rPr>
          <w:rFonts w:ascii="Book Antiqua" w:eastAsia="宋体" w:hAnsi="Book Antiqua" w:cs="宋体"/>
          <w:color w:val="000000"/>
          <w:sz w:val="24"/>
          <w:szCs w:val="24"/>
          <w:lang w:val="en-US" w:eastAsia="zh-CN"/>
        </w:rPr>
        <w:t>Wessels</w:t>
      </w:r>
      <w:proofErr w:type="spellEnd"/>
      <w:r w:rsidRPr="00714552">
        <w:rPr>
          <w:rFonts w:ascii="Book Antiqua" w:eastAsia="宋体" w:hAnsi="Book Antiqua" w:cs="宋体"/>
          <w:color w:val="000000"/>
          <w:sz w:val="24"/>
          <w:szCs w:val="24"/>
          <w:lang w:val="en-US" w:eastAsia="zh-CN"/>
        </w:rPr>
        <w:t xml:space="preserve"> L, </w:t>
      </w:r>
      <w:proofErr w:type="spellStart"/>
      <w:r w:rsidRPr="00714552">
        <w:rPr>
          <w:rFonts w:ascii="Book Antiqua" w:eastAsia="宋体" w:hAnsi="Book Antiqua" w:cs="宋体"/>
          <w:color w:val="000000"/>
          <w:sz w:val="24"/>
          <w:szCs w:val="24"/>
          <w:lang w:val="en-US" w:eastAsia="zh-CN"/>
        </w:rPr>
        <w:t>Weigelt</w:t>
      </w:r>
      <w:proofErr w:type="spellEnd"/>
      <w:r w:rsidRPr="00714552">
        <w:rPr>
          <w:rFonts w:ascii="Book Antiqua" w:eastAsia="宋体" w:hAnsi="Book Antiqua" w:cs="宋体"/>
          <w:color w:val="000000"/>
          <w:sz w:val="24"/>
          <w:szCs w:val="24"/>
          <w:lang w:val="en-US" w:eastAsia="zh-CN"/>
        </w:rPr>
        <w:t xml:space="preserve"> B, </w:t>
      </w:r>
      <w:proofErr w:type="spellStart"/>
      <w:r w:rsidRPr="00714552">
        <w:rPr>
          <w:rFonts w:ascii="Book Antiqua" w:eastAsia="宋体" w:hAnsi="Book Antiqua" w:cs="宋体"/>
          <w:color w:val="000000"/>
          <w:sz w:val="24"/>
          <w:szCs w:val="24"/>
          <w:lang w:val="en-US" w:eastAsia="zh-CN"/>
        </w:rPr>
        <w:t>Nuyten</w:t>
      </w:r>
      <w:proofErr w:type="spellEnd"/>
      <w:r w:rsidRPr="00714552">
        <w:rPr>
          <w:rFonts w:ascii="Book Antiqua" w:eastAsia="宋体" w:hAnsi="Book Antiqua" w:cs="宋体"/>
          <w:color w:val="000000"/>
          <w:sz w:val="24"/>
          <w:szCs w:val="24"/>
          <w:lang w:val="en-US" w:eastAsia="zh-CN"/>
        </w:rPr>
        <w:t xml:space="preserve"> DS, Nobel AB, </w:t>
      </w:r>
      <w:proofErr w:type="spellStart"/>
      <w:r w:rsidRPr="00714552">
        <w:rPr>
          <w:rFonts w:ascii="Book Antiqua" w:eastAsia="宋体" w:hAnsi="Book Antiqua" w:cs="宋体"/>
          <w:color w:val="000000"/>
          <w:sz w:val="24"/>
          <w:szCs w:val="24"/>
          <w:lang w:val="en-US" w:eastAsia="zh-CN"/>
        </w:rPr>
        <w:t>van't</w:t>
      </w:r>
      <w:proofErr w:type="spellEnd"/>
      <w:r w:rsidRPr="00714552">
        <w:rPr>
          <w:rFonts w:ascii="Book Antiqua" w:eastAsia="宋体" w:hAnsi="Book Antiqua" w:cs="宋体"/>
          <w:color w:val="000000"/>
          <w:sz w:val="24"/>
          <w:szCs w:val="24"/>
          <w:lang w:val="en-US" w:eastAsia="zh-CN"/>
        </w:rPr>
        <w:t xml:space="preserve"> Veer LJ, </w:t>
      </w:r>
      <w:proofErr w:type="spellStart"/>
      <w:r w:rsidRPr="00714552">
        <w:rPr>
          <w:rFonts w:ascii="Book Antiqua" w:eastAsia="宋体" w:hAnsi="Book Antiqua" w:cs="宋体"/>
          <w:color w:val="000000"/>
          <w:sz w:val="24"/>
          <w:szCs w:val="24"/>
          <w:lang w:val="en-US" w:eastAsia="zh-CN"/>
        </w:rPr>
        <w:t>Perou</w:t>
      </w:r>
      <w:proofErr w:type="spellEnd"/>
      <w:r w:rsidRPr="00714552">
        <w:rPr>
          <w:rFonts w:ascii="Book Antiqua" w:eastAsia="宋体" w:hAnsi="Book Antiqua" w:cs="宋体"/>
          <w:color w:val="000000"/>
          <w:sz w:val="24"/>
          <w:szCs w:val="24"/>
          <w:lang w:val="en-US" w:eastAsia="zh-CN"/>
        </w:rPr>
        <w:t xml:space="preserve"> CM. Concordance among gene-expression-based predictors for breast cancer. </w:t>
      </w:r>
      <w:r w:rsidRPr="00714552">
        <w:rPr>
          <w:rFonts w:ascii="Book Antiqua" w:eastAsia="宋体" w:hAnsi="Book Antiqua" w:cs="宋体"/>
          <w:i/>
          <w:iCs/>
          <w:color w:val="000000"/>
          <w:sz w:val="24"/>
          <w:szCs w:val="24"/>
          <w:lang w:val="en-US" w:eastAsia="zh-CN"/>
        </w:rPr>
        <w:t xml:space="preserve">N </w:t>
      </w:r>
      <w:proofErr w:type="spellStart"/>
      <w:r w:rsidRPr="00714552">
        <w:rPr>
          <w:rFonts w:ascii="Book Antiqua" w:eastAsia="宋体" w:hAnsi="Book Antiqua" w:cs="宋体"/>
          <w:i/>
          <w:iCs/>
          <w:color w:val="000000"/>
          <w:sz w:val="24"/>
          <w:szCs w:val="24"/>
          <w:lang w:val="en-US" w:eastAsia="zh-CN"/>
        </w:rPr>
        <w:t>Engl</w:t>
      </w:r>
      <w:proofErr w:type="spellEnd"/>
      <w:r w:rsidRPr="00714552">
        <w:rPr>
          <w:rFonts w:ascii="Book Antiqua" w:eastAsia="宋体" w:hAnsi="Book Antiqua" w:cs="宋体"/>
          <w:i/>
          <w:iCs/>
          <w:color w:val="000000"/>
          <w:sz w:val="24"/>
          <w:szCs w:val="24"/>
          <w:lang w:val="en-US" w:eastAsia="zh-CN"/>
        </w:rPr>
        <w:t xml:space="preserve"> J Med</w:t>
      </w:r>
      <w:r w:rsidRPr="00714552">
        <w:rPr>
          <w:rFonts w:ascii="Book Antiqua" w:eastAsia="宋体" w:hAnsi="Book Antiqua" w:cs="宋体"/>
          <w:color w:val="000000"/>
          <w:sz w:val="24"/>
          <w:szCs w:val="24"/>
          <w:lang w:val="en-US" w:eastAsia="zh-CN"/>
        </w:rPr>
        <w:t> 2006; </w:t>
      </w:r>
      <w:r w:rsidRPr="00714552">
        <w:rPr>
          <w:rFonts w:ascii="Book Antiqua" w:eastAsia="宋体" w:hAnsi="Book Antiqua" w:cs="宋体"/>
          <w:b/>
          <w:bCs/>
          <w:color w:val="000000"/>
          <w:sz w:val="24"/>
          <w:szCs w:val="24"/>
          <w:lang w:val="en-US" w:eastAsia="zh-CN"/>
        </w:rPr>
        <w:t>355</w:t>
      </w:r>
      <w:r w:rsidRPr="00714552">
        <w:rPr>
          <w:rFonts w:ascii="Book Antiqua" w:eastAsia="宋体" w:hAnsi="Book Antiqua" w:cs="宋体"/>
          <w:color w:val="000000"/>
          <w:sz w:val="24"/>
          <w:szCs w:val="24"/>
          <w:lang w:val="en-US" w:eastAsia="zh-CN"/>
        </w:rPr>
        <w:t>: 560-569 [PMID: 16899776 DOI: 10.1056/NEJMoa052933]</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69 </w:t>
      </w:r>
      <w:proofErr w:type="spellStart"/>
      <w:r w:rsidRPr="00714552">
        <w:rPr>
          <w:rFonts w:ascii="Book Antiqua" w:eastAsia="宋体" w:hAnsi="Book Antiqua" w:cs="宋体"/>
          <w:b/>
          <w:bCs/>
          <w:color w:val="000000"/>
          <w:sz w:val="24"/>
          <w:szCs w:val="24"/>
          <w:lang w:val="en-US" w:eastAsia="zh-CN"/>
        </w:rPr>
        <w:t>Albain</w:t>
      </w:r>
      <w:proofErr w:type="spellEnd"/>
      <w:r w:rsidRPr="00714552">
        <w:rPr>
          <w:rFonts w:ascii="Book Antiqua" w:eastAsia="宋体" w:hAnsi="Book Antiqua" w:cs="宋体"/>
          <w:b/>
          <w:bCs/>
          <w:color w:val="000000"/>
          <w:sz w:val="24"/>
          <w:szCs w:val="24"/>
          <w:lang w:val="en-US" w:eastAsia="zh-CN"/>
        </w:rPr>
        <w:t xml:space="preserve"> KS</w:t>
      </w:r>
      <w:r w:rsidRPr="00714552">
        <w:rPr>
          <w:rFonts w:ascii="Book Antiqua" w:eastAsia="宋体" w:hAnsi="Book Antiqua" w:cs="宋体"/>
          <w:color w:val="000000"/>
          <w:sz w:val="24"/>
          <w:szCs w:val="24"/>
          <w:lang w:val="en-US" w:eastAsia="zh-CN"/>
        </w:rPr>
        <w:t xml:space="preserve">, Barlow WE, </w:t>
      </w:r>
      <w:proofErr w:type="spellStart"/>
      <w:r w:rsidRPr="00714552">
        <w:rPr>
          <w:rFonts w:ascii="Book Antiqua" w:eastAsia="宋体" w:hAnsi="Book Antiqua" w:cs="宋体"/>
          <w:color w:val="000000"/>
          <w:sz w:val="24"/>
          <w:szCs w:val="24"/>
          <w:lang w:val="en-US" w:eastAsia="zh-CN"/>
        </w:rPr>
        <w:t>Shak</w:t>
      </w:r>
      <w:proofErr w:type="spellEnd"/>
      <w:r w:rsidRPr="00714552">
        <w:rPr>
          <w:rFonts w:ascii="Book Antiqua" w:eastAsia="宋体" w:hAnsi="Book Antiqua" w:cs="宋体"/>
          <w:color w:val="000000"/>
          <w:sz w:val="24"/>
          <w:szCs w:val="24"/>
          <w:lang w:val="en-US" w:eastAsia="zh-CN"/>
        </w:rPr>
        <w:t xml:space="preserve"> S, </w:t>
      </w:r>
      <w:proofErr w:type="spellStart"/>
      <w:r w:rsidRPr="00714552">
        <w:rPr>
          <w:rFonts w:ascii="Book Antiqua" w:eastAsia="宋体" w:hAnsi="Book Antiqua" w:cs="宋体"/>
          <w:color w:val="000000"/>
          <w:sz w:val="24"/>
          <w:szCs w:val="24"/>
          <w:lang w:val="en-US" w:eastAsia="zh-CN"/>
        </w:rPr>
        <w:t>Hortobagyi</w:t>
      </w:r>
      <w:proofErr w:type="spellEnd"/>
      <w:r w:rsidRPr="00714552">
        <w:rPr>
          <w:rFonts w:ascii="Book Antiqua" w:eastAsia="宋体" w:hAnsi="Book Antiqua" w:cs="宋体"/>
          <w:color w:val="000000"/>
          <w:sz w:val="24"/>
          <w:szCs w:val="24"/>
          <w:lang w:val="en-US" w:eastAsia="zh-CN"/>
        </w:rPr>
        <w:t xml:space="preserve"> GN, Livingston RB, </w:t>
      </w:r>
      <w:proofErr w:type="spellStart"/>
      <w:r w:rsidRPr="00714552">
        <w:rPr>
          <w:rFonts w:ascii="Book Antiqua" w:eastAsia="宋体" w:hAnsi="Book Antiqua" w:cs="宋体"/>
          <w:color w:val="000000"/>
          <w:sz w:val="24"/>
          <w:szCs w:val="24"/>
          <w:lang w:val="en-US" w:eastAsia="zh-CN"/>
        </w:rPr>
        <w:t>Yeh</w:t>
      </w:r>
      <w:proofErr w:type="spellEnd"/>
      <w:r w:rsidRPr="00714552">
        <w:rPr>
          <w:rFonts w:ascii="Book Antiqua" w:eastAsia="宋体" w:hAnsi="Book Antiqua" w:cs="宋体"/>
          <w:color w:val="000000"/>
          <w:sz w:val="24"/>
          <w:szCs w:val="24"/>
          <w:lang w:val="en-US" w:eastAsia="zh-CN"/>
        </w:rPr>
        <w:t xml:space="preserve"> IT, </w:t>
      </w:r>
      <w:proofErr w:type="spellStart"/>
      <w:r w:rsidRPr="00714552">
        <w:rPr>
          <w:rFonts w:ascii="Book Antiqua" w:eastAsia="宋体" w:hAnsi="Book Antiqua" w:cs="宋体"/>
          <w:color w:val="000000"/>
          <w:sz w:val="24"/>
          <w:szCs w:val="24"/>
          <w:lang w:val="en-US" w:eastAsia="zh-CN"/>
        </w:rPr>
        <w:t>Ravdin</w:t>
      </w:r>
      <w:proofErr w:type="spellEnd"/>
      <w:r w:rsidRPr="00714552">
        <w:rPr>
          <w:rFonts w:ascii="Book Antiqua" w:eastAsia="宋体" w:hAnsi="Book Antiqua" w:cs="宋体"/>
          <w:color w:val="000000"/>
          <w:sz w:val="24"/>
          <w:szCs w:val="24"/>
          <w:lang w:val="en-US" w:eastAsia="zh-CN"/>
        </w:rPr>
        <w:t xml:space="preserve"> P, </w:t>
      </w:r>
      <w:proofErr w:type="spellStart"/>
      <w:r w:rsidRPr="00714552">
        <w:rPr>
          <w:rFonts w:ascii="Book Antiqua" w:eastAsia="宋体" w:hAnsi="Book Antiqua" w:cs="宋体"/>
          <w:color w:val="000000"/>
          <w:sz w:val="24"/>
          <w:szCs w:val="24"/>
          <w:lang w:val="en-US" w:eastAsia="zh-CN"/>
        </w:rPr>
        <w:t>Bugarini</w:t>
      </w:r>
      <w:proofErr w:type="spellEnd"/>
      <w:r w:rsidRPr="00714552">
        <w:rPr>
          <w:rFonts w:ascii="Book Antiqua" w:eastAsia="宋体" w:hAnsi="Book Antiqua" w:cs="宋体"/>
          <w:color w:val="000000"/>
          <w:sz w:val="24"/>
          <w:szCs w:val="24"/>
          <w:lang w:val="en-US" w:eastAsia="zh-CN"/>
        </w:rPr>
        <w:t xml:space="preserve"> R, </w:t>
      </w:r>
      <w:proofErr w:type="spellStart"/>
      <w:r w:rsidRPr="00714552">
        <w:rPr>
          <w:rFonts w:ascii="Book Antiqua" w:eastAsia="宋体" w:hAnsi="Book Antiqua" w:cs="宋体"/>
          <w:color w:val="000000"/>
          <w:sz w:val="24"/>
          <w:szCs w:val="24"/>
          <w:lang w:val="en-US" w:eastAsia="zh-CN"/>
        </w:rPr>
        <w:t>Baehner</w:t>
      </w:r>
      <w:proofErr w:type="spellEnd"/>
      <w:r w:rsidRPr="00714552">
        <w:rPr>
          <w:rFonts w:ascii="Book Antiqua" w:eastAsia="宋体" w:hAnsi="Book Antiqua" w:cs="宋体"/>
          <w:color w:val="000000"/>
          <w:sz w:val="24"/>
          <w:szCs w:val="24"/>
          <w:lang w:val="en-US" w:eastAsia="zh-CN"/>
        </w:rPr>
        <w:t xml:space="preserve"> FL, Davidson NE, Sledge GW, </w:t>
      </w:r>
      <w:proofErr w:type="spellStart"/>
      <w:r w:rsidRPr="00714552">
        <w:rPr>
          <w:rFonts w:ascii="Book Antiqua" w:eastAsia="宋体" w:hAnsi="Book Antiqua" w:cs="宋体"/>
          <w:color w:val="000000"/>
          <w:sz w:val="24"/>
          <w:szCs w:val="24"/>
          <w:lang w:val="en-US" w:eastAsia="zh-CN"/>
        </w:rPr>
        <w:t>Winer</w:t>
      </w:r>
      <w:proofErr w:type="spellEnd"/>
      <w:r w:rsidRPr="00714552">
        <w:rPr>
          <w:rFonts w:ascii="Book Antiqua" w:eastAsia="宋体" w:hAnsi="Book Antiqua" w:cs="宋体"/>
          <w:color w:val="000000"/>
          <w:sz w:val="24"/>
          <w:szCs w:val="24"/>
          <w:lang w:val="en-US" w:eastAsia="zh-CN"/>
        </w:rPr>
        <w:t xml:space="preserve"> EP, </w:t>
      </w:r>
      <w:proofErr w:type="spellStart"/>
      <w:r w:rsidRPr="00714552">
        <w:rPr>
          <w:rFonts w:ascii="Book Antiqua" w:eastAsia="宋体" w:hAnsi="Book Antiqua" w:cs="宋体"/>
          <w:color w:val="000000"/>
          <w:sz w:val="24"/>
          <w:szCs w:val="24"/>
          <w:lang w:val="en-US" w:eastAsia="zh-CN"/>
        </w:rPr>
        <w:t>Hudis</w:t>
      </w:r>
      <w:proofErr w:type="spellEnd"/>
      <w:r w:rsidRPr="00714552">
        <w:rPr>
          <w:rFonts w:ascii="Book Antiqua" w:eastAsia="宋体" w:hAnsi="Book Antiqua" w:cs="宋体"/>
          <w:color w:val="000000"/>
          <w:sz w:val="24"/>
          <w:szCs w:val="24"/>
          <w:lang w:val="en-US" w:eastAsia="zh-CN"/>
        </w:rPr>
        <w:t xml:space="preserve"> C, Ingle JN, Perez EA, Pritchard KI, Shepherd L, </w:t>
      </w:r>
      <w:proofErr w:type="spellStart"/>
      <w:r w:rsidRPr="00714552">
        <w:rPr>
          <w:rFonts w:ascii="Book Antiqua" w:eastAsia="宋体" w:hAnsi="Book Antiqua" w:cs="宋体"/>
          <w:color w:val="000000"/>
          <w:sz w:val="24"/>
          <w:szCs w:val="24"/>
          <w:lang w:val="en-US" w:eastAsia="zh-CN"/>
        </w:rPr>
        <w:t>Gralow</w:t>
      </w:r>
      <w:proofErr w:type="spellEnd"/>
      <w:r w:rsidRPr="00714552">
        <w:rPr>
          <w:rFonts w:ascii="Book Antiqua" w:eastAsia="宋体" w:hAnsi="Book Antiqua" w:cs="宋体"/>
          <w:color w:val="000000"/>
          <w:sz w:val="24"/>
          <w:szCs w:val="24"/>
          <w:lang w:val="en-US" w:eastAsia="zh-CN"/>
        </w:rPr>
        <w:t xml:space="preserve"> JR, </w:t>
      </w:r>
      <w:proofErr w:type="spellStart"/>
      <w:r w:rsidRPr="00714552">
        <w:rPr>
          <w:rFonts w:ascii="Book Antiqua" w:eastAsia="宋体" w:hAnsi="Book Antiqua" w:cs="宋体"/>
          <w:color w:val="000000"/>
          <w:sz w:val="24"/>
          <w:szCs w:val="24"/>
          <w:lang w:val="en-US" w:eastAsia="zh-CN"/>
        </w:rPr>
        <w:t>Yoshizawa</w:t>
      </w:r>
      <w:proofErr w:type="spellEnd"/>
      <w:r w:rsidRPr="00714552">
        <w:rPr>
          <w:rFonts w:ascii="Book Antiqua" w:eastAsia="宋体" w:hAnsi="Book Antiqua" w:cs="宋体"/>
          <w:color w:val="000000"/>
          <w:sz w:val="24"/>
          <w:szCs w:val="24"/>
          <w:lang w:val="en-US" w:eastAsia="zh-CN"/>
        </w:rPr>
        <w:t xml:space="preserve"> C, Allred DC, Osborne CK, Hayes DF. Prognostic and predictive value of the 21-gene recurrence score assay in postmenopausal women with node-positive, </w:t>
      </w:r>
      <w:proofErr w:type="spellStart"/>
      <w:r w:rsidRPr="00714552">
        <w:rPr>
          <w:rFonts w:ascii="Book Antiqua" w:eastAsia="宋体" w:hAnsi="Book Antiqua" w:cs="宋体"/>
          <w:color w:val="000000"/>
          <w:sz w:val="24"/>
          <w:szCs w:val="24"/>
          <w:lang w:val="en-US" w:eastAsia="zh-CN"/>
        </w:rPr>
        <w:t>oestrogen</w:t>
      </w:r>
      <w:proofErr w:type="spellEnd"/>
      <w:r w:rsidRPr="00714552">
        <w:rPr>
          <w:rFonts w:ascii="Book Antiqua" w:eastAsia="宋体" w:hAnsi="Book Antiqua" w:cs="宋体"/>
          <w:color w:val="000000"/>
          <w:sz w:val="24"/>
          <w:szCs w:val="24"/>
          <w:lang w:val="en-US" w:eastAsia="zh-CN"/>
        </w:rPr>
        <w:t xml:space="preserve">-receptor-positive breast cancer on chemotherapy: a retrospective analysis of a </w:t>
      </w:r>
      <w:proofErr w:type="spellStart"/>
      <w:r w:rsidRPr="00714552">
        <w:rPr>
          <w:rFonts w:ascii="Book Antiqua" w:eastAsia="宋体" w:hAnsi="Book Antiqua" w:cs="宋体"/>
          <w:color w:val="000000"/>
          <w:sz w:val="24"/>
          <w:szCs w:val="24"/>
          <w:lang w:val="en-US" w:eastAsia="zh-CN"/>
        </w:rPr>
        <w:t>randomised</w:t>
      </w:r>
      <w:proofErr w:type="spellEnd"/>
      <w:r w:rsidRPr="00714552">
        <w:rPr>
          <w:rFonts w:ascii="Book Antiqua" w:eastAsia="宋体" w:hAnsi="Book Antiqua" w:cs="宋体"/>
          <w:color w:val="000000"/>
          <w:sz w:val="24"/>
          <w:szCs w:val="24"/>
          <w:lang w:val="en-US" w:eastAsia="zh-CN"/>
        </w:rPr>
        <w:t xml:space="preserve"> trial. </w:t>
      </w:r>
      <w:r w:rsidRPr="00714552">
        <w:rPr>
          <w:rFonts w:ascii="Book Antiqua" w:eastAsia="宋体" w:hAnsi="Book Antiqua" w:cs="宋体"/>
          <w:i/>
          <w:iCs/>
          <w:color w:val="000000"/>
          <w:sz w:val="24"/>
          <w:szCs w:val="24"/>
          <w:lang w:val="en-US" w:eastAsia="zh-CN"/>
        </w:rPr>
        <w:t xml:space="preserve">Lancet </w:t>
      </w:r>
      <w:proofErr w:type="spellStart"/>
      <w:r w:rsidRPr="00714552">
        <w:rPr>
          <w:rFonts w:ascii="Book Antiqua" w:eastAsia="宋体" w:hAnsi="Book Antiqua" w:cs="宋体"/>
          <w:i/>
          <w:iCs/>
          <w:color w:val="000000"/>
          <w:sz w:val="24"/>
          <w:szCs w:val="24"/>
          <w:lang w:val="en-US" w:eastAsia="zh-CN"/>
        </w:rPr>
        <w:t>Oncol</w:t>
      </w:r>
      <w:proofErr w:type="spellEnd"/>
      <w:r w:rsidRPr="00714552">
        <w:rPr>
          <w:rFonts w:ascii="Book Antiqua" w:eastAsia="宋体" w:hAnsi="Book Antiqua" w:cs="宋体"/>
          <w:color w:val="000000"/>
          <w:sz w:val="24"/>
          <w:szCs w:val="24"/>
          <w:lang w:val="en-US" w:eastAsia="zh-CN"/>
        </w:rPr>
        <w:t> 2010; </w:t>
      </w:r>
      <w:r w:rsidRPr="00714552">
        <w:rPr>
          <w:rFonts w:ascii="Book Antiqua" w:eastAsia="宋体" w:hAnsi="Book Antiqua" w:cs="宋体"/>
          <w:b/>
          <w:bCs/>
          <w:color w:val="000000"/>
          <w:sz w:val="24"/>
          <w:szCs w:val="24"/>
          <w:lang w:val="en-US" w:eastAsia="zh-CN"/>
        </w:rPr>
        <w:t>11</w:t>
      </w:r>
      <w:r w:rsidRPr="00714552">
        <w:rPr>
          <w:rFonts w:ascii="Book Antiqua" w:eastAsia="宋体" w:hAnsi="Book Antiqua" w:cs="宋体"/>
          <w:color w:val="000000"/>
          <w:sz w:val="24"/>
          <w:szCs w:val="24"/>
          <w:lang w:val="en-US" w:eastAsia="zh-CN"/>
        </w:rPr>
        <w:t>: 55-65 [PMID: 20005174 DOI: 10.1016/S1470-2045(09)70314-6]</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70 </w:t>
      </w:r>
      <w:r w:rsidRPr="00714552">
        <w:rPr>
          <w:rFonts w:ascii="Book Antiqua" w:eastAsia="宋体" w:hAnsi="Book Antiqua" w:cs="宋体"/>
          <w:b/>
          <w:bCs/>
          <w:color w:val="000000"/>
          <w:sz w:val="24"/>
          <w:szCs w:val="24"/>
          <w:lang w:val="en-US" w:eastAsia="zh-CN"/>
        </w:rPr>
        <w:t>Harris L</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Fritsche</w:t>
      </w:r>
      <w:proofErr w:type="spellEnd"/>
      <w:r w:rsidRPr="00714552">
        <w:rPr>
          <w:rFonts w:ascii="Book Antiqua" w:eastAsia="宋体" w:hAnsi="Book Antiqua" w:cs="宋体"/>
          <w:color w:val="000000"/>
          <w:sz w:val="24"/>
          <w:szCs w:val="24"/>
          <w:lang w:val="en-US" w:eastAsia="zh-CN"/>
        </w:rPr>
        <w:t xml:space="preserve"> H, </w:t>
      </w:r>
      <w:proofErr w:type="spellStart"/>
      <w:r w:rsidRPr="00714552">
        <w:rPr>
          <w:rFonts w:ascii="Book Antiqua" w:eastAsia="宋体" w:hAnsi="Book Antiqua" w:cs="宋体"/>
          <w:color w:val="000000"/>
          <w:sz w:val="24"/>
          <w:szCs w:val="24"/>
          <w:lang w:val="en-US" w:eastAsia="zh-CN"/>
        </w:rPr>
        <w:t>Mennel</w:t>
      </w:r>
      <w:proofErr w:type="spellEnd"/>
      <w:r w:rsidRPr="00714552">
        <w:rPr>
          <w:rFonts w:ascii="Book Antiqua" w:eastAsia="宋体" w:hAnsi="Book Antiqua" w:cs="宋体"/>
          <w:color w:val="000000"/>
          <w:sz w:val="24"/>
          <w:szCs w:val="24"/>
          <w:lang w:val="en-US" w:eastAsia="zh-CN"/>
        </w:rPr>
        <w:t xml:space="preserve"> R, Norton L, </w:t>
      </w:r>
      <w:proofErr w:type="spellStart"/>
      <w:r w:rsidRPr="00714552">
        <w:rPr>
          <w:rFonts w:ascii="Book Antiqua" w:eastAsia="宋体" w:hAnsi="Book Antiqua" w:cs="宋体"/>
          <w:color w:val="000000"/>
          <w:sz w:val="24"/>
          <w:szCs w:val="24"/>
          <w:lang w:val="en-US" w:eastAsia="zh-CN"/>
        </w:rPr>
        <w:t>Ravdin</w:t>
      </w:r>
      <w:proofErr w:type="spellEnd"/>
      <w:r w:rsidRPr="00714552">
        <w:rPr>
          <w:rFonts w:ascii="Book Antiqua" w:eastAsia="宋体" w:hAnsi="Book Antiqua" w:cs="宋体"/>
          <w:color w:val="000000"/>
          <w:sz w:val="24"/>
          <w:szCs w:val="24"/>
          <w:lang w:val="en-US" w:eastAsia="zh-CN"/>
        </w:rPr>
        <w:t xml:space="preserve"> P, Taube S, Somerfield MR, Hayes DF, </w:t>
      </w:r>
      <w:proofErr w:type="spellStart"/>
      <w:r w:rsidRPr="00714552">
        <w:rPr>
          <w:rFonts w:ascii="Book Antiqua" w:eastAsia="宋体" w:hAnsi="Book Antiqua" w:cs="宋体"/>
          <w:color w:val="000000"/>
          <w:sz w:val="24"/>
          <w:szCs w:val="24"/>
          <w:lang w:val="en-US" w:eastAsia="zh-CN"/>
        </w:rPr>
        <w:t>Bast</w:t>
      </w:r>
      <w:proofErr w:type="spellEnd"/>
      <w:r w:rsidRPr="00714552">
        <w:rPr>
          <w:rFonts w:ascii="Book Antiqua" w:eastAsia="宋体" w:hAnsi="Book Antiqua" w:cs="宋体"/>
          <w:color w:val="000000"/>
          <w:sz w:val="24"/>
          <w:szCs w:val="24"/>
          <w:lang w:val="en-US" w:eastAsia="zh-CN"/>
        </w:rPr>
        <w:t xml:space="preserve"> RC. American Society of Clinical Oncology 2007 update of recommendations for the use of tumor markers in breast cancer. </w:t>
      </w:r>
      <w:r w:rsidRPr="00714552">
        <w:rPr>
          <w:rFonts w:ascii="Book Antiqua" w:eastAsia="宋体" w:hAnsi="Book Antiqua" w:cs="宋体"/>
          <w:i/>
          <w:iCs/>
          <w:color w:val="000000"/>
          <w:sz w:val="24"/>
          <w:szCs w:val="24"/>
          <w:lang w:val="en-US" w:eastAsia="zh-CN"/>
        </w:rPr>
        <w:t xml:space="preserve">J </w:t>
      </w:r>
      <w:proofErr w:type="spellStart"/>
      <w:r w:rsidRPr="00714552">
        <w:rPr>
          <w:rFonts w:ascii="Book Antiqua" w:eastAsia="宋体" w:hAnsi="Book Antiqua" w:cs="宋体"/>
          <w:i/>
          <w:iCs/>
          <w:color w:val="000000"/>
          <w:sz w:val="24"/>
          <w:szCs w:val="24"/>
          <w:lang w:val="en-US" w:eastAsia="zh-CN"/>
        </w:rPr>
        <w:t>Clin</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Oncol</w:t>
      </w:r>
      <w:proofErr w:type="spellEnd"/>
      <w:r w:rsidRPr="00714552">
        <w:rPr>
          <w:rFonts w:ascii="Book Antiqua" w:eastAsia="宋体" w:hAnsi="Book Antiqua" w:cs="宋体"/>
          <w:color w:val="000000"/>
          <w:sz w:val="24"/>
          <w:szCs w:val="24"/>
          <w:lang w:val="en-US" w:eastAsia="zh-CN"/>
        </w:rPr>
        <w:t> 2007; </w:t>
      </w:r>
      <w:r w:rsidRPr="00714552">
        <w:rPr>
          <w:rFonts w:ascii="Book Antiqua" w:eastAsia="宋体" w:hAnsi="Book Antiqua" w:cs="宋体"/>
          <w:b/>
          <w:bCs/>
          <w:color w:val="000000"/>
          <w:sz w:val="24"/>
          <w:szCs w:val="24"/>
          <w:lang w:val="en-US" w:eastAsia="zh-CN"/>
        </w:rPr>
        <w:t>25</w:t>
      </w:r>
      <w:r w:rsidRPr="00714552">
        <w:rPr>
          <w:rFonts w:ascii="Book Antiqua" w:eastAsia="宋体" w:hAnsi="Book Antiqua" w:cs="宋体"/>
          <w:color w:val="000000"/>
          <w:sz w:val="24"/>
          <w:szCs w:val="24"/>
          <w:lang w:val="en-US" w:eastAsia="zh-CN"/>
        </w:rPr>
        <w:t>: 5287-5312 [PMID: 17954709 DOI: 10.1200/JCO.2007.14.2364]</w:t>
      </w:r>
    </w:p>
    <w:p w:rsidR="00714552" w:rsidRPr="00714552" w:rsidRDefault="00F80111" w:rsidP="00714552">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71</w:t>
      </w:r>
      <w:r>
        <w:rPr>
          <w:rFonts w:ascii="Book Antiqua" w:eastAsia="宋体" w:hAnsi="Book Antiqua" w:cs="宋体" w:hint="eastAsia"/>
          <w:color w:val="000000"/>
          <w:sz w:val="24"/>
          <w:szCs w:val="24"/>
          <w:lang w:val="en-US" w:eastAsia="zh-CN"/>
        </w:rPr>
        <w:t xml:space="preserve"> </w:t>
      </w:r>
      <w:r w:rsidR="00714552" w:rsidRPr="00F80111">
        <w:rPr>
          <w:rFonts w:ascii="Book Antiqua" w:eastAsia="宋体" w:hAnsi="Book Antiqua" w:cs="宋体"/>
          <w:b/>
          <w:color w:val="000000"/>
          <w:sz w:val="24"/>
          <w:szCs w:val="24"/>
          <w:lang w:val="en-US" w:eastAsia="zh-CN"/>
        </w:rPr>
        <w:t>NCCN Clinical Practice Guidelines in Oncology</w:t>
      </w:r>
      <w:r>
        <w:rPr>
          <w:rFonts w:ascii="Book Antiqua" w:eastAsia="宋体" w:hAnsi="Book Antiqua" w:cs="宋体"/>
          <w:color w:val="000000"/>
          <w:sz w:val="24"/>
          <w:szCs w:val="24"/>
          <w:lang w:val="en-US" w:eastAsia="zh-CN"/>
        </w:rPr>
        <w:t>.</w:t>
      </w:r>
      <w:proofErr w:type="gramEnd"/>
      <w:r>
        <w:rPr>
          <w:rFonts w:ascii="Book Antiqua" w:eastAsia="宋体" w:hAnsi="Book Antiqua" w:cs="宋体"/>
          <w:color w:val="000000"/>
          <w:sz w:val="24"/>
          <w:szCs w:val="24"/>
          <w:lang w:val="en-US" w:eastAsia="zh-CN"/>
        </w:rPr>
        <w:t xml:space="preserve"> </w:t>
      </w:r>
      <w:proofErr w:type="gramStart"/>
      <w:r>
        <w:rPr>
          <w:rFonts w:ascii="Book Antiqua" w:eastAsia="宋体" w:hAnsi="Book Antiqua" w:cs="宋体"/>
          <w:color w:val="000000"/>
          <w:sz w:val="24"/>
          <w:szCs w:val="24"/>
          <w:lang w:val="en-US" w:eastAsia="zh-CN"/>
        </w:rPr>
        <w:t>Breast Cancer.</w:t>
      </w:r>
      <w:proofErr w:type="gramEnd"/>
      <w:r>
        <w:rPr>
          <w:rFonts w:ascii="Book Antiqua" w:eastAsia="宋体" w:hAnsi="Book Antiqua" w:cs="宋体"/>
          <w:color w:val="000000"/>
          <w:sz w:val="24"/>
          <w:szCs w:val="24"/>
          <w:lang w:val="en-US" w:eastAsia="zh-CN"/>
        </w:rPr>
        <w:t xml:space="preserve"> 2011</w:t>
      </w:r>
      <w:r w:rsidR="00714552" w:rsidRPr="00714552">
        <w:rPr>
          <w:rFonts w:ascii="Book Antiqua" w:eastAsia="宋体" w:hAnsi="Book Antiqua" w:cs="宋体"/>
          <w:color w:val="000000"/>
          <w:sz w:val="24"/>
          <w:szCs w:val="24"/>
          <w:lang w:val="en-US" w:eastAsia="zh-CN"/>
        </w:rPr>
        <w:t xml:space="preserve"> </w:t>
      </w:r>
      <w:r>
        <w:rPr>
          <w:rFonts w:ascii="Book Antiqua" w:eastAsia="宋体" w:hAnsi="Book Antiqua" w:cs="宋体" w:hint="eastAsia"/>
          <w:color w:val="000000"/>
          <w:sz w:val="24"/>
          <w:szCs w:val="24"/>
          <w:lang w:val="en-US" w:eastAsia="zh-CN"/>
        </w:rPr>
        <w:t>(</w:t>
      </w:r>
      <w:r w:rsidR="00714552" w:rsidRPr="00714552">
        <w:rPr>
          <w:rFonts w:ascii="Book Antiqua" w:eastAsia="宋体" w:hAnsi="Book Antiqua" w:cs="宋体"/>
          <w:color w:val="000000"/>
          <w:sz w:val="24"/>
          <w:szCs w:val="24"/>
          <w:lang w:val="en-US" w:eastAsia="zh-CN"/>
        </w:rPr>
        <w:t>online</w:t>
      </w:r>
      <w:r>
        <w:rPr>
          <w:rFonts w:ascii="Book Antiqua" w:eastAsia="宋体" w:hAnsi="Book Antiqua" w:cs="宋体" w:hint="eastAsia"/>
          <w:color w:val="000000"/>
          <w:sz w:val="24"/>
          <w:szCs w:val="24"/>
          <w:lang w:val="en-US" w:eastAsia="zh-CN"/>
        </w:rPr>
        <w:t>)</w:t>
      </w:r>
      <w:r w:rsidR="00714552" w:rsidRPr="00714552">
        <w:rPr>
          <w:rFonts w:ascii="Book Antiqua" w:eastAsia="宋体" w:hAnsi="Book Antiqua" w:cs="宋体"/>
          <w:color w:val="000000"/>
          <w:sz w:val="24"/>
          <w:szCs w:val="24"/>
          <w:lang w:val="en-US" w:eastAsia="zh-CN"/>
        </w:rPr>
        <w:t xml:space="preserve"> http: //www.nccn.org/professionals/physician_gls/pdf/breast.pd</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 xml:space="preserve">72 </w:t>
      </w:r>
      <w:proofErr w:type="spellStart"/>
      <w:r w:rsidRPr="00F80111">
        <w:rPr>
          <w:rFonts w:ascii="Book Antiqua" w:eastAsia="宋体" w:hAnsi="Book Antiqua" w:cs="宋体"/>
          <w:b/>
          <w:color w:val="000000"/>
          <w:sz w:val="24"/>
          <w:szCs w:val="24"/>
          <w:lang w:val="en-US" w:eastAsia="zh-CN"/>
        </w:rPr>
        <w:t>Zujewski</w:t>
      </w:r>
      <w:proofErr w:type="spellEnd"/>
      <w:r w:rsidRPr="00F80111">
        <w:rPr>
          <w:rFonts w:ascii="Book Antiqua" w:eastAsia="宋体" w:hAnsi="Book Antiqua" w:cs="宋体"/>
          <w:b/>
          <w:color w:val="000000"/>
          <w:sz w:val="24"/>
          <w:szCs w:val="24"/>
          <w:lang w:val="en-US" w:eastAsia="zh-CN"/>
        </w:rPr>
        <w:t xml:space="preserve"> JA</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Kamin</w:t>
      </w:r>
      <w:proofErr w:type="spellEnd"/>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L.Trial</w:t>
      </w:r>
      <w:proofErr w:type="spellEnd"/>
      <w:r w:rsidRPr="00714552">
        <w:rPr>
          <w:rFonts w:ascii="Book Antiqua" w:eastAsia="宋体" w:hAnsi="Book Antiqua" w:cs="宋体"/>
          <w:color w:val="000000"/>
          <w:sz w:val="24"/>
          <w:szCs w:val="24"/>
          <w:lang w:val="en-US" w:eastAsia="zh-CN"/>
        </w:rPr>
        <w:t xml:space="preserve"> Assessing Individualized Options for Treatment for breast cancer: the </w:t>
      </w:r>
      <w:proofErr w:type="spellStart"/>
      <w:r w:rsidRPr="00714552">
        <w:rPr>
          <w:rFonts w:ascii="Book Antiqua" w:eastAsia="宋体" w:hAnsi="Book Antiqua" w:cs="宋体"/>
          <w:color w:val="000000"/>
          <w:sz w:val="24"/>
          <w:szCs w:val="24"/>
          <w:lang w:val="en-US" w:eastAsia="zh-CN"/>
        </w:rPr>
        <w:t>TAI</w:t>
      </w:r>
      <w:r w:rsidR="00F80111">
        <w:rPr>
          <w:rFonts w:ascii="Book Antiqua" w:eastAsia="宋体" w:hAnsi="Book Antiqua" w:cs="宋体"/>
          <w:color w:val="000000"/>
          <w:sz w:val="24"/>
          <w:szCs w:val="24"/>
          <w:lang w:val="en-US" w:eastAsia="zh-CN"/>
        </w:rPr>
        <w:t>LORx</w:t>
      </w:r>
      <w:proofErr w:type="spellEnd"/>
      <w:r w:rsidR="00F80111">
        <w:rPr>
          <w:rFonts w:ascii="Book Antiqua" w:eastAsia="宋体" w:hAnsi="Book Antiqua" w:cs="宋体"/>
          <w:color w:val="000000"/>
          <w:sz w:val="24"/>
          <w:szCs w:val="24"/>
          <w:lang w:val="en-US" w:eastAsia="zh-CN"/>
        </w:rPr>
        <w:t xml:space="preserve"> trial and. </w:t>
      </w:r>
      <w:r w:rsidR="00F80111" w:rsidRPr="00F80111">
        <w:rPr>
          <w:rFonts w:ascii="Book Antiqua" w:eastAsia="宋体" w:hAnsi="Book Antiqua" w:cs="宋体"/>
          <w:i/>
          <w:color w:val="000000"/>
          <w:sz w:val="24"/>
          <w:szCs w:val="24"/>
          <w:lang w:val="en-US" w:eastAsia="zh-CN"/>
        </w:rPr>
        <w:t xml:space="preserve">Future </w:t>
      </w:r>
      <w:proofErr w:type="spellStart"/>
      <w:r w:rsidR="00F80111" w:rsidRPr="00F80111">
        <w:rPr>
          <w:rFonts w:ascii="Book Antiqua" w:eastAsia="宋体" w:hAnsi="Book Antiqua" w:cs="宋体"/>
          <w:i/>
          <w:color w:val="000000"/>
          <w:sz w:val="24"/>
          <w:szCs w:val="24"/>
          <w:lang w:val="en-US" w:eastAsia="zh-CN"/>
        </w:rPr>
        <w:t>Oncol</w:t>
      </w:r>
      <w:proofErr w:type="spellEnd"/>
      <w:r w:rsidRPr="00714552">
        <w:rPr>
          <w:rFonts w:ascii="Book Antiqua" w:eastAsia="宋体" w:hAnsi="Book Antiqua" w:cs="宋体"/>
          <w:color w:val="000000"/>
          <w:sz w:val="24"/>
          <w:szCs w:val="24"/>
          <w:lang w:val="en-US" w:eastAsia="zh-CN"/>
        </w:rPr>
        <w:t xml:space="preserve"> 2008; </w:t>
      </w:r>
      <w:r w:rsidRPr="00F80111">
        <w:rPr>
          <w:rFonts w:ascii="Book Antiqua" w:eastAsia="宋体" w:hAnsi="Book Antiqua" w:cs="宋体"/>
          <w:b/>
          <w:color w:val="000000"/>
          <w:sz w:val="24"/>
          <w:szCs w:val="24"/>
          <w:lang w:val="en-US" w:eastAsia="zh-CN"/>
        </w:rPr>
        <w:t>4</w:t>
      </w:r>
      <w:r w:rsidRPr="00714552">
        <w:rPr>
          <w:rFonts w:ascii="Book Antiqua" w:eastAsia="宋体" w:hAnsi="Book Antiqua" w:cs="宋体"/>
          <w:color w:val="000000"/>
          <w:sz w:val="24"/>
          <w:szCs w:val="24"/>
          <w:lang w:val="en-US" w:eastAsia="zh-CN"/>
        </w:rPr>
        <w:t xml:space="preserve">: 603-610 </w:t>
      </w:r>
      <w:r w:rsidR="00F80111">
        <w:rPr>
          <w:rFonts w:ascii="Book Antiqua" w:eastAsia="宋体" w:hAnsi="Book Antiqua" w:cs="宋体" w:hint="eastAsia"/>
          <w:color w:val="000000"/>
          <w:sz w:val="24"/>
          <w:szCs w:val="24"/>
          <w:lang w:val="en-US" w:eastAsia="zh-CN"/>
        </w:rPr>
        <w:t>[DOI</w:t>
      </w:r>
      <w:r w:rsidRPr="00714552">
        <w:rPr>
          <w:rFonts w:ascii="Book Antiqua" w:eastAsia="宋体" w:hAnsi="Book Antiqua" w:cs="宋体"/>
          <w:color w:val="000000"/>
          <w:sz w:val="24"/>
          <w:szCs w:val="24"/>
          <w:lang w:val="en-US" w:eastAsia="zh-CN"/>
        </w:rPr>
        <w:t>: 10.2217/14796694.4.5.603</w:t>
      </w:r>
      <w:r w:rsidR="00F80111">
        <w:rPr>
          <w:rFonts w:ascii="Book Antiqua" w:eastAsia="宋体" w:hAnsi="Book Antiqua" w:cs="宋体" w:hint="eastAsia"/>
          <w:color w:val="000000"/>
          <w:sz w:val="24"/>
          <w:szCs w:val="24"/>
          <w:lang w:val="en-US" w:eastAsia="zh-CN"/>
        </w:rPr>
        <w:t>]</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73 </w:t>
      </w:r>
      <w:proofErr w:type="spellStart"/>
      <w:r w:rsidRPr="00714552">
        <w:rPr>
          <w:rFonts w:ascii="Book Antiqua" w:eastAsia="宋体" w:hAnsi="Book Antiqua" w:cs="宋体"/>
          <w:b/>
          <w:bCs/>
          <w:color w:val="000000"/>
          <w:sz w:val="24"/>
          <w:szCs w:val="24"/>
          <w:lang w:val="en-US" w:eastAsia="zh-CN"/>
        </w:rPr>
        <w:t>Sotiriou</w:t>
      </w:r>
      <w:proofErr w:type="spellEnd"/>
      <w:r w:rsidRPr="00714552">
        <w:rPr>
          <w:rFonts w:ascii="Book Antiqua" w:eastAsia="宋体" w:hAnsi="Book Antiqua" w:cs="宋体"/>
          <w:b/>
          <w:bCs/>
          <w:color w:val="000000"/>
          <w:sz w:val="24"/>
          <w:szCs w:val="24"/>
          <w:lang w:val="en-US" w:eastAsia="zh-CN"/>
        </w:rPr>
        <w:t xml:space="preserve"> C</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Wirapati</w:t>
      </w:r>
      <w:proofErr w:type="spellEnd"/>
      <w:r w:rsidRPr="00714552">
        <w:rPr>
          <w:rFonts w:ascii="Book Antiqua" w:eastAsia="宋体" w:hAnsi="Book Antiqua" w:cs="宋体"/>
          <w:color w:val="000000"/>
          <w:sz w:val="24"/>
          <w:szCs w:val="24"/>
          <w:lang w:val="en-US" w:eastAsia="zh-CN"/>
        </w:rPr>
        <w:t xml:space="preserve"> P, </w:t>
      </w:r>
      <w:proofErr w:type="spellStart"/>
      <w:r w:rsidRPr="00714552">
        <w:rPr>
          <w:rFonts w:ascii="Book Antiqua" w:eastAsia="宋体" w:hAnsi="Book Antiqua" w:cs="宋体"/>
          <w:color w:val="000000"/>
          <w:sz w:val="24"/>
          <w:szCs w:val="24"/>
          <w:lang w:val="en-US" w:eastAsia="zh-CN"/>
        </w:rPr>
        <w:t>Loi</w:t>
      </w:r>
      <w:proofErr w:type="spellEnd"/>
      <w:r w:rsidRPr="00714552">
        <w:rPr>
          <w:rFonts w:ascii="Book Antiqua" w:eastAsia="宋体" w:hAnsi="Book Antiqua" w:cs="宋体"/>
          <w:color w:val="000000"/>
          <w:sz w:val="24"/>
          <w:szCs w:val="24"/>
          <w:lang w:val="en-US" w:eastAsia="zh-CN"/>
        </w:rPr>
        <w:t xml:space="preserve"> S, Harris A, Fox S, </w:t>
      </w:r>
      <w:proofErr w:type="spellStart"/>
      <w:r w:rsidRPr="00714552">
        <w:rPr>
          <w:rFonts w:ascii="Book Antiqua" w:eastAsia="宋体" w:hAnsi="Book Antiqua" w:cs="宋体"/>
          <w:color w:val="000000"/>
          <w:sz w:val="24"/>
          <w:szCs w:val="24"/>
          <w:lang w:val="en-US" w:eastAsia="zh-CN"/>
        </w:rPr>
        <w:t>Smeds</w:t>
      </w:r>
      <w:proofErr w:type="spellEnd"/>
      <w:r w:rsidRPr="00714552">
        <w:rPr>
          <w:rFonts w:ascii="Book Antiqua" w:eastAsia="宋体" w:hAnsi="Book Antiqua" w:cs="宋体"/>
          <w:color w:val="000000"/>
          <w:sz w:val="24"/>
          <w:szCs w:val="24"/>
          <w:lang w:val="en-US" w:eastAsia="zh-CN"/>
        </w:rPr>
        <w:t xml:space="preserve"> J, </w:t>
      </w:r>
      <w:proofErr w:type="spellStart"/>
      <w:r w:rsidRPr="00714552">
        <w:rPr>
          <w:rFonts w:ascii="Book Antiqua" w:eastAsia="宋体" w:hAnsi="Book Antiqua" w:cs="宋体"/>
          <w:color w:val="000000"/>
          <w:sz w:val="24"/>
          <w:szCs w:val="24"/>
          <w:lang w:val="en-US" w:eastAsia="zh-CN"/>
        </w:rPr>
        <w:t>Nordgren</w:t>
      </w:r>
      <w:proofErr w:type="spellEnd"/>
      <w:r w:rsidRPr="00714552">
        <w:rPr>
          <w:rFonts w:ascii="Book Antiqua" w:eastAsia="宋体" w:hAnsi="Book Antiqua" w:cs="宋体"/>
          <w:color w:val="000000"/>
          <w:sz w:val="24"/>
          <w:szCs w:val="24"/>
          <w:lang w:val="en-US" w:eastAsia="zh-CN"/>
        </w:rPr>
        <w:t xml:space="preserve"> H, Farmer P, </w:t>
      </w:r>
      <w:proofErr w:type="spellStart"/>
      <w:r w:rsidRPr="00714552">
        <w:rPr>
          <w:rFonts w:ascii="Book Antiqua" w:eastAsia="宋体" w:hAnsi="Book Antiqua" w:cs="宋体"/>
          <w:color w:val="000000"/>
          <w:sz w:val="24"/>
          <w:szCs w:val="24"/>
          <w:lang w:val="en-US" w:eastAsia="zh-CN"/>
        </w:rPr>
        <w:t>Praz</w:t>
      </w:r>
      <w:proofErr w:type="spellEnd"/>
      <w:r w:rsidRPr="00714552">
        <w:rPr>
          <w:rFonts w:ascii="Book Antiqua" w:eastAsia="宋体" w:hAnsi="Book Antiqua" w:cs="宋体"/>
          <w:color w:val="000000"/>
          <w:sz w:val="24"/>
          <w:szCs w:val="24"/>
          <w:lang w:val="en-US" w:eastAsia="zh-CN"/>
        </w:rPr>
        <w:t xml:space="preserve"> V, </w:t>
      </w:r>
      <w:proofErr w:type="spellStart"/>
      <w:r w:rsidRPr="00714552">
        <w:rPr>
          <w:rFonts w:ascii="Book Antiqua" w:eastAsia="宋体" w:hAnsi="Book Antiqua" w:cs="宋体"/>
          <w:color w:val="000000"/>
          <w:sz w:val="24"/>
          <w:szCs w:val="24"/>
          <w:lang w:val="en-US" w:eastAsia="zh-CN"/>
        </w:rPr>
        <w:t>Haibe-Kains</w:t>
      </w:r>
      <w:proofErr w:type="spellEnd"/>
      <w:r w:rsidRPr="00714552">
        <w:rPr>
          <w:rFonts w:ascii="Book Antiqua" w:eastAsia="宋体" w:hAnsi="Book Antiqua" w:cs="宋体"/>
          <w:color w:val="000000"/>
          <w:sz w:val="24"/>
          <w:szCs w:val="24"/>
          <w:lang w:val="en-US" w:eastAsia="zh-CN"/>
        </w:rPr>
        <w:t xml:space="preserve"> B, </w:t>
      </w:r>
      <w:proofErr w:type="spellStart"/>
      <w:r w:rsidRPr="00714552">
        <w:rPr>
          <w:rFonts w:ascii="Book Antiqua" w:eastAsia="宋体" w:hAnsi="Book Antiqua" w:cs="宋体"/>
          <w:color w:val="000000"/>
          <w:sz w:val="24"/>
          <w:szCs w:val="24"/>
          <w:lang w:val="en-US" w:eastAsia="zh-CN"/>
        </w:rPr>
        <w:t>Desmedt</w:t>
      </w:r>
      <w:proofErr w:type="spellEnd"/>
      <w:r w:rsidRPr="00714552">
        <w:rPr>
          <w:rFonts w:ascii="Book Antiqua" w:eastAsia="宋体" w:hAnsi="Book Antiqua" w:cs="宋体"/>
          <w:color w:val="000000"/>
          <w:sz w:val="24"/>
          <w:szCs w:val="24"/>
          <w:lang w:val="en-US" w:eastAsia="zh-CN"/>
        </w:rPr>
        <w:t xml:space="preserve"> C, </w:t>
      </w:r>
      <w:proofErr w:type="spellStart"/>
      <w:r w:rsidRPr="00714552">
        <w:rPr>
          <w:rFonts w:ascii="Book Antiqua" w:eastAsia="宋体" w:hAnsi="Book Antiqua" w:cs="宋体"/>
          <w:color w:val="000000"/>
          <w:sz w:val="24"/>
          <w:szCs w:val="24"/>
          <w:lang w:val="en-US" w:eastAsia="zh-CN"/>
        </w:rPr>
        <w:t>Larsimont</w:t>
      </w:r>
      <w:proofErr w:type="spellEnd"/>
      <w:r w:rsidRPr="00714552">
        <w:rPr>
          <w:rFonts w:ascii="Book Antiqua" w:eastAsia="宋体" w:hAnsi="Book Antiqua" w:cs="宋体"/>
          <w:color w:val="000000"/>
          <w:sz w:val="24"/>
          <w:szCs w:val="24"/>
          <w:lang w:val="en-US" w:eastAsia="zh-CN"/>
        </w:rPr>
        <w:t xml:space="preserve"> D, Cardoso F, </w:t>
      </w:r>
      <w:proofErr w:type="spellStart"/>
      <w:r w:rsidRPr="00714552">
        <w:rPr>
          <w:rFonts w:ascii="Book Antiqua" w:eastAsia="宋体" w:hAnsi="Book Antiqua" w:cs="宋体"/>
          <w:color w:val="000000"/>
          <w:sz w:val="24"/>
          <w:szCs w:val="24"/>
          <w:lang w:val="en-US" w:eastAsia="zh-CN"/>
        </w:rPr>
        <w:t>Peterse</w:t>
      </w:r>
      <w:proofErr w:type="spellEnd"/>
      <w:r w:rsidRPr="00714552">
        <w:rPr>
          <w:rFonts w:ascii="Book Antiqua" w:eastAsia="宋体" w:hAnsi="Book Antiqua" w:cs="宋体"/>
          <w:color w:val="000000"/>
          <w:sz w:val="24"/>
          <w:szCs w:val="24"/>
          <w:lang w:val="en-US" w:eastAsia="zh-CN"/>
        </w:rPr>
        <w:t xml:space="preserve"> H, </w:t>
      </w:r>
      <w:proofErr w:type="spellStart"/>
      <w:r w:rsidRPr="00714552">
        <w:rPr>
          <w:rFonts w:ascii="Book Antiqua" w:eastAsia="宋体" w:hAnsi="Book Antiqua" w:cs="宋体"/>
          <w:color w:val="000000"/>
          <w:sz w:val="24"/>
          <w:szCs w:val="24"/>
          <w:lang w:val="en-US" w:eastAsia="zh-CN"/>
        </w:rPr>
        <w:t>Nuyten</w:t>
      </w:r>
      <w:proofErr w:type="spellEnd"/>
      <w:r w:rsidRPr="00714552">
        <w:rPr>
          <w:rFonts w:ascii="Book Antiqua" w:eastAsia="宋体" w:hAnsi="Book Antiqua" w:cs="宋体"/>
          <w:color w:val="000000"/>
          <w:sz w:val="24"/>
          <w:szCs w:val="24"/>
          <w:lang w:val="en-US" w:eastAsia="zh-CN"/>
        </w:rPr>
        <w:t xml:space="preserve"> D, </w:t>
      </w:r>
      <w:proofErr w:type="spellStart"/>
      <w:r w:rsidRPr="00714552">
        <w:rPr>
          <w:rFonts w:ascii="Book Antiqua" w:eastAsia="宋体" w:hAnsi="Book Antiqua" w:cs="宋体"/>
          <w:color w:val="000000"/>
          <w:sz w:val="24"/>
          <w:szCs w:val="24"/>
          <w:lang w:val="en-US" w:eastAsia="zh-CN"/>
        </w:rPr>
        <w:t>Buyse</w:t>
      </w:r>
      <w:proofErr w:type="spellEnd"/>
      <w:r w:rsidRPr="00714552">
        <w:rPr>
          <w:rFonts w:ascii="Book Antiqua" w:eastAsia="宋体" w:hAnsi="Book Antiqua" w:cs="宋体"/>
          <w:color w:val="000000"/>
          <w:sz w:val="24"/>
          <w:szCs w:val="24"/>
          <w:lang w:val="en-US" w:eastAsia="zh-CN"/>
        </w:rPr>
        <w:t xml:space="preserve"> M, Van de </w:t>
      </w:r>
      <w:proofErr w:type="spellStart"/>
      <w:r w:rsidRPr="00714552">
        <w:rPr>
          <w:rFonts w:ascii="Book Antiqua" w:eastAsia="宋体" w:hAnsi="Book Antiqua" w:cs="宋体"/>
          <w:color w:val="000000"/>
          <w:sz w:val="24"/>
          <w:szCs w:val="24"/>
          <w:lang w:val="en-US" w:eastAsia="zh-CN"/>
        </w:rPr>
        <w:t>Vijver</w:t>
      </w:r>
      <w:proofErr w:type="spellEnd"/>
      <w:r w:rsidRPr="00714552">
        <w:rPr>
          <w:rFonts w:ascii="Book Antiqua" w:eastAsia="宋体" w:hAnsi="Book Antiqua" w:cs="宋体"/>
          <w:color w:val="000000"/>
          <w:sz w:val="24"/>
          <w:szCs w:val="24"/>
          <w:lang w:val="en-US" w:eastAsia="zh-CN"/>
        </w:rPr>
        <w:t xml:space="preserve"> MJ, Bergh J, </w:t>
      </w:r>
      <w:proofErr w:type="spellStart"/>
      <w:r w:rsidRPr="00714552">
        <w:rPr>
          <w:rFonts w:ascii="Book Antiqua" w:eastAsia="宋体" w:hAnsi="Book Antiqua" w:cs="宋体"/>
          <w:color w:val="000000"/>
          <w:sz w:val="24"/>
          <w:szCs w:val="24"/>
          <w:lang w:val="en-US" w:eastAsia="zh-CN"/>
        </w:rPr>
        <w:t>Piccart</w:t>
      </w:r>
      <w:proofErr w:type="spellEnd"/>
      <w:r w:rsidRPr="00714552">
        <w:rPr>
          <w:rFonts w:ascii="Book Antiqua" w:eastAsia="宋体" w:hAnsi="Book Antiqua" w:cs="宋体"/>
          <w:color w:val="000000"/>
          <w:sz w:val="24"/>
          <w:szCs w:val="24"/>
          <w:lang w:val="en-US" w:eastAsia="zh-CN"/>
        </w:rPr>
        <w:t xml:space="preserve"> M, </w:t>
      </w:r>
      <w:proofErr w:type="spellStart"/>
      <w:r w:rsidRPr="00714552">
        <w:rPr>
          <w:rFonts w:ascii="Book Antiqua" w:eastAsia="宋体" w:hAnsi="Book Antiqua" w:cs="宋体"/>
          <w:color w:val="000000"/>
          <w:sz w:val="24"/>
          <w:szCs w:val="24"/>
          <w:lang w:val="en-US" w:eastAsia="zh-CN"/>
        </w:rPr>
        <w:t>Delorenzi</w:t>
      </w:r>
      <w:proofErr w:type="spellEnd"/>
      <w:r w:rsidRPr="00714552">
        <w:rPr>
          <w:rFonts w:ascii="Book Antiqua" w:eastAsia="宋体" w:hAnsi="Book Antiqua" w:cs="宋体"/>
          <w:color w:val="000000"/>
          <w:sz w:val="24"/>
          <w:szCs w:val="24"/>
          <w:lang w:val="en-US" w:eastAsia="zh-CN"/>
        </w:rPr>
        <w:t xml:space="preserve"> M. Gene expression profiling in breast cancer: understanding the molecular basis of histologic grade to </w:t>
      </w:r>
      <w:r w:rsidRPr="00714552">
        <w:rPr>
          <w:rFonts w:ascii="Book Antiqua" w:eastAsia="宋体" w:hAnsi="Book Antiqua" w:cs="宋体"/>
          <w:color w:val="000000"/>
          <w:sz w:val="24"/>
          <w:szCs w:val="24"/>
          <w:lang w:val="en-US" w:eastAsia="zh-CN"/>
        </w:rPr>
        <w:lastRenderedPageBreak/>
        <w:t>improve prognosis. </w:t>
      </w:r>
      <w:r w:rsidRPr="00714552">
        <w:rPr>
          <w:rFonts w:ascii="Book Antiqua" w:eastAsia="宋体" w:hAnsi="Book Antiqua" w:cs="宋体"/>
          <w:i/>
          <w:iCs/>
          <w:color w:val="000000"/>
          <w:sz w:val="24"/>
          <w:szCs w:val="24"/>
          <w:lang w:val="en-US" w:eastAsia="zh-CN"/>
        </w:rPr>
        <w:t xml:space="preserve">J </w:t>
      </w:r>
      <w:proofErr w:type="spellStart"/>
      <w:r w:rsidRPr="00714552">
        <w:rPr>
          <w:rFonts w:ascii="Book Antiqua" w:eastAsia="宋体" w:hAnsi="Book Antiqua" w:cs="宋体"/>
          <w:i/>
          <w:iCs/>
          <w:color w:val="000000"/>
          <w:sz w:val="24"/>
          <w:szCs w:val="24"/>
          <w:lang w:val="en-US" w:eastAsia="zh-CN"/>
        </w:rPr>
        <w:t>Natl</w:t>
      </w:r>
      <w:proofErr w:type="spellEnd"/>
      <w:r w:rsidRPr="00714552">
        <w:rPr>
          <w:rFonts w:ascii="Book Antiqua" w:eastAsia="宋体" w:hAnsi="Book Antiqua" w:cs="宋体"/>
          <w:i/>
          <w:iCs/>
          <w:color w:val="000000"/>
          <w:sz w:val="24"/>
          <w:szCs w:val="24"/>
          <w:lang w:val="en-US" w:eastAsia="zh-CN"/>
        </w:rPr>
        <w:t xml:space="preserve"> Cancer </w:t>
      </w:r>
      <w:proofErr w:type="spellStart"/>
      <w:r w:rsidRPr="00714552">
        <w:rPr>
          <w:rFonts w:ascii="Book Antiqua" w:eastAsia="宋体" w:hAnsi="Book Antiqua" w:cs="宋体"/>
          <w:i/>
          <w:iCs/>
          <w:color w:val="000000"/>
          <w:sz w:val="24"/>
          <w:szCs w:val="24"/>
          <w:lang w:val="en-US" w:eastAsia="zh-CN"/>
        </w:rPr>
        <w:t>Inst</w:t>
      </w:r>
      <w:proofErr w:type="spellEnd"/>
      <w:r w:rsidRPr="00714552">
        <w:rPr>
          <w:rFonts w:ascii="Book Antiqua" w:eastAsia="宋体" w:hAnsi="Book Antiqua" w:cs="宋体"/>
          <w:color w:val="000000"/>
          <w:sz w:val="24"/>
          <w:szCs w:val="24"/>
          <w:lang w:val="en-US" w:eastAsia="zh-CN"/>
        </w:rPr>
        <w:t> 2006; </w:t>
      </w:r>
      <w:r w:rsidRPr="00714552">
        <w:rPr>
          <w:rFonts w:ascii="Book Antiqua" w:eastAsia="宋体" w:hAnsi="Book Antiqua" w:cs="宋体"/>
          <w:b/>
          <w:bCs/>
          <w:color w:val="000000"/>
          <w:sz w:val="24"/>
          <w:szCs w:val="24"/>
          <w:lang w:val="en-US" w:eastAsia="zh-CN"/>
        </w:rPr>
        <w:t>98</w:t>
      </w:r>
      <w:r w:rsidRPr="00714552">
        <w:rPr>
          <w:rFonts w:ascii="Book Antiqua" w:eastAsia="宋体" w:hAnsi="Book Antiqua" w:cs="宋体"/>
          <w:color w:val="000000"/>
          <w:sz w:val="24"/>
          <w:szCs w:val="24"/>
          <w:lang w:val="en-US" w:eastAsia="zh-CN"/>
        </w:rPr>
        <w:t>: 262-272 [PMID: 16478745 DOI: 10.1093/</w:t>
      </w:r>
      <w:proofErr w:type="spellStart"/>
      <w:r w:rsidRPr="00714552">
        <w:rPr>
          <w:rFonts w:ascii="Book Antiqua" w:eastAsia="宋体" w:hAnsi="Book Antiqua" w:cs="宋体"/>
          <w:color w:val="000000"/>
          <w:sz w:val="24"/>
          <w:szCs w:val="24"/>
          <w:lang w:val="en-US" w:eastAsia="zh-CN"/>
        </w:rPr>
        <w:t>jnci</w:t>
      </w:r>
      <w:proofErr w:type="spellEnd"/>
      <w:r w:rsidRPr="00714552">
        <w:rPr>
          <w:rFonts w:ascii="Book Antiqua" w:eastAsia="宋体" w:hAnsi="Book Antiqua" w:cs="宋体"/>
          <w:color w:val="000000"/>
          <w:sz w:val="24"/>
          <w:szCs w:val="24"/>
          <w:lang w:val="en-US" w:eastAsia="zh-CN"/>
        </w:rPr>
        <w:t>/djj052]</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74 </w:t>
      </w:r>
      <w:proofErr w:type="spellStart"/>
      <w:r w:rsidRPr="00714552">
        <w:rPr>
          <w:rFonts w:ascii="Book Antiqua" w:eastAsia="宋体" w:hAnsi="Book Antiqua" w:cs="宋体"/>
          <w:b/>
          <w:bCs/>
          <w:color w:val="000000"/>
          <w:sz w:val="24"/>
          <w:szCs w:val="24"/>
          <w:lang w:val="en-US" w:eastAsia="zh-CN"/>
        </w:rPr>
        <w:t>Loi</w:t>
      </w:r>
      <w:proofErr w:type="spellEnd"/>
      <w:r w:rsidRPr="00714552">
        <w:rPr>
          <w:rFonts w:ascii="Book Antiqua" w:eastAsia="宋体" w:hAnsi="Book Antiqua" w:cs="宋体"/>
          <w:b/>
          <w:bCs/>
          <w:color w:val="000000"/>
          <w:sz w:val="24"/>
          <w:szCs w:val="24"/>
          <w:lang w:val="en-US" w:eastAsia="zh-CN"/>
        </w:rPr>
        <w:t xml:space="preserve"> S</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Haibe-Kains</w:t>
      </w:r>
      <w:proofErr w:type="spellEnd"/>
      <w:r w:rsidRPr="00714552">
        <w:rPr>
          <w:rFonts w:ascii="Book Antiqua" w:eastAsia="宋体" w:hAnsi="Book Antiqua" w:cs="宋体"/>
          <w:color w:val="000000"/>
          <w:sz w:val="24"/>
          <w:szCs w:val="24"/>
          <w:lang w:val="en-US" w:eastAsia="zh-CN"/>
        </w:rPr>
        <w:t xml:space="preserve"> B, </w:t>
      </w:r>
      <w:proofErr w:type="spellStart"/>
      <w:r w:rsidRPr="00714552">
        <w:rPr>
          <w:rFonts w:ascii="Book Antiqua" w:eastAsia="宋体" w:hAnsi="Book Antiqua" w:cs="宋体"/>
          <w:color w:val="000000"/>
          <w:sz w:val="24"/>
          <w:szCs w:val="24"/>
          <w:lang w:val="en-US" w:eastAsia="zh-CN"/>
        </w:rPr>
        <w:t>Desmedt</w:t>
      </w:r>
      <w:proofErr w:type="spellEnd"/>
      <w:r w:rsidRPr="00714552">
        <w:rPr>
          <w:rFonts w:ascii="Book Antiqua" w:eastAsia="宋体" w:hAnsi="Book Antiqua" w:cs="宋体"/>
          <w:color w:val="000000"/>
          <w:sz w:val="24"/>
          <w:szCs w:val="24"/>
          <w:lang w:val="en-US" w:eastAsia="zh-CN"/>
        </w:rPr>
        <w:t xml:space="preserve"> C, </w:t>
      </w:r>
      <w:proofErr w:type="spellStart"/>
      <w:r w:rsidRPr="00714552">
        <w:rPr>
          <w:rFonts w:ascii="Book Antiqua" w:eastAsia="宋体" w:hAnsi="Book Antiqua" w:cs="宋体"/>
          <w:color w:val="000000"/>
          <w:sz w:val="24"/>
          <w:szCs w:val="24"/>
          <w:lang w:val="en-US" w:eastAsia="zh-CN"/>
        </w:rPr>
        <w:t>Lallemand</w:t>
      </w:r>
      <w:proofErr w:type="spellEnd"/>
      <w:r w:rsidRPr="00714552">
        <w:rPr>
          <w:rFonts w:ascii="Book Antiqua" w:eastAsia="宋体" w:hAnsi="Book Antiqua" w:cs="宋体"/>
          <w:color w:val="000000"/>
          <w:sz w:val="24"/>
          <w:szCs w:val="24"/>
          <w:lang w:val="en-US" w:eastAsia="zh-CN"/>
        </w:rPr>
        <w:t xml:space="preserve"> F, </w:t>
      </w:r>
      <w:proofErr w:type="spellStart"/>
      <w:r w:rsidRPr="00714552">
        <w:rPr>
          <w:rFonts w:ascii="Book Antiqua" w:eastAsia="宋体" w:hAnsi="Book Antiqua" w:cs="宋体"/>
          <w:color w:val="000000"/>
          <w:sz w:val="24"/>
          <w:szCs w:val="24"/>
          <w:lang w:val="en-US" w:eastAsia="zh-CN"/>
        </w:rPr>
        <w:t>Tutt</w:t>
      </w:r>
      <w:proofErr w:type="spellEnd"/>
      <w:r w:rsidRPr="00714552">
        <w:rPr>
          <w:rFonts w:ascii="Book Antiqua" w:eastAsia="宋体" w:hAnsi="Book Antiqua" w:cs="宋体"/>
          <w:color w:val="000000"/>
          <w:sz w:val="24"/>
          <w:szCs w:val="24"/>
          <w:lang w:val="en-US" w:eastAsia="zh-CN"/>
        </w:rPr>
        <w:t xml:space="preserve"> AM, </w:t>
      </w:r>
      <w:proofErr w:type="spellStart"/>
      <w:r w:rsidRPr="00714552">
        <w:rPr>
          <w:rFonts w:ascii="Book Antiqua" w:eastAsia="宋体" w:hAnsi="Book Antiqua" w:cs="宋体"/>
          <w:color w:val="000000"/>
          <w:sz w:val="24"/>
          <w:szCs w:val="24"/>
          <w:lang w:val="en-US" w:eastAsia="zh-CN"/>
        </w:rPr>
        <w:t>Gillet</w:t>
      </w:r>
      <w:proofErr w:type="spellEnd"/>
      <w:r w:rsidRPr="00714552">
        <w:rPr>
          <w:rFonts w:ascii="Book Antiqua" w:eastAsia="宋体" w:hAnsi="Book Antiqua" w:cs="宋体"/>
          <w:color w:val="000000"/>
          <w:sz w:val="24"/>
          <w:szCs w:val="24"/>
          <w:lang w:val="en-US" w:eastAsia="zh-CN"/>
        </w:rPr>
        <w:t xml:space="preserve"> C, Ellis P, Harris A, Bergh J, </w:t>
      </w:r>
      <w:proofErr w:type="spellStart"/>
      <w:r w:rsidRPr="00714552">
        <w:rPr>
          <w:rFonts w:ascii="Book Antiqua" w:eastAsia="宋体" w:hAnsi="Book Antiqua" w:cs="宋体"/>
          <w:color w:val="000000"/>
          <w:sz w:val="24"/>
          <w:szCs w:val="24"/>
          <w:lang w:val="en-US" w:eastAsia="zh-CN"/>
        </w:rPr>
        <w:t>Foekens</w:t>
      </w:r>
      <w:proofErr w:type="spellEnd"/>
      <w:r w:rsidRPr="00714552">
        <w:rPr>
          <w:rFonts w:ascii="Book Antiqua" w:eastAsia="宋体" w:hAnsi="Book Antiqua" w:cs="宋体"/>
          <w:color w:val="000000"/>
          <w:sz w:val="24"/>
          <w:szCs w:val="24"/>
          <w:lang w:val="en-US" w:eastAsia="zh-CN"/>
        </w:rPr>
        <w:t xml:space="preserve"> JA, </w:t>
      </w:r>
      <w:proofErr w:type="spellStart"/>
      <w:r w:rsidRPr="00714552">
        <w:rPr>
          <w:rFonts w:ascii="Book Antiqua" w:eastAsia="宋体" w:hAnsi="Book Antiqua" w:cs="宋体"/>
          <w:color w:val="000000"/>
          <w:sz w:val="24"/>
          <w:szCs w:val="24"/>
          <w:lang w:val="en-US" w:eastAsia="zh-CN"/>
        </w:rPr>
        <w:t>Klijn</w:t>
      </w:r>
      <w:proofErr w:type="spellEnd"/>
      <w:r w:rsidRPr="00714552">
        <w:rPr>
          <w:rFonts w:ascii="Book Antiqua" w:eastAsia="宋体" w:hAnsi="Book Antiqua" w:cs="宋体"/>
          <w:color w:val="000000"/>
          <w:sz w:val="24"/>
          <w:szCs w:val="24"/>
          <w:lang w:val="en-US" w:eastAsia="zh-CN"/>
        </w:rPr>
        <w:t xml:space="preserve"> JG, </w:t>
      </w:r>
      <w:proofErr w:type="spellStart"/>
      <w:r w:rsidRPr="00714552">
        <w:rPr>
          <w:rFonts w:ascii="Book Antiqua" w:eastAsia="宋体" w:hAnsi="Book Antiqua" w:cs="宋体"/>
          <w:color w:val="000000"/>
          <w:sz w:val="24"/>
          <w:szCs w:val="24"/>
          <w:lang w:val="en-US" w:eastAsia="zh-CN"/>
        </w:rPr>
        <w:t>Larsimont</w:t>
      </w:r>
      <w:proofErr w:type="spellEnd"/>
      <w:r w:rsidRPr="00714552">
        <w:rPr>
          <w:rFonts w:ascii="Book Antiqua" w:eastAsia="宋体" w:hAnsi="Book Antiqua" w:cs="宋体"/>
          <w:color w:val="000000"/>
          <w:sz w:val="24"/>
          <w:szCs w:val="24"/>
          <w:lang w:val="en-US" w:eastAsia="zh-CN"/>
        </w:rPr>
        <w:t xml:space="preserve"> D, </w:t>
      </w:r>
      <w:proofErr w:type="spellStart"/>
      <w:r w:rsidRPr="00714552">
        <w:rPr>
          <w:rFonts w:ascii="Book Antiqua" w:eastAsia="宋体" w:hAnsi="Book Antiqua" w:cs="宋体"/>
          <w:color w:val="000000"/>
          <w:sz w:val="24"/>
          <w:szCs w:val="24"/>
          <w:lang w:val="en-US" w:eastAsia="zh-CN"/>
        </w:rPr>
        <w:t>Buyse</w:t>
      </w:r>
      <w:proofErr w:type="spellEnd"/>
      <w:r w:rsidRPr="00714552">
        <w:rPr>
          <w:rFonts w:ascii="Book Antiqua" w:eastAsia="宋体" w:hAnsi="Book Antiqua" w:cs="宋体"/>
          <w:color w:val="000000"/>
          <w:sz w:val="24"/>
          <w:szCs w:val="24"/>
          <w:lang w:val="en-US" w:eastAsia="zh-CN"/>
        </w:rPr>
        <w:t xml:space="preserve"> M, </w:t>
      </w:r>
      <w:proofErr w:type="spellStart"/>
      <w:r w:rsidRPr="00714552">
        <w:rPr>
          <w:rFonts w:ascii="Book Antiqua" w:eastAsia="宋体" w:hAnsi="Book Antiqua" w:cs="宋体"/>
          <w:color w:val="000000"/>
          <w:sz w:val="24"/>
          <w:szCs w:val="24"/>
          <w:lang w:val="en-US" w:eastAsia="zh-CN"/>
        </w:rPr>
        <w:t>Bontempi</w:t>
      </w:r>
      <w:proofErr w:type="spellEnd"/>
      <w:r w:rsidRPr="00714552">
        <w:rPr>
          <w:rFonts w:ascii="Book Antiqua" w:eastAsia="宋体" w:hAnsi="Book Antiqua" w:cs="宋体"/>
          <w:color w:val="000000"/>
          <w:sz w:val="24"/>
          <w:szCs w:val="24"/>
          <w:lang w:val="en-US" w:eastAsia="zh-CN"/>
        </w:rPr>
        <w:t xml:space="preserve"> G, </w:t>
      </w:r>
      <w:proofErr w:type="spellStart"/>
      <w:r w:rsidRPr="00714552">
        <w:rPr>
          <w:rFonts w:ascii="Book Antiqua" w:eastAsia="宋体" w:hAnsi="Book Antiqua" w:cs="宋体"/>
          <w:color w:val="000000"/>
          <w:sz w:val="24"/>
          <w:szCs w:val="24"/>
          <w:lang w:val="en-US" w:eastAsia="zh-CN"/>
        </w:rPr>
        <w:t>Delorenzi</w:t>
      </w:r>
      <w:proofErr w:type="spellEnd"/>
      <w:r w:rsidRPr="00714552">
        <w:rPr>
          <w:rFonts w:ascii="Book Antiqua" w:eastAsia="宋体" w:hAnsi="Book Antiqua" w:cs="宋体"/>
          <w:color w:val="000000"/>
          <w:sz w:val="24"/>
          <w:szCs w:val="24"/>
          <w:lang w:val="en-US" w:eastAsia="zh-CN"/>
        </w:rPr>
        <w:t xml:space="preserve"> M, </w:t>
      </w:r>
      <w:proofErr w:type="spellStart"/>
      <w:r w:rsidRPr="00714552">
        <w:rPr>
          <w:rFonts w:ascii="Book Antiqua" w:eastAsia="宋体" w:hAnsi="Book Antiqua" w:cs="宋体"/>
          <w:color w:val="000000"/>
          <w:sz w:val="24"/>
          <w:szCs w:val="24"/>
          <w:lang w:val="en-US" w:eastAsia="zh-CN"/>
        </w:rPr>
        <w:t>Piccart</w:t>
      </w:r>
      <w:proofErr w:type="spellEnd"/>
      <w:r w:rsidRPr="00714552">
        <w:rPr>
          <w:rFonts w:ascii="Book Antiqua" w:eastAsia="宋体" w:hAnsi="Book Antiqua" w:cs="宋体"/>
          <w:color w:val="000000"/>
          <w:sz w:val="24"/>
          <w:szCs w:val="24"/>
          <w:lang w:val="en-US" w:eastAsia="zh-CN"/>
        </w:rPr>
        <w:t xml:space="preserve"> MJ, </w:t>
      </w:r>
      <w:proofErr w:type="spellStart"/>
      <w:r w:rsidRPr="00714552">
        <w:rPr>
          <w:rFonts w:ascii="Book Antiqua" w:eastAsia="宋体" w:hAnsi="Book Antiqua" w:cs="宋体"/>
          <w:color w:val="000000"/>
          <w:sz w:val="24"/>
          <w:szCs w:val="24"/>
          <w:lang w:val="en-US" w:eastAsia="zh-CN"/>
        </w:rPr>
        <w:t>Sotiriou</w:t>
      </w:r>
      <w:proofErr w:type="spellEnd"/>
      <w:r w:rsidRPr="00714552">
        <w:rPr>
          <w:rFonts w:ascii="Book Antiqua" w:eastAsia="宋体" w:hAnsi="Book Antiqua" w:cs="宋体"/>
          <w:color w:val="000000"/>
          <w:sz w:val="24"/>
          <w:szCs w:val="24"/>
          <w:lang w:val="en-US" w:eastAsia="zh-CN"/>
        </w:rPr>
        <w:t xml:space="preserve"> C. Definition of clinically distinct molecular subtypes in estrogen receptor-positive breast carcinomas through genomic grade. </w:t>
      </w:r>
      <w:r w:rsidRPr="00714552">
        <w:rPr>
          <w:rFonts w:ascii="Book Antiqua" w:eastAsia="宋体" w:hAnsi="Book Antiqua" w:cs="宋体"/>
          <w:i/>
          <w:iCs/>
          <w:color w:val="000000"/>
          <w:sz w:val="24"/>
          <w:szCs w:val="24"/>
          <w:lang w:val="en-US" w:eastAsia="zh-CN"/>
        </w:rPr>
        <w:t xml:space="preserve">J </w:t>
      </w:r>
      <w:proofErr w:type="spellStart"/>
      <w:r w:rsidRPr="00714552">
        <w:rPr>
          <w:rFonts w:ascii="Book Antiqua" w:eastAsia="宋体" w:hAnsi="Book Antiqua" w:cs="宋体"/>
          <w:i/>
          <w:iCs/>
          <w:color w:val="000000"/>
          <w:sz w:val="24"/>
          <w:szCs w:val="24"/>
          <w:lang w:val="en-US" w:eastAsia="zh-CN"/>
        </w:rPr>
        <w:t>Clin</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Oncol</w:t>
      </w:r>
      <w:proofErr w:type="spellEnd"/>
      <w:r w:rsidRPr="00714552">
        <w:rPr>
          <w:rFonts w:ascii="Book Antiqua" w:eastAsia="宋体" w:hAnsi="Book Antiqua" w:cs="宋体"/>
          <w:color w:val="000000"/>
          <w:sz w:val="24"/>
          <w:szCs w:val="24"/>
          <w:lang w:val="en-US" w:eastAsia="zh-CN"/>
        </w:rPr>
        <w:t> 2007; </w:t>
      </w:r>
      <w:r w:rsidRPr="00714552">
        <w:rPr>
          <w:rFonts w:ascii="Book Antiqua" w:eastAsia="宋体" w:hAnsi="Book Antiqua" w:cs="宋体"/>
          <w:b/>
          <w:bCs/>
          <w:color w:val="000000"/>
          <w:sz w:val="24"/>
          <w:szCs w:val="24"/>
          <w:lang w:val="en-US" w:eastAsia="zh-CN"/>
        </w:rPr>
        <w:t>25</w:t>
      </w:r>
      <w:r w:rsidRPr="00714552">
        <w:rPr>
          <w:rFonts w:ascii="Book Antiqua" w:eastAsia="宋体" w:hAnsi="Book Antiqua" w:cs="宋体"/>
          <w:color w:val="000000"/>
          <w:sz w:val="24"/>
          <w:szCs w:val="24"/>
          <w:lang w:val="en-US" w:eastAsia="zh-CN"/>
        </w:rPr>
        <w:t>: 1239-1246 [PMID: 17401012 DOI: 10.1200/JCO.2006.07.1522]</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75 </w:t>
      </w:r>
      <w:r w:rsidRPr="00714552">
        <w:rPr>
          <w:rFonts w:ascii="Book Antiqua" w:eastAsia="宋体" w:hAnsi="Book Antiqua" w:cs="宋体"/>
          <w:b/>
          <w:bCs/>
          <w:color w:val="000000"/>
          <w:sz w:val="24"/>
          <w:szCs w:val="24"/>
          <w:lang w:val="en-US" w:eastAsia="zh-CN"/>
        </w:rPr>
        <w:t>Ma XJ</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Salunga</w:t>
      </w:r>
      <w:proofErr w:type="spellEnd"/>
      <w:r w:rsidRPr="00714552">
        <w:rPr>
          <w:rFonts w:ascii="Book Antiqua" w:eastAsia="宋体" w:hAnsi="Book Antiqua" w:cs="宋体"/>
          <w:color w:val="000000"/>
          <w:sz w:val="24"/>
          <w:szCs w:val="24"/>
          <w:lang w:val="en-US" w:eastAsia="zh-CN"/>
        </w:rPr>
        <w:t xml:space="preserve"> R, </w:t>
      </w:r>
      <w:proofErr w:type="spellStart"/>
      <w:r w:rsidRPr="00714552">
        <w:rPr>
          <w:rFonts w:ascii="Book Antiqua" w:eastAsia="宋体" w:hAnsi="Book Antiqua" w:cs="宋体"/>
          <w:color w:val="000000"/>
          <w:sz w:val="24"/>
          <w:szCs w:val="24"/>
          <w:lang w:val="en-US" w:eastAsia="zh-CN"/>
        </w:rPr>
        <w:t>Dahiya</w:t>
      </w:r>
      <w:proofErr w:type="spellEnd"/>
      <w:r w:rsidRPr="00714552">
        <w:rPr>
          <w:rFonts w:ascii="Book Antiqua" w:eastAsia="宋体" w:hAnsi="Book Antiqua" w:cs="宋体"/>
          <w:color w:val="000000"/>
          <w:sz w:val="24"/>
          <w:szCs w:val="24"/>
          <w:lang w:val="en-US" w:eastAsia="zh-CN"/>
        </w:rPr>
        <w:t xml:space="preserve"> S, Wang W, Carney E, </w:t>
      </w:r>
      <w:proofErr w:type="spellStart"/>
      <w:r w:rsidRPr="00714552">
        <w:rPr>
          <w:rFonts w:ascii="Book Antiqua" w:eastAsia="宋体" w:hAnsi="Book Antiqua" w:cs="宋体"/>
          <w:color w:val="000000"/>
          <w:sz w:val="24"/>
          <w:szCs w:val="24"/>
          <w:lang w:val="en-US" w:eastAsia="zh-CN"/>
        </w:rPr>
        <w:t>Durbecq</w:t>
      </w:r>
      <w:proofErr w:type="spellEnd"/>
      <w:r w:rsidRPr="00714552">
        <w:rPr>
          <w:rFonts w:ascii="Book Antiqua" w:eastAsia="宋体" w:hAnsi="Book Antiqua" w:cs="宋体"/>
          <w:color w:val="000000"/>
          <w:sz w:val="24"/>
          <w:szCs w:val="24"/>
          <w:lang w:val="en-US" w:eastAsia="zh-CN"/>
        </w:rPr>
        <w:t xml:space="preserve"> V, Harris A, Goss P, </w:t>
      </w:r>
      <w:proofErr w:type="spellStart"/>
      <w:r w:rsidRPr="00714552">
        <w:rPr>
          <w:rFonts w:ascii="Book Antiqua" w:eastAsia="宋体" w:hAnsi="Book Antiqua" w:cs="宋体"/>
          <w:color w:val="000000"/>
          <w:sz w:val="24"/>
          <w:szCs w:val="24"/>
          <w:lang w:val="en-US" w:eastAsia="zh-CN"/>
        </w:rPr>
        <w:t>Sotiriou</w:t>
      </w:r>
      <w:proofErr w:type="spellEnd"/>
      <w:r w:rsidRPr="00714552">
        <w:rPr>
          <w:rFonts w:ascii="Book Antiqua" w:eastAsia="宋体" w:hAnsi="Book Antiqua" w:cs="宋体"/>
          <w:color w:val="000000"/>
          <w:sz w:val="24"/>
          <w:szCs w:val="24"/>
          <w:lang w:val="en-US" w:eastAsia="zh-CN"/>
        </w:rPr>
        <w:t xml:space="preserve"> C, </w:t>
      </w:r>
      <w:proofErr w:type="spellStart"/>
      <w:r w:rsidRPr="00714552">
        <w:rPr>
          <w:rFonts w:ascii="Book Antiqua" w:eastAsia="宋体" w:hAnsi="Book Antiqua" w:cs="宋体"/>
          <w:color w:val="000000"/>
          <w:sz w:val="24"/>
          <w:szCs w:val="24"/>
          <w:lang w:val="en-US" w:eastAsia="zh-CN"/>
        </w:rPr>
        <w:t>Erlander</w:t>
      </w:r>
      <w:proofErr w:type="spellEnd"/>
      <w:r w:rsidRPr="00714552">
        <w:rPr>
          <w:rFonts w:ascii="Book Antiqua" w:eastAsia="宋体" w:hAnsi="Book Antiqua" w:cs="宋体"/>
          <w:color w:val="000000"/>
          <w:sz w:val="24"/>
          <w:szCs w:val="24"/>
          <w:lang w:val="en-US" w:eastAsia="zh-CN"/>
        </w:rPr>
        <w:t xml:space="preserve"> M, </w:t>
      </w:r>
      <w:proofErr w:type="spellStart"/>
      <w:r w:rsidRPr="00714552">
        <w:rPr>
          <w:rFonts w:ascii="Book Antiqua" w:eastAsia="宋体" w:hAnsi="Book Antiqua" w:cs="宋体"/>
          <w:color w:val="000000"/>
          <w:sz w:val="24"/>
          <w:szCs w:val="24"/>
          <w:lang w:val="en-US" w:eastAsia="zh-CN"/>
        </w:rPr>
        <w:t>Sgroi</w:t>
      </w:r>
      <w:proofErr w:type="spellEnd"/>
      <w:r w:rsidRPr="00714552">
        <w:rPr>
          <w:rFonts w:ascii="Book Antiqua" w:eastAsia="宋体" w:hAnsi="Book Antiqua" w:cs="宋体"/>
          <w:color w:val="000000"/>
          <w:sz w:val="24"/>
          <w:szCs w:val="24"/>
          <w:lang w:val="en-US" w:eastAsia="zh-CN"/>
        </w:rPr>
        <w:t xml:space="preserve"> D. A five-gene molecular grade index and HOXB13: IL17BR are complementary prognostic factors in early stage breast cancer. </w:t>
      </w:r>
      <w:proofErr w:type="spellStart"/>
      <w:r w:rsidRPr="00714552">
        <w:rPr>
          <w:rFonts w:ascii="Book Antiqua" w:eastAsia="宋体" w:hAnsi="Book Antiqua" w:cs="宋体"/>
          <w:i/>
          <w:iCs/>
          <w:color w:val="000000"/>
          <w:sz w:val="24"/>
          <w:szCs w:val="24"/>
          <w:lang w:val="en-US" w:eastAsia="zh-CN"/>
        </w:rPr>
        <w:t>Clin</w:t>
      </w:r>
      <w:proofErr w:type="spellEnd"/>
      <w:r w:rsidRPr="00714552">
        <w:rPr>
          <w:rFonts w:ascii="Book Antiqua" w:eastAsia="宋体" w:hAnsi="Book Antiqua" w:cs="宋体"/>
          <w:i/>
          <w:iCs/>
          <w:color w:val="000000"/>
          <w:sz w:val="24"/>
          <w:szCs w:val="24"/>
          <w:lang w:val="en-US" w:eastAsia="zh-CN"/>
        </w:rPr>
        <w:t xml:space="preserve"> Cancer Res</w:t>
      </w:r>
      <w:r w:rsidRPr="00714552">
        <w:rPr>
          <w:rFonts w:ascii="Book Antiqua" w:eastAsia="宋体" w:hAnsi="Book Antiqua" w:cs="宋体"/>
          <w:color w:val="000000"/>
          <w:sz w:val="24"/>
          <w:szCs w:val="24"/>
          <w:lang w:val="en-US" w:eastAsia="zh-CN"/>
        </w:rPr>
        <w:t> 2008; </w:t>
      </w:r>
      <w:r w:rsidRPr="00714552">
        <w:rPr>
          <w:rFonts w:ascii="Book Antiqua" w:eastAsia="宋体" w:hAnsi="Book Antiqua" w:cs="宋体"/>
          <w:b/>
          <w:bCs/>
          <w:color w:val="000000"/>
          <w:sz w:val="24"/>
          <w:szCs w:val="24"/>
          <w:lang w:val="en-US" w:eastAsia="zh-CN"/>
        </w:rPr>
        <w:t>14</w:t>
      </w:r>
      <w:r w:rsidRPr="00714552">
        <w:rPr>
          <w:rFonts w:ascii="Book Antiqua" w:eastAsia="宋体" w:hAnsi="Book Antiqua" w:cs="宋体"/>
          <w:color w:val="000000"/>
          <w:sz w:val="24"/>
          <w:szCs w:val="24"/>
          <w:lang w:val="en-US" w:eastAsia="zh-CN"/>
        </w:rPr>
        <w:t>: 2601-2608 [PMID: 18451222 DOI: 10.1158/1078-0432.CCR-07-5026]</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76 </w:t>
      </w:r>
      <w:proofErr w:type="spellStart"/>
      <w:r w:rsidRPr="00714552">
        <w:rPr>
          <w:rFonts w:ascii="Book Antiqua" w:eastAsia="宋体" w:hAnsi="Book Antiqua" w:cs="宋体"/>
          <w:b/>
          <w:bCs/>
          <w:color w:val="000000"/>
          <w:sz w:val="24"/>
          <w:szCs w:val="24"/>
          <w:lang w:val="en-US" w:eastAsia="zh-CN"/>
        </w:rPr>
        <w:t>Jerevall</w:t>
      </w:r>
      <w:proofErr w:type="spellEnd"/>
      <w:r w:rsidRPr="00714552">
        <w:rPr>
          <w:rFonts w:ascii="Book Antiqua" w:eastAsia="宋体" w:hAnsi="Book Antiqua" w:cs="宋体"/>
          <w:b/>
          <w:bCs/>
          <w:color w:val="000000"/>
          <w:sz w:val="24"/>
          <w:szCs w:val="24"/>
          <w:lang w:val="en-US" w:eastAsia="zh-CN"/>
        </w:rPr>
        <w:t xml:space="preserve"> PL</w:t>
      </w:r>
      <w:r w:rsidRPr="00714552">
        <w:rPr>
          <w:rFonts w:ascii="Book Antiqua" w:eastAsia="宋体" w:hAnsi="Book Antiqua" w:cs="宋体"/>
          <w:color w:val="000000"/>
          <w:sz w:val="24"/>
          <w:szCs w:val="24"/>
          <w:lang w:val="en-US" w:eastAsia="zh-CN"/>
        </w:rPr>
        <w:t xml:space="preserve">, Ma XJ, Li H, </w:t>
      </w:r>
      <w:proofErr w:type="spellStart"/>
      <w:r w:rsidRPr="00714552">
        <w:rPr>
          <w:rFonts w:ascii="Book Antiqua" w:eastAsia="宋体" w:hAnsi="Book Antiqua" w:cs="宋体"/>
          <w:color w:val="000000"/>
          <w:sz w:val="24"/>
          <w:szCs w:val="24"/>
          <w:lang w:val="en-US" w:eastAsia="zh-CN"/>
        </w:rPr>
        <w:t>Salunga</w:t>
      </w:r>
      <w:proofErr w:type="spellEnd"/>
      <w:r w:rsidRPr="00714552">
        <w:rPr>
          <w:rFonts w:ascii="Book Antiqua" w:eastAsia="宋体" w:hAnsi="Book Antiqua" w:cs="宋体"/>
          <w:color w:val="000000"/>
          <w:sz w:val="24"/>
          <w:szCs w:val="24"/>
          <w:lang w:val="en-US" w:eastAsia="zh-CN"/>
        </w:rPr>
        <w:t xml:space="preserve"> R, </w:t>
      </w:r>
      <w:proofErr w:type="spellStart"/>
      <w:r w:rsidRPr="00714552">
        <w:rPr>
          <w:rFonts w:ascii="Book Antiqua" w:eastAsia="宋体" w:hAnsi="Book Antiqua" w:cs="宋体"/>
          <w:color w:val="000000"/>
          <w:sz w:val="24"/>
          <w:szCs w:val="24"/>
          <w:lang w:val="en-US" w:eastAsia="zh-CN"/>
        </w:rPr>
        <w:t>Kesty</w:t>
      </w:r>
      <w:proofErr w:type="spellEnd"/>
      <w:r w:rsidRPr="00714552">
        <w:rPr>
          <w:rFonts w:ascii="Book Antiqua" w:eastAsia="宋体" w:hAnsi="Book Antiqua" w:cs="宋体"/>
          <w:color w:val="000000"/>
          <w:sz w:val="24"/>
          <w:szCs w:val="24"/>
          <w:lang w:val="en-US" w:eastAsia="zh-CN"/>
        </w:rPr>
        <w:t xml:space="preserve"> NC, </w:t>
      </w:r>
      <w:proofErr w:type="spellStart"/>
      <w:r w:rsidRPr="00714552">
        <w:rPr>
          <w:rFonts w:ascii="Book Antiqua" w:eastAsia="宋体" w:hAnsi="Book Antiqua" w:cs="宋体"/>
          <w:color w:val="000000"/>
          <w:sz w:val="24"/>
          <w:szCs w:val="24"/>
          <w:lang w:val="en-US" w:eastAsia="zh-CN"/>
        </w:rPr>
        <w:t>Erlander</w:t>
      </w:r>
      <w:proofErr w:type="spellEnd"/>
      <w:r w:rsidRPr="00714552">
        <w:rPr>
          <w:rFonts w:ascii="Book Antiqua" w:eastAsia="宋体" w:hAnsi="Book Antiqua" w:cs="宋体"/>
          <w:color w:val="000000"/>
          <w:sz w:val="24"/>
          <w:szCs w:val="24"/>
          <w:lang w:val="en-US" w:eastAsia="zh-CN"/>
        </w:rPr>
        <w:t xml:space="preserve"> MG, </w:t>
      </w:r>
      <w:proofErr w:type="spellStart"/>
      <w:r w:rsidRPr="00714552">
        <w:rPr>
          <w:rFonts w:ascii="Book Antiqua" w:eastAsia="宋体" w:hAnsi="Book Antiqua" w:cs="宋体"/>
          <w:color w:val="000000"/>
          <w:sz w:val="24"/>
          <w:szCs w:val="24"/>
          <w:lang w:val="en-US" w:eastAsia="zh-CN"/>
        </w:rPr>
        <w:t>Sgroi</w:t>
      </w:r>
      <w:proofErr w:type="spellEnd"/>
      <w:r w:rsidRPr="00714552">
        <w:rPr>
          <w:rFonts w:ascii="Book Antiqua" w:eastAsia="宋体" w:hAnsi="Book Antiqua" w:cs="宋体"/>
          <w:color w:val="000000"/>
          <w:sz w:val="24"/>
          <w:szCs w:val="24"/>
          <w:lang w:val="en-US" w:eastAsia="zh-CN"/>
        </w:rPr>
        <w:t xml:space="preserve"> DC, </w:t>
      </w:r>
      <w:proofErr w:type="spellStart"/>
      <w:r w:rsidRPr="00714552">
        <w:rPr>
          <w:rFonts w:ascii="Book Antiqua" w:eastAsia="宋体" w:hAnsi="Book Antiqua" w:cs="宋体"/>
          <w:color w:val="000000"/>
          <w:sz w:val="24"/>
          <w:szCs w:val="24"/>
          <w:lang w:val="en-US" w:eastAsia="zh-CN"/>
        </w:rPr>
        <w:t>Holmlund</w:t>
      </w:r>
      <w:proofErr w:type="spellEnd"/>
      <w:r w:rsidRPr="00714552">
        <w:rPr>
          <w:rFonts w:ascii="Book Antiqua" w:eastAsia="宋体" w:hAnsi="Book Antiqua" w:cs="宋体"/>
          <w:color w:val="000000"/>
          <w:sz w:val="24"/>
          <w:szCs w:val="24"/>
          <w:lang w:val="en-US" w:eastAsia="zh-CN"/>
        </w:rPr>
        <w:t xml:space="preserve"> B, </w:t>
      </w:r>
      <w:proofErr w:type="spellStart"/>
      <w:r w:rsidRPr="00714552">
        <w:rPr>
          <w:rFonts w:ascii="Book Antiqua" w:eastAsia="宋体" w:hAnsi="Book Antiqua" w:cs="宋体"/>
          <w:color w:val="000000"/>
          <w:sz w:val="24"/>
          <w:szCs w:val="24"/>
          <w:lang w:val="en-US" w:eastAsia="zh-CN"/>
        </w:rPr>
        <w:t>Skoog</w:t>
      </w:r>
      <w:proofErr w:type="spellEnd"/>
      <w:r w:rsidRPr="00714552">
        <w:rPr>
          <w:rFonts w:ascii="Book Antiqua" w:eastAsia="宋体" w:hAnsi="Book Antiqua" w:cs="宋体"/>
          <w:color w:val="000000"/>
          <w:sz w:val="24"/>
          <w:szCs w:val="24"/>
          <w:lang w:val="en-US" w:eastAsia="zh-CN"/>
        </w:rPr>
        <w:t xml:space="preserve"> L, </w:t>
      </w:r>
      <w:proofErr w:type="spellStart"/>
      <w:r w:rsidRPr="00714552">
        <w:rPr>
          <w:rFonts w:ascii="Book Antiqua" w:eastAsia="宋体" w:hAnsi="Book Antiqua" w:cs="宋体"/>
          <w:color w:val="000000"/>
          <w:sz w:val="24"/>
          <w:szCs w:val="24"/>
          <w:lang w:val="en-US" w:eastAsia="zh-CN"/>
        </w:rPr>
        <w:t>Fornander</w:t>
      </w:r>
      <w:proofErr w:type="spellEnd"/>
      <w:r w:rsidRPr="00714552">
        <w:rPr>
          <w:rFonts w:ascii="Book Antiqua" w:eastAsia="宋体" w:hAnsi="Book Antiqua" w:cs="宋体"/>
          <w:color w:val="000000"/>
          <w:sz w:val="24"/>
          <w:szCs w:val="24"/>
          <w:lang w:val="en-US" w:eastAsia="zh-CN"/>
        </w:rPr>
        <w:t xml:space="preserve"> T, </w:t>
      </w:r>
      <w:proofErr w:type="spellStart"/>
      <w:proofErr w:type="gramStart"/>
      <w:r w:rsidRPr="00714552">
        <w:rPr>
          <w:rFonts w:ascii="Book Antiqua" w:eastAsia="宋体" w:hAnsi="Book Antiqua" w:cs="宋体"/>
          <w:color w:val="000000"/>
          <w:sz w:val="24"/>
          <w:szCs w:val="24"/>
          <w:lang w:val="en-US" w:eastAsia="zh-CN"/>
        </w:rPr>
        <w:t>Nordenskjöld</w:t>
      </w:r>
      <w:proofErr w:type="spellEnd"/>
      <w:proofErr w:type="gramEnd"/>
      <w:r w:rsidRPr="00714552">
        <w:rPr>
          <w:rFonts w:ascii="Book Antiqua" w:eastAsia="宋体" w:hAnsi="Book Antiqua" w:cs="宋体"/>
          <w:color w:val="000000"/>
          <w:sz w:val="24"/>
          <w:szCs w:val="24"/>
          <w:lang w:val="en-US" w:eastAsia="zh-CN"/>
        </w:rPr>
        <w:t xml:space="preserve"> B, </w:t>
      </w:r>
      <w:proofErr w:type="spellStart"/>
      <w:r w:rsidRPr="00714552">
        <w:rPr>
          <w:rFonts w:ascii="Book Antiqua" w:eastAsia="宋体" w:hAnsi="Book Antiqua" w:cs="宋体"/>
          <w:color w:val="000000"/>
          <w:sz w:val="24"/>
          <w:szCs w:val="24"/>
          <w:lang w:val="en-US" w:eastAsia="zh-CN"/>
        </w:rPr>
        <w:t>Stål</w:t>
      </w:r>
      <w:proofErr w:type="spellEnd"/>
      <w:r w:rsidRPr="00714552">
        <w:rPr>
          <w:rFonts w:ascii="Book Antiqua" w:eastAsia="宋体" w:hAnsi="Book Antiqua" w:cs="宋体"/>
          <w:color w:val="000000"/>
          <w:sz w:val="24"/>
          <w:szCs w:val="24"/>
          <w:lang w:val="en-US" w:eastAsia="zh-CN"/>
        </w:rPr>
        <w:t xml:space="preserve"> O. Prognostic utility of HOXB13: IL17BR and molecular grade index in early-stage breast cancer patients from the Stockholm trial. </w:t>
      </w:r>
      <w:r w:rsidRPr="00714552">
        <w:rPr>
          <w:rFonts w:ascii="Book Antiqua" w:eastAsia="宋体" w:hAnsi="Book Antiqua" w:cs="宋体"/>
          <w:i/>
          <w:iCs/>
          <w:color w:val="000000"/>
          <w:sz w:val="24"/>
          <w:szCs w:val="24"/>
          <w:lang w:val="en-US" w:eastAsia="zh-CN"/>
        </w:rPr>
        <w:t>Br J Cancer</w:t>
      </w:r>
      <w:r w:rsidRPr="00714552">
        <w:rPr>
          <w:rFonts w:ascii="Book Antiqua" w:eastAsia="宋体" w:hAnsi="Book Antiqua" w:cs="宋体"/>
          <w:color w:val="000000"/>
          <w:sz w:val="24"/>
          <w:szCs w:val="24"/>
          <w:lang w:val="en-US" w:eastAsia="zh-CN"/>
        </w:rPr>
        <w:t> 2011; </w:t>
      </w:r>
      <w:r w:rsidRPr="00714552">
        <w:rPr>
          <w:rFonts w:ascii="Book Antiqua" w:eastAsia="宋体" w:hAnsi="Book Antiqua" w:cs="宋体"/>
          <w:b/>
          <w:bCs/>
          <w:color w:val="000000"/>
          <w:sz w:val="24"/>
          <w:szCs w:val="24"/>
          <w:lang w:val="en-US" w:eastAsia="zh-CN"/>
        </w:rPr>
        <w:t>104</w:t>
      </w:r>
      <w:r w:rsidRPr="00714552">
        <w:rPr>
          <w:rFonts w:ascii="Book Antiqua" w:eastAsia="宋体" w:hAnsi="Book Antiqua" w:cs="宋体"/>
          <w:color w:val="000000"/>
          <w:sz w:val="24"/>
          <w:szCs w:val="24"/>
          <w:lang w:val="en-US" w:eastAsia="zh-CN"/>
        </w:rPr>
        <w:t>: 1762-1769 [PMID: 21559019 DOI: 10.1038/bjc.2011.145]</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77 </w:t>
      </w:r>
      <w:proofErr w:type="spellStart"/>
      <w:r w:rsidRPr="00714552">
        <w:rPr>
          <w:rFonts w:ascii="Book Antiqua" w:eastAsia="宋体" w:hAnsi="Book Antiqua" w:cs="宋体"/>
          <w:b/>
          <w:bCs/>
          <w:color w:val="000000"/>
          <w:sz w:val="24"/>
          <w:szCs w:val="24"/>
          <w:lang w:val="en-US" w:eastAsia="zh-CN"/>
        </w:rPr>
        <w:t>Dikicioglu</w:t>
      </w:r>
      <w:proofErr w:type="spellEnd"/>
      <w:r w:rsidRPr="00714552">
        <w:rPr>
          <w:rFonts w:ascii="Book Antiqua" w:eastAsia="宋体" w:hAnsi="Book Antiqua" w:cs="宋体"/>
          <w:b/>
          <w:bCs/>
          <w:color w:val="000000"/>
          <w:sz w:val="24"/>
          <w:szCs w:val="24"/>
          <w:lang w:val="en-US" w:eastAsia="zh-CN"/>
        </w:rPr>
        <w:t xml:space="preserve"> E</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Barutca</w:t>
      </w:r>
      <w:proofErr w:type="spellEnd"/>
      <w:r w:rsidRPr="00714552">
        <w:rPr>
          <w:rFonts w:ascii="Book Antiqua" w:eastAsia="宋体" w:hAnsi="Book Antiqua" w:cs="宋体"/>
          <w:color w:val="000000"/>
          <w:sz w:val="24"/>
          <w:szCs w:val="24"/>
          <w:lang w:val="en-US" w:eastAsia="zh-CN"/>
        </w:rPr>
        <w:t xml:space="preserve"> S, </w:t>
      </w:r>
      <w:proofErr w:type="spellStart"/>
      <w:r w:rsidRPr="00714552">
        <w:rPr>
          <w:rFonts w:ascii="Book Antiqua" w:eastAsia="宋体" w:hAnsi="Book Antiqua" w:cs="宋体"/>
          <w:color w:val="000000"/>
          <w:sz w:val="24"/>
          <w:szCs w:val="24"/>
          <w:lang w:val="en-US" w:eastAsia="zh-CN"/>
        </w:rPr>
        <w:t>Meydan</w:t>
      </w:r>
      <w:proofErr w:type="spellEnd"/>
      <w:r w:rsidRPr="00714552">
        <w:rPr>
          <w:rFonts w:ascii="Book Antiqua" w:eastAsia="宋体" w:hAnsi="Book Antiqua" w:cs="宋体"/>
          <w:color w:val="000000"/>
          <w:sz w:val="24"/>
          <w:szCs w:val="24"/>
          <w:lang w:val="en-US" w:eastAsia="zh-CN"/>
        </w:rPr>
        <w:t xml:space="preserve"> N, </w:t>
      </w:r>
      <w:proofErr w:type="spellStart"/>
      <w:r w:rsidRPr="00714552">
        <w:rPr>
          <w:rFonts w:ascii="Book Antiqua" w:eastAsia="宋体" w:hAnsi="Book Antiqua" w:cs="宋体"/>
          <w:color w:val="000000"/>
          <w:sz w:val="24"/>
          <w:szCs w:val="24"/>
          <w:lang w:val="en-US" w:eastAsia="zh-CN"/>
        </w:rPr>
        <w:t>Meteoglu</w:t>
      </w:r>
      <w:proofErr w:type="spellEnd"/>
      <w:r w:rsidRPr="00714552">
        <w:rPr>
          <w:rFonts w:ascii="Book Antiqua" w:eastAsia="宋体" w:hAnsi="Book Antiqua" w:cs="宋体"/>
          <w:color w:val="000000"/>
          <w:sz w:val="24"/>
          <w:szCs w:val="24"/>
          <w:lang w:val="en-US" w:eastAsia="zh-CN"/>
        </w:rPr>
        <w:t xml:space="preserve"> I. Biological characteristics of breast cancer at the primary </w:t>
      </w:r>
      <w:proofErr w:type="spellStart"/>
      <w:r w:rsidRPr="00714552">
        <w:rPr>
          <w:rFonts w:ascii="Book Antiqua" w:eastAsia="宋体" w:hAnsi="Book Antiqua" w:cs="宋体"/>
          <w:color w:val="000000"/>
          <w:sz w:val="24"/>
          <w:szCs w:val="24"/>
          <w:lang w:val="en-US" w:eastAsia="zh-CN"/>
        </w:rPr>
        <w:t>tumour</w:t>
      </w:r>
      <w:proofErr w:type="spellEnd"/>
      <w:r w:rsidRPr="00714552">
        <w:rPr>
          <w:rFonts w:ascii="Book Antiqua" w:eastAsia="宋体" w:hAnsi="Book Antiqua" w:cs="宋体"/>
          <w:color w:val="000000"/>
          <w:sz w:val="24"/>
          <w:szCs w:val="24"/>
          <w:lang w:val="en-US" w:eastAsia="zh-CN"/>
        </w:rPr>
        <w:t xml:space="preserve"> and the involved lymph nodes. </w:t>
      </w:r>
      <w:proofErr w:type="spellStart"/>
      <w:r w:rsidRPr="00714552">
        <w:rPr>
          <w:rFonts w:ascii="Book Antiqua" w:eastAsia="宋体" w:hAnsi="Book Antiqua" w:cs="宋体"/>
          <w:i/>
          <w:iCs/>
          <w:color w:val="000000"/>
          <w:sz w:val="24"/>
          <w:szCs w:val="24"/>
          <w:lang w:val="en-US" w:eastAsia="zh-CN"/>
        </w:rPr>
        <w:t>Int</w:t>
      </w:r>
      <w:proofErr w:type="spellEnd"/>
      <w:r w:rsidRPr="00714552">
        <w:rPr>
          <w:rFonts w:ascii="Book Antiqua" w:eastAsia="宋体" w:hAnsi="Book Antiqua" w:cs="宋体"/>
          <w:i/>
          <w:iCs/>
          <w:color w:val="000000"/>
          <w:sz w:val="24"/>
          <w:szCs w:val="24"/>
          <w:lang w:val="en-US" w:eastAsia="zh-CN"/>
        </w:rPr>
        <w:t xml:space="preserve"> J </w:t>
      </w:r>
      <w:proofErr w:type="spellStart"/>
      <w:r w:rsidRPr="00714552">
        <w:rPr>
          <w:rFonts w:ascii="Book Antiqua" w:eastAsia="宋体" w:hAnsi="Book Antiqua" w:cs="宋体"/>
          <w:i/>
          <w:iCs/>
          <w:color w:val="000000"/>
          <w:sz w:val="24"/>
          <w:szCs w:val="24"/>
          <w:lang w:val="en-US" w:eastAsia="zh-CN"/>
        </w:rPr>
        <w:t>Clin</w:t>
      </w:r>
      <w:proofErr w:type="spellEnd"/>
      <w:r w:rsidRPr="00714552">
        <w:rPr>
          <w:rFonts w:ascii="Book Antiqua" w:eastAsia="宋体" w:hAnsi="Book Antiqua" w:cs="宋体"/>
          <w:i/>
          <w:iCs/>
          <w:color w:val="000000"/>
          <w:sz w:val="24"/>
          <w:szCs w:val="24"/>
          <w:lang w:val="en-US" w:eastAsia="zh-CN"/>
        </w:rPr>
        <w:t xml:space="preserve"> </w:t>
      </w:r>
      <w:proofErr w:type="spellStart"/>
      <w:r w:rsidRPr="00714552">
        <w:rPr>
          <w:rFonts w:ascii="Book Antiqua" w:eastAsia="宋体" w:hAnsi="Book Antiqua" w:cs="宋体"/>
          <w:i/>
          <w:iCs/>
          <w:color w:val="000000"/>
          <w:sz w:val="24"/>
          <w:szCs w:val="24"/>
          <w:lang w:val="en-US" w:eastAsia="zh-CN"/>
        </w:rPr>
        <w:t>Pract</w:t>
      </w:r>
      <w:proofErr w:type="spellEnd"/>
      <w:r w:rsidRPr="00714552">
        <w:rPr>
          <w:rFonts w:ascii="Book Antiqua" w:eastAsia="宋体" w:hAnsi="Book Antiqua" w:cs="宋体"/>
          <w:color w:val="000000"/>
          <w:sz w:val="24"/>
          <w:szCs w:val="24"/>
          <w:lang w:val="en-US" w:eastAsia="zh-CN"/>
        </w:rPr>
        <w:t> 2005; </w:t>
      </w:r>
      <w:r w:rsidRPr="00714552">
        <w:rPr>
          <w:rFonts w:ascii="Book Antiqua" w:eastAsia="宋体" w:hAnsi="Book Antiqua" w:cs="宋体"/>
          <w:b/>
          <w:bCs/>
          <w:color w:val="000000"/>
          <w:sz w:val="24"/>
          <w:szCs w:val="24"/>
          <w:lang w:val="en-US" w:eastAsia="zh-CN"/>
        </w:rPr>
        <w:t>59</w:t>
      </w:r>
      <w:r w:rsidRPr="00714552">
        <w:rPr>
          <w:rFonts w:ascii="Book Antiqua" w:eastAsia="宋体" w:hAnsi="Book Antiqua" w:cs="宋体"/>
          <w:color w:val="000000"/>
          <w:sz w:val="24"/>
          <w:szCs w:val="24"/>
          <w:lang w:val="en-US" w:eastAsia="zh-CN"/>
        </w:rPr>
        <w:t>: 1039-1044 [PMID: 16115179 DOI: 10.1111/j.1742-1241.2005.00546.x]</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 xml:space="preserve">78 </w:t>
      </w:r>
      <w:proofErr w:type="spellStart"/>
      <w:r w:rsidRPr="00F80111">
        <w:rPr>
          <w:rFonts w:ascii="Book Antiqua" w:eastAsia="宋体" w:hAnsi="Book Antiqua" w:cs="宋体"/>
          <w:b/>
          <w:color w:val="000000"/>
          <w:sz w:val="24"/>
          <w:szCs w:val="24"/>
          <w:lang w:val="en-US" w:eastAsia="zh-CN"/>
        </w:rPr>
        <w:t>Schiavon</w:t>
      </w:r>
      <w:proofErr w:type="spellEnd"/>
      <w:r w:rsidRPr="00F80111">
        <w:rPr>
          <w:rFonts w:ascii="Book Antiqua" w:eastAsia="宋体" w:hAnsi="Book Antiqua" w:cs="宋体"/>
          <w:b/>
          <w:color w:val="000000"/>
          <w:sz w:val="24"/>
          <w:szCs w:val="24"/>
          <w:lang w:val="en-US" w:eastAsia="zh-CN"/>
        </w:rPr>
        <w:t xml:space="preserve"> G</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Smid</w:t>
      </w:r>
      <w:proofErr w:type="spellEnd"/>
      <w:r w:rsidRPr="00714552">
        <w:rPr>
          <w:rFonts w:ascii="Book Antiqua" w:eastAsia="宋体" w:hAnsi="Book Antiqua" w:cs="宋体"/>
          <w:color w:val="000000"/>
          <w:sz w:val="24"/>
          <w:szCs w:val="24"/>
          <w:lang w:val="en-US" w:eastAsia="zh-CN"/>
        </w:rPr>
        <w:t xml:space="preserve"> M, Gupta G P., </w:t>
      </w:r>
      <w:proofErr w:type="spellStart"/>
      <w:r w:rsidRPr="00714552">
        <w:rPr>
          <w:rFonts w:ascii="Book Antiqua" w:eastAsia="宋体" w:hAnsi="Book Antiqua" w:cs="宋体"/>
          <w:color w:val="000000"/>
          <w:sz w:val="24"/>
          <w:szCs w:val="24"/>
          <w:lang w:val="en-US" w:eastAsia="zh-CN"/>
        </w:rPr>
        <w:t>Redana</w:t>
      </w:r>
      <w:proofErr w:type="spellEnd"/>
      <w:r w:rsidRPr="00714552">
        <w:rPr>
          <w:rFonts w:ascii="Book Antiqua" w:eastAsia="宋体" w:hAnsi="Book Antiqua" w:cs="宋体"/>
          <w:color w:val="000000"/>
          <w:sz w:val="24"/>
          <w:szCs w:val="24"/>
          <w:lang w:val="en-US" w:eastAsia="zh-CN"/>
        </w:rPr>
        <w:t xml:space="preserve"> S, </w:t>
      </w:r>
      <w:proofErr w:type="spellStart"/>
      <w:r w:rsidRPr="00714552">
        <w:rPr>
          <w:rFonts w:ascii="Book Antiqua" w:eastAsia="宋体" w:hAnsi="Book Antiqua" w:cs="宋体"/>
          <w:color w:val="000000"/>
          <w:sz w:val="24"/>
          <w:szCs w:val="24"/>
          <w:lang w:val="en-US" w:eastAsia="zh-CN"/>
        </w:rPr>
        <w:t>Santini</w:t>
      </w:r>
      <w:proofErr w:type="spellEnd"/>
      <w:r w:rsidRPr="00714552">
        <w:rPr>
          <w:rFonts w:ascii="Book Antiqua" w:eastAsia="宋体" w:hAnsi="Book Antiqua" w:cs="宋体"/>
          <w:color w:val="000000"/>
          <w:sz w:val="24"/>
          <w:szCs w:val="24"/>
          <w:lang w:val="en-US" w:eastAsia="zh-CN"/>
        </w:rPr>
        <w:t xml:space="preserve"> D, Martens J WM. Heterogeneity of Breast Cancer: Gene Signatures and </w:t>
      </w:r>
      <w:proofErr w:type="spellStart"/>
      <w:r w:rsidRPr="00714552">
        <w:rPr>
          <w:rFonts w:ascii="Book Antiqua" w:eastAsia="宋体" w:hAnsi="Book Antiqua" w:cs="宋体"/>
          <w:color w:val="000000"/>
          <w:sz w:val="24"/>
          <w:szCs w:val="24"/>
          <w:lang w:val="en-US" w:eastAsia="zh-CN"/>
        </w:rPr>
        <w:t>BeyondA</w:t>
      </w:r>
      <w:proofErr w:type="spellEnd"/>
      <w:r w:rsidRPr="00714552">
        <w:rPr>
          <w:rFonts w:ascii="Book Antiqua" w:eastAsia="宋体" w:hAnsi="Book Antiqua" w:cs="宋体"/>
          <w:color w:val="000000"/>
          <w:sz w:val="24"/>
          <w:szCs w:val="24"/>
          <w:lang w:val="en-US" w:eastAsia="zh-CN"/>
        </w:rPr>
        <w:t xml:space="preserve">. </w:t>
      </w:r>
      <w:proofErr w:type="gramStart"/>
      <w:r w:rsidRPr="00714552">
        <w:rPr>
          <w:rFonts w:ascii="Book Antiqua" w:eastAsia="宋体" w:hAnsi="Book Antiqua" w:cs="宋体"/>
          <w:color w:val="000000"/>
          <w:sz w:val="24"/>
          <w:szCs w:val="24"/>
          <w:lang w:val="en-US" w:eastAsia="zh-CN"/>
        </w:rPr>
        <w:t>Russo et al. (eds.), Diagnostic, Prognostic and Therapeutic Value of Gene Signatu</w:t>
      </w:r>
      <w:r w:rsidR="00F80111">
        <w:rPr>
          <w:rFonts w:ascii="Book Antiqua" w:eastAsia="宋体" w:hAnsi="Book Antiqua" w:cs="宋体"/>
          <w:color w:val="000000"/>
          <w:sz w:val="24"/>
          <w:szCs w:val="24"/>
          <w:lang w:val="en-US" w:eastAsia="zh-CN"/>
        </w:rPr>
        <w:t>res</w:t>
      </w:r>
      <w:r w:rsidR="00F80111">
        <w:rPr>
          <w:rFonts w:ascii="Book Antiqua" w:eastAsia="宋体" w:hAnsi="Book Antiqua" w:cs="宋体" w:hint="eastAsia"/>
          <w:color w:val="000000"/>
          <w:sz w:val="24"/>
          <w:szCs w:val="24"/>
          <w:lang w:val="en-US" w:eastAsia="zh-CN"/>
        </w:rPr>
        <w:t>.</w:t>
      </w:r>
      <w:proofErr w:type="gramEnd"/>
      <w:r w:rsidR="00F80111">
        <w:rPr>
          <w:rFonts w:ascii="Book Antiqua" w:eastAsia="宋体" w:hAnsi="Book Antiqua" w:cs="宋体"/>
          <w:color w:val="000000"/>
          <w:sz w:val="24"/>
          <w:szCs w:val="24"/>
          <w:lang w:val="en-US" w:eastAsia="zh-CN"/>
        </w:rPr>
        <w:t xml:space="preserve"> </w:t>
      </w:r>
      <w:r w:rsidR="00F80111" w:rsidRPr="00F80111">
        <w:rPr>
          <w:rFonts w:ascii="Book Antiqua" w:eastAsia="宋体" w:hAnsi="Book Antiqua" w:cs="宋体"/>
          <w:i/>
          <w:color w:val="000000"/>
          <w:sz w:val="24"/>
          <w:szCs w:val="24"/>
          <w:lang w:val="en-US" w:eastAsia="zh-CN"/>
        </w:rPr>
        <w:t xml:space="preserve">Current </w:t>
      </w:r>
      <w:proofErr w:type="spellStart"/>
      <w:r w:rsidR="00F80111" w:rsidRPr="00F80111">
        <w:rPr>
          <w:rFonts w:ascii="Book Antiqua" w:eastAsia="宋体" w:hAnsi="Book Antiqua" w:cs="宋体"/>
          <w:i/>
          <w:color w:val="000000"/>
          <w:sz w:val="24"/>
          <w:szCs w:val="24"/>
          <w:lang w:val="en-US" w:eastAsia="zh-CN"/>
        </w:rPr>
        <w:t>Clin</w:t>
      </w:r>
      <w:proofErr w:type="spellEnd"/>
      <w:r w:rsidR="00F80111" w:rsidRPr="00F80111">
        <w:rPr>
          <w:rFonts w:ascii="Book Antiqua" w:eastAsia="宋体" w:hAnsi="Book Antiqua" w:cs="宋体"/>
          <w:i/>
          <w:color w:val="000000"/>
          <w:sz w:val="24"/>
          <w:szCs w:val="24"/>
          <w:lang w:val="en-US" w:eastAsia="zh-CN"/>
        </w:rPr>
        <w:t xml:space="preserve"> </w:t>
      </w:r>
      <w:proofErr w:type="spellStart"/>
      <w:r w:rsidR="00F80111" w:rsidRPr="00F80111">
        <w:rPr>
          <w:rFonts w:ascii="Book Antiqua" w:eastAsia="宋体" w:hAnsi="Book Antiqua" w:cs="宋体"/>
          <w:i/>
          <w:color w:val="000000"/>
          <w:sz w:val="24"/>
          <w:szCs w:val="24"/>
          <w:lang w:val="en-US" w:eastAsia="zh-CN"/>
        </w:rPr>
        <w:t>Pathol</w:t>
      </w:r>
      <w:proofErr w:type="spellEnd"/>
      <w:r w:rsidR="00F80111">
        <w:rPr>
          <w:rFonts w:ascii="Book Antiqua" w:eastAsia="宋体" w:hAnsi="Book Antiqua" w:cs="宋体" w:hint="eastAsia"/>
          <w:i/>
          <w:color w:val="000000"/>
          <w:sz w:val="24"/>
          <w:szCs w:val="24"/>
          <w:lang w:val="en-US" w:eastAsia="zh-CN"/>
        </w:rPr>
        <w:t xml:space="preserve"> </w:t>
      </w:r>
      <w:r w:rsidRPr="00714552">
        <w:rPr>
          <w:rFonts w:ascii="Book Antiqua" w:eastAsia="宋体" w:hAnsi="Book Antiqua" w:cs="宋体"/>
          <w:color w:val="000000"/>
          <w:sz w:val="24"/>
          <w:szCs w:val="24"/>
          <w:lang w:val="en-US" w:eastAsia="zh-CN"/>
        </w:rPr>
        <w:t xml:space="preserve">2012: 13-25 </w:t>
      </w:r>
      <w:r w:rsidR="00F80111">
        <w:rPr>
          <w:rFonts w:ascii="Book Antiqua" w:eastAsia="宋体" w:hAnsi="Book Antiqua" w:cs="宋体" w:hint="eastAsia"/>
          <w:color w:val="000000"/>
          <w:sz w:val="24"/>
          <w:szCs w:val="24"/>
          <w:lang w:val="en-US" w:eastAsia="zh-CN"/>
        </w:rPr>
        <w:t>[</w:t>
      </w:r>
      <w:r w:rsidRPr="00714552">
        <w:rPr>
          <w:rFonts w:ascii="Book Antiqua" w:eastAsia="宋体" w:hAnsi="Book Antiqua" w:cs="宋体"/>
          <w:color w:val="000000"/>
          <w:sz w:val="24"/>
          <w:szCs w:val="24"/>
          <w:lang w:val="en-US" w:eastAsia="zh-CN"/>
        </w:rPr>
        <w:t>DOI 10.1007/978-1-61779-358-5_2</w:t>
      </w:r>
      <w:r w:rsidR="00F80111">
        <w:rPr>
          <w:rFonts w:ascii="Book Antiqua" w:eastAsia="宋体" w:hAnsi="Book Antiqua" w:cs="宋体" w:hint="eastAsia"/>
          <w:color w:val="000000"/>
          <w:sz w:val="24"/>
          <w:szCs w:val="24"/>
          <w:lang w:val="en-US" w:eastAsia="zh-CN"/>
        </w:rPr>
        <w:t>]</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79 </w:t>
      </w:r>
      <w:proofErr w:type="spellStart"/>
      <w:r w:rsidRPr="00714552">
        <w:rPr>
          <w:rFonts w:ascii="Book Antiqua" w:eastAsia="宋体" w:hAnsi="Book Antiqua" w:cs="宋体"/>
          <w:b/>
          <w:bCs/>
          <w:color w:val="000000"/>
          <w:sz w:val="24"/>
          <w:szCs w:val="24"/>
          <w:lang w:val="en-US" w:eastAsia="zh-CN"/>
        </w:rPr>
        <w:t>Previati</w:t>
      </w:r>
      <w:proofErr w:type="spellEnd"/>
      <w:r w:rsidRPr="00714552">
        <w:rPr>
          <w:rFonts w:ascii="Book Antiqua" w:eastAsia="宋体" w:hAnsi="Book Antiqua" w:cs="宋体"/>
          <w:b/>
          <w:bCs/>
          <w:color w:val="000000"/>
          <w:sz w:val="24"/>
          <w:szCs w:val="24"/>
          <w:lang w:val="en-US" w:eastAsia="zh-CN"/>
        </w:rPr>
        <w:t xml:space="preserve"> M</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Manfrini</w:t>
      </w:r>
      <w:proofErr w:type="spellEnd"/>
      <w:r w:rsidRPr="00714552">
        <w:rPr>
          <w:rFonts w:ascii="Book Antiqua" w:eastAsia="宋体" w:hAnsi="Book Antiqua" w:cs="宋体"/>
          <w:color w:val="000000"/>
          <w:sz w:val="24"/>
          <w:szCs w:val="24"/>
          <w:lang w:val="en-US" w:eastAsia="zh-CN"/>
        </w:rPr>
        <w:t xml:space="preserve"> M, </w:t>
      </w:r>
      <w:proofErr w:type="spellStart"/>
      <w:r w:rsidRPr="00714552">
        <w:rPr>
          <w:rFonts w:ascii="Book Antiqua" w:eastAsia="宋体" w:hAnsi="Book Antiqua" w:cs="宋体"/>
          <w:color w:val="000000"/>
          <w:sz w:val="24"/>
          <w:szCs w:val="24"/>
          <w:lang w:val="en-US" w:eastAsia="zh-CN"/>
        </w:rPr>
        <w:t>Galasso</w:t>
      </w:r>
      <w:proofErr w:type="spellEnd"/>
      <w:r w:rsidRPr="00714552">
        <w:rPr>
          <w:rFonts w:ascii="Book Antiqua" w:eastAsia="宋体" w:hAnsi="Book Antiqua" w:cs="宋体"/>
          <w:color w:val="000000"/>
          <w:sz w:val="24"/>
          <w:szCs w:val="24"/>
          <w:lang w:val="en-US" w:eastAsia="zh-CN"/>
        </w:rPr>
        <w:t xml:space="preserve"> M, </w:t>
      </w:r>
      <w:proofErr w:type="spellStart"/>
      <w:r w:rsidRPr="00714552">
        <w:rPr>
          <w:rFonts w:ascii="Book Antiqua" w:eastAsia="宋体" w:hAnsi="Book Antiqua" w:cs="宋体"/>
          <w:color w:val="000000"/>
          <w:sz w:val="24"/>
          <w:szCs w:val="24"/>
          <w:lang w:val="en-US" w:eastAsia="zh-CN"/>
        </w:rPr>
        <w:t>Zerbinati</w:t>
      </w:r>
      <w:proofErr w:type="spellEnd"/>
      <w:r w:rsidRPr="00714552">
        <w:rPr>
          <w:rFonts w:ascii="Book Antiqua" w:eastAsia="宋体" w:hAnsi="Book Antiqua" w:cs="宋体"/>
          <w:color w:val="000000"/>
          <w:sz w:val="24"/>
          <w:szCs w:val="24"/>
          <w:lang w:val="en-US" w:eastAsia="zh-CN"/>
        </w:rPr>
        <w:t xml:space="preserve"> C, </w:t>
      </w:r>
      <w:proofErr w:type="spellStart"/>
      <w:r w:rsidRPr="00714552">
        <w:rPr>
          <w:rFonts w:ascii="Book Antiqua" w:eastAsia="宋体" w:hAnsi="Book Antiqua" w:cs="宋体"/>
          <w:color w:val="000000"/>
          <w:sz w:val="24"/>
          <w:szCs w:val="24"/>
          <w:lang w:val="en-US" w:eastAsia="zh-CN"/>
        </w:rPr>
        <w:t>Palatini</w:t>
      </w:r>
      <w:proofErr w:type="spellEnd"/>
      <w:r w:rsidRPr="00714552">
        <w:rPr>
          <w:rFonts w:ascii="Book Antiqua" w:eastAsia="宋体" w:hAnsi="Book Antiqua" w:cs="宋体"/>
          <w:color w:val="000000"/>
          <w:sz w:val="24"/>
          <w:szCs w:val="24"/>
          <w:lang w:val="en-US" w:eastAsia="zh-CN"/>
        </w:rPr>
        <w:t xml:space="preserve"> J, </w:t>
      </w:r>
      <w:proofErr w:type="spellStart"/>
      <w:r w:rsidRPr="00714552">
        <w:rPr>
          <w:rFonts w:ascii="Book Antiqua" w:eastAsia="宋体" w:hAnsi="Book Antiqua" w:cs="宋体"/>
          <w:color w:val="000000"/>
          <w:sz w:val="24"/>
          <w:szCs w:val="24"/>
          <w:lang w:val="en-US" w:eastAsia="zh-CN"/>
        </w:rPr>
        <w:t>Gasparini</w:t>
      </w:r>
      <w:proofErr w:type="spellEnd"/>
      <w:r w:rsidRPr="00714552">
        <w:rPr>
          <w:rFonts w:ascii="Book Antiqua" w:eastAsia="宋体" w:hAnsi="Book Antiqua" w:cs="宋体"/>
          <w:color w:val="000000"/>
          <w:sz w:val="24"/>
          <w:szCs w:val="24"/>
          <w:lang w:val="en-US" w:eastAsia="zh-CN"/>
        </w:rPr>
        <w:t xml:space="preserve"> P, </w:t>
      </w:r>
      <w:proofErr w:type="spellStart"/>
      <w:r w:rsidRPr="00714552">
        <w:rPr>
          <w:rFonts w:ascii="Book Antiqua" w:eastAsia="宋体" w:hAnsi="Book Antiqua" w:cs="宋体"/>
          <w:color w:val="000000"/>
          <w:sz w:val="24"/>
          <w:szCs w:val="24"/>
          <w:lang w:val="en-US" w:eastAsia="zh-CN"/>
        </w:rPr>
        <w:t>Volinia</w:t>
      </w:r>
      <w:proofErr w:type="spellEnd"/>
      <w:r w:rsidRPr="00714552">
        <w:rPr>
          <w:rFonts w:ascii="Book Antiqua" w:eastAsia="宋体" w:hAnsi="Book Antiqua" w:cs="宋体"/>
          <w:color w:val="000000"/>
          <w:sz w:val="24"/>
          <w:szCs w:val="24"/>
          <w:lang w:val="en-US" w:eastAsia="zh-CN"/>
        </w:rPr>
        <w:t xml:space="preserve"> S. </w:t>
      </w:r>
      <w:proofErr w:type="gramStart"/>
      <w:r w:rsidRPr="00714552">
        <w:rPr>
          <w:rFonts w:ascii="Book Antiqua" w:eastAsia="宋体" w:hAnsi="Book Antiqua" w:cs="宋体"/>
          <w:color w:val="000000"/>
          <w:sz w:val="24"/>
          <w:szCs w:val="24"/>
          <w:lang w:val="en-US" w:eastAsia="zh-CN"/>
        </w:rPr>
        <w:t>Next generation analysis of breast cancer genomes for precision medicine.</w:t>
      </w:r>
      <w:proofErr w:type="gramEnd"/>
      <w:r w:rsidRPr="00714552">
        <w:rPr>
          <w:rFonts w:ascii="Book Antiqua" w:eastAsia="宋体" w:hAnsi="Book Antiqua" w:cs="宋体"/>
          <w:color w:val="000000"/>
          <w:sz w:val="24"/>
          <w:szCs w:val="24"/>
          <w:lang w:val="en-US" w:eastAsia="zh-CN"/>
        </w:rPr>
        <w:t> </w:t>
      </w:r>
      <w:r w:rsidRPr="00714552">
        <w:rPr>
          <w:rFonts w:ascii="Book Antiqua" w:eastAsia="宋体" w:hAnsi="Book Antiqua" w:cs="宋体"/>
          <w:i/>
          <w:iCs/>
          <w:color w:val="000000"/>
          <w:sz w:val="24"/>
          <w:szCs w:val="24"/>
          <w:lang w:val="en-US" w:eastAsia="zh-CN"/>
        </w:rPr>
        <w:t xml:space="preserve">Cancer </w:t>
      </w:r>
      <w:proofErr w:type="spellStart"/>
      <w:r w:rsidRPr="00714552">
        <w:rPr>
          <w:rFonts w:ascii="Book Antiqua" w:eastAsia="宋体" w:hAnsi="Book Antiqua" w:cs="宋体"/>
          <w:i/>
          <w:iCs/>
          <w:color w:val="000000"/>
          <w:sz w:val="24"/>
          <w:szCs w:val="24"/>
          <w:lang w:val="en-US" w:eastAsia="zh-CN"/>
        </w:rPr>
        <w:t>Lett</w:t>
      </w:r>
      <w:proofErr w:type="spellEnd"/>
      <w:r w:rsidRPr="00714552">
        <w:rPr>
          <w:rFonts w:ascii="Book Antiqua" w:eastAsia="宋体" w:hAnsi="Book Antiqua" w:cs="宋体"/>
          <w:color w:val="000000"/>
          <w:sz w:val="24"/>
          <w:szCs w:val="24"/>
          <w:lang w:val="en-US" w:eastAsia="zh-CN"/>
        </w:rPr>
        <w:t> 2013; </w:t>
      </w:r>
      <w:r w:rsidRPr="00714552">
        <w:rPr>
          <w:rFonts w:ascii="Book Antiqua" w:eastAsia="宋体" w:hAnsi="Book Antiqua" w:cs="宋体"/>
          <w:b/>
          <w:bCs/>
          <w:color w:val="000000"/>
          <w:sz w:val="24"/>
          <w:szCs w:val="24"/>
          <w:lang w:val="en-US" w:eastAsia="zh-CN"/>
        </w:rPr>
        <w:t>339</w:t>
      </w:r>
      <w:r w:rsidRPr="00714552">
        <w:rPr>
          <w:rFonts w:ascii="Book Antiqua" w:eastAsia="宋体" w:hAnsi="Book Antiqua" w:cs="宋体"/>
          <w:color w:val="000000"/>
          <w:sz w:val="24"/>
          <w:szCs w:val="24"/>
          <w:lang w:val="en-US" w:eastAsia="zh-CN"/>
        </w:rPr>
        <w:t>: 1-7 [PMID: 23879964 DOI: 10.1016/j.canlet.2013.07.018]</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lastRenderedPageBreak/>
        <w:t xml:space="preserve">80 </w:t>
      </w:r>
      <w:proofErr w:type="spellStart"/>
      <w:r w:rsidRPr="00F80111">
        <w:rPr>
          <w:rFonts w:ascii="Book Antiqua" w:eastAsia="宋体" w:hAnsi="Book Antiqua" w:cs="宋体"/>
          <w:b/>
          <w:color w:val="000000"/>
          <w:sz w:val="24"/>
          <w:szCs w:val="24"/>
          <w:lang w:val="en-US" w:eastAsia="zh-CN"/>
        </w:rPr>
        <w:t>Tessari</w:t>
      </w:r>
      <w:proofErr w:type="spellEnd"/>
      <w:r w:rsidRPr="00F80111">
        <w:rPr>
          <w:rFonts w:ascii="Book Antiqua" w:eastAsia="宋体" w:hAnsi="Book Antiqua" w:cs="宋体"/>
          <w:b/>
          <w:color w:val="000000"/>
          <w:sz w:val="24"/>
          <w:szCs w:val="24"/>
          <w:lang w:val="en-US" w:eastAsia="zh-CN"/>
        </w:rPr>
        <w:t xml:space="preserve"> A</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Palmieri</w:t>
      </w:r>
      <w:proofErr w:type="spellEnd"/>
      <w:r w:rsidRPr="00714552">
        <w:rPr>
          <w:rFonts w:ascii="Book Antiqua" w:eastAsia="宋体" w:hAnsi="Book Antiqua" w:cs="宋体"/>
          <w:color w:val="000000"/>
          <w:sz w:val="24"/>
          <w:szCs w:val="24"/>
          <w:lang w:val="en-US" w:eastAsia="zh-CN"/>
        </w:rPr>
        <w:t xml:space="preserve"> D, Di </w:t>
      </w:r>
      <w:proofErr w:type="spellStart"/>
      <w:r w:rsidRPr="00714552">
        <w:rPr>
          <w:rFonts w:ascii="Book Antiqua" w:eastAsia="宋体" w:hAnsi="Book Antiqua" w:cs="宋体"/>
          <w:color w:val="000000"/>
          <w:sz w:val="24"/>
          <w:szCs w:val="24"/>
          <w:lang w:val="en-US" w:eastAsia="zh-CN"/>
        </w:rPr>
        <w:t>Cosimo</w:t>
      </w:r>
      <w:proofErr w:type="spellEnd"/>
      <w:r w:rsidRPr="00714552">
        <w:rPr>
          <w:rFonts w:ascii="Book Antiqua" w:eastAsia="宋体" w:hAnsi="Book Antiqua" w:cs="宋体"/>
          <w:color w:val="000000"/>
          <w:sz w:val="24"/>
          <w:szCs w:val="24"/>
          <w:lang w:val="en-US" w:eastAsia="zh-CN"/>
        </w:rPr>
        <w:t xml:space="preserve"> S. Overview of diagnostic/targeted treatment combinations in personalized medicine for breast cancer patients. </w:t>
      </w:r>
      <w:r w:rsidRPr="00F80111">
        <w:rPr>
          <w:rFonts w:ascii="Book Antiqua" w:eastAsia="宋体" w:hAnsi="Book Antiqua" w:cs="宋体"/>
          <w:i/>
          <w:color w:val="000000"/>
          <w:sz w:val="24"/>
          <w:szCs w:val="24"/>
          <w:lang w:val="en-US" w:eastAsia="zh-CN"/>
        </w:rPr>
        <w:t>Pharmacogenomics and Personalized Medicine</w:t>
      </w:r>
      <w:r w:rsidRPr="00714552">
        <w:rPr>
          <w:rFonts w:ascii="Book Antiqua" w:eastAsia="宋体" w:hAnsi="Book Antiqua" w:cs="宋体"/>
          <w:color w:val="000000"/>
          <w:sz w:val="24"/>
          <w:szCs w:val="24"/>
          <w:lang w:val="en-US" w:eastAsia="zh-CN"/>
        </w:rPr>
        <w:t xml:space="preserve"> 2014;</w:t>
      </w:r>
      <w:r w:rsidRPr="00F80111">
        <w:rPr>
          <w:rFonts w:ascii="Book Antiqua" w:eastAsia="宋体" w:hAnsi="Book Antiqua" w:cs="宋体"/>
          <w:b/>
          <w:color w:val="000000"/>
          <w:sz w:val="24"/>
          <w:szCs w:val="24"/>
          <w:lang w:val="en-US" w:eastAsia="zh-CN"/>
        </w:rPr>
        <w:t xml:space="preserve"> 7</w:t>
      </w:r>
      <w:r w:rsidRPr="00714552">
        <w:rPr>
          <w:rFonts w:ascii="Book Antiqua" w:eastAsia="宋体" w:hAnsi="Book Antiqua" w:cs="宋体"/>
          <w:color w:val="000000"/>
          <w:sz w:val="24"/>
          <w:szCs w:val="24"/>
          <w:lang w:val="en-US" w:eastAsia="zh-CN"/>
        </w:rPr>
        <w:t xml:space="preserve">: 1–19 </w:t>
      </w:r>
      <w:r w:rsidR="00F80111">
        <w:rPr>
          <w:rFonts w:ascii="Book Antiqua" w:eastAsia="宋体" w:hAnsi="Book Antiqua" w:cs="宋体" w:hint="eastAsia"/>
          <w:color w:val="000000"/>
          <w:sz w:val="24"/>
          <w:szCs w:val="24"/>
          <w:lang w:val="en-US" w:eastAsia="zh-CN"/>
        </w:rPr>
        <w:t>[DOI:</w:t>
      </w:r>
      <w:r w:rsidRPr="00714552">
        <w:rPr>
          <w:rFonts w:ascii="Book Antiqua" w:eastAsia="宋体" w:hAnsi="Book Antiqua" w:cs="宋体"/>
          <w:color w:val="000000"/>
          <w:sz w:val="24"/>
          <w:szCs w:val="24"/>
          <w:lang w:val="en-US" w:eastAsia="zh-CN"/>
        </w:rPr>
        <w:t xml:space="preserve"> 10.2147/PGPM.S53304</w:t>
      </w:r>
      <w:r w:rsidR="00F80111">
        <w:rPr>
          <w:rFonts w:ascii="Book Antiqua" w:eastAsia="宋体" w:hAnsi="Book Antiqua" w:cs="宋体" w:hint="eastAsia"/>
          <w:color w:val="000000"/>
          <w:sz w:val="24"/>
          <w:szCs w:val="24"/>
          <w:lang w:val="en-US" w:eastAsia="zh-CN"/>
        </w:rPr>
        <w:t>]</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 xml:space="preserve">81 </w:t>
      </w:r>
      <w:r w:rsidRPr="00F80111">
        <w:rPr>
          <w:rFonts w:ascii="Book Antiqua" w:eastAsia="宋体" w:hAnsi="Book Antiqua" w:cs="宋体"/>
          <w:b/>
          <w:color w:val="000000"/>
          <w:sz w:val="24"/>
          <w:szCs w:val="24"/>
          <w:lang w:val="en-US" w:eastAsia="zh-CN"/>
        </w:rPr>
        <w:t>The Cancer Genome Atlas Network.</w:t>
      </w:r>
      <w:r w:rsidRPr="00714552">
        <w:rPr>
          <w:rFonts w:ascii="Book Antiqua" w:eastAsia="宋体" w:hAnsi="Book Antiqua" w:cs="宋体"/>
          <w:color w:val="000000"/>
          <w:sz w:val="24"/>
          <w:szCs w:val="24"/>
          <w:lang w:val="en-US" w:eastAsia="zh-CN"/>
        </w:rPr>
        <w:t xml:space="preserve"> </w:t>
      </w:r>
      <w:proofErr w:type="gramStart"/>
      <w:r w:rsidRPr="00714552">
        <w:rPr>
          <w:rFonts w:ascii="Book Antiqua" w:eastAsia="宋体" w:hAnsi="Book Antiqua" w:cs="宋体"/>
          <w:color w:val="000000"/>
          <w:sz w:val="24"/>
          <w:szCs w:val="24"/>
          <w:lang w:val="en-US" w:eastAsia="zh-CN"/>
        </w:rPr>
        <w:t>Comprehensive molecular portraits o</w:t>
      </w:r>
      <w:r w:rsidR="00F80111">
        <w:rPr>
          <w:rFonts w:ascii="Book Antiqua" w:eastAsia="宋体" w:hAnsi="Book Antiqua" w:cs="宋体"/>
          <w:color w:val="000000"/>
          <w:sz w:val="24"/>
          <w:szCs w:val="24"/>
          <w:lang w:val="en-US" w:eastAsia="zh-CN"/>
        </w:rPr>
        <w:t xml:space="preserve">f human breast </w:t>
      </w:r>
      <w:proofErr w:type="spellStart"/>
      <w:r w:rsidR="00F80111">
        <w:rPr>
          <w:rFonts w:ascii="Book Antiqua" w:eastAsia="宋体" w:hAnsi="Book Antiqua" w:cs="宋体"/>
          <w:color w:val="000000"/>
          <w:sz w:val="24"/>
          <w:szCs w:val="24"/>
          <w:lang w:val="en-US" w:eastAsia="zh-CN"/>
        </w:rPr>
        <w:t>tumours</w:t>
      </w:r>
      <w:proofErr w:type="spellEnd"/>
      <w:r w:rsidR="00F80111">
        <w:rPr>
          <w:rFonts w:ascii="Book Antiqua" w:eastAsia="宋体" w:hAnsi="Book Antiqua" w:cs="宋体"/>
          <w:color w:val="000000"/>
          <w:sz w:val="24"/>
          <w:szCs w:val="24"/>
          <w:lang w:val="en-US" w:eastAsia="zh-CN"/>
        </w:rPr>
        <w:t>.</w:t>
      </w:r>
      <w:proofErr w:type="gramEnd"/>
      <w:r w:rsidR="00F80111">
        <w:rPr>
          <w:rFonts w:ascii="Book Antiqua" w:eastAsia="宋体" w:hAnsi="Book Antiqua" w:cs="宋体"/>
          <w:color w:val="000000"/>
          <w:sz w:val="24"/>
          <w:szCs w:val="24"/>
          <w:lang w:val="en-US" w:eastAsia="zh-CN"/>
        </w:rPr>
        <w:t xml:space="preserve"> </w:t>
      </w:r>
      <w:proofErr w:type="gramStart"/>
      <w:r w:rsidR="00F80111" w:rsidRPr="00F80111">
        <w:rPr>
          <w:rFonts w:ascii="Book Antiqua" w:eastAsia="宋体" w:hAnsi="Book Antiqua" w:cs="宋体"/>
          <w:i/>
          <w:color w:val="000000"/>
          <w:sz w:val="24"/>
          <w:szCs w:val="24"/>
          <w:lang w:val="en-US" w:eastAsia="zh-CN"/>
        </w:rPr>
        <w:t xml:space="preserve">Nature </w:t>
      </w:r>
      <w:r w:rsidRPr="00714552">
        <w:rPr>
          <w:rFonts w:ascii="Book Antiqua" w:eastAsia="宋体" w:hAnsi="Book Antiqua" w:cs="宋体"/>
          <w:color w:val="000000"/>
          <w:sz w:val="24"/>
          <w:szCs w:val="24"/>
          <w:lang w:val="en-US" w:eastAsia="zh-CN"/>
        </w:rPr>
        <w:t xml:space="preserve"> 2012</w:t>
      </w:r>
      <w:proofErr w:type="gramEnd"/>
      <w:r w:rsidRPr="00714552">
        <w:rPr>
          <w:rFonts w:ascii="Book Antiqua" w:eastAsia="宋体" w:hAnsi="Book Antiqua" w:cs="宋体"/>
          <w:color w:val="000000"/>
          <w:sz w:val="24"/>
          <w:szCs w:val="24"/>
          <w:lang w:val="en-US" w:eastAsia="zh-CN"/>
        </w:rPr>
        <w:t xml:space="preserve">; </w:t>
      </w:r>
      <w:r w:rsidRPr="00F80111">
        <w:rPr>
          <w:rFonts w:ascii="Book Antiqua" w:eastAsia="宋体" w:hAnsi="Book Antiqua" w:cs="宋体"/>
          <w:b/>
          <w:color w:val="000000"/>
          <w:sz w:val="24"/>
          <w:szCs w:val="24"/>
          <w:lang w:val="en-US" w:eastAsia="zh-CN"/>
        </w:rPr>
        <w:t>490</w:t>
      </w:r>
      <w:r w:rsidRPr="00714552">
        <w:rPr>
          <w:rFonts w:ascii="Book Antiqua" w:eastAsia="宋体" w:hAnsi="Book Antiqua" w:cs="宋体"/>
          <w:color w:val="000000"/>
          <w:sz w:val="24"/>
          <w:szCs w:val="24"/>
          <w:lang w:val="en-US" w:eastAsia="zh-CN"/>
        </w:rPr>
        <w:t xml:space="preserve">: 61–70 </w:t>
      </w:r>
      <w:r w:rsidR="00F80111">
        <w:rPr>
          <w:rFonts w:ascii="Book Antiqua" w:eastAsia="宋体" w:hAnsi="Book Antiqua" w:cs="宋体" w:hint="eastAsia"/>
          <w:color w:val="000000"/>
          <w:sz w:val="24"/>
          <w:szCs w:val="24"/>
          <w:lang w:val="en-US" w:eastAsia="zh-CN"/>
        </w:rPr>
        <w:t>[DOI</w:t>
      </w:r>
      <w:r w:rsidRPr="00714552">
        <w:rPr>
          <w:rFonts w:ascii="Book Antiqua" w:eastAsia="宋体" w:hAnsi="Book Antiqua" w:cs="宋体"/>
          <w:color w:val="000000"/>
          <w:sz w:val="24"/>
          <w:szCs w:val="24"/>
          <w:lang w:val="en-US" w:eastAsia="zh-CN"/>
        </w:rPr>
        <w:t>: 10.1038/nature11412</w:t>
      </w:r>
      <w:r w:rsidR="00F80111">
        <w:rPr>
          <w:rFonts w:ascii="Book Antiqua" w:eastAsia="宋体" w:hAnsi="Book Antiqua" w:cs="宋体" w:hint="eastAsia"/>
          <w:color w:val="000000"/>
          <w:sz w:val="24"/>
          <w:szCs w:val="24"/>
          <w:lang w:val="en-US" w:eastAsia="zh-CN"/>
        </w:rPr>
        <w:t>]</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82 </w:t>
      </w:r>
      <w:r w:rsidRPr="00714552">
        <w:rPr>
          <w:rFonts w:ascii="Book Antiqua" w:eastAsia="宋体" w:hAnsi="Book Antiqua" w:cs="宋体"/>
          <w:b/>
          <w:bCs/>
          <w:color w:val="000000"/>
          <w:sz w:val="24"/>
          <w:szCs w:val="24"/>
          <w:lang w:val="en-US" w:eastAsia="zh-CN"/>
        </w:rPr>
        <w:t>Curtis C</w:t>
      </w:r>
      <w:r w:rsidRPr="00714552">
        <w:rPr>
          <w:rFonts w:ascii="Book Antiqua" w:eastAsia="宋体" w:hAnsi="Book Antiqua" w:cs="宋体"/>
          <w:color w:val="000000"/>
          <w:sz w:val="24"/>
          <w:szCs w:val="24"/>
          <w:lang w:val="en-US" w:eastAsia="zh-CN"/>
        </w:rPr>
        <w:t xml:space="preserve">, Shah SP, Chin SF, </w:t>
      </w:r>
      <w:proofErr w:type="spellStart"/>
      <w:r w:rsidRPr="00714552">
        <w:rPr>
          <w:rFonts w:ascii="Book Antiqua" w:eastAsia="宋体" w:hAnsi="Book Antiqua" w:cs="宋体"/>
          <w:color w:val="000000"/>
          <w:sz w:val="24"/>
          <w:szCs w:val="24"/>
          <w:lang w:val="en-US" w:eastAsia="zh-CN"/>
        </w:rPr>
        <w:t>Turashvili</w:t>
      </w:r>
      <w:proofErr w:type="spellEnd"/>
      <w:r w:rsidRPr="00714552">
        <w:rPr>
          <w:rFonts w:ascii="Book Antiqua" w:eastAsia="宋体" w:hAnsi="Book Antiqua" w:cs="宋体"/>
          <w:color w:val="000000"/>
          <w:sz w:val="24"/>
          <w:szCs w:val="24"/>
          <w:lang w:val="en-US" w:eastAsia="zh-CN"/>
        </w:rPr>
        <w:t xml:space="preserve"> G, Rueda OM, Dunning MJ, Speed D, Lynch AG, </w:t>
      </w:r>
      <w:proofErr w:type="spellStart"/>
      <w:r w:rsidRPr="00714552">
        <w:rPr>
          <w:rFonts w:ascii="Book Antiqua" w:eastAsia="宋体" w:hAnsi="Book Antiqua" w:cs="宋体"/>
          <w:color w:val="000000"/>
          <w:sz w:val="24"/>
          <w:szCs w:val="24"/>
          <w:lang w:val="en-US" w:eastAsia="zh-CN"/>
        </w:rPr>
        <w:t>Samarajiwa</w:t>
      </w:r>
      <w:proofErr w:type="spellEnd"/>
      <w:r w:rsidRPr="00714552">
        <w:rPr>
          <w:rFonts w:ascii="Book Antiqua" w:eastAsia="宋体" w:hAnsi="Book Antiqua" w:cs="宋体"/>
          <w:color w:val="000000"/>
          <w:sz w:val="24"/>
          <w:szCs w:val="24"/>
          <w:lang w:val="en-US" w:eastAsia="zh-CN"/>
        </w:rPr>
        <w:t xml:space="preserve"> S, Yuan Y, </w:t>
      </w:r>
      <w:proofErr w:type="spellStart"/>
      <w:r w:rsidRPr="00714552">
        <w:rPr>
          <w:rFonts w:ascii="Book Antiqua" w:eastAsia="宋体" w:hAnsi="Book Antiqua" w:cs="宋体"/>
          <w:color w:val="000000"/>
          <w:sz w:val="24"/>
          <w:szCs w:val="24"/>
          <w:lang w:val="en-US" w:eastAsia="zh-CN"/>
        </w:rPr>
        <w:t>Gräf</w:t>
      </w:r>
      <w:proofErr w:type="spellEnd"/>
      <w:r w:rsidRPr="00714552">
        <w:rPr>
          <w:rFonts w:ascii="Book Antiqua" w:eastAsia="宋体" w:hAnsi="Book Antiqua" w:cs="宋体"/>
          <w:color w:val="000000"/>
          <w:sz w:val="24"/>
          <w:szCs w:val="24"/>
          <w:lang w:val="en-US" w:eastAsia="zh-CN"/>
        </w:rPr>
        <w:t xml:space="preserve"> S, Ha G, </w:t>
      </w:r>
      <w:proofErr w:type="spellStart"/>
      <w:r w:rsidRPr="00714552">
        <w:rPr>
          <w:rFonts w:ascii="Book Antiqua" w:eastAsia="宋体" w:hAnsi="Book Antiqua" w:cs="宋体"/>
          <w:color w:val="000000"/>
          <w:sz w:val="24"/>
          <w:szCs w:val="24"/>
          <w:lang w:val="en-US" w:eastAsia="zh-CN"/>
        </w:rPr>
        <w:t>Haffari</w:t>
      </w:r>
      <w:proofErr w:type="spellEnd"/>
      <w:r w:rsidRPr="00714552">
        <w:rPr>
          <w:rFonts w:ascii="Book Antiqua" w:eastAsia="宋体" w:hAnsi="Book Antiqua" w:cs="宋体"/>
          <w:color w:val="000000"/>
          <w:sz w:val="24"/>
          <w:szCs w:val="24"/>
          <w:lang w:val="en-US" w:eastAsia="zh-CN"/>
        </w:rPr>
        <w:t xml:space="preserve"> G, </w:t>
      </w:r>
      <w:proofErr w:type="spellStart"/>
      <w:r w:rsidRPr="00714552">
        <w:rPr>
          <w:rFonts w:ascii="Book Antiqua" w:eastAsia="宋体" w:hAnsi="Book Antiqua" w:cs="宋体"/>
          <w:color w:val="000000"/>
          <w:sz w:val="24"/>
          <w:szCs w:val="24"/>
          <w:lang w:val="en-US" w:eastAsia="zh-CN"/>
        </w:rPr>
        <w:t>Bashashati</w:t>
      </w:r>
      <w:proofErr w:type="spellEnd"/>
      <w:r w:rsidRPr="00714552">
        <w:rPr>
          <w:rFonts w:ascii="Book Antiqua" w:eastAsia="宋体" w:hAnsi="Book Antiqua" w:cs="宋体"/>
          <w:color w:val="000000"/>
          <w:sz w:val="24"/>
          <w:szCs w:val="24"/>
          <w:lang w:val="en-US" w:eastAsia="zh-CN"/>
        </w:rPr>
        <w:t xml:space="preserve"> A, Russell R, McKinney S, </w:t>
      </w:r>
      <w:proofErr w:type="spellStart"/>
      <w:r w:rsidRPr="00714552">
        <w:rPr>
          <w:rFonts w:ascii="Book Antiqua" w:eastAsia="宋体" w:hAnsi="Book Antiqua" w:cs="宋体"/>
          <w:color w:val="000000"/>
          <w:sz w:val="24"/>
          <w:szCs w:val="24"/>
          <w:lang w:val="en-US" w:eastAsia="zh-CN"/>
        </w:rPr>
        <w:t>Langerød</w:t>
      </w:r>
      <w:proofErr w:type="spellEnd"/>
      <w:r w:rsidRPr="00714552">
        <w:rPr>
          <w:rFonts w:ascii="Book Antiqua" w:eastAsia="宋体" w:hAnsi="Book Antiqua" w:cs="宋体"/>
          <w:color w:val="000000"/>
          <w:sz w:val="24"/>
          <w:szCs w:val="24"/>
          <w:lang w:val="en-US" w:eastAsia="zh-CN"/>
        </w:rPr>
        <w:t xml:space="preserve"> A, Green A, </w:t>
      </w:r>
      <w:proofErr w:type="spellStart"/>
      <w:r w:rsidRPr="00714552">
        <w:rPr>
          <w:rFonts w:ascii="Book Antiqua" w:eastAsia="宋体" w:hAnsi="Book Antiqua" w:cs="宋体"/>
          <w:color w:val="000000"/>
          <w:sz w:val="24"/>
          <w:szCs w:val="24"/>
          <w:lang w:val="en-US" w:eastAsia="zh-CN"/>
        </w:rPr>
        <w:t>Provenzano</w:t>
      </w:r>
      <w:proofErr w:type="spellEnd"/>
      <w:r w:rsidRPr="00714552">
        <w:rPr>
          <w:rFonts w:ascii="Book Antiqua" w:eastAsia="宋体" w:hAnsi="Book Antiqua" w:cs="宋体"/>
          <w:color w:val="000000"/>
          <w:sz w:val="24"/>
          <w:szCs w:val="24"/>
          <w:lang w:val="en-US" w:eastAsia="zh-CN"/>
        </w:rPr>
        <w:t xml:space="preserve"> E, </w:t>
      </w:r>
      <w:proofErr w:type="spellStart"/>
      <w:r w:rsidRPr="00714552">
        <w:rPr>
          <w:rFonts w:ascii="Book Antiqua" w:eastAsia="宋体" w:hAnsi="Book Antiqua" w:cs="宋体"/>
          <w:color w:val="000000"/>
          <w:sz w:val="24"/>
          <w:szCs w:val="24"/>
          <w:lang w:val="en-US" w:eastAsia="zh-CN"/>
        </w:rPr>
        <w:t>Wishart</w:t>
      </w:r>
      <w:proofErr w:type="spellEnd"/>
      <w:r w:rsidRPr="00714552">
        <w:rPr>
          <w:rFonts w:ascii="Book Antiqua" w:eastAsia="宋体" w:hAnsi="Book Antiqua" w:cs="宋体"/>
          <w:color w:val="000000"/>
          <w:sz w:val="24"/>
          <w:szCs w:val="24"/>
          <w:lang w:val="en-US" w:eastAsia="zh-CN"/>
        </w:rPr>
        <w:t xml:space="preserve"> G, </w:t>
      </w:r>
      <w:proofErr w:type="spellStart"/>
      <w:r w:rsidRPr="00714552">
        <w:rPr>
          <w:rFonts w:ascii="Book Antiqua" w:eastAsia="宋体" w:hAnsi="Book Antiqua" w:cs="宋体"/>
          <w:color w:val="000000"/>
          <w:sz w:val="24"/>
          <w:szCs w:val="24"/>
          <w:lang w:val="en-US" w:eastAsia="zh-CN"/>
        </w:rPr>
        <w:t>Pinder</w:t>
      </w:r>
      <w:proofErr w:type="spellEnd"/>
      <w:r w:rsidRPr="00714552">
        <w:rPr>
          <w:rFonts w:ascii="Book Antiqua" w:eastAsia="宋体" w:hAnsi="Book Antiqua" w:cs="宋体"/>
          <w:color w:val="000000"/>
          <w:sz w:val="24"/>
          <w:szCs w:val="24"/>
          <w:lang w:val="en-US" w:eastAsia="zh-CN"/>
        </w:rPr>
        <w:t xml:space="preserve"> S, Watson P, </w:t>
      </w:r>
      <w:proofErr w:type="spellStart"/>
      <w:r w:rsidRPr="00714552">
        <w:rPr>
          <w:rFonts w:ascii="Book Antiqua" w:eastAsia="宋体" w:hAnsi="Book Antiqua" w:cs="宋体"/>
          <w:color w:val="000000"/>
          <w:sz w:val="24"/>
          <w:szCs w:val="24"/>
          <w:lang w:val="en-US" w:eastAsia="zh-CN"/>
        </w:rPr>
        <w:t>Markowetz</w:t>
      </w:r>
      <w:proofErr w:type="spellEnd"/>
      <w:r w:rsidRPr="00714552">
        <w:rPr>
          <w:rFonts w:ascii="Book Antiqua" w:eastAsia="宋体" w:hAnsi="Book Antiqua" w:cs="宋体"/>
          <w:color w:val="000000"/>
          <w:sz w:val="24"/>
          <w:szCs w:val="24"/>
          <w:lang w:val="en-US" w:eastAsia="zh-CN"/>
        </w:rPr>
        <w:t xml:space="preserve"> F, Murphy L, Ellis I, </w:t>
      </w:r>
      <w:proofErr w:type="spellStart"/>
      <w:r w:rsidRPr="00714552">
        <w:rPr>
          <w:rFonts w:ascii="Book Antiqua" w:eastAsia="宋体" w:hAnsi="Book Antiqua" w:cs="宋体"/>
          <w:color w:val="000000"/>
          <w:sz w:val="24"/>
          <w:szCs w:val="24"/>
          <w:lang w:val="en-US" w:eastAsia="zh-CN"/>
        </w:rPr>
        <w:t>Purushotham</w:t>
      </w:r>
      <w:proofErr w:type="spellEnd"/>
      <w:r w:rsidRPr="00714552">
        <w:rPr>
          <w:rFonts w:ascii="Book Antiqua" w:eastAsia="宋体" w:hAnsi="Book Antiqua" w:cs="宋体"/>
          <w:color w:val="000000"/>
          <w:sz w:val="24"/>
          <w:szCs w:val="24"/>
          <w:lang w:val="en-US" w:eastAsia="zh-CN"/>
        </w:rPr>
        <w:t xml:space="preserve"> A, </w:t>
      </w:r>
      <w:proofErr w:type="spellStart"/>
      <w:r w:rsidRPr="00714552">
        <w:rPr>
          <w:rFonts w:ascii="Book Antiqua" w:eastAsia="宋体" w:hAnsi="Book Antiqua" w:cs="宋体"/>
          <w:color w:val="000000"/>
          <w:sz w:val="24"/>
          <w:szCs w:val="24"/>
          <w:lang w:val="en-US" w:eastAsia="zh-CN"/>
        </w:rPr>
        <w:t>Børresen</w:t>
      </w:r>
      <w:proofErr w:type="spellEnd"/>
      <w:r w:rsidRPr="00714552">
        <w:rPr>
          <w:rFonts w:ascii="Book Antiqua" w:eastAsia="宋体" w:hAnsi="Book Antiqua" w:cs="宋体"/>
          <w:color w:val="000000"/>
          <w:sz w:val="24"/>
          <w:szCs w:val="24"/>
          <w:lang w:val="en-US" w:eastAsia="zh-CN"/>
        </w:rPr>
        <w:t xml:space="preserve">-Dale AL, Brenton JD, </w:t>
      </w:r>
      <w:proofErr w:type="spellStart"/>
      <w:r w:rsidRPr="00714552">
        <w:rPr>
          <w:rFonts w:ascii="Book Antiqua" w:eastAsia="宋体" w:hAnsi="Book Antiqua" w:cs="宋体"/>
          <w:color w:val="000000"/>
          <w:sz w:val="24"/>
          <w:szCs w:val="24"/>
          <w:lang w:val="en-US" w:eastAsia="zh-CN"/>
        </w:rPr>
        <w:t>Tavaré</w:t>
      </w:r>
      <w:proofErr w:type="spellEnd"/>
      <w:r w:rsidRPr="00714552">
        <w:rPr>
          <w:rFonts w:ascii="Book Antiqua" w:eastAsia="宋体" w:hAnsi="Book Antiqua" w:cs="宋体"/>
          <w:color w:val="000000"/>
          <w:sz w:val="24"/>
          <w:szCs w:val="24"/>
          <w:lang w:val="en-US" w:eastAsia="zh-CN"/>
        </w:rPr>
        <w:t xml:space="preserve"> S, Caldas C, </w:t>
      </w:r>
      <w:proofErr w:type="spellStart"/>
      <w:r w:rsidRPr="00714552">
        <w:rPr>
          <w:rFonts w:ascii="Book Antiqua" w:eastAsia="宋体" w:hAnsi="Book Antiqua" w:cs="宋体"/>
          <w:color w:val="000000"/>
          <w:sz w:val="24"/>
          <w:szCs w:val="24"/>
          <w:lang w:val="en-US" w:eastAsia="zh-CN"/>
        </w:rPr>
        <w:t>Aparicio</w:t>
      </w:r>
      <w:proofErr w:type="spellEnd"/>
      <w:r w:rsidRPr="00714552">
        <w:rPr>
          <w:rFonts w:ascii="Book Antiqua" w:eastAsia="宋体" w:hAnsi="Book Antiqua" w:cs="宋体"/>
          <w:color w:val="000000"/>
          <w:sz w:val="24"/>
          <w:szCs w:val="24"/>
          <w:lang w:val="en-US" w:eastAsia="zh-CN"/>
        </w:rPr>
        <w:t xml:space="preserve"> S. The genomic and </w:t>
      </w:r>
      <w:proofErr w:type="spellStart"/>
      <w:r w:rsidRPr="00714552">
        <w:rPr>
          <w:rFonts w:ascii="Book Antiqua" w:eastAsia="宋体" w:hAnsi="Book Antiqua" w:cs="宋体"/>
          <w:color w:val="000000"/>
          <w:sz w:val="24"/>
          <w:szCs w:val="24"/>
          <w:lang w:val="en-US" w:eastAsia="zh-CN"/>
        </w:rPr>
        <w:t>transcriptomic</w:t>
      </w:r>
      <w:proofErr w:type="spellEnd"/>
      <w:r w:rsidRPr="00714552">
        <w:rPr>
          <w:rFonts w:ascii="Book Antiqua" w:eastAsia="宋体" w:hAnsi="Book Antiqua" w:cs="宋体"/>
          <w:color w:val="000000"/>
          <w:sz w:val="24"/>
          <w:szCs w:val="24"/>
          <w:lang w:val="en-US" w:eastAsia="zh-CN"/>
        </w:rPr>
        <w:t xml:space="preserve"> architecture of 2,000 breast </w:t>
      </w:r>
      <w:proofErr w:type="spellStart"/>
      <w:r w:rsidRPr="00714552">
        <w:rPr>
          <w:rFonts w:ascii="Book Antiqua" w:eastAsia="宋体" w:hAnsi="Book Antiqua" w:cs="宋体"/>
          <w:color w:val="000000"/>
          <w:sz w:val="24"/>
          <w:szCs w:val="24"/>
          <w:lang w:val="en-US" w:eastAsia="zh-CN"/>
        </w:rPr>
        <w:t>tumours</w:t>
      </w:r>
      <w:proofErr w:type="spellEnd"/>
      <w:r w:rsidRPr="00714552">
        <w:rPr>
          <w:rFonts w:ascii="Book Antiqua" w:eastAsia="宋体" w:hAnsi="Book Antiqua" w:cs="宋体"/>
          <w:color w:val="000000"/>
          <w:sz w:val="24"/>
          <w:szCs w:val="24"/>
          <w:lang w:val="en-US" w:eastAsia="zh-CN"/>
        </w:rPr>
        <w:t xml:space="preserve"> reveals novel subgroups. </w:t>
      </w:r>
      <w:r w:rsidRPr="00714552">
        <w:rPr>
          <w:rFonts w:ascii="Book Antiqua" w:eastAsia="宋体" w:hAnsi="Book Antiqua" w:cs="宋体"/>
          <w:i/>
          <w:iCs/>
          <w:color w:val="000000"/>
          <w:sz w:val="24"/>
          <w:szCs w:val="24"/>
          <w:lang w:val="en-US" w:eastAsia="zh-CN"/>
        </w:rPr>
        <w:t>Nature</w:t>
      </w:r>
      <w:r w:rsidRPr="00714552">
        <w:rPr>
          <w:rFonts w:ascii="Book Antiqua" w:eastAsia="宋体" w:hAnsi="Book Antiqua" w:cs="宋体"/>
          <w:color w:val="000000"/>
          <w:sz w:val="24"/>
          <w:szCs w:val="24"/>
          <w:lang w:val="en-US" w:eastAsia="zh-CN"/>
        </w:rPr>
        <w:t> 2012; </w:t>
      </w:r>
      <w:r w:rsidRPr="00714552">
        <w:rPr>
          <w:rFonts w:ascii="Book Antiqua" w:eastAsia="宋体" w:hAnsi="Book Antiqua" w:cs="宋体"/>
          <w:b/>
          <w:bCs/>
          <w:color w:val="000000"/>
          <w:sz w:val="24"/>
          <w:szCs w:val="24"/>
          <w:lang w:val="en-US" w:eastAsia="zh-CN"/>
        </w:rPr>
        <w:t>486</w:t>
      </w:r>
      <w:r w:rsidRPr="00714552">
        <w:rPr>
          <w:rFonts w:ascii="Book Antiqua" w:eastAsia="宋体" w:hAnsi="Book Antiqua" w:cs="宋体"/>
          <w:color w:val="000000"/>
          <w:sz w:val="24"/>
          <w:szCs w:val="24"/>
          <w:lang w:val="en-US" w:eastAsia="zh-CN"/>
        </w:rPr>
        <w:t>: 346-352 [PMID: 22522925 DOI: 10.1038/nature10983.]</w:t>
      </w:r>
    </w:p>
    <w:p w:rsidR="00714552" w:rsidRPr="00714552" w:rsidRDefault="00714552" w:rsidP="00714552">
      <w:pPr>
        <w:spacing w:after="0" w:line="360" w:lineRule="auto"/>
        <w:jc w:val="both"/>
        <w:rPr>
          <w:rFonts w:ascii="Book Antiqua" w:eastAsia="宋体" w:hAnsi="Book Antiqua" w:cs="宋体"/>
          <w:color w:val="000000"/>
          <w:sz w:val="24"/>
          <w:szCs w:val="24"/>
          <w:lang w:val="en-US" w:eastAsia="zh-CN"/>
        </w:rPr>
      </w:pPr>
      <w:r w:rsidRPr="00714552">
        <w:rPr>
          <w:rFonts w:ascii="Book Antiqua" w:eastAsia="宋体" w:hAnsi="Book Antiqua" w:cs="宋体"/>
          <w:color w:val="000000"/>
          <w:sz w:val="24"/>
          <w:szCs w:val="24"/>
          <w:lang w:val="en-US" w:eastAsia="zh-CN"/>
        </w:rPr>
        <w:t>83</w:t>
      </w:r>
      <w:r w:rsidRPr="00401E3A">
        <w:rPr>
          <w:rFonts w:ascii="Book Antiqua" w:eastAsia="宋体" w:hAnsi="Book Antiqua" w:cs="宋体"/>
          <w:b/>
          <w:color w:val="000000"/>
          <w:sz w:val="24"/>
          <w:szCs w:val="24"/>
          <w:lang w:val="en-US" w:eastAsia="zh-CN"/>
        </w:rPr>
        <w:t xml:space="preserve"> </w:t>
      </w:r>
      <w:proofErr w:type="spellStart"/>
      <w:r w:rsidR="00401E3A" w:rsidRPr="00401E3A">
        <w:rPr>
          <w:rFonts w:ascii="Book Antiqua" w:eastAsia="宋体" w:hAnsi="Book Antiqua" w:cs="宋体"/>
          <w:b/>
          <w:color w:val="000000"/>
          <w:sz w:val="24"/>
          <w:szCs w:val="24"/>
          <w:lang w:val="en-US" w:eastAsia="zh-CN"/>
        </w:rPr>
        <w:t>Fabrice</w:t>
      </w:r>
      <w:proofErr w:type="spellEnd"/>
      <w:r w:rsidR="00401E3A" w:rsidRPr="00401E3A">
        <w:rPr>
          <w:rFonts w:ascii="Book Antiqua" w:eastAsia="宋体" w:hAnsi="Book Antiqua" w:cs="宋体"/>
          <w:b/>
          <w:color w:val="000000"/>
          <w:sz w:val="24"/>
          <w:szCs w:val="24"/>
          <w:lang w:val="en-US" w:eastAsia="zh-CN"/>
        </w:rPr>
        <w:t xml:space="preserve"> Andre</w:t>
      </w:r>
      <w:r w:rsidR="00401E3A" w:rsidRPr="00401E3A">
        <w:rPr>
          <w:rFonts w:ascii="Book Antiqua" w:eastAsia="宋体" w:hAnsi="Book Antiqua" w:cs="宋体"/>
          <w:color w:val="000000"/>
          <w:sz w:val="24"/>
          <w:szCs w:val="24"/>
          <w:lang w:val="en-US" w:eastAsia="zh-CN"/>
        </w:rPr>
        <w:t xml:space="preserve">, Thomas Denis </w:t>
      </w:r>
      <w:proofErr w:type="spellStart"/>
      <w:r w:rsidR="00401E3A" w:rsidRPr="00401E3A">
        <w:rPr>
          <w:rFonts w:ascii="Book Antiqua" w:eastAsia="宋体" w:hAnsi="Book Antiqua" w:cs="宋体"/>
          <w:color w:val="000000"/>
          <w:sz w:val="24"/>
          <w:szCs w:val="24"/>
          <w:lang w:val="en-US" w:eastAsia="zh-CN"/>
        </w:rPr>
        <w:t>Bachelot</w:t>
      </w:r>
      <w:proofErr w:type="spellEnd"/>
      <w:r w:rsidR="00401E3A" w:rsidRPr="00401E3A">
        <w:rPr>
          <w:rFonts w:ascii="Book Antiqua" w:eastAsia="宋体" w:hAnsi="Book Antiqua" w:cs="宋体"/>
          <w:color w:val="000000"/>
          <w:sz w:val="24"/>
          <w:szCs w:val="24"/>
          <w:lang w:val="en-US" w:eastAsia="zh-CN"/>
        </w:rPr>
        <w:t xml:space="preserve">, Mario </w:t>
      </w:r>
      <w:proofErr w:type="spellStart"/>
      <w:r w:rsidR="00401E3A" w:rsidRPr="00401E3A">
        <w:rPr>
          <w:rFonts w:ascii="Book Antiqua" w:eastAsia="宋体" w:hAnsi="Book Antiqua" w:cs="宋体"/>
          <w:color w:val="000000"/>
          <w:sz w:val="24"/>
          <w:szCs w:val="24"/>
          <w:lang w:val="en-US" w:eastAsia="zh-CN"/>
        </w:rPr>
        <w:t>Campone</w:t>
      </w:r>
      <w:proofErr w:type="spellEnd"/>
      <w:r w:rsidR="00401E3A" w:rsidRPr="00401E3A">
        <w:rPr>
          <w:rFonts w:ascii="Book Antiqua" w:eastAsia="宋体" w:hAnsi="Book Antiqua" w:cs="宋体"/>
          <w:color w:val="000000"/>
          <w:sz w:val="24"/>
          <w:szCs w:val="24"/>
          <w:lang w:val="en-US" w:eastAsia="zh-CN"/>
        </w:rPr>
        <w:t xml:space="preserve">, Monica </w:t>
      </w:r>
      <w:proofErr w:type="spellStart"/>
      <w:r w:rsidR="00401E3A" w:rsidRPr="00401E3A">
        <w:rPr>
          <w:rFonts w:ascii="Book Antiqua" w:eastAsia="宋体" w:hAnsi="Book Antiqua" w:cs="宋体"/>
          <w:color w:val="000000"/>
          <w:sz w:val="24"/>
          <w:szCs w:val="24"/>
          <w:lang w:val="en-US" w:eastAsia="zh-CN"/>
        </w:rPr>
        <w:t>Arnedos</w:t>
      </w:r>
      <w:proofErr w:type="spellEnd"/>
      <w:r w:rsidR="00401E3A" w:rsidRPr="00401E3A">
        <w:rPr>
          <w:rFonts w:ascii="Book Antiqua" w:eastAsia="宋体" w:hAnsi="Book Antiqua" w:cs="宋体"/>
          <w:color w:val="000000"/>
          <w:sz w:val="24"/>
          <w:szCs w:val="24"/>
          <w:lang w:val="en-US" w:eastAsia="zh-CN"/>
        </w:rPr>
        <w:t xml:space="preserve">, Veronique </w:t>
      </w:r>
      <w:proofErr w:type="spellStart"/>
      <w:r w:rsidR="00401E3A" w:rsidRPr="00401E3A">
        <w:rPr>
          <w:rFonts w:ascii="Book Antiqua" w:eastAsia="宋体" w:hAnsi="Book Antiqua" w:cs="宋体"/>
          <w:color w:val="000000"/>
          <w:sz w:val="24"/>
          <w:szCs w:val="24"/>
          <w:lang w:val="en-US" w:eastAsia="zh-CN"/>
        </w:rPr>
        <w:t>Dieras</w:t>
      </w:r>
      <w:proofErr w:type="spellEnd"/>
      <w:r w:rsidR="00401E3A" w:rsidRPr="00401E3A">
        <w:rPr>
          <w:rFonts w:ascii="Book Antiqua" w:eastAsia="宋体" w:hAnsi="Book Antiqua" w:cs="宋体"/>
          <w:color w:val="000000"/>
          <w:sz w:val="24"/>
          <w:szCs w:val="24"/>
          <w:lang w:val="en-US" w:eastAsia="zh-CN"/>
        </w:rPr>
        <w:t xml:space="preserve">, </w:t>
      </w:r>
      <w:proofErr w:type="spellStart"/>
      <w:r w:rsidR="00401E3A" w:rsidRPr="00401E3A">
        <w:rPr>
          <w:rFonts w:ascii="Book Antiqua" w:eastAsia="宋体" w:hAnsi="Book Antiqua" w:cs="宋体"/>
          <w:color w:val="000000"/>
          <w:sz w:val="24"/>
          <w:szCs w:val="24"/>
          <w:lang w:val="en-US" w:eastAsia="zh-CN"/>
        </w:rPr>
        <w:t>Magali</w:t>
      </w:r>
      <w:proofErr w:type="spellEnd"/>
      <w:r w:rsidR="00401E3A" w:rsidRPr="00401E3A">
        <w:rPr>
          <w:rFonts w:ascii="Book Antiqua" w:eastAsia="宋体" w:hAnsi="Book Antiqua" w:cs="宋体"/>
          <w:color w:val="000000"/>
          <w:sz w:val="24"/>
          <w:szCs w:val="24"/>
          <w:lang w:val="en-US" w:eastAsia="zh-CN"/>
        </w:rPr>
        <w:t xml:space="preserve"> </w:t>
      </w:r>
      <w:proofErr w:type="spellStart"/>
      <w:r w:rsidR="00401E3A" w:rsidRPr="00401E3A">
        <w:rPr>
          <w:rFonts w:ascii="Book Antiqua" w:eastAsia="宋体" w:hAnsi="Book Antiqua" w:cs="宋体"/>
          <w:color w:val="000000"/>
          <w:sz w:val="24"/>
          <w:szCs w:val="24"/>
          <w:lang w:val="en-US" w:eastAsia="zh-CN"/>
        </w:rPr>
        <w:t>Lacroix-Triki</w:t>
      </w:r>
      <w:proofErr w:type="spellEnd"/>
      <w:r w:rsidR="00401E3A" w:rsidRPr="00401E3A">
        <w:rPr>
          <w:rFonts w:ascii="Book Antiqua" w:eastAsia="宋体" w:hAnsi="Book Antiqua" w:cs="宋体"/>
          <w:color w:val="000000"/>
          <w:sz w:val="24"/>
          <w:szCs w:val="24"/>
          <w:lang w:val="en-US" w:eastAsia="zh-CN"/>
        </w:rPr>
        <w:t xml:space="preserve">, Vladimir Lazar, David </w:t>
      </w:r>
      <w:proofErr w:type="spellStart"/>
      <w:r w:rsidR="00401E3A" w:rsidRPr="00401E3A">
        <w:rPr>
          <w:rFonts w:ascii="Book Antiqua" w:eastAsia="宋体" w:hAnsi="Book Antiqua" w:cs="宋体"/>
          <w:color w:val="000000"/>
          <w:sz w:val="24"/>
          <w:szCs w:val="24"/>
          <w:lang w:val="en-US" w:eastAsia="zh-CN"/>
        </w:rPr>
        <w:t>Gentien</w:t>
      </w:r>
      <w:proofErr w:type="spellEnd"/>
      <w:r w:rsidR="00401E3A" w:rsidRPr="00401E3A">
        <w:rPr>
          <w:rFonts w:ascii="Book Antiqua" w:eastAsia="宋体" w:hAnsi="Book Antiqua" w:cs="宋体"/>
          <w:color w:val="000000"/>
          <w:sz w:val="24"/>
          <w:szCs w:val="24"/>
          <w:lang w:val="en-US" w:eastAsia="zh-CN"/>
        </w:rPr>
        <w:t xml:space="preserve">, Pascale Cohen, Anthony </w:t>
      </w:r>
      <w:proofErr w:type="spellStart"/>
      <w:r w:rsidR="00401E3A" w:rsidRPr="00401E3A">
        <w:rPr>
          <w:rFonts w:ascii="Book Antiqua" w:eastAsia="宋体" w:hAnsi="Book Antiqua" w:cs="宋体"/>
          <w:color w:val="000000"/>
          <w:sz w:val="24"/>
          <w:szCs w:val="24"/>
          <w:lang w:val="en-US" w:eastAsia="zh-CN"/>
        </w:rPr>
        <w:t>Goncalves</w:t>
      </w:r>
      <w:proofErr w:type="spellEnd"/>
      <w:r w:rsidR="00401E3A" w:rsidRPr="00401E3A">
        <w:rPr>
          <w:rFonts w:ascii="Book Antiqua" w:eastAsia="宋体" w:hAnsi="Book Antiqua" w:cs="宋体"/>
          <w:color w:val="000000"/>
          <w:sz w:val="24"/>
          <w:szCs w:val="24"/>
          <w:lang w:val="en-US" w:eastAsia="zh-CN"/>
        </w:rPr>
        <w:t xml:space="preserve">, </w:t>
      </w:r>
      <w:proofErr w:type="spellStart"/>
      <w:r w:rsidR="00401E3A" w:rsidRPr="00401E3A">
        <w:rPr>
          <w:rFonts w:ascii="Book Antiqua" w:eastAsia="宋体" w:hAnsi="Book Antiqua" w:cs="宋体"/>
          <w:color w:val="000000"/>
          <w:sz w:val="24"/>
          <w:szCs w:val="24"/>
          <w:lang w:val="en-US" w:eastAsia="zh-CN"/>
        </w:rPr>
        <w:t>Ludovic</w:t>
      </w:r>
      <w:proofErr w:type="spellEnd"/>
      <w:r w:rsidR="00401E3A" w:rsidRPr="00401E3A">
        <w:rPr>
          <w:rFonts w:ascii="Book Antiqua" w:eastAsia="宋体" w:hAnsi="Book Antiqua" w:cs="宋体"/>
          <w:color w:val="000000"/>
          <w:sz w:val="24"/>
          <w:szCs w:val="24"/>
          <w:lang w:val="en-US" w:eastAsia="zh-CN"/>
        </w:rPr>
        <w:t xml:space="preserve"> </w:t>
      </w:r>
      <w:proofErr w:type="spellStart"/>
      <w:r w:rsidR="00401E3A" w:rsidRPr="00401E3A">
        <w:rPr>
          <w:rFonts w:ascii="Book Antiqua" w:eastAsia="宋体" w:hAnsi="Book Antiqua" w:cs="宋体"/>
          <w:color w:val="000000"/>
          <w:sz w:val="24"/>
          <w:szCs w:val="24"/>
          <w:lang w:val="en-US" w:eastAsia="zh-CN"/>
        </w:rPr>
        <w:t>Lacroix</w:t>
      </w:r>
      <w:proofErr w:type="spellEnd"/>
      <w:r w:rsidR="00401E3A" w:rsidRPr="00401E3A">
        <w:rPr>
          <w:rFonts w:ascii="Book Antiqua" w:eastAsia="宋体" w:hAnsi="Book Antiqua" w:cs="宋体"/>
          <w:color w:val="000000"/>
          <w:sz w:val="24"/>
          <w:szCs w:val="24"/>
          <w:lang w:val="en-US" w:eastAsia="zh-CN"/>
        </w:rPr>
        <w:t xml:space="preserve">, Max </w:t>
      </w:r>
      <w:proofErr w:type="spellStart"/>
      <w:r w:rsidR="00401E3A" w:rsidRPr="00401E3A">
        <w:rPr>
          <w:rFonts w:ascii="Book Antiqua" w:eastAsia="宋体" w:hAnsi="Book Antiqua" w:cs="宋体"/>
          <w:color w:val="000000"/>
          <w:sz w:val="24"/>
          <w:szCs w:val="24"/>
          <w:lang w:val="en-US" w:eastAsia="zh-CN"/>
        </w:rPr>
        <w:t>Chaffanet</w:t>
      </w:r>
      <w:proofErr w:type="spellEnd"/>
      <w:r w:rsidR="00401E3A" w:rsidRPr="00401E3A">
        <w:rPr>
          <w:rFonts w:ascii="Book Antiqua" w:eastAsia="宋体" w:hAnsi="Book Antiqua" w:cs="宋体"/>
          <w:color w:val="000000"/>
          <w:sz w:val="24"/>
          <w:szCs w:val="24"/>
          <w:lang w:val="en-US" w:eastAsia="zh-CN"/>
        </w:rPr>
        <w:t xml:space="preserve">, Florence </w:t>
      </w:r>
      <w:proofErr w:type="spellStart"/>
      <w:r w:rsidR="00401E3A" w:rsidRPr="00401E3A">
        <w:rPr>
          <w:rFonts w:ascii="Book Antiqua" w:eastAsia="宋体" w:hAnsi="Book Antiqua" w:cs="宋体"/>
          <w:color w:val="000000"/>
          <w:sz w:val="24"/>
          <w:szCs w:val="24"/>
          <w:lang w:val="en-US" w:eastAsia="zh-CN"/>
        </w:rPr>
        <w:t>Dalenc</w:t>
      </w:r>
      <w:proofErr w:type="spellEnd"/>
      <w:r w:rsidR="00401E3A" w:rsidRPr="00401E3A">
        <w:rPr>
          <w:rFonts w:ascii="Book Antiqua" w:eastAsia="宋体" w:hAnsi="Book Antiqua" w:cs="宋体"/>
          <w:color w:val="000000"/>
          <w:sz w:val="24"/>
          <w:szCs w:val="24"/>
          <w:lang w:val="en-US" w:eastAsia="zh-CN"/>
        </w:rPr>
        <w:t xml:space="preserve">, Marie-Christine Mathieu, Ivan </w:t>
      </w:r>
      <w:proofErr w:type="spellStart"/>
      <w:r w:rsidR="00401E3A" w:rsidRPr="00401E3A">
        <w:rPr>
          <w:rFonts w:ascii="Book Antiqua" w:eastAsia="宋体" w:hAnsi="Book Antiqua" w:cs="宋体"/>
          <w:color w:val="000000"/>
          <w:sz w:val="24"/>
          <w:szCs w:val="24"/>
          <w:lang w:val="en-US" w:eastAsia="zh-CN"/>
        </w:rPr>
        <w:t>Bieche</w:t>
      </w:r>
      <w:proofErr w:type="spellEnd"/>
      <w:r w:rsidR="00401E3A" w:rsidRPr="00401E3A">
        <w:rPr>
          <w:rFonts w:ascii="Book Antiqua" w:eastAsia="宋体" w:hAnsi="Book Antiqua" w:cs="宋体"/>
          <w:color w:val="000000"/>
          <w:sz w:val="24"/>
          <w:szCs w:val="24"/>
          <w:lang w:val="en-US" w:eastAsia="zh-CN"/>
        </w:rPr>
        <w:t xml:space="preserve">, </w:t>
      </w:r>
      <w:proofErr w:type="spellStart"/>
      <w:r w:rsidR="00401E3A" w:rsidRPr="00401E3A">
        <w:rPr>
          <w:rFonts w:ascii="Book Antiqua" w:eastAsia="宋体" w:hAnsi="Book Antiqua" w:cs="宋体"/>
          <w:color w:val="000000"/>
          <w:sz w:val="24"/>
          <w:szCs w:val="24"/>
          <w:lang w:val="en-US" w:eastAsia="zh-CN"/>
        </w:rPr>
        <w:t>Sylviane</w:t>
      </w:r>
      <w:proofErr w:type="spellEnd"/>
      <w:r w:rsidR="00401E3A" w:rsidRPr="00401E3A">
        <w:rPr>
          <w:rFonts w:ascii="Book Antiqua" w:eastAsia="宋体" w:hAnsi="Book Antiqua" w:cs="宋体"/>
          <w:color w:val="000000"/>
          <w:sz w:val="24"/>
          <w:szCs w:val="24"/>
          <w:lang w:val="en-US" w:eastAsia="zh-CN"/>
        </w:rPr>
        <w:t xml:space="preserve"> </w:t>
      </w:r>
      <w:proofErr w:type="spellStart"/>
      <w:r w:rsidR="00401E3A" w:rsidRPr="00401E3A">
        <w:rPr>
          <w:rFonts w:ascii="Book Antiqua" w:eastAsia="宋体" w:hAnsi="Book Antiqua" w:cs="宋体"/>
          <w:color w:val="000000"/>
          <w:sz w:val="24"/>
          <w:szCs w:val="24"/>
          <w:lang w:val="en-US" w:eastAsia="zh-CN"/>
        </w:rPr>
        <w:t>Olschwang</w:t>
      </w:r>
      <w:proofErr w:type="spellEnd"/>
      <w:r w:rsidR="00401E3A" w:rsidRPr="00401E3A">
        <w:rPr>
          <w:rFonts w:ascii="Book Antiqua" w:eastAsia="宋体" w:hAnsi="Book Antiqua" w:cs="宋体"/>
          <w:color w:val="000000"/>
          <w:sz w:val="24"/>
          <w:szCs w:val="24"/>
          <w:lang w:val="en-US" w:eastAsia="zh-CN"/>
        </w:rPr>
        <w:t xml:space="preserve">, Qing Wang, Frederic </w:t>
      </w:r>
      <w:proofErr w:type="spellStart"/>
      <w:r w:rsidR="00401E3A" w:rsidRPr="00401E3A">
        <w:rPr>
          <w:rFonts w:ascii="Book Antiqua" w:eastAsia="宋体" w:hAnsi="Book Antiqua" w:cs="宋体"/>
          <w:color w:val="000000"/>
          <w:sz w:val="24"/>
          <w:szCs w:val="24"/>
          <w:lang w:val="en-US" w:eastAsia="zh-CN"/>
        </w:rPr>
        <w:t>Commo</w:t>
      </w:r>
      <w:proofErr w:type="spellEnd"/>
      <w:r w:rsidR="00401E3A" w:rsidRPr="00401E3A">
        <w:rPr>
          <w:rFonts w:ascii="Book Antiqua" w:eastAsia="宋体" w:hAnsi="Book Antiqua" w:cs="宋体"/>
          <w:color w:val="000000"/>
          <w:sz w:val="24"/>
          <w:szCs w:val="24"/>
          <w:lang w:val="en-US" w:eastAsia="zh-CN"/>
        </w:rPr>
        <w:t xml:space="preserve">, Marta Jimenez, </w:t>
      </w:r>
      <w:proofErr w:type="spellStart"/>
      <w:r w:rsidR="00401E3A" w:rsidRPr="00401E3A">
        <w:rPr>
          <w:rFonts w:ascii="Book Antiqua" w:eastAsia="宋体" w:hAnsi="Book Antiqua" w:cs="宋体"/>
          <w:color w:val="000000"/>
          <w:sz w:val="24"/>
          <w:szCs w:val="24"/>
          <w:lang w:val="en-US" w:eastAsia="zh-CN"/>
        </w:rPr>
        <w:t>Herve</w:t>
      </w:r>
      <w:proofErr w:type="spellEnd"/>
      <w:r w:rsidR="00401E3A" w:rsidRPr="00401E3A">
        <w:rPr>
          <w:rFonts w:ascii="Book Antiqua" w:eastAsia="宋体" w:hAnsi="Book Antiqua" w:cs="宋体"/>
          <w:color w:val="000000"/>
          <w:sz w:val="24"/>
          <w:szCs w:val="24"/>
          <w:lang w:val="en-US" w:eastAsia="zh-CN"/>
        </w:rPr>
        <w:t xml:space="preserve"> R. </w:t>
      </w:r>
      <w:proofErr w:type="spellStart"/>
      <w:r w:rsidR="00401E3A" w:rsidRPr="00401E3A">
        <w:rPr>
          <w:rFonts w:ascii="Book Antiqua" w:eastAsia="宋体" w:hAnsi="Book Antiqua" w:cs="宋体"/>
          <w:color w:val="000000"/>
          <w:sz w:val="24"/>
          <w:szCs w:val="24"/>
          <w:lang w:val="en-US" w:eastAsia="zh-CN"/>
        </w:rPr>
        <w:t>Bonnefoi</w:t>
      </w:r>
      <w:proofErr w:type="spellEnd"/>
      <w:r w:rsidR="00401E3A" w:rsidRPr="00401E3A">
        <w:rPr>
          <w:rFonts w:ascii="Book Antiqua" w:eastAsia="宋体" w:hAnsi="Book Antiqua" w:cs="宋体"/>
          <w:color w:val="000000"/>
          <w:sz w:val="24"/>
          <w:szCs w:val="24"/>
          <w:lang w:val="en-US" w:eastAsia="zh-CN"/>
        </w:rPr>
        <w:t xml:space="preserve">; </w:t>
      </w:r>
      <w:proofErr w:type="spellStart"/>
      <w:r w:rsidR="00401E3A" w:rsidRPr="00401E3A">
        <w:rPr>
          <w:rFonts w:ascii="Book Antiqua" w:eastAsia="宋体" w:hAnsi="Book Antiqua" w:cs="宋体"/>
          <w:color w:val="000000"/>
          <w:sz w:val="24"/>
          <w:szCs w:val="24"/>
          <w:lang w:val="en-US" w:eastAsia="zh-CN"/>
        </w:rPr>
        <w:t>Institut</w:t>
      </w:r>
      <w:proofErr w:type="spellEnd"/>
      <w:r w:rsidR="00401E3A" w:rsidRPr="00401E3A">
        <w:rPr>
          <w:rFonts w:ascii="Book Antiqua" w:eastAsia="宋体" w:hAnsi="Book Antiqua" w:cs="宋体"/>
          <w:color w:val="000000"/>
          <w:sz w:val="24"/>
          <w:szCs w:val="24"/>
          <w:lang w:val="en-US" w:eastAsia="zh-CN"/>
        </w:rPr>
        <w:t xml:space="preserve"> Gustave </w:t>
      </w:r>
      <w:proofErr w:type="spellStart"/>
      <w:r w:rsidR="00401E3A" w:rsidRPr="00401E3A">
        <w:rPr>
          <w:rFonts w:ascii="Book Antiqua" w:eastAsia="宋体" w:hAnsi="Book Antiqua" w:cs="宋体"/>
          <w:color w:val="000000"/>
          <w:sz w:val="24"/>
          <w:szCs w:val="24"/>
          <w:lang w:val="en-US" w:eastAsia="zh-CN"/>
        </w:rPr>
        <w:t>Roussy</w:t>
      </w:r>
      <w:proofErr w:type="spellEnd"/>
      <w:r w:rsidR="00401E3A" w:rsidRPr="00401E3A">
        <w:rPr>
          <w:rFonts w:ascii="Book Antiqua" w:eastAsia="宋体" w:hAnsi="Book Antiqua" w:cs="宋体"/>
          <w:color w:val="000000"/>
          <w:sz w:val="24"/>
          <w:szCs w:val="24"/>
          <w:lang w:val="en-US" w:eastAsia="zh-CN"/>
        </w:rPr>
        <w:t xml:space="preserve">, Villejuif, France; Centre Léon </w:t>
      </w:r>
      <w:proofErr w:type="spellStart"/>
      <w:r w:rsidR="00401E3A" w:rsidRPr="00401E3A">
        <w:rPr>
          <w:rFonts w:ascii="Book Antiqua" w:eastAsia="宋体" w:hAnsi="Book Antiqua" w:cs="宋体"/>
          <w:color w:val="000000"/>
          <w:sz w:val="24"/>
          <w:szCs w:val="24"/>
          <w:lang w:val="en-US" w:eastAsia="zh-CN"/>
        </w:rPr>
        <w:t>Bérard</w:t>
      </w:r>
      <w:proofErr w:type="spellEnd"/>
      <w:r w:rsidR="00401E3A" w:rsidRPr="00401E3A">
        <w:rPr>
          <w:rFonts w:ascii="Book Antiqua" w:eastAsia="宋体" w:hAnsi="Book Antiqua" w:cs="宋体"/>
          <w:color w:val="000000"/>
          <w:sz w:val="24"/>
          <w:szCs w:val="24"/>
          <w:lang w:val="en-US" w:eastAsia="zh-CN"/>
        </w:rPr>
        <w:t xml:space="preserve">, Lyon, France; </w:t>
      </w:r>
      <w:proofErr w:type="spellStart"/>
      <w:r w:rsidR="00401E3A" w:rsidRPr="00401E3A">
        <w:rPr>
          <w:rFonts w:ascii="Book Antiqua" w:eastAsia="宋体" w:hAnsi="Book Antiqua" w:cs="宋体"/>
          <w:color w:val="000000"/>
          <w:sz w:val="24"/>
          <w:szCs w:val="24"/>
          <w:lang w:val="en-US" w:eastAsia="zh-CN"/>
        </w:rPr>
        <w:t>Institut</w:t>
      </w:r>
      <w:proofErr w:type="spellEnd"/>
      <w:r w:rsidR="00401E3A" w:rsidRPr="00401E3A">
        <w:rPr>
          <w:rFonts w:ascii="Book Antiqua" w:eastAsia="宋体" w:hAnsi="Book Antiqua" w:cs="宋体"/>
          <w:color w:val="000000"/>
          <w:sz w:val="24"/>
          <w:szCs w:val="24"/>
          <w:lang w:val="en-US" w:eastAsia="zh-CN"/>
        </w:rPr>
        <w:t xml:space="preserve"> de </w:t>
      </w:r>
      <w:proofErr w:type="spellStart"/>
      <w:r w:rsidR="00401E3A" w:rsidRPr="00401E3A">
        <w:rPr>
          <w:rFonts w:ascii="Book Antiqua" w:eastAsia="宋体" w:hAnsi="Book Antiqua" w:cs="宋体"/>
          <w:color w:val="000000"/>
          <w:sz w:val="24"/>
          <w:szCs w:val="24"/>
          <w:lang w:val="en-US" w:eastAsia="zh-CN"/>
        </w:rPr>
        <w:t>Cancérologie</w:t>
      </w:r>
      <w:proofErr w:type="spellEnd"/>
      <w:r w:rsidR="00401E3A" w:rsidRPr="00401E3A">
        <w:rPr>
          <w:rFonts w:ascii="Book Antiqua" w:eastAsia="宋体" w:hAnsi="Book Antiqua" w:cs="宋体"/>
          <w:color w:val="000000"/>
          <w:sz w:val="24"/>
          <w:szCs w:val="24"/>
          <w:lang w:val="en-US" w:eastAsia="zh-CN"/>
        </w:rPr>
        <w:t xml:space="preserve"> de </w:t>
      </w:r>
      <w:proofErr w:type="spellStart"/>
      <w:r w:rsidR="00401E3A" w:rsidRPr="00401E3A">
        <w:rPr>
          <w:rFonts w:ascii="Book Antiqua" w:eastAsia="宋体" w:hAnsi="Book Antiqua" w:cs="宋体"/>
          <w:color w:val="000000"/>
          <w:sz w:val="24"/>
          <w:szCs w:val="24"/>
          <w:lang w:val="en-US" w:eastAsia="zh-CN"/>
        </w:rPr>
        <w:t>l'Ouest</w:t>
      </w:r>
      <w:proofErr w:type="spellEnd"/>
      <w:r w:rsidR="00401E3A" w:rsidRPr="00401E3A">
        <w:rPr>
          <w:rFonts w:ascii="Book Antiqua" w:eastAsia="宋体" w:hAnsi="Book Antiqua" w:cs="宋体"/>
          <w:color w:val="000000"/>
          <w:sz w:val="24"/>
          <w:szCs w:val="24"/>
          <w:lang w:val="en-US" w:eastAsia="zh-CN"/>
        </w:rPr>
        <w:t xml:space="preserve">/René </w:t>
      </w:r>
      <w:proofErr w:type="spellStart"/>
      <w:r w:rsidR="00401E3A" w:rsidRPr="00401E3A">
        <w:rPr>
          <w:rFonts w:ascii="Book Antiqua" w:eastAsia="宋体" w:hAnsi="Book Antiqua" w:cs="宋体"/>
          <w:color w:val="000000"/>
          <w:sz w:val="24"/>
          <w:szCs w:val="24"/>
          <w:lang w:val="en-US" w:eastAsia="zh-CN"/>
        </w:rPr>
        <w:t>Gauducheau</w:t>
      </w:r>
      <w:proofErr w:type="spellEnd"/>
      <w:r w:rsidR="00401E3A" w:rsidRPr="00401E3A">
        <w:rPr>
          <w:rFonts w:ascii="Book Antiqua" w:eastAsia="宋体" w:hAnsi="Book Antiqua" w:cs="宋体"/>
          <w:color w:val="000000"/>
          <w:sz w:val="24"/>
          <w:szCs w:val="24"/>
          <w:lang w:val="en-US" w:eastAsia="zh-CN"/>
        </w:rPr>
        <w:t>, Saint-</w:t>
      </w:r>
      <w:proofErr w:type="spellStart"/>
      <w:r w:rsidR="00401E3A" w:rsidRPr="00401E3A">
        <w:rPr>
          <w:rFonts w:ascii="Book Antiqua" w:eastAsia="宋体" w:hAnsi="Book Antiqua" w:cs="宋体"/>
          <w:color w:val="000000"/>
          <w:sz w:val="24"/>
          <w:szCs w:val="24"/>
          <w:lang w:val="en-US" w:eastAsia="zh-CN"/>
        </w:rPr>
        <w:t>Herblain</w:t>
      </w:r>
      <w:proofErr w:type="spellEnd"/>
      <w:r w:rsidR="00401E3A" w:rsidRPr="00401E3A">
        <w:rPr>
          <w:rFonts w:ascii="Book Antiqua" w:eastAsia="宋体" w:hAnsi="Book Antiqua" w:cs="宋体"/>
          <w:color w:val="000000"/>
          <w:sz w:val="24"/>
          <w:szCs w:val="24"/>
          <w:lang w:val="en-US" w:eastAsia="zh-CN"/>
        </w:rPr>
        <w:t xml:space="preserve">, France; </w:t>
      </w:r>
      <w:proofErr w:type="spellStart"/>
      <w:r w:rsidR="00401E3A" w:rsidRPr="00401E3A">
        <w:rPr>
          <w:rFonts w:ascii="Book Antiqua" w:eastAsia="宋体" w:hAnsi="Book Antiqua" w:cs="宋体"/>
          <w:color w:val="000000"/>
          <w:sz w:val="24"/>
          <w:szCs w:val="24"/>
          <w:lang w:val="en-US" w:eastAsia="zh-CN"/>
        </w:rPr>
        <w:t>Institut</w:t>
      </w:r>
      <w:proofErr w:type="spellEnd"/>
      <w:r w:rsidR="00401E3A" w:rsidRPr="00401E3A">
        <w:rPr>
          <w:rFonts w:ascii="Book Antiqua" w:eastAsia="宋体" w:hAnsi="Book Antiqua" w:cs="宋体"/>
          <w:color w:val="000000"/>
          <w:sz w:val="24"/>
          <w:szCs w:val="24"/>
          <w:lang w:val="en-US" w:eastAsia="zh-CN"/>
        </w:rPr>
        <w:t xml:space="preserve"> Curie, Paris, France; </w:t>
      </w:r>
      <w:proofErr w:type="spellStart"/>
      <w:r w:rsidR="00401E3A" w:rsidRPr="00401E3A">
        <w:rPr>
          <w:rFonts w:ascii="Book Antiqua" w:eastAsia="宋体" w:hAnsi="Book Antiqua" w:cs="宋体"/>
          <w:color w:val="000000"/>
          <w:sz w:val="24"/>
          <w:szCs w:val="24"/>
          <w:lang w:val="en-US" w:eastAsia="zh-CN"/>
        </w:rPr>
        <w:t>Institut</w:t>
      </w:r>
      <w:proofErr w:type="spellEnd"/>
      <w:r w:rsidR="00401E3A" w:rsidRPr="00401E3A">
        <w:rPr>
          <w:rFonts w:ascii="Book Antiqua" w:eastAsia="宋体" w:hAnsi="Book Antiqua" w:cs="宋体"/>
          <w:color w:val="000000"/>
          <w:sz w:val="24"/>
          <w:szCs w:val="24"/>
          <w:lang w:val="en-US" w:eastAsia="zh-CN"/>
        </w:rPr>
        <w:t xml:space="preserve"> Claudius </w:t>
      </w:r>
      <w:proofErr w:type="spellStart"/>
      <w:r w:rsidR="00401E3A" w:rsidRPr="00401E3A">
        <w:rPr>
          <w:rFonts w:ascii="Book Antiqua" w:eastAsia="宋体" w:hAnsi="Book Antiqua" w:cs="宋体"/>
          <w:color w:val="000000"/>
          <w:sz w:val="24"/>
          <w:szCs w:val="24"/>
          <w:lang w:val="en-US" w:eastAsia="zh-CN"/>
        </w:rPr>
        <w:t>Regaud</w:t>
      </w:r>
      <w:proofErr w:type="spellEnd"/>
      <w:r w:rsidR="00401E3A" w:rsidRPr="00401E3A">
        <w:rPr>
          <w:rFonts w:ascii="Book Antiqua" w:eastAsia="宋体" w:hAnsi="Book Antiqua" w:cs="宋体"/>
          <w:color w:val="000000"/>
          <w:sz w:val="24"/>
          <w:szCs w:val="24"/>
          <w:lang w:val="en-US" w:eastAsia="zh-CN"/>
        </w:rPr>
        <w:t xml:space="preserve">, Toulouse, France; </w:t>
      </w:r>
      <w:proofErr w:type="spellStart"/>
      <w:r w:rsidR="00401E3A" w:rsidRPr="00401E3A">
        <w:rPr>
          <w:rFonts w:ascii="Book Antiqua" w:eastAsia="宋体" w:hAnsi="Book Antiqua" w:cs="宋体"/>
          <w:color w:val="000000"/>
          <w:sz w:val="24"/>
          <w:szCs w:val="24"/>
          <w:lang w:val="en-US" w:eastAsia="zh-CN"/>
        </w:rPr>
        <w:t>Institut</w:t>
      </w:r>
      <w:proofErr w:type="spellEnd"/>
      <w:r w:rsidR="00401E3A" w:rsidRPr="00401E3A">
        <w:rPr>
          <w:rFonts w:ascii="Book Antiqua" w:eastAsia="宋体" w:hAnsi="Book Antiqua" w:cs="宋体"/>
          <w:color w:val="000000"/>
          <w:sz w:val="24"/>
          <w:szCs w:val="24"/>
          <w:lang w:val="en-US" w:eastAsia="zh-CN"/>
        </w:rPr>
        <w:t xml:space="preserve"> Paoli </w:t>
      </w:r>
      <w:proofErr w:type="spellStart"/>
      <w:r w:rsidR="00401E3A" w:rsidRPr="00401E3A">
        <w:rPr>
          <w:rFonts w:ascii="Book Antiqua" w:eastAsia="宋体" w:hAnsi="Book Antiqua" w:cs="宋体"/>
          <w:color w:val="000000"/>
          <w:sz w:val="24"/>
          <w:szCs w:val="24"/>
          <w:lang w:val="en-US" w:eastAsia="zh-CN"/>
        </w:rPr>
        <w:t>Calmettes</w:t>
      </w:r>
      <w:proofErr w:type="spellEnd"/>
      <w:r w:rsidR="00401E3A" w:rsidRPr="00401E3A">
        <w:rPr>
          <w:rFonts w:ascii="Book Antiqua" w:eastAsia="宋体" w:hAnsi="Book Antiqua" w:cs="宋体"/>
          <w:color w:val="000000"/>
          <w:sz w:val="24"/>
          <w:szCs w:val="24"/>
          <w:lang w:val="en-US" w:eastAsia="zh-CN"/>
        </w:rPr>
        <w:t xml:space="preserve">, Marseille, France; </w:t>
      </w:r>
      <w:proofErr w:type="spellStart"/>
      <w:r w:rsidR="00401E3A" w:rsidRPr="00401E3A">
        <w:rPr>
          <w:rFonts w:ascii="Book Antiqua" w:eastAsia="宋体" w:hAnsi="Book Antiqua" w:cs="宋体"/>
          <w:color w:val="000000"/>
          <w:sz w:val="24"/>
          <w:szCs w:val="24"/>
          <w:lang w:val="en-US" w:eastAsia="zh-CN"/>
        </w:rPr>
        <w:t>Institut</w:t>
      </w:r>
      <w:proofErr w:type="spellEnd"/>
      <w:r w:rsidR="00401E3A" w:rsidRPr="00401E3A">
        <w:rPr>
          <w:rFonts w:ascii="Book Antiqua" w:eastAsia="宋体" w:hAnsi="Book Antiqua" w:cs="宋体"/>
          <w:color w:val="000000"/>
          <w:sz w:val="24"/>
          <w:szCs w:val="24"/>
          <w:lang w:val="en-US" w:eastAsia="zh-CN"/>
        </w:rPr>
        <w:t xml:space="preserve"> Curie - </w:t>
      </w:r>
      <w:proofErr w:type="spellStart"/>
      <w:r w:rsidR="00401E3A" w:rsidRPr="00401E3A">
        <w:rPr>
          <w:rFonts w:ascii="Book Antiqua" w:eastAsia="宋体" w:hAnsi="Book Antiqua" w:cs="宋体"/>
          <w:color w:val="000000"/>
          <w:sz w:val="24"/>
          <w:szCs w:val="24"/>
          <w:lang w:val="en-US" w:eastAsia="zh-CN"/>
        </w:rPr>
        <w:t>Hôpital</w:t>
      </w:r>
      <w:proofErr w:type="spellEnd"/>
      <w:r w:rsidR="00401E3A" w:rsidRPr="00401E3A">
        <w:rPr>
          <w:rFonts w:ascii="Book Antiqua" w:eastAsia="宋体" w:hAnsi="Book Antiqua" w:cs="宋体"/>
          <w:color w:val="000000"/>
          <w:sz w:val="24"/>
          <w:szCs w:val="24"/>
          <w:lang w:val="en-US" w:eastAsia="zh-CN"/>
        </w:rPr>
        <w:t xml:space="preserve"> René </w:t>
      </w:r>
      <w:proofErr w:type="spellStart"/>
      <w:r w:rsidR="00401E3A" w:rsidRPr="00401E3A">
        <w:rPr>
          <w:rFonts w:ascii="Book Antiqua" w:eastAsia="宋体" w:hAnsi="Book Antiqua" w:cs="宋体"/>
          <w:color w:val="000000"/>
          <w:sz w:val="24"/>
          <w:szCs w:val="24"/>
          <w:lang w:val="en-US" w:eastAsia="zh-CN"/>
        </w:rPr>
        <w:t>Huguenin</w:t>
      </w:r>
      <w:proofErr w:type="spellEnd"/>
      <w:r w:rsidR="00401E3A" w:rsidRPr="00401E3A">
        <w:rPr>
          <w:rFonts w:ascii="Book Antiqua" w:eastAsia="宋体" w:hAnsi="Book Antiqua" w:cs="宋体"/>
          <w:color w:val="000000"/>
          <w:sz w:val="24"/>
          <w:szCs w:val="24"/>
          <w:lang w:val="en-US" w:eastAsia="zh-CN"/>
        </w:rPr>
        <w:t xml:space="preserve">, Saint-Cloud, France; </w:t>
      </w:r>
      <w:proofErr w:type="spellStart"/>
      <w:r w:rsidR="00401E3A" w:rsidRPr="00401E3A">
        <w:rPr>
          <w:rFonts w:ascii="Book Antiqua" w:eastAsia="宋体" w:hAnsi="Book Antiqua" w:cs="宋体"/>
          <w:color w:val="000000"/>
          <w:sz w:val="24"/>
          <w:szCs w:val="24"/>
          <w:lang w:val="en-US" w:eastAsia="zh-CN"/>
        </w:rPr>
        <w:t>Unicancer</w:t>
      </w:r>
      <w:proofErr w:type="spellEnd"/>
      <w:r w:rsidR="00401E3A" w:rsidRPr="00401E3A">
        <w:rPr>
          <w:rFonts w:ascii="Book Antiqua" w:eastAsia="宋体" w:hAnsi="Book Antiqua" w:cs="宋体"/>
          <w:color w:val="000000"/>
          <w:sz w:val="24"/>
          <w:szCs w:val="24"/>
          <w:lang w:val="en-US" w:eastAsia="zh-CN"/>
        </w:rPr>
        <w:t xml:space="preserve">, Paris, France; </w:t>
      </w:r>
      <w:proofErr w:type="spellStart"/>
      <w:r w:rsidR="00401E3A" w:rsidRPr="00401E3A">
        <w:rPr>
          <w:rFonts w:ascii="Book Antiqua" w:eastAsia="宋体" w:hAnsi="Book Antiqua" w:cs="宋体"/>
          <w:color w:val="000000"/>
          <w:sz w:val="24"/>
          <w:szCs w:val="24"/>
          <w:lang w:val="en-US" w:eastAsia="zh-CN"/>
        </w:rPr>
        <w:t>Institut</w:t>
      </w:r>
      <w:proofErr w:type="spellEnd"/>
      <w:r w:rsidR="00401E3A" w:rsidRPr="00401E3A">
        <w:rPr>
          <w:rFonts w:ascii="Book Antiqua" w:eastAsia="宋体" w:hAnsi="Book Antiqua" w:cs="宋体"/>
          <w:color w:val="000000"/>
          <w:sz w:val="24"/>
          <w:szCs w:val="24"/>
          <w:lang w:val="en-US" w:eastAsia="zh-CN"/>
        </w:rPr>
        <w:t xml:space="preserve"> </w:t>
      </w:r>
      <w:proofErr w:type="spellStart"/>
      <w:r w:rsidR="00401E3A" w:rsidRPr="00401E3A">
        <w:rPr>
          <w:rFonts w:ascii="Book Antiqua" w:eastAsia="宋体" w:hAnsi="Book Antiqua" w:cs="宋体"/>
          <w:color w:val="000000"/>
          <w:sz w:val="24"/>
          <w:szCs w:val="24"/>
          <w:lang w:val="en-US" w:eastAsia="zh-CN"/>
        </w:rPr>
        <w:t>Bergonie</w:t>
      </w:r>
      <w:proofErr w:type="spellEnd"/>
      <w:r w:rsidR="00401E3A" w:rsidRPr="00401E3A">
        <w:rPr>
          <w:rFonts w:ascii="Book Antiqua" w:eastAsia="宋体" w:hAnsi="Book Antiqua" w:cs="宋体"/>
          <w:color w:val="000000"/>
          <w:sz w:val="24"/>
          <w:szCs w:val="24"/>
          <w:lang w:val="en-US" w:eastAsia="zh-CN"/>
        </w:rPr>
        <w:t xml:space="preserve"> Cancer Center, Bordeaux, France</w:t>
      </w:r>
      <w:r w:rsidR="00401E3A">
        <w:rPr>
          <w:rFonts w:ascii="Book Antiqua" w:eastAsia="宋体" w:hAnsi="Book Antiqua" w:cs="宋体" w:hint="eastAsia"/>
          <w:color w:val="000000"/>
          <w:sz w:val="24"/>
          <w:szCs w:val="24"/>
          <w:lang w:val="en-US" w:eastAsia="zh-CN"/>
        </w:rPr>
        <w:t xml:space="preserve">. </w:t>
      </w:r>
      <w:r w:rsidRPr="00714552">
        <w:rPr>
          <w:rFonts w:ascii="Book Antiqua" w:eastAsia="宋体" w:hAnsi="Book Antiqua" w:cs="宋体"/>
          <w:color w:val="000000"/>
          <w:sz w:val="24"/>
          <w:szCs w:val="24"/>
          <w:lang w:val="en-US" w:eastAsia="zh-CN"/>
        </w:rPr>
        <w:t xml:space="preserve">Array CGH and DNA sequencing to personalize targeted treatment of metastatic breast cancer (MBC) patients: A prospective </w:t>
      </w:r>
      <w:proofErr w:type="spellStart"/>
      <w:r w:rsidRPr="00714552">
        <w:rPr>
          <w:rFonts w:ascii="Book Antiqua" w:eastAsia="宋体" w:hAnsi="Book Antiqua" w:cs="宋体"/>
          <w:color w:val="000000"/>
          <w:sz w:val="24"/>
          <w:szCs w:val="24"/>
          <w:lang w:val="en-US" w:eastAsia="zh-CN"/>
        </w:rPr>
        <w:t>multicentric</w:t>
      </w:r>
      <w:proofErr w:type="spellEnd"/>
      <w:r w:rsidRPr="00714552">
        <w:rPr>
          <w:rFonts w:ascii="Book Antiqua" w:eastAsia="宋体" w:hAnsi="Book Antiqua" w:cs="宋体"/>
          <w:color w:val="000000"/>
          <w:sz w:val="24"/>
          <w:szCs w:val="24"/>
          <w:lang w:val="en-US" w:eastAsia="zh-CN"/>
        </w:rPr>
        <w:t xml:space="preserve"> trial</w:t>
      </w:r>
      <w:r w:rsidR="00F80111">
        <w:rPr>
          <w:rFonts w:ascii="Book Antiqua" w:eastAsia="宋体" w:hAnsi="Book Antiqua" w:cs="宋体" w:hint="eastAsia"/>
          <w:color w:val="000000"/>
          <w:sz w:val="24"/>
          <w:szCs w:val="24"/>
          <w:lang w:val="en-US" w:eastAsia="zh-CN"/>
        </w:rPr>
        <w:t xml:space="preserve"> </w:t>
      </w:r>
      <w:r w:rsidRPr="00714552">
        <w:rPr>
          <w:rFonts w:ascii="Book Antiqua" w:eastAsia="宋体" w:hAnsi="Book Antiqua" w:cs="宋体"/>
          <w:color w:val="000000"/>
          <w:sz w:val="24"/>
          <w:szCs w:val="24"/>
          <w:lang w:val="en-US" w:eastAsia="zh-CN"/>
        </w:rPr>
        <w:t xml:space="preserve">(SAFIR01). </w:t>
      </w:r>
      <w:r w:rsidRPr="00F80111">
        <w:rPr>
          <w:rFonts w:ascii="Book Antiqua" w:eastAsia="宋体" w:hAnsi="Book Antiqua" w:cs="宋体"/>
          <w:i/>
          <w:color w:val="000000"/>
          <w:sz w:val="24"/>
          <w:szCs w:val="24"/>
          <w:lang w:val="en-US" w:eastAsia="zh-CN"/>
        </w:rPr>
        <w:t xml:space="preserve">J </w:t>
      </w:r>
      <w:proofErr w:type="spellStart"/>
      <w:r w:rsidRPr="00F80111">
        <w:rPr>
          <w:rFonts w:ascii="Book Antiqua" w:eastAsia="宋体" w:hAnsi="Book Antiqua" w:cs="宋体"/>
          <w:i/>
          <w:color w:val="000000"/>
          <w:sz w:val="24"/>
          <w:szCs w:val="24"/>
          <w:lang w:val="en-US" w:eastAsia="zh-CN"/>
        </w:rPr>
        <w:t>Clin</w:t>
      </w:r>
      <w:proofErr w:type="spellEnd"/>
      <w:r w:rsidRPr="00F80111">
        <w:rPr>
          <w:rFonts w:ascii="Book Antiqua" w:eastAsia="宋体" w:hAnsi="Book Antiqua" w:cs="宋体"/>
          <w:i/>
          <w:color w:val="000000"/>
          <w:sz w:val="24"/>
          <w:szCs w:val="24"/>
          <w:lang w:val="en-US" w:eastAsia="zh-CN"/>
        </w:rPr>
        <w:t xml:space="preserve"> </w:t>
      </w:r>
      <w:proofErr w:type="spellStart"/>
      <w:r w:rsidRPr="00F80111">
        <w:rPr>
          <w:rFonts w:ascii="Book Antiqua" w:eastAsia="宋体" w:hAnsi="Book Antiqua" w:cs="宋体"/>
          <w:i/>
          <w:color w:val="000000"/>
          <w:sz w:val="24"/>
          <w:szCs w:val="24"/>
          <w:lang w:val="en-US" w:eastAsia="zh-CN"/>
        </w:rPr>
        <w:t>Oncol</w:t>
      </w:r>
      <w:proofErr w:type="spellEnd"/>
      <w:r w:rsidR="00F80111">
        <w:rPr>
          <w:rFonts w:ascii="Book Antiqua" w:eastAsia="宋体" w:hAnsi="Book Antiqua" w:cs="宋体" w:hint="eastAsia"/>
          <w:i/>
          <w:color w:val="000000"/>
          <w:sz w:val="24"/>
          <w:szCs w:val="24"/>
          <w:lang w:val="en-US" w:eastAsia="zh-CN"/>
        </w:rPr>
        <w:t xml:space="preserve"> </w:t>
      </w:r>
      <w:r w:rsidR="00F80111" w:rsidRPr="00714552">
        <w:rPr>
          <w:rFonts w:ascii="Book Antiqua" w:eastAsia="宋体" w:hAnsi="Book Antiqua" w:cs="宋体"/>
          <w:color w:val="000000"/>
          <w:sz w:val="24"/>
          <w:szCs w:val="24"/>
          <w:lang w:val="en-US" w:eastAsia="zh-CN"/>
        </w:rPr>
        <w:t>2013</w:t>
      </w:r>
      <w:r w:rsidR="00F80111">
        <w:rPr>
          <w:rFonts w:ascii="Book Antiqua" w:eastAsia="宋体" w:hAnsi="Book Antiqua" w:cs="宋体" w:hint="eastAsia"/>
          <w:color w:val="000000"/>
          <w:sz w:val="24"/>
          <w:szCs w:val="24"/>
          <w:lang w:val="en-US" w:eastAsia="zh-CN"/>
        </w:rPr>
        <w:t>;</w:t>
      </w:r>
      <w:r w:rsidRPr="00714552">
        <w:rPr>
          <w:rFonts w:ascii="Book Antiqua" w:eastAsia="宋体" w:hAnsi="Book Antiqua" w:cs="宋体"/>
          <w:color w:val="000000"/>
          <w:sz w:val="24"/>
          <w:szCs w:val="24"/>
          <w:lang w:val="en-US" w:eastAsia="zh-CN"/>
        </w:rPr>
        <w:t xml:space="preserve"> </w:t>
      </w:r>
      <w:r w:rsidRPr="00F80111">
        <w:rPr>
          <w:rFonts w:ascii="Book Antiqua" w:eastAsia="宋体" w:hAnsi="Book Antiqua" w:cs="宋体"/>
          <w:b/>
          <w:color w:val="000000"/>
          <w:sz w:val="24"/>
          <w:szCs w:val="24"/>
          <w:lang w:val="en-US" w:eastAsia="zh-CN"/>
        </w:rPr>
        <w:t>31</w:t>
      </w:r>
      <w:r w:rsidR="00F80111">
        <w:rPr>
          <w:rFonts w:ascii="Book Antiqua" w:eastAsia="宋体" w:hAnsi="Book Antiqua" w:cs="宋体" w:hint="eastAsia"/>
          <w:color w:val="000000"/>
          <w:sz w:val="24"/>
          <w:szCs w:val="24"/>
          <w:lang w:val="en-US" w:eastAsia="zh-CN"/>
        </w:rPr>
        <w:t>:</w:t>
      </w:r>
      <w:r w:rsidRPr="00714552">
        <w:rPr>
          <w:rFonts w:ascii="Book Antiqua" w:eastAsia="宋体" w:hAnsi="Book Antiqua" w:cs="宋体"/>
          <w:color w:val="000000"/>
          <w:sz w:val="24"/>
          <w:szCs w:val="24"/>
          <w:lang w:val="en-US" w:eastAsia="zh-CN"/>
        </w:rPr>
        <w:t xml:space="preserve"> </w:t>
      </w:r>
      <w:proofErr w:type="spellStart"/>
      <w:r w:rsidRPr="00714552">
        <w:rPr>
          <w:rFonts w:ascii="Book Antiqua" w:eastAsia="宋体" w:hAnsi="Book Antiqua" w:cs="宋体"/>
          <w:color w:val="000000"/>
          <w:sz w:val="24"/>
          <w:szCs w:val="24"/>
          <w:lang w:val="en-US" w:eastAsia="zh-CN"/>
        </w:rPr>
        <w:t>abstr</w:t>
      </w:r>
      <w:proofErr w:type="spellEnd"/>
      <w:r w:rsidRPr="00714552">
        <w:rPr>
          <w:rFonts w:ascii="Book Antiqua" w:eastAsia="宋体" w:hAnsi="Book Antiqua" w:cs="宋体"/>
          <w:color w:val="000000"/>
          <w:sz w:val="24"/>
          <w:szCs w:val="24"/>
          <w:lang w:val="en-US" w:eastAsia="zh-CN"/>
        </w:rPr>
        <w:t xml:space="preserve"> 511</w:t>
      </w:r>
    </w:p>
    <w:p w:rsidR="00714552" w:rsidRDefault="00714552" w:rsidP="00714552">
      <w:pPr>
        <w:spacing w:after="0" w:line="360" w:lineRule="auto"/>
        <w:jc w:val="both"/>
        <w:rPr>
          <w:rFonts w:ascii="Book Antiqua" w:hAnsi="Book Antiqua" w:cs="Times New Roman"/>
          <w:b/>
          <w:sz w:val="24"/>
          <w:szCs w:val="24"/>
          <w:lang w:val="en-US" w:eastAsia="zh-CN"/>
        </w:rPr>
      </w:pPr>
    </w:p>
    <w:p w:rsidR="00401E3A" w:rsidRDefault="00F80111" w:rsidP="00F80111">
      <w:pPr>
        <w:pStyle w:val="af2"/>
        <w:jc w:val="right"/>
        <w:rPr>
          <w:rFonts w:ascii="Book Antiqua" w:hAnsi="Book Antiqua"/>
          <w:b/>
          <w:sz w:val="24"/>
          <w:szCs w:val="24"/>
        </w:rPr>
      </w:pPr>
      <w:r w:rsidRPr="00F80111">
        <w:rPr>
          <w:rFonts w:ascii="Book Antiqua" w:hAnsi="Book Antiqua"/>
          <w:b/>
          <w:sz w:val="24"/>
          <w:szCs w:val="24"/>
        </w:rPr>
        <w:t>P-Reviewers:</w:t>
      </w:r>
      <w:r w:rsidRPr="00F80111">
        <w:rPr>
          <w:rFonts w:ascii="Book Antiqua" w:hAnsi="Book Antiqua"/>
          <w:color w:val="000000"/>
          <w:sz w:val="24"/>
          <w:szCs w:val="24"/>
        </w:rPr>
        <w:t xml:space="preserve"> </w:t>
      </w:r>
      <w:proofErr w:type="spellStart"/>
      <w:r w:rsidRPr="00F80111">
        <w:rPr>
          <w:rFonts w:ascii="Book Antiqua" w:hAnsi="Book Antiqua"/>
          <w:color w:val="000000"/>
          <w:sz w:val="24"/>
          <w:szCs w:val="24"/>
        </w:rPr>
        <w:t>Baskic</w:t>
      </w:r>
      <w:proofErr w:type="spellEnd"/>
      <w:r w:rsidRPr="00F80111">
        <w:rPr>
          <w:rFonts w:ascii="Book Antiqua" w:hAnsi="Book Antiqua"/>
          <w:color w:val="000000"/>
          <w:sz w:val="24"/>
          <w:szCs w:val="24"/>
        </w:rPr>
        <w:t xml:space="preserve"> D, </w:t>
      </w:r>
      <w:proofErr w:type="spellStart"/>
      <w:r w:rsidRPr="00F80111">
        <w:rPr>
          <w:rFonts w:ascii="Book Antiqua" w:hAnsi="Book Antiqua"/>
          <w:color w:val="000000"/>
          <w:sz w:val="24"/>
          <w:szCs w:val="24"/>
        </w:rPr>
        <w:t>Georgoulias</w:t>
      </w:r>
      <w:proofErr w:type="spellEnd"/>
      <w:r w:rsidRPr="00F80111">
        <w:rPr>
          <w:rFonts w:ascii="Book Antiqua" w:hAnsi="Book Antiqua"/>
          <w:color w:val="000000"/>
          <w:sz w:val="24"/>
          <w:szCs w:val="24"/>
        </w:rPr>
        <w:t xml:space="preserve"> V, Pinto AE, </w:t>
      </w:r>
      <w:proofErr w:type="spellStart"/>
      <w:r w:rsidRPr="00F80111">
        <w:rPr>
          <w:rFonts w:ascii="Book Antiqua" w:hAnsi="Book Antiqua"/>
          <w:color w:val="000000"/>
          <w:sz w:val="24"/>
          <w:szCs w:val="24"/>
        </w:rPr>
        <w:t>Pruthi</w:t>
      </w:r>
      <w:proofErr w:type="spellEnd"/>
      <w:r w:rsidRPr="00F80111">
        <w:rPr>
          <w:rFonts w:ascii="Book Antiqua" w:hAnsi="Book Antiqua"/>
          <w:color w:val="000000"/>
          <w:sz w:val="24"/>
          <w:szCs w:val="24"/>
        </w:rPr>
        <w:t xml:space="preserve"> S</w:t>
      </w:r>
      <w:r w:rsidRPr="00F80111">
        <w:rPr>
          <w:rFonts w:ascii="Book Antiqua" w:hAnsi="Book Antiqua"/>
          <w:b/>
          <w:sz w:val="24"/>
          <w:szCs w:val="24"/>
        </w:rPr>
        <w:t xml:space="preserve"> S-Editor: </w:t>
      </w:r>
      <w:proofErr w:type="spellStart"/>
      <w:r w:rsidRPr="00F80111">
        <w:rPr>
          <w:rFonts w:ascii="Book Antiqua" w:hAnsi="Book Antiqua"/>
          <w:sz w:val="24"/>
          <w:szCs w:val="24"/>
        </w:rPr>
        <w:t>Ji</w:t>
      </w:r>
      <w:proofErr w:type="spellEnd"/>
      <w:r w:rsidRPr="00F80111">
        <w:rPr>
          <w:rFonts w:ascii="Book Antiqua" w:hAnsi="Book Antiqua"/>
          <w:sz w:val="24"/>
          <w:szCs w:val="24"/>
        </w:rPr>
        <w:t xml:space="preserve"> FF</w:t>
      </w:r>
      <w:r w:rsidRPr="00F80111">
        <w:rPr>
          <w:rFonts w:ascii="Book Antiqua" w:hAnsi="Book Antiqua"/>
          <w:b/>
          <w:sz w:val="24"/>
          <w:szCs w:val="24"/>
        </w:rPr>
        <w:t xml:space="preserve"> </w:t>
      </w:r>
    </w:p>
    <w:p w:rsidR="00F80111" w:rsidRPr="00F80111" w:rsidRDefault="00F80111" w:rsidP="00F80111">
      <w:pPr>
        <w:pStyle w:val="af2"/>
        <w:jc w:val="right"/>
        <w:rPr>
          <w:rFonts w:ascii="Book Antiqua" w:hAnsi="Book Antiqua"/>
          <w:b/>
          <w:sz w:val="24"/>
          <w:szCs w:val="24"/>
        </w:rPr>
      </w:pPr>
      <w:r w:rsidRPr="00F80111">
        <w:rPr>
          <w:rFonts w:ascii="Book Antiqua" w:hAnsi="Book Antiqua"/>
          <w:b/>
          <w:sz w:val="24"/>
          <w:szCs w:val="24"/>
        </w:rPr>
        <w:lastRenderedPageBreak/>
        <w:t>L-Editor:  E-Editor:</w:t>
      </w:r>
    </w:p>
    <w:p w:rsidR="00F80111" w:rsidRPr="001F3C85" w:rsidRDefault="00F80111" w:rsidP="009715C6">
      <w:pPr>
        <w:spacing w:after="0" w:line="360" w:lineRule="auto"/>
        <w:jc w:val="both"/>
        <w:rPr>
          <w:rFonts w:ascii="Book Antiqua" w:hAnsi="Book Antiqua" w:cs="Times New Roman"/>
          <w:sz w:val="24"/>
          <w:szCs w:val="24"/>
          <w:lang w:val="en-US" w:eastAsia="zh-CN"/>
        </w:rPr>
      </w:pPr>
    </w:p>
    <w:p w:rsidR="00F80111" w:rsidRPr="005D28F3" w:rsidRDefault="00F80111" w:rsidP="009715C6">
      <w:pPr>
        <w:spacing w:after="0" w:line="360" w:lineRule="auto"/>
        <w:jc w:val="both"/>
        <w:rPr>
          <w:rFonts w:ascii="Book Antiqua" w:hAnsi="Book Antiqua" w:cs="Times New Roman"/>
          <w:b/>
          <w:sz w:val="24"/>
          <w:szCs w:val="24"/>
          <w:lang w:val="en-US" w:eastAsia="zh-CN"/>
        </w:rPr>
      </w:pPr>
      <w:r w:rsidRPr="00F80111">
        <w:rPr>
          <w:rFonts w:ascii="Book Antiqua" w:hAnsi="Book Antiqua" w:cs="Times New Roman"/>
          <w:b/>
          <w:sz w:val="24"/>
          <w:szCs w:val="24"/>
          <w:lang w:val="en-US"/>
        </w:rPr>
        <w:t>Table 1</w:t>
      </w:r>
      <w:r w:rsidR="009715C6" w:rsidRPr="00F80111">
        <w:rPr>
          <w:rFonts w:ascii="Book Antiqua" w:hAnsi="Book Antiqua" w:cs="Times New Roman"/>
          <w:b/>
          <w:sz w:val="24"/>
          <w:szCs w:val="24"/>
          <w:lang w:val="en-US"/>
        </w:rPr>
        <w:t xml:space="preserve"> 2013 St</w:t>
      </w:r>
      <w:r w:rsidRPr="00F80111">
        <w:rPr>
          <w:rFonts w:ascii="Book Antiqua" w:hAnsi="Book Antiqua" w:cs="Times New Roman" w:hint="eastAsia"/>
          <w:b/>
          <w:sz w:val="24"/>
          <w:szCs w:val="24"/>
          <w:lang w:val="en-US" w:eastAsia="zh-CN"/>
        </w:rPr>
        <w:t>.</w:t>
      </w:r>
      <w:r w:rsidRPr="00F80111">
        <w:rPr>
          <w:rFonts w:ascii="Book Antiqua" w:hAnsi="Book Antiqua" w:cs="Times New Roman"/>
          <w:b/>
          <w:sz w:val="24"/>
          <w:szCs w:val="24"/>
          <w:lang w:val="en-US"/>
        </w:rPr>
        <w:t xml:space="preserve"> </w:t>
      </w:r>
      <w:proofErr w:type="spellStart"/>
      <w:r w:rsidRPr="00F80111">
        <w:rPr>
          <w:rFonts w:ascii="Book Antiqua" w:hAnsi="Book Antiqua" w:cs="Times New Roman"/>
          <w:b/>
          <w:sz w:val="24"/>
          <w:szCs w:val="24"/>
          <w:lang w:val="en-US"/>
        </w:rPr>
        <w:t>Gallen</w:t>
      </w:r>
      <w:proofErr w:type="spellEnd"/>
      <w:r w:rsidRPr="00F80111">
        <w:rPr>
          <w:rFonts w:ascii="Book Antiqua" w:hAnsi="Book Antiqua" w:cs="Times New Roman"/>
          <w:b/>
          <w:sz w:val="24"/>
          <w:szCs w:val="24"/>
          <w:lang w:val="en-US"/>
        </w:rPr>
        <w:t>-</w:t>
      </w:r>
      <w:r w:rsidR="009715C6" w:rsidRPr="00F80111">
        <w:rPr>
          <w:rFonts w:ascii="Book Antiqua" w:hAnsi="Book Antiqua" w:cs="Times New Roman"/>
          <w:b/>
          <w:sz w:val="24"/>
          <w:szCs w:val="24"/>
          <w:lang w:val="en-US"/>
        </w:rPr>
        <w:t>intrinsic subtypes of breast cancer</w:t>
      </w:r>
    </w:p>
    <w:tbl>
      <w:tblPr>
        <w:tblStyle w:val="a9"/>
        <w:tblW w:w="9889" w:type="dxa"/>
        <w:tblLook w:val="04A0" w:firstRow="1" w:lastRow="0" w:firstColumn="1" w:lastColumn="0" w:noHBand="0" w:noVBand="1"/>
      </w:tblPr>
      <w:tblGrid>
        <w:gridCol w:w="3070"/>
        <w:gridCol w:w="3559"/>
        <w:gridCol w:w="3260"/>
      </w:tblGrid>
      <w:tr w:rsidR="009715C6" w:rsidRPr="001F3C85" w:rsidTr="00714552">
        <w:tc>
          <w:tcPr>
            <w:tcW w:w="3070" w:type="dxa"/>
          </w:tcPr>
          <w:p w:rsidR="009715C6" w:rsidRPr="001F3C85" w:rsidRDefault="009715C6" w:rsidP="00714552">
            <w:pPr>
              <w:spacing w:line="360" w:lineRule="auto"/>
              <w:jc w:val="both"/>
              <w:rPr>
                <w:rFonts w:ascii="Book Antiqua" w:hAnsi="Book Antiqua" w:cs="Times New Roman"/>
                <w:b/>
                <w:bCs/>
                <w:color w:val="000000"/>
                <w:sz w:val="24"/>
                <w:szCs w:val="24"/>
              </w:rPr>
            </w:pPr>
          </w:p>
          <w:p w:rsidR="009715C6" w:rsidRPr="001F3C85" w:rsidRDefault="009715C6" w:rsidP="00714552">
            <w:pPr>
              <w:spacing w:line="360" w:lineRule="auto"/>
              <w:jc w:val="both"/>
              <w:rPr>
                <w:rFonts w:ascii="Book Antiqua" w:hAnsi="Book Antiqua" w:cs="Times New Roman"/>
                <w:sz w:val="24"/>
                <w:szCs w:val="24"/>
                <w:lang w:val="en-US"/>
              </w:rPr>
            </w:pPr>
            <w:r w:rsidRPr="001F3C85">
              <w:rPr>
                <w:rFonts w:ascii="Book Antiqua" w:hAnsi="Book Antiqua" w:cs="Times New Roman"/>
                <w:b/>
                <w:bCs/>
                <w:color w:val="000000"/>
                <w:sz w:val="24"/>
                <w:szCs w:val="24"/>
              </w:rPr>
              <w:t>Intrinsic subtype</w:t>
            </w:r>
          </w:p>
        </w:tc>
        <w:tc>
          <w:tcPr>
            <w:tcW w:w="3559" w:type="dxa"/>
          </w:tcPr>
          <w:p w:rsidR="009715C6" w:rsidRPr="001F3C85" w:rsidRDefault="009715C6" w:rsidP="00714552">
            <w:pPr>
              <w:spacing w:line="360" w:lineRule="auto"/>
              <w:jc w:val="both"/>
              <w:rPr>
                <w:rFonts w:ascii="Book Antiqua" w:hAnsi="Book Antiqua" w:cs="Times New Roman"/>
                <w:b/>
                <w:bCs/>
                <w:color w:val="000000"/>
                <w:sz w:val="24"/>
                <w:szCs w:val="24"/>
              </w:rPr>
            </w:pPr>
          </w:p>
          <w:p w:rsidR="009715C6" w:rsidRPr="001F3C85" w:rsidRDefault="009715C6" w:rsidP="00714552">
            <w:pPr>
              <w:spacing w:line="360" w:lineRule="auto"/>
              <w:jc w:val="both"/>
              <w:rPr>
                <w:rFonts w:ascii="Book Antiqua" w:hAnsi="Book Antiqua" w:cs="Times New Roman"/>
                <w:sz w:val="24"/>
                <w:szCs w:val="24"/>
                <w:lang w:val="en-US"/>
              </w:rPr>
            </w:pPr>
            <w:r w:rsidRPr="001F3C85">
              <w:rPr>
                <w:rFonts w:ascii="Book Antiqua" w:hAnsi="Book Antiqua" w:cs="Times New Roman"/>
                <w:b/>
                <w:bCs/>
                <w:color w:val="000000"/>
                <w:sz w:val="24"/>
                <w:szCs w:val="24"/>
              </w:rPr>
              <w:t>Clinico-pathologic surrogate definition</w:t>
            </w:r>
          </w:p>
        </w:tc>
        <w:tc>
          <w:tcPr>
            <w:tcW w:w="3260" w:type="dxa"/>
          </w:tcPr>
          <w:p w:rsidR="009715C6" w:rsidRPr="001F3C85" w:rsidRDefault="009715C6" w:rsidP="00714552">
            <w:pPr>
              <w:spacing w:line="360" w:lineRule="auto"/>
              <w:jc w:val="both"/>
              <w:rPr>
                <w:rFonts w:ascii="Book Antiqua" w:hAnsi="Book Antiqua" w:cs="Times New Roman"/>
                <w:sz w:val="24"/>
                <w:szCs w:val="24"/>
                <w:lang w:val="en-US"/>
              </w:rPr>
            </w:pPr>
          </w:p>
        </w:tc>
      </w:tr>
      <w:tr w:rsidR="009715C6" w:rsidRPr="001F3C85" w:rsidTr="00714552">
        <w:tc>
          <w:tcPr>
            <w:tcW w:w="3070" w:type="dxa"/>
          </w:tcPr>
          <w:p w:rsidR="009715C6" w:rsidRPr="001F3C85" w:rsidRDefault="009715C6" w:rsidP="00714552">
            <w:pPr>
              <w:spacing w:line="360" w:lineRule="auto"/>
              <w:jc w:val="both"/>
              <w:rPr>
                <w:rFonts w:ascii="Book Antiqua" w:hAnsi="Book Antiqua" w:cs="Times New Roman"/>
                <w:b/>
                <w:color w:val="000000"/>
                <w:sz w:val="24"/>
                <w:szCs w:val="24"/>
              </w:rPr>
            </w:pPr>
          </w:p>
          <w:p w:rsidR="009715C6" w:rsidRPr="001F3C85" w:rsidRDefault="009715C6" w:rsidP="00714552">
            <w:pPr>
              <w:spacing w:line="360" w:lineRule="auto"/>
              <w:jc w:val="both"/>
              <w:rPr>
                <w:rFonts w:ascii="Book Antiqua" w:hAnsi="Book Antiqua" w:cs="Times New Roman"/>
                <w:b/>
                <w:color w:val="000000"/>
                <w:sz w:val="24"/>
                <w:szCs w:val="24"/>
              </w:rPr>
            </w:pPr>
          </w:p>
          <w:p w:rsidR="009715C6" w:rsidRPr="001F3C85" w:rsidRDefault="009715C6" w:rsidP="00714552">
            <w:pPr>
              <w:spacing w:line="360" w:lineRule="auto"/>
              <w:jc w:val="both"/>
              <w:rPr>
                <w:rFonts w:ascii="Book Antiqua" w:hAnsi="Book Antiqua" w:cs="Times New Roman"/>
                <w:b/>
                <w:sz w:val="24"/>
                <w:szCs w:val="24"/>
                <w:lang w:val="en-US"/>
              </w:rPr>
            </w:pPr>
            <w:r w:rsidRPr="001F3C85">
              <w:rPr>
                <w:rFonts w:ascii="Book Antiqua" w:hAnsi="Book Antiqua" w:cs="Times New Roman"/>
                <w:b/>
                <w:color w:val="000000"/>
                <w:sz w:val="24"/>
                <w:szCs w:val="24"/>
              </w:rPr>
              <w:t>Luminal A</w:t>
            </w:r>
          </w:p>
        </w:tc>
        <w:tc>
          <w:tcPr>
            <w:tcW w:w="3559" w:type="dxa"/>
          </w:tcPr>
          <w:p w:rsidR="009715C6" w:rsidRPr="001F3C85" w:rsidRDefault="009715C6" w:rsidP="00714552">
            <w:pPr>
              <w:spacing w:line="360" w:lineRule="auto"/>
              <w:jc w:val="both"/>
              <w:rPr>
                <w:rStyle w:val="ab"/>
                <w:rFonts w:ascii="Book Antiqua" w:hAnsi="Book Antiqua" w:cs="Times New Roman"/>
                <w:color w:val="000000"/>
                <w:sz w:val="24"/>
                <w:szCs w:val="24"/>
                <w:bdr w:val="none" w:sz="0" w:space="0" w:color="auto" w:frame="1"/>
              </w:rPr>
            </w:pPr>
          </w:p>
          <w:p w:rsidR="009715C6" w:rsidRPr="001F3C85" w:rsidRDefault="005D28F3" w:rsidP="00714552">
            <w:pPr>
              <w:spacing w:line="360" w:lineRule="auto"/>
              <w:jc w:val="both"/>
              <w:rPr>
                <w:rStyle w:val="a6"/>
                <w:rFonts w:ascii="Book Antiqua" w:hAnsi="Book Antiqua" w:cs="Times New Roman"/>
                <w:color w:val="000000"/>
                <w:sz w:val="24"/>
                <w:szCs w:val="24"/>
                <w:bdr w:val="none" w:sz="0" w:space="0" w:color="auto" w:frame="1"/>
              </w:rPr>
            </w:pPr>
            <w:r>
              <w:rPr>
                <w:rStyle w:val="ab"/>
                <w:rFonts w:ascii="Book Antiqua" w:hAnsi="Book Antiqua" w:cs="Times New Roman"/>
                <w:color w:val="000000"/>
                <w:sz w:val="24"/>
                <w:szCs w:val="24"/>
                <w:bdr w:val="none" w:sz="0" w:space="0" w:color="auto" w:frame="1"/>
                <w:lang w:eastAsia="zh-CN"/>
              </w:rPr>
              <w:t>“</w:t>
            </w:r>
            <w:r w:rsidR="009715C6" w:rsidRPr="001F3C85">
              <w:rPr>
                <w:rStyle w:val="ab"/>
                <w:rFonts w:ascii="Book Antiqua" w:hAnsi="Book Antiqua" w:cs="Times New Roman"/>
                <w:color w:val="000000"/>
                <w:sz w:val="24"/>
                <w:szCs w:val="24"/>
                <w:bdr w:val="none" w:sz="0" w:space="0" w:color="auto" w:frame="1"/>
              </w:rPr>
              <w:t>Luminal A-like</w:t>
            </w:r>
            <w:r>
              <w:rPr>
                <w:rStyle w:val="ab"/>
                <w:rFonts w:ascii="Book Antiqua" w:hAnsi="Book Antiqua" w:cs="Times New Roman"/>
                <w:color w:val="000000"/>
                <w:sz w:val="24"/>
                <w:szCs w:val="24"/>
                <w:bdr w:val="none" w:sz="0" w:space="0" w:color="auto" w:frame="1"/>
                <w:lang w:eastAsia="zh-CN"/>
              </w:rPr>
              <w:t>”</w:t>
            </w:r>
            <w:r w:rsidR="009715C6" w:rsidRPr="001F3C85">
              <w:rPr>
                <w:rFonts w:ascii="Book Antiqua" w:hAnsi="Book Antiqua" w:cs="Times New Roman"/>
                <w:color w:val="000000"/>
                <w:sz w:val="24"/>
                <w:szCs w:val="24"/>
              </w:rPr>
              <w:br/>
            </w:r>
            <w:r w:rsidR="009715C6" w:rsidRPr="001F3C85">
              <w:rPr>
                <w:rStyle w:val="a6"/>
                <w:rFonts w:ascii="Book Antiqua" w:hAnsi="Book Antiqua" w:cs="Times New Roman"/>
                <w:color w:val="000000"/>
                <w:sz w:val="24"/>
                <w:szCs w:val="24"/>
                <w:bdr w:val="none" w:sz="0" w:space="0" w:color="auto" w:frame="1"/>
              </w:rPr>
              <w:t>all of:</w:t>
            </w:r>
          </w:p>
          <w:p w:rsidR="009715C6" w:rsidRPr="001F3C85" w:rsidRDefault="009715C6" w:rsidP="00401E3A">
            <w:pPr>
              <w:spacing w:line="360" w:lineRule="auto"/>
              <w:jc w:val="both"/>
              <w:rPr>
                <w:rFonts w:ascii="Book Antiqua" w:hAnsi="Book Antiqua" w:cs="Times New Roman"/>
                <w:sz w:val="24"/>
                <w:szCs w:val="24"/>
                <w:lang w:val="en-US"/>
              </w:rPr>
            </w:pPr>
            <w:r w:rsidRPr="001F3C85">
              <w:rPr>
                <w:rFonts w:ascii="Book Antiqua" w:hAnsi="Book Antiqua" w:cs="Times New Roman"/>
                <w:color w:val="000000"/>
                <w:sz w:val="24"/>
                <w:szCs w:val="24"/>
              </w:rPr>
              <w:br/>
              <w:t>ER and PgR positive</w:t>
            </w:r>
            <w:r w:rsidRPr="001F3C85">
              <w:rPr>
                <w:rFonts w:ascii="Book Antiqua" w:hAnsi="Book Antiqua" w:cs="Times New Roman"/>
                <w:color w:val="000000"/>
                <w:sz w:val="24"/>
                <w:szCs w:val="24"/>
              </w:rPr>
              <w:br/>
              <w:t>HER2 negative</w:t>
            </w:r>
            <w:r w:rsidRPr="001F3C85">
              <w:rPr>
                <w:rFonts w:ascii="Book Antiqua" w:hAnsi="Book Antiqua" w:cs="Times New Roman"/>
                <w:color w:val="000000"/>
                <w:sz w:val="24"/>
                <w:szCs w:val="24"/>
              </w:rPr>
              <w:br/>
              <w:t xml:space="preserve">Ki-67 </w:t>
            </w:r>
            <w:r w:rsidR="00401E3A">
              <w:rPr>
                <w:rFonts w:ascii="Book Antiqua" w:hAnsi="Book Antiqua" w:cs="Times New Roman"/>
                <w:color w:val="000000"/>
                <w:sz w:val="24"/>
                <w:szCs w:val="24"/>
                <w:lang w:eastAsia="zh-CN"/>
              </w:rPr>
              <w:t>“</w:t>
            </w:r>
            <w:r w:rsidRPr="001F3C85">
              <w:rPr>
                <w:rFonts w:ascii="Book Antiqua" w:hAnsi="Book Antiqua" w:cs="Times New Roman"/>
                <w:color w:val="000000"/>
                <w:sz w:val="24"/>
                <w:szCs w:val="24"/>
              </w:rPr>
              <w:t>low</w:t>
            </w:r>
            <w:r w:rsidR="00401E3A">
              <w:rPr>
                <w:rFonts w:ascii="Book Antiqua" w:hAnsi="Book Antiqua" w:cs="Times New Roman"/>
                <w:color w:val="000000"/>
                <w:sz w:val="24"/>
                <w:szCs w:val="24"/>
                <w:lang w:eastAsia="zh-CN"/>
              </w:rPr>
              <w:t>”</w:t>
            </w:r>
            <w:r w:rsidRPr="001F3C85">
              <w:rPr>
                <w:rFonts w:ascii="Book Antiqua" w:hAnsi="Book Antiqua" w:cs="Times New Roman"/>
                <w:color w:val="000000"/>
                <w:sz w:val="24"/>
                <w:szCs w:val="24"/>
                <w:bdr w:val="none" w:sz="0" w:space="0" w:color="auto" w:frame="1"/>
                <w:vertAlign w:val="superscript"/>
              </w:rPr>
              <w:t>a</w:t>
            </w:r>
            <w:r w:rsidRPr="001F3C85">
              <w:rPr>
                <w:rFonts w:ascii="Book Antiqua" w:hAnsi="Book Antiqua" w:cs="Times New Roman"/>
                <w:color w:val="000000"/>
                <w:sz w:val="24"/>
                <w:szCs w:val="24"/>
              </w:rPr>
              <w:br/>
              <w:t xml:space="preserve">Recurrence risk </w:t>
            </w:r>
            <w:r w:rsidR="00401E3A">
              <w:rPr>
                <w:rFonts w:ascii="Book Antiqua" w:hAnsi="Book Antiqua" w:cs="Times New Roman"/>
                <w:color w:val="000000"/>
                <w:sz w:val="24"/>
                <w:szCs w:val="24"/>
                <w:lang w:eastAsia="zh-CN"/>
              </w:rPr>
              <w:t>“</w:t>
            </w:r>
            <w:r w:rsidRPr="001F3C85">
              <w:rPr>
                <w:rFonts w:ascii="Book Antiqua" w:hAnsi="Book Antiqua" w:cs="Times New Roman"/>
                <w:color w:val="000000"/>
                <w:sz w:val="24"/>
                <w:szCs w:val="24"/>
              </w:rPr>
              <w:t>low</w:t>
            </w:r>
            <w:r w:rsidR="00401E3A">
              <w:rPr>
                <w:rFonts w:ascii="Book Antiqua" w:hAnsi="Book Antiqua" w:cs="Times New Roman"/>
                <w:color w:val="000000"/>
                <w:sz w:val="24"/>
                <w:szCs w:val="24"/>
                <w:lang w:eastAsia="zh-CN"/>
              </w:rPr>
              <w:t>”</w:t>
            </w:r>
            <w:r w:rsidRPr="001F3C85">
              <w:rPr>
                <w:rFonts w:ascii="Book Antiqua" w:hAnsi="Book Antiqua" w:cs="Times New Roman"/>
                <w:color w:val="000000"/>
                <w:sz w:val="24"/>
                <w:szCs w:val="24"/>
              </w:rPr>
              <w:t xml:space="preserve"> based on</w:t>
            </w:r>
            <w:r w:rsidRPr="001F3C85">
              <w:rPr>
                <w:rStyle w:val="apple-converted-space"/>
                <w:rFonts w:ascii="Book Antiqua" w:hAnsi="Book Antiqua" w:cs="Times New Roman"/>
                <w:color w:val="000000"/>
                <w:sz w:val="24"/>
                <w:szCs w:val="24"/>
              </w:rPr>
              <w:t xml:space="preserve">  </w:t>
            </w:r>
            <w:r w:rsidRPr="001F3C85">
              <w:rPr>
                <w:rFonts w:ascii="Book Antiqua" w:hAnsi="Book Antiqua" w:cs="Times New Roman"/>
                <w:color w:val="000000"/>
                <w:sz w:val="24"/>
                <w:szCs w:val="24"/>
              </w:rPr>
              <w:t>multi-gene-expression assay (if available)</w:t>
            </w:r>
            <w:r w:rsidRPr="001F3C85">
              <w:rPr>
                <w:rFonts w:ascii="Book Antiqua" w:hAnsi="Book Antiqua" w:cs="Times New Roman"/>
                <w:color w:val="000000"/>
                <w:sz w:val="24"/>
                <w:szCs w:val="24"/>
              </w:rPr>
              <w:t> </w:t>
            </w:r>
            <w:r w:rsidRPr="001F3C85">
              <w:rPr>
                <w:rFonts w:ascii="Book Antiqua" w:hAnsi="Book Antiqua" w:cs="Times New Roman"/>
                <w:color w:val="000000"/>
                <w:sz w:val="24"/>
                <w:szCs w:val="24"/>
                <w:bdr w:val="none" w:sz="0" w:space="0" w:color="auto" w:frame="1"/>
                <w:vertAlign w:val="superscript"/>
              </w:rPr>
              <w:t>b</w:t>
            </w:r>
          </w:p>
        </w:tc>
        <w:tc>
          <w:tcPr>
            <w:tcW w:w="3260" w:type="dxa"/>
          </w:tcPr>
          <w:p w:rsidR="009715C6" w:rsidRPr="001F3C85" w:rsidRDefault="009715C6" w:rsidP="00714552">
            <w:pPr>
              <w:spacing w:line="360" w:lineRule="auto"/>
              <w:jc w:val="both"/>
              <w:rPr>
                <w:rFonts w:ascii="Book Antiqua" w:hAnsi="Book Antiqua" w:cs="Times New Roman"/>
                <w:color w:val="000000"/>
                <w:sz w:val="24"/>
                <w:szCs w:val="24"/>
              </w:rPr>
            </w:pPr>
            <w:r w:rsidRPr="001F3C85">
              <w:rPr>
                <w:rFonts w:ascii="Book Antiqua" w:hAnsi="Book Antiqua" w:cs="Times New Roman"/>
                <w:color w:val="000000"/>
                <w:sz w:val="24"/>
                <w:szCs w:val="24"/>
                <w:bdr w:val="none" w:sz="0" w:space="0" w:color="auto" w:frame="1"/>
                <w:vertAlign w:val="superscript"/>
              </w:rPr>
              <w:t xml:space="preserve">a </w:t>
            </w:r>
            <w:r w:rsidRPr="001F3C85">
              <w:rPr>
                <w:rFonts w:ascii="Book Antiqua" w:hAnsi="Book Antiqua" w:cs="Times New Roman"/>
                <w:color w:val="000000"/>
                <w:sz w:val="24"/>
                <w:szCs w:val="24"/>
              </w:rPr>
              <w:t>A level of &lt;</w:t>
            </w:r>
            <w:r w:rsidR="00401E3A">
              <w:rPr>
                <w:rFonts w:ascii="Book Antiqua" w:hAnsi="Book Antiqua" w:cs="Times New Roman" w:hint="eastAsia"/>
                <w:color w:val="000000"/>
                <w:sz w:val="24"/>
                <w:szCs w:val="24"/>
                <w:lang w:eastAsia="zh-CN"/>
              </w:rPr>
              <w:t xml:space="preserve"> </w:t>
            </w:r>
            <w:r w:rsidRPr="001F3C85">
              <w:rPr>
                <w:rFonts w:ascii="Book Antiqua" w:hAnsi="Book Antiqua" w:cs="Times New Roman"/>
                <w:color w:val="000000"/>
                <w:sz w:val="24"/>
                <w:szCs w:val="24"/>
              </w:rPr>
              <w:t>14% best  correlated with the gene-expression definition of Luminal A based on the results in a single reference laboratory</w:t>
            </w:r>
          </w:p>
          <w:p w:rsidR="009715C6" w:rsidRPr="001F3C85" w:rsidRDefault="009715C6" w:rsidP="00714552">
            <w:pPr>
              <w:spacing w:line="360" w:lineRule="auto"/>
              <w:jc w:val="both"/>
              <w:rPr>
                <w:rFonts w:ascii="Book Antiqua" w:hAnsi="Book Antiqua" w:cs="Times New Roman"/>
                <w:color w:val="000000"/>
                <w:sz w:val="24"/>
                <w:szCs w:val="24"/>
              </w:rPr>
            </w:pPr>
          </w:p>
          <w:p w:rsidR="009715C6" w:rsidRPr="001F3C85" w:rsidRDefault="009715C6" w:rsidP="00714552">
            <w:pPr>
              <w:spacing w:line="360" w:lineRule="auto"/>
              <w:jc w:val="both"/>
              <w:rPr>
                <w:rFonts w:ascii="Book Antiqua" w:hAnsi="Book Antiqua" w:cs="Times New Roman"/>
                <w:sz w:val="24"/>
                <w:szCs w:val="24"/>
                <w:lang w:val="en-US"/>
              </w:rPr>
            </w:pPr>
            <w:r w:rsidRPr="001F3C85">
              <w:rPr>
                <w:rFonts w:ascii="Book Antiqua" w:hAnsi="Book Antiqua" w:cs="Times New Roman"/>
                <w:color w:val="000000"/>
                <w:sz w:val="24"/>
                <w:szCs w:val="24"/>
                <w:vertAlign w:val="superscript"/>
              </w:rPr>
              <w:t>b</w:t>
            </w:r>
            <w:r w:rsidRPr="001F3C85">
              <w:rPr>
                <w:rFonts w:ascii="Book Antiqua" w:hAnsi="Book Antiqua" w:cs="Times New Roman"/>
                <w:color w:val="000000"/>
                <w:sz w:val="24"/>
                <w:szCs w:val="24"/>
              </w:rPr>
              <w:t xml:space="preserve"> PgR cut-point of ≥</w:t>
            </w:r>
            <w:r w:rsidR="00401E3A">
              <w:rPr>
                <w:rFonts w:ascii="Book Antiqua" w:hAnsi="Book Antiqua" w:cs="Times New Roman" w:hint="eastAsia"/>
                <w:color w:val="000000"/>
                <w:sz w:val="24"/>
                <w:szCs w:val="24"/>
                <w:lang w:eastAsia="zh-CN"/>
              </w:rPr>
              <w:t xml:space="preserve"> </w:t>
            </w:r>
            <w:r w:rsidRPr="001F3C85">
              <w:rPr>
                <w:rFonts w:ascii="Book Antiqua" w:hAnsi="Book Antiqua" w:cs="Times New Roman"/>
                <w:color w:val="000000"/>
                <w:sz w:val="24"/>
                <w:szCs w:val="24"/>
              </w:rPr>
              <w:t>20% to best correspond to Luminal A subtype</w:t>
            </w:r>
          </w:p>
        </w:tc>
      </w:tr>
      <w:tr w:rsidR="009715C6" w:rsidRPr="001F3C85" w:rsidTr="00714552">
        <w:trPr>
          <w:trHeight w:val="2290"/>
        </w:trPr>
        <w:tc>
          <w:tcPr>
            <w:tcW w:w="3070" w:type="dxa"/>
            <w:vMerge w:val="restart"/>
          </w:tcPr>
          <w:p w:rsidR="009715C6" w:rsidRPr="001F3C85" w:rsidRDefault="009715C6" w:rsidP="00714552">
            <w:pPr>
              <w:spacing w:line="360" w:lineRule="auto"/>
              <w:jc w:val="both"/>
              <w:rPr>
                <w:rFonts w:ascii="Book Antiqua" w:hAnsi="Book Antiqua" w:cs="Times New Roman"/>
                <w:b/>
                <w:sz w:val="24"/>
                <w:szCs w:val="24"/>
                <w:lang w:val="en-US"/>
              </w:rPr>
            </w:pPr>
          </w:p>
          <w:p w:rsidR="009715C6" w:rsidRPr="001F3C85" w:rsidRDefault="009715C6" w:rsidP="00714552">
            <w:pPr>
              <w:spacing w:line="360" w:lineRule="auto"/>
              <w:jc w:val="both"/>
              <w:rPr>
                <w:rFonts w:ascii="Book Antiqua" w:hAnsi="Book Antiqua" w:cs="Times New Roman"/>
                <w:b/>
                <w:sz w:val="24"/>
                <w:szCs w:val="24"/>
                <w:lang w:val="en-US"/>
              </w:rPr>
            </w:pPr>
          </w:p>
          <w:p w:rsidR="009715C6" w:rsidRPr="001F3C85" w:rsidRDefault="009715C6" w:rsidP="00714552">
            <w:pPr>
              <w:spacing w:line="360" w:lineRule="auto"/>
              <w:jc w:val="both"/>
              <w:rPr>
                <w:rFonts w:ascii="Book Antiqua" w:hAnsi="Book Antiqua" w:cs="Times New Roman"/>
                <w:b/>
                <w:sz w:val="24"/>
                <w:szCs w:val="24"/>
                <w:lang w:val="en-US"/>
              </w:rPr>
            </w:pPr>
          </w:p>
          <w:p w:rsidR="009715C6" w:rsidRPr="001F3C85" w:rsidRDefault="009715C6" w:rsidP="00714552">
            <w:pPr>
              <w:spacing w:line="360" w:lineRule="auto"/>
              <w:jc w:val="both"/>
              <w:rPr>
                <w:rFonts w:ascii="Book Antiqua" w:hAnsi="Book Antiqua" w:cs="Times New Roman"/>
                <w:b/>
                <w:sz w:val="24"/>
                <w:szCs w:val="24"/>
                <w:lang w:val="en-US"/>
              </w:rPr>
            </w:pPr>
          </w:p>
          <w:p w:rsidR="009715C6" w:rsidRPr="001F3C85" w:rsidRDefault="009715C6" w:rsidP="00714552">
            <w:pPr>
              <w:spacing w:line="360" w:lineRule="auto"/>
              <w:jc w:val="both"/>
              <w:rPr>
                <w:rFonts w:ascii="Book Antiqua" w:hAnsi="Book Antiqua" w:cs="Times New Roman"/>
                <w:b/>
                <w:sz w:val="24"/>
                <w:szCs w:val="24"/>
                <w:lang w:val="en-US"/>
              </w:rPr>
            </w:pPr>
          </w:p>
          <w:p w:rsidR="009715C6" w:rsidRPr="001F3C85" w:rsidRDefault="009715C6" w:rsidP="00714552">
            <w:pPr>
              <w:spacing w:line="360" w:lineRule="auto"/>
              <w:jc w:val="both"/>
              <w:rPr>
                <w:rFonts w:ascii="Book Antiqua" w:hAnsi="Book Antiqua" w:cs="Times New Roman"/>
                <w:b/>
                <w:sz w:val="24"/>
                <w:szCs w:val="24"/>
                <w:lang w:val="en-US"/>
              </w:rPr>
            </w:pPr>
            <w:r w:rsidRPr="001F3C85">
              <w:rPr>
                <w:rFonts w:ascii="Book Antiqua" w:hAnsi="Book Antiqua" w:cs="Times New Roman"/>
                <w:b/>
                <w:sz w:val="24"/>
                <w:szCs w:val="24"/>
                <w:lang w:val="en-US"/>
              </w:rPr>
              <w:t>Luminal B</w:t>
            </w:r>
          </w:p>
          <w:p w:rsidR="009715C6" w:rsidRPr="001F3C85" w:rsidRDefault="009715C6" w:rsidP="00714552">
            <w:pPr>
              <w:spacing w:line="360" w:lineRule="auto"/>
              <w:jc w:val="both"/>
              <w:rPr>
                <w:rStyle w:val="ab"/>
                <w:rFonts w:ascii="Book Antiqua" w:hAnsi="Book Antiqua" w:cs="Times New Roman"/>
                <w:color w:val="000000"/>
                <w:sz w:val="24"/>
                <w:szCs w:val="24"/>
                <w:bdr w:val="none" w:sz="0" w:space="0" w:color="auto" w:frame="1"/>
              </w:rPr>
            </w:pPr>
          </w:p>
          <w:p w:rsidR="009715C6" w:rsidRPr="001F3C85" w:rsidRDefault="009715C6" w:rsidP="00714552">
            <w:pPr>
              <w:spacing w:line="360" w:lineRule="auto"/>
              <w:jc w:val="both"/>
              <w:rPr>
                <w:rStyle w:val="ab"/>
                <w:rFonts w:ascii="Book Antiqua" w:hAnsi="Book Antiqua" w:cs="Times New Roman"/>
                <w:color w:val="000000"/>
                <w:sz w:val="24"/>
                <w:szCs w:val="24"/>
                <w:bdr w:val="none" w:sz="0" w:space="0" w:color="auto" w:frame="1"/>
              </w:rPr>
            </w:pPr>
          </w:p>
          <w:p w:rsidR="009715C6" w:rsidRPr="001F3C85" w:rsidRDefault="009715C6" w:rsidP="00714552">
            <w:pPr>
              <w:spacing w:line="360" w:lineRule="auto"/>
              <w:jc w:val="both"/>
              <w:rPr>
                <w:rFonts w:ascii="Book Antiqua" w:hAnsi="Book Antiqua" w:cs="Times New Roman"/>
                <w:b/>
                <w:color w:val="000000"/>
                <w:sz w:val="24"/>
                <w:szCs w:val="24"/>
              </w:rPr>
            </w:pPr>
          </w:p>
          <w:p w:rsidR="009715C6" w:rsidRPr="001F3C85" w:rsidRDefault="009715C6" w:rsidP="00714552">
            <w:pPr>
              <w:spacing w:line="360" w:lineRule="auto"/>
              <w:jc w:val="both"/>
              <w:rPr>
                <w:rFonts w:ascii="Book Antiqua" w:hAnsi="Book Antiqua" w:cs="Times New Roman"/>
                <w:b/>
                <w:color w:val="000000"/>
                <w:sz w:val="24"/>
                <w:szCs w:val="24"/>
              </w:rPr>
            </w:pPr>
          </w:p>
          <w:p w:rsidR="009715C6" w:rsidRPr="001F3C85" w:rsidRDefault="009715C6" w:rsidP="00714552">
            <w:pPr>
              <w:spacing w:line="360" w:lineRule="auto"/>
              <w:jc w:val="both"/>
              <w:rPr>
                <w:rFonts w:ascii="Book Antiqua" w:hAnsi="Book Antiqua" w:cs="Times New Roman"/>
                <w:b/>
                <w:color w:val="000000"/>
                <w:sz w:val="24"/>
                <w:szCs w:val="24"/>
              </w:rPr>
            </w:pPr>
          </w:p>
          <w:p w:rsidR="009715C6" w:rsidRPr="001F3C85" w:rsidRDefault="009715C6" w:rsidP="00714552">
            <w:pPr>
              <w:spacing w:line="360" w:lineRule="auto"/>
              <w:jc w:val="both"/>
              <w:rPr>
                <w:rFonts w:ascii="Book Antiqua" w:hAnsi="Book Antiqua" w:cs="Times New Roman"/>
                <w:b/>
                <w:color w:val="000000"/>
                <w:sz w:val="24"/>
                <w:szCs w:val="24"/>
              </w:rPr>
            </w:pPr>
          </w:p>
          <w:p w:rsidR="009715C6" w:rsidRPr="001F3C85" w:rsidRDefault="009715C6" w:rsidP="00714552">
            <w:pPr>
              <w:spacing w:line="360" w:lineRule="auto"/>
              <w:jc w:val="both"/>
              <w:rPr>
                <w:rFonts w:ascii="Book Antiqua" w:hAnsi="Book Antiqua" w:cs="Times New Roman"/>
                <w:b/>
                <w:sz w:val="24"/>
                <w:szCs w:val="24"/>
                <w:lang w:val="en-US"/>
              </w:rPr>
            </w:pPr>
          </w:p>
        </w:tc>
        <w:tc>
          <w:tcPr>
            <w:tcW w:w="3559" w:type="dxa"/>
          </w:tcPr>
          <w:p w:rsidR="009715C6" w:rsidRPr="001F3C85" w:rsidRDefault="009715C6" w:rsidP="00714552">
            <w:pPr>
              <w:spacing w:line="360" w:lineRule="auto"/>
              <w:jc w:val="both"/>
              <w:rPr>
                <w:rStyle w:val="ab"/>
                <w:rFonts w:ascii="Book Antiqua" w:hAnsi="Book Antiqua" w:cs="Times New Roman"/>
                <w:color w:val="000000"/>
                <w:sz w:val="24"/>
                <w:szCs w:val="24"/>
                <w:bdr w:val="none" w:sz="0" w:space="0" w:color="auto" w:frame="1"/>
              </w:rPr>
            </w:pPr>
          </w:p>
          <w:p w:rsidR="009715C6" w:rsidRPr="001F3C85" w:rsidRDefault="009715C6" w:rsidP="00714552">
            <w:pPr>
              <w:spacing w:line="360" w:lineRule="auto"/>
              <w:jc w:val="both"/>
              <w:rPr>
                <w:rStyle w:val="ab"/>
                <w:rFonts w:ascii="Book Antiqua" w:hAnsi="Book Antiqua" w:cs="Times New Roman"/>
                <w:color w:val="000000"/>
                <w:sz w:val="24"/>
                <w:szCs w:val="24"/>
                <w:bdr w:val="none" w:sz="0" w:space="0" w:color="auto" w:frame="1"/>
              </w:rPr>
            </w:pPr>
            <w:r w:rsidRPr="001F3C85">
              <w:rPr>
                <w:rStyle w:val="ab"/>
                <w:rFonts w:ascii="Book Antiqua" w:hAnsi="Book Antiqua" w:cs="Times New Roman"/>
                <w:color w:val="000000"/>
                <w:sz w:val="24"/>
                <w:szCs w:val="24"/>
                <w:bdr w:val="none" w:sz="0" w:space="0" w:color="auto" w:frame="1"/>
              </w:rPr>
              <w:t>Luminal</w:t>
            </w:r>
            <w:r w:rsidR="00401E3A">
              <w:rPr>
                <w:rStyle w:val="ab"/>
                <w:rFonts w:ascii="Book Antiqua" w:hAnsi="Book Antiqua" w:cs="Times New Roman" w:hint="eastAsia"/>
                <w:color w:val="000000"/>
                <w:sz w:val="24"/>
                <w:szCs w:val="24"/>
                <w:bdr w:val="none" w:sz="0" w:space="0" w:color="auto" w:frame="1"/>
                <w:lang w:eastAsia="zh-CN"/>
              </w:rPr>
              <w:t xml:space="preserve"> </w:t>
            </w:r>
            <w:r w:rsidRPr="001F3C85">
              <w:rPr>
                <w:rStyle w:val="ab"/>
                <w:rFonts w:ascii="Book Antiqua" w:hAnsi="Book Antiqua" w:cs="Times New Roman"/>
                <w:color w:val="000000"/>
                <w:sz w:val="24"/>
                <w:szCs w:val="24"/>
                <w:bdr w:val="none" w:sz="0" w:space="0" w:color="auto" w:frame="1"/>
              </w:rPr>
              <w:t>B-like</w:t>
            </w:r>
            <w:r w:rsidR="00401E3A">
              <w:rPr>
                <w:rStyle w:val="ab"/>
                <w:rFonts w:ascii="Book Antiqua" w:hAnsi="Book Antiqua" w:cs="Times New Roman" w:hint="eastAsia"/>
                <w:color w:val="000000"/>
                <w:sz w:val="24"/>
                <w:szCs w:val="24"/>
                <w:bdr w:val="none" w:sz="0" w:space="0" w:color="auto" w:frame="1"/>
                <w:lang w:eastAsia="zh-CN"/>
              </w:rPr>
              <w:t xml:space="preserve"> </w:t>
            </w:r>
            <w:r w:rsidRPr="001F3C85">
              <w:rPr>
                <w:rStyle w:val="ab"/>
                <w:rFonts w:ascii="Book Antiqua" w:hAnsi="Book Antiqua" w:cs="Times New Roman"/>
                <w:color w:val="000000"/>
                <w:sz w:val="24"/>
                <w:szCs w:val="24"/>
                <w:bdr w:val="none" w:sz="0" w:space="0" w:color="auto" w:frame="1"/>
              </w:rPr>
              <w:t>(HER</w:t>
            </w:r>
            <w:r w:rsidR="00401E3A">
              <w:rPr>
                <w:rStyle w:val="ab"/>
                <w:rFonts w:ascii="Book Antiqua" w:hAnsi="Book Antiqua" w:cs="Times New Roman" w:hint="eastAsia"/>
                <w:color w:val="000000"/>
                <w:sz w:val="24"/>
                <w:szCs w:val="24"/>
                <w:bdr w:val="none" w:sz="0" w:space="0" w:color="auto" w:frame="1"/>
                <w:lang w:eastAsia="zh-CN"/>
              </w:rPr>
              <w:t xml:space="preserve"> </w:t>
            </w:r>
            <w:r w:rsidRPr="001F3C85">
              <w:rPr>
                <w:rStyle w:val="ab"/>
                <w:rFonts w:ascii="Book Antiqua" w:hAnsi="Book Antiqua" w:cs="Times New Roman"/>
                <w:color w:val="000000"/>
                <w:sz w:val="24"/>
                <w:szCs w:val="24"/>
                <w:bdr w:val="none" w:sz="0" w:space="0" w:color="auto" w:frame="1"/>
              </w:rPr>
              <w:t>2 positive)</w:t>
            </w:r>
          </w:p>
          <w:p w:rsidR="009715C6" w:rsidRPr="001F3C85" w:rsidRDefault="009715C6" w:rsidP="00714552">
            <w:pPr>
              <w:spacing w:line="360" w:lineRule="auto"/>
              <w:jc w:val="both"/>
              <w:rPr>
                <w:rStyle w:val="ab"/>
                <w:rFonts w:ascii="Book Antiqua" w:hAnsi="Book Antiqua" w:cs="Times New Roman"/>
                <w:color w:val="000000"/>
                <w:sz w:val="24"/>
                <w:szCs w:val="24"/>
                <w:bdr w:val="none" w:sz="0" w:space="0" w:color="auto" w:frame="1"/>
              </w:rPr>
            </w:pPr>
          </w:p>
          <w:p w:rsidR="009715C6" w:rsidRPr="001F3C85" w:rsidRDefault="009715C6" w:rsidP="00714552">
            <w:pPr>
              <w:spacing w:line="360" w:lineRule="auto"/>
              <w:jc w:val="both"/>
              <w:rPr>
                <w:rStyle w:val="a6"/>
                <w:rFonts w:ascii="Book Antiqua" w:hAnsi="Book Antiqua" w:cs="Times New Roman"/>
                <w:color w:val="000000"/>
                <w:sz w:val="24"/>
                <w:szCs w:val="24"/>
                <w:bdr w:val="none" w:sz="0" w:space="0" w:color="auto" w:frame="1"/>
              </w:rPr>
            </w:pPr>
            <w:r w:rsidRPr="001F3C85">
              <w:rPr>
                <w:rFonts w:ascii="Book Antiqua" w:hAnsi="Book Antiqua" w:cs="Times New Roman"/>
                <w:color w:val="000000"/>
                <w:sz w:val="24"/>
                <w:szCs w:val="24"/>
              </w:rPr>
              <w:t>ER positive</w:t>
            </w:r>
            <w:r w:rsidRPr="001F3C85">
              <w:rPr>
                <w:rFonts w:ascii="Book Antiqua" w:hAnsi="Book Antiqua" w:cs="Times New Roman"/>
                <w:color w:val="000000"/>
                <w:sz w:val="24"/>
                <w:szCs w:val="24"/>
              </w:rPr>
              <w:br/>
              <w:t>HER2 negative</w:t>
            </w:r>
            <w:r w:rsidRPr="001F3C85">
              <w:rPr>
                <w:rFonts w:ascii="Book Antiqua" w:hAnsi="Book Antiqua" w:cs="Times New Roman"/>
                <w:color w:val="000000"/>
                <w:sz w:val="24"/>
                <w:szCs w:val="24"/>
              </w:rPr>
              <w:br/>
              <w:t>and</w:t>
            </w:r>
            <w:r w:rsidRPr="001F3C85">
              <w:rPr>
                <w:rStyle w:val="apple-converted-space"/>
                <w:rFonts w:ascii="Book Antiqua" w:hAnsi="Book Antiqua" w:cs="Times New Roman"/>
                <w:color w:val="000000"/>
                <w:sz w:val="24"/>
                <w:szCs w:val="24"/>
              </w:rPr>
              <w:t> </w:t>
            </w:r>
            <w:r w:rsidRPr="001F3C85">
              <w:rPr>
                <w:rStyle w:val="a6"/>
                <w:rFonts w:ascii="Book Antiqua" w:hAnsi="Book Antiqua" w:cs="Times New Roman"/>
                <w:color w:val="000000"/>
                <w:sz w:val="24"/>
                <w:szCs w:val="24"/>
                <w:bdr w:val="none" w:sz="0" w:space="0" w:color="auto" w:frame="1"/>
              </w:rPr>
              <w:t>at least one of:</w:t>
            </w:r>
          </w:p>
          <w:p w:rsidR="009715C6" w:rsidRPr="001F3C85" w:rsidRDefault="009715C6" w:rsidP="00401E3A">
            <w:pPr>
              <w:spacing w:line="360" w:lineRule="auto"/>
              <w:jc w:val="both"/>
              <w:rPr>
                <w:rFonts w:ascii="Book Antiqua" w:hAnsi="Book Antiqua" w:cs="Times New Roman"/>
                <w:sz w:val="24"/>
                <w:szCs w:val="24"/>
                <w:lang w:val="en-US"/>
              </w:rPr>
            </w:pPr>
            <w:r w:rsidRPr="001F3C85">
              <w:rPr>
                <w:rFonts w:ascii="Book Antiqua" w:hAnsi="Book Antiqua" w:cs="Times New Roman"/>
                <w:color w:val="000000"/>
                <w:sz w:val="24"/>
                <w:szCs w:val="24"/>
              </w:rPr>
              <w:br/>
              <w:t xml:space="preserve">Ki-67 </w:t>
            </w:r>
            <w:r w:rsidR="00401E3A">
              <w:rPr>
                <w:rFonts w:ascii="Book Antiqua" w:hAnsi="Book Antiqua" w:cs="Times New Roman"/>
                <w:color w:val="000000"/>
                <w:sz w:val="24"/>
                <w:szCs w:val="24"/>
                <w:lang w:eastAsia="zh-CN"/>
              </w:rPr>
              <w:t>“</w:t>
            </w:r>
            <w:r w:rsidRPr="001F3C85">
              <w:rPr>
                <w:rFonts w:ascii="Book Antiqua" w:hAnsi="Book Antiqua" w:cs="Times New Roman"/>
                <w:color w:val="000000"/>
                <w:sz w:val="24"/>
                <w:szCs w:val="24"/>
              </w:rPr>
              <w:t>high</w:t>
            </w:r>
            <w:r w:rsidR="00401E3A">
              <w:rPr>
                <w:rFonts w:ascii="Book Antiqua" w:hAnsi="Book Antiqua" w:cs="Times New Roman"/>
                <w:color w:val="000000"/>
                <w:sz w:val="24"/>
                <w:szCs w:val="24"/>
                <w:lang w:eastAsia="zh-CN"/>
              </w:rPr>
              <w:t>”</w:t>
            </w:r>
            <w:r w:rsidRPr="001F3C85">
              <w:rPr>
                <w:rFonts w:ascii="Book Antiqua" w:hAnsi="Book Antiqua" w:cs="Times New Roman"/>
                <w:color w:val="000000"/>
                <w:sz w:val="24"/>
                <w:szCs w:val="24"/>
              </w:rPr>
              <w:br/>
              <w:t xml:space="preserve">PgR </w:t>
            </w:r>
            <w:r w:rsidR="00401E3A">
              <w:rPr>
                <w:rFonts w:ascii="Book Antiqua" w:hAnsi="Book Antiqua" w:cs="Times New Roman"/>
                <w:color w:val="000000"/>
                <w:sz w:val="24"/>
                <w:szCs w:val="24"/>
                <w:lang w:eastAsia="zh-CN"/>
              </w:rPr>
              <w:t>“</w:t>
            </w:r>
            <w:r w:rsidRPr="001F3C85">
              <w:rPr>
                <w:rFonts w:ascii="Book Antiqua" w:hAnsi="Book Antiqua" w:cs="Times New Roman"/>
                <w:color w:val="000000"/>
                <w:sz w:val="24"/>
                <w:szCs w:val="24"/>
              </w:rPr>
              <w:t>negative or low</w:t>
            </w:r>
            <w:r w:rsidR="00401E3A">
              <w:rPr>
                <w:rFonts w:ascii="Book Antiqua" w:hAnsi="Book Antiqua" w:cs="Times New Roman"/>
                <w:color w:val="000000"/>
                <w:sz w:val="24"/>
                <w:szCs w:val="24"/>
                <w:lang w:eastAsia="zh-CN"/>
              </w:rPr>
              <w:t>”</w:t>
            </w:r>
            <w:r w:rsidRPr="001F3C85">
              <w:rPr>
                <w:rFonts w:ascii="Book Antiqua" w:hAnsi="Book Antiqua" w:cs="Times New Roman"/>
                <w:color w:val="000000"/>
                <w:sz w:val="24"/>
                <w:szCs w:val="24"/>
              </w:rPr>
              <w:br/>
              <w:t xml:space="preserve">Recurrence risk </w:t>
            </w:r>
            <w:r w:rsidR="00401E3A">
              <w:rPr>
                <w:rFonts w:ascii="Book Antiqua" w:hAnsi="Book Antiqua" w:cs="Times New Roman"/>
                <w:color w:val="000000"/>
                <w:sz w:val="24"/>
                <w:szCs w:val="24"/>
                <w:lang w:eastAsia="zh-CN"/>
              </w:rPr>
              <w:t>“</w:t>
            </w:r>
            <w:r w:rsidRPr="001F3C85">
              <w:rPr>
                <w:rFonts w:ascii="Book Antiqua" w:hAnsi="Book Antiqua" w:cs="Times New Roman"/>
                <w:color w:val="000000"/>
                <w:sz w:val="24"/>
                <w:szCs w:val="24"/>
              </w:rPr>
              <w:t>high</w:t>
            </w:r>
            <w:r w:rsidR="00401E3A">
              <w:rPr>
                <w:rFonts w:ascii="Book Antiqua" w:hAnsi="Book Antiqua" w:cs="Times New Roman"/>
                <w:color w:val="000000"/>
                <w:sz w:val="24"/>
                <w:szCs w:val="24"/>
                <w:lang w:eastAsia="zh-CN"/>
              </w:rPr>
              <w:t>”</w:t>
            </w:r>
            <w:r w:rsidRPr="001F3C85">
              <w:rPr>
                <w:rFonts w:ascii="Book Antiqua" w:hAnsi="Book Antiqua" w:cs="Times New Roman"/>
                <w:color w:val="000000"/>
                <w:sz w:val="24"/>
                <w:szCs w:val="24"/>
              </w:rPr>
              <w:t xml:space="preserve"> based on</w:t>
            </w:r>
            <w:r w:rsidRPr="001F3C85">
              <w:rPr>
                <w:rStyle w:val="apple-converted-space"/>
                <w:rFonts w:ascii="Book Antiqua" w:hAnsi="Book Antiqua" w:cs="Times New Roman"/>
                <w:color w:val="000000"/>
                <w:sz w:val="24"/>
                <w:szCs w:val="24"/>
              </w:rPr>
              <w:t> </w:t>
            </w:r>
            <w:r w:rsidRPr="001F3C85">
              <w:rPr>
                <w:rFonts w:ascii="Book Antiqua" w:hAnsi="Book Antiqua" w:cs="Times New Roman"/>
                <w:color w:val="000000"/>
                <w:sz w:val="24"/>
                <w:szCs w:val="24"/>
              </w:rPr>
              <w:t>multi-  gene-expression assay (if available)</w:t>
            </w:r>
            <w:r w:rsidRPr="001F3C85">
              <w:rPr>
                <w:rFonts w:ascii="Book Antiqua" w:hAnsi="Book Antiqua" w:cs="Times New Roman"/>
                <w:color w:val="000000"/>
                <w:sz w:val="24"/>
                <w:szCs w:val="24"/>
              </w:rPr>
              <w:t> </w:t>
            </w:r>
          </w:p>
        </w:tc>
        <w:tc>
          <w:tcPr>
            <w:tcW w:w="3260" w:type="dxa"/>
          </w:tcPr>
          <w:p w:rsidR="009715C6" w:rsidRPr="001F3C85" w:rsidRDefault="009715C6" w:rsidP="00714552">
            <w:pPr>
              <w:spacing w:line="360" w:lineRule="auto"/>
              <w:jc w:val="both"/>
              <w:rPr>
                <w:rFonts w:ascii="Book Antiqua" w:hAnsi="Book Antiqua" w:cs="Times New Roman"/>
                <w:sz w:val="24"/>
                <w:szCs w:val="24"/>
                <w:lang w:val="en-US"/>
              </w:rPr>
            </w:pPr>
          </w:p>
        </w:tc>
      </w:tr>
      <w:tr w:rsidR="009715C6" w:rsidRPr="001F3C85" w:rsidTr="00714552">
        <w:trPr>
          <w:trHeight w:val="1689"/>
        </w:trPr>
        <w:tc>
          <w:tcPr>
            <w:tcW w:w="3070" w:type="dxa"/>
            <w:vMerge/>
          </w:tcPr>
          <w:p w:rsidR="009715C6" w:rsidRPr="001F3C85" w:rsidRDefault="009715C6" w:rsidP="00714552">
            <w:pPr>
              <w:spacing w:line="360" w:lineRule="auto"/>
              <w:jc w:val="both"/>
              <w:rPr>
                <w:rFonts w:ascii="Book Antiqua" w:hAnsi="Book Antiqua" w:cs="Times New Roman"/>
                <w:color w:val="000000"/>
                <w:sz w:val="24"/>
                <w:szCs w:val="24"/>
              </w:rPr>
            </w:pPr>
          </w:p>
        </w:tc>
        <w:tc>
          <w:tcPr>
            <w:tcW w:w="3559" w:type="dxa"/>
          </w:tcPr>
          <w:p w:rsidR="009715C6" w:rsidRPr="001F3C85" w:rsidRDefault="009715C6" w:rsidP="00714552">
            <w:pPr>
              <w:spacing w:line="360" w:lineRule="auto"/>
              <w:jc w:val="both"/>
              <w:rPr>
                <w:rFonts w:ascii="Book Antiqua" w:hAnsi="Book Antiqua" w:cs="Times New Roman"/>
                <w:b/>
                <w:color w:val="000000"/>
                <w:sz w:val="24"/>
                <w:szCs w:val="24"/>
              </w:rPr>
            </w:pPr>
          </w:p>
          <w:p w:rsidR="009715C6" w:rsidRPr="001F3C85" w:rsidRDefault="009715C6" w:rsidP="00714552">
            <w:pPr>
              <w:spacing w:line="360" w:lineRule="auto"/>
              <w:jc w:val="both"/>
              <w:rPr>
                <w:rStyle w:val="ab"/>
                <w:rFonts w:ascii="Book Antiqua" w:hAnsi="Book Antiqua" w:cs="Times New Roman"/>
                <w:color w:val="000000"/>
                <w:sz w:val="24"/>
                <w:szCs w:val="24"/>
                <w:bdr w:val="none" w:sz="0" w:space="0" w:color="auto" w:frame="1"/>
              </w:rPr>
            </w:pPr>
            <w:r w:rsidRPr="001F3C85">
              <w:rPr>
                <w:rFonts w:ascii="Book Antiqua" w:hAnsi="Book Antiqua" w:cs="Times New Roman"/>
                <w:b/>
                <w:color w:val="000000"/>
                <w:sz w:val="24"/>
                <w:szCs w:val="24"/>
              </w:rPr>
              <w:t>Luminal B</w:t>
            </w:r>
            <w:r w:rsidR="00401E3A">
              <w:rPr>
                <w:rFonts w:ascii="Book Antiqua" w:hAnsi="Book Antiqua" w:cs="Times New Roman" w:hint="eastAsia"/>
                <w:b/>
                <w:color w:val="000000"/>
                <w:sz w:val="24"/>
                <w:szCs w:val="24"/>
                <w:lang w:eastAsia="zh-CN"/>
              </w:rPr>
              <w:t xml:space="preserve"> </w:t>
            </w:r>
            <w:r w:rsidRPr="001F3C85">
              <w:rPr>
                <w:rStyle w:val="ab"/>
                <w:rFonts w:ascii="Book Antiqua" w:hAnsi="Book Antiqua" w:cs="Times New Roman"/>
                <w:color w:val="000000"/>
                <w:sz w:val="24"/>
                <w:szCs w:val="24"/>
                <w:bdr w:val="none" w:sz="0" w:space="0" w:color="auto" w:frame="1"/>
              </w:rPr>
              <w:t>(HER</w:t>
            </w:r>
            <w:r w:rsidR="00401E3A">
              <w:rPr>
                <w:rStyle w:val="ab"/>
                <w:rFonts w:ascii="Book Antiqua" w:hAnsi="Book Antiqua" w:cs="Times New Roman" w:hint="eastAsia"/>
                <w:color w:val="000000"/>
                <w:sz w:val="24"/>
                <w:szCs w:val="24"/>
                <w:bdr w:val="none" w:sz="0" w:space="0" w:color="auto" w:frame="1"/>
                <w:lang w:eastAsia="zh-CN"/>
              </w:rPr>
              <w:t xml:space="preserve"> </w:t>
            </w:r>
            <w:r w:rsidRPr="001F3C85">
              <w:rPr>
                <w:rStyle w:val="ab"/>
                <w:rFonts w:ascii="Book Antiqua" w:hAnsi="Book Antiqua" w:cs="Times New Roman"/>
                <w:color w:val="000000"/>
                <w:sz w:val="24"/>
                <w:szCs w:val="24"/>
                <w:bdr w:val="none" w:sz="0" w:space="0" w:color="auto" w:frame="1"/>
              </w:rPr>
              <w:t>2 negative)</w:t>
            </w:r>
          </w:p>
          <w:p w:rsidR="009715C6" w:rsidRPr="001F3C85" w:rsidRDefault="009715C6" w:rsidP="00714552">
            <w:pPr>
              <w:spacing w:line="360" w:lineRule="auto"/>
              <w:jc w:val="both"/>
              <w:rPr>
                <w:rFonts w:ascii="Book Antiqua" w:hAnsi="Book Antiqua" w:cs="Times New Roman"/>
                <w:color w:val="000000"/>
                <w:sz w:val="24"/>
                <w:szCs w:val="24"/>
              </w:rPr>
            </w:pPr>
          </w:p>
          <w:p w:rsidR="009715C6" w:rsidRPr="001F3C85" w:rsidRDefault="009715C6" w:rsidP="00714552">
            <w:pPr>
              <w:spacing w:line="360" w:lineRule="auto"/>
              <w:jc w:val="both"/>
              <w:rPr>
                <w:rFonts w:ascii="Book Antiqua" w:hAnsi="Book Antiqua" w:cs="Times New Roman"/>
                <w:sz w:val="24"/>
                <w:szCs w:val="24"/>
                <w:lang w:val="en-US"/>
              </w:rPr>
            </w:pPr>
            <w:r w:rsidRPr="001F3C85">
              <w:rPr>
                <w:rFonts w:ascii="Book Antiqua" w:hAnsi="Book Antiqua" w:cs="Times New Roman"/>
                <w:color w:val="000000"/>
                <w:sz w:val="24"/>
                <w:szCs w:val="24"/>
              </w:rPr>
              <w:t>ER positive</w:t>
            </w:r>
            <w:r w:rsidRPr="001F3C85">
              <w:rPr>
                <w:rFonts w:ascii="Book Antiqua" w:hAnsi="Book Antiqua" w:cs="Times New Roman"/>
                <w:color w:val="000000"/>
                <w:sz w:val="24"/>
                <w:szCs w:val="24"/>
              </w:rPr>
              <w:br/>
              <w:t>HER2 over-expressed or amplified</w:t>
            </w:r>
            <w:r w:rsidRPr="001F3C85">
              <w:rPr>
                <w:rFonts w:ascii="Book Antiqua" w:hAnsi="Book Antiqua" w:cs="Times New Roman"/>
                <w:color w:val="000000"/>
                <w:sz w:val="24"/>
                <w:szCs w:val="24"/>
              </w:rPr>
              <w:br/>
              <w:t>Any Ki-67</w:t>
            </w:r>
            <w:r w:rsidRPr="001F3C85">
              <w:rPr>
                <w:rFonts w:ascii="Book Antiqua" w:hAnsi="Book Antiqua" w:cs="Times New Roman"/>
                <w:color w:val="000000"/>
                <w:sz w:val="24"/>
                <w:szCs w:val="24"/>
              </w:rPr>
              <w:br/>
              <w:t>Any PgR</w:t>
            </w:r>
          </w:p>
        </w:tc>
        <w:tc>
          <w:tcPr>
            <w:tcW w:w="3260" w:type="dxa"/>
          </w:tcPr>
          <w:p w:rsidR="009715C6" w:rsidRPr="001F3C85" w:rsidRDefault="009715C6" w:rsidP="00714552">
            <w:pPr>
              <w:spacing w:line="360" w:lineRule="auto"/>
              <w:jc w:val="both"/>
              <w:rPr>
                <w:rFonts w:ascii="Book Antiqua" w:hAnsi="Book Antiqua" w:cs="Times New Roman"/>
                <w:sz w:val="24"/>
                <w:szCs w:val="24"/>
                <w:lang w:val="en-US"/>
              </w:rPr>
            </w:pPr>
          </w:p>
        </w:tc>
      </w:tr>
      <w:tr w:rsidR="009715C6" w:rsidRPr="001F3C85" w:rsidTr="00714552">
        <w:tc>
          <w:tcPr>
            <w:tcW w:w="3070" w:type="dxa"/>
          </w:tcPr>
          <w:p w:rsidR="009715C6" w:rsidRPr="001F3C85" w:rsidRDefault="009715C6" w:rsidP="00714552">
            <w:pPr>
              <w:spacing w:line="360" w:lineRule="auto"/>
              <w:jc w:val="both"/>
              <w:rPr>
                <w:rFonts w:ascii="Book Antiqua" w:hAnsi="Book Antiqua" w:cs="Times New Roman"/>
                <w:b/>
                <w:color w:val="000000"/>
                <w:sz w:val="24"/>
                <w:szCs w:val="24"/>
              </w:rPr>
            </w:pPr>
          </w:p>
          <w:p w:rsidR="009715C6" w:rsidRPr="001F3C85" w:rsidRDefault="009715C6" w:rsidP="00714552">
            <w:pPr>
              <w:spacing w:line="360" w:lineRule="auto"/>
              <w:jc w:val="both"/>
              <w:rPr>
                <w:rFonts w:ascii="Book Antiqua" w:hAnsi="Book Antiqua" w:cs="Times New Roman"/>
                <w:b/>
                <w:color w:val="000000"/>
                <w:sz w:val="24"/>
                <w:szCs w:val="24"/>
              </w:rPr>
            </w:pPr>
          </w:p>
          <w:p w:rsidR="009715C6" w:rsidRPr="001F3C85" w:rsidRDefault="009715C6" w:rsidP="00714552">
            <w:pPr>
              <w:spacing w:line="360" w:lineRule="auto"/>
              <w:jc w:val="both"/>
              <w:rPr>
                <w:rFonts w:ascii="Book Antiqua" w:hAnsi="Book Antiqua" w:cs="Times New Roman"/>
                <w:b/>
                <w:sz w:val="24"/>
                <w:szCs w:val="24"/>
                <w:lang w:val="en-US"/>
              </w:rPr>
            </w:pPr>
            <w:r w:rsidRPr="001F3C85">
              <w:rPr>
                <w:rFonts w:ascii="Book Antiqua" w:hAnsi="Book Antiqua" w:cs="Times New Roman"/>
                <w:b/>
                <w:color w:val="000000"/>
                <w:sz w:val="24"/>
                <w:szCs w:val="24"/>
              </w:rPr>
              <w:t>Erb-B2 overexpression</w:t>
            </w:r>
          </w:p>
        </w:tc>
        <w:tc>
          <w:tcPr>
            <w:tcW w:w="3559" w:type="dxa"/>
          </w:tcPr>
          <w:p w:rsidR="009715C6" w:rsidRPr="001F3C85" w:rsidRDefault="009715C6" w:rsidP="00714552">
            <w:pPr>
              <w:spacing w:line="360" w:lineRule="auto"/>
              <w:jc w:val="both"/>
              <w:rPr>
                <w:rStyle w:val="ab"/>
                <w:rFonts w:ascii="Book Antiqua" w:hAnsi="Book Antiqua" w:cs="Times New Roman"/>
                <w:color w:val="000000"/>
                <w:sz w:val="24"/>
                <w:szCs w:val="24"/>
                <w:bdr w:val="none" w:sz="0" w:space="0" w:color="auto" w:frame="1"/>
              </w:rPr>
            </w:pPr>
          </w:p>
          <w:p w:rsidR="009715C6" w:rsidRPr="001F3C85" w:rsidRDefault="009715C6" w:rsidP="00714552">
            <w:pPr>
              <w:spacing w:line="360" w:lineRule="auto"/>
              <w:jc w:val="both"/>
              <w:rPr>
                <w:rStyle w:val="ab"/>
                <w:rFonts w:ascii="Book Antiqua" w:hAnsi="Book Antiqua" w:cs="Times New Roman"/>
                <w:color w:val="000000"/>
                <w:sz w:val="24"/>
                <w:szCs w:val="24"/>
                <w:bdr w:val="none" w:sz="0" w:space="0" w:color="auto" w:frame="1"/>
              </w:rPr>
            </w:pPr>
            <w:r w:rsidRPr="001F3C85">
              <w:rPr>
                <w:rStyle w:val="ab"/>
                <w:rFonts w:ascii="Book Antiqua" w:hAnsi="Book Antiqua" w:cs="Times New Roman"/>
                <w:color w:val="000000"/>
                <w:sz w:val="24"/>
                <w:szCs w:val="24"/>
                <w:bdr w:val="none" w:sz="0" w:space="0" w:color="auto" w:frame="1"/>
              </w:rPr>
              <w:t>HER</w:t>
            </w:r>
            <w:r w:rsidR="00401E3A">
              <w:rPr>
                <w:rStyle w:val="ab"/>
                <w:rFonts w:ascii="Book Antiqua" w:hAnsi="Book Antiqua" w:cs="Times New Roman" w:hint="eastAsia"/>
                <w:color w:val="000000"/>
                <w:sz w:val="24"/>
                <w:szCs w:val="24"/>
                <w:bdr w:val="none" w:sz="0" w:space="0" w:color="auto" w:frame="1"/>
                <w:lang w:eastAsia="zh-CN"/>
              </w:rPr>
              <w:t xml:space="preserve"> </w:t>
            </w:r>
            <w:r w:rsidRPr="001F3C85">
              <w:rPr>
                <w:rStyle w:val="ab"/>
                <w:rFonts w:ascii="Book Antiqua" w:hAnsi="Book Antiqua" w:cs="Times New Roman"/>
                <w:color w:val="000000"/>
                <w:sz w:val="24"/>
                <w:szCs w:val="24"/>
                <w:bdr w:val="none" w:sz="0" w:space="0" w:color="auto" w:frame="1"/>
              </w:rPr>
              <w:t>2 positive (non-luminal)’</w:t>
            </w:r>
          </w:p>
          <w:p w:rsidR="009715C6" w:rsidRPr="001F3C85" w:rsidRDefault="009715C6" w:rsidP="00714552">
            <w:pPr>
              <w:spacing w:line="360" w:lineRule="auto"/>
              <w:jc w:val="both"/>
              <w:rPr>
                <w:rFonts w:ascii="Book Antiqua" w:hAnsi="Book Antiqua" w:cs="Times New Roman"/>
                <w:color w:val="000000"/>
                <w:sz w:val="24"/>
                <w:szCs w:val="24"/>
              </w:rPr>
            </w:pPr>
            <w:r w:rsidRPr="001F3C85">
              <w:rPr>
                <w:rFonts w:ascii="Book Antiqua" w:hAnsi="Book Antiqua" w:cs="Times New Roman"/>
                <w:color w:val="000000"/>
                <w:sz w:val="24"/>
                <w:szCs w:val="24"/>
              </w:rPr>
              <w:t>HER2 over-expressed or amplified</w:t>
            </w:r>
            <w:r w:rsidRPr="001F3C85">
              <w:rPr>
                <w:rFonts w:ascii="Book Antiqua" w:hAnsi="Book Antiqua" w:cs="Times New Roman"/>
                <w:color w:val="000000"/>
                <w:sz w:val="24"/>
                <w:szCs w:val="24"/>
              </w:rPr>
              <w:br/>
              <w:t>ER and PgR absent</w:t>
            </w:r>
          </w:p>
          <w:p w:rsidR="009715C6" w:rsidRPr="001F3C85" w:rsidRDefault="009715C6" w:rsidP="00714552">
            <w:pPr>
              <w:spacing w:line="360" w:lineRule="auto"/>
              <w:jc w:val="both"/>
              <w:rPr>
                <w:rFonts w:ascii="Book Antiqua" w:hAnsi="Book Antiqua" w:cs="Times New Roman"/>
                <w:sz w:val="24"/>
                <w:szCs w:val="24"/>
                <w:lang w:val="en-US"/>
              </w:rPr>
            </w:pPr>
          </w:p>
        </w:tc>
        <w:tc>
          <w:tcPr>
            <w:tcW w:w="3260" w:type="dxa"/>
          </w:tcPr>
          <w:p w:rsidR="009715C6" w:rsidRPr="001F3C85" w:rsidRDefault="009715C6" w:rsidP="00714552">
            <w:pPr>
              <w:spacing w:line="360" w:lineRule="auto"/>
              <w:jc w:val="both"/>
              <w:rPr>
                <w:rFonts w:ascii="Book Antiqua" w:hAnsi="Book Antiqua" w:cs="Times New Roman"/>
                <w:sz w:val="24"/>
                <w:szCs w:val="24"/>
                <w:lang w:val="en-US"/>
              </w:rPr>
            </w:pPr>
          </w:p>
        </w:tc>
      </w:tr>
      <w:tr w:rsidR="009715C6" w:rsidRPr="001F3C85" w:rsidTr="00714552">
        <w:tc>
          <w:tcPr>
            <w:tcW w:w="3070" w:type="dxa"/>
          </w:tcPr>
          <w:p w:rsidR="009715C6" w:rsidRPr="001F3C85" w:rsidRDefault="009715C6" w:rsidP="00714552">
            <w:pPr>
              <w:spacing w:line="360" w:lineRule="auto"/>
              <w:jc w:val="both"/>
              <w:rPr>
                <w:rFonts w:ascii="Book Antiqua" w:hAnsi="Book Antiqua" w:cs="Times New Roman"/>
                <w:b/>
                <w:color w:val="000000"/>
                <w:sz w:val="24"/>
                <w:szCs w:val="24"/>
              </w:rPr>
            </w:pPr>
          </w:p>
          <w:p w:rsidR="009715C6" w:rsidRPr="001F3C85" w:rsidRDefault="009715C6" w:rsidP="00714552">
            <w:pPr>
              <w:spacing w:line="360" w:lineRule="auto"/>
              <w:jc w:val="both"/>
              <w:rPr>
                <w:rFonts w:ascii="Book Antiqua" w:hAnsi="Book Antiqua" w:cs="Times New Roman"/>
                <w:b/>
                <w:color w:val="000000"/>
                <w:sz w:val="24"/>
                <w:szCs w:val="24"/>
              </w:rPr>
            </w:pPr>
          </w:p>
          <w:p w:rsidR="009715C6" w:rsidRPr="001F3C85" w:rsidRDefault="009715C6" w:rsidP="00714552">
            <w:pPr>
              <w:spacing w:line="360" w:lineRule="auto"/>
              <w:jc w:val="both"/>
              <w:rPr>
                <w:rFonts w:ascii="Book Antiqua" w:hAnsi="Book Antiqua" w:cs="Times New Roman"/>
                <w:b/>
                <w:color w:val="000000"/>
                <w:sz w:val="24"/>
                <w:szCs w:val="24"/>
              </w:rPr>
            </w:pPr>
            <w:r w:rsidRPr="001F3C85">
              <w:rPr>
                <w:rFonts w:ascii="Book Antiqua" w:hAnsi="Book Antiqua" w:cs="Times New Roman"/>
                <w:b/>
                <w:color w:val="000000"/>
                <w:sz w:val="24"/>
                <w:szCs w:val="24"/>
              </w:rPr>
              <w:t>Basal-like’</w:t>
            </w:r>
          </w:p>
          <w:p w:rsidR="009715C6" w:rsidRPr="001F3C85" w:rsidRDefault="009715C6" w:rsidP="00714552">
            <w:pPr>
              <w:spacing w:line="360" w:lineRule="auto"/>
              <w:jc w:val="both"/>
              <w:rPr>
                <w:rFonts w:ascii="Book Antiqua" w:hAnsi="Book Antiqua" w:cs="Times New Roman"/>
                <w:b/>
                <w:color w:val="000000"/>
                <w:sz w:val="24"/>
                <w:szCs w:val="24"/>
              </w:rPr>
            </w:pPr>
          </w:p>
          <w:p w:rsidR="009715C6" w:rsidRPr="001F3C85" w:rsidRDefault="009715C6" w:rsidP="00714552">
            <w:pPr>
              <w:spacing w:line="360" w:lineRule="auto"/>
              <w:jc w:val="both"/>
              <w:rPr>
                <w:rFonts w:ascii="Book Antiqua" w:hAnsi="Book Antiqua" w:cs="Times New Roman"/>
                <w:b/>
                <w:color w:val="000000"/>
                <w:sz w:val="24"/>
                <w:szCs w:val="24"/>
              </w:rPr>
            </w:pPr>
          </w:p>
        </w:tc>
        <w:tc>
          <w:tcPr>
            <w:tcW w:w="3559" w:type="dxa"/>
          </w:tcPr>
          <w:p w:rsidR="009715C6" w:rsidRPr="001F3C85" w:rsidRDefault="009715C6" w:rsidP="00714552">
            <w:pPr>
              <w:spacing w:line="360" w:lineRule="auto"/>
              <w:jc w:val="both"/>
              <w:rPr>
                <w:rStyle w:val="ab"/>
                <w:rFonts w:ascii="Book Antiqua" w:hAnsi="Book Antiqua" w:cs="Times New Roman"/>
                <w:color w:val="000000"/>
                <w:sz w:val="24"/>
                <w:szCs w:val="24"/>
                <w:bdr w:val="none" w:sz="0" w:space="0" w:color="auto" w:frame="1"/>
              </w:rPr>
            </w:pPr>
          </w:p>
          <w:p w:rsidR="009715C6" w:rsidRPr="001F3C85" w:rsidRDefault="009715C6" w:rsidP="00714552">
            <w:pPr>
              <w:spacing w:line="360" w:lineRule="auto"/>
              <w:jc w:val="both"/>
              <w:rPr>
                <w:rStyle w:val="ab"/>
                <w:rFonts w:ascii="Book Antiqua" w:hAnsi="Book Antiqua" w:cs="Times New Roman"/>
                <w:color w:val="000000"/>
                <w:sz w:val="24"/>
                <w:szCs w:val="24"/>
                <w:bdr w:val="none" w:sz="0" w:space="0" w:color="auto" w:frame="1"/>
              </w:rPr>
            </w:pPr>
            <w:r w:rsidRPr="001F3C85">
              <w:rPr>
                <w:rStyle w:val="ab"/>
                <w:rFonts w:ascii="Book Antiqua" w:hAnsi="Book Antiqua" w:cs="Times New Roman"/>
                <w:color w:val="000000"/>
                <w:sz w:val="24"/>
                <w:szCs w:val="24"/>
                <w:bdr w:val="none" w:sz="0" w:space="0" w:color="auto" w:frame="1"/>
              </w:rPr>
              <w:t>Triple negative (ductal)’</w:t>
            </w:r>
          </w:p>
          <w:p w:rsidR="009715C6" w:rsidRPr="001F3C85" w:rsidRDefault="009715C6" w:rsidP="00714552">
            <w:pPr>
              <w:spacing w:line="360" w:lineRule="auto"/>
              <w:jc w:val="both"/>
              <w:rPr>
                <w:rFonts w:ascii="Book Antiqua" w:hAnsi="Book Antiqua" w:cs="Times New Roman"/>
                <w:sz w:val="24"/>
                <w:szCs w:val="24"/>
                <w:lang w:val="en-US"/>
              </w:rPr>
            </w:pPr>
            <w:r w:rsidRPr="001F3C85">
              <w:rPr>
                <w:rFonts w:ascii="Book Antiqua" w:hAnsi="Book Antiqua" w:cs="Times New Roman"/>
                <w:color w:val="000000"/>
                <w:sz w:val="24"/>
                <w:szCs w:val="24"/>
              </w:rPr>
              <w:t>ER and PgR absent</w:t>
            </w:r>
            <w:r w:rsidRPr="001F3C85">
              <w:rPr>
                <w:rFonts w:ascii="Book Antiqua" w:hAnsi="Book Antiqua" w:cs="Times New Roman"/>
                <w:color w:val="000000"/>
                <w:sz w:val="24"/>
                <w:szCs w:val="24"/>
              </w:rPr>
              <w:br/>
              <w:t>HER2 negative</w:t>
            </w:r>
          </w:p>
        </w:tc>
        <w:tc>
          <w:tcPr>
            <w:tcW w:w="3260" w:type="dxa"/>
          </w:tcPr>
          <w:p w:rsidR="009715C6" w:rsidRPr="001F3C85" w:rsidRDefault="009715C6" w:rsidP="00401E3A">
            <w:pPr>
              <w:spacing w:line="360" w:lineRule="auto"/>
              <w:jc w:val="both"/>
              <w:rPr>
                <w:rFonts w:ascii="Book Antiqua" w:hAnsi="Book Antiqua" w:cs="Times New Roman"/>
                <w:sz w:val="24"/>
                <w:szCs w:val="24"/>
                <w:lang w:val="en-US" w:eastAsia="zh-CN"/>
              </w:rPr>
            </w:pPr>
            <w:r w:rsidRPr="001F3C85">
              <w:rPr>
                <w:rFonts w:ascii="Book Antiqua" w:hAnsi="Book Antiqua" w:cs="Times New Roman"/>
                <w:color w:val="000000"/>
                <w:sz w:val="24"/>
                <w:szCs w:val="24"/>
              </w:rPr>
              <w:t xml:space="preserve">There is an 80% overlap between </w:t>
            </w:r>
            <w:r w:rsidR="00401E3A">
              <w:rPr>
                <w:rFonts w:ascii="Book Antiqua" w:hAnsi="Book Antiqua" w:cs="Times New Roman"/>
                <w:color w:val="000000"/>
                <w:sz w:val="24"/>
                <w:szCs w:val="24"/>
                <w:lang w:eastAsia="zh-CN"/>
              </w:rPr>
              <w:t>“</w:t>
            </w:r>
            <w:r w:rsidRPr="001F3C85">
              <w:rPr>
                <w:rFonts w:ascii="Book Antiqua" w:hAnsi="Book Antiqua" w:cs="Times New Roman"/>
                <w:color w:val="000000"/>
                <w:sz w:val="24"/>
                <w:szCs w:val="24"/>
              </w:rPr>
              <w:t>triple-negative</w:t>
            </w:r>
            <w:r w:rsidR="00401E3A">
              <w:rPr>
                <w:rFonts w:ascii="Book Antiqua" w:hAnsi="Book Antiqua" w:cs="Times New Roman"/>
                <w:color w:val="000000"/>
                <w:sz w:val="24"/>
                <w:szCs w:val="24"/>
                <w:lang w:eastAsia="zh-CN"/>
              </w:rPr>
              <w:t>”</w:t>
            </w:r>
            <w:r w:rsidRPr="001F3C85">
              <w:rPr>
                <w:rFonts w:ascii="Book Antiqua" w:hAnsi="Book Antiqua" w:cs="Times New Roman"/>
                <w:color w:val="000000"/>
                <w:sz w:val="24"/>
                <w:szCs w:val="24"/>
              </w:rPr>
              <w:t xml:space="preserve"> and intrinsic </w:t>
            </w:r>
            <w:r w:rsidR="00401E3A">
              <w:rPr>
                <w:rFonts w:ascii="Book Antiqua" w:hAnsi="Book Antiqua" w:cs="Times New Roman"/>
                <w:color w:val="000000"/>
                <w:sz w:val="24"/>
                <w:szCs w:val="24"/>
                <w:lang w:eastAsia="zh-CN"/>
              </w:rPr>
              <w:t>“</w:t>
            </w:r>
            <w:r w:rsidRPr="001F3C85">
              <w:rPr>
                <w:rFonts w:ascii="Book Antiqua" w:hAnsi="Book Antiqua" w:cs="Times New Roman"/>
                <w:color w:val="000000"/>
                <w:sz w:val="24"/>
                <w:szCs w:val="24"/>
              </w:rPr>
              <w:t>basal-like</w:t>
            </w:r>
            <w:r w:rsidR="00401E3A">
              <w:rPr>
                <w:rFonts w:ascii="Book Antiqua" w:hAnsi="Book Antiqua" w:cs="Times New Roman"/>
                <w:color w:val="000000"/>
                <w:sz w:val="24"/>
                <w:szCs w:val="24"/>
                <w:lang w:eastAsia="zh-CN"/>
              </w:rPr>
              <w:t>”</w:t>
            </w:r>
            <w:r w:rsidR="00401E3A">
              <w:rPr>
                <w:rFonts w:ascii="Book Antiqua" w:hAnsi="Book Antiqua" w:cs="Times New Roman"/>
                <w:color w:val="000000"/>
                <w:sz w:val="24"/>
                <w:szCs w:val="24"/>
              </w:rPr>
              <w:t xml:space="preserve"> subtype</w:t>
            </w:r>
          </w:p>
        </w:tc>
      </w:tr>
    </w:tbl>
    <w:p w:rsidR="009715C6" w:rsidRPr="001F3C85" w:rsidRDefault="009715C6" w:rsidP="009715C6">
      <w:pPr>
        <w:spacing w:after="0" w:line="360" w:lineRule="auto"/>
        <w:jc w:val="both"/>
        <w:rPr>
          <w:rFonts w:ascii="Book Antiqua" w:hAnsi="Book Antiqua" w:cs="Times New Roman"/>
          <w:sz w:val="24"/>
          <w:szCs w:val="24"/>
          <w:lang w:val="en-US"/>
        </w:rPr>
      </w:pPr>
    </w:p>
    <w:p w:rsidR="009715C6" w:rsidRPr="001F3C85" w:rsidRDefault="009715C6" w:rsidP="009715C6">
      <w:pPr>
        <w:spacing w:after="0" w:line="360" w:lineRule="auto"/>
        <w:jc w:val="both"/>
        <w:rPr>
          <w:rFonts w:ascii="Book Antiqua" w:hAnsi="Book Antiqua" w:cs="Times New Roman"/>
          <w:sz w:val="24"/>
          <w:szCs w:val="24"/>
          <w:lang w:val="en-US"/>
        </w:rPr>
      </w:pPr>
    </w:p>
    <w:p w:rsidR="00401E3A" w:rsidRPr="005D28F3" w:rsidRDefault="00401E3A" w:rsidP="009715C6">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Table 2</w:t>
      </w:r>
      <w:r w:rsidR="009715C6" w:rsidRPr="001F3C85">
        <w:rPr>
          <w:rFonts w:ascii="Book Antiqua" w:hAnsi="Book Antiqua" w:cs="Times New Roman"/>
          <w:b/>
          <w:sz w:val="24"/>
          <w:szCs w:val="24"/>
        </w:rPr>
        <w:t xml:space="preserve"> First generation gene expression signatures</w:t>
      </w:r>
    </w:p>
    <w:tbl>
      <w:tblPr>
        <w:tblStyle w:val="a9"/>
        <w:tblW w:w="1060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51"/>
        <w:gridCol w:w="1746"/>
        <w:gridCol w:w="1776"/>
        <w:gridCol w:w="1406"/>
        <w:gridCol w:w="1608"/>
      </w:tblGrid>
      <w:tr w:rsidR="009715C6" w:rsidRPr="001F3C85" w:rsidTr="00401E3A">
        <w:trPr>
          <w:trHeight w:val="601"/>
        </w:trPr>
        <w:tc>
          <w:tcPr>
            <w:tcW w:w="2250" w:type="dxa"/>
            <w:tcBorders>
              <w:top w:val="single" w:sz="4" w:space="0" w:color="auto"/>
              <w:bottom w:val="single" w:sz="4" w:space="0" w:color="auto"/>
            </w:tcBorders>
          </w:tcPr>
          <w:p w:rsidR="009715C6" w:rsidRPr="001F3C85" w:rsidRDefault="009715C6" w:rsidP="00714552">
            <w:pPr>
              <w:spacing w:line="360" w:lineRule="auto"/>
              <w:jc w:val="both"/>
              <w:rPr>
                <w:rFonts w:ascii="Book Antiqua" w:hAnsi="Book Antiqua" w:cs="Times New Roman"/>
                <w:b/>
                <w:sz w:val="24"/>
                <w:szCs w:val="24"/>
              </w:rPr>
            </w:pPr>
            <w:r w:rsidRPr="001F3C85">
              <w:rPr>
                <w:rFonts w:ascii="Book Antiqua" w:hAnsi="Book Antiqua" w:cs="Times New Roman"/>
                <w:b/>
                <w:sz w:val="24"/>
                <w:szCs w:val="24"/>
              </w:rPr>
              <w:t>Gene signature</w:t>
            </w:r>
          </w:p>
        </w:tc>
        <w:tc>
          <w:tcPr>
            <w:tcW w:w="1541" w:type="dxa"/>
            <w:tcBorders>
              <w:top w:val="single" w:sz="4" w:space="0" w:color="auto"/>
              <w:bottom w:val="single" w:sz="4" w:space="0" w:color="auto"/>
            </w:tcBorders>
          </w:tcPr>
          <w:p w:rsidR="009715C6" w:rsidRPr="001F3C85" w:rsidRDefault="009715C6" w:rsidP="00714552">
            <w:pPr>
              <w:spacing w:line="360" w:lineRule="auto"/>
              <w:jc w:val="both"/>
              <w:rPr>
                <w:rFonts w:ascii="Book Antiqua" w:hAnsi="Book Antiqua" w:cs="Times New Roman"/>
                <w:b/>
                <w:sz w:val="24"/>
                <w:szCs w:val="24"/>
              </w:rPr>
            </w:pPr>
            <w:r w:rsidRPr="001F3C85">
              <w:rPr>
                <w:rFonts w:ascii="Book Antiqua" w:hAnsi="Book Antiqua" w:cs="Times New Roman"/>
                <w:b/>
                <w:sz w:val="24"/>
                <w:szCs w:val="24"/>
              </w:rPr>
              <w:t>Mammaprint</w:t>
            </w:r>
          </w:p>
        </w:tc>
        <w:tc>
          <w:tcPr>
            <w:tcW w:w="1536" w:type="dxa"/>
            <w:tcBorders>
              <w:top w:val="single" w:sz="4" w:space="0" w:color="auto"/>
              <w:bottom w:val="single" w:sz="4" w:space="0" w:color="auto"/>
            </w:tcBorders>
          </w:tcPr>
          <w:p w:rsidR="009715C6" w:rsidRPr="001F3C85" w:rsidRDefault="009715C6" w:rsidP="00714552">
            <w:pPr>
              <w:spacing w:line="360" w:lineRule="auto"/>
              <w:jc w:val="both"/>
              <w:rPr>
                <w:rFonts w:ascii="Book Antiqua" w:hAnsi="Book Antiqua" w:cs="Times New Roman"/>
                <w:b/>
                <w:sz w:val="24"/>
                <w:szCs w:val="24"/>
              </w:rPr>
            </w:pPr>
            <w:r w:rsidRPr="001F3C85">
              <w:rPr>
                <w:rFonts w:ascii="Book Antiqua" w:hAnsi="Book Antiqua" w:cs="Times New Roman"/>
                <w:b/>
                <w:sz w:val="24"/>
                <w:szCs w:val="24"/>
              </w:rPr>
              <w:t>OncotypeDX</w:t>
            </w:r>
          </w:p>
        </w:tc>
        <w:tc>
          <w:tcPr>
            <w:tcW w:w="1544" w:type="dxa"/>
            <w:tcBorders>
              <w:top w:val="single" w:sz="4" w:space="0" w:color="auto"/>
              <w:bottom w:val="single" w:sz="4" w:space="0" w:color="auto"/>
            </w:tcBorders>
          </w:tcPr>
          <w:p w:rsidR="009715C6" w:rsidRPr="001F3C85" w:rsidRDefault="009715C6" w:rsidP="00714552">
            <w:pPr>
              <w:spacing w:line="360" w:lineRule="auto"/>
              <w:jc w:val="both"/>
              <w:rPr>
                <w:rFonts w:ascii="Book Antiqua" w:hAnsi="Book Antiqua" w:cs="Times New Roman"/>
                <w:b/>
                <w:sz w:val="24"/>
                <w:szCs w:val="24"/>
              </w:rPr>
            </w:pPr>
            <w:r w:rsidRPr="001F3C85">
              <w:rPr>
                <w:rFonts w:ascii="Book Antiqua" w:hAnsi="Book Antiqua" w:cs="Times New Roman"/>
                <w:b/>
                <w:sz w:val="24"/>
                <w:szCs w:val="24"/>
              </w:rPr>
              <w:t>MapQuantDX</w:t>
            </w:r>
          </w:p>
        </w:tc>
        <w:tc>
          <w:tcPr>
            <w:tcW w:w="1498" w:type="dxa"/>
            <w:tcBorders>
              <w:top w:val="single" w:sz="4" w:space="0" w:color="auto"/>
              <w:bottom w:val="single" w:sz="4" w:space="0" w:color="auto"/>
            </w:tcBorders>
          </w:tcPr>
          <w:p w:rsidR="009715C6" w:rsidRPr="001F3C85" w:rsidRDefault="009715C6" w:rsidP="00714552">
            <w:pPr>
              <w:spacing w:line="360" w:lineRule="auto"/>
              <w:jc w:val="both"/>
              <w:rPr>
                <w:rFonts w:ascii="Book Antiqua" w:hAnsi="Book Antiqua" w:cs="Times New Roman"/>
                <w:b/>
                <w:sz w:val="24"/>
                <w:szCs w:val="24"/>
              </w:rPr>
            </w:pPr>
            <w:r w:rsidRPr="001F3C85">
              <w:rPr>
                <w:rFonts w:ascii="Book Antiqua" w:hAnsi="Book Antiqua" w:cs="Times New Roman"/>
                <w:b/>
                <w:sz w:val="24"/>
                <w:szCs w:val="24"/>
              </w:rPr>
              <w:t>Breast</w:t>
            </w:r>
            <w:r w:rsidR="00401E3A">
              <w:rPr>
                <w:rFonts w:ascii="Book Antiqua" w:hAnsi="Book Antiqua" w:cs="Times New Roman" w:hint="eastAsia"/>
                <w:b/>
                <w:sz w:val="24"/>
                <w:szCs w:val="24"/>
                <w:lang w:eastAsia="zh-CN"/>
              </w:rPr>
              <w:t xml:space="preserve"> </w:t>
            </w:r>
            <w:r w:rsidR="00401E3A" w:rsidRPr="001F3C85">
              <w:rPr>
                <w:rFonts w:ascii="Book Antiqua" w:hAnsi="Book Antiqua" w:cs="Times New Roman"/>
                <w:b/>
                <w:sz w:val="24"/>
                <w:szCs w:val="24"/>
              </w:rPr>
              <w:t>c</w:t>
            </w:r>
            <w:r w:rsidRPr="001F3C85">
              <w:rPr>
                <w:rFonts w:ascii="Book Antiqua" w:hAnsi="Book Antiqua" w:cs="Times New Roman"/>
                <w:b/>
                <w:sz w:val="24"/>
                <w:szCs w:val="24"/>
              </w:rPr>
              <w:t xml:space="preserve">ancer </w:t>
            </w:r>
            <w:r w:rsidR="00401E3A" w:rsidRPr="001F3C85">
              <w:rPr>
                <w:rFonts w:ascii="Book Antiqua" w:hAnsi="Book Antiqua" w:cs="Times New Roman"/>
                <w:b/>
                <w:sz w:val="24"/>
                <w:szCs w:val="24"/>
              </w:rPr>
              <w:t>ı</w:t>
            </w:r>
            <w:r w:rsidRPr="001F3C85">
              <w:rPr>
                <w:rFonts w:ascii="Book Antiqua" w:hAnsi="Book Antiqua" w:cs="Times New Roman"/>
                <w:b/>
                <w:sz w:val="24"/>
                <w:szCs w:val="24"/>
              </w:rPr>
              <w:t>ndex</w:t>
            </w:r>
          </w:p>
        </w:tc>
        <w:tc>
          <w:tcPr>
            <w:tcW w:w="2239" w:type="dxa"/>
            <w:tcBorders>
              <w:top w:val="single" w:sz="4" w:space="0" w:color="auto"/>
              <w:bottom w:val="single" w:sz="4" w:space="0" w:color="auto"/>
            </w:tcBorders>
          </w:tcPr>
          <w:p w:rsidR="009715C6" w:rsidRPr="001F3C85" w:rsidRDefault="009715C6" w:rsidP="00714552">
            <w:pPr>
              <w:spacing w:line="360" w:lineRule="auto"/>
              <w:jc w:val="both"/>
              <w:rPr>
                <w:rFonts w:ascii="Book Antiqua" w:hAnsi="Book Antiqua" w:cs="Times New Roman"/>
                <w:b/>
                <w:sz w:val="24"/>
                <w:szCs w:val="24"/>
              </w:rPr>
            </w:pPr>
            <w:r w:rsidRPr="001F3C85">
              <w:rPr>
                <w:rFonts w:ascii="Book Antiqua" w:hAnsi="Book Antiqua" w:cs="Times New Roman"/>
                <w:b/>
                <w:sz w:val="24"/>
                <w:szCs w:val="24"/>
              </w:rPr>
              <w:t xml:space="preserve">PAM 50 </w:t>
            </w:r>
            <w:r w:rsidR="00401E3A" w:rsidRPr="001F3C85">
              <w:rPr>
                <w:rFonts w:ascii="Book Antiqua" w:hAnsi="Book Antiqua" w:cs="Times New Roman"/>
                <w:b/>
                <w:sz w:val="24"/>
                <w:szCs w:val="24"/>
              </w:rPr>
              <w:t>a</w:t>
            </w:r>
            <w:r w:rsidRPr="001F3C85">
              <w:rPr>
                <w:rFonts w:ascii="Book Antiqua" w:hAnsi="Book Antiqua" w:cs="Times New Roman"/>
                <w:b/>
                <w:sz w:val="24"/>
                <w:szCs w:val="24"/>
              </w:rPr>
              <w:t>ssay</w:t>
            </w:r>
          </w:p>
        </w:tc>
      </w:tr>
      <w:tr w:rsidR="009715C6" w:rsidRPr="001F3C85" w:rsidTr="00401E3A">
        <w:trPr>
          <w:trHeight w:val="701"/>
        </w:trPr>
        <w:tc>
          <w:tcPr>
            <w:tcW w:w="2250" w:type="dxa"/>
            <w:tcBorders>
              <w:top w:val="single" w:sz="4" w:space="0" w:color="auto"/>
            </w:tcBorders>
          </w:tcPr>
          <w:p w:rsidR="009715C6" w:rsidRPr="001F3C85" w:rsidRDefault="009715C6" w:rsidP="00714552">
            <w:pPr>
              <w:spacing w:line="360" w:lineRule="auto"/>
              <w:jc w:val="both"/>
              <w:rPr>
                <w:rFonts w:ascii="Book Antiqua" w:hAnsi="Book Antiqua" w:cs="Times New Roman"/>
                <w:b/>
                <w:sz w:val="24"/>
                <w:szCs w:val="24"/>
              </w:rPr>
            </w:pPr>
            <w:r w:rsidRPr="001F3C85">
              <w:rPr>
                <w:rFonts w:ascii="Book Antiqua" w:hAnsi="Book Antiqua" w:cs="Times New Roman"/>
                <w:b/>
                <w:sz w:val="24"/>
                <w:szCs w:val="24"/>
              </w:rPr>
              <w:t>Starting material</w:t>
            </w:r>
          </w:p>
        </w:tc>
        <w:tc>
          <w:tcPr>
            <w:tcW w:w="1541" w:type="dxa"/>
            <w:tcBorders>
              <w:top w:val="single" w:sz="4" w:space="0" w:color="auto"/>
            </w:tcBorders>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FF or stabilized RNA, FFPE</w:t>
            </w:r>
          </w:p>
        </w:tc>
        <w:tc>
          <w:tcPr>
            <w:tcW w:w="1536" w:type="dxa"/>
            <w:tcBorders>
              <w:top w:val="single" w:sz="4" w:space="0" w:color="auto"/>
            </w:tcBorders>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FFPE</w:t>
            </w:r>
          </w:p>
        </w:tc>
        <w:tc>
          <w:tcPr>
            <w:tcW w:w="1544" w:type="dxa"/>
            <w:tcBorders>
              <w:top w:val="single" w:sz="4" w:space="0" w:color="auto"/>
            </w:tcBorders>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FFPE, FF</w:t>
            </w:r>
          </w:p>
        </w:tc>
        <w:tc>
          <w:tcPr>
            <w:tcW w:w="1498" w:type="dxa"/>
            <w:tcBorders>
              <w:top w:val="single" w:sz="4" w:space="0" w:color="auto"/>
            </w:tcBorders>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FFPE</w:t>
            </w:r>
          </w:p>
        </w:tc>
        <w:tc>
          <w:tcPr>
            <w:tcW w:w="2239" w:type="dxa"/>
            <w:tcBorders>
              <w:top w:val="single" w:sz="4" w:space="0" w:color="auto"/>
            </w:tcBorders>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FFPE</w:t>
            </w:r>
          </w:p>
        </w:tc>
      </w:tr>
      <w:tr w:rsidR="009715C6" w:rsidRPr="001F3C85" w:rsidTr="00714552">
        <w:trPr>
          <w:trHeight w:val="467"/>
        </w:trPr>
        <w:tc>
          <w:tcPr>
            <w:tcW w:w="2250" w:type="dxa"/>
          </w:tcPr>
          <w:p w:rsidR="009715C6" w:rsidRPr="001F3C85" w:rsidRDefault="009715C6" w:rsidP="00714552">
            <w:pPr>
              <w:spacing w:line="360" w:lineRule="auto"/>
              <w:jc w:val="both"/>
              <w:rPr>
                <w:rFonts w:ascii="Book Antiqua" w:hAnsi="Book Antiqua" w:cs="Times New Roman"/>
                <w:b/>
                <w:sz w:val="24"/>
                <w:szCs w:val="24"/>
              </w:rPr>
            </w:pPr>
            <w:r w:rsidRPr="001F3C85">
              <w:rPr>
                <w:rFonts w:ascii="Book Antiqua" w:hAnsi="Book Antiqua" w:cs="Times New Roman"/>
                <w:b/>
                <w:sz w:val="24"/>
                <w:szCs w:val="24"/>
              </w:rPr>
              <w:t>Analytical platform</w:t>
            </w:r>
          </w:p>
        </w:tc>
        <w:tc>
          <w:tcPr>
            <w:tcW w:w="1541"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Microarray,</w:t>
            </w:r>
          </w:p>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RT-PCR</w:t>
            </w:r>
          </w:p>
        </w:tc>
        <w:tc>
          <w:tcPr>
            <w:tcW w:w="1536"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qRT-PCR</w:t>
            </w:r>
          </w:p>
        </w:tc>
        <w:tc>
          <w:tcPr>
            <w:tcW w:w="1544"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Microarray,</w:t>
            </w:r>
          </w:p>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qRT-PCR</w:t>
            </w:r>
          </w:p>
        </w:tc>
        <w:tc>
          <w:tcPr>
            <w:tcW w:w="1498"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qRT-PCR</w:t>
            </w:r>
          </w:p>
        </w:tc>
        <w:tc>
          <w:tcPr>
            <w:tcW w:w="2239"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nCounter</w:t>
            </w:r>
          </w:p>
        </w:tc>
      </w:tr>
      <w:tr w:rsidR="009715C6" w:rsidRPr="001F3C85" w:rsidTr="00714552">
        <w:trPr>
          <w:trHeight w:val="300"/>
        </w:trPr>
        <w:tc>
          <w:tcPr>
            <w:tcW w:w="2250" w:type="dxa"/>
          </w:tcPr>
          <w:p w:rsidR="009715C6" w:rsidRPr="001F3C85" w:rsidRDefault="009715C6" w:rsidP="00714552">
            <w:pPr>
              <w:spacing w:line="360" w:lineRule="auto"/>
              <w:jc w:val="both"/>
              <w:rPr>
                <w:rFonts w:ascii="Book Antiqua" w:hAnsi="Book Antiqua" w:cs="Times New Roman"/>
                <w:b/>
                <w:sz w:val="24"/>
                <w:szCs w:val="24"/>
              </w:rPr>
            </w:pPr>
            <w:r w:rsidRPr="001F3C85">
              <w:rPr>
                <w:rFonts w:ascii="Book Antiqua" w:hAnsi="Book Antiqua" w:cs="Times New Roman"/>
                <w:b/>
                <w:sz w:val="24"/>
                <w:szCs w:val="24"/>
              </w:rPr>
              <w:t>Number of genes</w:t>
            </w:r>
          </w:p>
        </w:tc>
        <w:tc>
          <w:tcPr>
            <w:tcW w:w="1541"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70</w:t>
            </w:r>
          </w:p>
        </w:tc>
        <w:tc>
          <w:tcPr>
            <w:tcW w:w="1536"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21</w:t>
            </w:r>
          </w:p>
        </w:tc>
        <w:tc>
          <w:tcPr>
            <w:tcW w:w="1544"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97/9</w:t>
            </w:r>
          </w:p>
        </w:tc>
        <w:tc>
          <w:tcPr>
            <w:tcW w:w="1498"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7</w:t>
            </w:r>
          </w:p>
        </w:tc>
        <w:tc>
          <w:tcPr>
            <w:tcW w:w="2239"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50</w:t>
            </w:r>
          </w:p>
        </w:tc>
      </w:tr>
      <w:tr w:rsidR="009715C6" w:rsidRPr="001F3C85" w:rsidTr="00714552">
        <w:trPr>
          <w:trHeight w:val="701"/>
        </w:trPr>
        <w:tc>
          <w:tcPr>
            <w:tcW w:w="2250" w:type="dxa"/>
          </w:tcPr>
          <w:p w:rsidR="009715C6" w:rsidRPr="001F3C85" w:rsidRDefault="009715C6" w:rsidP="00714552">
            <w:pPr>
              <w:spacing w:line="360" w:lineRule="auto"/>
              <w:jc w:val="both"/>
              <w:rPr>
                <w:rFonts w:ascii="Book Antiqua" w:hAnsi="Book Antiqua" w:cs="Times New Roman"/>
                <w:b/>
                <w:sz w:val="24"/>
                <w:szCs w:val="24"/>
              </w:rPr>
            </w:pPr>
            <w:r w:rsidRPr="001F3C85">
              <w:rPr>
                <w:rFonts w:ascii="Book Antiqua" w:hAnsi="Book Antiqua" w:cs="Times New Roman"/>
                <w:b/>
                <w:sz w:val="24"/>
                <w:szCs w:val="24"/>
              </w:rPr>
              <w:lastRenderedPageBreak/>
              <w:t>Indications</w:t>
            </w:r>
          </w:p>
        </w:tc>
        <w:tc>
          <w:tcPr>
            <w:tcW w:w="1541"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Stage I/II, 5 cm,ER(+), Node(-)/(1-3 Node(+)</w:t>
            </w:r>
          </w:p>
        </w:tc>
        <w:tc>
          <w:tcPr>
            <w:tcW w:w="1536"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ER(+), Node(-)</w:t>
            </w:r>
          </w:p>
        </w:tc>
        <w:tc>
          <w:tcPr>
            <w:tcW w:w="1544"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ER(+), G2</w:t>
            </w:r>
          </w:p>
        </w:tc>
        <w:tc>
          <w:tcPr>
            <w:tcW w:w="1498"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ER(+)</w:t>
            </w:r>
          </w:p>
        </w:tc>
        <w:tc>
          <w:tcPr>
            <w:tcW w:w="2239"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All,Node(-) untreated</w:t>
            </w:r>
          </w:p>
        </w:tc>
      </w:tr>
      <w:tr w:rsidR="009715C6" w:rsidRPr="001F3C85" w:rsidTr="00714552">
        <w:trPr>
          <w:trHeight w:val="934"/>
        </w:trPr>
        <w:tc>
          <w:tcPr>
            <w:tcW w:w="2250" w:type="dxa"/>
          </w:tcPr>
          <w:p w:rsidR="009715C6" w:rsidRPr="001F3C85" w:rsidRDefault="009715C6" w:rsidP="00714552">
            <w:pPr>
              <w:spacing w:line="360" w:lineRule="auto"/>
              <w:jc w:val="both"/>
              <w:rPr>
                <w:rFonts w:ascii="Book Antiqua" w:hAnsi="Book Antiqua" w:cs="Times New Roman"/>
                <w:b/>
                <w:sz w:val="24"/>
                <w:szCs w:val="24"/>
              </w:rPr>
            </w:pPr>
            <w:r w:rsidRPr="001F3C85">
              <w:rPr>
                <w:rFonts w:ascii="Book Antiqua" w:hAnsi="Book Antiqua" w:cs="Times New Roman"/>
                <w:b/>
                <w:sz w:val="24"/>
                <w:szCs w:val="24"/>
              </w:rPr>
              <w:t xml:space="preserve">Application </w:t>
            </w:r>
          </w:p>
        </w:tc>
        <w:tc>
          <w:tcPr>
            <w:tcW w:w="1541"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Clinicaloutcome</w:t>
            </w:r>
          </w:p>
        </w:tc>
        <w:tc>
          <w:tcPr>
            <w:tcW w:w="1536"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Clinical outcome, benefit  from chemotherapy</w:t>
            </w:r>
          </w:p>
        </w:tc>
        <w:tc>
          <w:tcPr>
            <w:tcW w:w="1544"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Molecular grading prediction of response to TMX</w:t>
            </w:r>
          </w:p>
        </w:tc>
        <w:tc>
          <w:tcPr>
            <w:tcW w:w="1498"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Clinical outcome, prediction of responseto TMX</w:t>
            </w:r>
          </w:p>
        </w:tc>
        <w:tc>
          <w:tcPr>
            <w:tcW w:w="2239"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Subtype definition, risk of relapse without treatment</w:t>
            </w:r>
          </w:p>
        </w:tc>
      </w:tr>
      <w:tr w:rsidR="009715C6" w:rsidRPr="001F3C85" w:rsidTr="00401E3A">
        <w:trPr>
          <w:trHeight w:val="317"/>
        </w:trPr>
        <w:tc>
          <w:tcPr>
            <w:tcW w:w="2250" w:type="dxa"/>
          </w:tcPr>
          <w:p w:rsidR="009715C6" w:rsidRPr="001F3C85" w:rsidRDefault="009715C6" w:rsidP="00714552">
            <w:pPr>
              <w:spacing w:line="360" w:lineRule="auto"/>
              <w:jc w:val="both"/>
              <w:rPr>
                <w:rFonts w:ascii="Book Antiqua" w:hAnsi="Book Antiqua" w:cs="Times New Roman"/>
                <w:b/>
                <w:sz w:val="24"/>
                <w:szCs w:val="24"/>
              </w:rPr>
            </w:pPr>
            <w:r w:rsidRPr="001F3C85">
              <w:rPr>
                <w:rFonts w:ascii="Book Antiqua" w:hAnsi="Book Antiqua" w:cs="Times New Roman"/>
                <w:b/>
                <w:sz w:val="24"/>
                <w:szCs w:val="24"/>
              </w:rPr>
              <w:t>FDA approved</w:t>
            </w:r>
          </w:p>
        </w:tc>
        <w:tc>
          <w:tcPr>
            <w:tcW w:w="1541"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Yes</w:t>
            </w:r>
          </w:p>
        </w:tc>
        <w:tc>
          <w:tcPr>
            <w:tcW w:w="1536"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 xml:space="preserve">No </w:t>
            </w:r>
          </w:p>
        </w:tc>
        <w:tc>
          <w:tcPr>
            <w:tcW w:w="1544"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No</w:t>
            </w:r>
          </w:p>
        </w:tc>
        <w:tc>
          <w:tcPr>
            <w:tcW w:w="1498"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No</w:t>
            </w:r>
          </w:p>
        </w:tc>
        <w:tc>
          <w:tcPr>
            <w:tcW w:w="2239" w:type="dxa"/>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 xml:space="preserve">No </w:t>
            </w:r>
          </w:p>
        </w:tc>
      </w:tr>
      <w:tr w:rsidR="009715C6" w:rsidRPr="001F3C85" w:rsidTr="00401E3A">
        <w:trPr>
          <w:trHeight w:val="617"/>
        </w:trPr>
        <w:tc>
          <w:tcPr>
            <w:tcW w:w="2250" w:type="dxa"/>
            <w:tcBorders>
              <w:bottom w:val="single" w:sz="4" w:space="0" w:color="auto"/>
            </w:tcBorders>
          </w:tcPr>
          <w:p w:rsidR="009715C6" w:rsidRPr="001F3C85" w:rsidRDefault="009715C6" w:rsidP="00714552">
            <w:pPr>
              <w:spacing w:line="360" w:lineRule="auto"/>
              <w:jc w:val="both"/>
              <w:rPr>
                <w:rFonts w:ascii="Book Antiqua" w:hAnsi="Book Antiqua" w:cs="Times New Roman"/>
                <w:b/>
                <w:sz w:val="24"/>
                <w:szCs w:val="24"/>
              </w:rPr>
            </w:pPr>
            <w:r w:rsidRPr="001F3C85">
              <w:rPr>
                <w:rFonts w:ascii="Book Antiqua" w:hAnsi="Book Antiqua" w:cs="Times New Roman"/>
                <w:b/>
                <w:sz w:val="24"/>
                <w:szCs w:val="24"/>
              </w:rPr>
              <w:t>ASCO and NCCN recommendation</w:t>
            </w:r>
          </w:p>
        </w:tc>
        <w:tc>
          <w:tcPr>
            <w:tcW w:w="1541" w:type="dxa"/>
            <w:tcBorders>
              <w:bottom w:val="single" w:sz="4" w:space="0" w:color="auto"/>
            </w:tcBorders>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No</w:t>
            </w:r>
          </w:p>
        </w:tc>
        <w:tc>
          <w:tcPr>
            <w:tcW w:w="1536" w:type="dxa"/>
            <w:tcBorders>
              <w:bottom w:val="single" w:sz="4" w:space="0" w:color="auto"/>
            </w:tcBorders>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Yes</w:t>
            </w:r>
          </w:p>
        </w:tc>
        <w:tc>
          <w:tcPr>
            <w:tcW w:w="1544" w:type="dxa"/>
            <w:tcBorders>
              <w:bottom w:val="single" w:sz="4" w:space="0" w:color="auto"/>
            </w:tcBorders>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No</w:t>
            </w:r>
          </w:p>
        </w:tc>
        <w:tc>
          <w:tcPr>
            <w:tcW w:w="1498" w:type="dxa"/>
            <w:tcBorders>
              <w:bottom w:val="single" w:sz="4" w:space="0" w:color="auto"/>
            </w:tcBorders>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No</w:t>
            </w:r>
          </w:p>
        </w:tc>
        <w:tc>
          <w:tcPr>
            <w:tcW w:w="2239" w:type="dxa"/>
            <w:tcBorders>
              <w:bottom w:val="single" w:sz="4" w:space="0" w:color="auto"/>
            </w:tcBorders>
          </w:tcPr>
          <w:p w:rsidR="009715C6" w:rsidRPr="001F3C85" w:rsidRDefault="009715C6" w:rsidP="00714552">
            <w:pPr>
              <w:spacing w:line="360" w:lineRule="auto"/>
              <w:jc w:val="both"/>
              <w:rPr>
                <w:rFonts w:ascii="Book Antiqua" w:hAnsi="Book Antiqua" w:cs="Times New Roman"/>
                <w:sz w:val="24"/>
                <w:szCs w:val="24"/>
              </w:rPr>
            </w:pPr>
            <w:r w:rsidRPr="001F3C85">
              <w:rPr>
                <w:rFonts w:ascii="Book Antiqua" w:hAnsi="Book Antiqua" w:cs="Times New Roman"/>
                <w:sz w:val="24"/>
                <w:szCs w:val="24"/>
              </w:rPr>
              <w:t>No</w:t>
            </w:r>
          </w:p>
        </w:tc>
      </w:tr>
    </w:tbl>
    <w:p w:rsidR="009715C6" w:rsidRPr="001F3C85" w:rsidRDefault="009715C6" w:rsidP="009715C6">
      <w:pPr>
        <w:spacing w:after="0" w:line="360" w:lineRule="auto"/>
        <w:jc w:val="both"/>
        <w:rPr>
          <w:rFonts w:ascii="Book Antiqua" w:hAnsi="Book Antiqua"/>
          <w:sz w:val="24"/>
          <w:szCs w:val="24"/>
          <w:lang w:eastAsia="zh-CN"/>
        </w:rPr>
      </w:pPr>
      <w:r w:rsidRPr="001F3C85">
        <w:rPr>
          <w:rFonts w:ascii="Book Antiqua" w:hAnsi="Book Antiqua"/>
          <w:sz w:val="24"/>
          <w:szCs w:val="24"/>
        </w:rPr>
        <w:t xml:space="preserve">FF: </w:t>
      </w:r>
      <w:r w:rsidR="00401E3A" w:rsidRPr="001F3C85">
        <w:rPr>
          <w:rFonts w:ascii="Book Antiqua" w:hAnsi="Book Antiqua"/>
          <w:sz w:val="24"/>
          <w:szCs w:val="24"/>
        </w:rPr>
        <w:t>F</w:t>
      </w:r>
      <w:r w:rsidRPr="001F3C85">
        <w:rPr>
          <w:rFonts w:ascii="Book Antiqua" w:hAnsi="Book Antiqua"/>
          <w:sz w:val="24"/>
          <w:szCs w:val="24"/>
        </w:rPr>
        <w:t>resh frozen</w:t>
      </w:r>
      <w:r w:rsidR="00401E3A">
        <w:rPr>
          <w:rFonts w:ascii="Book Antiqua" w:hAnsi="Book Antiqua" w:hint="eastAsia"/>
          <w:sz w:val="24"/>
          <w:szCs w:val="24"/>
          <w:lang w:eastAsia="zh-CN"/>
        </w:rPr>
        <w:t>;</w:t>
      </w:r>
      <w:r w:rsidRPr="001F3C85">
        <w:rPr>
          <w:rFonts w:ascii="Book Antiqua" w:hAnsi="Book Antiqua"/>
          <w:sz w:val="24"/>
          <w:szCs w:val="24"/>
        </w:rPr>
        <w:t xml:space="preserve"> FFPE:</w:t>
      </w:r>
      <w:r w:rsidR="00401E3A">
        <w:rPr>
          <w:rFonts w:ascii="Book Antiqua" w:hAnsi="Book Antiqua" w:hint="eastAsia"/>
          <w:sz w:val="24"/>
          <w:szCs w:val="24"/>
          <w:lang w:eastAsia="zh-CN"/>
        </w:rPr>
        <w:t xml:space="preserve"> </w:t>
      </w:r>
      <w:r w:rsidR="00401E3A" w:rsidRPr="001F3C85">
        <w:rPr>
          <w:rFonts w:ascii="Book Antiqua" w:hAnsi="Book Antiqua"/>
          <w:sz w:val="24"/>
          <w:szCs w:val="24"/>
        </w:rPr>
        <w:t>F</w:t>
      </w:r>
      <w:r w:rsidRPr="001F3C85">
        <w:rPr>
          <w:rFonts w:ascii="Book Antiqua" w:hAnsi="Book Antiqua"/>
          <w:sz w:val="24"/>
          <w:szCs w:val="24"/>
        </w:rPr>
        <w:t>ormalin fixed paraffin embedded</w:t>
      </w:r>
      <w:r w:rsidR="00401E3A">
        <w:rPr>
          <w:rFonts w:ascii="Book Antiqua" w:hAnsi="Book Antiqua" w:hint="eastAsia"/>
          <w:sz w:val="24"/>
          <w:szCs w:val="24"/>
          <w:lang w:eastAsia="zh-CN"/>
        </w:rPr>
        <w:t>;</w:t>
      </w:r>
      <w:r w:rsidRPr="001F3C85">
        <w:rPr>
          <w:rFonts w:ascii="Book Antiqua" w:hAnsi="Book Antiqua"/>
          <w:sz w:val="24"/>
          <w:szCs w:val="24"/>
        </w:rPr>
        <w:t xml:space="preserve"> G:</w:t>
      </w:r>
      <w:r w:rsidR="00401E3A">
        <w:rPr>
          <w:rFonts w:ascii="Book Antiqua" w:hAnsi="Book Antiqua" w:hint="eastAsia"/>
          <w:sz w:val="24"/>
          <w:szCs w:val="24"/>
          <w:lang w:eastAsia="zh-CN"/>
        </w:rPr>
        <w:t xml:space="preserve"> </w:t>
      </w:r>
      <w:r w:rsidR="00401E3A" w:rsidRPr="001F3C85">
        <w:rPr>
          <w:rFonts w:ascii="Book Antiqua" w:hAnsi="Book Antiqua"/>
          <w:sz w:val="24"/>
          <w:szCs w:val="24"/>
        </w:rPr>
        <w:t>G</w:t>
      </w:r>
      <w:r w:rsidRPr="001F3C85">
        <w:rPr>
          <w:rFonts w:ascii="Book Antiqua" w:hAnsi="Book Antiqua"/>
          <w:sz w:val="24"/>
          <w:szCs w:val="24"/>
        </w:rPr>
        <w:t>rade</w:t>
      </w:r>
      <w:r w:rsidR="00401E3A">
        <w:rPr>
          <w:rFonts w:ascii="Book Antiqua" w:hAnsi="Book Antiqua" w:hint="eastAsia"/>
          <w:sz w:val="24"/>
          <w:szCs w:val="24"/>
          <w:lang w:eastAsia="zh-CN"/>
        </w:rPr>
        <w:t>;</w:t>
      </w:r>
      <w:r w:rsidRPr="001F3C85">
        <w:rPr>
          <w:rFonts w:ascii="Book Antiqua" w:hAnsi="Book Antiqua"/>
          <w:sz w:val="24"/>
          <w:szCs w:val="24"/>
        </w:rPr>
        <w:t xml:space="preserve"> TMX: </w:t>
      </w:r>
      <w:r w:rsidR="00401E3A" w:rsidRPr="001F3C85">
        <w:rPr>
          <w:rFonts w:ascii="Book Antiqua" w:hAnsi="Book Antiqua"/>
          <w:sz w:val="24"/>
          <w:szCs w:val="24"/>
        </w:rPr>
        <w:t>T</w:t>
      </w:r>
      <w:r w:rsidRPr="001F3C85">
        <w:rPr>
          <w:rFonts w:ascii="Book Antiqua" w:hAnsi="Book Antiqua"/>
          <w:sz w:val="24"/>
          <w:szCs w:val="24"/>
        </w:rPr>
        <w:t>amoxifen</w:t>
      </w:r>
      <w:r w:rsidR="00401E3A">
        <w:rPr>
          <w:rFonts w:ascii="Book Antiqua" w:hAnsi="Book Antiqua" w:hint="eastAsia"/>
          <w:sz w:val="24"/>
          <w:szCs w:val="24"/>
          <w:lang w:eastAsia="zh-CN"/>
        </w:rPr>
        <w:t>.</w:t>
      </w:r>
    </w:p>
    <w:p w:rsidR="009715C6" w:rsidRPr="009715C6" w:rsidRDefault="009715C6" w:rsidP="009715C6">
      <w:pPr>
        <w:spacing w:after="0" w:line="360" w:lineRule="auto"/>
        <w:jc w:val="both"/>
        <w:rPr>
          <w:rFonts w:ascii="Book Antiqua" w:hAnsi="Book Antiqua" w:cs="Times New Roman"/>
          <w:sz w:val="24"/>
          <w:szCs w:val="24"/>
        </w:rPr>
      </w:pPr>
    </w:p>
    <w:p w:rsidR="0031002B" w:rsidRPr="001F3C85" w:rsidRDefault="0031002B" w:rsidP="001F3C85">
      <w:pPr>
        <w:spacing w:after="0" w:line="360" w:lineRule="auto"/>
        <w:jc w:val="both"/>
        <w:rPr>
          <w:rFonts w:ascii="Book Antiqua" w:hAnsi="Book Antiqua" w:cs="Times New Roman"/>
          <w:sz w:val="24"/>
          <w:szCs w:val="24"/>
          <w:lang w:val="en-US"/>
        </w:rPr>
      </w:pPr>
    </w:p>
    <w:sectPr w:rsidR="0031002B" w:rsidRPr="001F3C85" w:rsidSect="00E24056">
      <w:pgSz w:w="11906" w:h="16838"/>
      <w:pgMar w:top="1417" w:right="1417" w:bottom="1417" w:left="1417" w:header="708" w:footer="708" w:gutter="0"/>
      <w:cols w:space="708"/>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6C719D" w15:done="0"/>
  <w15:commentEx w15:paraId="2D96688F" w15:done="0"/>
  <w15:commentEx w15:paraId="7AEBCB58" w15:done="0"/>
  <w15:commentEx w15:paraId="42E4F192" w15:done="0"/>
  <w15:commentEx w15:paraId="76CBEE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A1" w:rsidRDefault="002413A1" w:rsidP="007B03F0">
      <w:pPr>
        <w:spacing w:after="0" w:line="240" w:lineRule="auto"/>
      </w:pPr>
      <w:r>
        <w:separator/>
      </w:r>
    </w:p>
  </w:endnote>
  <w:endnote w:type="continuationSeparator" w:id="0">
    <w:p w:rsidR="002413A1" w:rsidRDefault="002413A1" w:rsidP="007B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A1" w:rsidRDefault="002413A1" w:rsidP="007B03F0">
      <w:pPr>
        <w:spacing w:after="0" w:line="240" w:lineRule="auto"/>
      </w:pPr>
      <w:r>
        <w:separator/>
      </w:r>
    </w:p>
  </w:footnote>
  <w:footnote w:type="continuationSeparator" w:id="0">
    <w:p w:rsidR="002413A1" w:rsidRDefault="002413A1" w:rsidP="007B0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22A"/>
    <w:multiLevelType w:val="multilevel"/>
    <w:tmpl w:val="30DA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tr-TR" w:vendorID="1" w:dllVersion="512"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A7"/>
    <w:rsid w:val="000001C5"/>
    <w:rsid w:val="0000039C"/>
    <w:rsid w:val="0000193E"/>
    <w:rsid w:val="00003BCA"/>
    <w:rsid w:val="00004655"/>
    <w:rsid w:val="00006421"/>
    <w:rsid w:val="000071BE"/>
    <w:rsid w:val="000077DC"/>
    <w:rsid w:val="0001408D"/>
    <w:rsid w:val="00014808"/>
    <w:rsid w:val="00016ABB"/>
    <w:rsid w:val="000206A9"/>
    <w:rsid w:val="00020C4A"/>
    <w:rsid w:val="00022D59"/>
    <w:rsid w:val="00025756"/>
    <w:rsid w:val="00025AF3"/>
    <w:rsid w:val="00031078"/>
    <w:rsid w:val="00033933"/>
    <w:rsid w:val="00034637"/>
    <w:rsid w:val="000349E7"/>
    <w:rsid w:val="00036A27"/>
    <w:rsid w:val="000371D5"/>
    <w:rsid w:val="00040438"/>
    <w:rsid w:val="00040EF6"/>
    <w:rsid w:val="00041F05"/>
    <w:rsid w:val="00043B42"/>
    <w:rsid w:val="00043C72"/>
    <w:rsid w:val="0004513B"/>
    <w:rsid w:val="0004678D"/>
    <w:rsid w:val="00047106"/>
    <w:rsid w:val="00047D27"/>
    <w:rsid w:val="00050966"/>
    <w:rsid w:val="0005283F"/>
    <w:rsid w:val="000539D3"/>
    <w:rsid w:val="00053A11"/>
    <w:rsid w:val="000602CF"/>
    <w:rsid w:val="00060E24"/>
    <w:rsid w:val="00061BAA"/>
    <w:rsid w:val="0006587E"/>
    <w:rsid w:val="00066C65"/>
    <w:rsid w:val="00067CC8"/>
    <w:rsid w:val="00067D71"/>
    <w:rsid w:val="0007008B"/>
    <w:rsid w:val="00071481"/>
    <w:rsid w:val="000727E6"/>
    <w:rsid w:val="0007334D"/>
    <w:rsid w:val="00074EC7"/>
    <w:rsid w:val="00080CD6"/>
    <w:rsid w:val="000830F1"/>
    <w:rsid w:val="000842F3"/>
    <w:rsid w:val="000903D7"/>
    <w:rsid w:val="000909ED"/>
    <w:rsid w:val="00091365"/>
    <w:rsid w:val="00091571"/>
    <w:rsid w:val="00091A29"/>
    <w:rsid w:val="00091EA6"/>
    <w:rsid w:val="0009238C"/>
    <w:rsid w:val="00094B5E"/>
    <w:rsid w:val="00094E0A"/>
    <w:rsid w:val="000951F5"/>
    <w:rsid w:val="00095873"/>
    <w:rsid w:val="00095C59"/>
    <w:rsid w:val="000964E3"/>
    <w:rsid w:val="000979F9"/>
    <w:rsid w:val="000A0B2F"/>
    <w:rsid w:val="000A0C81"/>
    <w:rsid w:val="000A1860"/>
    <w:rsid w:val="000A19B5"/>
    <w:rsid w:val="000A19FF"/>
    <w:rsid w:val="000A2350"/>
    <w:rsid w:val="000A28AC"/>
    <w:rsid w:val="000A3829"/>
    <w:rsid w:val="000A5FAD"/>
    <w:rsid w:val="000A737B"/>
    <w:rsid w:val="000A78EA"/>
    <w:rsid w:val="000B0289"/>
    <w:rsid w:val="000B20BB"/>
    <w:rsid w:val="000B321B"/>
    <w:rsid w:val="000B3376"/>
    <w:rsid w:val="000B38AC"/>
    <w:rsid w:val="000B7D02"/>
    <w:rsid w:val="000C00CA"/>
    <w:rsid w:val="000C153E"/>
    <w:rsid w:val="000C2B5F"/>
    <w:rsid w:val="000C33FE"/>
    <w:rsid w:val="000C4049"/>
    <w:rsid w:val="000C5AB0"/>
    <w:rsid w:val="000C6890"/>
    <w:rsid w:val="000D129E"/>
    <w:rsid w:val="000D1CB8"/>
    <w:rsid w:val="000D279C"/>
    <w:rsid w:val="000D690B"/>
    <w:rsid w:val="000D7728"/>
    <w:rsid w:val="000E0524"/>
    <w:rsid w:val="000E09F0"/>
    <w:rsid w:val="000E19F1"/>
    <w:rsid w:val="000E1CFD"/>
    <w:rsid w:val="000E2D10"/>
    <w:rsid w:val="000E4AB1"/>
    <w:rsid w:val="000E6E5D"/>
    <w:rsid w:val="000E7887"/>
    <w:rsid w:val="000F04B4"/>
    <w:rsid w:val="000F0F05"/>
    <w:rsid w:val="000F0F7D"/>
    <w:rsid w:val="000F5C35"/>
    <w:rsid w:val="00102281"/>
    <w:rsid w:val="001024DC"/>
    <w:rsid w:val="00103D6D"/>
    <w:rsid w:val="00105246"/>
    <w:rsid w:val="001053FA"/>
    <w:rsid w:val="00106529"/>
    <w:rsid w:val="00107A1F"/>
    <w:rsid w:val="00107F60"/>
    <w:rsid w:val="00110FDD"/>
    <w:rsid w:val="001119E5"/>
    <w:rsid w:val="001123FB"/>
    <w:rsid w:val="00113C65"/>
    <w:rsid w:val="001140A3"/>
    <w:rsid w:val="001150DF"/>
    <w:rsid w:val="001159FC"/>
    <w:rsid w:val="00116AE9"/>
    <w:rsid w:val="0011714D"/>
    <w:rsid w:val="00117F3B"/>
    <w:rsid w:val="00120355"/>
    <w:rsid w:val="00120493"/>
    <w:rsid w:val="00120821"/>
    <w:rsid w:val="0012137B"/>
    <w:rsid w:val="001223FE"/>
    <w:rsid w:val="00123ADF"/>
    <w:rsid w:val="0012525A"/>
    <w:rsid w:val="00125C43"/>
    <w:rsid w:val="00125DFB"/>
    <w:rsid w:val="0012777A"/>
    <w:rsid w:val="001305F1"/>
    <w:rsid w:val="001309B9"/>
    <w:rsid w:val="00130E16"/>
    <w:rsid w:val="0013131B"/>
    <w:rsid w:val="00132215"/>
    <w:rsid w:val="00132C2A"/>
    <w:rsid w:val="00134A7F"/>
    <w:rsid w:val="0013547F"/>
    <w:rsid w:val="0013579C"/>
    <w:rsid w:val="00135886"/>
    <w:rsid w:val="00136285"/>
    <w:rsid w:val="001445D6"/>
    <w:rsid w:val="00144B9A"/>
    <w:rsid w:val="00144C78"/>
    <w:rsid w:val="00146A70"/>
    <w:rsid w:val="001472E7"/>
    <w:rsid w:val="00147F26"/>
    <w:rsid w:val="00152CAE"/>
    <w:rsid w:val="0015447C"/>
    <w:rsid w:val="0015496B"/>
    <w:rsid w:val="00156E84"/>
    <w:rsid w:val="00157BFC"/>
    <w:rsid w:val="00160772"/>
    <w:rsid w:val="00160E91"/>
    <w:rsid w:val="00161611"/>
    <w:rsid w:val="001648D5"/>
    <w:rsid w:val="00165371"/>
    <w:rsid w:val="00166BD4"/>
    <w:rsid w:val="001674D9"/>
    <w:rsid w:val="0017022E"/>
    <w:rsid w:val="0017033D"/>
    <w:rsid w:val="00170EF6"/>
    <w:rsid w:val="001717E1"/>
    <w:rsid w:val="00172411"/>
    <w:rsid w:val="0017284B"/>
    <w:rsid w:val="001741B2"/>
    <w:rsid w:val="001748F6"/>
    <w:rsid w:val="00176339"/>
    <w:rsid w:val="00181292"/>
    <w:rsid w:val="00182913"/>
    <w:rsid w:val="00182A46"/>
    <w:rsid w:val="00184BA1"/>
    <w:rsid w:val="00187703"/>
    <w:rsid w:val="001900C5"/>
    <w:rsid w:val="001909E5"/>
    <w:rsid w:val="001919D0"/>
    <w:rsid w:val="00192AE5"/>
    <w:rsid w:val="00195922"/>
    <w:rsid w:val="00196D63"/>
    <w:rsid w:val="001A106A"/>
    <w:rsid w:val="001A3F94"/>
    <w:rsid w:val="001A627C"/>
    <w:rsid w:val="001A642B"/>
    <w:rsid w:val="001A6C1D"/>
    <w:rsid w:val="001A6FB8"/>
    <w:rsid w:val="001B09BC"/>
    <w:rsid w:val="001B11C7"/>
    <w:rsid w:val="001B4644"/>
    <w:rsid w:val="001B4EAB"/>
    <w:rsid w:val="001B65E5"/>
    <w:rsid w:val="001B7B43"/>
    <w:rsid w:val="001C125D"/>
    <w:rsid w:val="001C1B6E"/>
    <w:rsid w:val="001C212F"/>
    <w:rsid w:val="001C29B8"/>
    <w:rsid w:val="001C29C1"/>
    <w:rsid w:val="001C390F"/>
    <w:rsid w:val="001C4EFB"/>
    <w:rsid w:val="001D12CB"/>
    <w:rsid w:val="001D2A50"/>
    <w:rsid w:val="001D3DAC"/>
    <w:rsid w:val="001D40F8"/>
    <w:rsid w:val="001D4636"/>
    <w:rsid w:val="001D4BEB"/>
    <w:rsid w:val="001D5488"/>
    <w:rsid w:val="001D76AE"/>
    <w:rsid w:val="001E1942"/>
    <w:rsid w:val="001E5CBD"/>
    <w:rsid w:val="001E68A9"/>
    <w:rsid w:val="001E76C0"/>
    <w:rsid w:val="001F1097"/>
    <w:rsid w:val="001F2700"/>
    <w:rsid w:val="001F3239"/>
    <w:rsid w:val="001F3587"/>
    <w:rsid w:val="001F3C85"/>
    <w:rsid w:val="001F5329"/>
    <w:rsid w:val="001F62F0"/>
    <w:rsid w:val="001F6302"/>
    <w:rsid w:val="00202243"/>
    <w:rsid w:val="00203494"/>
    <w:rsid w:val="00205573"/>
    <w:rsid w:val="00206F9B"/>
    <w:rsid w:val="00207CB6"/>
    <w:rsid w:val="002128F9"/>
    <w:rsid w:val="00214754"/>
    <w:rsid w:val="00215382"/>
    <w:rsid w:val="002156BB"/>
    <w:rsid w:val="00215716"/>
    <w:rsid w:val="00215C83"/>
    <w:rsid w:val="00220838"/>
    <w:rsid w:val="00223079"/>
    <w:rsid w:val="00223258"/>
    <w:rsid w:val="0022556C"/>
    <w:rsid w:val="00225863"/>
    <w:rsid w:val="00226D7E"/>
    <w:rsid w:val="00226FA2"/>
    <w:rsid w:val="0023351A"/>
    <w:rsid w:val="00234307"/>
    <w:rsid w:val="002361D7"/>
    <w:rsid w:val="0023651D"/>
    <w:rsid w:val="002413A1"/>
    <w:rsid w:val="00241DC5"/>
    <w:rsid w:val="00241FE2"/>
    <w:rsid w:val="00242674"/>
    <w:rsid w:val="002459FA"/>
    <w:rsid w:val="00246017"/>
    <w:rsid w:val="00246626"/>
    <w:rsid w:val="00247039"/>
    <w:rsid w:val="0025224F"/>
    <w:rsid w:val="00252ABF"/>
    <w:rsid w:val="002540BA"/>
    <w:rsid w:val="002553F3"/>
    <w:rsid w:val="00255A4F"/>
    <w:rsid w:val="002575A1"/>
    <w:rsid w:val="002624E5"/>
    <w:rsid w:val="00263488"/>
    <w:rsid w:val="00265349"/>
    <w:rsid w:val="00265598"/>
    <w:rsid w:val="00266A7A"/>
    <w:rsid w:val="00267B0D"/>
    <w:rsid w:val="00271FDA"/>
    <w:rsid w:val="0027323E"/>
    <w:rsid w:val="00273BD3"/>
    <w:rsid w:val="0027722A"/>
    <w:rsid w:val="002775BF"/>
    <w:rsid w:val="00277F32"/>
    <w:rsid w:val="0028151E"/>
    <w:rsid w:val="002815B8"/>
    <w:rsid w:val="0028278B"/>
    <w:rsid w:val="00282DBF"/>
    <w:rsid w:val="00282EA1"/>
    <w:rsid w:val="00283A8A"/>
    <w:rsid w:val="0028529F"/>
    <w:rsid w:val="002853EB"/>
    <w:rsid w:val="00290595"/>
    <w:rsid w:val="00296EB2"/>
    <w:rsid w:val="00297BE0"/>
    <w:rsid w:val="002A1413"/>
    <w:rsid w:val="002A1498"/>
    <w:rsid w:val="002A2FF1"/>
    <w:rsid w:val="002A37F5"/>
    <w:rsid w:val="002A3F69"/>
    <w:rsid w:val="002A64E0"/>
    <w:rsid w:val="002B18F1"/>
    <w:rsid w:val="002B1BCA"/>
    <w:rsid w:val="002B39CA"/>
    <w:rsid w:val="002B4AAD"/>
    <w:rsid w:val="002B5D2C"/>
    <w:rsid w:val="002B69B4"/>
    <w:rsid w:val="002B7259"/>
    <w:rsid w:val="002B7804"/>
    <w:rsid w:val="002C00C3"/>
    <w:rsid w:val="002C2667"/>
    <w:rsid w:val="002D1953"/>
    <w:rsid w:val="002D40E4"/>
    <w:rsid w:val="002D60F9"/>
    <w:rsid w:val="002D61B9"/>
    <w:rsid w:val="002D709C"/>
    <w:rsid w:val="002D745E"/>
    <w:rsid w:val="002D7935"/>
    <w:rsid w:val="002E067C"/>
    <w:rsid w:val="002E341D"/>
    <w:rsid w:val="002E4235"/>
    <w:rsid w:val="002E66D1"/>
    <w:rsid w:val="002F188A"/>
    <w:rsid w:val="002F1FEE"/>
    <w:rsid w:val="002F23B0"/>
    <w:rsid w:val="002F30A2"/>
    <w:rsid w:val="002F381D"/>
    <w:rsid w:val="002F47F0"/>
    <w:rsid w:val="002F4ACC"/>
    <w:rsid w:val="002F58C4"/>
    <w:rsid w:val="002F5AA0"/>
    <w:rsid w:val="002F6276"/>
    <w:rsid w:val="002F6DE4"/>
    <w:rsid w:val="002F7744"/>
    <w:rsid w:val="002F775C"/>
    <w:rsid w:val="00300435"/>
    <w:rsid w:val="00300770"/>
    <w:rsid w:val="00301237"/>
    <w:rsid w:val="0030126F"/>
    <w:rsid w:val="003012D5"/>
    <w:rsid w:val="00301601"/>
    <w:rsid w:val="00301E11"/>
    <w:rsid w:val="00301F93"/>
    <w:rsid w:val="00304186"/>
    <w:rsid w:val="00305FBA"/>
    <w:rsid w:val="0031002B"/>
    <w:rsid w:val="00310159"/>
    <w:rsid w:val="00311F65"/>
    <w:rsid w:val="00312F47"/>
    <w:rsid w:val="00313AFA"/>
    <w:rsid w:val="0032067D"/>
    <w:rsid w:val="00323463"/>
    <w:rsid w:val="00323FEC"/>
    <w:rsid w:val="00324D52"/>
    <w:rsid w:val="003260E6"/>
    <w:rsid w:val="003272AA"/>
    <w:rsid w:val="00330099"/>
    <w:rsid w:val="0033021B"/>
    <w:rsid w:val="003328A0"/>
    <w:rsid w:val="003333DE"/>
    <w:rsid w:val="00333475"/>
    <w:rsid w:val="003340CA"/>
    <w:rsid w:val="00336099"/>
    <w:rsid w:val="003367BD"/>
    <w:rsid w:val="0033736B"/>
    <w:rsid w:val="003374FF"/>
    <w:rsid w:val="003436B6"/>
    <w:rsid w:val="003446F6"/>
    <w:rsid w:val="00344A41"/>
    <w:rsid w:val="00345E0F"/>
    <w:rsid w:val="00347C7E"/>
    <w:rsid w:val="003530DB"/>
    <w:rsid w:val="00353DF7"/>
    <w:rsid w:val="00355B2F"/>
    <w:rsid w:val="0036047E"/>
    <w:rsid w:val="00360950"/>
    <w:rsid w:val="00360CF2"/>
    <w:rsid w:val="00362521"/>
    <w:rsid w:val="00363374"/>
    <w:rsid w:val="003637F9"/>
    <w:rsid w:val="00363E9B"/>
    <w:rsid w:val="0036479E"/>
    <w:rsid w:val="003676E8"/>
    <w:rsid w:val="00371F92"/>
    <w:rsid w:val="00375CB2"/>
    <w:rsid w:val="003767B0"/>
    <w:rsid w:val="003772A6"/>
    <w:rsid w:val="0038035A"/>
    <w:rsid w:val="00380E64"/>
    <w:rsid w:val="003811BB"/>
    <w:rsid w:val="00381350"/>
    <w:rsid w:val="00381A5B"/>
    <w:rsid w:val="00384ECE"/>
    <w:rsid w:val="0039099E"/>
    <w:rsid w:val="00390F97"/>
    <w:rsid w:val="00392941"/>
    <w:rsid w:val="00392A22"/>
    <w:rsid w:val="003951A1"/>
    <w:rsid w:val="00396599"/>
    <w:rsid w:val="00397E9C"/>
    <w:rsid w:val="003A0654"/>
    <w:rsid w:val="003A087F"/>
    <w:rsid w:val="003A1EFD"/>
    <w:rsid w:val="003A4760"/>
    <w:rsid w:val="003A5155"/>
    <w:rsid w:val="003A7267"/>
    <w:rsid w:val="003A7AD6"/>
    <w:rsid w:val="003B03AF"/>
    <w:rsid w:val="003B4725"/>
    <w:rsid w:val="003B5836"/>
    <w:rsid w:val="003B5A39"/>
    <w:rsid w:val="003B7038"/>
    <w:rsid w:val="003C081D"/>
    <w:rsid w:val="003C0C42"/>
    <w:rsid w:val="003C6377"/>
    <w:rsid w:val="003C7141"/>
    <w:rsid w:val="003D1C30"/>
    <w:rsid w:val="003D1DA8"/>
    <w:rsid w:val="003D365B"/>
    <w:rsid w:val="003D4392"/>
    <w:rsid w:val="003D49CD"/>
    <w:rsid w:val="003E02C1"/>
    <w:rsid w:val="003E0BA1"/>
    <w:rsid w:val="003E18E0"/>
    <w:rsid w:val="003E2154"/>
    <w:rsid w:val="003E3A44"/>
    <w:rsid w:val="003E3F1C"/>
    <w:rsid w:val="003E4C06"/>
    <w:rsid w:val="003E643D"/>
    <w:rsid w:val="003E6F92"/>
    <w:rsid w:val="003F4AA5"/>
    <w:rsid w:val="003F5014"/>
    <w:rsid w:val="003F5C65"/>
    <w:rsid w:val="00401655"/>
    <w:rsid w:val="00401E3A"/>
    <w:rsid w:val="004041B9"/>
    <w:rsid w:val="0040440D"/>
    <w:rsid w:val="0040457E"/>
    <w:rsid w:val="00404B03"/>
    <w:rsid w:val="004051E6"/>
    <w:rsid w:val="00410211"/>
    <w:rsid w:val="00410351"/>
    <w:rsid w:val="00411649"/>
    <w:rsid w:val="00411AC5"/>
    <w:rsid w:val="00411F12"/>
    <w:rsid w:val="00415BEC"/>
    <w:rsid w:val="00422CCD"/>
    <w:rsid w:val="00424F96"/>
    <w:rsid w:val="004276E7"/>
    <w:rsid w:val="0043187A"/>
    <w:rsid w:val="00431DD2"/>
    <w:rsid w:val="00431FBF"/>
    <w:rsid w:val="0043513E"/>
    <w:rsid w:val="004363F9"/>
    <w:rsid w:val="00436AE5"/>
    <w:rsid w:val="004408AA"/>
    <w:rsid w:val="00442173"/>
    <w:rsid w:val="00442AF6"/>
    <w:rsid w:val="004435FC"/>
    <w:rsid w:val="00444E34"/>
    <w:rsid w:val="00445D33"/>
    <w:rsid w:val="00452395"/>
    <w:rsid w:val="00453451"/>
    <w:rsid w:val="00453766"/>
    <w:rsid w:val="00453B47"/>
    <w:rsid w:val="0045404B"/>
    <w:rsid w:val="00454E5E"/>
    <w:rsid w:val="00455789"/>
    <w:rsid w:val="00456EF2"/>
    <w:rsid w:val="00457310"/>
    <w:rsid w:val="00461E39"/>
    <w:rsid w:val="00461F57"/>
    <w:rsid w:val="004633AA"/>
    <w:rsid w:val="00464C03"/>
    <w:rsid w:val="00465833"/>
    <w:rsid w:val="00466449"/>
    <w:rsid w:val="00466F5D"/>
    <w:rsid w:val="00467F17"/>
    <w:rsid w:val="00471AE9"/>
    <w:rsid w:val="0047303D"/>
    <w:rsid w:val="004731EE"/>
    <w:rsid w:val="004738BD"/>
    <w:rsid w:val="00475FD7"/>
    <w:rsid w:val="00481573"/>
    <w:rsid w:val="00481BB7"/>
    <w:rsid w:val="0048202E"/>
    <w:rsid w:val="00482E1C"/>
    <w:rsid w:val="00483329"/>
    <w:rsid w:val="00484D72"/>
    <w:rsid w:val="00486866"/>
    <w:rsid w:val="00487A6C"/>
    <w:rsid w:val="00490D7E"/>
    <w:rsid w:val="0049128A"/>
    <w:rsid w:val="004913C4"/>
    <w:rsid w:val="00493D65"/>
    <w:rsid w:val="00494E3D"/>
    <w:rsid w:val="004A0248"/>
    <w:rsid w:val="004A58A3"/>
    <w:rsid w:val="004A58F0"/>
    <w:rsid w:val="004A72B6"/>
    <w:rsid w:val="004A7D24"/>
    <w:rsid w:val="004A7D3D"/>
    <w:rsid w:val="004B1CD0"/>
    <w:rsid w:val="004B2365"/>
    <w:rsid w:val="004B379D"/>
    <w:rsid w:val="004B37FF"/>
    <w:rsid w:val="004B3D62"/>
    <w:rsid w:val="004C0242"/>
    <w:rsid w:val="004C1531"/>
    <w:rsid w:val="004C4C00"/>
    <w:rsid w:val="004C4CD6"/>
    <w:rsid w:val="004C73F1"/>
    <w:rsid w:val="004C7898"/>
    <w:rsid w:val="004C7EA2"/>
    <w:rsid w:val="004D17C8"/>
    <w:rsid w:val="004D1B7E"/>
    <w:rsid w:val="004D2B90"/>
    <w:rsid w:val="004D2CEC"/>
    <w:rsid w:val="004D3248"/>
    <w:rsid w:val="004D3EA9"/>
    <w:rsid w:val="004D4199"/>
    <w:rsid w:val="004D51C6"/>
    <w:rsid w:val="004D790D"/>
    <w:rsid w:val="004E2C89"/>
    <w:rsid w:val="004E4945"/>
    <w:rsid w:val="004E5E90"/>
    <w:rsid w:val="004F0225"/>
    <w:rsid w:val="004F1ECF"/>
    <w:rsid w:val="004F23FD"/>
    <w:rsid w:val="004F4930"/>
    <w:rsid w:val="004F61B7"/>
    <w:rsid w:val="004F7827"/>
    <w:rsid w:val="005002C3"/>
    <w:rsid w:val="00500F38"/>
    <w:rsid w:val="00504169"/>
    <w:rsid w:val="00504EA2"/>
    <w:rsid w:val="00505FF4"/>
    <w:rsid w:val="00506543"/>
    <w:rsid w:val="005103F7"/>
    <w:rsid w:val="00510FC2"/>
    <w:rsid w:val="00511535"/>
    <w:rsid w:val="00511D17"/>
    <w:rsid w:val="00513D6E"/>
    <w:rsid w:val="00514405"/>
    <w:rsid w:val="00515D75"/>
    <w:rsid w:val="005171A7"/>
    <w:rsid w:val="00517C84"/>
    <w:rsid w:val="00517F24"/>
    <w:rsid w:val="00520244"/>
    <w:rsid w:val="005223E7"/>
    <w:rsid w:val="00523B3B"/>
    <w:rsid w:val="005259B0"/>
    <w:rsid w:val="00526023"/>
    <w:rsid w:val="0052720B"/>
    <w:rsid w:val="0053132A"/>
    <w:rsid w:val="00532BAF"/>
    <w:rsid w:val="005347F9"/>
    <w:rsid w:val="0053565B"/>
    <w:rsid w:val="00536747"/>
    <w:rsid w:val="00536E41"/>
    <w:rsid w:val="00537A4F"/>
    <w:rsid w:val="005409B4"/>
    <w:rsid w:val="005413FA"/>
    <w:rsid w:val="0054183E"/>
    <w:rsid w:val="00542609"/>
    <w:rsid w:val="00542FAE"/>
    <w:rsid w:val="00544761"/>
    <w:rsid w:val="0054480F"/>
    <w:rsid w:val="00544A19"/>
    <w:rsid w:val="00544B5E"/>
    <w:rsid w:val="005500EF"/>
    <w:rsid w:val="005537CF"/>
    <w:rsid w:val="00553B9E"/>
    <w:rsid w:val="0055478F"/>
    <w:rsid w:val="005556BD"/>
    <w:rsid w:val="005568BE"/>
    <w:rsid w:val="005574D4"/>
    <w:rsid w:val="005614FB"/>
    <w:rsid w:val="00563158"/>
    <w:rsid w:val="0056456F"/>
    <w:rsid w:val="00564F16"/>
    <w:rsid w:val="005657E1"/>
    <w:rsid w:val="00566EA0"/>
    <w:rsid w:val="00566FDB"/>
    <w:rsid w:val="005672C3"/>
    <w:rsid w:val="00567D3C"/>
    <w:rsid w:val="005705E7"/>
    <w:rsid w:val="005719D4"/>
    <w:rsid w:val="00572495"/>
    <w:rsid w:val="005727B7"/>
    <w:rsid w:val="00573EE9"/>
    <w:rsid w:val="00575E53"/>
    <w:rsid w:val="0057638A"/>
    <w:rsid w:val="00576C54"/>
    <w:rsid w:val="00577A0D"/>
    <w:rsid w:val="005829FF"/>
    <w:rsid w:val="00586F57"/>
    <w:rsid w:val="00591FB1"/>
    <w:rsid w:val="005923E2"/>
    <w:rsid w:val="005939D2"/>
    <w:rsid w:val="00594F35"/>
    <w:rsid w:val="00597CEA"/>
    <w:rsid w:val="005A34A5"/>
    <w:rsid w:val="005A555D"/>
    <w:rsid w:val="005A570E"/>
    <w:rsid w:val="005A59A3"/>
    <w:rsid w:val="005A6372"/>
    <w:rsid w:val="005A6DAD"/>
    <w:rsid w:val="005B3314"/>
    <w:rsid w:val="005B4401"/>
    <w:rsid w:val="005B67BA"/>
    <w:rsid w:val="005B7787"/>
    <w:rsid w:val="005C01BD"/>
    <w:rsid w:val="005C07AB"/>
    <w:rsid w:val="005C15F0"/>
    <w:rsid w:val="005C1887"/>
    <w:rsid w:val="005C31FA"/>
    <w:rsid w:val="005C6186"/>
    <w:rsid w:val="005C696C"/>
    <w:rsid w:val="005C714E"/>
    <w:rsid w:val="005C71E9"/>
    <w:rsid w:val="005C7D51"/>
    <w:rsid w:val="005D28F3"/>
    <w:rsid w:val="005D2C83"/>
    <w:rsid w:val="005D3870"/>
    <w:rsid w:val="005D3B4E"/>
    <w:rsid w:val="005D671A"/>
    <w:rsid w:val="005D733D"/>
    <w:rsid w:val="005E1851"/>
    <w:rsid w:val="005E22DB"/>
    <w:rsid w:val="005E24DC"/>
    <w:rsid w:val="005E2772"/>
    <w:rsid w:val="005E33DB"/>
    <w:rsid w:val="005E3CFD"/>
    <w:rsid w:val="005E57B3"/>
    <w:rsid w:val="005E5A95"/>
    <w:rsid w:val="005E5B4C"/>
    <w:rsid w:val="005E6316"/>
    <w:rsid w:val="005E6D26"/>
    <w:rsid w:val="005E7E2F"/>
    <w:rsid w:val="005F0638"/>
    <w:rsid w:val="005F16F2"/>
    <w:rsid w:val="005F19D5"/>
    <w:rsid w:val="005F367E"/>
    <w:rsid w:val="005F6212"/>
    <w:rsid w:val="00600A62"/>
    <w:rsid w:val="00600BA6"/>
    <w:rsid w:val="00602010"/>
    <w:rsid w:val="00602EFF"/>
    <w:rsid w:val="00603A39"/>
    <w:rsid w:val="00603C75"/>
    <w:rsid w:val="006073BF"/>
    <w:rsid w:val="006105AA"/>
    <w:rsid w:val="00611393"/>
    <w:rsid w:val="0061223E"/>
    <w:rsid w:val="00613CB1"/>
    <w:rsid w:val="00613FF6"/>
    <w:rsid w:val="00614DC9"/>
    <w:rsid w:val="00615C88"/>
    <w:rsid w:val="00615CC2"/>
    <w:rsid w:val="00617738"/>
    <w:rsid w:val="00617CB4"/>
    <w:rsid w:val="006205FE"/>
    <w:rsid w:val="00622E96"/>
    <w:rsid w:val="00627308"/>
    <w:rsid w:val="00630619"/>
    <w:rsid w:val="00630CD0"/>
    <w:rsid w:val="0063176C"/>
    <w:rsid w:val="00635C42"/>
    <w:rsid w:val="006364B3"/>
    <w:rsid w:val="00636E07"/>
    <w:rsid w:val="00637301"/>
    <w:rsid w:val="00637650"/>
    <w:rsid w:val="00637A1A"/>
    <w:rsid w:val="00640E72"/>
    <w:rsid w:val="006416BE"/>
    <w:rsid w:val="00641D80"/>
    <w:rsid w:val="0064206A"/>
    <w:rsid w:val="006437DF"/>
    <w:rsid w:val="00645CF0"/>
    <w:rsid w:val="00650988"/>
    <w:rsid w:val="00652568"/>
    <w:rsid w:val="00652711"/>
    <w:rsid w:val="006548A9"/>
    <w:rsid w:val="00660A74"/>
    <w:rsid w:val="0066172E"/>
    <w:rsid w:val="00661829"/>
    <w:rsid w:val="006635B8"/>
    <w:rsid w:val="006653B2"/>
    <w:rsid w:val="00666196"/>
    <w:rsid w:val="0067020B"/>
    <w:rsid w:val="00672B40"/>
    <w:rsid w:val="00672ED4"/>
    <w:rsid w:val="00673AC4"/>
    <w:rsid w:val="00674A7B"/>
    <w:rsid w:val="006760B9"/>
    <w:rsid w:val="006763EC"/>
    <w:rsid w:val="006779E5"/>
    <w:rsid w:val="006801E2"/>
    <w:rsid w:val="006809E6"/>
    <w:rsid w:val="00680C2D"/>
    <w:rsid w:val="00680F4B"/>
    <w:rsid w:val="0068103F"/>
    <w:rsid w:val="00684A80"/>
    <w:rsid w:val="0068675D"/>
    <w:rsid w:val="006867BA"/>
    <w:rsid w:val="006919E1"/>
    <w:rsid w:val="00692CC6"/>
    <w:rsid w:val="00696889"/>
    <w:rsid w:val="0069766E"/>
    <w:rsid w:val="00697C6D"/>
    <w:rsid w:val="006A0135"/>
    <w:rsid w:val="006A04FB"/>
    <w:rsid w:val="006A0A3F"/>
    <w:rsid w:val="006A196A"/>
    <w:rsid w:val="006A2619"/>
    <w:rsid w:val="006A3AFE"/>
    <w:rsid w:val="006A59FE"/>
    <w:rsid w:val="006A600B"/>
    <w:rsid w:val="006A6D52"/>
    <w:rsid w:val="006A6F10"/>
    <w:rsid w:val="006B05FA"/>
    <w:rsid w:val="006B0A6F"/>
    <w:rsid w:val="006B226D"/>
    <w:rsid w:val="006B2B0C"/>
    <w:rsid w:val="006B2E0E"/>
    <w:rsid w:val="006B310F"/>
    <w:rsid w:val="006B36F4"/>
    <w:rsid w:val="006B500F"/>
    <w:rsid w:val="006B5F96"/>
    <w:rsid w:val="006B6B7D"/>
    <w:rsid w:val="006B6BD4"/>
    <w:rsid w:val="006B73EB"/>
    <w:rsid w:val="006C017F"/>
    <w:rsid w:val="006C08A7"/>
    <w:rsid w:val="006C0E3E"/>
    <w:rsid w:val="006C11D3"/>
    <w:rsid w:val="006C12DF"/>
    <w:rsid w:val="006C13FF"/>
    <w:rsid w:val="006C1AFE"/>
    <w:rsid w:val="006C1E18"/>
    <w:rsid w:val="006C2879"/>
    <w:rsid w:val="006C6317"/>
    <w:rsid w:val="006C63F9"/>
    <w:rsid w:val="006C6B88"/>
    <w:rsid w:val="006D0095"/>
    <w:rsid w:val="006D2065"/>
    <w:rsid w:val="006D6692"/>
    <w:rsid w:val="006D7B8E"/>
    <w:rsid w:val="006E068B"/>
    <w:rsid w:val="006E0CDF"/>
    <w:rsid w:val="006E0E03"/>
    <w:rsid w:val="006E1C05"/>
    <w:rsid w:val="006E2073"/>
    <w:rsid w:val="006E348A"/>
    <w:rsid w:val="006E37E0"/>
    <w:rsid w:val="006E3ED1"/>
    <w:rsid w:val="006E3EF7"/>
    <w:rsid w:val="006E44C4"/>
    <w:rsid w:val="006E4AE0"/>
    <w:rsid w:val="006E759F"/>
    <w:rsid w:val="006F39F4"/>
    <w:rsid w:val="006F55F2"/>
    <w:rsid w:val="00700A93"/>
    <w:rsid w:val="00701E89"/>
    <w:rsid w:val="007024A7"/>
    <w:rsid w:val="00704E8E"/>
    <w:rsid w:val="00705F4A"/>
    <w:rsid w:val="00707D40"/>
    <w:rsid w:val="007100C2"/>
    <w:rsid w:val="0071021B"/>
    <w:rsid w:val="0071090F"/>
    <w:rsid w:val="00710977"/>
    <w:rsid w:val="007111A1"/>
    <w:rsid w:val="0071299F"/>
    <w:rsid w:val="007141F2"/>
    <w:rsid w:val="00714552"/>
    <w:rsid w:val="00714B6C"/>
    <w:rsid w:val="00715071"/>
    <w:rsid w:val="007220A8"/>
    <w:rsid w:val="007229B6"/>
    <w:rsid w:val="0072346C"/>
    <w:rsid w:val="00726C7C"/>
    <w:rsid w:val="00727FCF"/>
    <w:rsid w:val="00730B62"/>
    <w:rsid w:val="007312A8"/>
    <w:rsid w:val="007320E1"/>
    <w:rsid w:val="007333B0"/>
    <w:rsid w:val="0073395B"/>
    <w:rsid w:val="007350D6"/>
    <w:rsid w:val="0073704F"/>
    <w:rsid w:val="00741E6D"/>
    <w:rsid w:val="00742109"/>
    <w:rsid w:val="00742C62"/>
    <w:rsid w:val="007446E7"/>
    <w:rsid w:val="00744B25"/>
    <w:rsid w:val="00745432"/>
    <w:rsid w:val="00747060"/>
    <w:rsid w:val="0074751D"/>
    <w:rsid w:val="00747E88"/>
    <w:rsid w:val="00750BEB"/>
    <w:rsid w:val="00751B3D"/>
    <w:rsid w:val="0075200B"/>
    <w:rsid w:val="00752706"/>
    <w:rsid w:val="0075351C"/>
    <w:rsid w:val="00753E6D"/>
    <w:rsid w:val="00755513"/>
    <w:rsid w:val="00755610"/>
    <w:rsid w:val="00755914"/>
    <w:rsid w:val="00757FE2"/>
    <w:rsid w:val="00761285"/>
    <w:rsid w:val="00762917"/>
    <w:rsid w:val="00762AF2"/>
    <w:rsid w:val="00764013"/>
    <w:rsid w:val="007677BC"/>
    <w:rsid w:val="007708B0"/>
    <w:rsid w:val="00771986"/>
    <w:rsid w:val="00771B0B"/>
    <w:rsid w:val="0077279F"/>
    <w:rsid w:val="0077334A"/>
    <w:rsid w:val="00773EB7"/>
    <w:rsid w:val="00773F00"/>
    <w:rsid w:val="007748AF"/>
    <w:rsid w:val="00775129"/>
    <w:rsid w:val="00775725"/>
    <w:rsid w:val="00775ECA"/>
    <w:rsid w:val="00775F44"/>
    <w:rsid w:val="00777667"/>
    <w:rsid w:val="00777815"/>
    <w:rsid w:val="0077790E"/>
    <w:rsid w:val="00777DBA"/>
    <w:rsid w:val="007812F4"/>
    <w:rsid w:val="0078132D"/>
    <w:rsid w:val="00781E3A"/>
    <w:rsid w:val="00785B5D"/>
    <w:rsid w:val="00790ADC"/>
    <w:rsid w:val="007916D8"/>
    <w:rsid w:val="0079318A"/>
    <w:rsid w:val="00793288"/>
    <w:rsid w:val="007934E0"/>
    <w:rsid w:val="00793E90"/>
    <w:rsid w:val="00797578"/>
    <w:rsid w:val="007A3302"/>
    <w:rsid w:val="007A5112"/>
    <w:rsid w:val="007A6DBE"/>
    <w:rsid w:val="007B03F0"/>
    <w:rsid w:val="007B0EAB"/>
    <w:rsid w:val="007B50F9"/>
    <w:rsid w:val="007B66F4"/>
    <w:rsid w:val="007B6871"/>
    <w:rsid w:val="007B6934"/>
    <w:rsid w:val="007B7261"/>
    <w:rsid w:val="007B7AF6"/>
    <w:rsid w:val="007C2C91"/>
    <w:rsid w:val="007C7970"/>
    <w:rsid w:val="007D0906"/>
    <w:rsid w:val="007D2547"/>
    <w:rsid w:val="007D3AF9"/>
    <w:rsid w:val="007D4ABB"/>
    <w:rsid w:val="007D4BDE"/>
    <w:rsid w:val="007D57CC"/>
    <w:rsid w:val="007E13CF"/>
    <w:rsid w:val="007E152B"/>
    <w:rsid w:val="007E3C8A"/>
    <w:rsid w:val="007E5F28"/>
    <w:rsid w:val="007E71AA"/>
    <w:rsid w:val="007F1535"/>
    <w:rsid w:val="007F1A83"/>
    <w:rsid w:val="007F1ABD"/>
    <w:rsid w:val="007F24A5"/>
    <w:rsid w:val="007F24E9"/>
    <w:rsid w:val="007F2B10"/>
    <w:rsid w:val="007F2E09"/>
    <w:rsid w:val="007F4EED"/>
    <w:rsid w:val="007F657E"/>
    <w:rsid w:val="007F6633"/>
    <w:rsid w:val="007F775E"/>
    <w:rsid w:val="00802DC8"/>
    <w:rsid w:val="00803E4E"/>
    <w:rsid w:val="008069AF"/>
    <w:rsid w:val="00806BAB"/>
    <w:rsid w:val="00807784"/>
    <w:rsid w:val="008112CB"/>
    <w:rsid w:val="008125BC"/>
    <w:rsid w:val="00812822"/>
    <w:rsid w:val="00812BAD"/>
    <w:rsid w:val="00813B81"/>
    <w:rsid w:val="00814803"/>
    <w:rsid w:val="0081580A"/>
    <w:rsid w:val="008163F3"/>
    <w:rsid w:val="0082009A"/>
    <w:rsid w:val="00821819"/>
    <w:rsid w:val="008220C6"/>
    <w:rsid w:val="008223AA"/>
    <w:rsid w:val="00822977"/>
    <w:rsid w:val="00822EEF"/>
    <w:rsid w:val="00823878"/>
    <w:rsid w:val="00823CBB"/>
    <w:rsid w:val="0082430B"/>
    <w:rsid w:val="00824794"/>
    <w:rsid w:val="008247EB"/>
    <w:rsid w:val="0082570E"/>
    <w:rsid w:val="008263A7"/>
    <w:rsid w:val="00826532"/>
    <w:rsid w:val="0083005B"/>
    <w:rsid w:val="00831C5D"/>
    <w:rsid w:val="008322D2"/>
    <w:rsid w:val="00832DAA"/>
    <w:rsid w:val="008346DD"/>
    <w:rsid w:val="00835D44"/>
    <w:rsid w:val="00840FCF"/>
    <w:rsid w:val="00841E26"/>
    <w:rsid w:val="00843069"/>
    <w:rsid w:val="00843236"/>
    <w:rsid w:val="0084724A"/>
    <w:rsid w:val="008510C8"/>
    <w:rsid w:val="008542C8"/>
    <w:rsid w:val="00855459"/>
    <w:rsid w:val="008563EF"/>
    <w:rsid w:val="008570C4"/>
    <w:rsid w:val="00857457"/>
    <w:rsid w:val="00862783"/>
    <w:rsid w:val="00863232"/>
    <w:rsid w:val="00863258"/>
    <w:rsid w:val="00863501"/>
    <w:rsid w:val="008635B0"/>
    <w:rsid w:val="008648EF"/>
    <w:rsid w:val="0086568F"/>
    <w:rsid w:val="00867F06"/>
    <w:rsid w:val="00867FDF"/>
    <w:rsid w:val="00873027"/>
    <w:rsid w:val="0087313C"/>
    <w:rsid w:val="0087737C"/>
    <w:rsid w:val="0088059B"/>
    <w:rsid w:val="00880C2F"/>
    <w:rsid w:val="00881B32"/>
    <w:rsid w:val="00881DDC"/>
    <w:rsid w:val="00881EAD"/>
    <w:rsid w:val="00883DC6"/>
    <w:rsid w:val="00885E4B"/>
    <w:rsid w:val="00886E86"/>
    <w:rsid w:val="008876E3"/>
    <w:rsid w:val="00890B0C"/>
    <w:rsid w:val="008910FF"/>
    <w:rsid w:val="008911ED"/>
    <w:rsid w:val="008924EE"/>
    <w:rsid w:val="00892C0D"/>
    <w:rsid w:val="00893259"/>
    <w:rsid w:val="00893C96"/>
    <w:rsid w:val="0089483E"/>
    <w:rsid w:val="008948EB"/>
    <w:rsid w:val="008A0417"/>
    <w:rsid w:val="008A0433"/>
    <w:rsid w:val="008A0508"/>
    <w:rsid w:val="008A11F0"/>
    <w:rsid w:val="008A1CFA"/>
    <w:rsid w:val="008A336B"/>
    <w:rsid w:val="008A3A5E"/>
    <w:rsid w:val="008A46E4"/>
    <w:rsid w:val="008A4C17"/>
    <w:rsid w:val="008A5AA4"/>
    <w:rsid w:val="008A613A"/>
    <w:rsid w:val="008B0A0E"/>
    <w:rsid w:val="008B13BF"/>
    <w:rsid w:val="008B229A"/>
    <w:rsid w:val="008B3082"/>
    <w:rsid w:val="008B3DB4"/>
    <w:rsid w:val="008B4D5D"/>
    <w:rsid w:val="008B5654"/>
    <w:rsid w:val="008B5E9A"/>
    <w:rsid w:val="008B6598"/>
    <w:rsid w:val="008B7011"/>
    <w:rsid w:val="008B74A4"/>
    <w:rsid w:val="008C2426"/>
    <w:rsid w:val="008C36E4"/>
    <w:rsid w:val="008C6721"/>
    <w:rsid w:val="008D10D7"/>
    <w:rsid w:val="008D1C68"/>
    <w:rsid w:val="008D301E"/>
    <w:rsid w:val="008D34E3"/>
    <w:rsid w:val="008D37C6"/>
    <w:rsid w:val="008D439F"/>
    <w:rsid w:val="008D624E"/>
    <w:rsid w:val="008D66B1"/>
    <w:rsid w:val="008E261F"/>
    <w:rsid w:val="008E293B"/>
    <w:rsid w:val="008E36C5"/>
    <w:rsid w:val="008E5995"/>
    <w:rsid w:val="008E7DCF"/>
    <w:rsid w:val="008F04ED"/>
    <w:rsid w:val="008F0A79"/>
    <w:rsid w:val="008F287B"/>
    <w:rsid w:val="008F3D10"/>
    <w:rsid w:val="008F7727"/>
    <w:rsid w:val="0090110C"/>
    <w:rsid w:val="009017B7"/>
    <w:rsid w:val="0090198B"/>
    <w:rsid w:val="009021E4"/>
    <w:rsid w:val="00902F24"/>
    <w:rsid w:val="0090634C"/>
    <w:rsid w:val="0091141E"/>
    <w:rsid w:val="00912429"/>
    <w:rsid w:val="00912A84"/>
    <w:rsid w:val="009135C6"/>
    <w:rsid w:val="00914B5F"/>
    <w:rsid w:val="00914DD9"/>
    <w:rsid w:val="00915E4C"/>
    <w:rsid w:val="009166EF"/>
    <w:rsid w:val="00922C98"/>
    <w:rsid w:val="009230C2"/>
    <w:rsid w:val="0092547D"/>
    <w:rsid w:val="00926D9C"/>
    <w:rsid w:val="00931001"/>
    <w:rsid w:val="009320C9"/>
    <w:rsid w:val="009321BD"/>
    <w:rsid w:val="00932C0C"/>
    <w:rsid w:val="0093409C"/>
    <w:rsid w:val="00935B20"/>
    <w:rsid w:val="00935D36"/>
    <w:rsid w:val="00936F68"/>
    <w:rsid w:val="0093751F"/>
    <w:rsid w:val="009377FB"/>
    <w:rsid w:val="009400BD"/>
    <w:rsid w:val="0094167A"/>
    <w:rsid w:val="00941C6F"/>
    <w:rsid w:val="00941CDF"/>
    <w:rsid w:val="00941F61"/>
    <w:rsid w:val="00943001"/>
    <w:rsid w:val="00943B6F"/>
    <w:rsid w:val="00943E1A"/>
    <w:rsid w:val="00944A56"/>
    <w:rsid w:val="00944AAE"/>
    <w:rsid w:val="00945295"/>
    <w:rsid w:val="009458E4"/>
    <w:rsid w:val="00950BE5"/>
    <w:rsid w:val="00952827"/>
    <w:rsid w:val="00954105"/>
    <w:rsid w:val="00955416"/>
    <w:rsid w:val="009570D5"/>
    <w:rsid w:val="00961EEA"/>
    <w:rsid w:val="00963055"/>
    <w:rsid w:val="00963386"/>
    <w:rsid w:val="0096503D"/>
    <w:rsid w:val="00965B36"/>
    <w:rsid w:val="009670C5"/>
    <w:rsid w:val="009709BB"/>
    <w:rsid w:val="00970C29"/>
    <w:rsid w:val="009715C6"/>
    <w:rsid w:val="00971DC5"/>
    <w:rsid w:val="00972D07"/>
    <w:rsid w:val="009757D5"/>
    <w:rsid w:val="00975DAC"/>
    <w:rsid w:val="0097610A"/>
    <w:rsid w:val="0097614E"/>
    <w:rsid w:val="00976C08"/>
    <w:rsid w:val="00981AAA"/>
    <w:rsid w:val="009823D7"/>
    <w:rsid w:val="009841C6"/>
    <w:rsid w:val="00984A90"/>
    <w:rsid w:val="00987968"/>
    <w:rsid w:val="009902C6"/>
    <w:rsid w:val="009906F6"/>
    <w:rsid w:val="009909BE"/>
    <w:rsid w:val="009913EE"/>
    <w:rsid w:val="0099317E"/>
    <w:rsid w:val="00995BC5"/>
    <w:rsid w:val="00995CB8"/>
    <w:rsid w:val="00996479"/>
    <w:rsid w:val="009A0B85"/>
    <w:rsid w:val="009A122A"/>
    <w:rsid w:val="009A2881"/>
    <w:rsid w:val="009A2D42"/>
    <w:rsid w:val="009A5BCD"/>
    <w:rsid w:val="009A78A6"/>
    <w:rsid w:val="009A7E0A"/>
    <w:rsid w:val="009B0288"/>
    <w:rsid w:val="009B54C9"/>
    <w:rsid w:val="009B6106"/>
    <w:rsid w:val="009B67DE"/>
    <w:rsid w:val="009B7105"/>
    <w:rsid w:val="009B7155"/>
    <w:rsid w:val="009C3A36"/>
    <w:rsid w:val="009C4C85"/>
    <w:rsid w:val="009C4EF7"/>
    <w:rsid w:val="009C5041"/>
    <w:rsid w:val="009C5284"/>
    <w:rsid w:val="009C5539"/>
    <w:rsid w:val="009C5EFA"/>
    <w:rsid w:val="009C6709"/>
    <w:rsid w:val="009C6EE1"/>
    <w:rsid w:val="009C6FDD"/>
    <w:rsid w:val="009C7463"/>
    <w:rsid w:val="009C7B76"/>
    <w:rsid w:val="009D0F8E"/>
    <w:rsid w:val="009D2284"/>
    <w:rsid w:val="009D4C38"/>
    <w:rsid w:val="009D4EF4"/>
    <w:rsid w:val="009D7FF4"/>
    <w:rsid w:val="009E07F2"/>
    <w:rsid w:val="009E0F7C"/>
    <w:rsid w:val="009E2742"/>
    <w:rsid w:val="009E2ADD"/>
    <w:rsid w:val="009E2B6F"/>
    <w:rsid w:val="009E3583"/>
    <w:rsid w:val="009E47C8"/>
    <w:rsid w:val="009E47F8"/>
    <w:rsid w:val="009E5837"/>
    <w:rsid w:val="009E660B"/>
    <w:rsid w:val="009E6C36"/>
    <w:rsid w:val="009F0634"/>
    <w:rsid w:val="009F1354"/>
    <w:rsid w:val="009F1AA3"/>
    <w:rsid w:val="009F25DC"/>
    <w:rsid w:val="009F4088"/>
    <w:rsid w:val="009F4105"/>
    <w:rsid w:val="009F4ADF"/>
    <w:rsid w:val="009F6068"/>
    <w:rsid w:val="00A0042D"/>
    <w:rsid w:val="00A020B8"/>
    <w:rsid w:val="00A02A83"/>
    <w:rsid w:val="00A03E21"/>
    <w:rsid w:val="00A04CC5"/>
    <w:rsid w:val="00A05BCB"/>
    <w:rsid w:val="00A11465"/>
    <w:rsid w:val="00A134F4"/>
    <w:rsid w:val="00A14D0C"/>
    <w:rsid w:val="00A1565A"/>
    <w:rsid w:val="00A20402"/>
    <w:rsid w:val="00A20B38"/>
    <w:rsid w:val="00A22D30"/>
    <w:rsid w:val="00A233C2"/>
    <w:rsid w:val="00A24BA7"/>
    <w:rsid w:val="00A258E9"/>
    <w:rsid w:val="00A26C69"/>
    <w:rsid w:val="00A27317"/>
    <w:rsid w:val="00A27DED"/>
    <w:rsid w:val="00A311F0"/>
    <w:rsid w:val="00A316F9"/>
    <w:rsid w:val="00A31710"/>
    <w:rsid w:val="00A31B1C"/>
    <w:rsid w:val="00A32C9E"/>
    <w:rsid w:val="00A4115A"/>
    <w:rsid w:val="00A41BA3"/>
    <w:rsid w:val="00A42547"/>
    <w:rsid w:val="00A43AB9"/>
    <w:rsid w:val="00A4441B"/>
    <w:rsid w:val="00A44DE6"/>
    <w:rsid w:val="00A47BAB"/>
    <w:rsid w:val="00A47D47"/>
    <w:rsid w:val="00A47E94"/>
    <w:rsid w:val="00A50940"/>
    <w:rsid w:val="00A523EF"/>
    <w:rsid w:val="00A53325"/>
    <w:rsid w:val="00A535CF"/>
    <w:rsid w:val="00A54341"/>
    <w:rsid w:val="00A56AA8"/>
    <w:rsid w:val="00A6080E"/>
    <w:rsid w:val="00A63EBA"/>
    <w:rsid w:val="00A65C90"/>
    <w:rsid w:val="00A67229"/>
    <w:rsid w:val="00A678A6"/>
    <w:rsid w:val="00A70399"/>
    <w:rsid w:val="00A70FE7"/>
    <w:rsid w:val="00A71F39"/>
    <w:rsid w:val="00A73321"/>
    <w:rsid w:val="00A73B01"/>
    <w:rsid w:val="00A758C7"/>
    <w:rsid w:val="00A75EEE"/>
    <w:rsid w:val="00A772E1"/>
    <w:rsid w:val="00A80FFA"/>
    <w:rsid w:val="00A83395"/>
    <w:rsid w:val="00A83687"/>
    <w:rsid w:val="00A83DA6"/>
    <w:rsid w:val="00A83F86"/>
    <w:rsid w:val="00A84CA1"/>
    <w:rsid w:val="00A851AD"/>
    <w:rsid w:val="00A87502"/>
    <w:rsid w:val="00A907B0"/>
    <w:rsid w:val="00A93D71"/>
    <w:rsid w:val="00A96CD7"/>
    <w:rsid w:val="00A96EE6"/>
    <w:rsid w:val="00A973F5"/>
    <w:rsid w:val="00A97BEB"/>
    <w:rsid w:val="00AA0310"/>
    <w:rsid w:val="00AA4BCA"/>
    <w:rsid w:val="00AA6744"/>
    <w:rsid w:val="00AA67DB"/>
    <w:rsid w:val="00AB0E8E"/>
    <w:rsid w:val="00AB1303"/>
    <w:rsid w:val="00AB47CE"/>
    <w:rsid w:val="00AB53C6"/>
    <w:rsid w:val="00AB55C6"/>
    <w:rsid w:val="00AB591A"/>
    <w:rsid w:val="00AB630D"/>
    <w:rsid w:val="00AC0C55"/>
    <w:rsid w:val="00AC2322"/>
    <w:rsid w:val="00AC304C"/>
    <w:rsid w:val="00AC43AD"/>
    <w:rsid w:val="00AC5430"/>
    <w:rsid w:val="00AD0028"/>
    <w:rsid w:val="00AD0BBD"/>
    <w:rsid w:val="00AD0C4E"/>
    <w:rsid w:val="00AD1BD1"/>
    <w:rsid w:val="00AD2DB4"/>
    <w:rsid w:val="00AD549C"/>
    <w:rsid w:val="00AD5F3E"/>
    <w:rsid w:val="00AD69E0"/>
    <w:rsid w:val="00AE3BC1"/>
    <w:rsid w:val="00AE3D82"/>
    <w:rsid w:val="00AE6813"/>
    <w:rsid w:val="00AE6A7D"/>
    <w:rsid w:val="00AE7C35"/>
    <w:rsid w:val="00AF0064"/>
    <w:rsid w:val="00AF0A46"/>
    <w:rsid w:val="00AF0DCE"/>
    <w:rsid w:val="00AF237D"/>
    <w:rsid w:val="00AF3692"/>
    <w:rsid w:val="00AF56E1"/>
    <w:rsid w:val="00AF5C9D"/>
    <w:rsid w:val="00B002DB"/>
    <w:rsid w:val="00B00A88"/>
    <w:rsid w:val="00B01104"/>
    <w:rsid w:val="00B0366E"/>
    <w:rsid w:val="00B04E12"/>
    <w:rsid w:val="00B0569C"/>
    <w:rsid w:val="00B05916"/>
    <w:rsid w:val="00B07BE1"/>
    <w:rsid w:val="00B07DC7"/>
    <w:rsid w:val="00B12B77"/>
    <w:rsid w:val="00B13B6D"/>
    <w:rsid w:val="00B13C83"/>
    <w:rsid w:val="00B13F68"/>
    <w:rsid w:val="00B1489D"/>
    <w:rsid w:val="00B1561E"/>
    <w:rsid w:val="00B15744"/>
    <w:rsid w:val="00B228A9"/>
    <w:rsid w:val="00B24733"/>
    <w:rsid w:val="00B30FE4"/>
    <w:rsid w:val="00B3220D"/>
    <w:rsid w:val="00B33234"/>
    <w:rsid w:val="00B34ABE"/>
    <w:rsid w:val="00B3626C"/>
    <w:rsid w:val="00B36ACE"/>
    <w:rsid w:val="00B3735F"/>
    <w:rsid w:val="00B3762E"/>
    <w:rsid w:val="00B37A32"/>
    <w:rsid w:val="00B404B5"/>
    <w:rsid w:val="00B4102B"/>
    <w:rsid w:val="00B41844"/>
    <w:rsid w:val="00B41985"/>
    <w:rsid w:val="00B43A2F"/>
    <w:rsid w:val="00B44083"/>
    <w:rsid w:val="00B4565D"/>
    <w:rsid w:val="00B46F14"/>
    <w:rsid w:val="00B51FC7"/>
    <w:rsid w:val="00B53A40"/>
    <w:rsid w:val="00B55A45"/>
    <w:rsid w:val="00B56BA5"/>
    <w:rsid w:val="00B574CA"/>
    <w:rsid w:val="00B60818"/>
    <w:rsid w:val="00B628C6"/>
    <w:rsid w:val="00B62BE9"/>
    <w:rsid w:val="00B6368A"/>
    <w:rsid w:val="00B6678A"/>
    <w:rsid w:val="00B748C9"/>
    <w:rsid w:val="00B7573C"/>
    <w:rsid w:val="00B765D3"/>
    <w:rsid w:val="00B767F9"/>
    <w:rsid w:val="00B7690C"/>
    <w:rsid w:val="00B7709F"/>
    <w:rsid w:val="00B77635"/>
    <w:rsid w:val="00B813E1"/>
    <w:rsid w:val="00B8187A"/>
    <w:rsid w:val="00B8208F"/>
    <w:rsid w:val="00B846BB"/>
    <w:rsid w:val="00B85A41"/>
    <w:rsid w:val="00B8761D"/>
    <w:rsid w:val="00B87701"/>
    <w:rsid w:val="00B914D0"/>
    <w:rsid w:val="00B93242"/>
    <w:rsid w:val="00B93E2B"/>
    <w:rsid w:val="00B96760"/>
    <w:rsid w:val="00BA1AAD"/>
    <w:rsid w:val="00BA58B7"/>
    <w:rsid w:val="00BA58CD"/>
    <w:rsid w:val="00BA6860"/>
    <w:rsid w:val="00BB2385"/>
    <w:rsid w:val="00BB2710"/>
    <w:rsid w:val="00BC2147"/>
    <w:rsid w:val="00BC5F53"/>
    <w:rsid w:val="00BC70F3"/>
    <w:rsid w:val="00BD01B1"/>
    <w:rsid w:val="00BD0F37"/>
    <w:rsid w:val="00BD1E4C"/>
    <w:rsid w:val="00BD3714"/>
    <w:rsid w:val="00BD56E7"/>
    <w:rsid w:val="00BE1B78"/>
    <w:rsid w:val="00BE2190"/>
    <w:rsid w:val="00BE21B5"/>
    <w:rsid w:val="00BE3818"/>
    <w:rsid w:val="00BE386E"/>
    <w:rsid w:val="00BE467E"/>
    <w:rsid w:val="00BE4A3A"/>
    <w:rsid w:val="00BE5456"/>
    <w:rsid w:val="00BF0276"/>
    <w:rsid w:val="00BF0747"/>
    <w:rsid w:val="00BF31D0"/>
    <w:rsid w:val="00BF595E"/>
    <w:rsid w:val="00C00345"/>
    <w:rsid w:val="00C0065A"/>
    <w:rsid w:val="00C016EA"/>
    <w:rsid w:val="00C019A3"/>
    <w:rsid w:val="00C01E81"/>
    <w:rsid w:val="00C02EC5"/>
    <w:rsid w:val="00C0306C"/>
    <w:rsid w:val="00C07D99"/>
    <w:rsid w:val="00C10B46"/>
    <w:rsid w:val="00C110D1"/>
    <w:rsid w:val="00C119D4"/>
    <w:rsid w:val="00C125E9"/>
    <w:rsid w:val="00C12B35"/>
    <w:rsid w:val="00C12C9F"/>
    <w:rsid w:val="00C139F8"/>
    <w:rsid w:val="00C14E4F"/>
    <w:rsid w:val="00C15271"/>
    <w:rsid w:val="00C17AE6"/>
    <w:rsid w:val="00C230C0"/>
    <w:rsid w:val="00C2487D"/>
    <w:rsid w:val="00C32351"/>
    <w:rsid w:val="00C323E8"/>
    <w:rsid w:val="00C335D6"/>
    <w:rsid w:val="00C33C65"/>
    <w:rsid w:val="00C343A1"/>
    <w:rsid w:val="00C37E64"/>
    <w:rsid w:val="00C40EA9"/>
    <w:rsid w:val="00C42976"/>
    <w:rsid w:val="00C4404F"/>
    <w:rsid w:val="00C44A03"/>
    <w:rsid w:val="00C4603E"/>
    <w:rsid w:val="00C47A97"/>
    <w:rsid w:val="00C47CB6"/>
    <w:rsid w:val="00C5045F"/>
    <w:rsid w:val="00C50A26"/>
    <w:rsid w:val="00C52682"/>
    <w:rsid w:val="00C536C5"/>
    <w:rsid w:val="00C53E73"/>
    <w:rsid w:val="00C54CDF"/>
    <w:rsid w:val="00C54D2B"/>
    <w:rsid w:val="00C5766D"/>
    <w:rsid w:val="00C6025D"/>
    <w:rsid w:val="00C60A9F"/>
    <w:rsid w:val="00C60D8D"/>
    <w:rsid w:val="00C627FF"/>
    <w:rsid w:val="00C638C1"/>
    <w:rsid w:val="00C63F10"/>
    <w:rsid w:val="00C64F58"/>
    <w:rsid w:val="00C653B7"/>
    <w:rsid w:val="00C662CF"/>
    <w:rsid w:val="00C71E4C"/>
    <w:rsid w:val="00C74770"/>
    <w:rsid w:val="00C81E98"/>
    <w:rsid w:val="00C83B87"/>
    <w:rsid w:val="00C845F8"/>
    <w:rsid w:val="00C871D2"/>
    <w:rsid w:val="00C87F1D"/>
    <w:rsid w:val="00C90E0F"/>
    <w:rsid w:val="00C91FE1"/>
    <w:rsid w:val="00C92740"/>
    <w:rsid w:val="00C93549"/>
    <w:rsid w:val="00C95BE6"/>
    <w:rsid w:val="00C96D05"/>
    <w:rsid w:val="00C96D2C"/>
    <w:rsid w:val="00C976C0"/>
    <w:rsid w:val="00C976E2"/>
    <w:rsid w:val="00CA1DF8"/>
    <w:rsid w:val="00CA3B7E"/>
    <w:rsid w:val="00CA439E"/>
    <w:rsid w:val="00CA43AF"/>
    <w:rsid w:val="00CA6273"/>
    <w:rsid w:val="00CB0725"/>
    <w:rsid w:val="00CB14CB"/>
    <w:rsid w:val="00CB38D3"/>
    <w:rsid w:val="00CB5A62"/>
    <w:rsid w:val="00CB5DF7"/>
    <w:rsid w:val="00CB63AF"/>
    <w:rsid w:val="00CC26A3"/>
    <w:rsid w:val="00CC3532"/>
    <w:rsid w:val="00CC5490"/>
    <w:rsid w:val="00CC6DDA"/>
    <w:rsid w:val="00CC7269"/>
    <w:rsid w:val="00CC7E0A"/>
    <w:rsid w:val="00CC7E4C"/>
    <w:rsid w:val="00CD0243"/>
    <w:rsid w:val="00CD02E7"/>
    <w:rsid w:val="00CD0756"/>
    <w:rsid w:val="00CD09C3"/>
    <w:rsid w:val="00CD27B6"/>
    <w:rsid w:val="00CD4A4D"/>
    <w:rsid w:val="00CD66AF"/>
    <w:rsid w:val="00CD7955"/>
    <w:rsid w:val="00CE1058"/>
    <w:rsid w:val="00CE1A3A"/>
    <w:rsid w:val="00CE2461"/>
    <w:rsid w:val="00CE2EFC"/>
    <w:rsid w:val="00CE3826"/>
    <w:rsid w:val="00CE40A3"/>
    <w:rsid w:val="00CE5282"/>
    <w:rsid w:val="00CE52F5"/>
    <w:rsid w:val="00CE5A91"/>
    <w:rsid w:val="00CE6168"/>
    <w:rsid w:val="00CF4259"/>
    <w:rsid w:val="00CF4CA2"/>
    <w:rsid w:val="00CF5EE8"/>
    <w:rsid w:val="00CF688A"/>
    <w:rsid w:val="00CF795E"/>
    <w:rsid w:val="00CF7F22"/>
    <w:rsid w:val="00D001EA"/>
    <w:rsid w:val="00D02663"/>
    <w:rsid w:val="00D02676"/>
    <w:rsid w:val="00D030E4"/>
    <w:rsid w:val="00D03776"/>
    <w:rsid w:val="00D05E36"/>
    <w:rsid w:val="00D06310"/>
    <w:rsid w:val="00D110E7"/>
    <w:rsid w:val="00D1284B"/>
    <w:rsid w:val="00D12E30"/>
    <w:rsid w:val="00D150D2"/>
    <w:rsid w:val="00D15D18"/>
    <w:rsid w:val="00D17AA7"/>
    <w:rsid w:val="00D2058B"/>
    <w:rsid w:val="00D20C2D"/>
    <w:rsid w:val="00D20DE2"/>
    <w:rsid w:val="00D2314B"/>
    <w:rsid w:val="00D2323C"/>
    <w:rsid w:val="00D267D0"/>
    <w:rsid w:val="00D30849"/>
    <w:rsid w:val="00D31C07"/>
    <w:rsid w:val="00D32CE7"/>
    <w:rsid w:val="00D32DE1"/>
    <w:rsid w:val="00D331B7"/>
    <w:rsid w:val="00D33A7D"/>
    <w:rsid w:val="00D414AE"/>
    <w:rsid w:val="00D42786"/>
    <w:rsid w:val="00D42849"/>
    <w:rsid w:val="00D42CA1"/>
    <w:rsid w:val="00D43220"/>
    <w:rsid w:val="00D4356B"/>
    <w:rsid w:val="00D4555D"/>
    <w:rsid w:val="00D45657"/>
    <w:rsid w:val="00D45BE3"/>
    <w:rsid w:val="00D46AA0"/>
    <w:rsid w:val="00D46EC8"/>
    <w:rsid w:val="00D50090"/>
    <w:rsid w:val="00D50D6A"/>
    <w:rsid w:val="00D539AE"/>
    <w:rsid w:val="00D54C6A"/>
    <w:rsid w:val="00D55BEE"/>
    <w:rsid w:val="00D57288"/>
    <w:rsid w:val="00D57AD5"/>
    <w:rsid w:val="00D57CD6"/>
    <w:rsid w:val="00D60E68"/>
    <w:rsid w:val="00D616E5"/>
    <w:rsid w:val="00D635FA"/>
    <w:rsid w:val="00D64F19"/>
    <w:rsid w:val="00D709D1"/>
    <w:rsid w:val="00D71F97"/>
    <w:rsid w:val="00D72C26"/>
    <w:rsid w:val="00D72D8F"/>
    <w:rsid w:val="00D72E32"/>
    <w:rsid w:val="00D7417E"/>
    <w:rsid w:val="00D75B07"/>
    <w:rsid w:val="00D760A1"/>
    <w:rsid w:val="00D76A10"/>
    <w:rsid w:val="00D778FA"/>
    <w:rsid w:val="00D807FA"/>
    <w:rsid w:val="00D81D6F"/>
    <w:rsid w:val="00D85AAE"/>
    <w:rsid w:val="00D86634"/>
    <w:rsid w:val="00D90E64"/>
    <w:rsid w:val="00D90EB7"/>
    <w:rsid w:val="00D91855"/>
    <w:rsid w:val="00D9227A"/>
    <w:rsid w:val="00D924DB"/>
    <w:rsid w:val="00D93D49"/>
    <w:rsid w:val="00D94228"/>
    <w:rsid w:val="00D9489F"/>
    <w:rsid w:val="00D95AFB"/>
    <w:rsid w:val="00D96B8A"/>
    <w:rsid w:val="00D97B88"/>
    <w:rsid w:val="00D97D36"/>
    <w:rsid w:val="00DA02F2"/>
    <w:rsid w:val="00DA0967"/>
    <w:rsid w:val="00DA1F0C"/>
    <w:rsid w:val="00DA2B1B"/>
    <w:rsid w:val="00DA75E2"/>
    <w:rsid w:val="00DB089B"/>
    <w:rsid w:val="00DB132A"/>
    <w:rsid w:val="00DB390A"/>
    <w:rsid w:val="00DB40BE"/>
    <w:rsid w:val="00DB493D"/>
    <w:rsid w:val="00DB531F"/>
    <w:rsid w:val="00DB6ACF"/>
    <w:rsid w:val="00DB753D"/>
    <w:rsid w:val="00DB7659"/>
    <w:rsid w:val="00DB7801"/>
    <w:rsid w:val="00DC05A3"/>
    <w:rsid w:val="00DC0CA6"/>
    <w:rsid w:val="00DC12A7"/>
    <w:rsid w:val="00DC2738"/>
    <w:rsid w:val="00DC3C8C"/>
    <w:rsid w:val="00DC6F71"/>
    <w:rsid w:val="00DD128D"/>
    <w:rsid w:val="00DD1760"/>
    <w:rsid w:val="00DD2398"/>
    <w:rsid w:val="00DD29E9"/>
    <w:rsid w:val="00DD50D4"/>
    <w:rsid w:val="00DD606A"/>
    <w:rsid w:val="00DD6BAB"/>
    <w:rsid w:val="00DE1B2D"/>
    <w:rsid w:val="00DE24DF"/>
    <w:rsid w:val="00DE4A28"/>
    <w:rsid w:val="00DE4DDC"/>
    <w:rsid w:val="00DE508F"/>
    <w:rsid w:val="00DE5B61"/>
    <w:rsid w:val="00DE5F52"/>
    <w:rsid w:val="00DE6205"/>
    <w:rsid w:val="00DE7F16"/>
    <w:rsid w:val="00DF07F7"/>
    <w:rsid w:val="00DF11AA"/>
    <w:rsid w:val="00DF2A0E"/>
    <w:rsid w:val="00DF62FA"/>
    <w:rsid w:val="00DF6E80"/>
    <w:rsid w:val="00E00168"/>
    <w:rsid w:val="00E009A9"/>
    <w:rsid w:val="00E01CCF"/>
    <w:rsid w:val="00E02FF5"/>
    <w:rsid w:val="00E05383"/>
    <w:rsid w:val="00E0721D"/>
    <w:rsid w:val="00E0730E"/>
    <w:rsid w:val="00E078C2"/>
    <w:rsid w:val="00E07C09"/>
    <w:rsid w:val="00E07FA2"/>
    <w:rsid w:val="00E07FB9"/>
    <w:rsid w:val="00E10389"/>
    <w:rsid w:val="00E119FD"/>
    <w:rsid w:val="00E12C45"/>
    <w:rsid w:val="00E13208"/>
    <w:rsid w:val="00E13F85"/>
    <w:rsid w:val="00E146D6"/>
    <w:rsid w:val="00E14F0B"/>
    <w:rsid w:val="00E16476"/>
    <w:rsid w:val="00E17E4E"/>
    <w:rsid w:val="00E23BBB"/>
    <w:rsid w:val="00E23FEC"/>
    <w:rsid w:val="00E24056"/>
    <w:rsid w:val="00E27322"/>
    <w:rsid w:val="00E275CF"/>
    <w:rsid w:val="00E30991"/>
    <w:rsid w:val="00E32C34"/>
    <w:rsid w:val="00E34336"/>
    <w:rsid w:val="00E35377"/>
    <w:rsid w:val="00E35AC3"/>
    <w:rsid w:val="00E36183"/>
    <w:rsid w:val="00E41522"/>
    <w:rsid w:val="00E45522"/>
    <w:rsid w:val="00E4629C"/>
    <w:rsid w:val="00E46A83"/>
    <w:rsid w:val="00E472BC"/>
    <w:rsid w:val="00E50611"/>
    <w:rsid w:val="00E507C3"/>
    <w:rsid w:val="00E53314"/>
    <w:rsid w:val="00E553D0"/>
    <w:rsid w:val="00E5732D"/>
    <w:rsid w:val="00E61BEA"/>
    <w:rsid w:val="00E63394"/>
    <w:rsid w:val="00E64743"/>
    <w:rsid w:val="00E66923"/>
    <w:rsid w:val="00E71D8A"/>
    <w:rsid w:val="00E729B5"/>
    <w:rsid w:val="00E73D45"/>
    <w:rsid w:val="00E747C7"/>
    <w:rsid w:val="00E75783"/>
    <w:rsid w:val="00E80336"/>
    <w:rsid w:val="00E81C70"/>
    <w:rsid w:val="00E82D47"/>
    <w:rsid w:val="00E855EC"/>
    <w:rsid w:val="00E85CCD"/>
    <w:rsid w:val="00E8755E"/>
    <w:rsid w:val="00E90CCC"/>
    <w:rsid w:val="00E91303"/>
    <w:rsid w:val="00E91D80"/>
    <w:rsid w:val="00E93972"/>
    <w:rsid w:val="00E966CC"/>
    <w:rsid w:val="00EA1D2E"/>
    <w:rsid w:val="00EA3707"/>
    <w:rsid w:val="00EB1487"/>
    <w:rsid w:val="00EB1662"/>
    <w:rsid w:val="00EB1CC0"/>
    <w:rsid w:val="00EB4449"/>
    <w:rsid w:val="00EB4A4C"/>
    <w:rsid w:val="00EB5B17"/>
    <w:rsid w:val="00EB6E9D"/>
    <w:rsid w:val="00EB7B56"/>
    <w:rsid w:val="00EC0576"/>
    <w:rsid w:val="00EC1548"/>
    <w:rsid w:val="00EC2AFE"/>
    <w:rsid w:val="00EC302E"/>
    <w:rsid w:val="00EC3706"/>
    <w:rsid w:val="00EC4AB8"/>
    <w:rsid w:val="00EC792F"/>
    <w:rsid w:val="00ED323D"/>
    <w:rsid w:val="00EE049E"/>
    <w:rsid w:val="00EE4051"/>
    <w:rsid w:val="00EE42D4"/>
    <w:rsid w:val="00EE628A"/>
    <w:rsid w:val="00EE6C0E"/>
    <w:rsid w:val="00EE7D95"/>
    <w:rsid w:val="00EF08AA"/>
    <w:rsid w:val="00EF1D65"/>
    <w:rsid w:val="00EF28F1"/>
    <w:rsid w:val="00EF64F3"/>
    <w:rsid w:val="00EF67DC"/>
    <w:rsid w:val="00F004A5"/>
    <w:rsid w:val="00F00A17"/>
    <w:rsid w:val="00F031AF"/>
    <w:rsid w:val="00F043C2"/>
    <w:rsid w:val="00F048F3"/>
    <w:rsid w:val="00F07D39"/>
    <w:rsid w:val="00F11D83"/>
    <w:rsid w:val="00F12A7A"/>
    <w:rsid w:val="00F13F98"/>
    <w:rsid w:val="00F1474F"/>
    <w:rsid w:val="00F2151A"/>
    <w:rsid w:val="00F22D53"/>
    <w:rsid w:val="00F23880"/>
    <w:rsid w:val="00F2716F"/>
    <w:rsid w:val="00F274CB"/>
    <w:rsid w:val="00F30579"/>
    <w:rsid w:val="00F30CDC"/>
    <w:rsid w:val="00F31530"/>
    <w:rsid w:val="00F3173C"/>
    <w:rsid w:val="00F33DDF"/>
    <w:rsid w:val="00F34D87"/>
    <w:rsid w:val="00F35B25"/>
    <w:rsid w:val="00F36AEA"/>
    <w:rsid w:val="00F407E8"/>
    <w:rsid w:val="00F40913"/>
    <w:rsid w:val="00F4123C"/>
    <w:rsid w:val="00F42934"/>
    <w:rsid w:val="00F4621B"/>
    <w:rsid w:val="00F50DAA"/>
    <w:rsid w:val="00F52912"/>
    <w:rsid w:val="00F53B5B"/>
    <w:rsid w:val="00F54022"/>
    <w:rsid w:val="00F5413B"/>
    <w:rsid w:val="00F554D3"/>
    <w:rsid w:val="00F55804"/>
    <w:rsid w:val="00F55E5A"/>
    <w:rsid w:val="00F55F95"/>
    <w:rsid w:val="00F56036"/>
    <w:rsid w:val="00F560C4"/>
    <w:rsid w:val="00F5674F"/>
    <w:rsid w:val="00F57212"/>
    <w:rsid w:val="00F60AC5"/>
    <w:rsid w:val="00F6259A"/>
    <w:rsid w:val="00F63E65"/>
    <w:rsid w:val="00F64B31"/>
    <w:rsid w:val="00F66E08"/>
    <w:rsid w:val="00F70E29"/>
    <w:rsid w:val="00F72742"/>
    <w:rsid w:val="00F73CDF"/>
    <w:rsid w:val="00F75EC4"/>
    <w:rsid w:val="00F75F01"/>
    <w:rsid w:val="00F76531"/>
    <w:rsid w:val="00F77240"/>
    <w:rsid w:val="00F80111"/>
    <w:rsid w:val="00F821DC"/>
    <w:rsid w:val="00F823D2"/>
    <w:rsid w:val="00F828F1"/>
    <w:rsid w:val="00F82B9F"/>
    <w:rsid w:val="00F87DA2"/>
    <w:rsid w:val="00F93A51"/>
    <w:rsid w:val="00F95CC9"/>
    <w:rsid w:val="00F95CED"/>
    <w:rsid w:val="00F95D12"/>
    <w:rsid w:val="00F96D58"/>
    <w:rsid w:val="00F9717C"/>
    <w:rsid w:val="00F9719A"/>
    <w:rsid w:val="00F97536"/>
    <w:rsid w:val="00FA28F9"/>
    <w:rsid w:val="00FA347B"/>
    <w:rsid w:val="00FA527C"/>
    <w:rsid w:val="00FA53AB"/>
    <w:rsid w:val="00FA7C54"/>
    <w:rsid w:val="00FB2B27"/>
    <w:rsid w:val="00FB2D0C"/>
    <w:rsid w:val="00FB5853"/>
    <w:rsid w:val="00FB6225"/>
    <w:rsid w:val="00FB6385"/>
    <w:rsid w:val="00FB6467"/>
    <w:rsid w:val="00FB72DF"/>
    <w:rsid w:val="00FB769B"/>
    <w:rsid w:val="00FC1BF0"/>
    <w:rsid w:val="00FC52E9"/>
    <w:rsid w:val="00FC7F7D"/>
    <w:rsid w:val="00FD3CF5"/>
    <w:rsid w:val="00FD59EE"/>
    <w:rsid w:val="00FE1AA3"/>
    <w:rsid w:val="00FE1CFF"/>
    <w:rsid w:val="00FE235E"/>
    <w:rsid w:val="00FE4594"/>
    <w:rsid w:val="00FE5672"/>
    <w:rsid w:val="00FE7714"/>
    <w:rsid w:val="00FF0722"/>
    <w:rsid w:val="00FF1872"/>
    <w:rsid w:val="00FF2FFB"/>
    <w:rsid w:val="00FF409E"/>
    <w:rsid w:val="00FF6A8A"/>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8E"/>
  </w:style>
  <w:style w:type="paragraph" w:styleId="1">
    <w:name w:val="heading 1"/>
    <w:basedOn w:val="a"/>
    <w:next w:val="a"/>
    <w:link w:val="1Char"/>
    <w:uiPriority w:val="9"/>
    <w:qFormat/>
    <w:rsid w:val="00E13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D33A7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3208"/>
    <w:rPr>
      <w:color w:val="0000FF"/>
      <w:u w:val="single"/>
    </w:rPr>
  </w:style>
  <w:style w:type="character" w:customStyle="1" w:styleId="apple-converted-space">
    <w:name w:val="apple-converted-space"/>
    <w:basedOn w:val="a0"/>
    <w:rsid w:val="00E13208"/>
  </w:style>
  <w:style w:type="character" w:customStyle="1" w:styleId="1Char">
    <w:name w:val="标题 1 Char"/>
    <w:basedOn w:val="a0"/>
    <w:link w:val="1"/>
    <w:uiPriority w:val="9"/>
    <w:rsid w:val="00E13208"/>
    <w:rPr>
      <w:rFonts w:asciiTheme="majorHAnsi" w:eastAsiaTheme="majorEastAsia" w:hAnsiTheme="majorHAnsi" w:cstheme="majorBidi"/>
      <w:b/>
      <w:bCs/>
      <w:color w:val="365F91" w:themeColor="accent1" w:themeShade="BF"/>
      <w:sz w:val="28"/>
      <w:szCs w:val="28"/>
    </w:rPr>
  </w:style>
  <w:style w:type="character" w:customStyle="1" w:styleId="citation-abbreviation">
    <w:name w:val="citation-abbreviation"/>
    <w:basedOn w:val="a0"/>
    <w:rsid w:val="00CC6DDA"/>
  </w:style>
  <w:style w:type="character" w:customStyle="1" w:styleId="citation-publication-date">
    <w:name w:val="citation-publication-date"/>
    <w:basedOn w:val="a0"/>
    <w:rsid w:val="00CC6DDA"/>
  </w:style>
  <w:style w:type="character" w:customStyle="1" w:styleId="citation-volume">
    <w:name w:val="citation-volume"/>
    <w:basedOn w:val="a0"/>
    <w:rsid w:val="00CC6DDA"/>
  </w:style>
  <w:style w:type="character" w:customStyle="1" w:styleId="citation-issue">
    <w:name w:val="citation-issue"/>
    <w:basedOn w:val="a0"/>
    <w:rsid w:val="00CC6DDA"/>
  </w:style>
  <w:style w:type="character" w:customStyle="1" w:styleId="citation-flpages">
    <w:name w:val="citation-flpages"/>
    <w:basedOn w:val="a0"/>
    <w:rsid w:val="00CC6DDA"/>
  </w:style>
  <w:style w:type="character" w:customStyle="1" w:styleId="jrnl">
    <w:name w:val="jrnl"/>
    <w:basedOn w:val="a0"/>
    <w:rsid w:val="00D807FA"/>
  </w:style>
  <w:style w:type="paragraph" w:styleId="a4">
    <w:name w:val="Balloon Text"/>
    <w:basedOn w:val="a"/>
    <w:link w:val="Char"/>
    <w:uiPriority w:val="99"/>
    <w:semiHidden/>
    <w:unhideWhenUsed/>
    <w:rsid w:val="00BD56E7"/>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BD56E7"/>
    <w:rPr>
      <w:rFonts w:ascii="Tahoma" w:hAnsi="Tahoma" w:cs="Tahoma"/>
      <w:sz w:val="16"/>
      <w:szCs w:val="16"/>
    </w:rPr>
  </w:style>
  <w:style w:type="character" w:customStyle="1" w:styleId="highlight">
    <w:name w:val="highlight"/>
    <w:basedOn w:val="a0"/>
    <w:rsid w:val="00436AE5"/>
  </w:style>
  <w:style w:type="paragraph" w:customStyle="1" w:styleId="Default">
    <w:name w:val="Default"/>
    <w:rsid w:val="001F3239"/>
    <w:pPr>
      <w:autoSpaceDE w:val="0"/>
      <w:autoSpaceDN w:val="0"/>
      <w:adjustRightInd w:val="0"/>
      <w:spacing w:after="0" w:line="240" w:lineRule="auto"/>
    </w:pPr>
    <w:rPr>
      <w:rFonts w:ascii="Times" w:hAnsi="Times" w:cs="Times"/>
      <w:color w:val="000000"/>
      <w:sz w:val="24"/>
      <w:szCs w:val="24"/>
    </w:rPr>
  </w:style>
  <w:style w:type="character" w:customStyle="1" w:styleId="A40">
    <w:name w:val="A4"/>
    <w:uiPriority w:val="99"/>
    <w:rsid w:val="001F3239"/>
    <w:rPr>
      <w:rFonts w:cs="Times"/>
      <w:color w:val="000000"/>
      <w:sz w:val="15"/>
      <w:szCs w:val="15"/>
    </w:rPr>
  </w:style>
  <w:style w:type="paragraph" w:customStyle="1" w:styleId="Pa2">
    <w:name w:val="Pa2"/>
    <w:basedOn w:val="Default"/>
    <w:next w:val="Default"/>
    <w:uiPriority w:val="99"/>
    <w:rsid w:val="001F3239"/>
    <w:pPr>
      <w:spacing w:line="201" w:lineRule="atLeast"/>
    </w:pPr>
    <w:rPr>
      <w:rFonts w:cstheme="minorBidi"/>
      <w:color w:val="auto"/>
    </w:rPr>
  </w:style>
  <w:style w:type="paragraph" w:styleId="a5">
    <w:name w:val="List Paragraph"/>
    <w:basedOn w:val="a"/>
    <w:uiPriority w:val="34"/>
    <w:qFormat/>
    <w:rsid w:val="007F4EED"/>
    <w:pPr>
      <w:ind w:left="720"/>
      <w:contextualSpacing/>
    </w:pPr>
  </w:style>
  <w:style w:type="character" w:styleId="a6">
    <w:name w:val="Emphasis"/>
    <w:basedOn w:val="a0"/>
    <w:uiPriority w:val="20"/>
    <w:qFormat/>
    <w:rsid w:val="001E5CBD"/>
    <w:rPr>
      <w:i/>
      <w:iCs/>
    </w:rPr>
  </w:style>
  <w:style w:type="paragraph" w:customStyle="1" w:styleId="DecimalAligned">
    <w:name w:val="Decimal Aligned"/>
    <w:basedOn w:val="a"/>
    <w:uiPriority w:val="40"/>
    <w:qFormat/>
    <w:rsid w:val="00B46F14"/>
    <w:pPr>
      <w:tabs>
        <w:tab w:val="decimal" w:pos="360"/>
      </w:tabs>
    </w:pPr>
    <w:rPr>
      <w:lang w:eastAsia="tr-TR"/>
    </w:rPr>
  </w:style>
  <w:style w:type="paragraph" w:styleId="a7">
    <w:name w:val="footnote text"/>
    <w:basedOn w:val="a"/>
    <w:link w:val="Char0"/>
    <w:uiPriority w:val="99"/>
    <w:unhideWhenUsed/>
    <w:rsid w:val="00B46F14"/>
    <w:pPr>
      <w:spacing w:after="0" w:line="240" w:lineRule="auto"/>
    </w:pPr>
    <w:rPr>
      <w:sz w:val="20"/>
      <w:szCs w:val="20"/>
      <w:lang w:eastAsia="tr-TR"/>
    </w:rPr>
  </w:style>
  <w:style w:type="character" w:customStyle="1" w:styleId="Char0">
    <w:name w:val="脚注文本 Char"/>
    <w:basedOn w:val="a0"/>
    <w:link w:val="a7"/>
    <w:uiPriority w:val="99"/>
    <w:rsid w:val="00B46F14"/>
    <w:rPr>
      <w:rFonts w:eastAsiaTheme="minorEastAsia"/>
      <w:sz w:val="20"/>
      <w:szCs w:val="20"/>
      <w:lang w:eastAsia="tr-TR"/>
    </w:rPr>
  </w:style>
  <w:style w:type="character" w:styleId="a8">
    <w:name w:val="Subtle Emphasis"/>
    <w:basedOn w:val="a0"/>
    <w:uiPriority w:val="19"/>
    <w:qFormat/>
    <w:rsid w:val="00B46F14"/>
    <w:rPr>
      <w:i/>
      <w:iCs/>
      <w:color w:val="000000" w:themeColor="text1"/>
    </w:rPr>
  </w:style>
  <w:style w:type="table" w:customStyle="1" w:styleId="AkGlgeleme-Vurgu11">
    <w:name w:val="Açık Gölgeleme - Vurgu 11"/>
    <w:basedOn w:val="a1"/>
    <w:uiPriority w:val="60"/>
    <w:rsid w:val="00B46F14"/>
    <w:pPr>
      <w:spacing w:after="0" w:line="240" w:lineRule="auto"/>
    </w:pPr>
    <w:rPr>
      <w:color w:val="4F81BD" w:themeColor="accent1"/>
      <w:lang w:eastAsia="tr-T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9">
    <w:name w:val="Table Grid"/>
    <w:basedOn w:val="a1"/>
    <w:uiPriority w:val="59"/>
    <w:rsid w:val="0047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2">
    <w:name w:val="desc2"/>
    <w:basedOn w:val="a"/>
    <w:rsid w:val="0031002B"/>
    <w:pPr>
      <w:spacing w:after="0" w:line="240" w:lineRule="auto"/>
    </w:pPr>
    <w:rPr>
      <w:rFonts w:ascii="Times New Roman" w:eastAsia="Times New Roman" w:hAnsi="Times New Roman" w:cs="Times New Roman"/>
      <w:sz w:val="26"/>
      <w:szCs w:val="26"/>
      <w:lang w:eastAsia="tr-TR"/>
    </w:rPr>
  </w:style>
  <w:style w:type="paragraph" w:customStyle="1" w:styleId="KonuBal1">
    <w:name w:val="Konu Başlığı1"/>
    <w:basedOn w:val="a"/>
    <w:rsid w:val="003100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oi">
    <w:name w:val="doi"/>
    <w:basedOn w:val="a0"/>
    <w:rsid w:val="006E3ED1"/>
  </w:style>
  <w:style w:type="character" w:styleId="aa">
    <w:name w:val="FollowedHyperlink"/>
    <w:basedOn w:val="a0"/>
    <w:uiPriority w:val="99"/>
    <w:semiHidden/>
    <w:unhideWhenUsed/>
    <w:rsid w:val="006E3ED1"/>
    <w:rPr>
      <w:color w:val="800080" w:themeColor="followedHyperlink"/>
      <w:u w:val="single"/>
    </w:rPr>
  </w:style>
  <w:style w:type="character" w:styleId="ab">
    <w:name w:val="Strong"/>
    <w:basedOn w:val="a0"/>
    <w:uiPriority w:val="22"/>
    <w:qFormat/>
    <w:rsid w:val="006E3ED1"/>
    <w:rPr>
      <w:b/>
      <w:bCs/>
    </w:rPr>
  </w:style>
  <w:style w:type="paragraph" w:styleId="ac">
    <w:name w:val="header"/>
    <w:basedOn w:val="a"/>
    <w:link w:val="Char1"/>
    <w:uiPriority w:val="99"/>
    <w:unhideWhenUsed/>
    <w:rsid w:val="007B03F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c"/>
    <w:uiPriority w:val="99"/>
    <w:rsid w:val="007B03F0"/>
    <w:rPr>
      <w:sz w:val="18"/>
      <w:szCs w:val="18"/>
    </w:rPr>
  </w:style>
  <w:style w:type="paragraph" w:styleId="ad">
    <w:name w:val="footer"/>
    <w:basedOn w:val="a"/>
    <w:link w:val="Char2"/>
    <w:uiPriority w:val="99"/>
    <w:unhideWhenUsed/>
    <w:rsid w:val="007B03F0"/>
    <w:pPr>
      <w:tabs>
        <w:tab w:val="center" w:pos="4153"/>
        <w:tab w:val="right" w:pos="8306"/>
      </w:tabs>
      <w:snapToGrid w:val="0"/>
      <w:spacing w:line="240" w:lineRule="auto"/>
    </w:pPr>
    <w:rPr>
      <w:sz w:val="18"/>
      <w:szCs w:val="18"/>
    </w:rPr>
  </w:style>
  <w:style w:type="character" w:customStyle="1" w:styleId="Char2">
    <w:name w:val="页脚 Char"/>
    <w:basedOn w:val="a0"/>
    <w:link w:val="ad"/>
    <w:uiPriority w:val="99"/>
    <w:rsid w:val="007B03F0"/>
    <w:rPr>
      <w:sz w:val="18"/>
      <w:szCs w:val="18"/>
    </w:rPr>
  </w:style>
  <w:style w:type="character" w:styleId="ae">
    <w:name w:val="annotation reference"/>
    <w:semiHidden/>
    <w:unhideWhenUsed/>
    <w:rsid w:val="007B03F0"/>
    <w:rPr>
      <w:sz w:val="16"/>
      <w:szCs w:val="16"/>
    </w:rPr>
  </w:style>
  <w:style w:type="paragraph" w:styleId="af">
    <w:name w:val="annotation text"/>
    <w:basedOn w:val="a"/>
    <w:link w:val="Char3"/>
    <w:unhideWhenUsed/>
    <w:rsid w:val="007B03F0"/>
    <w:pPr>
      <w:widowControl w:val="0"/>
      <w:spacing w:after="0" w:line="240" w:lineRule="auto"/>
      <w:jc w:val="both"/>
    </w:pPr>
    <w:rPr>
      <w:rFonts w:ascii="Century" w:eastAsia="MS Mincho" w:hAnsi="Century" w:cs="Times New Roman"/>
      <w:kern w:val="2"/>
      <w:sz w:val="20"/>
      <w:szCs w:val="20"/>
      <w:lang w:val="en-US" w:eastAsia="ja-JP"/>
    </w:rPr>
  </w:style>
  <w:style w:type="character" w:customStyle="1" w:styleId="Char3">
    <w:name w:val="批注文字 Char"/>
    <w:basedOn w:val="a0"/>
    <w:link w:val="af"/>
    <w:rsid w:val="007B03F0"/>
    <w:rPr>
      <w:rFonts w:ascii="Century" w:eastAsia="MS Mincho" w:hAnsi="Century" w:cs="Times New Roman"/>
      <w:kern w:val="2"/>
      <w:sz w:val="20"/>
      <w:szCs w:val="20"/>
      <w:lang w:val="en-US" w:eastAsia="ja-JP"/>
    </w:rPr>
  </w:style>
  <w:style w:type="paragraph" w:styleId="af0">
    <w:name w:val="annotation subject"/>
    <w:basedOn w:val="af"/>
    <w:next w:val="af"/>
    <w:link w:val="Char4"/>
    <w:uiPriority w:val="99"/>
    <w:semiHidden/>
    <w:unhideWhenUsed/>
    <w:rsid w:val="00AC43AD"/>
    <w:pPr>
      <w:widowControl/>
      <w:spacing w:after="200" w:line="276" w:lineRule="auto"/>
      <w:jc w:val="left"/>
    </w:pPr>
    <w:rPr>
      <w:rFonts w:asciiTheme="minorHAnsi" w:eastAsiaTheme="minorEastAsia" w:hAnsiTheme="minorHAnsi" w:cstheme="minorBidi"/>
      <w:b/>
      <w:bCs/>
      <w:kern w:val="0"/>
      <w:sz w:val="22"/>
      <w:szCs w:val="22"/>
      <w:lang w:val="tr-TR" w:eastAsia="en-US"/>
    </w:rPr>
  </w:style>
  <w:style w:type="character" w:customStyle="1" w:styleId="Char4">
    <w:name w:val="批注主题 Char"/>
    <w:basedOn w:val="Char3"/>
    <w:link w:val="af0"/>
    <w:uiPriority w:val="99"/>
    <w:semiHidden/>
    <w:rsid w:val="00AC43AD"/>
    <w:rPr>
      <w:rFonts w:ascii="Century" w:eastAsia="MS Mincho" w:hAnsi="Century" w:cs="Times New Roman"/>
      <w:b/>
      <w:bCs/>
      <w:kern w:val="2"/>
      <w:sz w:val="20"/>
      <w:szCs w:val="20"/>
      <w:lang w:val="en-US" w:eastAsia="ja-JP"/>
    </w:rPr>
  </w:style>
  <w:style w:type="character" w:customStyle="1" w:styleId="slug-doi">
    <w:name w:val="slug-doi"/>
    <w:basedOn w:val="a0"/>
    <w:rsid w:val="005A570E"/>
  </w:style>
  <w:style w:type="paragraph" w:styleId="af1">
    <w:name w:val="Revision"/>
    <w:hidden/>
    <w:uiPriority w:val="99"/>
    <w:semiHidden/>
    <w:rsid w:val="00DE5B61"/>
    <w:pPr>
      <w:spacing w:after="0" w:line="240" w:lineRule="auto"/>
    </w:pPr>
  </w:style>
  <w:style w:type="character" w:customStyle="1" w:styleId="fm-citation-ids-label">
    <w:name w:val="fm-citation-ids-label"/>
    <w:basedOn w:val="a0"/>
    <w:rsid w:val="0023651D"/>
  </w:style>
  <w:style w:type="character" w:customStyle="1" w:styleId="2Char">
    <w:name w:val="标题 2 Char"/>
    <w:basedOn w:val="a0"/>
    <w:link w:val="2"/>
    <w:uiPriority w:val="9"/>
    <w:rsid w:val="00D33A7D"/>
    <w:rPr>
      <w:rFonts w:ascii="Times New Roman" w:eastAsia="Times New Roman" w:hAnsi="Times New Roman" w:cs="Times New Roman"/>
      <w:b/>
      <w:bCs/>
      <w:sz w:val="36"/>
      <w:szCs w:val="36"/>
      <w:lang w:val="en-US"/>
    </w:rPr>
  </w:style>
  <w:style w:type="character" w:customStyle="1" w:styleId="ref-journal">
    <w:name w:val="ref-journal"/>
    <w:basedOn w:val="a0"/>
    <w:rsid w:val="0000039C"/>
  </w:style>
  <w:style w:type="character" w:customStyle="1" w:styleId="ref-vol">
    <w:name w:val="ref-vol"/>
    <w:basedOn w:val="a0"/>
    <w:rsid w:val="0000039C"/>
  </w:style>
  <w:style w:type="character" w:customStyle="1" w:styleId="artjournal">
    <w:name w:val="art_journal"/>
    <w:basedOn w:val="a0"/>
    <w:rsid w:val="00442173"/>
  </w:style>
  <w:style w:type="character" w:customStyle="1" w:styleId="artdatevolumessuepart">
    <w:name w:val="art_datevolumeıssuepart"/>
    <w:basedOn w:val="a0"/>
    <w:rsid w:val="00442173"/>
  </w:style>
  <w:style w:type="character" w:customStyle="1" w:styleId="artpages">
    <w:name w:val="art_pages"/>
    <w:basedOn w:val="a0"/>
    <w:rsid w:val="00442173"/>
  </w:style>
  <w:style w:type="paragraph" w:styleId="af2">
    <w:name w:val="Plain Text"/>
    <w:basedOn w:val="a"/>
    <w:link w:val="Char5"/>
    <w:rsid w:val="00F8011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5">
    <w:name w:val="纯文本 Char"/>
    <w:basedOn w:val="a0"/>
    <w:link w:val="af2"/>
    <w:rsid w:val="00F80111"/>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8E"/>
  </w:style>
  <w:style w:type="paragraph" w:styleId="1">
    <w:name w:val="heading 1"/>
    <w:basedOn w:val="a"/>
    <w:next w:val="a"/>
    <w:link w:val="1Char"/>
    <w:uiPriority w:val="9"/>
    <w:qFormat/>
    <w:rsid w:val="00E13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D33A7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3208"/>
    <w:rPr>
      <w:color w:val="0000FF"/>
      <w:u w:val="single"/>
    </w:rPr>
  </w:style>
  <w:style w:type="character" w:customStyle="1" w:styleId="apple-converted-space">
    <w:name w:val="apple-converted-space"/>
    <w:basedOn w:val="a0"/>
    <w:rsid w:val="00E13208"/>
  </w:style>
  <w:style w:type="character" w:customStyle="1" w:styleId="1Char">
    <w:name w:val="标题 1 Char"/>
    <w:basedOn w:val="a0"/>
    <w:link w:val="1"/>
    <w:uiPriority w:val="9"/>
    <w:rsid w:val="00E13208"/>
    <w:rPr>
      <w:rFonts w:asciiTheme="majorHAnsi" w:eastAsiaTheme="majorEastAsia" w:hAnsiTheme="majorHAnsi" w:cstheme="majorBidi"/>
      <w:b/>
      <w:bCs/>
      <w:color w:val="365F91" w:themeColor="accent1" w:themeShade="BF"/>
      <w:sz w:val="28"/>
      <w:szCs w:val="28"/>
    </w:rPr>
  </w:style>
  <w:style w:type="character" w:customStyle="1" w:styleId="citation-abbreviation">
    <w:name w:val="citation-abbreviation"/>
    <w:basedOn w:val="a0"/>
    <w:rsid w:val="00CC6DDA"/>
  </w:style>
  <w:style w:type="character" w:customStyle="1" w:styleId="citation-publication-date">
    <w:name w:val="citation-publication-date"/>
    <w:basedOn w:val="a0"/>
    <w:rsid w:val="00CC6DDA"/>
  </w:style>
  <w:style w:type="character" w:customStyle="1" w:styleId="citation-volume">
    <w:name w:val="citation-volume"/>
    <w:basedOn w:val="a0"/>
    <w:rsid w:val="00CC6DDA"/>
  </w:style>
  <w:style w:type="character" w:customStyle="1" w:styleId="citation-issue">
    <w:name w:val="citation-issue"/>
    <w:basedOn w:val="a0"/>
    <w:rsid w:val="00CC6DDA"/>
  </w:style>
  <w:style w:type="character" w:customStyle="1" w:styleId="citation-flpages">
    <w:name w:val="citation-flpages"/>
    <w:basedOn w:val="a0"/>
    <w:rsid w:val="00CC6DDA"/>
  </w:style>
  <w:style w:type="character" w:customStyle="1" w:styleId="jrnl">
    <w:name w:val="jrnl"/>
    <w:basedOn w:val="a0"/>
    <w:rsid w:val="00D807FA"/>
  </w:style>
  <w:style w:type="paragraph" w:styleId="a4">
    <w:name w:val="Balloon Text"/>
    <w:basedOn w:val="a"/>
    <w:link w:val="Char"/>
    <w:uiPriority w:val="99"/>
    <w:semiHidden/>
    <w:unhideWhenUsed/>
    <w:rsid w:val="00BD56E7"/>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BD56E7"/>
    <w:rPr>
      <w:rFonts w:ascii="Tahoma" w:hAnsi="Tahoma" w:cs="Tahoma"/>
      <w:sz w:val="16"/>
      <w:szCs w:val="16"/>
    </w:rPr>
  </w:style>
  <w:style w:type="character" w:customStyle="1" w:styleId="highlight">
    <w:name w:val="highlight"/>
    <w:basedOn w:val="a0"/>
    <w:rsid w:val="00436AE5"/>
  </w:style>
  <w:style w:type="paragraph" w:customStyle="1" w:styleId="Default">
    <w:name w:val="Default"/>
    <w:rsid w:val="001F3239"/>
    <w:pPr>
      <w:autoSpaceDE w:val="0"/>
      <w:autoSpaceDN w:val="0"/>
      <w:adjustRightInd w:val="0"/>
      <w:spacing w:after="0" w:line="240" w:lineRule="auto"/>
    </w:pPr>
    <w:rPr>
      <w:rFonts w:ascii="Times" w:hAnsi="Times" w:cs="Times"/>
      <w:color w:val="000000"/>
      <w:sz w:val="24"/>
      <w:szCs w:val="24"/>
    </w:rPr>
  </w:style>
  <w:style w:type="character" w:customStyle="1" w:styleId="A40">
    <w:name w:val="A4"/>
    <w:uiPriority w:val="99"/>
    <w:rsid w:val="001F3239"/>
    <w:rPr>
      <w:rFonts w:cs="Times"/>
      <w:color w:val="000000"/>
      <w:sz w:val="15"/>
      <w:szCs w:val="15"/>
    </w:rPr>
  </w:style>
  <w:style w:type="paragraph" w:customStyle="1" w:styleId="Pa2">
    <w:name w:val="Pa2"/>
    <w:basedOn w:val="Default"/>
    <w:next w:val="Default"/>
    <w:uiPriority w:val="99"/>
    <w:rsid w:val="001F3239"/>
    <w:pPr>
      <w:spacing w:line="201" w:lineRule="atLeast"/>
    </w:pPr>
    <w:rPr>
      <w:rFonts w:cstheme="minorBidi"/>
      <w:color w:val="auto"/>
    </w:rPr>
  </w:style>
  <w:style w:type="paragraph" w:styleId="a5">
    <w:name w:val="List Paragraph"/>
    <w:basedOn w:val="a"/>
    <w:uiPriority w:val="34"/>
    <w:qFormat/>
    <w:rsid w:val="007F4EED"/>
    <w:pPr>
      <w:ind w:left="720"/>
      <w:contextualSpacing/>
    </w:pPr>
  </w:style>
  <w:style w:type="character" w:styleId="a6">
    <w:name w:val="Emphasis"/>
    <w:basedOn w:val="a0"/>
    <w:uiPriority w:val="20"/>
    <w:qFormat/>
    <w:rsid w:val="001E5CBD"/>
    <w:rPr>
      <w:i/>
      <w:iCs/>
    </w:rPr>
  </w:style>
  <w:style w:type="paragraph" w:customStyle="1" w:styleId="DecimalAligned">
    <w:name w:val="Decimal Aligned"/>
    <w:basedOn w:val="a"/>
    <w:uiPriority w:val="40"/>
    <w:qFormat/>
    <w:rsid w:val="00B46F14"/>
    <w:pPr>
      <w:tabs>
        <w:tab w:val="decimal" w:pos="360"/>
      </w:tabs>
    </w:pPr>
    <w:rPr>
      <w:lang w:eastAsia="tr-TR"/>
    </w:rPr>
  </w:style>
  <w:style w:type="paragraph" w:styleId="a7">
    <w:name w:val="footnote text"/>
    <w:basedOn w:val="a"/>
    <w:link w:val="Char0"/>
    <w:uiPriority w:val="99"/>
    <w:unhideWhenUsed/>
    <w:rsid w:val="00B46F14"/>
    <w:pPr>
      <w:spacing w:after="0" w:line="240" w:lineRule="auto"/>
    </w:pPr>
    <w:rPr>
      <w:sz w:val="20"/>
      <w:szCs w:val="20"/>
      <w:lang w:eastAsia="tr-TR"/>
    </w:rPr>
  </w:style>
  <w:style w:type="character" w:customStyle="1" w:styleId="Char0">
    <w:name w:val="脚注文本 Char"/>
    <w:basedOn w:val="a0"/>
    <w:link w:val="a7"/>
    <w:uiPriority w:val="99"/>
    <w:rsid w:val="00B46F14"/>
    <w:rPr>
      <w:rFonts w:eastAsiaTheme="minorEastAsia"/>
      <w:sz w:val="20"/>
      <w:szCs w:val="20"/>
      <w:lang w:eastAsia="tr-TR"/>
    </w:rPr>
  </w:style>
  <w:style w:type="character" w:styleId="a8">
    <w:name w:val="Subtle Emphasis"/>
    <w:basedOn w:val="a0"/>
    <w:uiPriority w:val="19"/>
    <w:qFormat/>
    <w:rsid w:val="00B46F14"/>
    <w:rPr>
      <w:i/>
      <w:iCs/>
      <w:color w:val="000000" w:themeColor="text1"/>
    </w:rPr>
  </w:style>
  <w:style w:type="table" w:customStyle="1" w:styleId="AkGlgeleme-Vurgu11">
    <w:name w:val="Açık Gölgeleme - Vurgu 11"/>
    <w:basedOn w:val="a1"/>
    <w:uiPriority w:val="60"/>
    <w:rsid w:val="00B46F14"/>
    <w:pPr>
      <w:spacing w:after="0" w:line="240" w:lineRule="auto"/>
    </w:pPr>
    <w:rPr>
      <w:color w:val="4F81BD" w:themeColor="accent1"/>
      <w:lang w:eastAsia="tr-T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9">
    <w:name w:val="Table Grid"/>
    <w:basedOn w:val="a1"/>
    <w:uiPriority w:val="59"/>
    <w:rsid w:val="0047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2">
    <w:name w:val="desc2"/>
    <w:basedOn w:val="a"/>
    <w:rsid w:val="0031002B"/>
    <w:pPr>
      <w:spacing w:after="0" w:line="240" w:lineRule="auto"/>
    </w:pPr>
    <w:rPr>
      <w:rFonts w:ascii="Times New Roman" w:eastAsia="Times New Roman" w:hAnsi="Times New Roman" w:cs="Times New Roman"/>
      <w:sz w:val="26"/>
      <w:szCs w:val="26"/>
      <w:lang w:eastAsia="tr-TR"/>
    </w:rPr>
  </w:style>
  <w:style w:type="paragraph" w:customStyle="1" w:styleId="KonuBal1">
    <w:name w:val="Konu Başlığı1"/>
    <w:basedOn w:val="a"/>
    <w:rsid w:val="003100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oi">
    <w:name w:val="doi"/>
    <w:basedOn w:val="a0"/>
    <w:rsid w:val="006E3ED1"/>
  </w:style>
  <w:style w:type="character" w:styleId="aa">
    <w:name w:val="FollowedHyperlink"/>
    <w:basedOn w:val="a0"/>
    <w:uiPriority w:val="99"/>
    <w:semiHidden/>
    <w:unhideWhenUsed/>
    <w:rsid w:val="006E3ED1"/>
    <w:rPr>
      <w:color w:val="800080" w:themeColor="followedHyperlink"/>
      <w:u w:val="single"/>
    </w:rPr>
  </w:style>
  <w:style w:type="character" w:styleId="ab">
    <w:name w:val="Strong"/>
    <w:basedOn w:val="a0"/>
    <w:uiPriority w:val="22"/>
    <w:qFormat/>
    <w:rsid w:val="006E3ED1"/>
    <w:rPr>
      <w:b/>
      <w:bCs/>
    </w:rPr>
  </w:style>
  <w:style w:type="paragraph" w:styleId="ac">
    <w:name w:val="header"/>
    <w:basedOn w:val="a"/>
    <w:link w:val="Char1"/>
    <w:uiPriority w:val="99"/>
    <w:unhideWhenUsed/>
    <w:rsid w:val="007B03F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c"/>
    <w:uiPriority w:val="99"/>
    <w:rsid w:val="007B03F0"/>
    <w:rPr>
      <w:sz w:val="18"/>
      <w:szCs w:val="18"/>
    </w:rPr>
  </w:style>
  <w:style w:type="paragraph" w:styleId="ad">
    <w:name w:val="footer"/>
    <w:basedOn w:val="a"/>
    <w:link w:val="Char2"/>
    <w:uiPriority w:val="99"/>
    <w:unhideWhenUsed/>
    <w:rsid w:val="007B03F0"/>
    <w:pPr>
      <w:tabs>
        <w:tab w:val="center" w:pos="4153"/>
        <w:tab w:val="right" w:pos="8306"/>
      </w:tabs>
      <w:snapToGrid w:val="0"/>
      <w:spacing w:line="240" w:lineRule="auto"/>
    </w:pPr>
    <w:rPr>
      <w:sz w:val="18"/>
      <w:szCs w:val="18"/>
    </w:rPr>
  </w:style>
  <w:style w:type="character" w:customStyle="1" w:styleId="Char2">
    <w:name w:val="页脚 Char"/>
    <w:basedOn w:val="a0"/>
    <w:link w:val="ad"/>
    <w:uiPriority w:val="99"/>
    <w:rsid w:val="007B03F0"/>
    <w:rPr>
      <w:sz w:val="18"/>
      <w:szCs w:val="18"/>
    </w:rPr>
  </w:style>
  <w:style w:type="character" w:styleId="ae">
    <w:name w:val="annotation reference"/>
    <w:semiHidden/>
    <w:unhideWhenUsed/>
    <w:rsid w:val="007B03F0"/>
    <w:rPr>
      <w:sz w:val="16"/>
      <w:szCs w:val="16"/>
    </w:rPr>
  </w:style>
  <w:style w:type="paragraph" w:styleId="af">
    <w:name w:val="annotation text"/>
    <w:basedOn w:val="a"/>
    <w:link w:val="Char3"/>
    <w:unhideWhenUsed/>
    <w:rsid w:val="007B03F0"/>
    <w:pPr>
      <w:widowControl w:val="0"/>
      <w:spacing w:after="0" w:line="240" w:lineRule="auto"/>
      <w:jc w:val="both"/>
    </w:pPr>
    <w:rPr>
      <w:rFonts w:ascii="Century" w:eastAsia="MS Mincho" w:hAnsi="Century" w:cs="Times New Roman"/>
      <w:kern w:val="2"/>
      <w:sz w:val="20"/>
      <w:szCs w:val="20"/>
      <w:lang w:val="en-US" w:eastAsia="ja-JP"/>
    </w:rPr>
  </w:style>
  <w:style w:type="character" w:customStyle="1" w:styleId="Char3">
    <w:name w:val="批注文字 Char"/>
    <w:basedOn w:val="a0"/>
    <w:link w:val="af"/>
    <w:rsid w:val="007B03F0"/>
    <w:rPr>
      <w:rFonts w:ascii="Century" w:eastAsia="MS Mincho" w:hAnsi="Century" w:cs="Times New Roman"/>
      <w:kern w:val="2"/>
      <w:sz w:val="20"/>
      <w:szCs w:val="20"/>
      <w:lang w:val="en-US" w:eastAsia="ja-JP"/>
    </w:rPr>
  </w:style>
  <w:style w:type="paragraph" w:styleId="af0">
    <w:name w:val="annotation subject"/>
    <w:basedOn w:val="af"/>
    <w:next w:val="af"/>
    <w:link w:val="Char4"/>
    <w:uiPriority w:val="99"/>
    <w:semiHidden/>
    <w:unhideWhenUsed/>
    <w:rsid w:val="00AC43AD"/>
    <w:pPr>
      <w:widowControl/>
      <w:spacing w:after="200" w:line="276" w:lineRule="auto"/>
      <w:jc w:val="left"/>
    </w:pPr>
    <w:rPr>
      <w:rFonts w:asciiTheme="minorHAnsi" w:eastAsiaTheme="minorEastAsia" w:hAnsiTheme="minorHAnsi" w:cstheme="minorBidi"/>
      <w:b/>
      <w:bCs/>
      <w:kern w:val="0"/>
      <w:sz w:val="22"/>
      <w:szCs w:val="22"/>
      <w:lang w:val="tr-TR" w:eastAsia="en-US"/>
    </w:rPr>
  </w:style>
  <w:style w:type="character" w:customStyle="1" w:styleId="Char4">
    <w:name w:val="批注主题 Char"/>
    <w:basedOn w:val="Char3"/>
    <w:link w:val="af0"/>
    <w:uiPriority w:val="99"/>
    <w:semiHidden/>
    <w:rsid w:val="00AC43AD"/>
    <w:rPr>
      <w:rFonts w:ascii="Century" w:eastAsia="MS Mincho" w:hAnsi="Century" w:cs="Times New Roman"/>
      <w:b/>
      <w:bCs/>
      <w:kern w:val="2"/>
      <w:sz w:val="20"/>
      <w:szCs w:val="20"/>
      <w:lang w:val="en-US" w:eastAsia="ja-JP"/>
    </w:rPr>
  </w:style>
  <w:style w:type="character" w:customStyle="1" w:styleId="slug-doi">
    <w:name w:val="slug-doi"/>
    <w:basedOn w:val="a0"/>
    <w:rsid w:val="005A570E"/>
  </w:style>
  <w:style w:type="paragraph" w:styleId="af1">
    <w:name w:val="Revision"/>
    <w:hidden/>
    <w:uiPriority w:val="99"/>
    <w:semiHidden/>
    <w:rsid w:val="00DE5B61"/>
    <w:pPr>
      <w:spacing w:after="0" w:line="240" w:lineRule="auto"/>
    </w:pPr>
  </w:style>
  <w:style w:type="character" w:customStyle="1" w:styleId="fm-citation-ids-label">
    <w:name w:val="fm-citation-ids-label"/>
    <w:basedOn w:val="a0"/>
    <w:rsid w:val="0023651D"/>
  </w:style>
  <w:style w:type="character" w:customStyle="1" w:styleId="2Char">
    <w:name w:val="标题 2 Char"/>
    <w:basedOn w:val="a0"/>
    <w:link w:val="2"/>
    <w:uiPriority w:val="9"/>
    <w:rsid w:val="00D33A7D"/>
    <w:rPr>
      <w:rFonts w:ascii="Times New Roman" w:eastAsia="Times New Roman" w:hAnsi="Times New Roman" w:cs="Times New Roman"/>
      <w:b/>
      <w:bCs/>
      <w:sz w:val="36"/>
      <w:szCs w:val="36"/>
      <w:lang w:val="en-US"/>
    </w:rPr>
  </w:style>
  <w:style w:type="character" w:customStyle="1" w:styleId="ref-journal">
    <w:name w:val="ref-journal"/>
    <w:basedOn w:val="a0"/>
    <w:rsid w:val="0000039C"/>
  </w:style>
  <w:style w:type="character" w:customStyle="1" w:styleId="ref-vol">
    <w:name w:val="ref-vol"/>
    <w:basedOn w:val="a0"/>
    <w:rsid w:val="0000039C"/>
  </w:style>
  <w:style w:type="character" w:customStyle="1" w:styleId="artjournal">
    <w:name w:val="art_journal"/>
    <w:basedOn w:val="a0"/>
    <w:rsid w:val="00442173"/>
  </w:style>
  <w:style w:type="character" w:customStyle="1" w:styleId="artdatevolumessuepart">
    <w:name w:val="art_datevolumeıssuepart"/>
    <w:basedOn w:val="a0"/>
    <w:rsid w:val="00442173"/>
  </w:style>
  <w:style w:type="character" w:customStyle="1" w:styleId="artpages">
    <w:name w:val="art_pages"/>
    <w:basedOn w:val="a0"/>
    <w:rsid w:val="00442173"/>
  </w:style>
  <w:style w:type="paragraph" w:styleId="af2">
    <w:name w:val="Plain Text"/>
    <w:basedOn w:val="a"/>
    <w:link w:val="Char5"/>
    <w:rsid w:val="00F8011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5">
    <w:name w:val="纯文本 Char"/>
    <w:basedOn w:val="a0"/>
    <w:link w:val="af2"/>
    <w:rsid w:val="00F80111"/>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7423">
      <w:bodyDiv w:val="1"/>
      <w:marLeft w:val="0"/>
      <w:marRight w:val="0"/>
      <w:marTop w:val="0"/>
      <w:marBottom w:val="0"/>
      <w:divBdr>
        <w:top w:val="none" w:sz="0" w:space="0" w:color="auto"/>
        <w:left w:val="none" w:sz="0" w:space="0" w:color="auto"/>
        <w:bottom w:val="none" w:sz="0" w:space="0" w:color="auto"/>
        <w:right w:val="none" w:sz="0" w:space="0" w:color="auto"/>
      </w:divBdr>
    </w:div>
    <w:div w:id="41564909">
      <w:bodyDiv w:val="1"/>
      <w:marLeft w:val="0"/>
      <w:marRight w:val="0"/>
      <w:marTop w:val="0"/>
      <w:marBottom w:val="0"/>
      <w:divBdr>
        <w:top w:val="none" w:sz="0" w:space="0" w:color="auto"/>
        <w:left w:val="none" w:sz="0" w:space="0" w:color="auto"/>
        <w:bottom w:val="none" w:sz="0" w:space="0" w:color="auto"/>
        <w:right w:val="none" w:sz="0" w:space="0" w:color="auto"/>
      </w:divBdr>
    </w:div>
    <w:div w:id="41754192">
      <w:bodyDiv w:val="1"/>
      <w:marLeft w:val="0"/>
      <w:marRight w:val="0"/>
      <w:marTop w:val="0"/>
      <w:marBottom w:val="0"/>
      <w:divBdr>
        <w:top w:val="none" w:sz="0" w:space="0" w:color="auto"/>
        <w:left w:val="none" w:sz="0" w:space="0" w:color="auto"/>
        <w:bottom w:val="none" w:sz="0" w:space="0" w:color="auto"/>
        <w:right w:val="none" w:sz="0" w:space="0" w:color="auto"/>
      </w:divBdr>
    </w:div>
    <w:div w:id="57633207">
      <w:bodyDiv w:val="1"/>
      <w:marLeft w:val="0"/>
      <w:marRight w:val="0"/>
      <w:marTop w:val="0"/>
      <w:marBottom w:val="0"/>
      <w:divBdr>
        <w:top w:val="none" w:sz="0" w:space="0" w:color="auto"/>
        <w:left w:val="none" w:sz="0" w:space="0" w:color="auto"/>
        <w:bottom w:val="none" w:sz="0" w:space="0" w:color="auto"/>
        <w:right w:val="none" w:sz="0" w:space="0" w:color="auto"/>
      </w:divBdr>
    </w:div>
    <w:div w:id="134756929">
      <w:bodyDiv w:val="1"/>
      <w:marLeft w:val="0"/>
      <w:marRight w:val="0"/>
      <w:marTop w:val="0"/>
      <w:marBottom w:val="0"/>
      <w:divBdr>
        <w:top w:val="none" w:sz="0" w:space="0" w:color="auto"/>
        <w:left w:val="none" w:sz="0" w:space="0" w:color="auto"/>
        <w:bottom w:val="none" w:sz="0" w:space="0" w:color="auto"/>
        <w:right w:val="none" w:sz="0" w:space="0" w:color="auto"/>
      </w:divBdr>
    </w:div>
    <w:div w:id="162208720">
      <w:bodyDiv w:val="1"/>
      <w:marLeft w:val="0"/>
      <w:marRight w:val="0"/>
      <w:marTop w:val="0"/>
      <w:marBottom w:val="0"/>
      <w:divBdr>
        <w:top w:val="none" w:sz="0" w:space="0" w:color="auto"/>
        <w:left w:val="none" w:sz="0" w:space="0" w:color="auto"/>
        <w:bottom w:val="none" w:sz="0" w:space="0" w:color="auto"/>
        <w:right w:val="none" w:sz="0" w:space="0" w:color="auto"/>
      </w:divBdr>
      <w:divsChild>
        <w:div w:id="1742560763">
          <w:marLeft w:val="0"/>
          <w:marRight w:val="0"/>
          <w:marTop w:val="0"/>
          <w:marBottom w:val="0"/>
          <w:divBdr>
            <w:top w:val="none" w:sz="0" w:space="0" w:color="auto"/>
            <w:left w:val="none" w:sz="0" w:space="0" w:color="auto"/>
            <w:bottom w:val="none" w:sz="0" w:space="0" w:color="auto"/>
            <w:right w:val="none" w:sz="0" w:space="0" w:color="auto"/>
          </w:divBdr>
          <w:divsChild>
            <w:div w:id="1814789118">
              <w:marLeft w:val="0"/>
              <w:marRight w:val="1"/>
              <w:marTop w:val="0"/>
              <w:marBottom w:val="0"/>
              <w:divBdr>
                <w:top w:val="none" w:sz="0" w:space="0" w:color="auto"/>
                <w:left w:val="none" w:sz="0" w:space="0" w:color="auto"/>
                <w:bottom w:val="none" w:sz="0" w:space="0" w:color="auto"/>
                <w:right w:val="none" w:sz="0" w:space="0" w:color="auto"/>
              </w:divBdr>
              <w:divsChild>
                <w:div w:id="2015763260">
                  <w:marLeft w:val="0"/>
                  <w:marRight w:val="0"/>
                  <w:marTop w:val="0"/>
                  <w:marBottom w:val="0"/>
                  <w:divBdr>
                    <w:top w:val="none" w:sz="0" w:space="0" w:color="auto"/>
                    <w:left w:val="none" w:sz="0" w:space="0" w:color="auto"/>
                    <w:bottom w:val="none" w:sz="0" w:space="0" w:color="auto"/>
                    <w:right w:val="none" w:sz="0" w:space="0" w:color="auto"/>
                  </w:divBdr>
                  <w:divsChild>
                    <w:div w:id="1420131396">
                      <w:marLeft w:val="0"/>
                      <w:marRight w:val="1"/>
                      <w:marTop w:val="0"/>
                      <w:marBottom w:val="0"/>
                      <w:divBdr>
                        <w:top w:val="none" w:sz="0" w:space="0" w:color="auto"/>
                        <w:left w:val="none" w:sz="0" w:space="0" w:color="auto"/>
                        <w:bottom w:val="none" w:sz="0" w:space="0" w:color="auto"/>
                        <w:right w:val="none" w:sz="0" w:space="0" w:color="auto"/>
                      </w:divBdr>
                      <w:divsChild>
                        <w:div w:id="1006060781">
                          <w:marLeft w:val="0"/>
                          <w:marRight w:val="0"/>
                          <w:marTop w:val="0"/>
                          <w:marBottom w:val="0"/>
                          <w:divBdr>
                            <w:top w:val="none" w:sz="0" w:space="0" w:color="auto"/>
                            <w:left w:val="none" w:sz="0" w:space="0" w:color="auto"/>
                            <w:bottom w:val="none" w:sz="0" w:space="0" w:color="auto"/>
                            <w:right w:val="none" w:sz="0" w:space="0" w:color="auto"/>
                          </w:divBdr>
                          <w:divsChild>
                            <w:div w:id="175196797">
                              <w:marLeft w:val="0"/>
                              <w:marRight w:val="0"/>
                              <w:marTop w:val="0"/>
                              <w:marBottom w:val="0"/>
                              <w:divBdr>
                                <w:top w:val="none" w:sz="0" w:space="0" w:color="auto"/>
                                <w:left w:val="none" w:sz="0" w:space="0" w:color="auto"/>
                                <w:bottom w:val="none" w:sz="0" w:space="0" w:color="auto"/>
                                <w:right w:val="none" w:sz="0" w:space="0" w:color="auto"/>
                              </w:divBdr>
                              <w:divsChild>
                                <w:div w:id="49621098">
                                  <w:marLeft w:val="0"/>
                                  <w:marRight w:val="0"/>
                                  <w:marTop w:val="120"/>
                                  <w:marBottom w:val="360"/>
                                  <w:divBdr>
                                    <w:top w:val="none" w:sz="0" w:space="0" w:color="auto"/>
                                    <w:left w:val="none" w:sz="0" w:space="0" w:color="auto"/>
                                    <w:bottom w:val="none" w:sz="0" w:space="0" w:color="auto"/>
                                    <w:right w:val="none" w:sz="0" w:space="0" w:color="auto"/>
                                  </w:divBdr>
                                  <w:divsChild>
                                    <w:div w:id="862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14541">
      <w:bodyDiv w:val="1"/>
      <w:marLeft w:val="0"/>
      <w:marRight w:val="0"/>
      <w:marTop w:val="0"/>
      <w:marBottom w:val="0"/>
      <w:divBdr>
        <w:top w:val="none" w:sz="0" w:space="0" w:color="auto"/>
        <w:left w:val="none" w:sz="0" w:space="0" w:color="auto"/>
        <w:bottom w:val="none" w:sz="0" w:space="0" w:color="auto"/>
        <w:right w:val="none" w:sz="0" w:space="0" w:color="auto"/>
      </w:divBdr>
      <w:divsChild>
        <w:div w:id="922757795">
          <w:marLeft w:val="0"/>
          <w:marRight w:val="0"/>
          <w:marTop w:val="0"/>
          <w:marBottom w:val="0"/>
          <w:divBdr>
            <w:top w:val="none" w:sz="0" w:space="0" w:color="auto"/>
            <w:left w:val="none" w:sz="0" w:space="0" w:color="auto"/>
            <w:bottom w:val="none" w:sz="0" w:space="0" w:color="auto"/>
            <w:right w:val="none" w:sz="0" w:space="0" w:color="auto"/>
          </w:divBdr>
        </w:div>
        <w:div w:id="936209946">
          <w:marLeft w:val="0"/>
          <w:marRight w:val="0"/>
          <w:marTop w:val="0"/>
          <w:marBottom w:val="0"/>
          <w:divBdr>
            <w:top w:val="none" w:sz="0" w:space="0" w:color="auto"/>
            <w:left w:val="none" w:sz="0" w:space="0" w:color="auto"/>
            <w:bottom w:val="none" w:sz="0" w:space="0" w:color="auto"/>
            <w:right w:val="none" w:sz="0" w:space="0" w:color="auto"/>
          </w:divBdr>
        </w:div>
        <w:div w:id="144250399">
          <w:marLeft w:val="0"/>
          <w:marRight w:val="0"/>
          <w:marTop w:val="0"/>
          <w:marBottom w:val="0"/>
          <w:divBdr>
            <w:top w:val="none" w:sz="0" w:space="0" w:color="auto"/>
            <w:left w:val="none" w:sz="0" w:space="0" w:color="auto"/>
            <w:bottom w:val="none" w:sz="0" w:space="0" w:color="auto"/>
            <w:right w:val="none" w:sz="0" w:space="0" w:color="auto"/>
          </w:divBdr>
        </w:div>
        <w:div w:id="990213469">
          <w:marLeft w:val="0"/>
          <w:marRight w:val="0"/>
          <w:marTop w:val="0"/>
          <w:marBottom w:val="0"/>
          <w:divBdr>
            <w:top w:val="none" w:sz="0" w:space="0" w:color="auto"/>
            <w:left w:val="none" w:sz="0" w:space="0" w:color="auto"/>
            <w:bottom w:val="none" w:sz="0" w:space="0" w:color="auto"/>
            <w:right w:val="none" w:sz="0" w:space="0" w:color="auto"/>
          </w:divBdr>
        </w:div>
        <w:div w:id="227502932">
          <w:marLeft w:val="0"/>
          <w:marRight w:val="0"/>
          <w:marTop w:val="0"/>
          <w:marBottom w:val="0"/>
          <w:divBdr>
            <w:top w:val="none" w:sz="0" w:space="0" w:color="auto"/>
            <w:left w:val="none" w:sz="0" w:space="0" w:color="auto"/>
            <w:bottom w:val="none" w:sz="0" w:space="0" w:color="auto"/>
            <w:right w:val="none" w:sz="0" w:space="0" w:color="auto"/>
          </w:divBdr>
        </w:div>
        <w:div w:id="737747328">
          <w:marLeft w:val="0"/>
          <w:marRight w:val="0"/>
          <w:marTop w:val="0"/>
          <w:marBottom w:val="0"/>
          <w:divBdr>
            <w:top w:val="none" w:sz="0" w:space="0" w:color="auto"/>
            <w:left w:val="none" w:sz="0" w:space="0" w:color="auto"/>
            <w:bottom w:val="none" w:sz="0" w:space="0" w:color="auto"/>
            <w:right w:val="none" w:sz="0" w:space="0" w:color="auto"/>
          </w:divBdr>
        </w:div>
        <w:div w:id="1100175246">
          <w:marLeft w:val="0"/>
          <w:marRight w:val="0"/>
          <w:marTop w:val="0"/>
          <w:marBottom w:val="0"/>
          <w:divBdr>
            <w:top w:val="none" w:sz="0" w:space="0" w:color="auto"/>
            <w:left w:val="none" w:sz="0" w:space="0" w:color="auto"/>
            <w:bottom w:val="none" w:sz="0" w:space="0" w:color="auto"/>
            <w:right w:val="none" w:sz="0" w:space="0" w:color="auto"/>
          </w:divBdr>
        </w:div>
        <w:div w:id="6374613">
          <w:marLeft w:val="0"/>
          <w:marRight w:val="0"/>
          <w:marTop w:val="0"/>
          <w:marBottom w:val="0"/>
          <w:divBdr>
            <w:top w:val="none" w:sz="0" w:space="0" w:color="auto"/>
            <w:left w:val="none" w:sz="0" w:space="0" w:color="auto"/>
            <w:bottom w:val="none" w:sz="0" w:space="0" w:color="auto"/>
            <w:right w:val="none" w:sz="0" w:space="0" w:color="auto"/>
          </w:divBdr>
        </w:div>
        <w:div w:id="899828640">
          <w:marLeft w:val="0"/>
          <w:marRight w:val="0"/>
          <w:marTop w:val="0"/>
          <w:marBottom w:val="0"/>
          <w:divBdr>
            <w:top w:val="none" w:sz="0" w:space="0" w:color="auto"/>
            <w:left w:val="none" w:sz="0" w:space="0" w:color="auto"/>
            <w:bottom w:val="none" w:sz="0" w:space="0" w:color="auto"/>
            <w:right w:val="none" w:sz="0" w:space="0" w:color="auto"/>
          </w:divBdr>
        </w:div>
        <w:div w:id="1723751583">
          <w:marLeft w:val="0"/>
          <w:marRight w:val="0"/>
          <w:marTop w:val="0"/>
          <w:marBottom w:val="0"/>
          <w:divBdr>
            <w:top w:val="none" w:sz="0" w:space="0" w:color="auto"/>
            <w:left w:val="none" w:sz="0" w:space="0" w:color="auto"/>
            <w:bottom w:val="none" w:sz="0" w:space="0" w:color="auto"/>
            <w:right w:val="none" w:sz="0" w:space="0" w:color="auto"/>
          </w:divBdr>
        </w:div>
        <w:div w:id="1651012413">
          <w:marLeft w:val="0"/>
          <w:marRight w:val="0"/>
          <w:marTop w:val="0"/>
          <w:marBottom w:val="0"/>
          <w:divBdr>
            <w:top w:val="none" w:sz="0" w:space="0" w:color="auto"/>
            <w:left w:val="none" w:sz="0" w:space="0" w:color="auto"/>
            <w:bottom w:val="none" w:sz="0" w:space="0" w:color="auto"/>
            <w:right w:val="none" w:sz="0" w:space="0" w:color="auto"/>
          </w:divBdr>
        </w:div>
        <w:div w:id="158930426">
          <w:marLeft w:val="0"/>
          <w:marRight w:val="0"/>
          <w:marTop w:val="0"/>
          <w:marBottom w:val="0"/>
          <w:divBdr>
            <w:top w:val="none" w:sz="0" w:space="0" w:color="auto"/>
            <w:left w:val="none" w:sz="0" w:space="0" w:color="auto"/>
            <w:bottom w:val="none" w:sz="0" w:space="0" w:color="auto"/>
            <w:right w:val="none" w:sz="0" w:space="0" w:color="auto"/>
          </w:divBdr>
        </w:div>
        <w:div w:id="778378011">
          <w:marLeft w:val="0"/>
          <w:marRight w:val="0"/>
          <w:marTop w:val="0"/>
          <w:marBottom w:val="0"/>
          <w:divBdr>
            <w:top w:val="none" w:sz="0" w:space="0" w:color="auto"/>
            <w:left w:val="none" w:sz="0" w:space="0" w:color="auto"/>
            <w:bottom w:val="none" w:sz="0" w:space="0" w:color="auto"/>
            <w:right w:val="none" w:sz="0" w:space="0" w:color="auto"/>
          </w:divBdr>
        </w:div>
        <w:div w:id="1949964699">
          <w:marLeft w:val="0"/>
          <w:marRight w:val="0"/>
          <w:marTop w:val="0"/>
          <w:marBottom w:val="0"/>
          <w:divBdr>
            <w:top w:val="none" w:sz="0" w:space="0" w:color="auto"/>
            <w:left w:val="none" w:sz="0" w:space="0" w:color="auto"/>
            <w:bottom w:val="none" w:sz="0" w:space="0" w:color="auto"/>
            <w:right w:val="none" w:sz="0" w:space="0" w:color="auto"/>
          </w:divBdr>
        </w:div>
        <w:div w:id="1840656273">
          <w:marLeft w:val="0"/>
          <w:marRight w:val="0"/>
          <w:marTop w:val="0"/>
          <w:marBottom w:val="0"/>
          <w:divBdr>
            <w:top w:val="none" w:sz="0" w:space="0" w:color="auto"/>
            <w:left w:val="none" w:sz="0" w:space="0" w:color="auto"/>
            <w:bottom w:val="none" w:sz="0" w:space="0" w:color="auto"/>
            <w:right w:val="none" w:sz="0" w:space="0" w:color="auto"/>
          </w:divBdr>
        </w:div>
        <w:div w:id="1632402812">
          <w:marLeft w:val="0"/>
          <w:marRight w:val="0"/>
          <w:marTop w:val="0"/>
          <w:marBottom w:val="0"/>
          <w:divBdr>
            <w:top w:val="none" w:sz="0" w:space="0" w:color="auto"/>
            <w:left w:val="none" w:sz="0" w:space="0" w:color="auto"/>
            <w:bottom w:val="none" w:sz="0" w:space="0" w:color="auto"/>
            <w:right w:val="none" w:sz="0" w:space="0" w:color="auto"/>
          </w:divBdr>
        </w:div>
        <w:div w:id="900166710">
          <w:marLeft w:val="0"/>
          <w:marRight w:val="0"/>
          <w:marTop w:val="0"/>
          <w:marBottom w:val="0"/>
          <w:divBdr>
            <w:top w:val="none" w:sz="0" w:space="0" w:color="auto"/>
            <w:left w:val="none" w:sz="0" w:space="0" w:color="auto"/>
            <w:bottom w:val="none" w:sz="0" w:space="0" w:color="auto"/>
            <w:right w:val="none" w:sz="0" w:space="0" w:color="auto"/>
          </w:divBdr>
        </w:div>
        <w:div w:id="1969049087">
          <w:marLeft w:val="0"/>
          <w:marRight w:val="0"/>
          <w:marTop w:val="0"/>
          <w:marBottom w:val="0"/>
          <w:divBdr>
            <w:top w:val="none" w:sz="0" w:space="0" w:color="auto"/>
            <w:left w:val="none" w:sz="0" w:space="0" w:color="auto"/>
            <w:bottom w:val="none" w:sz="0" w:space="0" w:color="auto"/>
            <w:right w:val="none" w:sz="0" w:space="0" w:color="auto"/>
          </w:divBdr>
        </w:div>
        <w:div w:id="1182279175">
          <w:marLeft w:val="0"/>
          <w:marRight w:val="0"/>
          <w:marTop w:val="0"/>
          <w:marBottom w:val="0"/>
          <w:divBdr>
            <w:top w:val="none" w:sz="0" w:space="0" w:color="auto"/>
            <w:left w:val="none" w:sz="0" w:space="0" w:color="auto"/>
            <w:bottom w:val="none" w:sz="0" w:space="0" w:color="auto"/>
            <w:right w:val="none" w:sz="0" w:space="0" w:color="auto"/>
          </w:divBdr>
        </w:div>
        <w:div w:id="1931548388">
          <w:marLeft w:val="0"/>
          <w:marRight w:val="0"/>
          <w:marTop w:val="0"/>
          <w:marBottom w:val="0"/>
          <w:divBdr>
            <w:top w:val="none" w:sz="0" w:space="0" w:color="auto"/>
            <w:left w:val="none" w:sz="0" w:space="0" w:color="auto"/>
            <w:bottom w:val="none" w:sz="0" w:space="0" w:color="auto"/>
            <w:right w:val="none" w:sz="0" w:space="0" w:color="auto"/>
          </w:divBdr>
        </w:div>
        <w:div w:id="629282664">
          <w:marLeft w:val="0"/>
          <w:marRight w:val="0"/>
          <w:marTop w:val="0"/>
          <w:marBottom w:val="0"/>
          <w:divBdr>
            <w:top w:val="none" w:sz="0" w:space="0" w:color="auto"/>
            <w:left w:val="none" w:sz="0" w:space="0" w:color="auto"/>
            <w:bottom w:val="none" w:sz="0" w:space="0" w:color="auto"/>
            <w:right w:val="none" w:sz="0" w:space="0" w:color="auto"/>
          </w:divBdr>
        </w:div>
        <w:div w:id="38165848">
          <w:marLeft w:val="0"/>
          <w:marRight w:val="0"/>
          <w:marTop w:val="0"/>
          <w:marBottom w:val="0"/>
          <w:divBdr>
            <w:top w:val="none" w:sz="0" w:space="0" w:color="auto"/>
            <w:left w:val="none" w:sz="0" w:space="0" w:color="auto"/>
            <w:bottom w:val="none" w:sz="0" w:space="0" w:color="auto"/>
            <w:right w:val="none" w:sz="0" w:space="0" w:color="auto"/>
          </w:divBdr>
        </w:div>
        <w:div w:id="744230036">
          <w:marLeft w:val="0"/>
          <w:marRight w:val="0"/>
          <w:marTop w:val="0"/>
          <w:marBottom w:val="0"/>
          <w:divBdr>
            <w:top w:val="none" w:sz="0" w:space="0" w:color="auto"/>
            <w:left w:val="none" w:sz="0" w:space="0" w:color="auto"/>
            <w:bottom w:val="none" w:sz="0" w:space="0" w:color="auto"/>
            <w:right w:val="none" w:sz="0" w:space="0" w:color="auto"/>
          </w:divBdr>
        </w:div>
        <w:div w:id="483548281">
          <w:marLeft w:val="0"/>
          <w:marRight w:val="0"/>
          <w:marTop w:val="0"/>
          <w:marBottom w:val="0"/>
          <w:divBdr>
            <w:top w:val="none" w:sz="0" w:space="0" w:color="auto"/>
            <w:left w:val="none" w:sz="0" w:space="0" w:color="auto"/>
            <w:bottom w:val="none" w:sz="0" w:space="0" w:color="auto"/>
            <w:right w:val="none" w:sz="0" w:space="0" w:color="auto"/>
          </w:divBdr>
        </w:div>
        <w:div w:id="713429311">
          <w:marLeft w:val="0"/>
          <w:marRight w:val="0"/>
          <w:marTop w:val="0"/>
          <w:marBottom w:val="0"/>
          <w:divBdr>
            <w:top w:val="none" w:sz="0" w:space="0" w:color="auto"/>
            <w:left w:val="none" w:sz="0" w:space="0" w:color="auto"/>
            <w:bottom w:val="none" w:sz="0" w:space="0" w:color="auto"/>
            <w:right w:val="none" w:sz="0" w:space="0" w:color="auto"/>
          </w:divBdr>
        </w:div>
        <w:div w:id="880438551">
          <w:marLeft w:val="0"/>
          <w:marRight w:val="0"/>
          <w:marTop w:val="0"/>
          <w:marBottom w:val="0"/>
          <w:divBdr>
            <w:top w:val="none" w:sz="0" w:space="0" w:color="auto"/>
            <w:left w:val="none" w:sz="0" w:space="0" w:color="auto"/>
            <w:bottom w:val="none" w:sz="0" w:space="0" w:color="auto"/>
            <w:right w:val="none" w:sz="0" w:space="0" w:color="auto"/>
          </w:divBdr>
        </w:div>
        <w:div w:id="726412860">
          <w:marLeft w:val="0"/>
          <w:marRight w:val="0"/>
          <w:marTop w:val="0"/>
          <w:marBottom w:val="0"/>
          <w:divBdr>
            <w:top w:val="none" w:sz="0" w:space="0" w:color="auto"/>
            <w:left w:val="none" w:sz="0" w:space="0" w:color="auto"/>
            <w:bottom w:val="none" w:sz="0" w:space="0" w:color="auto"/>
            <w:right w:val="none" w:sz="0" w:space="0" w:color="auto"/>
          </w:divBdr>
        </w:div>
        <w:div w:id="1191600632">
          <w:marLeft w:val="0"/>
          <w:marRight w:val="0"/>
          <w:marTop w:val="0"/>
          <w:marBottom w:val="0"/>
          <w:divBdr>
            <w:top w:val="none" w:sz="0" w:space="0" w:color="auto"/>
            <w:left w:val="none" w:sz="0" w:space="0" w:color="auto"/>
            <w:bottom w:val="none" w:sz="0" w:space="0" w:color="auto"/>
            <w:right w:val="none" w:sz="0" w:space="0" w:color="auto"/>
          </w:divBdr>
        </w:div>
        <w:div w:id="311714930">
          <w:marLeft w:val="0"/>
          <w:marRight w:val="0"/>
          <w:marTop w:val="0"/>
          <w:marBottom w:val="0"/>
          <w:divBdr>
            <w:top w:val="none" w:sz="0" w:space="0" w:color="auto"/>
            <w:left w:val="none" w:sz="0" w:space="0" w:color="auto"/>
            <w:bottom w:val="none" w:sz="0" w:space="0" w:color="auto"/>
            <w:right w:val="none" w:sz="0" w:space="0" w:color="auto"/>
          </w:divBdr>
        </w:div>
        <w:div w:id="31392317">
          <w:marLeft w:val="0"/>
          <w:marRight w:val="0"/>
          <w:marTop w:val="0"/>
          <w:marBottom w:val="0"/>
          <w:divBdr>
            <w:top w:val="none" w:sz="0" w:space="0" w:color="auto"/>
            <w:left w:val="none" w:sz="0" w:space="0" w:color="auto"/>
            <w:bottom w:val="none" w:sz="0" w:space="0" w:color="auto"/>
            <w:right w:val="none" w:sz="0" w:space="0" w:color="auto"/>
          </w:divBdr>
        </w:div>
        <w:div w:id="1644895657">
          <w:marLeft w:val="0"/>
          <w:marRight w:val="0"/>
          <w:marTop w:val="0"/>
          <w:marBottom w:val="0"/>
          <w:divBdr>
            <w:top w:val="none" w:sz="0" w:space="0" w:color="auto"/>
            <w:left w:val="none" w:sz="0" w:space="0" w:color="auto"/>
            <w:bottom w:val="none" w:sz="0" w:space="0" w:color="auto"/>
            <w:right w:val="none" w:sz="0" w:space="0" w:color="auto"/>
          </w:divBdr>
        </w:div>
        <w:div w:id="1655722528">
          <w:marLeft w:val="0"/>
          <w:marRight w:val="0"/>
          <w:marTop w:val="0"/>
          <w:marBottom w:val="0"/>
          <w:divBdr>
            <w:top w:val="none" w:sz="0" w:space="0" w:color="auto"/>
            <w:left w:val="none" w:sz="0" w:space="0" w:color="auto"/>
            <w:bottom w:val="none" w:sz="0" w:space="0" w:color="auto"/>
            <w:right w:val="none" w:sz="0" w:space="0" w:color="auto"/>
          </w:divBdr>
        </w:div>
        <w:div w:id="1010597468">
          <w:marLeft w:val="0"/>
          <w:marRight w:val="0"/>
          <w:marTop w:val="0"/>
          <w:marBottom w:val="0"/>
          <w:divBdr>
            <w:top w:val="none" w:sz="0" w:space="0" w:color="auto"/>
            <w:left w:val="none" w:sz="0" w:space="0" w:color="auto"/>
            <w:bottom w:val="none" w:sz="0" w:space="0" w:color="auto"/>
            <w:right w:val="none" w:sz="0" w:space="0" w:color="auto"/>
          </w:divBdr>
        </w:div>
        <w:div w:id="1031033505">
          <w:marLeft w:val="0"/>
          <w:marRight w:val="0"/>
          <w:marTop w:val="0"/>
          <w:marBottom w:val="0"/>
          <w:divBdr>
            <w:top w:val="none" w:sz="0" w:space="0" w:color="auto"/>
            <w:left w:val="none" w:sz="0" w:space="0" w:color="auto"/>
            <w:bottom w:val="none" w:sz="0" w:space="0" w:color="auto"/>
            <w:right w:val="none" w:sz="0" w:space="0" w:color="auto"/>
          </w:divBdr>
        </w:div>
        <w:div w:id="94635712">
          <w:marLeft w:val="0"/>
          <w:marRight w:val="0"/>
          <w:marTop w:val="0"/>
          <w:marBottom w:val="0"/>
          <w:divBdr>
            <w:top w:val="none" w:sz="0" w:space="0" w:color="auto"/>
            <w:left w:val="none" w:sz="0" w:space="0" w:color="auto"/>
            <w:bottom w:val="none" w:sz="0" w:space="0" w:color="auto"/>
            <w:right w:val="none" w:sz="0" w:space="0" w:color="auto"/>
          </w:divBdr>
        </w:div>
        <w:div w:id="2100784820">
          <w:marLeft w:val="0"/>
          <w:marRight w:val="0"/>
          <w:marTop w:val="0"/>
          <w:marBottom w:val="0"/>
          <w:divBdr>
            <w:top w:val="none" w:sz="0" w:space="0" w:color="auto"/>
            <w:left w:val="none" w:sz="0" w:space="0" w:color="auto"/>
            <w:bottom w:val="none" w:sz="0" w:space="0" w:color="auto"/>
            <w:right w:val="none" w:sz="0" w:space="0" w:color="auto"/>
          </w:divBdr>
        </w:div>
        <w:div w:id="116604511">
          <w:marLeft w:val="0"/>
          <w:marRight w:val="0"/>
          <w:marTop w:val="0"/>
          <w:marBottom w:val="0"/>
          <w:divBdr>
            <w:top w:val="none" w:sz="0" w:space="0" w:color="auto"/>
            <w:left w:val="none" w:sz="0" w:space="0" w:color="auto"/>
            <w:bottom w:val="none" w:sz="0" w:space="0" w:color="auto"/>
            <w:right w:val="none" w:sz="0" w:space="0" w:color="auto"/>
          </w:divBdr>
        </w:div>
        <w:div w:id="1348404973">
          <w:marLeft w:val="0"/>
          <w:marRight w:val="0"/>
          <w:marTop w:val="0"/>
          <w:marBottom w:val="0"/>
          <w:divBdr>
            <w:top w:val="none" w:sz="0" w:space="0" w:color="auto"/>
            <w:left w:val="none" w:sz="0" w:space="0" w:color="auto"/>
            <w:bottom w:val="none" w:sz="0" w:space="0" w:color="auto"/>
            <w:right w:val="none" w:sz="0" w:space="0" w:color="auto"/>
          </w:divBdr>
        </w:div>
        <w:div w:id="980889553">
          <w:marLeft w:val="0"/>
          <w:marRight w:val="0"/>
          <w:marTop w:val="0"/>
          <w:marBottom w:val="0"/>
          <w:divBdr>
            <w:top w:val="none" w:sz="0" w:space="0" w:color="auto"/>
            <w:left w:val="none" w:sz="0" w:space="0" w:color="auto"/>
            <w:bottom w:val="none" w:sz="0" w:space="0" w:color="auto"/>
            <w:right w:val="none" w:sz="0" w:space="0" w:color="auto"/>
          </w:divBdr>
        </w:div>
        <w:div w:id="1744717524">
          <w:marLeft w:val="0"/>
          <w:marRight w:val="0"/>
          <w:marTop w:val="0"/>
          <w:marBottom w:val="0"/>
          <w:divBdr>
            <w:top w:val="none" w:sz="0" w:space="0" w:color="auto"/>
            <w:left w:val="none" w:sz="0" w:space="0" w:color="auto"/>
            <w:bottom w:val="none" w:sz="0" w:space="0" w:color="auto"/>
            <w:right w:val="none" w:sz="0" w:space="0" w:color="auto"/>
          </w:divBdr>
        </w:div>
        <w:div w:id="1417090679">
          <w:marLeft w:val="0"/>
          <w:marRight w:val="0"/>
          <w:marTop w:val="0"/>
          <w:marBottom w:val="0"/>
          <w:divBdr>
            <w:top w:val="none" w:sz="0" w:space="0" w:color="auto"/>
            <w:left w:val="none" w:sz="0" w:space="0" w:color="auto"/>
            <w:bottom w:val="none" w:sz="0" w:space="0" w:color="auto"/>
            <w:right w:val="none" w:sz="0" w:space="0" w:color="auto"/>
          </w:divBdr>
        </w:div>
        <w:div w:id="1701927621">
          <w:marLeft w:val="0"/>
          <w:marRight w:val="0"/>
          <w:marTop w:val="0"/>
          <w:marBottom w:val="0"/>
          <w:divBdr>
            <w:top w:val="none" w:sz="0" w:space="0" w:color="auto"/>
            <w:left w:val="none" w:sz="0" w:space="0" w:color="auto"/>
            <w:bottom w:val="none" w:sz="0" w:space="0" w:color="auto"/>
            <w:right w:val="none" w:sz="0" w:space="0" w:color="auto"/>
          </w:divBdr>
        </w:div>
        <w:div w:id="1219052340">
          <w:marLeft w:val="0"/>
          <w:marRight w:val="0"/>
          <w:marTop w:val="0"/>
          <w:marBottom w:val="0"/>
          <w:divBdr>
            <w:top w:val="none" w:sz="0" w:space="0" w:color="auto"/>
            <w:left w:val="none" w:sz="0" w:space="0" w:color="auto"/>
            <w:bottom w:val="none" w:sz="0" w:space="0" w:color="auto"/>
            <w:right w:val="none" w:sz="0" w:space="0" w:color="auto"/>
          </w:divBdr>
        </w:div>
        <w:div w:id="723985362">
          <w:marLeft w:val="0"/>
          <w:marRight w:val="0"/>
          <w:marTop w:val="0"/>
          <w:marBottom w:val="0"/>
          <w:divBdr>
            <w:top w:val="none" w:sz="0" w:space="0" w:color="auto"/>
            <w:left w:val="none" w:sz="0" w:space="0" w:color="auto"/>
            <w:bottom w:val="none" w:sz="0" w:space="0" w:color="auto"/>
            <w:right w:val="none" w:sz="0" w:space="0" w:color="auto"/>
          </w:divBdr>
        </w:div>
        <w:div w:id="1329944376">
          <w:marLeft w:val="0"/>
          <w:marRight w:val="0"/>
          <w:marTop w:val="0"/>
          <w:marBottom w:val="0"/>
          <w:divBdr>
            <w:top w:val="none" w:sz="0" w:space="0" w:color="auto"/>
            <w:left w:val="none" w:sz="0" w:space="0" w:color="auto"/>
            <w:bottom w:val="none" w:sz="0" w:space="0" w:color="auto"/>
            <w:right w:val="none" w:sz="0" w:space="0" w:color="auto"/>
          </w:divBdr>
        </w:div>
        <w:div w:id="460615834">
          <w:marLeft w:val="0"/>
          <w:marRight w:val="0"/>
          <w:marTop w:val="0"/>
          <w:marBottom w:val="0"/>
          <w:divBdr>
            <w:top w:val="none" w:sz="0" w:space="0" w:color="auto"/>
            <w:left w:val="none" w:sz="0" w:space="0" w:color="auto"/>
            <w:bottom w:val="none" w:sz="0" w:space="0" w:color="auto"/>
            <w:right w:val="none" w:sz="0" w:space="0" w:color="auto"/>
          </w:divBdr>
        </w:div>
        <w:div w:id="2143888739">
          <w:marLeft w:val="0"/>
          <w:marRight w:val="0"/>
          <w:marTop w:val="0"/>
          <w:marBottom w:val="0"/>
          <w:divBdr>
            <w:top w:val="none" w:sz="0" w:space="0" w:color="auto"/>
            <w:left w:val="none" w:sz="0" w:space="0" w:color="auto"/>
            <w:bottom w:val="none" w:sz="0" w:space="0" w:color="auto"/>
            <w:right w:val="none" w:sz="0" w:space="0" w:color="auto"/>
          </w:divBdr>
        </w:div>
        <w:div w:id="1470396609">
          <w:marLeft w:val="0"/>
          <w:marRight w:val="0"/>
          <w:marTop w:val="0"/>
          <w:marBottom w:val="0"/>
          <w:divBdr>
            <w:top w:val="none" w:sz="0" w:space="0" w:color="auto"/>
            <w:left w:val="none" w:sz="0" w:space="0" w:color="auto"/>
            <w:bottom w:val="none" w:sz="0" w:space="0" w:color="auto"/>
            <w:right w:val="none" w:sz="0" w:space="0" w:color="auto"/>
          </w:divBdr>
        </w:div>
        <w:div w:id="996609779">
          <w:marLeft w:val="0"/>
          <w:marRight w:val="0"/>
          <w:marTop w:val="0"/>
          <w:marBottom w:val="0"/>
          <w:divBdr>
            <w:top w:val="none" w:sz="0" w:space="0" w:color="auto"/>
            <w:left w:val="none" w:sz="0" w:space="0" w:color="auto"/>
            <w:bottom w:val="none" w:sz="0" w:space="0" w:color="auto"/>
            <w:right w:val="none" w:sz="0" w:space="0" w:color="auto"/>
          </w:divBdr>
        </w:div>
        <w:div w:id="2076076749">
          <w:marLeft w:val="0"/>
          <w:marRight w:val="0"/>
          <w:marTop w:val="0"/>
          <w:marBottom w:val="0"/>
          <w:divBdr>
            <w:top w:val="none" w:sz="0" w:space="0" w:color="auto"/>
            <w:left w:val="none" w:sz="0" w:space="0" w:color="auto"/>
            <w:bottom w:val="none" w:sz="0" w:space="0" w:color="auto"/>
            <w:right w:val="none" w:sz="0" w:space="0" w:color="auto"/>
          </w:divBdr>
        </w:div>
        <w:div w:id="1498302836">
          <w:marLeft w:val="0"/>
          <w:marRight w:val="0"/>
          <w:marTop w:val="0"/>
          <w:marBottom w:val="0"/>
          <w:divBdr>
            <w:top w:val="none" w:sz="0" w:space="0" w:color="auto"/>
            <w:left w:val="none" w:sz="0" w:space="0" w:color="auto"/>
            <w:bottom w:val="none" w:sz="0" w:space="0" w:color="auto"/>
            <w:right w:val="none" w:sz="0" w:space="0" w:color="auto"/>
          </w:divBdr>
        </w:div>
        <w:div w:id="359859597">
          <w:marLeft w:val="0"/>
          <w:marRight w:val="0"/>
          <w:marTop w:val="0"/>
          <w:marBottom w:val="0"/>
          <w:divBdr>
            <w:top w:val="none" w:sz="0" w:space="0" w:color="auto"/>
            <w:left w:val="none" w:sz="0" w:space="0" w:color="auto"/>
            <w:bottom w:val="none" w:sz="0" w:space="0" w:color="auto"/>
            <w:right w:val="none" w:sz="0" w:space="0" w:color="auto"/>
          </w:divBdr>
        </w:div>
        <w:div w:id="2024866043">
          <w:marLeft w:val="0"/>
          <w:marRight w:val="0"/>
          <w:marTop w:val="0"/>
          <w:marBottom w:val="0"/>
          <w:divBdr>
            <w:top w:val="none" w:sz="0" w:space="0" w:color="auto"/>
            <w:left w:val="none" w:sz="0" w:space="0" w:color="auto"/>
            <w:bottom w:val="none" w:sz="0" w:space="0" w:color="auto"/>
            <w:right w:val="none" w:sz="0" w:space="0" w:color="auto"/>
          </w:divBdr>
        </w:div>
        <w:div w:id="322196668">
          <w:marLeft w:val="0"/>
          <w:marRight w:val="0"/>
          <w:marTop w:val="0"/>
          <w:marBottom w:val="0"/>
          <w:divBdr>
            <w:top w:val="none" w:sz="0" w:space="0" w:color="auto"/>
            <w:left w:val="none" w:sz="0" w:space="0" w:color="auto"/>
            <w:bottom w:val="none" w:sz="0" w:space="0" w:color="auto"/>
            <w:right w:val="none" w:sz="0" w:space="0" w:color="auto"/>
          </w:divBdr>
        </w:div>
        <w:div w:id="1069621643">
          <w:marLeft w:val="0"/>
          <w:marRight w:val="0"/>
          <w:marTop w:val="0"/>
          <w:marBottom w:val="0"/>
          <w:divBdr>
            <w:top w:val="none" w:sz="0" w:space="0" w:color="auto"/>
            <w:left w:val="none" w:sz="0" w:space="0" w:color="auto"/>
            <w:bottom w:val="none" w:sz="0" w:space="0" w:color="auto"/>
            <w:right w:val="none" w:sz="0" w:space="0" w:color="auto"/>
          </w:divBdr>
        </w:div>
        <w:div w:id="1781218084">
          <w:marLeft w:val="0"/>
          <w:marRight w:val="0"/>
          <w:marTop w:val="0"/>
          <w:marBottom w:val="0"/>
          <w:divBdr>
            <w:top w:val="none" w:sz="0" w:space="0" w:color="auto"/>
            <w:left w:val="none" w:sz="0" w:space="0" w:color="auto"/>
            <w:bottom w:val="none" w:sz="0" w:space="0" w:color="auto"/>
            <w:right w:val="none" w:sz="0" w:space="0" w:color="auto"/>
          </w:divBdr>
        </w:div>
        <w:div w:id="1699232424">
          <w:marLeft w:val="0"/>
          <w:marRight w:val="0"/>
          <w:marTop w:val="0"/>
          <w:marBottom w:val="0"/>
          <w:divBdr>
            <w:top w:val="none" w:sz="0" w:space="0" w:color="auto"/>
            <w:left w:val="none" w:sz="0" w:space="0" w:color="auto"/>
            <w:bottom w:val="none" w:sz="0" w:space="0" w:color="auto"/>
            <w:right w:val="none" w:sz="0" w:space="0" w:color="auto"/>
          </w:divBdr>
        </w:div>
        <w:div w:id="1483766376">
          <w:marLeft w:val="0"/>
          <w:marRight w:val="0"/>
          <w:marTop w:val="0"/>
          <w:marBottom w:val="0"/>
          <w:divBdr>
            <w:top w:val="none" w:sz="0" w:space="0" w:color="auto"/>
            <w:left w:val="none" w:sz="0" w:space="0" w:color="auto"/>
            <w:bottom w:val="none" w:sz="0" w:space="0" w:color="auto"/>
            <w:right w:val="none" w:sz="0" w:space="0" w:color="auto"/>
          </w:divBdr>
        </w:div>
        <w:div w:id="290207510">
          <w:marLeft w:val="0"/>
          <w:marRight w:val="0"/>
          <w:marTop w:val="0"/>
          <w:marBottom w:val="0"/>
          <w:divBdr>
            <w:top w:val="none" w:sz="0" w:space="0" w:color="auto"/>
            <w:left w:val="none" w:sz="0" w:space="0" w:color="auto"/>
            <w:bottom w:val="none" w:sz="0" w:space="0" w:color="auto"/>
            <w:right w:val="none" w:sz="0" w:space="0" w:color="auto"/>
          </w:divBdr>
        </w:div>
        <w:div w:id="1637443099">
          <w:marLeft w:val="0"/>
          <w:marRight w:val="0"/>
          <w:marTop w:val="0"/>
          <w:marBottom w:val="0"/>
          <w:divBdr>
            <w:top w:val="none" w:sz="0" w:space="0" w:color="auto"/>
            <w:left w:val="none" w:sz="0" w:space="0" w:color="auto"/>
            <w:bottom w:val="none" w:sz="0" w:space="0" w:color="auto"/>
            <w:right w:val="none" w:sz="0" w:space="0" w:color="auto"/>
          </w:divBdr>
        </w:div>
        <w:div w:id="1073628293">
          <w:marLeft w:val="0"/>
          <w:marRight w:val="0"/>
          <w:marTop w:val="0"/>
          <w:marBottom w:val="0"/>
          <w:divBdr>
            <w:top w:val="none" w:sz="0" w:space="0" w:color="auto"/>
            <w:left w:val="none" w:sz="0" w:space="0" w:color="auto"/>
            <w:bottom w:val="none" w:sz="0" w:space="0" w:color="auto"/>
            <w:right w:val="none" w:sz="0" w:space="0" w:color="auto"/>
          </w:divBdr>
        </w:div>
        <w:div w:id="1166554423">
          <w:marLeft w:val="0"/>
          <w:marRight w:val="0"/>
          <w:marTop w:val="0"/>
          <w:marBottom w:val="0"/>
          <w:divBdr>
            <w:top w:val="none" w:sz="0" w:space="0" w:color="auto"/>
            <w:left w:val="none" w:sz="0" w:space="0" w:color="auto"/>
            <w:bottom w:val="none" w:sz="0" w:space="0" w:color="auto"/>
            <w:right w:val="none" w:sz="0" w:space="0" w:color="auto"/>
          </w:divBdr>
        </w:div>
        <w:div w:id="674113100">
          <w:marLeft w:val="0"/>
          <w:marRight w:val="0"/>
          <w:marTop w:val="0"/>
          <w:marBottom w:val="0"/>
          <w:divBdr>
            <w:top w:val="none" w:sz="0" w:space="0" w:color="auto"/>
            <w:left w:val="none" w:sz="0" w:space="0" w:color="auto"/>
            <w:bottom w:val="none" w:sz="0" w:space="0" w:color="auto"/>
            <w:right w:val="none" w:sz="0" w:space="0" w:color="auto"/>
          </w:divBdr>
        </w:div>
        <w:div w:id="841503959">
          <w:marLeft w:val="0"/>
          <w:marRight w:val="0"/>
          <w:marTop w:val="0"/>
          <w:marBottom w:val="0"/>
          <w:divBdr>
            <w:top w:val="none" w:sz="0" w:space="0" w:color="auto"/>
            <w:left w:val="none" w:sz="0" w:space="0" w:color="auto"/>
            <w:bottom w:val="none" w:sz="0" w:space="0" w:color="auto"/>
            <w:right w:val="none" w:sz="0" w:space="0" w:color="auto"/>
          </w:divBdr>
        </w:div>
        <w:div w:id="1519855582">
          <w:marLeft w:val="0"/>
          <w:marRight w:val="0"/>
          <w:marTop w:val="0"/>
          <w:marBottom w:val="0"/>
          <w:divBdr>
            <w:top w:val="none" w:sz="0" w:space="0" w:color="auto"/>
            <w:left w:val="none" w:sz="0" w:space="0" w:color="auto"/>
            <w:bottom w:val="none" w:sz="0" w:space="0" w:color="auto"/>
            <w:right w:val="none" w:sz="0" w:space="0" w:color="auto"/>
          </w:divBdr>
        </w:div>
        <w:div w:id="166794187">
          <w:marLeft w:val="0"/>
          <w:marRight w:val="0"/>
          <w:marTop w:val="0"/>
          <w:marBottom w:val="0"/>
          <w:divBdr>
            <w:top w:val="none" w:sz="0" w:space="0" w:color="auto"/>
            <w:left w:val="none" w:sz="0" w:space="0" w:color="auto"/>
            <w:bottom w:val="none" w:sz="0" w:space="0" w:color="auto"/>
            <w:right w:val="none" w:sz="0" w:space="0" w:color="auto"/>
          </w:divBdr>
        </w:div>
        <w:div w:id="1412508671">
          <w:marLeft w:val="0"/>
          <w:marRight w:val="0"/>
          <w:marTop w:val="0"/>
          <w:marBottom w:val="0"/>
          <w:divBdr>
            <w:top w:val="none" w:sz="0" w:space="0" w:color="auto"/>
            <w:left w:val="none" w:sz="0" w:space="0" w:color="auto"/>
            <w:bottom w:val="none" w:sz="0" w:space="0" w:color="auto"/>
            <w:right w:val="none" w:sz="0" w:space="0" w:color="auto"/>
          </w:divBdr>
        </w:div>
        <w:div w:id="1727146925">
          <w:marLeft w:val="0"/>
          <w:marRight w:val="0"/>
          <w:marTop w:val="0"/>
          <w:marBottom w:val="0"/>
          <w:divBdr>
            <w:top w:val="none" w:sz="0" w:space="0" w:color="auto"/>
            <w:left w:val="none" w:sz="0" w:space="0" w:color="auto"/>
            <w:bottom w:val="none" w:sz="0" w:space="0" w:color="auto"/>
            <w:right w:val="none" w:sz="0" w:space="0" w:color="auto"/>
          </w:divBdr>
        </w:div>
        <w:div w:id="523128697">
          <w:marLeft w:val="0"/>
          <w:marRight w:val="0"/>
          <w:marTop w:val="0"/>
          <w:marBottom w:val="0"/>
          <w:divBdr>
            <w:top w:val="none" w:sz="0" w:space="0" w:color="auto"/>
            <w:left w:val="none" w:sz="0" w:space="0" w:color="auto"/>
            <w:bottom w:val="none" w:sz="0" w:space="0" w:color="auto"/>
            <w:right w:val="none" w:sz="0" w:space="0" w:color="auto"/>
          </w:divBdr>
        </w:div>
        <w:div w:id="1707170827">
          <w:marLeft w:val="0"/>
          <w:marRight w:val="0"/>
          <w:marTop w:val="0"/>
          <w:marBottom w:val="0"/>
          <w:divBdr>
            <w:top w:val="none" w:sz="0" w:space="0" w:color="auto"/>
            <w:left w:val="none" w:sz="0" w:space="0" w:color="auto"/>
            <w:bottom w:val="none" w:sz="0" w:space="0" w:color="auto"/>
            <w:right w:val="none" w:sz="0" w:space="0" w:color="auto"/>
          </w:divBdr>
        </w:div>
        <w:div w:id="1149133400">
          <w:marLeft w:val="0"/>
          <w:marRight w:val="0"/>
          <w:marTop w:val="0"/>
          <w:marBottom w:val="0"/>
          <w:divBdr>
            <w:top w:val="none" w:sz="0" w:space="0" w:color="auto"/>
            <w:left w:val="none" w:sz="0" w:space="0" w:color="auto"/>
            <w:bottom w:val="none" w:sz="0" w:space="0" w:color="auto"/>
            <w:right w:val="none" w:sz="0" w:space="0" w:color="auto"/>
          </w:divBdr>
        </w:div>
        <w:div w:id="2071885070">
          <w:marLeft w:val="0"/>
          <w:marRight w:val="0"/>
          <w:marTop w:val="0"/>
          <w:marBottom w:val="0"/>
          <w:divBdr>
            <w:top w:val="none" w:sz="0" w:space="0" w:color="auto"/>
            <w:left w:val="none" w:sz="0" w:space="0" w:color="auto"/>
            <w:bottom w:val="none" w:sz="0" w:space="0" w:color="auto"/>
            <w:right w:val="none" w:sz="0" w:space="0" w:color="auto"/>
          </w:divBdr>
        </w:div>
        <w:div w:id="918560188">
          <w:marLeft w:val="0"/>
          <w:marRight w:val="0"/>
          <w:marTop w:val="0"/>
          <w:marBottom w:val="0"/>
          <w:divBdr>
            <w:top w:val="none" w:sz="0" w:space="0" w:color="auto"/>
            <w:left w:val="none" w:sz="0" w:space="0" w:color="auto"/>
            <w:bottom w:val="none" w:sz="0" w:space="0" w:color="auto"/>
            <w:right w:val="none" w:sz="0" w:space="0" w:color="auto"/>
          </w:divBdr>
        </w:div>
        <w:div w:id="952442782">
          <w:marLeft w:val="0"/>
          <w:marRight w:val="0"/>
          <w:marTop w:val="0"/>
          <w:marBottom w:val="0"/>
          <w:divBdr>
            <w:top w:val="none" w:sz="0" w:space="0" w:color="auto"/>
            <w:left w:val="none" w:sz="0" w:space="0" w:color="auto"/>
            <w:bottom w:val="none" w:sz="0" w:space="0" w:color="auto"/>
            <w:right w:val="none" w:sz="0" w:space="0" w:color="auto"/>
          </w:divBdr>
        </w:div>
        <w:div w:id="250623586">
          <w:marLeft w:val="0"/>
          <w:marRight w:val="0"/>
          <w:marTop w:val="0"/>
          <w:marBottom w:val="0"/>
          <w:divBdr>
            <w:top w:val="none" w:sz="0" w:space="0" w:color="auto"/>
            <w:left w:val="none" w:sz="0" w:space="0" w:color="auto"/>
            <w:bottom w:val="none" w:sz="0" w:space="0" w:color="auto"/>
            <w:right w:val="none" w:sz="0" w:space="0" w:color="auto"/>
          </w:divBdr>
        </w:div>
        <w:div w:id="1458185916">
          <w:marLeft w:val="0"/>
          <w:marRight w:val="0"/>
          <w:marTop w:val="0"/>
          <w:marBottom w:val="0"/>
          <w:divBdr>
            <w:top w:val="none" w:sz="0" w:space="0" w:color="auto"/>
            <w:left w:val="none" w:sz="0" w:space="0" w:color="auto"/>
            <w:bottom w:val="none" w:sz="0" w:space="0" w:color="auto"/>
            <w:right w:val="none" w:sz="0" w:space="0" w:color="auto"/>
          </w:divBdr>
        </w:div>
        <w:div w:id="520750499">
          <w:marLeft w:val="0"/>
          <w:marRight w:val="0"/>
          <w:marTop w:val="0"/>
          <w:marBottom w:val="0"/>
          <w:divBdr>
            <w:top w:val="none" w:sz="0" w:space="0" w:color="auto"/>
            <w:left w:val="none" w:sz="0" w:space="0" w:color="auto"/>
            <w:bottom w:val="none" w:sz="0" w:space="0" w:color="auto"/>
            <w:right w:val="none" w:sz="0" w:space="0" w:color="auto"/>
          </w:divBdr>
        </w:div>
        <w:div w:id="1494956740">
          <w:marLeft w:val="0"/>
          <w:marRight w:val="0"/>
          <w:marTop w:val="0"/>
          <w:marBottom w:val="0"/>
          <w:divBdr>
            <w:top w:val="none" w:sz="0" w:space="0" w:color="auto"/>
            <w:left w:val="none" w:sz="0" w:space="0" w:color="auto"/>
            <w:bottom w:val="none" w:sz="0" w:space="0" w:color="auto"/>
            <w:right w:val="none" w:sz="0" w:space="0" w:color="auto"/>
          </w:divBdr>
        </w:div>
        <w:div w:id="2142847974">
          <w:marLeft w:val="0"/>
          <w:marRight w:val="0"/>
          <w:marTop w:val="0"/>
          <w:marBottom w:val="0"/>
          <w:divBdr>
            <w:top w:val="none" w:sz="0" w:space="0" w:color="auto"/>
            <w:left w:val="none" w:sz="0" w:space="0" w:color="auto"/>
            <w:bottom w:val="none" w:sz="0" w:space="0" w:color="auto"/>
            <w:right w:val="none" w:sz="0" w:space="0" w:color="auto"/>
          </w:divBdr>
        </w:div>
        <w:div w:id="1792747840">
          <w:marLeft w:val="0"/>
          <w:marRight w:val="0"/>
          <w:marTop w:val="0"/>
          <w:marBottom w:val="0"/>
          <w:divBdr>
            <w:top w:val="none" w:sz="0" w:space="0" w:color="auto"/>
            <w:left w:val="none" w:sz="0" w:space="0" w:color="auto"/>
            <w:bottom w:val="none" w:sz="0" w:space="0" w:color="auto"/>
            <w:right w:val="none" w:sz="0" w:space="0" w:color="auto"/>
          </w:divBdr>
        </w:div>
        <w:div w:id="491336778">
          <w:marLeft w:val="0"/>
          <w:marRight w:val="0"/>
          <w:marTop w:val="0"/>
          <w:marBottom w:val="0"/>
          <w:divBdr>
            <w:top w:val="none" w:sz="0" w:space="0" w:color="auto"/>
            <w:left w:val="none" w:sz="0" w:space="0" w:color="auto"/>
            <w:bottom w:val="none" w:sz="0" w:space="0" w:color="auto"/>
            <w:right w:val="none" w:sz="0" w:space="0" w:color="auto"/>
          </w:divBdr>
        </w:div>
        <w:div w:id="503713587">
          <w:marLeft w:val="0"/>
          <w:marRight w:val="0"/>
          <w:marTop w:val="0"/>
          <w:marBottom w:val="0"/>
          <w:divBdr>
            <w:top w:val="none" w:sz="0" w:space="0" w:color="auto"/>
            <w:left w:val="none" w:sz="0" w:space="0" w:color="auto"/>
            <w:bottom w:val="none" w:sz="0" w:space="0" w:color="auto"/>
            <w:right w:val="none" w:sz="0" w:space="0" w:color="auto"/>
          </w:divBdr>
        </w:div>
        <w:div w:id="384111721">
          <w:marLeft w:val="0"/>
          <w:marRight w:val="0"/>
          <w:marTop w:val="0"/>
          <w:marBottom w:val="0"/>
          <w:divBdr>
            <w:top w:val="none" w:sz="0" w:space="0" w:color="auto"/>
            <w:left w:val="none" w:sz="0" w:space="0" w:color="auto"/>
            <w:bottom w:val="none" w:sz="0" w:space="0" w:color="auto"/>
            <w:right w:val="none" w:sz="0" w:space="0" w:color="auto"/>
          </w:divBdr>
        </w:div>
      </w:divsChild>
    </w:div>
    <w:div w:id="229198562">
      <w:bodyDiv w:val="1"/>
      <w:marLeft w:val="0"/>
      <w:marRight w:val="0"/>
      <w:marTop w:val="0"/>
      <w:marBottom w:val="0"/>
      <w:divBdr>
        <w:top w:val="none" w:sz="0" w:space="0" w:color="auto"/>
        <w:left w:val="none" w:sz="0" w:space="0" w:color="auto"/>
        <w:bottom w:val="none" w:sz="0" w:space="0" w:color="auto"/>
        <w:right w:val="none" w:sz="0" w:space="0" w:color="auto"/>
      </w:divBdr>
    </w:div>
    <w:div w:id="238758442">
      <w:bodyDiv w:val="1"/>
      <w:marLeft w:val="0"/>
      <w:marRight w:val="0"/>
      <w:marTop w:val="0"/>
      <w:marBottom w:val="0"/>
      <w:divBdr>
        <w:top w:val="none" w:sz="0" w:space="0" w:color="auto"/>
        <w:left w:val="none" w:sz="0" w:space="0" w:color="auto"/>
        <w:bottom w:val="none" w:sz="0" w:space="0" w:color="auto"/>
        <w:right w:val="none" w:sz="0" w:space="0" w:color="auto"/>
      </w:divBdr>
    </w:div>
    <w:div w:id="253588853">
      <w:bodyDiv w:val="1"/>
      <w:marLeft w:val="0"/>
      <w:marRight w:val="0"/>
      <w:marTop w:val="0"/>
      <w:marBottom w:val="0"/>
      <w:divBdr>
        <w:top w:val="none" w:sz="0" w:space="0" w:color="auto"/>
        <w:left w:val="none" w:sz="0" w:space="0" w:color="auto"/>
        <w:bottom w:val="none" w:sz="0" w:space="0" w:color="auto"/>
        <w:right w:val="none" w:sz="0" w:space="0" w:color="auto"/>
      </w:divBdr>
    </w:div>
    <w:div w:id="321666617">
      <w:bodyDiv w:val="1"/>
      <w:marLeft w:val="0"/>
      <w:marRight w:val="0"/>
      <w:marTop w:val="0"/>
      <w:marBottom w:val="0"/>
      <w:divBdr>
        <w:top w:val="none" w:sz="0" w:space="0" w:color="auto"/>
        <w:left w:val="none" w:sz="0" w:space="0" w:color="auto"/>
        <w:bottom w:val="none" w:sz="0" w:space="0" w:color="auto"/>
        <w:right w:val="none" w:sz="0" w:space="0" w:color="auto"/>
      </w:divBdr>
    </w:div>
    <w:div w:id="334693191">
      <w:bodyDiv w:val="1"/>
      <w:marLeft w:val="0"/>
      <w:marRight w:val="0"/>
      <w:marTop w:val="0"/>
      <w:marBottom w:val="0"/>
      <w:divBdr>
        <w:top w:val="none" w:sz="0" w:space="0" w:color="auto"/>
        <w:left w:val="none" w:sz="0" w:space="0" w:color="auto"/>
        <w:bottom w:val="none" w:sz="0" w:space="0" w:color="auto"/>
        <w:right w:val="none" w:sz="0" w:space="0" w:color="auto"/>
      </w:divBdr>
      <w:divsChild>
        <w:div w:id="1423334854">
          <w:marLeft w:val="0"/>
          <w:marRight w:val="0"/>
          <w:marTop w:val="0"/>
          <w:marBottom w:val="0"/>
          <w:divBdr>
            <w:top w:val="none" w:sz="0" w:space="0" w:color="auto"/>
            <w:left w:val="none" w:sz="0" w:space="0" w:color="auto"/>
            <w:bottom w:val="none" w:sz="0" w:space="0" w:color="auto"/>
            <w:right w:val="none" w:sz="0" w:space="0" w:color="auto"/>
          </w:divBdr>
          <w:divsChild>
            <w:div w:id="1883470572">
              <w:marLeft w:val="0"/>
              <w:marRight w:val="1"/>
              <w:marTop w:val="0"/>
              <w:marBottom w:val="0"/>
              <w:divBdr>
                <w:top w:val="none" w:sz="0" w:space="0" w:color="auto"/>
                <w:left w:val="none" w:sz="0" w:space="0" w:color="auto"/>
                <w:bottom w:val="none" w:sz="0" w:space="0" w:color="auto"/>
                <w:right w:val="none" w:sz="0" w:space="0" w:color="auto"/>
              </w:divBdr>
              <w:divsChild>
                <w:div w:id="884216299">
                  <w:marLeft w:val="0"/>
                  <w:marRight w:val="0"/>
                  <w:marTop w:val="0"/>
                  <w:marBottom w:val="0"/>
                  <w:divBdr>
                    <w:top w:val="none" w:sz="0" w:space="0" w:color="auto"/>
                    <w:left w:val="none" w:sz="0" w:space="0" w:color="auto"/>
                    <w:bottom w:val="none" w:sz="0" w:space="0" w:color="auto"/>
                    <w:right w:val="none" w:sz="0" w:space="0" w:color="auto"/>
                  </w:divBdr>
                  <w:divsChild>
                    <w:div w:id="1329552145">
                      <w:marLeft w:val="0"/>
                      <w:marRight w:val="1"/>
                      <w:marTop w:val="0"/>
                      <w:marBottom w:val="0"/>
                      <w:divBdr>
                        <w:top w:val="none" w:sz="0" w:space="0" w:color="auto"/>
                        <w:left w:val="none" w:sz="0" w:space="0" w:color="auto"/>
                        <w:bottom w:val="none" w:sz="0" w:space="0" w:color="auto"/>
                        <w:right w:val="none" w:sz="0" w:space="0" w:color="auto"/>
                      </w:divBdr>
                      <w:divsChild>
                        <w:div w:id="680667304">
                          <w:marLeft w:val="0"/>
                          <w:marRight w:val="0"/>
                          <w:marTop w:val="0"/>
                          <w:marBottom w:val="0"/>
                          <w:divBdr>
                            <w:top w:val="none" w:sz="0" w:space="0" w:color="auto"/>
                            <w:left w:val="none" w:sz="0" w:space="0" w:color="auto"/>
                            <w:bottom w:val="none" w:sz="0" w:space="0" w:color="auto"/>
                            <w:right w:val="none" w:sz="0" w:space="0" w:color="auto"/>
                          </w:divBdr>
                          <w:divsChild>
                            <w:div w:id="793404741">
                              <w:marLeft w:val="0"/>
                              <w:marRight w:val="0"/>
                              <w:marTop w:val="0"/>
                              <w:marBottom w:val="0"/>
                              <w:divBdr>
                                <w:top w:val="none" w:sz="0" w:space="0" w:color="auto"/>
                                <w:left w:val="none" w:sz="0" w:space="0" w:color="auto"/>
                                <w:bottom w:val="none" w:sz="0" w:space="0" w:color="auto"/>
                                <w:right w:val="none" w:sz="0" w:space="0" w:color="auto"/>
                              </w:divBdr>
                              <w:divsChild>
                                <w:div w:id="1658412880">
                                  <w:marLeft w:val="0"/>
                                  <w:marRight w:val="0"/>
                                  <w:marTop w:val="120"/>
                                  <w:marBottom w:val="360"/>
                                  <w:divBdr>
                                    <w:top w:val="none" w:sz="0" w:space="0" w:color="auto"/>
                                    <w:left w:val="none" w:sz="0" w:space="0" w:color="auto"/>
                                    <w:bottom w:val="none" w:sz="0" w:space="0" w:color="auto"/>
                                    <w:right w:val="none" w:sz="0" w:space="0" w:color="auto"/>
                                  </w:divBdr>
                                  <w:divsChild>
                                    <w:div w:id="5976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05080">
      <w:bodyDiv w:val="1"/>
      <w:marLeft w:val="0"/>
      <w:marRight w:val="0"/>
      <w:marTop w:val="0"/>
      <w:marBottom w:val="0"/>
      <w:divBdr>
        <w:top w:val="none" w:sz="0" w:space="0" w:color="auto"/>
        <w:left w:val="none" w:sz="0" w:space="0" w:color="auto"/>
        <w:bottom w:val="none" w:sz="0" w:space="0" w:color="auto"/>
        <w:right w:val="none" w:sz="0" w:space="0" w:color="auto"/>
      </w:divBdr>
    </w:div>
    <w:div w:id="351222655">
      <w:bodyDiv w:val="1"/>
      <w:marLeft w:val="0"/>
      <w:marRight w:val="0"/>
      <w:marTop w:val="0"/>
      <w:marBottom w:val="0"/>
      <w:divBdr>
        <w:top w:val="none" w:sz="0" w:space="0" w:color="auto"/>
        <w:left w:val="none" w:sz="0" w:space="0" w:color="auto"/>
        <w:bottom w:val="none" w:sz="0" w:space="0" w:color="auto"/>
        <w:right w:val="none" w:sz="0" w:space="0" w:color="auto"/>
      </w:divBdr>
    </w:div>
    <w:div w:id="438112613">
      <w:bodyDiv w:val="1"/>
      <w:marLeft w:val="0"/>
      <w:marRight w:val="0"/>
      <w:marTop w:val="0"/>
      <w:marBottom w:val="0"/>
      <w:divBdr>
        <w:top w:val="none" w:sz="0" w:space="0" w:color="auto"/>
        <w:left w:val="none" w:sz="0" w:space="0" w:color="auto"/>
        <w:bottom w:val="none" w:sz="0" w:space="0" w:color="auto"/>
        <w:right w:val="none" w:sz="0" w:space="0" w:color="auto"/>
      </w:divBdr>
    </w:div>
    <w:div w:id="485316816">
      <w:bodyDiv w:val="1"/>
      <w:marLeft w:val="0"/>
      <w:marRight w:val="0"/>
      <w:marTop w:val="0"/>
      <w:marBottom w:val="0"/>
      <w:divBdr>
        <w:top w:val="none" w:sz="0" w:space="0" w:color="auto"/>
        <w:left w:val="none" w:sz="0" w:space="0" w:color="auto"/>
        <w:bottom w:val="none" w:sz="0" w:space="0" w:color="auto"/>
        <w:right w:val="none" w:sz="0" w:space="0" w:color="auto"/>
      </w:divBdr>
    </w:div>
    <w:div w:id="499467961">
      <w:bodyDiv w:val="1"/>
      <w:marLeft w:val="0"/>
      <w:marRight w:val="0"/>
      <w:marTop w:val="0"/>
      <w:marBottom w:val="0"/>
      <w:divBdr>
        <w:top w:val="none" w:sz="0" w:space="0" w:color="auto"/>
        <w:left w:val="none" w:sz="0" w:space="0" w:color="auto"/>
        <w:bottom w:val="none" w:sz="0" w:space="0" w:color="auto"/>
        <w:right w:val="none" w:sz="0" w:space="0" w:color="auto"/>
      </w:divBdr>
    </w:div>
    <w:div w:id="530073061">
      <w:bodyDiv w:val="1"/>
      <w:marLeft w:val="0"/>
      <w:marRight w:val="0"/>
      <w:marTop w:val="0"/>
      <w:marBottom w:val="0"/>
      <w:divBdr>
        <w:top w:val="none" w:sz="0" w:space="0" w:color="auto"/>
        <w:left w:val="none" w:sz="0" w:space="0" w:color="auto"/>
        <w:bottom w:val="none" w:sz="0" w:space="0" w:color="auto"/>
        <w:right w:val="none" w:sz="0" w:space="0" w:color="auto"/>
      </w:divBdr>
    </w:div>
    <w:div w:id="559024827">
      <w:bodyDiv w:val="1"/>
      <w:marLeft w:val="0"/>
      <w:marRight w:val="0"/>
      <w:marTop w:val="0"/>
      <w:marBottom w:val="0"/>
      <w:divBdr>
        <w:top w:val="none" w:sz="0" w:space="0" w:color="auto"/>
        <w:left w:val="none" w:sz="0" w:space="0" w:color="auto"/>
        <w:bottom w:val="none" w:sz="0" w:space="0" w:color="auto"/>
        <w:right w:val="none" w:sz="0" w:space="0" w:color="auto"/>
      </w:divBdr>
    </w:div>
    <w:div w:id="711077592">
      <w:bodyDiv w:val="1"/>
      <w:marLeft w:val="0"/>
      <w:marRight w:val="0"/>
      <w:marTop w:val="0"/>
      <w:marBottom w:val="0"/>
      <w:divBdr>
        <w:top w:val="none" w:sz="0" w:space="0" w:color="auto"/>
        <w:left w:val="none" w:sz="0" w:space="0" w:color="auto"/>
        <w:bottom w:val="none" w:sz="0" w:space="0" w:color="auto"/>
        <w:right w:val="none" w:sz="0" w:space="0" w:color="auto"/>
      </w:divBdr>
      <w:divsChild>
        <w:div w:id="1386564087">
          <w:marLeft w:val="0"/>
          <w:marRight w:val="0"/>
          <w:marTop w:val="0"/>
          <w:marBottom w:val="0"/>
          <w:divBdr>
            <w:top w:val="none" w:sz="0" w:space="0" w:color="auto"/>
            <w:left w:val="none" w:sz="0" w:space="0" w:color="auto"/>
            <w:bottom w:val="none" w:sz="0" w:space="0" w:color="auto"/>
            <w:right w:val="none" w:sz="0" w:space="0" w:color="auto"/>
          </w:divBdr>
          <w:divsChild>
            <w:div w:id="379867354">
              <w:marLeft w:val="0"/>
              <w:marRight w:val="1"/>
              <w:marTop w:val="0"/>
              <w:marBottom w:val="0"/>
              <w:divBdr>
                <w:top w:val="none" w:sz="0" w:space="0" w:color="auto"/>
                <w:left w:val="none" w:sz="0" w:space="0" w:color="auto"/>
                <w:bottom w:val="none" w:sz="0" w:space="0" w:color="auto"/>
                <w:right w:val="none" w:sz="0" w:space="0" w:color="auto"/>
              </w:divBdr>
              <w:divsChild>
                <w:div w:id="1918398452">
                  <w:marLeft w:val="0"/>
                  <w:marRight w:val="0"/>
                  <w:marTop w:val="0"/>
                  <w:marBottom w:val="0"/>
                  <w:divBdr>
                    <w:top w:val="none" w:sz="0" w:space="0" w:color="auto"/>
                    <w:left w:val="none" w:sz="0" w:space="0" w:color="auto"/>
                    <w:bottom w:val="none" w:sz="0" w:space="0" w:color="auto"/>
                    <w:right w:val="none" w:sz="0" w:space="0" w:color="auto"/>
                  </w:divBdr>
                  <w:divsChild>
                    <w:div w:id="1990555336">
                      <w:marLeft w:val="0"/>
                      <w:marRight w:val="1"/>
                      <w:marTop w:val="0"/>
                      <w:marBottom w:val="0"/>
                      <w:divBdr>
                        <w:top w:val="none" w:sz="0" w:space="0" w:color="auto"/>
                        <w:left w:val="none" w:sz="0" w:space="0" w:color="auto"/>
                        <w:bottom w:val="none" w:sz="0" w:space="0" w:color="auto"/>
                        <w:right w:val="none" w:sz="0" w:space="0" w:color="auto"/>
                      </w:divBdr>
                      <w:divsChild>
                        <w:div w:id="1528253945">
                          <w:marLeft w:val="0"/>
                          <w:marRight w:val="0"/>
                          <w:marTop w:val="0"/>
                          <w:marBottom w:val="0"/>
                          <w:divBdr>
                            <w:top w:val="none" w:sz="0" w:space="0" w:color="auto"/>
                            <w:left w:val="none" w:sz="0" w:space="0" w:color="auto"/>
                            <w:bottom w:val="none" w:sz="0" w:space="0" w:color="auto"/>
                            <w:right w:val="none" w:sz="0" w:space="0" w:color="auto"/>
                          </w:divBdr>
                          <w:divsChild>
                            <w:div w:id="1233854005">
                              <w:marLeft w:val="0"/>
                              <w:marRight w:val="0"/>
                              <w:marTop w:val="0"/>
                              <w:marBottom w:val="0"/>
                              <w:divBdr>
                                <w:top w:val="none" w:sz="0" w:space="0" w:color="auto"/>
                                <w:left w:val="none" w:sz="0" w:space="0" w:color="auto"/>
                                <w:bottom w:val="none" w:sz="0" w:space="0" w:color="auto"/>
                                <w:right w:val="none" w:sz="0" w:space="0" w:color="auto"/>
                              </w:divBdr>
                              <w:divsChild>
                                <w:div w:id="1998991045">
                                  <w:marLeft w:val="0"/>
                                  <w:marRight w:val="0"/>
                                  <w:marTop w:val="120"/>
                                  <w:marBottom w:val="360"/>
                                  <w:divBdr>
                                    <w:top w:val="none" w:sz="0" w:space="0" w:color="auto"/>
                                    <w:left w:val="none" w:sz="0" w:space="0" w:color="auto"/>
                                    <w:bottom w:val="none" w:sz="0" w:space="0" w:color="auto"/>
                                    <w:right w:val="none" w:sz="0" w:space="0" w:color="auto"/>
                                  </w:divBdr>
                                  <w:divsChild>
                                    <w:div w:id="8563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46204">
      <w:bodyDiv w:val="1"/>
      <w:marLeft w:val="0"/>
      <w:marRight w:val="0"/>
      <w:marTop w:val="0"/>
      <w:marBottom w:val="0"/>
      <w:divBdr>
        <w:top w:val="none" w:sz="0" w:space="0" w:color="auto"/>
        <w:left w:val="none" w:sz="0" w:space="0" w:color="auto"/>
        <w:bottom w:val="none" w:sz="0" w:space="0" w:color="auto"/>
        <w:right w:val="none" w:sz="0" w:space="0" w:color="auto"/>
      </w:divBdr>
    </w:div>
    <w:div w:id="827787259">
      <w:bodyDiv w:val="1"/>
      <w:marLeft w:val="0"/>
      <w:marRight w:val="0"/>
      <w:marTop w:val="0"/>
      <w:marBottom w:val="0"/>
      <w:divBdr>
        <w:top w:val="none" w:sz="0" w:space="0" w:color="auto"/>
        <w:left w:val="none" w:sz="0" w:space="0" w:color="auto"/>
        <w:bottom w:val="none" w:sz="0" w:space="0" w:color="auto"/>
        <w:right w:val="none" w:sz="0" w:space="0" w:color="auto"/>
      </w:divBdr>
    </w:div>
    <w:div w:id="869489897">
      <w:bodyDiv w:val="1"/>
      <w:marLeft w:val="0"/>
      <w:marRight w:val="0"/>
      <w:marTop w:val="0"/>
      <w:marBottom w:val="0"/>
      <w:divBdr>
        <w:top w:val="none" w:sz="0" w:space="0" w:color="auto"/>
        <w:left w:val="none" w:sz="0" w:space="0" w:color="auto"/>
        <w:bottom w:val="none" w:sz="0" w:space="0" w:color="auto"/>
        <w:right w:val="none" w:sz="0" w:space="0" w:color="auto"/>
      </w:divBdr>
    </w:div>
    <w:div w:id="894971895">
      <w:bodyDiv w:val="1"/>
      <w:marLeft w:val="0"/>
      <w:marRight w:val="0"/>
      <w:marTop w:val="0"/>
      <w:marBottom w:val="0"/>
      <w:divBdr>
        <w:top w:val="none" w:sz="0" w:space="0" w:color="auto"/>
        <w:left w:val="none" w:sz="0" w:space="0" w:color="auto"/>
        <w:bottom w:val="none" w:sz="0" w:space="0" w:color="auto"/>
        <w:right w:val="none" w:sz="0" w:space="0" w:color="auto"/>
      </w:divBdr>
    </w:div>
    <w:div w:id="905799124">
      <w:bodyDiv w:val="1"/>
      <w:marLeft w:val="0"/>
      <w:marRight w:val="0"/>
      <w:marTop w:val="0"/>
      <w:marBottom w:val="0"/>
      <w:divBdr>
        <w:top w:val="none" w:sz="0" w:space="0" w:color="auto"/>
        <w:left w:val="none" w:sz="0" w:space="0" w:color="auto"/>
        <w:bottom w:val="none" w:sz="0" w:space="0" w:color="auto"/>
        <w:right w:val="none" w:sz="0" w:space="0" w:color="auto"/>
      </w:divBdr>
    </w:div>
    <w:div w:id="918099717">
      <w:bodyDiv w:val="1"/>
      <w:marLeft w:val="0"/>
      <w:marRight w:val="0"/>
      <w:marTop w:val="0"/>
      <w:marBottom w:val="0"/>
      <w:divBdr>
        <w:top w:val="none" w:sz="0" w:space="0" w:color="auto"/>
        <w:left w:val="none" w:sz="0" w:space="0" w:color="auto"/>
        <w:bottom w:val="none" w:sz="0" w:space="0" w:color="auto"/>
        <w:right w:val="none" w:sz="0" w:space="0" w:color="auto"/>
      </w:divBdr>
    </w:div>
    <w:div w:id="924992873">
      <w:bodyDiv w:val="1"/>
      <w:marLeft w:val="0"/>
      <w:marRight w:val="0"/>
      <w:marTop w:val="0"/>
      <w:marBottom w:val="0"/>
      <w:divBdr>
        <w:top w:val="none" w:sz="0" w:space="0" w:color="auto"/>
        <w:left w:val="none" w:sz="0" w:space="0" w:color="auto"/>
        <w:bottom w:val="none" w:sz="0" w:space="0" w:color="auto"/>
        <w:right w:val="none" w:sz="0" w:space="0" w:color="auto"/>
      </w:divBdr>
      <w:divsChild>
        <w:div w:id="917861986">
          <w:marLeft w:val="0"/>
          <w:marRight w:val="0"/>
          <w:marTop w:val="0"/>
          <w:marBottom w:val="0"/>
          <w:divBdr>
            <w:top w:val="none" w:sz="0" w:space="0" w:color="auto"/>
            <w:left w:val="none" w:sz="0" w:space="0" w:color="auto"/>
            <w:bottom w:val="none" w:sz="0" w:space="0" w:color="auto"/>
            <w:right w:val="none" w:sz="0" w:space="0" w:color="auto"/>
          </w:divBdr>
          <w:divsChild>
            <w:div w:id="1046876042">
              <w:marLeft w:val="0"/>
              <w:marRight w:val="1"/>
              <w:marTop w:val="0"/>
              <w:marBottom w:val="0"/>
              <w:divBdr>
                <w:top w:val="none" w:sz="0" w:space="0" w:color="auto"/>
                <w:left w:val="none" w:sz="0" w:space="0" w:color="auto"/>
                <w:bottom w:val="none" w:sz="0" w:space="0" w:color="auto"/>
                <w:right w:val="none" w:sz="0" w:space="0" w:color="auto"/>
              </w:divBdr>
              <w:divsChild>
                <w:div w:id="1998920210">
                  <w:marLeft w:val="0"/>
                  <w:marRight w:val="0"/>
                  <w:marTop w:val="0"/>
                  <w:marBottom w:val="0"/>
                  <w:divBdr>
                    <w:top w:val="none" w:sz="0" w:space="0" w:color="auto"/>
                    <w:left w:val="none" w:sz="0" w:space="0" w:color="auto"/>
                    <w:bottom w:val="none" w:sz="0" w:space="0" w:color="auto"/>
                    <w:right w:val="none" w:sz="0" w:space="0" w:color="auto"/>
                  </w:divBdr>
                  <w:divsChild>
                    <w:div w:id="1079791551">
                      <w:marLeft w:val="0"/>
                      <w:marRight w:val="1"/>
                      <w:marTop w:val="0"/>
                      <w:marBottom w:val="0"/>
                      <w:divBdr>
                        <w:top w:val="none" w:sz="0" w:space="0" w:color="auto"/>
                        <w:left w:val="none" w:sz="0" w:space="0" w:color="auto"/>
                        <w:bottom w:val="none" w:sz="0" w:space="0" w:color="auto"/>
                        <w:right w:val="none" w:sz="0" w:space="0" w:color="auto"/>
                      </w:divBdr>
                      <w:divsChild>
                        <w:div w:id="988440351">
                          <w:marLeft w:val="0"/>
                          <w:marRight w:val="0"/>
                          <w:marTop w:val="0"/>
                          <w:marBottom w:val="0"/>
                          <w:divBdr>
                            <w:top w:val="none" w:sz="0" w:space="0" w:color="auto"/>
                            <w:left w:val="none" w:sz="0" w:space="0" w:color="auto"/>
                            <w:bottom w:val="none" w:sz="0" w:space="0" w:color="auto"/>
                            <w:right w:val="none" w:sz="0" w:space="0" w:color="auto"/>
                          </w:divBdr>
                          <w:divsChild>
                            <w:div w:id="1601520553">
                              <w:marLeft w:val="0"/>
                              <w:marRight w:val="0"/>
                              <w:marTop w:val="0"/>
                              <w:marBottom w:val="0"/>
                              <w:divBdr>
                                <w:top w:val="none" w:sz="0" w:space="0" w:color="auto"/>
                                <w:left w:val="none" w:sz="0" w:space="0" w:color="auto"/>
                                <w:bottom w:val="none" w:sz="0" w:space="0" w:color="auto"/>
                                <w:right w:val="none" w:sz="0" w:space="0" w:color="auto"/>
                              </w:divBdr>
                              <w:divsChild>
                                <w:div w:id="39676227">
                                  <w:marLeft w:val="0"/>
                                  <w:marRight w:val="0"/>
                                  <w:marTop w:val="120"/>
                                  <w:marBottom w:val="360"/>
                                  <w:divBdr>
                                    <w:top w:val="none" w:sz="0" w:space="0" w:color="auto"/>
                                    <w:left w:val="none" w:sz="0" w:space="0" w:color="auto"/>
                                    <w:bottom w:val="none" w:sz="0" w:space="0" w:color="auto"/>
                                    <w:right w:val="none" w:sz="0" w:space="0" w:color="auto"/>
                                  </w:divBdr>
                                  <w:divsChild>
                                    <w:div w:id="1003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691850">
      <w:bodyDiv w:val="1"/>
      <w:marLeft w:val="0"/>
      <w:marRight w:val="0"/>
      <w:marTop w:val="0"/>
      <w:marBottom w:val="0"/>
      <w:divBdr>
        <w:top w:val="none" w:sz="0" w:space="0" w:color="auto"/>
        <w:left w:val="none" w:sz="0" w:space="0" w:color="auto"/>
        <w:bottom w:val="none" w:sz="0" w:space="0" w:color="auto"/>
        <w:right w:val="none" w:sz="0" w:space="0" w:color="auto"/>
      </w:divBdr>
    </w:div>
    <w:div w:id="944579410">
      <w:bodyDiv w:val="1"/>
      <w:marLeft w:val="0"/>
      <w:marRight w:val="0"/>
      <w:marTop w:val="0"/>
      <w:marBottom w:val="0"/>
      <w:divBdr>
        <w:top w:val="none" w:sz="0" w:space="0" w:color="auto"/>
        <w:left w:val="none" w:sz="0" w:space="0" w:color="auto"/>
        <w:bottom w:val="none" w:sz="0" w:space="0" w:color="auto"/>
        <w:right w:val="none" w:sz="0" w:space="0" w:color="auto"/>
      </w:divBdr>
    </w:div>
    <w:div w:id="994532745">
      <w:bodyDiv w:val="1"/>
      <w:marLeft w:val="0"/>
      <w:marRight w:val="0"/>
      <w:marTop w:val="0"/>
      <w:marBottom w:val="0"/>
      <w:divBdr>
        <w:top w:val="none" w:sz="0" w:space="0" w:color="auto"/>
        <w:left w:val="none" w:sz="0" w:space="0" w:color="auto"/>
        <w:bottom w:val="none" w:sz="0" w:space="0" w:color="auto"/>
        <w:right w:val="none" w:sz="0" w:space="0" w:color="auto"/>
      </w:divBdr>
    </w:div>
    <w:div w:id="1006596864">
      <w:bodyDiv w:val="1"/>
      <w:marLeft w:val="0"/>
      <w:marRight w:val="0"/>
      <w:marTop w:val="0"/>
      <w:marBottom w:val="0"/>
      <w:divBdr>
        <w:top w:val="none" w:sz="0" w:space="0" w:color="auto"/>
        <w:left w:val="none" w:sz="0" w:space="0" w:color="auto"/>
        <w:bottom w:val="none" w:sz="0" w:space="0" w:color="auto"/>
        <w:right w:val="none" w:sz="0" w:space="0" w:color="auto"/>
      </w:divBdr>
      <w:divsChild>
        <w:div w:id="1291933043">
          <w:marLeft w:val="0"/>
          <w:marRight w:val="0"/>
          <w:marTop w:val="0"/>
          <w:marBottom w:val="0"/>
          <w:divBdr>
            <w:top w:val="none" w:sz="0" w:space="0" w:color="auto"/>
            <w:left w:val="none" w:sz="0" w:space="0" w:color="auto"/>
            <w:bottom w:val="none" w:sz="0" w:space="0" w:color="auto"/>
            <w:right w:val="none" w:sz="0" w:space="0" w:color="auto"/>
          </w:divBdr>
          <w:divsChild>
            <w:div w:id="1270820672">
              <w:marLeft w:val="0"/>
              <w:marRight w:val="1"/>
              <w:marTop w:val="0"/>
              <w:marBottom w:val="0"/>
              <w:divBdr>
                <w:top w:val="none" w:sz="0" w:space="0" w:color="auto"/>
                <w:left w:val="none" w:sz="0" w:space="0" w:color="auto"/>
                <w:bottom w:val="none" w:sz="0" w:space="0" w:color="auto"/>
                <w:right w:val="none" w:sz="0" w:space="0" w:color="auto"/>
              </w:divBdr>
              <w:divsChild>
                <w:div w:id="1296251012">
                  <w:marLeft w:val="0"/>
                  <w:marRight w:val="0"/>
                  <w:marTop w:val="0"/>
                  <w:marBottom w:val="0"/>
                  <w:divBdr>
                    <w:top w:val="none" w:sz="0" w:space="0" w:color="auto"/>
                    <w:left w:val="none" w:sz="0" w:space="0" w:color="auto"/>
                    <w:bottom w:val="none" w:sz="0" w:space="0" w:color="auto"/>
                    <w:right w:val="none" w:sz="0" w:space="0" w:color="auto"/>
                  </w:divBdr>
                  <w:divsChild>
                    <w:div w:id="1371102723">
                      <w:marLeft w:val="0"/>
                      <w:marRight w:val="1"/>
                      <w:marTop w:val="0"/>
                      <w:marBottom w:val="0"/>
                      <w:divBdr>
                        <w:top w:val="none" w:sz="0" w:space="0" w:color="auto"/>
                        <w:left w:val="none" w:sz="0" w:space="0" w:color="auto"/>
                        <w:bottom w:val="none" w:sz="0" w:space="0" w:color="auto"/>
                        <w:right w:val="none" w:sz="0" w:space="0" w:color="auto"/>
                      </w:divBdr>
                      <w:divsChild>
                        <w:div w:id="14580446">
                          <w:marLeft w:val="0"/>
                          <w:marRight w:val="0"/>
                          <w:marTop w:val="0"/>
                          <w:marBottom w:val="0"/>
                          <w:divBdr>
                            <w:top w:val="none" w:sz="0" w:space="0" w:color="auto"/>
                            <w:left w:val="none" w:sz="0" w:space="0" w:color="auto"/>
                            <w:bottom w:val="none" w:sz="0" w:space="0" w:color="auto"/>
                            <w:right w:val="none" w:sz="0" w:space="0" w:color="auto"/>
                          </w:divBdr>
                          <w:divsChild>
                            <w:div w:id="1032652717">
                              <w:marLeft w:val="0"/>
                              <w:marRight w:val="0"/>
                              <w:marTop w:val="0"/>
                              <w:marBottom w:val="0"/>
                              <w:divBdr>
                                <w:top w:val="none" w:sz="0" w:space="0" w:color="auto"/>
                                <w:left w:val="none" w:sz="0" w:space="0" w:color="auto"/>
                                <w:bottom w:val="none" w:sz="0" w:space="0" w:color="auto"/>
                                <w:right w:val="none" w:sz="0" w:space="0" w:color="auto"/>
                              </w:divBdr>
                              <w:divsChild>
                                <w:div w:id="684404684">
                                  <w:marLeft w:val="0"/>
                                  <w:marRight w:val="0"/>
                                  <w:marTop w:val="120"/>
                                  <w:marBottom w:val="360"/>
                                  <w:divBdr>
                                    <w:top w:val="none" w:sz="0" w:space="0" w:color="auto"/>
                                    <w:left w:val="none" w:sz="0" w:space="0" w:color="auto"/>
                                    <w:bottom w:val="none" w:sz="0" w:space="0" w:color="auto"/>
                                    <w:right w:val="none" w:sz="0" w:space="0" w:color="auto"/>
                                  </w:divBdr>
                                  <w:divsChild>
                                    <w:div w:id="8403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838482">
      <w:bodyDiv w:val="1"/>
      <w:marLeft w:val="0"/>
      <w:marRight w:val="0"/>
      <w:marTop w:val="0"/>
      <w:marBottom w:val="0"/>
      <w:divBdr>
        <w:top w:val="none" w:sz="0" w:space="0" w:color="auto"/>
        <w:left w:val="none" w:sz="0" w:space="0" w:color="auto"/>
        <w:bottom w:val="none" w:sz="0" w:space="0" w:color="auto"/>
        <w:right w:val="none" w:sz="0" w:space="0" w:color="auto"/>
      </w:divBdr>
    </w:div>
    <w:div w:id="1061169433">
      <w:bodyDiv w:val="1"/>
      <w:marLeft w:val="0"/>
      <w:marRight w:val="0"/>
      <w:marTop w:val="0"/>
      <w:marBottom w:val="0"/>
      <w:divBdr>
        <w:top w:val="none" w:sz="0" w:space="0" w:color="auto"/>
        <w:left w:val="none" w:sz="0" w:space="0" w:color="auto"/>
        <w:bottom w:val="none" w:sz="0" w:space="0" w:color="auto"/>
        <w:right w:val="none" w:sz="0" w:space="0" w:color="auto"/>
      </w:divBdr>
      <w:divsChild>
        <w:div w:id="122701330">
          <w:marLeft w:val="0"/>
          <w:marRight w:val="0"/>
          <w:marTop w:val="0"/>
          <w:marBottom w:val="0"/>
          <w:divBdr>
            <w:top w:val="none" w:sz="0" w:space="0" w:color="auto"/>
            <w:left w:val="none" w:sz="0" w:space="0" w:color="auto"/>
            <w:bottom w:val="none" w:sz="0" w:space="0" w:color="auto"/>
            <w:right w:val="none" w:sz="0" w:space="0" w:color="auto"/>
          </w:divBdr>
          <w:divsChild>
            <w:div w:id="1271859834">
              <w:marLeft w:val="0"/>
              <w:marRight w:val="1"/>
              <w:marTop w:val="0"/>
              <w:marBottom w:val="0"/>
              <w:divBdr>
                <w:top w:val="none" w:sz="0" w:space="0" w:color="auto"/>
                <w:left w:val="none" w:sz="0" w:space="0" w:color="auto"/>
                <w:bottom w:val="none" w:sz="0" w:space="0" w:color="auto"/>
                <w:right w:val="none" w:sz="0" w:space="0" w:color="auto"/>
              </w:divBdr>
              <w:divsChild>
                <w:div w:id="1268122583">
                  <w:marLeft w:val="0"/>
                  <w:marRight w:val="0"/>
                  <w:marTop w:val="0"/>
                  <w:marBottom w:val="0"/>
                  <w:divBdr>
                    <w:top w:val="none" w:sz="0" w:space="0" w:color="auto"/>
                    <w:left w:val="none" w:sz="0" w:space="0" w:color="auto"/>
                    <w:bottom w:val="none" w:sz="0" w:space="0" w:color="auto"/>
                    <w:right w:val="none" w:sz="0" w:space="0" w:color="auto"/>
                  </w:divBdr>
                  <w:divsChild>
                    <w:div w:id="924412944">
                      <w:marLeft w:val="0"/>
                      <w:marRight w:val="1"/>
                      <w:marTop w:val="0"/>
                      <w:marBottom w:val="0"/>
                      <w:divBdr>
                        <w:top w:val="none" w:sz="0" w:space="0" w:color="auto"/>
                        <w:left w:val="none" w:sz="0" w:space="0" w:color="auto"/>
                        <w:bottom w:val="none" w:sz="0" w:space="0" w:color="auto"/>
                        <w:right w:val="none" w:sz="0" w:space="0" w:color="auto"/>
                      </w:divBdr>
                      <w:divsChild>
                        <w:div w:id="130901864">
                          <w:marLeft w:val="0"/>
                          <w:marRight w:val="0"/>
                          <w:marTop w:val="0"/>
                          <w:marBottom w:val="0"/>
                          <w:divBdr>
                            <w:top w:val="none" w:sz="0" w:space="0" w:color="auto"/>
                            <w:left w:val="none" w:sz="0" w:space="0" w:color="auto"/>
                            <w:bottom w:val="none" w:sz="0" w:space="0" w:color="auto"/>
                            <w:right w:val="none" w:sz="0" w:space="0" w:color="auto"/>
                          </w:divBdr>
                          <w:divsChild>
                            <w:div w:id="1744251327">
                              <w:marLeft w:val="0"/>
                              <w:marRight w:val="0"/>
                              <w:marTop w:val="0"/>
                              <w:marBottom w:val="0"/>
                              <w:divBdr>
                                <w:top w:val="none" w:sz="0" w:space="0" w:color="auto"/>
                                <w:left w:val="none" w:sz="0" w:space="0" w:color="auto"/>
                                <w:bottom w:val="none" w:sz="0" w:space="0" w:color="auto"/>
                                <w:right w:val="none" w:sz="0" w:space="0" w:color="auto"/>
                              </w:divBdr>
                              <w:divsChild>
                                <w:div w:id="745149721">
                                  <w:marLeft w:val="0"/>
                                  <w:marRight w:val="0"/>
                                  <w:marTop w:val="120"/>
                                  <w:marBottom w:val="360"/>
                                  <w:divBdr>
                                    <w:top w:val="none" w:sz="0" w:space="0" w:color="auto"/>
                                    <w:left w:val="none" w:sz="0" w:space="0" w:color="auto"/>
                                    <w:bottom w:val="none" w:sz="0" w:space="0" w:color="auto"/>
                                    <w:right w:val="none" w:sz="0" w:space="0" w:color="auto"/>
                                  </w:divBdr>
                                  <w:divsChild>
                                    <w:div w:id="8464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274572">
      <w:bodyDiv w:val="1"/>
      <w:marLeft w:val="0"/>
      <w:marRight w:val="0"/>
      <w:marTop w:val="0"/>
      <w:marBottom w:val="0"/>
      <w:divBdr>
        <w:top w:val="none" w:sz="0" w:space="0" w:color="auto"/>
        <w:left w:val="none" w:sz="0" w:space="0" w:color="auto"/>
        <w:bottom w:val="none" w:sz="0" w:space="0" w:color="auto"/>
        <w:right w:val="none" w:sz="0" w:space="0" w:color="auto"/>
      </w:divBdr>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sChild>
        <w:div w:id="850025420">
          <w:marLeft w:val="0"/>
          <w:marRight w:val="0"/>
          <w:marTop w:val="0"/>
          <w:marBottom w:val="0"/>
          <w:divBdr>
            <w:top w:val="none" w:sz="0" w:space="0" w:color="auto"/>
            <w:left w:val="none" w:sz="0" w:space="0" w:color="auto"/>
            <w:bottom w:val="none" w:sz="0" w:space="0" w:color="auto"/>
            <w:right w:val="none" w:sz="0" w:space="0" w:color="auto"/>
          </w:divBdr>
          <w:divsChild>
            <w:div w:id="622227568">
              <w:marLeft w:val="0"/>
              <w:marRight w:val="1"/>
              <w:marTop w:val="0"/>
              <w:marBottom w:val="0"/>
              <w:divBdr>
                <w:top w:val="none" w:sz="0" w:space="0" w:color="auto"/>
                <w:left w:val="none" w:sz="0" w:space="0" w:color="auto"/>
                <w:bottom w:val="none" w:sz="0" w:space="0" w:color="auto"/>
                <w:right w:val="none" w:sz="0" w:space="0" w:color="auto"/>
              </w:divBdr>
              <w:divsChild>
                <w:div w:id="1356150368">
                  <w:marLeft w:val="0"/>
                  <w:marRight w:val="0"/>
                  <w:marTop w:val="0"/>
                  <w:marBottom w:val="0"/>
                  <w:divBdr>
                    <w:top w:val="none" w:sz="0" w:space="0" w:color="auto"/>
                    <w:left w:val="none" w:sz="0" w:space="0" w:color="auto"/>
                    <w:bottom w:val="none" w:sz="0" w:space="0" w:color="auto"/>
                    <w:right w:val="none" w:sz="0" w:space="0" w:color="auto"/>
                  </w:divBdr>
                  <w:divsChild>
                    <w:div w:id="839930204">
                      <w:marLeft w:val="0"/>
                      <w:marRight w:val="1"/>
                      <w:marTop w:val="0"/>
                      <w:marBottom w:val="0"/>
                      <w:divBdr>
                        <w:top w:val="none" w:sz="0" w:space="0" w:color="auto"/>
                        <w:left w:val="none" w:sz="0" w:space="0" w:color="auto"/>
                        <w:bottom w:val="none" w:sz="0" w:space="0" w:color="auto"/>
                        <w:right w:val="none" w:sz="0" w:space="0" w:color="auto"/>
                      </w:divBdr>
                      <w:divsChild>
                        <w:div w:id="636372601">
                          <w:marLeft w:val="0"/>
                          <w:marRight w:val="0"/>
                          <w:marTop w:val="0"/>
                          <w:marBottom w:val="0"/>
                          <w:divBdr>
                            <w:top w:val="none" w:sz="0" w:space="0" w:color="auto"/>
                            <w:left w:val="none" w:sz="0" w:space="0" w:color="auto"/>
                            <w:bottom w:val="none" w:sz="0" w:space="0" w:color="auto"/>
                            <w:right w:val="none" w:sz="0" w:space="0" w:color="auto"/>
                          </w:divBdr>
                          <w:divsChild>
                            <w:div w:id="1513298283">
                              <w:marLeft w:val="0"/>
                              <w:marRight w:val="0"/>
                              <w:marTop w:val="0"/>
                              <w:marBottom w:val="0"/>
                              <w:divBdr>
                                <w:top w:val="none" w:sz="0" w:space="0" w:color="auto"/>
                                <w:left w:val="none" w:sz="0" w:space="0" w:color="auto"/>
                                <w:bottom w:val="none" w:sz="0" w:space="0" w:color="auto"/>
                                <w:right w:val="none" w:sz="0" w:space="0" w:color="auto"/>
                              </w:divBdr>
                              <w:divsChild>
                                <w:div w:id="1650985310">
                                  <w:marLeft w:val="0"/>
                                  <w:marRight w:val="0"/>
                                  <w:marTop w:val="120"/>
                                  <w:marBottom w:val="360"/>
                                  <w:divBdr>
                                    <w:top w:val="none" w:sz="0" w:space="0" w:color="auto"/>
                                    <w:left w:val="none" w:sz="0" w:space="0" w:color="auto"/>
                                    <w:bottom w:val="none" w:sz="0" w:space="0" w:color="auto"/>
                                    <w:right w:val="none" w:sz="0" w:space="0" w:color="auto"/>
                                  </w:divBdr>
                                  <w:divsChild>
                                    <w:div w:id="18920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714749">
      <w:bodyDiv w:val="1"/>
      <w:marLeft w:val="0"/>
      <w:marRight w:val="0"/>
      <w:marTop w:val="0"/>
      <w:marBottom w:val="0"/>
      <w:divBdr>
        <w:top w:val="none" w:sz="0" w:space="0" w:color="auto"/>
        <w:left w:val="none" w:sz="0" w:space="0" w:color="auto"/>
        <w:bottom w:val="none" w:sz="0" w:space="0" w:color="auto"/>
        <w:right w:val="none" w:sz="0" w:space="0" w:color="auto"/>
      </w:divBdr>
    </w:div>
    <w:div w:id="1145665631">
      <w:bodyDiv w:val="1"/>
      <w:marLeft w:val="0"/>
      <w:marRight w:val="0"/>
      <w:marTop w:val="0"/>
      <w:marBottom w:val="0"/>
      <w:divBdr>
        <w:top w:val="none" w:sz="0" w:space="0" w:color="auto"/>
        <w:left w:val="none" w:sz="0" w:space="0" w:color="auto"/>
        <w:bottom w:val="none" w:sz="0" w:space="0" w:color="auto"/>
        <w:right w:val="none" w:sz="0" w:space="0" w:color="auto"/>
      </w:divBdr>
    </w:div>
    <w:div w:id="1187403096">
      <w:bodyDiv w:val="1"/>
      <w:marLeft w:val="0"/>
      <w:marRight w:val="0"/>
      <w:marTop w:val="0"/>
      <w:marBottom w:val="0"/>
      <w:divBdr>
        <w:top w:val="none" w:sz="0" w:space="0" w:color="auto"/>
        <w:left w:val="none" w:sz="0" w:space="0" w:color="auto"/>
        <w:bottom w:val="none" w:sz="0" w:space="0" w:color="auto"/>
        <w:right w:val="none" w:sz="0" w:space="0" w:color="auto"/>
      </w:divBdr>
      <w:divsChild>
        <w:div w:id="2099477621">
          <w:marLeft w:val="0"/>
          <w:marRight w:val="0"/>
          <w:marTop w:val="0"/>
          <w:marBottom w:val="0"/>
          <w:divBdr>
            <w:top w:val="none" w:sz="0" w:space="0" w:color="auto"/>
            <w:left w:val="none" w:sz="0" w:space="0" w:color="auto"/>
            <w:bottom w:val="none" w:sz="0" w:space="0" w:color="auto"/>
            <w:right w:val="none" w:sz="0" w:space="0" w:color="auto"/>
          </w:divBdr>
          <w:divsChild>
            <w:div w:id="1219781092">
              <w:marLeft w:val="0"/>
              <w:marRight w:val="0"/>
              <w:marTop w:val="0"/>
              <w:marBottom w:val="0"/>
              <w:divBdr>
                <w:top w:val="none" w:sz="0" w:space="0" w:color="auto"/>
                <w:left w:val="none" w:sz="0" w:space="0" w:color="auto"/>
                <w:bottom w:val="none" w:sz="0" w:space="0" w:color="auto"/>
                <w:right w:val="none" w:sz="0" w:space="0" w:color="auto"/>
              </w:divBdr>
              <w:divsChild>
                <w:div w:id="1170950371">
                  <w:marLeft w:val="0"/>
                  <w:marRight w:val="0"/>
                  <w:marTop w:val="0"/>
                  <w:marBottom w:val="0"/>
                  <w:divBdr>
                    <w:top w:val="none" w:sz="0" w:space="0" w:color="auto"/>
                    <w:left w:val="none" w:sz="0" w:space="0" w:color="auto"/>
                    <w:bottom w:val="none" w:sz="0" w:space="0" w:color="auto"/>
                    <w:right w:val="none" w:sz="0" w:space="0" w:color="auto"/>
                  </w:divBdr>
                  <w:divsChild>
                    <w:div w:id="1201941135">
                      <w:marLeft w:val="0"/>
                      <w:marRight w:val="0"/>
                      <w:marTop w:val="0"/>
                      <w:marBottom w:val="0"/>
                      <w:divBdr>
                        <w:top w:val="none" w:sz="0" w:space="0" w:color="auto"/>
                        <w:left w:val="none" w:sz="0" w:space="0" w:color="auto"/>
                        <w:bottom w:val="none" w:sz="0" w:space="0" w:color="auto"/>
                        <w:right w:val="none" w:sz="0" w:space="0" w:color="auto"/>
                      </w:divBdr>
                      <w:divsChild>
                        <w:div w:id="463356718">
                          <w:marLeft w:val="0"/>
                          <w:marRight w:val="0"/>
                          <w:marTop w:val="0"/>
                          <w:marBottom w:val="0"/>
                          <w:divBdr>
                            <w:top w:val="none" w:sz="0" w:space="0" w:color="auto"/>
                            <w:left w:val="none" w:sz="0" w:space="0" w:color="auto"/>
                            <w:bottom w:val="none" w:sz="0" w:space="0" w:color="auto"/>
                            <w:right w:val="none" w:sz="0" w:space="0" w:color="auto"/>
                          </w:divBdr>
                          <w:divsChild>
                            <w:div w:id="58748329">
                              <w:marLeft w:val="0"/>
                              <w:marRight w:val="0"/>
                              <w:marTop w:val="0"/>
                              <w:marBottom w:val="0"/>
                              <w:divBdr>
                                <w:top w:val="none" w:sz="0" w:space="0" w:color="auto"/>
                                <w:left w:val="none" w:sz="0" w:space="0" w:color="auto"/>
                                <w:bottom w:val="none" w:sz="0" w:space="0" w:color="auto"/>
                                <w:right w:val="none" w:sz="0" w:space="0" w:color="auto"/>
                              </w:divBdr>
                              <w:divsChild>
                                <w:div w:id="814957479">
                                  <w:marLeft w:val="0"/>
                                  <w:marRight w:val="0"/>
                                  <w:marTop w:val="0"/>
                                  <w:marBottom w:val="0"/>
                                  <w:divBdr>
                                    <w:top w:val="none" w:sz="0" w:space="0" w:color="auto"/>
                                    <w:left w:val="none" w:sz="0" w:space="0" w:color="auto"/>
                                    <w:bottom w:val="none" w:sz="0" w:space="0" w:color="auto"/>
                                    <w:right w:val="none" w:sz="0" w:space="0" w:color="auto"/>
                                  </w:divBdr>
                                  <w:divsChild>
                                    <w:div w:id="1714961900">
                                      <w:marLeft w:val="0"/>
                                      <w:marRight w:val="0"/>
                                      <w:marTop w:val="0"/>
                                      <w:marBottom w:val="0"/>
                                      <w:divBdr>
                                        <w:top w:val="none" w:sz="0" w:space="0" w:color="auto"/>
                                        <w:left w:val="none" w:sz="0" w:space="0" w:color="auto"/>
                                        <w:bottom w:val="none" w:sz="0" w:space="0" w:color="auto"/>
                                        <w:right w:val="none" w:sz="0" w:space="0" w:color="auto"/>
                                      </w:divBdr>
                                      <w:divsChild>
                                        <w:div w:id="173737286">
                                          <w:marLeft w:val="0"/>
                                          <w:marRight w:val="0"/>
                                          <w:marTop w:val="0"/>
                                          <w:marBottom w:val="0"/>
                                          <w:divBdr>
                                            <w:top w:val="none" w:sz="0" w:space="0" w:color="auto"/>
                                            <w:left w:val="none" w:sz="0" w:space="0" w:color="auto"/>
                                            <w:bottom w:val="none" w:sz="0" w:space="0" w:color="auto"/>
                                            <w:right w:val="none" w:sz="0" w:space="0" w:color="auto"/>
                                          </w:divBdr>
                                          <w:divsChild>
                                            <w:div w:id="1842887194">
                                              <w:marLeft w:val="0"/>
                                              <w:marRight w:val="0"/>
                                              <w:marTop w:val="0"/>
                                              <w:marBottom w:val="0"/>
                                              <w:divBdr>
                                                <w:top w:val="none" w:sz="0" w:space="0" w:color="auto"/>
                                                <w:left w:val="none" w:sz="0" w:space="0" w:color="auto"/>
                                                <w:bottom w:val="none" w:sz="0" w:space="0" w:color="auto"/>
                                                <w:right w:val="none" w:sz="0" w:space="0" w:color="auto"/>
                                              </w:divBdr>
                                              <w:divsChild>
                                                <w:div w:id="489374491">
                                                  <w:marLeft w:val="0"/>
                                                  <w:marRight w:val="0"/>
                                                  <w:marTop w:val="0"/>
                                                  <w:marBottom w:val="0"/>
                                                  <w:divBdr>
                                                    <w:top w:val="none" w:sz="0" w:space="0" w:color="auto"/>
                                                    <w:left w:val="none" w:sz="0" w:space="0" w:color="auto"/>
                                                    <w:bottom w:val="none" w:sz="0" w:space="0" w:color="auto"/>
                                                    <w:right w:val="none" w:sz="0" w:space="0" w:color="auto"/>
                                                  </w:divBdr>
                                                  <w:divsChild>
                                                    <w:div w:id="449711599">
                                                      <w:marLeft w:val="0"/>
                                                      <w:marRight w:val="0"/>
                                                      <w:marTop w:val="0"/>
                                                      <w:marBottom w:val="0"/>
                                                      <w:divBdr>
                                                        <w:top w:val="none" w:sz="0" w:space="0" w:color="auto"/>
                                                        <w:left w:val="none" w:sz="0" w:space="0" w:color="auto"/>
                                                        <w:bottom w:val="none" w:sz="0" w:space="0" w:color="auto"/>
                                                        <w:right w:val="none" w:sz="0" w:space="0" w:color="auto"/>
                                                      </w:divBdr>
                                                      <w:divsChild>
                                                        <w:div w:id="61567285">
                                                          <w:marLeft w:val="0"/>
                                                          <w:marRight w:val="0"/>
                                                          <w:marTop w:val="0"/>
                                                          <w:marBottom w:val="0"/>
                                                          <w:divBdr>
                                                            <w:top w:val="none" w:sz="0" w:space="0" w:color="auto"/>
                                                            <w:left w:val="none" w:sz="0" w:space="0" w:color="auto"/>
                                                            <w:bottom w:val="none" w:sz="0" w:space="0" w:color="auto"/>
                                                            <w:right w:val="none" w:sz="0" w:space="0" w:color="auto"/>
                                                          </w:divBdr>
                                                          <w:divsChild>
                                                            <w:div w:id="1664820874">
                                                              <w:marLeft w:val="0"/>
                                                              <w:marRight w:val="0"/>
                                                              <w:marTop w:val="0"/>
                                                              <w:marBottom w:val="0"/>
                                                              <w:divBdr>
                                                                <w:top w:val="none" w:sz="0" w:space="0" w:color="auto"/>
                                                                <w:left w:val="none" w:sz="0" w:space="0" w:color="auto"/>
                                                                <w:bottom w:val="none" w:sz="0" w:space="0" w:color="auto"/>
                                                                <w:right w:val="none" w:sz="0" w:space="0" w:color="auto"/>
                                                              </w:divBdr>
                                                              <w:divsChild>
                                                                <w:div w:id="1603417481">
                                                                  <w:marLeft w:val="0"/>
                                                                  <w:marRight w:val="0"/>
                                                                  <w:marTop w:val="0"/>
                                                                  <w:marBottom w:val="0"/>
                                                                  <w:divBdr>
                                                                    <w:top w:val="none" w:sz="0" w:space="0" w:color="auto"/>
                                                                    <w:left w:val="none" w:sz="0" w:space="0" w:color="auto"/>
                                                                    <w:bottom w:val="none" w:sz="0" w:space="0" w:color="auto"/>
                                                                    <w:right w:val="none" w:sz="0" w:space="0" w:color="auto"/>
                                                                  </w:divBdr>
                                                                  <w:divsChild>
                                                                    <w:div w:id="10787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4728299">
      <w:bodyDiv w:val="1"/>
      <w:marLeft w:val="0"/>
      <w:marRight w:val="0"/>
      <w:marTop w:val="0"/>
      <w:marBottom w:val="0"/>
      <w:divBdr>
        <w:top w:val="none" w:sz="0" w:space="0" w:color="auto"/>
        <w:left w:val="none" w:sz="0" w:space="0" w:color="auto"/>
        <w:bottom w:val="none" w:sz="0" w:space="0" w:color="auto"/>
        <w:right w:val="none" w:sz="0" w:space="0" w:color="auto"/>
      </w:divBdr>
      <w:divsChild>
        <w:div w:id="854197450">
          <w:marLeft w:val="0"/>
          <w:marRight w:val="0"/>
          <w:marTop w:val="0"/>
          <w:marBottom w:val="0"/>
          <w:divBdr>
            <w:top w:val="none" w:sz="0" w:space="0" w:color="auto"/>
            <w:left w:val="none" w:sz="0" w:space="0" w:color="auto"/>
            <w:bottom w:val="none" w:sz="0" w:space="0" w:color="auto"/>
            <w:right w:val="none" w:sz="0" w:space="0" w:color="auto"/>
          </w:divBdr>
          <w:divsChild>
            <w:div w:id="65734147">
              <w:marLeft w:val="0"/>
              <w:marRight w:val="1"/>
              <w:marTop w:val="0"/>
              <w:marBottom w:val="0"/>
              <w:divBdr>
                <w:top w:val="none" w:sz="0" w:space="0" w:color="auto"/>
                <w:left w:val="none" w:sz="0" w:space="0" w:color="auto"/>
                <w:bottom w:val="none" w:sz="0" w:space="0" w:color="auto"/>
                <w:right w:val="none" w:sz="0" w:space="0" w:color="auto"/>
              </w:divBdr>
              <w:divsChild>
                <w:div w:id="1450785399">
                  <w:marLeft w:val="0"/>
                  <w:marRight w:val="0"/>
                  <w:marTop w:val="0"/>
                  <w:marBottom w:val="0"/>
                  <w:divBdr>
                    <w:top w:val="none" w:sz="0" w:space="0" w:color="auto"/>
                    <w:left w:val="none" w:sz="0" w:space="0" w:color="auto"/>
                    <w:bottom w:val="none" w:sz="0" w:space="0" w:color="auto"/>
                    <w:right w:val="none" w:sz="0" w:space="0" w:color="auto"/>
                  </w:divBdr>
                  <w:divsChild>
                    <w:div w:id="754593811">
                      <w:marLeft w:val="0"/>
                      <w:marRight w:val="1"/>
                      <w:marTop w:val="0"/>
                      <w:marBottom w:val="0"/>
                      <w:divBdr>
                        <w:top w:val="none" w:sz="0" w:space="0" w:color="auto"/>
                        <w:left w:val="none" w:sz="0" w:space="0" w:color="auto"/>
                        <w:bottom w:val="none" w:sz="0" w:space="0" w:color="auto"/>
                        <w:right w:val="none" w:sz="0" w:space="0" w:color="auto"/>
                      </w:divBdr>
                      <w:divsChild>
                        <w:div w:id="612325450">
                          <w:marLeft w:val="0"/>
                          <w:marRight w:val="0"/>
                          <w:marTop w:val="0"/>
                          <w:marBottom w:val="0"/>
                          <w:divBdr>
                            <w:top w:val="none" w:sz="0" w:space="0" w:color="auto"/>
                            <w:left w:val="none" w:sz="0" w:space="0" w:color="auto"/>
                            <w:bottom w:val="none" w:sz="0" w:space="0" w:color="auto"/>
                            <w:right w:val="none" w:sz="0" w:space="0" w:color="auto"/>
                          </w:divBdr>
                          <w:divsChild>
                            <w:div w:id="1579250126">
                              <w:marLeft w:val="0"/>
                              <w:marRight w:val="0"/>
                              <w:marTop w:val="0"/>
                              <w:marBottom w:val="0"/>
                              <w:divBdr>
                                <w:top w:val="none" w:sz="0" w:space="0" w:color="auto"/>
                                <w:left w:val="none" w:sz="0" w:space="0" w:color="auto"/>
                                <w:bottom w:val="none" w:sz="0" w:space="0" w:color="auto"/>
                                <w:right w:val="none" w:sz="0" w:space="0" w:color="auto"/>
                              </w:divBdr>
                              <w:divsChild>
                                <w:div w:id="724839209">
                                  <w:marLeft w:val="0"/>
                                  <w:marRight w:val="0"/>
                                  <w:marTop w:val="120"/>
                                  <w:marBottom w:val="360"/>
                                  <w:divBdr>
                                    <w:top w:val="none" w:sz="0" w:space="0" w:color="auto"/>
                                    <w:left w:val="none" w:sz="0" w:space="0" w:color="auto"/>
                                    <w:bottom w:val="none" w:sz="0" w:space="0" w:color="auto"/>
                                    <w:right w:val="none" w:sz="0" w:space="0" w:color="auto"/>
                                  </w:divBdr>
                                  <w:divsChild>
                                    <w:div w:id="16885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244320">
      <w:bodyDiv w:val="1"/>
      <w:marLeft w:val="0"/>
      <w:marRight w:val="0"/>
      <w:marTop w:val="0"/>
      <w:marBottom w:val="0"/>
      <w:divBdr>
        <w:top w:val="none" w:sz="0" w:space="0" w:color="auto"/>
        <w:left w:val="none" w:sz="0" w:space="0" w:color="auto"/>
        <w:bottom w:val="none" w:sz="0" w:space="0" w:color="auto"/>
        <w:right w:val="none" w:sz="0" w:space="0" w:color="auto"/>
      </w:divBdr>
      <w:divsChild>
        <w:div w:id="707678292">
          <w:marLeft w:val="0"/>
          <w:marRight w:val="0"/>
          <w:marTop w:val="0"/>
          <w:marBottom w:val="0"/>
          <w:divBdr>
            <w:top w:val="none" w:sz="0" w:space="0" w:color="auto"/>
            <w:left w:val="none" w:sz="0" w:space="0" w:color="auto"/>
            <w:bottom w:val="none" w:sz="0" w:space="0" w:color="auto"/>
            <w:right w:val="none" w:sz="0" w:space="0" w:color="auto"/>
          </w:divBdr>
          <w:divsChild>
            <w:div w:id="965432827">
              <w:marLeft w:val="0"/>
              <w:marRight w:val="1"/>
              <w:marTop w:val="0"/>
              <w:marBottom w:val="0"/>
              <w:divBdr>
                <w:top w:val="none" w:sz="0" w:space="0" w:color="auto"/>
                <w:left w:val="none" w:sz="0" w:space="0" w:color="auto"/>
                <w:bottom w:val="none" w:sz="0" w:space="0" w:color="auto"/>
                <w:right w:val="none" w:sz="0" w:space="0" w:color="auto"/>
              </w:divBdr>
              <w:divsChild>
                <w:div w:id="1463308605">
                  <w:marLeft w:val="0"/>
                  <w:marRight w:val="0"/>
                  <w:marTop w:val="0"/>
                  <w:marBottom w:val="0"/>
                  <w:divBdr>
                    <w:top w:val="none" w:sz="0" w:space="0" w:color="auto"/>
                    <w:left w:val="none" w:sz="0" w:space="0" w:color="auto"/>
                    <w:bottom w:val="none" w:sz="0" w:space="0" w:color="auto"/>
                    <w:right w:val="none" w:sz="0" w:space="0" w:color="auto"/>
                  </w:divBdr>
                  <w:divsChild>
                    <w:div w:id="284963999">
                      <w:marLeft w:val="0"/>
                      <w:marRight w:val="1"/>
                      <w:marTop w:val="0"/>
                      <w:marBottom w:val="0"/>
                      <w:divBdr>
                        <w:top w:val="none" w:sz="0" w:space="0" w:color="auto"/>
                        <w:left w:val="none" w:sz="0" w:space="0" w:color="auto"/>
                        <w:bottom w:val="none" w:sz="0" w:space="0" w:color="auto"/>
                        <w:right w:val="none" w:sz="0" w:space="0" w:color="auto"/>
                      </w:divBdr>
                      <w:divsChild>
                        <w:div w:id="1617129177">
                          <w:marLeft w:val="0"/>
                          <w:marRight w:val="0"/>
                          <w:marTop w:val="0"/>
                          <w:marBottom w:val="0"/>
                          <w:divBdr>
                            <w:top w:val="none" w:sz="0" w:space="0" w:color="auto"/>
                            <w:left w:val="none" w:sz="0" w:space="0" w:color="auto"/>
                            <w:bottom w:val="none" w:sz="0" w:space="0" w:color="auto"/>
                            <w:right w:val="none" w:sz="0" w:space="0" w:color="auto"/>
                          </w:divBdr>
                          <w:divsChild>
                            <w:div w:id="327708135">
                              <w:marLeft w:val="0"/>
                              <w:marRight w:val="0"/>
                              <w:marTop w:val="0"/>
                              <w:marBottom w:val="0"/>
                              <w:divBdr>
                                <w:top w:val="none" w:sz="0" w:space="0" w:color="auto"/>
                                <w:left w:val="none" w:sz="0" w:space="0" w:color="auto"/>
                                <w:bottom w:val="none" w:sz="0" w:space="0" w:color="auto"/>
                                <w:right w:val="none" w:sz="0" w:space="0" w:color="auto"/>
                              </w:divBdr>
                              <w:divsChild>
                                <w:div w:id="1505434489">
                                  <w:marLeft w:val="0"/>
                                  <w:marRight w:val="0"/>
                                  <w:marTop w:val="120"/>
                                  <w:marBottom w:val="360"/>
                                  <w:divBdr>
                                    <w:top w:val="none" w:sz="0" w:space="0" w:color="auto"/>
                                    <w:left w:val="none" w:sz="0" w:space="0" w:color="auto"/>
                                    <w:bottom w:val="none" w:sz="0" w:space="0" w:color="auto"/>
                                    <w:right w:val="none" w:sz="0" w:space="0" w:color="auto"/>
                                  </w:divBdr>
                                  <w:divsChild>
                                    <w:div w:id="10695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899247">
      <w:bodyDiv w:val="1"/>
      <w:marLeft w:val="0"/>
      <w:marRight w:val="0"/>
      <w:marTop w:val="0"/>
      <w:marBottom w:val="0"/>
      <w:divBdr>
        <w:top w:val="none" w:sz="0" w:space="0" w:color="auto"/>
        <w:left w:val="none" w:sz="0" w:space="0" w:color="auto"/>
        <w:bottom w:val="none" w:sz="0" w:space="0" w:color="auto"/>
        <w:right w:val="none" w:sz="0" w:space="0" w:color="auto"/>
      </w:divBdr>
    </w:div>
    <w:div w:id="1294755336">
      <w:bodyDiv w:val="1"/>
      <w:marLeft w:val="0"/>
      <w:marRight w:val="0"/>
      <w:marTop w:val="0"/>
      <w:marBottom w:val="0"/>
      <w:divBdr>
        <w:top w:val="none" w:sz="0" w:space="0" w:color="auto"/>
        <w:left w:val="none" w:sz="0" w:space="0" w:color="auto"/>
        <w:bottom w:val="none" w:sz="0" w:space="0" w:color="auto"/>
        <w:right w:val="none" w:sz="0" w:space="0" w:color="auto"/>
      </w:divBdr>
    </w:div>
    <w:div w:id="1303389662">
      <w:bodyDiv w:val="1"/>
      <w:marLeft w:val="0"/>
      <w:marRight w:val="0"/>
      <w:marTop w:val="0"/>
      <w:marBottom w:val="0"/>
      <w:divBdr>
        <w:top w:val="none" w:sz="0" w:space="0" w:color="auto"/>
        <w:left w:val="none" w:sz="0" w:space="0" w:color="auto"/>
        <w:bottom w:val="none" w:sz="0" w:space="0" w:color="auto"/>
        <w:right w:val="none" w:sz="0" w:space="0" w:color="auto"/>
      </w:divBdr>
      <w:divsChild>
        <w:div w:id="1527210951">
          <w:marLeft w:val="0"/>
          <w:marRight w:val="0"/>
          <w:marTop w:val="0"/>
          <w:marBottom w:val="0"/>
          <w:divBdr>
            <w:top w:val="none" w:sz="0" w:space="0" w:color="auto"/>
            <w:left w:val="none" w:sz="0" w:space="0" w:color="auto"/>
            <w:bottom w:val="none" w:sz="0" w:space="0" w:color="auto"/>
            <w:right w:val="none" w:sz="0" w:space="0" w:color="auto"/>
          </w:divBdr>
        </w:div>
        <w:div w:id="4787267">
          <w:marLeft w:val="0"/>
          <w:marRight w:val="0"/>
          <w:marTop w:val="0"/>
          <w:marBottom w:val="0"/>
          <w:divBdr>
            <w:top w:val="none" w:sz="0" w:space="0" w:color="auto"/>
            <w:left w:val="none" w:sz="0" w:space="0" w:color="auto"/>
            <w:bottom w:val="none" w:sz="0" w:space="0" w:color="auto"/>
            <w:right w:val="none" w:sz="0" w:space="0" w:color="auto"/>
          </w:divBdr>
        </w:div>
        <w:div w:id="1792550583">
          <w:marLeft w:val="0"/>
          <w:marRight w:val="0"/>
          <w:marTop w:val="0"/>
          <w:marBottom w:val="0"/>
          <w:divBdr>
            <w:top w:val="none" w:sz="0" w:space="0" w:color="auto"/>
            <w:left w:val="none" w:sz="0" w:space="0" w:color="auto"/>
            <w:bottom w:val="none" w:sz="0" w:space="0" w:color="auto"/>
            <w:right w:val="none" w:sz="0" w:space="0" w:color="auto"/>
          </w:divBdr>
        </w:div>
      </w:divsChild>
    </w:div>
    <w:div w:id="1312633351">
      <w:bodyDiv w:val="1"/>
      <w:marLeft w:val="0"/>
      <w:marRight w:val="0"/>
      <w:marTop w:val="0"/>
      <w:marBottom w:val="0"/>
      <w:divBdr>
        <w:top w:val="none" w:sz="0" w:space="0" w:color="auto"/>
        <w:left w:val="none" w:sz="0" w:space="0" w:color="auto"/>
        <w:bottom w:val="none" w:sz="0" w:space="0" w:color="auto"/>
        <w:right w:val="none" w:sz="0" w:space="0" w:color="auto"/>
      </w:divBdr>
    </w:div>
    <w:div w:id="1357661396">
      <w:bodyDiv w:val="1"/>
      <w:marLeft w:val="0"/>
      <w:marRight w:val="0"/>
      <w:marTop w:val="0"/>
      <w:marBottom w:val="0"/>
      <w:divBdr>
        <w:top w:val="none" w:sz="0" w:space="0" w:color="auto"/>
        <w:left w:val="none" w:sz="0" w:space="0" w:color="auto"/>
        <w:bottom w:val="none" w:sz="0" w:space="0" w:color="auto"/>
        <w:right w:val="none" w:sz="0" w:space="0" w:color="auto"/>
      </w:divBdr>
    </w:div>
    <w:div w:id="1392117686">
      <w:bodyDiv w:val="1"/>
      <w:marLeft w:val="0"/>
      <w:marRight w:val="0"/>
      <w:marTop w:val="0"/>
      <w:marBottom w:val="0"/>
      <w:divBdr>
        <w:top w:val="none" w:sz="0" w:space="0" w:color="auto"/>
        <w:left w:val="none" w:sz="0" w:space="0" w:color="auto"/>
        <w:bottom w:val="none" w:sz="0" w:space="0" w:color="auto"/>
        <w:right w:val="none" w:sz="0" w:space="0" w:color="auto"/>
      </w:divBdr>
    </w:div>
    <w:div w:id="1412505922">
      <w:bodyDiv w:val="1"/>
      <w:marLeft w:val="0"/>
      <w:marRight w:val="0"/>
      <w:marTop w:val="0"/>
      <w:marBottom w:val="0"/>
      <w:divBdr>
        <w:top w:val="none" w:sz="0" w:space="0" w:color="auto"/>
        <w:left w:val="none" w:sz="0" w:space="0" w:color="auto"/>
        <w:bottom w:val="none" w:sz="0" w:space="0" w:color="auto"/>
        <w:right w:val="none" w:sz="0" w:space="0" w:color="auto"/>
      </w:divBdr>
    </w:div>
    <w:div w:id="1416173270">
      <w:bodyDiv w:val="1"/>
      <w:marLeft w:val="0"/>
      <w:marRight w:val="0"/>
      <w:marTop w:val="0"/>
      <w:marBottom w:val="0"/>
      <w:divBdr>
        <w:top w:val="none" w:sz="0" w:space="0" w:color="auto"/>
        <w:left w:val="none" w:sz="0" w:space="0" w:color="auto"/>
        <w:bottom w:val="none" w:sz="0" w:space="0" w:color="auto"/>
        <w:right w:val="none" w:sz="0" w:space="0" w:color="auto"/>
      </w:divBdr>
    </w:div>
    <w:div w:id="1440292859">
      <w:bodyDiv w:val="1"/>
      <w:marLeft w:val="0"/>
      <w:marRight w:val="0"/>
      <w:marTop w:val="0"/>
      <w:marBottom w:val="0"/>
      <w:divBdr>
        <w:top w:val="none" w:sz="0" w:space="0" w:color="auto"/>
        <w:left w:val="none" w:sz="0" w:space="0" w:color="auto"/>
        <w:bottom w:val="none" w:sz="0" w:space="0" w:color="auto"/>
        <w:right w:val="none" w:sz="0" w:space="0" w:color="auto"/>
      </w:divBdr>
    </w:div>
    <w:div w:id="1463645354">
      <w:bodyDiv w:val="1"/>
      <w:marLeft w:val="0"/>
      <w:marRight w:val="0"/>
      <w:marTop w:val="0"/>
      <w:marBottom w:val="0"/>
      <w:divBdr>
        <w:top w:val="none" w:sz="0" w:space="0" w:color="auto"/>
        <w:left w:val="none" w:sz="0" w:space="0" w:color="auto"/>
        <w:bottom w:val="none" w:sz="0" w:space="0" w:color="auto"/>
        <w:right w:val="none" w:sz="0" w:space="0" w:color="auto"/>
      </w:divBdr>
      <w:divsChild>
        <w:div w:id="639699204">
          <w:marLeft w:val="0"/>
          <w:marRight w:val="0"/>
          <w:marTop w:val="0"/>
          <w:marBottom w:val="0"/>
          <w:divBdr>
            <w:top w:val="none" w:sz="0" w:space="0" w:color="auto"/>
            <w:left w:val="none" w:sz="0" w:space="0" w:color="auto"/>
            <w:bottom w:val="none" w:sz="0" w:space="0" w:color="auto"/>
            <w:right w:val="none" w:sz="0" w:space="0" w:color="auto"/>
          </w:divBdr>
          <w:divsChild>
            <w:div w:id="1068722274">
              <w:marLeft w:val="0"/>
              <w:marRight w:val="1"/>
              <w:marTop w:val="0"/>
              <w:marBottom w:val="0"/>
              <w:divBdr>
                <w:top w:val="none" w:sz="0" w:space="0" w:color="auto"/>
                <w:left w:val="none" w:sz="0" w:space="0" w:color="auto"/>
                <w:bottom w:val="none" w:sz="0" w:space="0" w:color="auto"/>
                <w:right w:val="none" w:sz="0" w:space="0" w:color="auto"/>
              </w:divBdr>
              <w:divsChild>
                <w:div w:id="176162101">
                  <w:marLeft w:val="0"/>
                  <w:marRight w:val="0"/>
                  <w:marTop w:val="0"/>
                  <w:marBottom w:val="0"/>
                  <w:divBdr>
                    <w:top w:val="none" w:sz="0" w:space="0" w:color="auto"/>
                    <w:left w:val="none" w:sz="0" w:space="0" w:color="auto"/>
                    <w:bottom w:val="none" w:sz="0" w:space="0" w:color="auto"/>
                    <w:right w:val="none" w:sz="0" w:space="0" w:color="auto"/>
                  </w:divBdr>
                  <w:divsChild>
                    <w:div w:id="766583817">
                      <w:marLeft w:val="0"/>
                      <w:marRight w:val="1"/>
                      <w:marTop w:val="0"/>
                      <w:marBottom w:val="0"/>
                      <w:divBdr>
                        <w:top w:val="none" w:sz="0" w:space="0" w:color="auto"/>
                        <w:left w:val="none" w:sz="0" w:space="0" w:color="auto"/>
                        <w:bottom w:val="none" w:sz="0" w:space="0" w:color="auto"/>
                        <w:right w:val="none" w:sz="0" w:space="0" w:color="auto"/>
                      </w:divBdr>
                      <w:divsChild>
                        <w:div w:id="1669480737">
                          <w:marLeft w:val="0"/>
                          <w:marRight w:val="0"/>
                          <w:marTop w:val="0"/>
                          <w:marBottom w:val="0"/>
                          <w:divBdr>
                            <w:top w:val="none" w:sz="0" w:space="0" w:color="auto"/>
                            <w:left w:val="none" w:sz="0" w:space="0" w:color="auto"/>
                            <w:bottom w:val="none" w:sz="0" w:space="0" w:color="auto"/>
                            <w:right w:val="none" w:sz="0" w:space="0" w:color="auto"/>
                          </w:divBdr>
                          <w:divsChild>
                            <w:div w:id="520124150">
                              <w:marLeft w:val="0"/>
                              <w:marRight w:val="0"/>
                              <w:marTop w:val="0"/>
                              <w:marBottom w:val="0"/>
                              <w:divBdr>
                                <w:top w:val="none" w:sz="0" w:space="0" w:color="auto"/>
                                <w:left w:val="none" w:sz="0" w:space="0" w:color="auto"/>
                                <w:bottom w:val="none" w:sz="0" w:space="0" w:color="auto"/>
                                <w:right w:val="none" w:sz="0" w:space="0" w:color="auto"/>
                              </w:divBdr>
                              <w:divsChild>
                                <w:div w:id="1527599407">
                                  <w:marLeft w:val="0"/>
                                  <w:marRight w:val="0"/>
                                  <w:marTop w:val="120"/>
                                  <w:marBottom w:val="360"/>
                                  <w:divBdr>
                                    <w:top w:val="none" w:sz="0" w:space="0" w:color="auto"/>
                                    <w:left w:val="none" w:sz="0" w:space="0" w:color="auto"/>
                                    <w:bottom w:val="none" w:sz="0" w:space="0" w:color="auto"/>
                                    <w:right w:val="none" w:sz="0" w:space="0" w:color="auto"/>
                                  </w:divBdr>
                                  <w:divsChild>
                                    <w:div w:id="97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16928">
      <w:bodyDiv w:val="1"/>
      <w:marLeft w:val="0"/>
      <w:marRight w:val="0"/>
      <w:marTop w:val="0"/>
      <w:marBottom w:val="0"/>
      <w:divBdr>
        <w:top w:val="none" w:sz="0" w:space="0" w:color="auto"/>
        <w:left w:val="none" w:sz="0" w:space="0" w:color="auto"/>
        <w:bottom w:val="none" w:sz="0" w:space="0" w:color="auto"/>
        <w:right w:val="none" w:sz="0" w:space="0" w:color="auto"/>
      </w:divBdr>
      <w:divsChild>
        <w:div w:id="795372500">
          <w:marLeft w:val="0"/>
          <w:marRight w:val="0"/>
          <w:marTop w:val="0"/>
          <w:marBottom w:val="0"/>
          <w:divBdr>
            <w:top w:val="none" w:sz="0" w:space="0" w:color="auto"/>
            <w:left w:val="none" w:sz="0" w:space="0" w:color="auto"/>
            <w:bottom w:val="none" w:sz="0" w:space="0" w:color="auto"/>
            <w:right w:val="none" w:sz="0" w:space="0" w:color="auto"/>
          </w:divBdr>
          <w:divsChild>
            <w:div w:id="369034999">
              <w:marLeft w:val="0"/>
              <w:marRight w:val="1"/>
              <w:marTop w:val="0"/>
              <w:marBottom w:val="0"/>
              <w:divBdr>
                <w:top w:val="none" w:sz="0" w:space="0" w:color="auto"/>
                <w:left w:val="none" w:sz="0" w:space="0" w:color="auto"/>
                <w:bottom w:val="none" w:sz="0" w:space="0" w:color="auto"/>
                <w:right w:val="none" w:sz="0" w:space="0" w:color="auto"/>
              </w:divBdr>
              <w:divsChild>
                <w:div w:id="1239169148">
                  <w:marLeft w:val="0"/>
                  <w:marRight w:val="0"/>
                  <w:marTop w:val="0"/>
                  <w:marBottom w:val="0"/>
                  <w:divBdr>
                    <w:top w:val="none" w:sz="0" w:space="0" w:color="auto"/>
                    <w:left w:val="none" w:sz="0" w:space="0" w:color="auto"/>
                    <w:bottom w:val="none" w:sz="0" w:space="0" w:color="auto"/>
                    <w:right w:val="none" w:sz="0" w:space="0" w:color="auto"/>
                  </w:divBdr>
                  <w:divsChild>
                    <w:div w:id="1788771545">
                      <w:marLeft w:val="0"/>
                      <w:marRight w:val="1"/>
                      <w:marTop w:val="0"/>
                      <w:marBottom w:val="0"/>
                      <w:divBdr>
                        <w:top w:val="none" w:sz="0" w:space="0" w:color="auto"/>
                        <w:left w:val="none" w:sz="0" w:space="0" w:color="auto"/>
                        <w:bottom w:val="none" w:sz="0" w:space="0" w:color="auto"/>
                        <w:right w:val="none" w:sz="0" w:space="0" w:color="auto"/>
                      </w:divBdr>
                      <w:divsChild>
                        <w:div w:id="909848312">
                          <w:marLeft w:val="0"/>
                          <w:marRight w:val="0"/>
                          <w:marTop w:val="0"/>
                          <w:marBottom w:val="0"/>
                          <w:divBdr>
                            <w:top w:val="none" w:sz="0" w:space="0" w:color="auto"/>
                            <w:left w:val="none" w:sz="0" w:space="0" w:color="auto"/>
                            <w:bottom w:val="none" w:sz="0" w:space="0" w:color="auto"/>
                            <w:right w:val="none" w:sz="0" w:space="0" w:color="auto"/>
                          </w:divBdr>
                          <w:divsChild>
                            <w:div w:id="520360068">
                              <w:marLeft w:val="0"/>
                              <w:marRight w:val="0"/>
                              <w:marTop w:val="0"/>
                              <w:marBottom w:val="0"/>
                              <w:divBdr>
                                <w:top w:val="none" w:sz="0" w:space="0" w:color="auto"/>
                                <w:left w:val="none" w:sz="0" w:space="0" w:color="auto"/>
                                <w:bottom w:val="none" w:sz="0" w:space="0" w:color="auto"/>
                                <w:right w:val="none" w:sz="0" w:space="0" w:color="auto"/>
                              </w:divBdr>
                              <w:divsChild>
                                <w:div w:id="1071539605">
                                  <w:marLeft w:val="0"/>
                                  <w:marRight w:val="0"/>
                                  <w:marTop w:val="120"/>
                                  <w:marBottom w:val="360"/>
                                  <w:divBdr>
                                    <w:top w:val="none" w:sz="0" w:space="0" w:color="auto"/>
                                    <w:left w:val="none" w:sz="0" w:space="0" w:color="auto"/>
                                    <w:bottom w:val="none" w:sz="0" w:space="0" w:color="auto"/>
                                    <w:right w:val="none" w:sz="0" w:space="0" w:color="auto"/>
                                  </w:divBdr>
                                  <w:divsChild>
                                    <w:div w:id="3312219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024473">
      <w:bodyDiv w:val="1"/>
      <w:marLeft w:val="0"/>
      <w:marRight w:val="0"/>
      <w:marTop w:val="0"/>
      <w:marBottom w:val="0"/>
      <w:divBdr>
        <w:top w:val="none" w:sz="0" w:space="0" w:color="auto"/>
        <w:left w:val="none" w:sz="0" w:space="0" w:color="auto"/>
        <w:bottom w:val="none" w:sz="0" w:space="0" w:color="auto"/>
        <w:right w:val="none" w:sz="0" w:space="0" w:color="auto"/>
      </w:divBdr>
      <w:divsChild>
        <w:div w:id="1259830587">
          <w:marLeft w:val="0"/>
          <w:marRight w:val="0"/>
          <w:marTop w:val="0"/>
          <w:marBottom w:val="0"/>
          <w:divBdr>
            <w:top w:val="none" w:sz="0" w:space="0" w:color="auto"/>
            <w:left w:val="none" w:sz="0" w:space="0" w:color="auto"/>
            <w:bottom w:val="none" w:sz="0" w:space="0" w:color="auto"/>
            <w:right w:val="none" w:sz="0" w:space="0" w:color="auto"/>
          </w:divBdr>
          <w:divsChild>
            <w:div w:id="821699748">
              <w:marLeft w:val="0"/>
              <w:marRight w:val="1"/>
              <w:marTop w:val="0"/>
              <w:marBottom w:val="0"/>
              <w:divBdr>
                <w:top w:val="none" w:sz="0" w:space="0" w:color="auto"/>
                <w:left w:val="none" w:sz="0" w:space="0" w:color="auto"/>
                <w:bottom w:val="none" w:sz="0" w:space="0" w:color="auto"/>
                <w:right w:val="none" w:sz="0" w:space="0" w:color="auto"/>
              </w:divBdr>
              <w:divsChild>
                <w:div w:id="618924861">
                  <w:marLeft w:val="0"/>
                  <w:marRight w:val="0"/>
                  <w:marTop w:val="0"/>
                  <w:marBottom w:val="0"/>
                  <w:divBdr>
                    <w:top w:val="none" w:sz="0" w:space="0" w:color="auto"/>
                    <w:left w:val="none" w:sz="0" w:space="0" w:color="auto"/>
                    <w:bottom w:val="none" w:sz="0" w:space="0" w:color="auto"/>
                    <w:right w:val="none" w:sz="0" w:space="0" w:color="auto"/>
                  </w:divBdr>
                  <w:divsChild>
                    <w:div w:id="654575063">
                      <w:marLeft w:val="0"/>
                      <w:marRight w:val="1"/>
                      <w:marTop w:val="0"/>
                      <w:marBottom w:val="0"/>
                      <w:divBdr>
                        <w:top w:val="none" w:sz="0" w:space="0" w:color="auto"/>
                        <w:left w:val="none" w:sz="0" w:space="0" w:color="auto"/>
                        <w:bottom w:val="none" w:sz="0" w:space="0" w:color="auto"/>
                        <w:right w:val="none" w:sz="0" w:space="0" w:color="auto"/>
                      </w:divBdr>
                      <w:divsChild>
                        <w:div w:id="851797070">
                          <w:marLeft w:val="0"/>
                          <w:marRight w:val="0"/>
                          <w:marTop w:val="0"/>
                          <w:marBottom w:val="0"/>
                          <w:divBdr>
                            <w:top w:val="none" w:sz="0" w:space="0" w:color="auto"/>
                            <w:left w:val="none" w:sz="0" w:space="0" w:color="auto"/>
                            <w:bottom w:val="none" w:sz="0" w:space="0" w:color="auto"/>
                            <w:right w:val="none" w:sz="0" w:space="0" w:color="auto"/>
                          </w:divBdr>
                          <w:divsChild>
                            <w:div w:id="956376928">
                              <w:marLeft w:val="0"/>
                              <w:marRight w:val="0"/>
                              <w:marTop w:val="0"/>
                              <w:marBottom w:val="0"/>
                              <w:divBdr>
                                <w:top w:val="none" w:sz="0" w:space="0" w:color="auto"/>
                                <w:left w:val="none" w:sz="0" w:space="0" w:color="auto"/>
                                <w:bottom w:val="none" w:sz="0" w:space="0" w:color="auto"/>
                                <w:right w:val="none" w:sz="0" w:space="0" w:color="auto"/>
                              </w:divBdr>
                              <w:divsChild>
                                <w:div w:id="1873807042">
                                  <w:marLeft w:val="0"/>
                                  <w:marRight w:val="0"/>
                                  <w:marTop w:val="120"/>
                                  <w:marBottom w:val="360"/>
                                  <w:divBdr>
                                    <w:top w:val="none" w:sz="0" w:space="0" w:color="auto"/>
                                    <w:left w:val="none" w:sz="0" w:space="0" w:color="auto"/>
                                    <w:bottom w:val="none" w:sz="0" w:space="0" w:color="auto"/>
                                    <w:right w:val="none" w:sz="0" w:space="0" w:color="auto"/>
                                  </w:divBdr>
                                  <w:divsChild>
                                    <w:div w:id="12515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051196">
      <w:bodyDiv w:val="1"/>
      <w:marLeft w:val="0"/>
      <w:marRight w:val="0"/>
      <w:marTop w:val="0"/>
      <w:marBottom w:val="0"/>
      <w:divBdr>
        <w:top w:val="none" w:sz="0" w:space="0" w:color="auto"/>
        <w:left w:val="none" w:sz="0" w:space="0" w:color="auto"/>
        <w:bottom w:val="none" w:sz="0" w:space="0" w:color="auto"/>
        <w:right w:val="none" w:sz="0" w:space="0" w:color="auto"/>
      </w:divBdr>
      <w:divsChild>
        <w:div w:id="1021854444">
          <w:marLeft w:val="0"/>
          <w:marRight w:val="0"/>
          <w:marTop w:val="0"/>
          <w:marBottom w:val="0"/>
          <w:divBdr>
            <w:top w:val="none" w:sz="0" w:space="0" w:color="auto"/>
            <w:left w:val="none" w:sz="0" w:space="0" w:color="auto"/>
            <w:bottom w:val="none" w:sz="0" w:space="0" w:color="auto"/>
            <w:right w:val="none" w:sz="0" w:space="0" w:color="auto"/>
          </w:divBdr>
          <w:divsChild>
            <w:div w:id="458111745">
              <w:marLeft w:val="0"/>
              <w:marRight w:val="1"/>
              <w:marTop w:val="0"/>
              <w:marBottom w:val="0"/>
              <w:divBdr>
                <w:top w:val="none" w:sz="0" w:space="0" w:color="auto"/>
                <w:left w:val="none" w:sz="0" w:space="0" w:color="auto"/>
                <w:bottom w:val="none" w:sz="0" w:space="0" w:color="auto"/>
                <w:right w:val="none" w:sz="0" w:space="0" w:color="auto"/>
              </w:divBdr>
              <w:divsChild>
                <w:div w:id="309289438">
                  <w:marLeft w:val="0"/>
                  <w:marRight w:val="0"/>
                  <w:marTop w:val="0"/>
                  <w:marBottom w:val="0"/>
                  <w:divBdr>
                    <w:top w:val="none" w:sz="0" w:space="0" w:color="auto"/>
                    <w:left w:val="none" w:sz="0" w:space="0" w:color="auto"/>
                    <w:bottom w:val="none" w:sz="0" w:space="0" w:color="auto"/>
                    <w:right w:val="none" w:sz="0" w:space="0" w:color="auto"/>
                  </w:divBdr>
                  <w:divsChild>
                    <w:div w:id="1397708803">
                      <w:marLeft w:val="0"/>
                      <w:marRight w:val="1"/>
                      <w:marTop w:val="0"/>
                      <w:marBottom w:val="0"/>
                      <w:divBdr>
                        <w:top w:val="none" w:sz="0" w:space="0" w:color="auto"/>
                        <w:left w:val="none" w:sz="0" w:space="0" w:color="auto"/>
                        <w:bottom w:val="none" w:sz="0" w:space="0" w:color="auto"/>
                        <w:right w:val="none" w:sz="0" w:space="0" w:color="auto"/>
                      </w:divBdr>
                      <w:divsChild>
                        <w:div w:id="1813595093">
                          <w:marLeft w:val="0"/>
                          <w:marRight w:val="0"/>
                          <w:marTop w:val="0"/>
                          <w:marBottom w:val="0"/>
                          <w:divBdr>
                            <w:top w:val="none" w:sz="0" w:space="0" w:color="auto"/>
                            <w:left w:val="none" w:sz="0" w:space="0" w:color="auto"/>
                            <w:bottom w:val="none" w:sz="0" w:space="0" w:color="auto"/>
                            <w:right w:val="none" w:sz="0" w:space="0" w:color="auto"/>
                          </w:divBdr>
                          <w:divsChild>
                            <w:div w:id="418256073">
                              <w:marLeft w:val="0"/>
                              <w:marRight w:val="0"/>
                              <w:marTop w:val="0"/>
                              <w:marBottom w:val="0"/>
                              <w:divBdr>
                                <w:top w:val="none" w:sz="0" w:space="0" w:color="auto"/>
                                <w:left w:val="none" w:sz="0" w:space="0" w:color="auto"/>
                                <w:bottom w:val="none" w:sz="0" w:space="0" w:color="auto"/>
                                <w:right w:val="none" w:sz="0" w:space="0" w:color="auto"/>
                              </w:divBdr>
                              <w:divsChild>
                                <w:div w:id="1699501376">
                                  <w:marLeft w:val="0"/>
                                  <w:marRight w:val="0"/>
                                  <w:marTop w:val="120"/>
                                  <w:marBottom w:val="360"/>
                                  <w:divBdr>
                                    <w:top w:val="none" w:sz="0" w:space="0" w:color="auto"/>
                                    <w:left w:val="none" w:sz="0" w:space="0" w:color="auto"/>
                                    <w:bottom w:val="none" w:sz="0" w:space="0" w:color="auto"/>
                                    <w:right w:val="none" w:sz="0" w:space="0" w:color="auto"/>
                                  </w:divBdr>
                                  <w:divsChild>
                                    <w:div w:id="9782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344989">
      <w:bodyDiv w:val="1"/>
      <w:marLeft w:val="0"/>
      <w:marRight w:val="0"/>
      <w:marTop w:val="0"/>
      <w:marBottom w:val="0"/>
      <w:divBdr>
        <w:top w:val="none" w:sz="0" w:space="0" w:color="auto"/>
        <w:left w:val="none" w:sz="0" w:space="0" w:color="auto"/>
        <w:bottom w:val="none" w:sz="0" w:space="0" w:color="auto"/>
        <w:right w:val="none" w:sz="0" w:space="0" w:color="auto"/>
      </w:divBdr>
    </w:div>
    <w:div w:id="1700011778">
      <w:bodyDiv w:val="1"/>
      <w:marLeft w:val="0"/>
      <w:marRight w:val="0"/>
      <w:marTop w:val="0"/>
      <w:marBottom w:val="0"/>
      <w:divBdr>
        <w:top w:val="none" w:sz="0" w:space="0" w:color="auto"/>
        <w:left w:val="none" w:sz="0" w:space="0" w:color="auto"/>
        <w:bottom w:val="none" w:sz="0" w:space="0" w:color="auto"/>
        <w:right w:val="none" w:sz="0" w:space="0" w:color="auto"/>
      </w:divBdr>
      <w:divsChild>
        <w:div w:id="225384769">
          <w:marLeft w:val="0"/>
          <w:marRight w:val="0"/>
          <w:marTop w:val="0"/>
          <w:marBottom w:val="0"/>
          <w:divBdr>
            <w:top w:val="none" w:sz="0" w:space="0" w:color="auto"/>
            <w:left w:val="none" w:sz="0" w:space="0" w:color="auto"/>
            <w:bottom w:val="none" w:sz="0" w:space="0" w:color="auto"/>
            <w:right w:val="none" w:sz="0" w:space="0" w:color="auto"/>
          </w:divBdr>
          <w:divsChild>
            <w:div w:id="409040681">
              <w:marLeft w:val="0"/>
              <w:marRight w:val="1"/>
              <w:marTop w:val="0"/>
              <w:marBottom w:val="0"/>
              <w:divBdr>
                <w:top w:val="none" w:sz="0" w:space="0" w:color="auto"/>
                <w:left w:val="none" w:sz="0" w:space="0" w:color="auto"/>
                <w:bottom w:val="none" w:sz="0" w:space="0" w:color="auto"/>
                <w:right w:val="none" w:sz="0" w:space="0" w:color="auto"/>
              </w:divBdr>
              <w:divsChild>
                <w:div w:id="288899974">
                  <w:marLeft w:val="0"/>
                  <w:marRight w:val="0"/>
                  <w:marTop w:val="0"/>
                  <w:marBottom w:val="0"/>
                  <w:divBdr>
                    <w:top w:val="none" w:sz="0" w:space="0" w:color="auto"/>
                    <w:left w:val="none" w:sz="0" w:space="0" w:color="auto"/>
                    <w:bottom w:val="none" w:sz="0" w:space="0" w:color="auto"/>
                    <w:right w:val="none" w:sz="0" w:space="0" w:color="auto"/>
                  </w:divBdr>
                  <w:divsChild>
                    <w:div w:id="1380088067">
                      <w:marLeft w:val="0"/>
                      <w:marRight w:val="1"/>
                      <w:marTop w:val="0"/>
                      <w:marBottom w:val="0"/>
                      <w:divBdr>
                        <w:top w:val="none" w:sz="0" w:space="0" w:color="auto"/>
                        <w:left w:val="none" w:sz="0" w:space="0" w:color="auto"/>
                        <w:bottom w:val="none" w:sz="0" w:space="0" w:color="auto"/>
                        <w:right w:val="none" w:sz="0" w:space="0" w:color="auto"/>
                      </w:divBdr>
                      <w:divsChild>
                        <w:div w:id="1235624988">
                          <w:marLeft w:val="0"/>
                          <w:marRight w:val="0"/>
                          <w:marTop w:val="0"/>
                          <w:marBottom w:val="0"/>
                          <w:divBdr>
                            <w:top w:val="none" w:sz="0" w:space="0" w:color="auto"/>
                            <w:left w:val="none" w:sz="0" w:space="0" w:color="auto"/>
                            <w:bottom w:val="none" w:sz="0" w:space="0" w:color="auto"/>
                            <w:right w:val="none" w:sz="0" w:space="0" w:color="auto"/>
                          </w:divBdr>
                          <w:divsChild>
                            <w:div w:id="733553198">
                              <w:marLeft w:val="0"/>
                              <w:marRight w:val="0"/>
                              <w:marTop w:val="0"/>
                              <w:marBottom w:val="0"/>
                              <w:divBdr>
                                <w:top w:val="none" w:sz="0" w:space="0" w:color="auto"/>
                                <w:left w:val="none" w:sz="0" w:space="0" w:color="auto"/>
                                <w:bottom w:val="none" w:sz="0" w:space="0" w:color="auto"/>
                                <w:right w:val="none" w:sz="0" w:space="0" w:color="auto"/>
                              </w:divBdr>
                              <w:divsChild>
                                <w:div w:id="599072091">
                                  <w:marLeft w:val="0"/>
                                  <w:marRight w:val="0"/>
                                  <w:marTop w:val="120"/>
                                  <w:marBottom w:val="360"/>
                                  <w:divBdr>
                                    <w:top w:val="none" w:sz="0" w:space="0" w:color="auto"/>
                                    <w:left w:val="none" w:sz="0" w:space="0" w:color="auto"/>
                                    <w:bottom w:val="none" w:sz="0" w:space="0" w:color="auto"/>
                                    <w:right w:val="none" w:sz="0" w:space="0" w:color="auto"/>
                                  </w:divBdr>
                                  <w:divsChild>
                                    <w:div w:id="10166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129918">
      <w:bodyDiv w:val="1"/>
      <w:marLeft w:val="0"/>
      <w:marRight w:val="0"/>
      <w:marTop w:val="0"/>
      <w:marBottom w:val="0"/>
      <w:divBdr>
        <w:top w:val="none" w:sz="0" w:space="0" w:color="auto"/>
        <w:left w:val="none" w:sz="0" w:space="0" w:color="auto"/>
        <w:bottom w:val="none" w:sz="0" w:space="0" w:color="auto"/>
        <w:right w:val="none" w:sz="0" w:space="0" w:color="auto"/>
      </w:divBdr>
    </w:div>
    <w:div w:id="1721517654">
      <w:bodyDiv w:val="1"/>
      <w:marLeft w:val="0"/>
      <w:marRight w:val="0"/>
      <w:marTop w:val="0"/>
      <w:marBottom w:val="0"/>
      <w:divBdr>
        <w:top w:val="none" w:sz="0" w:space="0" w:color="auto"/>
        <w:left w:val="none" w:sz="0" w:space="0" w:color="auto"/>
        <w:bottom w:val="none" w:sz="0" w:space="0" w:color="auto"/>
        <w:right w:val="none" w:sz="0" w:space="0" w:color="auto"/>
      </w:divBdr>
    </w:div>
    <w:div w:id="1729183143">
      <w:bodyDiv w:val="1"/>
      <w:marLeft w:val="0"/>
      <w:marRight w:val="0"/>
      <w:marTop w:val="0"/>
      <w:marBottom w:val="0"/>
      <w:divBdr>
        <w:top w:val="none" w:sz="0" w:space="0" w:color="auto"/>
        <w:left w:val="none" w:sz="0" w:space="0" w:color="auto"/>
        <w:bottom w:val="none" w:sz="0" w:space="0" w:color="auto"/>
        <w:right w:val="none" w:sz="0" w:space="0" w:color="auto"/>
      </w:divBdr>
    </w:div>
    <w:div w:id="1731265597">
      <w:bodyDiv w:val="1"/>
      <w:marLeft w:val="0"/>
      <w:marRight w:val="0"/>
      <w:marTop w:val="0"/>
      <w:marBottom w:val="0"/>
      <w:divBdr>
        <w:top w:val="none" w:sz="0" w:space="0" w:color="auto"/>
        <w:left w:val="none" w:sz="0" w:space="0" w:color="auto"/>
        <w:bottom w:val="none" w:sz="0" w:space="0" w:color="auto"/>
        <w:right w:val="none" w:sz="0" w:space="0" w:color="auto"/>
      </w:divBdr>
    </w:div>
    <w:div w:id="1734767187">
      <w:bodyDiv w:val="1"/>
      <w:marLeft w:val="0"/>
      <w:marRight w:val="0"/>
      <w:marTop w:val="0"/>
      <w:marBottom w:val="0"/>
      <w:divBdr>
        <w:top w:val="none" w:sz="0" w:space="0" w:color="auto"/>
        <w:left w:val="none" w:sz="0" w:space="0" w:color="auto"/>
        <w:bottom w:val="none" w:sz="0" w:space="0" w:color="auto"/>
        <w:right w:val="none" w:sz="0" w:space="0" w:color="auto"/>
      </w:divBdr>
    </w:div>
    <w:div w:id="1750272678">
      <w:bodyDiv w:val="1"/>
      <w:marLeft w:val="0"/>
      <w:marRight w:val="0"/>
      <w:marTop w:val="0"/>
      <w:marBottom w:val="0"/>
      <w:divBdr>
        <w:top w:val="none" w:sz="0" w:space="0" w:color="auto"/>
        <w:left w:val="none" w:sz="0" w:space="0" w:color="auto"/>
        <w:bottom w:val="none" w:sz="0" w:space="0" w:color="auto"/>
        <w:right w:val="none" w:sz="0" w:space="0" w:color="auto"/>
      </w:divBdr>
    </w:div>
    <w:div w:id="1786998889">
      <w:bodyDiv w:val="1"/>
      <w:marLeft w:val="0"/>
      <w:marRight w:val="0"/>
      <w:marTop w:val="0"/>
      <w:marBottom w:val="0"/>
      <w:divBdr>
        <w:top w:val="none" w:sz="0" w:space="0" w:color="auto"/>
        <w:left w:val="none" w:sz="0" w:space="0" w:color="auto"/>
        <w:bottom w:val="none" w:sz="0" w:space="0" w:color="auto"/>
        <w:right w:val="none" w:sz="0" w:space="0" w:color="auto"/>
      </w:divBdr>
      <w:divsChild>
        <w:div w:id="1037699889">
          <w:marLeft w:val="0"/>
          <w:marRight w:val="0"/>
          <w:marTop w:val="0"/>
          <w:marBottom w:val="0"/>
          <w:divBdr>
            <w:top w:val="none" w:sz="0" w:space="0" w:color="auto"/>
            <w:left w:val="none" w:sz="0" w:space="0" w:color="auto"/>
            <w:bottom w:val="none" w:sz="0" w:space="0" w:color="auto"/>
            <w:right w:val="none" w:sz="0" w:space="0" w:color="auto"/>
          </w:divBdr>
          <w:divsChild>
            <w:div w:id="746265316">
              <w:marLeft w:val="0"/>
              <w:marRight w:val="1"/>
              <w:marTop w:val="0"/>
              <w:marBottom w:val="0"/>
              <w:divBdr>
                <w:top w:val="none" w:sz="0" w:space="0" w:color="auto"/>
                <w:left w:val="none" w:sz="0" w:space="0" w:color="auto"/>
                <w:bottom w:val="none" w:sz="0" w:space="0" w:color="auto"/>
                <w:right w:val="none" w:sz="0" w:space="0" w:color="auto"/>
              </w:divBdr>
              <w:divsChild>
                <w:div w:id="1245455811">
                  <w:marLeft w:val="0"/>
                  <w:marRight w:val="0"/>
                  <w:marTop w:val="0"/>
                  <w:marBottom w:val="0"/>
                  <w:divBdr>
                    <w:top w:val="none" w:sz="0" w:space="0" w:color="auto"/>
                    <w:left w:val="none" w:sz="0" w:space="0" w:color="auto"/>
                    <w:bottom w:val="none" w:sz="0" w:space="0" w:color="auto"/>
                    <w:right w:val="none" w:sz="0" w:space="0" w:color="auto"/>
                  </w:divBdr>
                  <w:divsChild>
                    <w:div w:id="1029455258">
                      <w:marLeft w:val="0"/>
                      <w:marRight w:val="1"/>
                      <w:marTop w:val="0"/>
                      <w:marBottom w:val="0"/>
                      <w:divBdr>
                        <w:top w:val="none" w:sz="0" w:space="0" w:color="auto"/>
                        <w:left w:val="none" w:sz="0" w:space="0" w:color="auto"/>
                        <w:bottom w:val="none" w:sz="0" w:space="0" w:color="auto"/>
                        <w:right w:val="none" w:sz="0" w:space="0" w:color="auto"/>
                      </w:divBdr>
                      <w:divsChild>
                        <w:div w:id="208806806">
                          <w:marLeft w:val="0"/>
                          <w:marRight w:val="0"/>
                          <w:marTop w:val="0"/>
                          <w:marBottom w:val="0"/>
                          <w:divBdr>
                            <w:top w:val="none" w:sz="0" w:space="0" w:color="auto"/>
                            <w:left w:val="none" w:sz="0" w:space="0" w:color="auto"/>
                            <w:bottom w:val="none" w:sz="0" w:space="0" w:color="auto"/>
                            <w:right w:val="none" w:sz="0" w:space="0" w:color="auto"/>
                          </w:divBdr>
                          <w:divsChild>
                            <w:div w:id="2120565762">
                              <w:marLeft w:val="0"/>
                              <w:marRight w:val="0"/>
                              <w:marTop w:val="0"/>
                              <w:marBottom w:val="0"/>
                              <w:divBdr>
                                <w:top w:val="none" w:sz="0" w:space="0" w:color="auto"/>
                                <w:left w:val="none" w:sz="0" w:space="0" w:color="auto"/>
                                <w:bottom w:val="none" w:sz="0" w:space="0" w:color="auto"/>
                                <w:right w:val="none" w:sz="0" w:space="0" w:color="auto"/>
                              </w:divBdr>
                              <w:divsChild>
                                <w:div w:id="1542593715">
                                  <w:marLeft w:val="0"/>
                                  <w:marRight w:val="0"/>
                                  <w:marTop w:val="120"/>
                                  <w:marBottom w:val="360"/>
                                  <w:divBdr>
                                    <w:top w:val="none" w:sz="0" w:space="0" w:color="auto"/>
                                    <w:left w:val="none" w:sz="0" w:space="0" w:color="auto"/>
                                    <w:bottom w:val="none" w:sz="0" w:space="0" w:color="auto"/>
                                    <w:right w:val="none" w:sz="0" w:space="0" w:color="auto"/>
                                  </w:divBdr>
                                  <w:divsChild>
                                    <w:div w:id="570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749070">
      <w:bodyDiv w:val="1"/>
      <w:marLeft w:val="0"/>
      <w:marRight w:val="0"/>
      <w:marTop w:val="0"/>
      <w:marBottom w:val="0"/>
      <w:divBdr>
        <w:top w:val="none" w:sz="0" w:space="0" w:color="auto"/>
        <w:left w:val="none" w:sz="0" w:space="0" w:color="auto"/>
        <w:bottom w:val="none" w:sz="0" w:space="0" w:color="auto"/>
        <w:right w:val="none" w:sz="0" w:space="0" w:color="auto"/>
      </w:divBdr>
      <w:divsChild>
        <w:div w:id="1932930904">
          <w:marLeft w:val="0"/>
          <w:marRight w:val="0"/>
          <w:marTop w:val="0"/>
          <w:marBottom w:val="0"/>
          <w:divBdr>
            <w:top w:val="none" w:sz="0" w:space="0" w:color="auto"/>
            <w:left w:val="none" w:sz="0" w:space="0" w:color="auto"/>
            <w:bottom w:val="none" w:sz="0" w:space="0" w:color="auto"/>
            <w:right w:val="none" w:sz="0" w:space="0" w:color="auto"/>
          </w:divBdr>
        </w:div>
        <w:div w:id="1351877048">
          <w:marLeft w:val="0"/>
          <w:marRight w:val="0"/>
          <w:marTop w:val="0"/>
          <w:marBottom w:val="0"/>
          <w:divBdr>
            <w:top w:val="none" w:sz="0" w:space="0" w:color="auto"/>
            <w:left w:val="none" w:sz="0" w:space="0" w:color="auto"/>
            <w:bottom w:val="none" w:sz="0" w:space="0" w:color="auto"/>
            <w:right w:val="none" w:sz="0" w:space="0" w:color="auto"/>
          </w:divBdr>
        </w:div>
      </w:divsChild>
    </w:div>
    <w:div w:id="1803157800">
      <w:bodyDiv w:val="1"/>
      <w:marLeft w:val="0"/>
      <w:marRight w:val="0"/>
      <w:marTop w:val="0"/>
      <w:marBottom w:val="0"/>
      <w:divBdr>
        <w:top w:val="none" w:sz="0" w:space="0" w:color="auto"/>
        <w:left w:val="none" w:sz="0" w:space="0" w:color="auto"/>
        <w:bottom w:val="none" w:sz="0" w:space="0" w:color="auto"/>
        <w:right w:val="none" w:sz="0" w:space="0" w:color="auto"/>
      </w:divBdr>
    </w:div>
    <w:div w:id="1810318040">
      <w:bodyDiv w:val="1"/>
      <w:marLeft w:val="0"/>
      <w:marRight w:val="0"/>
      <w:marTop w:val="0"/>
      <w:marBottom w:val="0"/>
      <w:divBdr>
        <w:top w:val="none" w:sz="0" w:space="0" w:color="auto"/>
        <w:left w:val="none" w:sz="0" w:space="0" w:color="auto"/>
        <w:bottom w:val="none" w:sz="0" w:space="0" w:color="auto"/>
        <w:right w:val="none" w:sz="0" w:space="0" w:color="auto"/>
      </w:divBdr>
    </w:div>
    <w:div w:id="1823547859">
      <w:bodyDiv w:val="1"/>
      <w:marLeft w:val="0"/>
      <w:marRight w:val="0"/>
      <w:marTop w:val="0"/>
      <w:marBottom w:val="0"/>
      <w:divBdr>
        <w:top w:val="none" w:sz="0" w:space="0" w:color="auto"/>
        <w:left w:val="none" w:sz="0" w:space="0" w:color="auto"/>
        <w:bottom w:val="none" w:sz="0" w:space="0" w:color="auto"/>
        <w:right w:val="none" w:sz="0" w:space="0" w:color="auto"/>
      </w:divBdr>
      <w:divsChild>
        <w:div w:id="557589326">
          <w:marLeft w:val="0"/>
          <w:marRight w:val="0"/>
          <w:marTop w:val="0"/>
          <w:marBottom w:val="0"/>
          <w:divBdr>
            <w:top w:val="none" w:sz="0" w:space="0" w:color="auto"/>
            <w:left w:val="none" w:sz="0" w:space="0" w:color="auto"/>
            <w:bottom w:val="none" w:sz="0" w:space="0" w:color="auto"/>
            <w:right w:val="none" w:sz="0" w:space="0" w:color="auto"/>
          </w:divBdr>
          <w:divsChild>
            <w:div w:id="89592457">
              <w:marLeft w:val="0"/>
              <w:marRight w:val="1"/>
              <w:marTop w:val="0"/>
              <w:marBottom w:val="0"/>
              <w:divBdr>
                <w:top w:val="none" w:sz="0" w:space="0" w:color="auto"/>
                <w:left w:val="none" w:sz="0" w:space="0" w:color="auto"/>
                <w:bottom w:val="none" w:sz="0" w:space="0" w:color="auto"/>
                <w:right w:val="none" w:sz="0" w:space="0" w:color="auto"/>
              </w:divBdr>
              <w:divsChild>
                <w:div w:id="663320761">
                  <w:marLeft w:val="0"/>
                  <w:marRight w:val="0"/>
                  <w:marTop w:val="0"/>
                  <w:marBottom w:val="0"/>
                  <w:divBdr>
                    <w:top w:val="none" w:sz="0" w:space="0" w:color="auto"/>
                    <w:left w:val="none" w:sz="0" w:space="0" w:color="auto"/>
                    <w:bottom w:val="none" w:sz="0" w:space="0" w:color="auto"/>
                    <w:right w:val="none" w:sz="0" w:space="0" w:color="auto"/>
                  </w:divBdr>
                  <w:divsChild>
                    <w:div w:id="1122962991">
                      <w:marLeft w:val="0"/>
                      <w:marRight w:val="1"/>
                      <w:marTop w:val="0"/>
                      <w:marBottom w:val="0"/>
                      <w:divBdr>
                        <w:top w:val="none" w:sz="0" w:space="0" w:color="auto"/>
                        <w:left w:val="none" w:sz="0" w:space="0" w:color="auto"/>
                        <w:bottom w:val="none" w:sz="0" w:space="0" w:color="auto"/>
                        <w:right w:val="none" w:sz="0" w:space="0" w:color="auto"/>
                      </w:divBdr>
                      <w:divsChild>
                        <w:div w:id="950012437">
                          <w:marLeft w:val="0"/>
                          <w:marRight w:val="0"/>
                          <w:marTop w:val="0"/>
                          <w:marBottom w:val="0"/>
                          <w:divBdr>
                            <w:top w:val="none" w:sz="0" w:space="0" w:color="auto"/>
                            <w:left w:val="none" w:sz="0" w:space="0" w:color="auto"/>
                            <w:bottom w:val="none" w:sz="0" w:space="0" w:color="auto"/>
                            <w:right w:val="none" w:sz="0" w:space="0" w:color="auto"/>
                          </w:divBdr>
                          <w:divsChild>
                            <w:div w:id="1002977509">
                              <w:marLeft w:val="0"/>
                              <w:marRight w:val="0"/>
                              <w:marTop w:val="0"/>
                              <w:marBottom w:val="0"/>
                              <w:divBdr>
                                <w:top w:val="none" w:sz="0" w:space="0" w:color="auto"/>
                                <w:left w:val="none" w:sz="0" w:space="0" w:color="auto"/>
                                <w:bottom w:val="none" w:sz="0" w:space="0" w:color="auto"/>
                                <w:right w:val="none" w:sz="0" w:space="0" w:color="auto"/>
                              </w:divBdr>
                              <w:divsChild>
                                <w:div w:id="213648365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7993">
      <w:bodyDiv w:val="1"/>
      <w:marLeft w:val="0"/>
      <w:marRight w:val="0"/>
      <w:marTop w:val="0"/>
      <w:marBottom w:val="0"/>
      <w:divBdr>
        <w:top w:val="none" w:sz="0" w:space="0" w:color="auto"/>
        <w:left w:val="none" w:sz="0" w:space="0" w:color="auto"/>
        <w:bottom w:val="none" w:sz="0" w:space="0" w:color="auto"/>
        <w:right w:val="none" w:sz="0" w:space="0" w:color="auto"/>
      </w:divBdr>
    </w:div>
    <w:div w:id="1881238028">
      <w:bodyDiv w:val="1"/>
      <w:marLeft w:val="0"/>
      <w:marRight w:val="0"/>
      <w:marTop w:val="0"/>
      <w:marBottom w:val="0"/>
      <w:divBdr>
        <w:top w:val="none" w:sz="0" w:space="0" w:color="auto"/>
        <w:left w:val="none" w:sz="0" w:space="0" w:color="auto"/>
        <w:bottom w:val="none" w:sz="0" w:space="0" w:color="auto"/>
        <w:right w:val="none" w:sz="0" w:space="0" w:color="auto"/>
      </w:divBdr>
      <w:divsChild>
        <w:div w:id="825241359">
          <w:marLeft w:val="0"/>
          <w:marRight w:val="0"/>
          <w:marTop w:val="0"/>
          <w:marBottom w:val="0"/>
          <w:divBdr>
            <w:top w:val="none" w:sz="0" w:space="0" w:color="auto"/>
            <w:left w:val="none" w:sz="0" w:space="0" w:color="auto"/>
            <w:bottom w:val="none" w:sz="0" w:space="0" w:color="auto"/>
            <w:right w:val="none" w:sz="0" w:space="0" w:color="auto"/>
          </w:divBdr>
          <w:divsChild>
            <w:div w:id="2089307846">
              <w:marLeft w:val="0"/>
              <w:marRight w:val="1"/>
              <w:marTop w:val="0"/>
              <w:marBottom w:val="0"/>
              <w:divBdr>
                <w:top w:val="none" w:sz="0" w:space="0" w:color="auto"/>
                <w:left w:val="none" w:sz="0" w:space="0" w:color="auto"/>
                <w:bottom w:val="none" w:sz="0" w:space="0" w:color="auto"/>
                <w:right w:val="none" w:sz="0" w:space="0" w:color="auto"/>
              </w:divBdr>
              <w:divsChild>
                <w:div w:id="1362591226">
                  <w:marLeft w:val="0"/>
                  <w:marRight w:val="0"/>
                  <w:marTop w:val="0"/>
                  <w:marBottom w:val="0"/>
                  <w:divBdr>
                    <w:top w:val="none" w:sz="0" w:space="0" w:color="auto"/>
                    <w:left w:val="none" w:sz="0" w:space="0" w:color="auto"/>
                    <w:bottom w:val="none" w:sz="0" w:space="0" w:color="auto"/>
                    <w:right w:val="none" w:sz="0" w:space="0" w:color="auto"/>
                  </w:divBdr>
                  <w:divsChild>
                    <w:div w:id="1045980683">
                      <w:marLeft w:val="0"/>
                      <w:marRight w:val="1"/>
                      <w:marTop w:val="0"/>
                      <w:marBottom w:val="0"/>
                      <w:divBdr>
                        <w:top w:val="none" w:sz="0" w:space="0" w:color="auto"/>
                        <w:left w:val="none" w:sz="0" w:space="0" w:color="auto"/>
                        <w:bottom w:val="none" w:sz="0" w:space="0" w:color="auto"/>
                        <w:right w:val="none" w:sz="0" w:space="0" w:color="auto"/>
                      </w:divBdr>
                      <w:divsChild>
                        <w:div w:id="1448235846">
                          <w:marLeft w:val="0"/>
                          <w:marRight w:val="0"/>
                          <w:marTop w:val="0"/>
                          <w:marBottom w:val="0"/>
                          <w:divBdr>
                            <w:top w:val="none" w:sz="0" w:space="0" w:color="auto"/>
                            <w:left w:val="none" w:sz="0" w:space="0" w:color="auto"/>
                            <w:bottom w:val="none" w:sz="0" w:space="0" w:color="auto"/>
                            <w:right w:val="none" w:sz="0" w:space="0" w:color="auto"/>
                          </w:divBdr>
                          <w:divsChild>
                            <w:div w:id="1055157351">
                              <w:marLeft w:val="0"/>
                              <w:marRight w:val="0"/>
                              <w:marTop w:val="0"/>
                              <w:marBottom w:val="0"/>
                              <w:divBdr>
                                <w:top w:val="none" w:sz="0" w:space="0" w:color="auto"/>
                                <w:left w:val="none" w:sz="0" w:space="0" w:color="auto"/>
                                <w:bottom w:val="none" w:sz="0" w:space="0" w:color="auto"/>
                                <w:right w:val="none" w:sz="0" w:space="0" w:color="auto"/>
                              </w:divBdr>
                              <w:divsChild>
                                <w:div w:id="1232231542">
                                  <w:marLeft w:val="0"/>
                                  <w:marRight w:val="0"/>
                                  <w:marTop w:val="120"/>
                                  <w:marBottom w:val="360"/>
                                  <w:divBdr>
                                    <w:top w:val="none" w:sz="0" w:space="0" w:color="auto"/>
                                    <w:left w:val="none" w:sz="0" w:space="0" w:color="auto"/>
                                    <w:bottom w:val="none" w:sz="0" w:space="0" w:color="auto"/>
                                    <w:right w:val="none" w:sz="0" w:space="0" w:color="auto"/>
                                  </w:divBdr>
                                  <w:divsChild>
                                    <w:div w:id="5685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232714">
      <w:bodyDiv w:val="1"/>
      <w:marLeft w:val="0"/>
      <w:marRight w:val="0"/>
      <w:marTop w:val="0"/>
      <w:marBottom w:val="0"/>
      <w:divBdr>
        <w:top w:val="none" w:sz="0" w:space="0" w:color="auto"/>
        <w:left w:val="none" w:sz="0" w:space="0" w:color="auto"/>
        <w:bottom w:val="none" w:sz="0" w:space="0" w:color="auto"/>
        <w:right w:val="none" w:sz="0" w:space="0" w:color="auto"/>
      </w:divBdr>
    </w:div>
    <w:div w:id="1938053939">
      <w:bodyDiv w:val="1"/>
      <w:marLeft w:val="0"/>
      <w:marRight w:val="0"/>
      <w:marTop w:val="0"/>
      <w:marBottom w:val="0"/>
      <w:divBdr>
        <w:top w:val="none" w:sz="0" w:space="0" w:color="auto"/>
        <w:left w:val="none" w:sz="0" w:space="0" w:color="auto"/>
        <w:bottom w:val="none" w:sz="0" w:space="0" w:color="auto"/>
        <w:right w:val="none" w:sz="0" w:space="0" w:color="auto"/>
      </w:divBdr>
    </w:div>
    <w:div w:id="1955558812">
      <w:bodyDiv w:val="1"/>
      <w:marLeft w:val="0"/>
      <w:marRight w:val="0"/>
      <w:marTop w:val="0"/>
      <w:marBottom w:val="0"/>
      <w:divBdr>
        <w:top w:val="none" w:sz="0" w:space="0" w:color="auto"/>
        <w:left w:val="none" w:sz="0" w:space="0" w:color="auto"/>
        <w:bottom w:val="none" w:sz="0" w:space="0" w:color="auto"/>
        <w:right w:val="none" w:sz="0" w:space="0" w:color="auto"/>
      </w:divBdr>
    </w:div>
    <w:div w:id="1978682680">
      <w:bodyDiv w:val="1"/>
      <w:marLeft w:val="0"/>
      <w:marRight w:val="0"/>
      <w:marTop w:val="0"/>
      <w:marBottom w:val="0"/>
      <w:divBdr>
        <w:top w:val="none" w:sz="0" w:space="0" w:color="auto"/>
        <w:left w:val="none" w:sz="0" w:space="0" w:color="auto"/>
        <w:bottom w:val="none" w:sz="0" w:space="0" w:color="auto"/>
        <w:right w:val="none" w:sz="0" w:space="0" w:color="auto"/>
      </w:divBdr>
    </w:div>
    <w:div w:id="1990791488">
      <w:bodyDiv w:val="1"/>
      <w:marLeft w:val="0"/>
      <w:marRight w:val="0"/>
      <w:marTop w:val="0"/>
      <w:marBottom w:val="0"/>
      <w:divBdr>
        <w:top w:val="none" w:sz="0" w:space="0" w:color="auto"/>
        <w:left w:val="none" w:sz="0" w:space="0" w:color="auto"/>
        <w:bottom w:val="none" w:sz="0" w:space="0" w:color="auto"/>
        <w:right w:val="none" w:sz="0" w:space="0" w:color="auto"/>
      </w:divBdr>
    </w:div>
    <w:div w:id="2003001681">
      <w:bodyDiv w:val="1"/>
      <w:marLeft w:val="0"/>
      <w:marRight w:val="0"/>
      <w:marTop w:val="0"/>
      <w:marBottom w:val="0"/>
      <w:divBdr>
        <w:top w:val="none" w:sz="0" w:space="0" w:color="auto"/>
        <w:left w:val="none" w:sz="0" w:space="0" w:color="auto"/>
        <w:bottom w:val="none" w:sz="0" w:space="0" w:color="auto"/>
        <w:right w:val="none" w:sz="0" w:space="0" w:color="auto"/>
      </w:divBdr>
      <w:divsChild>
        <w:div w:id="868445812">
          <w:marLeft w:val="0"/>
          <w:marRight w:val="0"/>
          <w:marTop w:val="0"/>
          <w:marBottom w:val="0"/>
          <w:divBdr>
            <w:top w:val="none" w:sz="0" w:space="0" w:color="auto"/>
            <w:left w:val="none" w:sz="0" w:space="0" w:color="auto"/>
            <w:bottom w:val="none" w:sz="0" w:space="0" w:color="auto"/>
            <w:right w:val="none" w:sz="0" w:space="0" w:color="auto"/>
          </w:divBdr>
          <w:divsChild>
            <w:div w:id="291715214">
              <w:marLeft w:val="0"/>
              <w:marRight w:val="1"/>
              <w:marTop w:val="0"/>
              <w:marBottom w:val="0"/>
              <w:divBdr>
                <w:top w:val="none" w:sz="0" w:space="0" w:color="auto"/>
                <w:left w:val="none" w:sz="0" w:space="0" w:color="auto"/>
                <w:bottom w:val="none" w:sz="0" w:space="0" w:color="auto"/>
                <w:right w:val="none" w:sz="0" w:space="0" w:color="auto"/>
              </w:divBdr>
              <w:divsChild>
                <w:div w:id="913507726">
                  <w:marLeft w:val="0"/>
                  <w:marRight w:val="0"/>
                  <w:marTop w:val="0"/>
                  <w:marBottom w:val="0"/>
                  <w:divBdr>
                    <w:top w:val="none" w:sz="0" w:space="0" w:color="auto"/>
                    <w:left w:val="none" w:sz="0" w:space="0" w:color="auto"/>
                    <w:bottom w:val="none" w:sz="0" w:space="0" w:color="auto"/>
                    <w:right w:val="none" w:sz="0" w:space="0" w:color="auto"/>
                  </w:divBdr>
                  <w:divsChild>
                    <w:div w:id="329069343">
                      <w:marLeft w:val="0"/>
                      <w:marRight w:val="1"/>
                      <w:marTop w:val="0"/>
                      <w:marBottom w:val="0"/>
                      <w:divBdr>
                        <w:top w:val="none" w:sz="0" w:space="0" w:color="auto"/>
                        <w:left w:val="none" w:sz="0" w:space="0" w:color="auto"/>
                        <w:bottom w:val="none" w:sz="0" w:space="0" w:color="auto"/>
                        <w:right w:val="none" w:sz="0" w:space="0" w:color="auto"/>
                      </w:divBdr>
                      <w:divsChild>
                        <w:div w:id="905186732">
                          <w:marLeft w:val="0"/>
                          <w:marRight w:val="0"/>
                          <w:marTop w:val="0"/>
                          <w:marBottom w:val="0"/>
                          <w:divBdr>
                            <w:top w:val="none" w:sz="0" w:space="0" w:color="auto"/>
                            <w:left w:val="none" w:sz="0" w:space="0" w:color="auto"/>
                            <w:bottom w:val="none" w:sz="0" w:space="0" w:color="auto"/>
                            <w:right w:val="none" w:sz="0" w:space="0" w:color="auto"/>
                          </w:divBdr>
                          <w:divsChild>
                            <w:div w:id="636689228">
                              <w:marLeft w:val="0"/>
                              <w:marRight w:val="0"/>
                              <w:marTop w:val="0"/>
                              <w:marBottom w:val="0"/>
                              <w:divBdr>
                                <w:top w:val="none" w:sz="0" w:space="0" w:color="auto"/>
                                <w:left w:val="none" w:sz="0" w:space="0" w:color="auto"/>
                                <w:bottom w:val="none" w:sz="0" w:space="0" w:color="auto"/>
                                <w:right w:val="none" w:sz="0" w:space="0" w:color="auto"/>
                              </w:divBdr>
                              <w:divsChild>
                                <w:div w:id="1057322337">
                                  <w:marLeft w:val="0"/>
                                  <w:marRight w:val="0"/>
                                  <w:marTop w:val="120"/>
                                  <w:marBottom w:val="360"/>
                                  <w:divBdr>
                                    <w:top w:val="none" w:sz="0" w:space="0" w:color="auto"/>
                                    <w:left w:val="none" w:sz="0" w:space="0" w:color="auto"/>
                                    <w:bottom w:val="none" w:sz="0" w:space="0" w:color="auto"/>
                                    <w:right w:val="none" w:sz="0" w:space="0" w:color="auto"/>
                                  </w:divBdr>
                                  <w:divsChild>
                                    <w:div w:id="11128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870177">
      <w:bodyDiv w:val="1"/>
      <w:marLeft w:val="0"/>
      <w:marRight w:val="0"/>
      <w:marTop w:val="0"/>
      <w:marBottom w:val="0"/>
      <w:divBdr>
        <w:top w:val="none" w:sz="0" w:space="0" w:color="auto"/>
        <w:left w:val="none" w:sz="0" w:space="0" w:color="auto"/>
        <w:bottom w:val="none" w:sz="0" w:space="0" w:color="auto"/>
        <w:right w:val="none" w:sz="0" w:space="0" w:color="auto"/>
      </w:divBdr>
      <w:divsChild>
        <w:div w:id="2035614293">
          <w:marLeft w:val="0"/>
          <w:marRight w:val="0"/>
          <w:marTop w:val="0"/>
          <w:marBottom w:val="0"/>
          <w:divBdr>
            <w:top w:val="none" w:sz="0" w:space="0" w:color="auto"/>
            <w:left w:val="none" w:sz="0" w:space="0" w:color="auto"/>
            <w:bottom w:val="none" w:sz="0" w:space="0" w:color="auto"/>
            <w:right w:val="none" w:sz="0" w:space="0" w:color="auto"/>
          </w:divBdr>
          <w:divsChild>
            <w:div w:id="330370819">
              <w:marLeft w:val="0"/>
              <w:marRight w:val="1"/>
              <w:marTop w:val="0"/>
              <w:marBottom w:val="0"/>
              <w:divBdr>
                <w:top w:val="none" w:sz="0" w:space="0" w:color="auto"/>
                <w:left w:val="none" w:sz="0" w:space="0" w:color="auto"/>
                <w:bottom w:val="none" w:sz="0" w:space="0" w:color="auto"/>
                <w:right w:val="none" w:sz="0" w:space="0" w:color="auto"/>
              </w:divBdr>
              <w:divsChild>
                <w:div w:id="1156528686">
                  <w:marLeft w:val="0"/>
                  <w:marRight w:val="0"/>
                  <w:marTop w:val="0"/>
                  <w:marBottom w:val="0"/>
                  <w:divBdr>
                    <w:top w:val="none" w:sz="0" w:space="0" w:color="auto"/>
                    <w:left w:val="none" w:sz="0" w:space="0" w:color="auto"/>
                    <w:bottom w:val="none" w:sz="0" w:space="0" w:color="auto"/>
                    <w:right w:val="none" w:sz="0" w:space="0" w:color="auto"/>
                  </w:divBdr>
                  <w:divsChild>
                    <w:div w:id="1659529715">
                      <w:marLeft w:val="0"/>
                      <w:marRight w:val="1"/>
                      <w:marTop w:val="0"/>
                      <w:marBottom w:val="0"/>
                      <w:divBdr>
                        <w:top w:val="none" w:sz="0" w:space="0" w:color="auto"/>
                        <w:left w:val="none" w:sz="0" w:space="0" w:color="auto"/>
                        <w:bottom w:val="none" w:sz="0" w:space="0" w:color="auto"/>
                        <w:right w:val="none" w:sz="0" w:space="0" w:color="auto"/>
                      </w:divBdr>
                      <w:divsChild>
                        <w:div w:id="1523712776">
                          <w:marLeft w:val="0"/>
                          <w:marRight w:val="0"/>
                          <w:marTop w:val="0"/>
                          <w:marBottom w:val="0"/>
                          <w:divBdr>
                            <w:top w:val="none" w:sz="0" w:space="0" w:color="auto"/>
                            <w:left w:val="none" w:sz="0" w:space="0" w:color="auto"/>
                            <w:bottom w:val="none" w:sz="0" w:space="0" w:color="auto"/>
                            <w:right w:val="none" w:sz="0" w:space="0" w:color="auto"/>
                          </w:divBdr>
                          <w:divsChild>
                            <w:div w:id="1059136597">
                              <w:marLeft w:val="0"/>
                              <w:marRight w:val="0"/>
                              <w:marTop w:val="0"/>
                              <w:marBottom w:val="0"/>
                              <w:divBdr>
                                <w:top w:val="none" w:sz="0" w:space="0" w:color="auto"/>
                                <w:left w:val="none" w:sz="0" w:space="0" w:color="auto"/>
                                <w:bottom w:val="none" w:sz="0" w:space="0" w:color="auto"/>
                                <w:right w:val="none" w:sz="0" w:space="0" w:color="auto"/>
                              </w:divBdr>
                              <w:divsChild>
                                <w:div w:id="2146114910">
                                  <w:marLeft w:val="0"/>
                                  <w:marRight w:val="0"/>
                                  <w:marTop w:val="120"/>
                                  <w:marBottom w:val="360"/>
                                  <w:divBdr>
                                    <w:top w:val="none" w:sz="0" w:space="0" w:color="auto"/>
                                    <w:left w:val="none" w:sz="0" w:space="0" w:color="auto"/>
                                    <w:bottom w:val="none" w:sz="0" w:space="0" w:color="auto"/>
                                    <w:right w:val="none" w:sz="0" w:space="0" w:color="auto"/>
                                  </w:divBdr>
                                  <w:divsChild>
                                    <w:div w:id="10104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347781">
      <w:bodyDiv w:val="1"/>
      <w:marLeft w:val="0"/>
      <w:marRight w:val="0"/>
      <w:marTop w:val="0"/>
      <w:marBottom w:val="0"/>
      <w:divBdr>
        <w:top w:val="none" w:sz="0" w:space="0" w:color="auto"/>
        <w:left w:val="none" w:sz="0" w:space="0" w:color="auto"/>
        <w:bottom w:val="none" w:sz="0" w:space="0" w:color="auto"/>
        <w:right w:val="none" w:sz="0" w:space="0" w:color="auto"/>
      </w:divBdr>
    </w:div>
    <w:div w:id="2129883959">
      <w:bodyDiv w:val="1"/>
      <w:marLeft w:val="0"/>
      <w:marRight w:val="0"/>
      <w:marTop w:val="0"/>
      <w:marBottom w:val="0"/>
      <w:divBdr>
        <w:top w:val="none" w:sz="0" w:space="0" w:color="auto"/>
        <w:left w:val="none" w:sz="0" w:space="0" w:color="auto"/>
        <w:bottom w:val="none" w:sz="0" w:space="0" w:color="auto"/>
        <w:right w:val="none" w:sz="0" w:space="0" w:color="auto"/>
      </w:divBdr>
      <w:divsChild>
        <w:div w:id="1612200714">
          <w:marLeft w:val="0"/>
          <w:marRight w:val="0"/>
          <w:marTop w:val="0"/>
          <w:marBottom w:val="0"/>
          <w:divBdr>
            <w:top w:val="none" w:sz="0" w:space="0" w:color="auto"/>
            <w:left w:val="none" w:sz="0" w:space="0" w:color="auto"/>
            <w:bottom w:val="none" w:sz="0" w:space="0" w:color="auto"/>
            <w:right w:val="none" w:sz="0" w:space="0" w:color="auto"/>
          </w:divBdr>
          <w:divsChild>
            <w:div w:id="1753817977">
              <w:marLeft w:val="0"/>
              <w:marRight w:val="1"/>
              <w:marTop w:val="0"/>
              <w:marBottom w:val="0"/>
              <w:divBdr>
                <w:top w:val="none" w:sz="0" w:space="0" w:color="auto"/>
                <w:left w:val="none" w:sz="0" w:space="0" w:color="auto"/>
                <w:bottom w:val="none" w:sz="0" w:space="0" w:color="auto"/>
                <w:right w:val="none" w:sz="0" w:space="0" w:color="auto"/>
              </w:divBdr>
              <w:divsChild>
                <w:div w:id="2032947849">
                  <w:marLeft w:val="0"/>
                  <w:marRight w:val="0"/>
                  <w:marTop w:val="0"/>
                  <w:marBottom w:val="0"/>
                  <w:divBdr>
                    <w:top w:val="none" w:sz="0" w:space="0" w:color="auto"/>
                    <w:left w:val="none" w:sz="0" w:space="0" w:color="auto"/>
                    <w:bottom w:val="none" w:sz="0" w:space="0" w:color="auto"/>
                    <w:right w:val="none" w:sz="0" w:space="0" w:color="auto"/>
                  </w:divBdr>
                  <w:divsChild>
                    <w:div w:id="41713142">
                      <w:marLeft w:val="0"/>
                      <w:marRight w:val="1"/>
                      <w:marTop w:val="0"/>
                      <w:marBottom w:val="0"/>
                      <w:divBdr>
                        <w:top w:val="none" w:sz="0" w:space="0" w:color="auto"/>
                        <w:left w:val="none" w:sz="0" w:space="0" w:color="auto"/>
                        <w:bottom w:val="none" w:sz="0" w:space="0" w:color="auto"/>
                        <w:right w:val="none" w:sz="0" w:space="0" w:color="auto"/>
                      </w:divBdr>
                      <w:divsChild>
                        <w:div w:id="1626109847">
                          <w:marLeft w:val="0"/>
                          <w:marRight w:val="0"/>
                          <w:marTop w:val="0"/>
                          <w:marBottom w:val="0"/>
                          <w:divBdr>
                            <w:top w:val="none" w:sz="0" w:space="0" w:color="auto"/>
                            <w:left w:val="none" w:sz="0" w:space="0" w:color="auto"/>
                            <w:bottom w:val="none" w:sz="0" w:space="0" w:color="auto"/>
                            <w:right w:val="none" w:sz="0" w:space="0" w:color="auto"/>
                          </w:divBdr>
                          <w:divsChild>
                            <w:div w:id="440997502">
                              <w:marLeft w:val="0"/>
                              <w:marRight w:val="0"/>
                              <w:marTop w:val="0"/>
                              <w:marBottom w:val="0"/>
                              <w:divBdr>
                                <w:top w:val="none" w:sz="0" w:space="0" w:color="auto"/>
                                <w:left w:val="none" w:sz="0" w:space="0" w:color="auto"/>
                                <w:bottom w:val="none" w:sz="0" w:space="0" w:color="auto"/>
                                <w:right w:val="none" w:sz="0" w:space="0" w:color="auto"/>
                              </w:divBdr>
                              <w:divsChild>
                                <w:div w:id="1825584216">
                                  <w:marLeft w:val="0"/>
                                  <w:marRight w:val="0"/>
                                  <w:marTop w:val="120"/>
                                  <w:marBottom w:val="360"/>
                                  <w:divBdr>
                                    <w:top w:val="none" w:sz="0" w:space="0" w:color="auto"/>
                                    <w:left w:val="none" w:sz="0" w:space="0" w:color="auto"/>
                                    <w:bottom w:val="none" w:sz="0" w:space="0" w:color="auto"/>
                                    <w:right w:val="none" w:sz="0" w:space="0" w:color="auto"/>
                                  </w:divBdr>
                                  <w:divsChild>
                                    <w:div w:id="9129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628"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x.doi.org/10.1056/NEJMoa021967" TargetMode="External"/><Relationship Id="rId4" Type="http://schemas.microsoft.com/office/2007/relationships/stylesWithEffects" Target="stylesWithEffects.xml"/><Relationship Id="rId9" Type="http://schemas.openxmlformats.org/officeDocument/2006/relationships/hyperlink" Target="http://dx.doi.org/10.1016/j.molonc.2010.11.00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37B05-8600-4DD0-B345-12A644D4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10757</Words>
  <Characters>61320</Characters>
  <Application>Microsoft Office Word</Application>
  <DocSecurity>0</DocSecurity>
  <Lines>511</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71934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ozıbar</dc:creator>
  <cp:lastModifiedBy>LS Ma</cp:lastModifiedBy>
  <cp:revision>2</cp:revision>
  <dcterms:created xsi:type="dcterms:W3CDTF">2014-05-15T14:53:00Z</dcterms:created>
  <dcterms:modified xsi:type="dcterms:W3CDTF">2014-05-15T14:53:00Z</dcterms:modified>
</cp:coreProperties>
</file>