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44" w:rsidRPr="00AF6ACB" w:rsidRDefault="000E1B44" w:rsidP="00AF6ACB">
      <w:pPr>
        <w:spacing w:after="0" w:line="360" w:lineRule="auto"/>
        <w:jc w:val="both"/>
        <w:rPr>
          <w:rFonts w:ascii="Book Antiqua" w:hAnsi="Book Antiqua"/>
          <w:sz w:val="24"/>
          <w:szCs w:val="24"/>
        </w:rPr>
      </w:pPr>
      <w:r w:rsidRPr="00AF6ACB">
        <w:rPr>
          <w:rFonts w:ascii="Book Antiqua" w:hAnsi="Book Antiqua"/>
          <w:sz w:val="24"/>
          <w:szCs w:val="24"/>
        </w:rPr>
        <w:t xml:space="preserve">Name of journal: World Journal of </w:t>
      </w:r>
      <w:r w:rsidR="00AF6ACB" w:rsidRPr="00AF6ACB">
        <w:rPr>
          <w:rFonts w:ascii="Book Antiqua" w:hAnsi="Book Antiqua"/>
          <w:sz w:val="24"/>
          <w:szCs w:val="24"/>
        </w:rPr>
        <w:t>Cardiology</w:t>
      </w:r>
    </w:p>
    <w:p w:rsidR="000E1B44" w:rsidRPr="00AF6ACB" w:rsidRDefault="000E1B44" w:rsidP="00AF6ACB">
      <w:pPr>
        <w:spacing w:after="0" w:line="360" w:lineRule="auto"/>
        <w:jc w:val="both"/>
        <w:rPr>
          <w:rFonts w:ascii="Book Antiqua" w:hAnsi="Book Antiqua"/>
          <w:sz w:val="24"/>
          <w:szCs w:val="24"/>
        </w:rPr>
      </w:pPr>
      <w:r w:rsidRPr="00AF6ACB">
        <w:rPr>
          <w:rFonts w:ascii="Book Antiqua" w:hAnsi="Book Antiqua"/>
          <w:sz w:val="24"/>
          <w:szCs w:val="24"/>
        </w:rPr>
        <w:t xml:space="preserve">ESPS Manuscript NO: </w:t>
      </w:r>
      <w:r w:rsidR="00AF6ACB" w:rsidRPr="00AF6ACB">
        <w:rPr>
          <w:rFonts w:ascii="Book Antiqua" w:hAnsi="Book Antiqua"/>
          <w:sz w:val="24"/>
          <w:szCs w:val="24"/>
        </w:rPr>
        <w:t>8412</w:t>
      </w:r>
    </w:p>
    <w:p w:rsidR="000E1B44" w:rsidRPr="00AF6ACB" w:rsidRDefault="000E1B44" w:rsidP="00AF6ACB">
      <w:pPr>
        <w:spacing w:after="0" w:line="360" w:lineRule="auto"/>
        <w:contextualSpacing/>
        <w:jc w:val="both"/>
        <w:rPr>
          <w:rFonts w:ascii="Book Antiqua" w:hAnsi="Book Antiqua"/>
          <w:b/>
          <w:sz w:val="24"/>
          <w:szCs w:val="24"/>
        </w:rPr>
      </w:pPr>
      <w:r w:rsidRPr="00AF6ACB">
        <w:rPr>
          <w:rFonts w:ascii="Book Antiqua" w:hAnsi="Book Antiqua"/>
          <w:sz w:val="24"/>
          <w:szCs w:val="24"/>
        </w:rPr>
        <w:t>Columns:</w:t>
      </w:r>
      <w:r w:rsidRPr="00AF6ACB">
        <w:rPr>
          <w:rFonts w:ascii="Book Antiqua" w:hAnsi="Book Antiqua"/>
          <w:b/>
          <w:sz w:val="24"/>
          <w:szCs w:val="24"/>
        </w:rPr>
        <w:t xml:space="preserve"> </w:t>
      </w:r>
      <w:r w:rsidR="00AF6ACB" w:rsidRPr="00080506">
        <w:rPr>
          <w:rFonts w:ascii="Book Antiqua" w:eastAsia="幼圆" w:hAnsi="Book Antiqua"/>
          <w:b/>
          <w:sz w:val="24"/>
          <w:szCs w:val="24"/>
        </w:rPr>
        <w:t>TOPIC HIGHLIGHT</w:t>
      </w:r>
    </w:p>
    <w:p w:rsidR="00753DA5" w:rsidRDefault="00753DA5" w:rsidP="00AF6ACB">
      <w:pPr>
        <w:spacing w:after="0" w:line="360" w:lineRule="auto"/>
        <w:contextualSpacing/>
        <w:jc w:val="both"/>
        <w:rPr>
          <w:rFonts w:ascii="Book Antiqua" w:hAnsi="Book Antiqua" w:cs="TwCenMT-Bold"/>
          <w:bCs/>
          <w:sz w:val="24"/>
        </w:rPr>
      </w:pPr>
    </w:p>
    <w:p w:rsidR="000E1B44" w:rsidRDefault="00753DA5" w:rsidP="00AF6ACB">
      <w:pPr>
        <w:spacing w:after="0" w:line="360" w:lineRule="auto"/>
        <w:contextualSpacing/>
        <w:jc w:val="both"/>
        <w:rPr>
          <w:rFonts w:ascii="Book Antiqua" w:hAnsi="Book Antiqua"/>
          <w:color w:val="000000"/>
          <w:sz w:val="24"/>
        </w:rPr>
      </w:pPr>
      <w:r w:rsidRPr="00B0503E">
        <w:rPr>
          <w:rFonts w:ascii="Book Antiqua" w:hAnsi="Book Antiqua" w:cs="TwCenMT-Bold"/>
          <w:bCs/>
          <w:sz w:val="24"/>
        </w:rPr>
        <w:t>WJ</w:t>
      </w:r>
      <w:r>
        <w:rPr>
          <w:rFonts w:ascii="Book Antiqua" w:hAnsi="Book Antiqua" w:cs="TwCenMT-Bold" w:hint="eastAsia"/>
          <w:bCs/>
          <w:sz w:val="24"/>
        </w:rPr>
        <w:t>C</w:t>
      </w:r>
      <w:r w:rsidRPr="00B0503E">
        <w:rPr>
          <w:rFonts w:ascii="Book Antiqua" w:hAnsi="Book Antiqua" w:cs="TwCenMT-Bold"/>
          <w:bCs/>
          <w:sz w:val="24"/>
        </w:rPr>
        <w:t xml:space="preserve"> </w:t>
      </w:r>
      <w:r>
        <w:rPr>
          <w:rFonts w:ascii="Book Antiqua" w:hAnsi="Book Antiqua" w:cs="TwCenMT-Bold" w:hint="eastAsia"/>
          <w:bCs/>
          <w:sz w:val="24"/>
        </w:rPr>
        <w:t>6</w:t>
      </w:r>
      <w:r w:rsidRPr="00B0503E">
        <w:rPr>
          <w:rFonts w:ascii="Book Antiqua" w:hAnsi="Book Antiqua" w:cs="TwCenMT-Bold"/>
          <w:bCs/>
          <w:sz w:val="24"/>
        </w:rPr>
        <w:t>th Anniversary Special Issues</w:t>
      </w:r>
      <w:r w:rsidRPr="00B0503E">
        <w:rPr>
          <w:rFonts w:ascii="Book Antiqua" w:hAnsi="Book Antiqua"/>
          <w:color w:val="000000"/>
          <w:sz w:val="24"/>
        </w:rPr>
        <w:t xml:space="preserve"> (2</w:t>
      </w:r>
      <w:r w:rsidRPr="00753DA5">
        <w:rPr>
          <w:rFonts w:ascii="Book Antiqua" w:hAnsi="Book Antiqua" w:cs="TwCenMT-Bold"/>
          <w:bCs/>
          <w:sz w:val="24"/>
        </w:rPr>
        <w:t>): Hypertension</w:t>
      </w:r>
    </w:p>
    <w:p w:rsidR="00753DA5" w:rsidRPr="00AF6ACB" w:rsidRDefault="00753DA5" w:rsidP="00AF6ACB">
      <w:pPr>
        <w:spacing w:after="0" w:line="360" w:lineRule="auto"/>
        <w:contextualSpacing/>
        <w:jc w:val="both"/>
        <w:rPr>
          <w:rFonts w:ascii="Book Antiqua" w:hAnsi="Book Antiqua"/>
          <w:b/>
          <w:sz w:val="24"/>
          <w:szCs w:val="24"/>
        </w:rPr>
      </w:pPr>
    </w:p>
    <w:p w:rsidR="000E1B44" w:rsidRPr="00AF6ACB" w:rsidRDefault="000E1B44" w:rsidP="00AF6ACB">
      <w:pPr>
        <w:spacing w:after="0" w:line="360" w:lineRule="auto"/>
        <w:contextualSpacing/>
        <w:jc w:val="both"/>
        <w:rPr>
          <w:rFonts w:ascii="Book Antiqua" w:hAnsi="Book Antiqua"/>
          <w:i/>
          <w:sz w:val="24"/>
          <w:szCs w:val="24"/>
        </w:rPr>
      </w:pPr>
      <w:r w:rsidRPr="00AF6ACB">
        <w:rPr>
          <w:rFonts w:ascii="Book Antiqua" w:hAnsi="Book Antiqua"/>
          <w:b/>
          <w:sz w:val="24"/>
          <w:szCs w:val="24"/>
        </w:rPr>
        <w:t xml:space="preserve">Pediatric hypertension: </w:t>
      </w:r>
      <w:r w:rsidR="00AF6ACB" w:rsidRPr="00AF6ACB">
        <w:rPr>
          <w:rFonts w:ascii="Book Antiqua" w:hAnsi="Book Antiqua"/>
          <w:b/>
          <w:sz w:val="24"/>
          <w:szCs w:val="24"/>
        </w:rPr>
        <w:t>A</w:t>
      </w:r>
      <w:r w:rsidRPr="00AF6ACB">
        <w:rPr>
          <w:rFonts w:ascii="Book Antiqua" w:hAnsi="Book Antiqua"/>
          <w:b/>
          <w:sz w:val="24"/>
          <w:szCs w:val="24"/>
        </w:rPr>
        <w:t>n update on a burning problem</w:t>
      </w:r>
    </w:p>
    <w:p w:rsidR="000E1B44" w:rsidRPr="00AF6ACB" w:rsidRDefault="000E1B44" w:rsidP="00AF6ACB">
      <w:pPr>
        <w:spacing w:after="0" w:line="360" w:lineRule="auto"/>
        <w:contextualSpacing/>
        <w:jc w:val="both"/>
        <w:rPr>
          <w:rFonts w:ascii="Book Antiqua" w:hAnsi="Book Antiqua"/>
          <w:sz w:val="24"/>
          <w:szCs w:val="24"/>
          <w:u w:val="single"/>
        </w:rPr>
      </w:pPr>
    </w:p>
    <w:p w:rsidR="000E1B44" w:rsidRPr="00AF6ACB" w:rsidRDefault="000E1B44" w:rsidP="00AF6ACB">
      <w:pPr>
        <w:spacing w:after="0" w:line="360" w:lineRule="auto"/>
        <w:contextualSpacing/>
        <w:jc w:val="both"/>
        <w:rPr>
          <w:rFonts w:ascii="Book Antiqua" w:hAnsi="Book Antiqua"/>
          <w:sz w:val="24"/>
          <w:szCs w:val="24"/>
        </w:rPr>
      </w:pPr>
      <w:proofErr w:type="spellStart"/>
      <w:r w:rsidRPr="00AF6ACB">
        <w:rPr>
          <w:rFonts w:ascii="Book Antiqua" w:hAnsi="Book Antiqua"/>
          <w:sz w:val="24"/>
          <w:szCs w:val="24"/>
        </w:rPr>
        <w:t>Bassareo</w:t>
      </w:r>
      <w:proofErr w:type="spellEnd"/>
      <w:r w:rsidRPr="00AF6ACB">
        <w:rPr>
          <w:rFonts w:ascii="Book Antiqua" w:hAnsi="Book Antiqua"/>
          <w:sz w:val="24"/>
          <w:szCs w:val="24"/>
        </w:rPr>
        <w:t xml:space="preserve"> </w:t>
      </w:r>
      <w:r w:rsidR="00AF6ACB" w:rsidRPr="00AF6ACB">
        <w:rPr>
          <w:rFonts w:ascii="Book Antiqua" w:hAnsi="Book Antiqua"/>
          <w:sz w:val="24"/>
          <w:szCs w:val="24"/>
        </w:rPr>
        <w:t xml:space="preserve">PP </w:t>
      </w:r>
      <w:r w:rsidRPr="00AF6ACB">
        <w:rPr>
          <w:rFonts w:ascii="Book Antiqua" w:hAnsi="Book Antiqua"/>
          <w:i/>
          <w:sz w:val="24"/>
          <w:szCs w:val="24"/>
        </w:rPr>
        <w:t>et al.</w:t>
      </w:r>
      <w:r w:rsidRPr="00AF6ACB">
        <w:rPr>
          <w:rFonts w:ascii="Book Antiqua" w:hAnsi="Book Antiqua"/>
          <w:sz w:val="24"/>
          <w:szCs w:val="24"/>
        </w:rPr>
        <w:t xml:space="preserve"> An outlook on pediatric hypertension</w:t>
      </w:r>
    </w:p>
    <w:p w:rsidR="000E1B44" w:rsidRPr="00AF6ACB" w:rsidRDefault="000E1B44" w:rsidP="00AF6ACB">
      <w:pPr>
        <w:spacing w:after="0" w:line="360" w:lineRule="auto"/>
        <w:contextualSpacing/>
        <w:jc w:val="both"/>
        <w:rPr>
          <w:rFonts w:ascii="Book Antiqua" w:hAnsi="Book Antiqua"/>
          <w:i/>
          <w:sz w:val="24"/>
          <w:szCs w:val="24"/>
        </w:rPr>
      </w:pPr>
    </w:p>
    <w:p w:rsidR="000E1B44" w:rsidRPr="00AF6ACB" w:rsidRDefault="000E1B44" w:rsidP="00AF6ACB">
      <w:pPr>
        <w:spacing w:after="0" w:line="360" w:lineRule="auto"/>
        <w:contextualSpacing/>
        <w:jc w:val="both"/>
        <w:rPr>
          <w:rFonts w:ascii="Book Antiqua" w:hAnsi="Book Antiqua"/>
          <w:sz w:val="24"/>
          <w:szCs w:val="24"/>
        </w:rPr>
      </w:pPr>
      <w:r w:rsidRPr="00AF6ACB">
        <w:rPr>
          <w:rFonts w:ascii="Book Antiqua" w:hAnsi="Book Antiqua"/>
          <w:sz w:val="24"/>
          <w:szCs w:val="24"/>
        </w:rPr>
        <w:t xml:space="preserve">Pier Paolo </w:t>
      </w:r>
      <w:proofErr w:type="spellStart"/>
      <w:r w:rsidRPr="00AF6ACB">
        <w:rPr>
          <w:rFonts w:ascii="Book Antiqua" w:hAnsi="Book Antiqua"/>
          <w:sz w:val="24"/>
          <w:szCs w:val="24"/>
        </w:rPr>
        <w:t>Bassareo</w:t>
      </w:r>
      <w:proofErr w:type="spellEnd"/>
      <w:r w:rsidRPr="00AF6ACB">
        <w:rPr>
          <w:rFonts w:ascii="Book Antiqua" w:hAnsi="Book Antiqua"/>
          <w:sz w:val="24"/>
          <w:szCs w:val="24"/>
        </w:rPr>
        <w:t xml:space="preserve">, Giuseppe </w:t>
      </w:r>
      <w:proofErr w:type="spellStart"/>
      <w:r w:rsidRPr="00AF6ACB">
        <w:rPr>
          <w:rFonts w:ascii="Book Antiqua" w:hAnsi="Book Antiqua"/>
          <w:sz w:val="24"/>
          <w:szCs w:val="24"/>
        </w:rPr>
        <w:t>Mercuro</w:t>
      </w:r>
      <w:proofErr w:type="spellEnd"/>
      <w:r w:rsidRPr="00AF6ACB">
        <w:rPr>
          <w:rFonts w:ascii="Book Antiqua" w:hAnsi="Book Antiqua"/>
          <w:sz w:val="24"/>
          <w:szCs w:val="24"/>
        </w:rPr>
        <w:t xml:space="preserve"> </w:t>
      </w:r>
    </w:p>
    <w:p w:rsidR="000E1B44" w:rsidRPr="00AF6ACB" w:rsidRDefault="000E1B44" w:rsidP="00AF6ACB">
      <w:pPr>
        <w:autoSpaceDE w:val="0"/>
        <w:autoSpaceDN w:val="0"/>
        <w:adjustRightInd w:val="0"/>
        <w:spacing w:after="0" w:line="360" w:lineRule="auto"/>
        <w:contextualSpacing/>
        <w:jc w:val="both"/>
        <w:rPr>
          <w:rFonts w:ascii="Book Antiqua" w:hAnsi="Book Antiqua"/>
          <w:iCs/>
          <w:sz w:val="24"/>
          <w:szCs w:val="24"/>
        </w:rPr>
      </w:pPr>
      <w:r w:rsidRPr="00AF6ACB">
        <w:rPr>
          <w:rFonts w:ascii="Book Antiqua" w:hAnsi="Book Antiqua"/>
          <w:iCs/>
          <w:noProof/>
          <w:sz w:val="24"/>
          <w:szCs w:val="24"/>
        </w:rPr>
        <mc:AlternateContent>
          <mc:Choice Requires="wps">
            <w:drawing>
              <wp:anchor distT="0" distB="0" distL="114300" distR="114300" simplePos="0" relativeHeight="251659264" behindDoc="0" locked="0" layoutInCell="1" allowOverlap="1" wp14:anchorId="62DEEC3A" wp14:editId="1D19596B">
                <wp:simplePos x="0" y="0"/>
                <wp:positionH relativeFrom="column">
                  <wp:posOffset>0</wp:posOffset>
                </wp:positionH>
                <wp:positionV relativeFrom="page">
                  <wp:posOffset>3086100</wp:posOffset>
                </wp:positionV>
                <wp:extent cx="5943600" cy="0"/>
                <wp:effectExtent l="1905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43pt" to="46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" strokecolor="#a5a5a5" strokeweight="2pt">
                <v:shadow opacity="24903f" origin=",.5" offset="0,.55556mm"/>
                <w10:wrap anchory="page"/>
              </v:line>
            </w:pict>
          </mc:Fallback>
        </mc:AlternateContent>
      </w:r>
    </w:p>
    <w:p w:rsidR="000E1B44" w:rsidRPr="00AF6ACB" w:rsidRDefault="000E1B44" w:rsidP="00AF6ACB">
      <w:pPr>
        <w:autoSpaceDE w:val="0"/>
        <w:autoSpaceDN w:val="0"/>
        <w:adjustRightInd w:val="0"/>
        <w:spacing w:after="0" w:line="360" w:lineRule="auto"/>
        <w:contextualSpacing/>
        <w:jc w:val="both"/>
        <w:rPr>
          <w:rFonts w:ascii="Book Antiqua" w:hAnsi="Book Antiqua"/>
          <w:iCs/>
          <w:sz w:val="24"/>
          <w:szCs w:val="24"/>
        </w:rPr>
      </w:pPr>
      <w:r w:rsidRPr="00AF6ACB">
        <w:rPr>
          <w:rFonts w:ascii="Book Antiqua" w:hAnsi="Book Antiqua"/>
          <w:b/>
          <w:iCs/>
          <w:sz w:val="24"/>
          <w:szCs w:val="24"/>
        </w:rPr>
        <w:t xml:space="preserve">Pier Paolo </w:t>
      </w:r>
      <w:proofErr w:type="spellStart"/>
      <w:r w:rsidRPr="00AF6ACB">
        <w:rPr>
          <w:rFonts w:ascii="Book Antiqua" w:hAnsi="Book Antiqua"/>
          <w:b/>
          <w:iCs/>
          <w:sz w:val="24"/>
          <w:szCs w:val="24"/>
        </w:rPr>
        <w:t>Bassareo</w:t>
      </w:r>
      <w:proofErr w:type="spellEnd"/>
      <w:r w:rsidRPr="00AF6ACB">
        <w:rPr>
          <w:rFonts w:ascii="Book Antiqua" w:hAnsi="Book Antiqua"/>
          <w:b/>
          <w:iCs/>
          <w:sz w:val="24"/>
          <w:szCs w:val="24"/>
        </w:rPr>
        <w:t xml:space="preserve">, </w:t>
      </w:r>
      <w:r w:rsidRPr="00AF6ACB">
        <w:rPr>
          <w:rFonts w:ascii="Book Antiqua" w:hAnsi="Book Antiqua"/>
          <w:b/>
          <w:sz w:val="24"/>
          <w:szCs w:val="24"/>
        </w:rPr>
        <w:t>Giuseppe</w:t>
      </w:r>
      <w:r w:rsidRPr="00AF6ACB">
        <w:rPr>
          <w:rFonts w:ascii="Book Antiqua" w:hAnsi="Book Antiqua"/>
          <w:sz w:val="24"/>
          <w:szCs w:val="24"/>
        </w:rPr>
        <w:t xml:space="preserve"> </w:t>
      </w:r>
      <w:proofErr w:type="spellStart"/>
      <w:r w:rsidRPr="00AF6ACB">
        <w:rPr>
          <w:rFonts w:ascii="Book Antiqua" w:hAnsi="Book Antiqua"/>
          <w:b/>
          <w:iCs/>
          <w:sz w:val="24"/>
          <w:szCs w:val="24"/>
        </w:rPr>
        <w:t>Mercuro</w:t>
      </w:r>
      <w:proofErr w:type="spellEnd"/>
      <w:r w:rsidRPr="00AF6ACB">
        <w:rPr>
          <w:rFonts w:ascii="Book Antiqua" w:hAnsi="Book Antiqua"/>
          <w:b/>
          <w:iCs/>
          <w:sz w:val="24"/>
          <w:szCs w:val="24"/>
        </w:rPr>
        <w:t>,</w:t>
      </w:r>
      <w:r w:rsidRPr="00AF6ACB">
        <w:rPr>
          <w:rFonts w:ascii="Book Antiqua" w:hAnsi="Book Antiqua"/>
          <w:iCs/>
          <w:sz w:val="24"/>
          <w:szCs w:val="24"/>
        </w:rPr>
        <w:t xml:space="preserve"> Department of Medical Sciences “Mario </w:t>
      </w:r>
      <w:proofErr w:type="spellStart"/>
      <w:r w:rsidRPr="00AF6ACB">
        <w:rPr>
          <w:rFonts w:ascii="Book Antiqua" w:hAnsi="Book Antiqua"/>
          <w:iCs/>
          <w:sz w:val="24"/>
          <w:szCs w:val="24"/>
        </w:rPr>
        <w:t>Aresu</w:t>
      </w:r>
      <w:proofErr w:type="spellEnd"/>
      <w:r w:rsidRPr="00AF6ACB">
        <w:rPr>
          <w:rFonts w:ascii="Book Antiqua" w:hAnsi="Book Antiqua"/>
          <w:iCs/>
          <w:sz w:val="24"/>
          <w:szCs w:val="24"/>
        </w:rPr>
        <w:t>”, University of Cagliari, Cagliari 09042, Italy</w:t>
      </w:r>
    </w:p>
    <w:p w:rsidR="00AF6ACB" w:rsidRPr="00AF6ACB" w:rsidRDefault="00AF6ACB" w:rsidP="00AF6ACB">
      <w:pPr>
        <w:autoSpaceDE w:val="0"/>
        <w:autoSpaceDN w:val="0"/>
        <w:adjustRightInd w:val="0"/>
        <w:spacing w:after="0" w:line="360" w:lineRule="auto"/>
        <w:contextualSpacing/>
        <w:jc w:val="both"/>
        <w:rPr>
          <w:rFonts w:ascii="Book Antiqua" w:hAnsi="Book Antiqua"/>
          <w:b/>
          <w:i/>
          <w:iCs/>
          <w:sz w:val="24"/>
          <w:szCs w:val="24"/>
        </w:rPr>
      </w:pPr>
    </w:p>
    <w:p w:rsidR="000E1B44" w:rsidRPr="00AF6ACB" w:rsidRDefault="00AF6ACB" w:rsidP="00AF6ACB">
      <w:pPr>
        <w:spacing w:after="0" w:line="360" w:lineRule="auto"/>
        <w:contextualSpacing/>
        <w:jc w:val="both"/>
        <w:rPr>
          <w:rFonts w:ascii="Book Antiqua" w:hAnsi="Book Antiqua"/>
          <w:sz w:val="24"/>
          <w:szCs w:val="24"/>
        </w:rPr>
      </w:pPr>
      <w:r w:rsidRPr="00AF6ACB">
        <w:rPr>
          <w:rFonts w:ascii="Book Antiqua" w:hAnsi="Book Antiqua"/>
          <w:b/>
          <w:sz w:val="24"/>
          <w:szCs w:val="24"/>
        </w:rPr>
        <w:t xml:space="preserve">Author contributions: </w:t>
      </w:r>
      <w:proofErr w:type="spellStart"/>
      <w:r w:rsidR="000E1B44" w:rsidRPr="00AF6ACB">
        <w:rPr>
          <w:rFonts w:ascii="Book Antiqua" w:hAnsi="Book Antiqua"/>
          <w:sz w:val="24"/>
          <w:szCs w:val="24"/>
        </w:rPr>
        <w:t>Bassareo</w:t>
      </w:r>
      <w:proofErr w:type="spellEnd"/>
      <w:r w:rsidR="000E1B44" w:rsidRPr="00AF6ACB">
        <w:rPr>
          <w:rFonts w:ascii="Book Antiqua" w:hAnsi="Book Antiqua"/>
          <w:sz w:val="24"/>
          <w:szCs w:val="24"/>
        </w:rPr>
        <w:t xml:space="preserve"> PP wrote the manuscript; </w:t>
      </w:r>
      <w:proofErr w:type="spellStart"/>
      <w:r w:rsidR="000E1B44" w:rsidRPr="00AF6ACB">
        <w:rPr>
          <w:rFonts w:ascii="Book Antiqua" w:hAnsi="Book Antiqua"/>
          <w:sz w:val="24"/>
          <w:szCs w:val="24"/>
        </w:rPr>
        <w:t>Mercuro</w:t>
      </w:r>
      <w:proofErr w:type="spellEnd"/>
      <w:r w:rsidR="000E1B44" w:rsidRPr="00AF6ACB">
        <w:rPr>
          <w:rFonts w:ascii="Book Antiqua" w:hAnsi="Book Antiqua"/>
          <w:sz w:val="24"/>
          <w:szCs w:val="24"/>
        </w:rPr>
        <w:t xml:space="preserve"> G critically revised the manuscript and provided final approval.</w:t>
      </w:r>
    </w:p>
    <w:p w:rsidR="000E1B44" w:rsidRPr="00AF6ACB" w:rsidRDefault="000E1B44" w:rsidP="00AF6ACB">
      <w:pPr>
        <w:spacing w:after="0" w:line="360" w:lineRule="auto"/>
        <w:contextualSpacing/>
        <w:jc w:val="both"/>
        <w:rPr>
          <w:rFonts w:ascii="Book Antiqua" w:hAnsi="Book Antiqua"/>
          <w:sz w:val="24"/>
          <w:szCs w:val="24"/>
        </w:rPr>
      </w:pPr>
    </w:p>
    <w:p w:rsidR="000E1B44" w:rsidRPr="00AF6ACB" w:rsidRDefault="00AF6ACB" w:rsidP="00AF6ACB">
      <w:pPr>
        <w:spacing w:after="0" w:line="360" w:lineRule="auto"/>
        <w:contextualSpacing/>
        <w:jc w:val="both"/>
        <w:rPr>
          <w:rFonts w:ascii="Book Antiqua" w:hAnsi="Book Antiqua"/>
          <w:sz w:val="24"/>
          <w:szCs w:val="24"/>
        </w:rPr>
      </w:pPr>
      <w:r w:rsidRPr="00AF6ACB">
        <w:rPr>
          <w:rFonts w:ascii="Book Antiqua" w:hAnsi="Book Antiqua"/>
          <w:b/>
          <w:sz w:val="24"/>
          <w:szCs w:val="24"/>
        </w:rPr>
        <w:t>Correspondence to:</w:t>
      </w:r>
      <w:r w:rsidR="000E1B44" w:rsidRPr="00AF6ACB">
        <w:rPr>
          <w:rFonts w:ascii="Book Antiqua" w:hAnsi="Book Antiqua"/>
          <w:b/>
          <w:sz w:val="24"/>
          <w:szCs w:val="24"/>
        </w:rPr>
        <w:t xml:space="preserve"> </w:t>
      </w:r>
      <w:r w:rsidR="000E1B44" w:rsidRPr="00AF6ACB">
        <w:rPr>
          <w:rFonts w:ascii="Book Antiqua" w:hAnsi="Book Antiqua"/>
          <w:b/>
          <w:bCs/>
          <w:sz w:val="24"/>
          <w:szCs w:val="24"/>
        </w:rPr>
        <w:t xml:space="preserve">Pier Paolo </w:t>
      </w:r>
      <w:proofErr w:type="spellStart"/>
      <w:r w:rsidR="000E1B44" w:rsidRPr="00AF6ACB">
        <w:rPr>
          <w:rFonts w:ascii="Book Antiqua" w:hAnsi="Book Antiqua"/>
          <w:b/>
          <w:bCs/>
          <w:sz w:val="24"/>
          <w:szCs w:val="24"/>
        </w:rPr>
        <w:t>Bassareo</w:t>
      </w:r>
      <w:proofErr w:type="spellEnd"/>
      <w:r w:rsidR="000E1B44" w:rsidRPr="00AF6ACB">
        <w:rPr>
          <w:rFonts w:ascii="Book Antiqua" w:hAnsi="Book Antiqua"/>
          <w:b/>
          <w:bCs/>
          <w:sz w:val="24"/>
          <w:szCs w:val="24"/>
        </w:rPr>
        <w:t xml:space="preserve"> MD, PhD,</w:t>
      </w:r>
      <w:r w:rsidR="000E1B44" w:rsidRPr="00AF6ACB" w:rsidDel="00C27809">
        <w:rPr>
          <w:rFonts w:ascii="Book Antiqua" w:hAnsi="Book Antiqua"/>
          <w:b/>
          <w:bCs/>
          <w:sz w:val="24"/>
          <w:szCs w:val="24"/>
        </w:rPr>
        <w:t xml:space="preserve"> </w:t>
      </w:r>
      <w:r w:rsidR="000E1B44" w:rsidRPr="00AF6ACB">
        <w:rPr>
          <w:rFonts w:ascii="Book Antiqua" w:hAnsi="Book Antiqua"/>
          <w:sz w:val="24"/>
          <w:szCs w:val="24"/>
        </w:rPr>
        <w:t xml:space="preserve">Department of Medical Sciences “Mario </w:t>
      </w:r>
      <w:proofErr w:type="spellStart"/>
      <w:r w:rsidR="000E1B44" w:rsidRPr="00AF6ACB">
        <w:rPr>
          <w:rFonts w:ascii="Book Antiqua" w:hAnsi="Book Antiqua"/>
          <w:sz w:val="24"/>
          <w:szCs w:val="24"/>
        </w:rPr>
        <w:t>Aresu</w:t>
      </w:r>
      <w:proofErr w:type="spellEnd"/>
      <w:r w:rsidR="000E1B44" w:rsidRPr="00AF6ACB">
        <w:rPr>
          <w:rFonts w:ascii="Book Antiqua" w:hAnsi="Book Antiqua"/>
          <w:sz w:val="24"/>
          <w:szCs w:val="24"/>
        </w:rPr>
        <w:t>”,</w:t>
      </w:r>
      <w:r w:rsidR="000E1B44" w:rsidRPr="00AF6ACB" w:rsidDel="00C27809">
        <w:rPr>
          <w:rFonts w:ascii="Book Antiqua" w:hAnsi="Book Antiqua"/>
          <w:bCs/>
          <w:sz w:val="24"/>
          <w:szCs w:val="24"/>
        </w:rPr>
        <w:t xml:space="preserve"> </w:t>
      </w:r>
      <w:r w:rsidR="000E1B44" w:rsidRPr="00AF6ACB">
        <w:rPr>
          <w:rFonts w:ascii="Book Antiqua" w:hAnsi="Book Antiqua"/>
          <w:bCs/>
          <w:sz w:val="24"/>
          <w:szCs w:val="24"/>
        </w:rPr>
        <w:t xml:space="preserve">University of Cagliari, </w:t>
      </w:r>
      <w:proofErr w:type="spellStart"/>
      <w:r w:rsidR="000E1B44" w:rsidRPr="00AF6ACB">
        <w:rPr>
          <w:rFonts w:ascii="Book Antiqua" w:hAnsi="Book Antiqua"/>
          <w:sz w:val="24"/>
          <w:szCs w:val="24"/>
        </w:rPr>
        <w:t>Policlinico</w:t>
      </w:r>
      <w:proofErr w:type="spellEnd"/>
      <w:r w:rsidR="000E1B44" w:rsidRPr="00AF6ACB">
        <w:rPr>
          <w:rFonts w:ascii="Book Antiqua" w:hAnsi="Book Antiqua"/>
          <w:sz w:val="24"/>
          <w:szCs w:val="24"/>
        </w:rPr>
        <w:t xml:space="preserve"> </w:t>
      </w:r>
      <w:proofErr w:type="spellStart"/>
      <w:r w:rsidR="000E1B44" w:rsidRPr="00AF6ACB">
        <w:rPr>
          <w:rFonts w:ascii="Book Antiqua" w:hAnsi="Book Antiqua"/>
          <w:sz w:val="24"/>
          <w:szCs w:val="24"/>
        </w:rPr>
        <w:t>Universitario</w:t>
      </w:r>
      <w:proofErr w:type="spellEnd"/>
      <w:r w:rsidR="000E1B44" w:rsidRPr="00AF6ACB">
        <w:rPr>
          <w:rFonts w:ascii="Book Antiqua" w:hAnsi="Book Antiqua"/>
          <w:sz w:val="24"/>
          <w:szCs w:val="24"/>
        </w:rPr>
        <w:t xml:space="preserve">, S.S. 554 </w:t>
      </w:r>
      <w:proofErr w:type="spellStart"/>
      <w:r w:rsidR="000E1B44" w:rsidRPr="00AF6ACB">
        <w:rPr>
          <w:rFonts w:ascii="Book Antiqua" w:hAnsi="Book Antiqua"/>
          <w:sz w:val="24"/>
          <w:szCs w:val="24"/>
        </w:rPr>
        <w:t>bivio</w:t>
      </w:r>
      <w:proofErr w:type="spellEnd"/>
      <w:r w:rsidR="000E1B44" w:rsidRPr="00AF6ACB">
        <w:rPr>
          <w:rFonts w:ascii="Book Antiqua" w:hAnsi="Book Antiqua"/>
          <w:sz w:val="24"/>
          <w:szCs w:val="24"/>
        </w:rPr>
        <w:t xml:space="preserve"> di </w:t>
      </w:r>
      <w:proofErr w:type="spellStart"/>
      <w:r w:rsidR="000E1B44" w:rsidRPr="00AF6ACB">
        <w:rPr>
          <w:rFonts w:ascii="Book Antiqua" w:hAnsi="Book Antiqua"/>
          <w:sz w:val="24"/>
          <w:szCs w:val="24"/>
        </w:rPr>
        <w:t>Sestu</w:t>
      </w:r>
      <w:proofErr w:type="spellEnd"/>
      <w:r w:rsidR="000E1B44" w:rsidRPr="00AF6ACB">
        <w:rPr>
          <w:rFonts w:ascii="Book Antiqua" w:hAnsi="Book Antiqua"/>
          <w:sz w:val="24"/>
          <w:szCs w:val="24"/>
        </w:rPr>
        <w:t xml:space="preserve">, </w:t>
      </w:r>
      <w:proofErr w:type="spellStart"/>
      <w:r w:rsidR="000E1B44" w:rsidRPr="00AF6ACB">
        <w:rPr>
          <w:rFonts w:ascii="Book Antiqua" w:hAnsi="Book Antiqua"/>
          <w:sz w:val="24"/>
          <w:szCs w:val="24"/>
        </w:rPr>
        <w:t>Monserrato</w:t>
      </w:r>
      <w:proofErr w:type="spellEnd"/>
      <w:r w:rsidR="000E1B44" w:rsidRPr="00AF6ACB">
        <w:rPr>
          <w:rFonts w:ascii="Book Antiqua" w:hAnsi="Book Antiqua"/>
          <w:sz w:val="24"/>
          <w:szCs w:val="24"/>
        </w:rPr>
        <w:t>, Cagliari 09042, Italy. piercard@inwind.it</w:t>
      </w:r>
    </w:p>
    <w:p w:rsidR="000E1B44" w:rsidRPr="00AF6ACB" w:rsidRDefault="000E1B44" w:rsidP="00AF6ACB">
      <w:pPr>
        <w:spacing w:after="0" w:line="360" w:lineRule="auto"/>
        <w:contextualSpacing/>
        <w:jc w:val="both"/>
        <w:rPr>
          <w:rFonts w:ascii="Book Antiqua" w:hAnsi="Book Antiqua"/>
          <w:bCs/>
          <w:sz w:val="24"/>
          <w:szCs w:val="24"/>
        </w:rPr>
      </w:pPr>
    </w:p>
    <w:p w:rsidR="000E1B44" w:rsidRPr="00AF6ACB" w:rsidRDefault="000E1B44" w:rsidP="00AF6ACB">
      <w:pPr>
        <w:spacing w:after="0" w:line="360" w:lineRule="auto"/>
        <w:contextualSpacing/>
        <w:jc w:val="both"/>
        <w:rPr>
          <w:rFonts w:ascii="Book Antiqua" w:hAnsi="Book Antiqua"/>
          <w:bCs/>
          <w:sz w:val="24"/>
          <w:szCs w:val="24"/>
        </w:rPr>
      </w:pPr>
      <w:r w:rsidRPr="00AF6ACB">
        <w:rPr>
          <w:rFonts w:ascii="Book Antiqua" w:hAnsi="Book Antiqua"/>
          <w:b/>
          <w:bCs/>
          <w:sz w:val="24"/>
          <w:szCs w:val="24"/>
        </w:rPr>
        <w:t>Telephone:</w:t>
      </w:r>
      <w:r w:rsidRPr="00AF6ACB">
        <w:rPr>
          <w:rFonts w:ascii="Book Antiqua" w:hAnsi="Book Antiqua"/>
          <w:bCs/>
          <w:sz w:val="24"/>
          <w:szCs w:val="24"/>
        </w:rPr>
        <w:t xml:space="preserve"> +39</w:t>
      </w:r>
      <w:r w:rsidR="00AF6ACB" w:rsidRPr="00AF6ACB">
        <w:rPr>
          <w:rFonts w:ascii="Book Antiqua" w:hAnsi="Book Antiqua"/>
          <w:bCs/>
          <w:sz w:val="24"/>
          <w:szCs w:val="24"/>
        </w:rPr>
        <w:t>-</w:t>
      </w:r>
      <w:r w:rsidRPr="00AF6ACB">
        <w:rPr>
          <w:rFonts w:ascii="Book Antiqua" w:hAnsi="Book Antiqua"/>
          <w:bCs/>
          <w:sz w:val="24"/>
          <w:szCs w:val="24"/>
        </w:rPr>
        <w:t>07</w:t>
      </w:r>
      <w:r w:rsidR="00234133">
        <w:rPr>
          <w:rFonts w:ascii="Book Antiqua" w:hAnsi="Book Antiqua" w:hint="eastAsia"/>
          <w:bCs/>
          <w:sz w:val="24"/>
          <w:szCs w:val="24"/>
        </w:rPr>
        <w:t>-</w:t>
      </w:r>
      <w:r w:rsidRPr="00AF6ACB">
        <w:rPr>
          <w:rFonts w:ascii="Book Antiqua" w:hAnsi="Book Antiqua"/>
          <w:bCs/>
          <w:sz w:val="24"/>
          <w:szCs w:val="24"/>
        </w:rPr>
        <w:t>06754953</w:t>
      </w:r>
      <w:r w:rsidRPr="00AF6ACB">
        <w:rPr>
          <w:rFonts w:ascii="Book Antiqua" w:hAnsi="Book Antiqua"/>
          <w:bCs/>
          <w:sz w:val="24"/>
          <w:szCs w:val="24"/>
        </w:rPr>
        <w:tab/>
      </w:r>
      <w:r w:rsidRPr="00AF6ACB">
        <w:rPr>
          <w:rFonts w:ascii="Book Antiqua" w:hAnsi="Book Antiqua"/>
          <w:bCs/>
          <w:sz w:val="24"/>
          <w:szCs w:val="24"/>
        </w:rPr>
        <w:tab/>
      </w:r>
      <w:r w:rsidRPr="00AF6ACB">
        <w:rPr>
          <w:rFonts w:ascii="Book Antiqua" w:hAnsi="Book Antiqua"/>
          <w:b/>
          <w:bCs/>
          <w:sz w:val="24"/>
          <w:szCs w:val="24"/>
        </w:rPr>
        <w:t>Fax</w:t>
      </w:r>
      <w:r w:rsidRPr="00AF6ACB">
        <w:rPr>
          <w:rFonts w:ascii="Book Antiqua" w:hAnsi="Book Antiqua"/>
          <w:bCs/>
          <w:sz w:val="24"/>
          <w:szCs w:val="24"/>
        </w:rPr>
        <w:t>: +39</w:t>
      </w:r>
      <w:r w:rsidR="00AF6ACB" w:rsidRPr="00AF6ACB">
        <w:rPr>
          <w:rFonts w:ascii="Book Antiqua" w:hAnsi="Book Antiqua"/>
          <w:bCs/>
          <w:sz w:val="24"/>
          <w:szCs w:val="24"/>
        </w:rPr>
        <w:t>-0</w:t>
      </w:r>
      <w:r w:rsidRPr="00AF6ACB">
        <w:rPr>
          <w:rFonts w:ascii="Book Antiqua" w:hAnsi="Book Antiqua"/>
          <w:bCs/>
          <w:sz w:val="24"/>
          <w:szCs w:val="24"/>
        </w:rPr>
        <w:t>7</w:t>
      </w:r>
      <w:r w:rsidR="00234133">
        <w:rPr>
          <w:rFonts w:ascii="Book Antiqua" w:hAnsi="Book Antiqua" w:hint="eastAsia"/>
          <w:bCs/>
          <w:sz w:val="24"/>
          <w:szCs w:val="24"/>
        </w:rPr>
        <w:t>-</w:t>
      </w:r>
      <w:r w:rsidRPr="00AF6ACB">
        <w:rPr>
          <w:rFonts w:ascii="Book Antiqua" w:hAnsi="Book Antiqua"/>
          <w:bCs/>
          <w:sz w:val="24"/>
          <w:szCs w:val="24"/>
        </w:rPr>
        <w:t>06754953</w:t>
      </w:r>
    </w:p>
    <w:p w:rsidR="000E1B44" w:rsidRPr="00AF6ACB" w:rsidRDefault="000E1B44" w:rsidP="00AF6ACB">
      <w:pPr>
        <w:spacing w:after="0" w:line="360" w:lineRule="auto"/>
        <w:contextualSpacing/>
        <w:jc w:val="both"/>
        <w:rPr>
          <w:rFonts w:ascii="Book Antiqua" w:hAnsi="Book Antiqua"/>
          <w:sz w:val="24"/>
          <w:szCs w:val="24"/>
        </w:rPr>
      </w:pPr>
    </w:p>
    <w:p w:rsidR="00CB3881" w:rsidRPr="00550A5F" w:rsidRDefault="00AF6ACB" w:rsidP="00CB3881">
      <w:pPr>
        <w:rPr>
          <w:rFonts w:ascii="Book Antiqua" w:hAnsi="Book Antiqua"/>
          <w:sz w:val="24"/>
          <w:szCs w:val="24"/>
        </w:rPr>
      </w:pPr>
      <w:r w:rsidRPr="00AF6ACB">
        <w:rPr>
          <w:rFonts w:ascii="Book Antiqua" w:hAnsi="Book Antiqua"/>
          <w:b/>
          <w:sz w:val="24"/>
          <w:szCs w:val="24"/>
        </w:rPr>
        <w:t xml:space="preserve">Received: </w:t>
      </w:r>
      <w:r w:rsidRPr="00AF6ACB">
        <w:rPr>
          <w:rFonts w:ascii="Book Antiqua" w:hAnsi="Book Antiqua"/>
          <w:sz w:val="24"/>
          <w:szCs w:val="24"/>
        </w:rPr>
        <w:t xml:space="preserve">December 27, 2013 </w:t>
      </w:r>
      <w:r w:rsidR="000E1B44" w:rsidRPr="00AF6ACB">
        <w:rPr>
          <w:rFonts w:ascii="Book Antiqua" w:hAnsi="Book Antiqua"/>
          <w:b/>
          <w:sz w:val="24"/>
          <w:szCs w:val="24"/>
        </w:rPr>
        <w:t>Revised:</w:t>
      </w:r>
      <w:r w:rsidRPr="00AF6ACB">
        <w:rPr>
          <w:rFonts w:ascii="Book Antiqua" w:hAnsi="Book Antiqua"/>
          <w:b/>
          <w:sz w:val="24"/>
          <w:szCs w:val="24"/>
        </w:rPr>
        <w:t xml:space="preserve"> </w:t>
      </w:r>
      <w:r w:rsidRPr="00AF6ACB">
        <w:rPr>
          <w:rFonts w:ascii="Book Antiqua" w:hAnsi="Book Antiqua"/>
          <w:sz w:val="24"/>
          <w:szCs w:val="24"/>
        </w:rPr>
        <w:t>February 16, 2014</w:t>
      </w:r>
      <w:r w:rsidR="000E1B44" w:rsidRPr="00AF6ACB">
        <w:rPr>
          <w:rFonts w:ascii="Book Antiqua" w:hAnsi="Book Antiqua"/>
          <w:sz w:val="24"/>
          <w:szCs w:val="24"/>
        </w:rPr>
        <w:tab/>
      </w:r>
      <w:r w:rsidR="000E1B44" w:rsidRPr="00AF6ACB">
        <w:rPr>
          <w:rFonts w:ascii="Book Antiqua" w:hAnsi="Book Antiqua"/>
          <w:sz w:val="24"/>
          <w:szCs w:val="24"/>
        </w:rPr>
        <w:tab/>
      </w:r>
      <w:r w:rsidR="000E1B44" w:rsidRPr="00AF6ACB">
        <w:rPr>
          <w:rFonts w:ascii="Book Antiqua" w:hAnsi="Book Antiqua"/>
          <w:b/>
          <w:sz w:val="24"/>
          <w:szCs w:val="24"/>
        </w:rPr>
        <w:br/>
        <w:t>Accepted:</w:t>
      </w:r>
      <w:bookmarkStart w:id="0" w:name="OLE_LINK1"/>
      <w:bookmarkStart w:id="1" w:name="OLE_LINK2"/>
      <w:r w:rsidR="00CB3881" w:rsidRPr="00CB3881">
        <w:rPr>
          <w:rFonts w:ascii="Book Antiqua" w:hAnsi="Book Antiqua"/>
          <w:sz w:val="24"/>
          <w:szCs w:val="24"/>
        </w:rPr>
        <w:t xml:space="preserve"> </w:t>
      </w:r>
      <w:r w:rsidR="00CB3881" w:rsidRPr="00550A5F">
        <w:rPr>
          <w:rFonts w:ascii="Book Antiqua" w:hAnsi="Book Antiqua"/>
          <w:sz w:val="24"/>
          <w:szCs w:val="24"/>
        </w:rPr>
        <w:t>April 17, 2014</w:t>
      </w:r>
      <w:bookmarkEnd w:id="0"/>
      <w:bookmarkEnd w:id="1"/>
    </w:p>
    <w:p w:rsidR="00701367" w:rsidRDefault="000E1B44" w:rsidP="00AF6ACB">
      <w:pPr>
        <w:spacing w:after="0" w:line="360" w:lineRule="auto"/>
        <w:contextualSpacing/>
        <w:jc w:val="both"/>
        <w:rPr>
          <w:rFonts w:ascii="Book Antiqua" w:hAnsi="Book Antiqua"/>
          <w:b/>
          <w:sz w:val="24"/>
          <w:szCs w:val="24"/>
        </w:rPr>
      </w:pPr>
      <w:r w:rsidRPr="00AF6ACB">
        <w:rPr>
          <w:rFonts w:ascii="Book Antiqua" w:hAnsi="Book Antiqua"/>
          <w:b/>
          <w:sz w:val="24"/>
          <w:szCs w:val="24"/>
        </w:rPr>
        <w:tab/>
      </w:r>
      <w:r w:rsidRPr="00AF6ACB">
        <w:rPr>
          <w:rFonts w:ascii="Book Antiqua" w:hAnsi="Book Antiqua"/>
          <w:b/>
          <w:sz w:val="24"/>
          <w:szCs w:val="24"/>
        </w:rPr>
        <w:tab/>
      </w:r>
      <w:r w:rsidRPr="00AF6ACB">
        <w:rPr>
          <w:rFonts w:ascii="Book Antiqua" w:hAnsi="Book Antiqua"/>
          <w:b/>
          <w:sz w:val="24"/>
          <w:szCs w:val="24"/>
        </w:rPr>
        <w:tab/>
      </w:r>
      <w:r w:rsidRPr="00AF6ACB">
        <w:rPr>
          <w:rFonts w:ascii="Book Antiqua" w:hAnsi="Book Antiqua"/>
          <w:b/>
          <w:sz w:val="24"/>
          <w:szCs w:val="24"/>
        </w:rPr>
        <w:tab/>
      </w:r>
    </w:p>
    <w:p w:rsidR="000E1B44" w:rsidRPr="00AF6ACB" w:rsidRDefault="000E1B44" w:rsidP="00AF6ACB">
      <w:pPr>
        <w:spacing w:after="0" w:line="360" w:lineRule="auto"/>
        <w:contextualSpacing/>
        <w:jc w:val="both"/>
        <w:rPr>
          <w:rFonts w:ascii="Book Antiqua" w:hAnsi="Book Antiqua"/>
          <w:b/>
          <w:sz w:val="24"/>
          <w:szCs w:val="24"/>
        </w:rPr>
      </w:pPr>
      <w:r w:rsidRPr="00AF6ACB">
        <w:rPr>
          <w:rFonts w:ascii="Book Antiqua" w:hAnsi="Book Antiqua"/>
          <w:b/>
          <w:sz w:val="24"/>
          <w:szCs w:val="24"/>
        </w:rPr>
        <w:t>Published online:</w:t>
      </w:r>
    </w:p>
    <w:p w:rsidR="000E1B44" w:rsidRPr="00AF6ACB" w:rsidRDefault="000E1B44" w:rsidP="00AF6ACB">
      <w:pPr>
        <w:spacing w:after="0" w:line="360" w:lineRule="auto"/>
        <w:contextualSpacing/>
        <w:jc w:val="both"/>
        <w:rPr>
          <w:rFonts w:ascii="Book Antiqua" w:hAnsi="Book Antiqua"/>
          <w:b/>
          <w:sz w:val="24"/>
          <w:szCs w:val="24"/>
        </w:rPr>
      </w:pPr>
    </w:p>
    <w:p w:rsidR="00AF6ACB" w:rsidRDefault="00AF6ACB" w:rsidP="00AF6ACB">
      <w:pPr>
        <w:spacing w:after="0" w:line="360" w:lineRule="auto"/>
        <w:contextualSpacing/>
        <w:jc w:val="both"/>
        <w:rPr>
          <w:rFonts w:ascii="Book Antiqua" w:hAnsi="Book Antiqua"/>
          <w:sz w:val="24"/>
          <w:szCs w:val="24"/>
        </w:rPr>
      </w:pPr>
      <w:r w:rsidRPr="00EF19DC">
        <w:rPr>
          <w:rFonts w:ascii="Book Antiqua" w:hAnsi="Book Antiqua"/>
          <w:b/>
          <w:sz w:val="24"/>
          <w:szCs w:val="24"/>
        </w:rPr>
        <w:lastRenderedPageBreak/>
        <w:t>Abstract</w:t>
      </w:r>
      <w:r w:rsidRPr="00AF6ACB">
        <w:rPr>
          <w:rFonts w:ascii="Book Antiqua" w:hAnsi="Book Antiqua"/>
          <w:sz w:val="24"/>
          <w:szCs w:val="24"/>
        </w:rPr>
        <w:t xml:space="preserve"> </w:t>
      </w:r>
    </w:p>
    <w:p w:rsidR="000E1B44" w:rsidRPr="00AF6ACB" w:rsidRDefault="000E1B44" w:rsidP="0055721D">
      <w:pPr>
        <w:spacing w:after="0" w:line="360" w:lineRule="auto"/>
        <w:contextualSpacing/>
        <w:jc w:val="both"/>
        <w:rPr>
          <w:rFonts w:ascii="Book Antiqua" w:hAnsi="Book Antiqua"/>
          <w:b/>
          <w:bCs/>
          <w:sz w:val="24"/>
          <w:szCs w:val="24"/>
        </w:rPr>
      </w:pPr>
      <w:r w:rsidRPr="00AF6ACB">
        <w:rPr>
          <w:rFonts w:ascii="Book Antiqua" w:hAnsi="Book Antiqua"/>
          <w:sz w:val="24"/>
          <w:szCs w:val="24"/>
        </w:rPr>
        <w:t>A large number of adults worldwide suffer from essential hypertension, and because blood pressures</w:t>
      </w:r>
      <w:r w:rsidR="0055721D">
        <w:rPr>
          <w:rFonts w:ascii="Book Antiqua" w:hAnsi="Book Antiqua" w:hint="eastAsia"/>
          <w:sz w:val="24"/>
          <w:szCs w:val="24"/>
        </w:rPr>
        <w:t xml:space="preserve"> (BPs)</w:t>
      </w:r>
      <w:r w:rsidRPr="00AF6ACB">
        <w:rPr>
          <w:rFonts w:ascii="Book Antiqua" w:hAnsi="Book Antiqua"/>
          <w:sz w:val="24"/>
          <w:szCs w:val="24"/>
        </w:rPr>
        <w:t xml:space="preserve"> tend to remain within the same percentiles throughout life, it has been postulated that hypertensive pressures can be tracked from childhood to adulthood. Thus, children with higher </w:t>
      </w:r>
      <w:r w:rsidR="0055721D">
        <w:rPr>
          <w:rFonts w:ascii="Book Antiqua" w:hAnsi="Book Antiqua" w:hint="eastAsia"/>
          <w:sz w:val="24"/>
          <w:szCs w:val="24"/>
        </w:rPr>
        <w:t>BP</w:t>
      </w:r>
      <w:r w:rsidRPr="00AF6ACB">
        <w:rPr>
          <w:rFonts w:ascii="Book Antiqua" w:hAnsi="Book Antiqua"/>
          <w:sz w:val="24"/>
          <w:szCs w:val="24"/>
        </w:rPr>
        <w:t>s are more likely to become hypertensive adults.</w:t>
      </w:r>
      <w:r w:rsidRPr="00AF6ACB" w:rsidDel="00662E86">
        <w:rPr>
          <w:rFonts w:ascii="Book Antiqua" w:hAnsi="Book Antiqua"/>
          <w:sz w:val="24"/>
          <w:szCs w:val="24"/>
        </w:rPr>
        <w:t xml:space="preserve"> </w:t>
      </w:r>
      <w:r w:rsidRPr="00AF6ACB">
        <w:rPr>
          <w:rFonts w:ascii="Book Antiqua" w:hAnsi="Book Antiqua"/>
          <w:sz w:val="24"/>
          <w:szCs w:val="24"/>
        </w:rPr>
        <w:t xml:space="preserve">These “pre-hypertensive” subjects can be identified by measuring arterial </w:t>
      </w:r>
      <w:r w:rsidR="0055721D">
        <w:rPr>
          <w:rFonts w:ascii="Book Antiqua" w:hAnsi="Book Antiqua" w:hint="eastAsia"/>
          <w:sz w:val="24"/>
          <w:szCs w:val="24"/>
        </w:rPr>
        <w:t>BP</w:t>
      </w:r>
      <w:r w:rsidRPr="00AF6ACB">
        <w:rPr>
          <w:rFonts w:ascii="Book Antiqua" w:hAnsi="Book Antiqua"/>
          <w:sz w:val="24"/>
          <w:szCs w:val="24"/>
        </w:rPr>
        <w:t xml:space="preserve"> at a young age, and compared with age, gender and height-specific references. </w:t>
      </w:r>
      <w:r w:rsidRPr="00AF6ACB">
        <w:rPr>
          <w:rFonts w:ascii="Book Antiqua" w:hAnsi="Book Antiqua"/>
          <w:bCs/>
          <w:sz w:val="24"/>
          <w:szCs w:val="24"/>
          <w:lang w:bidi="he-IL"/>
        </w:rPr>
        <w:t xml:space="preserve">The majority of studies report that 1 to 5% of children and adolescents are hypertensive, defined as a </w:t>
      </w:r>
      <w:r w:rsidR="0055721D">
        <w:rPr>
          <w:rFonts w:ascii="Book Antiqua" w:hAnsi="Book Antiqua" w:hint="eastAsia"/>
          <w:bCs/>
          <w:sz w:val="24"/>
          <w:szCs w:val="24"/>
          <w:lang w:bidi="he-IL"/>
        </w:rPr>
        <w:t>BP</w:t>
      </w:r>
      <w:r w:rsidRPr="00AF6ACB">
        <w:rPr>
          <w:rFonts w:ascii="Book Antiqua" w:hAnsi="Book Antiqua"/>
          <w:bCs/>
          <w:sz w:val="24"/>
          <w:szCs w:val="24"/>
          <w:lang w:bidi="he-IL"/>
        </w:rPr>
        <w:t xml:space="preserve"> &gt;</w:t>
      </w:r>
      <w:r w:rsidR="00593F8C">
        <w:rPr>
          <w:rFonts w:ascii="Book Antiqua" w:hAnsi="Book Antiqua" w:hint="eastAsia"/>
          <w:bCs/>
          <w:sz w:val="24"/>
          <w:szCs w:val="24"/>
          <w:lang w:bidi="he-IL"/>
        </w:rPr>
        <w:t xml:space="preserve"> </w:t>
      </w:r>
      <w:r w:rsidRPr="00AF6ACB">
        <w:rPr>
          <w:rFonts w:ascii="Book Antiqua" w:hAnsi="Book Antiqua"/>
          <w:bCs/>
          <w:sz w:val="24"/>
          <w:szCs w:val="24"/>
          <w:lang w:bidi="he-IL"/>
        </w:rPr>
        <w:t>95</w:t>
      </w:r>
      <w:r w:rsidRPr="00AF6ACB">
        <w:rPr>
          <w:rFonts w:ascii="Book Antiqua" w:hAnsi="Book Antiqua"/>
          <w:bCs/>
          <w:sz w:val="24"/>
          <w:szCs w:val="24"/>
          <w:vertAlign w:val="superscript"/>
          <w:lang w:bidi="he-IL"/>
        </w:rPr>
        <w:t>th</w:t>
      </w:r>
      <w:r w:rsidRPr="00AF6ACB">
        <w:rPr>
          <w:rFonts w:ascii="Book Antiqua" w:hAnsi="Book Antiqua"/>
          <w:bCs/>
          <w:sz w:val="24"/>
          <w:szCs w:val="24"/>
          <w:lang w:bidi="he-IL"/>
        </w:rPr>
        <w:t xml:space="preserve"> percentile, with higher prevalence rates reported for some isolated geographic areas. However, the actual prevalence of hypertension in children and adolescents remains to be fully elucidated. In addition to these young “pre-hypertensive” subjects, there are also children and adolescents with a normal-high </w:t>
      </w:r>
      <w:r w:rsidR="0055721D">
        <w:rPr>
          <w:rFonts w:ascii="Book Antiqua" w:hAnsi="Book Antiqua" w:hint="eastAsia"/>
          <w:bCs/>
          <w:sz w:val="24"/>
          <w:szCs w:val="24"/>
          <w:lang w:bidi="he-IL"/>
        </w:rPr>
        <w:t>BP</w:t>
      </w:r>
      <w:r w:rsidRPr="00AF6ACB">
        <w:rPr>
          <w:rFonts w:ascii="Book Antiqua" w:hAnsi="Book Antiqua"/>
          <w:bCs/>
          <w:sz w:val="24"/>
          <w:szCs w:val="24"/>
          <w:lang w:bidi="he-IL"/>
        </w:rPr>
        <w:t xml:space="preserve"> (90</w:t>
      </w:r>
      <w:r w:rsidR="00146993" w:rsidRPr="00AF6ACB">
        <w:rPr>
          <w:rFonts w:ascii="Book Antiqua" w:hAnsi="Book Antiqua"/>
          <w:bCs/>
          <w:sz w:val="24"/>
          <w:szCs w:val="24"/>
          <w:vertAlign w:val="superscript"/>
          <w:lang w:bidi="he-IL"/>
        </w:rPr>
        <w:t>th</w:t>
      </w:r>
      <w:r w:rsidRPr="00AF6ACB">
        <w:rPr>
          <w:rFonts w:ascii="Book Antiqua" w:hAnsi="Book Antiqua"/>
          <w:bCs/>
          <w:sz w:val="24"/>
          <w:szCs w:val="24"/>
          <w:lang w:bidi="he-IL"/>
        </w:rPr>
        <w:t>-95</w:t>
      </w:r>
      <w:r w:rsidRPr="00AF6ACB">
        <w:rPr>
          <w:rFonts w:ascii="Book Antiqua" w:hAnsi="Book Antiqua"/>
          <w:bCs/>
          <w:sz w:val="24"/>
          <w:szCs w:val="24"/>
          <w:vertAlign w:val="superscript"/>
          <w:lang w:bidi="he-IL"/>
        </w:rPr>
        <w:t>th</w:t>
      </w:r>
      <w:r w:rsidRPr="00AF6ACB">
        <w:rPr>
          <w:rFonts w:ascii="Book Antiqua" w:hAnsi="Book Antiqua"/>
          <w:bCs/>
          <w:sz w:val="24"/>
          <w:szCs w:val="24"/>
          <w:lang w:bidi="he-IL"/>
        </w:rPr>
        <w:t xml:space="preserve"> percentile)</w:t>
      </w:r>
      <w:r w:rsidR="0055721D">
        <w:rPr>
          <w:rFonts w:ascii="Book Antiqua" w:hAnsi="Book Antiqua"/>
          <w:bCs/>
          <w:sz w:val="24"/>
          <w:szCs w:val="24"/>
          <w:lang w:bidi="he-IL"/>
        </w:rPr>
        <w:t>.</w:t>
      </w:r>
      <w:r w:rsidR="0055721D">
        <w:rPr>
          <w:rFonts w:ascii="Book Antiqua" w:hAnsi="Book Antiqua" w:hint="eastAsia"/>
          <w:bCs/>
          <w:sz w:val="24"/>
          <w:szCs w:val="24"/>
          <w:lang w:bidi="he-IL"/>
        </w:rPr>
        <w:t xml:space="preserve"> </w:t>
      </w:r>
      <w:r w:rsidRPr="00AF6ACB">
        <w:rPr>
          <w:rFonts w:ascii="Book Antiqua" w:hAnsi="Book Antiqua"/>
          <w:bCs/>
          <w:sz w:val="24"/>
          <w:szCs w:val="24"/>
          <w:lang w:bidi="he-IL"/>
        </w:rPr>
        <w:t>Early intervention may help prevent the development of essential hypertension as they age.</w:t>
      </w:r>
      <w:r w:rsidRPr="00AF6ACB" w:rsidDel="00662E86">
        <w:rPr>
          <w:rFonts w:ascii="Book Antiqua" w:hAnsi="Book Antiqua"/>
          <w:bCs/>
          <w:sz w:val="24"/>
          <w:szCs w:val="24"/>
          <w:lang w:bidi="he-IL"/>
        </w:rPr>
        <w:t xml:space="preserve"> </w:t>
      </w:r>
      <w:r w:rsidRPr="00AF6ACB">
        <w:rPr>
          <w:rFonts w:ascii="Book Antiqua" w:hAnsi="Book Antiqua"/>
          <w:sz w:val="24"/>
          <w:szCs w:val="24"/>
        </w:rPr>
        <w:t xml:space="preserve">An initial attempt should be made to lower their </w:t>
      </w:r>
      <w:r w:rsidR="0055721D">
        <w:rPr>
          <w:rFonts w:ascii="Book Antiqua" w:hAnsi="Book Antiqua" w:hint="eastAsia"/>
          <w:sz w:val="24"/>
          <w:szCs w:val="24"/>
        </w:rPr>
        <w:t>BP</w:t>
      </w:r>
      <w:r w:rsidRPr="00AF6ACB">
        <w:rPr>
          <w:rFonts w:ascii="Book Antiqua" w:hAnsi="Book Antiqua"/>
          <w:sz w:val="24"/>
          <w:szCs w:val="24"/>
        </w:rPr>
        <w:t xml:space="preserve"> by non-pharmacologic measures, such as weight reduction, aerobic physical exercise, and lowered sodium intake. A pharmacological treatment is usually needed should these measures fail to lower </w:t>
      </w:r>
      <w:r w:rsidR="0055721D">
        <w:rPr>
          <w:rFonts w:ascii="Book Antiqua" w:hAnsi="Book Antiqua" w:hint="eastAsia"/>
          <w:sz w:val="24"/>
          <w:szCs w:val="24"/>
        </w:rPr>
        <w:t>BP</w:t>
      </w:r>
      <w:r w:rsidRPr="00AF6ACB">
        <w:rPr>
          <w:rFonts w:ascii="Book Antiqua" w:hAnsi="Book Antiqua"/>
          <w:sz w:val="24"/>
          <w:szCs w:val="24"/>
        </w:rPr>
        <w:t xml:space="preserve">. The </w:t>
      </w:r>
      <w:proofErr w:type="gramStart"/>
      <w:r w:rsidRPr="00AF6ACB">
        <w:rPr>
          <w:rFonts w:ascii="Book Antiqua" w:hAnsi="Book Antiqua"/>
          <w:sz w:val="24"/>
          <w:szCs w:val="24"/>
        </w:rPr>
        <w:t>majority of antihypertensive drugs are</w:t>
      </w:r>
      <w:proofErr w:type="gramEnd"/>
      <w:r w:rsidRPr="00AF6ACB">
        <w:rPr>
          <w:rFonts w:ascii="Book Antiqua" w:hAnsi="Book Antiqua"/>
          <w:sz w:val="24"/>
          <w:szCs w:val="24"/>
        </w:rPr>
        <w:t xml:space="preserve"> not formulated for pediatric patients, and have thus not been investigated in great detail. </w:t>
      </w:r>
      <w:r w:rsidRPr="00AF6ACB">
        <w:rPr>
          <w:rFonts w:ascii="Book Antiqua" w:hAnsi="Book Antiqua"/>
          <w:bCs/>
          <w:sz w:val="24"/>
          <w:szCs w:val="24"/>
          <w:lang w:bidi="he-IL"/>
        </w:rPr>
        <w:t xml:space="preserve">The purpose of this review is to provide an update concerning juvenile hypertension, and highlight recent developments in epidemiology, diagnostic methods, and relevant therapies. </w:t>
      </w:r>
    </w:p>
    <w:p w:rsidR="000E1B44" w:rsidRPr="00AF6ACB" w:rsidRDefault="000E1B44" w:rsidP="0055721D">
      <w:pPr>
        <w:spacing w:after="0" w:line="360" w:lineRule="auto"/>
        <w:contextualSpacing/>
        <w:jc w:val="both"/>
        <w:rPr>
          <w:rFonts w:ascii="Book Antiqua" w:hAnsi="Book Antiqua"/>
          <w:b/>
          <w:bCs/>
          <w:sz w:val="24"/>
          <w:szCs w:val="24"/>
        </w:rPr>
      </w:pPr>
    </w:p>
    <w:p w:rsidR="000E1B44" w:rsidRDefault="0055721D" w:rsidP="0055721D">
      <w:pPr>
        <w:autoSpaceDE w:val="0"/>
        <w:autoSpaceDN w:val="0"/>
        <w:adjustRightInd w:val="0"/>
        <w:spacing w:after="0" w:line="360" w:lineRule="auto"/>
        <w:jc w:val="both"/>
        <w:rPr>
          <w:rFonts w:ascii="Book Antiqua" w:hAnsi="Book Antiqua"/>
          <w:color w:val="000000"/>
          <w:sz w:val="24"/>
          <w:szCs w:val="24"/>
          <w:lang w:val="en-GB"/>
        </w:rPr>
      </w:pPr>
      <w:r w:rsidRPr="00A33F28">
        <w:rPr>
          <w:rFonts w:ascii="Book Antiqua" w:hAnsi="Book Antiqua"/>
          <w:sz w:val="24"/>
        </w:rPr>
        <w:t xml:space="preserve">© </w:t>
      </w:r>
      <w:r w:rsidRPr="00DA259E">
        <w:rPr>
          <w:rFonts w:ascii="Book Antiqua" w:hAnsi="Book Antiqua"/>
          <w:color w:val="000000"/>
          <w:sz w:val="24"/>
          <w:szCs w:val="24"/>
          <w:lang w:val="en-GB"/>
        </w:rPr>
        <w:t>201</w:t>
      </w:r>
      <w:r>
        <w:rPr>
          <w:rFonts w:ascii="Book Antiqua" w:hAnsi="Book Antiqua"/>
          <w:color w:val="000000"/>
          <w:sz w:val="24"/>
          <w:szCs w:val="24"/>
          <w:lang w:val="en-GB"/>
        </w:rPr>
        <w:t>4</w:t>
      </w:r>
      <w:r w:rsidRPr="00DA259E">
        <w:rPr>
          <w:rFonts w:ascii="Book Antiqua" w:hAnsi="Book Antiqua"/>
          <w:color w:val="000000"/>
          <w:sz w:val="24"/>
          <w:szCs w:val="24"/>
          <w:lang w:val="en-GB"/>
        </w:rPr>
        <w:t xml:space="preserve"> </w:t>
      </w:r>
      <w:proofErr w:type="spellStart"/>
      <w:r w:rsidRPr="00DA259E">
        <w:rPr>
          <w:rFonts w:ascii="Book Antiqua" w:hAnsi="Book Antiqua"/>
          <w:color w:val="000000"/>
          <w:sz w:val="24"/>
          <w:szCs w:val="24"/>
          <w:lang w:val="en-GB"/>
        </w:rPr>
        <w:t>Baishideng</w:t>
      </w:r>
      <w:proofErr w:type="spellEnd"/>
      <w:r w:rsidRPr="00DA259E">
        <w:rPr>
          <w:rFonts w:ascii="Book Antiqua" w:hAnsi="Book Antiqua"/>
          <w:color w:val="000000"/>
          <w:sz w:val="24"/>
          <w:szCs w:val="24"/>
          <w:lang w:val="en-GB"/>
        </w:rPr>
        <w:t xml:space="preserve"> Publishing Group Co., Limited. All rights reserved.</w:t>
      </w:r>
    </w:p>
    <w:p w:rsidR="0055721D" w:rsidRPr="0055721D" w:rsidRDefault="0055721D" w:rsidP="0055721D">
      <w:pPr>
        <w:autoSpaceDE w:val="0"/>
        <w:autoSpaceDN w:val="0"/>
        <w:adjustRightInd w:val="0"/>
        <w:spacing w:after="0" w:line="360" w:lineRule="auto"/>
        <w:jc w:val="both"/>
        <w:rPr>
          <w:rFonts w:ascii="Book Antiqua" w:hAnsi="Book Antiqua"/>
          <w:color w:val="000000"/>
          <w:sz w:val="24"/>
          <w:szCs w:val="24"/>
          <w:lang w:val="en-GB"/>
        </w:rPr>
      </w:pPr>
    </w:p>
    <w:p w:rsidR="000E1B44" w:rsidRPr="00AF6ACB" w:rsidRDefault="0055721D" w:rsidP="0055721D">
      <w:pPr>
        <w:autoSpaceDE w:val="0"/>
        <w:autoSpaceDN w:val="0"/>
        <w:adjustRightInd w:val="0"/>
        <w:spacing w:after="0" w:line="360" w:lineRule="auto"/>
        <w:contextualSpacing/>
        <w:jc w:val="both"/>
        <w:rPr>
          <w:rFonts w:ascii="Book Antiqua" w:hAnsi="Book Antiqua"/>
          <w:bCs/>
          <w:sz w:val="24"/>
          <w:szCs w:val="24"/>
          <w:lang w:bidi="he-IL"/>
        </w:rPr>
      </w:pPr>
      <w:r w:rsidRPr="00EF19DC">
        <w:rPr>
          <w:rFonts w:ascii="Book Antiqua" w:hAnsi="Book Antiqua"/>
          <w:b/>
          <w:sz w:val="24"/>
          <w:szCs w:val="24"/>
        </w:rPr>
        <w:t>Keywords:</w:t>
      </w:r>
      <w:r w:rsidR="000E1B44" w:rsidRPr="00AF6ACB">
        <w:rPr>
          <w:rFonts w:ascii="Book Antiqua" w:hAnsi="Book Antiqua"/>
          <w:bCs/>
          <w:sz w:val="24"/>
          <w:szCs w:val="24"/>
        </w:rPr>
        <w:t xml:space="preserve"> </w:t>
      </w:r>
      <w:r w:rsidR="000E1B44" w:rsidRPr="00AF6ACB">
        <w:rPr>
          <w:rFonts w:ascii="Book Antiqua" w:hAnsi="Book Antiqua"/>
          <w:bCs/>
          <w:sz w:val="24"/>
          <w:szCs w:val="24"/>
          <w:lang w:bidi="he-IL"/>
        </w:rPr>
        <w:t>Children; Hypertension; Blood pressure; Epidemiology; Diagnosis; Therapy</w:t>
      </w:r>
    </w:p>
    <w:p w:rsidR="000E1B44" w:rsidRPr="00AF6ACB" w:rsidRDefault="000E1B44" w:rsidP="0055721D">
      <w:pPr>
        <w:spacing w:after="0" w:line="360" w:lineRule="auto"/>
        <w:contextualSpacing/>
        <w:jc w:val="both"/>
        <w:rPr>
          <w:rFonts w:ascii="Book Antiqua" w:hAnsi="Book Antiqua"/>
          <w:b/>
          <w:bCs/>
          <w:sz w:val="24"/>
          <w:szCs w:val="24"/>
        </w:rPr>
      </w:pPr>
    </w:p>
    <w:p w:rsidR="000E1B44" w:rsidRPr="00AF6ACB" w:rsidRDefault="0055721D" w:rsidP="0055721D">
      <w:pPr>
        <w:spacing w:after="0" w:line="360" w:lineRule="auto"/>
        <w:contextualSpacing/>
        <w:jc w:val="both"/>
        <w:rPr>
          <w:rFonts w:ascii="Book Antiqua" w:hAnsi="Book Antiqua"/>
          <w:bCs/>
          <w:sz w:val="24"/>
          <w:szCs w:val="24"/>
          <w:lang w:bidi="he-IL"/>
        </w:rPr>
      </w:pPr>
      <w:r>
        <w:rPr>
          <w:rFonts w:ascii="Book Antiqua" w:hAnsi="Book Antiqua"/>
          <w:b/>
          <w:sz w:val="24"/>
        </w:rPr>
        <w:t>Core tip:</w:t>
      </w:r>
      <w:r w:rsidR="000E1B44" w:rsidRPr="00AF6ACB">
        <w:rPr>
          <w:rFonts w:ascii="Book Antiqua" w:hAnsi="Book Antiqua"/>
          <w:b/>
          <w:bCs/>
          <w:sz w:val="24"/>
          <w:szCs w:val="24"/>
        </w:rPr>
        <w:t xml:space="preserve"> </w:t>
      </w:r>
      <w:r w:rsidR="000E1B44" w:rsidRPr="00AF6ACB">
        <w:rPr>
          <w:rFonts w:ascii="Book Antiqua" w:hAnsi="Book Antiqua"/>
          <w:bCs/>
          <w:sz w:val="24"/>
          <w:szCs w:val="24"/>
        </w:rPr>
        <w:t xml:space="preserve">It is generally presumed by cardiologists that arterial hypertension is a disease that typically develops only in adult life. However, a number of studies testify that this pathologic process can begin early in childhood, as </w:t>
      </w:r>
      <w:r w:rsidR="000E1B44" w:rsidRPr="00AF6ACB">
        <w:rPr>
          <w:rFonts w:ascii="Book Antiqua" w:hAnsi="Book Antiqua"/>
          <w:sz w:val="24"/>
          <w:szCs w:val="24"/>
          <w:lang w:eastAsia="he-IL" w:bidi="he-IL"/>
        </w:rPr>
        <w:t xml:space="preserve">evidenced by occasional increases in </w:t>
      </w:r>
      <w:r w:rsidR="000E1B44" w:rsidRPr="00AF6ACB">
        <w:rPr>
          <w:rFonts w:ascii="Book Antiqua" w:hAnsi="Book Antiqua"/>
          <w:sz w:val="24"/>
          <w:szCs w:val="24"/>
          <w:lang w:eastAsia="he-IL" w:bidi="he-IL"/>
        </w:rPr>
        <w:lastRenderedPageBreak/>
        <w:t>blood pressure</w:t>
      </w:r>
      <w:r>
        <w:rPr>
          <w:rFonts w:ascii="Book Antiqua" w:hAnsi="Book Antiqua" w:hint="eastAsia"/>
          <w:sz w:val="24"/>
          <w:szCs w:val="24"/>
          <w:lang w:bidi="he-IL"/>
        </w:rPr>
        <w:t xml:space="preserve"> (BP)</w:t>
      </w:r>
      <w:r w:rsidR="000E1B44" w:rsidRPr="00AF6ACB">
        <w:rPr>
          <w:rFonts w:ascii="Book Antiqua" w:hAnsi="Book Antiqua"/>
          <w:sz w:val="24"/>
          <w:szCs w:val="24"/>
          <w:lang w:eastAsia="he-IL" w:bidi="he-IL"/>
        </w:rPr>
        <w:t xml:space="preserve"> or abnormal </w:t>
      </w:r>
      <w:r>
        <w:rPr>
          <w:rFonts w:ascii="Book Antiqua" w:hAnsi="Book Antiqua" w:hint="eastAsia"/>
          <w:sz w:val="24"/>
          <w:szCs w:val="24"/>
          <w:lang w:bidi="he-IL"/>
        </w:rPr>
        <w:t>BP</w:t>
      </w:r>
      <w:r w:rsidR="000E1B44" w:rsidRPr="00AF6ACB">
        <w:rPr>
          <w:rFonts w:ascii="Book Antiqua" w:hAnsi="Book Antiqua"/>
          <w:sz w:val="24"/>
          <w:szCs w:val="24"/>
          <w:lang w:eastAsia="he-IL" w:bidi="he-IL"/>
        </w:rPr>
        <w:t xml:space="preserve"> responses to physical or psychological stress</w:t>
      </w:r>
      <w:r w:rsidR="000E1B44" w:rsidRPr="00AF6ACB">
        <w:rPr>
          <w:rFonts w:ascii="Book Antiqua" w:hAnsi="Book Antiqua"/>
          <w:bCs/>
          <w:sz w:val="24"/>
          <w:szCs w:val="24"/>
        </w:rPr>
        <w:t xml:space="preserve">. This review provides </w:t>
      </w:r>
      <w:r w:rsidR="000E1B44" w:rsidRPr="00AF6ACB">
        <w:rPr>
          <w:rFonts w:ascii="Book Antiqua" w:hAnsi="Book Antiqua"/>
          <w:sz w:val="24"/>
          <w:szCs w:val="24"/>
          <w:lang w:eastAsia="it-IT"/>
        </w:rPr>
        <w:t xml:space="preserve">a detailed analysis </w:t>
      </w:r>
      <w:r w:rsidR="000E1B44" w:rsidRPr="00AF6ACB">
        <w:rPr>
          <w:rFonts w:ascii="Book Antiqua" w:hAnsi="Book Antiqua"/>
          <w:bCs/>
          <w:sz w:val="24"/>
          <w:szCs w:val="24"/>
          <w:lang w:bidi="he-IL"/>
        </w:rPr>
        <w:t>concerning the epidemiology, diagnostic methods, and therapies for pediatric hypertension.</w:t>
      </w:r>
    </w:p>
    <w:p w:rsidR="000E1B44" w:rsidRPr="00AF6ACB" w:rsidRDefault="000E1B44" w:rsidP="00AF6ACB">
      <w:pPr>
        <w:spacing w:after="0" w:line="360" w:lineRule="auto"/>
        <w:contextualSpacing/>
        <w:jc w:val="both"/>
        <w:rPr>
          <w:rFonts w:ascii="Book Antiqua" w:hAnsi="Book Antiqua"/>
          <w:bCs/>
          <w:sz w:val="24"/>
          <w:szCs w:val="24"/>
          <w:lang w:bidi="he-IL"/>
        </w:rPr>
      </w:pPr>
      <w:r w:rsidRPr="00AF6ACB">
        <w:rPr>
          <w:rFonts w:ascii="Book Antiqua" w:hAnsi="Book Antiqua"/>
          <w:bCs/>
          <w:sz w:val="24"/>
          <w:szCs w:val="24"/>
          <w:lang w:bidi="he-IL"/>
        </w:rPr>
        <w:t xml:space="preserve"> </w:t>
      </w:r>
    </w:p>
    <w:p w:rsidR="000E1B44" w:rsidRPr="00AF6ACB" w:rsidRDefault="000E1B44" w:rsidP="00AF6ACB">
      <w:pPr>
        <w:spacing w:after="0" w:line="360" w:lineRule="auto"/>
        <w:contextualSpacing/>
        <w:jc w:val="both"/>
        <w:rPr>
          <w:rFonts w:ascii="Book Antiqua" w:hAnsi="Book Antiqua"/>
          <w:bCs/>
          <w:sz w:val="24"/>
          <w:szCs w:val="24"/>
          <w:lang w:bidi="he-IL"/>
        </w:rPr>
      </w:pPr>
      <w:proofErr w:type="spellStart"/>
      <w:r w:rsidRPr="00AF6ACB">
        <w:rPr>
          <w:rFonts w:ascii="Book Antiqua" w:hAnsi="Book Antiqua"/>
          <w:sz w:val="24"/>
          <w:szCs w:val="24"/>
        </w:rPr>
        <w:t>Bassareo</w:t>
      </w:r>
      <w:proofErr w:type="spellEnd"/>
      <w:r w:rsidRPr="00AF6ACB">
        <w:rPr>
          <w:rFonts w:ascii="Book Antiqua" w:hAnsi="Book Antiqua"/>
          <w:sz w:val="24"/>
          <w:szCs w:val="24"/>
        </w:rPr>
        <w:t xml:space="preserve"> PP, </w:t>
      </w:r>
      <w:proofErr w:type="spellStart"/>
      <w:r w:rsidRPr="00AF6ACB">
        <w:rPr>
          <w:rFonts w:ascii="Book Antiqua" w:hAnsi="Book Antiqua"/>
          <w:sz w:val="24"/>
          <w:szCs w:val="24"/>
        </w:rPr>
        <w:t>Mercuro</w:t>
      </w:r>
      <w:proofErr w:type="spellEnd"/>
      <w:r w:rsidRPr="00AF6ACB">
        <w:rPr>
          <w:rFonts w:ascii="Book Antiqua" w:hAnsi="Book Antiqua"/>
          <w:sz w:val="24"/>
          <w:szCs w:val="24"/>
        </w:rPr>
        <w:t xml:space="preserve"> G. Pediatric hypertension: </w:t>
      </w:r>
      <w:r w:rsidR="0055721D" w:rsidRPr="00AF6ACB">
        <w:rPr>
          <w:rFonts w:ascii="Book Antiqua" w:hAnsi="Book Antiqua"/>
          <w:sz w:val="24"/>
          <w:szCs w:val="24"/>
        </w:rPr>
        <w:t>A</w:t>
      </w:r>
      <w:r w:rsidRPr="00AF6ACB">
        <w:rPr>
          <w:rFonts w:ascii="Book Antiqua" w:hAnsi="Book Antiqua"/>
          <w:sz w:val="24"/>
          <w:szCs w:val="24"/>
        </w:rPr>
        <w:t>n update on a burning problem</w:t>
      </w:r>
      <w:r w:rsidRPr="00AF6ACB">
        <w:rPr>
          <w:rFonts w:ascii="Book Antiqua" w:hAnsi="Book Antiqua"/>
          <w:bCs/>
          <w:sz w:val="24"/>
          <w:szCs w:val="24"/>
          <w:lang w:bidi="he-IL"/>
        </w:rPr>
        <w:t xml:space="preserve">. </w:t>
      </w:r>
    </w:p>
    <w:p w:rsidR="000E1B44" w:rsidRPr="00AF6ACB" w:rsidRDefault="000E1B44" w:rsidP="00AF6ACB">
      <w:pPr>
        <w:pStyle w:val="p0"/>
        <w:adjustRightInd w:val="0"/>
        <w:snapToGrid w:val="0"/>
        <w:spacing w:line="360" w:lineRule="auto"/>
        <w:contextualSpacing/>
        <w:jc w:val="both"/>
        <w:rPr>
          <w:rFonts w:ascii="Book Antiqua" w:hAnsi="Book Antiqua"/>
          <w:sz w:val="24"/>
          <w:szCs w:val="24"/>
        </w:rPr>
      </w:pPr>
      <w:r w:rsidRPr="00AF6ACB">
        <w:rPr>
          <w:rFonts w:ascii="Book Antiqua" w:hAnsi="Book Antiqua"/>
          <w:b/>
          <w:bCs/>
          <w:sz w:val="24"/>
          <w:szCs w:val="24"/>
        </w:rPr>
        <w:t xml:space="preserve">Available from: </w:t>
      </w:r>
    </w:p>
    <w:p w:rsidR="000E1B44" w:rsidRPr="00AF6ACB" w:rsidRDefault="000E1B44" w:rsidP="00AF6ACB">
      <w:pPr>
        <w:pStyle w:val="p0"/>
        <w:adjustRightInd w:val="0"/>
        <w:snapToGrid w:val="0"/>
        <w:spacing w:line="360" w:lineRule="auto"/>
        <w:contextualSpacing/>
        <w:jc w:val="both"/>
        <w:rPr>
          <w:rFonts w:ascii="Book Antiqua" w:hAnsi="Book Antiqua"/>
          <w:kern w:val="2"/>
          <w:sz w:val="24"/>
          <w:szCs w:val="24"/>
        </w:rPr>
      </w:pPr>
      <w:r w:rsidRPr="00AF6ACB">
        <w:rPr>
          <w:rFonts w:ascii="Book Antiqua" w:hAnsi="Book Antiqua"/>
          <w:b/>
          <w:kern w:val="2"/>
          <w:sz w:val="24"/>
          <w:szCs w:val="24"/>
        </w:rPr>
        <w:t>DOI:</w:t>
      </w:r>
      <w:r w:rsidRPr="00AF6ACB">
        <w:rPr>
          <w:rFonts w:ascii="Book Antiqua" w:hAnsi="Book Antiqua"/>
          <w:kern w:val="2"/>
          <w:sz w:val="24"/>
          <w:szCs w:val="24"/>
        </w:rPr>
        <w:t xml:space="preserve"> </w:t>
      </w:r>
    </w:p>
    <w:p w:rsidR="0055721D" w:rsidRDefault="0055721D" w:rsidP="00AF6ACB">
      <w:pPr>
        <w:spacing w:after="0" w:line="360" w:lineRule="auto"/>
        <w:contextualSpacing/>
        <w:jc w:val="both"/>
        <w:rPr>
          <w:rFonts w:ascii="Book Antiqua" w:hAnsi="Book Antiqua"/>
          <w:sz w:val="24"/>
          <w:szCs w:val="24"/>
        </w:rPr>
      </w:pPr>
    </w:p>
    <w:p w:rsidR="000E1B44" w:rsidRPr="00AF6ACB" w:rsidRDefault="000E1B44" w:rsidP="00AF6ACB">
      <w:pPr>
        <w:spacing w:after="0" w:line="360" w:lineRule="auto"/>
        <w:contextualSpacing/>
        <w:jc w:val="both"/>
        <w:rPr>
          <w:rFonts w:ascii="Book Antiqua" w:hAnsi="Book Antiqua"/>
          <w:b/>
          <w:bCs/>
          <w:sz w:val="24"/>
          <w:szCs w:val="24"/>
        </w:rPr>
      </w:pPr>
      <w:r w:rsidRPr="00AF6ACB">
        <w:rPr>
          <w:rFonts w:ascii="Book Antiqua" w:hAnsi="Book Antiqua"/>
          <w:b/>
          <w:bCs/>
          <w:sz w:val="24"/>
          <w:szCs w:val="24"/>
        </w:rPr>
        <w:t>INTRODUCTION</w:t>
      </w:r>
    </w:p>
    <w:p w:rsidR="000E1B44" w:rsidRPr="00AF6ACB" w:rsidRDefault="000E1B44" w:rsidP="00AF6ACB">
      <w:pPr>
        <w:autoSpaceDE w:val="0"/>
        <w:spacing w:after="0" w:line="360" w:lineRule="auto"/>
        <w:contextualSpacing/>
        <w:jc w:val="both"/>
        <w:rPr>
          <w:rFonts w:ascii="Book Antiqua" w:hAnsi="Book Antiqua"/>
          <w:b/>
          <w:bCs/>
          <w:sz w:val="24"/>
          <w:szCs w:val="24"/>
          <w:lang w:eastAsia="he-IL" w:bidi="he-IL"/>
        </w:rPr>
      </w:pPr>
      <w:r w:rsidRPr="00AF6ACB">
        <w:rPr>
          <w:rFonts w:ascii="Book Antiqua" w:hAnsi="Book Antiqua"/>
          <w:bCs/>
          <w:sz w:val="24"/>
          <w:szCs w:val="24"/>
          <w:lang w:eastAsia="he-IL" w:bidi="he-IL"/>
        </w:rPr>
        <w:t xml:space="preserve">Although secondary arterial hypertension (HTN) was thought to be more frequent than essential arterial HTN in children, recent reports indicate that essential HTN is the most frequently manifested form of the disease during both childhood and </w:t>
      </w:r>
      <w:proofErr w:type="gramStart"/>
      <w:r w:rsidRPr="00AF6ACB">
        <w:rPr>
          <w:rFonts w:ascii="Book Antiqua" w:hAnsi="Book Antiqua"/>
          <w:bCs/>
          <w:sz w:val="24"/>
          <w:szCs w:val="24"/>
          <w:lang w:eastAsia="he-IL" w:bidi="he-IL"/>
        </w:rPr>
        <w:t>adolescence</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1]</w:t>
      </w:r>
      <w:r w:rsidRPr="00AF6ACB">
        <w:rPr>
          <w:rFonts w:ascii="Book Antiqua" w:hAnsi="Book Antiqua"/>
          <w:bCs/>
          <w:sz w:val="24"/>
          <w:szCs w:val="24"/>
          <w:lang w:eastAsia="he-IL" w:bidi="he-IL"/>
        </w:rPr>
        <w:t xml:space="preserve">. </w:t>
      </w:r>
      <w:r w:rsidRPr="00AF6ACB">
        <w:rPr>
          <w:rFonts w:ascii="Book Antiqua" w:hAnsi="Book Antiqua"/>
          <w:sz w:val="24"/>
          <w:szCs w:val="24"/>
        </w:rPr>
        <w:t xml:space="preserve">Pediatric HTN is now commonly known worldwide to be an early risk factor for cardiovascular morbidity and mortality. </w:t>
      </w:r>
      <w:r w:rsidRPr="00AF6ACB">
        <w:rPr>
          <w:rFonts w:ascii="Book Antiqua" w:hAnsi="Book Antiqua"/>
          <w:sz w:val="24"/>
          <w:szCs w:val="24"/>
          <w:lang w:eastAsia="he-IL" w:bidi="he-IL"/>
        </w:rPr>
        <w:t xml:space="preserve">The essential HTN subsequently detected in adults may have already been manifested at an early age, observed as occasional raises in blood pressure (BP) or abnormal BP response to physical or psychological stress. Similar to other types of chronic illness, the hypertensive process likely develops several decades prior to the onset of clinical signs and </w:t>
      </w:r>
      <w:proofErr w:type="gramStart"/>
      <w:r w:rsidRPr="00AF6ACB">
        <w:rPr>
          <w:rFonts w:ascii="Book Antiqua" w:hAnsi="Book Antiqua"/>
          <w:sz w:val="24"/>
          <w:szCs w:val="24"/>
          <w:lang w:eastAsia="he-IL" w:bidi="he-IL"/>
        </w:rPr>
        <w:t>symptoms</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2,3]</w:t>
      </w:r>
      <w:r w:rsidRPr="00AF6ACB">
        <w:rPr>
          <w:rFonts w:ascii="Book Antiqua" w:hAnsi="Book Antiqua"/>
          <w:bCs/>
          <w:sz w:val="24"/>
          <w:szCs w:val="24"/>
          <w:lang w:eastAsia="he-IL" w:bidi="he-IL"/>
        </w:rPr>
        <w:t>.</w:t>
      </w:r>
      <w:r w:rsidRPr="00AF6ACB">
        <w:rPr>
          <w:rFonts w:ascii="Book Antiqua" w:hAnsi="Book Antiqua"/>
          <w:b/>
          <w:bCs/>
          <w:sz w:val="24"/>
          <w:szCs w:val="24"/>
          <w:lang w:eastAsia="he-IL" w:bidi="he-IL"/>
        </w:rPr>
        <w:t xml:space="preserve"> </w:t>
      </w:r>
      <w:r w:rsidRPr="00AF6ACB">
        <w:rPr>
          <w:rFonts w:ascii="Book Antiqua" w:hAnsi="Book Antiqua"/>
          <w:sz w:val="24"/>
          <w:szCs w:val="24"/>
          <w:lang w:eastAsia="he-IL" w:bidi="he-IL"/>
        </w:rPr>
        <w:t xml:space="preserve">As BP levels are typically retained throughout life, children with higher BPs are more likely to become hypertensive </w:t>
      </w:r>
      <w:proofErr w:type="gramStart"/>
      <w:r w:rsidRPr="00AF6ACB">
        <w:rPr>
          <w:rFonts w:ascii="Book Antiqua" w:hAnsi="Book Antiqua"/>
          <w:sz w:val="24"/>
          <w:szCs w:val="24"/>
          <w:lang w:eastAsia="he-IL" w:bidi="he-IL"/>
        </w:rPr>
        <w:t>adults</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4]</w:t>
      </w:r>
      <w:r w:rsidRPr="00AF6ACB">
        <w:rPr>
          <w:rFonts w:ascii="Book Antiqua" w:hAnsi="Book Antiqua"/>
          <w:bCs/>
          <w:sz w:val="24"/>
          <w:szCs w:val="24"/>
          <w:lang w:eastAsia="he-IL" w:bidi="he-IL"/>
        </w:rPr>
        <w:t>.</w:t>
      </w:r>
      <w:r w:rsidRPr="00AF6ACB">
        <w:rPr>
          <w:rFonts w:ascii="Book Antiqua" w:hAnsi="Book Antiqua"/>
          <w:b/>
          <w:bCs/>
          <w:sz w:val="24"/>
          <w:szCs w:val="24"/>
          <w:lang w:eastAsia="he-IL" w:bidi="he-IL"/>
        </w:rPr>
        <w:t xml:space="preserve"> </w:t>
      </w:r>
    </w:p>
    <w:p w:rsidR="000E1B44" w:rsidRPr="00AF6ACB" w:rsidRDefault="000E1B44" w:rsidP="0055721D">
      <w:pPr>
        <w:pStyle w:val="af3"/>
        <w:spacing w:before="0" w:after="0" w:line="360" w:lineRule="auto"/>
        <w:ind w:firstLineChars="100" w:firstLine="240"/>
        <w:contextualSpacing/>
        <w:jc w:val="both"/>
        <w:rPr>
          <w:rFonts w:ascii="Book Antiqua" w:hAnsi="Book Antiqua"/>
          <w:lang w:val="en-US"/>
        </w:rPr>
      </w:pPr>
      <w:r w:rsidRPr="00AF6ACB">
        <w:rPr>
          <w:rFonts w:ascii="Book Antiqua" w:hAnsi="Book Antiqua"/>
          <w:lang w:val="en-US"/>
        </w:rPr>
        <w:t>Extensive normative data on BP in children have long been available both in the United States and Europe.</w:t>
      </w:r>
      <w:r w:rsidRPr="00AF6ACB" w:rsidDel="009B2B06">
        <w:rPr>
          <w:rFonts w:ascii="Book Antiqua" w:hAnsi="Book Antiqua"/>
          <w:lang w:val="en-US"/>
        </w:rPr>
        <w:t xml:space="preserve"> </w:t>
      </w:r>
      <w:r w:rsidRPr="00AF6ACB">
        <w:rPr>
          <w:rFonts w:ascii="Book Antiqua" w:hAnsi="Book Antiqua"/>
          <w:lang w:val="en-US"/>
        </w:rPr>
        <w:t xml:space="preserve">Pediatric BP </w:t>
      </w:r>
      <w:proofErr w:type="spellStart"/>
      <w:r w:rsidRPr="00AF6ACB">
        <w:rPr>
          <w:rFonts w:ascii="Book Antiqua" w:hAnsi="Book Antiqua"/>
          <w:lang w:val="en-US"/>
        </w:rPr>
        <w:t>nomograms</w:t>
      </w:r>
      <w:proofErr w:type="spellEnd"/>
      <w:r w:rsidRPr="00AF6ACB">
        <w:rPr>
          <w:rFonts w:ascii="Book Antiqua" w:hAnsi="Book Antiqua"/>
          <w:lang w:val="en-US"/>
        </w:rPr>
        <w:t xml:space="preserve"> were developed by the Task Force on </w:t>
      </w:r>
      <w:r w:rsidR="0055721D">
        <w:rPr>
          <w:rFonts w:ascii="Book Antiqua" w:eastAsiaTheme="minorEastAsia" w:hAnsi="Book Antiqua" w:hint="eastAsia"/>
          <w:lang w:val="en-US" w:eastAsia="zh-CN"/>
        </w:rPr>
        <w:t>BP</w:t>
      </w:r>
      <w:r w:rsidRPr="00AF6ACB">
        <w:rPr>
          <w:rFonts w:ascii="Book Antiqua" w:hAnsi="Book Antiqua"/>
          <w:lang w:val="en-US"/>
        </w:rPr>
        <w:t xml:space="preserve"> Control in Children, commissioned by the National Heart, Lung, and Blood Institute of the National Institutes of Health, by using results obtained from 83,000 children and adolescents of both genders. The percentile curves were first published in 1987 and described age-specific distributions of systolic and diastolic BPs for an age range between 5 and 17 years, with corrections for height and </w:t>
      </w:r>
      <w:proofErr w:type="gramStart"/>
      <w:r w:rsidRPr="00AF6ACB">
        <w:rPr>
          <w:rFonts w:ascii="Book Antiqua" w:hAnsi="Book Antiqua"/>
          <w:lang w:val="en-US"/>
        </w:rPr>
        <w:t>weight</w:t>
      </w:r>
      <w:r w:rsidRPr="00AF6ACB">
        <w:rPr>
          <w:rFonts w:ascii="Book Antiqua" w:hAnsi="Book Antiqua"/>
          <w:vertAlign w:val="superscript"/>
          <w:lang w:val="en-US"/>
        </w:rPr>
        <w:t>[</w:t>
      </w:r>
      <w:proofErr w:type="gramEnd"/>
      <w:r w:rsidRPr="00AF6ACB">
        <w:rPr>
          <w:rFonts w:ascii="Book Antiqua" w:hAnsi="Book Antiqua"/>
          <w:vertAlign w:val="superscript"/>
          <w:lang w:val="en-US"/>
        </w:rPr>
        <w:t>5]</w:t>
      </w:r>
      <w:r w:rsidRPr="00AF6ACB">
        <w:rPr>
          <w:rFonts w:ascii="Book Antiqua" w:hAnsi="Book Antiqua"/>
          <w:lang w:val="en-US"/>
        </w:rPr>
        <w:t xml:space="preserve">. The third report from the Task Force, published in 1996, provided additional details regarding the diagnosis and treatment of </w:t>
      </w:r>
      <w:r w:rsidR="0055721D">
        <w:rPr>
          <w:rFonts w:ascii="Book Antiqua" w:eastAsiaTheme="minorEastAsia" w:hAnsi="Book Antiqua" w:hint="eastAsia"/>
          <w:lang w:val="en-US" w:eastAsia="zh-CN"/>
        </w:rPr>
        <w:t>HTN</w:t>
      </w:r>
      <w:r w:rsidRPr="00AF6ACB">
        <w:rPr>
          <w:rFonts w:ascii="Book Antiqua" w:hAnsi="Book Antiqua"/>
          <w:lang w:val="en-US"/>
        </w:rPr>
        <w:t xml:space="preserve"> in infants and </w:t>
      </w:r>
      <w:proofErr w:type="gramStart"/>
      <w:r w:rsidRPr="00AF6ACB">
        <w:rPr>
          <w:rFonts w:ascii="Book Antiqua" w:hAnsi="Book Antiqua"/>
          <w:lang w:val="en-US"/>
        </w:rPr>
        <w:t>children</w:t>
      </w:r>
      <w:r w:rsidRPr="00AF6ACB">
        <w:rPr>
          <w:rFonts w:ascii="Book Antiqua" w:hAnsi="Book Antiqua"/>
          <w:vertAlign w:val="superscript"/>
          <w:lang w:val="en-US"/>
        </w:rPr>
        <w:t>[</w:t>
      </w:r>
      <w:proofErr w:type="gramEnd"/>
      <w:r w:rsidRPr="00AF6ACB">
        <w:rPr>
          <w:rFonts w:ascii="Book Antiqua" w:hAnsi="Book Antiqua"/>
          <w:vertAlign w:val="superscript"/>
          <w:lang w:val="en-US"/>
        </w:rPr>
        <w:t>6]</w:t>
      </w:r>
      <w:r w:rsidRPr="00AF6ACB">
        <w:rPr>
          <w:rFonts w:ascii="Book Antiqua" w:hAnsi="Book Antiqua"/>
          <w:lang w:val="en-US"/>
        </w:rPr>
        <w:t xml:space="preserve">. In 2004, the fourth report </w:t>
      </w:r>
      <w:r w:rsidRPr="00AF6ACB">
        <w:rPr>
          <w:rFonts w:ascii="Book Antiqua" w:hAnsi="Book Antiqua"/>
          <w:lang w:val="en-US"/>
        </w:rPr>
        <w:lastRenderedPageBreak/>
        <w:t xml:space="preserve">added further information and adapted the data to growth charts previously developed from the Centers for Disease Control and </w:t>
      </w:r>
      <w:proofErr w:type="gramStart"/>
      <w:r w:rsidRPr="00AF6ACB">
        <w:rPr>
          <w:rFonts w:ascii="Book Antiqua" w:hAnsi="Book Antiqua"/>
          <w:lang w:val="en-US"/>
        </w:rPr>
        <w:t>Prevention</w:t>
      </w:r>
      <w:r w:rsidRPr="00AF6ACB">
        <w:rPr>
          <w:rFonts w:ascii="Book Antiqua" w:hAnsi="Book Antiqua"/>
          <w:vertAlign w:val="superscript"/>
          <w:lang w:val="en-US"/>
        </w:rPr>
        <w:t>[</w:t>
      </w:r>
      <w:proofErr w:type="gramEnd"/>
      <w:r w:rsidRPr="00AF6ACB">
        <w:rPr>
          <w:rFonts w:ascii="Book Antiqua" w:hAnsi="Book Antiqua"/>
          <w:vertAlign w:val="superscript"/>
          <w:lang w:val="en-US"/>
        </w:rPr>
        <w:t>7]</w:t>
      </w:r>
      <w:r w:rsidRPr="00AF6ACB">
        <w:rPr>
          <w:rFonts w:ascii="Book Antiqua" w:hAnsi="Book Antiqua"/>
          <w:lang w:val="en-US"/>
        </w:rPr>
        <w:t>.</w:t>
      </w:r>
      <w:r w:rsidRPr="00AF6ACB">
        <w:rPr>
          <w:rFonts w:ascii="Book Antiqua" w:hAnsi="Book Antiqua"/>
          <w:bCs/>
          <w:lang w:val="en-US" w:eastAsia="he-IL" w:bidi="he-IL"/>
        </w:rPr>
        <w:t xml:space="preserve"> In an update to the HTN guidelines published by the European Society of Cardiology in 2009, a new chapter was devoted to HTN in children, with an approach similar to the American </w:t>
      </w:r>
      <w:proofErr w:type="gramStart"/>
      <w:r w:rsidRPr="00AF6ACB">
        <w:rPr>
          <w:rFonts w:ascii="Book Antiqua" w:hAnsi="Book Antiqua"/>
          <w:bCs/>
          <w:lang w:val="en-US" w:eastAsia="he-IL" w:bidi="he-IL"/>
        </w:rPr>
        <w:t>version</w:t>
      </w:r>
      <w:r w:rsidRPr="00AF6ACB">
        <w:rPr>
          <w:rFonts w:ascii="Book Antiqua" w:hAnsi="Book Antiqua"/>
          <w:bCs/>
          <w:vertAlign w:val="superscript"/>
          <w:lang w:val="en-US" w:eastAsia="he-IL" w:bidi="he-IL"/>
        </w:rPr>
        <w:t>[</w:t>
      </w:r>
      <w:proofErr w:type="gramEnd"/>
      <w:r w:rsidRPr="00AF6ACB">
        <w:rPr>
          <w:rFonts w:ascii="Book Antiqua" w:hAnsi="Book Antiqua"/>
          <w:bCs/>
          <w:vertAlign w:val="superscript"/>
          <w:lang w:val="en-US" w:eastAsia="he-IL" w:bidi="he-IL"/>
        </w:rPr>
        <w:t>8]</w:t>
      </w:r>
      <w:r w:rsidRPr="00AF6ACB">
        <w:rPr>
          <w:rFonts w:ascii="Book Antiqua" w:hAnsi="Book Antiqua"/>
          <w:bCs/>
          <w:lang w:val="en-US" w:eastAsia="he-IL" w:bidi="he-IL"/>
        </w:rPr>
        <w:t>.</w:t>
      </w:r>
    </w:p>
    <w:p w:rsidR="000E1B44" w:rsidRPr="00AF6ACB" w:rsidRDefault="000E1B44" w:rsidP="00CE678E">
      <w:pPr>
        <w:pStyle w:val="af3"/>
        <w:spacing w:before="0" w:after="0" w:line="360" w:lineRule="auto"/>
        <w:ind w:firstLineChars="100" w:firstLine="240"/>
        <w:contextualSpacing/>
        <w:jc w:val="both"/>
        <w:rPr>
          <w:rFonts w:ascii="Book Antiqua" w:hAnsi="Book Antiqua"/>
          <w:b/>
          <w:bCs/>
          <w:lang w:val="en-US" w:eastAsia="he-IL" w:bidi="he-IL"/>
        </w:rPr>
      </w:pPr>
      <w:r w:rsidRPr="00AF6ACB">
        <w:rPr>
          <w:rFonts w:ascii="Book Antiqua" w:hAnsi="Book Antiqua"/>
          <w:lang w:val="en-US"/>
        </w:rPr>
        <w:t>In accordance with the recommendations of the Task Force,</w:t>
      </w:r>
      <w:r w:rsidRPr="00AF6ACB" w:rsidDel="00314B4F">
        <w:rPr>
          <w:rFonts w:ascii="Book Antiqua" w:hAnsi="Book Antiqua"/>
          <w:lang w:val="en-US"/>
        </w:rPr>
        <w:t xml:space="preserve"> </w:t>
      </w:r>
      <w:r w:rsidRPr="00AF6ACB">
        <w:rPr>
          <w:rFonts w:ascii="Book Antiqua" w:hAnsi="Book Antiqua"/>
          <w:lang w:val="en-US"/>
        </w:rPr>
        <w:t>BP is considered normal when the systolic and/or diastolic values are less than the 90</w:t>
      </w:r>
      <w:r w:rsidRPr="00AF6ACB">
        <w:rPr>
          <w:rFonts w:ascii="Book Antiqua" w:hAnsi="Book Antiqua"/>
          <w:vertAlign w:val="superscript"/>
          <w:lang w:val="en-US"/>
        </w:rPr>
        <w:t>th</w:t>
      </w:r>
      <w:r w:rsidRPr="00AF6ACB">
        <w:rPr>
          <w:rFonts w:ascii="Book Antiqua" w:hAnsi="Book Antiqua"/>
          <w:lang w:val="en-US"/>
        </w:rPr>
        <w:t xml:space="preserve"> percentile for the child’s age, sex, and height. BP is considered high for systolic and/or diastolic </w:t>
      </w:r>
      <w:r w:rsidRPr="00AF6ACB">
        <w:rPr>
          <w:rFonts w:ascii="Book Antiqua" w:hAnsi="Book Antiqua"/>
          <w:bCs/>
          <w:lang w:val="en-US" w:eastAsia="he-IL" w:bidi="he-IL"/>
        </w:rPr>
        <w:t>values &gt;</w:t>
      </w:r>
      <w:r w:rsidR="0055721D">
        <w:rPr>
          <w:rFonts w:ascii="Book Antiqua" w:eastAsiaTheme="minorEastAsia" w:hAnsi="Book Antiqua" w:hint="eastAsia"/>
          <w:bCs/>
          <w:lang w:val="en-US" w:eastAsia="zh-CN" w:bidi="he-IL"/>
        </w:rPr>
        <w:t xml:space="preserve"> </w:t>
      </w:r>
      <w:r w:rsidRPr="00AF6ACB">
        <w:rPr>
          <w:rFonts w:ascii="Book Antiqua" w:hAnsi="Book Antiqua"/>
          <w:bCs/>
          <w:lang w:val="en-US" w:eastAsia="he-IL" w:bidi="he-IL"/>
        </w:rPr>
        <w:t>95</w:t>
      </w:r>
      <w:r w:rsidRPr="00AF6ACB">
        <w:rPr>
          <w:rFonts w:ascii="Book Antiqua" w:hAnsi="Book Antiqua"/>
          <w:bCs/>
          <w:vertAlign w:val="superscript"/>
          <w:lang w:val="en-US" w:eastAsia="he-IL" w:bidi="he-IL"/>
        </w:rPr>
        <w:t>th</w:t>
      </w:r>
      <w:r w:rsidRPr="00AF6ACB">
        <w:rPr>
          <w:rFonts w:ascii="Book Antiqua" w:hAnsi="Book Antiqua"/>
          <w:bCs/>
          <w:lang w:val="en-US" w:eastAsia="he-IL" w:bidi="he-IL"/>
        </w:rPr>
        <w:t xml:space="preserve"> percentile. </w:t>
      </w:r>
      <w:r w:rsidRPr="00AF6ACB">
        <w:rPr>
          <w:rFonts w:ascii="Book Antiqua" w:hAnsi="Book Antiqua"/>
          <w:lang w:val="en-US"/>
        </w:rPr>
        <w:t xml:space="preserve">For BPs between the </w:t>
      </w:r>
      <w:r w:rsidRPr="00AF6ACB">
        <w:rPr>
          <w:rFonts w:ascii="Book Antiqua" w:hAnsi="Book Antiqua"/>
          <w:bCs/>
          <w:lang w:val="en-US" w:eastAsia="he-IL" w:bidi="he-IL"/>
        </w:rPr>
        <w:t>90</w:t>
      </w:r>
      <w:r w:rsidRPr="00AF6ACB">
        <w:rPr>
          <w:rFonts w:ascii="Book Antiqua" w:hAnsi="Book Antiqua"/>
          <w:bCs/>
          <w:vertAlign w:val="superscript"/>
          <w:lang w:val="en-US" w:eastAsia="he-IL" w:bidi="he-IL"/>
        </w:rPr>
        <w:t>th</w:t>
      </w:r>
      <w:r w:rsidRPr="00AF6ACB">
        <w:rPr>
          <w:rFonts w:ascii="Book Antiqua" w:hAnsi="Book Antiqua"/>
          <w:bCs/>
          <w:lang w:val="en-US" w:eastAsia="he-IL" w:bidi="he-IL"/>
        </w:rPr>
        <w:t xml:space="preserve"> and 95</w:t>
      </w:r>
      <w:r w:rsidRPr="00AF6ACB">
        <w:rPr>
          <w:rFonts w:ascii="Book Antiqua" w:hAnsi="Book Antiqua"/>
          <w:bCs/>
          <w:vertAlign w:val="superscript"/>
          <w:lang w:val="en-US" w:eastAsia="he-IL" w:bidi="he-IL"/>
        </w:rPr>
        <w:t>th</w:t>
      </w:r>
      <w:r w:rsidRPr="00AF6ACB">
        <w:rPr>
          <w:rFonts w:ascii="Book Antiqua" w:hAnsi="Book Antiqua"/>
          <w:bCs/>
          <w:lang w:val="en-US" w:eastAsia="he-IL" w:bidi="he-IL"/>
        </w:rPr>
        <w:t xml:space="preserve"> percentile, a new category (pre-HTN) has been introduced, defined as a BP </w:t>
      </w:r>
      <w:r w:rsidRPr="00AF6ACB">
        <w:rPr>
          <w:rFonts w:ascii="Book Antiqua" w:eastAsia="MS Gothic" w:hAnsi="Book Antiqua"/>
          <w:lang w:val="en-US"/>
        </w:rPr>
        <w:t>≥</w:t>
      </w:r>
      <w:r w:rsidR="0055721D">
        <w:rPr>
          <w:rFonts w:ascii="Book Antiqua" w:eastAsiaTheme="minorEastAsia" w:hAnsi="Book Antiqua" w:hint="eastAsia"/>
          <w:lang w:val="en-US" w:eastAsia="zh-CN"/>
        </w:rPr>
        <w:t xml:space="preserve"> </w:t>
      </w:r>
      <w:r w:rsidRPr="00AF6ACB">
        <w:rPr>
          <w:rFonts w:ascii="Book Antiqua" w:hAnsi="Book Antiqua"/>
          <w:bCs/>
          <w:lang w:val="en-US" w:eastAsia="he-IL" w:bidi="he-IL"/>
        </w:rPr>
        <w:t xml:space="preserve">120/80 mmHg. </w:t>
      </w:r>
      <w:r w:rsidRPr="00AF6ACB">
        <w:rPr>
          <w:rFonts w:ascii="Book Antiqua" w:hAnsi="Book Antiqua"/>
          <w:lang w:val="en-US"/>
        </w:rPr>
        <w:t xml:space="preserve">In cases where systolic and diastolic pressures are discrepant with respect to classification, the child’s condition should be categorized using the higher </w:t>
      </w:r>
      <w:proofErr w:type="gramStart"/>
      <w:r w:rsidRPr="00AF6ACB">
        <w:rPr>
          <w:rFonts w:ascii="Book Antiqua" w:hAnsi="Book Antiqua"/>
          <w:lang w:val="en-US"/>
        </w:rPr>
        <w:t>value</w:t>
      </w:r>
      <w:r w:rsidRPr="00AF6ACB">
        <w:rPr>
          <w:rFonts w:ascii="Book Antiqua" w:hAnsi="Book Antiqua"/>
          <w:vertAlign w:val="superscript"/>
          <w:lang w:val="en-US"/>
        </w:rPr>
        <w:t>[</w:t>
      </w:r>
      <w:proofErr w:type="gramEnd"/>
      <w:r w:rsidRPr="00AF6ACB">
        <w:rPr>
          <w:rFonts w:ascii="Book Antiqua" w:hAnsi="Book Antiqua"/>
          <w:vertAlign w:val="superscript"/>
          <w:lang w:val="en-US"/>
        </w:rPr>
        <w:t>7]</w:t>
      </w:r>
      <w:r w:rsidRPr="00AF6ACB">
        <w:rPr>
          <w:rFonts w:ascii="Book Antiqua" w:hAnsi="Book Antiqua"/>
          <w:lang w:val="en-US"/>
        </w:rPr>
        <w:t xml:space="preserve">. </w:t>
      </w:r>
    </w:p>
    <w:p w:rsidR="000E1B44" w:rsidRPr="00AF6ACB" w:rsidRDefault="000E1B44" w:rsidP="0055721D">
      <w:pPr>
        <w:pStyle w:val="af3"/>
        <w:spacing w:before="0" w:after="0" w:line="360" w:lineRule="auto"/>
        <w:ind w:firstLineChars="100" w:firstLine="240"/>
        <w:contextualSpacing/>
        <w:jc w:val="both"/>
        <w:rPr>
          <w:rFonts w:ascii="Book Antiqua" w:hAnsi="Book Antiqua"/>
          <w:b/>
          <w:lang w:val="en-US"/>
        </w:rPr>
      </w:pPr>
      <w:r w:rsidRPr="00AF6ACB">
        <w:rPr>
          <w:rFonts w:ascii="Book Antiqua" w:hAnsi="Book Antiqua"/>
          <w:lang w:val="en-US"/>
        </w:rPr>
        <w:t xml:space="preserve">BP usually depends on the balance between cardiac output and vascular resistance. BP increases following a rise in either of these variables without a compensatory decrease from the </w:t>
      </w:r>
      <w:proofErr w:type="gramStart"/>
      <w:r w:rsidRPr="00AF6ACB">
        <w:rPr>
          <w:rFonts w:ascii="Book Antiqua" w:hAnsi="Book Antiqua"/>
          <w:lang w:val="en-US"/>
        </w:rPr>
        <w:t>other</w:t>
      </w:r>
      <w:r w:rsidRPr="00AF6ACB">
        <w:rPr>
          <w:rFonts w:ascii="Book Antiqua" w:hAnsi="Book Antiqua"/>
          <w:vertAlign w:val="superscript"/>
          <w:lang w:val="en-US"/>
        </w:rPr>
        <w:t>[</w:t>
      </w:r>
      <w:proofErr w:type="gramEnd"/>
      <w:r w:rsidRPr="00AF6ACB">
        <w:rPr>
          <w:rFonts w:ascii="Book Antiqua" w:hAnsi="Book Antiqua"/>
          <w:vertAlign w:val="superscript"/>
          <w:lang w:val="en-US"/>
        </w:rPr>
        <w:t>9]</w:t>
      </w:r>
      <w:r w:rsidRPr="00AF6ACB">
        <w:rPr>
          <w:rFonts w:ascii="Book Antiqua" w:hAnsi="Book Antiqua"/>
          <w:lang w:val="en-US"/>
        </w:rPr>
        <w:t>. Factors affecting cardiac output include the following: baroreceptors,</w:t>
      </w:r>
      <w:r w:rsidRPr="00AF6ACB" w:rsidDel="0024041D">
        <w:rPr>
          <w:rFonts w:ascii="Book Antiqua" w:hAnsi="Book Antiqua"/>
          <w:lang w:val="en-US"/>
        </w:rPr>
        <w:t xml:space="preserve"> </w:t>
      </w:r>
      <w:r w:rsidRPr="00AF6ACB">
        <w:rPr>
          <w:rFonts w:ascii="Book Antiqua" w:hAnsi="Book Antiqua"/>
          <w:lang w:val="en-US"/>
        </w:rPr>
        <w:t>extracellular volume, effective circulating volumes of atrial natriuretic hormones, mineralocorticoids, and angiotensin, as well as contributions from the</w:t>
      </w:r>
      <w:r w:rsidRPr="00AF6ACB" w:rsidDel="0024041D">
        <w:rPr>
          <w:rFonts w:ascii="Book Antiqua" w:hAnsi="Book Antiqua"/>
          <w:lang w:val="en-US"/>
        </w:rPr>
        <w:t xml:space="preserve"> </w:t>
      </w:r>
      <w:r w:rsidRPr="00AF6ACB">
        <w:rPr>
          <w:rFonts w:ascii="Book Antiqua" w:hAnsi="Book Antiqua"/>
          <w:lang w:val="en-US"/>
        </w:rPr>
        <w:t xml:space="preserve">sympathetic nervous </w:t>
      </w:r>
      <w:proofErr w:type="gramStart"/>
      <w:r w:rsidRPr="00AF6ACB">
        <w:rPr>
          <w:rFonts w:ascii="Book Antiqua" w:hAnsi="Book Antiqua"/>
          <w:lang w:val="en-US"/>
        </w:rPr>
        <w:t>system</w:t>
      </w:r>
      <w:r w:rsidRPr="00AF6ACB">
        <w:rPr>
          <w:rFonts w:ascii="Book Antiqua" w:hAnsi="Book Antiqua"/>
          <w:vertAlign w:val="superscript"/>
          <w:lang w:val="en-US"/>
        </w:rPr>
        <w:t>[</w:t>
      </w:r>
      <w:proofErr w:type="gramEnd"/>
      <w:r w:rsidRPr="00AF6ACB">
        <w:rPr>
          <w:rFonts w:ascii="Book Antiqua" w:hAnsi="Book Antiqua"/>
          <w:vertAlign w:val="superscript"/>
          <w:lang w:val="en-US"/>
        </w:rPr>
        <w:t>10]</w:t>
      </w:r>
      <w:r w:rsidRPr="00AF6ACB">
        <w:rPr>
          <w:rFonts w:ascii="Book Antiqua" w:hAnsi="Book Antiqua"/>
          <w:lang w:val="en-US"/>
        </w:rPr>
        <w:t>.</w:t>
      </w:r>
      <w:r w:rsidRPr="00AF6ACB" w:rsidDel="0024041D">
        <w:rPr>
          <w:rFonts w:ascii="Book Antiqua" w:hAnsi="Book Antiqua"/>
          <w:b/>
          <w:lang w:val="en-US"/>
        </w:rPr>
        <w:t xml:space="preserve"> </w:t>
      </w:r>
      <w:r w:rsidRPr="00AF6ACB">
        <w:rPr>
          <w:rFonts w:ascii="Book Antiqua" w:hAnsi="Book Antiqua"/>
          <w:lang w:val="en-US"/>
        </w:rPr>
        <w:t xml:space="preserve">Factors influencing vascular resistance include </w:t>
      </w:r>
      <w:proofErr w:type="spellStart"/>
      <w:r w:rsidRPr="00AF6ACB">
        <w:rPr>
          <w:rFonts w:ascii="Book Antiqua" w:hAnsi="Book Antiqua"/>
          <w:lang w:val="en-US"/>
        </w:rPr>
        <w:t>pressors</w:t>
      </w:r>
      <w:proofErr w:type="spellEnd"/>
      <w:r w:rsidRPr="00AF6ACB">
        <w:rPr>
          <w:rFonts w:ascii="Book Antiqua" w:hAnsi="Book Antiqua"/>
          <w:lang w:val="en-US"/>
        </w:rPr>
        <w:t xml:space="preserve">, such as angiotensin II, calcium (intracellular), </w:t>
      </w:r>
      <w:proofErr w:type="spellStart"/>
      <w:r w:rsidRPr="00AF6ACB">
        <w:rPr>
          <w:rFonts w:ascii="Book Antiqua" w:hAnsi="Book Antiqua"/>
          <w:lang w:val="en-US"/>
        </w:rPr>
        <w:t>catecholamines</w:t>
      </w:r>
      <w:proofErr w:type="spellEnd"/>
      <w:r w:rsidRPr="00AF6ACB">
        <w:rPr>
          <w:rFonts w:ascii="Book Antiqua" w:hAnsi="Book Antiqua"/>
          <w:lang w:val="en-US"/>
        </w:rPr>
        <w:t xml:space="preserve">, vasopressin and the sympathetic nervous system, as well as depressors, such as atrial natriuretic hormones, endothelial relaxing factors, </w:t>
      </w:r>
      <w:proofErr w:type="spellStart"/>
      <w:r w:rsidRPr="00AF6ACB">
        <w:rPr>
          <w:rFonts w:ascii="Book Antiqua" w:hAnsi="Book Antiqua"/>
          <w:lang w:val="en-US"/>
        </w:rPr>
        <w:t>kinines</w:t>
      </w:r>
      <w:proofErr w:type="spellEnd"/>
      <w:r w:rsidRPr="00AF6ACB">
        <w:rPr>
          <w:rFonts w:ascii="Book Antiqua" w:hAnsi="Book Antiqua"/>
          <w:lang w:val="en-US"/>
        </w:rPr>
        <w:t>, prostaglandin E</w:t>
      </w:r>
      <w:r w:rsidRPr="00AF6ACB">
        <w:rPr>
          <w:rFonts w:ascii="Book Antiqua" w:hAnsi="Book Antiqua"/>
          <w:vertAlign w:val="subscript"/>
          <w:lang w:val="en-US"/>
        </w:rPr>
        <w:t>2</w:t>
      </w:r>
      <w:r w:rsidRPr="00AF6ACB">
        <w:rPr>
          <w:rFonts w:ascii="Book Antiqua" w:hAnsi="Book Antiqua"/>
          <w:lang w:val="en-US"/>
        </w:rPr>
        <w:t>, and prostaglandin I</w:t>
      </w:r>
      <w:r w:rsidRPr="00AF6ACB">
        <w:rPr>
          <w:rFonts w:ascii="Book Antiqua" w:hAnsi="Book Antiqua"/>
          <w:vertAlign w:val="subscript"/>
          <w:lang w:val="en-US"/>
        </w:rPr>
        <w:t>2</w:t>
      </w:r>
      <w:r w:rsidRPr="00AF6ACB">
        <w:rPr>
          <w:rFonts w:ascii="Book Antiqua" w:hAnsi="Book Antiqua"/>
          <w:vertAlign w:val="superscript"/>
          <w:lang w:val="en-US"/>
        </w:rPr>
        <w:t>[10]</w:t>
      </w:r>
      <w:r w:rsidRPr="00AF6ACB">
        <w:rPr>
          <w:rFonts w:ascii="Book Antiqua" w:hAnsi="Book Antiqua"/>
          <w:lang w:val="en-US"/>
        </w:rPr>
        <w:t>.</w:t>
      </w:r>
      <w:r w:rsidRPr="00AF6ACB" w:rsidDel="00314B4F">
        <w:rPr>
          <w:rFonts w:ascii="Book Antiqua" w:hAnsi="Book Antiqua"/>
          <w:b/>
          <w:lang w:val="en-US"/>
        </w:rPr>
        <w:t xml:space="preserve"> </w:t>
      </w:r>
    </w:p>
    <w:p w:rsidR="000E1B44" w:rsidRPr="00AF6ACB" w:rsidRDefault="000E1B44" w:rsidP="0055721D">
      <w:pPr>
        <w:pStyle w:val="af3"/>
        <w:spacing w:before="0" w:after="0" w:line="360" w:lineRule="auto"/>
        <w:ind w:firstLineChars="100" w:firstLine="240"/>
        <w:contextualSpacing/>
        <w:jc w:val="both"/>
        <w:rPr>
          <w:rFonts w:ascii="Book Antiqua" w:hAnsi="Book Antiqua"/>
          <w:b/>
          <w:bCs/>
          <w:lang w:val="en-US"/>
        </w:rPr>
      </w:pPr>
      <w:r w:rsidRPr="00AF6ACB">
        <w:rPr>
          <w:rFonts w:ascii="Book Antiqua" w:hAnsi="Book Antiqua"/>
          <w:lang w:val="en-US"/>
        </w:rPr>
        <w:t xml:space="preserve">Changes in electrolyte blood concentrations (particularly changes in sodium, calcium, and potassium levels), may also affect vascular resistance. Under normal conditions, extracellular volume is maintained by the excretion of sodium in amounts equal to those ingested. Retention of sodium results in an increase in extracellular volume, and an elevation of BP. Sodium balance </w:t>
      </w:r>
      <w:proofErr w:type="gramStart"/>
      <w:r w:rsidRPr="00AF6ACB">
        <w:rPr>
          <w:rFonts w:ascii="Book Antiqua" w:hAnsi="Book Antiqua"/>
          <w:lang w:val="en-US"/>
        </w:rPr>
        <w:t>is</w:t>
      </w:r>
      <w:proofErr w:type="gramEnd"/>
      <w:r w:rsidRPr="00AF6ACB">
        <w:rPr>
          <w:rFonts w:ascii="Book Antiqua" w:hAnsi="Book Antiqua"/>
          <w:lang w:val="en-US"/>
        </w:rPr>
        <w:t xml:space="preserve"> restored by renal changes in both the glomerular filtration rate and the tubular reabsorption of sodium, resulting in natriuretic excretion of excess sodium. Elevated calcium concentrations can increase vascular smooth cell contractility, and stimulate the release of renin, synthesis of epinephrine, and enhance sympathetic nervous system activity and increasing BP. Reduced potassium intake can </w:t>
      </w:r>
      <w:r w:rsidRPr="00AF6ACB">
        <w:rPr>
          <w:rFonts w:ascii="Book Antiqua" w:hAnsi="Book Antiqua"/>
          <w:lang w:val="en-US"/>
        </w:rPr>
        <w:lastRenderedPageBreak/>
        <w:t xml:space="preserve">also increase BP by stimulating the production and release of renin and reducing </w:t>
      </w:r>
      <w:proofErr w:type="spellStart"/>
      <w:r w:rsidRPr="00AF6ACB">
        <w:rPr>
          <w:rFonts w:ascii="Book Antiqua" w:hAnsi="Book Antiqua"/>
          <w:lang w:val="en-US"/>
        </w:rPr>
        <w:t>natriuresis</w:t>
      </w:r>
      <w:proofErr w:type="spellEnd"/>
      <w:r w:rsidRPr="00AF6ACB">
        <w:rPr>
          <w:rFonts w:ascii="Book Antiqua" w:hAnsi="Book Antiqua"/>
          <w:lang w:val="en-US"/>
        </w:rPr>
        <w:t>. The renin-angiotensin system and the hypothalamus-</w:t>
      </w:r>
      <w:proofErr w:type="spellStart"/>
      <w:r w:rsidRPr="00AF6ACB">
        <w:rPr>
          <w:rFonts w:ascii="Book Antiqua" w:hAnsi="Book Antiqua"/>
          <w:lang w:val="en-US"/>
        </w:rPr>
        <w:t>hypophysis</w:t>
      </w:r>
      <w:proofErr w:type="spellEnd"/>
      <w:r w:rsidRPr="00AF6ACB">
        <w:rPr>
          <w:rFonts w:ascii="Book Antiqua" w:hAnsi="Book Antiqua"/>
          <w:lang w:val="en-US"/>
        </w:rPr>
        <w:t xml:space="preserve">-adrenal gland axis are suspected to be involved in the elevation of BP as </w:t>
      </w:r>
      <w:proofErr w:type="gramStart"/>
      <w:r w:rsidRPr="00AF6ACB">
        <w:rPr>
          <w:rFonts w:ascii="Book Antiqua" w:hAnsi="Book Antiqua"/>
          <w:lang w:val="en-US"/>
        </w:rPr>
        <w:t>well</w:t>
      </w:r>
      <w:r w:rsidRPr="00AF6ACB">
        <w:rPr>
          <w:rFonts w:ascii="Book Antiqua" w:hAnsi="Book Antiqua"/>
          <w:vertAlign w:val="superscript"/>
          <w:lang w:val="en-US"/>
        </w:rPr>
        <w:t>[</w:t>
      </w:r>
      <w:proofErr w:type="gramEnd"/>
      <w:r w:rsidRPr="00AF6ACB">
        <w:rPr>
          <w:rFonts w:ascii="Book Antiqua" w:hAnsi="Book Antiqua"/>
          <w:vertAlign w:val="superscript"/>
          <w:lang w:val="en-US"/>
        </w:rPr>
        <w:t>11,12]</w:t>
      </w:r>
      <w:r w:rsidRPr="00AF6ACB">
        <w:rPr>
          <w:rFonts w:ascii="Book Antiqua" w:hAnsi="Book Antiqua"/>
          <w:lang w:val="en-US"/>
        </w:rPr>
        <w:t>.</w:t>
      </w:r>
      <w:r w:rsidRPr="00AF6ACB">
        <w:rPr>
          <w:rFonts w:ascii="Book Antiqua" w:hAnsi="Book Antiqua"/>
          <w:b/>
          <w:lang w:val="en-US"/>
        </w:rPr>
        <w:t xml:space="preserve"> </w:t>
      </w:r>
      <w:r w:rsidRPr="00AF6ACB">
        <w:rPr>
          <w:rFonts w:ascii="Book Antiqua" w:hAnsi="Book Antiqua"/>
          <w:lang w:val="en-US"/>
        </w:rPr>
        <w:t xml:space="preserve">This complexity demonstrates the difficulty in identifying the mechanism that accounts for HTN, and explains why treatment is often designed to affect regulatory factors rather than the cause of the disease. For example, BP can be elevated as a result of increased sodium renal reabsorption, insulin resistance, </w:t>
      </w:r>
      <w:proofErr w:type="spellStart"/>
      <w:r w:rsidRPr="00AF6ACB">
        <w:rPr>
          <w:rFonts w:ascii="Book Antiqua" w:hAnsi="Book Antiqua"/>
          <w:lang w:val="en-US"/>
        </w:rPr>
        <w:t>leptin</w:t>
      </w:r>
      <w:proofErr w:type="spellEnd"/>
      <w:r w:rsidRPr="00AF6ACB">
        <w:rPr>
          <w:rFonts w:ascii="Book Antiqua" w:hAnsi="Book Antiqua"/>
          <w:lang w:val="en-US"/>
        </w:rPr>
        <w:t xml:space="preserve"> resistance, vascular resistance, and sympathetic tone caused by </w:t>
      </w:r>
      <w:proofErr w:type="spellStart"/>
      <w:r w:rsidRPr="00AF6ACB">
        <w:rPr>
          <w:rFonts w:ascii="Book Antiqua" w:hAnsi="Book Antiqua"/>
          <w:lang w:val="en-US"/>
        </w:rPr>
        <w:t>hyperinsulinemia</w:t>
      </w:r>
      <w:proofErr w:type="spellEnd"/>
      <w:r w:rsidRPr="00AF6ACB">
        <w:rPr>
          <w:rFonts w:ascii="Book Antiqua" w:hAnsi="Book Antiqua"/>
          <w:lang w:val="en-US"/>
        </w:rPr>
        <w:t xml:space="preserve">. </w:t>
      </w:r>
    </w:p>
    <w:p w:rsidR="000E1B44" w:rsidRPr="00AF6ACB" w:rsidRDefault="000E1B44" w:rsidP="00AF6ACB">
      <w:pPr>
        <w:spacing w:after="0" w:line="360" w:lineRule="auto"/>
        <w:contextualSpacing/>
        <w:jc w:val="both"/>
        <w:rPr>
          <w:rFonts w:ascii="Book Antiqua" w:hAnsi="Book Antiqua"/>
          <w:b/>
          <w:bCs/>
          <w:sz w:val="24"/>
          <w:szCs w:val="24"/>
        </w:rPr>
      </w:pPr>
    </w:p>
    <w:p w:rsidR="000E1B44" w:rsidRPr="00AF6ACB" w:rsidRDefault="000E1B44" w:rsidP="00AF6ACB">
      <w:pPr>
        <w:spacing w:after="0" w:line="360" w:lineRule="auto"/>
        <w:contextualSpacing/>
        <w:jc w:val="both"/>
        <w:rPr>
          <w:rFonts w:ascii="Book Antiqua" w:hAnsi="Book Antiqua"/>
          <w:b/>
          <w:bCs/>
          <w:sz w:val="24"/>
          <w:szCs w:val="24"/>
        </w:rPr>
      </w:pPr>
      <w:r w:rsidRPr="00AF6ACB">
        <w:rPr>
          <w:rFonts w:ascii="Book Antiqua" w:hAnsi="Book Antiqua"/>
          <w:b/>
          <w:bCs/>
          <w:sz w:val="24"/>
          <w:szCs w:val="24"/>
        </w:rPr>
        <w:t>EPIDEMIOLOGY</w:t>
      </w:r>
    </w:p>
    <w:p w:rsidR="000E1B44" w:rsidRPr="00AF6ACB" w:rsidRDefault="000E1B44" w:rsidP="00AF6ACB">
      <w:pPr>
        <w:autoSpaceDE w:val="0"/>
        <w:spacing w:after="0" w:line="360" w:lineRule="auto"/>
        <w:contextualSpacing/>
        <w:jc w:val="both"/>
        <w:rPr>
          <w:rFonts w:ascii="Book Antiqua" w:hAnsi="Book Antiqua"/>
          <w:b/>
          <w:sz w:val="24"/>
          <w:szCs w:val="24"/>
        </w:rPr>
      </w:pPr>
      <w:r w:rsidRPr="00AF6ACB">
        <w:rPr>
          <w:rFonts w:ascii="Book Antiqua" w:hAnsi="Book Antiqua"/>
          <w:sz w:val="24"/>
          <w:szCs w:val="24"/>
        </w:rPr>
        <w:t>The prevalence of HTN in the pediatric population was examined as early as 1963</w:t>
      </w:r>
      <w:r w:rsidRPr="00AF6ACB">
        <w:rPr>
          <w:rFonts w:ascii="Book Antiqua" w:hAnsi="Book Antiqua"/>
          <w:sz w:val="24"/>
          <w:szCs w:val="24"/>
          <w:vertAlign w:val="superscript"/>
        </w:rPr>
        <w:t>[13]</w:t>
      </w:r>
      <w:r w:rsidRPr="00AF6ACB">
        <w:rPr>
          <w:rFonts w:ascii="Book Antiqua" w:hAnsi="Book Antiqua"/>
          <w:sz w:val="24"/>
          <w:szCs w:val="24"/>
        </w:rPr>
        <w:t xml:space="preserve">, though the precise rates are not known. </w:t>
      </w:r>
      <w:r w:rsidRPr="00AF6ACB">
        <w:rPr>
          <w:rFonts w:ascii="Book Antiqua" w:hAnsi="Book Antiqua"/>
          <w:bCs/>
          <w:sz w:val="24"/>
          <w:szCs w:val="24"/>
          <w:lang w:eastAsia="he-IL" w:bidi="he-IL"/>
        </w:rPr>
        <w:t>The majority of studies report rates ranging from 1</w:t>
      </w:r>
      <w:r w:rsidR="0055721D" w:rsidRPr="00AF6ACB">
        <w:rPr>
          <w:rFonts w:ascii="Book Antiqua" w:hAnsi="Book Antiqua"/>
          <w:bCs/>
          <w:sz w:val="24"/>
          <w:szCs w:val="24"/>
          <w:lang w:eastAsia="he-IL" w:bidi="he-IL"/>
        </w:rPr>
        <w:t>%</w:t>
      </w:r>
      <w:r w:rsidRPr="00AF6ACB">
        <w:rPr>
          <w:rFonts w:ascii="Book Antiqua" w:hAnsi="Book Antiqua"/>
          <w:bCs/>
          <w:sz w:val="24"/>
          <w:szCs w:val="24"/>
          <w:lang w:eastAsia="he-IL" w:bidi="he-IL"/>
        </w:rPr>
        <w:t xml:space="preserve"> to 5%, although prevalence as high as 10% has been reported for some isolated geographic </w:t>
      </w:r>
      <w:proofErr w:type="gramStart"/>
      <w:r w:rsidRPr="00AF6ACB">
        <w:rPr>
          <w:rFonts w:ascii="Book Antiqua" w:hAnsi="Book Antiqua"/>
          <w:bCs/>
          <w:sz w:val="24"/>
          <w:szCs w:val="24"/>
          <w:lang w:eastAsia="he-IL" w:bidi="he-IL"/>
        </w:rPr>
        <w:t>areas</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rPr>
        <w:t>14-18]</w:t>
      </w:r>
      <w:r w:rsidRPr="00AF6ACB">
        <w:rPr>
          <w:rFonts w:ascii="Book Antiqua" w:hAnsi="Book Antiqua"/>
          <w:bCs/>
          <w:sz w:val="24"/>
          <w:szCs w:val="24"/>
        </w:rPr>
        <w:t>.</w:t>
      </w:r>
      <w:r w:rsidRPr="00AF6ACB">
        <w:rPr>
          <w:rFonts w:ascii="Book Antiqua" w:hAnsi="Book Antiqua"/>
          <w:b/>
          <w:bCs/>
          <w:sz w:val="24"/>
          <w:szCs w:val="24"/>
        </w:rPr>
        <w:t xml:space="preserve"> </w:t>
      </w:r>
      <w:r w:rsidRPr="00AF6ACB">
        <w:rPr>
          <w:rFonts w:ascii="Book Antiqua" w:hAnsi="Book Antiqua"/>
          <w:sz w:val="24"/>
          <w:szCs w:val="24"/>
        </w:rPr>
        <w:t>However, regression to the mean from repeated measurements included from more recent studies has placed the prevalence of HTN at less than 5</w:t>
      </w:r>
      <w:proofErr w:type="gramStart"/>
      <w:r w:rsidRPr="00AF6ACB">
        <w:rPr>
          <w:rFonts w:ascii="Book Antiqua" w:hAnsi="Book Antiqua"/>
          <w:sz w:val="24"/>
          <w:szCs w:val="24"/>
        </w:rPr>
        <w:t>%</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20]</w:t>
      </w:r>
      <w:r w:rsidRPr="00AF6ACB">
        <w:rPr>
          <w:rFonts w:ascii="Book Antiqua" w:hAnsi="Book Antiqua"/>
          <w:sz w:val="24"/>
          <w:szCs w:val="24"/>
        </w:rPr>
        <w:t>.</w:t>
      </w:r>
      <w:r w:rsidRPr="00AF6ACB" w:rsidDel="001C6B49">
        <w:rPr>
          <w:rFonts w:ascii="Book Antiqua" w:hAnsi="Book Antiqua"/>
          <w:sz w:val="24"/>
          <w:szCs w:val="24"/>
        </w:rPr>
        <w:t xml:space="preserve"> </w:t>
      </w:r>
      <w:r w:rsidRPr="00AF6ACB">
        <w:rPr>
          <w:rFonts w:ascii="Book Antiqua" w:hAnsi="Book Antiqua"/>
          <w:sz w:val="24"/>
          <w:szCs w:val="24"/>
        </w:rPr>
        <w:t xml:space="preserve">The discrepancy in reported values is likely due, in part, to the arbitrary definition of HTN and the BP measurement </w:t>
      </w:r>
      <w:proofErr w:type="gramStart"/>
      <w:r w:rsidRPr="00AF6ACB">
        <w:rPr>
          <w:rFonts w:ascii="Book Antiqua" w:hAnsi="Book Antiqua"/>
          <w:sz w:val="24"/>
          <w:szCs w:val="24"/>
        </w:rPr>
        <w:t>method</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20]</w:t>
      </w:r>
      <w:r w:rsidRPr="00AF6ACB">
        <w:rPr>
          <w:rFonts w:ascii="Book Antiqua" w:hAnsi="Book Antiqua"/>
          <w:sz w:val="24"/>
          <w:szCs w:val="24"/>
        </w:rPr>
        <w:t xml:space="preserve">. The frequent use of non-specific population BP </w:t>
      </w:r>
      <w:proofErr w:type="spellStart"/>
      <w:r w:rsidRPr="00AF6ACB">
        <w:rPr>
          <w:rFonts w:ascii="Book Antiqua" w:hAnsi="Book Antiqua"/>
          <w:sz w:val="24"/>
          <w:szCs w:val="24"/>
        </w:rPr>
        <w:t>nomograms</w:t>
      </w:r>
      <w:proofErr w:type="spellEnd"/>
      <w:r w:rsidRPr="00AF6ACB">
        <w:rPr>
          <w:rFonts w:ascii="Book Antiqua" w:hAnsi="Book Antiqua"/>
          <w:sz w:val="24"/>
          <w:szCs w:val="24"/>
        </w:rPr>
        <w:t xml:space="preserve"> may exaggerate the prevalence of HTN in children and adolescents in some specific geographic areas. In fact, genetic and environmental differences can influence HTN incidence between regions.</w:t>
      </w:r>
      <w:r w:rsidRPr="00AF6ACB" w:rsidDel="00012D5A">
        <w:rPr>
          <w:rFonts w:ascii="Book Antiqua" w:hAnsi="Book Antiqua"/>
          <w:sz w:val="24"/>
          <w:szCs w:val="24"/>
        </w:rPr>
        <w:t xml:space="preserve"> </w:t>
      </w:r>
      <w:r w:rsidRPr="00AF6ACB">
        <w:rPr>
          <w:rFonts w:ascii="Book Antiqua" w:hAnsi="Book Antiqua"/>
          <w:sz w:val="24"/>
          <w:szCs w:val="24"/>
        </w:rPr>
        <w:t xml:space="preserve">Although reference standards established in the US have been adopted worldwide, many local percentile curves are still being used, especially in northern </w:t>
      </w:r>
      <w:proofErr w:type="gramStart"/>
      <w:r w:rsidRPr="00AF6ACB">
        <w:rPr>
          <w:rFonts w:ascii="Book Antiqua" w:hAnsi="Book Antiqua"/>
          <w:sz w:val="24"/>
          <w:szCs w:val="24"/>
        </w:rPr>
        <w:t>Europe</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14,16,21]</w:t>
      </w:r>
      <w:r w:rsidRPr="00AF6ACB">
        <w:rPr>
          <w:rFonts w:ascii="Book Antiqua" w:hAnsi="Book Antiqua"/>
          <w:sz w:val="24"/>
          <w:szCs w:val="24"/>
        </w:rPr>
        <w:t xml:space="preserve">, and clinicians from every ethnic group or geographic area in the world should produce their own national BP </w:t>
      </w:r>
      <w:proofErr w:type="spellStart"/>
      <w:r w:rsidRPr="00AF6ACB">
        <w:rPr>
          <w:rFonts w:ascii="Book Antiqua" w:hAnsi="Book Antiqua"/>
          <w:sz w:val="24"/>
          <w:szCs w:val="24"/>
        </w:rPr>
        <w:t>nomograms</w:t>
      </w:r>
      <w:proofErr w:type="spellEnd"/>
      <w:r w:rsidRPr="00AF6ACB">
        <w:rPr>
          <w:rFonts w:ascii="Book Antiqua" w:hAnsi="Book Antiqua"/>
          <w:sz w:val="24"/>
          <w:szCs w:val="24"/>
        </w:rPr>
        <w:t xml:space="preserve"> relating to age, gender, and height. </w:t>
      </w:r>
    </w:p>
    <w:p w:rsidR="000E1B44" w:rsidRPr="00AF6ACB" w:rsidRDefault="000E1B44" w:rsidP="0055721D">
      <w:pPr>
        <w:autoSpaceDE w:val="0"/>
        <w:spacing w:after="0" w:line="360" w:lineRule="auto"/>
        <w:ind w:firstLineChars="100" w:firstLine="240"/>
        <w:contextualSpacing/>
        <w:jc w:val="both"/>
        <w:rPr>
          <w:rFonts w:ascii="Book Antiqua" w:hAnsi="Book Antiqua"/>
          <w:bCs/>
          <w:sz w:val="24"/>
          <w:szCs w:val="24"/>
        </w:rPr>
      </w:pPr>
      <w:r w:rsidRPr="00AF6ACB">
        <w:rPr>
          <w:rFonts w:ascii="Book Antiqua" w:hAnsi="Book Antiqua"/>
          <w:sz w:val="24"/>
          <w:szCs w:val="24"/>
        </w:rPr>
        <w:t xml:space="preserve">A review by </w:t>
      </w:r>
      <w:proofErr w:type="spellStart"/>
      <w:r w:rsidRPr="00AF6ACB">
        <w:rPr>
          <w:rFonts w:ascii="Book Antiqua" w:hAnsi="Book Antiqua"/>
          <w:sz w:val="24"/>
          <w:szCs w:val="24"/>
        </w:rPr>
        <w:t>Chiolero</w:t>
      </w:r>
      <w:proofErr w:type="spellEnd"/>
      <w:r w:rsidRPr="00AF6ACB">
        <w:rPr>
          <w:rFonts w:ascii="Book Antiqua" w:hAnsi="Book Antiqua"/>
          <w:sz w:val="24"/>
          <w:szCs w:val="24"/>
        </w:rPr>
        <w:t xml:space="preserve"> </w:t>
      </w:r>
      <w:r w:rsidRPr="00AF6ACB">
        <w:rPr>
          <w:rFonts w:ascii="Book Antiqua" w:hAnsi="Book Antiqua"/>
          <w:i/>
          <w:sz w:val="24"/>
          <w:szCs w:val="24"/>
        </w:rPr>
        <w:t xml:space="preserve">et </w:t>
      </w:r>
      <w:proofErr w:type="gramStart"/>
      <w:r w:rsidRPr="00AF6ACB">
        <w:rPr>
          <w:rFonts w:ascii="Book Antiqua" w:hAnsi="Book Antiqua"/>
          <w:i/>
          <w:sz w:val="24"/>
          <w:szCs w:val="24"/>
        </w:rPr>
        <w:t>al</w:t>
      </w:r>
      <w:r w:rsidR="00701367" w:rsidRPr="00AF6ACB">
        <w:rPr>
          <w:rFonts w:ascii="Book Antiqua" w:hAnsi="Book Antiqua"/>
          <w:sz w:val="24"/>
          <w:szCs w:val="24"/>
          <w:vertAlign w:val="superscript"/>
        </w:rPr>
        <w:t>[</w:t>
      </w:r>
      <w:proofErr w:type="gramEnd"/>
      <w:r w:rsidR="00701367" w:rsidRPr="00AF6ACB">
        <w:rPr>
          <w:rFonts w:ascii="Book Antiqua" w:hAnsi="Book Antiqua"/>
          <w:sz w:val="24"/>
          <w:szCs w:val="24"/>
          <w:vertAlign w:val="superscript"/>
        </w:rPr>
        <w:t>13]</w:t>
      </w:r>
      <w:r w:rsidR="0055721D">
        <w:rPr>
          <w:rFonts w:ascii="Book Antiqua" w:hAnsi="Book Antiqua" w:hint="eastAsia"/>
          <w:i/>
          <w:sz w:val="24"/>
          <w:szCs w:val="24"/>
        </w:rPr>
        <w:t xml:space="preserve"> </w:t>
      </w:r>
      <w:r w:rsidRPr="00AF6ACB">
        <w:rPr>
          <w:rFonts w:ascii="Book Antiqua" w:hAnsi="Book Antiqua"/>
          <w:sz w:val="24"/>
          <w:szCs w:val="24"/>
        </w:rPr>
        <w:t>examined the HTN prevalence rates reported in large-scale school-based studies (&gt;</w:t>
      </w:r>
      <w:r w:rsidR="0055721D">
        <w:rPr>
          <w:rFonts w:ascii="Book Antiqua" w:hAnsi="Book Antiqua" w:hint="eastAsia"/>
          <w:sz w:val="24"/>
          <w:szCs w:val="24"/>
        </w:rPr>
        <w:t xml:space="preserve"> </w:t>
      </w:r>
      <w:r w:rsidR="0055721D">
        <w:rPr>
          <w:rFonts w:ascii="Book Antiqua" w:hAnsi="Book Antiqua"/>
          <w:sz w:val="24"/>
          <w:szCs w:val="24"/>
        </w:rPr>
        <w:t>2</w:t>
      </w:r>
      <w:r w:rsidRPr="00AF6ACB">
        <w:rPr>
          <w:rFonts w:ascii="Book Antiqua" w:hAnsi="Book Antiqua"/>
          <w:sz w:val="24"/>
          <w:szCs w:val="24"/>
        </w:rPr>
        <w:t>000 children) from all over the world published between 1980 and 2006. Most studies determined HTN from a single BP measurement, with a prevalence of isolated systolic HTN at 7.2</w:t>
      </w:r>
      <w:r w:rsidR="00604E9D" w:rsidRPr="00AF6ACB">
        <w:rPr>
          <w:rFonts w:ascii="Book Antiqua" w:hAnsi="Book Antiqua"/>
          <w:sz w:val="24"/>
          <w:szCs w:val="24"/>
        </w:rPr>
        <w:t>%</w:t>
      </w:r>
      <w:r w:rsidR="00604E9D">
        <w:rPr>
          <w:rFonts w:ascii="Book Antiqua" w:hAnsi="Book Antiqua"/>
          <w:sz w:val="24"/>
          <w:szCs w:val="24"/>
        </w:rPr>
        <w:t>-</w:t>
      </w:r>
      <w:r w:rsidRPr="00AF6ACB">
        <w:rPr>
          <w:rFonts w:ascii="Book Antiqua" w:hAnsi="Book Antiqua"/>
          <w:sz w:val="24"/>
          <w:szCs w:val="24"/>
        </w:rPr>
        <w:t xml:space="preserve">19.4%. However, in the only study where three different BP measurements were used, the overall prevalence of HTN was </w:t>
      </w:r>
      <w:r w:rsidRPr="00AF6ACB">
        <w:rPr>
          <w:rFonts w:ascii="Book Antiqua" w:hAnsi="Book Antiqua"/>
          <w:sz w:val="24"/>
          <w:szCs w:val="24"/>
        </w:rPr>
        <w:lastRenderedPageBreak/>
        <w:t xml:space="preserve">4.5%. While some authorities recommend only one recording, others advocate taking the average of two or three pressures, which more accurately reflects the overall BP of the individual </w:t>
      </w:r>
      <w:proofErr w:type="gramStart"/>
      <w:r w:rsidRPr="00AF6ACB">
        <w:rPr>
          <w:rFonts w:ascii="Book Antiqua" w:hAnsi="Book Antiqua"/>
          <w:sz w:val="24"/>
          <w:szCs w:val="24"/>
        </w:rPr>
        <w:t>patient</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22]</w:t>
      </w:r>
      <w:r w:rsidRPr="00AF6ACB">
        <w:rPr>
          <w:rFonts w:ascii="Book Antiqua" w:hAnsi="Book Antiqua"/>
          <w:sz w:val="24"/>
          <w:szCs w:val="24"/>
        </w:rPr>
        <w:t>.</w:t>
      </w:r>
      <w:r w:rsidRPr="00AF6ACB">
        <w:rPr>
          <w:rFonts w:ascii="Book Antiqua" w:hAnsi="Book Antiqua"/>
          <w:b/>
          <w:sz w:val="24"/>
          <w:szCs w:val="24"/>
        </w:rPr>
        <w:t xml:space="preserve"> </w:t>
      </w:r>
      <w:r w:rsidRPr="00AF6ACB">
        <w:rPr>
          <w:rFonts w:ascii="Book Antiqua" w:hAnsi="Book Antiqua"/>
          <w:sz w:val="24"/>
          <w:szCs w:val="24"/>
        </w:rPr>
        <w:t>According to the U</w:t>
      </w:r>
      <w:r w:rsidR="00604E9D">
        <w:rPr>
          <w:rFonts w:ascii="Book Antiqua" w:hAnsi="Book Antiqua" w:hint="eastAsia"/>
          <w:sz w:val="24"/>
          <w:szCs w:val="24"/>
        </w:rPr>
        <w:t xml:space="preserve">nited </w:t>
      </w:r>
      <w:r w:rsidRPr="00AF6ACB">
        <w:rPr>
          <w:rFonts w:ascii="Book Antiqua" w:hAnsi="Book Antiqua"/>
          <w:sz w:val="24"/>
          <w:szCs w:val="24"/>
        </w:rPr>
        <w:t>S</w:t>
      </w:r>
      <w:r w:rsidR="00604E9D">
        <w:rPr>
          <w:rFonts w:ascii="Book Antiqua" w:hAnsi="Book Antiqua" w:hint="eastAsia"/>
          <w:sz w:val="24"/>
          <w:szCs w:val="24"/>
        </w:rPr>
        <w:t>tates</w:t>
      </w:r>
      <w:r w:rsidRPr="00AF6ACB">
        <w:rPr>
          <w:rFonts w:ascii="Book Antiqua" w:hAnsi="Book Antiqua"/>
          <w:sz w:val="24"/>
          <w:szCs w:val="24"/>
        </w:rPr>
        <w:t xml:space="preserve"> Task Force, elevated pressures must be confirmed on repeated visits before characterizing a child as having HTN, with at least three different measurements strongly recommended</w:t>
      </w:r>
      <w:r w:rsidRPr="00AF6ACB">
        <w:rPr>
          <w:rFonts w:ascii="Book Antiqua" w:hAnsi="Book Antiqua"/>
          <w:sz w:val="24"/>
          <w:szCs w:val="24"/>
          <w:vertAlign w:val="superscript"/>
        </w:rPr>
        <w:t>[7,14]</w:t>
      </w:r>
      <w:r w:rsidRPr="00AF6ACB">
        <w:rPr>
          <w:rFonts w:ascii="Book Antiqua" w:hAnsi="Book Antiqua"/>
          <w:sz w:val="24"/>
          <w:szCs w:val="24"/>
        </w:rPr>
        <w:t>. The prevalence of pediatric HTN can also be influenced by the method of measurement, as</w:t>
      </w:r>
      <w:r w:rsidRPr="00AF6ACB">
        <w:rPr>
          <w:rFonts w:ascii="Book Antiqua" w:hAnsi="Book Antiqua"/>
          <w:bCs/>
          <w:sz w:val="24"/>
          <w:szCs w:val="24"/>
        </w:rPr>
        <w:t xml:space="preserve"> </w:t>
      </w:r>
      <w:proofErr w:type="spellStart"/>
      <w:r w:rsidRPr="00AF6ACB">
        <w:rPr>
          <w:rFonts w:ascii="Book Antiqua" w:hAnsi="Book Antiqua"/>
          <w:bCs/>
          <w:sz w:val="24"/>
          <w:szCs w:val="24"/>
        </w:rPr>
        <w:t>oscillometric</w:t>
      </w:r>
      <w:proofErr w:type="spellEnd"/>
      <w:r w:rsidRPr="00AF6ACB">
        <w:rPr>
          <w:rFonts w:ascii="Book Antiqua" w:hAnsi="Book Antiqua"/>
          <w:bCs/>
          <w:sz w:val="24"/>
          <w:szCs w:val="24"/>
        </w:rPr>
        <w:t xml:space="preserve"> devices vary by manufacturer and require validation and calibration, and auscultation is subject to operator-dependent biases such as rounding errors (digit preference), expectation bias, and operator </w:t>
      </w:r>
      <w:proofErr w:type="gramStart"/>
      <w:r w:rsidRPr="00AF6ACB">
        <w:rPr>
          <w:rFonts w:ascii="Book Antiqua" w:hAnsi="Book Antiqua"/>
          <w:bCs/>
          <w:sz w:val="24"/>
          <w:szCs w:val="24"/>
        </w:rPr>
        <w:t>skill</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23]</w:t>
      </w:r>
      <w:r w:rsidRPr="00AF6ACB">
        <w:rPr>
          <w:rFonts w:ascii="Book Antiqua" w:hAnsi="Book Antiqua"/>
          <w:bCs/>
          <w:sz w:val="24"/>
          <w:szCs w:val="24"/>
        </w:rPr>
        <w:t>.</w:t>
      </w:r>
      <w:r w:rsidRPr="00AF6ACB">
        <w:rPr>
          <w:rFonts w:ascii="Book Antiqua" w:hAnsi="Book Antiqua"/>
          <w:b/>
          <w:bCs/>
          <w:sz w:val="24"/>
          <w:szCs w:val="24"/>
        </w:rPr>
        <w:t xml:space="preserve"> </w:t>
      </w:r>
    </w:p>
    <w:p w:rsidR="000E1B44" w:rsidRPr="00AF6ACB" w:rsidRDefault="000E1B44" w:rsidP="00604E9D">
      <w:pPr>
        <w:spacing w:after="0" w:line="360" w:lineRule="auto"/>
        <w:ind w:firstLineChars="100" w:firstLine="240"/>
        <w:contextualSpacing/>
        <w:jc w:val="both"/>
        <w:rPr>
          <w:rFonts w:ascii="Book Antiqua" w:hAnsi="Book Antiqua"/>
          <w:bCs/>
          <w:sz w:val="24"/>
          <w:szCs w:val="24"/>
        </w:rPr>
      </w:pPr>
      <w:r w:rsidRPr="00AF6ACB">
        <w:rPr>
          <w:rFonts w:ascii="Book Antiqua" w:hAnsi="Book Antiqua"/>
          <w:bCs/>
          <w:sz w:val="24"/>
          <w:szCs w:val="24"/>
        </w:rPr>
        <w:t xml:space="preserve">Recent reports on the prevalence of normal-high BP or pre-HTN (between </w:t>
      </w:r>
      <w:r w:rsidRPr="00AF6ACB">
        <w:rPr>
          <w:rFonts w:ascii="Book Antiqua" w:hAnsi="Book Antiqua"/>
          <w:bCs/>
          <w:sz w:val="24"/>
          <w:szCs w:val="24"/>
          <w:lang w:eastAsia="he-IL" w:bidi="he-IL"/>
        </w:rPr>
        <w:t>90</w:t>
      </w:r>
      <w:r w:rsidRPr="00AF6ACB">
        <w:rPr>
          <w:rFonts w:ascii="Book Antiqua" w:hAnsi="Book Antiqua"/>
          <w:bCs/>
          <w:sz w:val="24"/>
          <w:szCs w:val="24"/>
          <w:vertAlign w:val="superscript"/>
          <w:lang w:eastAsia="he-IL" w:bidi="he-IL"/>
        </w:rPr>
        <w:t>th</w:t>
      </w:r>
      <w:r w:rsidRPr="00AF6ACB">
        <w:rPr>
          <w:rFonts w:ascii="Book Antiqua" w:hAnsi="Book Antiqua"/>
          <w:bCs/>
          <w:sz w:val="24"/>
          <w:szCs w:val="24"/>
          <w:lang w:eastAsia="he-IL" w:bidi="he-IL"/>
        </w:rPr>
        <w:t xml:space="preserve"> and 95</w:t>
      </w:r>
      <w:r w:rsidRPr="00AF6ACB">
        <w:rPr>
          <w:rFonts w:ascii="Book Antiqua" w:hAnsi="Book Antiqua"/>
          <w:bCs/>
          <w:sz w:val="24"/>
          <w:szCs w:val="24"/>
          <w:vertAlign w:val="superscript"/>
          <w:lang w:eastAsia="he-IL" w:bidi="he-IL"/>
        </w:rPr>
        <w:t>th</w:t>
      </w:r>
      <w:r w:rsidRPr="00AF6ACB">
        <w:rPr>
          <w:rFonts w:ascii="Book Antiqua" w:hAnsi="Book Antiqua"/>
          <w:bCs/>
          <w:sz w:val="24"/>
          <w:szCs w:val="24"/>
          <w:lang w:eastAsia="he-IL" w:bidi="he-IL"/>
        </w:rPr>
        <w:t xml:space="preserve"> percentile)</w:t>
      </w:r>
      <w:r w:rsidRPr="00AF6ACB">
        <w:rPr>
          <w:rFonts w:ascii="Book Antiqua" w:hAnsi="Book Antiqua"/>
          <w:bCs/>
          <w:sz w:val="24"/>
          <w:szCs w:val="24"/>
        </w:rPr>
        <w:t xml:space="preserve"> in younger individuals is concerning, as it is associated with an intermediate degree of organ </w:t>
      </w:r>
      <w:proofErr w:type="gramStart"/>
      <w:r w:rsidRPr="00AF6ACB">
        <w:rPr>
          <w:rFonts w:ascii="Book Antiqua" w:hAnsi="Book Antiqua"/>
          <w:bCs/>
          <w:sz w:val="24"/>
          <w:szCs w:val="24"/>
        </w:rPr>
        <w:t>damage</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24]</w:t>
      </w:r>
      <w:r w:rsidRPr="00AF6ACB">
        <w:rPr>
          <w:rFonts w:ascii="Book Antiqua" w:hAnsi="Book Antiqua"/>
          <w:bCs/>
          <w:sz w:val="24"/>
          <w:szCs w:val="24"/>
        </w:rPr>
        <w:t>.</w:t>
      </w:r>
      <w:r w:rsidRPr="00AF6ACB">
        <w:rPr>
          <w:rFonts w:ascii="Book Antiqua" w:hAnsi="Book Antiqua"/>
          <w:b/>
          <w:bCs/>
          <w:sz w:val="24"/>
          <w:szCs w:val="24"/>
        </w:rPr>
        <w:t xml:space="preserve"> </w:t>
      </w:r>
      <w:r w:rsidRPr="00AF6ACB">
        <w:rPr>
          <w:rFonts w:ascii="Book Antiqua" w:hAnsi="Book Antiqua"/>
          <w:bCs/>
          <w:sz w:val="24"/>
          <w:szCs w:val="24"/>
        </w:rPr>
        <w:t>In three different recent surveys performed in the U</w:t>
      </w:r>
      <w:r w:rsidR="00604E9D">
        <w:rPr>
          <w:rFonts w:ascii="Book Antiqua" w:hAnsi="Book Antiqua" w:hint="eastAsia"/>
          <w:bCs/>
          <w:sz w:val="24"/>
          <w:szCs w:val="24"/>
        </w:rPr>
        <w:t xml:space="preserve">nited </w:t>
      </w:r>
      <w:r w:rsidRPr="00AF6ACB">
        <w:rPr>
          <w:rFonts w:ascii="Book Antiqua" w:hAnsi="Book Antiqua"/>
          <w:bCs/>
          <w:sz w:val="24"/>
          <w:szCs w:val="24"/>
        </w:rPr>
        <w:t>S</w:t>
      </w:r>
      <w:r w:rsidR="00604E9D">
        <w:rPr>
          <w:rFonts w:ascii="Book Antiqua" w:hAnsi="Book Antiqua" w:hint="eastAsia"/>
          <w:bCs/>
          <w:sz w:val="24"/>
          <w:szCs w:val="24"/>
        </w:rPr>
        <w:t>tates</w:t>
      </w:r>
      <w:r w:rsidRPr="00AF6ACB">
        <w:rPr>
          <w:rFonts w:ascii="Book Antiqua" w:hAnsi="Book Antiqua"/>
          <w:bCs/>
          <w:sz w:val="24"/>
          <w:szCs w:val="24"/>
        </w:rPr>
        <w:t>, the prevalence of normal-high BP ranged from 3.4</w:t>
      </w:r>
      <w:r w:rsidR="00604E9D" w:rsidRPr="00AF6ACB">
        <w:rPr>
          <w:rFonts w:ascii="Book Antiqua" w:hAnsi="Book Antiqua"/>
          <w:bCs/>
          <w:sz w:val="24"/>
          <w:szCs w:val="24"/>
        </w:rPr>
        <w:t>%</w:t>
      </w:r>
      <w:r w:rsidRPr="00AF6ACB">
        <w:rPr>
          <w:rFonts w:ascii="Book Antiqua" w:hAnsi="Book Antiqua"/>
          <w:bCs/>
          <w:sz w:val="24"/>
          <w:szCs w:val="24"/>
        </w:rPr>
        <w:t xml:space="preserve"> to 31.4% in large cohorts of children and adolescents, which was largely influenced by age and </w:t>
      </w:r>
      <w:proofErr w:type="gramStart"/>
      <w:r w:rsidRPr="00AF6ACB">
        <w:rPr>
          <w:rFonts w:ascii="Book Antiqua" w:hAnsi="Book Antiqua"/>
          <w:bCs/>
          <w:sz w:val="24"/>
          <w:szCs w:val="24"/>
        </w:rPr>
        <w:t>weight</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25-28]</w:t>
      </w:r>
      <w:r w:rsidRPr="00AF6ACB">
        <w:rPr>
          <w:rFonts w:ascii="Book Antiqua" w:hAnsi="Book Antiqua"/>
          <w:bCs/>
          <w:sz w:val="24"/>
          <w:szCs w:val="24"/>
        </w:rPr>
        <w:t xml:space="preserve">. In a study on high school students by </w:t>
      </w:r>
      <w:proofErr w:type="spellStart"/>
      <w:r w:rsidRPr="00AF6ACB">
        <w:rPr>
          <w:rFonts w:ascii="Book Antiqua" w:hAnsi="Book Antiqua"/>
          <w:bCs/>
          <w:sz w:val="24"/>
          <w:szCs w:val="24"/>
        </w:rPr>
        <w:t>McNiece</w:t>
      </w:r>
      <w:proofErr w:type="spellEnd"/>
      <w:r w:rsidRPr="00AF6ACB">
        <w:rPr>
          <w:rFonts w:ascii="Book Antiqua" w:hAnsi="Book Antiqua"/>
          <w:bCs/>
          <w:sz w:val="24"/>
          <w:szCs w:val="24"/>
        </w:rPr>
        <w:t xml:space="preserve"> </w:t>
      </w:r>
      <w:r w:rsidR="00604E9D">
        <w:rPr>
          <w:rFonts w:ascii="Book Antiqua" w:hAnsi="Book Antiqua"/>
          <w:bCs/>
          <w:i/>
          <w:sz w:val="24"/>
          <w:szCs w:val="24"/>
        </w:rPr>
        <w:t xml:space="preserve">et </w:t>
      </w:r>
      <w:proofErr w:type="gramStart"/>
      <w:r w:rsidR="00604E9D">
        <w:rPr>
          <w:rFonts w:ascii="Book Antiqua" w:hAnsi="Book Antiqua"/>
          <w:bCs/>
          <w:i/>
          <w:sz w:val="24"/>
          <w:szCs w:val="24"/>
        </w:rPr>
        <w:t>al</w:t>
      </w:r>
      <w:r w:rsidR="00701367" w:rsidRPr="00AF6ACB">
        <w:rPr>
          <w:rFonts w:ascii="Book Antiqua" w:hAnsi="Book Antiqua"/>
          <w:bCs/>
          <w:sz w:val="24"/>
          <w:szCs w:val="24"/>
          <w:vertAlign w:val="superscript"/>
        </w:rPr>
        <w:t>[</w:t>
      </w:r>
      <w:proofErr w:type="gramEnd"/>
      <w:r w:rsidR="00701367" w:rsidRPr="00AF6ACB">
        <w:rPr>
          <w:rFonts w:ascii="Book Antiqua" w:hAnsi="Book Antiqua"/>
          <w:bCs/>
          <w:sz w:val="24"/>
          <w:szCs w:val="24"/>
          <w:vertAlign w:val="superscript"/>
        </w:rPr>
        <w:t>29]</w:t>
      </w:r>
      <w:r w:rsidRPr="00AF6ACB">
        <w:rPr>
          <w:rFonts w:ascii="Book Antiqua" w:hAnsi="Book Antiqua"/>
          <w:bCs/>
          <w:sz w:val="24"/>
          <w:szCs w:val="24"/>
        </w:rPr>
        <w:t>, the prevalence of combined pre-HTN and HTN was over 30% in obese boys and 23</w:t>
      </w:r>
      <w:r w:rsidR="00604E9D" w:rsidRPr="00AF6ACB">
        <w:rPr>
          <w:rFonts w:ascii="Book Antiqua" w:hAnsi="Book Antiqua"/>
          <w:bCs/>
          <w:sz w:val="24"/>
          <w:szCs w:val="24"/>
        </w:rPr>
        <w:t>%</w:t>
      </w:r>
      <w:r w:rsidR="00604E9D">
        <w:rPr>
          <w:rFonts w:ascii="Book Antiqua" w:hAnsi="Book Antiqua"/>
          <w:bCs/>
          <w:sz w:val="24"/>
          <w:szCs w:val="24"/>
        </w:rPr>
        <w:t>-</w:t>
      </w:r>
      <w:r w:rsidRPr="00AF6ACB">
        <w:rPr>
          <w:rFonts w:ascii="Book Antiqua" w:hAnsi="Book Antiqua"/>
          <w:bCs/>
          <w:sz w:val="24"/>
          <w:szCs w:val="24"/>
        </w:rPr>
        <w:t>30</w:t>
      </w:r>
      <w:r w:rsidR="00604E9D" w:rsidRPr="00AF6ACB">
        <w:rPr>
          <w:rFonts w:ascii="Book Antiqua" w:hAnsi="Book Antiqua"/>
          <w:bCs/>
          <w:sz w:val="24"/>
          <w:szCs w:val="24"/>
        </w:rPr>
        <w:t>%</w:t>
      </w:r>
      <w:r w:rsidRPr="00AF6ACB">
        <w:rPr>
          <w:rFonts w:ascii="Book Antiqua" w:hAnsi="Book Antiqua"/>
          <w:bCs/>
          <w:sz w:val="24"/>
          <w:szCs w:val="24"/>
        </w:rPr>
        <w:t xml:space="preserve"> in obese girls, depending on ethnicity.</w:t>
      </w:r>
      <w:r w:rsidRPr="00AF6ACB">
        <w:rPr>
          <w:rFonts w:ascii="Book Antiqua" w:hAnsi="Book Antiqua"/>
          <w:b/>
          <w:bCs/>
          <w:sz w:val="24"/>
          <w:szCs w:val="24"/>
        </w:rPr>
        <w:t xml:space="preserve"> </w:t>
      </w:r>
      <w:r w:rsidRPr="00AF6ACB">
        <w:rPr>
          <w:rFonts w:ascii="Book Antiqua" w:hAnsi="Book Antiqua"/>
          <w:bCs/>
          <w:sz w:val="24"/>
          <w:szCs w:val="24"/>
        </w:rPr>
        <w:t xml:space="preserve">A three-year longitudinal screening of BP in Italy found that pediatric pre-HTN and HTN are equally </w:t>
      </w:r>
      <w:proofErr w:type="gramStart"/>
      <w:r w:rsidRPr="00AF6ACB">
        <w:rPr>
          <w:rFonts w:ascii="Book Antiqua" w:hAnsi="Book Antiqua"/>
          <w:bCs/>
          <w:sz w:val="24"/>
          <w:szCs w:val="24"/>
        </w:rPr>
        <w:t>prevalent</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30]</w:t>
      </w:r>
      <w:r w:rsidRPr="00AF6ACB">
        <w:rPr>
          <w:rFonts w:ascii="Book Antiqua" w:hAnsi="Book Antiqua"/>
          <w:bCs/>
          <w:sz w:val="24"/>
          <w:szCs w:val="24"/>
        </w:rPr>
        <w:t xml:space="preserve">. </w:t>
      </w:r>
    </w:p>
    <w:p w:rsidR="000E1B44" w:rsidRPr="00AF6ACB" w:rsidRDefault="000E1B44" w:rsidP="00AF6ACB">
      <w:pPr>
        <w:spacing w:after="0" w:line="360" w:lineRule="auto"/>
        <w:contextualSpacing/>
        <w:jc w:val="both"/>
        <w:rPr>
          <w:rFonts w:ascii="Book Antiqua" w:hAnsi="Book Antiqua"/>
          <w:b/>
          <w:bCs/>
          <w:sz w:val="24"/>
          <w:szCs w:val="24"/>
        </w:rPr>
      </w:pPr>
    </w:p>
    <w:p w:rsidR="000E1B44" w:rsidRPr="00AF6ACB" w:rsidRDefault="000E1B44" w:rsidP="00AF6ACB">
      <w:pPr>
        <w:spacing w:after="0" w:line="360" w:lineRule="auto"/>
        <w:contextualSpacing/>
        <w:jc w:val="both"/>
        <w:rPr>
          <w:rFonts w:ascii="Book Antiqua" w:hAnsi="Book Antiqua"/>
          <w:b/>
          <w:bCs/>
          <w:sz w:val="24"/>
          <w:szCs w:val="24"/>
        </w:rPr>
      </w:pPr>
      <w:r w:rsidRPr="00AF6ACB">
        <w:rPr>
          <w:rFonts w:ascii="Book Antiqua" w:hAnsi="Book Antiqua"/>
          <w:b/>
          <w:bCs/>
          <w:sz w:val="24"/>
          <w:szCs w:val="24"/>
        </w:rPr>
        <w:t>DIAGNOSTIC TOOLS</w:t>
      </w:r>
    </w:p>
    <w:p w:rsidR="000E1B44" w:rsidRPr="00AF6ACB" w:rsidRDefault="000E1B44" w:rsidP="00AF6ACB">
      <w:pPr>
        <w:spacing w:after="0" w:line="360" w:lineRule="auto"/>
        <w:contextualSpacing/>
        <w:jc w:val="both"/>
        <w:rPr>
          <w:rFonts w:ascii="Book Antiqua" w:hAnsi="Book Antiqua"/>
          <w:bCs/>
          <w:sz w:val="24"/>
          <w:szCs w:val="24"/>
        </w:rPr>
      </w:pPr>
      <w:r w:rsidRPr="00AF6ACB">
        <w:rPr>
          <w:rFonts w:ascii="Book Antiqua" w:hAnsi="Book Antiqua"/>
          <w:bCs/>
          <w:sz w:val="24"/>
          <w:szCs w:val="24"/>
        </w:rPr>
        <w:t xml:space="preserve">Two non-invasive methods, </w:t>
      </w:r>
      <w:proofErr w:type="spellStart"/>
      <w:r w:rsidRPr="00AF6ACB">
        <w:rPr>
          <w:rFonts w:ascii="Book Antiqua" w:hAnsi="Book Antiqua"/>
          <w:bCs/>
          <w:sz w:val="24"/>
          <w:szCs w:val="24"/>
        </w:rPr>
        <w:t>auscultatory</w:t>
      </w:r>
      <w:proofErr w:type="spellEnd"/>
      <w:r w:rsidRPr="00AF6ACB">
        <w:rPr>
          <w:rFonts w:ascii="Book Antiqua" w:hAnsi="Book Antiqua"/>
          <w:bCs/>
          <w:sz w:val="24"/>
          <w:szCs w:val="24"/>
        </w:rPr>
        <w:t xml:space="preserve"> and </w:t>
      </w:r>
      <w:proofErr w:type="spellStart"/>
      <w:proofErr w:type="gramStart"/>
      <w:r w:rsidRPr="00AF6ACB">
        <w:rPr>
          <w:rFonts w:ascii="Book Antiqua" w:hAnsi="Book Antiqua"/>
          <w:bCs/>
          <w:sz w:val="24"/>
          <w:szCs w:val="24"/>
        </w:rPr>
        <w:t>oscillometric</w:t>
      </w:r>
      <w:proofErr w:type="spellEnd"/>
      <w:r w:rsidRPr="00AF6ACB">
        <w:rPr>
          <w:rFonts w:ascii="Book Antiqua" w:hAnsi="Book Antiqua"/>
          <w:bCs/>
          <w:sz w:val="24"/>
          <w:szCs w:val="24"/>
        </w:rPr>
        <w:t>,</w:t>
      </w:r>
      <w:proofErr w:type="gramEnd"/>
      <w:r w:rsidRPr="00AF6ACB">
        <w:rPr>
          <w:rFonts w:ascii="Book Antiqua" w:hAnsi="Book Antiqua"/>
          <w:bCs/>
          <w:sz w:val="24"/>
          <w:szCs w:val="24"/>
        </w:rPr>
        <w:t xml:space="preserve"> are typically used to diagnose HTN in children and adults. When the </w:t>
      </w:r>
      <w:proofErr w:type="spellStart"/>
      <w:r w:rsidRPr="00AF6ACB">
        <w:rPr>
          <w:rFonts w:ascii="Book Antiqua" w:hAnsi="Book Antiqua"/>
          <w:bCs/>
          <w:sz w:val="24"/>
          <w:szCs w:val="24"/>
        </w:rPr>
        <w:t>auscultatory</w:t>
      </w:r>
      <w:proofErr w:type="spellEnd"/>
      <w:r w:rsidRPr="00AF6ACB">
        <w:rPr>
          <w:rFonts w:ascii="Book Antiqua" w:hAnsi="Book Antiqua"/>
          <w:bCs/>
          <w:sz w:val="24"/>
          <w:szCs w:val="24"/>
        </w:rPr>
        <w:t xml:space="preserve"> method is used, pediatric systolic BP is defined on the basis of the first </w:t>
      </w:r>
      <w:proofErr w:type="spellStart"/>
      <w:r w:rsidRPr="00AF6ACB">
        <w:rPr>
          <w:rFonts w:ascii="Book Antiqua" w:hAnsi="Book Antiqua"/>
          <w:bCs/>
          <w:sz w:val="24"/>
          <w:szCs w:val="24"/>
        </w:rPr>
        <w:t>Korotkoff</w:t>
      </w:r>
      <w:proofErr w:type="spellEnd"/>
      <w:r w:rsidRPr="00AF6ACB">
        <w:rPr>
          <w:rFonts w:ascii="Book Antiqua" w:hAnsi="Book Antiqua"/>
          <w:bCs/>
          <w:sz w:val="24"/>
          <w:szCs w:val="24"/>
        </w:rPr>
        <w:t xml:space="preserve"> sound, while the diastolic BP usually corresponds to the fifth </w:t>
      </w:r>
      <w:proofErr w:type="spellStart"/>
      <w:r w:rsidRPr="00AF6ACB">
        <w:rPr>
          <w:rFonts w:ascii="Book Antiqua" w:hAnsi="Book Antiqua"/>
          <w:bCs/>
          <w:sz w:val="24"/>
          <w:szCs w:val="24"/>
        </w:rPr>
        <w:t>Korotkoff</w:t>
      </w:r>
      <w:proofErr w:type="spellEnd"/>
      <w:r w:rsidRPr="00AF6ACB">
        <w:rPr>
          <w:rFonts w:ascii="Book Antiqua" w:hAnsi="Book Antiqua"/>
          <w:bCs/>
          <w:sz w:val="24"/>
          <w:szCs w:val="24"/>
        </w:rPr>
        <w:t xml:space="preserve"> </w:t>
      </w:r>
      <w:proofErr w:type="gramStart"/>
      <w:r w:rsidRPr="00AF6ACB">
        <w:rPr>
          <w:rFonts w:ascii="Book Antiqua" w:hAnsi="Book Antiqua"/>
          <w:bCs/>
          <w:sz w:val="24"/>
          <w:szCs w:val="24"/>
        </w:rPr>
        <w:t>sound</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31]</w:t>
      </w:r>
      <w:r w:rsidRPr="00AF6ACB">
        <w:rPr>
          <w:rFonts w:ascii="Book Antiqua" w:hAnsi="Book Antiqua"/>
          <w:bCs/>
          <w:sz w:val="24"/>
          <w:szCs w:val="24"/>
        </w:rPr>
        <w:t>.</w:t>
      </w:r>
      <w:r w:rsidRPr="00AF6ACB">
        <w:rPr>
          <w:rFonts w:ascii="Book Antiqua" w:hAnsi="Book Antiqua"/>
          <w:b/>
          <w:bCs/>
          <w:sz w:val="24"/>
          <w:szCs w:val="24"/>
        </w:rPr>
        <w:t xml:space="preserve"> </w:t>
      </w:r>
      <w:r w:rsidRPr="00AF6ACB">
        <w:rPr>
          <w:rFonts w:ascii="Book Antiqua" w:hAnsi="Book Antiqua"/>
          <w:bCs/>
          <w:sz w:val="24"/>
          <w:szCs w:val="24"/>
        </w:rPr>
        <w:t xml:space="preserve">However, a meta-analysis from the Bogalusa Heart Study indicated that the fourth </w:t>
      </w:r>
      <w:proofErr w:type="spellStart"/>
      <w:r w:rsidRPr="00AF6ACB">
        <w:rPr>
          <w:rFonts w:ascii="Book Antiqua" w:hAnsi="Book Antiqua"/>
          <w:bCs/>
          <w:sz w:val="24"/>
          <w:szCs w:val="24"/>
        </w:rPr>
        <w:t>Korotkoff</w:t>
      </w:r>
      <w:proofErr w:type="spellEnd"/>
      <w:r w:rsidRPr="00AF6ACB">
        <w:rPr>
          <w:rFonts w:ascii="Book Antiqua" w:hAnsi="Book Antiqua"/>
          <w:bCs/>
          <w:sz w:val="24"/>
          <w:szCs w:val="24"/>
        </w:rPr>
        <w:t xml:space="preserve"> sound </w:t>
      </w:r>
      <w:r w:rsidRPr="00AF6ACB">
        <w:rPr>
          <w:rFonts w:ascii="Book Antiqua" w:hAnsi="Book Antiqua"/>
          <w:sz w:val="24"/>
          <w:szCs w:val="24"/>
        </w:rPr>
        <w:t xml:space="preserve">is a more reliable measure of diastolic BP and a better predictor of adult HTN than the </w:t>
      </w:r>
      <w:proofErr w:type="gramStart"/>
      <w:r w:rsidRPr="00AF6ACB">
        <w:rPr>
          <w:rFonts w:ascii="Book Antiqua" w:hAnsi="Book Antiqua"/>
          <w:sz w:val="24"/>
          <w:szCs w:val="24"/>
        </w:rPr>
        <w:t>fifth</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32]</w:t>
      </w:r>
      <w:r w:rsidRPr="00AF6ACB">
        <w:rPr>
          <w:rFonts w:ascii="Book Antiqua" w:hAnsi="Book Antiqua"/>
          <w:sz w:val="24"/>
          <w:szCs w:val="24"/>
        </w:rPr>
        <w:t>.</w:t>
      </w:r>
      <w:r w:rsidRPr="00AF6ACB">
        <w:rPr>
          <w:rFonts w:ascii="Book Antiqua" w:hAnsi="Book Antiqua"/>
          <w:b/>
          <w:sz w:val="24"/>
          <w:szCs w:val="24"/>
        </w:rPr>
        <w:t xml:space="preserve"> </w:t>
      </w:r>
      <w:r w:rsidRPr="00AF6ACB">
        <w:rPr>
          <w:rFonts w:ascii="Book Antiqua" w:hAnsi="Book Antiqua"/>
          <w:sz w:val="24"/>
          <w:szCs w:val="24"/>
        </w:rPr>
        <w:t xml:space="preserve">Moreover, a comparison of these methods for BP measurement in the San Antonio </w:t>
      </w:r>
      <w:proofErr w:type="spellStart"/>
      <w:r w:rsidRPr="00AF6ACB">
        <w:rPr>
          <w:rFonts w:ascii="Book Antiqua" w:hAnsi="Book Antiqua"/>
          <w:sz w:val="24"/>
          <w:szCs w:val="24"/>
        </w:rPr>
        <w:t>Triethnic</w:t>
      </w:r>
      <w:proofErr w:type="spellEnd"/>
      <w:r w:rsidRPr="00AF6ACB">
        <w:rPr>
          <w:rFonts w:ascii="Book Antiqua" w:hAnsi="Book Antiqua"/>
          <w:sz w:val="24"/>
          <w:szCs w:val="24"/>
        </w:rPr>
        <w:t xml:space="preserve"> Children's </w:t>
      </w:r>
      <w:r w:rsidR="0055721D">
        <w:rPr>
          <w:rFonts w:ascii="Book Antiqua" w:hAnsi="Book Antiqua" w:hint="eastAsia"/>
          <w:sz w:val="24"/>
          <w:szCs w:val="24"/>
        </w:rPr>
        <w:t>BP</w:t>
      </w:r>
      <w:r w:rsidRPr="00AF6ACB">
        <w:rPr>
          <w:rFonts w:ascii="Book Antiqua" w:hAnsi="Book Antiqua"/>
          <w:sz w:val="24"/>
          <w:szCs w:val="24"/>
        </w:rPr>
        <w:t xml:space="preserve"> Study indicated that systolic and diastolic pressure readings were 10 and 5 mmHg higher, respectively, with an </w:t>
      </w:r>
      <w:proofErr w:type="spellStart"/>
      <w:r w:rsidRPr="00AF6ACB">
        <w:rPr>
          <w:rFonts w:ascii="Book Antiqua" w:hAnsi="Book Antiqua"/>
          <w:sz w:val="24"/>
          <w:szCs w:val="24"/>
        </w:rPr>
        <w:t>oscillometric</w:t>
      </w:r>
      <w:proofErr w:type="spellEnd"/>
      <w:r w:rsidRPr="00AF6ACB">
        <w:rPr>
          <w:rFonts w:ascii="Book Antiqua" w:hAnsi="Book Antiqua"/>
          <w:sz w:val="24"/>
          <w:szCs w:val="24"/>
        </w:rPr>
        <w:t xml:space="preserve"> compared to an </w:t>
      </w:r>
      <w:proofErr w:type="spellStart"/>
      <w:r w:rsidRPr="00AF6ACB">
        <w:rPr>
          <w:rFonts w:ascii="Book Antiqua" w:hAnsi="Book Antiqua"/>
          <w:sz w:val="24"/>
          <w:szCs w:val="24"/>
        </w:rPr>
        <w:t>auscultatory</w:t>
      </w:r>
      <w:proofErr w:type="spellEnd"/>
      <w:r w:rsidRPr="00AF6ACB">
        <w:rPr>
          <w:rFonts w:ascii="Book Antiqua" w:hAnsi="Book Antiqua"/>
          <w:sz w:val="24"/>
          <w:szCs w:val="24"/>
        </w:rPr>
        <w:t xml:space="preserve"> </w:t>
      </w:r>
      <w:proofErr w:type="gramStart"/>
      <w:r w:rsidRPr="00AF6ACB">
        <w:rPr>
          <w:rFonts w:ascii="Book Antiqua" w:hAnsi="Book Antiqua"/>
          <w:sz w:val="24"/>
          <w:szCs w:val="24"/>
        </w:rPr>
        <w:lastRenderedPageBreak/>
        <w:t>device</w:t>
      </w:r>
      <w:r w:rsidRPr="00AF6ACB">
        <w:rPr>
          <w:rFonts w:ascii="Book Antiqua" w:hAnsi="Book Antiqua"/>
          <w:bCs/>
          <w:sz w:val="24"/>
          <w:szCs w:val="24"/>
          <w:vertAlign w:val="superscript"/>
        </w:rPr>
        <w:t>[</w:t>
      </w:r>
      <w:proofErr w:type="gramEnd"/>
      <w:r w:rsidRPr="00AF6ACB">
        <w:rPr>
          <w:rFonts w:ascii="Book Antiqua" w:hAnsi="Book Antiqua"/>
          <w:bCs/>
          <w:sz w:val="24"/>
          <w:szCs w:val="24"/>
          <w:vertAlign w:val="superscript"/>
        </w:rPr>
        <w:t>33]</w:t>
      </w:r>
      <w:r w:rsidRPr="00AF6ACB">
        <w:rPr>
          <w:rFonts w:ascii="Book Antiqua" w:hAnsi="Book Antiqua"/>
          <w:sz w:val="24"/>
          <w:szCs w:val="24"/>
        </w:rPr>
        <w:t>. Thus, caution must be used when diagnosing HTN with an automated device</w:t>
      </w:r>
      <w:r w:rsidRPr="00AF6ACB">
        <w:rPr>
          <w:rFonts w:ascii="Book Antiqua" w:hAnsi="Book Antiqua"/>
          <w:bCs/>
          <w:sz w:val="24"/>
          <w:szCs w:val="24"/>
        </w:rPr>
        <w:t>.</w:t>
      </w:r>
    </w:p>
    <w:p w:rsidR="000E1B44" w:rsidRPr="00AF6ACB" w:rsidRDefault="000E1B44" w:rsidP="00604E9D">
      <w:pPr>
        <w:pStyle w:val="af2"/>
        <w:spacing w:after="0" w:line="360" w:lineRule="auto"/>
        <w:ind w:firstLineChars="100" w:firstLine="240"/>
        <w:contextualSpacing/>
        <w:jc w:val="both"/>
        <w:rPr>
          <w:rFonts w:ascii="Book Antiqua" w:hAnsi="Book Antiqua"/>
          <w:b/>
          <w:bCs/>
          <w:lang w:val="en-US"/>
        </w:rPr>
      </w:pPr>
      <w:r w:rsidRPr="00AF6ACB">
        <w:rPr>
          <w:rFonts w:ascii="Book Antiqua" w:hAnsi="Book Antiqua"/>
          <w:bCs/>
          <w:lang w:val="en-US"/>
        </w:rPr>
        <w:t>The current U</w:t>
      </w:r>
      <w:r w:rsidR="00604E9D">
        <w:rPr>
          <w:rFonts w:ascii="Book Antiqua" w:eastAsiaTheme="minorEastAsia" w:hAnsi="Book Antiqua" w:hint="eastAsia"/>
          <w:bCs/>
          <w:lang w:val="en-US" w:eastAsia="zh-CN"/>
        </w:rPr>
        <w:t xml:space="preserve">nited </w:t>
      </w:r>
      <w:r w:rsidRPr="00AF6ACB">
        <w:rPr>
          <w:rFonts w:ascii="Book Antiqua" w:hAnsi="Book Antiqua"/>
          <w:bCs/>
          <w:lang w:val="en-US"/>
        </w:rPr>
        <w:t>S</w:t>
      </w:r>
      <w:r w:rsidR="00604E9D">
        <w:rPr>
          <w:rFonts w:ascii="Book Antiqua" w:eastAsiaTheme="minorEastAsia" w:hAnsi="Book Antiqua" w:hint="eastAsia"/>
          <w:bCs/>
          <w:lang w:val="en-US" w:eastAsia="zh-CN"/>
        </w:rPr>
        <w:t>tates</w:t>
      </w:r>
      <w:r w:rsidRPr="00AF6ACB">
        <w:rPr>
          <w:rFonts w:ascii="Book Antiqua" w:hAnsi="Book Antiqua"/>
          <w:bCs/>
          <w:lang w:val="en-US"/>
        </w:rPr>
        <w:t xml:space="preserve"> Task Force recommendation for choosing an appropriate size cuff for measuring BP is a bladder width equal to 40%</w:t>
      </w:r>
      <w:r w:rsidR="00604E9D">
        <w:rPr>
          <w:rFonts w:ascii="Book Antiqua" w:hAnsi="Book Antiqua"/>
          <w:bCs/>
          <w:lang w:val="en-US"/>
        </w:rPr>
        <w:t xml:space="preserve"> of the upper arm circumference</w:t>
      </w:r>
      <w:r w:rsidR="00604E9D">
        <w:rPr>
          <w:rFonts w:ascii="Book Antiqua" w:eastAsiaTheme="minorEastAsia" w:hAnsi="Book Antiqua" w:hint="eastAsia"/>
          <w:bCs/>
          <w:lang w:val="en-US" w:eastAsia="zh-CN"/>
        </w:rPr>
        <w:t xml:space="preserve"> </w:t>
      </w:r>
      <w:r w:rsidRPr="00AF6ACB">
        <w:rPr>
          <w:rFonts w:ascii="Book Antiqua" w:hAnsi="Book Antiqua"/>
          <w:bCs/>
          <w:lang w:val="en-US"/>
        </w:rPr>
        <w:t xml:space="preserve">(UAC). However, most physicians use the older two-thirds or three-fourths upper arm length (UAL) recommendations to choose a cuff, and significant differences have been highlighted between the methods. Specifically, </w:t>
      </w:r>
      <w:r w:rsidRPr="00AF6ACB">
        <w:rPr>
          <w:rFonts w:ascii="Book Antiqua" w:hAnsi="Book Antiqua"/>
          <w:lang w:val="en-US"/>
        </w:rPr>
        <w:t xml:space="preserve">systolic BP measured using the 40% UAC criterion reflects a directly measured radial arterial pressure and significantly overestimates the diastolic pressure. Using available cuffs for indirect measurements by two-thirds and three-quarters UAL criteria significantly underestimates systolic as well as diastolic BPs when compared with radial intra-arterial </w:t>
      </w:r>
      <w:proofErr w:type="gramStart"/>
      <w:r w:rsidRPr="00AF6ACB">
        <w:rPr>
          <w:rFonts w:ascii="Book Antiqua" w:hAnsi="Book Antiqua"/>
          <w:lang w:val="en-US"/>
        </w:rPr>
        <w:t>BP</w:t>
      </w:r>
      <w:r w:rsidRPr="00AF6ACB">
        <w:rPr>
          <w:rFonts w:ascii="Book Antiqua" w:hAnsi="Book Antiqua"/>
          <w:bCs/>
          <w:vertAlign w:val="superscript"/>
          <w:lang w:val="en-US"/>
        </w:rPr>
        <w:t>[</w:t>
      </w:r>
      <w:proofErr w:type="gramEnd"/>
      <w:r w:rsidRPr="00AF6ACB">
        <w:rPr>
          <w:rFonts w:ascii="Book Antiqua" w:hAnsi="Book Antiqua"/>
          <w:bCs/>
          <w:vertAlign w:val="superscript"/>
          <w:lang w:val="en-US"/>
        </w:rPr>
        <w:t>34]</w:t>
      </w:r>
      <w:r w:rsidRPr="00AF6ACB">
        <w:rPr>
          <w:rFonts w:ascii="Book Antiqua" w:hAnsi="Book Antiqua"/>
          <w:bCs/>
          <w:lang w:val="en-US"/>
        </w:rPr>
        <w:t>.</w:t>
      </w:r>
      <w:r w:rsidRPr="00AF6ACB">
        <w:rPr>
          <w:rFonts w:ascii="Book Antiqua" w:hAnsi="Book Antiqua"/>
          <w:b/>
          <w:bCs/>
          <w:lang w:val="en-US"/>
        </w:rPr>
        <w:t xml:space="preserve"> </w:t>
      </w:r>
      <w:r w:rsidRPr="00AF6ACB">
        <w:rPr>
          <w:rFonts w:ascii="Book Antiqua" w:hAnsi="Book Antiqua"/>
          <w:bCs/>
          <w:lang w:val="en-US"/>
        </w:rPr>
        <w:t>Therefore,</w:t>
      </w:r>
      <w:r w:rsidRPr="00AF6ACB">
        <w:rPr>
          <w:rFonts w:ascii="Book Antiqua" w:hAnsi="Book Antiqua"/>
          <w:b/>
          <w:bCs/>
          <w:lang w:val="en-US"/>
        </w:rPr>
        <w:t xml:space="preserve"> </w:t>
      </w:r>
      <w:r w:rsidRPr="00AF6ACB">
        <w:rPr>
          <w:rFonts w:ascii="Book Antiqua" w:hAnsi="Book Antiqua"/>
          <w:lang w:val="en-US"/>
        </w:rPr>
        <w:t xml:space="preserve">recommendations for BP cuff selection should be reviewed. Moreover, labeling of BP cuffs for infant, pediatric, small adult, adult, and large adult patients is misleading, and such designations should be eliminated. Cuff sizes should be standardized, indicate bladder size, and be uniformly color-coded for </w:t>
      </w:r>
      <w:proofErr w:type="gramStart"/>
      <w:r w:rsidRPr="00AF6ACB">
        <w:rPr>
          <w:rFonts w:ascii="Book Antiqua" w:hAnsi="Book Antiqua"/>
          <w:lang w:val="en-US"/>
        </w:rPr>
        <w:t>convenience</w:t>
      </w:r>
      <w:r w:rsidRPr="00AF6ACB">
        <w:rPr>
          <w:rFonts w:ascii="Book Antiqua" w:hAnsi="Book Antiqua"/>
          <w:bCs/>
          <w:vertAlign w:val="superscript"/>
          <w:lang w:val="en-US"/>
        </w:rPr>
        <w:t>[</w:t>
      </w:r>
      <w:proofErr w:type="gramEnd"/>
      <w:r w:rsidRPr="00AF6ACB">
        <w:rPr>
          <w:rFonts w:ascii="Book Antiqua" w:hAnsi="Book Antiqua"/>
          <w:bCs/>
          <w:vertAlign w:val="superscript"/>
          <w:lang w:val="en-US"/>
        </w:rPr>
        <w:t>35]</w:t>
      </w:r>
      <w:r w:rsidRPr="00AF6ACB">
        <w:rPr>
          <w:rFonts w:ascii="Book Antiqua" w:hAnsi="Book Antiqua"/>
          <w:bCs/>
          <w:lang w:val="en-US"/>
        </w:rPr>
        <w:t>.</w:t>
      </w:r>
    </w:p>
    <w:p w:rsidR="000E1B44" w:rsidRPr="00AF6ACB" w:rsidRDefault="000E1B44" w:rsidP="00401010">
      <w:pPr>
        <w:spacing w:after="0" w:line="360" w:lineRule="auto"/>
        <w:ind w:firstLineChars="100" w:firstLine="240"/>
        <w:contextualSpacing/>
        <w:jc w:val="both"/>
        <w:rPr>
          <w:rFonts w:ascii="Book Antiqua" w:hAnsi="Book Antiqua"/>
          <w:sz w:val="24"/>
          <w:szCs w:val="24"/>
        </w:rPr>
      </w:pPr>
      <w:r w:rsidRPr="00AF6ACB">
        <w:rPr>
          <w:rFonts w:ascii="Book Antiqua" w:hAnsi="Book Antiqua"/>
          <w:sz w:val="24"/>
          <w:szCs w:val="24"/>
        </w:rPr>
        <w:t xml:space="preserve">Twenty-four-hour ambulatory </w:t>
      </w:r>
      <w:r w:rsidR="0055721D">
        <w:rPr>
          <w:rFonts w:ascii="Book Antiqua" w:hAnsi="Book Antiqua" w:hint="eastAsia"/>
          <w:sz w:val="24"/>
          <w:szCs w:val="24"/>
        </w:rPr>
        <w:t>BP</w:t>
      </w:r>
      <w:r w:rsidRPr="00AF6ACB">
        <w:rPr>
          <w:rFonts w:ascii="Book Antiqua" w:hAnsi="Book Antiqua"/>
          <w:sz w:val="24"/>
          <w:szCs w:val="24"/>
        </w:rPr>
        <w:t xml:space="preserve"> monitoring (ABPM) can more precisely characterize changes in BP during daily activities, and is superior to clinical BP monitoring in predicting cardiovascular morbidity and mortality</w:t>
      </w:r>
      <w:bookmarkStart w:id="2" w:name="xref-ref-11-11"/>
      <w:bookmarkEnd w:id="2"/>
      <w:r w:rsidRPr="00AF6ACB">
        <w:rPr>
          <w:rFonts w:ascii="Book Antiqua" w:hAnsi="Book Antiqua"/>
          <w:sz w:val="24"/>
          <w:szCs w:val="24"/>
        </w:rPr>
        <w:t xml:space="preserve"> in adults</w:t>
      </w:r>
      <w:r w:rsidRPr="00AF6ACB">
        <w:rPr>
          <w:rFonts w:ascii="Book Antiqua" w:hAnsi="Book Antiqua"/>
          <w:sz w:val="24"/>
          <w:szCs w:val="24"/>
          <w:vertAlign w:val="superscript"/>
        </w:rPr>
        <w:t>[36,37</w:t>
      </w:r>
      <w:r w:rsidRPr="00AF6ACB">
        <w:rPr>
          <w:rStyle w:val="Citazione1"/>
          <w:rFonts w:ascii="Book Antiqua" w:hAnsi="Book Antiqua"/>
          <w:bCs/>
          <w:i w:val="0"/>
          <w:iCs w:val="0"/>
          <w:sz w:val="24"/>
          <w:szCs w:val="24"/>
          <w:vertAlign w:val="superscript"/>
        </w:rPr>
        <w:t>]</w:t>
      </w:r>
      <w:r w:rsidRPr="00AF6ACB">
        <w:rPr>
          <w:rStyle w:val="Citazione1"/>
          <w:rFonts w:ascii="Book Antiqua" w:hAnsi="Book Antiqua"/>
          <w:bCs/>
          <w:i w:val="0"/>
          <w:iCs w:val="0"/>
          <w:sz w:val="24"/>
          <w:szCs w:val="24"/>
        </w:rPr>
        <w:t>.</w:t>
      </w:r>
      <w:r w:rsidRPr="00AF6ACB">
        <w:rPr>
          <w:rStyle w:val="Citazione1"/>
          <w:rFonts w:ascii="Book Antiqua" w:hAnsi="Book Antiqua"/>
          <w:b/>
          <w:bCs/>
          <w:i w:val="0"/>
          <w:iCs w:val="0"/>
          <w:sz w:val="24"/>
          <w:szCs w:val="24"/>
        </w:rPr>
        <w:t xml:space="preserve"> </w:t>
      </w:r>
      <w:r w:rsidRPr="00AF6ACB">
        <w:rPr>
          <w:rStyle w:val="Citazione1"/>
          <w:rFonts w:ascii="Book Antiqua" w:hAnsi="Book Antiqua"/>
          <w:i w:val="0"/>
          <w:iCs w:val="0"/>
          <w:sz w:val="24"/>
          <w:szCs w:val="24"/>
        </w:rPr>
        <w:t xml:space="preserve">As children and adolescents tend to be more emotional with consequent BP raises that can indicate HTN, ABPM may </w:t>
      </w:r>
      <w:r w:rsidRPr="00AF6ACB">
        <w:rPr>
          <w:rFonts w:ascii="Book Antiqua" w:hAnsi="Book Antiqua"/>
          <w:sz w:val="24"/>
          <w:szCs w:val="24"/>
        </w:rPr>
        <w:t xml:space="preserve">differentiate those with “white coat” HTN from those with chronic HTN. As a result, ABPM is gaining acceptance as a useful modality for the evaluation of BP levels in research and clinical </w:t>
      </w:r>
      <w:proofErr w:type="gramStart"/>
      <w:r w:rsidRPr="00AF6ACB">
        <w:rPr>
          <w:rFonts w:ascii="Book Antiqua" w:hAnsi="Book Antiqua"/>
          <w:sz w:val="24"/>
          <w:szCs w:val="24"/>
        </w:rPr>
        <w:t>setting</w:t>
      </w:r>
      <w:bookmarkStart w:id="3" w:name="pageid-content"/>
      <w:bookmarkEnd w:id="3"/>
      <w:r w:rsidRPr="00AF6ACB">
        <w:rPr>
          <w:rFonts w:ascii="Book Antiqua" w:hAnsi="Book Antiqua"/>
          <w:sz w:val="24"/>
          <w:szCs w:val="24"/>
        </w:rPr>
        <w:t>s</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38,39]</w:t>
      </w:r>
      <w:r w:rsidRPr="00AF6ACB">
        <w:rPr>
          <w:rFonts w:ascii="Book Antiqua" w:hAnsi="Book Antiqua"/>
          <w:sz w:val="24"/>
          <w:szCs w:val="24"/>
        </w:rPr>
        <w:t>, and</w:t>
      </w:r>
      <w:r w:rsidRPr="00AF6ACB">
        <w:rPr>
          <w:rFonts w:ascii="Book Antiqua" w:hAnsi="Book Antiqua"/>
          <w:b/>
          <w:sz w:val="24"/>
          <w:szCs w:val="24"/>
        </w:rPr>
        <w:t xml:space="preserve"> </w:t>
      </w:r>
      <w:r w:rsidRPr="00AF6ACB">
        <w:rPr>
          <w:rFonts w:ascii="Book Antiqua" w:hAnsi="Book Antiqua"/>
          <w:sz w:val="24"/>
          <w:szCs w:val="24"/>
        </w:rPr>
        <w:t>may help overcome some of the challenges clinicians face when attempting to categorize a young patient's BP levels</w:t>
      </w:r>
      <w:r w:rsidRPr="00AF6ACB">
        <w:rPr>
          <w:rFonts w:ascii="Book Antiqua" w:hAnsi="Book Antiqua"/>
          <w:sz w:val="24"/>
          <w:szCs w:val="24"/>
          <w:vertAlign w:val="superscript"/>
        </w:rPr>
        <w:t>[40]</w:t>
      </w:r>
      <w:r w:rsidRPr="00AF6ACB">
        <w:rPr>
          <w:rFonts w:ascii="Book Antiqua" w:hAnsi="Book Antiqua"/>
          <w:sz w:val="24"/>
          <w:szCs w:val="24"/>
        </w:rPr>
        <w:t>.</w:t>
      </w:r>
      <w:r w:rsidRPr="00AF6ACB">
        <w:rPr>
          <w:rFonts w:ascii="Book Antiqua" w:hAnsi="Book Antiqua"/>
          <w:b/>
          <w:sz w:val="24"/>
          <w:szCs w:val="24"/>
        </w:rPr>
        <w:t xml:space="preserve"> </w:t>
      </w:r>
      <w:r w:rsidRPr="00AF6ACB">
        <w:rPr>
          <w:rFonts w:ascii="Book Antiqua" w:hAnsi="Book Antiqua"/>
          <w:sz w:val="24"/>
          <w:szCs w:val="24"/>
        </w:rPr>
        <w:t>ABPM is recommended for the standard assessment of pediatric patients for confirming the diagnosis of HTN (</w:t>
      </w:r>
      <w:r w:rsidRPr="00AF6ACB">
        <w:rPr>
          <w:rFonts w:ascii="Book Antiqua" w:hAnsi="Book Antiqua"/>
          <w:i/>
          <w:sz w:val="24"/>
          <w:szCs w:val="24"/>
        </w:rPr>
        <w:t>e.g.</w:t>
      </w:r>
      <w:r w:rsidR="00701367">
        <w:rPr>
          <w:rFonts w:ascii="Book Antiqua" w:hAnsi="Book Antiqua" w:hint="eastAsia"/>
          <w:i/>
          <w:sz w:val="24"/>
          <w:szCs w:val="24"/>
        </w:rPr>
        <w:t>,</w:t>
      </w:r>
      <w:r w:rsidRPr="00AF6ACB">
        <w:rPr>
          <w:rFonts w:ascii="Book Antiqua" w:hAnsi="Book Antiqua"/>
          <w:sz w:val="24"/>
          <w:szCs w:val="24"/>
        </w:rPr>
        <w:t xml:space="preserve"> exclusion of “white coat</w:t>
      </w:r>
      <w:proofErr w:type="gramStart"/>
      <w:r w:rsidRPr="00AF6ACB">
        <w:rPr>
          <w:rFonts w:ascii="Book Antiqua" w:hAnsi="Book Antiqua"/>
          <w:sz w:val="24"/>
          <w:szCs w:val="24"/>
        </w:rPr>
        <w:t>“ HTN</w:t>
      </w:r>
      <w:proofErr w:type="gramEnd"/>
      <w:r w:rsidRPr="00AF6ACB">
        <w:rPr>
          <w:rFonts w:ascii="Book Antiqua" w:hAnsi="Book Antiqua"/>
          <w:sz w:val="24"/>
          <w:szCs w:val="24"/>
        </w:rPr>
        <w:t>), evaluating for the presence of masked HTN, assessing BP variability, determining dipping status in patients at high risk for larger organ damage (</w:t>
      </w:r>
      <w:r w:rsidRPr="00AF6ACB">
        <w:rPr>
          <w:rFonts w:ascii="Book Antiqua" w:hAnsi="Book Antiqua"/>
          <w:i/>
          <w:sz w:val="24"/>
          <w:szCs w:val="24"/>
        </w:rPr>
        <w:t>e.g.</w:t>
      </w:r>
      <w:r w:rsidR="00701367">
        <w:rPr>
          <w:rFonts w:ascii="Book Antiqua" w:hAnsi="Book Antiqua" w:hint="eastAsia"/>
          <w:i/>
          <w:sz w:val="24"/>
          <w:szCs w:val="24"/>
        </w:rPr>
        <w:t>,</w:t>
      </w:r>
      <w:r w:rsidRPr="00AF6ACB">
        <w:rPr>
          <w:rFonts w:ascii="Book Antiqua" w:hAnsi="Book Antiqua"/>
          <w:sz w:val="24"/>
          <w:szCs w:val="24"/>
        </w:rPr>
        <w:t xml:space="preserve"> those suffering from sleep apnea), assessing the severity and persistence of HTN, and evaluating BP levels in chronic pediatric diseases associated with HTN. In addition, ABPM can be used to evaluate the </w:t>
      </w:r>
      <w:r w:rsidRPr="00AF6ACB">
        <w:rPr>
          <w:rFonts w:ascii="Book Antiqua" w:hAnsi="Book Antiqua"/>
          <w:sz w:val="24"/>
          <w:szCs w:val="24"/>
        </w:rPr>
        <w:lastRenderedPageBreak/>
        <w:t>effectiveness of drug therapy, monitor for drug-resistant HTN, and determine whether symptoms are a result of drug-related hypotension.</w:t>
      </w:r>
    </w:p>
    <w:p w:rsidR="000E1B44" w:rsidRPr="00AF6ACB" w:rsidRDefault="000E1B44" w:rsidP="00AF6ACB">
      <w:pPr>
        <w:spacing w:after="0" w:line="360" w:lineRule="auto"/>
        <w:contextualSpacing/>
        <w:jc w:val="both"/>
        <w:rPr>
          <w:rFonts w:ascii="Book Antiqua" w:hAnsi="Book Antiqua"/>
          <w:sz w:val="24"/>
          <w:szCs w:val="24"/>
        </w:rPr>
      </w:pPr>
    </w:p>
    <w:p w:rsidR="000E1B44" w:rsidRPr="00AF6ACB" w:rsidRDefault="000E1B44" w:rsidP="00AF6ACB">
      <w:pPr>
        <w:spacing w:after="0" w:line="360" w:lineRule="auto"/>
        <w:contextualSpacing/>
        <w:jc w:val="both"/>
        <w:rPr>
          <w:rFonts w:ascii="Book Antiqua" w:hAnsi="Book Antiqua"/>
          <w:b/>
          <w:sz w:val="24"/>
          <w:szCs w:val="24"/>
        </w:rPr>
      </w:pPr>
      <w:r w:rsidRPr="00AF6ACB">
        <w:rPr>
          <w:rFonts w:ascii="Book Antiqua" w:hAnsi="Book Antiqua"/>
          <w:b/>
          <w:sz w:val="24"/>
          <w:szCs w:val="24"/>
        </w:rPr>
        <w:t>PEDIATRIC BP MONITORING</w:t>
      </w:r>
    </w:p>
    <w:p w:rsidR="000E1B44" w:rsidRPr="00AF6ACB" w:rsidRDefault="000E1B44" w:rsidP="00AF6ACB">
      <w:pPr>
        <w:spacing w:after="0" w:line="360" w:lineRule="auto"/>
        <w:contextualSpacing/>
        <w:jc w:val="both"/>
        <w:rPr>
          <w:rFonts w:ascii="Book Antiqua" w:hAnsi="Book Antiqua"/>
          <w:sz w:val="24"/>
          <w:szCs w:val="24"/>
        </w:rPr>
      </w:pPr>
      <w:r w:rsidRPr="00AF6ACB">
        <w:rPr>
          <w:rFonts w:ascii="Book Antiqua" w:hAnsi="Book Antiqua"/>
          <w:sz w:val="24"/>
          <w:szCs w:val="24"/>
        </w:rPr>
        <w:t>For monitoring BP in children, a suitable ABPM device should be selected, such as devices with appropriate cuff sizes that have been validated according to the standards set by the Association for Advancement in Medical Innovatio</w:t>
      </w:r>
      <w:r w:rsidR="00604E9D">
        <w:rPr>
          <w:rFonts w:ascii="Book Antiqua" w:hAnsi="Book Antiqua"/>
          <w:sz w:val="24"/>
          <w:szCs w:val="24"/>
        </w:rPr>
        <w:t>n or the British Heart Society.</w:t>
      </w:r>
      <w:r w:rsidR="00604E9D">
        <w:rPr>
          <w:rFonts w:ascii="Book Antiqua" w:hAnsi="Book Antiqua" w:hint="eastAsia"/>
          <w:sz w:val="24"/>
          <w:szCs w:val="24"/>
        </w:rPr>
        <w:t xml:space="preserve"> </w:t>
      </w:r>
      <w:r w:rsidRPr="00AF6ACB">
        <w:rPr>
          <w:rFonts w:ascii="Book Antiqua" w:hAnsi="Book Antiqua"/>
          <w:sz w:val="24"/>
          <w:szCs w:val="24"/>
        </w:rPr>
        <w:t>Moreover, individuals with specific training in the application and interpretation of ABPM data in pediatric patients should obtain the readings using a standard approach. Monitors should be applied to the non-dominant arm unless contraindicated (</w:t>
      </w:r>
      <w:r w:rsidRPr="00AF6ACB">
        <w:rPr>
          <w:rFonts w:ascii="Book Antiqua" w:hAnsi="Book Antiqua"/>
          <w:i/>
          <w:sz w:val="24"/>
          <w:szCs w:val="24"/>
        </w:rPr>
        <w:t>e.g.</w:t>
      </w:r>
      <w:r w:rsidR="00701367">
        <w:rPr>
          <w:rFonts w:ascii="Book Antiqua" w:hAnsi="Book Antiqua" w:hint="eastAsia"/>
          <w:i/>
          <w:sz w:val="24"/>
          <w:szCs w:val="24"/>
        </w:rPr>
        <w:t>,</w:t>
      </w:r>
      <w:r w:rsidRPr="00AF6ACB">
        <w:rPr>
          <w:rFonts w:ascii="Book Antiqua" w:hAnsi="Book Antiqua"/>
          <w:sz w:val="24"/>
          <w:szCs w:val="24"/>
        </w:rPr>
        <w:t xml:space="preserve"> the presence of an </w:t>
      </w:r>
      <w:proofErr w:type="spellStart"/>
      <w:r w:rsidRPr="00AF6ACB">
        <w:rPr>
          <w:rFonts w:ascii="Book Antiqua" w:hAnsi="Book Antiqua"/>
          <w:sz w:val="24"/>
          <w:szCs w:val="24"/>
        </w:rPr>
        <w:t>arteriovenous</w:t>
      </w:r>
      <w:proofErr w:type="spellEnd"/>
      <w:r w:rsidRPr="00AF6ACB">
        <w:rPr>
          <w:rFonts w:ascii="Book Antiqua" w:hAnsi="Book Antiqua"/>
          <w:sz w:val="24"/>
          <w:szCs w:val="24"/>
        </w:rPr>
        <w:t xml:space="preserve"> fistula). After application, results should be compared with resting BP measured in the clinic using the same technique as used by the ambulatory device (</w:t>
      </w:r>
      <w:proofErr w:type="spellStart"/>
      <w:r w:rsidRPr="00AF6ACB">
        <w:rPr>
          <w:rFonts w:ascii="Book Antiqua" w:hAnsi="Book Antiqua"/>
          <w:sz w:val="24"/>
          <w:szCs w:val="24"/>
        </w:rPr>
        <w:t>auscultatory</w:t>
      </w:r>
      <w:proofErr w:type="spellEnd"/>
      <w:r w:rsidRPr="00AF6ACB">
        <w:rPr>
          <w:rFonts w:ascii="Book Antiqua" w:hAnsi="Book Antiqua"/>
          <w:sz w:val="24"/>
          <w:szCs w:val="24"/>
        </w:rPr>
        <w:t xml:space="preserve"> or </w:t>
      </w:r>
      <w:proofErr w:type="spellStart"/>
      <w:r w:rsidRPr="00AF6ACB">
        <w:rPr>
          <w:rFonts w:ascii="Book Antiqua" w:hAnsi="Book Antiqua"/>
          <w:sz w:val="24"/>
          <w:szCs w:val="24"/>
        </w:rPr>
        <w:t>oscillometric</w:t>
      </w:r>
      <w:proofErr w:type="spellEnd"/>
      <w:r w:rsidRPr="00AF6ACB">
        <w:rPr>
          <w:rFonts w:ascii="Book Antiqua" w:hAnsi="Book Antiqua"/>
          <w:sz w:val="24"/>
          <w:szCs w:val="24"/>
        </w:rPr>
        <w:t>). Calibration between methods should be considered adequate when there is agreement within 5 mmHg</w:t>
      </w:r>
      <w:r w:rsidRPr="00AF6ACB" w:rsidDel="00896E99">
        <w:rPr>
          <w:rFonts w:ascii="Book Antiqua" w:hAnsi="Book Antiqua"/>
          <w:sz w:val="24"/>
          <w:szCs w:val="24"/>
        </w:rPr>
        <w:t xml:space="preserve"> </w:t>
      </w:r>
      <w:r w:rsidRPr="00AF6ACB">
        <w:rPr>
          <w:rFonts w:ascii="Book Antiqua" w:hAnsi="Book Antiqua"/>
          <w:sz w:val="24"/>
          <w:szCs w:val="24"/>
        </w:rPr>
        <w:t xml:space="preserve">between the average of three clinic and three ambulatory BP measurements. Cuff placement and proper device function should be verified for values falling outside this range. Wide disagreement between resting and ambulatory device measurements of diastolic BP may occur with the use of </w:t>
      </w:r>
      <w:proofErr w:type="spellStart"/>
      <w:r w:rsidRPr="00AF6ACB">
        <w:rPr>
          <w:rFonts w:ascii="Book Antiqua" w:hAnsi="Book Antiqua"/>
          <w:sz w:val="24"/>
          <w:szCs w:val="24"/>
        </w:rPr>
        <w:t>auscultatory</w:t>
      </w:r>
      <w:proofErr w:type="spellEnd"/>
      <w:r w:rsidRPr="00AF6ACB">
        <w:rPr>
          <w:rFonts w:ascii="Book Antiqua" w:hAnsi="Book Antiqua"/>
          <w:sz w:val="24"/>
          <w:szCs w:val="24"/>
        </w:rPr>
        <w:t xml:space="preserve"> ABPM devices that lack pediatric settings to adjust for the larger fourth and fifth </w:t>
      </w:r>
      <w:proofErr w:type="spellStart"/>
      <w:r w:rsidRPr="00AF6ACB">
        <w:rPr>
          <w:rFonts w:ascii="Book Antiqua" w:hAnsi="Book Antiqua"/>
          <w:sz w:val="24"/>
          <w:szCs w:val="24"/>
        </w:rPr>
        <w:t>Korotkoff</w:t>
      </w:r>
      <w:proofErr w:type="spellEnd"/>
      <w:r w:rsidRPr="00AF6ACB">
        <w:rPr>
          <w:rFonts w:ascii="Book Antiqua" w:hAnsi="Book Antiqua"/>
          <w:sz w:val="24"/>
          <w:szCs w:val="24"/>
        </w:rPr>
        <w:t xml:space="preserve"> sound differences often seen in younger children. If this occurs, an </w:t>
      </w:r>
      <w:proofErr w:type="spellStart"/>
      <w:r w:rsidRPr="00AF6ACB">
        <w:rPr>
          <w:rFonts w:ascii="Book Antiqua" w:hAnsi="Book Antiqua"/>
          <w:sz w:val="24"/>
          <w:szCs w:val="24"/>
        </w:rPr>
        <w:t>oscillometric</w:t>
      </w:r>
      <w:proofErr w:type="spellEnd"/>
      <w:r w:rsidRPr="00AF6ACB">
        <w:rPr>
          <w:rFonts w:ascii="Book Antiqua" w:hAnsi="Book Antiqua"/>
          <w:sz w:val="24"/>
          <w:szCs w:val="24"/>
        </w:rPr>
        <w:t xml:space="preserve"> device may be preferred, or interpretation may be restricted only to the values for systolic BP. </w:t>
      </w:r>
    </w:p>
    <w:p w:rsidR="000E1B44" w:rsidRPr="00AF6ACB" w:rsidRDefault="000E1B44" w:rsidP="00604E9D">
      <w:pPr>
        <w:spacing w:after="0" w:line="360" w:lineRule="auto"/>
        <w:ind w:firstLineChars="100" w:firstLine="240"/>
        <w:contextualSpacing/>
        <w:jc w:val="both"/>
        <w:rPr>
          <w:rFonts w:ascii="Book Antiqua" w:hAnsi="Book Antiqua"/>
          <w:b/>
          <w:sz w:val="24"/>
          <w:szCs w:val="24"/>
        </w:rPr>
      </w:pPr>
      <w:r w:rsidRPr="00AF6ACB">
        <w:rPr>
          <w:rFonts w:ascii="Book Antiqua" w:hAnsi="Book Antiqua"/>
          <w:sz w:val="24"/>
          <w:szCs w:val="24"/>
        </w:rPr>
        <w:t xml:space="preserve">Patients or their guardians should be instructed to record their antihypertensive medication intake, and activity, sleep, and wake times in a diary. As a sufficient number of valid BP recordings are needed to provide interpretable data, devices should be programmed to record BP every 20 to 30 min during waking hours and every 30 to 60 min during sleep hours. ABPM recordings should be edited for outlying values and data should be visually inspected for gross inconsistencies, such as BPs and heart rates that fall considerably outside the ranges normal for the patient’s age, such as a systolic BP 60 to 220 mmHg, diastolic BP 35 to 120 mmHg, heart rate 40 to 180 beats per minute, </w:t>
      </w:r>
      <w:r w:rsidRPr="00AF6ACB">
        <w:rPr>
          <w:rFonts w:ascii="Book Antiqua" w:hAnsi="Book Antiqua"/>
          <w:sz w:val="24"/>
          <w:szCs w:val="24"/>
        </w:rPr>
        <w:lastRenderedPageBreak/>
        <w:t xml:space="preserve">or pulse pressure 40 to 120 mmHg. As a general rule, the above stated limits should be programmed into the ABPM software to minimize subjective editing of ABPM data. Standard calculations should be reported (mean ambulatory systolic and </w:t>
      </w:r>
      <w:r w:rsidR="00604E9D">
        <w:rPr>
          <w:rFonts w:ascii="Book Antiqua" w:hAnsi="Book Antiqua"/>
          <w:sz w:val="24"/>
          <w:szCs w:val="24"/>
        </w:rPr>
        <w:t>diastolic BP during the 24</w:t>
      </w:r>
      <w:r w:rsidR="00604E9D">
        <w:rPr>
          <w:rFonts w:ascii="Book Antiqua" w:hAnsi="Book Antiqua" w:hint="eastAsia"/>
          <w:sz w:val="24"/>
          <w:szCs w:val="24"/>
        </w:rPr>
        <w:t xml:space="preserve"> </w:t>
      </w:r>
      <w:r w:rsidRPr="00AF6ACB">
        <w:rPr>
          <w:rFonts w:ascii="Book Antiqua" w:hAnsi="Book Antiqua"/>
          <w:sz w:val="24"/>
          <w:szCs w:val="24"/>
        </w:rPr>
        <w:t>h, daytime, and nighttime periods). Dipping (percent day-night difference) should be determined for systolic and diasto</w:t>
      </w:r>
      <w:r w:rsidR="00604E9D">
        <w:rPr>
          <w:rFonts w:ascii="Book Antiqua" w:hAnsi="Book Antiqua"/>
          <w:sz w:val="24"/>
          <w:szCs w:val="24"/>
        </w:rPr>
        <w:t>lic pressures: (mean daytime BP-</w:t>
      </w:r>
      <w:r w:rsidRPr="00AF6ACB">
        <w:rPr>
          <w:rFonts w:ascii="Book Antiqua" w:hAnsi="Book Antiqua"/>
          <w:sz w:val="24"/>
          <w:szCs w:val="24"/>
        </w:rPr>
        <w:t xml:space="preserve">mean nighttime BP) / mean daytime BP x 100. ABPM levels should be interpreted using appropriate pediatric normative data, such as gender- and height-specific data obtained from large pediatric populations using similar techniques. A diagnosis of HTN is indicated by significant abnormalities in ambulatory BP levels and loads occurring during the daytime, nighttime, or the entire 24-h </w:t>
      </w:r>
      <w:proofErr w:type="gramStart"/>
      <w:r w:rsidRPr="00AF6ACB">
        <w:rPr>
          <w:rFonts w:ascii="Book Antiqua" w:hAnsi="Book Antiqua"/>
          <w:sz w:val="24"/>
          <w:szCs w:val="24"/>
        </w:rPr>
        <w:t>period</w:t>
      </w:r>
      <w:bookmarkStart w:id="4" w:name="article-title-1"/>
      <w:bookmarkEnd w:id="4"/>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41,42]</w:t>
      </w:r>
      <w:r w:rsidRPr="00AF6ACB">
        <w:rPr>
          <w:rFonts w:ascii="Book Antiqua" w:hAnsi="Book Antiqua"/>
          <w:sz w:val="24"/>
          <w:szCs w:val="24"/>
        </w:rPr>
        <w:t>.</w:t>
      </w:r>
    </w:p>
    <w:p w:rsidR="000E1B44" w:rsidRPr="00AF6ACB" w:rsidRDefault="000E1B44" w:rsidP="00AF6ACB">
      <w:pPr>
        <w:spacing w:after="0" w:line="360" w:lineRule="auto"/>
        <w:contextualSpacing/>
        <w:jc w:val="both"/>
        <w:rPr>
          <w:rFonts w:ascii="Book Antiqua" w:hAnsi="Book Antiqua"/>
          <w:b/>
          <w:sz w:val="24"/>
          <w:szCs w:val="24"/>
        </w:rPr>
      </w:pPr>
    </w:p>
    <w:p w:rsidR="000E1B44" w:rsidRPr="00AF6ACB" w:rsidRDefault="000E1B44" w:rsidP="00AF6ACB">
      <w:pPr>
        <w:spacing w:after="0" w:line="360" w:lineRule="auto"/>
        <w:contextualSpacing/>
        <w:jc w:val="both"/>
        <w:rPr>
          <w:rFonts w:ascii="Book Antiqua" w:hAnsi="Book Antiqua"/>
          <w:b/>
          <w:bCs/>
          <w:sz w:val="24"/>
          <w:szCs w:val="24"/>
        </w:rPr>
      </w:pPr>
      <w:r w:rsidRPr="00AF6ACB">
        <w:rPr>
          <w:rFonts w:ascii="Book Antiqua" w:hAnsi="Book Antiqua"/>
          <w:b/>
          <w:bCs/>
          <w:sz w:val="24"/>
          <w:szCs w:val="24"/>
        </w:rPr>
        <w:t>THERAPY</w:t>
      </w:r>
    </w:p>
    <w:p w:rsidR="000E1B44" w:rsidRPr="00AF6ACB" w:rsidRDefault="000E1B44" w:rsidP="00AF6ACB">
      <w:pPr>
        <w:spacing w:after="0" w:line="360" w:lineRule="auto"/>
        <w:contextualSpacing/>
        <w:jc w:val="both"/>
        <w:rPr>
          <w:rFonts w:ascii="Book Antiqua" w:hAnsi="Book Antiqua"/>
          <w:sz w:val="24"/>
          <w:szCs w:val="24"/>
        </w:rPr>
      </w:pPr>
      <w:r w:rsidRPr="00AF6ACB">
        <w:rPr>
          <w:rFonts w:ascii="Book Antiqua" w:hAnsi="Book Antiqua"/>
          <w:sz w:val="24"/>
          <w:szCs w:val="24"/>
        </w:rPr>
        <w:t xml:space="preserve">An initial attempt should be made to lower BP by means of non-pharmacologic procedures, in spite of scientific evidence underlining the limited efficacy of this type of approach. There is a strong association between BP values and body weight, and weight loss in children is correlated with lowered </w:t>
      </w:r>
      <w:proofErr w:type="gramStart"/>
      <w:r w:rsidRPr="00AF6ACB">
        <w:rPr>
          <w:rFonts w:ascii="Book Antiqua" w:hAnsi="Book Antiqua"/>
          <w:sz w:val="24"/>
          <w:szCs w:val="24"/>
        </w:rPr>
        <w:t>BPs</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43-48]</w:t>
      </w:r>
      <w:r w:rsidRPr="00AF6ACB">
        <w:rPr>
          <w:rFonts w:ascii="Book Antiqua" w:hAnsi="Book Antiqua"/>
          <w:sz w:val="24"/>
          <w:szCs w:val="24"/>
        </w:rPr>
        <w:t xml:space="preserve">. Therefore, the primary objective should be to achieve and maintain a normal body weight. Regular exercise and a reduction in sedentary activities (such as watching TV or playing videogames) will result in enhanced weight loss and improved BP </w:t>
      </w:r>
      <w:proofErr w:type="gramStart"/>
      <w:r w:rsidRPr="00AF6ACB">
        <w:rPr>
          <w:rFonts w:ascii="Book Antiqua" w:hAnsi="Book Antiqua"/>
          <w:sz w:val="24"/>
          <w:szCs w:val="24"/>
        </w:rPr>
        <w:t>values</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49]</w:t>
      </w:r>
      <w:r w:rsidRPr="00AF6ACB">
        <w:rPr>
          <w:rFonts w:ascii="Book Antiqua" w:hAnsi="Book Antiqua"/>
          <w:sz w:val="24"/>
          <w:szCs w:val="24"/>
        </w:rPr>
        <w:t>. In addition, the intake of sugary drinks and calorie-rich foods should be limited and fresh fruits and vegetables</w:t>
      </w:r>
      <w:r w:rsidRPr="00AF6ACB" w:rsidDel="008515E7">
        <w:rPr>
          <w:rFonts w:ascii="Book Antiqua" w:hAnsi="Book Antiqua"/>
          <w:sz w:val="24"/>
          <w:szCs w:val="24"/>
        </w:rPr>
        <w:t xml:space="preserve"> </w:t>
      </w:r>
      <w:r w:rsidRPr="00AF6ACB">
        <w:rPr>
          <w:rFonts w:ascii="Book Antiqua" w:hAnsi="Book Antiqua"/>
          <w:sz w:val="24"/>
          <w:szCs w:val="24"/>
        </w:rPr>
        <w:t>encouraged,</w:t>
      </w:r>
      <w:r w:rsidRPr="00AF6ACB" w:rsidDel="008515E7">
        <w:rPr>
          <w:rFonts w:ascii="Book Antiqua" w:hAnsi="Book Antiqua"/>
          <w:sz w:val="24"/>
          <w:szCs w:val="24"/>
        </w:rPr>
        <w:t xml:space="preserve"> </w:t>
      </w:r>
      <w:r w:rsidRPr="00AF6ACB">
        <w:rPr>
          <w:rFonts w:ascii="Book Antiqua" w:hAnsi="Book Antiqua"/>
          <w:sz w:val="24"/>
          <w:szCs w:val="24"/>
        </w:rPr>
        <w:t>to ensure a satisfying and healthy diet. The help of a dietician specializing in the treatment of children and adolescents may be particularly useful in motivating self-</w:t>
      </w:r>
      <w:proofErr w:type="gramStart"/>
      <w:r w:rsidRPr="00AF6ACB">
        <w:rPr>
          <w:rFonts w:ascii="Book Antiqua" w:hAnsi="Book Antiqua"/>
          <w:sz w:val="24"/>
          <w:szCs w:val="24"/>
        </w:rPr>
        <w:t>control</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50-52]</w:t>
      </w:r>
      <w:r w:rsidRPr="00AF6ACB">
        <w:rPr>
          <w:rFonts w:ascii="Book Antiqua" w:hAnsi="Book Antiqua"/>
          <w:sz w:val="24"/>
          <w:szCs w:val="24"/>
        </w:rPr>
        <w:t xml:space="preserve">. </w:t>
      </w:r>
    </w:p>
    <w:p w:rsidR="00F86066" w:rsidRDefault="000E1B44" w:rsidP="00F86066">
      <w:pPr>
        <w:spacing w:after="0" w:line="360" w:lineRule="auto"/>
        <w:ind w:firstLineChars="100" w:firstLine="240"/>
        <w:contextualSpacing/>
        <w:jc w:val="both"/>
        <w:rPr>
          <w:rFonts w:ascii="Book Antiqua" w:hAnsi="Book Antiqua"/>
          <w:sz w:val="24"/>
          <w:szCs w:val="24"/>
        </w:rPr>
      </w:pPr>
      <w:r w:rsidRPr="00AF6ACB">
        <w:rPr>
          <w:rFonts w:ascii="Book Antiqua" w:hAnsi="Book Antiqua"/>
          <w:sz w:val="24"/>
          <w:szCs w:val="24"/>
        </w:rPr>
        <w:t xml:space="preserve">Sodium intake should also be limited. Many studies have reported that a reduced-sodium diet decreases </w:t>
      </w:r>
      <w:r w:rsidR="0055721D">
        <w:rPr>
          <w:rFonts w:ascii="Book Antiqua" w:hAnsi="Book Antiqua" w:hint="eastAsia"/>
          <w:sz w:val="24"/>
          <w:szCs w:val="24"/>
        </w:rPr>
        <w:t>BP</w:t>
      </w:r>
      <w:r w:rsidR="00F86066">
        <w:rPr>
          <w:rFonts w:ascii="Book Antiqua" w:hAnsi="Book Antiqua"/>
          <w:sz w:val="24"/>
          <w:szCs w:val="24"/>
        </w:rPr>
        <w:t xml:space="preserve"> values in children by 1-</w:t>
      </w:r>
      <w:r w:rsidRPr="00AF6ACB">
        <w:rPr>
          <w:rFonts w:ascii="Book Antiqua" w:hAnsi="Book Antiqua"/>
          <w:sz w:val="24"/>
          <w:szCs w:val="24"/>
        </w:rPr>
        <w:t xml:space="preserve">3 </w:t>
      </w:r>
      <w:proofErr w:type="gramStart"/>
      <w:r w:rsidRPr="00AF6ACB">
        <w:rPr>
          <w:rFonts w:ascii="Book Antiqua" w:hAnsi="Book Antiqua"/>
          <w:sz w:val="24"/>
          <w:szCs w:val="24"/>
        </w:rPr>
        <w:t>mmHg</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53-58]</w:t>
      </w:r>
      <w:r w:rsidRPr="00AF6ACB">
        <w:rPr>
          <w:rFonts w:ascii="Book Antiqua" w:hAnsi="Book Antiqua"/>
          <w:sz w:val="24"/>
          <w:szCs w:val="24"/>
        </w:rPr>
        <w:t xml:space="preserve">. A randomized trial demonstrated that adolescent BPs were significantly reduced by limiting sodium intake in early </w:t>
      </w:r>
      <w:proofErr w:type="gramStart"/>
      <w:r w:rsidRPr="00AF6ACB">
        <w:rPr>
          <w:rFonts w:ascii="Book Antiqua" w:hAnsi="Book Antiqua"/>
          <w:sz w:val="24"/>
          <w:szCs w:val="24"/>
        </w:rPr>
        <w:t>childhood</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59]</w:t>
      </w:r>
      <w:r w:rsidRPr="00AF6ACB">
        <w:rPr>
          <w:rFonts w:ascii="Book Antiqua" w:hAnsi="Book Antiqua"/>
          <w:sz w:val="24"/>
          <w:szCs w:val="24"/>
        </w:rPr>
        <w:t xml:space="preserve">. Current recommendations for sodium intake are 1.2 g/d for children between the ages of 4 and 8 years, and 1.5 g/d for older </w:t>
      </w:r>
      <w:proofErr w:type="gramStart"/>
      <w:r w:rsidRPr="00AF6ACB">
        <w:rPr>
          <w:rFonts w:ascii="Book Antiqua" w:hAnsi="Book Antiqua"/>
          <w:sz w:val="24"/>
          <w:szCs w:val="24"/>
        </w:rPr>
        <w:t>children</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60]</w:t>
      </w:r>
      <w:r w:rsidRPr="00AF6ACB">
        <w:rPr>
          <w:rFonts w:ascii="Book Antiqua" w:hAnsi="Book Antiqua"/>
          <w:sz w:val="24"/>
          <w:szCs w:val="24"/>
        </w:rPr>
        <w:t xml:space="preserve">, which are lower than the amount of sodium present in a typical daily diet. Thus, a reduction in </w:t>
      </w:r>
      <w:r w:rsidRPr="00AF6ACB">
        <w:rPr>
          <w:rFonts w:ascii="Book Antiqua" w:hAnsi="Book Antiqua"/>
          <w:sz w:val="24"/>
          <w:szCs w:val="24"/>
        </w:rPr>
        <w:lastRenderedPageBreak/>
        <w:t xml:space="preserve">salt intake together with a reduced-calorie diet may enhance the effects achieved by weight loss </w:t>
      </w:r>
      <w:proofErr w:type="gramStart"/>
      <w:r w:rsidRPr="00AF6ACB">
        <w:rPr>
          <w:rFonts w:ascii="Book Antiqua" w:hAnsi="Book Antiqua"/>
          <w:sz w:val="24"/>
          <w:szCs w:val="24"/>
        </w:rPr>
        <w:t>alone</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7]</w:t>
      </w:r>
      <w:r w:rsidRPr="00AF6ACB">
        <w:rPr>
          <w:rFonts w:ascii="Book Antiqua" w:hAnsi="Book Antiqua"/>
          <w:sz w:val="24"/>
          <w:szCs w:val="24"/>
        </w:rPr>
        <w:t>.</w:t>
      </w:r>
      <w:r w:rsidRPr="00AF6ACB">
        <w:rPr>
          <w:rFonts w:ascii="Book Antiqua" w:hAnsi="Book Antiqua"/>
          <w:b/>
          <w:sz w:val="24"/>
          <w:szCs w:val="24"/>
        </w:rPr>
        <w:t xml:space="preserve"> </w:t>
      </w:r>
      <w:r w:rsidRPr="00AF6ACB">
        <w:rPr>
          <w:rFonts w:ascii="Book Antiqua" w:hAnsi="Book Antiqua"/>
          <w:sz w:val="24"/>
          <w:szCs w:val="24"/>
        </w:rPr>
        <w:t xml:space="preserve">Other lifestyle changes, such as improving the quality of sleep or quitting smoking, can also help to lower </w:t>
      </w:r>
      <w:proofErr w:type="gramStart"/>
      <w:r w:rsidRPr="00AF6ACB">
        <w:rPr>
          <w:rFonts w:ascii="Book Antiqua" w:hAnsi="Book Antiqua"/>
          <w:sz w:val="24"/>
          <w:szCs w:val="24"/>
        </w:rPr>
        <w:t>BP</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61,62]</w:t>
      </w:r>
      <w:r w:rsidRPr="00AF6ACB">
        <w:rPr>
          <w:rFonts w:ascii="Book Antiqua" w:hAnsi="Book Antiqua"/>
          <w:sz w:val="24"/>
          <w:szCs w:val="24"/>
        </w:rPr>
        <w:t>.</w:t>
      </w:r>
    </w:p>
    <w:p w:rsidR="000E1B44" w:rsidRPr="00F86066" w:rsidRDefault="000E1B44" w:rsidP="00F86066">
      <w:pPr>
        <w:spacing w:after="0" w:line="360" w:lineRule="auto"/>
        <w:ind w:firstLineChars="100" w:firstLine="240"/>
        <w:contextualSpacing/>
        <w:jc w:val="both"/>
        <w:rPr>
          <w:rFonts w:ascii="Book Antiqua" w:hAnsi="Book Antiqua"/>
          <w:sz w:val="24"/>
          <w:szCs w:val="24"/>
        </w:rPr>
      </w:pPr>
      <w:r w:rsidRPr="00AF6ACB">
        <w:rPr>
          <w:rFonts w:ascii="Book Antiqua" w:hAnsi="Book Antiqua"/>
          <w:sz w:val="24"/>
          <w:szCs w:val="24"/>
        </w:rPr>
        <w:t>Pharmacologic treatment is indicated for HTN that persists despite these lifestyle changes, as well as for secondary HTN, HTN associated with organ dysfunction, and HTN in diabetic patients (type 1 and type 2), according to U</w:t>
      </w:r>
      <w:r w:rsidR="00F86066">
        <w:rPr>
          <w:rFonts w:ascii="Book Antiqua" w:hAnsi="Book Antiqua" w:hint="eastAsia"/>
          <w:sz w:val="24"/>
          <w:szCs w:val="24"/>
        </w:rPr>
        <w:t xml:space="preserve">nited </w:t>
      </w:r>
      <w:r w:rsidRPr="00AF6ACB">
        <w:rPr>
          <w:rFonts w:ascii="Book Antiqua" w:hAnsi="Book Antiqua"/>
          <w:sz w:val="24"/>
          <w:szCs w:val="24"/>
        </w:rPr>
        <w:t>S</w:t>
      </w:r>
      <w:r w:rsidR="00F86066">
        <w:rPr>
          <w:rFonts w:ascii="Book Antiqua" w:hAnsi="Book Antiqua" w:hint="eastAsia"/>
          <w:sz w:val="24"/>
          <w:szCs w:val="24"/>
        </w:rPr>
        <w:t>tates</w:t>
      </w:r>
      <w:r w:rsidRPr="00AF6ACB">
        <w:rPr>
          <w:rFonts w:ascii="Book Antiqua" w:hAnsi="Book Antiqua"/>
          <w:sz w:val="24"/>
          <w:szCs w:val="24"/>
        </w:rPr>
        <w:t xml:space="preserve"> guidelines</w:t>
      </w:r>
      <w:r w:rsidRPr="00AF6ACB">
        <w:rPr>
          <w:rFonts w:ascii="Book Antiqua" w:hAnsi="Book Antiqua"/>
          <w:kern w:val="20"/>
          <w:sz w:val="24"/>
          <w:szCs w:val="24"/>
          <w:vertAlign w:val="superscript"/>
        </w:rPr>
        <w:t>[7]</w:t>
      </w:r>
      <w:r w:rsidRPr="00AF6ACB">
        <w:rPr>
          <w:rFonts w:ascii="Book Antiqua" w:hAnsi="Book Antiqua"/>
          <w:sz w:val="24"/>
          <w:szCs w:val="24"/>
        </w:rPr>
        <w:t xml:space="preserve">. In addition, children or adolescents with dyslipidemia, although not included in the therapeutic indications, may also benefit from administration of a low-dose antihypertensive </w:t>
      </w:r>
      <w:proofErr w:type="gramStart"/>
      <w:r w:rsidRPr="00AF6ACB">
        <w:rPr>
          <w:rFonts w:ascii="Book Antiqua" w:hAnsi="Book Antiqua"/>
          <w:sz w:val="24"/>
          <w:szCs w:val="24"/>
        </w:rPr>
        <w:t>therapy</w:t>
      </w:r>
      <w:r w:rsidRPr="00AF6ACB">
        <w:rPr>
          <w:rFonts w:ascii="Book Antiqua" w:hAnsi="Book Antiqua"/>
          <w:sz w:val="24"/>
          <w:szCs w:val="24"/>
          <w:vertAlign w:val="superscript"/>
        </w:rPr>
        <w:t>[</w:t>
      </w:r>
      <w:proofErr w:type="gramEnd"/>
      <w:r w:rsidRPr="00AF6ACB">
        <w:rPr>
          <w:rFonts w:ascii="Book Antiqua" w:hAnsi="Book Antiqua"/>
          <w:sz w:val="24"/>
          <w:szCs w:val="24"/>
          <w:vertAlign w:val="superscript"/>
        </w:rPr>
        <w:t>63,64]</w:t>
      </w:r>
      <w:r w:rsidRPr="00AF6ACB">
        <w:rPr>
          <w:rFonts w:ascii="Book Antiqua" w:hAnsi="Book Antiqua"/>
          <w:sz w:val="24"/>
          <w:szCs w:val="24"/>
        </w:rPr>
        <w:t>.</w:t>
      </w:r>
      <w:r w:rsidRPr="00AF6ACB" w:rsidDel="0040684F">
        <w:rPr>
          <w:rFonts w:ascii="Book Antiqua" w:hAnsi="Book Antiqua"/>
          <w:sz w:val="24"/>
          <w:szCs w:val="24"/>
        </w:rPr>
        <w:t xml:space="preserve"> </w:t>
      </w:r>
      <w:r w:rsidRPr="00AF6ACB">
        <w:rPr>
          <w:rFonts w:ascii="Book Antiqua" w:hAnsi="Book Antiqua"/>
          <w:sz w:val="24"/>
          <w:szCs w:val="24"/>
        </w:rPr>
        <w:t>The main therapeutic aim is to reduce BP to below the 95</w:t>
      </w:r>
      <w:r w:rsidRPr="00AF6ACB">
        <w:rPr>
          <w:rFonts w:ascii="Book Antiqua" w:hAnsi="Book Antiqua"/>
          <w:sz w:val="24"/>
          <w:szCs w:val="24"/>
          <w:vertAlign w:val="superscript"/>
        </w:rPr>
        <w:t xml:space="preserve">th </w:t>
      </w:r>
      <w:proofErr w:type="gramStart"/>
      <w:r w:rsidRPr="00AF6ACB">
        <w:rPr>
          <w:rFonts w:ascii="Book Antiqua" w:hAnsi="Book Antiqua"/>
          <w:sz w:val="24"/>
          <w:szCs w:val="24"/>
        </w:rPr>
        <w:t>percentile,</w:t>
      </w:r>
      <w:proofErr w:type="gramEnd"/>
      <w:r w:rsidRPr="00AF6ACB">
        <w:rPr>
          <w:rFonts w:ascii="Book Antiqua" w:hAnsi="Book Antiqua"/>
          <w:sz w:val="24"/>
          <w:szCs w:val="24"/>
        </w:rPr>
        <w:t xml:space="preserve"> or below the 90</w:t>
      </w:r>
      <w:r w:rsidRPr="00AF6ACB">
        <w:rPr>
          <w:rFonts w:ascii="Book Antiqua" w:hAnsi="Book Antiqua"/>
          <w:sz w:val="24"/>
          <w:szCs w:val="24"/>
          <w:vertAlign w:val="superscript"/>
        </w:rPr>
        <w:t>th</w:t>
      </w:r>
      <w:r w:rsidRPr="00AF6ACB">
        <w:rPr>
          <w:rFonts w:ascii="Book Antiqua" w:hAnsi="Book Antiqua"/>
          <w:sz w:val="24"/>
          <w:szCs w:val="24"/>
        </w:rPr>
        <w:t xml:space="preserve"> percentile if other cardiovascular risk factors are present.</w:t>
      </w:r>
      <w:r w:rsidRPr="00AF6ACB">
        <w:rPr>
          <w:rFonts w:ascii="Book Antiqua" w:hAnsi="Book Antiqua"/>
          <w:b/>
          <w:bCs/>
          <w:sz w:val="24"/>
          <w:szCs w:val="24"/>
        </w:rPr>
        <w:t xml:space="preserve"> </w:t>
      </w:r>
      <w:r w:rsidRPr="00AF6ACB">
        <w:rPr>
          <w:rFonts w:ascii="Book Antiqua" w:hAnsi="Book Antiqua"/>
          <w:bCs/>
          <w:sz w:val="24"/>
          <w:szCs w:val="24"/>
          <w:lang w:eastAsia="he-IL" w:bidi="he-IL"/>
        </w:rPr>
        <w:t xml:space="preserve">The number of antihypertensive drugs specifically indicated for use in children has risen considerably in recent years, including beta-blockers, angiotensin-converting enzyme (ACE) inhibitors, angiotensin-receptor blockers, calcium channel blockers, and diuretics. Trials using these drugs in children have been directed almost exclusively at assessing their efficacy in lowering BP, and show these drugs to be safe and well-tolerated with satisfactory short-term BP </w:t>
      </w:r>
      <w:proofErr w:type="gramStart"/>
      <w:r w:rsidRPr="00AF6ACB">
        <w:rPr>
          <w:rFonts w:ascii="Book Antiqua" w:hAnsi="Book Antiqua"/>
          <w:bCs/>
          <w:sz w:val="24"/>
          <w:szCs w:val="24"/>
          <w:lang w:eastAsia="he-IL" w:bidi="he-IL"/>
        </w:rPr>
        <w:t>reduction</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7]</w:t>
      </w:r>
      <w:r w:rsidRPr="00AF6ACB">
        <w:rPr>
          <w:rFonts w:ascii="Book Antiqua" w:hAnsi="Book Antiqua"/>
          <w:bCs/>
          <w:sz w:val="24"/>
          <w:szCs w:val="24"/>
          <w:lang w:eastAsia="he-IL" w:bidi="he-IL"/>
        </w:rPr>
        <w:t xml:space="preserve">. Several classes of drugs are particularly indicated for use in hypertensive subjects with specific concomitant diseases. As an example, ACE inhibitors and angiotensin-receptor blockers are recommended for hypertensive diabetics or those with </w:t>
      </w:r>
      <w:proofErr w:type="spellStart"/>
      <w:r w:rsidRPr="00AF6ACB">
        <w:rPr>
          <w:rFonts w:ascii="Book Antiqua" w:hAnsi="Book Antiqua"/>
          <w:bCs/>
          <w:sz w:val="24"/>
          <w:szCs w:val="24"/>
          <w:lang w:eastAsia="he-IL" w:bidi="he-IL"/>
        </w:rPr>
        <w:t>microalbuminuria</w:t>
      </w:r>
      <w:proofErr w:type="spellEnd"/>
      <w:r w:rsidRPr="00AF6ACB">
        <w:rPr>
          <w:rFonts w:ascii="Book Antiqua" w:hAnsi="Book Antiqua"/>
          <w:bCs/>
          <w:sz w:val="24"/>
          <w:szCs w:val="24"/>
          <w:lang w:eastAsia="he-IL" w:bidi="he-IL"/>
        </w:rPr>
        <w:t xml:space="preserve">, as well as in patients with chronic renal failure and proteinuria, whereas beta-blockers and calcium channel blockers are indicated for use in patients affected by migraine and headache. The lowest dose of antihypertensive drug should be used and gradually increased until the desired BP values are achieved. If peak doses are reached without any appreciable benefit, or the young patient manifests adverse effects, it may be advisable to implement a combined therapy with a second drug that enhances the efficacy of the </w:t>
      </w:r>
      <w:proofErr w:type="gramStart"/>
      <w:r w:rsidRPr="00AF6ACB">
        <w:rPr>
          <w:rFonts w:ascii="Book Antiqua" w:hAnsi="Book Antiqua"/>
          <w:bCs/>
          <w:sz w:val="24"/>
          <w:szCs w:val="24"/>
          <w:lang w:eastAsia="he-IL" w:bidi="he-IL"/>
        </w:rPr>
        <w:t>first</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7]</w:t>
      </w:r>
      <w:r w:rsidRPr="00AF6ACB">
        <w:rPr>
          <w:rFonts w:ascii="Book Antiqua" w:hAnsi="Book Antiqua"/>
          <w:bCs/>
          <w:sz w:val="24"/>
          <w:szCs w:val="24"/>
          <w:lang w:eastAsia="he-IL" w:bidi="he-IL"/>
        </w:rPr>
        <w:t>.</w:t>
      </w:r>
      <w:r w:rsidRPr="00AF6ACB">
        <w:rPr>
          <w:rFonts w:ascii="Book Antiqua" w:hAnsi="Book Antiqua"/>
          <w:b/>
          <w:bCs/>
          <w:sz w:val="24"/>
          <w:szCs w:val="24"/>
          <w:lang w:eastAsia="he-IL" w:bidi="he-IL"/>
        </w:rPr>
        <w:t xml:space="preserve"> </w:t>
      </w:r>
      <w:r w:rsidRPr="00AF6ACB">
        <w:rPr>
          <w:rFonts w:ascii="Book Antiqua" w:hAnsi="Book Antiqua"/>
          <w:bCs/>
          <w:sz w:val="24"/>
          <w:szCs w:val="24"/>
          <w:lang w:eastAsia="he-IL" w:bidi="he-IL"/>
        </w:rPr>
        <w:t xml:space="preserve">Particular care should be taken in monitoring children for organ dysfunction and potential adverse effects, as well as in assessing the efficacy of treatment. For example, children undergoing treatment with ACE inhibitors and/or diuretics should be carefully monitored for electrolytic balance. Combination pharmacotherapy in children </w:t>
      </w:r>
      <w:r w:rsidRPr="00AF6ACB">
        <w:rPr>
          <w:rFonts w:ascii="Book Antiqua" w:hAnsi="Book Antiqua"/>
          <w:bCs/>
          <w:sz w:val="24"/>
          <w:szCs w:val="24"/>
          <w:lang w:eastAsia="he-IL" w:bidi="he-IL"/>
        </w:rPr>
        <w:lastRenderedPageBreak/>
        <w:t xml:space="preserve">has not been well studied, and is not recommended as an initial treatment. </w:t>
      </w:r>
      <w:r w:rsidRPr="00AF6ACB">
        <w:rPr>
          <w:rFonts w:ascii="Book Antiqua" w:eastAsia="AdvTT86d47313" w:hAnsi="Book Antiqua"/>
          <w:sz w:val="24"/>
          <w:szCs w:val="24"/>
        </w:rPr>
        <w:t xml:space="preserve">Multi-drug combinations, such as </w:t>
      </w:r>
      <w:proofErr w:type="spellStart"/>
      <w:r w:rsidRPr="00AF6ACB">
        <w:rPr>
          <w:rFonts w:ascii="Book Antiqua" w:hAnsi="Book Antiqua"/>
          <w:bCs/>
          <w:sz w:val="24"/>
          <w:szCs w:val="24"/>
          <w:lang w:eastAsia="he-IL" w:bidi="he-IL"/>
        </w:rPr>
        <w:t>bisoprolol</w:t>
      </w:r>
      <w:proofErr w:type="spellEnd"/>
      <w:r w:rsidRPr="00AF6ACB">
        <w:rPr>
          <w:rFonts w:ascii="Book Antiqua" w:hAnsi="Book Antiqua"/>
          <w:bCs/>
          <w:sz w:val="24"/>
          <w:szCs w:val="24"/>
          <w:lang w:eastAsia="he-IL" w:bidi="he-IL"/>
        </w:rPr>
        <w:t xml:space="preserve"> and hydrochlorothiazide,</w:t>
      </w:r>
      <w:r w:rsidRPr="00AF6ACB">
        <w:rPr>
          <w:rFonts w:ascii="Book Antiqua" w:eastAsia="AdvTT86d47313" w:hAnsi="Book Antiqua"/>
          <w:sz w:val="24"/>
          <w:szCs w:val="24"/>
        </w:rPr>
        <w:t xml:space="preserve"> should only be prescribed in particularly unresponsive and severe </w:t>
      </w:r>
      <w:proofErr w:type="gramStart"/>
      <w:r w:rsidRPr="00AF6ACB">
        <w:rPr>
          <w:rFonts w:ascii="Book Antiqua" w:eastAsia="AdvTT86d47313" w:hAnsi="Book Antiqua"/>
          <w:sz w:val="24"/>
          <w:szCs w:val="24"/>
        </w:rPr>
        <w:t>cases</w:t>
      </w:r>
      <w:r w:rsidRPr="00AF6ACB">
        <w:rPr>
          <w:rFonts w:ascii="Book Antiqua" w:eastAsia="AdvTT86d47313" w:hAnsi="Book Antiqua"/>
          <w:sz w:val="24"/>
          <w:szCs w:val="24"/>
          <w:vertAlign w:val="superscript"/>
        </w:rPr>
        <w:t>[</w:t>
      </w:r>
      <w:proofErr w:type="gramEnd"/>
      <w:r w:rsidRPr="00AF6ACB">
        <w:rPr>
          <w:rFonts w:ascii="Book Antiqua" w:eastAsia="AdvTT86d47313" w:hAnsi="Book Antiqua"/>
          <w:sz w:val="24"/>
          <w:szCs w:val="24"/>
          <w:vertAlign w:val="superscript"/>
        </w:rPr>
        <w:t>65]</w:t>
      </w:r>
      <w:r w:rsidR="00F86066">
        <w:rPr>
          <w:rFonts w:ascii="Book Antiqua" w:eastAsia="AdvTT86d47313" w:hAnsi="Book Antiqua"/>
          <w:sz w:val="24"/>
          <w:szCs w:val="24"/>
        </w:rPr>
        <w:t>.</w:t>
      </w:r>
      <w:r w:rsidR="00F86066">
        <w:rPr>
          <w:rFonts w:ascii="Book Antiqua" w:eastAsiaTheme="minorEastAsia" w:hAnsi="Book Antiqua" w:hint="eastAsia"/>
          <w:sz w:val="24"/>
          <w:szCs w:val="24"/>
        </w:rPr>
        <w:t xml:space="preserve"> </w:t>
      </w:r>
      <w:r w:rsidR="00F86066">
        <w:rPr>
          <w:rFonts w:ascii="Book Antiqua" w:hAnsi="Book Antiqua"/>
          <w:bCs/>
          <w:sz w:val="24"/>
          <w:szCs w:val="24"/>
          <w:lang w:eastAsia="he-IL" w:bidi="he-IL"/>
        </w:rPr>
        <w:t>A</w:t>
      </w:r>
      <w:r w:rsidR="00F86066">
        <w:rPr>
          <w:rFonts w:ascii="Book Antiqua" w:hAnsi="Book Antiqua" w:hint="eastAsia"/>
          <w:bCs/>
          <w:sz w:val="24"/>
          <w:szCs w:val="24"/>
          <w:lang w:bidi="he-IL"/>
        </w:rPr>
        <w:t xml:space="preserve"> </w:t>
      </w:r>
      <w:r w:rsidRPr="00AF6ACB">
        <w:rPr>
          <w:rFonts w:ascii="Book Antiqua" w:hAnsi="Book Antiqua"/>
          <w:bCs/>
          <w:sz w:val="24"/>
          <w:szCs w:val="24"/>
          <w:lang w:eastAsia="he-IL" w:bidi="he-IL"/>
        </w:rPr>
        <w:t>“step-down” therapy may be implemented</w:t>
      </w:r>
      <w:r w:rsidRPr="00AF6ACB" w:rsidDel="00997CBA">
        <w:rPr>
          <w:rFonts w:ascii="Book Antiqua" w:hAnsi="Book Antiqua"/>
          <w:bCs/>
          <w:sz w:val="24"/>
          <w:szCs w:val="24"/>
          <w:lang w:eastAsia="he-IL" w:bidi="he-IL"/>
        </w:rPr>
        <w:t xml:space="preserve"> </w:t>
      </w:r>
      <w:r w:rsidRPr="00AF6ACB">
        <w:rPr>
          <w:rFonts w:ascii="Book Antiqua" w:hAnsi="Book Antiqua"/>
          <w:bCs/>
          <w:sz w:val="24"/>
          <w:szCs w:val="24"/>
          <w:lang w:eastAsia="he-IL" w:bidi="he-IL"/>
        </w:rPr>
        <w:t xml:space="preserve">in patients achieving satisfactory BP values over a lengthy period, such as a gradual tapering of treatment in overweight/obese children who have lost a significant amount of weight. In some cases, treatment may be withdrawn, though patients should undergo long-term follow-up to monitor for </w:t>
      </w:r>
      <w:proofErr w:type="gramStart"/>
      <w:r w:rsidRPr="00AF6ACB">
        <w:rPr>
          <w:rFonts w:ascii="Book Antiqua" w:hAnsi="Book Antiqua"/>
          <w:bCs/>
          <w:sz w:val="24"/>
          <w:szCs w:val="24"/>
          <w:lang w:eastAsia="he-IL" w:bidi="he-IL"/>
        </w:rPr>
        <w:t>relapse</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7,66]</w:t>
      </w:r>
      <w:r w:rsidRPr="00AF6ACB">
        <w:rPr>
          <w:rFonts w:ascii="Book Antiqua" w:hAnsi="Book Antiqua"/>
          <w:bCs/>
          <w:sz w:val="24"/>
          <w:szCs w:val="24"/>
          <w:lang w:eastAsia="he-IL" w:bidi="he-IL"/>
        </w:rPr>
        <w:t>.</w:t>
      </w:r>
    </w:p>
    <w:p w:rsidR="000E1B44" w:rsidRPr="00AF6ACB" w:rsidRDefault="000E1B44" w:rsidP="00F86066">
      <w:pPr>
        <w:autoSpaceDE w:val="0"/>
        <w:spacing w:after="0" w:line="360" w:lineRule="auto"/>
        <w:ind w:firstLineChars="100" w:firstLine="240"/>
        <w:contextualSpacing/>
        <w:jc w:val="both"/>
        <w:rPr>
          <w:rFonts w:ascii="Book Antiqua" w:eastAsia="AdvTT86d47313" w:hAnsi="Book Antiqua"/>
          <w:b/>
          <w:sz w:val="24"/>
          <w:szCs w:val="24"/>
        </w:rPr>
      </w:pPr>
      <w:r w:rsidRPr="00AF6ACB">
        <w:rPr>
          <w:rFonts w:ascii="Book Antiqua" w:hAnsi="Book Antiqua"/>
          <w:bCs/>
          <w:sz w:val="24"/>
          <w:szCs w:val="24"/>
          <w:lang w:eastAsia="he-IL" w:bidi="he-IL"/>
        </w:rPr>
        <w:t xml:space="preserve">Pharmacologic treatment is inherently more difficult in children than it is in adults. Unlike children, adults are able to learn to live with their condition, maintain treatment compliance, and are mindful of the consequences of untreated </w:t>
      </w:r>
      <w:proofErr w:type="gramStart"/>
      <w:r w:rsidRPr="00AF6ACB">
        <w:rPr>
          <w:rFonts w:ascii="Book Antiqua" w:hAnsi="Book Antiqua"/>
          <w:bCs/>
          <w:sz w:val="24"/>
          <w:szCs w:val="24"/>
          <w:lang w:eastAsia="he-IL" w:bidi="he-IL"/>
        </w:rPr>
        <w:t>HTN</w:t>
      </w:r>
      <w:r w:rsidRPr="00AF6ACB">
        <w:rPr>
          <w:rFonts w:ascii="Book Antiqua" w:hAnsi="Book Antiqua"/>
          <w:bCs/>
          <w:sz w:val="24"/>
          <w:szCs w:val="24"/>
          <w:vertAlign w:val="superscript"/>
          <w:lang w:eastAsia="he-IL" w:bidi="he-IL"/>
        </w:rPr>
        <w:t>[</w:t>
      </w:r>
      <w:proofErr w:type="gramEnd"/>
      <w:r w:rsidRPr="00AF6ACB">
        <w:rPr>
          <w:rFonts w:ascii="Book Antiqua" w:hAnsi="Book Antiqua"/>
          <w:bCs/>
          <w:sz w:val="24"/>
          <w:szCs w:val="24"/>
          <w:vertAlign w:val="superscript"/>
          <w:lang w:eastAsia="he-IL" w:bidi="he-IL"/>
        </w:rPr>
        <w:t>67]</w:t>
      </w:r>
      <w:r w:rsidRPr="00AF6ACB">
        <w:rPr>
          <w:rFonts w:ascii="Book Antiqua" w:hAnsi="Book Antiqua"/>
          <w:bCs/>
          <w:sz w:val="24"/>
          <w:szCs w:val="24"/>
          <w:lang w:eastAsia="he-IL" w:bidi="he-IL"/>
        </w:rPr>
        <w:t xml:space="preserve">. </w:t>
      </w:r>
      <w:r w:rsidRPr="00AF6ACB">
        <w:rPr>
          <w:rFonts w:ascii="Book Antiqua" w:eastAsia="AdvTT86d47313" w:hAnsi="Book Antiqua"/>
          <w:sz w:val="24"/>
          <w:szCs w:val="24"/>
        </w:rPr>
        <w:t xml:space="preserve">The majority of drugs available for the treatment of HTN do not have pediatric formulations, and often assume a distasteful flavor when divided or pulverized, though thiazide diuretics (hydrochlorothiazide and </w:t>
      </w:r>
      <w:proofErr w:type="spellStart"/>
      <w:r w:rsidRPr="00AF6ACB">
        <w:rPr>
          <w:rFonts w:ascii="Book Antiqua" w:eastAsia="AdvTT86d47313" w:hAnsi="Book Antiqua"/>
          <w:sz w:val="24"/>
          <w:szCs w:val="24"/>
        </w:rPr>
        <w:t>chlorthalidone</w:t>
      </w:r>
      <w:proofErr w:type="spellEnd"/>
      <w:r w:rsidRPr="00AF6ACB">
        <w:rPr>
          <w:rFonts w:ascii="Book Antiqua" w:eastAsia="AdvTT86d47313" w:hAnsi="Book Antiqua"/>
          <w:sz w:val="24"/>
          <w:szCs w:val="24"/>
        </w:rPr>
        <w:t>), calcium channel blockers (</w:t>
      </w:r>
      <w:proofErr w:type="spellStart"/>
      <w:r w:rsidRPr="00AF6ACB">
        <w:rPr>
          <w:rFonts w:ascii="Book Antiqua" w:eastAsia="AdvTT86d47313" w:hAnsi="Book Antiqua"/>
          <w:sz w:val="24"/>
          <w:szCs w:val="24"/>
        </w:rPr>
        <w:t>lercanidipine</w:t>
      </w:r>
      <w:proofErr w:type="spellEnd"/>
      <w:r w:rsidRPr="00AF6ACB">
        <w:rPr>
          <w:rFonts w:ascii="Book Antiqua" w:eastAsia="AdvTT86d47313" w:hAnsi="Book Antiqua"/>
          <w:sz w:val="24"/>
          <w:szCs w:val="24"/>
        </w:rPr>
        <w:t>), and angiotensin receptor antagonists (candesartan) do not have any flavor and can therefore easily be administered to small children</w:t>
      </w:r>
      <w:r w:rsidRPr="00AF6ACB">
        <w:rPr>
          <w:rFonts w:ascii="Book Antiqua" w:eastAsia="AdvTT86d47313" w:hAnsi="Book Antiqua"/>
          <w:bCs/>
          <w:sz w:val="24"/>
          <w:szCs w:val="24"/>
          <w:vertAlign w:val="superscript"/>
        </w:rPr>
        <w:t>[65,68]</w:t>
      </w:r>
      <w:r w:rsidRPr="00AF6ACB">
        <w:rPr>
          <w:rFonts w:ascii="Book Antiqua" w:eastAsia="AdvTT86d47313" w:hAnsi="Book Antiqua"/>
          <w:bCs/>
          <w:sz w:val="24"/>
          <w:szCs w:val="24"/>
        </w:rPr>
        <w:t>.</w:t>
      </w:r>
      <w:r w:rsidRPr="00AF6ACB">
        <w:rPr>
          <w:rFonts w:ascii="Book Antiqua" w:eastAsia="AdvTT86d47313" w:hAnsi="Book Antiqua"/>
          <w:b/>
          <w:bCs/>
          <w:sz w:val="24"/>
          <w:szCs w:val="24"/>
        </w:rPr>
        <w:t xml:space="preserve"> </w:t>
      </w:r>
      <w:r w:rsidRPr="00AF6ACB">
        <w:rPr>
          <w:rFonts w:ascii="Book Antiqua" w:eastAsia="AdvTT86d47313" w:hAnsi="Book Antiqua"/>
          <w:sz w:val="24"/>
          <w:szCs w:val="24"/>
        </w:rPr>
        <w:t xml:space="preserve">Drugs that are prescribed for hypertensive children should have minimal side and prolonged therapeutic effects, though slow-release formulations should be avoided as they are poorly absorbed by children and lose their prolonged effect once the tablets are split. Adverse side effects are most frequent with diuretics, followed by beta-blockers, calcium antagonists, ACE-inhibitors and fast angiotensin receptor </w:t>
      </w:r>
      <w:proofErr w:type="gramStart"/>
      <w:r w:rsidRPr="00AF6ACB">
        <w:rPr>
          <w:rFonts w:ascii="Book Antiqua" w:eastAsia="AdvTT86d47313" w:hAnsi="Book Antiqua"/>
          <w:sz w:val="24"/>
          <w:szCs w:val="24"/>
        </w:rPr>
        <w:t>blockers</w:t>
      </w:r>
      <w:r w:rsidRPr="00AF6ACB">
        <w:rPr>
          <w:rFonts w:ascii="Book Antiqua" w:eastAsia="AdvTT86d47313" w:hAnsi="Book Antiqua"/>
          <w:bCs/>
          <w:sz w:val="24"/>
          <w:szCs w:val="24"/>
          <w:vertAlign w:val="superscript"/>
        </w:rPr>
        <w:t>[</w:t>
      </w:r>
      <w:proofErr w:type="gramEnd"/>
      <w:r w:rsidRPr="00AF6ACB">
        <w:rPr>
          <w:rFonts w:ascii="Book Antiqua" w:eastAsia="AdvTT86d47313" w:hAnsi="Book Antiqua"/>
          <w:bCs/>
          <w:sz w:val="24"/>
          <w:szCs w:val="24"/>
          <w:vertAlign w:val="superscript"/>
        </w:rPr>
        <w:t>65,68]</w:t>
      </w:r>
      <w:r w:rsidRPr="00AF6ACB">
        <w:rPr>
          <w:rFonts w:ascii="Book Antiqua" w:eastAsia="AdvTT86d47313" w:hAnsi="Book Antiqua"/>
          <w:bCs/>
          <w:sz w:val="24"/>
          <w:szCs w:val="24"/>
        </w:rPr>
        <w:t>.</w:t>
      </w:r>
      <w:r w:rsidRPr="00AF6ACB">
        <w:rPr>
          <w:rFonts w:ascii="Book Antiqua" w:eastAsia="AdvTT86d47313" w:hAnsi="Book Antiqua"/>
          <w:b/>
          <w:bCs/>
          <w:sz w:val="24"/>
          <w:szCs w:val="24"/>
        </w:rPr>
        <w:t xml:space="preserve"> </w:t>
      </w:r>
      <w:r w:rsidRPr="00AF6ACB">
        <w:rPr>
          <w:rFonts w:ascii="Book Antiqua" w:eastAsia="AdvTT86d47313" w:hAnsi="Book Antiqua"/>
          <w:sz w:val="24"/>
          <w:szCs w:val="24"/>
        </w:rPr>
        <w:t xml:space="preserve">Moreover, similar to other classes of compounds, antihypertensive drugs have different pharmacokinetics in children, particularly in very young children; therefore, drug dosage should be </w:t>
      </w:r>
      <w:proofErr w:type="gramStart"/>
      <w:r w:rsidRPr="00AF6ACB">
        <w:rPr>
          <w:rFonts w:ascii="Book Antiqua" w:eastAsia="AdvTT86d47313" w:hAnsi="Book Antiqua"/>
          <w:sz w:val="24"/>
          <w:szCs w:val="24"/>
        </w:rPr>
        <w:t>adjusted</w:t>
      </w:r>
      <w:r w:rsidRPr="00AF6ACB">
        <w:rPr>
          <w:rFonts w:ascii="Book Antiqua" w:eastAsia="AdvTT86d47313" w:hAnsi="Book Antiqua"/>
          <w:sz w:val="24"/>
          <w:szCs w:val="24"/>
          <w:vertAlign w:val="superscript"/>
        </w:rPr>
        <w:t>[</w:t>
      </w:r>
      <w:proofErr w:type="gramEnd"/>
      <w:r w:rsidRPr="00AF6ACB">
        <w:rPr>
          <w:rFonts w:ascii="Book Antiqua" w:eastAsia="AdvTT86d47313" w:hAnsi="Book Antiqua"/>
          <w:sz w:val="24"/>
          <w:szCs w:val="24"/>
          <w:vertAlign w:val="superscript"/>
        </w:rPr>
        <w:t>65,69]</w:t>
      </w:r>
      <w:r w:rsidRPr="00AF6ACB">
        <w:rPr>
          <w:rFonts w:ascii="Book Antiqua" w:eastAsia="AdvTT86d47313" w:hAnsi="Book Antiqua"/>
          <w:sz w:val="24"/>
          <w:szCs w:val="24"/>
        </w:rPr>
        <w:t>.</w:t>
      </w:r>
      <w:r w:rsidRPr="00AF6ACB">
        <w:rPr>
          <w:rFonts w:ascii="Book Antiqua" w:eastAsia="AdvTT86d47313" w:hAnsi="Book Antiqua"/>
          <w:b/>
          <w:sz w:val="24"/>
          <w:szCs w:val="24"/>
        </w:rPr>
        <w:t xml:space="preserve"> </w:t>
      </w:r>
    </w:p>
    <w:p w:rsidR="000E1B44" w:rsidRPr="00AF6ACB" w:rsidRDefault="000E1B44" w:rsidP="00AF6ACB">
      <w:pPr>
        <w:spacing w:after="0" w:line="360" w:lineRule="auto"/>
        <w:contextualSpacing/>
        <w:jc w:val="both"/>
        <w:rPr>
          <w:rFonts w:ascii="Book Antiqua" w:hAnsi="Book Antiqua"/>
          <w:bCs/>
          <w:sz w:val="24"/>
          <w:szCs w:val="24"/>
        </w:rPr>
      </w:pPr>
    </w:p>
    <w:p w:rsidR="000E1B44" w:rsidRPr="00AF6ACB" w:rsidRDefault="000E1B44" w:rsidP="00AF6ACB">
      <w:pPr>
        <w:spacing w:after="0" w:line="360" w:lineRule="auto"/>
        <w:contextualSpacing/>
        <w:jc w:val="both"/>
        <w:rPr>
          <w:rFonts w:ascii="Book Antiqua" w:hAnsi="Book Antiqua"/>
          <w:b/>
          <w:bCs/>
          <w:sz w:val="24"/>
          <w:szCs w:val="24"/>
        </w:rPr>
      </w:pPr>
      <w:r w:rsidRPr="00AF6ACB">
        <w:rPr>
          <w:rFonts w:ascii="Book Antiqua" w:hAnsi="Book Antiqua"/>
          <w:b/>
          <w:bCs/>
          <w:sz w:val="24"/>
          <w:szCs w:val="24"/>
        </w:rPr>
        <w:t>CONCLUSION</w:t>
      </w:r>
      <w:bookmarkStart w:id="5" w:name="_GoBack"/>
      <w:bookmarkEnd w:id="5"/>
    </w:p>
    <w:p w:rsidR="000E1B44" w:rsidRPr="00AF6ACB" w:rsidRDefault="000E1B44" w:rsidP="00AF6ACB">
      <w:pPr>
        <w:autoSpaceDE w:val="0"/>
        <w:spacing w:after="0" w:line="360" w:lineRule="auto"/>
        <w:contextualSpacing/>
        <w:jc w:val="both"/>
        <w:rPr>
          <w:rFonts w:ascii="Book Antiqua" w:hAnsi="Book Antiqua"/>
          <w:sz w:val="24"/>
          <w:szCs w:val="24"/>
        </w:rPr>
      </w:pPr>
      <w:r w:rsidRPr="00AF6ACB">
        <w:rPr>
          <w:rFonts w:ascii="Book Antiqua" w:hAnsi="Book Antiqua"/>
          <w:sz w:val="24"/>
          <w:szCs w:val="24"/>
        </w:rPr>
        <w:t>Cardiovascular diseases such as HTN develop slowly and their pathogenesis often begins in childhood. A routine use of specific and carefully constructed BP tables will allow pediatric clinicians and cardiologists to identify pathophysiologic conditions in their patients that may only clinically manifest after several decades.</w:t>
      </w:r>
      <w:r w:rsidRPr="00AF6ACB" w:rsidDel="00DA3B01">
        <w:rPr>
          <w:rFonts w:ascii="Book Antiqua" w:hAnsi="Book Antiqua"/>
          <w:sz w:val="24"/>
          <w:szCs w:val="24"/>
        </w:rPr>
        <w:t xml:space="preserve"> </w:t>
      </w:r>
      <w:r w:rsidRPr="00AF6ACB">
        <w:rPr>
          <w:rFonts w:ascii="Book Antiqua" w:hAnsi="Book Antiqua"/>
          <w:sz w:val="24"/>
          <w:szCs w:val="24"/>
        </w:rPr>
        <w:t xml:space="preserve">The diagnosis and treatment of pediatric high BP and HTN should therefore be considered as a </w:t>
      </w:r>
      <w:r w:rsidRPr="00AF6ACB">
        <w:rPr>
          <w:rFonts w:ascii="Book Antiqua" w:hAnsi="Book Antiqua"/>
          <w:sz w:val="24"/>
          <w:szCs w:val="24"/>
        </w:rPr>
        <w:lastRenderedPageBreak/>
        <w:t>preventative measure, rather than simply the tracking of an early predisposition to a fatal destiny in adulthood.</w:t>
      </w:r>
    </w:p>
    <w:p w:rsidR="000E1B44" w:rsidRPr="00AF6ACB" w:rsidRDefault="000E1B44" w:rsidP="00AF6ACB">
      <w:pPr>
        <w:autoSpaceDE w:val="0"/>
        <w:spacing w:after="0" w:line="360" w:lineRule="auto"/>
        <w:contextualSpacing/>
        <w:jc w:val="both"/>
        <w:rPr>
          <w:rFonts w:ascii="Book Antiqua" w:hAnsi="Book Antiqua"/>
          <w:sz w:val="24"/>
          <w:szCs w:val="24"/>
        </w:rPr>
      </w:pPr>
    </w:p>
    <w:p w:rsidR="00737C32" w:rsidRPr="00737C32" w:rsidRDefault="00E00D62" w:rsidP="00737C32">
      <w:pPr>
        <w:spacing w:after="0" w:line="360" w:lineRule="auto"/>
        <w:contextualSpacing/>
        <w:jc w:val="both"/>
        <w:rPr>
          <w:rFonts w:ascii="Book Antiqua" w:hAnsi="Book Antiqua"/>
          <w:b/>
          <w:sz w:val="24"/>
          <w:szCs w:val="24"/>
        </w:rPr>
      </w:pPr>
      <w:r>
        <w:rPr>
          <w:rFonts w:ascii="Book Antiqua" w:hAnsi="Book Antiqua"/>
          <w:b/>
          <w:sz w:val="24"/>
          <w:szCs w:val="24"/>
        </w:rPr>
        <w:t>REFERENCES</w:t>
      </w:r>
    </w:p>
    <w:p w:rsidR="00737C32" w:rsidRPr="00737C32" w:rsidRDefault="00737C32" w:rsidP="00E00D62">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1</w:t>
      </w:r>
      <w:r w:rsidRPr="00737C32">
        <w:rPr>
          <w:rFonts w:ascii="Book Antiqua" w:eastAsia="宋体" w:hAnsi="Book Antiqua" w:cs="宋体"/>
          <w:b/>
          <w:bCs/>
          <w:color w:val="000000"/>
          <w:sz w:val="24"/>
          <w:szCs w:val="24"/>
        </w:rPr>
        <w:t>Daniels SR</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Loggie</w:t>
      </w:r>
      <w:proofErr w:type="spellEnd"/>
      <w:r w:rsidRPr="00737C32">
        <w:rPr>
          <w:rFonts w:ascii="Book Antiqua" w:eastAsia="宋体" w:hAnsi="Book Antiqua" w:cs="宋体"/>
          <w:color w:val="000000"/>
          <w:sz w:val="24"/>
          <w:szCs w:val="24"/>
        </w:rPr>
        <w:t xml:space="preserve"> JM, </w:t>
      </w:r>
      <w:proofErr w:type="spellStart"/>
      <w:r w:rsidRPr="00737C32">
        <w:rPr>
          <w:rFonts w:ascii="Book Antiqua" w:eastAsia="宋体" w:hAnsi="Book Antiqua" w:cs="宋体"/>
          <w:color w:val="000000"/>
          <w:sz w:val="24"/>
          <w:szCs w:val="24"/>
        </w:rPr>
        <w:t>Khoury</w:t>
      </w:r>
      <w:proofErr w:type="spellEnd"/>
      <w:r w:rsidRPr="00737C32">
        <w:rPr>
          <w:rFonts w:ascii="Book Antiqua" w:eastAsia="宋体" w:hAnsi="Book Antiqua" w:cs="宋体"/>
          <w:color w:val="000000"/>
          <w:sz w:val="24"/>
          <w:szCs w:val="24"/>
        </w:rPr>
        <w:t xml:space="preserve"> P, Kimball TR. Left ventricular geometry and severe left ventricular hypertrophy in children and adolescents with essential hypertension. </w:t>
      </w:r>
      <w:r w:rsidRPr="00737C32">
        <w:rPr>
          <w:rFonts w:ascii="Book Antiqua" w:eastAsia="宋体" w:hAnsi="Book Antiqua" w:cs="宋体"/>
          <w:i/>
          <w:iCs/>
          <w:color w:val="000000"/>
          <w:sz w:val="24"/>
          <w:szCs w:val="24"/>
        </w:rPr>
        <w:t>Circulation</w:t>
      </w:r>
      <w:r w:rsidRPr="00737C32">
        <w:rPr>
          <w:rFonts w:ascii="Book Antiqua" w:eastAsia="宋体" w:hAnsi="Book Antiqua" w:cs="宋体"/>
          <w:color w:val="000000"/>
          <w:sz w:val="24"/>
          <w:szCs w:val="24"/>
        </w:rPr>
        <w:t> 1998; </w:t>
      </w:r>
      <w:r w:rsidRPr="00737C32">
        <w:rPr>
          <w:rFonts w:ascii="Book Antiqua" w:eastAsia="宋体" w:hAnsi="Book Antiqua" w:cs="宋体"/>
          <w:b/>
          <w:bCs/>
          <w:color w:val="000000"/>
          <w:sz w:val="24"/>
          <w:szCs w:val="24"/>
        </w:rPr>
        <w:t>97</w:t>
      </w:r>
      <w:r w:rsidRPr="00737C32">
        <w:rPr>
          <w:rFonts w:ascii="Book Antiqua" w:eastAsia="宋体" w:hAnsi="Book Antiqua" w:cs="宋体"/>
          <w:color w:val="000000"/>
          <w:sz w:val="24"/>
          <w:szCs w:val="24"/>
        </w:rPr>
        <w:t>: 1907-1911 [PMID: 9609083 DOI: 10.1161/01.CIR.97.19.1907]</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2 </w:t>
      </w:r>
      <w:proofErr w:type="spellStart"/>
      <w:r w:rsidRPr="00737C32">
        <w:rPr>
          <w:rFonts w:ascii="Book Antiqua" w:eastAsia="宋体" w:hAnsi="Book Antiqua" w:cs="宋体"/>
          <w:b/>
          <w:bCs/>
          <w:color w:val="000000"/>
          <w:sz w:val="24"/>
          <w:szCs w:val="24"/>
        </w:rPr>
        <w:t>Ardissino</w:t>
      </w:r>
      <w:proofErr w:type="spellEnd"/>
      <w:r w:rsidRPr="00737C32">
        <w:rPr>
          <w:rFonts w:ascii="Book Antiqua" w:eastAsia="宋体" w:hAnsi="Book Antiqua" w:cs="宋体"/>
          <w:b/>
          <w:bCs/>
          <w:color w:val="000000"/>
          <w:sz w:val="24"/>
          <w:szCs w:val="24"/>
        </w:rPr>
        <w:t xml:space="preserve"> G</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Bianchetti</w:t>
      </w:r>
      <w:proofErr w:type="spellEnd"/>
      <w:r w:rsidRPr="00737C32">
        <w:rPr>
          <w:rFonts w:ascii="Book Antiqua" w:eastAsia="宋体" w:hAnsi="Book Antiqua" w:cs="宋体"/>
          <w:color w:val="000000"/>
          <w:sz w:val="24"/>
          <w:szCs w:val="24"/>
        </w:rPr>
        <w:t xml:space="preserve"> M, Braga M, </w:t>
      </w:r>
      <w:proofErr w:type="spellStart"/>
      <w:r w:rsidRPr="00737C32">
        <w:rPr>
          <w:rFonts w:ascii="Book Antiqua" w:eastAsia="宋体" w:hAnsi="Book Antiqua" w:cs="宋体"/>
          <w:color w:val="000000"/>
          <w:sz w:val="24"/>
          <w:szCs w:val="24"/>
        </w:rPr>
        <w:t>Calzolari</w:t>
      </w:r>
      <w:proofErr w:type="spellEnd"/>
      <w:r w:rsidRPr="00737C32">
        <w:rPr>
          <w:rFonts w:ascii="Book Antiqua" w:eastAsia="宋体" w:hAnsi="Book Antiqua" w:cs="宋体"/>
          <w:color w:val="000000"/>
          <w:sz w:val="24"/>
          <w:szCs w:val="24"/>
        </w:rPr>
        <w:t xml:space="preserve"> A, </w:t>
      </w:r>
      <w:proofErr w:type="spellStart"/>
      <w:r w:rsidRPr="00737C32">
        <w:rPr>
          <w:rFonts w:ascii="Book Antiqua" w:eastAsia="宋体" w:hAnsi="Book Antiqua" w:cs="宋体"/>
          <w:color w:val="000000"/>
          <w:sz w:val="24"/>
          <w:szCs w:val="24"/>
        </w:rPr>
        <w:t>Daccò</w:t>
      </w:r>
      <w:proofErr w:type="spellEnd"/>
      <w:r w:rsidRPr="00737C32">
        <w:rPr>
          <w:rFonts w:ascii="Book Antiqua" w:eastAsia="宋体" w:hAnsi="Book Antiqua" w:cs="宋体"/>
          <w:color w:val="000000"/>
          <w:sz w:val="24"/>
          <w:szCs w:val="24"/>
        </w:rPr>
        <w:t xml:space="preserve"> V, </w:t>
      </w:r>
      <w:proofErr w:type="spellStart"/>
      <w:r w:rsidRPr="00737C32">
        <w:rPr>
          <w:rFonts w:ascii="Book Antiqua" w:eastAsia="宋体" w:hAnsi="Book Antiqua" w:cs="宋体"/>
          <w:color w:val="000000"/>
          <w:sz w:val="24"/>
          <w:szCs w:val="24"/>
        </w:rPr>
        <w:t>Fossalis</w:t>
      </w:r>
      <w:proofErr w:type="spellEnd"/>
      <w:r w:rsidRPr="00737C32">
        <w:rPr>
          <w:rFonts w:ascii="Book Antiqua" w:eastAsia="宋体" w:hAnsi="Book Antiqua" w:cs="宋体"/>
          <w:color w:val="000000"/>
          <w:sz w:val="24"/>
          <w:szCs w:val="24"/>
        </w:rPr>
        <w:t xml:space="preserve"> E, </w:t>
      </w:r>
      <w:proofErr w:type="spellStart"/>
      <w:r w:rsidRPr="00737C32">
        <w:rPr>
          <w:rFonts w:ascii="Book Antiqua" w:eastAsia="宋体" w:hAnsi="Book Antiqua" w:cs="宋体"/>
          <w:color w:val="000000"/>
          <w:sz w:val="24"/>
          <w:szCs w:val="24"/>
        </w:rPr>
        <w:t>Ghiglia</w:t>
      </w:r>
      <w:proofErr w:type="spellEnd"/>
      <w:r w:rsidRPr="00737C32">
        <w:rPr>
          <w:rFonts w:ascii="Book Antiqua" w:eastAsia="宋体" w:hAnsi="Book Antiqua" w:cs="宋体"/>
          <w:color w:val="000000"/>
          <w:sz w:val="24"/>
          <w:szCs w:val="24"/>
        </w:rPr>
        <w:t xml:space="preserve"> S, </w:t>
      </w:r>
      <w:proofErr w:type="spellStart"/>
      <w:r w:rsidRPr="00737C32">
        <w:rPr>
          <w:rFonts w:ascii="Book Antiqua" w:eastAsia="宋体" w:hAnsi="Book Antiqua" w:cs="宋体"/>
          <w:color w:val="000000"/>
          <w:sz w:val="24"/>
          <w:szCs w:val="24"/>
        </w:rPr>
        <w:t>Orsi</w:t>
      </w:r>
      <w:proofErr w:type="spellEnd"/>
      <w:r w:rsidRPr="00737C32">
        <w:rPr>
          <w:rFonts w:ascii="Book Antiqua" w:eastAsia="宋体" w:hAnsi="Book Antiqua" w:cs="宋体"/>
          <w:color w:val="000000"/>
          <w:sz w:val="24"/>
          <w:szCs w:val="24"/>
        </w:rPr>
        <w:t xml:space="preserve"> A, </w:t>
      </w:r>
      <w:proofErr w:type="spellStart"/>
      <w:r w:rsidRPr="00737C32">
        <w:rPr>
          <w:rFonts w:ascii="Book Antiqua" w:eastAsia="宋体" w:hAnsi="Book Antiqua" w:cs="宋体"/>
          <w:color w:val="000000"/>
          <w:sz w:val="24"/>
          <w:szCs w:val="24"/>
        </w:rPr>
        <w:t>Pollini</w:t>
      </w:r>
      <w:proofErr w:type="spellEnd"/>
      <w:r w:rsidRPr="00737C32">
        <w:rPr>
          <w:rFonts w:ascii="Book Antiqua" w:eastAsia="宋体" w:hAnsi="Book Antiqua" w:cs="宋体"/>
          <w:color w:val="000000"/>
          <w:sz w:val="24"/>
          <w:szCs w:val="24"/>
        </w:rPr>
        <w:t xml:space="preserve"> I, </w:t>
      </w:r>
      <w:proofErr w:type="spellStart"/>
      <w:r w:rsidRPr="00737C32">
        <w:rPr>
          <w:rFonts w:ascii="Book Antiqua" w:eastAsia="宋体" w:hAnsi="Book Antiqua" w:cs="宋体"/>
          <w:color w:val="000000"/>
          <w:sz w:val="24"/>
          <w:szCs w:val="24"/>
        </w:rPr>
        <w:t>Sforzini</w:t>
      </w:r>
      <w:proofErr w:type="spellEnd"/>
      <w:r w:rsidRPr="00737C32">
        <w:rPr>
          <w:rFonts w:ascii="Book Antiqua" w:eastAsia="宋体" w:hAnsi="Book Antiqua" w:cs="宋体"/>
          <w:color w:val="000000"/>
          <w:sz w:val="24"/>
          <w:szCs w:val="24"/>
        </w:rPr>
        <w:t xml:space="preserve"> C, </w:t>
      </w:r>
      <w:proofErr w:type="spellStart"/>
      <w:r w:rsidRPr="00737C32">
        <w:rPr>
          <w:rFonts w:ascii="Book Antiqua" w:eastAsia="宋体" w:hAnsi="Book Antiqua" w:cs="宋体"/>
          <w:color w:val="000000"/>
          <w:sz w:val="24"/>
          <w:szCs w:val="24"/>
        </w:rPr>
        <w:t>Salice</w:t>
      </w:r>
      <w:proofErr w:type="spellEnd"/>
      <w:r w:rsidRPr="00737C32">
        <w:rPr>
          <w:rFonts w:ascii="Book Antiqua" w:eastAsia="宋体" w:hAnsi="Book Antiqua" w:cs="宋体"/>
          <w:color w:val="000000"/>
          <w:sz w:val="24"/>
          <w:szCs w:val="24"/>
        </w:rPr>
        <w:t xml:space="preserve"> P. [Recommendations on hypertension in childhood: the Child Project]. </w:t>
      </w:r>
      <w:proofErr w:type="spellStart"/>
      <w:r w:rsidRPr="00737C32">
        <w:rPr>
          <w:rFonts w:ascii="Book Antiqua" w:eastAsia="宋体" w:hAnsi="Book Antiqua" w:cs="宋体"/>
          <w:i/>
          <w:iCs/>
          <w:color w:val="000000"/>
          <w:sz w:val="24"/>
          <w:szCs w:val="24"/>
        </w:rPr>
        <w:t>Ital</w:t>
      </w:r>
      <w:proofErr w:type="spellEnd"/>
      <w:r w:rsidRPr="00737C32">
        <w:rPr>
          <w:rFonts w:ascii="Book Antiqua" w:eastAsia="宋体" w:hAnsi="Book Antiqua" w:cs="宋体"/>
          <w:i/>
          <w:iCs/>
          <w:color w:val="000000"/>
          <w:sz w:val="24"/>
          <w:szCs w:val="24"/>
        </w:rPr>
        <w:t xml:space="preserve"> Heart J </w:t>
      </w:r>
      <w:proofErr w:type="spellStart"/>
      <w:r w:rsidRPr="00737C32">
        <w:rPr>
          <w:rFonts w:ascii="Book Antiqua" w:eastAsia="宋体" w:hAnsi="Book Antiqua" w:cs="宋体"/>
          <w:i/>
          <w:iCs/>
          <w:color w:val="000000"/>
          <w:sz w:val="24"/>
          <w:szCs w:val="24"/>
        </w:rPr>
        <w:t>Suppl</w:t>
      </w:r>
      <w:proofErr w:type="spellEnd"/>
      <w:r w:rsidRPr="00737C32">
        <w:rPr>
          <w:rFonts w:ascii="Book Antiqua" w:eastAsia="宋体" w:hAnsi="Book Antiqua" w:cs="宋体"/>
          <w:color w:val="000000"/>
          <w:sz w:val="24"/>
          <w:szCs w:val="24"/>
        </w:rPr>
        <w:t> 2004; </w:t>
      </w:r>
      <w:r w:rsidRPr="00737C32">
        <w:rPr>
          <w:rFonts w:ascii="Book Antiqua" w:eastAsia="宋体" w:hAnsi="Book Antiqua" w:cs="宋体"/>
          <w:b/>
          <w:bCs/>
          <w:color w:val="000000"/>
          <w:sz w:val="24"/>
          <w:szCs w:val="24"/>
        </w:rPr>
        <w:t>5</w:t>
      </w:r>
      <w:r w:rsidRPr="00737C32">
        <w:rPr>
          <w:rFonts w:ascii="Book Antiqua" w:eastAsia="宋体" w:hAnsi="Book Antiqua" w:cs="宋体"/>
          <w:color w:val="000000"/>
          <w:sz w:val="24"/>
          <w:szCs w:val="24"/>
        </w:rPr>
        <w:t>: 398-412 [PMID: 15182068]</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3 </w:t>
      </w:r>
      <w:proofErr w:type="spellStart"/>
      <w:r w:rsidRPr="00737C32">
        <w:rPr>
          <w:rFonts w:ascii="Book Antiqua" w:eastAsia="宋体" w:hAnsi="Book Antiqua" w:cs="宋体"/>
          <w:b/>
          <w:bCs/>
          <w:color w:val="000000"/>
          <w:sz w:val="24"/>
          <w:szCs w:val="24"/>
        </w:rPr>
        <w:t>Ingelfinger</w:t>
      </w:r>
      <w:proofErr w:type="spellEnd"/>
      <w:r w:rsidRPr="00737C32">
        <w:rPr>
          <w:rFonts w:ascii="Book Antiqua" w:eastAsia="宋体" w:hAnsi="Book Antiqua" w:cs="宋体"/>
          <w:b/>
          <w:bCs/>
          <w:color w:val="000000"/>
          <w:sz w:val="24"/>
          <w:szCs w:val="24"/>
        </w:rPr>
        <w:t xml:space="preserve"> JR</w:t>
      </w:r>
      <w:r w:rsidRPr="00737C32">
        <w:rPr>
          <w:rFonts w:ascii="Book Antiqua" w:eastAsia="宋体" w:hAnsi="Book Antiqua" w:cs="宋体"/>
          <w:color w:val="000000"/>
          <w:sz w:val="24"/>
          <w:szCs w:val="24"/>
        </w:rPr>
        <w:t>. Pediatric antecedents of adult cardiovascular disease--awareness and intervention.</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N </w:t>
      </w:r>
      <w:proofErr w:type="spellStart"/>
      <w:r w:rsidRPr="00737C32">
        <w:rPr>
          <w:rFonts w:ascii="Book Antiqua" w:eastAsia="宋体" w:hAnsi="Book Antiqua" w:cs="宋体"/>
          <w:i/>
          <w:iCs/>
          <w:color w:val="000000"/>
          <w:sz w:val="24"/>
          <w:szCs w:val="24"/>
        </w:rPr>
        <w:t>Engl</w:t>
      </w:r>
      <w:proofErr w:type="spellEnd"/>
      <w:r w:rsidRPr="00737C32">
        <w:rPr>
          <w:rFonts w:ascii="Book Antiqua" w:eastAsia="宋体" w:hAnsi="Book Antiqua" w:cs="宋体"/>
          <w:i/>
          <w:iCs/>
          <w:color w:val="000000"/>
          <w:sz w:val="24"/>
          <w:szCs w:val="24"/>
        </w:rPr>
        <w:t xml:space="preserve"> J Med</w:t>
      </w:r>
      <w:r w:rsidRPr="00737C32">
        <w:rPr>
          <w:rFonts w:ascii="Book Antiqua" w:eastAsia="宋体" w:hAnsi="Book Antiqua" w:cs="宋体"/>
          <w:color w:val="000000"/>
          <w:sz w:val="24"/>
          <w:szCs w:val="24"/>
        </w:rPr>
        <w:t> 2004; </w:t>
      </w:r>
      <w:r w:rsidRPr="00737C32">
        <w:rPr>
          <w:rFonts w:ascii="Book Antiqua" w:eastAsia="宋体" w:hAnsi="Book Antiqua" w:cs="宋体"/>
          <w:b/>
          <w:bCs/>
          <w:color w:val="000000"/>
          <w:sz w:val="24"/>
          <w:szCs w:val="24"/>
        </w:rPr>
        <w:t>350</w:t>
      </w:r>
      <w:r w:rsidRPr="00737C32">
        <w:rPr>
          <w:rFonts w:ascii="Book Antiqua" w:eastAsia="宋体" w:hAnsi="Book Antiqua" w:cs="宋体"/>
          <w:color w:val="000000"/>
          <w:sz w:val="24"/>
          <w:szCs w:val="24"/>
        </w:rPr>
        <w:t>: 2123-2126 [PMID: 15152057 DOI: 10.1056/NEJMp048069]</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4 </w:t>
      </w:r>
      <w:proofErr w:type="spellStart"/>
      <w:r w:rsidRPr="00737C32">
        <w:rPr>
          <w:rFonts w:ascii="Book Antiqua" w:eastAsia="宋体" w:hAnsi="Book Antiqua" w:cs="宋体"/>
          <w:b/>
          <w:bCs/>
          <w:color w:val="000000"/>
          <w:sz w:val="24"/>
          <w:szCs w:val="24"/>
        </w:rPr>
        <w:t>Bao</w:t>
      </w:r>
      <w:proofErr w:type="spellEnd"/>
      <w:r w:rsidRPr="00737C32">
        <w:rPr>
          <w:rFonts w:ascii="Book Antiqua" w:eastAsia="宋体" w:hAnsi="Book Antiqua" w:cs="宋体"/>
          <w:b/>
          <w:bCs/>
          <w:color w:val="000000"/>
          <w:sz w:val="24"/>
          <w:szCs w:val="24"/>
        </w:rPr>
        <w:t xml:space="preserve"> W</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Threefoot</w:t>
      </w:r>
      <w:proofErr w:type="spellEnd"/>
      <w:r w:rsidRPr="00737C32">
        <w:rPr>
          <w:rFonts w:ascii="Book Antiqua" w:eastAsia="宋体" w:hAnsi="Book Antiqua" w:cs="宋体"/>
          <w:color w:val="000000"/>
          <w:sz w:val="24"/>
          <w:szCs w:val="24"/>
        </w:rPr>
        <w:t xml:space="preserve"> SA, Srinivasan SR, Berenson GS.</w:t>
      </w:r>
      <w:proofErr w:type="gramEnd"/>
      <w:r w:rsidRPr="00737C32">
        <w:rPr>
          <w:rFonts w:ascii="Book Antiqua" w:eastAsia="宋体" w:hAnsi="Book Antiqua" w:cs="宋体"/>
          <w:color w:val="000000"/>
          <w:sz w:val="24"/>
          <w:szCs w:val="24"/>
        </w:rPr>
        <w:t xml:space="preserve"> Essential hypertension predicted by tracking of elevated blood pressure from childhood to adulthood: the Bogalusa Heart Study. </w:t>
      </w:r>
      <w:r w:rsidRPr="00737C32">
        <w:rPr>
          <w:rFonts w:ascii="Book Antiqua" w:eastAsia="宋体" w:hAnsi="Book Antiqua" w:cs="宋体"/>
          <w:i/>
          <w:iCs/>
          <w:color w:val="000000"/>
          <w:sz w:val="24"/>
          <w:szCs w:val="24"/>
        </w:rPr>
        <w:t xml:space="preserve">Am 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1995; </w:t>
      </w:r>
      <w:r w:rsidRPr="00737C32">
        <w:rPr>
          <w:rFonts w:ascii="Book Antiqua" w:eastAsia="宋体" w:hAnsi="Book Antiqua" w:cs="宋体"/>
          <w:b/>
          <w:bCs/>
          <w:color w:val="000000"/>
          <w:sz w:val="24"/>
          <w:szCs w:val="24"/>
        </w:rPr>
        <w:t>8</w:t>
      </w:r>
      <w:r w:rsidRPr="00737C32">
        <w:rPr>
          <w:rFonts w:ascii="Book Antiqua" w:eastAsia="宋体" w:hAnsi="Book Antiqua" w:cs="宋体"/>
          <w:color w:val="000000"/>
          <w:sz w:val="24"/>
          <w:szCs w:val="24"/>
        </w:rPr>
        <w:t>: 657-665 [PMID: 7546488 DOI: 10.1016/0895-7061(95)00116-7]</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5 </w:t>
      </w:r>
      <w:r w:rsidRPr="00737C32">
        <w:rPr>
          <w:rFonts w:ascii="Book Antiqua" w:eastAsia="宋体" w:hAnsi="Book Antiqua" w:cs="宋体"/>
          <w:color w:val="000000"/>
          <w:sz w:val="24"/>
          <w:szCs w:val="24"/>
        </w:rPr>
        <w:t>Report of the Second Task Force on Blood Pressure Control in Children--1987.</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Task Force on Blood Pressure Control in Children.</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National Heart, Lung, and Blood Institute, Bethesda, Maryland.</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1987; </w:t>
      </w:r>
      <w:r w:rsidRPr="00737C32">
        <w:rPr>
          <w:rFonts w:ascii="Book Antiqua" w:eastAsia="宋体" w:hAnsi="Book Antiqua" w:cs="宋体"/>
          <w:b/>
          <w:bCs/>
          <w:color w:val="000000"/>
          <w:sz w:val="24"/>
          <w:szCs w:val="24"/>
        </w:rPr>
        <w:t>79</w:t>
      </w:r>
      <w:r w:rsidRPr="00737C32">
        <w:rPr>
          <w:rFonts w:ascii="Book Antiqua" w:eastAsia="宋体" w:hAnsi="Book Antiqua" w:cs="宋体"/>
          <w:color w:val="000000"/>
          <w:sz w:val="24"/>
          <w:szCs w:val="24"/>
        </w:rPr>
        <w:t>: 1-25 [PMID: 3797155]</w:t>
      </w:r>
    </w:p>
    <w:p w:rsidR="00737C32" w:rsidRPr="00737C32" w:rsidRDefault="00737C32" w:rsidP="00E00D62">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6 </w:t>
      </w:r>
      <w:r w:rsidRPr="00737C32">
        <w:rPr>
          <w:rFonts w:ascii="Book Antiqua" w:eastAsia="宋体" w:hAnsi="Book Antiqua" w:cs="宋体"/>
          <w:color w:val="000000"/>
          <w:sz w:val="24"/>
          <w:szCs w:val="24"/>
        </w:rPr>
        <w:t xml:space="preserve">Update on the 1987 Task Force Report on High Blood Pressure in Children and Adolescents: a working group report from the National High Blood Pressure Education Program. </w:t>
      </w:r>
      <w:proofErr w:type="gramStart"/>
      <w:r w:rsidRPr="00737C32">
        <w:rPr>
          <w:rFonts w:ascii="Book Antiqua" w:eastAsia="宋体" w:hAnsi="Book Antiqua" w:cs="宋体"/>
          <w:color w:val="000000"/>
          <w:sz w:val="24"/>
          <w:szCs w:val="24"/>
        </w:rPr>
        <w:t>National High Blood Pressure Education Program Working Group on Hypertension Control in Children and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1996; </w:t>
      </w:r>
      <w:r w:rsidRPr="00737C32">
        <w:rPr>
          <w:rFonts w:ascii="Book Antiqua" w:eastAsia="宋体" w:hAnsi="Book Antiqua" w:cs="宋体"/>
          <w:b/>
          <w:bCs/>
          <w:color w:val="000000"/>
          <w:sz w:val="24"/>
          <w:szCs w:val="24"/>
        </w:rPr>
        <w:t>98</w:t>
      </w:r>
      <w:r w:rsidRPr="00737C32">
        <w:rPr>
          <w:rFonts w:ascii="Book Antiqua" w:eastAsia="宋体" w:hAnsi="Book Antiqua" w:cs="宋体"/>
          <w:color w:val="000000"/>
          <w:sz w:val="24"/>
          <w:szCs w:val="24"/>
        </w:rPr>
        <w:t>: 649-658 [PMID: 8885941]</w:t>
      </w:r>
    </w:p>
    <w:p w:rsidR="00737C32" w:rsidRPr="00737C32" w:rsidRDefault="00737C32" w:rsidP="00E00D62">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7 </w:t>
      </w:r>
      <w:r w:rsidRPr="00737C32">
        <w:rPr>
          <w:rFonts w:ascii="Book Antiqua" w:eastAsia="宋体" w:hAnsi="Book Antiqua" w:cs="宋体"/>
          <w:color w:val="000000"/>
          <w:sz w:val="24"/>
          <w:szCs w:val="24"/>
        </w:rPr>
        <w:t>The fourth report on the diagnosis, evaluation, and treatment of high blood pressure in children and adolescents.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2004; </w:t>
      </w:r>
      <w:r w:rsidRPr="00737C32">
        <w:rPr>
          <w:rFonts w:ascii="Book Antiqua" w:eastAsia="宋体" w:hAnsi="Book Antiqua" w:cs="宋体"/>
          <w:b/>
          <w:bCs/>
          <w:color w:val="000000"/>
          <w:sz w:val="24"/>
          <w:szCs w:val="24"/>
        </w:rPr>
        <w:t>114</w:t>
      </w:r>
      <w:r w:rsidRPr="00737C32">
        <w:rPr>
          <w:rFonts w:ascii="Book Antiqua" w:eastAsia="宋体" w:hAnsi="Book Antiqua" w:cs="宋体"/>
          <w:color w:val="000000"/>
          <w:sz w:val="24"/>
          <w:szCs w:val="24"/>
        </w:rPr>
        <w:t>: 555-576 [PMID: 15286277]</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8 </w:t>
      </w:r>
      <w:proofErr w:type="spellStart"/>
      <w:r w:rsidRPr="00737C32">
        <w:rPr>
          <w:rFonts w:ascii="Book Antiqua" w:eastAsia="宋体" w:hAnsi="Book Antiqua" w:cs="宋体"/>
          <w:b/>
          <w:bCs/>
          <w:color w:val="000000"/>
          <w:sz w:val="24"/>
          <w:szCs w:val="24"/>
        </w:rPr>
        <w:t>Lurbe</w:t>
      </w:r>
      <w:proofErr w:type="spellEnd"/>
      <w:r w:rsidRPr="00737C32">
        <w:rPr>
          <w:rFonts w:ascii="Book Antiqua" w:eastAsia="宋体" w:hAnsi="Book Antiqua" w:cs="宋体"/>
          <w:b/>
          <w:bCs/>
          <w:color w:val="000000"/>
          <w:sz w:val="24"/>
          <w:szCs w:val="24"/>
        </w:rPr>
        <w:t xml:space="preserve"> E</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Cifkova</w:t>
      </w:r>
      <w:proofErr w:type="spellEnd"/>
      <w:r w:rsidRPr="00737C32">
        <w:rPr>
          <w:rFonts w:ascii="Book Antiqua" w:eastAsia="宋体" w:hAnsi="Book Antiqua" w:cs="宋体"/>
          <w:color w:val="000000"/>
          <w:sz w:val="24"/>
          <w:szCs w:val="24"/>
        </w:rPr>
        <w:t xml:space="preserve"> R, Cruickshank JK, Dillon MJ, Ferreira I, </w:t>
      </w:r>
      <w:proofErr w:type="spellStart"/>
      <w:r w:rsidRPr="00737C32">
        <w:rPr>
          <w:rFonts w:ascii="Book Antiqua" w:eastAsia="宋体" w:hAnsi="Book Antiqua" w:cs="宋体"/>
          <w:color w:val="000000"/>
          <w:sz w:val="24"/>
          <w:szCs w:val="24"/>
        </w:rPr>
        <w:t>Invitti</w:t>
      </w:r>
      <w:proofErr w:type="spellEnd"/>
      <w:r w:rsidRPr="00737C32">
        <w:rPr>
          <w:rFonts w:ascii="Book Antiqua" w:eastAsia="宋体" w:hAnsi="Book Antiqua" w:cs="宋体"/>
          <w:color w:val="000000"/>
          <w:sz w:val="24"/>
          <w:szCs w:val="24"/>
        </w:rPr>
        <w:t xml:space="preserve"> C, </w:t>
      </w:r>
      <w:proofErr w:type="spellStart"/>
      <w:r w:rsidRPr="00737C32">
        <w:rPr>
          <w:rFonts w:ascii="Book Antiqua" w:eastAsia="宋体" w:hAnsi="Book Antiqua" w:cs="宋体"/>
          <w:color w:val="000000"/>
          <w:sz w:val="24"/>
          <w:szCs w:val="24"/>
        </w:rPr>
        <w:t>Kuznetsova</w:t>
      </w:r>
      <w:proofErr w:type="spellEnd"/>
      <w:r w:rsidRPr="00737C32">
        <w:rPr>
          <w:rFonts w:ascii="Book Antiqua" w:eastAsia="宋体" w:hAnsi="Book Antiqua" w:cs="宋体"/>
          <w:color w:val="000000"/>
          <w:sz w:val="24"/>
          <w:szCs w:val="24"/>
        </w:rPr>
        <w:t xml:space="preserve"> T, Laurent S, </w:t>
      </w:r>
      <w:proofErr w:type="spellStart"/>
      <w:r w:rsidRPr="00737C32">
        <w:rPr>
          <w:rFonts w:ascii="Book Antiqua" w:eastAsia="宋体" w:hAnsi="Book Antiqua" w:cs="宋体"/>
          <w:color w:val="000000"/>
          <w:sz w:val="24"/>
          <w:szCs w:val="24"/>
        </w:rPr>
        <w:t>Mancia</w:t>
      </w:r>
      <w:proofErr w:type="spellEnd"/>
      <w:r w:rsidRPr="00737C32">
        <w:rPr>
          <w:rFonts w:ascii="Book Antiqua" w:eastAsia="宋体" w:hAnsi="Book Antiqua" w:cs="宋体"/>
          <w:color w:val="000000"/>
          <w:sz w:val="24"/>
          <w:szCs w:val="24"/>
        </w:rPr>
        <w:t xml:space="preserve"> G, Morales-Olivas F, </w:t>
      </w:r>
      <w:proofErr w:type="spellStart"/>
      <w:r w:rsidRPr="00737C32">
        <w:rPr>
          <w:rFonts w:ascii="Book Antiqua" w:eastAsia="宋体" w:hAnsi="Book Antiqua" w:cs="宋体"/>
          <w:color w:val="000000"/>
          <w:sz w:val="24"/>
          <w:szCs w:val="24"/>
        </w:rPr>
        <w:t>Rascher</w:t>
      </w:r>
      <w:proofErr w:type="spellEnd"/>
      <w:r w:rsidRPr="00737C32">
        <w:rPr>
          <w:rFonts w:ascii="Book Antiqua" w:eastAsia="宋体" w:hAnsi="Book Antiqua" w:cs="宋体"/>
          <w:color w:val="000000"/>
          <w:sz w:val="24"/>
          <w:szCs w:val="24"/>
        </w:rPr>
        <w:t xml:space="preserve"> W, Redon J, Schaefer F, </w:t>
      </w:r>
      <w:proofErr w:type="spellStart"/>
      <w:r w:rsidRPr="00737C32">
        <w:rPr>
          <w:rFonts w:ascii="Book Antiqua" w:eastAsia="宋体" w:hAnsi="Book Antiqua" w:cs="宋体"/>
          <w:color w:val="000000"/>
          <w:sz w:val="24"/>
          <w:szCs w:val="24"/>
        </w:rPr>
        <w:t>Seeman</w:t>
      </w:r>
      <w:proofErr w:type="spellEnd"/>
      <w:r w:rsidRPr="00737C32">
        <w:rPr>
          <w:rFonts w:ascii="Book Antiqua" w:eastAsia="宋体" w:hAnsi="Book Antiqua" w:cs="宋体"/>
          <w:color w:val="000000"/>
          <w:sz w:val="24"/>
          <w:szCs w:val="24"/>
        </w:rPr>
        <w:t xml:space="preserve"> T, </w:t>
      </w:r>
      <w:proofErr w:type="spellStart"/>
      <w:r w:rsidRPr="00737C32">
        <w:rPr>
          <w:rFonts w:ascii="Book Antiqua" w:eastAsia="宋体" w:hAnsi="Book Antiqua" w:cs="宋体"/>
          <w:color w:val="000000"/>
          <w:sz w:val="24"/>
          <w:szCs w:val="24"/>
        </w:rPr>
        <w:t>Stergiou</w:t>
      </w:r>
      <w:proofErr w:type="spellEnd"/>
      <w:r w:rsidRPr="00737C32">
        <w:rPr>
          <w:rFonts w:ascii="Book Antiqua" w:eastAsia="宋体" w:hAnsi="Book Antiqua" w:cs="宋体"/>
          <w:color w:val="000000"/>
          <w:sz w:val="24"/>
          <w:szCs w:val="24"/>
        </w:rPr>
        <w:t xml:space="preserve"> G, </w:t>
      </w:r>
      <w:proofErr w:type="spellStart"/>
      <w:r w:rsidRPr="00737C32">
        <w:rPr>
          <w:rFonts w:ascii="Book Antiqua" w:eastAsia="宋体" w:hAnsi="Book Antiqua" w:cs="宋体"/>
          <w:color w:val="000000"/>
          <w:sz w:val="24"/>
          <w:szCs w:val="24"/>
        </w:rPr>
        <w:t>Wühl</w:t>
      </w:r>
      <w:proofErr w:type="spellEnd"/>
      <w:r w:rsidRPr="00737C32">
        <w:rPr>
          <w:rFonts w:ascii="Book Antiqua" w:eastAsia="宋体" w:hAnsi="Book Antiqua" w:cs="宋体"/>
          <w:color w:val="000000"/>
          <w:sz w:val="24"/>
          <w:szCs w:val="24"/>
        </w:rPr>
        <w:t xml:space="preserve"> E, </w:t>
      </w:r>
      <w:proofErr w:type="spellStart"/>
      <w:r w:rsidRPr="00737C32">
        <w:rPr>
          <w:rFonts w:ascii="Book Antiqua" w:eastAsia="宋体" w:hAnsi="Book Antiqua" w:cs="宋体"/>
          <w:color w:val="000000"/>
          <w:sz w:val="24"/>
          <w:szCs w:val="24"/>
        </w:rPr>
        <w:t>Zanchetti</w:t>
      </w:r>
      <w:proofErr w:type="spellEnd"/>
      <w:r w:rsidRPr="00737C32">
        <w:rPr>
          <w:rFonts w:ascii="Book Antiqua" w:eastAsia="宋体" w:hAnsi="Book Antiqua" w:cs="宋体"/>
          <w:color w:val="000000"/>
          <w:sz w:val="24"/>
          <w:szCs w:val="24"/>
        </w:rPr>
        <w:t xml:space="preserve"> A. Management of high blood pressure in children and adolescents: recommendations of the European Society of Hypertension.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2009; </w:t>
      </w:r>
      <w:r w:rsidRPr="00737C32">
        <w:rPr>
          <w:rFonts w:ascii="Book Antiqua" w:eastAsia="宋体" w:hAnsi="Book Antiqua" w:cs="宋体"/>
          <w:b/>
          <w:bCs/>
          <w:color w:val="000000"/>
          <w:sz w:val="24"/>
          <w:szCs w:val="24"/>
        </w:rPr>
        <w:t>27</w:t>
      </w:r>
      <w:r w:rsidRPr="00737C32">
        <w:rPr>
          <w:rFonts w:ascii="Book Antiqua" w:eastAsia="宋体" w:hAnsi="Book Antiqua" w:cs="宋体"/>
          <w:color w:val="000000"/>
          <w:sz w:val="24"/>
          <w:szCs w:val="24"/>
        </w:rPr>
        <w:t>: 1719-1742 [PMID: 19625970 DOI: 10.1097/HJH.0b013e32832f4f6b]</w:t>
      </w:r>
    </w:p>
    <w:p w:rsidR="00737C32" w:rsidRPr="00737C32" w:rsidRDefault="00E00D62" w:rsidP="00E00D62">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9 </w:t>
      </w:r>
      <w:r w:rsidR="00737C32" w:rsidRPr="00E00D62">
        <w:rPr>
          <w:rFonts w:ascii="Book Antiqua" w:eastAsia="宋体" w:hAnsi="Book Antiqua" w:cs="宋体"/>
          <w:b/>
          <w:color w:val="000000"/>
          <w:sz w:val="24"/>
          <w:szCs w:val="24"/>
        </w:rPr>
        <w:t>Opie LH</w:t>
      </w:r>
      <w:r w:rsidR="00737C32" w:rsidRPr="00737C32">
        <w:rPr>
          <w:rFonts w:ascii="Book Antiqua" w:eastAsia="宋体" w:hAnsi="Book Antiqua" w:cs="宋体"/>
          <w:color w:val="000000"/>
          <w:sz w:val="24"/>
          <w:szCs w:val="24"/>
        </w:rPr>
        <w:t>.</w:t>
      </w:r>
      <w:proofErr w:type="gramEnd"/>
      <w:r w:rsidR="00737C32" w:rsidRPr="00737C32">
        <w:rPr>
          <w:rFonts w:ascii="Book Antiqua" w:eastAsia="宋体" w:hAnsi="Book Antiqua" w:cs="宋体"/>
          <w:color w:val="000000"/>
          <w:sz w:val="24"/>
          <w:szCs w:val="24"/>
        </w:rPr>
        <w:t xml:space="preserve"> The heart: physiology, from cell to circulation. 4th ed. </w:t>
      </w:r>
      <w:r w:rsidR="00701367">
        <w:rPr>
          <w:rFonts w:ascii="Book Antiqua" w:eastAsia="宋体" w:hAnsi="Book Antiqua" w:cs="宋体"/>
          <w:color w:val="000000"/>
          <w:sz w:val="24"/>
          <w:szCs w:val="24"/>
        </w:rPr>
        <w:t>Philadelphia: Lippincott-Raven</w:t>
      </w:r>
      <w:r w:rsidR="00701367">
        <w:rPr>
          <w:rFonts w:ascii="Book Antiqua" w:eastAsia="宋体" w:hAnsi="Book Antiqua" w:cs="宋体" w:hint="eastAsia"/>
          <w:color w:val="000000"/>
          <w:sz w:val="24"/>
          <w:szCs w:val="24"/>
        </w:rPr>
        <w:t xml:space="preserve"> </w:t>
      </w:r>
      <w:r w:rsidR="00737C32" w:rsidRPr="00737C32">
        <w:rPr>
          <w:rFonts w:ascii="Book Antiqua" w:eastAsia="宋体" w:hAnsi="Book Antiqua" w:cs="宋体"/>
          <w:color w:val="000000"/>
          <w:sz w:val="24"/>
          <w:szCs w:val="24"/>
        </w:rPr>
        <w:t>2004</w:t>
      </w:r>
      <w:r w:rsidR="00701367">
        <w:rPr>
          <w:rFonts w:ascii="Book Antiqua" w:eastAsia="宋体" w:hAnsi="Book Antiqua" w:cs="宋体" w:hint="eastAsia"/>
          <w:color w:val="000000"/>
          <w:sz w:val="24"/>
          <w:szCs w:val="24"/>
        </w:rPr>
        <w:t>:</w:t>
      </w:r>
      <w:r w:rsidR="00737C32" w:rsidRPr="00737C32">
        <w:rPr>
          <w:rFonts w:ascii="Book Antiqua" w:eastAsia="宋体" w:hAnsi="Book Antiqua" w:cs="宋体"/>
          <w:color w:val="000000"/>
          <w:sz w:val="24"/>
          <w:szCs w:val="24"/>
        </w:rPr>
        <w:t xml:space="preserve"> 431-459</w:t>
      </w:r>
    </w:p>
    <w:p w:rsidR="00737C32" w:rsidRPr="00737C32" w:rsidRDefault="00E00D62" w:rsidP="00E00D62">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10 </w:t>
      </w:r>
      <w:proofErr w:type="spellStart"/>
      <w:r w:rsidR="00737C32" w:rsidRPr="00E00D62">
        <w:rPr>
          <w:rFonts w:ascii="Book Antiqua" w:eastAsia="宋体" w:hAnsi="Book Antiqua" w:cs="宋体"/>
          <w:b/>
          <w:color w:val="000000"/>
          <w:sz w:val="24"/>
          <w:szCs w:val="24"/>
        </w:rPr>
        <w:t>Gruskin</w:t>
      </w:r>
      <w:proofErr w:type="spellEnd"/>
      <w:r w:rsidR="00737C32" w:rsidRPr="00E00D62">
        <w:rPr>
          <w:rFonts w:ascii="Book Antiqua" w:eastAsia="宋体" w:hAnsi="Book Antiqua" w:cs="宋体"/>
          <w:b/>
          <w:color w:val="000000"/>
          <w:sz w:val="24"/>
          <w:szCs w:val="24"/>
        </w:rPr>
        <w:t xml:space="preserve"> AB</w:t>
      </w:r>
      <w:r w:rsidR="00737C32" w:rsidRPr="00737C32">
        <w:rPr>
          <w:rFonts w:ascii="Book Antiqua" w:eastAsia="宋体" w:hAnsi="Book Antiqua" w:cs="宋体"/>
          <w:color w:val="000000"/>
          <w:sz w:val="24"/>
          <w:szCs w:val="24"/>
        </w:rPr>
        <w:t>. Factors affecting blood pressure.</w:t>
      </w:r>
      <w:proofErr w:type="gramEnd"/>
      <w:r w:rsidR="00737C32" w:rsidRPr="00737C32">
        <w:rPr>
          <w:rFonts w:ascii="Book Antiqua" w:eastAsia="宋体" w:hAnsi="Book Antiqua" w:cs="宋体"/>
          <w:color w:val="000000"/>
          <w:sz w:val="24"/>
          <w:szCs w:val="24"/>
        </w:rPr>
        <w:t xml:space="preserve"> In: </w:t>
      </w:r>
      <w:proofErr w:type="spellStart"/>
      <w:r w:rsidR="00737C32" w:rsidRPr="00737C32">
        <w:rPr>
          <w:rFonts w:ascii="Book Antiqua" w:eastAsia="宋体" w:hAnsi="Book Antiqua" w:cs="宋体"/>
          <w:color w:val="000000"/>
          <w:sz w:val="24"/>
          <w:szCs w:val="24"/>
        </w:rPr>
        <w:t>Drukker</w:t>
      </w:r>
      <w:proofErr w:type="spellEnd"/>
      <w:r w:rsidR="00737C32" w:rsidRPr="00737C32">
        <w:rPr>
          <w:rFonts w:ascii="Book Antiqua" w:eastAsia="宋体" w:hAnsi="Book Antiqua" w:cs="宋体"/>
          <w:color w:val="000000"/>
          <w:sz w:val="24"/>
          <w:szCs w:val="24"/>
        </w:rPr>
        <w:t xml:space="preserve"> A, </w:t>
      </w:r>
      <w:proofErr w:type="spellStart"/>
      <w:r w:rsidR="00737C32" w:rsidRPr="00737C32">
        <w:rPr>
          <w:rFonts w:ascii="Book Antiqua" w:eastAsia="宋体" w:hAnsi="Book Antiqua" w:cs="宋体"/>
          <w:color w:val="000000"/>
          <w:sz w:val="24"/>
          <w:szCs w:val="24"/>
        </w:rPr>
        <w:t>Gruskin</w:t>
      </w:r>
      <w:proofErr w:type="spellEnd"/>
      <w:r w:rsidR="00737C32" w:rsidRPr="00737C32">
        <w:rPr>
          <w:rFonts w:ascii="Book Antiqua" w:eastAsia="宋体" w:hAnsi="Book Antiqua" w:cs="宋体"/>
          <w:color w:val="000000"/>
          <w:sz w:val="24"/>
          <w:szCs w:val="24"/>
        </w:rPr>
        <w:t xml:space="preserve"> AB, eds. Pediatric Nephrology: Pediatric and Adolescent Medicine. 3rd ed. Basel: </w:t>
      </w:r>
      <w:proofErr w:type="spellStart"/>
      <w:r w:rsidR="00737C32" w:rsidRPr="00737C32">
        <w:rPr>
          <w:rFonts w:ascii="Book Antiqua" w:eastAsia="宋体" w:hAnsi="Book Antiqua" w:cs="宋体"/>
          <w:color w:val="000000"/>
          <w:sz w:val="24"/>
          <w:szCs w:val="24"/>
        </w:rPr>
        <w:t>Karger</w:t>
      </w:r>
      <w:proofErr w:type="spellEnd"/>
      <w:r w:rsidR="00737C32" w:rsidRPr="00737C32">
        <w:rPr>
          <w:rFonts w:ascii="Book Antiqua" w:eastAsia="宋体" w:hAnsi="Book Antiqua" w:cs="宋体"/>
          <w:color w:val="000000"/>
          <w:sz w:val="24"/>
          <w:szCs w:val="24"/>
        </w:rPr>
        <w:t>, 1995: 1097</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11 </w:t>
      </w:r>
      <w:r w:rsidRPr="00737C32">
        <w:rPr>
          <w:rFonts w:ascii="Book Antiqua" w:eastAsia="宋体" w:hAnsi="Book Antiqua" w:cs="宋体"/>
          <w:b/>
          <w:bCs/>
          <w:color w:val="000000"/>
          <w:sz w:val="24"/>
          <w:szCs w:val="24"/>
        </w:rPr>
        <w:t>Di Salvo G</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Pacileo</w:t>
      </w:r>
      <w:proofErr w:type="spellEnd"/>
      <w:r w:rsidRPr="00737C32">
        <w:rPr>
          <w:rFonts w:ascii="Book Antiqua" w:eastAsia="宋体" w:hAnsi="Book Antiqua" w:cs="宋体"/>
          <w:color w:val="000000"/>
          <w:sz w:val="24"/>
          <w:szCs w:val="24"/>
        </w:rPr>
        <w:t xml:space="preserve"> G, del </w:t>
      </w:r>
      <w:proofErr w:type="spellStart"/>
      <w:r w:rsidRPr="00737C32">
        <w:rPr>
          <w:rFonts w:ascii="Book Antiqua" w:eastAsia="宋体" w:hAnsi="Book Antiqua" w:cs="宋体"/>
          <w:color w:val="000000"/>
          <w:sz w:val="24"/>
          <w:szCs w:val="24"/>
        </w:rPr>
        <w:t>Giudice</w:t>
      </w:r>
      <w:proofErr w:type="spellEnd"/>
      <w:r w:rsidRPr="00737C32">
        <w:rPr>
          <w:rFonts w:ascii="Book Antiqua" w:eastAsia="宋体" w:hAnsi="Book Antiqua" w:cs="宋体"/>
          <w:color w:val="000000"/>
          <w:sz w:val="24"/>
          <w:szCs w:val="24"/>
        </w:rPr>
        <w:t xml:space="preserve"> EM, Rea A, </w:t>
      </w:r>
      <w:proofErr w:type="spellStart"/>
      <w:r w:rsidRPr="00737C32">
        <w:rPr>
          <w:rFonts w:ascii="Book Antiqua" w:eastAsia="宋体" w:hAnsi="Book Antiqua" w:cs="宋体"/>
          <w:color w:val="000000"/>
          <w:sz w:val="24"/>
          <w:szCs w:val="24"/>
        </w:rPr>
        <w:t>Natale</w:t>
      </w:r>
      <w:proofErr w:type="spellEnd"/>
      <w:r w:rsidRPr="00737C32">
        <w:rPr>
          <w:rFonts w:ascii="Book Antiqua" w:eastAsia="宋体" w:hAnsi="Book Antiqua" w:cs="宋体"/>
          <w:color w:val="000000"/>
          <w:sz w:val="24"/>
          <w:szCs w:val="24"/>
        </w:rPr>
        <w:t xml:space="preserve"> F, </w:t>
      </w:r>
      <w:proofErr w:type="spellStart"/>
      <w:r w:rsidRPr="00737C32">
        <w:rPr>
          <w:rFonts w:ascii="Book Antiqua" w:eastAsia="宋体" w:hAnsi="Book Antiqua" w:cs="宋体"/>
          <w:color w:val="000000"/>
          <w:sz w:val="24"/>
          <w:szCs w:val="24"/>
        </w:rPr>
        <w:t>Castaldi</w:t>
      </w:r>
      <w:proofErr w:type="spellEnd"/>
      <w:r w:rsidRPr="00737C32">
        <w:rPr>
          <w:rFonts w:ascii="Book Antiqua" w:eastAsia="宋体" w:hAnsi="Book Antiqua" w:cs="宋体"/>
          <w:color w:val="000000"/>
          <w:sz w:val="24"/>
          <w:szCs w:val="24"/>
        </w:rPr>
        <w:t xml:space="preserve"> B, Gala S, </w:t>
      </w:r>
      <w:proofErr w:type="spellStart"/>
      <w:r w:rsidRPr="00737C32">
        <w:rPr>
          <w:rFonts w:ascii="Book Antiqua" w:eastAsia="宋体" w:hAnsi="Book Antiqua" w:cs="宋体"/>
          <w:color w:val="000000"/>
          <w:sz w:val="24"/>
          <w:szCs w:val="24"/>
        </w:rPr>
        <w:t>Fratta</w:t>
      </w:r>
      <w:proofErr w:type="spellEnd"/>
      <w:r w:rsidRPr="00737C32">
        <w:rPr>
          <w:rFonts w:ascii="Book Antiqua" w:eastAsia="宋体" w:hAnsi="Book Antiqua" w:cs="宋体"/>
          <w:color w:val="000000"/>
          <w:sz w:val="24"/>
          <w:szCs w:val="24"/>
        </w:rPr>
        <w:t xml:space="preserve"> F, </w:t>
      </w:r>
      <w:proofErr w:type="spellStart"/>
      <w:r w:rsidRPr="00737C32">
        <w:rPr>
          <w:rFonts w:ascii="Book Antiqua" w:eastAsia="宋体" w:hAnsi="Book Antiqua" w:cs="宋体"/>
          <w:color w:val="000000"/>
          <w:sz w:val="24"/>
          <w:szCs w:val="24"/>
        </w:rPr>
        <w:t>Limongelli</w:t>
      </w:r>
      <w:proofErr w:type="spellEnd"/>
      <w:r w:rsidRPr="00737C32">
        <w:rPr>
          <w:rFonts w:ascii="Book Antiqua" w:eastAsia="宋体" w:hAnsi="Book Antiqua" w:cs="宋体"/>
          <w:color w:val="000000"/>
          <w:sz w:val="24"/>
          <w:szCs w:val="24"/>
        </w:rPr>
        <w:t xml:space="preserve"> G, </w:t>
      </w:r>
      <w:proofErr w:type="spellStart"/>
      <w:r w:rsidRPr="00737C32">
        <w:rPr>
          <w:rFonts w:ascii="Book Antiqua" w:eastAsia="宋体" w:hAnsi="Book Antiqua" w:cs="宋体"/>
          <w:color w:val="000000"/>
          <w:sz w:val="24"/>
          <w:szCs w:val="24"/>
        </w:rPr>
        <w:t>Calabrò</w:t>
      </w:r>
      <w:proofErr w:type="spellEnd"/>
      <w:r w:rsidRPr="00737C32">
        <w:rPr>
          <w:rFonts w:ascii="Book Antiqua" w:eastAsia="宋体" w:hAnsi="Book Antiqua" w:cs="宋体"/>
          <w:color w:val="000000"/>
          <w:sz w:val="24"/>
          <w:szCs w:val="24"/>
        </w:rPr>
        <w:t xml:space="preserve"> P, </w:t>
      </w:r>
      <w:proofErr w:type="spellStart"/>
      <w:r w:rsidRPr="00737C32">
        <w:rPr>
          <w:rFonts w:ascii="Book Antiqua" w:eastAsia="宋体" w:hAnsi="Book Antiqua" w:cs="宋体"/>
          <w:color w:val="000000"/>
          <w:sz w:val="24"/>
          <w:szCs w:val="24"/>
        </w:rPr>
        <w:t>Perrone</w:t>
      </w:r>
      <w:proofErr w:type="spellEnd"/>
      <w:r w:rsidRPr="00737C32">
        <w:rPr>
          <w:rFonts w:ascii="Book Antiqua" w:eastAsia="宋体" w:hAnsi="Book Antiqua" w:cs="宋体"/>
          <w:color w:val="000000"/>
          <w:sz w:val="24"/>
          <w:szCs w:val="24"/>
        </w:rPr>
        <w:t xml:space="preserve"> L, </w:t>
      </w:r>
      <w:proofErr w:type="spellStart"/>
      <w:r w:rsidRPr="00737C32">
        <w:rPr>
          <w:rFonts w:ascii="Book Antiqua" w:eastAsia="宋体" w:hAnsi="Book Antiqua" w:cs="宋体"/>
          <w:color w:val="000000"/>
          <w:sz w:val="24"/>
          <w:szCs w:val="24"/>
        </w:rPr>
        <w:t>Calabrò</w:t>
      </w:r>
      <w:proofErr w:type="spellEnd"/>
      <w:r w:rsidRPr="00737C32">
        <w:rPr>
          <w:rFonts w:ascii="Book Antiqua" w:eastAsia="宋体" w:hAnsi="Book Antiqua" w:cs="宋体"/>
          <w:color w:val="000000"/>
          <w:sz w:val="24"/>
          <w:szCs w:val="24"/>
        </w:rPr>
        <w:t xml:space="preserve"> R. [Obesity in children and hypertension]. </w:t>
      </w:r>
      <w:r w:rsidRPr="00737C32">
        <w:rPr>
          <w:rFonts w:ascii="Book Antiqua" w:eastAsia="宋体" w:hAnsi="Book Antiqua" w:cs="宋体"/>
          <w:i/>
          <w:iCs/>
          <w:color w:val="000000"/>
          <w:sz w:val="24"/>
          <w:szCs w:val="24"/>
        </w:rPr>
        <w:t xml:space="preserve">G </w:t>
      </w:r>
      <w:proofErr w:type="spellStart"/>
      <w:r w:rsidRPr="00737C32">
        <w:rPr>
          <w:rFonts w:ascii="Book Antiqua" w:eastAsia="宋体" w:hAnsi="Book Antiqua" w:cs="宋体"/>
          <w:i/>
          <w:iCs/>
          <w:color w:val="000000"/>
          <w:sz w:val="24"/>
          <w:szCs w:val="24"/>
        </w:rPr>
        <w:t>Ital</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i/>
          <w:iCs/>
          <w:color w:val="000000"/>
          <w:sz w:val="24"/>
          <w:szCs w:val="24"/>
        </w:rPr>
        <w:t xml:space="preserve"> (Rome)</w:t>
      </w:r>
      <w:r w:rsidRPr="00737C32">
        <w:rPr>
          <w:rFonts w:ascii="Book Antiqua" w:eastAsia="宋体" w:hAnsi="Book Antiqua" w:cs="宋体"/>
          <w:color w:val="000000"/>
          <w:sz w:val="24"/>
          <w:szCs w:val="24"/>
        </w:rPr>
        <w:t> 2008; </w:t>
      </w:r>
      <w:r w:rsidRPr="00737C32">
        <w:rPr>
          <w:rFonts w:ascii="Book Antiqua" w:eastAsia="宋体" w:hAnsi="Book Antiqua" w:cs="宋体"/>
          <w:b/>
          <w:bCs/>
          <w:color w:val="000000"/>
          <w:sz w:val="24"/>
          <w:szCs w:val="24"/>
        </w:rPr>
        <w:t>9</w:t>
      </w:r>
      <w:r w:rsidRPr="00737C32">
        <w:rPr>
          <w:rFonts w:ascii="Book Antiqua" w:eastAsia="宋体" w:hAnsi="Book Antiqua" w:cs="宋体"/>
          <w:color w:val="000000"/>
          <w:sz w:val="24"/>
          <w:szCs w:val="24"/>
        </w:rPr>
        <w:t>: 394-401 [PMID: 18681390]</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12 </w:t>
      </w:r>
      <w:proofErr w:type="spellStart"/>
      <w:r w:rsidRPr="00737C32">
        <w:rPr>
          <w:rFonts w:ascii="Book Antiqua" w:eastAsia="宋体" w:hAnsi="Book Antiqua" w:cs="宋体"/>
          <w:b/>
          <w:bCs/>
          <w:color w:val="000000"/>
          <w:sz w:val="24"/>
          <w:szCs w:val="24"/>
        </w:rPr>
        <w:t>Bamoshmoosh</w:t>
      </w:r>
      <w:proofErr w:type="spellEnd"/>
      <w:r w:rsidRPr="00737C32">
        <w:rPr>
          <w:rFonts w:ascii="Book Antiqua" w:eastAsia="宋体" w:hAnsi="Book Antiqua" w:cs="宋体"/>
          <w:b/>
          <w:bCs/>
          <w:color w:val="000000"/>
          <w:sz w:val="24"/>
          <w:szCs w:val="24"/>
        </w:rPr>
        <w:t xml:space="preserve"> M</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Massetti</w:t>
      </w:r>
      <w:proofErr w:type="spellEnd"/>
      <w:r w:rsidRPr="00737C32">
        <w:rPr>
          <w:rFonts w:ascii="Book Antiqua" w:eastAsia="宋体" w:hAnsi="Book Antiqua" w:cs="宋体"/>
          <w:color w:val="000000"/>
          <w:sz w:val="24"/>
          <w:szCs w:val="24"/>
        </w:rPr>
        <w:t xml:space="preserve"> L, </w:t>
      </w:r>
      <w:proofErr w:type="spellStart"/>
      <w:r w:rsidRPr="00737C32">
        <w:rPr>
          <w:rFonts w:ascii="Book Antiqua" w:eastAsia="宋体" w:hAnsi="Book Antiqua" w:cs="宋体"/>
          <w:color w:val="000000"/>
          <w:sz w:val="24"/>
          <w:szCs w:val="24"/>
        </w:rPr>
        <w:t>Aklan</w:t>
      </w:r>
      <w:proofErr w:type="spellEnd"/>
      <w:r w:rsidRPr="00737C32">
        <w:rPr>
          <w:rFonts w:ascii="Book Antiqua" w:eastAsia="宋体" w:hAnsi="Book Antiqua" w:cs="宋体"/>
          <w:color w:val="000000"/>
          <w:sz w:val="24"/>
          <w:szCs w:val="24"/>
        </w:rPr>
        <w:t xml:space="preserve"> H, Al-</w:t>
      </w:r>
      <w:proofErr w:type="spellStart"/>
      <w:r w:rsidRPr="00737C32">
        <w:rPr>
          <w:rFonts w:ascii="Book Antiqua" w:eastAsia="宋体" w:hAnsi="Book Antiqua" w:cs="宋体"/>
          <w:color w:val="000000"/>
          <w:sz w:val="24"/>
          <w:szCs w:val="24"/>
        </w:rPr>
        <w:t>Karewany</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Goshae</w:t>
      </w:r>
      <w:proofErr w:type="spellEnd"/>
      <w:r w:rsidRPr="00737C32">
        <w:rPr>
          <w:rFonts w:ascii="Book Antiqua" w:eastAsia="宋体" w:hAnsi="Book Antiqua" w:cs="宋体"/>
          <w:color w:val="000000"/>
          <w:sz w:val="24"/>
          <w:szCs w:val="24"/>
        </w:rPr>
        <w:t xml:space="preserve"> HA, </w:t>
      </w:r>
      <w:proofErr w:type="spellStart"/>
      <w:r w:rsidRPr="00737C32">
        <w:rPr>
          <w:rFonts w:ascii="Book Antiqua" w:eastAsia="宋体" w:hAnsi="Book Antiqua" w:cs="宋体"/>
          <w:color w:val="000000"/>
          <w:sz w:val="24"/>
          <w:szCs w:val="24"/>
        </w:rPr>
        <w:t>Modesti</w:t>
      </w:r>
      <w:proofErr w:type="spellEnd"/>
      <w:r w:rsidRPr="00737C32">
        <w:rPr>
          <w:rFonts w:ascii="Book Antiqua" w:eastAsia="宋体" w:hAnsi="Book Antiqua" w:cs="宋体"/>
          <w:color w:val="000000"/>
          <w:sz w:val="24"/>
          <w:szCs w:val="24"/>
        </w:rPr>
        <w:t xml:space="preserve"> PA.</w:t>
      </w:r>
      <w:proofErr w:type="gramEnd"/>
      <w:r w:rsidRPr="00737C32">
        <w:rPr>
          <w:rFonts w:ascii="Book Antiqua" w:eastAsia="宋体" w:hAnsi="Book Antiqua" w:cs="宋体"/>
          <w:color w:val="000000"/>
          <w:sz w:val="24"/>
          <w:szCs w:val="24"/>
        </w:rPr>
        <w:t xml:space="preserve"> Central obesity in Yemeni children: A population based cross-sectional study. </w:t>
      </w:r>
      <w:r w:rsidRPr="00737C32">
        <w:rPr>
          <w:rFonts w:ascii="Book Antiqua" w:eastAsia="宋体" w:hAnsi="Book Antiqua" w:cs="宋体"/>
          <w:i/>
          <w:iCs/>
          <w:color w:val="000000"/>
          <w:sz w:val="24"/>
          <w:szCs w:val="24"/>
        </w:rPr>
        <w:t xml:space="preserve">World J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color w:val="000000"/>
          <w:sz w:val="24"/>
          <w:szCs w:val="24"/>
        </w:rPr>
        <w:t> 2013; </w:t>
      </w:r>
      <w:r w:rsidRPr="00737C32">
        <w:rPr>
          <w:rFonts w:ascii="Book Antiqua" w:eastAsia="宋体" w:hAnsi="Book Antiqua" w:cs="宋体"/>
          <w:b/>
          <w:bCs/>
          <w:color w:val="000000"/>
          <w:sz w:val="24"/>
          <w:szCs w:val="24"/>
        </w:rPr>
        <w:t>5</w:t>
      </w:r>
      <w:r w:rsidRPr="00737C32">
        <w:rPr>
          <w:rFonts w:ascii="Book Antiqua" w:eastAsia="宋体" w:hAnsi="Book Antiqua" w:cs="宋体"/>
          <w:color w:val="000000"/>
          <w:sz w:val="24"/>
          <w:szCs w:val="24"/>
        </w:rPr>
        <w:t>: 295-304 [PMID: 24009819 DOI: 10.4330/wjc.v5.i8.295]</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13 </w:t>
      </w:r>
      <w:proofErr w:type="spellStart"/>
      <w:r w:rsidRPr="00737C32">
        <w:rPr>
          <w:rFonts w:ascii="Book Antiqua" w:eastAsia="宋体" w:hAnsi="Book Antiqua" w:cs="宋体"/>
          <w:b/>
          <w:bCs/>
          <w:color w:val="000000"/>
          <w:sz w:val="24"/>
          <w:szCs w:val="24"/>
        </w:rPr>
        <w:t>Chiolero</w:t>
      </w:r>
      <w:proofErr w:type="spellEnd"/>
      <w:r w:rsidRPr="00737C32">
        <w:rPr>
          <w:rFonts w:ascii="Book Antiqua" w:eastAsia="宋体" w:hAnsi="Book Antiqua" w:cs="宋体"/>
          <w:b/>
          <w:bCs/>
          <w:color w:val="000000"/>
          <w:sz w:val="24"/>
          <w:szCs w:val="24"/>
        </w:rPr>
        <w:t xml:space="preserve"> A</w:t>
      </w:r>
      <w:r w:rsidRPr="00737C32">
        <w:rPr>
          <w:rFonts w:ascii="Book Antiqua" w:eastAsia="宋体" w:hAnsi="Book Antiqua" w:cs="宋体"/>
          <w:color w:val="000000"/>
          <w:sz w:val="24"/>
          <w:szCs w:val="24"/>
        </w:rPr>
        <w:t xml:space="preserve">, Bovet P, </w:t>
      </w:r>
      <w:proofErr w:type="spellStart"/>
      <w:r w:rsidRPr="00737C32">
        <w:rPr>
          <w:rFonts w:ascii="Book Antiqua" w:eastAsia="宋体" w:hAnsi="Book Antiqua" w:cs="宋体"/>
          <w:color w:val="000000"/>
          <w:sz w:val="24"/>
          <w:szCs w:val="24"/>
        </w:rPr>
        <w:t>Paradis</w:t>
      </w:r>
      <w:proofErr w:type="spellEnd"/>
      <w:r w:rsidRPr="00737C32">
        <w:rPr>
          <w:rFonts w:ascii="Book Antiqua" w:eastAsia="宋体" w:hAnsi="Book Antiqua" w:cs="宋体"/>
          <w:color w:val="000000"/>
          <w:sz w:val="24"/>
          <w:szCs w:val="24"/>
        </w:rPr>
        <w:t xml:space="preserve"> G, </w:t>
      </w:r>
      <w:proofErr w:type="spellStart"/>
      <w:r w:rsidRPr="00737C32">
        <w:rPr>
          <w:rFonts w:ascii="Book Antiqua" w:eastAsia="宋体" w:hAnsi="Book Antiqua" w:cs="宋体"/>
          <w:color w:val="000000"/>
          <w:sz w:val="24"/>
          <w:szCs w:val="24"/>
        </w:rPr>
        <w:t>Paccaud</w:t>
      </w:r>
      <w:proofErr w:type="spellEnd"/>
      <w:r w:rsidRPr="00737C32">
        <w:rPr>
          <w:rFonts w:ascii="Book Antiqua" w:eastAsia="宋体" w:hAnsi="Book Antiqua" w:cs="宋体"/>
          <w:color w:val="000000"/>
          <w:sz w:val="24"/>
          <w:szCs w:val="24"/>
        </w:rPr>
        <w:t xml:space="preserve"> F. Has blood pressure increased in children in response to the obesity epidemic?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2007; </w:t>
      </w:r>
      <w:r w:rsidRPr="00737C32">
        <w:rPr>
          <w:rFonts w:ascii="Book Antiqua" w:eastAsia="宋体" w:hAnsi="Book Antiqua" w:cs="宋体"/>
          <w:b/>
          <w:bCs/>
          <w:color w:val="000000"/>
          <w:sz w:val="24"/>
          <w:szCs w:val="24"/>
        </w:rPr>
        <w:t>119</w:t>
      </w:r>
      <w:r w:rsidRPr="00737C32">
        <w:rPr>
          <w:rFonts w:ascii="Book Antiqua" w:eastAsia="宋体" w:hAnsi="Book Antiqua" w:cs="宋体"/>
          <w:color w:val="000000"/>
          <w:sz w:val="24"/>
          <w:szCs w:val="24"/>
        </w:rPr>
        <w:t>: 544-553 [PMID: 17332208 DOI: 10.1542/peds.2006-2136]</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14 </w:t>
      </w:r>
      <w:proofErr w:type="spellStart"/>
      <w:r w:rsidRPr="00737C32">
        <w:rPr>
          <w:rFonts w:ascii="Book Antiqua" w:eastAsia="宋体" w:hAnsi="Book Antiqua" w:cs="宋体"/>
          <w:b/>
          <w:bCs/>
          <w:color w:val="000000"/>
          <w:sz w:val="24"/>
          <w:szCs w:val="24"/>
        </w:rPr>
        <w:t>Marras</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Bassareo</w:t>
      </w:r>
      <w:proofErr w:type="spellEnd"/>
      <w:r w:rsidRPr="00737C32">
        <w:rPr>
          <w:rFonts w:ascii="Book Antiqua" w:eastAsia="宋体" w:hAnsi="Book Antiqua" w:cs="宋体"/>
          <w:color w:val="000000"/>
          <w:sz w:val="24"/>
          <w:szCs w:val="24"/>
        </w:rPr>
        <w:t xml:space="preserve"> PP, </w:t>
      </w:r>
      <w:proofErr w:type="spellStart"/>
      <w:r w:rsidRPr="00737C32">
        <w:rPr>
          <w:rFonts w:ascii="Book Antiqua" w:eastAsia="宋体" w:hAnsi="Book Antiqua" w:cs="宋体"/>
          <w:color w:val="000000"/>
          <w:sz w:val="24"/>
          <w:szCs w:val="24"/>
        </w:rPr>
        <w:t>Ruscazio</w:t>
      </w:r>
      <w:proofErr w:type="spellEnd"/>
      <w:r w:rsidRPr="00737C32">
        <w:rPr>
          <w:rFonts w:ascii="Book Antiqua" w:eastAsia="宋体" w:hAnsi="Book Antiqua" w:cs="宋体"/>
          <w:color w:val="000000"/>
          <w:sz w:val="24"/>
          <w:szCs w:val="24"/>
        </w:rPr>
        <w:t xml:space="preserve"> M. The prevalence of </w:t>
      </w:r>
      <w:proofErr w:type="spellStart"/>
      <w:r w:rsidRPr="00737C32">
        <w:rPr>
          <w:rFonts w:ascii="Book Antiqua" w:eastAsia="宋体" w:hAnsi="Book Antiqua" w:cs="宋体"/>
          <w:color w:val="000000"/>
          <w:sz w:val="24"/>
          <w:szCs w:val="24"/>
        </w:rPr>
        <w:t>paediatric</w:t>
      </w:r>
      <w:proofErr w:type="spellEnd"/>
      <w:r w:rsidRPr="00737C32">
        <w:rPr>
          <w:rFonts w:ascii="Book Antiqua" w:eastAsia="宋体" w:hAnsi="Book Antiqua" w:cs="宋体"/>
          <w:color w:val="000000"/>
          <w:sz w:val="24"/>
          <w:szCs w:val="24"/>
        </w:rPr>
        <w:t xml:space="preserve"> hypertension, </w:t>
      </w:r>
      <w:proofErr w:type="spellStart"/>
      <w:r w:rsidRPr="00737C32">
        <w:rPr>
          <w:rFonts w:ascii="Book Antiqua" w:eastAsia="宋体" w:hAnsi="Book Antiqua" w:cs="宋体"/>
          <w:color w:val="000000"/>
          <w:sz w:val="24"/>
          <w:szCs w:val="24"/>
        </w:rPr>
        <w:t>emphasising</w:t>
      </w:r>
      <w:proofErr w:type="spellEnd"/>
      <w:r w:rsidRPr="00737C32">
        <w:rPr>
          <w:rFonts w:ascii="Book Antiqua" w:eastAsia="宋体" w:hAnsi="Book Antiqua" w:cs="宋体"/>
          <w:color w:val="000000"/>
          <w:sz w:val="24"/>
          <w:szCs w:val="24"/>
        </w:rPr>
        <w:t xml:space="preserve"> the need to use specific population references: the Sardinian Hypertensive Adolescents Research </w:t>
      </w:r>
      <w:proofErr w:type="spellStart"/>
      <w:r w:rsidRPr="00737C32">
        <w:rPr>
          <w:rFonts w:ascii="Book Antiqua" w:eastAsia="宋体" w:hAnsi="Book Antiqua" w:cs="宋体"/>
          <w:color w:val="000000"/>
          <w:sz w:val="24"/>
          <w:szCs w:val="24"/>
        </w:rPr>
        <w:t>Programme</w:t>
      </w:r>
      <w:proofErr w:type="spellEnd"/>
      <w:r w:rsidRPr="00737C32">
        <w:rPr>
          <w:rFonts w:ascii="Book Antiqua" w:eastAsia="宋体" w:hAnsi="Book Antiqua" w:cs="宋体"/>
          <w:color w:val="000000"/>
          <w:sz w:val="24"/>
          <w:szCs w:val="24"/>
        </w:rPr>
        <w:t xml:space="preserve"> Study.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i/>
          <w:iCs/>
          <w:color w:val="000000"/>
          <w:sz w:val="24"/>
          <w:szCs w:val="24"/>
        </w:rPr>
        <w:t xml:space="preserve"> Young</w:t>
      </w:r>
      <w:r w:rsidRPr="00737C32">
        <w:rPr>
          <w:rFonts w:ascii="Book Antiqua" w:eastAsia="宋体" w:hAnsi="Book Antiqua" w:cs="宋体"/>
          <w:color w:val="000000"/>
          <w:sz w:val="24"/>
          <w:szCs w:val="24"/>
        </w:rPr>
        <w:t> 2009; </w:t>
      </w:r>
      <w:r w:rsidRPr="00737C32">
        <w:rPr>
          <w:rFonts w:ascii="Book Antiqua" w:eastAsia="宋体" w:hAnsi="Book Antiqua" w:cs="宋体"/>
          <w:b/>
          <w:bCs/>
          <w:color w:val="000000"/>
          <w:sz w:val="24"/>
          <w:szCs w:val="24"/>
        </w:rPr>
        <w:t>19</w:t>
      </w:r>
      <w:r w:rsidRPr="00737C32">
        <w:rPr>
          <w:rFonts w:ascii="Book Antiqua" w:eastAsia="宋体" w:hAnsi="Book Antiqua" w:cs="宋体"/>
          <w:color w:val="000000"/>
          <w:sz w:val="24"/>
          <w:szCs w:val="24"/>
        </w:rPr>
        <w:t>: 233-238 [PMID: 19272203 DOI: 10.1017/S1047951109003722]</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15 </w:t>
      </w:r>
      <w:proofErr w:type="spellStart"/>
      <w:r w:rsidRPr="00737C32">
        <w:rPr>
          <w:rFonts w:ascii="Book Antiqua" w:eastAsia="宋体" w:hAnsi="Book Antiqua" w:cs="宋体"/>
          <w:b/>
          <w:bCs/>
          <w:color w:val="000000"/>
          <w:sz w:val="24"/>
          <w:szCs w:val="24"/>
        </w:rPr>
        <w:t>Sorof</w:t>
      </w:r>
      <w:proofErr w:type="spellEnd"/>
      <w:r w:rsidRPr="00737C32">
        <w:rPr>
          <w:rFonts w:ascii="Book Antiqua" w:eastAsia="宋体" w:hAnsi="Book Antiqua" w:cs="宋体"/>
          <w:b/>
          <w:bCs/>
          <w:color w:val="000000"/>
          <w:sz w:val="24"/>
          <w:szCs w:val="24"/>
        </w:rPr>
        <w:t xml:space="preserve"> JM</w:t>
      </w:r>
      <w:r w:rsidRPr="00737C32">
        <w:rPr>
          <w:rFonts w:ascii="Book Antiqua" w:eastAsia="宋体" w:hAnsi="Book Antiqua" w:cs="宋体"/>
          <w:color w:val="000000"/>
          <w:sz w:val="24"/>
          <w:szCs w:val="24"/>
        </w:rPr>
        <w:t xml:space="preserve">, Lai D, Turner J, </w:t>
      </w:r>
      <w:proofErr w:type="spellStart"/>
      <w:r w:rsidRPr="00737C32">
        <w:rPr>
          <w:rFonts w:ascii="Book Antiqua" w:eastAsia="宋体" w:hAnsi="Book Antiqua" w:cs="宋体"/>
          <w:color w:val="000000"/>
          <w:sz w:val="24"/>
          <w:szCs w:val="24"/>
        </w:rPr>
        <w:t>Poffenbarger</w:t>
      </w:r>
      <w:proofErr w:type="spellEnd"/>
      <w:r w:rsidRPr="00737C32">
        <w:rPr>
          <w:rFonts w:ascii="Book Antiqua" w:eastAsia="宋体" w:hAnsi="Book Antiqua" w:cs="宋体"/>
          <w:color w:val="000000"/>
          <w:sz w:val="24"/>
          <w:szCs w:val="24"/>
        </w:rPr>
        <w:t xml:space="preserve"> T, Portman RJ. Overweight, ethnicity, and the prevalence of hypertension in school-aged children.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2004; </w:t>
      </w:r>
      <w:r w:rsidRPr="00737C32">
        <w:rPr>
          <w:rFonts w:ascii="Book Antiqua" w:eastAsia="宋体" w:hAnsi="Book Antiqua" w:cs="宋体"/>
          <w:b/>
          <w:bCs/>
          <w:color w:val="000000"/>
          <w:sz w:val="24"/>
          <w:szCs w:val="24"/>
        </w:rPr>
        <w:t>113</w:t>
      </w:r>
      <w:r w:rsidRPr="00737C32">
        <w:rPr>
          <w:rFonts w:ascii="Book Antiqua" w:eastAsia="宋体" w:hAnsi="Book Antiqua" w:cs="宋体"/>
          <w:color w:val="000000"/>
          <w:sz w:val="24"/>
          <w:szCs w:val="24"/>
        </w:rPr>
        <w:t>: 475-482 [PMID: 14993537 DOI: 10.1542/peds.113.3.475]</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16 </w:t>
      </w:r>
      <w:proofErr w:type="spellStart"/>
      <w:r w:rsidRPr="00737C32">
        <w:rPr>
          <w:rFonts w:ascii="Book Antiqua" w:eastAsia="宋体" w:hAnsi="Book Antiqua" w:cs="宋体"/>
          <w:b/>
          <w:bCs/>
          <w:color w:val="000000"/>
          <w:sz w:val="24"/>
          <w:szCs w:val="24"/>
        </w:rPr>
        <w:t>Bassareo</w:t>
      </w:r>
      <w:proofErr w:type="spellEnd"/>
      <w:r w:rsidRPr="00737C32">
        <w:rPr>
          <w:rFonts w:ascii="Book Antiqua" w:eastAsia="宋体" w:hAnsi="Book Antiqua" w:cs="宋体"/>
          <w:b/>
          <w:bCs/>
          <w:color w:val="000000"/>
          <w:sz w:val="24"/>
          <w:szCs w:val="24"/>
        </w:rPr>
        <w:t xml:space="preserve"> PP</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Marras</w:t>
      </w:r>
      <w:proofErr w:type="spellEnd"/>
      <w:r w:rsidRPr="00737C32">
        <w:rPr>
          <w:rFonts w:ascii="Book Antiqua" w:eastAsia="宋体" w:hAnsi="Book Antiqua" w:cs="宋体"/>
          <w:color w:val="000000"/>
          <w:sz w:val="24"/>
          <w:szCs w:val="24"/>
        </w:rPr>
        <w:t xml:space="preserve"> AR, </w:t>
      </w:r>
      <w:proofErr w:type="spellStart"/>
      <w:r w:rsidRPr="00737C32">
        <w:rPr>
          <w:rFonts w:ascii="Book Antiqua" w:eastAsia="宋体" w:hAnsi="Book Antiqua" w:cs="宋体"/>
          <w:color w:val="000000"/>
          <w:sz w:val="24"/>
          <w:szCs w:val="24"/>
        </w:rPr>
        <w:t>Mercuro</w:t>
      </w:r>
      <w:proofErr w:type="spellEnd"/>
      <w:r w:rsidRPr="00737C32">
        <w:rPr>
          <w:rFonts w:ascii="Book Antiqua" w:eastAsia="宋体" w:hAnsi="Book Antiqua" w:cs="宋体"/>
          <w:color w:val="000000"/>
          <w:sz w:val="24"/>
          <w:szCs w:val="24"/>
        </w:rPr>
        <w:t xml:space="preserve"> G.</w:t>
      </w:r>
      <w:proofErr w:type="gramEnd"/>
      <w:r w:rsidRPr="00737C32">
        <w:rPr>
          <w:rFonts w:ascii="Book Antiqua" w:eastAsia="宋体" w:hAnsi="Book Antiqua" w:cs="宋体"/>
          <w:color w:val="000000"/>
          <w:sz w:val="24"/>
          <w:szCs w:val="24"/>
        </w:rPr>
        <w:t xml:space="preserve"> About the need to use specific population references in estimating </w:t>
      </w:r>
      <w:proofErr w:type="spellStart"/>
      <w:r w:rsidRPr="00737C32">
        <w:rPr>
          <w:rFonts w:ascii="Book Antiqua" w:eastAsia="宋体" w:hAnsi="Book Antiqua" w:cs="宋体"/>
          <w:color w:val="000000"/>
          <w:sz w:val="24"/>
          <w:szCs w:val="24"/>
        </w:rPr>
        <w:t>paediatric</w:t>
      </w:r>
      <w:proofErr w:type="spellEnd"/>
      <w:r w:rsidRPr="00737C32">
        <w:rPr>
          <w:rFonts w:ascii="Book Antiqua" w:eastAsia="宋体" w:hAnsi="Book Antiqua" w:cs="宋体"/>
          <w:color w:val="000000"/>
          <w:sz w:val="24"/>
          <w:szCs w:val="24"/>
        </w:rPr>
        <w:t xml:space="preserve"> hypertension: Sardinian blood pressure standards (age 11-14 years). </w:t>
      </w:r>
      <w:proofErr w:type="spellStart"/>
      <w:r w:rsidRPr="00737C32">
        <w:rPr>
          <w:rFonts w:ascii="Book Antiqua" w:eastAsia="宋体" w:hAnsi="Book Antiqua" w:cs="宋体"/>
          <w:i/>
          <w:iCs/>
          <w:color w:val="000000"/>
          <w:sz w:val="24"/>
          <w:szCs w:val="24"/>
        </w:rPr>
        <w:t>Ital</w:t>
      </w:r>
      <w:proofErr w:type="spellEnd"/>
      <w:r w:rsidRPr="00737C32">
        <w:rPr>
          <w:rFonts w:ascii="Book Antiqua" w:eastAsia="宋体" w:hAnsi="Book Antiqua" w:cs="宋体"/>
          <w:i/>
          <w:iCs/>
          <w:color w:val="000000"/>
          <w:sz w:val="24"/>
          <w:szCs w:val="24"/>
        </w:rPr>
        <w:t xml:space="preserve"> 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2012; </w:t>
      </w:r>
      <w:r w:rsidRPr="00737C32">
        <w:rPr>
          <w:rFonts w:ascii="Book Antiqua" w:eastAsia="宋体" w:hAnsi="Book Antiqua" w:cs="宋体"/>
          <w:b/>
          <w:bCs/>
          <w:color w:val="000000"/>
          <w:sz w:val="24"/>
          <w:szCs w:val="24"/>
        </w:rPr>
        <w:t>38</w:t>
      </w:r>
      <w:r w:rsidRPr="00737C32">
        <w:rPr>
          <w:rFonts w:ascii="Book Antiqua" w:eastAsia="宋体" w:hAnsi="Book Antiqua" w:cs="宋体"/>
          <w:color w:val="000000"/>
          <w:sz w:val="24"/>
          <w:szCs w:val="24"/>
        </w:rPr>
        <w:t>: 1 [PMID: 22233935 DOI: 10.1186/1824-7288-38-1]</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17 </w:t>
      </w:r>
      <w:proofErr w:type="spellStart"/>
      <w:r w:rsidRPr="00737C32">
        <w:rPr>
          <w:rFonts w:ascii="Book Antiqua" w:eastAsia="宋体" w:hAnsi="Book Antiqua" w:cs="宋体"/>
          <w:b/>
          <w:bCs/>
          <w:color w:val="000000"/>
          <w:sz w:val="24"/>
          <w:szCs w:val="24"/>
        </w:rPr>
        <w:t>Kilcoyne</w:t>
      </w:r>
      <w:proofErr w:type="spellEnd"/>
      <w:r w:rsidRPr="00737C32">
        <w:rPr>
          <w:rFonts w:ascii="Book Antiqua" w:eastAsia="宋体" w:hAnsi="Book Antiqua" w:cs="宋体"/>
          <w:b/>
          <w:bCs/>
          <w:color w:val="000000"/>
          <w:sz w:val="24"/>
          <w:szCs w:val="24"/>
        </w:rPr>
        <w:t xml:space="preserve"> MM</w:t>
      </w:r>
      <w:r w:rsidRPr="00737C32">
        <w:rPr>
          <w:rFonts w:ascii="Book Antiqua" w:eastAsia="宋体" w:hAnsi="Book Antiqua" w:cs="宋体"/>
          <w:color w:val="000000"/>
          <w:sz w:val="24"/>
          <w:szCs w:val="24"/>
        </w:rPr>
        <w:t xml:space="preserve">, Richter RW, </w:t>
      </w:r>
      <w:proofErr w:type="spellStart"/>
      <w:r w:rsidRPr="00737C32">
        <w:rPr>
          <w:rFonts w:ascii="Book Antiqua" w:eastAsia="宋体" w:hAnsi="Book Antiqua" w:cs="宋体"/>
          <w:color w:val="000000"/>
          <w:sz w:val="24"/>
          <w:szCs w:val="24"/>
        </w:rPr>
        <w:t>Alsup</w:t>
      </w:r>
      <w:proofErr w:type="spellEnd"/>
      <w:r w:rsidRPr="00737C32">
        <w:rPr>
          <w:rFonts w:ascii="Book Antiqua" w:eastAsia="宋体" w:hAnsi="Book Antiqua" w:cs="宋体"/>
          <w:color w:val="000000"/>
          <w:sz w:val="24"/>
          <w:szCs w:val="24"/>
        </w:rPr>
        <w:t xml:space="preserve"> PA. </w:t>
      </w:r>
      <w:proofErr w:type="gramStart"/>
      <w:r w:rsidRPr="00737C32">
        <w:rPr>
          <w:rFonts w:ascii="Book Antiqua" w:eastAsia="宋体" w:hAnsi="Book Antiqua" w:cs="宋体"/>
          <w:color w:val="000000"/>
          <w:sz w:val="24"/>
          <w:szCs w:val="24"/>
        </w:rPr>
        <w:t>Adolescent hypertension.</w:t>
      </w:r>
      <w:proofErr w:type="gramEnd"/>
      <w:r w:rsidRPr="00737C32">
        <w:rPr>
          <w:rFonts w:ascii="Book Antiqua" w:eastAsia="宋体" w:hAnsi="Book Antiqua" w:cs="宋体"/>
          <w:color w:val="000000"/>
          <w:sz w:val="24"/>
          <w:szCs w:val="24"/>
        </w:rPr>
        <w:t xml:space="preserve"> I. Detection and prevalence. </w:t>
      </w:r>
      <w:r w:rsidRPr="00737C32">
        <w:rPr>
          <w:rFonts w:ascii="Book Antiqua" w:eastAsia="宋体" w:hAnsi="Book Antiqua" w:cs="宋体"/>
          <w:i/>
          <w:iCs/>
          <w:color w:val="000000"/>
          <w:sz w:val="24"/>
          <w:szCs w:val="24"/>
        </w:rPr>
        <w:t>Circulation</w:t>
      </w:r>
      <w:r w:rsidRPr="00737C32">
        <w:rPr>
          <w:rFonts w:ascii="Book Antiqua" w:eastAsia="宋体" w:hAnsi="Book Antiqua" w:cs="宋体"/>
          <w:color w:val="000000"/>
          <w:sz w:val="24"/>
          <w:szCs w:val="24"/>
        </w:rPr>
        <w:t> 1974; </w:t>
      </w:r>
      <w:r w:rsidRPr="00737C32">
        <w:rPr>
          <w:rFonts w:ascii="Book Antiqua" w:eastAsia="宋体" w:hAnsi="Book Antiqua" w:cs="宋体"/>
          <w:b/>
          <w:bCs/>
          <w:color w:val="000000"/>
          <w:sz w:val="24"/>
          <w:szCs w:val="24"/>
        </w:rPr>
        <w:t>50</w:t>
      </w:r>
      <w:r w:rsidRPr="00737C32">
        <w:rPr>
          <w:rFonts w:ascii="Book Antiqua" w:eastAsia="宋体" w:hAnsi="Book Antiqua" w:cs="宋体"/>
          <w:color w:val="000000"/>
          <w:sz w:val="24"/>
          <w:szCs w:val="24"/>
        </w:rPr>
        <w:t>: 758-764 [PMID: 4420321 DOI: 10.1161/01.CIR.50.4.758]</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18 </w:t>
      </w:r>
      <w:proofErr w:type="spellStart"/>
      <w:r w:rsidRPr="00737C32">
        <w:rPr>
          <w:rFonts w:ascii="Book Antiqua" w:eastAsia="宋体" w:hAnsi="Book Antiqua" w:cs="宋体"/>
          <w:b/>
          <w:bCs/>
          <w:color w:val="000000"/>
          <w:sz w:val="24"/>
          <w:szCs w:val="24"/>
        </w:rPr>
        <w:t>Sinaiko</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Hypertension in children.</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N </w:t>
      </w:r>
      <w:proofErr w:type="spellStart"/>
      <w:r w:rsidRPr="00737C32">
        <w:rPr>
          <w:rFonts w:ascii="Book Antiqua" w:eastAsia="宋体" w:hAnsi="Book Antiqua" w:cs="宋体"/>
          <w:i/>
          <w:iCs/>
          <w:color w:val="000000"/>
          <w:sz w:val="24"/>
          <w:szCs w:val="24"/>
        </w:rPr>
        <w:t>Engl</w:t>
      </w:r>
      <w:proofErr w:type="spellEnd"/>
      <w:r w:rsidRPr="00737C32">
        <w:rPr>
          <w:rFonts w:ascii="Book Antiqua" w:eastAsia="宋体" w:hAnsi="Book Antiqua" w:cs="宋体"/>
          <w:i/>
          <w:iCs/>
          <w:color w:val="000000"/>
          <w:sz w:val="24"/>
          <w:szCs w:val="24"/>
        </w:rPr>
        <w:t xml:space="preserve"> J Med</w:t>
      </w:r>
      <w:r w:rsidRPr="00737C32">
        <w:rPr>
          <w:rFonts w:ascii="Book Antiqua" w:eastAsia="宋体" w:hAnsi="Book Antiqua" w:cs="宋体"/>
          <w:color w:val="000000"/>
          <w:sz w:val="24"/>
          <w:szCs w:val="24"/>
        </w:rPr>
        <w:t> 1996; </w:t>
      </w:r>
      <w:r w:rsidRPr="00737C32">
        <w:rPr>
          <w:rFonts w:ascii="Book Antiqua" w:eastAsia="宋体" w:hAnsi="Book Antiqua" w:cs="宋体"/>
          <w:b/>
          <w:bCs/>
          <w:color w:val="000000"/>
          <w:sz w:val="24"/>
          <w:szCs w:val="24"/>
        </w:rPr>
        <w:t>335</w:t>
      </w:r>
      <w:r w:rsidRPr="00737C32">
        <w:rPr>
          <w:rFonts w:ascii="Book Antiqua" w:eastAsia="宋体" w:hAnsi="Book Antiqua" w:cs="宋体"/>
          <w:color w:val="000000"/>
          <w:sz w:val="24"/>
          <w:szCs w:val="24"/>
        </w:rPr>
        <w:t>: 1968-1973 [PMID: 8960478 DOI: 10.1056/NEJM199612263352607]</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19 </w:t>
      </w:r>
      <w:r w:rsidRPr="00737C32">
        <w:rPr>
          <w:rFonts w:ascii="Book Antiqua" w:eastAsia="宋体" w:hAnsi="Book Antiqua" w:cs="宋体"/>
          <w:b/>
          <w:bCs/>
          <w:color w:val="000000"/>
          <w:sz w:val="24"/>
          <w:szCs w:val="24"/>
        </w:rPr>
        <w:t>Falkner B</w:t>
      </w:r>
      <w:r w:rsidRPr="00737C32">
        <w:rPr>
          <w:rFonts w:ascii="Book Antiqua" w:eastAsia="宋体" w:hAnsi="Book Antiqua" w:cs="宋体"/>
          <w:color w:val="000000"/>
          <w:sz w:val="24"/>
          <w:szCs w:val="24"/>
        </w:rPr>
        <w:t>. Hypertension in children and adolescents: epidemiology and natural history.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Nephrol</w:t>
      </w:r>
      <w:proofErr w:type="spellEnd"/>
      <w:r w:rsidRPr="00737C32">
        <w:rPr>
          <w:rFonts w:ascii="Book Antiqua" w:eastAsia="宋体" w:hAnsi="Book Antiqua" w:cs="宋体"/>
          <w:color w:val="000000"/>
          <w:sz w:val="24"/>
          <w:szCs w:val="24"/>
        </w:rPr>
        <w:t> 2010; </w:t>
      </w:r>
      <w:r w:rsidRPr="00737C32">
        <w:rPr>
          <w:rFonts w:ascii="Book Antiqua" w:eastAsia="宋体" w:hAnsi="Book Antiqua" w:cs="宋体"/>
          <w:b/>
          <w:bCs/>
          <w:color w:val="000000"/>
          <w:sz w:val="24"/>
          <w:szCs w:val="24"/>
        </w:rPr>
        <w:t>25</w:t>
      </w:r>
      <w:r w:rsidRPr="00737C32">
        <w:rPr>
          <w:rFonts w:ascii="Book Antiqua" w:eastAsia="宋体" w:hAnsi="Book Antiqua" w:cs="宋体"/>
          <w:color w:val="000000"/>
          <w:sz w:val="24"/>
          <w:szCs w:val="24"/>
        </w:rPr>
        <w:t>: 1219-1224 [PMID: 19421783 DOI: 10.1007/s00467-009-1200-3]</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20 </w:t>
      </w:r>
      <w:r w:rsidRPr="00737C32">
        <w:rPr>
          <w:rFonts w:ascii="Book Antiqua" w:eastAsia="宋体" w:hAnsi="Book Antiqua" w:cs="宋体"/>
          <w:b/>
          <w:bCs/>
          <w:color w:val="000000"/>
          <w:sz w:val="24"/>
          <w:szCs w:val="24"/>
        </w:rPr>
        <w:t>de Man SA</w:t>
      </w:r>
      <w:r w:rsidRPr="00737C32">
        <w:rPr>
          <w:rFonts w:ascii="Book Antiqua" w:eastAsia="宋体" w:hAnsi="Book Antiqua" w:cs="宋体"/>
          <w:color w:val="000000"/>
          <w:sz w:val="24"/>
          <w:szCs w:val="24"/>
        </w:rPr>
        <w:t xml:space="preserve">, André JL, Bachmann H, </w:t>
      </w:r>
      <w:proofErr w:type="spellStart"/>
      <w:r w:rsidRPr="00737C32">
        <w:rPr>
          <w:rFonts w:ascii="Book Antiqua" w:eastAsia="宋体" w:hAnsi="Book Antiqua" w:cs="宋体"/>
          <w:color w:val="000000"/>
          <w:sz w:val="24"/>
          <w:szCs w:val="24"/>
        </w:rPr>
        <w:t>Grobbee</w:t>
      </w:r>
      <w:proofErr w:type="spellEnd"/>
      <w:r w:rsidRPr="00737C32">
        <w:rPr>
          <w:rFonts w:ascii="Book Antiqua" w:eastAsia="宋体" w:hAnsi="Book Antiqua" w:cs="宋体"/>
          <w:color w:val="000000"/>
          <w:sz w:val="24"/>
          <w:szCs w:val="24"/>
        </w:rPr>
        <w:t xml:space="preserve"> DE, Ibsen KK, </w:t>
      </w:r>
      <w:proofErr w:type="spellStart"/>
      <w:r w:rsidRPr="00737C32">
        <w:rPr>
          <w:rFonts w:ascii="Book Antiqua" w:eastAsia="宋体" w:hAnsi="Book Antiqua" w:cs="宋体"/>
          <w:color w:val="000000"/>
          <w:sz w:val="24"/>
          <w:szCs w:val="24"/>
        </w:rPr>
        <w:t>Laaser</w:t>
      </w:r>
      <w:proofErr w:type="spellEnd"/>
      <w:r w:rsidRPr="00737C32">
        <w:rPr>
          <w:rFonts w:ascii="Book Antiqua" w:eastAsia="宋体" w:hAnsi="Book Antiqua" w:cs="宋体"/>
          <w:color w:val="000000"/>
          <w:sz w:val="24"/>
          <w:szCs w:val="24"/>
        </w:rPr>
        <w:t xml:space="preserve"> U, </w:t>
      </w:r>
      <w:proofErr w:type="spellStart"/>
      <w:r w:rsidRPr="00737C32">
        <w:rPr>
          <w:rFonts w:ascii="Book Antiqua" w:eastAsia="宋体" w:hAnsi="Book Antiqua" w:cs="宋体"/>
          <w:color w:val="000000"/>
          <w:sz w:val="24"/>
          <w:szCs w:val="24"/>
        </w:rPr>
        <w:t>Lippert</w:t>
      </w:r>
      <w:proofErr w:type="spellEnd"/>
      <w:r w:rsidRPr="00737C32">
        <w:rPr>
          <w:rFonts w:ascii="Book Antiqua" w:eastAsia="宋体" w:hAnsi="Book Antiqua" w:cs="宋体"/>
          <w:color w:val="000000"/>
          <w:sz w:val="24"/>
          <w:szCs w:val="24"/>
        </w:rPr>
        <w:t xml:space="preserve"> P, </w:t>
      </w:r>
      <w:proofErr w:type="spellStart"/>
      <w:r w:rsidRPr="00737C32">
        <w:rPr>
          <w:rFonts w:ascii="Book Antiqua" w:eastAsia="宋体" w:hAnsi="Book Antiqua" w:cs="宋体"/>
          <w:color w:val="000000"/>
          <w:sz w:val="24"/>
          <w:szCs w:val="24"/>
        </w:rPr>
        <w:t>Hofman</w:t>
      </w:r>
      <w:proofErr w:type="spellEnd"/>
      <w:r w:rsidRPr="00737C32">
        <w:rPr>
          <w:rFonts w:ascii="Book Antiqua" w:eastAsia="宋体" w:hAnsi="Book Antiqua" w:cs="宋体"/>
          <w:color w:val="000000"/>
          <w:sz w:val="24"/>
          <w:szCs w:val="24"/>
        </w:rPr>
        <w:t xml:space="preserve"> A. Blood pressure in childhood: pooled findings of six European studies.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1991; </w:t>
      </w:r>
      <w:r w:rsidRPr="00737C32">
        <w:rPr>
          <w:rFonts w:ascii="Book Antiqua" w:eastAsia="宋体" w:hAnsi="Book Antiqua" w:cs="宋体"/>
          <w:b/>
          <w:bCs/>
          <w:color w:val="000000"/>
          <w:sz w:val="24"/>
          <w:szCs w:val="24"/>
        </w:rPr>
        <w:t>9</w:t>
      </w:r>
      <w:r w:rsidRPr="00737C32">
        <w:rPr>
          <w:rFonts w:ascii="Book Antiqua" w:eastAsia="宋体" w:hAnsi="Book Antiqua" w:cs="宋体"/>
          <w:color w:val="000000"/>
          <w:sz w:val="24"/>
          <w:szCs w:val="24"/>
        </w:rPr>
        <w:t>: 109-114 [PMID: 1849524 DOI: 10.1097/00004872-199102000-00002]</w:t>
      </w:r>
    </w:p>
    <w:p w:rsidR="00737C32" w:rsidRPr="00737C32" w:rsidRDefault="00E00D62" w:rsidP="00E00D62">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21 </w:t>
      </w:r>
      <w:proofErr w:type="spellStart"/>
      <w:r w:rsidR="00737C32" w:rsidRPr="00E00D62">
        <w:rPr>
          <w:rFonts w:ascii="Book Antiqua" w:eastAsia="宋体" w:hAnsi="Book Antiqua" w:cs="宋体"/>
          <w:b/>
          <w:color w:val="000000"/>
          <w:sz w:val="24"/>
          <w:szCs w:val="24"/>
        </w:rPr>
        <w:t>Hohn</w:t>
      </w:r>
      <w:proofErr w:type="spellEnd"/>
      <w:r w:rsidR="00737C32" w:rsidRPr="00E00D62">
        <w:rPr>
          <w:rFonts w:ascii="Book Antiqua" w:eastAsia="宋体" w:hAnsi="Book Antiqua" w:cs="宋体"/>
          <w:b/>
          <w:color w:val="000000"/>
          <w:sz w:val="24"/>
          <w:szCs w:val="24"/>
        </w:rPr>
        <w:t xml:space="preserve"> AR</w:t>
      </w:r>
      <w:r w:rsidR="00737C32" w:rsidRPr="00737C32">
        <w:rPr>
          <w:rFonts w:ascii="Book Antiqua" w:eastAsia="宋体" w:hAnsi="Book Antiqua" w:cs="宋体"/>
          <w:color w:val="000000"/>
          <w:sz w:val="24"/>
          <w:szCs w:val="24"/>
        </w:rPr>
        <w:t>. Guidebook for Pediatric Hypertension.</w:t>
      </w:r>
      <w:proofErr w:type="gramEnd"/>
      <w:r w:rsidR="00737C32" w:rsidRPr="00737C32">
        <w:rPr>
          <w:rFonts w:ascii="Book Antiqua" w:eastAsia="宋体" w:hAnsi="Book Antiqua" w:cs="宋体"/>
          <w:color w:val="000000"/>
          <w:sz w:val="24"/>
          <w:szCs w:val="24"/>
        </w:rPr>
        <w:t xml:space="preserve"> New York: </w:t>
      </w:r>
      <w:proofErr w:type="spellStart"/>
      <w:r w:rsidR="00737C32" w:rsidRPr="00737C32">
        <w:rPr>
          <w:rFonts w:ascii="Book Antiqua" w:eastAsia="宋体" w:hAnsi="Book Antiqua" w:cs="宋体"/>
          <w:color w:val="000000"/>
          <w:sz w:val="24"/>
          <w:szCs w:val="24"/>
        </w:rPr>
        <w:t>Futura</w:t>
      </w:r>
      <w:proofErr w:type="spellEnd"/>
      <w:r w:rsidR="00737C32" w:rsidRPr="00737C32">
        <w:rPr>
          <w:rFonts w:ascii="Book Antiqua" w:eastAsia="宋体" w:hAnsi="Book Antiqua" w:cs="宋体"/>
          <w:color w:val="000000"/>
          <w:sz w:val="24"/>
          <w:szCs w:val="24"/>
        </w:rPr>
        <w:t xml:space="preserve"> Publishing Company, 1994</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22 </w:t>
      </w:r>
      <w:proofErr w:type="spellStart"/>
      <w:r w:rsidRPr="00737C32">
        <w:rPr>
          <w:rFonts w:ascii="Book Antiqua" w:eastAsia="宋体" w:hAnsi="Book Antiqua" w:cs="宋体"/>
          <w:b/>
          <w:bCs/>
          <w:color w:val="000000"/>
          <w:sz w:val="24"/>
          <w:szCs w:val="24"/>
        </w:rPr>
        <w:t>LaRosa</w:t>
      </w:r>
      <w:proofErr w:type="spellEnd"/>
      <w:r w:rsidRPr="00737C32">
        <w:rPr>
          <w:rFonts w:ascii="Book Antiqua" w:eastAsia="宋体" w:hAnsi="Book Antiqua" w:cs="宋体"/>
          <w:b/>
          <w:bCs/>
          <w:color w:val="000000"/>
          <w:sz w:val="24"/>
          <w:szCs w:val="24"/>
        </w:rPr>
        <w:t xml:space="preserve"> C</w:t>
      </w:r>
      <w:r w:rsidRPr="00737C32">
        <w:rPr>
          <w:rFonts w:ascii="Book Antiqua" w:eastAsia="宋体" w:hAnsi="Book Antiqua" w:cs="宋体"/>
          <w:color w:val="000000"/>
          <w:sz w:val="24"/>
          <w:szCs w:val="24"/>
        </w:rPr>
        <w:t>, Meyers K. Epidemiology of hypertension in children and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J Med </w:t>
      </w:r>
      <w:proofErr w:type="spellStart"/>
      <w:r w:rsidRPr="00737C32">
        <w:rPr>
          <w:rFonts w:ascii="Book Antiqua" w:eastAsia="宋体" w:hAnsi="Book Antiqua" w:cs="宋体"/>
          <w:i/>
          <w:iCs/>
          <w:color w:val="000000"/>
          <w:sz w:val="24"/>
          <w:szCs w:val="24"/>
        </w:rPr>
        <w:t>Liban</w:t>
      </w:r>
      <w:proofErr w:type="spellEnd"/>
      <w:r w:rsidRPr="00737C32">
        <w:rPr>
          <w:rFonts w:ascii="Book Antiqua" w:eastAsia="宋体" w:hAnsi="Book Antiqua" w:cs="宋体"/>
          <w:color w:val="000000"/>
          <w:sz w:val="24"/>
          <w:szCs w:val="24"/>
        </w:rPr>
        <w:t> </w:t>
      </w:r>
      <w:r w:rsidR="00701367">
        <w:rPr>
          <w:rFonts w:ascii="Book Antiqua" w:eastAsia="宋体" w:hAnsi="Book Antiqua" w:cs="宋体" w:hint="eastAsia"/>
          <w:color w:val="000000"/>
          <w:sz w:val="24"/>
          <w:szCs w:val="24"/>
        </w:rPr>
        <w:t>2010</w:t>
      </w:r>
      <w:r w:rsidRPr="00737C32">
        <w:rPr>
          <w:rFonts w:ascii="Book Antiqua" w:eastAsia="宋体" w:hAnsi="Book Antiqua" w:cs="宋体"/>
          <w:color w:val="000000"/>
          <w:sz w:val="24"/>
          <w:szCs w:val="24"/>
        </w:rPr>
        <w:t>; </w:t>
      </w:r>
      <w:r w:rsidRPr="00737C32">
        <w:rPr>
          <w:rFonts w:ascii="Book Antiqua" w:eastAsia="宋体" w:hAnsi="Book Antiqua" w:cs="宋体"/>
          <w:b/>
          <w:bCs/>
          <w:color w:val="000000"/>
          <w:sz w:val="24"/>
          <w:szCs w:val="24"/>
        </w:rPr>
        <w:t>58</w:t>
      </w:r>
      <w:r w:rsidRPr="00737C32">
        <w:rPr>
          <w:rFonts w:ascii="Book Antiqua" w:eastAsia="宋体" w:hAnsi="Book Antiqua" w:cs="宋体"/>
          <w:color w:val="000000"/>
          <w:sz w:val="24"/>
          <w:szCs w:val="24"/>
        </w:rPr>
        <w:t>: 132-136 [PMID: 21462840]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23 </w:t>
      </w:r>
      <w:r w:rsidRPr="00737C32">
        <w:rPr>
          <w:rFonts w:ascii="Book Antiqua" w:eastAsia="宋体" w:hAnsi="Book Antiqua" w:cs="宋体"/>
          <w:b/>
          <w:bCs/>
          <w:color w:val="000000"/>
          <w:sz w:val="24"/>
          <w:szCs w:val="24"/>
        </w:rPr>
        <w:t>Urbina EM</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Khoury</w:t>
      </w:r>
      <w:proofErr w:type="spellEnd"/>
      <w:r w:rsidRPr="00737C32">
        <w:rPr>
          <w:rFonts w:ascii="Book Antiqua" w:eastAsia="宋体" w:hAnsi="Book Antiqua" w:cs="宋体"/>
          <w:color w:val="000000"/>
          <w:sz w:val="24"/>
          <w:szCs w:val="24"/>
        </w:rPr>
        <w:t xml:space="preserve"> PR, McCoy C, Daniels SR, Kimball TR, Dolan LM. </w:t>
      </w:r>
      <w:proofErr w:type="gramStart"/>
      <w:r w:rsidRPr="00737C32">
        <w:rPr>
          <w:rFonts w:ascii="Book Antiqua" w:eastAsia="宋体" w:hAnsi="Book Antiqua" w:cs="宋体"/>
          <w:color w:val="000000"/>
          <w:sz w:val="24"/>
          <w:szCs w:val="24"/>
        </w:rPr>
        <w:t>Cardiac and vascular consequences of pre-hypertension in youth.</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Clin</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i/>
          <w:iCs/>
          <w:color w:val="000000"/>
          <w:sz w:val="24"/>
          <w:szCs w:val="24"/>
        </w:rPr>
        <w:t xml:space="preserve"> (Greenwich)</w:t>
      </w:r>
      <w:r w:rsidRPr="00737C32">
        <w:rPr>
          <w:rFonts w:ascii="Book Antiqua" w:eastAsia="宋体" w:hAnsi="Book Antiqua" w:cs="宋体"/>
          <w:color w:val="000000"/>
          <w:sz w:val="24"/>
          <w:szCs w:val="24"/>
        </w:rPr>
        <w:t> 2011; </w:t>
      </w:r>
      <w:r w:rsidRPr="00737C32">
        <w:rPr>
          <w:rFonts w:ascii="Book Antiqua" w:eastAsia="宋体" w:hAnsi="Book Antiqua" w:cs="宋体"/>
          <w:b/>
          <w:bCs/>
          <w:color w:val="000000"/>
          <w:sz w:val="24"/>
          <w:szCs w:val="24"/>
        </w:rPr>
        <w:t>13</w:t>
      </w:r>
      <w:r w:rsidRPr="00737C32">
        <w:rPr>
          <w:rFonts w:ascii="Book Antiqua" w:eastAsia="宋体" w:hAnsi="Book Antiqua" w:cs="宋体"/>
          <w:color w:val="000000"/>
          <w:sz w:val="24"/>
          <w:szCs w:val="24"/>
        </w:rPr>
        <w:t>: 332-342 [PMID: 21545394 DOI: 10.1111/j.1751-7176.2011.00471.x]</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24 </w:t>
      </w:r>
      <w:r w:rsidRPr="00737C32">
        <w:rPr>
          <w:rFonts w:ascii="Book Antiqua" w:eastAsia="宋体" w:hAnsi="Book Antiqua" w:cs="宋体"/>
          <w:b/>
          <w:bCs/>
          <w:color w:val="000000"/>
          <w:sz w:val="24"/>
          <w:szCs w:val="24"/>
        </w:rPr>
        <w:t>Hansen ML</w:t>
      </w:r>
      <w:r w:rsidRPr="00737C32">
        <w:rPr>
          <w:rFonts w:ascii="Book Antiqua" w:eastAsia="宋体" w:hAnsi="Book Antiqua" w:cs="宋体"/>
          <w:color w:val="000000"/>
          <w:sz w:val="24"/>
          <w:szCs w:val="24"/>
        </w:rPr>
        <w:t xml:space="preserve">, Gunn PW, </w:t>
      </w:r>
      <w:proofErr w:type="spellStart"/>
      <w:r w:rsidRPr="00737C32">
        <w:rPr>
          <w:rFonts w:ascii="Book Antiqua" w:eastAsia="宋体" w:hAnsi="Book Antiqua" w:cs="宋体"/>
          <w:color w:val="000000"/>
          <w:sz w:val="24"/>
          <w:szCs w:val="24"/>
        </w:rPr>
        <w:t>Kaelber</w:t>
      </w:r>
      <w:proofErr w:type="spellEnd"/>
      <w:r w:rsidRPr="00737C32">
        <w:rPr>
          <w:rFonts w:ascii="Book Antiqua" w:eastAsia="宋体" w:hAnsi="Book Antiqua" w:cs="宋体"/>
          <w:color w:val="000000"/>
          <w:sz w:val="24"/>
          <w:szCs w:val="24"/>
        </w:rPr>
        <w:t xml:space="preserve"> DC. </w:t>
      </w:r>
      <w:proofErr w:type="spellStart"/>
      <w:proofErr w:type="gramStart"/>
      <w:r w:rsidRPr="00737C32">
        <w:rPr>
          <w:rFonts w:ascii="Book Antiqua" w:eastAsia="宋体" w:hAnsi="Book Antiqua" w:cs="宋体"/>
          <w:color w:val="000000"/>
          <w:sz w:val="24"/>
          <w:szCs w:val="24"/>
        </w:rPr>
        <w:t>Underdiagnosis</w:t>
      </w:r>
      <w:proofErr w:type="spellEnd"/>
      <w:r w:rsidRPr="00737C32">
        <w:rPr>
          <w:rFonts w:ascii="Book Antiqua" w:eastAsia="宋体" w:hAnsi="Book Antiqua" w:cs="宋体"/>
          <w:color w:val="000000"/>
          <w:sz w:val="24"/>
          <w:szCs w:val="24"/>
        </w:rPr>
        <w:t xml:space="preserve"> of hypertension in children and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JAMA</w:t>
      </w:r>
      <w:r w:rsidRPr="00737C32">
        <w:rPr>
          <w:rFonts w:ascii="Book Antiqua" w:eastAsia="宋体" w:hAnsi="Book Antiqua" w:cs="宋体"/>
          <w:color w:val="000000"/>
          <w:sz w:val="24"/>
          <w:szCs w:val="24"/>
        </w:rPr>
        <w:t> 2007; </w:t>
      </w:r>
      <w:r w:rsidRPr="00737C32">
        <w:rPr>
          <w:rFonts w:ascii="Book Antiqua" w:eastAsia="宋体" w:hAnsi="Book Antiqua" w:cs="宋体"/>
          <w:b/>
          <w:bCs/>
          <w:color w:val="000000"/>
          <w:sz w:val="24"/>
          <w:szCs w:val="24"/>
        </w:rPr>
        <w:t>298</w:t>
      </w:r>
      <w:r w:rsidRPr="00737C32">
        <w:rPr>
          <w:rFonts w:ascii="Book Antiqua" w:eastAsia="宋体" w:hAnsi="Book Antiqua" w:cs="宋体"/>
          <w:color w:val="000000"/>
          <w:sz w:val="24"/>
          <w:szCs w:val="24"/>
        </w:rPr>
        <w:t>: 874-879 [PMID: 17712071 DOI: 10.1001/jama.298.8.874]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25 </w:t>
      </w:r>
      <w:r w:rsidRPr="00737C32">
        <w:rPr>
          <w:rFonts w:ascii="Book Antiqua" w:eastAsia="宋体" w:hAnsi="Book Antiqua" w:cs="宋体"/>
          <w:b/>
          <w:bCs/>
          <w:color w:val="000000"/>
          <w:sz w:val="24"/>
          <w:szCs w:val="24"/>
        </w:rPr>
        <w:t>Lo JC</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Sinaiko</w:t>
      </w:r>
      <w:proofErr w:type="spellEnd"/>
      <w:r w:rsidRPr="00737C32">
        <w:rPr>
          <w:rFonts w:ascii="Book Antiqua" w:eastAsia="宋体" w:hAnsi="Book Antiqua" w:cs="宋体"/>
          <w:color w:val="000000"/>
          <w:sz w:val="24"/>
          <w:szCs w:val="24"/>
        </w:rPr>
        <w:t xml:space="preserve"> A, Chandra M, Daley MF, Greenspan LC, Parker ED, </w:t>
      </w:r>
      <w:proofErr w:type="spellStart"/>
      <w:r w:rsidRPr="00737C32">
        <w:rPr>
          <w:rFonts w:ascii="Book Antiqua" w:eastAsia="宋体" w:hAnsi="Book Antiqua" w:cs="宋体"/>
          <w:color w:val="000000"/>
          <w:sz w:val="24"/>
          <w:szCs w:val="24"/>
        </w:rPr>
        <w:t>Kharbanda</w:t>
      </w:r>
      <w:proofErr w:type="spellEnd"/>
      <w:r w:rsidRPr="00737C32">
        <w:rPr>
          <w:rFonts w:ascii="Book Antiqua" w:eastAsia="宋体" w:hAnsi="Book Antiqua" w:cs="宋体"/>
          <w:color w:val="000000"/>
          <w:sz w:val="24"/>
          <w:szCs w:val="24"/>
        </w:rPr>
        <w:t xml:space="preserve"> EO, Margolis KL, Adams K, </w:t>
      </w:r>
      <w:proofErr w:type="spellStart"/>
      <w:r w:rsidRPr="00737C32">
        <w:rPr>
          <w:rFonts w:ascii="Book Antiqua" w:eastAsia="宋体" w:hAnsi="Book Antiqua" w:cs="宋体"/>
          <w:color w:val="000000"/>
          <w:sz w:val="24"/>
          <w:szCs w:val="24"/>
        </w:rPr>
        <w:t>Prineas</w:t>
      </w:r>
      <w:proofErr w:type="spellEnd"/>
      <w:r w:rsidRPr="00737C32">
        <w:rPr>
          <w:rFonts w:ascii="Book Antiqua" w:eastAsia="宋体" w:hAnsi="Book Antiqua" w:cs="宋体"/>
          <w:color w:val="000000"/>
          <w:sz w:val="24"/>
          <w:szCs w:val="24"/>
        </w:rPr>
        <w:t xml:space="preserve"> R, </w:t>
      </w:r>
      <w:proofErr w:type="spellStart"/>
      <w:r w:rsidRPr="00737C32">
        <w:rPr>
          <w:rFonts w:ascii="Book Antiqua" w:eastAsia="宋体" w:hAnsi="Book Antiqua" w:cs="宋体"/>
          <w:color w:val="000000"/>
          <w:sz w:val="24"/>
          <w:szCs w:val="24"/>
        </w:rPr>
        <w:t>Magid</w:t>
      </w:r>
      <w:proofErr w:type="spellEnd"/>
      <w:r w:rsidRPr="00737C32">
        <w:rPr>
          <w:rFonts w:ascii="Book Antiqua" w:eastAsia="宋体" w:hAnsi="Book Antiqua" w:cs="宋体"/>
          <w:color w:val="000000"/>
          <w:sz w:val="24"/>
          <w:szCs w:val="24"/>
        </w:rPr>
        <w:t xml:space="preserve"> D, O'Connor PJ. </w:t>
      </w:r>
      <w:proofErr w:type="gramStart"/>
      <w:r w:rsidRPr="00737C32">
        <w:rPr>
          <w:rFonts w:ascii="Book Antiqua" w:eastAsia="宋体" w:hAnsi="Book Antiqua" w:cs="宋体"/>
          <w:color w:val="000000"/>
          <w:sz w:val="24"/>
          <w:szCs w:val="24"/>
        </w:rPr>
        <w:t>Prehypertension and hypertension in community-based pediatric practice.</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2013; </w:t>
      </w:r>
      <w:r w:rsidRPr="00737C32">
        <w:rPr>
          <w:rFonts w:ascii="Book Antiqua" w:eastAsia="宋体" w:hAnsi="Book Antiqua" w:cs="宋体"/>
          <w:b/>
          <w:bCs/>
          <w:color w:val="000000"/>
          <w:sz w:val="24"/>
          <w:szCs w:val="24"/>
        </w:rPr>
        <w:t>131</w:t>
      </w:r>
      <w:r w:rsidRPr="00737C32">
        <w:rPr>
          <w:rFonts w:ascii="Book Antiqua" w:eastAsia="宋体" w:hAnsi="Book Antiqua" w:cs="宋体"/>
          <w:color w:val="000000"/>
          <w:sz w:val="24"/>
          <w:szCs w:val="24"/>
        </w:rPr>
        <w:t>: e415-e424 [PMID: 23359583 DOI: 10.1542/peds.2012-1292]</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26 </w:t>
      </w:r>
      <w:proofErr w:type="spellStart"/>
      <w:r w:rsidRPr="00737C32">
        <w:rPr>
          <w:rFonts w:ascii="Book Antiqua" w:eastAsia="宋体" w:hAnsi="Book Antiqua" w:cs="宋体"/>
          <w:b/>
          <w:bCs/>
          <w:color w:val="000000"/>
          <w:sz w:val="24"/>
          <w:szCs w:val="24"/>
        </w:rPr>
        <w:t>Koebnick</w:t>
      </w:r>
      <w:proofErr w:type="spellEnd"/>
      <w:r w:rsidRPr="00737C32">
        <w:rPr>
          <w:rFonts w:ascii="Book Antiqua" w:eastAsia="宋体" w:hAnsi="Book Antiqua" w:cs="宋体"/>
          <w:b/>
          <w:bCs/>
          <w:color w:val="000000"/>
          <w:sz w:val="24"/>
          <w:szCs w:val="24"/>
        </w:rPr>
        <w:t xml:space="preserve"> C</w:t>
      </w:r>
      <w:r w:rsidRPr="00737C32">
        <w:rPr>
          <w:rFonts w:ascii="Book Antiqua" w:eastAsia="宋体" w:hAnsi="Book Antiqua" w:cs="宋体"/>
          <w:color w:val="000000"/>
          <w:sz w:val="24"/>
          <w:szCs w:val="24"/>
        </w:rPr>
        <w:t xml:space="preserve">, Black MH, Wu J, Martinez MP, Smith N, </w:t>
      </w:r>
      <w:proofErr w:type="spellStart"/>
      <w:r w:rsidRPr="00737C32">
        <w:rPr>
          <w:rFonts w:ascii="Book Antiqua" w:eastAsia="宋体" w:hAnsi="Book Antiqua" w:cs="宋体"/>
          <w:color w:val="000000"/>
          <w:sz w:val="24"/>
          <w:szCs w:val="24"/>
        </w:rPr>
        <w:t>Kuizon</w:t>
      </w:r>
      <w:proofErr w:type="spellEnd"/>
      <w:r w:rsidRPr="00737C32">
        <w:rPr>
          <w:rFonts w:ascii="Book Antiqua" w:eastAsia="宋体" w:hAnsi="Book Antiqua" w:cs="宋体"/>
          <w:color w:val="000000"/>
          <w:sz w:val="24"/>
          <w:szCs w:val="24"/>
        </w:rPr>
        <w:t xml:space="preserve"> BD, Jacobsen SJ, Reynolds K. The prevalence of primary pediatric prehypertension and hypertension in a real-world managed care system.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Clin</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i/>
          <w:iCs/>
          <w:color w:val="000000"/>
          <w:sz w:val="24"/>
          <w:szCs w:val="24"/>
        </w:rPr>
        <w:t xml:space="preserve"> (Greenwich)</w:t>
      </w:r>
      <w:r w:rsidRPr="00737C32">
        <w:rPr>
          <w:rFonts w:ascii="Book Antiqua" w:eastAsia="宋体" w:hAnsi="Book Antiqua" w:cs="宋体"/>
          <w:color w:val="000000"/>
          <w:sz w:val="24"/>
          <w:szCs w:val="24"/>
        </w:rPr>
        <w:t> 2013; </w:t>
      </w:r>
      <w:r w:rsidRPr="00737C32">
        <w:rPr>
          <w:rFonts w:ascii="Book Antiqua" w:eastAsia="宋体" w:hAnsi="Book Antiqua" w:cs="宋体"/>
          <w:b/>
          <w:bCs/>
          <w:color w:val="000000"/>
          <w:sz w:val="24"/>
          <w:szCs w:val="24"/>
        </w:rPr>
        <w:t>15</w:t>
      </w:r>
      <w:r w:rsidRPr="00737C32">
        <w:rPr>
          <w:rFonts w:ascii="Book Antiqua" w:eastAsia="宋体" w:hAnsi="Book Antiqua" w:cs="宋体"/>
          <w:color w:val="000000"/>
          <w:sz w:val="24"/>
          <w:szCs w:val="24"/>
        </w:rPr>
        <w:t>: 784-792 [PMID: 24283596 DOI: 10.1111/jch.12173]</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27 </w:t>
      </w:r>
      <w:r w:rsidRPr="00737C32">
        <w:rPr>
          <w:rFonts w:ascii="Book Antiqua" w:eastAsia="宋体" w:hAnsi="Book Antiqua" w:cs="宋体"/>
          <w:b/>
          <w:bCs/>
          <w:color w:val="000000"/>
          <w:sz w:val="24"/>
          <w:szCs w:val="24"/>
        </w:rPr>
        <w:t>Acosta AA</w:t>
      </w:r>
      <w:r w:rsidRPr="00737C32">
        <w:rPr>
          <w:rFonts w:ascii="Book Antiqua" w:eastAsia="宋体" w:hAnsi="Book Antiqua" w:cs="宋体"/>
          <w:color w:val="000000"/>
          <w:sz w:val="24"/>
          <w:szCs w:val="24"/>
        </w:rPr>
        <w:t xml:space="preserve">, Samuels JA, Portman RJ, </w:t>
      </w:r>
      <w:proofErr w:type="spellStart"/>
      <w:r w:rsidRPr="00737C32">
        <w:rPr>
          <w:rFonts w:ascii="Book Antiqua" w:eastAsia="宋体" w:hAnsi="Book Antiqua" w:cs="宋体"/>
          <w:color w:val="000000"/>
          <w:sz w:val="24"/>
          <w:szCs w:val="24"/>
        </w:rPr>
        <w:t>Redwine</w:t>
      </w:r>
      <w:proofErr w:type="spellEnd"/>
      <w:r w:rsidRPr="00737C32">
        <w:rPr>
          <w:rFonts w:ascii="Book Antiqua" w:eastAsia="宋体" w:hAnsi="Book Antiqua" w:cs="宋体"/>
          <w:color w:val="000000"/>
          <w:sz w:val="24"/>
          <w:szCs w:val="24"/>
        </w:rPr>
        <w:t xml:space="preserve"> KM. Prevalence of persistent prehypertension in adolescents.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2012; </w:t>
      </w:r>
      <w:r w:rsidRPr="00737C32">
        <w:rPr>
          <w:rFonts w:ascii="Book Antiqua" w:eastAsia="宋体" w:hAnsi="Book Antiqua" w:cs="宋体"/>
          <w:b/>
          <w:bCs/>
          <w:color w:val="000000"/>
          <w:sz w:val="24"/>
          <w:szCs w:val="24"/>
        </w:rPr>
        <w:t>160</w:t>
      </w:r>
      <w:r w:rsidRPr="00737C32">
        <w:rPr>
          <w:rFonts w:ascii="Book Antiqua" w:eastAsia="宋体" w:hAnsi="Book Antiqua" w:cs="宋体"/>
          <w:color w:val="000000"/>
          <w:sz w:val="24"/>
          <w:szCs w:val="24"/>
        </w:rPr>
        <w:t>: 757-761 [PMID: 22153679 DOI: 10.1016/j.jpeds.2011.10.033]</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28 </w:t>
      </w:r>
      <w:proofErr w:type="spellStart"/>
      <w:r w:rsidRPr="00737C32">
        <w:rPr>
          <w:rFonts w:ascii="Book Antiqua" w:eastAsia="宋体" w:hAnsi="Book Antiqua" w:cs="宋体"/>
          <w:b/>
          <w:bCs/>
          <w:color w:val="000000"/>
          <w:sz w:val="24"/>
          <w:szCs w:val="24"/>
        </w:rPr>
        <w:t>McNiece</w:t>
      </w:r>
      <w:proofErr w:type="spellEnd"/>
      <w:r w:rsidRPr="00737C32">
        <w:rPr>
          <w:rFonts w:ascii="Book Antiqua" w:eastAsia="宋体" w:hAnsi="Book Antiqua" w:cs="宋体"/>
          <w:b/>
          <w:bCs/>
          <w:color w:val="000000"/>
          <w:sz w:val="24"/>
          <w:szCs w:val="24"/>
        </w:rPr>
        <w:t xml:space="preserve"> KL</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Poffenbarger</w:t>
      </w:r>
      <w:proofErr w:type="spellEnd"/>
      <w:r w:rsidRPr="00737C32">
        <w:rPr>
          <w:rFonts w:ascii="Book Antiqua" w:eastAsia="宋体" w:hAnsi="Book Antiqua" w:cs="宋体"/>
          <w:color w:val="000000"/>
          <w:sz w:val="24"/>
          <w:szCs w:val="24"/>
        </w:rPr>
        <w:t xml:space="preserve"> TS, Turner JL, Franco KD, </w:t>
      </w:r>
      <w:proofErr w:type="spellStart"/>
      <w:r w:rsidRPr="00737C32">
        <w:rPr>
          <w:rFonts w:ascii="Book Antiqua" w:eastAsia="宋体" w:hAnsi="Book Antiqua" w:cs="宋体"/>
          <w:color w:val="000000"/>
          <w:sz w:val="24"/>
          <w:szCs w:val="24"/>
        </w:rPr>
        <w:t>Sorof</w:t>
      </w:r>
      <w:proofErr w:type="spellEnd"/>
      <w:r w:rsidRPr="00737C32">
        <w:rPr>
          <w:rFonts w:ascii="Book Antiqua" w:eastAsia="宋体" w:hAnsi="Book Antiqua" w:cs="宋体"/>
          <w:color w:val="000000"/>
          <w:sz w:val="24"/>
          <w:szCs w:val="24"/>
        </w:rPr>
        <w:t xml:space="preserve"> JM, Portman RJ.</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Prevalence of hypertension and pre-hypertension among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2007; </w:t>
      </w:r>
      <w:r w:rsidRPr="00737C32">
        <w:rPr>
          <w:rFonts w:ascii="Book Antiqua" w:eastAsia="宋体" w:hAnsi="Book Antiqua" w:cs="宋体"/>
          <w:b/>
          <w:bCs/>
          <w:color w:val="000000"/>
          <w:sz w:val="24"/>
          <w:szCs w:val="24"/>
        </w:rPr>
        <w:t>150</w:t>
      </w:r>
      <w:r w:rsidRPr="00737C32">
        <w:rPr>
          <w:rFonts w:ascii="Book Antiqua" w:eastAsia="宋体" w:hAnsi="Book Antiqua" w:cs="宋体"/>
          <w:color w:val="000000"/>
          <w:sz w:val="24"/>
          <w:szCs w:val="24"/>
        </w:rPr>
        <w:t>: 640-64, 644.e1 [PMID: 17517252 DOI: 10.1016/j.jpeds.2007.01.052]</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29 </w:t>
      </w:r>
      <w:proofErr w:type="spellStart"/>
      <w:r w:rsidRPr="00737C32">
        <w:rPr>
          <w:rFonts w:ascii="Book Antiqua" w:eastAsia="宋体" w:hAnsi="Book Antiqua" w:cs="宋体"/>
          <w:b/>
          <w:bCs/>
          <w:color w:val="000000"/>
          <w:sz w:val="24"/>
          <w:szCs w:val="24"/>
        </w:rPr>
        <w:t>Marras</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Bassareo</w:t>
      </w:r>
      <w:proofErr w:type="spellEnd"/>
      <w:r w:rsidRPr="00737C32">
        <w:rPr>
          <w:rFonts w:ascii="Book Antiqua" w:eastAsia="宋体" w:hAnsi="Book Antiqua" w:cs="宋体"/>
          <w:color w:val="000000"/>
          <w:sz w:val="24"/>
          <w:szCs w:val="24"/>
        </w:rPr>
        <w:t xml:space="preserve"> PP, </w:t>
      </w:r>
      <w:proofErr w:type="spellStart"/>
      <w:proofErr w:type="gramStart"/>
      <w:r w:rsidRPr="00737C32">
        <w:rPr>
          <w:rFonts w:ascii="Book Antiqua" w:eastAsia="宋体" w:hAnsi="Book Antiqua" w:cs="宋体"/>
          <w:color w:val="000000"/>
          <w:sz w:val="24"/>
          <w:szCs w:val="24"/>
        </w:rPr>
        <w:t>Mercuro</w:t>
      </w:r>
      <w:proofErr w:type="spellEnd"/>
      <w:proofErr w:type="gramEnd"/>
      <w:r w:rsidRPr="00737C32">
        <w:rPr>
          <w:rFonts w:ascii="Book Antiqua" w:eastAsia="宋体" w:hAnsi="Book Antiqua" w:cs="宋体"/>
          <w:color w:val="000000"/>
          <w:sz w:val="24"/>
          <w:szCs w:val="24"/>
        </w:rPr>
        <w:t xml:space="preserve"> G. [Pediatric hypertension in Sardinia: prevalence, regional distribution, risk factors]. </w:t>
      </w:r>
      <w:r w:rsidRPr="00737C32">
        <w:rPr>
          <w:rFonts w:ascii="Book Antiqua" w:eastAsia="宋体" w:hAnsi="Book Antiqua" w:cs="宋体"/>
          <w:i/>
          <w:iCs/>
          <w:color w:val="000000"/>
          <w:sz w:val="24"/>
          <w:szCs w:val="24"/>
        </w:rPr>
        <w:t xml:space="preserve">G </w:t>
      </w:r>
      <w:proofErr w:type="spellStart"/>
      <w:r w:rsidRPr="00737C32">
        <w:rPr>
          <w:rFonts w:ascii="Book Antiqua" w:eastAsia="宋体" w:hAnsi="Book Antiqua" w:cs="宋体"/>
          <w:i/>
          <w:iCs/>
          <w:color w:val="000000"/>
          <w:sz w:val="24"/>
          <w:szCs w:val="24"/>
        </w:rPr>
        <w:t>Ital</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i/>
          <w:iCs/>
          <w:color w:val="000000"/>
          <w:sz w:val="24"/>
          <w:szCs w:val="24"/>
        </w:rPr>
        <w:t xml:space="preserve"> (Rome)</w:t>
      </w:r>
      <w:r w:rsidRPr="00737C32">
        <w:rPr>
          <w:rFonts w:ascii="Book Antiqua" w:eastAsia="宋体" w:hAnsi="Book Antiqua" w:cs="宋体"/>
          <w:color w:val="000000"/>
          <w:sz w:val="24"/>
          <w:szCs w:val="24"/>
        </w:rPr>
        <w:t> 2010; </w:t>
      </w:r>
      <w:r w:rsidRPr="00737C32">
        <w:rPr>
          <w:rFonts w:ascii="Book Antiqua" w:eastAsia="宋体" w:hAnsi="Book Antiqua" w:cs="宋体"/>
          <w:b/>
          <w:bCs/>
          <w:color w:val="000000"/>
          <w:sz w:val="24"/>
          <w:szCs w:val="24"/>
        </w:rPr>
        <w:t>11</w:t>
      </w:r>
      <w:r w:rsidRPr="00737C32">
        <w:rPr>
          <w:rFonts w:ascii="Book Antiqua" w:eastAsia="宋体" w:hAnsi="Book Antiqua" w:cs="宋体"/>
          <w:color w:val="000000"/>
          <w:sz w:val="24"/>
          <w:szCs w:val="24"/>
        </w:rPr>
        <w:t>: 142-147 [PMID: 20408478]</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30 </w:t>
      </w:r>
      <w:proofErr w:type="spellStart"/>
      <w:r w:rsidRPr="00737C32">
        <w:rPr>
          <w:rFonts w:ascii="Book Antiqua" w:eastAsia="宋体" w:hAnsi="Book Antiqua" w:cs="宋体"/>
          <w:b/>
          <w:bCs/>
          <w:color w:val="000000"/>
          <w:sz w:val="24"/>
          <w:szCs w:val="24"/>
        </w:rPr>
        <w:t>Marras</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Bassareo</w:t>
      </w:r>
      <w:proofErr w:type="spellEnd"/>
      <w:r w:rsidRPr="00737C32">
        <w:rPr>
          <w:rFonts w:ascii="Book Antiqua" w:eastAsia="宋体" w:hAnsi="Book Antiqua" w:cs="宋体"/>
          <w:color w:val="000000"/>
          <w:sz w:val="24"/>
          <w:szCs w:val="24"/>
        </w:rPr>
        <w:t xml:space="preserve"> PP, </w:t>
      </w:r>
      <w:proofErr w:type="spellStart"/>
      <w:r w:rsidRPr="00737C32">
        <w:rPr>
          <w:rFonts w:ascii="Book Antiqua" w:eastAsia="宋体" w:hAnsi="Book Antiqua" w:cs="宋体"/>
          <w:color w:val="000000"/>
          <w:sz w:val="24"/>
          <w:szCs w:val="24"/>
        </w:rPr>
        <w:t>Ruscazio</w:t>
      </w:r>
      <w:proofErr w:type="spellEnd"/>
      <w:r w:rsidRPr="00737C32">
        <w:rPr>
          <w:rFonts w:ascii="Book Antiqua" w:eastAsia="宋体" w:hAnsi="Book Antiqua" w:cs="宋体"/>
          <w:color w:val="000000"/>
          <w:sz w:val="24"/>
          <w:szCs w:val="24"/>
        </w:rPr>
        <w:t xml:space="preserve"> M. </w:t>
      </w:r>
      <w:proofErr w:type="gramStart"/>
      <w:r w:rsidRPr="00737C32">
        <w:rPr>
          <w:rFonts w:ascii="Book Antiqua" w:eastAsia="宋体" w:hAnsi="Book Antiqua" w:cs="宋体"/>
          <w:color w:val="000000"/>
          <w:sz w:val="24"/>
          <w:szCs w:val="24"/>
        </w:rPr>
        <w:t>The relationship of longitudinal screening of blood pressure in school-aged children in Sardinia with excessive weight.</w:t>
      </w:r>
      <w:proofErr w:type="gramEnd"/>
      <w:r w:rsidRPr="00737C32">
        <w:rPr>
          <w:rFonts w:ascii="Book Antiqua" w:eastAsia="宋体" w:hAnsi="Book Antiqua" w:cs="宋体"/>
          <w:color w:val="000000"/>
          <w:sz w:val="24"/>
          <w:szCs w:val="24"/>
        </w:rPr>
        <w:t>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i/>
          <w:iCs/>
          <w:color w:val="000000"/>
          <w:sz w:val="24"/>
          <w:szCs w:val="24"/>
        </w:rPr>
        <w:t xml:space="preserve"> Young</w:t>
      </w:r>
      <w:r w:rsidRPr="00737C32">
        <w:rPr>
          <w:rFonts w:ascii="Book Antiqua" w:eastAsia="宋体" w:hAnsi="Book Antiqua" w:cs="宋体"/>
          <w:color w:val="000000"/>
          <w:sz w:val="24"/>
          <w:szCs w:val="24"/>
        </w:rPr>
        <w:t> 2009; </w:t>
      </w:r>
      <w:r w:rsidRPr="00737C32">
        <w:rPr>
          <w:rFonts w:ascii="Book Antiqua" w:eastAsia="宋体" w:hAnsi="Book Antiqua" w:cs="宋体"/>
          <w:b/>
          <w:bCs/>
          <w:color w:val="000000"/>
          <w:sz w:val="24"/>
          <w:szCs w:val="24"/>
        </w:rPr>
        <w:t>19</w:t>
      </w:r>
      <w:r w:rsidRPr="00737C32">
        <w:rPr>
          <w:rFonts w:ascii="Book Antiqua" w:eastAsia="宋体" w:hAnsi="Book Antiqua" w:cs="宋体"/>
          <w:color w:val="000000"/>
          <w:sz w:val="24"/>
          <w:szCs w:val="24"/>
        </w:rPr>
        <w:t>: 239-243 [PMID: 19267946 DOI: 10.1017/S1047951109003734]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31 </w:t>
      </w:r>
      <w:proofErr w:type="spellStart"/>
      <w:r w:rsidRPr="00737C32">
        <w:rPr>
          <w:rFonts w:ascii="Book Antiqua" w:eastAsia="宋体" w:hAnsi="Book Antiqua" w:cs="宋体"/>
          <w:b/>
          <w:bCs/>
          <w:color w:val="000000"/>
          <w:sz w:val="24"/>
          <w:szCs w:val="24"/>
        </w:rPr>
        <w:t>Elkasabany</w:t>
      </w:r>
      <w:proofErr w:type="spellEnd"/>
      <w:r w:rsidRPr="00737C32">
        <w:rPr>
          <w:rFonts w:ascii="Book Antiqua" w:eastAsia="宋体" w:hAnsi="Book Antiqua" w:cs="宋体"/>
          <w:b/>
          <w:bCs/>
          <w:color w:val="000000"/>
          <w:sz w:val="24"/>
          <w:szCs w:val="24"/>
        </w:rPr>
        <w:t xml:space="preserve"> AM</w:t>
      </w:r>
      <w:r w:rsidRPr="00737C32">
        <w:rPr>
          <w:rFonts w:ascii="Book Antiqua" w:eastAsia="宋体" w:hAnsi="Book Antiqua" w:cs="宋体"/>
          <w:color w:val="000000"/>
          <w:sz w:val="24"/>
          <w:szCs w:val="24"/>
        </w:rPr>
        <w:t>, Urbina EM, Daniels SR, Berenson GS. Prediction of adult hypertension by K4 and K5 diastolic blood pressure in children: the Bogalusa Heart Study.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1998; </w:t>
      </w:r>
      <w:r w:rsidRPr="00737C32">
        <w:rPr>
          <w:rFonts w:ascii="Book Antiqua" w:eastAsia="宋体" w:hAnsi="Book Antiqua" w:cs="宋体"/>
          <w:b/>
          <w:bCs/>
          <w:color w:val="000000"/>
          <w:sz w:val="24"/>
          <w:szCs w:val="24"/>
        </w:rPr>
        <w:t>132</w:t>
      </w:r>
      <w:r w:rsidRPr="00737C32">
        <w:rPr>
          <w:rFonts w:ascii="Book Antiqua" w:eastAsia="宋体" w:hAnsi="Book Antiqua" w:cs="宋体"/>
          <w:color w:val="000000"/>
          <w:sz w:val="24"/>
          <w:szCs w:val="24"/>
        </w:rPr>
        <w:t>: 687-692 [PMID: 9580771 DOI: 10.1016/S0022-3476(98)70361-0]</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32 </w:t>
      </w:r>
      <w:r w:rsidRPr="00737C32">
        <w:rPr>
          <w:rFonts w:ascii="Book Antiqua" w:eastAsia="宋体" w:hAnsi="Book Antiqua" w:cs="宋体"/>
          <w:b/>
          <w:bCs/>
          <w:color w:val="000000"/>
          <w:sz w:val="24"/>
          <w:szCs w:val="24"/>
        </w:rPr>
        <w:t>Park MK</w:t>
      </w:r>
      <w:r w:rsidRPr="00737C32">
        <w:rPr>
          <w:rFonts w:ascii="Book Antiqua" w:eastAsia="宋体" w:hAnsi="Book Antiqua" w:cs="宋体"/>
          <w:color w:val="000000"/>
          <w:sz w:val="24"/>
          <w:szCs w:val="24"/>
        </w:rPr>
        <w:t xml:space="preserve">, Menard SW, Yuan C. Comparison of </w:t>
      </w:r>
      <w:proofErr w:type="spellStart"/>
      <w:r w:rsidRPr="00737C32">
        <w:rPr>
          <w:rFonts w:ascii="Book Antiqua" w:eastAsia="宋体" w:hAnsi="Book Antiqua" w:cs="宋体"/>
          <w:color w:val="000000"/>
          <w:sz w:val="24"/>
          <w:szCs w:val="24"/>
        </w:rPr>
        <w:t>auscultatory</w:t>
      </w:r>
      <w:proofErr w:type="spellEnd"/>
      <w:r w:rsidRPr="00737C32">
        <w:rPr>
          <w:rFonts w:ascii="Book Antiqua" w:eastAsia="宋体" w:hAnsi="Book Antiqua" w:cs="宋体"/>
          <w:color w:val="000000"/>
          <w:sz w:val="24"/>
          <w:szCs w:val="24"/>
        </w:rPr>
        <w:t xml:space="preserve"> and </w:t>
      </w:r>
      <w:proofErr w:type="spellStart"/>
      <w:r w:rsidRPr="00737C32">
        <w:rPr>
          <w:rFonts w:ascii="Book Antiqua" w:eastAsia="宋体" w:hAnsi="Book Antiqua" w:cs="宋体"/>
          <w:color w:val="000000"/>
          <w:sz w:val="24"/>
          <w:szCs w:val="24"/>
        </w:rPr>
        <w:t>oscillometric</w:t>
      </w:r>
      <w:proofErr w:type="spellEnd"/>
      <w:r w:rsidRPr="00737C32">
        <w:rPr>
          <w:rFonts w:ascii="Book Antiqua" w:eastAsia="宋体" w:hAnsi="Book Antiqua" w:cs="宋体"/>
          <w:color w:val="000000"/>
          <w:sz w:val="24"/>
          <w:szCs w:val="24"/>
        </w:rPr>
        <w:t xml:space="preserve"> blood pressures.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Arch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Adolesc</w:t>
      </w:r>
      <w:proofErr w:type="spellEnd"/>
      <w:r w:rsidRPr="00737C32">
        <w:rPr>
          <w:rFonts w:ascii="Book Antiqua" w:eastAsia="宋体" w:hAnsi="Book Antiqua" w:cs="宋体"/>
          <w:i/>
          <w:iCs/>
          <w:color w:val="000000"/>
          <w:sz w:val="24"/>
          <w:szCs w:val="24"/>
        </w:rPr>
        <w:t xml:space="preserve"> Med</w:t>
      </w:r>
      <w:r w:rsidRPr="00737C32">
        <w:rPr>
          <w:rFonts w:ascii="Book Antiqua" w:eastAsia="宋体" w:hAnsi="Book Antiqua" w:cs="宋体"/>
          <w:color w:val="000000"/>
          <w:sz w:val="24"/>
          <w:szCs w:val="24"/>
        </w:rPr>
        <w:t> 2001; </w:t>
      </w:r>
      <w:r w:rsidRPr="00737C32">
        <w:rPr>
          <w:rFonts w:ascii="Book Antiqua" w:eastAsia="宋体" w:hAnsi="Book Antiqua" w:cs="宋体"/>
          <w:b/>
          <w:bCs/>
          <w:color w:val="000000"/>
          <w:sz w:val="24"/>
          <w:szCs w:val="24"/>
        </w:rPr>
        <w:t>155</w:t>
      </w:r>
      <w:r w:rsidRPr="00737C32">
        <w:rPr>
          <w:rFonts w:ascii="Book Antiqua" w:eastAsia="宋体" w:hAnsi="Book Antiqua" w:cs="宋体"/>
          <w:color w:val="000000"/>
          <w:sz w:val="24"/>
          <w:szCs w:val="24"/>
        </w:rPr>
        <w:t>: 50-53 [PMID: 11177062 DOI: 10.1001/archpedi.155.1.50]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33 </w:t>
      </w:r>
      <w:r w:rsidRPr="00737C32">
        <w:rPr>
          <w:rFonts w:ascii="Book Antiqua" w:eastAsia="宋体" w:hAnsi="Book Antiqua" w:cs="宋体"/>
          <w:b/>
          <w:bCs/>
          <w:color w:val="000000"/>
          <w:sz w:val="24"/>
          <w:szCs w:val="24"/>
        </w:rPr>
        <w:t>Clark JA</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Lieh</w:t>
      </w:r>
      <w:proofErr w:type="spellEnd"/>
      <w:r w:rsidRPr="00737C32">
        <w:rPr>
          <w:rFonts w:ascii="Book Antiqua" w:eastAsia="宋体" w:hAnsi="Book Antiqua" w:cs="宋体"/>
          <w:color w:val="000000"/>
          <w:sz w:val="24"/>
          <w:szCs w:val="24"/>
        </w:rPr>
        <w:t xml:space="preserve">-Lai MW, </w:t>
      </w:r>
      <w:proofErr w:type="spellStart"/>
      <w:r w:rsidRPr="00737C32">
        <w:rPr>
          <w:rFonts w:ascii="Book Antiqua" w:eastAsia="宋体" w:hAnsi="Book Antiqua" w:cs="宋体"/>
          <w:color w:val="000000"/>
          <w:sz w:val="24"/>
          <w:szCs w:val="24"/>
        </w:rPr>
        <w:t>Sarnaik</w:t>
      </w:r>
      <w:proofErr w:type="spellEnd"/>
      <w:r w:rsidRPr="00737C32">
        <w:rPr>
          <w:rFonts w:ascii="Book Antiqua" w:eastAsia="宋体" w:hAnsi="Book Antiqua" w:cs="宋体"/>
          <w:color w:val="000000"/>
          <w:sz w:val="24"/>
          <w:szCs w:val="24"/>
        </w:rPr>
        <w:t xml:space="preserve"> A, </w:t>
      </w:r>
      <w:proofErr w:type="spellStart"/>
      <w:r w:rsidRPr="00737C32">
        <w:rPr>
          <w:rFonts w:ascii="Book Antiqua" w:eastAsia="宋体" w:hAnsi="Book Antiqua" w:cs="宋体"/>
          <w:color w:val="000000"/>
          <w:sz w:val="24"/>
          <w:szCs w:val="24"/>
        </w:rPr>
        <w:t>Mattoo</w:t>
      </w:r>
      <w:proofErr w:type="spellEnd"/>
      <w:r w:rsidRPr="00737C32">
        <w:rPr>
          <w:rFonts w:ascii="Book Antiqua" w:eastAsia="宋体" w:hAnsi="Book Antiqua" w:cs="宋体"/>
          <w:color w:val="000000"/>
          <w:sz w:val="24"/>
          <w:szCs w:val="24"/>
        </w:rPr>
        <w:t xml:space="preserve"> TK. Discrepancies between direct and indirect blood pressure measurements using various recommendations for arm cuff selection.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2002; </w:t>
      </w:r>
      <w:r w:rsidRPr="00737C32">
        <w:rPr>
          <w:rFonts w:ascii="Book Antiqua" w:eastAsia="宋体" w:hAnsi="Book Antiqua" w:cs="宋体"/>
          <w:b/>
          <w:bCs/>
          <w:color w:val="000000"/>
          <w:sz w:val="24"/>
          <w:szCs w:val="24"/>
        </w:rPr>
        <w:t>110</w:t>
      </w:r>
      <w:r w:rsidRPr="00737C32">
        <w:rPr>
          <w:rFonts w:ascii="Book Antiqua" w:eastAsia="宋体" w:hAnsi="Book Antiqua" w:cs="宋体"/>
          <w:color w:val="000000"/>
          <w:sz w:val="24"/>
          <w:szCs w:val="24"/>
        </w:rPr>
        <w:t>: 920-923 [PMID: 12415030 DOI: 10.1542/peds.110.5.920]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34 </w:t>
      </w:r>
      <w:r w:rsidRPr="00737C32">
        <w:rPr>
          <w:rFonts w:ascii="Book Antiqua" w:eastAsia="宋体" w:hAnsi="Book Antiqua" w:cs="宋体"/>
          <w:b/>
          <w:bCs/>
          <w:color w:val="000000"/>
          <w:sz w:val="24"/>
          <w:szCs w:val="24"/>
        </w:rPr>
        <w:t>Arafat M</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Mattoo</w:t>
      </w:r>
      <w:proofErr w:type="spellEnd"/>
      <w:r w:rsidRPr="00737C32">
        <w:rPr>
          <w:rFonts w:ascii="Book Antiqua" w:eastAsia="宋体" w:hAnsi="Book Antiqua" w:cs="宋体"/>
          <w:color w:val="000000"/>
          <w:sz w:val="24"/>
          <w:szCs w:val="24"/>
        </w:rPr>
        <w:t xml:space="preserve"> TK. Measurement of blood pressure in children: recommendations and perceptions on cuff selection.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1999; </w:t>
      </w:r>
      <w:r w:rsidRPr="00737C32">
        <w:rPr>
          <w:rFonts w:ascii="Book Antiqua" w:eastAsia="宋体" w:hAnsi="Book Antiqua" w:cs="宋体"/>
          <w:b/>
          <w:bCs/>
          <w:color w:val="000000"/>
          <w:sz w:val="24"/>
          <w:szCs w:val="24"/>
        </w:rPr>
        <w:t>104</w:t>
      </w:r>
      <w:r w:rsidRPr="00737C32">
        <w:rPr>
          <w:rFonts w:ascii="Book Antiqua" w:eastAsia="宋体" w:hAnsi="Book Antiqua" w:cs="宋体"/>
          <w:color w:val="000000"/>
          <w:sz w:val="24"/>
          <w:szCs w:val="24"/>
        </w:rPr>
        <w:t>: e30 [PMID: 10469813 DOI: 10.1542/peds.104.3.e30]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35 </w:t>
      </w:r>
      <w:r w:rsidRPr="00737C32">
        <w:rPr>
          <w:rFonts w:ascii="Book Antiqua" w:eastAsia="宋体" w:hAnsi="Book Antiqua" w:cs="宋体"/>
          <w:b/>
          <w:bCs/>
          <w:color w:val="000000"/>
          <w:sz w:val="24"/>
          <w:szCs w:val="24"/>
        </w:rPr>
        <w:t>Berenson GS</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Dalferes</w:t>
      </w:r>
      <w:proofErr w:type="spellEnd"/>
      <w:r w:rsidRPr="00737C32">
        <w:rPr>
          <w:rFonts w:ascii="Book Antiqua" w:eastAsia="宋体" w:hAnsi="Book Antiqua" w:cs="宋体"/>
          <w:color w:val="000000"/>
          <w:sz w:val="24"/>
          <w:szCs w:val="24"/>
        </w:rPr>
        <w:t xml:space="preserve"> E, Savage D, Webber LS, </w:t>
      </w:r>
      <w:proofErr w:type="spellStart"/>
      <w:r w:rsidRPr="00737C32">
        <w:rPr>
          <w:rFonts w:ascii="Book Antiqua" w:eastAsia="宋体" w:hAnsi="Book Antiqua" w:cs="宋体"/>
          <w:color w:val="000000"/>
          <w:sz w:val="24"/>
          <w:szCs w:val="24"/>
        </w:rPr>
        <w:t>Bao</w:t>
      </w:r>
      <w:proofErr w:type="spellEnd"/>
      <w:r w:rsidRPr="00737C32">
        <w:rPr>
          <w:rFonts w:ascii="Book Antiqua" w:eastAsia="宋体" w:hAnsi="Book Antiqua" w:cs="宋体"/>
          <w:color w:val="000000"/>
          <w:sz w:val="24"/>
          <w:szCs w:val="24"/>
        </w:rPr>
        <w:t xml:space="preserve"> W. Ambulatory blood pressure measurements in children and young adults selected by high and low casual blood pressure levels and parental history of hypertension: the Bogalusa Heart Study. </w:t>
      </w:r>
      <w:r w:rsidRPr="00737C32">
        <w:rPr>
          <w:rFonts w:ascii="Book Antiqua" w:eastAsia="宋体" w:hAnsi="Book Antiqua" w:cs="宋体"/>
          <w:i/>
          <w:iCs/>
          <w:color w:val="000000"/>
          <w:sz w:val="24"/>
          <w:szCs w:val="24"/>
        </w:rPr>
        <w:t xml:space="preserve">Am J Med </w:t>
      </w:r>
      <w:proofErr w:type="spellStart"/>
      <w:r w:rsidRPr="00737C32">
        <w:rPr>
          <w:rFonts w:ascii="Book Antiqua" w:eastAsia="宋体" w:hAnsi="Book Antiqua" w:cs="宋体"/>
          <w:i/>
          <w:iCs/>
          <w:color w:val="000000"/>
          <w:sz w:val="24"/>
          <w:szCs w:val="24"/>
        </w:rPr>
        <w:t>Sci</w:t>
      </w:r>
      <w:proofErr w:type="spellEnd"/>
      <w:r w:rsidRPr="00737C32">
        <w:rPr>
          <w:rFonts w:ascii="Book Antiqua" w:eastAsia="宋体" w:hAnsi="Book Antiqua" w:cs="宋体"/>
          <w:color w:val="000000"/>
          <w:sz w:val="24"/>
          <w:szCs w:val="24"/>
        </w:rPr>
        <w:t> 1993; </w:t>
      </w:r>
      <w:r w:rsidRPr="00737C32">
        <w:rPr>
          <w:rFonts w:ascii="Book Antiqua" w:eastAsia="宋体" w:hAnsi="Book Antiqua" w:cs="宋体"/>
          <w:b/>
          <w:bCs/>
          <w:color w:val="000000"/>
          <w:sz w:val="24"/>
          <w:szCs w:val="24"/>
        </w:rPr>
        <w:t>305</w:t>
      </w:r>
      <w:r w:rsidRPr="00737C32">
        <w:rPr>
          <w:rFonts w:ascii="Book Antiqua" w:eastAsia="宋体" w:hAnsi="Book Antiqua" w:cs="宋体"/>
          <w:color w:val="000000"/>
          <w:sz w:val="24"/>
          <w:szCs w:val="24"/>
        </w:rPr>
        <w:t>: 374-382 [PMID: 8506897 DOI: 10.1097/00000441-199306000-00004]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36 </w:t>
      </w:r>
      <w:proofErr w:type="spellStart"/>
      <w:r w:rsidRPr="00737C32">
        <w:rPr>
          <w:rFonts w:ascii="Book Antiqua" w:eastAsia="宋体" w:hAnsi="Book Antiqua" w:cs="宋体"/>
          <w:b/>
          <w:bCs/>
          <w:color w:val="000000"/>
          <w:sz w:val="24"/>
          <w:szCs w:val="24"/>
        </w:rPr>
        <w:t>Metoki</w:t>
      </w:r>
      <w:proofErr w:type="spellEnd"/>
      <w:r w:rsidRPr="00737C32">
        <w:rPr>
          <w:rFonts w:ascii="Book Antiqua" w:eastAsia="宋体" w:hAnsi="Book Antiqua" w:cs="宋体"/>
          <w:b/>
          <w:bCs/>
          <w:color w:val="000000"/>
          <w:sz w:val="24"/>
          <w:szCs w:val="24"/>
        </w:rPr>
        <w:t xml:space="preserve"> H</w:t>
      </w:r>
      <w:r w:rsidRPr="00737C32">
        <w:rPr>
          <w:rFonts w:ascii="Book Antiqua" w:eastAsia="宋体" w:hAnsi="Book Antiqua" w:cs="宋体"/>
          <w:color w:val="000000"/>
          <w:sz w:val="24"/>
          <w:szCs w:val="24"/>
        </w:rPr>
        <w:t xml:space="preserve">, Ohkubo T, </w:t>
      </w:r>
      <w:proofErr w:type="spellStart"/>
      <w:r w:rsidRPr="00737C32">
        <w:rPr>
          <w:rFonts w:ascii="Book Antiqua" w:eastAsia="宋体" w:hAnsi="Book Antiqua" w:cs="宋体"/>
          <w:color w:val="000000"/>
          <w:sz w:val="24"/>
          <w:szCs w:val="24"/>
        </w:rPr>
        <w:t>Kikuya</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Asayama</w:t>
      </w:r>
      <w:proofErr w:type="spellEnd"/>
      <w:r w:rsidRPr="00737C32">
        <w:rPr>
          <w:rFonts w:ascii="Book Antiqua" w:eastAsia="宋体" w:hAnsi="Book Antiqua" w:cs="宋体"/>
          <w:color w:val="000000"/>
          <w:sz w:val="24"/>
          <w:szCs w:val="24"/>
        </w:rPr>
        <w:t xml:space="preserve"> K, </w:t>
      </w:r>
      <w:proofErr w:type="spellStart"/>
      <w:r w:rsidRPr="00737C32">
        <w:rPr>
          <w:rFonts w:ascii="Book Antiqua" w:eastAsia="宋体" w:hAnsi="Book Antiqua" w:cs="宋体"/>
          <w:color w:val="000000"/>
          <w:sz w:val="24"/>
          <w:szCs w:val="24"/>
        </w:rPr>
        <w:t>Obara</w:t>
      </w:r>
      <w:proofErr w:type="spellEnd"/>
      <w:r w:rsidRPr="00737C32">
        <w:rPr>
          <w:rFonts w:ascii="Book Antiqua" w:eastAsia="宋体" w:hAnsi="Book Antiqua" w:cs="宋体"/>
          <w:color w:val="000000"/>
          <w:sz w:val="24"/>
          <w:szCs w:val="24"/>
        </w:rPr>
        <w:t xml:space="preserve"> T, Hara A, Hirose T, Hashimoto J, </w:t>
      </w:r>
      <w:proofErr w:type="spellStart"/>
      <w:r w:rsidRPr="00737C32">
        <w:rPr>
          <w:rFonts w:ascii="Book Antiqua" w:eastAsia="宋体" w:hAnsi="Book Antiqua" w:cs="宋体"/>
          <w:color w:val="000000"/>
          <w:sz w:val="24"/>
          <w:szCs w:val="24"/>
        </w:rPr>
        <w:t>Totsune</w:t>
      </w:r>
      <w:proofErr w:type="spellEnd"/>
      <w:r w:rsidRPr="00737C32">
        <w:rPr>
          <w:rFonts w:ascii="Book Antiqua" w:eastAsia="宋体" w:hAnsi="Book Antiqua" w:cs="宋体"/>
          <w:color w:val="000000"/>
          <w:sz w:val="24"/>
          <w:szCs w:val="24"/>
        </w:rPr>
        <w:t xml:space="preserve"> K, Hoshi H, Satoh H, Imai Y. Prognostic significance of night-time, early morning, and daytime blood pressures on the risk of cerebrovascular and cardiovascular mortality: the </w:t>
      </w:r>
      <w:proofErr w:type="spellStart"/>
      <w:r w:rsidRPr="00737C32">
        <w:rPr>
          <w:rFonts w:ascii="Book Antiqua" w:eastAsia="宋体" w:hAnsi="Book Antiqua" w:cs="宋体"/>
          <w:color w:val="000000"/>
          <w:sz w:val="24"/>
          <w:szCs w:val="24"/>
        </w:rPr>
        <w:t>Ohasama</w:t>
      </w:r>
      <w:proofErr w:type="spellEnd"/>
      <w:r w:rsidRPr="00737C32">
        <w:rPr>
          <w:rFonts w:ascii="Book Antiqua" w:eastAsia="宋体" w:hAnsi="Book Antiqua" w:cs="宋体"/>
          <w:color w:val="000000"/>
          <w:sz w:val="24"/>
          <w:szCs w:val="24"/>
        </w:rPr>
        <w:t xml:space="preserve"> Study.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2006; </w:t>
      </w:r>
      <w:r w:rsidRPr="00737C32">
        <w:rPr>
          <w:rFonts w:ascii="Book Antiqua" w:eastAsia="宋体" w:hAnsi="Book Antiqua" w:cs="宋体"/>
          <w:b/>
          <w:bCs/>
          <w:color w:val="000000"/>
          <w:sz w:val="24"/>
          <w:szCs w:val="24"/>
        </w:rPr>
        <w:t>24</w:t>
      </w:r>
      <w:r w:rsidRPr="00737C32">
        <w:rPr>
          <w:rFonts w:ascii="Book Antiqua" w:eastAsia="宋体" w:hAnsi="Book Antiqua" w:cs="宋体"/>
          <w:color w:val="000000"/>
          <w:sz w:val="24"/>
          <w:szCs w:val="24"/>
        </w:rPr>
        <w:t>: 1841-1848 [PMID: 16915034 DOI: 10.1097/01.hjh.0000242409.65783.fb]</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37 </w:t>
      </w:r>
      <w:r w:rsidRPr="00737C32">
        <w:rPr>
          <w:rFonts w:ascii="Book Antiqua" w:eastAsia="宋体" w:hAnsi="Book Antiqua" w:cs="宋体"/>
          <w:b/>
          <w:bCs/>
          <w:color w:val="000000"/>
          <w:sz w:val="24"/>
          <w:szCs w:val="24"/>
        </w:rPr>
        <w:t>Graves JW</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Althaf</w:t>
      </w:r>
      <w:proofErr w:type="spellEnd"/>
      <w:r w:rsidRPr="00737C32">
        <w:rPr>
          <w:rFonts w:ascii="Book Antiqua" w:eastAsia="宋体" w:hAnsi="Book Antiqua" w:cs="宋体"/>
          <w:color w:val="000000"/>
          <w:sz w:val="24"/>
          <w:szCs w:val="24"/>
        </w:rPr>
        <w:t xml:space="preserve"> MM. Utility of ambulatory blood pressure monitoring in children and adolescents.</w:t>
      </w:r>
      <w:proofErr w:type="gramEnd"/>
      <w:r w:rsidRPr="00737C32">
        <w:rPr>
          <w:rFonts w:ascii="Book Antiqua" w:eastAsia="宋体" w:hAnsi="Book Antiqua" w:cs="宋体"/>
          <w:color w:val="000000"/>
          <w:sz w:val="24"/>
          <w:szCs w:val="24"/>
        </w:rPr>
        <w:t>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Nephrol</w:t>
      </w:r>
      <w:proofErr w:type="spellEnd"/>
      <w:r w:rsidRPr="00737C32">
        <w:rPr>
          <w:rFonts w:ascii="Book Antiqua" w:eastAsia="宋体" w:hAnsi="Book Antiqua" w:cs="宋体"/>
          <w:color w:val="000000"/>
          <w:sz w:val="24"/>
          <w:szCs w:val="24"/>
        </w:rPr>
        <w:t> 2006; </w:t>
      </w:r>
      <w:r w:rsidRPr="00737C32">
        <w:rPr>
          <w:rFonts w:ascii="Book Antiqua" w:eastAsia="宋体" w:hAnsi="Book Antiqua" w:cs="宋体"/>
          <w:b/>
          <w:bCs/>
          <w:color w:val="000000"/>
          <w:sz w:val="24"/>
          <w:szCs w:val="24"/>
        </w:rPr>
        <w:t>21</w:t>
      </w:r>
      <w:r w:rsidRPr="00737C32">
        <w:rPr>
          <w:rFonts w:ascii="Book Antiqua" w:eastAsia="宋体" w:hAnsi="Book Antiqua" w:cs="宋体"/>
          <w:color w:val="000000"/>
          <w:sz w:val="24"/>
          <w:szCs w:val="24"/>
        </w:rPr>
        <w:t>: 1640-1652 [PMID: 16823576 DOI: 10.1007/s00467-006-0175-6]</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38 </w:t>
      </w:r>
      <w:r w:rsidRPr="00737C32">
        <w:rPr>
          <w:rFonts w:ascii="Book Antiqua" w:eastAsia="宋体" w:hAnsi="Book Antiqua" w:cs="宋体"/>
          <w:b/>
          <w:bCs/>
          <w:color w:val="000000"/>
          <w:sz w:val="24"/>
          <w:szCs w:val="24"/>
        </w:rPr>
        <w:t>Flynn JT</w:t>
      </w:r>
      <w:r w:rsidRPr="00737C32">
        <w:rPr>
          <w:rFonts w:ascii="Book Antiqua" w:eastAsia="宋体" w:hAnsi="Book Antiqua" w:cs="宋体"/>
          <w:color w:val="000000"/>
          <w:sz w:val="24"/>
          <w:szCs w:val="24"/>
        </w:rPr>
        <w:t>. Impact of ambulatory blood pressure monitoring on the management of hypertension in children.</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Blood Press </w:t>
      </w:r>
      <w:proofErr w:type="spellStart"/>
      <w:r w:rsidRPr="00737C32">
        <w:rPr>
          <w:rFonts w:ascii="Book Antiqua" w:eastAsia="宋体" w:hAnsi="Book Antiqua" w:cs="宋体"/>
          <w:i/>
          <w:iCs/>
          <w:color w:val="000000"/>
          <w:sz w:val="24"/>
          <w:szCs w:val="24"/>
        </w:rPr>
        <w:t>Monit</w:t>
      </w:r>
      <w:proofErr w:type="spellEnd"/>
      <w:r w:rsidRPr="00737C32">
        <w:rPr>
          <w:rFonts w:ascii="Book Antiqua" w:eastAsia="宋体" w:hAnsi="Book Antiqua" w:cs="宋体"/>
          <w:color w:val="000000"/>
          <w:sz w:val="24"/>
          <w:szCs w:val="24"/>
        </w:rPr>
        <w:t> 2000; </w:t>
      </w:r>
      <w:r w:rsidRPr="00737C32">
        <w:rPr>
          <w:rFonts w:ascii="Book Antiqua" w:eastAsia="宋体" w:hAnsi="Book Antiqua" w:cs="宋体"/>
          <w:b/>
          <w:bCs/>
          <w:color w:val="000000"/>
          <w:sz w:val="24"/>
          <w:szCs w:val="24"/>
        </w:rPr>
        <w:t>5</w:t>
      </w:r>
      <w:r w:rsidRPr="00737C32">
        <w:rPr>
          <w:rFonts w:ascii="Book Antiqua" w:eastAsia="宋体" w:hAnsi="Book Antiqua" w:cs="宋体"/>
          <w:color w:val="000000"/>
          <w:sz w:val="24"/>
          <w:szCs w:val="24"/>
        </w:rPr>
        <w:t>: 211-216 [PMID: 11035862 DOI: 10.1097/00126097-200008000-00003]</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39 </w:t>
      </w:r>
      <w:r w:rsidRPr="00737C32">
        <w:rPr>
          <w:rFonts w:ascii="Book Antiqua" w:eastAsia="宋体" w:hAnsi="Book Antiqua" w:cs="宋体"/>
          <w:b/>
          <w:bCs/>
          <w:color w:val="000000"/>
          <w:sz w:val="24"/>
          <w:szCs w:val="24"/>
        </w:rPr>
        <w:t>Flynn JT</w:t>
      </w:r>
      <w:r w:rsidRPr="00737C32">
        <w:rPr>
          <w:rFonts w:ascii="Book Antiqua" w:eastAsia="宋体" w:hAnsi="Book Antiqua" w:cs="宋体"/>
          <w:color w:val="000000"/>
          <w:sz w:val="24"/>
          <w:szCs w:val="24"/>
        </w:rPr>
        <w:t>, Urbina EM. Pediatric ambulatory blood pressure monitoring: indications and interpretations.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Clin</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i/>
          <w:iCs/>
          <w:color w:val="000000"/>
          <w:sz w:val="24"/>
          <w:szCs w:val="24"/>
        </w:rPr>
        <w:t xml:space="preserve"> (Greenwich)</w:t>
      </w:r>
      <w:r w:rsidRPr="00737C32">
        <w:rPr>
          <w:rFonts w:ascii="Book Antiqua" w:eastAsia="宋体" w:hAnsi="Book Antiqua" w:cs="宋体"/>
          <w:color w:val="000000"/>
          <w:sz w:val="24"/>
          <w:szCs w:val="24"/>
        </w:rPr>
        <w:t> 2012; </w:t>
      </w:r>
      <w:r w:rsidRPr="00737C32">
        <w:rPr>
          <w:rFonts w:ascii="Book Antiqua" w:eastAsia="宋体" w:hAnsi="Book Antiqua" w:cs="宋体"/>
          <w:b/>
          <w:bCs/>
          <w:color w:val="000000"/>
          <w:sz w:val="24"/>
          <w:szCs w:val="24"/>
        </w:rPr>
        <w:t>14</w:t>
      </w:r>
      <w:r w:rsidRPr="00737C32">
        <w:rPr>
          <w:rFonts w:ascii="Book Antiqua" w:eastAsia="宋体" w:hAnsi="Book Antiqua" w:cs="宋体"/>
          <w:color w:val="000000"/>
          <w:sz w:val="24"/>
          <w:szCs w:val="24"/>
        </w:rPr>
        <w:t>: 372-382 [PMID: 22672091 DOI: 10.1111/j.1751-7176.2012.00655.x]</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40 </w:t>
      </w:r>
      <w:r w:rsidRPr="00737C32">
        <w:rPr>
          <w:rFonts w:ascii="Book Antiqua" w:eastAsia="宋体" w:hAnsi="Book Antiqua" w:cs="宋体"/>
          <w:b/>
          <w:bCs/>
          <w:color w:val="000000"/>
          <w:sz w:val="24"/>
          <w:szCs w:val="24"/>
        </w:rPr>
        <w:t>Urbina E</w:t>
      </w:r>
      <w:r w:rsidRPr="00737C32">
        <w:rPr>
          <w:rFonts w:ascii="Book Antiqua" w:eastAsia="宋体" w:hAnsi="Book Antiqua" w:cs="宋体"/>
          <w:color w:val="000000"/>
          <w:sz w:val="24"/>
          <w:szCs w:val="24"/>
        </w:rPr>
        <w:t xml:space="preserve">, Alpert B, Flynn J, Hayman L, </w:t>
      </w:r>
      <w:proofErr w:type="spellStart"/>
      <w:r w:rsidRPr="00737C32">
        <w:rPr>
          <w:rFonts w:ascii="Book Antiqua" w:eastAsia="宋体" w:hAnsi="Book Antiqua" w:cs="宋体"/>
          <w:color w:val="000000"/>
          <w:sz w:val="24"/>
          <w:szCs w:val="24"/>
        </w:rPr>
        <w:t>Harshfield</w:t>
      </w:r>
      <w:proofErr w:type="spellEnd"/>
      <w:r w:rsidRPr="00737C32">
        <w:rPr>
          <w:rFonts w:ascii="Book Antiqua" w:eastAsia="宋体" w:hAnsi="Book Antiqua" w:cs="宋体"/>
          <w:color w:val="000000"/>
          <w:sz w:val="24"/>
          <w:szCs w:val="24"/>
        </w:rPr>
        <w:t xml:space="preserve"> GA, Jacobson M, Mahoney L, </w:t>
      </w:r>
      <w:proofErr w:type="spellStart"/>
      <w:r w:rsidRPr="00737C32">
        <w:rPr>
          <w:rFonts w:ascii="Book Antiqua" w:eastAsia="宋体" w:hAnsi="Book Antiqua" w:cs="宋体"/>
          <w:color w:val="000000"/>
          <w:sz w:val="24"/>
          <w:szCs w:val="24"/>
        </w:rPr>
        <w:t>McCrindle</w:t>
      </w:r>
      <w:proofErr w:type="spellEnd"/>
      <w:r w:rsidRPr="00737C32">
        <w:rPr>
          <w:rFonts w:ascii="Book Antiqua" w:eastAsia="宋体" w:hAnsi="Book Antiqua" w:cs="宋体"/>
          <w:color w:val="000000"/>
          <w:sz w:val="24"/>
          <w:szCs w:val="24"/>
        </w:rPr>
        <w:t xml:space="preserve"> B, </w:t>
      </w:r>
      <w:proofErr w:type="spellStart"/>
      <w:r w:rsidRPr="00737C32">
        <w:rPr>
          <w:rFonts w:ascii="Book Antiqua" w:eastAsia="宋体" w:hAnsi="Book Antiqua" w:cs="宋体"/>
          <w:color w:val="000000"/>
          <w:sz w:val="24"/>
          <w:szCs w:val="24"/>
        </w:rPr>
        <w:t>Mietus</w:t>
      </w:r>
      <w:proofErr w:type="spellEnd"/>
      <w:r w:rsidRPr="00737C32">
        <w:rPr>
          <w:rFonts w:ascii="Book Antiqua" w:eastAsia="宋体" w:hAnsi="Book Antiqua" w:cs="宋体"/>
          <w:color w:val="000000"/>
          <w:sz w:val="24"/>
          <w:szCs w:val="24"/>
        </w:rPr>
        <w:t>-Snyder M, Steinberger J, Daniels S. Ambulatory blood pressure monitoring in children and adolescents: recommendations for standard assessment: a scientific statement from the American Heart Association Atherosclerosis, Hypertension, and Obesity in Youth Committee of the council on cardiovascular disease in the young and the council for high blood pressure research.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2008; </w:t>
      </w:r>
      <w:r w:rsidRPr="00737C32">
        <w:rPr>
          <w:rFonts w:ascii="Book Antiqua" w:eastAsia="宋体" w:hAnsi="Book Antiqua" w:cs="宋体"/>
          <w:b/>
          <w:bCs/>
          <w:color w:val="000000"/>
          <w:sz w:val="24"/>
          <w:szCs w:val="24"/>
        </w:rPr>
        <w:t>52</w:t>
      </w:r>
      <w:r w:rsidRPr="00737C32">
        <w:rPr>
          <w:rFonts w:ascii="Book Antiqua" w:eastAsia="宋体" w:hAnsi="Book Antiqua" w:cs="宋体"/>
          <w:color w:val="000000"/>
          <w:sz w:val="24"/>
          <w:szCs w:val="24"/>
        </w:rPr>
        <w:t>: 433-451 [PMID: 18678786 DOI: 10.1161/HYPERTENSIONAHA.108.190329]</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41 </w:t>
      </w:r>
      <w:r w:rsidRPr="00737C32">
        <w:rPr>
          <w:rFonts w:ascii="Book Antiqua" w:eastAsia="宋体" w:hAnsi="Book Antiqua" w:cs="宋体"/>
          <w:b/>
          <w:bCs/>
          <w:color w:val="000000"/>
          <w:sz w:val="24"/>
          <w:szCs w:val="24"/>
        </w:rPr>
        <w:t>Kirk V</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Midgley</w:t>
      </w:r>
      <w:proofErr w:type="spellEnd"/>
      <w:r w:rsidRPr="00737C32">
        <w:rPr>
          <w:rFonts w:ascii="Book Antiqua" w:eastAsia="宋体" w:hAnsi="Book Antiqua" w:cs="宋体"/>
          <w:color w:val="000000"/>
          <w:sz w:val="24"/>
          <w:szCs w:val="24"/>
        </w:rPr>
        <w:t xml:space="preserve"> J, </w:t>
      </w:r>
      <w:proofErr w:type="spellStart"/>
      <w:r w:rsidRPr="00737C32">
        <w:rPr>
          <w:rFonts w:ascii="Book Antiqua" w:eastAsia="宋体" w:hAnsi="Book Antiqua" w:cs="宋体"/>
          <w:color w:val="000000"/>
          <w:sz w:val="24"/>
          <w:szCs w:val="24"/>
        </w:rPr>
        <w:t>Giuffre</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Ronksley</w:t>
      </w:r>
      <w:proofErr w:type="spellEnd"/>
      <w:r w:rsidRPr="00737C32">
        <w:rPr>
          <w:rFonts w:ascii="Book Antiqua" w:eastAsia="宋体" w:hAnsi="Book Antiqua" w:cs="宋体"/>
          <w:color w:val="000000"/>
          <w:sz w:val="24"/>
          <w:szCs w:val="24"/>
        </w:rPr>
        <w:t xml:space="preserve"> P, </w:t>
      </w:r>
      <w:proofErr w:type="spellStart"/>
      <w:r w:rsidRPr="00737C32">
        <w:rPr>
          <w:rFonts w:ascii="Book Antiqua" w:eastAsia="宋体" w:hAnsi="Book Antiqua" w:cs="宋体"/>
          <w:color w:val="000000"/>
          <w:sz w:val="24"/>
          <w:szCs w:val="24"/>
        </w:rPr>
        <w:t>Nettel</w:t>
      </w:r>
      <w:proofErr w:type="spellEnd"/>
      <w:r w:rsidRPr="00737C32">
        <w:rPr>
          <w:rFonts w:ascii="Book Antiqua" w:eastAsia="宋体" w:hAnsi="Book Antiqua" w:cs="宋体"/>
          <w:color w:val="000000"/>
          <w:sz w:val="24"/>
          <w:szCs w:val="24"/>
        </w:rPr>
        <w:t>-Aguirre A, Al-</w:t>
      </w:r>
      <w:proofErr w:type="spellStart"/>
      <w:r w:rsidRPr="00737C32">
        <w:rPr>
          <w:rFonts w:ascii="Book Antiqua" w:eastAsia="宋体" w:hAnsi="Book Antiqua" w:cs="宋体"/>
          <w:color w:val="000000"/>
          <w:sz w:val="24"/>
          <w:szCs w:val="24"/>
        </w:rPr>
        <w:t>Shamrani</w:t>
      </w:r>
      <w:proofErr w:type="spellEnd"/>
      <w:r w:rsidRPr="00737C32">
        <w:rPr>
          <w:rFonts w:ascii="Book Antiqua" w:eastAsia="宋体" w:hAnsi="Book Antiqua" w:cs="宋体"/>
          <w:color w:val="000000"/>
          <w:sz w:val="24"/>
          <w:szCs w:val="24"/>
        </w:rPr>
        <w:t xml:space="preserve"> A. Hypertension and obstructive sleep apnea in Caucasian children. </w:t>
      </w:r>
      <w:r w:rsidRPr="00737C32">
        <w:rPr>
          <w:rFonts w:ascii="Book Antiqua" w:eastAsia="宋体" w:hAnsi="Book Antiqua" w:cs="宋体"/>
          <w:i/>
          <w:iCs/>
          <w:color w:val="000000"/>
          <w:sz w:val="24"/>
          <w:szCs w:val="24"/>
        </w:rPr>
        <w:t xml:space="preserve">World J </w:t>
      </w:r>
      <w:proofErr w:type="spellStart"/>
      <w:r w:rsidRPr="00737C32">
        <w:rPr>
          <w:rFonts w:ascii="Book Antiqua" w:eastAsia="宋体" w:hAnsi="Book Antiqua" w:cs="宋体"/>
          <w:i/>
          <w:iCs/>
          <w:color w:val="000000"/>
          <w:sz w:val="24"/>
          <w:szCs w:val="24"/>
        </w:rPr>
        <w:t>Cardiol</w:t>
      </w:r>
      <w:proofErr w:type="spellEnd"/>
      <w:r w:rsidRPr="00737C32">
        <w:rPr>
          <w:rFonts w:ascii="Book Antiqua" w:eastAsia="宋体" w:hAnsi="Book Antiqua" w:cs="宋体"/>
          <w:color w:val="000000"/>
          <w:sz w:val="24"/>
          <w:szCs w:val="24"/>
        </w:rPr>
        <w:t> 2010; </w:t>
      </w:r>
      <w:r w:rsidRPr="00737C32">
        <w:rPr>
          <w:rFonts w:ascii="Book Antiqua" w:eastAsia="宋体" w:hAnsi="Book Antiqua" w:cs="宋体"/>
          <w:b/>
          <w:bCs/>
          <w:color w:val="000000"/>
          <w:sz w:val="24"/>
          <w:szCs w:val="24"/>
        </w:rPr>
        <w:t>2</w:t>
      </w:r>
      <w:r w:rsidRPr="00737C32">
        <w:rPr>
          <w:rFonts w:ascii="Book Antiqua" w:eastAsia="宋体" w:hAnsi="Book Antiqua" w:cs="宋体"/>
          <w:color w:val="000000"/>
          <w:sz w:val="24"/>
          <w:szCs w:val="24"/>
        </w:rPr>
        <w:t>: 251-256 [PMID: 21160592 DOI: 10.4330/wjc.v2.i8.251]</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42 </w:t>
      </w:r>
      <w:proofErr w:type="spellStart"/>
      <w:r w:rsidRPr="00737C32">
        <w:rPr>
          <w:rFonts w:ascii="Book Antiqua" w:eastAsia="宋体" w:hAnsi="Book Antiqua" w:cs="宋体"/>
          <w:b/>
          <w:bCs/>
          <w:color w:val="000000"/>
          <w:sz w:val="24"/>
          <w:szCs w:val="24"/>
        </w:rPr>
        <w:t>Sinaiko</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Steinberger J, Moran A, </w:t>
      </w:r>
      <w:proofErr w:type="spellStart"/>
      <w:r w:rsidRPr="00737C32">
        <w:rPr>
          <w:rFonts w:ascii="Book Antiqua" w:eastAsia="宋体" w:hAnsi="Book Antiqua" w:cs="宋体"/>
          <w:color w:val="000000"/>
          <w:sz w:val="24"/>
          <w:szCs w:val="24"/>
        </w:rPr>
        <w:t>Prineas</w:t>
      </w:r>
      <w:proofErr w:type="spellEnd"/>
      <w:r w:rsidRPr="00737C32">
        <w:rPr>
          <w:rFonts w:ascii="Book Antiqua" w:eastAsia="宋体" w:hAnsi="Book Antiqua" w:cs="宋体"/>
          <w:color w:val="000000"/>
          <w:sz w:val="24"/>
          <w:szCs w:val="24"/>
        </w:rPr>
        <w:t xml:space="preserve"> RJ, Jacobs DR. Relation of insulin resistance to blood pressure in childhood.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2002; </w:t>
      </w:r>
      <w:r w:rsidRPr="00737C32">
        <w:rPr>
          <w:rFonts w:ascii="Book Antiqua" w:eastAsia="宋体" w:hAnsi="Book Antiqua" w:cs="宋体"/>
          <w:b/>
          <w:bCs/>
          <w:color w:val="000000"/>
          <w:sz w:val="24"/>
          <w:szCs w:val="24"/>
        </w:rPr>
        <w:t>20</w:t>
      </w:r>
      <w:r w:rsidRPr="00737C32">
        <w:rPr>
          <w:rFonts w:ascii="Book Antiqua" w:eastAsia="宋体" w:hAnsi="Book Antiqua" w:cs="宋体"/>
          <w:color w:val="000000"/>
          <w:sz w:val="24"/>
          <w:szCs w:val="24"/>
        </w:rPr>
        <w:t>: 509-517 [PMID: 11875319 DOI: 10.1097/00004872-200203000-00027]</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43 </w:t>
      </w:r>
      <w:r w:rsidRPr="00737C32">
        <w:rPr>
          <w:rFonts w:ascii="Book Antiqua" w:eastAsia="宋体" w:hAnsi="Book Antiqua" w:cs="宋体"/>
          <w:b/>
          <w:bCs/>
          <w:color w:val="000000"/>
          <w:sz w:val="24"/>
          <w:szCs w:val="24"/>
        </w:rPr>
        <w:t>Figueroa-Colon R</w:t>
      </w:r>
      <w:r w:rsidRPr="00737C32">
        <w:rPr>
          <w:rFonts w:ascii="Book Antiqua" w:eastAsia="宋体" w:hAnsi="Book Antiqua" w:cs="宋体"/>
          <w:color w:val="000000"/>
          <w:sz w:val="24"/>
          <w:szCs w:val="24"/>
        </w:rPr>
        <w:t xml:space="preserve">, Franklin FA, Lee JY, von </w:t>
      </w:r>
      <w:proofErr w:type="spellStart"/>
      <w:r w:rsidRPr="00737C32">
        <w:rPr>
          <w:rFonts w:ascii="Book Antiqua" w:eastAsia="宋体" w:hAnsi="Book Antiqua" w:cs="宋体"/>
          <w:color w:val="000000"/>
          <w:sz w:val="24"/>
          <w:szCs w:val="24"/>
        </w:rPr>
        <w:t>Almen</w:t>
      </w:r>
      <w:proofErr w:type="spellEnd"/>
      <w:r w:rsidRPr="00737C32">
        <w:rPr>
          <w:rFonts w:ascii="Book Antiqua" w:eastAsia="宋体" w:hAnsi="Book Antiqua" w:cs="宋体"/>
          <w:color w:val="000000"/>
          <w:sz w:val="24"/>
          <w:szCs w:val="24"/>
        </w:rPr>
        <w:t xml:space="preserve"> TK, </w:t>
      </w:r>
      <w:proofErr w:type="spellStart"/>
      <w:r w:rsidRPr="00737C32">
        <w:rPr>
          <w:rFonts w:ascii="Book Antiqua" w:eastAsia="宋体" w:hAnsi="Book Antiqua" w:cs="宋体"/>
          <w:color w:val="000000"/>
          <w:sz w:val="24"/>
          <w:szCs w:val="24"/>
        </w:rPr>
        <w:t>Suskind</w:t>
      </w:r>
      <w:proofErr w:type="spellEnd"/>
      <w:r w:rsidRPr="00737C32">
        <w:rPr>
          <w:rFonts w:ascii="Book Antiqua" w:eastAsia="宋体" w:hAnsi="Book Antiqua" w:cs="宋体"/>
          <w:color w:val="000000"/>
          <w:sz w:val="24"/>
          <w:szCs w:val="24"/>
        </w:rPr>
        <w:t xml:space="preserve"> RM. Feasibility of a clinic-based </w:t>
      </w:r>
      <w:proofErr w:type="spellStart"/>
      <w:r w:rsidRPr="00737C32">
        <w:rPr>
          <w:rFonts w:ascii="Book Antiqua" w:eastAsia="宋体" w:hAnsi="Book Antiqua" w:cs="宋体"/>
          <w:color w:val="000000"/>
          <w:sz w:val="24"/>
          <w:szCs w:val="24"/>
        </w:rPr>
        <w:t>hypocaloric</w:t>
      </w:r>
      <w:proofErr w:type="spellEnd"/>
      <w:r w:rsidRPr="00737C32">
        <w:rPr>
          <w:rFonts w:ascii="Book Antiqua" w:eastAsia="宋体" w:hAnsi="Book Antiqua" w:cs="宋体"/>
          <w:color w:val="000000"/>
          <w:sz w:val="24"/>
          <w:szCs w:val="24"/>
        </w:rPr>
        <w:t xml:space="preserve"> dietary intervention implemented in a school setting for obese </w:t>
      </w:r>
      <w:r w:rsidRPr="00737C32">
        <w:rPr>
          <w:rFonts w:ascii="Book Antiqua" w:eastAsia="宋体" w:hAnsi="Book Antiqua" w:cs="宋体"/>
          <w:color w:val="000000"/>
          <w:sz w:val="24"/>
          <w:szCs w:val="24"/>
        </w:rPr>
        <w:lastRenderedPageBreak/>
        <w:t>children. </w:t>
      </w:r>
      <w:proofErr w:type="spellStart"/>
      <w:r w:rsidRPr="00737C32">
        <w:rPr>
          <w:rFonts w:ascii="Book Antiqua" w:eastAsia="宋体" w:hAnsi="Book Antiqua" w:cs="宋体"/>
          <w:i/>
          <w:iCs/>
          <w:color w:val="000000"/>
          <w:sz w:val="24"/>
          <w:szCs w:val="24"/>
        </w:rPr>
        <w:t>Obes</w:t>
      </w:r>
      <w:proofErr w:type="spellEnd"/>
      <w:r w:rsidRPr="00737C32">
        <w:rPr>
          <w:rFonts w:ascii="Book Antiqua" w:eastAsia="宋体" w:hAnsi="Book Antiqua" w:cs="宋体"/>
          <w:i/>
          <w:iCs/>
          <w:color w:val="000000"/>
          <w:sz w:val="24"/>
          <w:szCs w:val="24"/>
        </w:rPr>
        <w:t xml:space="preserve"> Res</w:t>
      </w:r>
      <w:r w:rsidRPr="00737C32">
        <w:rPr>
          <w:rFonts w:ascii="Book Antiqua" w:eastAsia="宋体" w:hAnsi="Book Antiqua" w:cs="宋体"/>
          <w:color w:val="000000"/>
          <w:sz w:val="24"/>
          <w:szCs w:val="24"/>
        </w:rPr>
        <w:t> 1996; </w:t>
      </w:r>
      <w:r w:rsidRPr="00737C32">
        <w:rPr>
          <w:rFonts w:ascii="Book Antiqua" w:eastAsia="宋体" w:hAnsi="Book Antiqua" w:cs="宋体"/>
          <w:b/>
          <w:bCs/>
          <w:color w:val="000000"/>
          <w:sz w:val="24"/>
          <w:szCs w:val="24"/>
        </w:rPr>
        <w:t>4</w:t>
      </w:r>
      <w:r w:rsidRPr="00737C32">
        <w:rPr>
          <w:rFonts w:ascii="Book Antiqua" w:eastAsia="宋体" w:hAnsi="Book Antiqua" w:cs="宋体"/>
          <w:color w:val="000000"/>
          <w:sz w:val="24"/>
          <w:szCs w:val="24"/>
        </w:rPr>
        <w:t>: 419-429 [PMID: 8885206 DOI: 10.1002/j.1550-8528.1996.tb00250.x]</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44 </w:t>
      </w:r>
      <w:proofErr w:type="spellStart"/>
      <w:r w:rsidRPr="00737C32">
        <w:rPr>
          <w:rFonts w:ascii="Book Antiqua" w:eastAsia="宋体" w:hAnsi="Book Antiqua" w:cs="宋体"/>
          <w:b/>
          <w:bCs/>
          <w:color w:val="000000"/>
          <w:sz w:val="24"/>
          <w:szCs w:val="24"/>
        </w:rPr>
        <w:t>Wabitsch</w:t>
      </w:r>
      <w:proofErr w:type="spellEnd"/>
      <w:r w:rsidRPr="00737C32">
        <w:rPr>
          <w:rFonts w:ascii="Book Antiqua" w:eastAsia="宋体" w:hAnsi="Book Antiqua" w:cs="宋体"/>
          <w:b/>
          <w:bCs/>
          <w:color w:val="000000"/>
          <w:sz w:val="24"/>
          <w:szCs w:val="24"/>
        </w:rPr>
        <w:t xml:space="preserve"> M</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Hauner</w:t>
      </w:r>
      <w:proofErr w:type="spellEnd"/>
      <w:r w:rsidRPr="00737C32">
        <w:rPr>
          <w:rFonts w:ascii="Book Antiqua" w:eastAsia="宋体" w:hAnsi="Book Antiqua" w:cs="宋体"/>
          <w:color w:val="000000"/>
          <w:sz w:val="24"/>
          <w:szCs w:val="24"/>
        </w:rPr>
        <w:t xml:space="preserve"> H, </w:t>
      </w:r>
      <w:proofErr w:type="spellStart"/>
      <w:r w:rsidRPr="00737C32">
        <w:rPr>
          <w:rFonts w:ascii="Book Antiqua" w:eastAsia="宋体" w:hAnsi="Book Antiqua" w:cs="宋体"/>
          <w:color w:val="000000"/>
          <w:sz w:val="24"/>
          <w:szCs w:val="24"/>
        </w:rPr>
        <w:t>Heinze</w:t>
      </w:r>
      <w:proofErr w:type="spellEnd"/>
      <w:r w:rsidRPr="00737C32">
        <w:rPr>
          <w:rFonts w:ascii="Book Antiqua" w:eastAsia="宋体" w:hAnsi="Book Antiqua" w:cs="宋体"/>
          <w:color w:val="000000"/>
          <w:sz w:val="24"/>
          <w:szCs w:val="24"/>
        </w:rPr>
        <w:t xml:space="preserve"> E, </w:t>
      </w:r>
      <w:proofErr w:type="spellStart"/>
      <w:r w:rsidRPr="00737C32">
        <w:rPr>
          <w:rFonts w:ascii="Book Antiqua" w:eastAsia="宋体" w:hAnsi="Book Antiqua" w:cs="宋体"/>
          <w:color w:val="000000"/>
          <w:sz w:val="24"/>
          <w:szCs w:val="24"/>
        </w:rPr>
        <w:t>Muche</w:t>
      </w:r>
      <w:proofErr w:type="spellEnd"/>
      <w:r w:rsidRPr="00737C32">
        <w:rPr>
          <w:rFonts w:ascii="Book Antiqua" w:eastAsia="宋体" w:hAnsi="Book Antiqua" w:cs="宋体"/>
          <w:color w:val="000000"/>
          <w:sz w:val="24"/>
          <w:szCs w:val="24"/>
        </w:rPr>
        <w:t xml:space="preserve"> R, </w:t>
      </w:r>
      <w:proofErr w:type="spellStart"/>
      <w:r w:rsidRPr="00737C32">
        <w:rPr>
          <w:rFonts w:ascii="Book Antiqua" w:eastAsia="宋体" w:hAnsi="Book Antiqua" w:cs="宋体"/>
          <w:color w:val="000000"/>
          <w:sz w:val="24"/>
          <w:szCs w:val="24"/>
        </w:rPr>
        <w:t>Böckmann</w:t>
      </w:r>
      <w:proofErr w:type="spellEnd"/>
      <w:r w:rsidRPr="00737C32">
        <w:rPr>
          <w:rFonts w:ascii="Book Antiqua" w:eastAsia="宋体" w:hAnsi="Book Antiqua" w:cs="宋体"/>
          <w:color w:val="000000"/>
          <w:sz w:val="24"/>
          <w:szCs w:val="24"/>
        </w:rPr>
        <w:t xml:space="preserve"> A, </w:t>
      </w:r>
      <w:proofErr w:type="spellStart"/>
      <w:r w:rsidRPr="00737C32">
        <w:rPr>
          <w:rFonts w:ascii="Book Antiqua" w:eastAsia="宋体" w:hAnsi="Book Antiqua" w:cs="宋体"/>
          <w:color w:val="000000"/>
          <w:sz w:val="24"/>
          <w:szCs w:val="24"/>
        </w:rPr>
        <w:t>Parthon</w:t>
      </w:r>
      <w:proofErr w:type="spellEnd"/>
      <w:r w:rsidRPr="00737C32">
        <w:rPr>
          <w:rFonts w:ascii="Book Antiqua" w:eastAsia="宋体" w:hAnsi="Book Antiqua" w:cs="宋体"/>
          <w:color w:val="000000"/>
          <w:sz w:val="24"/>
          <w:szCs w:val="24"/>
        </w:rPr>
        <w:t xml:space="preserve"> W, Mayer H, Teller W. Body-fat distribution and changes in the </w:t>
      </w:r>
      <w:proofErr w:type="spellStart"/>
      <w:r w:rsidRPr="00737C32">
        <w:rPr>
          <w:rFonts w:ascii="Book Antiqua" w:eastAsia="宋体" w:hAnsi="Book Antiqua" w:cs="宋体"/>
          <w:color w:val="000000"/>
          <w:sz w:val="24"/>
          <w:szCs w:val="24"/>
        </w:rPr>
        <w:t>atherogenic</w:t>
      </w:r>
      <w:proofErr w:type="spellEnd"/>
      <w:r w:rsidRPr="00737C32">
        <w:rPr>
          <w:rFonts w:ascii="Book Antiqua" w:eastAsia="宋体" w:hAnsi="Book Antiqua" w:cs="宋体"/>
          <w:color w:val="000000"/>
          <w:sz w:val="24"/>
          <w:szCs w:val="24"/>
        </w:rPr>
        <w:t xml:space="preserve"> risk-factor profile in obese adolescent girls during weight reduction. </w:t>
      </w:r>
      <w:r w:rsidRPr="00737C32">
        <w:rPr>
          <w:rFonts w:ascii="Book Antiqua" w:eastAsia="宋体" w:hAnsi="Book Antiqua" w:cs="宋体"/>
          <w:i/>
          <w:iCs/>
          <w:color w:val="000000"/>
          <w:sz w:val="24"/>
          <w:szCs w:val="24"/>
        </w:rPr>
        <w:t xml:space="preserve">Am J </w:t>
      </w:r>
      <w:proofErr w:type="spellStart"/>
      <w:r w:rsidRPr="00737C32">
        <w:rPr>
          <w:rFonts w:ascii="Book Antiqua" w:eastAsia="宋体" w:hAnsi="Book Antiqua" w:cs="宋体"/>
          <w:i/>
          <w:iCs/>
          <w:color w:val="000000"/>
          <w:sz w:val="24"/>
          <w:szCs w:val="24"/>
        </w:rPr>
        <w:t>Clin</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Nutr</w:t>
      </w:r>
      <w:proofErr w:type="spellEnd"/>
      <w:r w:rsidRPr="00737C32">
        <w:rPr>
          <w:rFonts w:ascii="Book Antiqua" w:eastAsia="宋体" w:hAnsi="Book Antiqua" w:cs="宋体"/>
          <w:color w:val="000000"/>
          <w:sz w:val="24"/>
          <w:szCs w:val="24"/>
        </w:rPr>
        <w:t> 1994; </w:t>
      </w:r>
      <w:r w:rsidRPr="00737C32">
        <w:rPr>
          <w:rFonts w:ascii="Book Antiqua" w:eastAsia="宋体" w:hAnsi="Book Antiqua" w:cs="宋体"/>
          <w:b/>
          <w:bCs/>
          <w:color w:val="000000"/>
          <w:sz w:val="24"/>
          <w:szCs w:val="24"/>
        </w:rPr>
        <w:t>60</w:t>
      </w:r>
      <w:r w:rsidRPr="00737C32">
        <w:rPr>
          <w:rFonts w:ascii="Book Antiqua" w:eastAsia="宋体" w:hAnsi="Book Antiqua" w:cs="宋体"/>
          <w:color w:val="000000"/>
          <w:sz w:val="24"/>
          <w:szCs w:val="24"/>
        </w:rPr>
        <w:t>: 54-60 [PMID: 8017338]</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45 </w:t>
      </w:r>
      <w:proofErr w:type="spellStart"/>
      <w:r w:rsidRPr="00737C32">
        <w:rPr>
          <w:rFonts w:ascii="Book Antiqua" w:eastAsia="宋体" w:hAnsi="Book Antiqua" w:cs="宋体"/>
          <w:b/>
          <w:bCs/>
          <w:color w:val="000000"/>
          <w:sz w:val="24"/>
          <w:szCs w:val="24"/>
        </w:rPr>
        <w:t>Rocchini</w:t>
      </w:r>
      <w:proofErr w:type="spellEnd"/>
      <w:r w:rsidRPr="00737C32">
        <w:rPr>
          <w:rFonts w:ascii="Book Antiqua" w:eastAsia="宋体" w:hAnsi="Book Antiqua" w:cs="宋体"/>
          <w:b/>
          <w:bCs/>
          <w:color w:val="000000"/>
          <w:sz w:val="24"/>
          <w:szCs w:val="24"/>
        </w:rPr>
        <w:t xml:space="preserve"> AP</w:t>
      </w:r>
      <w:r w:rsidRPr="00737C32">
        <w:rPr>
          <w:rFonts w:ascii="Book Antiqua" w:eastAsia="宋体" w:hAnsi="Book Antiqua" w:cs="宋体"/>
          <w:color w:val="000000"/>
          <w:sz w:val="24"/>
          <w:szCs w:val="24"/>
        </w:rPr>
        <w:t xml:space="preserve">, Key J, </w:t>
      </w:r>
      <w:proofErr w:type="spellStart"/>
      <w:r w:rsidRPr="00737C32">
        <w:rPr>
          <w:rFonts w:ascii="Book Antiqua" w:eastAsia="宋体" w:hAnsi="Book Antiqua" w:cs="宋体"/>
          <w:color w:val="000000"/>
          <w:sz w:val="24"/>
          <w:szCs w:val="24"/>
        </w:rPr>
        <w:t>Bondie</w:t>
      </w:r>
      <w:proofErr w:type="spellEnd"/>
      <w:r w:rsidRPr="00737C32">
        <w:rPr>
          <w:rFonts w:ascii="Book Antiqua" w:eastAsia="宋体" w:hAnsi="Book Antiqua" w:cs="宋体"/>
          <w:color w:val="000000"/>
          <w:sz w:val="24"/>
          <w:szCs w:val="24"/>
        </w:rPr>
        <w:t xml:space="preserve"> D, Chico R, </w:t>
      </w:r>
      <w:proofErr w:type="spellStart"/>
      <w:r w:rsidRPr="00737C32">
        <w:rPr>
          <w:rFonts w:ascii="Book Antiqua" w:eastAsia="宋体" w:hAnsi="Book Antiqua" w:cs="宋体"/>
          <w:color w:val="000000"/>
          <w:sz w:val="24"/>
          <w:szCs w:val="24"/>
        </w:rPr>
        <w:t>Moorehead</w:t>
      </w:r>
      <w:proofErr w:type="spellEnd"/>
      <w:r w:rsidRPr="00737C32">
        <w:rPr>
          <w:rFonts w:ascii="Book Antiqua" w:eastAsia="宋体" w:hAnsi="Book Antiqua" w:cs="宋体"/>
          <w:color w:val="000000"/>
          <w:sz w:val="24"/>
          <w:szCs w:val="24"/>
        </w:rPr>
        <w:t xml:space="preserve"> C, </w:t>
      </w:r>
      <w:proofErr w:type="spellStart"/>
      <w:r w:rsidRPr="00737C32">
        <w:rPr>
          <w:rFonts w:ascii="Book Antiqua" w:eastAsia="宋体" w:hAnsi="Book Antiqua" w:cs="宋体"/>
          <w:color w:val="000000"/>
          <w:sz w:val="24"/>
          <w:szCs w:val="24"/>
        </w:rPr>
        <w:t>Katch</w:t>
      </w:r>
      <w:proofErr w:type="spellEnd"/>
      <w:r w:rsidRPr="00737C32">
        <w:rPr>
          <w:rFonts w:ascii="Book Antiqua" w:eastAsia="宋体" w:hAnsi="Book Antiqua" w:cs="宋体"/>
          <w:color w:val="000000"/>
          <w:sz w:val="24"/>
          <w:szCs w:val="24"/>
        </w:rPr>
        <w:t xml:space="preserve"> V, Martin M. </w:t>
      </w:r>
      <w:proofErr w:type="gramStart"/>
      <w:r w:rsidRPr="00737C32">
        <w:rPr>
          <w:rFonts w:ascii="Book Antiqua" w:eastAsia="宋体" w:hAnsi="Book Antiqua" w:cs="宋体"/>
          <w:color w:val="000000"/>
          <w:sz w:val="24"/>
          <w:szCs w:val="24"/>
        </w:rPr>
        <w:t>The effect of weight loss on the sensitivity of blood pressure to sodium in obese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N </w:t>
      </w:r>
      <w:proofErr w:type="spellStart"/>
      <w:r w:rsidRPr="00737C32">
        <w:rPr>
          <w:rFonts w:ascii="Book Antiqua" w:eastAsia="宋体" w:hAnsi="Book Antiqua" w:cs="宋体"/>
          <w:i/>
          <w:iCs/>
          <w:color w:val="000000"/>
          <w:sz w:val="24"/>
          <w:szCs w:val="24"/>
        </w:rPr>
        <w:t>Engl</w:t>
      </w:r>
      <w:proofErr w:type="spellEnd"/>
      <w:r w:rsidRPr="00737C32">
        <w:rPr>
          <w:rFonts w:ascii="Book Antiqua" w:eastAsia="宋体" w:hAnsi="Book Antiqua" w:cs="宋体"/>
          <w:i/>
          <w:iCs/>
          <w:color w:val="000000"/>
          <w:sz w:val="24"/>
          <w:szCs w:val="24"/>
        </w:rPr>
        <w:t xml:space="preserve"> J Med</w:t>
      </w:r>
      <w:r w:rsidRPr="00737C32">
        <w:rPr>
          <w:rFonts w:ascii="Book Antiqua" w:eastAsia="宋体" w:hAnsi="Book Antiqua" w:cs="宋体"/>
          <w:color w:val="000000"/>
          <w:sz w:val="24"/>
          <w:szCs w:val="24"/>
        </w:rPr>
        <w:t> 1989; </w:t>
      </w:r>
      <w:r w:rsidRPr="00737C32">
        <w:rPr>
          <w:rFonts w:ascii="Book Antiqua" w:eastAsia="宋体" w:hAnsi="Book Antiqua" w:cs="宋体"/>
          <w:b/>
          <w:bCs/>
          <w:color w:val="000000"/>
          <w:sz w:val="24"/>
          <w:szCs w:val="24"/>
        </w:rPr>
        <w:t>321</w:t>
      </w:r>
      <w:r w:rsidRPr="00737C32">
        <w:rPr>
          <w:rFonts w:ascii="Book Antiqua" w:eastAsia="宋体" w:hAnsi="Book Antiqua" w:cs="宋体"/>
          <w:color w:val="000000"/>
          <w:sz w:val="24"/>
          <w:szCs w:val="24"/>
        </w:rPr>
        <w:t>: 580-585 [PMID: 2668763 DOI: 10.1056/NEJM198908313210905]</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46 </w:t>
      </w:r>
      <w:proofErr w:type="spellStart"/>
      <w:r w:rsidRPr="00737C32">
        <w:rPr>
          <w:rFonts w:ascii="Book Antiqua" w:eastAsia="宋体" w:hAnsi="Book Antiqua" w:cs="宋体"/>
          <w:b/>
          <w:bCs/>
          <w:color w:val="000000"/>
          <w:sz w:val="24"/>
          <w:szCs w:val="24"/>
        </w:rPr>
        <w:t>Rocchini</w:t>
      </w:r>
      <w:proofErr w:type="spellEnd"/>
      <w:r w:rsidRPr="00737C32">
        <w:rPr>
          <w:rFonts w:ascii="Book Antiqua" w:eastAsia="宋体" w:hAnsi="Book Antiqua" w:cs="宋体"/>
          <w:b/>
          <w:bCs/>
          <w:color w:val="000000"/>
          <w:sz w:val="24"/>
          <w:szCs w:val="24"/>
        </w:rPr>
        <w:t xml:space="preserve"> AP</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Katch</w:t>
      </w:r>
      <w:proofErr w:type="spellEnd"/>
      <w:r w:rsidRPr="00737C32">
        <w:rPr>
          <w:rFonts w:ascii="Book Antiqua" w:eastAsia="宋体" w:hAnsi="Book Antiqua" w:cs="宋体"/>
          <w:color w:val="000000"/>
          <w:sz w:val="24"/>
          <w:szCs w:val="24"/>
        </w:rPr>
        <w:t xml:space="preserve"> V, Anderson J, </w:t>
      </w:r>
      <w:proofErr w:type="spellStart"/>
      <w:r w:rsidRPr="00737C32">
        <w:rPr>
          <w:rFonts w:ascii="Book Antiqua" w:eastAsia="宋体" w:hAnsi="Book Antiqua" w:cs="宋体"/>
          <w:color w:val="000000"/>
          <w:sz w:val="24"/>
          <w:szCs w:val="24"/>
        </w:rPr>
        <w:t>Hinderliter</w:t>
      </w:r>
      <w:proofErr w:type="spellEnd"/>
      <w:r w:rsidRPr="00737C32">
        <w:rPr>
          <w:rFonts w:ascii="Book Antiqua" w:eastAsia="宋体" w:hAnsi="Book Antiqua" w:cs="宋体"/>
          <w:color w:val="000000"/>
          <w:sz w:val="24"/>
          <w:szCs w:val="24"/>
        </w:rPr>
        <w:t xml:space="preserve"> J, </w:t>
      </w:r>
      <w:proofErr w:type="spellStart"/>
      <w:r w:rsidRPr="00737C32">
        <w:rPr>
          <w:rFonts w:ascii="Book Antiqua" w:eastAsia="宋体" w:hAnsi="Book Antiqua" w:cs="宋体"/>
          <w:color w:val="000000"/>
          <w:sz w:val="24"/>
          <w:szCs w:val="24"/>
        </w:rPr>
        <w:t>Becque</w:t>
      </w:r>
      <w:proofErr w:type="spellEnd"/>
      <w:r w:rsidRPr="00737C32">
        <w:rPr>
          <w:rFonts w:ascii="Book Antiqua" w:eastAsia="宋体" w:hAnsi="Book Antiqua" w:cs="宋体"/>
          <w:color w:val="000000"/>
          <w:sz w:val="24"/>
          <w:szCs w:val="24"/>
        </w:rPr>
        <w:t xml:space="preserve"> D, </w:t>
      </w:r>
      <w:proofErr w:type="gramStart"/>
      <w:r w:rsidRPr="00737C32">
        <w:rPr>
          <w:rFonts w:ascii="Book Antiqua" w:eastAsia="宋体" w:hAnsi="Book Antiqua" w:cs="宋体"/>
          <w:color w:val="000000"/>
          <w:sz w:val="24"/>
          <w:szCs w:val="24"/>
        </w:rPr>
        <w:t>Martin</w:t>
      </w:r>
      <w:proofErr w:type="gramEnd"/>
      <w:r w:rsidRPr="00737C32">
        <w:rPr>
          <w:rFonts w:ascii="Book Antiqua" w:eastAsia="宋体" w:hAnsi="Book Antiqua" w:cs="宋体"/>
          <w:color w:val="000000"/>
          <w:sz w:val="24"/>
          <w:szCs w:val="24"/>
        </w:rPr>
        <w:t xml:space="preserve"> M, Marks C. Blood pressure in obese adolescents: effect of weight loss.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1988; </w:t>
      </w:r>
      <w:r w:rsidRPr="00737C32">
        <w:rPr>
          <w:rFonts w:ascii="Book Antiqua" w:eastAsia="宋体" w:hAnsi="Book Antiqua" w:cs="宋体"/>
          <w:b/>
          <w:bCs/>
          <w:color w:val="000000"/>
          <w:sz w:val="24"/>
          <w:szCs w:val="24"/>
        </w:rPr>
        <w:t>82</w:t>
      </w:r>
      <w:r w:rsidRPr="00737C32">
        <w:rPr>
          <w:rFonts w:ascii="Book Antiqua" w:eastAsia="宋体" w:hAnsi="Book Antiqua" w:cs="宋体"/>
          <w:color w:val="000000"/>
          <w:sz w:val="24"/>
          <w:szCs w:val="24"/>
        </w:rPr>
        <w:t>: 16-23 [PMID: 3288957]</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47 </w:t>
      </w:r>
      <w:proofErr w:type="spellStart"/>
      <w:r w:rsidRPr="00737C32">
        <w:rPr>
          <w:rFonts w:ascii="Book Antiqua" w:eastAsia="宋体" w:hAnsi="Book Antiqua" w:cs="宋体"/>
          <w:b/>
          <w:bCs/>
          <w:color w:val="000000"/>
          <w:sz w:val="24"/>
          <w:szCs w:val="24"/>
        </w:rPr>
        <w:t>Sinaiko</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Gomez-Marin O, </w:t>
      </w:r>
      <w:proofErr w:type="spellStart"/>
      <w:r w:rsidRPr="00737C32">
        <w:rPr>
          <w:rFonts w:ascii="Book Antiqua" w:eastAsia="宋体" w:hAnsi="Book Antiqua" w:cs="宋体"/>
          <w:color w:val="000000"/>
          <w:sz w:val="24"/>
          <w:szCs w:val="24"/>
        </w:rPr>
        <w:t>Prineas</w:t>
      </w:r>
      <w:proofErr w:type="spellEnd"/>
      <w:r w:rsidRPr="00737C32">
        <w:rPr>
          <w:rFonts w:ascii="Book Antiqua" w:eastAsia="宋体" w:hAnsi="Book Antiqua" w:cs="宋体"/>
          <w:color w:val="000000"/>
          <w:sz w:val="24"/>
          <w:szCs w:val="24"/>
        </w:rPr>
        <w:t xml:space="preserve"> RJ.</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Relation of fasting insulin to blood pressure and lipids in adolescents and parents.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1997; </w:t>
      </w:r>
      <w:r w:rsidRPr="00737C32">
        <w:rPr>
          <w:rFonts w:ascii="Book Antiqua" w:eastAsia="宋体" w:hAnsi="Book Antiqua" w:cs="宋体"/>
          <w:b/>
          <w:bCs/>
          <w:color w:val="000000"/>
          <w:sz w:val="24"/>
          <w:szCs w:val="24"/>
        </w:rPr>
        <w:t>30</w:t>
      </w:r>
      <w:r w:rsidRPr="00737C32">
        <w:rPr>
          <w:rFonts w:ascii="Book Antiqua" w:eastAsia="宋体" w:hAnsi="Book Antiqua" w:cs="宋体"/>
          <w:color w:val="000000"/>
          <w:sz w:val="24"/>
          <w:szCs w:val="24"/>
        </w:rPr>
        <w:t>: 1554-1559 [PMID: 9403582 DOI: 10.1161/01.HYP.30.6.1554]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48 </w:t>
      </w:r>
      <w:proofErr w:type="spellStart"/>
      <w:r w:rsidRPr="00737C32">
        <w:rPr>
          <w:rFonts w:ascii="Book Antiqua" w:eastAsia="宋体" w:hAnsi="Book Antiqua" w:cs="宋体"/>
          <w:b/>
          <w:bCs/>
          <w:color w:val="000000"/>
          <w:sz w:val="24"/>
          <w:szCs w:val="24"/>
        </w:rPr>
        <w:t>Militão</w:t>
      </w:r>
      <w:proofErr w:type="spellEnd"/>
      <w:r w:rsidRPr="00737C32">
        <w:rPr>
          <w:rFonts w:ascii="Book Antiqua" w:eastAsia="宋体" w:hAnsi="Book Antiqua" w:cs="宋体"/>
          <w:b/>
          <w:bCs/>
          <w:color w:val="000000"/>
          <w:sz w:val="24"/>
          <w:szCs w:val="24"/>
        </w:rPr>
        <w:t xml:space="preserve"> AG</w:t>
      </w:r>
      <w:r w:rsidRPr="00737C32">
        <w:rPr>
          <w:rFonts w:ascii="Book Antiqua" w:eastAsia="宋体" w:hAnsi="Book Antiqua" w:cs="宋体"/>
          <w:color w:val="000000"/>
          <w:sz w:val="24"/>
          <w:szCs w:val="24"/>
        </w:rPr>
        <w:t xml:space="preserve">, de Oliveira </w:t>
      </w:r>
      <w:proofErr w:type="spellStart"/>
      <w:r w:rsidRPr="00737C32">
        <w:rPr>
          <w:rFonts w:ascii="Book Antiqua" w:eastAsia="宋体" w:hAnsi="Book Antiqua" w:cs="宋体"/>
          <w:color w:val="000000"/>
          <w:sz w:val="24"/>
          <w:szCs w:val="24"/>
        </w:rPr>
        <w:t>Karnikowski</w:t>
      </w:r>
      <w:proofErr w:type="spellEnd"/>
      <w:r w:rsidRPr="00737C32">
        <w:rPr>
          <w:rFonts w:ascii="Book Antiqua" w:eastAsia="宋体" w:hAnsi="Book Antiqua" w:cs="宋体"/>
          <w:color w:val="000000"/>
          <w:sz w:val="24"/>
          <w:szCs w:val="24"/>
        </w:rPr>
        <w:t xml:space="preserve"> MG, da Silva FR, </w:t>
      </w:r>
      <w:proofErr w:type="spellStart"/>
      <w:r w:rsidRPr="00737C32">
        <w:rPr>
          <w:rFonts w:ascii="Book Antiqua" w:eastAsia="宋体" w:hAnsi="Book Antiqua" w:cs="宋体"/>
          <w:color w:val="000000"/>
          <w:sz w:val="24"/>
          <w:szCs w:val="24"/>
        </w:rPr>
        <w:t>Garcez</w:t>
      </w:r>
      <w:proofErr w:type="spellEnd"/>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Militão</w:t>
      </w:r>
      <w:proofErr w:type="spellEnd"/>
      <w:r w:rsidRPr="00737C32">
        <w:rPr>
          <w:rFonts w:ascii="Book Antiqua" w:eastAsia="宋体" w:hAnsi="Book Antiqua" w:cs="宋体"/>
          <w:color w:val="000000"/>
          <w:sz w:val="24"/>
          <w:szCs w:val="24"/>
        </w:rPr>
        <w:t xml:space="preserve"> ES, Dos Santos Pereira RM, </w:t>
      </w:r>
      <w:proofErr w:type="spellStart"/>
      <w:r w:rsidRPr="00737C32">
        <w:rPr>
          <w:rFonts w:ascii="Book Antiqua" w:eastAsia="宋体" w:hAnsi="Book Antiqua" w:cs="宋体"/>
          <w:color w:val="000000"/>
          <w:sz w:val="24"/>
          <w:szCs w:val="24"/>
        </w:rPr>
        <w:t>Grubert</w:t>
      </w:r>
      <w:proofErr w:type="spellEnd"/>
      <w:r w:rsidRPr="00737C32">
        <w:rPr>
          <w:rFonts w:ascii="Book Antiqua" w:eastAsia="宋体" w:hAnsi="Book Antiqua" w:cs="宋体"/>
          <w:color w:val="000000"/>
          <w:sz w:val="24"/>
          <w:szCs w:val="24"/>
        </w:rPr>
        <w:t xml:space="preserve"> Campbell CS. Effects of a recreational physical activity and healthy habits orientation program, using an illustrated diary, on the cardiovascular risk profile of overweight and obese schoolchildren: a pilot study in a public school in Brasilia, Federal District, Brazil. </w:t>
      </w:r>
      <w:r w:rsidRPr="00737C32">
        <w:rPr>
          <w:rFonts w:ascii="Book Antiqua" w:eastAsia="宋体" w:hAnsi="Book Antiqua" w:cs="宋体"/>
          <w:i/>
          <w:iCs/>
          <w:color w:val="000000"/>
          <w:sz w:val="24"/>
          <w:szCs w:val="24"/>
        </w:rPr>
        <w:t xml:space="preserve">Diabetes </w:t>
      </w:r>
      <w:proofErr w:type="spellStart"/>
      <w:r w:rsidRPr="00737C32">
        <w:rPr>
          <w:rFonts w:ascii="Book Antiqua" w:eastAsia="宋体" w:hAnsi="Book Antiqua" w:cs="宋体"/>
          <w:i/>
          <w:iCs/>
          <w:color w:val="000000"/>
          <w:sz w:val="24"/>
          <w:szCs w:val="24"/>
        </w:rPr>
        <w:t>Metab</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Syndr</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Obes</w:t>
      </w:r>
      <w:proofErr w:type="spellEnd"/>
      <w:r w:rsidRPr="00737C32">
        <w:rPr>
          <w:rFonts w:ascii="Book Antiqua" w:eastAsia="宋体" w:hAnsi="Book Antiqua" w:cs="宋体"/>
          <w:color w:val="000000"/>
          <w:sz w:val="24"/>
          <w:szCs w:val="24"/>
        </w:rPr>
        <w:t> 2013; </w:t>
      </w:r>
      <w:r w:rsidRPr="00737C32">
        <w:rPr>
          <w:rFonts w:ascii="Book Antiqua" w:eastAsia="宋体" w:hAnsi="Book Antiqua" w:cs="宋体"/>
          <w:b/>
          <w:bCs/>
          <w:color w:val="000000"/>
          <w:sz w:val="24"/>
          <w:szCs w:val="24"/>
        </w:rPr>
        <w:t>6</w:t>
      </w:r>
      <w:r w:rsidRPr="00737C32">
        <w:rPr>
          <w:rFonts w:ascii="Book Antiqua" w:eastAsia="宋体" w:hAnsi="Book Antiqua" w:cs="宋体"/>
          <w:color w:val="000000"/>
          <w:sz w:val="24"/>
          <w:szCs w:val="24"/>
        </w:rPr>
        <w:t>: 445-451 [PMID: 24348058]</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49 </w:t>
      </w:r>
      <w:r w:rsidRPr="00737C32">
        <w:rPr>
          <w:rFonts w:ascii="Book Antiqua" w:eastAsia="宋体" w:hAnsi="Book Antiqua" w:cs="宋体"/>
          <w:b/>
          <w:bCs/>
          <w:color w:val="000000"/>
          <w:sz w:val="24"/>
          <w:szCs w:val="24"/>
        </w:rPr>
        <w:t>Robinson TN</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Behavioural</w:t>
      </w:r>
      <w:proofErr w:type="spell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treatment</w:t>
      </w:r>
      <w:proofErr w:type="gramEnd"/>
      <w:r w:rsidRPr="00737C32">
        <w:rPr>
          <w:rFonts w:ascii="Book Antiqua" w:eastAsia="宋体" w:hAnsi="Book Antiqua" w:cs="宋体"/>
          <w:color w:val="000000"/>
          <w:sz w:val="24"/>
          <w:szCs w:val="24"/>
        </w:rPr>
        <w:t xml:space="preserve"> of childhood and adolescent obesity. </w:t>
      </w:r>
      <w:proofErr w:type="spellStart"/>
      <w:r w:rsidRPr="00737C32">
        <w:rPr>
          <w:rFonts w:ascii="Book Antiqua" w:eastAsia="宋体" w:hAnsi="Book Antiqua" w:cs="宋体"/>
          <w:i/>
          <w:iCs/>
          <w:color w:val="000000"/>
          <w:sz w:val="24"/>
          <w:szCs w:val="24"/>
        </w:rPr>
        <w:t>Int</w:t>
      </w:r>
      <w:proofErr w:type="spellEnd"/>
      <w:r w:rsidRPr="00737C32">
        <w:rPr>
          <w:rFonts w:ascii="Book Antiqua" w:eastAsia="宋体" w:hAnsi="Book Antiqua" w:cs="宋体"/>
          <w:i/>
          <w:iCs/>
          <w:color w:val="000000"/>
          <w:sz w:val="24"/>
          <w:szCs w:val="24"/>
        </w:rPr>
        <w:t xml:space="preserve"> J </w:t>
      </w:r>
      <w:proofErr w:type="spellStart"/>
      <w:r w:rsidRPr="00737C32">
        <w:rPr>
          <w:rFonts w:ascii="Book Antiqua" w:eastAsia="宋体" w:hAnsi="Book Antiqua" w:cs="宋体"/>
          <w:i/>
          <w:iCs/>
          <w:color w:val="000000"/>
          <w:sz w:val="24"/>
          <w:szCs w:val="24"/>
        </w:rPr>
        <w:t>Obes</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Relat</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Metab</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Disord</w:t>
      </w:r>
      <w:proofErr w:type="spellEnd"/>
      <w:r w:rsidRPr="00737C32">
        <w:rPr>
          <w:rFonts w:ascii="Book Antiqua" w:eastAsia="宋体" w:hAnsi="Book Antiqua" w:cs="宋体"/>
          <w:color w:val="000000"/>
          <w:sz w:val="24"/>
          <w:szCs w:val="24"/>
        </w:rPr>
        <w:t> 1999; </w:t>
      </w:r>
      <w:r w:rsidRPr="00737C32">
        <w:rPr>
          <w:rFonts w:ascii="Book Antiqua" w:eastAsia="宋体" w:hAnsi="Book Antiqua" w:cs="宋体"/>
          <w:b/>
          <w:bCs/>
          <w:color w:val="000000"/>
          <w:sz w:val="24"/>
          <w:szCs w:val="24"/>
        </w:rPr>
        <w:t>23</w:t>
      </w:r>
      <w:r w:rsidRPr="00737C32">
        <w:rPr>
          <w:rFonts w:ascii="Book Antiqua" w:eastAsia="宋体" w:hAnsi="Book Antiqua" w:cs="宋体"/>
          <w:color w:val="000000"/>
          <w:sz w:val="24"/>
          <w:szCs w:val="24"/>
        </w:rPr>
        <w:t>: S52-S57 [PMID: 10340806 DOI: 10.1038/sj.ijo.0800860]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50 </w:t>
      </w:r>
      <w:r w:rsidRPr="00737C32">
        <w:rPr>
          <w:rFonts w:ascii="Book Antiqua" w:eastAsia="宋体" w:hAnsi="Book Antiqua" w:cs="宋体"/>
          <w:b/>
          <w:bCs/>
          <w:color w:val="000000"/>
          <w:sz w:val="24"/>
          <w:szCs w:val="24"/>
        </w:rPr>
        <w:t>Epstein LH</w:t>
      </w:r>
      <w:r w:rsidRPr="00737C32">
        <w:rPr>
          <w:rFonts w:ascii="Book Antiqua" w:eastAsia="宋体" w:hAnsi="Book Antiqua" w:cs="宋体"/>
          <w:color w:val="000000"/>
          <w:sz w:val="24"/>
          <w:szCs w:val="24"/>
        </w:rPr>
        <w:t xml:space="preserve">, Myers MD, </w:t>
      </w:r>
      <w:proofErr w:type="spellStart"/>
      <w:r w:rsidRPr="00737C32">
        <w:rPr>
          <w:rFonts w:ascii="Book Antiqua" w:eastAsia="宋体" w:hAnsi="Book Antiqua" w:cs="宋体"/>
          <w:color w:val="000000"/>
          <w:sz w:val="24"/>
          <w:szCs w:val="24"/>
        </w:rPr>
        <w:t>Raynor</w:t>
      </w:r>
      <w:proofErr w:type="spellEnd"/>
      <w:r w:rsidRPr="00737C32">
        <w:rPr>
          <w:rFonts w:ascii="Book Antiqua" w:eastAsia="宋体" w:hAnsi="Book Antiqua" w:cs="宋体"/>
          <w:color w:val="000000"/>
          <w:sz w:val="24"/>
          <w:szCs w:val="24"/>
        </w:rPr>
        <w:t xml:space="preserve"> HA, </w:t>
      </w:r>
      <w:proofErr w:type="spellStart"/>
      <w:r w:rsidRPr="00737C32">
        <w:rPr>
          <w:rFonts w:ascii="Book Antiqua" w:eastAsia="宋体" w:hAnsi="Book Antiqua" w:cs="宋体"/>
          <w:color w:val="000000"/>
          <w:sz w:val="24"/>
          <w:szCs w:val="24"/>
        </w:rPr>
        <w:t>Saelens</w:t>
      </w:r>
      <w:proofErr w:type="spellEnd"/>
      <w:r w:rsidRPr="00737C32">
        <w:rPr>
          <w:rFonts w:ascii="Book Antiqua" w:eastAsia="宋体" w:hAnsi="Book Antiqua" w:cs="宋体"/>
          <w:color w:val="000000"/>
          <w:sz w:val="24"/>
          <w:szCs w:val="24"/>
        </w:rPr>
        <w:t xml:space="preserve"> BE. </w:t>
      </w:r>
      <w:proofErr w:type="gramStart"/>
      <w:r w:rsidRPr="00737C32">
        <w:rPr>
          <w:rFonts w:ascii="Book Antiqua" w:eastAsia="宋体" w:hAnsi="Book Antiqua" w:cs="宋体"/>
          <w:color w:val="000000"/>
          <w:sz w:val="24"/>
          <w:szCs w:val="24"/>
        </w:rPr>
        <w:t>Treatment of pediatric obesity.</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1998; </w:t>
      </w:r>
      <w:r w:rsidRPr="00737C32">
        <w:rPr>
          <w:rFonts w:ascii="Book Antiqua" w:eastAsia="宋体" w:hAnsi="Book Antiqua" w:cs="宋体"/>
          <w:b/>
          <w:bCs/>
          <w:color w:val="000000"/>
          <w:sz w:val="24"/>
          <w:szCs w:val="24"/>
        </w:rPr>
        <w:t>101</w:t>
      </w:r>
      <w:r w:rsidRPr="00737C32">
        <w:rPr>
          <w:rFonts w:ascii="Book Antiqua" w:eastAsia="宋体" w:hAnsi="Book Antiqua" w:cs="宋体"/>
          <w:color w:val="000000"/>
          <w:sz w:val="24"/>
          <w:szCs w:val="24"/>
        </w:rPr>
        <w:t>: 554-570 [PMID: 12224662]</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51 </w:t>
      </w:r>
      <w:r w:rsidRPr="00737C32">
        <w:rPr>
          <w:rFonts w:ascii="Book Antiqua" w:eastAsia="宋体" w:hAnsi="Book Antiqua" w:cs="宋体"/>
          <w:b/>
          <w:bCs/>
          <w:color w:val="000000"/>
          <w:sz w:val="24"/>
          <w:szCs w:val="24"/>
        </w:rPr>
        <w:t>Barlow SE</w:t>
      </w:r>
      <w:r w:rsidRPr="00737C32">
        <w:rPr>
          <w:rFonts w:ascii="Book Antiqua" w:eastAsia="宋体" w:hAnsi="Book Antiqua" w:cs="宋体"/>
          <w:color w:val="000000"/>
          <w:sz w:val="24"/>
          <w:szCs w:val="24"/>
        </w:rPr>
        <w:t xml:space="preserve">, Dietz WH. Obesity evaluation and treatment: Expert Committee recommendations. </w:t>
      </w:r>
      <w:proofErr w:type="gramStart"/>
      <w:r w:rsidRPr="00737C32">
        <w:rPr>
          <w:rFonts w:ascii="Book Antiqua" w:eastAsia="宋体" w:hAnsi="Book Antiqua" w:cs="宋体"/>
          <w:color w:val="000000"/>
          <w:sz w:val="24"/>
          <w:szCs w:val="24"/>
        </w:rPr>
        <w:t>The Maternal and Child Health Bureau, Health Resources and Services Administration and the Department of Health and Human Services.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Pediatrics</w:t>
      </w:r>
      <w:r w:rsidRPr="00737C32">
        <w:rPr>
          <w:rFonts w:ascii="Book Antiqua" w:eastAsia="宋体" w:hAnsi="Book Antiqua" w:cs="宋体"/>
          <w:color w:val="000000"/>
          <w:sz w:val="24"/>
          <w:szCs w:val="24"/>
        </w:rPr>
        <w:t> 1998; </w:t>
      </w:r>
      <w:r w:rsidRPr="00737C32">
        <w:rPr>
          <w:rFonts w:ascii="Book Antiqua" w:eastAsia="宋体" w:hAnsi="Book Antiqua" w:cs="宋体"/>
          <w:b/>
          <w:bCs/>
          <w:color w:val="000000"/>
          <w:sz w:val="24"/>
          <w:szCs w:val="24"/>
        </w:rPr>
        <w:t>102</w:t>
      </w:r>
      <w:r w:rsidRPr="00737C32">
        <w:rPr>
          <w:rFonts w:ascii="Book Antiqua" w:eastAsia="宋体" w:hAnsi="Book Antiqua" w:cs="宋体"/>
          <w:color w:val="000000"/>
          <w:sz w:val="24"/>
          <w:szCs w:val="24"/>
        </w:rPr>
        <w:t>: E29 [PMID: 9724677 DOI: 10.1542/peds.102.3.e29]</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52 </w:t>
      </w:r>
      <w:r w:rsidRPr="00737C32">
        <w:rPr>
          <w:rFonts w:ascii="Book Antiqua" w:eastAsia="宋体" w:hAnsi="Book Antiqua" w:cs="宋体"/>
          <w:b/>
          <w:bCs/>
          <w:color w:val="000000"/>
          <w:sz w:val="24"/>
          <w:szCs w:val="24"/>
        </w:rPr>
        <w:t>Simons-Morton DG</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Hunsberger</w:t>
      </w:r>
      <w:proofErr w:type="spellEnd"/>
      <w:r w:rsidRPr="00737C32">
        <w:rPr>
          <w:rFonts w:ascii="Book Antiqua" w:eastAsia="宋体" w:hAnsi="Book Antiqua" w:cs="宋体"/>
          <w:color w:val="000000"/>
          <w:sz w:val="24"/>
          <w:szCs w:val="24"/>
        </w:rPr>
        <w:t xml:space="preserve"> SA, Van Horn L, Barton BA, Robson AM, McMahon RP, </w:t>
      </w:r>
      <w:proofErr w:type="spellStart"/>
      <w:r w:rsidRPr="00737C32">
        <w:rPr>
          <w:rFonts w:ascii="Book Antiqua" w:eastAsia="宋体" w:hAnsi="Book Antiqua" w:cs="宋体"/>
          <w:color w:val="000000"/>
          <w:sz w:val="24"/>
          <w:szCs w:val="24"/>
        </w:rPr>
        <w:t>Muhonen</w:t>
      </w:r>
      <w:proofErr w:type="spellEnd"/>
      <w:r w:rsidRPr="00737C32">
        <w:rPr>
          <w:rFonts w:ascii="Book Antiqua" w:eastAsia="宋体" w:hAnsi="Book Antiqua" w:cs="宋体"/>
          <w:color w:val="000000"/>
          <w:sz w:val="24"/>
          <w:szCs w:val="24"/>
        </w:rPr>
        <w:t xml:space="preserve"> LE, </w:t>
      </w:r>
      <w:proofErr w:type="spellStart"/>
      <w:r w:rsidRPr="00737C32">
        <w:rPr>
          <w:rFonts w:ascii="Book Antiqua" w:eastAsia="宋体" w:hAnsi="Book Antiqua" w:cs="宋体"/>
          <w:color w:val="000000"/>
          <w:sz w:val="24"/>
          <w:szCs w:val="24"/>
        </w:rPr>
        <w:t>Kwiterovich</w:t>
      </w:r>
      <w:proofErr w:type="spellEnd"/>
      <w:r w:rsidRPr="00737C32">
        <w:rPr>
          <w:rFonts w:ascii="Book Antiqua" w:eastAsia="宋体" w:hAnsi="Book Antiqua" w:cs="宋体"/>
          <w:color w:val="000000"/>
          <w:sz w:val="24"/>
          <w:szCs w:val="24"/>
        </w:rPr>
        <w:t xml:space="preserve"> PO, </w:t>
      </w:r>
      <w:proofErr w:type="spellStart"/>
      <w:r w:rsidRPr="00737C32">
        <w:rPr>
          <w:rFonts w:ascii="Book Antiqua" w:eastAsia="宋体" w:hAnsi="Book Antiqua" w:cs="宋体"/>
          <w:color w:val="000000"/>
          <w:sz w:val="24"/>
          <w:szCs w:val="24"/>
        </w:rPr>
        <w:t>Lasser</w:t>
      </w:r>
      <w:proofErr w:type="spellEnd"/>
      <w:r w:rsidRPr="00737C32">
        <w:rPr>
          <w:rFonts w:ascii="Book Antiqua" w:eastAsia="宋体" w:hAnsi="Book Antiqua" w:cs="宋体"/>
          <w:color w:val="000000"/>
          <w:sz w:val="24"/>
          <w:szCs w:val="24"/>
        </w:rPr>
        <w:t xml:space="preserve"> NL, </w:t>
      </w:r>
      <w:proofErr w:type="spellStart"/>
      <w:r w:rsidRPr="00737C32">
        <w:rPr>
          <w:rFonts w:ascii="Book Antiqua" w:eastAsia="宋体" w:hAnsi="Book Antiqua" w:cs="宋体"/>
          <w:color w:val="000000"/>
          <w:sz w:val="24"/>
          <w:szCs w:val="24"/>
        </w:rPr>
        <w:t>Kimm</w:t>
      </w:r>
      <w:proofErr w:type="spellEnd"/>
      <w:r w:rsidRPr="00737C32">
        <w:rPr>
          <w:rFonts w:ascii="Book Antiqua" w:eastAsia="宋体" w:hAnsi="Book Antiqua" w:cs="宋体"/>
          <w:color w:val="000000"/>
          <w:sz w:val="24"/>
          <w:szCs w:val="24"/>
        </w:rPr>
        <w:t xml:space="preserve"> SY, </w:t>
      </w:r>
      <w:proofErr w:type="spellStart"/>
      <w:r w:rsidRPr="00737C32">
        <w:rPr>
          <w:rFonts w:ascii="Book Antiqua" w:eastAsia="宋体" w:hAnsi="Book Antiqua" w:cs="宋体"/>
          <w:color w:val="000000"/>
          <w:sz w:val="24"/>
          <w:szCs w:val="24"/>
        </w:rPr>
        <w:t>Greenlick</w:t>
      </w:r>
      <w:proofErr w:type="spellEnd"/>
      <w:r w:rsidRPr="00737C32">
        <w:rPr>
          <w:rFonts w:ascii="Book Antiqua" w:eastAsia="宋体" w:hAnsi="Book Antiqua" w:cs="宋体"/>
          <w:color w:val="000000"/>
          <w:sz w:val="24"/>
          <w:szCs w:val="24"/>
        </w:rPr>
        <w:t xml:space="preserve"> MR. Nutrient intake and blood pressure in the Dietary Intervention Study in Children.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1997; </w:t>
      </w:r>
      <w:r w:rsidRPr="00737C32">
        <w:rPr>
          <w:rFonts w:ascii="Book Antiqua" w:eastAsia="宋体" w:hAnsi="Book Antiqua" w:cs="宋体"/>
          <w:b/>
          <w:bCs/>
          <w:color w:val="000000"/>
          <w:sz w:val="24"/>
          <w:szCs w:val="24"/>
        </w:rPr>
        <w:t>29</w:t>
      </w:r>
      <w:r w:rsidRPr="00737C32">
        <w:rPr>
          <w:rFonts w:ascii="Book Antiqua" w:eastAsia="宋体" w:hAnsi="Book Antiqua" w:cs="宋体"/>
          <w:color w:val="000000"/>
          <w:sz w:val="24"/>
          <w:szCs w:val="24"/>
        </w:rPr>
        <w:t>: 930-936 [PMID: 9095079 DOI: 10.1161/01.HYP.29.4.930]</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53 </w:t>
      </w:r>
      <w:proofErr w:type="spellStart"/>
      <w:r w:rsidRPr="00737C32">
        <w:rPr>
          <w:rFonts w:ascii="Book Antiqua" w:eastAsia="宋体" w:hAnsi="Book Antiqua" w:cs="宋体"/>
          <w:b/>
          <w:bCs/>
          <w:color w:val="000000"/>
          <w:sz w:val="24"/>
          <w:szCs w:val="24"/>
        </w:rPr>
        <w:t>Sinaiko</w:t>
      </w:r>
      <w:proofErr w:type="spellEnd"/>
      <w:r w:rsidRPr="00737C32">
        <w:rPr>
          <w:rFonts w:ascii="Book Antiqua" w:eastAsia="宋体" w:hAnsi="Book Antiqua" w:cs="宋体"/>
          <w:b/>
          <w:bCs/>
          <w:color w:val="000000"/>
          <w:sz w:val="24"/>
          <w:szCs w:val="24"/>
        </w:rPr>
        <w:t xml:space="preserve"> AR</w:t>
      </w:r>
      <w:r w:rsidRPr="00737C32">
        <w:rPr>
          <w:rFonts w:ascii="Book Antiqua" w:eastAsia="宋体" w:hAnsi="Book Antiqua" w:cs="宋体"/>
          <w:color w:val="000000"/>
          <w:sz w:val="24"/>
          <w:szCs w:val="24"/>
        </w:rPr>
        <w:t xml:space="preserve">, Gomez-Marin O, </w:t>
      </w:r>
      <w:proofErr w:type="spellStart"/>
      <w:r w:rsidRPr="00737C32">
        <w:rPr>
          <w:rFonts w:ascii="Book Antiqua" w:eastAsia="宋体" w:hAnsi="Book Antiqua" w:cs="宋体"/>
          <w:color w:val="000000"/>
          <w:sz w:val="24"/>
          <w:szCs w:val="24"/>
        </w:rPr>
        <w:t>Prineas</w:t>
      </w:r>
      <w:proofErr w:type="spellEnd"/>
      <w:r w:rsidRPr="00737C32">
        <w:rPr>
          <w:rFonts w:ascii="Book Antiqua" w:eastAsia="宋体" w:hAnsi="Book Antiqua" w:cs="宋体"/>
          <w:color w:val="000000"/>
          <w:sz w:val="24"/>
          <w:szCs w:val="24"/>
        </w:rPr>
        <w:t xml:space="preserve"> RJ.</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Effect of low sodium diet or potassium supplementation on adolescent blood pressure.</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1993; </w:t>
      </w:r>
      <w:r w:rsidRPr="00737C32">
        <w:rPr>
          <w:rFonts w:ascii="Book Antiqua" w:eastAsia="宋体" w:hAnsi="Book Antiqua" w:cs="宋体"/>
          <w:b/>
          <w:bCs/>
          <w:color w:val="000000"/>
          <w:sz w:val="24"/>
          <w:szCs w:val="24"/>
        </w:rPr>
        <w:t>21</w:t>
      </w:r>
      <w:r w:rsidRPr="00737C32">
        <w:rPr>
          <w:rFonts w:ascii="Book Antiqua" w:eastAsia="宋体" w:hAnsi="Book Antiqua" w:cs="宋体"/>
          <w:color w:val="000000"/>
          <w:sz w:val="24"/>
          <w:szCs w:val="24"/>
        </w:rPr>
        <w:t>: 989-994 [PMID: 8505112 DOI: 10.1161/01.HYP.21.6.989]</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54 </w:t>
      </w:r>
      <w:r w:rsidRPr="00737C32">
        <w:rPr>
          <w:rFonts w:ascii="Book Antiqua" w:eastAsia="宋体" w:hAnsi="Book Antiqua" w:cs="宋体"/>
          <w:b/>
          <w:bCs/>
          <w:color w:val="000000"/>
          <w:sz w:val="24"/>
          <w:szCs w:val="24"/>
        </w:rPr>
        <w:t>Cooper R</w:t>
      </w:r>
      <w:r w:rsidRPr="00737C32">
        <w:rPr>
          <w:rFonts w:ascii="Book Antiqua" w:eastAsia="宋体" w:hAnsi="Book Antiqua" w:cs="宋体"/>
          <w:color w:val="000000"/>
          <w:sz w:val="24"/>
          <w:szCs w:val="24"/>
        </w:rPr>
        <w:t xml:space="preserve">, Van Horn L, Liu K, </w:t>
      </w:r>
      <w:proofErr w:type="spellStart"/>
      <w:r w:rsidRPr="00737C32">
        <w:rPr>
          <w:rFonts w:ascii="Book Antiqua" w:eastAsia="宋体" w:hAnsi="Book Antiqua" w:cs="宋体"/>
          <w:color w:val="000000"/>
          <w:sz w:val="24"/>
          <w:szCs w:val="24"/>
        </w:rPr>
        <w:t>Trevisan</w:t>
      </w:r>
      <w:proofErr w:type="spellEnd"/>
      <w:r w:rsidRPr="00737C32">
        <w:rPr>
          <w:rFonts w:ascii="Book Antiqua" w:eastAsia="宋体" w:hAnsi="Book Antiqua" w:cs="宋体"/>
          <w:color w:val="000000"/>
          <w:sz w:val="24"/>
          <w:szCs w:val="24"/>
        </w:rPr>
        <w:t xml:space="preserve"> M, Nanas S, </w:t>
      </w:r>
      <w:proofErr w:type="spellStart"/>
      <w:r w:rsidRPr="00737C32">
        <w:rPr>
          <w:rFonts w:ascii="Book Antiqua" w:eastAsia="宋体" w:hAnsi="Book Antiqua" w:cs="宋体"/>
          <w:color w:val="000000"/>
          <w:sz w:val="24"/>
          <w:szCs w:val="24"/>
        </w:rPr>
        <w:t>Ueshima</w:t>
      </w:r>
      <w:proofErr w:type="spellEnd"/>
      <w:r w:rsidRPr="00737C32">
        <w:rPr>
          <w:rFonts w:ascii="Book Antiqua" w:eastAsia="宋体" w:hAnsi="Book Antiqua" w:cs="宋体"/>
          <w:color w:val="000000"/>
          <w:sz w:val="24"/>
          <w:szCs w:val="24"/>
        </w:rPr>
        <w:t xml:space="preserve"> H, </w:t>
      </w:r>
      <w:proofErr w:type="spellStart"/>
      <w:r w:rsidRPr="00737C32">
        <w:rPr>
          <w:rFonts w:ascii="Book Antiqua" w:eastAsia="宋体" w:hAnsi="Book Antiqua" w:cs="宋体"/>
          <w:color w:val="000000"/>
          <w:sz w:val="24"/>
          <w:szCs w:val="24"/>
        </w:rPr>
        <w:t>Larbi</w:t>
      </w:r>
      <w:proofErr w:type="spellEnd"/>
      <w:r w:rsidRPr="00737C32">
        <w:rPr>
          <w:rFonts w:ascii="Book Antiqua" w:eastAsia="宋体" w:hAnsi="Book Antiqua" w:cs="宋体"/>
          <w:color w:val="000000"/>
          <w:sz w:val="24"/>
          <w:szCs w:val="24"/>
        </w:rPr>
        <w:t xml:space="preserve"> E, Yu CS, </w:t>
      </w:r>
      <w:proofErr w:type="spellStart"/>
      <w:r w:rsidRPr="00737C32">
        <w:rPr>
          <w:rFonts w:ascii="Book Antiqua" w:eastAsia="宋体" w:hAnsi="Book Antiqua" w:cs="宋体"/>
          <w:color w:val="000000"/>
          <w:sz w:val="24"/>
          <w:szCs w:val="24"/>
        </w:rPr>
        <w:t>Sempos</w:t>
      </w:r>
      <w:proofErr w:type="spellEnd"/>
      <w:r w:rsidRPr="00737C32">
        <w:rPr>
          <w:rFonts w:ascii="Book Antiqua" w:eastAsia="宋体" w:hAnsi="Book Antiqua" w:cs="宋体"/>
          <w:color w:val="000000"/>
          <w:sz w:val="24"/>
          <w:szCs w:val="24"/>
        </w:rPr>
        <w:t xml:space="preserve"> C, </w:t>
      </w:r>
      <w:proofErr w:type="spellStart"/>
      <w:r w:rsidRPr="00737C32">
        <w:rPr>
          <w:rFonts w:ascii="Book Antiqua" w:eastAsia="宋体" w:hAnsi="Book Antiqua" w:cs="宋体"/>
          <w:color w:val="000000"/>
          <w:sz w:val="24"/>
          <w:szCs w:val="24"/>
        </w:rPr>
        <w:t>LeGrady</w:t>
      </w:r>
      <w:proofErr w:type="spellEnd"/>
      <w:r w:rsidRPr="00737C32">
        <w:rPr>
          <w:rFonts w:ascii="Book Antiqua" w:eastAsia="宋体" w:hAnsi="Book Antiqua" w:cs="宋体"/>
          <w:color w:val="000000"/>
          <w:sz w:val="24"/>
          <w:szCs w:val="24"/>
        </w:rPr>
        <w:t xml:space="preserve"> D. </w:t>
      </w:r>
      <w:proofErr w:type="gramStart"/>
      <w:r w:rsidRPr="00737C32">
        <w:rPr>
          <w:rFonts w:ascii="Book Antiqua" w:eastAsia="宋体" w:hAnsi="Book Antiqua" w:cs="宋体"/>
          <w:color w:val="000000"/>
          <w:sz w:val="24"/>
          <w:szCs w:val="24"/>
        </w:rPr>
        <w:t>A randomized trial on the effect of decreased dietary sodium intake on blood pressure in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1984; </w:t>
      </w:r>
      <w:r w:rsidRPr="00737C32">
        <w:rPr>
          <w:rFonts w:ascii="Book Antiqua" w:eastAsia="宋体" w:hAnsi="Book Antiqua" w:cs="宋体"/>
          <w:b/>
          <w:bCs/>
          <w:color w:val="000000"/>
          <w:sz w:val="24"/>
          <w:szCs w:val="24"/>
        </w:rPr>
        <w:t>2</w:t>
      </w:r>
      <w:r w:rsidRPr="00737C32">
        <w:rPr>
          <w:rFonts w:ascii="Book Antiqua" w:eastAsia="宋体" w:hAnsi="Book Antiqua" w:cs="宋体"/>
          <w:color w:val="000000"/>
          <w:sz w:val="24"/>
          <w:szCs w:val="24"/>
        </w:rPr>
        <w:t>: 361-366 [PMID: 6530546 DOI: 10.1097/00004872-198402040-00006]</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55 </w:t>
      </w:r>
      <w:r w:rsidRPr="00737C32">
        <w:rPr>
          <w:rFonts w:ascii="Book Antiqua" w:eastAsia="宋体" w:hAnsi="Book Antiqua" w:cs="宋体"/>
          <w:b/>
          <w:bCs/>
          <w:color w:val="000000"/>
          <w:sz w:val="24"/>
          <w:szCs w:val="24"/>
        </w:rPr>
        <w:t>Falkner B</w:t>
      </w:r>
      <w:r w:rsidRPr="00737C32">
        <w:rPr>
          <w:rFonts w:ascii="Book Antiqua" w:eastAsia="宋体" w:hAnsi="Book Antiqua" w:cs="宋体"/>
          <w:color w:val="000000"/>
          <w:sz w:val="24"/>
          <w:szCs w:val="24"/>
        </w:rPr>
        <w:t>, Michel S. Blood pressure response to sodium in children and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Am J </w:t>
      </w:r>
      <w:proofErr w:type="spellStart"/>
      <w:r w:rsidRPr="00737C32">
        <w:rPr>
          <w:rFonts w:ascii="Book Antiqua" w:eastAsia="宋体" w:hAnsi="Book Antiqua" w:cs="宋体"/>
          <w:i/>
          <w:iCs/>
          <w:color w:val="000000"/>
          <w:sz w:val="24"/>
          <w:szCs w:val="24"/>
        </w:rPr>
        <w:t>Clin</w:t>
      </w:r>
      <w:proofErr w:type="spellEnd"/>
      <w:r w:rsidRPr="00737C32">
        <w:rPr>
          <w:rFonts w:ascii="Book Antiqua" w:eastAsia="宋体" w:hAnsi="Book Antiqua" w:cs="宋体"/>
          <w:i/>
          <w:iCs/>
          <w:color w:val="000000"/>
          <w:sz w:val="24"/>
          <w:szCs w:val="24"/>
        </w:rPr>
        <w:t xml:space="preserve"> </w:t>
      </w:r>
      <w:proofErr w:type="spellStart"/>
      <w:r w:rsidRPr="00737C32">
        <w:rPr>
          <w:rFonts w:ascii="Book Antiqua" w:eastAsia="宋体" w:hAnsi="Book Antiqua" w:cs="宋体"/>
          <w:i/>
          <w:iCs/>
          <w:color w:val="000000"/>
          <w:sz w:val="24"/>
          <w:szCs w:val="24"/>
        </w:rPr>
        <w:t>Nutr</w:t>
      </w:r>
      <w:proofErr w:type="spellEnd"/>
      <w:r w:rsidRPr="00737C32">
        <w:rPr>
          <w:rFonts w:ascii="Book Antiqua" w:eastAsia="宋体" w:hAnsi="Book Antiqua" w:cs="宋体"/>
          <w:color w:val="000000"/>
          <w:sz w:val="24"/>
          <w:szCs w:val="24"/>
        </w:rPr>
        <w:t> 1997; </w:t>
      </w:r>
      <w:r w:rsidRPr="00737C32">
        <w:rPr>
          <w:rFonts w:ascii="Book Antiqua" w:eastAsia="宋体" w:hAnsi="Book Antiqua" w:cs="宋体"/>
          <w:b/>
          <w:bCs/>
          <w:color w:val="000000"/>
          <w:sz w:val="24"/>
          <w:szCs w:val="24"/>
        </w:rPr>
        <w:t>65</w:t>
      </w:r>
      <w:r w:rsidRPr="00737C32">
        <w:rPr>
          <w:rFonts w:ascii="Book Antiqua" w:eastAsia="宋体" w:hAnsi="Book Antiqua" w:cs="宋体"/>
          <w:color w:val="000000"/>
          <w:sz w:val="24"/>
          <w:szCs w:val="24"/>
        </w:rPr>
        <w:t>: 618S-621S [PMID: 9022557]</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56 </w:t>
      </w:r>
      <w:proofErr w:type="spellStart"/>
      <w:r w:rsidRPr="00737C32">
        <w:rPr>
          <w:rFonts w:ascii="Book Antiqua" w:eastAsia="宋体" w:hAnsi="Book Antiqua" w:cs="宋体"/>
          <w:b/>
          <w:bCs/>
          <w:color w:val="000000"/>
          <w:sz w:val="24"/>
          <w:szCs w:val="24"/>
        </w:rPr>
        <w:t>Gillum</w:t>
      </w:r>
      <w:proofErr w:type="spellEnd"/>
      <w:r w:rsidRPr="00737C32">
        <w:rPr>
          <w:rFonts w:ascii="Book Antiqua" w:eastAsia="宋体" w:hAnsi="Book Antiqua" w:cs="宋体"/>
          <w:b/>
          <w:bCs/>
          <w:color w:val="000000"/>
          <w:sz w:val="24"/>
          <w:szCs w:val="24"/>
        </w:rPr>
        <w:t xml:space="preserve"> RF</w:t>
      </w:r>
      <w:r w:rsidRPr="00737C32">
        <w:rPr>
          <w:rFonts w:ascii="Book Antiqua" w:eastAsia="宋体" w:hAnsi="Book Antiqua" w:cs="宋体"/>
          <w:color w:val="000000"/>
          <w:sz w:val="24"/>
          <w:szCs w:val="24"/>
        </w:rPr>
        <w:t xml:space="preserve">, Elmer PJ, </w:t>
      </w:r>
      <w:proofErr w:type="spellStart"/>
      <w:r w:rsidRPr="00737C32">
        <w:rPr>
          <w:rFonts w:ascii="Book Antiqua" w:eastAsia="宋体" w:hAnsi="Book Antiqua" w:cs="宋体"/>
          <w:color w:val="000000"/>
          <w:sz w:val="24"/>
          <w:szCs w:val="24"/>
        </w:rPr>
        <w:t>Prineas</w:t>
      </w:r>
      <w:proofErr w:type="spellEnd"/>
      <w:r w:rsidRPr="00737C32">
        <w:rPr>
          <w:rFonts w:ascii="Book Antiqua" w:eastAsia="宋体" w:hAnsi="Book Antiqua" w:cs="宋体"/>
          <w:color w:val="000000"/>
          <w:sz w:val="24"/>
          <w:szCs w:val="24"/>
        </w:rPr>
        <w:t xml:space="preserve"> RJ.</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Changing sodium intake in children.</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The Minneapolis Children's Blood Pressure Study.</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w:t>
      </w:r>
      <w:r w:rsidR="00701367">
        <w:rPr>
          <w:rFonts w:ascii="Book Antiqua" w:eastAsia="宋体" w:hAnsi="Book Antiqua" w:cs="宋体" w:hint="eastAsia"/>
          <w:color w:val="000000"/>
          <w:sz w:val="24"/>
          <w:szCs w:val="24"/>
        </w:rPr>
        <w:t>1991</w:t>
      </w:r>
      <w:r w:rsidRPr="00737C32">
        <w:rPr>
          <w:rFonts w:ascii="Book Antiqua" w:eastAsia="宋体" w:hAnsi="Book Antiqua" w:cs="宋体"/>
          <w:color w:val="000000"/>
          <w:sz w:val="24"/>
          <w:szCs w:val="24"/>
        </w:rPr>
        <w:t>; </w:t>
      </w:r>
      <w:r w:rsidRPr="00737C32">
        <w:rPr>
          <w:rFonts w:ascii="Book Antiqua" w:eastAsia="宋体" w:hAnsi="Book Antiqua" w:cs="宋体"/>
          <w:b/>
          <w:bCs/>
          <w:color w:val="000000"/>
          <w:sz w:val="24"/>
          <w:szCs w:val="24"/>
        </w:rPr>
        <w:t>3</w:t>
      </w:r>
      <w:r w:rsidRPr="00737C32">
        <w:rPr>
          <w:rFonts w:ascii="Book Antiqua" w:eastAsia="宋体" w:hAnsi="Book Antiqua" w:cs="宋体"/>
          <w:color w:val="000000"/>
          <w:sz w:val="24"/>
          <w:szCs w:val="24"/>
        </w:rPr>
        <w:t>: 698-703 [PMID: 7298122 DOI: 10.1161/01.HYP.3.6.698]</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57 </w:t>
      </w:r>
      <w:r w:rsidRPr="00737C32">
        <w:rPr>
          <w:rFonts w:ascii="Book Antiqua" w:eastAsia="宋体" w:hAnsi="Book Antiqua" w:cs="宋体"/>
          <w:b/>
          <w:bCs/>
          <w:color w:val="000000"/>
          <w:sz w:val="24"/>
          <w:szCs w:val="24"/>
        </w:rPr>
        <w:t>Howe PR</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Cobiac</w:t>
      </w:r>
      <w:proofErr w:type="spellEnd"/>
      <w:r w:rsidRPr="00737C32">
        <w:rPr>
          <w:rFonts w:ascii="Book Antiqua" w:eastAsia="宋体" w:hAnsi="Book Antiqua" w:cs="宋体"/>
          <w:color w:val="000000"/>
          <w:sz w:val="24"/>
          <w:szCs w:val="24"/>
        </w:rPr>
        <w:t xml:space="preserve"> L, Smith RM. Lack of effect of short-term changes in sodium intake on blood pressure in adolescent schoolchildren.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Hypertens</w:t>
      </w:r>
      <w:proofErr w:type="spellEnd"/>
      <w:r w:rsidRPr="00737C32">
        <w:rPr>
          <w:rFonts w:ascii="Book Antiqua" w:eastAsia="宋体" w:hAnsi="Book Antiqua" w:cs="宋体"/>
          <w:color w:val="000000"/>
          <w:sz w:val="24"/>
          <w:szCs w:val="24"/>
        </w:rPr>
        <w:t> 1991; </w:t>
      </w:r>
      <w:r w:rsidRPr="00737C32">
        <w:rPr>
          <w:rFonts w:ascii="Book Antiqua" w:eastAsia="宋体" w:hAnsi="Book Antiqua" w:cs="宋体"/>
          <w:b/>
          <w:bCs/>
          <w:color w:val="000000"/>
          <w:sz w:val="24"/>
          <w:szCs w:val="24"/>
        </w:rPr>
        <w:t>9</w:t>
      </w:r>
      <w:r w:rsidRPr="00737C32">
        <w:rPr>
          <w:rFonts w:ascii="Book Antiqua" w:eastAsia="宋体" w:hAnsi="Book Antiqua" w:cs="宋体"/>
          <w:color w:val="000000"/>
          <w:sz w:val="24"/>
          <w:szCs w:val="24"/>
        </w:rPr>
        <w:t>: 181-186 [PMID: 1849536 DOI: 10.1097/00004872-199102000-00014]</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58 </w:t>
      </w:r>
      <w:proofErr w:type="spellStart"/>
      <w:r w:rsidRPr="00737C32">
        <w:rPr>
          <w:rFonts w:ascii="Book Antiqua" w:eastAsia="宋体" w:hAnsi="Book Antiqua" w:cs="宋体"/>
          <w:b/>
          <w:bCs/>
          <w:color w:val="000000"/>
          <w:sz w:val="24"/>
          <w:szCs w:val="24"/>
        </w:rPr>
        <w:t>Geleijnse</w:t>
      </w:r>
      <w:proofErr w:type="spellEnd"/>
      <w:r w:rsidRPr="00737C32">
        <w:rPr>
          <w:rFonts w:ascii="Book Antiqua" w:eastAsia="宋体" w:hAnsi="Book Antiqua" w:cs="宋体"/>
          <w:b/>
          <w:bCs/>
          <w:color w:val="000000"/>
          <w:sz w:val="24"/>
          <w:szCs w:val="24"/>
        </w:rPr>
        <w:t xml:space="preserve"> JM</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Hofman</w:t>
      </w:r>
      <w:proofErr w:type="spellEnd"/>
      <w:r w:rsidRPr="00737C32">
        <w:rPr>
          <w:rFonts w:ascii="Book Antiqua" w:eastAsia="宋体" w:hAnsi="Book Antiqua" w:cs="宋体"/>
          <w:color w:val="000000"/>
          <w:sz w:val="24"/>
          <w:szCs w:val="24"/>
        </w:rPr>
        <w:t xml:space="preserve"> A, </w:t>
      </w:r>
      <w:proofErr w:type="spellStart"/>
      <w:r w:rsidRPr="00737C32">
        <w:rPr>
          <w:rFonts w:ascii="Book Antiqua" w:eastAsia="宋体" w:hAnsi="Book Antiqua" w:cs="宋体"/>
          <w:color w:val="000000"/>
          <w:sz w:val="24"/>
          <w:szCs w:val="24"/>
        </w:rPr>
        <w:t>Witteman</w:t>
      </w:r>
      <w:proofErr w:type="spellEnd"/>
      <w:r w:rsidRPr="00737C32">
        <w:rPr>
          <w:rFonts w:ascii="Book Antiqua" w:eastAsia="宋体" w:hAnsi="Book Antiqua" w:cs="宋体"/>
          <w:color w:val="000000"/>
          <w:sz w:val="24"/>
          <w:szCs w:val="24"/>
        </w:rPr>
        <w:t xml:space="preserve"> JC, </w:t>
      </w:r>
      <w:proofErr w:type="spellStart"/>
      <w:r w:rsidRPr="00737C32">
        <w:rPr>
          <w:rFonts w:ascii="Book Antiqua" w:eastAsia="宋体" w:hAnsi="Book Antiqua" w:cs="宋体"/>
          <w:color w:val="000000"/>
          <w:sz w:val="24"/>
          <w:szCs w:val="24"/>
        </w:rPr>
        <w:t>Hazebroek</w:t>
      </w:r>
      <w:proofErr w:type="spellEnd"/>
      <w:r w:rsidRPr="00737C32">
        <w:rPr>
          <w:rFonts w:ascii="Book Antiqua" w:eastAsia="宋体" w:hAnsi="Book Antiqua" w:cs="宋体"/>
          <w:color w:val="000000"/>
          <w:sz w:val="24"/>
          <w:szCs w:val="24"/>
        </w:rPr>
        <w:t xml:space="preserve"> AA, </w:t>
      </w:r>
      <w:proofErr w:type="spellStart"/>
      <w:r w:rsidRPr="00737C32">
        <w:rPr>
          <w:rFonts w:ascii="Book Antiqua" w:eastAsia="宋体" w:hAnsi="Book Antiqua" w:cs="宋体"/>
          <w:color w:val="000000"/>
          <w:sz w:val="24"/>
          <w:szCs w:val="24"/>
        </w:rPr>
        <w:t>Valkenburg</w:t>
      </w:r>
      <w:proofErr w:type="spellEnd"/>
      <w:r w:rsidRPr="00737C32">
        <w:rPr>
          <w:rFonts w:ascii="Book Antiqua" w:eastAsia="宋体" w:hAnsi="Book Antiqua" w:cs="宋体"/>
          <w:color w:val="000000"/>
          <w:sz w:val="24"/>
          <w:szCs w:val="24"/>
        </w:rPr>
        <w:t xml:space="preserve"> HA, </w:t>
      </w:r>
      <w:proofErr w:type="spellStart"/>
      <w:r w:rsidRPr="00737C32">
        <w:rPr>
          <w:rFonts w:ascii="Book Antiqua" w:eastAsia="宋体" w:hAnsi="Book Antiqua" w:cs="宋体"/>
          <w:color w:val="000000"/>
          <w:sz w:val="24"/>
          <w:szCs w:val="24"/>
        </w:rPr>
        <w:t>Grobbee</w:t>
      </w:r>
      <w:proofErr w:type="spellEnd"/>
      <w:r w:rsidRPr="00737C32">
        <w:rPr>
          <w:rFonts w:ascii="Book Antiqua" w:eastAsia="宋体" w:hAnsi="Book Antiqua" w:cs="宋体"/>
          <w:color w:val="000000"/>
          <w:sz w:val="24"/>
          <w:szCs w:val="24"/>
        </w:rPr>
        <w:t xml:space="preserve"> DE.</w:t>
      </w:r>
      <w:proofErr w:type="gramEnd"/>
      <w:r w:rsidRPr="00737C32">
        <w:rPr>
          <w:rFonts w:ascii="Book Antiqua" w:eastAsia="宋体" w:hAnsi="Book Antiqua" w:cs="宋体"/>
          <w:color w:val="000000"/>
          <w:sz w:val="24"/>
          <w:szCs w:val="24"/>
        </w:rPr>
        <w:t xml:space="preserve"> </w:t>
      </w:r>
      <w:proofErr w:type="gramStart"/>
      <w:r w:rsidRPr="00737C32">
        <w:rPr>
          <w:rFonts w:ascii="Book Antiqua" w:eastAsia="宋体" w:hAnsi="Book Antiqua" w:cs="宋体"/>
          <w:color w:val="000000"/>
          <w:sz w:val="24"/>
          <w:szCs w:val="24"/>
        </w:rPr>
        <w:t>Long-term effects of neonatal sodium restriction on blood pressure.</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Hypertension</w:t>
      </w:r>
      <w:r w:rsidRPr="00737C32">
        <w:rPr>
          <w:rFonts w:ascii="Book Antiqua" w:eastAsia="宋体" w:hAnsi="Book Antiqua" w:cs="宋体"/>
          <w:color w:val="000000"/>
          <w:sz w:val="24"/>
          <w:szCs w:val="24"/>
        </w:rPr>
        <w:t> 1997; </w:t>
      </w:r>
      <w:r w:rsidRPr="00737C32">
        <w:rPr>
          <w:rFonts w:ascii="Book Antiqua" w:eastAsia="宋体" w:hAnsi="Book Antiqua" w:cs="宋体"/>
          <w:b/>
          <w:bCs/>
          <w:color w:val="000000"/>
          <w:sz w:val="24"/>
          <w:szCs w:val="24"/>
        </w:rPr>
        <w:t>29</w:t>
      </w:r>
      <w:r w:rsidRPr="00737C32">
        <w:rPr>
          <w:rFonts w:ascii="Book Antiqua" w:eastAsia="宋体" w:hAnsi="Book Antiqua" w:cs="宋体"/>
          <w:color w:val="000000"/>
          <w:sz w:val="24"/>
          <w:szCs w:val="24"/>
        </w:rPr>
        <w:t>: 913-917 [PMID: 9095076 DOI: 10.1161/01.HYP.29.4.913]</w:t>
      </w:r>
    </w:p>
    <w:p w:rsidR="00737C32" w:rsidRPr="00737C32" w:rsidRDefault="00E00D62" w:rsidP="00E00D62">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59 </w:t>
      </w:r>
      <w:proofErr w:type="gramStart"/>
      <w:r w:rsidR="00737C32" w:rsidRPr="00737C32">
        <w:rPr>
          <w:rFonts w:ascii="Book Antiqua" w:eastAsia="宋体" w:hAnsi="Book Antiqua" w:cs="宋体"/>
          <w:color w:val="000000"/>
          <w:sz w:val="24"/>
          <w:szCs w:val="24"/>
        </w:rPr>
        <w:t>Panel</w:t>
      </w:r>
      <w:proofErr w:type="gramEnd"/>
      <w:r w:rsidR="00737C32" w:rsidRPr="00737C32">
        <w:rPr>
          <w:rFonts w:ascii="Book Antiqua" w:eastAsia="宋体" w:hAnsi="Book Antiqua" w:cs="宋体"/>
          <w:color w:val="000000"/>
          <w:sz w:val="24"/>
          <w:szCs w:val="24"/>
        </w:rPr>
        <w:t xml:space="preserve"> of Dietary Intakes for Electrolytes and Water, Standing Committee on the Scientific Evaluation of Dietary Reference Intakes, Food and Nutrition Board, Institute of Medicine. </w:t>
      </w:r>
      <w:proofErr w:type="gramStart"/>
      <w:r w:rsidR="00737C32" w:rsidRPr="00737C32">
        <w:rPr>
          <w:rFonts w:ascii="Book Antiqua" w:eastAsia="宋体" w:hAnsi="Book Antiqua" w:cs="宋体"/>
          <w:color w:val="000000"/>
          <w:sz w:val="24"/>
          <w:szCs w:val="24"/>
        </w:rPr>
        <w:t>Dietary Reference Intakes for Water, Potassium, Sodium, Chloride, and Sulfate.</w:t>
      </w:r>
      <w:proofErr w:type="gramEnd"/>
      <w:r w:rsidR="00737C32" w:rsidRPr="00737C32">
        <w:rPr>
          <w:rFonts w:ascii="Book Antiqua" w:eastAsia="宋体" w:hAnsi="Book Antiqua" w:cs="宋体"/>
          <w:color w:val="000000"/>
          <w:sz w:val="24"/>
          <w:szCs w:val="24"/>
        </w:rPr>
        <w:t xml:space="preserve"> Washington, DC: National Academies Press, 2004. Available at: www.nap.edu/books/0309091691/html. Accessed March 18, 2004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60 </w:t>
      </w:r>
      <w:proofErr w:type="spellStart"/>
      <w:r w:rsidRPr="00737C32">
        <w:rPr>
          <w:rFonts w:ascii="Book Antiqua" w:eastAsia="宋体" w:hAnsi="Book Antiqua" w:cs="宋体"/>
          <w:b/>
          <w:bCs/>
          <w:color w:val="000000"/>
          <w:sz w:val="24"/>
          <w:szCs w:val="24"/>
        </w:rPr>
        <w:t>Ayas</w:t>
      </w:r>
      <w:proofErr w:type="spellEnd"/>
      <w:r w:rsidRPr="00737C32">
        <w:rPr>
          <w:rFonts w:ascii="Book Antiqua" w:eastAsia="宋体" w:hAnsi="Book Antiqua" w:cs="宋体"/>
          <w:b/>
          <w:bCs/>
          <w:color w:val="000000"/>
          <w:sz w:val="24"/>
          <w:szCs w:val="24"/>
        </w:rPr>
        <w:t xml:space="preserve"> NT</w:t>
      </w:r>
      <w:r w:rsidRPr="00737C32">
        <w:rPr>
          <w:rFonts w:ascii="Book Antiqua" w:eastAsia="宋体" w:hAnsi="Book Antiqua" w:cs="宋体"/>
          <w:color w:val="000000"/>
          <w:sz w:val="24"/>
          <w:szCs w:val="24"/>
        </w:rPr>
        <w:t xml:space="preserve">, White DP, Manson JE, </w:t>
      </w:r>
      <w:proofErr w:type="spellStart"/>
      <w:r w:rsidRPr="00737C32">
        <w:rPr>
          <w:rFonts w:ascii="Book Antiqua" w:eastAsia="宋体" w:hAnsi="Book Antiqua" w:cs="宋体"/>
          <w:color w:val="000000"/>
          <w:sz w:val="24"/>
          <w:szCs w:val="24"/>
        </w:rPr>
        <w:t>Stampfer</w:t>
      </w:r>
      <w:proofErr w:type="spellEnd"/>
      <w:r w:rsidRPr="00737C32">
        <w:rPr>
          <w:rFonts w:ascii="Book Antiqua" w:eastAsia="宋体" w:hAnsi="Book Antiqua" w:cs="宋体"/>
          <w:color w:val="000000"/>
          <w:sz w:val="24"/>
          <w:szCs w:val="24"/>
        </w:rPr>
        <w:t xml:space="preserve"> MJ, </w:t>
      </w:r>
      <w:proofErr w:type="spellStart"/>
      <w:r w:rsidRPr="00737C32">
        <w:rPr>
          <w:rFonts w:ascii="Book Antiqua" w:eastAsia="宋体" w:hAnsi="Book Antiqua" w:cs="宋体"/>
          <w:color w:val="000000"/>
          <w:sz w:val="24"/>
          <w:szCs w:val="24"/>
        </w:rPr>
        <w:t>Speizer</w:t>
      </w:r>
      <w:proofErr w:type="spellEnd"/>
      <w:r w:rsidRPr="00737C32">
        <w:rPr>
          <w:rFonts w:ascii="Book Antiqua" w:eastAsia="宋体" w:hAnsi="Book Antiqua" w:cs="宋体"/>
          <w:color w:val="000000"/>
          <w:sz w:val="24"/>
          <w:szCs w:val="24"/>
        </w:rPr>
        <w:t xml:space="preserve"> FE, Malhotra A, Hu FB. </w:t>
      </w:r>
      <w:proofErr w:type="gramStart"/>
      <w:r w:rsidRPr="00737C32">
        <w:rPr>
          <w:rFonts w:ascii="Book Antiqua" w:eastAsia="宋体" w:hAnsi="Book Antiqua" w:cs="宋体"/>
          <w:color w:val="000000"/>
          <w:sz w:val="24"/>
          <w:szCs w:val="24"/>
        </w:rPr>
        <w:t>A prospective study of sleep duration and coronary heart disease in women.</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Arch Intern Med</w:t>
      </w:r>
      <w:r w:rsidRPr="00737C32">
        <w:rPr>
          <w:rFonts w:ascii="Book Antiqua" w:eastAsia="宋体" w:hAnsi="Book Antiqua" w:cs="宋体"/>
          <w:color w:val="000000"/>
          <w:sz w:val="24"/>
          <w:szCs w:val="24"/>
        </w:rPr>
        <w:t> 2003; </w:t>
      </w:r>
      <w:r w:rsidRPr="00737C32">
        <w:rPr>
          <w:rFonts w:ascii="Book Antiqua" w:eastAsia="宋体" w:hAnsi="Book Antiqua" w:cs="宋体"/>
          <w:b/>
          <w:bCs/>
          <w:color w:val="000000"/>
          <w:sz w:val="24"/>
          <w:szCs w:val="24"/>
        </w:rPr>
        <w:t>163</w:t>
      </w:r>
      <w:r w:rsidRPr="00737C32">
        <w:rPr>
          <w:rFonts w:ascii="Book Antiqua" w:eastAsia="宋体" w:hAnsi="Book Antiqua" w:cs="宋体"/>
          <w:color w:val="000000"/>
          <w:sz w:val="24"/>
          <w:szCs w:val="24"/>
        </w:rPr>
        <w:t>: 205-209 [PMID: 12546611 DOI: 10.1001/archinte.163.2.205]</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61 </w:t>
      </w:r>
      <w:r w:rsidRPr="00737C32">
        <w:rPr>
          <w:rFonts w:ascii="Book Antiqua" w:eastAsia="宋体" w:hAnsi="Book Antiqua" w:cs="宋体"/>
          <w:b/>
          <w:bCs/>
          <w:color w:val="000000"/>
          <w:sz w:val="24"/>
          <w:szCs w:val="24"/>
        </w:rPr>
        <w:t>Williams CL</w:t>
      </w:r>
      <w:r w:rsidRPr="00737C32">
        <w:rPr>
          <w:rFonts w:ascii="Book Antiqua" w:eastAsia="宋体" w:hAnsi="Book Antiqua" w:cs="宋体"/>
          <w:color w:val="000000"/>
          <w:sz w:val="24"/>
          <w:szCs w:val="24"/>
        </w:rPr>
        <w:t xml:space="preserve">, Hayman LL, Daniels SR, Robinson TN, Steinberger J, </w:t>
      </w:r>
      <w:proofErr w:type="spellStart"/>
      <w:r w:rsidRPr="00737C32">
        <w:rPr>
          <w:rFonts w:ascii="Book Antiqua" w:eastAsia="宋体" w:hAnsi="Book Antiqua" w:cs="宋体"/>
          <w:color w:val="000000"/>
          <w:sz w:val="24"/>
          <w:szCs w:val="24"/>
        </w:rPr>
        <w:t>Paridon</w:t>
      </w:r>
      <w:proofErr w:type="spellEnd"/>
      <w:r w:rsidRPr="00737C32">
        <w:rPr>
          <w:rFonts w:ascii="Book Antiqua" w:eastAsia="宋体" w:hAnsi="Book Antiqua" w:cs="宋体"/>
          <w:color w:val="000000"/>
          <w:sz w:val="24"/>
          <w:szCs w:val="24"/>
        </w:rPr>
        <w:t xml:space="preserve"> S, </w:t>
      </w:r>
      <w:proofErr w:type="spellStart"/>
      <w:r w:rsidRPr="00737C32">
        <w:rPr>
          <w:rFonts w:ascii="Book Antiqua" w:eastAsia="宋体" w:hAnsi="Book Antiqua" w:cs="宋体"/>
          <w:color w:val="000000"/>
          <w:sz w:val="24"/>
          <w:szCs w:val="24"/>
        </w:rPr>
        <w:t>Bazzarre</w:t>
      </w:r>
      <w:proofErr w:type="spellEnd"/>
      <w:r w:rsidRPr="00737C32">
        <w:rPr>
          <w:rFonts w:ascii="Book Antiqua" w:eastAsia="宋体" w:hAnsi="Book Antiqua" w:cs="宋体"/>
          <w:color w:val="000000"/>
          <w:sz w:val="24"/>
          <w:szCs w:val="24"/>
        </w:rPr>
        <w:t xml:space="preserve"> T. Cardiovascular health in childhood: A statement for health professionals from the Committee on Atherosclerosis, Hypertension, and Obesity in the Young (AHOY) of the Council on Cardiovascular Disease in the Young, American Heart Association. </w:t>
      </w:r>
      <w:r w:rsidRPr="00737C32">
        <w:rPr>
          <w:rFonts w:ascii="Book Antiqua" w:eastAsia="宋体" w:hAnsi="Book Antiqua" w:cs="宋体"/>
          <w:i/>
          <w:iCs/>
          <w:color w:val="000000"/>
          <w:sz w:val="24"/>
          <w:szCs w:val="24"/>
        </w:rPr>
        <w:t>Circulation</w:t>
      </w:r>
      <w:r w:rsidRPr="00737C32">
        <w:rPr>
          <w:rFonts w:ascii="Book Antiqua" w:eastAsia="宋体" w:hAnsi="Book Antiqua" w:cs="宋体"/>
          <w:color w:val="000000"/>
          <w:sz w:val="24"/>
          <w:szCs w:val="24"/>
        </w:rPr>
        <w:t> 2002; </w:t>
      </w:r>
      <w:r w:rsidRPr="00737C32">
        <w:rPr>
          <w:rFonts w:ascii="Book Antiqua" w:eastAsia="宋体" w:hAnsi="Book Antiqua" w:cs="宋体"/>
          <w:b/>
          <w:bCs/>
          <w:color w:val="000000"/>
          <w:sz w:val="24"/>
          <w:szCs w:val="24"/>
        </w:rPr>
        <w:t>106</w:t>
      </w:r>
      <w:r w:rsidRPr="00737C32">
        <w:rPr>
          <w:rFonts w:ascii="Book Antiqua" w:eastAsia="宋体" w:hAnsi="Book Antiqua" w:cs="宋体"/>
          <w:color w:val="000000"/>
          <w:sz w:val="24"/>
          <w:szCs w:val="24"/>
        </w:rPr>
        <w:t>: 143-160 [PMID: 12093785 DOI: 10.1161/01.CIR.0000019555.61092.9E]</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62 </w:t>
      </w:r>
      <w:r w:rsidRPr="00737C32">
        <w:rPr>
          <w:rFonts w:ascii="Book Antiqua" w:eastAsia="宋体" w:hAnsi="Book Antiqua" w:cs="宋体"/>
          <w:b/>
          <w:bCs/>
          <w:color w:val="000000"/>
          <w:sz w:val="24"/>
          <w:szCs w:val="24"/>
        </w:rPr>
        <w:t>Yusuf HR</w:t>
      </w:r>
      <w:r w:rsidRPr="00737C32">
        <w:rPr>
          <w:rFonts w:ascii="Book Antiqua" w:eastAsia="宋体" w:hAnsi="Book Antiqua" w:cs="宋体"/>
          <w:color w:val="000000"/>
          <w:sz w:val="24"/>
          <w:szCs w:val="24"/>
        </w:rPr>
        <w:t xml:space="preserve">, Giles WH, Croft JB, </w:t>
      </w:r>
      <w:proofErr w:type="spellStart"/>
      <w:r w:rsidRPr="00737C32">
        <w:rPr>
          <w:rFonts w:ascii="Book Antiqua" w:eastAsia="宋体" w:hAnsi="Book Antiqua" w:cs="宋体"/>
          <w:color w:val="000000"/>
          <w:sz w:val="24"/>
          <w:szCs w:val="24"/>
        </w:rPr>
        <w:t>Anda</w:t>
      </w:r>
      <w:proofErr w:type="spellEnd"/>
      <w:r w:rsidRPr="00737C32">
        <w:rPr>
          <w:rFonts w:ascii="Book Antiqua" w:eastAsia="宋体" w:hAnsi="Book Antiqua" w:cs="宋体"/>
          <w:color w:val="000000"/>
          <w:sz w:val="24"/>
          <w:szCs w:val="24"/>
        </w:rPr>
        <w:t xml:space="preserve"> RF, Casper ML. Impact of multiple risk factor profiles on determining cardiovascular disease risk. </w:t>
      </w:r>
      <w:proofErr w:type="spellStart"/>
      <w:r w:rsidRPr="00737C32">
        <w:rPr>
          <w:rFonts w:ascii="Book Antiqua" w:eastAsia="宋体" w:hAnsi="Book Antiqua" w:cs="宋体"/>
          <w:i/>
          <w:iCs/>
          <w:color w:val="000000"/>
          <w:sz w:val="24"/>
          <w:szCs w:val="24"/>
        </w:rPr>
        <w:t>Prev</w:t>
      </w:r>
      <w:proofErr w:type="spellEnd"/>
      <w:r w:rsidRPr="00737C32">
        <w:rPr>
          <w:rFonts w:ascii="Book Antiqua" w:eastAsia="宋体" w:hAnsi="Book Antiqua" w:cs="宋体"/>
          <w:i/>
          <w:iCs/>
          <w:color w:val="000000"/>
          <w:sz w:val="24"/>
          <w:szCs w:val="24"/>
        </w:rPr>
        <w:t xml:space="preserve"> Med</w:t>
      </w:r>
      <w:r w:rsidRPr="00737C32">
        <w:rPr>
          <w:rFonts w:ascii="Book Antiqua" w:eastAsia="宋体" w:hAnsi="Book Antiqua" w:cs="宋体"/>
          <w:color w:val="000000"/>
          <w:sz w:val="24"/>
          <w:szCs w:val="24"/>
        </w:rPr>
        <w:t> </w:t>
      </w:r>
      <w:r w:rsidR="00701367">
        <w:rPr>
          <w:rFonts w:ascii="Book Antiqua" w:eastAsia="宋体" w:hAnsi="Book Antiqua" w:cs="宋体" w:hint="eastAsia"/>
          <w:color w:val="000000"/>
          <w:sz w:val="24"/>
          <w:szCs w:val="24"/>
        </w:rPr>
        <w:t>1998</w:t>
      </w:r>
      <w:r w:rsidRPr="00737C32">
        <w:rPr>
          <w:rFonts w:ascii="Book Antiqua" w:eastAsia="宋体" w:hAnsi="Book Antiqua" w:cs="宋体"/>
          <w:color w:val="000000"/>
          <w:sz w:val="24"/>
          <w:szCs w:val="24"/>
        </w:rPr>
        <w:t>; </w:t>
      </w:r>
      <w:r w:rsidRPr="00737C32">
        <w:rPr>
          <w:rFonts w:ascii="Book Antiqua" w:eastAsia="宋体" w:hAnsi="Book Antiqua" w:cs="宋体"/>
          <w:b/>
          <w:bCs/>
          <w:color w:val="000000"/>
          <w:sz w:val="24"/>
          <w:szCs w:val="24"/>
        </w:rPr>
        <w:t>27</w:t>
      </w:r>
      <w:r w:rsidRPr="00737C32">
        <w:rPr>
          <w:rFonts w:ascii="Book Antiqua" w:eastAsia="宋体" w:hAnsi="Book Antiqua" w:cs="宋体"/>
          <w:color w:val="000000"/>
          <w:sz w:val="24"/>
          <w:szCs w:val="24"/>
        </w:rPr>
        <w:t>: 1-9 [PMID: 9465349 DOI: 10.1006/pmed.1997.0268]</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63 </w:t>
      </w:r>
      <w:proofErr w:type="spellStart"/>
      <w:r w:rsidRPr="00737C32">
        <w:rPr>
          <w:rFonts w:ascii="Book Antiqua" w:eastAsia="宋体" w:hAnsi="Book Antiqua" w:cs="宋体"/>
          <w:b/>
          <w:bCs/>
          <w:color w:val="000000"/>
          <w:sz w:val="24"/>
          <w:szCs w:val="24"/>
        </w:rPr>
        <w:t>Kavey</w:t>
      </w:r>
      <w:proofErr w:type="spellEnd"/>
      <w:r w:rsidRPr="00737C32">
        <w:rPr>
          <w:rFonts w:ascii="Book Antiqua" w:eastAsia="宋体" w:hAnsi="Book Antiqua" w:cs="宋体"/>
          <w:b/>
          <w:bCs/>
          <w:color w:val="000000"/>
          <w:sz w:val="24"/>
          <w:szCs w:val="24"/>
        </w:rPr>
        <w:t xml:space="preserve"> RE</w:t>
      </w:r>
      <w:r w:rsidRPr="00737C32">
        <w:rPr>
          <w:rFonts w:ascii="Book Antiqua" w:eastAsia="宋体" w:hAnsi="Book Antiqua" w:cs="宋体"/>
          <w:color w:val="000000"/>
          <w:sz w:val="24"/>
          <w:szCs w:val="24"/>
        </w:rPr>
        <w:t xml:space="preserve">, Daniels SR, Lauer RM, Atkins DL, Hayman LL, </w:t>
      </w:r>
      <w:proofErr w:type="spellStart"/>
      <w:r w:rsidRPr="00737C32">
        <w:rPr>
          <w:rFonts w:ascii="Book Antiqua" w:eastAsia="宋体" w:hAnsi="Book Antiqua" w:cs="宋体"/>
          <w:color w:val="000000"/>
          <w:sz w:val="24"/>
          <w:szCs w:val="24"/>
        </w:rPr>
        <w:t>Taubert</w:t>
      </w:r>
      <w:proofErr w:type="spellEnd"/>
      <w:r w:rsidRPr="00737C32">
        <w:rPr>
          <w:rFonts w:ascii="Book Antiqua" w:eastAsia="宋体" w:hAnsi="Book Antiqua" w:cs="宋体"/>
          <w:color w:val="000000"/>
          <w:sz w:val="24"/>
          <w:szCs w:val="24"/>
        </w:rPr>
        <w:t xml:space="preserve"> K. American Heart Association guidelines for primary prevention of atherosclerotic cardiovascular disease beginning in childhood. </w:t>
      </w:r>
      <w:r w:rsidRPr="00737C32">
        <w:rPr>
          <w:rFonts w:ascii="Book Antiqua" w:eastAsia="宋体" w:hAnsi="Book Antiqua" w:cs="宋体"/>
          <w:i/>
          <w:iCs/>
          <w:color w:val="000000"/>
          <w:sz w:val="24"/>
          <w:szCs w:val="24"/>
        </w:rPr>
        <w:t>Circulation</w:t>
      </w:r>
      <w:r w:rsidRPr="00737C32">
        <w:rPr>
          <w:rFonts w:ascii="Book Antiqua" w:eastAsia="宋体" w:hAnsi="Book Antiqua" w:cs="宋体"/>
          <w:color w:val="000000"/>
          <w:sz w:val="24"/>
          <w:szCs w:val="24"/>
        </w:rPr>
        <w:t> 2003; </w:t>
      </w:r>
      <w:r w:rsidRPr="00737C32">
        <w:rPr>
          <w:rFonts w:ascii="Book Antiqua" w:eastAsia="宋体" w:hAnsi="Book Antiqua" w:cs="宋体"/>
          <w:b/>
          <w:bCs/>
          <w:color w:val="000000"/>
          <w:sz w:val="24"/>
          <w:szCs w:val="24"/>
        </w:rPr>
        <w:t>107</w:t>
      </w:r>
      <w:r w:rsidRPr="00737C32">
        <w:rPr>
          <w:rFonts w:ascii="Book Antiqua" w:eastAsia="宋体" w:hAnsi="Book Antiqua" w:cs="宋体"/>
          <w:color w:val="000000"/>
          <w:sz w:val="24"/>
          <w:szCs w:val="24"/>
        </w:rPr>
        <w:t>: 1562-1566 [PMID: 12654618 DOI: 10.1161/01.CIR.0000061521.15730.6E]</w:t>
      </w:r>
    </w:p>
    <w:p w:rsidR="00737C32" w:rsidRPr="00737C32" w:rsidRDefault="00E00D62" w:rsidP="00E00D62">
      <w:pPr>
        <w:spacing w:after="0" w:line="360" w:lineRule="auto"/>
        <w:jc w:val="both"/>
        <w:rPr>
          <w:rFonts w:ascii="Book Antiqua" w:eastAsia="宋体" w:hAnsi="Book Antiqua" w:cs="宋体"/>
          <w:color w:val="000000"/>
          <w:sz w:val="24"/>
          <w:szCs w:val="24"/>
        </w:rPr>
      </w:pPr>
      <w:r w:rsidRPr="00E00D62">
        <w:rPr>
          <w:rFonts w:ascii="Book Antiqua" w:eastAsia="宋体" w:hAnsi="Book Antiqua" w:cs="宋体" w:hint="eastAsia"/>
          <w:color w:val="000000"/>
          <w:sz w:val="24"/>
          <w:szCs w:val="24"/>
        </w:rPr>
        <w:t>64</w:t>
      </w:r>
      <w:r>
        <w:rPr>
          <w:rFonts w:ascii="Book Antiqua" w:eastAsia="宋体" w:hAnsi="Book Antiqua" w:cs="宋体" w:hint="eastAsia"/>
          <w:b/>
          <w:color w:val="000000"/>
          <w:sz w:val="24"/>
          <w:szCs w:val="24"/>
        </w:rPr>
        <w:t xml:space="preserve"> </w:t>
      </w:r>
      <w:proofErr w:type="spellStart"/>
      <w:r w:rsidRPr="00E00D62">
        <w:rPr>
          <w:rFonts w:ascii="Book Antiqua" w:eastAsia="宋体" w:hAnsi="Book Antiqua" w:cs="宋体"/>
          <w:b/>
          <w:color w:val="000000"/>
          <w:sz w:val="24"/>
          <w:szCs w:val="24"/>
        </w:rPr>
        <w:t>Bassareo</w:t>
      </w:r>
      <w:proofErr w:type="spellEnd"/>
      <w:r w:rsidRPr="00E00D62">
        <w:rPr>
          <w:rFonts w:ascii="Book Antiqua" w:eastAsia="宋体" w:hAnsi="Book Antiqua" w:cs="宋体"/>
          <w:b/>
          <w:color w:val="000000"/>
          <w:sz w:val="24"/>
          <w:szCs w:val="24"/>
        </w:rPr>
        <w:t xml:space="preserve"> PP</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Bassareo</w:t>
      </w:r>
      <w:proofErr w:type="spellEnd"/>
      <w:r w:rsidRPr="00737C32">
        <w:rPr>
          <w:rFonts w:ascii="Book Antiqua" w:eastAsia="宋体" w:hAnsi="Book Antiqua" w:cs="宋体"/>
          <w:color w:val="000000"/>
          <w:sz w:val="24"/>
          <w:szCs w:val="24"/>
        </w:rPr>
        <w:t xml:space="preserve"> V, </w:t>
      </w:r>
      <w:proofErr w:type="spellStart"/>
      <w:r w:rsidRPr="00737C32">
        <w:rPr>
          <w:rFonts w:ascii="Book Antiqua" w:eastAsia="宋体" w:hAnsi="Book Antiqua" w:cs="宋体"/>
          <w:color w:val="000000"/>
          <w:sz w:val="24"/>
          <w:szCs w:val="24"/>
        </w:rPr>
        <w:t>Iacovidou</w:t>
      </w:r>
      <w:proofErr w:type="spellEnd"/>
      <w:r w:rsidRPr="00737C32">
        <w:rPr>
          <w:rFonts w:ascii="Book Antiqua" w:eastAsia="宋体" w:hAnsi="Book Antiqua" w:cs="宋体"/>
          <w:color w:val="000000"/>
          <w:sz w:val="24"/>
          <w:szCs w:val="24"/>
        </w:rPr>
        <w:t xml:space="preserve"> N, </w:t>
      </w:r>
      <w:proofErr w:type="spellStart"/>
      <w:r w:rsidRPr="00737C32">
        <w:rPr>
          <w:rFonts w:ascii="Book Antiqua" w:eastAsia="宋体" w:hAnsi="Book Antiqua" w:cs="宋体"/>
          <w:color w:val="000000"/>
          <w:sz w:val="24"/>
          <w:szCs w:val="24"/>
        </w:rPr>
        <w:t>Mercuro</w:t>
      </w:r>
      <w:proofErr w:type="spellEnd"/>
      <w:r w:rsidRPr="00737C32">
        <w:rPr>
          <w:rFonts w:ascii="Book Antiqua" w:eastAsia="宋体" w:hAnsi="Book Antiqua" w:cs="宋体"/>
          <w:color w:val="000000"/>
          <w:sz w:val="24"/>
          <w:szCs w:val="24"/>
        </w:rPr>
        <w:t xml:space="preserve"> G.</w:t>
      </w:r>
      <w:r>
        <w:rPr>
          <w:rFonts w:ascii="Book Antiqua" w:eastAsia="宋体" w:hAnsi="Book Antiqua" w:cs="宋体" w:hint="eastAsia"/>
          <w:color w:val="000000"/>
          <w:sz w:val="24"/>
          <w:szCs w:val="24"/>
        </w:rPr>
        <w:t xml:space="preserve"> </w:t>
      </w:r>
      <w:r>
        <w:rPr>
          <w:rFonts w:ascii="Simsun" w:hAnsi="Simsun"/>
          <w:color w:val="000000"/>
          <w:sz w:val="27"/>
          <w:szCs w:val="27"/>
        </w:rPr>
        <w:t xml:space="preserve">Antihypertensive Therapy in Children: Differences in Medical Approach </w:t>
      </w:r>
      <w:proofErr w:type="gramStart"/>
      <w:r>
        <w:rPr>
          <w:rFonts w:ascii="Simsun" w:hAnsi="Simsun"/>
          <w:color w:val="000000"/>
          <w:sz w:val="27"/>
          <w:szCs w:val="27"/>
        </w:rPr>
        <w:t>Between</w:t>
      </w:r>
      <w:proofErr w:type="gramEnd"/>
      <w:r>
        <w:rPr>
          <w:rFonts w:ascii="Simsun" w:hAnsi="Simsun"/>
          <w:color w:val="000000"/>
          <w:sz w:val="27"/>
          <w:szCs w:val="27"/>
        </w:rPr>
        <w:t xml:space="preserve"> the United States and Europe.</w:t>
      </w:r>
      <w:r>
        <w:rPr>
          <w:rStyle w:val="apple-converted-space"/>
          <w:rFonts w:ascii="Simsun" w:hAnsi="Simsun"/>
          <w:color w:val="000000"/>
          <w:sz w:val="27"/>
          <w:szCs w:val="27"/>
        </w:rPr>
        <w:t> </w:t>
      </w:r>
      <w:proofErr w:type="spellStart"/>
      <w:r>
        <w:rPr>
          <w:rFonts w:ascii="Simsun" w:hAnsi="Simsun"/>
          <w:i/>
          <w:iCs/>
          <w:color w:val="000000"/>
          <w:sz w:val="27"/>
          <w:szCs w:val="27"/>
        </w:rPr>
        <w:t>Curr</w:t>
      </w:r>
      <w:proofErr w:type="spellEnd"/>
      <w:r>
        <w:rPr>
          <w:rFonts w:ascii="Simsun" w:hAnsi="Simsun"/>
          <w:i/>
          <w:iCs/>
          <w:color w:val="000000"/>
          <w:sz w:val="27"/>
          <w:szCs w:val="27"/>
        </w:rPr>
        <w:t xml:space="preserve"> Med </w:t>
      </w:r>
      <w:proofErr w:type="spellStart"/>
      <w:r>
        <w:rPr>
          <w:rFonts w:ascii="Simsun" w:hAnsi="Simsun"/>
          <w:i/>
          <w:iCs/>
          <w:color w:val="000000"/>
          <w:sz w:val="27"/>
          <w:szCs w:val="27"/>
        </w:rPr>
        <w:t>Chem</w:t>
      </w:r>
      <w:proofErr w:type="spellEnd"/>
      <w:r>
        <w:rPr>
          <w:rStyle w:val="apple-converted-space"/>
          <w:rFonts w:ascii="Simsun" w:hAnsi="Simsun"/>
          <w:color w:val="000000"/>
          <w:sz w:val="27"/>
          <w:szCs w:val="27"/>
        </w:rPr>
        <w:t> </w:t>
      </w:r>
      <w:r>
        <w:rPr>
          <w:rFonts w:ascii="Simsun" w:hAnsi="Simsun"/>
          <w:color w:val="000000"/>
          <w:sz w:val="27"/>
          <w:szCs w:val="27"/>
        </w:rPr>
        <w:t>2014 [PMID: 24606510]</w:t>
      </w:r>
    </w:p>
    <w:p w:rsidR="00737C32" w:rsidRPr="00737C32" w:rsidRDefault="00737C32" w:rsidP="00E00D62">
      <w:pPr>
        <w:spacing w:after="0" w:line="360" w:lineRule="auto"/>
        <w:jc w:val="both"/>
        <w:rPr>
          <w:rFonts w:ascii="Book Antiqua" w:eastAsia="宋体" w:hAnsi="Book Antiqua" w:cs="宋体"/>
          <w:color w:val="000000"/>
          <w:sz w:val="24"/>
          <w:szCs w:val="24"/>
        </w:rPr>
      </w:pPr>
      <w:proofErr w:type="gramStart"/>
      <w:r w:rsidRPr="00737C32">
        <w:rPr>
          <w:rFonts w:ascii="Book Antiqua" w:eastAsia="宋体" w:hAnsi="Book Antiqua" w:cs="宋体"/>
          <w:color w:val="000000"/>
          <w:sz w:val="24"/>
          <w:szCs w:val="24"/>
        </w:rPr>
        <w:t>65 </w:t>
      </w:r>
      <w:r w:rsidRPr="00737C32">
        <w:rPr>
          <w:rFonts w:ascii="Book Antiqua" w:eastAsia="宋体" w:hAnsi="Book Antiqua" w:cs="宋体"/>
          <w:b/>
          <w:bCs/>
          <w:color w:val="000000"/>
          <w:sz w:val="24"/>
          <w:szCs w:val="24"/>
        </w:rPr>
        <w:t>Flynn JT</w:t>
      </w:r>
      <w:r w:rsidRPr="00737C32">
        <w:rPr>
          <w:rFonts w:ascii="Book Antiqua" w:eastAsia="宋体" w:hAnsi="Book Antiqua" w:cs="宋体"/>
          <w:color w:val="000000"/>
          <w:sz w:val="24"/>
          <w:szCs w:val="24"/>
        </w:rPr>
        <w:t>, Daniels SR. Pharmacologic treatment of hypertension in children and adolescents.</w:t>
      </w:r>
      <w:proofErr w:type="gramEnd"/>
      <w:r w:rsidRPr="00737C32">
        <w:rPr>
          <w:rFonts w:ascii="Book Antiqua" w:eastAsia="宋体" w:hAnsi="Book Antiqua" w:cs="宋体"/>
          <w:color w:val="000000"/>
          <w:sz w:val="24"/>
          <w:szCs w:val="24"/>
        </w:rPr>
        <w:t> </w:t>
      </w:r>
      <w:r w:rsidRPr="00737C32">
        <w:rPr>
          <w:rFonts w:ascii="Book Antiqua" w:eastAsia="宋体" w:hAnsi="Book Antiqua" w:cs="宋体"/>
          <w:i/>
          <w:iCs/>
          <w:color w:val="000000"/>
          <w:sz w:val="24"/>
          <w:szCs w:val="24"/>
        </w:rPr>
        <w:t xml:space="preserve">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2006; </w:t>
      </w:r>
      <w:r w:rsidRPr="00737C32">
        <w:rPr>
          <w:rFonts w:ascii="Book Antiqua" w:eastAsia="宋体" w:hAnsi="Book Antiqua" w:cs="宋体"/>
          <w:b/>
          <w:bCs/>
          <w:color w:val="000000"/>
          <w:sz w:val="24"/>
          <w:szCs w:val="24"/>
        </w:rPr>
        <w:t>149</w:t>
      </w:r>
      <w:r w:rsidRPr="00737C32">
        <w:rPr>
          <w:rFonts w:ascii="Book Antiqua" w:eastAsia="宋体" w:hAnsi="Book Antiqua" w:cs="宋体"/>
          <w:color w:val="000000"/>
          <w:sz w:val="24"/>
          <w:szCs w:val="24"/>
        </w:rPr>
        <w:t>: 746-754 [PMID: 17137886 DOI: 10.1016/j.jpeds.2006.08.074]</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66 </w:t>
      </w:r>
      <w:proofErr w:type="spellStart"/>
      <w:r w:rsidRPr="00737C32">
        <w:rPr>
          <w:rFonts w:ascii="Book Antiqua" w:eastAsia="宋体" w:hAnsi="Book Antiqua" w:cs="宋体"/>
          <w:b/>
          <w:bCs/>
          <w:color w:val="000000"/>
          <w:sz w:val="24"/>
          <w:szCs w:val="24"/>
        </w:rPr>
        <w:t>Klag</w:t>
      </w:r>
      <w:proofErr w:type="spellEnd"/>
      <w:r w:rsidRPr="00737C32">
        <w:rPr>
          <w:rFonts w:ascii="Book Antiqua" w:eastAsia="宋体" w:hAnsi="Book Antiqua" w:cs="宋体"/>
          <w:b/>
          <w:bCs/>
          <w:color w:val="000000"/>
          <w:sz w:val="24"/>
          <w:szCs w:val="24"/>
        </w:rPr>
        <w:t xml:space="preserve"> MJ</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Whelton</w:t>
      </w:r>
      <w:proofErr w:type="spellEnd"/>
      <w:r w:rsidRPr="00737C32">
        <w:rPr>
          <w:rFonts w:ascii="Book Antiqua" w:eastAsia="宋体" w:hAnsi="Book Antiqua" w:cs="宋体"/>
          <w:color w:val="000000"/>
          <w:sz w:val="24"/>
          <w:szCs w:val="24"/>
        </w:rPr>
        <w:t xml:space="preserve"> PK, Randall BL, </w:t>
      </w:r>
      <w:proofErr w:type="spellStart"/>
      <w:r w:rsidRPr="00737C32">
        <w:rPr>
          <w:rFonts w:ascii="Book Antiqua" w:eastAsia="宋体" w:hAnsi="Book Antiqua" w:cs="宋体"/>
          <w:color w:val="000000"/>
          <w:sz w:val="24"/>
          <w:szCs w:val="24"/>
        </w:rPr>
        <w:t>Neaton</w:t>
      </w:r>
      <w:proofErr w:type="spellEnd"/>
      <w:r w:rsidRPr="00737C32">
        <w:rPr>
          <w:rFonts w:ascii="Book Antiqua" w:eastAsia="宋体" w:hAnsi="Book Antiqua" w:cs="宋体"/>
          <w:color w:val="000000"/>
          <w:sz w:val="24"/>
          <w:szCs w:val="24"/>
        </w:rPr>
        <w:t xml:space="preserve"> JD, </w:t>
      </w:r>
      <w:proofErr w:type="spellStart"/>
      <w:r w:rsidRPr="00737C32">
        <w:rPr>
          <w:rFonts w:ascii="Book Antiqua" w:eastAsia="宋体" w:hAnsi="Book Antiqua" w:cs="宋体"/>
          <w:color w:val="000000"/>
          <w:sz w:val="24"/>
          <w:szCs w:val="24"/>
        </w:rPr>
        <w:t>Brancati</w:t>
      </w:r>
      <w:proofErr w:type="spellEnd"/>
      <w:r w:rsidRPr="00737C32">
        <w:rPr>
          <w:rFonts w:ascii="Book Antiqua" w:eastAsia="宋体" w:hAnsi="Book Antiqua" w:cs="宋体"/>
          <w:color w:val="000000"/>
          <w:sz w:val="24"/>
          <w:szCs w:val="24"/>
        </w:rPr>
        <w:t xml:space="preserve"> FL, Ford CE, Shulman NB, </w:t>
      </w:r>
      <w:proofErr w:type="spellStart"/>
      <w:r w:rsidRPr="00737C32">
        <w:rPr>
          <w:rFonts w:ascii="Book Antiqua" w:eastAsia="宋体" w:hAnsi="Book Antiqua" w:cs="宋体"/>
          <w:color w:val="000000"/>
          <w:sz w:val="24"/>
          <w:szCs w:val="24"/>
        </w:rPr>
        <w:t>Stamler</w:t>
      </w:r>
      <w:proofErr w:type="spellEnd"/>
      <w:r w:rsidRPr="00737C32">
        <w:rPr>
          <w:rFonts w:ascii="Book Antiqua" w:eastAsia="宋体" w:hAnsi="Book Antiqua" w:cs="宋体"/>
          <w:color w:val="000000"/>
          <w:sz w:val="24"/>
          <w:szCs w:val="24"/>
        </w:rPr>
        <w:t xml:space="preserve"> J. Blood pressure and end-stage renal disease in men. </w:t>
      </w:r>
      <w:r w:rsidRPr="00737C32">
        <w:rPr>
          <w:rFonts w:ascii="Book Antiqua" w:eastAsia="宋体" w:hAnsi="Book Antiqua" w:cs="宋体"/>
          <w:i/>
          <w:iCs/>
          <w:color w:val="000000"/>
          <w:sz w:val="24"/>
          <w:szCs w:val="24"/>
        </w:rPr>
        <w:t xml:space="preserve">N </w:t>
      </w:r>
      <w:proofErr w:type="spellStart"/>
      <w:r w:rsidRPr="00737C32">
        <w:rPr>
          <w:rFonts w:ascii="Book Antiqua" w:eastAsia="宋体" w:hAnsi="Book Antiqua" w:cs="宋体"/>
          <w:i/>
          <w:iCs/>
          <w:color w:val="000000"/>
          <w:sz w:val="24"/>
          <w:szCs w:val="24"/>
        </w:rPr>
        <w:t>Engl</w:t>
      </w:r>
      <w:proofErr w:type="spellEnd"/>
      <w:r w:rsidRPr="00737C32">
        <w:rPr>
          <w:rFonts w:ascii="Book Antiqua" w:eastAsia="宋体" w:hAnsi="Book Antiqua" w:cs="宋体"/>
          <w:i/>
          <w:iCs/>
          <w:color w:val="000000"/>
          <w:sz w:val="24"/>
          <w:szCs w:val="24"/>
        </w:rPr>
        <w:t xml:space="preserve"> J Med</w:t>
      </w:r>
      <w:r w:rsidRPr="00737C32">
        <w:rPr>
          <w:rFonts w:ascii="Book Antiqua" w:eastAsia="宋体" w:hAnsi="Book Antiqua" w:cs="宋体"/>
          <w:color w:val="000000"/>
          <w:sz w:val="24"/>
          <w:szCs w:val="24"/>
        </w:rPr>
        <w:t> 1996; </w:t>
      </w:r>
      <w:r w:rsidRPr="00737C32">
        <w:rPr>
          <w:rFonts w:ascii="Book Antiqua" w:eastAsia="宋体" w:hAnsi="Book Antiqua" w:cs="宋体"/>
          <w:b/>
          <w:bCs/>
          <w:color w:val="000000"/>
          <w:sz w:val="24"/>
          <w:szCs w:val="24"/>
        </w:rPr>
        <w:t>334</w:t>
      </w:r>
      <w:r w:rsidRPr="00737C32">
        <w:rPr>
          <w:rFonts w:ascii="Book Antiqua" w:eastAsia="宋体" w:hAnsi="Book Antiqua" w:cs="宋体"/>
          <w:color w:val="000000"/>
          <w:sz w:val="24"/>
          <w:szCs w:val="24"/>
        </w:rPr>
        <w:t>: 13-18 [PMID: 7494564 DOI: 10.1056/NEJM199601043340103]</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t>67 </w:t>
      </w:r>
      <w:proofErr w:type="spellStart"/>
      <w:r w:rsidRPr="00737C32">
        <w:rPr>
          <w:rFonts w:ascii="Book Antiqua" w:eastAsia="宋体" w:hAnsi="Book Antiqua" w:cs="宋体"/>
          <w:b/>
          <w:bCs/>
          <w:color w:val="000000"/>
          <w:sz w:val="24"/>
          <w:szCs w:val="24"/>
        </w:rPr>
        <w:t>Spagnolo</w:t>
      </w:r>
      <w:proofErr w:type="spellEnd"/>
      <w:r w:rsidRPr="00737C32">
        <w:rPr>
          <w:rFonts w:ascii="Book Antiqua" w:eastAsia="宋体" w:hAnsi="Book Antiqua" w:cs="宋体"/>
          <w:b/>
          <w:bCs/>
          <w:color w:val="000000"/>
          <w:sz w:val="24"/>
          <w:szCs w:val="24"/>
        </w:rPr>
        <w:t xml:space="preserve"> A</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Giussani</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Ambruzzi</w:t>
      </w:r>
      <w:proofErr w:type="spellEnd"/>
      <w:r w:rsidRPr="00737C32">
        <w:rPr>
          <w:rFonts w:ascii="Book Antiqua" w:eastAsia="宋体" w:hAnsi="Book Antiqua" w:cs="宋体"/>
          <w:color w:val="000000"/>
          <w:sz w:val="24"/>
          <w:szCs w:val="24"/>
        </w:rPr>
        <w:t xml:space="preserve"> AM, </w:t>
      </w:r>
      <w:proofErr w:type="spellStart"/>
      <w:r w:rsidRPr="00737C32">
        <w:rPr>
          <w:rFonts w:ascii="Book Antiqua" w:eastAsia="宋体" w:hAnsi="Book Antiqua" w:cs="宋体"/>
          <w:color w:val="000000"/>
          <w:sz w:val="24"/>
          <w:szCs w:val="24"/>
        </w:rPr>
        <w:t>Bianchetti</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Maringhini</w:t>
      </w:r>
      <w:proofErr w:type="spellEnd"/>
      <w:r w:rsidRPr="00737C32">
        <w:rPr>
          <w:rFonts w:ascii="Book Antiqua" w:eastAsia="宋体" w:hAnsi="Book Antiqua" w:cs="宋体"/>
          <w:color w:val="000000"/>
          <w:sz w:val="24"/>
          <w:szCs w:val="24"/>
        </w:rPr>
        <w:t xml:space="preserve"> S, </w:t>
      </w:r>
      <w:proofErr w:type="spellStart"/>
      <w:r w:rsidRPr="00737C32">
        <w:rPr>
          <w:rFonts w:ascii="Book Antiqua" w:eastAsia="宋体" w:hAnsi="Book Antiqua" w:cs="宋体"/>
          <w:color w:val="000000"/>
          <w:sz w:val="24"/>
          <w:szCs w:val="24"/>
        </w:rPr>
        <w:t>Matteucci</w:t>
      </w:r>
      <w:proofErr w:type="spellEnd"/>
      <w:r w:rsidRPr="00737C32">
        <w:rPr>
          <w:rFonts w:ascii="Book Antiqua" w:eastAsia="宋体" w:hAnsi="Book Antiqua" w:cs="宋体"/>
          <w:color w:val="000000"/>
          <w:sz w:val="24"/>
          <w:szCs w:val="24"/>
        </w:rPr>
        <w:t xml:space="preserve"> MC, </w:t>
      </w:r>
      <w:proofErr w:type="spellStart"/>
      <w:r w:rsidRPr="00737C32">
        <w:rPr>
          <w:rFonts w:ascii="Book Antiqua" w:eastAsia="宋体" w:hAnsi="Book Antiqua" w:cs="宋体"/>
          <w:color w:val="000000"/>
          <w:sz w:val="24"/>
          <w:szCs w:val="24"/>
        </w:rPr>
        <w:t>Menghetti</w:t>
      </w:r>
      <w:proofErr w:type="spellEnd"/>
      <w:r w:rsidRPr="00737C32">
        <w:rPr>
          <w:rFonts w:ascii="Book Antiqua" w:eastAsia="宋体" w:hAnsi="Book Antiqua" w:cs="宋体"/>
          <w:color w:val="000000"/>
          <w:sz w:val="24"/>
          <w:szCs w:val="24"/>
        </w:rPr>
        <w:t xml:space="preserve"> E, </w:t>
      </w:r>
      <w:proofErr w:type="spellStart"/>
      <w:r w:rsidRPr="00737C32">
        <w:rPr>
          <w:rFonts w:ascii="Book Antiqua" w:eastAsia="宋体" w:hAnsi="Book Antiqua" w:cs="宋体"/>
          <w:color w:val="000000"/>
          <w:sz w:val="24"/>
          <w:szCs w:val="24"/>
        </w:rPr>
        <w:t>Salice</w:t>
      </w:r>
      <w:proofErr w:type="spellEnd"/>
      <w:r w:rsidRPr="00737C32">
        <w:rPr>
          <w:rFonts w:ascii="Book Antiqua" w:eastAsia="宋体" w:hAnsi="Book Antiqua" w:cs="宋体"/>
          <w:color w:val="000000"/>
          <w:sz w:val="24"/>
          <w:szCs w:val="24"/>
        </w:rPr>
        <w:t xml:space="preserve"> P, </w:t>
      </w:r>
      <w:proofErr w:type="spellStart"/>
      <w:r w:rsidRPr="00737C32">
        <w:rPr>
          <w:rFonts w:ascii="Book Antiqua" w:eastAsia="宋体" w:hAnsi="Book Antiqua" w:cs="宋体"/>
          <w:color w:val="000000"/>
          <w:sz w:val="24"/>
          <w:szCs w:val="24"/>
        </w:rPr>
        <w:t>Simionato</w:t>
      </w:r>
      <w:proofErr w:type="spellEnd"/>
      <w:r w:rsidRPr="00737C32">
        <w:rPr>
          <w:rFonts w:ascii="Book Antiqua" w:eastAsia="宋体" w:hAnsi="Book Antiqua" w:cs="宋体"/>
          <w:color w:val="000000"/>
          <w:sz w:val="24"/>
          <w:szCs w:val="24"/>
        </w:rPr>
        <w:t xml:space="preserve"> L, </w:t>
      </w:r>
      <w:proofErr w:type="spellStart"/>
      <w:r w:rsidRPr="00737C32">
        <w:rPr>
          <w:rFonts w:ascii="Book Antiqua" w:eastAsia="宋体" w:hAnsi="Book Antiqua" w:cs="宋体"/>
          <w:color w:val="000000"/>
          <w:sz w:val="24"/>
          <w:szCs w:val="24"/>
        </w:rPr>
        <w:t>Strambi</w:t>
      </w:r>
      <w:proofErr w:type="spellEnd"/>
      <w:r w:rsidRPr="00737C32">
        <w:rPr>
          <w:rFonts w:ascii="Book Antiqua" w:eastAsia="宋体" w:hAnsi="Book Antiqua" w:cs="宋体"/>
          <w:color w:val="000000"/>
          <w:sz w:val="24"/>
          <w:szCs w:val="24"/>
        </w:rPr>
        <w:t xml:space="preserve"> M, </w:t>
      </w:r>
      <w:proofErr w:type="spellStart"/>
      <w:r w:rsidRPr="00737C32">
        <w:rPr>
          <w:rFonts w:ascii="Book Antiqua" w:eastAsia="宋体" w:hAnsi="Book Antiqua" w:cs="宋体"/>
          <w:color w:val="000000"/>
          <w:sz w:val="24"/>
          <w:szCs w:val="24"/>
        </w:rPr>
        <w:t>Virdis</w:t>
      </w:r>
      <w:proofErr w:type="spellEnd"/>
      <w:r w:rsidRPr="00737C32">
        <w:rPr>
          <w:rFonts w:ascii="Book Antiqua" w:eastAsia="宋体" w:hAnsi="Book Antiqua" w:cs="宋体"/>
          <w:color w:val="000000"/>
          <w:sz w:val="24"/>
          <w:szCs w:val="24"/>
        </w:rPr>
        <w:t xml:space="preserve"> R, </w:t>
      </w:r>
      <w:proofErr w:type="spellStart"/>
      <w:r w:rsidRPr="00737C32">
        <w:rPr>
          <w:rFonts w:ascii="Book Antiqua" w:eastAsia="宋体" w:hAnsi="Book Antiqua" w:cs="宋体"/>
          <w:color w:val="000000"/>
          <w:sz w:val="24"/>
          <w:szCs w:val="24"/>
        </w:rPr>
        <w:t>Genovesi</w:t>
      </w:r>
      <w:proofErr w:type="spellEnd"/>
      <w:r w:rsidRPr="00737C32">
        <w:rPr>
          <w:rFonts w:ascii="Book Antiqua" w:eastAsia="宋体" w:hAnsi="Book Antiqua" w:cs="宋体"/>
          <w:color w:val="000000"/>
          <w:sz w:val="24"/>
          <w:szCs w:val="24"/>
        </w:rPr>
        <w:t xml:space="preserve"> S. Focus on prevention, diagnosis and treatment of hypertension in children and adolescents. </w:t>
      </w:r>
      <w:proofErr w:type="spellStart"/>
      <w:r w:rsidRPr="00737C32">
        <w:rPr>
          <w:rFonts w:ascii="Book Antiqua" w:eastAsia="宋体" w:hAnsi="Book Antiqua" w:cs="宋体"/>
          <w:i/>
          <w:iCs/>
          <w:color w:val="000000"/>
          <w:sz w:val="24"/>
          <w:szCs w:val="24"/>
        </w:rPr>
        <w:t>Ital</w:t>
      </w:r>
      <w:proofErr w:type="spellEnd"/>
      <w:r w:rsidRPr="00737C32">
        <w:rPr>
          <w:rFonts w:ascii="Book Antiqua" w:eastAsia="宋体" w:hAnsi="Book Antiqua" w:cs="宋体"/>
          <w:i/>
          <w:iCs/>
          <w:color w:val="000000"/>
          <w:sz w:val="24"/>
          <w:szCs w:val="24"/>
        </w:rPr>
        <w:t xml:space="preserve"> J </w:t>
      </w:r>
      <w:proofErr w:type="spellStart"/>
      <w:r w:rsidRPr="00737C32">
        <w:rPr>
          <w:rFonts w:ascii="Book Antiqua" w:eastAsia="宋体" w:hAnsi="Book Antiqua" w:cs="宋体"/>
          <w:i/>
          <w:iCs/>
          <w:color w:val="000000"/>
          <w:sz w:val="24"/>
          <w:szCs w:val="24"/>
        </w:rPr>
        <w:t>Pediatr</w:t>
      </w:r>
      <w:proofErr w:type="spellEnd"/>
      <w:r w:rsidRPr="00737C32">
        <w:rPr>
          <w:rFonts w:ascii="Book Antiqua" w:eastAsia="宋体" w:hAnsi="Book Antiqua" w:cs="宋体"/>
          <w:color w:val="000000"/>
          <w:sz w:val="24"/>
          <w:szCs w:val="24"/>
        </w:rPr>
        <w:t> 2013; </w:t>
      </w:r>
      <w:r w:rsidRPr="00737C32">
        <w:rPr>
          <w:rFonts w:ascii="Book Antiqua" w:eastAsia="宋体" w:hAnsi="Book Antiqua" w:cs="宋体"/>
          <w:b/>
          <w:bCs/>
          <w:color w:val="000000"/>
          <w:sz w:val="24"/>
          <w:szCs w:val="24"/>
        </w:rPr>
        <w:t>39</w:t>
      </w:r>
      <w:r w:rsidRPr="00737C32">
        <w:rPr>
          <w:rFonts w:ascii="Book Antiqua" w:eastAsia="宋体" w:hAnsi="Book Antiqua" w:cs="宋体"/>
          <w:color w:val="000000"/>
          <w:sz w:val="24"/>
          <w:szCs w:val="24"/>
        </w:rPr>
        <w:t>: 20 [PMID: 23510329 DOI: 10.1186/1824-7288-39-20]</w:t>
      </w:r>
    </w:p>
    <w:p w:rsidR="00737C32" w:rsidRPr="00737C32" w:rsidRDefault="00737C32" w:rsidP="00E00D62">
      <w:pPr>
        <w:spacing w:after="0" w:line="360" w:lineRule="auto"/>
        <w:jc w:val="both"/>
        <w:rPr>
          <w:rFonts w:ascii="Book Antiqua" w:eastAsia="宋体" w:hAnsi="Book Antiqua" w:cs="宋体"/>
          <w:color w:val="000000"/>
          <w:sz w:val="24"/>
          <w:szCs w:val="24"/>
        </w:rPr>
      </w:pPr>
      <w:r w:rsidRPr="00737C32">
        <w:rPr>
          <w:rFonts w:ascii="Book Antiqua" w:eastAsia="宋体" w:hAnsi="Book Antiqua" w:cs="宋体"/>
          <w:color w:val="000000"/>
          <w:sz w:val="24"/>
          <w:szCs w:val="24"/>
        </w:rPr>
        <w:lastRenderedPageBreak/>
        <w:t>68 </w:t>
      </w:r>
      <w:proofErr w:type="spellStart"/>
      <w:r w:rsidRPr="00737C32">
        <w:rPr>
          <w:rFonts w:ascii="Book Antiqua" w:eastAsia="宋体" w:hAnsi="Book Antiqua" w:cs="宋体"/>
          <w:b/>
          <w:bCs/>
          <w:color w:val="000000"/>
          <w:sz w:val="24"/>
          <w:szCs w:val="24"/>
        </w:rPr>
        <w:t>Bassareo</w:t>
      </w:r>
      <w:proofErr w:type="spellEnd"/>
      <w:r w:rsidRPr="00737C32">
        <w:rPr>
          <w:rFonts w:ascii="Book Antiqua" w:eastAsia="宋体" w:hAnsi="Book Antiqua" w:cs="宋体"/>
          <w:b/>
          <w:bCs/>
          <w:color w:val="000000"/>
          <w:sz w:val="24"/>
          <w:szCs w:val="24"/>
        </w:rPr>
        <w:t xml:space="preserve"> PP</w:t>
      </w:r>
      <w:r w:rsidRPr="00737C32">
        <w:rPr>
          <w:rFonts w:ascii="Book Antiqua" w:eastAsia="宋体" w:hAnsi="Book Antiqua" w:cs="宋体"/>
          <w:color w:val="000000"/>
          <w:sz w:val="24"/>
          <w:szCs w:val="24"/>
        </w:rPr>
        <w:t xml:space="preserve">, </w:t>
      </w:r>
      <w:proofErr w:type="spellStart"/>
      <w:r w:rsidRPr="00737C32">
        <w:rPr>
          <w:rFonts w:ascii="Book Antiqua" w:eastAsia="宋体" w:hAnsi="Book Antiqua" w:cs="宋体"/>
          <w:color w:val="000000"/>
          <w:sz w:val="24"/>
          <w:szCs w:val="24"/>
        </w:rPr>
        <w:t>Fanos</w:t>
      </w:r>
      <w:proofErr w:type="spellEnd"/>
      <w:r w:rsidRPr="00737C32">
        <w:rPr>
          <w:rFonts w:ascii="Book Antiqua" w:eastAsia="宋体" w:hAnsi="Book Antiqua" w:cs="宋体"/>
          <w:color w:val="000000"/>
          <w:sz w:val="24"/>
          <w:szCs w:val="24"/>
        </w:rPr>
        <w:t xml:space="preserve"> V, </w:t>
      </w:r>
      <w:proofErr w:type="spellStart"/>
      <w:r w:rsidRPr="00737C32">
        <w:rPr>
          <w:rFonts w:ascii="Book Antiqua" w:eastAsia="宋体" w:hAnsi="Book Antiqua" w:cs="宋体"/>
          <w:color w:val="000000"/>
          <w:sz w:val="24"/>
          <w:szCs w:val="24"/>
        </w:rPr>
        <w:t>Iacovidou</w:t>
      </w:r>
      <w:proofErr w:type="spellEnd"/>
      <w:r w:rsidRPr="00737C32">
        <w:rPr>
          <w:rFonts w:ascii="Book Antiqua" w:eastAsia="宋体" w:hAnsi="Book Antiqua" w:cs="宋体"/>
          <w:color w:val="000000"/>
          <w:sz w:val="24"/>
          <w:szCs w:val="24"/>
        </w:rPr>
        <w:t xml:space="preserve"> N, </w:t>
      </w:r>
      <w:proofErr w:type="spellStart"/>
      <w:r w:rsidRPr="00737C32">
        <w:rPr>
          <w:rFonts w:ascii="Book Antiqua" w:eastAsia="宋体" w:hAnsi="Book Antiqua" w:cs="宋体"/>
          <w:color w:val="000000"/>
          <w:sz w:val="24"/>
          <w:szCs w:val="24"/>
        </w:rPr>
        <w:t>Mercuro</w:t>
      </w:r>
      <w:proofErr w:type="spellEnd"/>
      <w:r w:rsidRPr="00737C32">
        <w:rPr>
          <w:rFonts w:ascii="Book Antiqua" w:eastAsia="宋体" w:hAnsi="Book Antiqua" w:cs="宋体"/>
          <w:color w:val="000000"/>
          <w:sz w:val="24"/>
          <w:szCs w:val="24"/>
        </w:rPr>
        <w:t xml:space="preserve"> G. Antiplatelet therapy in children: why so different from adults'? </w:t>
      </w:r>
      <w:proofErr w:type="spellStart"/>
      <w:r w:rsidRPr="00737C32">
        <w:rPr>
          <w:rFonts w:ascii="Book Antiqua" w:eastAsia="宋体" w:hAnsi="Book Antiqua" w:cs="宋体"/>
          <w:i/>
          <w:iCs/>
          <w:color w:val="000000"/>
          <w:sz w:val="24"/>
          <w:szCs w:val="24"/>
        </w:rPr>
        <w:t>Curr</w:t>
      </w:r>
      <w:proofErr w:type="spellEnd"/>
      <w:r w:rsidRPr="00737C32">
        <w:rPr>
          <w:rFonts w:ascii="Book Antiqua" w:eastAsia="宋体" w:hAnsi="Book Antiqua" w:cs="宋体"/>
          <w:i/>
          <w:iCs/>
          <w:color w:val="000000"/>
          <w:sz w:val="24"/>
          <w:szCs w:val="24"/>
        </w:rPr>
        <w:t xml:space="preserve"> Pharm Des</w:t>
      </w:r>
      <w:r w:rsidRPr="00737C32">
        <w:rPr>
          <w:rFonts w:ascii="Book Antiqua" w:eastAsia="宋体" w:hAnsi="Book Antiqua" w:cs="宋体"/>
          <w:color w:val="000000"/>
          <w:sz w:val="24"/>
          <w:szCs w:val="24"/>
        </w:rPr>
        <w:t> 2012; </w:t>
      </w:r>
      <w:r w:rsidRPr="00737C32">
        <w:rPr>
          <w:rFonts w:ascii="Book Antiqua" w:eastAsia="宋体" w:hAnsi="Book Antiqua" w:cs="宋体"/>
          <w:b/>
          <w:bCs/>
          <w:color w:val="000000"/>
          <w:sz w:val="24"/>
          <w:szCs w:val="24"/>
        </w:rPr>
        <w:t>18</w:t>
      </w:r>
      <w:r w:rsidRPr="00737C32">
        <w:rPr>
          <w:rFonts w:ascii="Book Antiqua" w:eastAsia="宋体" w:hAnsi="Book Antiqua" w:cs="宋体"/>
          <w:color w:val="000000"/>
          <w:sz w:val="24"/>
          <w:szCs w:val="24"/>
        </w:rPr>
        <w:t>: 3019-3033 [PMID: 22564296]</w:t>
      </w:r>
    </w:p>
    <w:p w:rsidR="00737C32" w:rsidRDefault="00737C32" w:rsidP="00AF6ACB">
      <w:pPr>
        <w:spacing w:after="0" w:line="360" w:lineRule="auto"/>
        <w:contextualSpacing/>
        <w:jc w:val="both"/>
        <w:rPr>
          <w:rFonts w:ascii="Book Antiqua" w:hAnsi="Book Antiqua"/>
          <w:b/>
          <w:sz w:val="24"/>
          <w:szCs w:val="24"/>
        </w:rPr>
      </w:pPr>
    </w:p>
    <w:p w:rsidR="000E1B44" w:rsidRPr="00AF6ACB" w:rsidRDefault="000E1B44" w:rsidP="003622B8">
      <w:pPr>
        <w:spacing w:after="0" w:line="360" w:lineRule="auto"/>
        <w:contextualSpacing/>
        <w:jc w:val="right"/>
        <w:rPr>
          <w:rFonts w:ascii="Book Antiqua" w:hAnsi="Book Antiqua"/>
          <w:b/>
          <w:sz w:val="24"/>
          <w:szCs w:val="24"/>
        </w:rPr>
      </w:pPr>
      <w:r w:rsidRPr="00AF6ACB">
        <w:rPr>
          <w:rFonts w:ascii="Book Antiqua" w:hAnsi="Book Antiqua"/>
          <w:b/>
          <w:sz w:val="24"/>
          <w:szCs w:val="24"/>
        </w:rPr>
        <w:t>P-Reviewer</w:t>
      </w:r>
      <w:r w:rsidR="00737C32">
        <w:rPr>
          <w:rFonts w:ascii="Book Antiqua" w:hAnsi="Book Antiqua" w:hint="eastAsia"/>
          <w:b/>
          <w:sz w:val="24"/>
          <w:szCs w:val="24"/>
        </w:rPr>
        <w:t>s:</w:t>
      </w:r>
      <w:r w:rsidR="00737C32" w:rsidRPr="00737C32">
        <w:rPr>
          <w:color w:val="000000"/>
        </w:rPr>
        <w:t xml:space="preserve"> </w:t>
      </w:r>
      <w:proofErr w:type="spellStart"/>
      <w:r w:rsidR="00737C32" w:rsidRPr="00737C32">
        <w:rPr>
          <w:rFonts w:ascii="Book Antiqua" w:hAnsi="Book Antiqua"/>
          <w:color w:val="000000"/>
          <w:sz w:val="24"/>
          <w:szCs w:val="24"/>
        </w:rPr>
        <w:t>Beltowski</w:t>
      </w:r>
      <w:proofErr w:type="spellEnd"/>
      <w:r w:rsidR="00737C32" w:rsidRPr="00737C32">
        <w:rPr>
          <w:rFonts w:ascii="Book Antiqua" w:hAnsi="Book Antiqua"/>
          <w:color w:val="000000"/>
          <w:sz w:val="24"/>
          <w:szCs w:val="24"/>
        </w:rPr>
        <w:t xml:space="preserve"> J</w:t>
      </w:r>
      <w:r w:rsidR="00E00D62">
        <w:rPr>
          <w:rFonts w:ascii="Book Antiqua" w:hAnsi="Book Antiqua" w:hint="eastAsia"/>
          <w:color w:val="000000"/>
          <w:sz w:val="24"/>
          <w:szCs w:val="24"/>
        </w:rPr>
        <w:t xml:space="preserve">, </w:t>
      </w:r>
      <w:proofErr w:type="spellStart"/>
      <w:r w:rsidR="00737C32" w:rsidRPr="00737C32">
        <w:rPr>
          <w:rFonts w:ascii="Book Antiqua" w:hAnsi="Book Antiqua"/>
          <w:color w:val="000000"/>
          <w:sz w:val="24"/>
          <w:szCs w:val="24"/>
        </w:rPr>
        <w:t>Ilgenli</w:t>
      </w:r>
      <w:proofErr w:type="spellEnd"/>
      <w:r w:rsidR="00737C32" w:rsidRPr="00737C32">
        <w:rPr>
          <w:rFonts w:ascii="Book Antiqua" w:hAnsi="Book Antiqua"/>
          <w:color w:val="000000"/>
          <w:sz w:val="24"/>
          <w:szCs w:val="24"/>
        </w:rPr>
        <w:t xml:space="preserve"> TF</w:t>
      </w:r>
      <w:r w:rsidR="00737C32">
        <w:rPr>
          <w:rFonts w:ascii="Book Antiqua" w:hAnsi="Book Antiqua" w:hint="eastAsia"/>
          <w:b/>
          <w:sz w:val="24"/>
          <w:szCs w:val="24"/>
        </w:rPr>
        <w:t xml:space="preserve"> </w:t>
      </w:r>
      <w:r w:rsidRPr="00AF6ACB">
        <w:rPr>
          <w:rFonts w:ascii="Book Antiqua" w:hAnsi="Book Antiqua"/>
          <w:b/>
          <w:sz w:val="24"/>
          <w:szCs w:val="24"/>
        </w:rPr>
        <w:t>S-Editor</w:t>
      </w:r>
      <w:r w:rsidR="00737C32">
        <w:rPr>
          <w:rFonts w:ascii="Book Antiqua" w:hAnsi="Book Antiqua" w:hint="eastAsia"/>
          <w:b/>
          <w:sz w:val="24"/>
          <w:szCs w:val="24"/>
        </w:rPr>
        <w:t xml:space="preserve">: </w:t>
      </w:r>
      <w:r w:rsidR="00737C32" w:rsidRPr="00737C32">
        <w:rPr>
          <w:rFonts w:ascii="Book Antiqua" w:hAnsi="Book Antiqua" w:hint="eastAsia"/>
          <w:sz w:val="24"/>
          <w:szCs w:val="24"/>
        </w:rPr>
        <w:t>Song XX</w:t>
      </w:r>
      <w:r w:rsidRPr="00737C32">
        <w:rPr>
          <w:rFonts w:ascii="Book Antiqua" w:hAnsi="Book Antiqua"/>
          <w:sz w:val="24"/>
          <w:szCs w:val="24"/>
        </w:rPr>
        <w:tab/>
      </w:r>
      <w:r w:rsidRPr="00AF6ACB">
        <w:rPr>
          <w:rFonts w:ascii="Book Antiqua" w:hAnsi="Book Antiqua"/>
          <w:b/>
          <w:sz w:val="24"/>
          <w:szCs w:val="24"/>
        </w:rPr>
        <w:t>L-Editor</w:t>
      </w:r>
      <w:r w:rsidR="00737C32">
        <w:rPr>
          <w:rFonts w:ascii="Book Antiqua" w:hAnsi="Book Antiqua" w:hint="eastAsia"/>
          <w:b/>
          <w:sz w:val="24"/>
          <w:szCs w:val="24"/>
        </w:rPr>
        <w:t>:</w:t>
      </w:r>
      <w:r w:rsidR="003622B8">
        <w:rPr>
          <w:rFonts w:ascii="Book Antiqua" w:hAnsi="Book Antiqua" w:hint="eastAsia"/>
          <w:b/>
          <w:sz w:val="24"/>
          <w:szCs w:val="24"/>
        </w:rPr>
        <w:t xml:space="preserve"> </w:t>
      </w:r>
      <w:r w:rsidRPr="00AF6ACB">
        <w:rPr>
          <w:rFonts w:ascii="Book Antiqua" w:hAnsi="Book Antiqua"/>
          <w:b/>
          <w:sz w:val="24"/>
          <w:szCs w:val="24"/>
        </w:rPr>
        <w:t>E-Editor</w:t>
      </w:r>
      <w:r w:rsidR="00737C32">
        <w:rPr>
          <w:rFonts w:ascii="Book Antiqua" w:hAnsi="Book Antiqua" w:hint="eastAsia"/>
          <w:b/>
          <w:sz w:val="24"/>
          <w:szCs w:val="24"/>
        </w:rPr>
        <w:t>:</w:t>
      </w:r>
    </w:p>
    <w:p w:rsidR="00211D1E" w:rsidRPr="00E00D62" w:rsidRDefault="00211D1E" w:rsidP="00AF6ACB">
      <w:pPr>
        <w:spacing w:after="0" w:line="360" w:lineRule="auto"/>
        <w:jc w:val="both"/>
        <w:rPr>
          <w:rFonts w:ascii="Book Antiqua" w:hAnsi="Book Antiqua"/>
          <w:sz w:val="24"/>
          <w:szCs w:val="24"/>
        </w:rPr>
      </w:pPr>
    </w:p>
    <w:sectPr w:rsidR="00211D1E" w:rsidRPr="00E00D62" w:rsidSect="00737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A0" w:rsidRDefault="00FC69A0" w:rsidP="000E1B44">
      <w:pPr>
        <w:spacing w:after="0" w:line="240" w:lineRule="auto"/>
      </w:pPr>
      <w:r>
        <w:separator/>
      </w:r>
    </w:p>
  </w:endnote>
  <w:endnote w:type="continuationSeparator" w:id="0">
    <w:p w:rsidR="00FC69A0" w:rsidRDefault="00FC69A0" w:rsidP="000E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TT86d47313">
    <w:altName w:val="Times New Roman"/>
    <w:charset w:val="00"/>
    <w:family w:val="roman"/>
    <w:pitch w:val="default"/>
  </w:font>
  <w:font w:name="Simsu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A0" w:rsidRDefault="00FC69A0" w:rsidP="000E1B44">
      <w:pPr>
        <w:spacing w:after="0" w:line="240" w:lineRule="auto"/>
      </w:pPr>
      <w:r>
        <w:separator/>
      </w:r>
    </w:p>
  </w:footnote>
  <w:footnote w:type="continuationSeparator" w:id="0">
    <w:p w:rsidR="00FC69A0" w:rsidRDefault="00FC69A0" w:rsidP="000E1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6C"/>
    <w:rsid w:val="00027659"/>
    <w:rsid w:val="00040140"/>
    <w:rsid w:val="00080506"/>
    <w:rsid w:val="000E1B44"/>
    <w:rsid w:val="00146993"/>
    <w:rsid w:val="00163344"/>
    <w:rsid w:val="00211D1E"/>
    <w:rsid w:val="0021745B"/>
    <w:rsid w:val="00234133"/>
    <w:rsid w:val="00317DB4"/>
    <w:rsid w:val="003622B8"/>
    <w:rsid w:val="00401010"/>
    <w:rsid w:val="0055721D"/>
    <w:rsid w:val="00593F8C"/>
    <w:rsid w:val="00604E9D"/>
    <w:rsid w:val="00694A59"/>
    <w:rsid w:val="006F2277"/>
    <w:rsid w:val="00701367"/>
    <w:rsid w:val="00705964"/>
    <w:rsid w:val="00737C32"/>
    <w:rsid w:val="00753DA5"/>
    <w:rsid w:val="008A0B6C"/>
    <w:rsid w:val="00AF6ACB"/>
    <w:rsid w:val="00CB3881"/>
    <w:rsid w:val="00CE678E"/>
    <w:rsid w:val="00D46679"/>
    <w:rsid w:val="00E00D62"/>
    <w:rsid w:val="00E46F08"/>
    <w:rsid w:val="00E82A75"/>
    <w:rsid w:val="00F86066"/>
    <w:rsid w:val="00FA6F86"/>
    <w:rsid w:val="00FC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59"/>
  </w:style>
  <w:style w:type="paragraph" w:styleId="1">
    <w:name w:val="heading 1"/>
    <w:basedOn w:val="a"/>
    <w:next w:val="a"/>
    <w:link w:val="1Char"/>
    <w:uiPriority w:val="9"/>
    <w:qFormat/>
    <w:rsid w:val="00027659"/>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027659"/>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02765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027659"/>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02765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027659"/>
    <w:pPr>
      <w:shd w:val="clear" w:color="auto" w:fill="CCE8C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02765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027659"/>
    <w:pPr>
      <w:spacing w:after="0"/>
      <w:outlineLvl w:val="7"/>
    </w:pPr>
    <w:rPr>
      <w:b/>
      <w:bCs/>
      <w:color w:val="7F7F7F"/>
      <w:sz w:val="20"/>
      <w:szCs w:val="20"/>
    </w:rPr>
  </w:style>
  <w:style w:type="paragraph" w:styleId="9">
    <w:name w:val="heading 9"/>
    <w:basedOn w:val="a"/>
    <w:next w:val="a"/>
    <w:link w:val="9Char"/>
    <w:uiPriority w:val="9"/>
    <w:semiHidden/>
    <w:unhideWhenUsed/>
    <w:qFormat/>
    <w:rsid w:val="0002765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27659"/>
    <w:rPr>
      <w:smallCaps/>
      <w:spacing w:val="5"/>
      <w:sz w:val="36"/>
      <w:szCs w:val="36"/>
    </w:rPr>
  </w:style>
  <w:style w:type="character" w:customStyle="1" w:styleId="2Char">
    <w:name w:val="标题 2 Char"/>
    <w:link w:val="2"/>
    <w:uiPriority w:val="9"/>
    <w:semiHidden/>
    <w:rsid w:val="00027659"/>
    <w:rPr>
      <w:smallCaps/>
      <w:sz w:val="28"/>
      <w:szCs w:val="28"/>
    </w:rPr>
  </w:style>
  <w:style w:type="character" w:customStyle="1" w:styleId="3Char">
    <w:name w:val="标题 3 Char"/>
    <w:link w:val="3"/>
    <w:uiPriority w:val="9"/>
    <w:semiHidden/>
    <w:rsid w:val="00027659"/>
    <w:rPr>
      <w:i/>
      <w:iCs/>
      <w:smallCaps/>
      <w:spacing w:val="5"/>
      <w:sz w:val="26"/>
      <w:szCs w:val="26"/>
    </w:rPr>
  </w:style>
  <w:style w:type="character" w:customStyle="1" w:styleId="4Char">
    <w:name w:val="标题 4 Char"/>
    <w:link w:val="4"/>
    <w:uiPriority w:val="9"/>
    <w:semiHidden/>
    <w:rsid w:val="00027659"/>
    <w:rPr>
      <w:b/>
      <w:bCs/>
      <w:spacing w:val="5"/>
      <w:sz w:val="24"/>
      <w:szCs w:val="24"/>
    </w:rPr>
  </w:style>
  <w:style w:type="character" w:customStyle="1" w:styleId="5Char">
    <w:name w:val="标题 5 Char"/>
    <w:link w:val="5"/>
    <w:uiPriority w:val="9"/>
    <w:semiHidden/>
    <w:rsid w:val="00027659"/>
    <w:rPr>
      <w:i/>
      <w:iCs/>
      <w:sz w:val="24"/>
      <w:szCs w:val="24"/>
    </w:rPr>
  </w:style>
  <w:style w:type="character" w:customStyle="1" w:styleId="6Char">
    <w:name w:val="标题 6 Char"/>
    <w:link w:val="6"/>
    <w:uiPriority w:val="9"/>
    <w:semiHidden/>
    <w:rsid w:val="00027659"/>
    <w:rPr>
      <w:b/>
      <w:bCs/>
      <w:color w:val="595959"/>
      <w:spacing w:val="5"/>
      <w:shd w:val="clear" w:color="auto" w:fill="CCE8CF"/>
    </w:rPr>
  </w:style>
  <w:style w:type="character" w:customStyle="1" w:styleId="7Char">
    <w:name w:val="标题 7 Char"/>
    <w:link w:val="7"/>
    <w:uiPriority w:val="9"/>
    <w:semiHidden/>
    <w:rsid w:val="00027659"/>
    <w:rPr>
      <w:b/>
      <w:bCs/>
      <w:i/>
      <w:iCs/>
      <w:color w:val="5A5A5A"/>
      <w:sz w:val="20"/>
      <w:szCs w:val="20"/>
    </w:rPr>
  </w:style>
  <w:style w:type="character" w:customStyle="1" w:styleId="8Char">
    <w:name w:val="标题 8 Char"/>
    <w:link w:val="8"/>
    <w:uiPriority w:val="9"/>
    <w:semiHidden/>
    <w:rsid w:val="00027659"/>
    <w:rPr>
      <w:b/>
      <w:bCs/>
      <w:color w:val="7F7F7F"/>
      <w:sz w:val="20"/>
      <w:szCs w:val="20"/>
    </w:rPr>
  </w:style>
  <w:style w:type="character" w:customStyle="1" w:styleId="9Char">
    <w:name w:val="标题 9 Char"/>
    <w:link w:val="9"/>
    <w:uiPriority w:val="9"/>
    <w:semiHidden/>
    <w:rsid w:val="00027659"/>
    <w:rPr>
      <w:b/>
      <w:bCs/>
      <w:i/>
      <w:iCs/>
      <w:color w:val="7F7F7F"/>
      <w:sz w:val="18"/>
      <w:szCs w:val="18"/>
    </w:rPr>
  </w:style>
  <w:style w:type="paragraph" w:styleId="a3">
    <w:name w:val="Title"/>
    <w:basedOn w:val="a"/>
    <w:next w:val="a"/>
    <w:link w:val="Char"/>
    <w:uiPriority w:val="10"/>
    <w:qFormat/>
    <w:rsid w:val="00027659"/>
    <w:pPr>
      <w:spacing w:after="300" w:line="240" w:lineRule="auto"/>
      <w:contextualSpacing/>
    </w:pPr>
    <w:rPr>
      <w:smallCaps/>
      <w:sz w:val="52"/>
      <w:szCs w:val="52"/>
    </w:rPr>
  </w:style>
  <w:style w:type="character" w:customStyle="1" w:styleId="Char">
    <w:name w:val="标题 Char"/>
    <w:link w:val="a3"/>
    <w:uiPriority w:val="10"/>
    <w:rsid w:val="00027659"/>
    <w:rPr>
      <w:smallCaps/>
      <w:sz w:val="52"/>
      <w:szCs w:val="52"/>
    </w:rPr>
  </w:style>
  <w:style w:type="paragraph" w:styleId="a4">
    <w:name w:val="Subtitle"/>
    <w:basedOn w:val="a"/>
    <w:next w:val="a"/>
    <w:link w:val="Char0"/>
    <w:uiPriority w:val="11"/>
    <w:qFormat/>
    <w:rsid w:val="00027659"/>
    <w:rPr>
      <w:i/>
      <w:iCs/>
      <w:smallCaps/>
      <w:spacing w:val="10"/>
      <w:sz w:val="28"/>
      <w:szCs w:val="28"/>
    </w:rPr>
  </w:style>
  <w:style w:type="character" w:customStyle="1" w:styleId="Char0">
    <w:name w:val="副标题 Char"/>
    <w:link w:val="a4"/>
    <w:uiPriority w:val="11"/>
    <w:rsid w:val="00027659"/>
    <w:rPr>
      <w:i/>
      <w:iCs/>
      <w:smallCaps/>
      <w:spacing w:val="10"/>
      <w:sz w:val="28"/>
      <w:szCs w:val="28"/>
    </w:rPr>
  </w:style>
  <w:style w:type="character" w:styleId="a5">
    <w:name w:val="Strong"/>
    <w:uiPriority w:val="22"/>
    <w:qFormat/>
    <w:rsid w:val="00027659"/>
    <w:rPr>
      <w:b/>
      <w:bCs/>
    </w:rPr>
  </w:style>
  <w:style w:type="character" w:styleId="a6">
    <w:name w:val="Emphasis"/>
    <w:uiPriority w:val="20"/>
    <w:qFormat/>
    <w:rsid w:val="00027659"/>
    <w:rPr>
      <w:b/>
      <w:bCs/>
      <w:i/>
      <w:iCs/>
      <w:spacing w:val="10"/>
    </w:rPr>
  </w:style>
  <w:style w:type="paragraph" w:styleId="a7">
    <w:name w:val="No Spacing"/>
    <w:basedOn w:val="a"/>
    <w:uiPriority w:val="1"/>
    <w:qFormat/>
    <w:rsid w:val="00027659"/>
    <w:pPr>
      <w:spacing w:after="0" w:line="240" w:lineRule="auto"/>
    </w:pPr>
  </w:style>
  <w:style w:type="paragraph" w:styleId="a8">
    <w:name w:val="List Paragraph"/>
    <w:basedOn w:val="a"/>
    <w:uiPriority w:val="34"/>
    <w:qFormat/>
    <w:rsid w:val="00027659"/>
    <w:pPr>
      <w:ind w:left="720"/>
      <w:contextualSpacing/>
    </w:pPr>
  </w:style>
  <w:style w:type="paragraph" w:styleId="a9">
    <w:name w:val="Quote"/>
    <w:basedOn w:val="a"/>
    <w:next w:val="a"/>
    <w:link w:val="Char1"/>
    <w:uiPriority w:val="29"/>
    <w:qFormat/>
    <w:rsid w:val="00027659"/>
    <w:rPr>
      <w:i/>
      <w:iCs/>
    </w:rPr>
  </w:style>
  <w:style w:type="character" w:customStyle="1" w:styleId="Char1">
    <w:name w:val="引用 Char"/>
    <w:link w:val="a9"/>
    <w:uiPriority w:val="29"/>
    <w:rsid w:val="00027659"/>
    <w:rPr>
      <w:i/>
      <w:iCs/>
    </w:rPr>
  </w:style>
  <w:style w:type="paragraph" w:styleId="aa">
    <w:name w:val="Intense Quote"/>
    <w:basedOn w:val="a"/>
    <w:next w:val="a"/>
    <w:link w:val="Char2"/>
    <w:uiPriority w:val="30"/>
    <w:qFormat/>
    <w:rsid w:val="00027659"/>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link w:val="aa"/>
    <w:uiPriority w:val="30"/>
    <w:rsid w:val="00027659"/>
    <w:rPr>
      <w:i/>
      <w:iCs/>
    </w:rPr>
  </w:style>
  <w:style w:type="character" w:styleId="ab">
    <w:name w:val="Subtle Emphasis"/>
    <w:uiPriority w:val="19"/>
    <w:qFormat/>
    <w:rsid w:val="00027659"/>
    <w:rPr>
      <w:i/>
      <w:iCs/>
    </w:rPr>
  </w:style>
  <w:style w:type="character" w:styleId="ac">
    <w:name w:val="Intense Emphasis"/>
    <w:uiPriority w:val="21"/>
    <w:qFormat/>
    <w:rsid w:val="00027659"/>
    <w:rPr>
      <w:b/>
      <w:bCs/>
      <w:i/>
      <w:iCs/>
    </w:rPr>
  </w:style>
  <w:style w:type="character" w:styleId="ad">
    <w:name w:val="Subtle Reference"/>
    <w:uiPriority w:val="31"/>
    <w:qFormat/>
    <w:rsid w:val="00027659"/>
    <w:rPr>
      <w:smallCaps/>
    </w:rPr>
  </w:style>
  <w:style w:type="character" w:styleId="ae">
    <w:name w:val="Intense Reference"/>
    <w:uiPriority w:val="32"/>
    <w:qFormat/>
    <w:rsid w:val="00027659"/>
    <w:rPr>
      <w:b/>
      <w:bCs/>
      <w:smallCaps/>
    </w:rPr>
  </w:style>
  <w:style w:type="character" w:styleId="af">
    <w:name w:val="Book Title"/>
    <w:uiPriority w:val="33"/>
    <w:qFormat/>
    <w:rsid w:val="00027659"/>
    <w:rPr>
      <w:i/>
      <w:iCs/>
      <w:smallCaps/>
      <w:spacing w:val="5"/>
    </w:rPr>
  </w:style>
  <w:style w:type="paragraph" w:styleId="TOC">
    <w:name w:val="TOC Heading"/>
    <w:basedOn w:val="1"/>
    <w:next w:val="a"/>
    <w:uiPriority w:val="39"/>
    <w:semiHidden/>
    <w:unhideWhenUsed/>
    <w:qFormat/>
    <w:rsid w:val="00027659"/>
    <w:pPr>
      <w:outlineLvl w:val="9"/>
    </w:pPr>
    <w:rPr>
      <w:lang w:bidi="en-US"/>
    </w:rPr>
  </w:style>
  <w:style w:type="paragraph" w:styleId="af0">
    <w:name w:val="header"/>
    <w:basedOn w:val="a"/>
    <w:link w:val="Char3"/>
    <w:uiPriority w:val="99"/>
    <w:unhideWhenUsed/>
    <w:rsid w:val="000E1B4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0E1B44"/>
    <w:rPr>
      <w:sz w:val="18"/>
      <w:szCs w:val="18"/>
    </w:rPr>
  </w:style>
  <w:style w:type="paragraph" w:styleId="af1">
    <w:name w:val="footer"/>
    <w:basedOn w:val="a"/>
    <w:link w:val="Char4"/>
    <w:uiPriority w:val="99"/>
    <w:unhideWhenUsed/>
    <w:rsid w:val="000E1B44"/>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0E1B44"/>
    <w:rPr>
      <w:sz w:val="18"/>
      <w:szCs w:val="18"/>
    </w:rPr>
  </w:style>
  <w:style w:type="character" w:customStyle="1" w:styleId="authornames">
    <w:name w:val="authornames"/>
    <w:basedOn w:val="a0"/>
    <w:rsid w:val="000E1B44"/>
  </w:style>
  <w:style w:type="character" w:customStyle="1" w:styleId="Citazione1">
    <w:name w:val="Citazione1"/>
    <w:rsid w:val="000E1B44"/>
    <w:rPr>
      <w:i/>
      <w:iCs/>
    </w:rPr>
  </w:style>
  <w:style w:type="character" w:customStyle="1" w:styleId="jrnl">
    <w:name w:val="jrnl"/>
    <w:basedOn w:val="a0"/>
    <w:rsid w:val="000E1B44"/>
  </w:style>
  <w:style w:type="paragraph" w:styleId="af2">
    <w:name w:val="Body Text"/>
    <w:basedOn w:val="a"/>
    <w:link w:val="Char5"/>
    <w:rsid w:val="000E1B44"/>
    <w:pPr>
      <w:suppressAutoHyphens/>
      <w:spacing w:after="120" w:line="240" w:lineRule="auto"/>
    </w:pPr>
    <w:rPr>
      <w:rFonts w:ascii="Times New Roman" w:eastAsia="Times New Roman" w:hAnsi="Times New Roman" w:cs="Times New Roman"/>
      <w:kern w:val="1"/>
      <w:sz w:val="24"/>
      <w:szCs w:val="24"/>
      <w:lang w:val="it-IT" w:eastAsia="ar-SA"/>
    </w:rPr>
  </w:style>
  <w:style w:type="character" w:customStyle="1" w:styleId="Char5">
    <w:name w:val="正文文本 Char"/>
    <w:basedOn w:val="a0"/>
    <w:link w:val="af2"/>
    <w:rsid w:val="000E1B44"/>
    <w:rPr>
      <w:rFonts w:ascii="Times New Roman" w:eastAsia="Times New Roman" w:hAnsi="Times New Roman" w:cs="Times New Roman"/>
      <w:kern w:val="1"/>
      <w:sz w:val="24"/>
      <w:szCs w:val="24"/>
      <w:lang w:val="it-IT" w:eastAsia="ar-SA"/>
    </w:rPr>
  </w:style>
  <w:style w:type="paragraph" w:styleId="af3">
    <w:name w:val="Normal (Web)"/>
    <w:basedOn w:val="a"/>
    <w:rsid w:val="000E1B44"/>
    <w:pPr>
      <w:suppressAutoHyphens/>
      <w:spacing w:before="280" w:after="280" w:line="240" w:lineRule="auto"/>
    </w:pPr>
    <w:rPr>
      <w:rFonts w:ascii="Times New Roman" w:eastAsia="Times New Roman" w:hAnsi="Times New Roman" w:cs="Times New Roman"/>
      <w:kern w:val="1"/>
      <w:sz w:val="24"/>
      <w:szCs w:val="24"/>
      <w:lang w:val="it-IT" w:eastAsia="ar-SA"/>
    </w:rPr>
  </w:style>
  <w:style w:type="character" w:customStyle="1" w:styleId="highlight">
    <w:name w:val="highlight"/>
    <w:basedOn w:val="a0"/>
    <w:rsid w:val="000E1B44"/>
  </w:style>
  <w:style w:type="paragraph" w:customStyle="1" w:styleId="p0">
    <w:name w:val="p0"/>
    <w:basedOn w:val="a"/>
    <w:rsid w:val="000E1B44"/>
    <w:pPr>
      <w:spacing w:after="0" w:line="240" w:lineRule="atLeast"/>
    </w:pPr>
    <w:rPr>
      <w:rFonts w:ascii="Century" w:eastAsia="宋体" w:hAnsi="Century" w:cs="宋体"/>
      <w:sz w:val="21"/>
      <w:szCs w:val="21"/>
    </w:rPr>
  </w:style>
  <w:style w:type="character" w:customStyle="1" w:styleId="apple-converted-space">
    <w:name w:val="apple-converted-space"/>
    <w:basedOn w:val="a0"/>
    <w:rsid w:val="00737C32"/>
  </w:style>
  <w:style w:type="paragraph" w:styleId="af4">
    <w:name w:val="Balloon Text"/>
    <w:basedOn w:val="a"/>
    <w:link w:val="Char6"/>
    <w:uiPriority w:val="99"/>
    <w:semiHidden/>
    <w:unhideWhenUsed/>
    <w:rsid w:val="00CE678E"/>
    <w:pPr>
      <w:spacing w:after="0" w:line="240" w:lineRule="auto"/>
    </w:pPr>
    <w:rPr>
      <w:sz w:val="18"/>
      <w:szCs w:val="18"/>
    </w:rPr>
  </w:style>
  <w:style w:type="character" w:customStyle="1" w:styleId="Char6">
    <w:name w:val="批注框文本 Char"/>
    <w:basedOn w:val="a0"/>
    <w:link w:val="af4"/>
    <w:uiPriority w:val="99"/>
    <w:semiHidden/>
    <w:rsid w:val="00CE67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59"/>
  </w:style>
  <w:style w:type="paragraph" w:styleId="1">
    <w:name w:val="heading 1"/>
    <w:basedOn w:val="a"/>
    <w:next w:val="a"/>
    <w:link w:val="1Char"/>
    <w:uiPriority w:val="9"/>
    <w:qFormat/>
    <w:rsid w:val="00027659"/>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027659"/>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02765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027659"/>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02765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027659"/>
    <w:pPr>
      <w:shd w:val="clear" w:color="auto" w:fill="CCE8C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02765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027659"/>
    <w:pPr>
      <w:spacing w:after="0"/>
      <w:outlineLvl w:val="7"/>
    </w:pPr>
    <w:rPr>
      <w:b/>
      <w:bCs/>
      <w:color w:val="7F7F7F"/>
      <w:sz w:val="20"/>
      <w:szCs w:val="20"/>
    </w:rPr>
  </w:style>
  <w:style w:type="paragraph" w:styleId="9">
    <w:name w:val="heading 9"/>
    <w:basedOn w:val="a"/>
    <w:next w:val="a"/>
    <w:link w:val="9Char"/>
    <w:uiPriority w:val="9"/>
    <w:semiHidden/>
    <w:unhideWhenUsed/>
    <w:qFormat/>
    <w:rsid w:val="0002765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27659"/>
    <w:rPr>
      <w:smallCaps/>
      <w:spacing w:val="5"/>
      <w:sz w:val="36"/>
      <w:szCs w:val="36"/>
    </w:rPr>
  </w:style>
  <w:style w:type="character" w:customStyle="1" w:styleId="2Char">
    <w:name w:val="标题 2 Char"/>
    <w:link w:val="2"/>
    <w:uiPriority w:val="9"/>
    <w:semiHidden/>
    <w:rsid w:val="00027659"/>
    <w:rPr>
      <w:smallCaps/>
      <w:sz w:val="28"/>
      <w:szCs w:val="28"/>
    </w:rPr>
  </w:style>
  <w:style w:type="character" w:customStyle="1" w:styleId="3Char">
    <w:name w:val="标题 3 Char"/>
    <w:link w:val="3"/>
    <w:uiPriority w:val="9"/>
    <w:semiHidden/>
    <w:rsid w:val="00027659"/>
    <w:rPr>
      <w:i/>
      <w:iCs/>
      <w:smallCaps/>
      <w:spacing w:val="5"/>
      <w:sz w:val="26"/>
      <w:szCs w:val="26"/>
    </w:rPr>
  </w:style>
  <w:style w:type="character" w:customStyle="1" w:styleId="4Char">
    <w:name w:val="标题 4 Char"/>
    <w:link w:val="4"/>
    <w:uiPriority w:val="9"/>
    <w:semiHidden/>
    <w:rsid w:val="00027659"/>
    <w:rPr>
      <w:b/>
      <w:bCs/>
      <w:spacing w:val="5"/>
      <w:sz w:val="24"/>
      <w:szCs w:val="24"/>
    </w:rPr>
  </w:style>
  <w:style w:type="character" w:customStyle="1" w:styleId="5Char">
    <w:name w:val="标题 5 Char"/>
    <w:link w:val="5"/>
    <w:uiPriority w:val="9"/>
    <w:semiHidden/>
    <w:rsid w:val="00027659"/>
    <w:rPr>
      <w:i/>
      <w:iCs/>
      <w:sz w:val="24"/>
      <w:szCs w:val="24"/>
    </w:rPr>
  </w:style>
  <w:style w:type="character" w:customStyle="1" w:styleId="6Char">
    <w:name w:val="标题 6 Char"/>
    <w:link w:val="6"/>
    <w:uiPriority w:val="9"/>
    <w:semiHidden/>
    <w:rsid w:val="00027659"/>
    <w:rPr>
      <w:b/>
      <w:bCs/>
      <w:color w:val="595959"/>
      <w:spacing w:val="5"/>
      <w:shd w:val="clear" w:color="auto" w:fill="CCE8CF"/>
    </w:rPr>
  </w:style>
  <w:style w:type="character" w:customStyle="1" w:styleId="7Char">
    <w:name w:val="标题 7 Char"/>
    <w:link w:val="7"/>
    <w:uiPriority w:val="9"/>
    <w:semiHidden/>
    <w:rsid w:val="00027659"/>
    <w:rPr>
      <w:b/>
      <w:bCs/>
      <w:i/>
      <w:iCs/>
      <w:color w:val="5A5A5A"/>
      <w:sz w:val="20"/>
      <w:szCs w:val="20"/>
    </w:rPr>
  </w:style>
  <w:style w:type="character" w:customStyle="1" w:styleId="8Char">
    <w:name w:val="标题 8 Char"/>
    <w:link w:val="8"/>
    <w:uiPriority w:val="9"/>
    <w:semiHidden/>
    <w:rsid w:val="00027659"/>
    <w:rPr>
      <w:b/>
      <w:bCs/>
      <w:color w:val="7F7F7F"/>
      <w:sz w:val="20"/>
      <w:szCs w:val="20"/>
    </w:rPr>
  </w:style>
  <w:style w:type="character" w:customStyle="1" w:styleId="9Char">
    <w:name w:val="标题 9 Char"/>
    <w:link w:val="9"/>
    <w:uiPriority w:val="9"/>
    <w:semiHidden/>
    <w:rsid w:val="00027659"/>
    <w:rPr>
      <w:b/>
      <w:bCs/>
      <w:i/>
      <w:iCs/>
      <w:color w:val="7F7F7F"/>
      <w:sz w:val="18"/>
      <w:szCs w:val="18"/>
    </w:rPr>
  </w:style>
  <w:style w:type="paragraph" w:styleId="a3">
    <w:name w:val="Title"/>
    <w:basedOn w:val="a"/>
    <w:next w:val="a"/>
    <w:link w:val="Char"/>
    <w:uiPriority w:val="10"/>
    <w:qFormat/>
    <w:rsid w:val="00027659"/>
    <w:pPr>
      <w:spacing w:after="300" w:line="240" w:lineRule="auto"/>
      <w:contextualSpacing/>
    </w:pPr>
    <w:rPr>
      <w:smallCaps/>
      <w:sz w:val="52"/>
      <w:szCs w:val="52"/>
    </w:rPr>
  </w:style>
  <w:style w:type="character" w:customStyle="1" w:styleId="Char">
    <w:name w:val="标题 Char"/>
    <w:link w:val="a3"/>
    <w:uiPriority w:val="10"/>
    <w:rsid w:val="00027659"/>
    <w:rPr>
      <w:smallCaps/>
      <w:sz w:val="52"/>
      <w:szCs w:val="52"/>
    </w:rPr>
  </w:style>
  <w:style w:type="paragraph" w:styleId="a4">
    <w:name w:val="Subtitle"/>
    <w:basedOn w:val="a"/>
    <w:next w:val="a"/>
    <w:link w:val="Char0"/>
    <w:uiPriority w:val="11"/>
    <w:qFormat/>
    <w:rsid w:val="00027659"/>
    <w:rPr>
      <w:i/>
      <w:iCs/>
      <w:smallCaps/>
      <w:spacing w:val="10"/>
      <w:sz w:val="28"/>
      <w:szCs w:val="28"/>
    </w:rPr>
  </w:style>
  <w:style w:type="character" w:customStyle="1" w:styleId="Char0">
    <w:name w:val="副标题 Char"/>
    <w:link w:val="a4"/>
    <w:uiPriority w:val="11"/>
    <w:rsid w:val="00027659"/>
    <w:rPr>
      <w:i/>
      <w:iCs/>
      <w:smallCaps/>
      <w:spacing w:val="10"/>
      <w:sz w:val="28"/>
      <w:szCs w:val="28"/>
    </w:rPr>
  </w:style>
  <w:style w:type="character" w:styleId="a5">
    <w:name w:val="Strong"/>
    <w:uiPriority w:val="22"/>
    <w:qFormat/>
    <w:rsid w:val="00027659"/>
    <w:rPr>
      <w:b/>
      <w:bCs/>
    </w:rPr>
  </w:style>
  <w:style w:type="character" w:styleId="a6">
    <w:name w:val="Emphasis"/>
    <w:uiPriority w:val="20"/>
    <w:qFormat/>
    <w:rsid w:val="00027659"/>
    <w:rPr>
      <w:b/>
      <w:bCs/>
      <w:i/>
      <w:iCs/>
      <w:spacing w:val="10"/>
    </w:rPr>
  </w:style>
  <w:style w:type="paragraph" w:styleId="a7">
    <w:name w:val="No Spacing"/>
    <w:basedOn w:val="a"/>
    <w:uiPriority w:val="1"/>
    <w:qFormat/>
    <w:rsid w:val="00027659"/>
    <w:pPr>
      <w:spacing w:after="0" w:line="240" w:lineRule="auto"/>
    </w:pPr>
  </w:style>
  <w:style w:type="paragraph" w:styleId="a8">
    <w:name w:val="List Paragraph"/>
    <w:basedOn w:val="a"/>
    <w:uiPriority w:val="34"/>
    <w:qFormat/>
    <w:rsid w:val="00027659"/>
    <w:pPr>
      <w:ind w:left="720"/>
      <w:contextualSpacing/>
    </w:pPr>
  </w:style>
  <w:style w:type="paragraph" w:styleId="a9">
    <w:name w:val="Quote"/>
    <w:basedOn w:val="a"/>
    <w:next w:val="a"/>
    <w:link w:val="Char1"/>
    <w:uiPriority w:val="29"/>
    <w:qFormat/>
    <w:rsid w:val="00027659"/>
    <w:rPr>
      <w:i/>
      <w:iCs/>
    </w:rPr>
  </w:style>
  <w:style w:type="character" w:customStyle="1" w:styleId="Char1">
    <w:name w:val="引用 Char"/>
    <w:link w:val="a9"/>
    <w:uiPriority w:val="29"/>
    <w:rsid w:val="00027659"/>
    <w:rPr>
      <w:i/>
      <w:iCs/>
    </w:rPr>
  </w:style>
  <w:style w:type="paragraph" w:styleId="aa">
    <w:name w:val="Intense Quote"/>
    <w:basedOn w:val="a"/>
    <w:next w:val="a"/>
    <w:link w:val="Char2"/>
    <w:uiPriority w:val="30"/>
    <w:qFormat/>
    <w:rsid w:val="00027659"/>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link w:val="aa"/>
    <w:uiPriority w:val="30"/>
    <w:rsid w:val="00027659"/>
    <w:rPr>
      <w:i/>
      <w:iCs/>
    </w:rPr>
  </w:style>
  <w:style w:type="character" w:styleId="ab">
    <w:name w:val="Subtle Emphasis"/>
    <w:uiPriority w:val="19"/>
    <w:qFormat/>
    <w:rsid w:val="00027659"/>
    <w:rPr>
      <w:i/>
      <w:iCs/>
    </w:rPr>
  </w:style>
  <w:style w:type="character" w:styleId="ac">
    <w:name w:val="Intense Emphasis"/>
    <w:uiPriority w:val="21"/>
    <w:qFormat/>
    <w:rsid w:val="00027659"/>
    <w:rPr>
      <w:b/>
      <w:bCs/>
      <w:i/>
      <w:iCs/>
    </w:rPr>
  </w:style>
  <w:style w:type="character" w:styleId="ad">
    <w:name w:val="Subtle Reference"/>
    <w:uiPriority w:val="31"/>
    <w:qFormat/>
    <w:rsid w:val="00027659"/>
    <w:rPr>
      <w:smallCaps/>
    </w:rPr>
  </w:style>
  <w:style w:type="character" w:styleId="ae">
    <w:name w:val="Intense Reference"/>
    <w:uiPriority w:val="32"/>
    <w:qFormat/>
    <w:rsid w:val="00027659"/>
    <w:rPr>
      <w:b/>
      <w:bCs/>
      <w:smallCaps/>
    </w:rPr>
  </w:style>
  <w:style w:type="character" w:styleId="af">
    <w:name w:val="Book Title"/>
    <w:uiPriority w:val="33"/>
    <w:qFormat/>
    <w:rsid w:val="00027659"/>
    <w:rPr>
      <w:i/>
      <w:iCs/>
      <w:smallCaps/>
      <w:spacing w:val="5"/>
    </w:rPr>
  </w:style>
  <w:style w:type="paragraph" w:styleId="TOC">
    <w:name w:val="TOC Heading"/>
    <w:basedOn w:val="1"/>
    <w:next w:val="a"/>
    <w:uiPriority w:val="39"/>
    <w:semiHidden/>
    <w:unhideWhenUsed/>
    <w:qFormat/>
    <w:rsid w:val="00027659"/>
    <w:pPr>
      <w:outlineLvl w:val="9"/>
    </w:pPr>
    <w:rPr>
      <w:lang w:bidi="en-US"/>
    </w:rPr>
  </w:style>
  <w:style w:type="paragraph" w:styleId="af0">
    <w:name w:val="header"/>
    <w:basedOn w:val="a"/>
    <w:link w:val="Char3"/>
    <w:uiPriority w:val="99"/>
    <w:unhideWhenUsed/>
    <w:rsid w:val="000E1B4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0E1B44"/>
    <w:rPr>
      <w:sz w:val="18"/>
      <w:szCs w:val="18"/>
    </w:rPr>
  </w:style>
  <w:style w:type="paragraph" w:styleId="af1">
    <w:name w:val="footer"/>
    <w:basedOn w:val="a"/>
    <w:link w:val="Char4"/>
    <w:uiPriority w:val="99"/>
    <w:unhideWhenUsed/>
    <w:rsid w:val="000E1B44"/>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0E1B44"/>
    <w:rPr>
      <w:sz w:val="18"/>
      <w:szCs w:val="18"/>
    </w:rPr>
  </w:style>
  <w:style w:type="character" w:customStyle="1" w:styleId="authornames">
    <w:name w:val="authornames"/>
    <w:basedOn w:val="a0"/>
    <w:rsid w:val="000E1B44"/>
  </w:style>
  <w:style w:type="character" w:customStyle="1" w:styleId="Citazione1">
    <w:name w:val="Citazione1"/>
    <w:rsid w:val="000E1B44"/>
    <w:rPr>
      <w:i/>
      <w:iCs/>
    </w:rPr>
  </w:style>
  <w:style w:type="character" w:customStyle="1" w:styleId="jrnl">
    <w:name w:val="jrnl"/>
    <w:basedOn w:val="a0"/>
    <w:rsid w:val="000E1B44"/>
  </w:style>
  <w:style w:type="paragraph" w:styleId="af2">
    <w:name w:val="Body Text"/>
    <w:basedOn w:val="a"/>
    <w:link w:val="Char5"/>
    <w:rsid w:val="000E1B44"/>
    <w:pPr>
      <w:suppressAutoHyphens/>
      <w:spacing w:after="120" w:line="240" w:lineRule="auto"/>
    </w:pPr>
    <w:rPr>
      <w:rFonts w:ascii="Times New Roman" w:eastAsia="Times New Roman" w:hAnsi="Times New Roman" w:cs="Times New Roman"/>
      <w:kern w:val="1"/>
      <w:sz w:val="24"/>
      <w:szCs w:val="24"/>
      <w:lang w:val="it-IT" w:eastAsia="ar-SA"/>
    </w:rPr>
  </w:style>
  <w:style w:type="character" w:customStyle="1" w:styleId="Char5">
    <w:name w:val="正文文本 Char"/>
    <w:basedOn w:val="a0"/>
    <w:link w:val="af2"/>
    <w:rsid w:val="000E1B44"/>
    <w:rPr>
      <w:rFonts w:ascii="Times New Roman" w:eastAsia="Times New Roman" w:hAnsi="Times New Roman" w:cs="Times New Roman"/>
      <w:kern w:val="1"/>
      <w:sz w:val="24"/>
      <w:szCs w:val="24"/>
      <w:lang w:val="it-IT" w:eastAsia="ar-SA"/>
    </w:rPr>
  </w:style>
  <w:style w:type="paragraph" w:styleId="af3">
    <w:name w:val="Normal (Web)"/>
    <w:basedOn w:val="a"/>
    <w:rsid w:val="000E1B44"/>
    <w:pPr>
      <w:suppressAutoHyphens/>
      <w:spacing w:before="280" w:after="280" w:line="240" w:lineRule="auto"/>
    </w:pPr>
    <w:rPr>
      <w:rFonts w:ascii="Times New Roman" w:eastAsia="Times New Roman" w:hAnsi="Times New Roman" w:cs="Times New Roman"/>
      <w:kern w:val="1"/>
      <w:sz w:val="24"/>
      <w:szCs w:val="24"/>
      <w:lang w:val="it-IT" w:eastAsia="ar-SA"/>
    </w:rPr>
  </w:style>
  <w:style w:type="character" w:customStyle="1" w:styleId="highlight">
    <w:name w:val="highlight"/>
    <w:basedOn w:val="a0"/>
    <w:rsid w:val="000E1B44"/>
  </w:style>
  <w:style w:type="paragraph" w:customStyle="1" w:styleId="p0">
    <w:name w:val="p0"/>
    <w:basedOn w:val="a"/>
    <w:rsid w:val="000E1B44"/>
    <w:pPr>
      <w:spacing w:after="0" w:line="240" w:lineRule="atLeast"/>
    </w:pPr>
    <w:rPr>
      <w:rFonts w:ascii="Century" w:eastAsia="宋体" w:hAnsi="Century" w:cs="宋体"/>
      <w:sz w:val="21"/>
      <w:szCs w:val="21"/>
    </w:rPr>
  </w:style>
  <w:style w:type="character" w:customStyle="1" w:styleId="apple-converted-space">
    <w:name w:val="apple-converted-space"/>
    <w:basedOn w:val="a0"/>
    <w:rsid w:val="00737C32"/>
  </w:style>
  <w:style w:type="paragraph" w:styleId="af4">
    <w:name w:val="Balloon Text"/>
    <w:basedOn w:val="a"/>
    <w:link w:val="Char6"/>
    <w:uiPriority w:val="99"/>
    <w:semiHidden/>
    <w:unhideWhenUsed/>
    <w:rsid w:val="00CE678E"/>
    <w:pPr>
      <w:spacing w:after="0" w:line="240" w:lineRule="auto"/>
    </w:pPr>
    <w:rPr>
      <w:sz w:val="18"/>
      <w:szCs w:val="18"/>
    </w:rPr>
  </w:style>
  <w:style w:type="character" w:customStyle="1" w:styleId="Char6">
    <w:name w:val="批注框文本 Char"/>
    <w:basedOn w:val="a0"/>
    <w:link w:val="af4"/>
    <w:uiPriority w:val="99"/>
    <w:semiHidden/>
    <w:rsid w:val="00CE6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6921">
      <w:bodyDiv w:val="1"/>
      <w:marLeft w:val="0"/>
      <w:marRight w:val="0"/>
      <w:marTop w:val="0"/>
      <w:marBottom w:val="0"/>
      <w:divBdr>
        <w:top w:val="none" w:sz="0" w:space="0" w:color="auto"/>
        <w:left w:val="none" w:sz="0" w:space="0" w:color="auto"/>
        <w:bottom w:val="none" w:sz="0" w:space="0" w:color="auto"/>
        <w:right w:val="none" w:sz="0" w:space="0" w:color="auto"/>
      </w:divBdr>
    </w:div>
    <w:div w:id="1357654369">
      <w:bodyDiv w:val="1"/>
      <w:marLeft w:val="0"/>
      <w:marRight w:val="0"/>
      <w:marTop w:val="0"/>
      <w:marBottom w:val="0"/>
      <w:divBdr>
        <w:top w:val="none" w:sz="0" w:space="0" w:color="auto"/>
        <w:left w:val="none" w:sz="0" w:space="0" w:color="auto"/>
        <w:bottom w:val="none" w:sz="0" w:space="0" w:color="auto"/>
        <w:right w:val="none" w:sz="0" w:space="0" w:color="auto"/>
      </w:divBdr>
      <w:divsChild>
        <w:div w:id="2013333040">
          <w:marLeft w:val="0"/>
          <w:marRight w:val="0"/>
          <w:marTop w:val="0"/>
          <w:marBottom w:val="0"/>
          <w:divBdr>
            <w:top w:val="none" w:sz="0" w:space="0" w:color="auto"/>
            <w:left w:val="none" w:sz="0" w:space="0" w:color="auto"/>
            <w:bottom w:val="none" w:sz="0" w:space="0" w:color="auto"/>
            <w:right w:val="none" w:sz="0" w:space="0" w:color="auto"/>
          </w:divBdr>
        </w:div>
        <w:div w:id="1634367793">
          <w:marLeft w:val="0"/>
          <w:marRight w:val="0"/>
          <w:marTop w:val="0"/>
          <w:marBottom w:val="0"/>
          <w:divBdr>
            <w:top w:val="none" w:sz="0" w:space="0" w:color="auto"/>
            <w:left w:val="none" w:sz="0" w:space="0" w:color="auto"/>
            <w:bottom w:val="none" w:sz="0" w:space="0" w:color="auto"/>
            <w:right w:val="none" w:sz="0" w:space="0" w:color="auto"/>
          </w:divBdr>
        </w:div>
        <w:div w:id="51076612">
          <w:marLeft w:val="0"/>
          <w:marRight w:val="0"/>
          <w:marTop w:val="0"/>
          <w:marBottom w:val="0"/>
          <w:divBdr>
            <w:top w:val="none" w:sz="0" w:space="0" w:color="auto"/>
            <w:left w:val="none" w:sz="0" w:space="0" w:color="auto"/>
            <w:bottom w:val="none" w:sz="0" w:space="0" w:color="auto"/>
            <w:right w:val="none" w:sz="0" w:space="0" w:color="auto"/>
          </w:divBdr>
        </w:div>
        <w:div w:id="1641418419">
          <w:marLeft w:val="0"/>
          <w:marRight w:val="0"/>
          <w:marTop w:val="0"/>
          <w:marBottom w:val="0"/>
          <w:divBdr>
            <w:top w:val="none" w:sz="0" w:space="0" w:color="auto"/>
            <w:left w:val="none" w:sz="0" w:space="0" w:color="auto"/>
            <w:bottom w:val="none" w:sz="0" w:space="0" w:color="auto"/>
            <w:right w:val="none" w:sz="0" w:space="0" w:color="auto"/>
          </w:divBdr>
        </w:div>
        <w:div w:id="51738489">
          <w:marLeft w:val="0"/>
          <w:marRight w:val="0"/>
          <w:marTop w:val="0"/>
          <w:marBottom w:val="0"/>
          <w:divBdr>
            <w:top w:val="none" w:sz="0" w:space="0" w:color="auto"/>
            <w:left w:val="none" w:sz="0" w:space="0" w:color="auto"/>
            <w:bottom w:val="none" w:sz="0" w:space="0" w:color="auto"/>
            <w:right w:val="none" w:sz="0" w:space="0" w:color="auto"/>
          </w:divBdr>
        </w:div>
        <w:div w:id="387994470">
          <w:marLeft w:val="0"/>
          <w:marRight w:val="0"/>
          <w:marTop w:val="0"/>
          <w:marBottom w:val="0"/>
          <w:divBdr>
            <w:top w:val="none" w:sz="0" w:space="0" w:color="auto"/>
            <w:left w:val="none" w:sz="0" w:space="0" w:color="auto"/>
            <w:bottom w:val="none" w:sz="0" w:space="0" w:color="auto"/>
            <w:right w:val="none" w:sz="0" w:space="0" w:color="auto"/>
          </w:divBdr>
        </w:div>
        <w:div w:id="106970759">
          <w:marLeft w:val="0"/>
          <w:marRight w:val="0"/>
          <w:marTop w:val="0"/>
          <w:marBottom w:val="0"/>
          <w:divBdr>
            <w:top w:val="none" w:sz="0" w:space="0" w:color="auto"/>
            <w:left w:val="none" w:sz="0" w:space="0" w:color="auto"/>
            <w:bottom w:val="none" w:sz="0" w:space="0" w:color="auto"/>
            <w:right w:val="none" w:sz="0" w:space="0" w:color="auto"/>
          </w:divBdr>
        </w:div>
        <w:div w:id="1597327900">
          <w:marLeft w:val="0"/>
          <w:marRight w:val="0"/>
          <w:marTop w:val="0"/>
          <w:marBottom w:val="0"/>
          <w:divBdr>
            <w:top w:val="none" w:sz="0" w:space="0" w:color="auto"/>
            <w:left w:val="none" w:sz="0" w:space="0" w:color="auto"/>
            <w:bottom w:val="none" w:sz="0" w:space="0" w:color="auto"/>
            <w:right w:val="none" w:sz="0" w:space="0" w:color="auto"/>
          </w:divBdr>
        </w:div>
        <w:div w:id="936330542">
          <w:marLeft w:val="0"/>
          <w:marRight w:val="0"/>
          <w:marTop w:val="0"/>
          <w:marBottom w:val="0"/>
          <w:divBdr>
            <w:top w:val="none" w:sz="0" w:space="0" w:color="auto"/>
            <w:left w:val="none" w:sz="0" w:space="0" w:color="auto"/>
            <w:bottom w:val="none" w:sz="0" w:space="0" w:color="auto"/>
            <w:right w:val="none" w:sz="0" w:space="0" w:color="auto"/>
          </w:divBdr>
        </w:div>
        <w:div w:id="32654201">
          <w:marLeft w:val="0"/>
          <w:marRight w:val="0"/>
          <w:marTop w:val="0"/>
          <w:marBottom w:val="0"/>
          <w:divBdr>
            <w:top w:val="none" w:sz="0" w:space="0" w:color="auto"/>
            <w:left w:val="none" w:sz="0" w:space="0" w:color="auto"/>
            <w:bottom w:val="none" w:sz="0" w:space="0" w:color="auto"/>
            <w:right w:val="none" w:sz="0" w:space="0" w:color="auto"/>
          </w:divBdr>
        </w:div>
        <w:div w:id="561066762">
          <w:marLeft w:val="0"/>
          <w:marRight w:val="0"/>
          <w:marTop w:val="0"/>
          <w:marBottom w:val="0"/>
          <w:divBdr>
            <w:top w:val="none" w:sz="0" w:space="0" w:color="auto"/>
            <w:left w:val="none" w:sz="0" w:space="0" w:color="auto"/>
            <w:bottom w:val="none" w:sz="0" w:space="0" w:color="auto"/>
            <w:right w:val="none" w:sz="0" w:space="0" w:color="auto"/>
          </w:divBdr>
        </w:div>
        <w:div w:id="663557734">
          <w:marLeft w:val="0"/>
          <w:marRight w:val="0"/>
          <w:marTop w:val="0"/>
          <w:marBottom w:val="0"/>
          <w:divBdr>
            <w:top w:val="none" w:sz="0" w:space="0" w:color="auto"/>
            <w:left w:val="none" w:sz="0" w:space="0" w:color="auto"/>
            <w:bottom w:val="none" w:sz="0" w:space="0" w:color="auto"/>
            <w:right w:val="none" w:sz="0" w:space="0" w:color="auto"/>
          </w:divBdr>
        </w:div>
        <w:div w:id="1676574610">
          <w:marLeft w:val="0"/>
          <w:marRight w:val="0"/>
          <w:marTop w:val="0"/>
          <w:marBottom w:val="0"/>
          <w:divBdr>
            <w:top w:val="none" w:sz="0" w:space="0" w:color="auto"/>
            <w:left w:val="none" w:sz="0" w:space="0" w:color="auto"/>
            <w:bottom w:val="none" w:sz="0" w:space="0" w:color="auto"/>
            <w:right w:val="none" w:sz="0" w:space="0" w:color="auto"/>
          </w:divBdr>
        </w:div>
        <w:div w:id="718482817">
          <w:marLeft w:val="0"/>
          <w:marRight w:val="0"/>
          <w:marTop w:val="0"/>
          <w:marBottom w:val="0"/>
          <w:divBdr>
            <w:top w:val="none" w:sz="0" w:space="0" w:color="auto"/>
            <w:left w:val="none" w:sz="0" w:space="0" w:color="auto"/>
            <w:bottom w:val="none" w:sz="0" w:space="0" w:color="auto"/>
            <w:right w:val="none" w:sz="0" w:space="0" w:color="auto"/>
          </w:divBdr>
        </w:div>
        <w:div w:id="1212110735">
          <w:marLeft w:val="0"/>
          <w:marRight w:val="0"/>
          <w:marTop w:val="0"/>
          <w:marBottom w:val="0"/>
          <w:divBdr>
            <w:top w:val="none" w:sz="0" w:space="0" w:color="auto"/>
            <w:left w:val="none" w:sz="0" w:space="0" w:color="auto"/>
            <w:bottom w:val="none" w:sz="0" w:space="0" w:color="auto"/>
            <w:right w:val="none" w:sz="0" w:space="0" w:color="auto"/>
          </w:divBdr>
        </w:div>
        <w:div w:id="462694092">
          <w:marLeft w:val="0"/>
          <w:marRight w:val="0"/>
          <w:marTop w:val="0"/>
          <w:marBottom w:val="0"/>
          <w:divBdr>
            <w:top w:val="none" w:sz="0" w:space="0" w:color="auto"/>
            <w:left w:val="none" w:sz="0" w:space="0" w:color="auto"/>
            <w:bottom w:val="none" w:sz="0" w:space="0" w:color="auto"/>
            <w:right w:val="none" w:sz="0" w:space="0" w:color="auto"/>
          </w:divBdr>
        </w:div>
        <w:div w:id="1782920342">
          <w:marLeft w:val="0"/>
          <w:marRight w:val="0"/>
          <w:marTop w:val="0"/>
          <w:marBottom w:val="0"/>
          <w:divBdr>
            <w:top w:val="none" w:sz="0" w:space="0" w:color="auto"/>
            <w:left w:val="none" w:sz="0" w:space="0" w:color="auto"/>
            <w:bottom w:val="none" w:sz="0" w:space="0" w:color="auto"/>
            <w:right w:val="none" w:sz="0" w:space="0" w:color="auto"/>
          </w:divBdr>
        </w:div>
        <w:div w:id="2065591802">
          <w:marLeft w:val="0"/>
          <w:marRight w:val="0"/>
          <w:marTop w:val="0"/>
          <w:marBottom w:val="0"/>
          <w:divBdr>
            <w:top w:val="none" w:sz="0" w:space="0" w:color="auto"/>
            <w:left w:val="none" w:sz="0" w:space="0" w:color="auto"/>
            <w:bottom w:val="none" w:sz="0" w:space="0" w:color="auto"/>
            <w:right w:val="none" w:sz="0" w:space="0" w:color="auto"/>
          </w:divBdr>
        </w:div>
        <w:div w:id="877468521">
          <w:marLeft w:val="0"/>
          <w:marRight w:val="0"/>
          <w:marTop w:val="0"/>
          <w:marBottom w:val="0"/>
          <w:divBdr>
            <w:top w:val="none" w:sz="0" w:space="0" w:color="auto"/>
            <w:left w:val="none" w:sz="0" w:space="0" w:color="auto"/>
            <w:bottom w:val="none" w:sz="0" w:space="0" w:color="auto"/>
            <w:right w:val="none" w:sz="0" w:space="0" w:color="auto"/>
          </w:divBdr>
        </w:div>
        <w:div w:id="469132958">
          <w:marLeft w:val="0"/>
          <w:marRight w:val="0"/>
          <w:marTop w:val="0"/>
          <w:marBottom w:val="0"/>
          <w:divBdr>
            <w:top w:val="none" w:sz="0" w:space="0" w:color="auto"/>
            <w:left w:val="none" w:sz="0" w:space="0" w:color="auto"/>
            <w:bottom w:val="none" w:sz="0" w:space="0" w:color="auto"/>
            <w:right w:val="none" w:sz="0" w:space="0" w:color="auto"/>
          </w:divBdr>
        </w:div>
        <w:div w:id="1412966246">
          <w:marLeft w:val="0"/>
          <w:marRight w:val="0"/>
          <w:marTop w:val="0"/>
          <w:marBottom w:val="0"/>
          <w:divBdr>
            <w:top w:val="none" w:sz="0" w:space="0" w:color="auto"/>
            <w:left w:val="none" w:sz="0" w:space="0" w:color="auto"/>
            <w:bottom w:val="none" w:sz="0" w:space="0" w:color="auto"/>
            <w:right w:val="none" w:sz="0" w:space="0" w:color="auto"/>
          </w:divBdr>
        </w:div>
        <w:div w:id="196358366">
          <w:marLeft w:val="0"/>
          <w:marRight w:val="0"/>
          <w:marTop w:val="0"/>
          <w:marBottom w:val="0"/>
          <w:divBdr>
            <w:top w:val="none" w:sz="0" w:space="0" w:color="auto"/>
            <w:left w:val="none" w:sz="0" w:space="0" w:color="auto"/>
            <w:bottom w:val="none" w:sz="0" w:space="0" w:color="auto"/>
            <w:right w:val="none" w:sz="0" w:space="0" w:color="auto"/>
          </w:divBdr>
        </w:div>
        <w:div w:id="1180006952">
          <w:marLeft w:val="0"/>
          <w:marRight w:val="0"/>
          <w:marTop w:val="0"/>
          <w:marBottom w:val="0"/>
          <w:divBdr>
            <w:top w:val="none" w:sz="0" w:space="0" w:color="auto"/>
            <w:left w:val="none" w:sz="0" w:space="0" w:color="auto"/>
            <w:bottom w:val="none" w:sz="0" w:space="0" w:color="auto"/>
            <w:right w:val="none" w:sz="0" w:space="0" w:color="auto"/>
          </w:divBdr>
        </w:div>
        <w:div w:id="1853101753">
          <w:marLeft w:val="0"/>
          <w:marRight w:val="0"/>
          <w:marTop w:val="0"/>
          <w:marBottom w:val="0"/>
          <w:divBdr>
            <w:top w:val="none" w:sz="0" w:space="0" w:color="auto"/>
            <w:left w:val="none" w:sz="0" w:space="0" w:color="auto"/>
            <w:bottom w:val="none" w:sz="0" w:space="0" w:color="auto"/>
            <w:right w:val="none" w:sz="0" w:space="0" w:color="auto"/>
          </w:divBdr>
        </w:div>
        <w:div w:id="1401126067">
          <w:marLeft w:val="0"/>
          <w:marRight w:val="0"/>
          <w:marTop w:val="0"/>
          <w:marBottom w:val="0"/>
          <w:divBdr>
            <w:top w:val="none" w:sz="0" w:space="0" w:color="auto"/>
            <w:left w:val="none" w:sz="0" w:space="0" w:color="auto"/>
            <w:bottom w:val="none" w:sz="0" w:space="0" w:color="auto"/>
            <w:right w:val="none" w:sz="0" w:space="0" w:color="auto"/>
          </w:divBdr>
        </w:div>
        <w:div w:id="345257099">
          <w:marLeft w:val="0"/>
          <w:marRight w:val="0"/>
          <w:marTop w:val="0"/>
          <w:marBottom w:val="0"/>
          <w:divBdr>
            <w:top w:val="none" w:sz="0" w:space="0" w:color="auto"/>
            <w:left w:val="none" w:sz="0" w:space="0" w:color="auto"/>
            <w:bottom w:val="none" w:sz="0" w:space="0" w:color="auto"/>
            <w:right w:val="none" w:sz="0" w:space="0" w:color="auto"/>
          </w:divBdr>
        </w:div>
        <w:div w:id="1191607871">
          <w:marLeft w:val="0"/>
          <w:marRight w:val="0"/>
          <w:marTop w:val="0"/>
          <w:marBottom w:val="0"/>
          <w:divBdr>
            <w:top w:val="none" w:sz="0" w:space="0" w:color="auto"/>
            <w:left w:val="none" w:sz="0" w:space="0" w:color="auto"/>
            <w:bottom w:val="none" w:sz="0" w:space="0" w:color="auto"/>
            <w:right w:val="none" w:sz="0" w:space="0" w:color="auto"/>
          </w:divBdr>
        </w:div>
        <w:div w:id="1393041874">
          <w:marLeft w:val="0"/>
          <w:marRight w:val="0"/>
          <w:marTop w:val="0"/>
          <w:marBottom w:val="0"/>
          <w:divBdr>
            <w:top w:val="none" w:sz="0" w:space="0" w:color="auto"/>
            <w:left w:val="none" w:sz="0" w:space="0" w:color="auto"/>
            <w:bottom w:val="none" w:sz="0" w:space="0" w:color="auto"/>
            <w:right w:val="none" w:sz="0" w:space="0" w:color="auto"/>
          </w:divBdr>
        </w:div>
        <w:div w:id="396897231">
          <w:marLeft w:val="0"/>
          <w:marRight w:val="0"/>
          <w:marTop w:val="0"/>
          <w:marBottom w:val="0"/>
          <w:divBdr>
            <w:top w:val="none" w:sz="0" w:space="0" w:color="auto"/>
            <w:left w:val="none" w:sz="0" w:space="0" w:color="auto"/>
            <w:bottom w:val="none" w:sz="0" w:space="0" w:color="auto"/>
            <w:right w:val="none" w:sz="0" w:space="0" w:color="auto"/>
          </w:divBdr>
        </w:div>
        <w:div w:id="1097142315">
          <w:marLeft w:val="0"/>
          <w:marRight w:val="0"/>
          <w:marTop w:val="0"/>
          <w:marBottom w:val="0"/>
          <w:divBdr>
            <w:top w:val="none" w:sz="0" w:space="0" w:color="auto"/>
            <w:left w:val="none" w:sz="0" w:space="0" w:color="auto"/>
            <w:bottom w:val="none" w:sz="0" w:space="0" w:color="auto"/>
            <w:right w:val="none" w:sz="0" w:space="0" w:color="auto"/>
          </w:divBdr>
        </w:div>
        <w:div w:id="1562911230">
          <w:marLeft w:val="0"/>
          <w:marRight w:val="0"/>
          <w:marTop w:val="0"/>
          <w:marBottom w:val="0"/>
          <w:divBdr>
            <w:top w:val="none" w:sz="0" w:space="0" w:color="auto"/>
            <w:left w:val="none" w:sz="0" w:space="0" w:color="auto"/>
            <w:bottom w:val="none" w:sz="0" w:space="0" w:color="auto"/>
            <w:right w:val="none" w:sz="0" w:space="0" w:color="auto"/>
          </w:divBdr>
        </w:div>
        <w:div w:id="587426883">
          <w:marLeft w:val="0"/>
          <w:marRight w:val="0"/>
          <w:marTop w:val="0"/>
          <w:marBottom w:val="0"/>
          <w:divBdr>
            <w:top w:val="none" w:sz="0" w:space="0" w:color="auto"/>
            <w:left w:val="none" w:sz="0" w:space="0" w:color="auto"/>
            <w:bottom w:val="none" w:sz="0" w:space="0" w:color="auto"/>
            <w:right w:val="none" w:sz="0" w:space="0" w:color="auto"/>
          </w:divBdr>
        </w:div>
        <w:div w:id="1686251720">
          <w:marLeft w:val="0"/>
          <w:marRight w:val="0"/>
          <w:marTop w:val="0"/>
          <w:marBottom w:val="0"/>
          <w:divBdr>
            <w:top w:val="none" w:sz="0" w:space="0" w:color="auto"/>
            <w:left w:val="none" w:sz="0" w:space="0" w:color="auto"/>
            <w:bottom w:val="none" w:sz="0" w:space="0" w:color="auto"/>
            <w:right w:val="none" w:sz="0" w:space="0" w:color="auto"/>
          </w:divBdr>
        </w:div>
        <w:div w:id="517276248">
          <w:marLeft w:val="0"/>
          <w:marRight w:val="0"/>
          <w:marTop w:val="0"/>
          <w:marBottom w:val="0"/>
          <w:divBdr>
            <w:top w:val="none" w:sz="0" w:space="0" w:color="auto"/>
            <w:left w:val="none" w:sz="0" w:space="0" w:color="auto"/>
            <w:bottom w:val="none" w:sz="0" w:space="0" w:color="auto"/>
            <w:right w:val="none" w:sz="0" w:space="0" w:color="auto"/>
          </w:divBdr>
        </w:div>
        <w:div w:id="1720476468">
          <w:marLeft w:val="0"/>
          <w:marRight w:val="0"/>
          <w:marTop w:val="0"/>
          <w:marBottom w:val="0"/>
          <w:divBdr>
            <w:top w:val="none" w:sz="0" w:space="0" w:color="auto"/>
            <w:left w:val="none" w:sz="0" w:space="0" w:color="auto"/>
            <w:bottom w:val="none" w:sz="0" w:space="0" w:color="auto"/>
            <w:right w:val="none" w:sz="0" w:space="0" w:color="auto"/>
          </w:divBdr>
        </w:div>
        <w:div w:id="1803646232">
          <w:marLeft w:val="0"/>
          <w:marRight w:val="0"/>
          <w:marTop w:val="0"/>
          <w:marBottom w:val="0"/>
          <w:divBdr>
            <w:top w:val="none" w:sz="0" w:space="0" w:color="auto"/>
            <w:left w:val="none" w:sz="0" w:space="0" w:color="auto"/>
            <w:bottom w:val="none" w:sz="0" w:space="0" w:color="auto"/>
            <w:right w:val="none" w:sz="0" w:space="0" w:color="auto"/>
          </w:divBdr>
        </w:div>
        <w:div w:id="1454520539">
          <w:marLeft w:val="0"/>
          <w:marRight w:val="0"/>
          <w:marTop w:val="0"/>
          <w:marBottom w:val="0"/>
          <w:divBdr>
            <w:top w:val="none" w:sz="0" w:space="0" w:color="auto"/>
            <w:left w:val="none" w:sz="0" w:space="0" w:color="auto"/>
            <w:bottom w:val="none" w:sz="0" w:space="0" w:color="auto"/>
            <w:right w:val="none" w:sz="0" w:space="0" w:color="auto"/>
          </w:divBdr>
        </w:div>
        <w:div w:id="1339578301">
          <w:marLeft w:val="0"/>
          <w:marRight w:val="0"/>
          <w:marTop w:val="0"/>
          <w:marBottom w:val="0"/>
          <w:divBdr>
            <w:top w:val="none" w:sz="0" w:space="0" w:color="auto"/>
            <w:left w:val="none" w:sz="0" w:space="0" w:color="auto"/>
            <w:bottom w:val="none" w:sz="0" w:space="0" w:color="auto"/>
            <w:right w:val="none" w:sz="0" w:space="0" w:color="auto"/>
          </w:divBdr>
        </w:div>
        <w:div w:id="198204195">
          <w:marLeft w:val="0"/>
          <w:marRight w:val="0"/>
          <w:marTop w:val="0"/>
          <w:marBottom w:val="0"/>
          <w:divBdr>
            <w:top w:val="none" w:sz="0" w:space="0" w:color="auto"/>
            <w:left w:val="none" w:sz="0" w:space="0" w:color="auto"/>
            <w:bottom w:val="none" w:sz="0" w:space="0" w:color="auto"/>
            <w:right w:val="none" w:sz="0" w:space="0" w:color="auto"/>
          </w:divBdr>
        </w:div>
        <w:div w:id="1969504528">
          <w:marLeft w:val="0"/>
          <w:marRight w:val="0"/>
          <w:marTop w:val="0"/>
          <w:marBottom w:val="0"/>
          <w:divBdr>
            <w:top w:val="none" w:sz="0" w:space="0" w:color="auto"/>
            <w:left w:val="none" w:sz="0" w:space="0" w:color="auto"/>
            <w:bottom w:val="none" w:sz="0" w:space="0" w:color="auto"/>
            <w:right w:val="none" w:sz="0" w:space="0" w:color="auto"/>
          </w:divBdr>
        </w:div>
        <w:div w:id="655842587">
          <w:marLeft w:val="0"/>
          <w:marRight w:val="0"/>
          <w:marTop w:val="0"/>
          <w:marBottom w:val="0"/>
          <w:divBdr>
            <w:top w:val="none" w:sz="0" w:space="0" w:color="auto"/>
            <w:left w:val="none" w:sz="0" w:space="0" w:color="auto"/>
            <w:bottom w:val="none" w:sz="0" w:space="0" w:color="auto"/>
            <w:right w:val="none" w:sz="0" w:space="0" w:color="auto"/>
          </w:divBdr>
        </w:div>
        <w:div w:id="154422368">
          <w:marLeft w:val="0"/>
          <w:marRight w:val="0"/>
          <w:marTop w:val="0"/>
          <w:marBottom w:val="0"/>
          <w:divBdr>
            <w:top w:val="none" w:sz="0" w:space="0" w:color="auto"/>
            <w:left w:val="none" w:sz="0" w:space="0" w:color="auto"/>
            <w:bottom w:val="none" w:sz="0" w:space="0" w:color="auto"/>
            <w:right w:val="none" w:sz="0" w:space="0" w:color="auto"/>
          </w:divBdr>
        </w:div>
        <w:div w:id="500002932">
          <w:marLeft w:val="0"/>
          <w:marRight w:val="0"/>
          <w:marTop w:val="0"/>
          <w:marBottom w:val="0"/>
          <w:divBdr>
            <w:top w:val="none" w:sz="0" w:space="0" w:color="auto"/>
            <w:left w:val="none" w:sz="0" w:space="0" w:color="auto"/>
            <w:bottom w:val="none" w:sz="0" w:space="0" w:color="auto"/>
            <w:right w:val="none" w:sz="0" w:space="0" w:color="auto"/>
          </w:divBdr>
        </w:div>
        <w:div w:id="1098451909">
          <w:marLeft w:val="0"/>
          <w:marRight w:val="0"/>
          <w:marTop w:val="0"/>
          <w:marBottom w:val="0"/>
          <w:divBdr>
            <w:top w:val="none" w:sz="0" w:space="0" w:color="auto"/>
            <w:left w:val="none" w:sz="0" w:space="0" w:color="auto"/>
            <w:bottom w:val="none" w:sz="0" w:space="0" w:color="auto"/>
            <w:right w:val="none" w:sz="0" w:space="0" w:color="auto"/>
          </w:divBdr>
        </w:div>
        <w:div w:id="373818110">
          <w:marLeft w:val="0"/>
          <w:marRight w:val="0"/>
          <w:marTop w:val="0"/>
          <w:marBottom w:val="0"/>
          <w:divBdr>
            <w:top w:val="none" w:sz="0" w:space="0" w:color="auto"/>
            <w:left w:val="none" w:sz="0" w:space="0" w:color="auto"/>
            <w:bottom w:val="none" w:sz="0" w:space="0" w:color="auto"/>
            <w:right w:val="none" w:sz="0" w:space="0" w:color="auto"/>
          </w:divBdr>
        </w:div>
        <w:div w:id="1176529768">
          <w:marLeft w:val="0"/>
          <w:marRight w:val="0"/>
          <w:marTop w:val="0"/>
          <w:marBottom w:val="0"/>
          <w:divBdr>
            <w:top w:val="none" w:sz="0" w:space="0" w:color="auto"/>
            <w:left w:val="none" w:sz="0" w:space="0" w:color="auto"/>
            <w:bottom w:val="none" w:sz="0" w:space="0" w:color="auto"/>
            <w:right w:val="none" w:sz="0" w:space="0" w:color="auto"/>
          </w:divBdr>
        </w:div>
        <w:div w:id="741679022">
          <w:marLeft w:val="0"/>
          <w:marRight w:val="0"/>
          <w:marTop w:val="0"/>
          <w:marBottom w:val="0"/>
          <w:divBdr>
            <w:top w:val="none" w:sz="0" w:space="0" w:color="auto"/>
            <w:left w:val="none" w:sz="0" w:space="0" w:color="auto"/>
            <w:bottom w:val="none" w:sz="0" w:space="0" w:color="auto"/>
            <w:right w:val="none" w:sz="0" w:space="0" w:color="auto"/>
          </w:divBdr>
        </w:div>
        <w:div w:id="1856141688">
          <w:marLeft w:val="0"/>
          <w:marRight w:val="0"/>
          <w:marTop w:val="0"/>
          <w:marBottom w:val="0"/>
          <w:divBdr>
            <w:top w:val="none" w:sz="0" w:space="0" w:color="auto"/>
            <w:left w:val="none" w:sz="0" w:space="0" w:color="auto"/>
            <w:bottom w:val="none" w:sz="0" w:space="0" w:color="auto"/>
            <w:right w:val="none" w:sz="0" w:space="0" w:color="auto"/>
          </w:divBdr>
        </w:div>
        <w:div w:id="724645609">
          <w:marLeft w:val="0"/>
          <w:marRight w:val="0"/>
          <w:marTop w:val="0"/>
          <w:marBottom w:val="0"/>
          <w:divBdr>
            <w:top w:val="none" w:sz="0" w:space="0" w:color="auto"/>
            <w:left w:val="none" w:sz="0" w:space="0" w:color="auto"/>
            <w:bottom w:val="none" w:sz="0" w:space="0" w:color="auto"/>
            <w:right w:val="none" w:sz="0" w:space="0" w:color="auto"/>
          </w:divBdr>
        </w:div>
        <w:div w:id="314191654">
          <w:marLeft w:val="0"/>
          <w:marRight w:val="0"/>
          <w:marTop w:val="0"/>
          <w:marBottom w:val="0"/>
          <w:divBdr>
            <w:top w:val="none" w:sz="0" w:space="0" w:color="auto"/>
            <w:left w:val="none" w:sz="0" w:space="0" w:color="auto"/>
            <w:bottom w:val="none" w:sz="0" w:space="0" w:color="auto"/>
            <w:right w:val="none" w:sz="0" w:space="0" w:color="auto"/>
          </w:divBdr>
        </w:div>
        <w:div w:id="1800027771">
          <w:marLeft w:val="0"/>
          <w:marRight w:val="0"/>
          <w:marTop w:val="0"/>
          <w:marBottom w:val="0"/>
          <w:divBdr>
            <w:top w:val="none" w:sz="0" w:space="0" w:color="auto"/>
            <w:left w:val="none" w:sz="0" w:space="0" w:color="auto"/>
            <w:bottom w:val="none" w:sz="0" w:space="0" w:color="auto"/>
            <w:right w:val="none" w:sz="0" w:space="0" w:color="auto"/>
          </w:divBdr>
        </w:div>
        <w:div w:id="392897000">
          <w:marLeft w:val="0"/>
          <w:marRight w:val="0"/>
          <w:marTop w:val="0"/>
          <w:marBottom w:val="0"/>
          <w:divBdr>
            <w:top w:val="none" w:sz="0" w:space="0" w:color="auto"/>
            <w:left w:val="none" w:sz="0" w:space="0" w:color="auto"/>
            <w:bottom w:val="none" w:sz="0" w:space="0" w:color="auto"/>
            <w:right w:val="none" w:sz="0" w:space="0" w:color="auto"/>
          </w:divBdr>
        </w:div>
        <w:div w:id="1713842382">
          <w:marLeft w:val="0"/>
          <w:marRight w:val="0"/>
          <w:marTop w:val="0"/>
          <w:marBottom w:val="0"/>
          <w:divBdr>
            <w:top w:val="none" w:sz="0" w:space="0" w:color="auto"/>
            <w:left w:val="none" w:sz="0" w:space="0" w:color="auto"/>
            <w:bottom w:val="none" w:sz="0" w:space="0" w:color="auto"/>
            <w:right w:val="none" w:sz="0" w:space="0" w:color="auto"/>
          </w:divBdr>
        </w:div>
        <w:div w:id="1972903653">
          <w:marLeft w:val="0"/>
          <w:marRight w:val="0"/>
          <w:marTop w:val="0"/>
          <w:marBottom w:val="0"/>
          <w:divBdr>
            <w:top w:val="none" w:sz="0" w:space="0" w:color="auto"/>
            <w:left w:val="none" w:sz="0" w:space="0" w:color="auto"/>
            <w:bottom w:val="none" w:sz="0" w:space="0" w:color="auto"/>
            <w:right w:val="none" w:sz="0" w:space="0" w:color="auto"/>
          </w:divBdr>
        </w:div>
        <w:div w:id="985596967">
          <w:marLeft w:val="0"/>
          <w:marRight w:val="0"/>
          <w:marTop w:val="0"/>
          <w:marBottom w:val="0"/>
          <w:divBdr>
            <w:top w:val="none" w:sz="0" w:space="0" w:color="auto"/>
            <w:left w:val="none" w:sz="0" w:space="0" w:color="auto"/>
            <w:bottom w:val="none" w:sz="0" w:space="0" w:color="auto"/>
            <w:right w:val="none" w:sz="0" w:space="0" w:color="auto"/>
          </w:divBdr>
        </w:div>
        <w:div w:id="1389375159">
          <w:marLeft w:val="0"/>
          <w:marRight w:val="0"/>
          <w:marTop w:val="0"/>
          <w:marBottom w:val="0"/>
          <w:divBdr>
            <w:top w:val="none" w:sz="0" w:space="0" w:color="auto"/>
            <w:left w:val="none" w:sz="0" w:space="0" w:color="auto"/>
            <w:bottom w:val="none" w:sz="0" w:space="0" w:color="auto"/>
            <w:right w:val="none" w:sz="0" w:space="0" w:color="auto"/>
          </w:divBdr>
        </w:div>
        <w:div w:id="1101873888">
          <w:marLeft w:val="0"/>
          <w:marRight w:val="0"/>
          <w:marTop w:val="0"/>
          <w:marBottom w:val="0"/>
          <w:divBdr>
            <w:top w:val="none" w:sz="0" w:space="0" w:color="auto"/>
            <w:left w:val="none" w:sz="0" w:space="0" w:color="auto"/>
            <w:bottom w:val="none" w:sz="0" w:space="0" w:color="auto"/>
            <w:right w:val="none" w:sz="0" w:space="0" w:color="auto"/>
          </w:divBdr>
        </w:div>
        <w:div w:id="633799654">
          <w:marLeft w:val="0"/>
          <w:marRight w:val="0"/>
          <w:marTop w:val="0"/>
          <w:marBottom w:val="0"/>
          <w:divBdr>
            <w:top w:val="none" w:sz="0" w:space="0" w:color="auto"/>
            <w:left w:val="none" w:sz="0" w:space="0" w:color="auto"/>
            <w:bottom w:val="none" w:sz="0" w:space="0" w:color="auto"/>
            <w:right w:val="none" w:sz="0" w:space="0" w:color="auto"/>
          </w:divBdr>
        </w:div>
        <w:div w:id="175775501">
          <w:marLeft w:val="0"/>
          <w:marRight w:val="0"/>
          <w:marTop w:val="0"/>
          <w:marBottom w:val="0"/>
          <w:divBdr>
            <w:top w:val="none" w:sz="0" w:space="0" w:color="auto"/>
            <w:left w:val="none" w:sz="0" w:space="0" w:color="auto"/>
            <w:bottom w:val="none" w:sz="0" w:space="0" w:color="auto"/>
            <w:right w:val="none" w:sz="0" w:space="0" w:color="auto"/>
          </w:divBdr>
        </w:div>
        <w:div w:id="978149252">
          <w:marLeft w:val="0"/>
          <w:marRight w:val="0"/>
          <w:marTop w:val="0"/>
          <w:marBottom w:val="0"/>
          <w:divBdr>
            <w:top w:val="none" w:sz="0" w:space="0" w:color="auto"/>
            <w:left w:val="none" w:sz="0" w:space="0" w:color="auto"/>
            <w:bottom w:val="none" w:sz="0" w:space="0" w:color="auto"/>
            <w:right w:val="none" w:sz="0" w:space="0" w:color="auto"/>
          </w:divBdr>
        </w:div>
        <w:div w:id="9262154">
          <w:marLeft w:val="0"/>
          <w:marRight w:val="0"/>
          <w:marTop w:val="0"/>
          <w:marBottom w:val="0"/>
          <w:divBdr>
            <w:top w:val="none" w:sz="0" w:space="0" w:color="auto"/>
            <w:left w:val="none" w:sz="0" w:space="0" w:color="auto"/>
            <w:bottom w:val="none" w:sz="0" w:space="0" w:color="auto"/>
            <w:right w:val="none" w:sz="0" w:space="0" w:color="auto"/>
          </w:divBdr>
        </w:div>
        <w:div w:id="691339345">
          <w:marLeft w:val="0"/>
          <w:marRight w:val="0"/>
          <w:marTop w:val="0"/>
          <w:marBottom w:val="0"/>
          <w:divBdr>
            <w:top w:val="none" w:sz="0" w:space="0" w:color="auto"/>
            <w:left w:val="none" w:sz="0" w:space="0" w:color="auto"/>
            <w:bottom w:val="none" w:sz="0" w:space="0" w:color="auto"/>
            <w:right w:val="none" w:sz="0" w:space="0" w:color="auto"/>
          </w:divBdr>
        </w:div>
        <w:div w:id="420758589">
          <w:marLeft w:val="0"/>
          <w:marRight w:val="0"/>
          <w:marTop w:val="0"/>
          <w:marBottom w:val="0"/>
          <w:divBdr>
            <w:top w:val="none" w:sz="0" w:space="0" w:color="auto"/>
            <w:left w:val="none" w:sz="0" w:space="0" w:color="auto"/>
            <w:bottom w:val="none" w:sz="0" w:space="0" w:color="auto"/>
            <w:right w:val="none" w:sz="0" w:space="0" w:color="auto"/>
          </w:divBdr>
        </w:div>
        <w:div w:id="2078093120">
          <w:marLeft w:val="0"/>
          <w:marRight w:val="0"/>
          <w:marTop w:val="0"/>
          <w:marBottom w:val="0"/>
          <w:divBdr>
            <w:top w:val="none" w:sz="0" w:space="0" w:color="auto"/>
            <w:left w:val="none" w:sz="0" w:space="0" w:color="auto"/>
            <w:bottom w:val="none" w:sz="0" w:space="0" w:color="auto"/>
            <w:right w:val="none" w:sz="0" w:space="0" w:color="auto"/>
          </w:divBdr>
        </w:div>
        <w:div w:id="1322927622">
          <w:marLeft w:val="0"/>
          <w:marRight w:val="0"/>
          <w:marTop w:val="0"/>
          <w:marBottom w:val="0"/>
          <w:divBdr>
            <w:top w:val="none" w:sz="0" w:space="0" w:color="auto"/>
            <w:left w:val="none" w:sz="0" w:space="0" w:color="auto"/>
            <w:bottom w:val="none" w:sz="0" w:space="0" w:color="auto"/>
            <w:right w:val="none" w:sz="0" w:space="0" w:color="auto"/>
          </w:divBdr>
        </w:div>
        <w:div w:id="2139375760">
          <w:marLeft w:val="0"/>
          <w:marRight w:val="0"/>
          <w:marTop w:val="0"/>
          <w:marBottom w:val="0"/>
          <w:divBdr>
            <w:top w:val="none" w:sz="0" w:space="0" w:color="auto"/>
            <w:left w:val="none" w:sz="0" w:space="0" w:color="auto"/>
            <w:bottom w:val="none" w:sz="0" w:space="0" w:color="auto"/>
            <w:right w:val="none" w:sz="0" w:space="0" w:color="auto"/>
          </w:divBdr>
        </w:div>
        <w:div w:id="1751274833">
          <w:marLeft w:val="0"/>
          <w:marRight w:val="0"/>
          <w:marTop w:val="0"/>
          <w:marBottom w:val="0"/>
          <w:divBdr>
            <w:top w:val="none" w:sz="0" w:space="0" w:color="auto"/>
            <w:left w:val="none" w:sz="0" w:space="0" w:color="auto"/>
            <w:bottom w:val="none" w:sz="0" w:space="0" w:color="auto"/>
            <w:right w:val="none" w:sz="0" w:space="0" w:color="auto"/>
          </w:divBdr>
        </w:div>
        <w:div w:id="33634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5901</Words>
  <Characters>33636</Characters>
  <Application>Microsoft Office Word</Application>
  <DocSecurity>0</DocSecurity>
  <Lines>280</Lines>
  <Paragraphs>78</Paragraphs>
  <ScaleCrop>false</ScaleCrop>
  <Company>微软中国</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2014-04-16T23:41:00Z</dcterms:created>
  <dcterms:modified xsi:type="dcterms:W3CDTF">2014-04-17T06:27:00Z</dcterms:modified>
</cp:coreProperties>
</file>