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11A7E0C" w14:textId="77777777" w:rsidR="00A77B3E" w:rsidRPr="00DF522C" w:rsidRDefault="00ED01BF" w:rsidP="00DF522C">
      <w:pPr>
        <w:spacing w:line="360" w:lineRule="auto"/>
        <w:jc w:val="both"/>
        <w:rPr>
          <w:rFonts w:ascii="Book Antiqua" w:hAnsi="Book Antiqua"/>
        </w:rPr>
      </w:pPr>
      <w:bookmarkStart w:id="0" w:name="_GoBack"/>
      <w:bookmarkEnd w:id="0"/>
      <w:r w:rsidRPr="00DF522C">
        <w:rPr>
          <w:rFonts w:ascii="Book Antiqua" w:eastAsia="Book Antiqua" w:hAnsi="Book Antiqua" w:cs="Book Antiqua"/>
          <w:b/>
        </w:rPr>
        <w:t xml:space="preserve">Name of Journal: </w:t>
      </w:r>
      <w:r w:rsidRPr="00DF522C">
        <w:rPr>
          <w:rFonts w:ascii="Book Antiqua" w:eastAsia="Book Antiqua" w:hAnsi="Book Antiqua" w:cs="Book Antiqua"/>
          <w:i/>
        </w:rPr>
        <w:t>World Journal of Diabetes</w:t>
      </w:r>
    </w:p>
    <w:p w14:paraId="40625160" w14:textId="77777777" w:rsidR="00A77B3E" w:rsidRPr="00DF522C" w:rsidRDefault="00ED01BF" w:rsidP="00DF522C">
      <w:pPr>
        <w:spacing w:line="360" w:lineRule="auto"/>
        <w:jc w:val="both"/>
        <w:rPr>
          <w:rFonts w:ascii="Book Antiqua" w:hAnsi="Book Antiqua"/>
        </w:rPr>
      </w:pPr>
      <w:r w:rsidRPr="00DF522C">
        <w:rPr>
          <w:rFonts w:ascii="Book Antiqua" w:eastAsia="Book Antiqua" w:hAnsi="Book Antiqua" w:cs="Book Antiqua"/>
          <w:b/>
        </w:rPr>
        <w:t xml:space="preserve">Manuscript NO: </w:t>
      </w:r>
      <w:r w:rsidRPr="00DF522C">
        <w:rPr>
          <w:rFonts w:ascii="Book Antiqua" w:eastAsia="Book Antiqua" w:hAnsi="Book Antiqua" w:cs="Book Antiqua"/>
        </w:rPr>
        <w:t>84145</w:t>
      </w:r>
    </w:p>
    <w:p w14:paraId="16D8A080" w14:textId="77777777" w:rsidR="00A77B3E" w:rsidRPr="00DF522C" w:rsidRDefault="00ED01BF" w:rsidP="00DF522C">
      <w:pPr>
        <w:spacing w:line="360" w:lineRule="auto"/>
        <w:jc w:val="both"/>
        <w:rPr>
          <w:rFonts w:ascii="Book Antiqua" w:hAnsi="Book Antiqua"/>
        </w:rPr>
      </w:pPr>
      <w:r w:rsidRPr="00DF522C">
        <w:rPr>
          <w:rFonts w:ascii="Book Antiqua" w:eastAsia="Book Antiqua" w:hAnsi="Book Antiqua" w:cs="Book Antiqua"/>
          <w:b/>
        </w:rPr>
        <w:t xml:space="preserve">Manuscript Type: </w:t>
      </w:r>
      <w:r w:rsidRPr="00DF522C">
        <w:rPr>
          <w:rFonts w:ascii="Book Antiqua" w:eastAsia="Book Antiqua" w:hAnsi="Book Antiqua" w:cs="Book Antiqua"/>
        </w:rPr>
        <w:t>META-ANALYSIS</w:t>
      </w:r>
    </w:p>
    <w:p w14:paraId="0F921310" w14:textId="77777777" w:rsidR="00A77B3E" w:rsidRPr="00DF522C" w:rsidRDefault="00A77B3E" w:rsidP="00DF522C">
      <w:pPr>
        <w:spacing w:line="360" w:lineRule="auto"/>
        <w:jc w:val="both"/>
        <w:rPr>
          <w:rFonts w:ascii="Book Antiqua" w:hAnsi="Book Antiqua"/>
        </w:rPr>
      </w:pPr>
    </w:p>
    <w:p w14:paraId="71F20801" w14:textId="77777777" w:rsidR="00A77B3E" w:rsidRPr="00DF522C" w:rsidRDefault="00ED01BF" w:rsidP="00DF522C">
      <w:pPr>
        <w:spacing w:line="360" w:lineRule="auto"/>
        <w:jc w:val="both"/>
        <w:rPr>
          <w:rFonts w:ascii="Book Antiqua" w:hAnsi="Book Antiqua"/>
        </w:rPr>
      </w:pPr>
      <w:r w:rsidRPr="00DF522C">
        <w:rPr>
          <w:rFonts w:ascii="Book Antiqua" w:eastAsia="Book Antiqua" w:hAnsi="Book Antiqua" w:cs="Book Antiqua"/>
          <w:b/>
          <w:bCs/>
          <w:color w:val="000000"/>
        </w:rPr>
        <w:t>Prognostic role of metformin in diabetes mellitus type 2 patients with hepatocellular carcinoma: A systematic review and meta-analysis</w:t>
      </w:r>
    </w:p>
    <w:p w14:paraId="6D29FB3B" w14:textId="77777777" w:rsidR="00A77B3E" w:rsidRPr="00DF522C" w:rsidRDefault="00A77B3E" w:rsidP="00DF522C">
      <w:pPr>
        <w:spacing w:line="360" w:lineRule="auto"/>
        <w:jc w:val="both"/>
        <w:rPr>
          <w:rFonts w:ascii="Book Antiqua" w:hAnsi="Book Antiqua"/>
        </w:rPr>
      </w:pPr>
    </w:p>
    <w:p w14:paraId="7E9803C9" w14:textId="6BB53E04" w:rsidR="00A77B3E" w:rsidRPr="00DF522C" w:rsidRDefault="00E90F99" w:rsidP="00DF522C">
      <w:pPr>
        <w:spacing w:line="360" w:lineRule="auto"/>
        <w:jc w:val="both"/>
        <w:rPr>
          <w:rFonts w:ascii="Book Antiqua" w:hAnsi="Book Antiqua"/>
        </w:rPr>
      </w:pPr>
      <w:r w:rsidRPr="00DF522C">
        <w:rPr>
          <w:rFonts w:ascii="Book Antiqua" w:eastAsia="Book Antiqua" w:hAnsi="Book Antiqua" w:cs="Book Antiqua"/>
        </w:rPr>
        <w:t>Cigrovski Berkovic M</w:t>
      </w:r>
      <w:r w:rsidRPr="00DF522C">
        <w:rPr>
          <w:rFonts w:ascii="Book Antiqua" w:eastAsia="Book Antiqua" w:hAnsi="Book Antiqua" w:cs="Book Antiqua"/>
          <w:color w:val="000000"/>
        </w:rPr>
        <w:t xml:space="preserve"> </w:t>
      </w:r>
      <w:r w:rsidRPr="00DF522C">
        <w:rPr>
          <w:rFonts w:ascii="Book Antiqua" w:eastAsia="Book Antiqua" w:hAnsi="Book Antiqua" w:cs="Book Antiqua"/>
          <w:i/>
          <w:iCs/>
          <w:color w:val="000000"/>
        </w:rPr>
        <w:t>et al</w:t>
      </w:r>
      <w:r w:rsidRPr="00DF522C">
        <w:rPr>
          <w:rFonts w:ascii="Book Antiqua" w:eastAsia="Book Antiqua" w:hAnsi="Book Antiqua" w:cs="Book Antiqua"/>
          <w:color w:val="000000"/>
        </w:rPr>
        <w:t>. Role of metformin in HCC</w:t>
      </w:r>
    </w:p>
    <w:p w14:paraId="28D631E1" w14:textId="77777777" w:rsidR="00A77B3E" w:rsidRPr="00DF522C" w:rsidRDefault="00A77B3E" w:rsidP="00DF522C">
      <w:pPr>
        <w:spacing w:line="360" w:lineRule="auto"/>
        <w:jc w:val="both"/>
        <w:rPr>
          <w:rFonts w:ascii="Book Antiqua" w:hAnsi="Book Antiqua"/>
        </w:rPr>
      </w:pPr>
    </w:p>
    <w:p w14:paraId="3C4441F5" w14:textId="77777777" w:rsidR="00A77B3E" w:rsidRPr="00DF522C" w:rsidRDefault="00ED01BF" w:rsidP="00DF522C">
      <w:pPr>
        <w:spacing w:line="360" w:lineRule="auto"/>
        <w:jc w:val="both"/>
        <w:rPr>
          <w:rFonts w:ascii="Book Antiqua" w:hAnsi="Book Antiqua"/>
        </w:rPr>
      </w:pPr>
      <w:r w:rsidRPr="00DF522C">
        <w:rPr>
          <w:rFonts w:ascii="Book Antiqua" w:eastAsia="Book Antiqua" w:hAnsi="Book Antiqua" w:cs="Book Antiqua"/>
          <w:color w:val="000000"/>
        </w:rPr>
        <w:t xml:space="preserve">Maja </w:t>
      </w:r>
      <w:proofErr w:type="spellStart"/>
      <w:r w:rsidRPr="00DF522C">
        <w:rPr>
          <w:rFonts w:ascii="Book Antiqua" w:eastAsia="Book Antiqua" w:hAnsi="Book Antiqua" w:cs="Book Antiqua"/>
          <w:color w:val="000000"/>
        </w:rPr>
        <w:t>Cigrovski</w:t>
      </w:r>
      <w:proofErr w:type="spellEnd"/>
      <w:r w:rsidRPr="00DF522C">
        <w:rPr>
          <w:rFonts w:ascii="Book Antiqua" w:eastAsia="Book Antiqua" w:hAnsi="Book Antiqua" w:cs="Book Antiqua"/>
          <w:color w:val="000000"/>
        </w:rPr>
        <w:t xml:space="preserve"> </w:t>
      </w:r>
      <w:proofErr w:type="spellStart"/>
      <w:r w:rsidRPr="00DF522C">
        <w:rPr>
          <w:rFonts w:ascii="Book Antiqua" w:eastAsia="Book Antiqua" w:hAnsi="Book Antiqua" w:cs="Book Antiqua"/>
          <w:color w:val="000000"/>
        </w:rPr>
        <w:t>Berkovic</w:t>
      </w:r>
      <w:proofErr w:type="spellEnd"/>
      <w:r w:rsidRPr="00DF522C">
        <w:rPr>
          <w:rFonts w:ascii="Book Antiqua" w:eastAsia="Book Antiqua" w:hAnsi="Book Antiqua" w:cs="Book Antiqua"/>
          <w:color w:val="000000"/>
        </w:rPr>
        <w:t xml:space="preserve">, Francesco </w:t>
      </w:r>
      <w:proofErr w:type="spellStart"/>
      <w:r w:rsidRPr="00DF522C">
        <w:rPr>
          <w:rFonts w:ascii="Book Antiqua" w:eastAsia="Book Antiqua" w:hAnsi="Book Antiqua" w:cs="Book Antiqua"/>
          <w:color w:val="000000"/>
        </w:rPr>
        <w:t>Giovanardi</w:t>
      </w:r>
      <w:proofErr w:type="spellEnd"/>
      <w:r w:rsidRPr="00DF522C">
        <w:rPr>
          <w:rFonts w:ascii="Book Antiqua" w:eastAsia="Book Antiqua" w:hAnsi="Book Antiqua" w:cs="Book Antiqua"/>
          <w:color w:val="000000"/>
        </w:rPr>
        <w:t xml:space="preserve">, Anna </w:t>
      </w:r>
      <w:proofErr w:type="spellStart"/>
      <w:r w:rsidRPr="00DF522C">
        <w:rPr>
          <w:rFonts w:ascii="Book Antiqua" w:eastAsia="Book Antiqua" w:hAnsi="Book Antiqua" w:cs="Book Antiqua"/>
          <w:color w:val="000000"/>
        </w:rPr>
        <w:t>Mrzljak</w:t>
      </w:r>
      <w:proofErr w:type="spellEnd"/>
      <w:r w:rsidRPr="00DF522C">
        <w:rPr>
          <w:rFonts w:ascii="Book Antiqua" w:eastAsia="Book Antiqua" w:hAnsi="Book Antiqua" w:cs="Book Antiqua"/>
          <w:color w:val="000000"/>
        </w:rPr>
        <w:t xml:space="preserve">, </w:t>
      </w:r>
      <w:proofErr w:type="spellStart"/>
      <w:r w:rsidRPr="00DF522C">
        <w:rPr>
          <w:rFonts w:ascii="Book Antiqua" w:eastAsia="Book Antiqua" w:hAnsi="Book Antiqua" w:cs="Book Antiqua"/>
          <w:color w:val="000000"/>
        </w:rPr>
        <w:t>Quirino</w:t>
      </w:r>
      <w:proofErr w:type="spellEnd"/>
      <w:r w:rsidRPr="00DF522C">
        <w:rPr>
          <w:rFonts w:ascii="Book Antiqua" w:eastAsia="Book Antiqua" w:hAnsi="Book Antiqua" w:cs="Book Antiqua"/>
          <w:color w:val="000000"/>
        </w:rPr>
        <w:t xml:space="preserve"> Lai</w:t>
      </w:r>
    </w:p>
    <w:p w14:paraId="21A316D8" w14:textId="77777777" w:rsidR="00A77B3E" w:rsidRPr="00DF522C" w:rsidRDefault="00A77B3E" w:rsidP="00DF522C">
      <w:pPr>
        <w:spacing w:line="360" w:lineRule="auto"/>
        <w:jc w:val="both"/>
        <w:rPr>
          <w:rFonts w:ascii="Book Antiqua" w:hAnsi="Book Antiqua"/>
        </w:rPr>
      </w:pPr>
    </w:p>
    <w:p w14:paraId="08B010D9" w14:textId="77777777" w:rsidR="00A77B3E" w:rsidRPr="00DF522C" w:rsidRDefault="00ED01BF" w:rsidP="00DF522C">
      <w:pPr>
        <w:spacing w:line="360" w:lineRule="auto"/>
        <w:jc w:val="both"/>
        <w:rPr>
          <w:rFonts w:ascii="Book Antiqua" w:hAnsi="Book Antiqua"/>
        </w:rPr>
      </w:pPr>
      <w:r w:rsidRPr="00DF522C">
        <w:rPr>
          <w:rFonts w:ascii="Book Antiqua" w:eastAsia="Book Antiqua" w:hAnsi="Book Antiqua" w:cs="Book Antiqua"/>
          <w:b/>
          <w:bCs/>
          <w:color w:val="000000"/>
        </w:rPr>
        <w:t xml:space="preserve">Maja </w:t>
      </w:r>
      <w:proofErr w:type="spellStart"/>
      <w:r w:rsidRPr="00DF522C">
        <w:rPr>
          <w:rFonts w:ascii="Book Antiqua" w:eastAsia="Book Antiqua" w:hAnsi="Book Antiqua" w:cs="Book Antiqua"/>
          <w:b/>
          <w:bCs/>
          <w:color w:val="000000"/>
        </w:rPr>
        <w:t>Cigrovski</w:t>
      </w:r>
      <w:proofErr w:type="spellEnd"/>
      <w:r w:rsidRPr="00DF522C">
        <w:rPr>
          <w:rFonts w:ascii="Book Antiqua" w:eastAsia="Book Antiqua" w:hAnsi="Book Antiqua" w:cs="Book Antiqua"/>
          <w:b/>
          <w:bCs/>
          <w:color w:val="000000"/>
        </w:rPr>
        <w:t xml:space="preserve"> </w:t>
      </w:r>
      <w:proofErr w:type="spellStart"/>
      <w:r w:rsidRPr="00DF522C">
        <w:rPr>
          <w:rFonts w:ascii="Book Antiqua" w:eastAsia="Book Antiqua" w:hAnsi="Book Antiqua" w:cs="Book Antiqua"/>
          <w:b/>
          <w:bCs/>
          <w:color w:val="000000"/>
        </w:rPr>
        <w:t>Berkovic</w:t>
      </w:r>
      <w:proofErr w:type="spellEnd"/>
      <w:r w:rsidRPr="00DF522C">
        <w:rPr>
          <w:rFonts w:ascii="Book Antiqua" w:eastAsia="Book Antiqua" w:hAnsi="Book Antiqua" w:cs="Book Antiqua"/>
          <w:b/>
          <w:bCs/>
          <w:color w:val="000000"/>
        </w:rPr>
        <w:t xml:space="preserve">, </w:t>
      </w:r>
      <w:r w:rsidRPr="00DF522C">
        <w:rPr>
          <w:rFonts w:ascii="Book Antiqua" w:eastAsia="Book Antiqua" w:hAnsi="Book Antiqua" w:cs="Book Antiqua"/>
          <w:color w:val="000000"/>
        </w:rPr>
        <w:t>Department of Kinesiological Anthropology and Methodology, Faculty of Kinesiology, University of Zagreb, Zagreb 10000, Croatia</w:t>
      </w:r>
    </w:p>
    <w:p w14:paraId="65830708" w14:textId="77777777" w:rsidR="00A77B3E" w:rsidRPr="00DF522C" w:rsidRDefault="00A77B3E" w:rsidP="00DF522C">
      <w:pPr>
        <w:spacing w:line="360" w:lineRule="auto"/>
        <w:jc w:val="both"/>
        <w:rPr>
          <w:rFonts w:ascii="Book Antiqua" w:hAnsi="Book Antiqua"/>
        </w:rPr>
      </w:pPr>
    </w:p>
    <w:p w14:paraId="6EB1B291" w14:textId="77777777" w:rsidR="00A77B3E" w:rsidRPr="00DF522C" w:rsidRDefault="00ED01BF" w:rsidP="00DF522C">
      <w:pPr>
        <w:spacing w:line="360" w:lineRule="auto"/>
        <w:jc w:val="both"/>
        <w:rPr>
          <w:rFonts w:ascii="Book Antiqua" w:hAnsi="Book Antiqua"/>
        </w:rPr>
      </w:pPr>
      <w:r w:rsidRPr="00DF522C">
        <w:rPr>
          <w:rFonts w:ascii="Book Antiqua" w:eastAsia="Book Antiqua" w:hAnsi="Book Antiqua" w:cs="Book Antiqua"/>
          <w:b/>
          <w:bCs/>
          <w:color w:val="000000"/>
        </w:rPr>
        <w:t xml:space="preserve">Francesco </w:t>
      </w:r>
      <w:proofErr w:type="spellStart"/>
      <w:r w:rsidRPr="00DF522C">
        <w:rPr>
          <w:rFonts w:ascii="Book Antiqua" w:eastAsia="Book Antiqua" w:hAnsi="Book Antiqua" w:cs="Book Antiqua"/>
          <w:b/>
          <w:bCs/>
          <w:color w:val="000000"/>
        </w:rPr>
        <w:t>Giovanardi</w:t>
      </w:r>
      <w:proofErr w:type="spellEnd"/>
      <w:r w:rsidRPr="00DF522C">
        <w:rPr>
          <w:rFonts w:ascii="Book Antiqua" w:eastAsia="Book Antiqua" w:hAnsi="Book Antiqua" w:cs="Book Antiqua"/>
          <w:b/>
          <w:bCs/>
          <w:color w:val="000000"/>
        </w:rPr>
        <w:t xml:space="preserve">, </w:t>
      </w:r>
      <w:proofErr w:type="spellStart"/>
      <w:r w:rsidRPr="00DF522C">
        <w:rPr>
          <w:rFonts w:ascii="Book Antiqua" w:eastAsia="Book Antiqua" w:hAnsi="Book Antiqua" w:cs="Book Antiqua"/>
          <w:b/>
          <w:bCs/>
          <w:color w:val="000000"/>
        </w:rPr>
        <w:t>Quirino</w:t>
      </w:r>
      <w:proofErr w:type="spellEnd"/>
      <w:r w:rsidRPr="00DF522C">
        <w:rPr>
          <w:rFonts w:ascii="Book Antiqua" w:eastAsia="Book Antiqua" w:hAnsi="Book Antiqua" w:cs="Book Antiqua"/>
          <w:b/>
          <w:bCs/>
          <w:color w:val="000000"/>
        </w:rPr>
        <w:t xml:space="preserve"> Lai, </w:t>
      </w:r>
      <w:r w:rsidRPr="00DF522C">
        <w:rPr>
          <w:rFonts w:ascii="Book Antiqua" w:eastAsia="Book Antiqua" w:hAnsi="Book Antiqua" w:cs="Book Antiqua"/>
          <w:color w:val="000000"/>
        </w:rPr>
        <w:t>General Surgery and Organ Transplantation Unit, Department of Surgery, Sapienza University of Rome, Rome 00018, Italy</w:t>
      </w:r>
    </w:p>
    <w:p w14:paraId="321C5DC3" w14:textId="77777777" w:rsidR="00A77B3E" w:rsidRPr="00DF522C" w:rsidRDefault="00A77B3E" w:rsidP="00DF522C">
      <w:pPr>
        <w:spacing w:line="360" w:lineRule="auto"/>
        <w:jc w:val="both"/>
        <w:rPr>
          <w:rFonts w:ascii="Book Antiqua" w:hAnsi="Book Antiqua"/>
        </w:rPr>
      </w:pPr>
    </w:p>
    <w:p w14:paraId="0545C9B3" w14:textId="77777777" w:rsidR="00A77B3E" w:rsidRPr="00DF522C" w:rsidRDefault="00ED01BF" w:rsidP="00DF522C">
      <w:pPr>
        <w:spacing w:line="360" w:lineRule="auto"/>
        <w:jc w:val="both"/>
        <w:rPr>
          <w:rFonts w:ascii="Book Antiqua" w:eastAsia="Book Antiqua" w:hAnsi="Book Antiqua" w:cs="Book Antiqua"/>
          <w:color w:val="000000"/>
        </w:rPr>
      </w:pPr>
      <w:r w:rsidRPr="00DF522C">
        <w:rPr>
          <w:rFonts w:ascii="Book Antiqua" w:eastAsia="Book Antiqua" w:hAnsi="Book Antiqua" w:cs="Book Antiqua"/>
          <w:b/>
          <w:bCs/>
          <w:color w:val="000000"/>
        </w:rPr>
        <w:t xml:space="preserve">Anna </w:t>
      </w:r>
      <w:proofErr w:type="spellStart"/>
      <w:r w:rsidRPr="00DF522C">
        <w:rPr>
          <w:rFonts w:ascii="Book Antiqua" w:eastAsia="Book Antiqua" w:hAnsi="Book Antiqua" w:cs="Book Antiqua"/>
          <w:b/>
          <w:bCs/>
          <w:color w:val="000000"/>
        </w:rPr>
        <w:t>Mrzljak</w:t>
      </w:r>
      <w:proofErr w:type="spellEnd"/>
      <w:r w:rsidRPr="00DF522C">
        <w:rPr>
          <w:rFonts w:ascii="Book Antiqua" w:eastAsia="Book Antiqua" w:hAnsi="Book Antiqua" w:cs="Book Antiqua"/>
          <w:b/>
          <w:bCs/>
          <w:color w:val="000000"/>
        </w:rPr>
        <w:t xml:space="preserve">, </w:t>
      </w:r>
      <w:r w:rsidRPr="00DF522C">
        <w:rPr>
          <w:rFonts w:ascii="Book Antiqua" w:eastAsia="Book Antiqua" w:hAnsi="Book Antiqua" w:cs="Book Antiqua"/>
          <w:color w:val="000000"/>
        </w:rPr>
        <w:t>Department of Gastroenterology and Hepatology, University Hospital Center Zagreb, Zagreb 10000, Croatia</w:t>
      </w:r>
    </w:p>
    <w:p w14:paraId="34E3F419" w14:textId="77777777" w:rsidR="00130629" w:rsidRPr="00DF522C" w:rsidRDefault="00130629" w:rsidP="00DF522C">
      <w:pPr>
        <w:spacing w:line="360" w:lineRule="auto"/>
        <w:jc w:val="both"/>
        <w:rPr>
          <w:rFonts w:ascii="Book Antiqua" w:eastAsia="Book Antiqua" w:hAnsi="Book Antiqua" w:cs="Book Antiqua"/>
          <w:color w:val="000000"/>
        </w:rPr>
      </w:pPr>
    </w:p>
    <w:p w14:paraId="42F2CAF0" w14:textId="08DFDAD5" w:rsidR="00802200" w:rsidRPr="00DF522C" w:rsidRDefault="00802200" w:rsidP="00DF522C">
      <w:pPr>
        <w:spacing w:line="360" w:lineRule="auto"/>
        <w:jc w:val="both"/>
        <w:rPr>
          <w:rFonts w:ascii="Book Antiqua" w:hAnsi="Book Antiqua"/>
        </w:rPr>
      </w:pPr>
      <w:r w:rsidRPr="00DF522C">
        <w:rPr>
          <w:rFonts w:ascii="Book Antiqua" w:eastAsia="Book Antiqua" w:hAnsi="Book Antiqua" w:cs="Book Antiqua"/>
          <w:b/>
          <w:bCs/>
          <w:color w:val="000000"/>
        </w:rPr>
        <w:t xml:space="preserve">Anna </w:t>
      </w:r>
      <w:proofErr w:type="spellStart"/>
      <w:r w:rsidRPr="00DF522C">
        <w:rPr>
          <w:rFonts w:ascii="Book Antiqua" w:eastAsia="Book Antiqua" w:hAnsi="Book Antiqua" w:cs="Book Antiqua"/>
          <w:b/>
          <w:bCs/>
          <w:color w:val="000000"/>
        </w:rPr>
        <w:t>Mrzljak</w:t>
      </w:r>
      <w:proofErr w:type="spellEnd"/>
      <w:r w:rsidRPr="00DF522C">
        <w:rPr>
          <w:rFonts w:ascii="Book Antiqua" w:eastAsia="Book Antiqua" w:hAnsi="Book Antiqua" w:cs="Book Antiqua"/>
          <w:color w:val="000000"/>
        </w:rPr>
        <w:t>, Department of Medicine, School of Medicine, Zagreb 10000, Croatia</w:t>
      </w:r>
    </w:p>
    <w:p w14:paraId="615792EB" w14:textId="77777777" w:rsidR="00A77B3E" w:rsidRPr="00DF522C" w:rsidRDefault="00A77B3E" w:rsidP="00DF522C">
      <w:pPr>
        <w:spacing w:line="360" w:lineRule="auto"/>
        <w:jc w:val="both"/>
        <w:rPr>
          <w:rFonts w:ascii="Book Antiqua" w:hAnsi="Book Antiqua"/>
        </w:rPr>
      </w:pPr>
    </w:p>
    <w:p w14:paraId="77AC38BB" w14:textId="77777777" w:rsidR="00A77B3E" w:rsidRPr="00DF522C" w:rsidRDefault="00ED01BF" w:rsidP="00DF522C">
      <w:pPr>
        <w:spacing w:line="360" w:lineRule="auto"/>
        <w:jc w:val="both"/>
        <w:rPr>
          <w:rFonts w:ascii="Book Antiqua" w:hAnsi="Book Antiqua"/>
        </w:rPr>
      </w:pPr>
      <w:r w:rsidRPr="00DF522C">
        <w:rPr>
          <w:rFonts w:ascii="Book Antiqua" w:eastAsia="Book Antiqua" w:hAnsi="Book Antiqua" w:cs="Book Antiqua"/>
          <w:b/>
          <w:bCs/>
          <w:color w:val="000000"/>
        </w:rPr>
        <w:t xml:space="preserve">Author contributions: </w:t>
      </w:r>
      <w:r w:rsidRPr="00DF522C">
        <w:rPr>
          <w:rFonts w:ascii="Book Antiqua" w:eastAsia="Book Antiqua" w:hAnsi="Book Antiqua" w:cs="Book Antiqua"/>
          <w:color w:val="000000"/>
        </w:rPr>
        <w:t xml:space="preserve">Lai Q and </w:t>
      </w:r>
      <w:proofErr w:type="spellStart"/>
      <w:r w:rsidRPr="00DF522C">
        <w:rPr>
          <w:rFonts w:ascii="Book Antiqua" w:eastAsia="Book Antiqua" w:hAnsi="Book Antiqua" w:cs="Book Antiqua"/>
          <w:color w:val="000000"/>
        </w:rPr>
        <w:t>Mrzljak</w:t>
      </w:r>
      <w:proofErr w:type="spellEnd"/>
      <w:r w:rsidRPr="00DF522C">
        <w:rPr>
          <w:rFonts w:ascii="Book Antiqua" w:eastAsia="Book Antiqua" w:hAnsi="Book Antiqua" w:cs="Book Antiqua"/>
          <w:color w:val="000000"/>
        </w:rPr>
        <w:t xml:space="preserve"> A contributed to the conception and design of the study; </w:t>
      </w:r>
      <w:proofErr w:type="spellStart"/>
      <w:r w:rsidRPr="00DF522C">
        <w:rPr>
          <w:rFonts w:ascii="Book Antiqua" w:eastAsia="Book Antiqua" w:hAnsi="Book Antiqua" w:cs="Book Antiqua"/>
          <w:color w:val="000000"/>
        </w:rPr>
        <w:t>Giovanardi</w:t>
      </w:r>
      <w:proofErr w:type="spellEnd"/>
      <w:r w:rsidRPr="00DF522C">
        <w:rPr>
          <w:rFonts w:ascii="Book Antiqua" w:eastAsia="Book Antiqua" w:hAnsi="Book Antiqua" w:cs="Book Antiqua"/>
          <w:color w:val="000000"/>
        </w:rPr>
        <w:t xml:space="preserve"> F and Lai Q contributed to the acquisition of data; Lai Q and </w:t>
      </w:r>
      <w:proofErr w:type="spellStart"/>
      <w:r w:rsidRPr="00DF522C">
        <w:rPr>
          <w:rFonts w:ascii="Book Antiqua" w:eastAsia="Book Antiqua" w:hAnsi="Book Antiqua" w:cs="Book Antiqua"/>
          <w:color w:val="000000"/>
        </w:rPr>
        <w:t>Giovanardi</w:t>
      </w:r>
      <w:proofErr w:type="spellEnd"/>
      <w:r w:rsidRPr="00DF522C">
        <w:rPr>
          <w:rFonts w:ascii="Book Antiqua" w:eastAsia="Book Antiqua" w:hAnsi="Book Antiqua" w:cs="Book Antiqua"/>
          <w:color w:val="000000"/>
        </w:rPr>
        <w:t xml:space="preserve"> F analyzed and interpreted the data; </w:t>
      </w:r>
      <w:proofErr w:type="spellStart"/>
      <w:r w:rsidRPr="00DF522C">
        <w:rPr>
          <w:rFonts w:ascii="Book Antiqua" w:eastAsia="Book Antiqua" w:hAnsi="Book Antiqua" w:cs="Book Antiqua"/>
          <w:color w:val="000000"/>
        </w:rPr>
        <w:t>Mrzljak</w:t>
      </w:r>
      <w:proofErr w:type="spellEnd"/>
      <w:r w:rsidRPr="00DF522C">
        <w:rPr>
          <w:rFonts w:ascii="Book Antiqua" w:eastAsia="Book Antiqua" w:hAnsi="Book Antiqua" w:cs="Book Antiqua"/>
          <w:color w:val="000000"/>
        </w:rPr>
        <w:t xml:space="preserve"> A and </w:t>
      </w:r>
      <w:proofErr w:type="spellStart"/>
      <w:r w:rsidRPr="00DF522C">
        <w:rPr>
          <w:rFonts w:ascii="Book Antiqua" w:eastAsia="Book Antiqua" w:hAnsi="Book Antiqua" w:cs="Book Antiqua"/>
          <w:color w:val="000000"/>
        </w:rPr>
        <w:t>Cigovski</w:t>
      </w:r>
      <w:proofErr w:type="spellEnd"/>
      <w:r w:rsidRPr="00DF522C">
        <w:rPr>
          <w:rFonts w:ascii="Book Antiqua" w:eastAsia="Book Antiqua" w:hAnsi="Book Antiqua" w:cs="Book Antiqua"/>
          <w:color w:val="000000"/>
        </w:rPr>
        <w:t xml:space="preserve"> </w:t>
      </w:r>
      <w:proofErr w:type="spellStart"/>
      <w:r w:rsidRPr="00DF522C">
        <w:rPr>
          <w:rFonts w:ascii="Book Antiqua" w:eastAsia="Book Antiqua" w:hAnsi="Book Antiqua" w:cs="Book Antiqua"/>
          <w:color w:val="000000"/>
        </w:rPr>
        <w:t>Berkovic</w:t>
      </w:r>
      <w:proofErr w:type="spellEnd"/>
      <w:r w:rsidRPr="00DF522C">
        <w:rPr>
          <w:rFonts w:ascii="Book Antiqua" w:eastAsia="Book Antiqua" w:hAnsi="Book Antiqua" w:cs="Book Antiqua"/>
          <w:color w:val="000000"/>
        </w:rPr>
        <w:t xml:space="preserve"> M drafted the article; Lai Q critically revised the manuscript; and all authors approved the final version.</w:t>
      </w:r>
    </w:p>
    <w:p w14:paraId="25094556" w14:textId="77777777" w:rsidR="00A77B3E" w:rsidRPr="00DF522C" w:rsidRDefault="00A77B3E" w:rsidP="00DF522C">
      <w:pPr>
        <w:spacing w:line="360" w:lineRule="auto"/>
        <w:jc w:val="both"/>
        <w:rPr>
          <w:rFonts w:ascii="Book Antiqua" w:hAnsi="Book Antiqua"/>
        </w:rPr>
      </w:pPr>
    </w:p>
    <w:p w14:paraId="6FB5C131" w14:textId="77777777" w:rsidR="00A77B3E" w:rsidRPr="00DF522C" w:rsidRDefault="00ED01BF" w:rsidP="00DF522C">
      <w:pPr>
        <w:spacing w:line="360" w:lineRule="auto"/>
        <w:jc w:val="both"/>
        <w:rPr>
          <w:rFonts w:ascii="Book Antiqua" w:hAnsi="Book Antiqua"/>
        </w:rPr>
      </w:pPr>
      <w:r w:rsidRPr="00DF522C">
        <w:rPr>
          <w:rFonts w:ascii="Book Antiqua" w:eastAsia="Book Antiqua" w:hAnsi="Book Antiqua" w:cs="Book Antiqua"/>
          <w:b/>
          <w:bCs/>
          <w:color w:val="000000"/>
        </w:rPr>
        <w:lastRenderedPageBreak/>
        <w:t xml:space="preserve">Corresponding author: Maja </w:t>
      </w:r>
      <w:proofErr w:type="spellStart"/>
      <w:r w:rsidRPr="00DF522C">
        <w:rPr>
          <w:rFonts w:ascii="Book Antiqua" w:eastAsia="Book Antiqua" w:hAnsi="Book Antiqua" w:cs="Book Antiqua"/>
          <w:b/>
          <w:bCs/>
          <w:color w:val="000000"/>
        </w:rPr>
        <w:t>Cigrovski</w:t>
      </w:r>
      <w:proofErr w:type="spellEnd"/>
      <w:r w:rsidRPr="00DF522C">
        <w:rPr>
          <w:rFonts w:ascii="Book Antiqua" w:eastAsia="Book Antiqua" w:hAnsi="Book Antiqua" w:cs="Book Antiqua"/>
          <w:b/>
          <w:bCs/>
          <w:color w:val="000000"/>
        </w:rPr>
        <w:t xml:space="preserve"> </w:t>
      </w:r>
      <w:proofErr w:type="spellStart"/>
      <w:r w:rsidRPr="00DF522C">
        <w:rPr>
          <w:rFonts w:ascii="Book Antiqua" w:eastAsia="Book Antiqua" w:hAnsi="Book Antiqua" w:cs="Book Antiqua"/>
          <w:b/>
          <w:bCs/>
          <w:color w:val="000000"/>
        </w:rPr>
        <w:t>Berkovic</w:t>
      </w:r>
      <w:proofErr w:type="spellEnd"/>
      <w:r w:rsidRPr="00DF522C">
        <w:rPr>
          <w:rFonts w:ascii="Book Antiqua" w:eastAsia="Book Antiqua" w:hAnsi="Book Antiqua" w:cs="Book Antiqua"/>
          <w:b/>
          <w:bCs/>
          <w:color w:val="000000"/>
        </w:rPr>
        <w:t xml:space="preserve">, MD, PhD, Adjunct Associate Professor, </w:t>
      </w:r>
      <w:r w:rsidRPr="00DF522C">
        <w:rPr>
          <w:rFonts w:ascii="Book Antiqua" w:eastAsia="Book Antiqua" w:hAnsi="Book Antiqua" w:cs="Book Antiqua"/>
          <w:color w:val="000000"/>
        </w:rPr>
        <w:t xml:space="preserve">Department of Kinesiological Anthropology and Methodology, Faculty of Kinesiology, University of Zagreb, </w:t>
      </w:r>
      <w:proofErr w:type="spellStart"/>
      <w:r w:rsidRPr="00DF522C">
        <w:rPr>
          <w:rFonts w:ascii="Book Antiqua" w:eastAsia="Book Antiqua" w:hAnsi="Book Antiqua" w:cs="Book Antiqua"/>
          <w:color w:val="000000"/>
        </w:rPr>
        <w:t>Horvaćanski</w:t>
      </w:r>
      <w:proofErr w:type="spellEnd"/>
      <w:r w:rsidRPr="00DF522C">
        <w:rPr>
          <w:rFonts w:ascii="Book Antiqua" w:eastAsia="Book Antiqua" w:hAnsi="Book Antiqua" w:cs="Book Antiqua"/>
          <w:color w:val="000000"/>
        </w:rPr>
        <w:t xml:space="preserve"> </w:t>
      </w:r>
      <w:proofErr w:type="spellStart"/>
      <w:r w:rsidRPr="00DF522C">
        <w:rPr>
          <w:rFonts w:ascii="Book Antiqua" w:eastAsia="Book Antiqua" w:hAnsi="Book Antiqua" w:cs="Book Antiqua"/>
          <w:color w:val="000000"/>
        </w:rPr>
        <w:t>zavoj</w:t>
      </w:r>
      <w:proofErr w:type="spellEnd"/>
      <w:r w:rsidRPr="00DF522C">
        <w:rPr>
          <w:rFonts w:ascii="Book Antiqua" w:eastAsia="Book Antiqua" w:hAnsi="Book Antiqua" w:cs="Book Antiqua"/>
          <w:color w:val="000000"/>
        </w:rPr>
        <w:t xml:space="preserve"> 15, Zagreb 10000, Croatia. maja.cigrovskiberkovic@gmail.com</w:t>
      </w:r>
    </w:p>
    <w:p w14:paraId="2AC1638C" w14:textId="77777777" w:rsidR="00A77B3E" w:rsidRPr="00DF522C" w:rsidRDefault="00A77B3E" w:rsidP="00DF522C">
      <w:pPr>
        <w:spacing w:line="360" w:lineRule="auto"/>
        <w:jc w:val="both"/>
        <w:rPr>
          <w:rFonts w:ascii="Book Antiqua" w:hAnsi="Book Antiqua"/>
        </w:rPr>
      </w:pPr>
    </w:p>
    <w:p w14:paraId="5814B751" w14:textId="77777777" w:rsidR="00A77B3E" w:rsidRPr="00DF522C" w:rsidRDefault="00ED01BF" w:rsidP="00DF522C">
      <w:pPr>
        <w:spacing w:line="360" w:lineRule="auto"/>
        <w:jc w:val="both"/>
        <w:rPr>
          <w:rFonts w:ascii="Book Antiqua" w:hAnsi="Book Antiqua"/>
        </w:rPr>
      </w:pPr>
      <w:r w:rsidRPr="00DF522C">
        <w:rPr>
          <w:rFonts w:ascii="Book Antiqua" w:eastAsia="Book Antiqua" w:hAnsi="Book Antiqua" w:cs="Book Antiqua"/>
          <w:b/>
          <w:bCs/>
        </w:rPr>
        <w:t xml:space="preserve">Received: </w:t>
      </w:r>
      <w:r w:rsidRPr="00DF522C">
        <w:rPr>
          <w:rFonts w:ascii="Book Antiqua" w:eastAsia="Book Antiqua" w:hAnsi="Book Antiqua" w:cs="Book Antiqua"/>
        </w:rPr>
        <w:t>February 27, 2023</w:t>
      </w:r>
    </w:p>
    <w:p w14:paraId="2DC986E1" w14:textId="77777777" w:rsidR="00A77B3E" w:rsidRPr="00DF522C" w:rsidRDefault="00ED01BF" w:rsidP="00DF522C">
      <w:pPr>
        <w:spacing w:line="360" w:lineRule="auto"/>
        <w:jc w:val="both"/>
        <w:rPr>
          <w:rFonts w:ascii="Book Antiqua" w:hAnsi="Book Antiqua"/>
        </w:rPr>
      </w:pPr>
      <w:r w:rsidRPr="00DF522C">
        <w:rPr>
          <w:rFonts w:ascii="Book Antiqua" w:eastAsia="Book Antiqua" w:hAnsi="Book Antiqua" w:cs="Book Antiqua"/>
          <w:b/>
          <w:bCs/>
        </w:rPr>
        <w:t xml:space="preserve">Revised: </w:t>
      </w:r>
      <w:r w:rsidRPr="00DF522C">
        <w:rPr>
          <w:rFonts w:ascii="Book Antiqua" w:eastAsia="Book Antiqua" w:hAnsi="Book Antiqua" w:cs="Book Antiqua"/>
        </w:rPr>
        <w:t>April 24, 2023</w:t>
      </w:r>
    </w:p>
    <w:p w14:paraId="27482129" w14:textId="6A05B506" w:rsidR="00A77B3E" w:rsidRPr="00DF522C" w:rsidRDefault="00ED01BF" w:rsidP="00DF522C">
      <w:pPr>
        <w:spacing w:line="360" w:lineRule="auto"/>
        <w:jc w:val="both"/>
        <w:rPr>
          <w:rFonts w:ascii="Book Antiqua" w:hAnsi="Book Antiqua"/>
        </w:rPr>
      </w:pPr>
      <w:r w:rsidRPr="00DF522C">
        <w:rPr>
          <w:rFonts w:ascii="Book Antiqua" w:eastAsia="Book Antiqua" w:hAnsi="Book Antiqua" w:cs="Book Antiqua"/>
          <w:b/>
          <w:bCs/>
        </w:rPr>
        <w:t xml:space="preserve">Accepted: </w:t>
      </w:r>
      <w:r w:rsidR="00153C70" w:rsidRPr="00B4590E">
        <w:rPr>
          <w:rFonts w:ascii="Book Antiqua" w:eastAsia="Book Antiqua" w:hAnsi="Book Antiqua" w:cs="Book Antiqua"/>
        </w:rPr>
        <w:t>May 16, 2023</w:t>
      </w:r>
    </w:p>
    <w:p w14:paraId="3C0ABC78" w14:textId="2B0D33C8" w:rsidR="00130629" w:rsidRPr="00DF522C" w:rsidRDefault="00ED01BF" w:rsidP="00DF522C">
      <w:pPr>
        <w:spacing w:line="360" w:lineRule="auto"/>
        <w:jc w:val="both"/>
        <w:rPr>
          <w:rFonts w:ascii="Book Antiqua" w:eastAsia="Book Antiqua" w:hAnsi="Book Antiqua" w:cs="Book Antiqua"/>
          <w:b/>
          <w:color w:val="000000"/>
        </w:rPr>
        <w:sectPr w:rsidR="00130629" w:rsidRPr="00DF522C">
          <w:footerReference w:type="default" r:id="rId8"/>
          <w:pgSz w:w="12240" w:h="15840"/>
          <w:pgMar w:top="1440" w:right="1440" w:bottom="1440" w:left="1440" w:header="720" w:footer="720" w:gutter="0"/>
          <w:cols w:space="720"/>
          <w:docGrid w:linePitch="360"/>
        </w:sectPr>
      </w:pPr>
      <w:r w:rsidRPr="00DF522C">
        <w:rPr>
          <w:rFonts w:ascii="Book Antiqua" w:eastAsia="Book Antiqua" w:hAnsi="Book Antiqua" w:cs="Book Antiqua"/>
          <w:b/>
          <w:bCs/>
        </w:rPr>
        <w:t xml:space="preserve">Published online: </w:t>
      </w:r>
    </w:p>
    <w:p w14:paraId="2836E72B" w14:textId="222F87C8" w:rsidR="00A77B3E" w:rsidRPr="00DF522C" w:rsidRDefault="00ED01BF" w:rsidP="00DF522C">
      <w:pPr>
        <w:spacing w:line="360" w:lineRule="auto"/>
        <w:jc w:val="both"/>
        <w:rPr>
          <w:rFonts w:ascii="Book Antiqua" w:hAnsi="Book Antiqua"/>
        </w:rPr>
      </w:pPr>
      <w:r w:rsidRPr="00DF522C">
        <w:rPr>
          <w:rFonts w:ascii="Book Antiqua" w:eastAsia="Book Antiqua" w:hAnsi="Book Antiqua" w:cs="Book Antiqua"/>
          <w:b/>
          <w:color w:val="000000"/>
        </w:rPr>
        <w:lastRenderedPageBreak/>
        <w:t>Abstract</w:t>
      </w:r>
    </w:p>
    <w:p w14:paraId="5D4F32DD" w14:textId="77777777" w:rsidR="00A77B3E" w:rsidRPr="00DF522C" w:rsidRDefault="00ED01BF" w:rsidP="00DF522C">
      <w:pPr>
        <w:spacing w:line="360" w:lineRule="auto"/>
        <w:jc w:val="both"/>
        <w:rPr>
          <w:rFonts w:ascii="Book Antiqua" w:hAnsi="Book Antiqua"/>
        </w:rPr>
      </w:pPr>
      <w:r w:rsidRPr="00DF522C">
        <w:rPr>
          <w:rFonts w:ascii="Book Antiqua" w:eastAsia="Book Antiqua" w:hAnsi="Book Antiqua" w:cs="Book Antiqua"/>
          <w:color w:val="000000"/>
        </w:rPr>
        <w:t>BACKGROUND</w:t>
      </w:r>
    </w:p>
    <w:p w14:paraId="425F24BF" w14:textId="1D23E0B7" w:rsidR="00A77B3E" w:rsidRPr="00DF522C" w:rsidRDefault="00ED01BF" w:rsidP="00DF522C">
      <w:pPr>
        <w:spacing w:line="360" w:lineRule="auto"/>
        <w:jc w:val="both"/>
        <w:rPr>
          <w:rFonts w:ascii="Book Antiqua" w:hAnsi="Book Antiqua"/>
        </w:rPr>
      </w:pPr>
      <w:bookmarkStart w:id="1" w:name="_Hlk134802111"/>
      <w:r w:rsidRPr="00DF522C">
        <w:rPr>
          <w:rFonts w:ascii="Book Antiqua" w:eastAsia="Book Antiqua" w:hAnsi="Book Antiqua" w:cs="Book Antiqua"/>
          <w:color w:val="000000"/>
        </w:rPr>
        <w:t>Hepatocellular carcinoma</w:t>
      </w:r>
      <w:bookmarkEnd w:id="1"/>
      <w:r w:rsidRPr="00DF522C">
        <w:rPr>
          <w:rFonts w:ascii="Book Antiqua" w:eastAsia="Book Antiqua" w:hAnsi="Book Antiqua" w:cs="Book Antiqua"/>
          <w:color w:val="000000"/>
        </w:rPr>
        <w:t xml:space="preserve"> (HCC) is among the commonest malignancies associated with significant cancer-related death. The identification of </w:t>
      </w:r>
      <w:proofErr w:type="spellStart"/>
      <w:r w:rsidRPr="00DF522C">
        <w:rPr>
          <w:rFonts w:ascii="Book Antiqua" w:eastAsia="Book Antiqua" w:hAnsi="Book Antiqua" w:cs="Book Antiqua"/>
          <w:color w:val="000000"/>
        </w:rPr>
        <w:t>chemopreventive</w:t>
      </w:r>
      <w:proofErr w:type="spellEnd"/>
      <w:r w:rsidRPr="00DF522C">
        <w:rPr>
          <w:rFonts w:ascii="Book Antiqua" w:eastAsia="Book Antiqua" w:hAnsi="Book Antiqua" w:cs="Book Antiqua"/>
          <w:color w:val="000000"/>
        </w:rPr>
        <w:t xml:space="preserve"> agents following HCC treatments with </w:t>
      </w:r>
      <w:r w:rsidR="00E80C46">
        <w:rPr>
          <w:rFonts w:ascii="Book Antiqua" w:eastAsia="Book Antiqua" w:hAnsi="Book Antiqua" w:cs="Book Antiqua"/>
          <w:color w:val="000000"/>
        </w:rPr>
        <w:t xml:space="preserve">the </w:t>
      </w:r>
      <w:r w:rsidRPr="00DF522C">
        <w:rPr>
          <w:rFonts w:ascii="Book Antiqua" w:eastAsia="Book Antiqua" w:hAnsi="Book Antiqua" w:cs="Book Antiqua"/>
          <w:color w:val="000000"/>
        </w:rPr>
        <w:t>potential to lower the risk of HCC adverse course is intriguing. Metformin, a first</w:t>
      </w:r>
      <w:r w:rsidR="00E80C46">
        <w:rPr>
          <w:rFonts w:ascii="Book Antiqua" w:eastAsia="Book Antiqua" w:hAnsi="Book Antiqua" w:cs="Book Antiqua"/>
          <w:color w:val="000000"/>
        </w:rPr>
        <w:t>-</w:t>
      </w:r>
      <w:r w:rsidRPr="00DF522C">
        <w:rPr>
          <w:rFonts w:ascii="Book Antiqua" w:eastAsia="Book Antiqua" w:hAnsi="Book Antiqua" w:cs="Book Antiqua"/>
          <w:color w:val="000000"/>
        </w:rPr>
        <w:t xml:space="preserve">line agent used in the treatment of </w:t>
      </w:r>
      <w:bookmarkStart w:id="2" w:name="_Hlk134802138"/>
      <w:r w:rsidRPr="00DF522C">
        <w:rPr>
          <w:rFonts w:ascii="Book Antiqua" w:eastAsia="Book Antiqua" w:hAnsi="Book Antiqua" w:cs="Book Antiqua"/>
          <w:color w:val="000000"/>
        </w:rPr>
        <w:t>type 2 diabetes mellitus</w:t>
      </w:r>
      <w:bookmarkEnd w:id="2"/>
      <w:r w:rsidRPr="00DF522C">
        <w:rPr>
          <w:rFonts w:ascii="Book Antiqua" w:eastAsia="Book Antiqua" w:hAnsi="Book Antiqua" w:cs="Book Antiqua"/>
          <w:color w:val="000000"/>
        </w:rPr>
        <w:t xml:space="preserve"> (T2DM), has been associated with inhibition of HCC</w:t>
      </w:r>
      <w:r w:rsidR="00E45E6B" w:rsidRPr="00E45E6B">
        <w:rPr>
          <w:rFonts w:ascii="Book Antiqua" w:eastAsia="Book Antiqua" w:hAnsi="Book Antiqua" w:cs="Book Antiqua"/>
          <w:color w:val="000000"/>
        </w:rPr>
        <w:t xml:space="preserve"> </w:t>
      </w:r>
      <w:r w:rsidR="00E45E6B" w:rsidRPr="00DF522C">
        <w:rPr>
          <w:rFonts w:ascii="Book Antiqua" w:eastAsia="Book Antiqua" w:hAnsi="Book Antiqua" w:cs="Book Antiqua"/>
          <w:color w:val="000000"/>
        </w:rPr>
        <w:t>growth</w:t>
      </w:r>
      <w:r w:rsidRPr="00DF522C">
        <w:rPr>
          <w:rFonts w:ascii="Book Antiqua" w:eastAsia="Book Antiqua" w:hAnsi="Book Antiqua" w:cs="Book Antiqua"/>
          <w:color w:val="000000"/>
        </w:rPr>
        <w:t>.</w:t>
      </w:r>
    </w:p>
    <w:p w14:paraId="571192C5" w14:textId="77777777" w:rsidR="00A77B3E" w:rsidRPr="00DF522C" w:rsidRDefault="00A77B3E" w:rsidP="00DF522C">
      <w:pPr>
        <w:spacing w:line="360" w:lineRule="auto"/>
        <w:jc w:val="both"/>
        <w:rPr>
          <w:rFonts w:ascii="Book Antiqua" w:hAnsi="Book Antiqua"/>
        </w:rPr>
      </w:pPr>
    </w:p>
    <w:p w14:paraId="5838722C" w14:textId="77777777" w:rsidR="00A77B3E" w:rsidRPr="00DF522C" w:rsidRDefault="00ED01BF" w:rsidP="00DF522C">
      <w:pPr>
        <w:spacing w:line="360" w:lineRule="auto"/>
        <w:jc w:val="both"/>
        <w:rPr>
          <w:rFonts w:ascii="Book Antiqua" w:hAnsi="Book Antiqua"/>
        </w:rPr>
      </w:pPr>
      <w:r w:rsidRPr="00DF522C">
        <w:rPr>
          <w:rFonts w:ascii="Book Antiqua" w:eastAsia="Book Antiqua" w:hAnsi="Book Antiqua" w:cs="Book Antiqua"/>
          <w:color w:val="000000"/>
        </w:rPr>
        <w:t>AIM</w:t>
      </w:r>
    </w:p>
    <w:p w14:paraId="0880DD53" w14:textId="6BB8A25D" w:rsidR="00A77B3E" w:rsidRPr="00DF522C" w:rsidRDefault="00ED01BF" w:rsidP="00DF522C">
      <w:pPr>
        <w:spacing w:line="360" w:lineRule="auto"/>
        <w:jc w:val="both"/>
        <w:rPr>
          <w:rFonts w:ascii="Book Antiqua" w:hAnsi="Book Antiqua"/>
        </w:rPr>
      </w:pPr>
      <w:proofErr w:type="gramStart"/>
      <w:r w:rsidRPr="00DF522C">
        <w:rPr>
          <w:rFonts w:ascii="Book Antiqua" w:eastAsia="Book Antiqua" w:hAnsi="Book Antiqua" w:cs="Book Antiqua"/>
          <w:color w:val="000000"/>
        </w:rPr>
        <w:t xml:space="preserve">To </w:t>
      </w:r>
      <w:r w:rsidR="00E80C46">
        <w:rPr>
          <w:rFonts w:ascii="Book Antiqua" w:eastAsia="Book Antiqua" w:hAnsi="Book Antiqua" w:cs="Book Antiqua"/>
          <w:color w:val="000000"/>
        </w:rPr>
        <w:t>determine whether</w:t>
      </w:r>
      <w:r w:rsidR="00E80C46">
        <w:rPr>
          <w:rFonts w:ascii="Book Antiqua" w:eastAsia="Book Antiqua" w:hAnsi="Book Antiqua" w:cs="Book Antiqua"/>
        </w:rPr>
        <w:t xml:space="preserve"> </w:t>
      </w:r>
      <w:r w:rsidRPr="00DF522C">
        <w:rPr>
          <w:rFonts w:ascii="Book Antiqua" w:eastAsia="Book Antiqua" w:hAnsi="Book Antiqua" w:cs="Book Antiqua"/>
        </w:rPr>
        <w:t>metformin can prevent adverse events (</w:t>
      </w:r>
      <w:r w:rsidRPr="00DF522C">
        <w:rPr>
          <w:rFonts w:ascii="Book Antiqua" w:eastAsia="Book Antiqua" w:hAnsi="Book Antiqua" w:cs="Book Antiqua"/>
          <w:i/>
          <w:iCs/>
        </w:rPr>
        <w:t>i.e.,</w:t>
      </w:r>
      <w:r w:rsidRPr="00DF522C">
        <w:rPr>
          <w:rFonts w:ascii="Book Antiqua" w:eastAsia="Book Antiqua" w:hAnsi="Book Antiqua" w:cs="Book Antiqua"/>
        </w:rPr>
        <w:t xml:space="preserve"> death, tumor progression, and recurrence) after any HCC treatment in T2DM patients.</w:t>
      </w:r>
      <w:proofErr w:type="gramEnd"/>
    </w:p>
    <w:p w14:paraId="52B77CBD" w14:textId="77777777" w:rsidR="00A77B3E" w:rsidRPr="00DF522C" w:rsidRDefault="00A77B3E" w:rsidP="00DF522C">
      <w:pPr>
        <w:spacing w:line="360" w:lineRule="auto"/>
        <w:jc w:val="both"/>
        <w:rPr>
          <w:rFonts w:ascii="Book Antiqua" w:hAnsi="Book Antiqua"/>
        </w:rPr>
      </w:pPr>
    </w:p>
    <w:p w14:paraId="6439325A" w14:textId="77777777" w:rsidR="00A77B3E" w:rsidRPr="00DF522C" w:rsidRDefault="00ED01BF" w:rsidP="00DF522C">
      <w:pPr>
        <w:spacing w:line="360" w:lineRule="auto"/>
        <w:jc w:val="both"/>
        <w:rPr>
          <w:rFonts w:ascii="Book Antiqua" w:hAnsi="Book Antiqua"/>
        </w:rPr>
      </w:pPr>
      <w:r w:rsidRPr="00DF522C">
        <w:rPr>
          <w:rFonts w:ascii="Book Antiqua" w:eastAsia="Book Antiqua" w:hAnsi="Book Antiqua" w:cs="Book Antiqua"/>
          <w:color w:val="000000"/>
        </w:rPr>
        <w:t>METHODS</w:t>
      </w:r>
    </w:p>
    <w:p w14:paraId="014DA2C8" w14:textId="5207CB28" w:rsidR="00A77B3E" w:rsidRPr="00DF522C" w:rsidRDefault="00ED01BF" w:rsidP="00DF522C">
      <w:pPr>
        <w:spacing w:line="360" w:lineRule="auto"/>
        <w:jc w:val="both"/>
        <w:rPr>
          <w:rFonts w:ascii="Book Antiqua" w:hAnsi="Book Antiqua"/>
        </w:rPr>
      </w:pPr>
      <w:r w:rsidRPr="00DF522C">
        <w:rPr>
          <w:rFonts w:ascii="Book Antiqua" w:eastAsia="Book Antiqua" w:hAnsi="Book Antiqua" w:cs="Book Antiqua"/>
        </w:rPr>
        <w:t xml:space="preserve">A systematic review of the published literature was undertaken focused on the role of metformin </w:t>
      </w:r>
      <w:r w:rsidR="00E45E6B">
        <w:rPr>
          <w:rFonts w:ascii="Book Antiqua" w:eastAsia="Book Antiqua" w:hAnsi="Book Antiqua" w:cs="Book Antiqua"/>
        </w:rPr>
        <w:t xml:space="preserve">on outcomes </w:t>
      </w:r>
      <w:r w:rsidRPr="00DF522C">
        <w:rPr>
          <w:rFonts w:ascii="Book Antiqua" w:eastAsia="Book Antiqua" w:hAnsi="Book Antiqua" w:cs="Book Antiqua"/>
        </w:rPr>
        <w:t xml:space="preserve">in patients with T2DM </w:t>
      </w:r>
      <w:r w:rsidR="00E80C46">
        <w:rPr>
          <w:rFonts w:ascii="Book Antiqua" w:eastAsia="Book Antiqua" w:hAnsi="Book Antiqua" w:cs="Book Antiqua"/>
        </w:rPr>
        <w:t>and</w:t>
      </w:r>
      <w:r w:rsidRPr="00DF522C">
        <w:rPr>
          <w:rFonts w:ascii="Book Antiqua" w:eastAsia="Book Antiqua" w:hAnsi="Book Antiqua" w:cs="Book Antiqua"/>
        </w:rPr>
        <w:t xml:space="preserve"> HCC receiving any tumor therapy. A search of the PubMed and Cochrane Central Register of Controlled Trials Databases was conducted.</w:t>
      </w:r>
    </w:p>
    <w:p w14:paraId="1A6A7E58" w14:textId="77777777" w:rsidR="00A77B3E" w:rsidRPr="00DF522C" w:rsidRDefault="00A77B3E" w:rsidP="00DF522C">
      <w:pPr>
        <w:spacing w:line="360" w:lineRule="auto"/>
        <w:jc w:val="both"/>
        <w:rPr>
          <w:rFonts w:ascii="Book Antiqua" w:hAnsi="Book Antiqua"/>
        </w:rPr>
      </w:pPr>
    </w:p>
    <w:p w14:paraId="027DA57B" w14:textId="77777777" w:rsidR="00A77B3E" w:rsidRPr="00DF522C" w:rsidRDefault="00ED01BF" w:rsidP="00DF522C">
      <w:pPr>
        <w:spacing w:line="360" w:lineRule="auto"/>
        <w:jc w:val="both"/>
        <w:rPr>
          <w:rFonts w:ascii="Book Antiqua" w:hAnsi="Book Antiqua"/>
        </w:rPr>
      </w:pPr>
      <w:r w:rsidRPr="00DF522C">
        <w:rPr>
          <w:rFonts w:ascii="Book Antiqua" w:eastAsia="Book Antiqua" w:hAnsi="Book Antiqua" w:cs="Book Antiqua"/>
          <w:color w:val="000000"/>
        </w:rPr>
        <w:t>RESULTS</w:t>
      </w:r>
    </w:p>
    <w:p w14:paraId="2941FE72" w14:textId="65FDCDED" w:rsidR="00A77B3E" w:rsidRPr="00DF522C" w:rsidRDefault="00ED01BF" w:rsidP="00DF522C">
      <w:pPr>
        <w:spacing w:line="360" w:lineRule="auto"/>
        <w:jc w:val="both"/>
        <w:rPr>
          <w:rFonts w:ascii="Book Antiqua" w:hAnsi="Book Antiqua"/>
        </w:rPr>
      </w:pPr>
      <w:r w:rsidRPr="00DF522C">
        <w:rPr>
          <w:rFonts w:ascii="Book Antiqua" w:eastAsia="Book Antiqua" w:hAnsi="Book Antiqua" w:cs="Book Antiqua"/>
        </w:rPr>
        <w:t>A total of 13 studies (</w:t>
      </w:r>
      <w:r w:rsidRPr="00DF522C">
        <w:rPr>
          <w:rFonts w:ascii="Book Antiqua" w:eastAsia="Book Antiqua" w:hAnsi="Book Antiqua" w:cs="Book Antiqua"/>
          <w:i/>
          <w:iCs/>
        </w:rPr>
        <w:t>n</w:t>
      </w:r>
      <w:r w:rsidRPr="00DF522C">
        <w:rPr>
          <w:rFonts w:ascii="Book Antiqua" w:eastAsia="Book Antiqua" w:hAnsi="Book Antiqua" w:cs="Book Antiqua"/>
        </w:rPr>
        <w:t xml:space="preserve"> = 14886</w:t>
      </w:r>
      <w:r w:rsidR="00E80C46">
        <w:rPr>
          <w:rFonts w:ascii="Book Antiqua" w:eastAsia="Book Antiqua" w:hAnsi="Book Antiqua" w:cs="Book Antiqua"/>
        </w:rPr>
        <w:t xml:space="preserve"> patients</w:t>
      </w:r>
      <w:r w:rsidRPr="00DF522C">
        <w:rPr>
          <w:rFonts w:ascii="Book Antiqua" w:eastAsia="Book Antiqua" w:hAnsi="Book Antiqua" w:cs="Book Antiqua"/>
        </w:rPr>
        <w:t xml:space="preserve">) were included in this review. </w:t>
      </w:r>
      <w:r w:rsidR="00E80C46">
        <w:rPr>
          <w:rFonts w:ascii="Book Antiqua" w:eastAsia="Book Antiqua" w:hAnsi="Book Antiqua" w:cs="Book Antiqua"/>
        </w:rPr>
        <w:t>With regard to</w:t>
      </w:r>
      <w:r w:rsidRPr="00DF522C">
        <w:rPr>
          <w:rFonts w:ascii="Book Antiqua" w:eastAsia="Book Antiqua" w:hAnsi="Book Antiqua" w:cs="Book Antiqua"/>
        </w:rPr>
        <w:t xml:space="preserve"> the risk of death, a decreased risk was reported in cases receiving metformin, although this </w:t>
      </w:r>
      <w:r w:rsidR="00E80C46">
        <w:rPr>
          <w:rFonts w:ascii="Book Antiqua" w:eastAsia="Book Antiqua" w:hAnsi="Book Antiqua" w:cs="Book Antiqua"/>
        </w:rPr>
        <w:t xml:space="preserve">decrease was </w:t>
      </w:r>
      <w:r w:rsidRPr="00DF522C">
        <w:rPr>
          <w:rFonts w:ascii="Book Antiqua" w:eastAsia="Book Antiqua" w:hAnsi="Book Antiqua" w:cs="Book Antiqua"/>
        </w:rPr>
        <w:t>not statistical</w:t>
      </w:r>
      <w:r w:rsidR="00E80C46">
        <w:rPr>
          <w:rFonts w:ascii="Book Antiqua" w:eastAsia="Book Antiqua" w:hAnsi="Book Antiqua" w:cs="Book Antiqua"/>
        </w:rPr>
        <w:t>ly significant</w:t>
      </w:r>
      <w:r w:rsidRPr="00DF522C">
        <w:rPr>
          <w:rFonts w:ascii="Book Antiqua" w:eastAsia="Book Antiqua" w:hAnsi="Book Antiqua" w:cs="Book Antiqua"/>
        </w:rPr>
        <w:t xml:space="preserve"> </w:t>
      </w:r>
      <w:r w:rsidR="00E915EE" w:rsidRPr="00DF522C">
        <w:rPr>
          <w:rFonts w:ascii="Book Antiqua" w:eastAsia="Book Antiqua" w:hAnsi="Book Antiqua" w:cs="Book Antiqua"/>
        </w:rPr>
        <w:t xml:space="preserve">[odds ratio </w:t>
      </w:r>
      <w:r w:rsidRPr="00DF522C">
        <w:rPr>
          <w:rFonts w:ascii="Book Antiqua" w:eastAsia="Book Antiqua" w:hAnsi="Book Antiqua" w:cs="Book Antiqua"/>
        </w:rPr>
        <w:t>(OR</w:t>
      </w:r>
      <w:r w:rsidR="00E915EE" w:rsidRPr="00DF522C">
        <w:rPr>
          <w:rFonts w:ascii="Book Antiqua" w:eastAsia="Book Antiqua" w:hAnsi="Book Antiqua" w:cs="Book Antiqua"/>
        </w:rPr>
        <w:t xml:space="preserve">) </w:t>
      </w:r>
      <w:r w:rsidRPr="00DF522C">
        <w:rPr>
          <w:rFonts w:ascii="Book Antiqua" w:eastAsia="Book Antiqua" w:hAnsi="Book Antiqua" w:cs="Book Antiqua"/>
        </w:rPr>
        <w:t>=</w:t>
      </w:r>
      <w:r w:rsidR="00E915EE" w:rsidRPr="00DF522C">
        <w:rPr>
          <w:rFonts w:ascii="Book Antiqua" w:eastAsia="Book Antiqua" w:hAnsi="Book Antiqua" w:cs="Book Antiqua"/>
        </w:rPr>
        <w:t xml:space="preserve"> </w:t>
      </w:r>
      <w:r w:rsidRPr="00DF522C">
        <w:rPr>
          <w:rFonts w:ascii="Book Antiqua" w:eastAsia="Book Antiqua" w:hAnsi="Book Antiqua" w:cs="Book Antiqua"/>
        </w:rPr>
        <w:t xml:space="preserve">0.89, </w:t>
      </w:r>
      <w:r w:rsidRPr="00DF522C">
        <w:rPr>
          <w:rFonts w:ascii="Book Antiqua" w:eastAsia="Book Antiqua" w:hAnsi="Book Antiqua" w:cs="Book Antiqua"/>
          <w:i/>
          <w:iCs/>
        </w:rPr>
        <w:t>P</w:t>
      </w:r>
      <w:r w:rsidRPr="00DF522C">
        <w:rPr>
          <w:rFonts w:ascii="Book Antiqua" w:eastAsia="Book Antiqua" w:hAnsi="Book Antiqua" w:cs="Book Antiqua"/>
        </w:rPr>
        <w:t xml:space="preserve"> = 0.42</w:t>
      </w:r>
      <w:r w:rsidR="00E915EE" w:rsidRPr="00DF522C">
        <w:rPr>
          <w:rFonts w:ascii="Book Antiqua" w:eastAsia="Book Antiqua" w:hAnsi="Book Antiqua" w:cs="Book Antiqua"/>
        </w:rPr>
        <w:t>]</w:t>
      </w:r>
      <w:r w:rsidRPr="00DF522C">
        <w:rPr>
          <w:rFonts w:ascii="Book Antiqua" w:eastAsia="Book Antiqua" w:hAnsi="Book Antiqua" w:cs="Book Antiqua"/>
        </w:rPr>
        <w:t>. When only patients treated with curative strategies were considered, a more marked correlation between metformin and favorable cases was reported (OR</w:t>
      </w:r>
      <w:r w:rsidR="00E915EE" w:rsidRPr="00DF522C">
        <w:rPr>
          <w:rFonts w:ascii="Book Antiqua" w:eastAsia="Book Antiqua" w:hAnsi="Book Antiqua" w:cs="Book Antiqua"/>
        </w:rPr>
        <w:t xml:space="preserve"> </w:t>
      </w:r>
      <w:r w:rsidRPr="00DF522C">
        <w:rPr>
          <w:rFonts w:ascii="Book Antiqua" w:eastAsia="Book Antiqua" w:hAnsi="Book Antiqua" w:cs="Book Antiqua"/>
        </w:rPr>
        <w:t>=</w:t>
      </w:r>
      <w:r w:rsidR="00E915EE" w:rsidRPr="00DF522C">
        <w:rPr>
          <w:rFonts w:ascii="Book Antiqua" w:eastAsia="Book Antiqua" w:hAnsi="Book Antiqua" w:cs="Book Antiqua"/>
        </w:rPr>
        <w:t xml:space="preserve"> </w:t>
      </w:r>
      <w:r w:rsidRPr="00DF522C">
        <w:rPr>
          <w:rFonts w:ascii="Book Antiqua" w:eastAsia="Book Antiqua" w:hAnsi="Book Antiqua" w:cs="Book Antiqua"/>
        </w:rPr>
        <w:t xml:space="preserve">0.70, </w:t>
      </w:r>
      <w:r w:rsidRPr="00DF522C">
        <w:rPr>
          <w:rFonts w:ascii="Book Antiqua" w:eastAsia="Book Antiqua" w:hAnsi="Book Antiqua" w:cs="Book Antiqua"/>
          <w:i/>
          <w:iCs/>
        </w:rPr>
        <w:t>P</w:t>
      </w:r>
      <w:r w:rsidRPr="00DF522C">
        <w:rPr>
          <w:rFonts w:ascii="Book Antiqua" w:eastAsia="Book Antiqua" w:hAnsi="Book Antiqua" w:cs="Book Antiqua"/>
        </w:rPr>
        <w:t xml:space="preserve"> = 0.068). When analyzing palliative treatment, there was no statistical </w:t>
      </w:r>
      <w:r w:rsidR="00E80C46">
        <w:rPr>
          <w:rFonts w:ascii="Book Antiqua" w:eastAsia="Book Antiqua" w:hAnsi="Book Antiqua" w:cs="Book Antiqua"/>
        </w:rPr>
        <w:t>significance</w:t>
      </w:r>
      <w:r w:rsidRPr="00DF522C">
        <w:rPr>
          <w:rFonts w:ascii="Book Antiqua" w:eastAsia="Book Antiqua" w:hAnsi="Book Antiqua" w:cs="Book Antiqua"/>
        </w:rPr>
        <w:t xml:space="preserve"> in terms of </w:t>
      </w:r>
      <w:r w:rsidR="00E80C46">
        <w:rPr>
          <w:rFonts w:ascii="Book Antiqua" w:eastAsia="Book Antiqua" w:hAnsi="Book Antiqua" w:cs="Book Antiqua"/>
        </w:rPr>
        <w:t xml:space="preserve">the </w:t>
      </w:r>
      <w:r w:rsidRPr="00DF522C">
        <w:rPr>
          <w:rFonts w:ascii="Book Antiqua" w:eastAsia="Book Antiqua" w:hAnsi="Book Antiqua" w:cs="Book Antiqua"/>
        </w:rPr>
        <w:t>correlation between metformin and favorable cases (OR</w:t>
      </w:r>
      <w:r w:rsidR="00E915EE" w:rsidRPr="00DF522C">
        <w:rPr>
          <w:rFonts w:ascii="Book Antiqua" w:eastAsia="Book Antiqua" w:hAnsi="Book Antiqua" w:cs="Book Antiqua"/>
        </w:rPr>
        <w:t xml:space="preserve"> </w:t>
      </w:r>
      <w:r w:rsidRPr="00DF522C">
        <w:rPr>
          <w:rFonts w:ascii="Book Antiqua" w:eastAsia="Book Antiqua" w:hAnsi="Book Antiqua" w:cs="Book Antiqua"/>
        </w:rPr>
        <w:t>=</w:t>
      </w:r>
      <w:r w:rsidR="00E915EE" w:rsidRPr="00DF522C">
        <w:rPr>
          <w:rFonts w:ascii="Book Antiqua" w:eastAsia="Book Antiqua" w:hAnsi="Book Antiqua" w:cs="Book Antiqua"/>
        </w:rPr>
        <w:t xml:space="preserve"> </w:t>
      </w:r>
      <w:r w:rsidRPr="00DF522C">
        <w:rPr>
          <w:rFonts w:ascii="Book Antiqua" w:eastAsia="Book Antiqua" w:hAnsi="Book Antiqua" w:cs="Book Antiqua"/>
        </w:rPr>
        <w:t xml:space="preserve">0.74, </w:t>
      </w:r>
      <w:r w:rsidRPr="00DF522C">
        <w:rPr>
          <w:rFonts w:ascii="Book Antiqua" w:eastAsia="Book Antiqua" w:hAnsi="Book Antiqua" w:cs="Book Antiqua"/>
          <w:i/>
          <w:iCs/>
        </w:rPr>
        <w:t>P</w:t>
      </w:r>
      <w:r w:rsidRPr="00DF522C">
        <w:rPr>
          <w:rFonts w:ascii="Book Antiqua" w:eastAsia="Book Antiqua" w:hAnsi="Book Antiqua" w:cs="Book Antiqua"/>
        </w:rPr>
        <w:t xml:space="preserve"> = 0.66). As for the risks of progressive disease and recurrence, no </w:t>
      </w:r>
      <w:r w:rsidR="00E80C46">
        <w:rPr>
          <w:rFonts w:ascii="Book Antiqua" w:eastAsia="Book Antiqua" w:hAnsi="Book Antiqua" w:cs="Book Antiqua"/>
        </w:rPr>
        <w:t>obvious</w:t>
      </w:r>
      <w:r w:rsidRPr="00DF522C">
        <w:rPr>
          <w:rFonts w:ascii="Book Antiqua" w:eastAsia="Book Antiqua" w:hAnsi="Book Antiqua" w:cs="Book Antiqua"/>
        </w:rPr>
        <w:t xml:space="preserve"> correlation between metformin use and reduced risk was reported. When sub-analyses were performed for patients </w:t>
      </w:r>
      <w:r w:rsidR="00E80C46">
        <w:rPr>
          <w:rFonts w:ascii="Book Antiqua" w:eastAsia="Book Antiqua" w:hAnsi="Book Antiqua" w:cs="Book Antiqua"/>
        </w:rPr>
        <w:t>from</w:t>
      </w:r>
      <w:r w:rsidRPr="00DF522C">
        <w:rPr>
          <w:rFonts w:ascii="Book Antiqua" w:eastAsia="Book Antiqua" w:hAnsi="Book Antiqua" w:cs="Book Antiqua"/>
        </w:rPr>
        <w:t xml:space="preserve"> different regions, </w:t>
      </w:r>
      <w:r w:rsidR="00E80C46">
        <w:rPr>
          <w:rFonts w:ascii="Book Antiqua" w:eastAsia="Book Antiqua" w:hAnsi="Book Antiqua" w:cs="Book Antiqua"/>
        </w:rPr>
        <w:t xml:space="preserve">the </w:t>
      </w:r>
      <w:r w:rsidRPr="00DF522C">
        <w:rPr>
          <w:rFonts w:ascii="Book Antiqua" w:eastAsia="Book Antiqua" w:hAnsi="Book Antiqua" w:cs="Book Antiqua"/>
        </w:rPr>
        <w:t xml:space="preserve">results for patients from Eastern countries showed a </w:t>
      </w:r>
      <w:r w:rsidRPr="00DF522C">
        <w:rPr>
          <w:rFonts w:ascii="Book Antiqua" w:eastAsia="Book Antiqua" w:hAnsi="Book Antiqua" w:cs="Book Antiqua"/>
        </w:rPr>
        <w:lastRenderedPageBreak/>
        <w:t>tendency for decreased risk of death in T2DM cases receiving metformin (OR</w:t>
      </w:r>
      <w:r w:rsidR="00E915EE" w:rsidRPr="00DF522C">
        <w:rPr>
          <w:rFonts w:ascii="Book Antiqua" w:eastAsia="Book Antiqua" w:hAnsi="Book Antiqua" w:cs="Book Antiqua"/>
        </w:rPr>
        <w:t xml:space="preserve"> </w:t>
      </w:r>
      <w:r w:rsidRPr="00DF522C">
        <w:rPr>
          <w:rFonts w:ascii="Book Antiqua" w:eastAsia="Book Antiqua" w:hAnsi="Book Antiqua" w:cs="Book Antiqua"/>
        </w:rPr>
        <w:t>=</w:t>
      </w:r>
      <w:r w:rsidR="00E915EE" w:rsidRPr="00DF522C">
        <w:rPr>
          <w:rFonts w:ascii="Book Antiqua" w:eastAsia="Book Antiqua" w:hAnsi="Book Antiqua" w:cs="Book Antiqua"/>
        </w:rPr>
        <w:t xml:space="preserve"> </w:t>
      </w:r>
      <w:r w:rsidRPr="00DF522C">
        <w:rPr>
          <w:rFonts w:ascii="Book Antiqua" w:eastAsia="Book Antiqua" w:hAnsi="Book Antiqua" w:cs="Book Antiqua"/>
        </w:rPr>
        <w:t xml:space="preserve">0.69, </w:t>
      </w:r>
      <w:r w:rsidRPr="00DF522C">
        <w:rPr>
          <w:rFonts w:ascii="Book Antiqua" w:eastAsia="Book Antiqua" w:hAnsi="Book Antiqua" w:cs="Book Antiqua"/>
          <w:i/>
          <w:iCs/>
        </w:rPr>
        <w:t>P</w:t>
      </w:r>
      <w:r w:rsidRPr="00DF522C">
        <w:rPr>
          <w:rFonts w:ascii="Book Antiqua" w:eastAsia="Book Antiqua" w:hAnsi="Book Antiqua" w:cs="Book Antiqua"/>
        </w:rPr>
        <w:t xml:space="preserve"> = 0.17), but the same was not seen in patients from Western countries (OR</w:t>
      </w:r>
      <w:r w:rsidR="00E915EE" w:rsidRPr="00DF522C">
        <w:rPr>
          <w:rFonts w:ascii="Book Antiqua" w:eastAsia="Book Antiqua" w:hAnsi="Book Antiqua" w:cs="Book Antiqua"/>
        </w:rPr>
        <w:t xml:space="preserve"> </w:t>
      </w:r>
      <w:r w:rsidRPr="00DF522C">
        <w:rPr>
          <w:rFonts w:ascii="Book Antiqua" w:eastAsia="Book Antiqua" w:hAnsi="Book Antiqua" w:cs="Book Antiqua"/>
        </w:rPr>
        <w:t>=</w:t>
      </w:r>
      <w:r w:rsidR="00E915EE" w:rsidRPr="00DF522C">
        <w:rPr>
          <w:rFonts w:ascii="Book Antiqua" w:eastAsia="Book Antiqua" w:hAnsi="Book Antiqua" w:cs="Book Antiqua"/>
        </w:rPr>
        <w:t xml:space="preserve"> </w:t>
      </w:r>
      <w:r w:rsidRPr="00DF522C">
        <w:rPr>
          <w:rFonts w:ascii="Book Antiqua" w:eastAsia="Book Antiqua" w:hAnsi="Book Antiqua" w:cs="Book Antiqua"/>
        </w:rPr>
        <w:t xml:space="preserve">1.19, </w:t>
      </w:r>
      <w:r w:rsidRPr="00DF522C">
        <w:rPr>
          <w:rFonts w:ascii="Book Antiqua" w:eastAsia="Book Antiqua" w:hAnsi="Book Antiqua" w:cs="Book Antiqua"/>
          <w:i/>
          <w:iCs/>
        </w:rPr>
        <w:t>P</w:t>
      </w:r>
      <w:r w:rsidRPr="00DF522C">
        <w:rPr>
          <w:rFonts w:ascii="Book Antiqua" w:eastAsia="Book Antiqua" w:hAnsi="Book Antiqua" w:cs="Book Antiqua"/>
        </w:rPr>
        <w:t xml:space="preserve"> = 0.31).</w:t>
      </w:r>
    </w:p>
    <w:p w14:paraId="63CB1153" w14:textId="77777777" w:rsidR="00A77B3E" w:rsidRPr="00DF522C" w:rsidRDefault="00A77B3E" w:rsidP="00DF522C">
      <w:pPr>
        <w:spacing w:line="360" w:lineRule="auto"/>
        <w:jc w:val="both"/>
        <w:rPr>
          <w:rFonts w:ascii="Book Antiqua" w:hAnsi="Book Antiqua"/>
        </w:rPr>
      </w:pPr>
    </w:p>
    <w:p w14:paraId="0064954E" w14:textId="77777777" w:rsidR="00A77B3E" w:rsidRPr="00DF522C" w:rsidRDefault="00ED01BF" w:rsidP="00DF522C">
      <w:pPr>
        <w:spacing w:line="360" w:lineRule="auto"/>
        <w:jc w:val="both"/>
        <w:rPr>
          <w:rFonts w:ascii="Book Antiqua" w:hAnsi="Book Antiqua"/>
        </w:rPr>
      </w:pPr>
      <w:r w:rsidRPr="00DF522C">
        <w:rPr>
          <w:rFonts w:ascii="Book Antiqua" w:eastAsia="Book Antiqua" w:hAnsi="Book Antiqua" w:cs="Book Antiqua"/>
          <w:color w:val="000000"/>
        </w:rPr>
        <w:t>CONCLUSION</w:t>
      </w:r>
    </w:p>
    <w:p w14:paraId="2DC07B99" w14:textId="65EEAFE8" w:rsidR="00A77B3E" w:rsidRPr="00DF522C" w:rsidRDefault="00ED01BF" w:rsidP="00DF522C">
      <w:pPr>
        <w:spacing w:line="360" w:lineRule="auto"/>
        <w:jc w:val="both"/>
        <w:rPr>
          <w:rFonts w:ascii="Book Antiqua" w:hAnsi="Book Antiqua"/>
        </w:rPr>
      </w:pPr>
      <w:r w:rsidRPr="00DF522C">
        <w:rPr>
          <w:rFonts w:ascii="Book Antiqua" w:eastAsia="Book Antiqua" w:hAnsi="Book Antiqua" w:cs="Book Antiqua"/>
        </w:rPr>
        <w:t xml:space="preserve">Metformin failed to show a </w:t>
      </w:r>
      <w:r w:rsidR="00224570">
        <w:rPr>
          <w:rFonts w:ascii="Book Antiqua" w:eastAsia="Book Antiqua" w:hAnsi="Book Antiqua" w:cs="Book Antiqua"/>
        </w:rPr>
        <w:t>marked</w:t>
      </w:r>
      <w:r w:rsidRPr="00DF522C">
        <w:rPr>
          <w:rFonts w:ascii="Book Antiqua" w:eastAsia="Book Antiqua" w:hAnsi="Book Antiqua" w:cs="Book Antiqua"/>
        </w:rPr>
        <w:t xml:space="preserve"> impact in preventing adverse effects after HCC treatment. A trend was reported in T2DM cases receiving curative therapies in relation to the risk of death, especially in patients from Eastern regions. Great heterogeneity </w:t>
      </w:r>
      <w:r w:rsidR="00224570">
        <w:rPr>
          <w:rFonts w:ascii="Book Antiqua" w:eastAsia="Book Antiqua" w:hAnsi="Book Antiqua" w:cs="Book Antiqua"/>
        </w:rPr>
        <w:t>w</w:t>
      </w:r>
      <w:r w:rsidRPr="00DF522C">
        <w:rPr>
          <w:rFonts w:ascii="Book Antiqua" w:eastAsia="Book Antiqua" w:hAnsi="Book Antiqua" w:cs="Book Antiqua"/>
        </w:rPr>
        <w:t xml:space="preserve">as reported among the different studies. Further large </w:t>
      </w:r>
      <w:r w:rsidR="00224570">
        <w:rPr>
          <w:rFonts w:ascii="Book Antiqua" w:eastAsia="Book Antiqua" w:hAnsi="Book Antiqua" w:cs="Book Antiqua"/>
        </w:rPr>
        <w:t>studies</w:t>
      </w:r>
      <w:r w:rsidRPr="00DF522C">
        <w:rPr>
          <w:rFonts w:ascii="Book Antiqua" w:eastAsia="Book Antiqua" w:hAnsi="Book Antiqua" w:cs="Book Antiqua"/>
        </w:rPr>
        <w:t xml:space="preserve"> are required </w:t>
      </w:r>
      <w:r w:rsidR="00224570">
        <w:rPr>
          <w:rFonts w:ascii="Book Antiqua" w:eastAsia="Book Antiqua" w:hAnsi="Book Antiqua" w:cs="Book Antiqua"/>
        </w:rPr>
        <w:t>to</w:t>
      </w:r>
      <w:r w:rsidRPr="00DF522C">
        <w:rPr>
          <w:rFonts w:ascii="Book Antiqua" w:eastAsia="Book Antiqua" w:hAnsi="Book Antiqua" w:cs="Book Antiqua"/>
        </w:rPr>
        <w:t xml:space="preserve"> definitively clarify the real impact of metformin as </w:t>
      </w:r>
      <w:r w:rsidR="00224570">
        <w:rPr>
          <w:rFonts w:ascii="Book Antiqua" w:eastAsia="Book Antiqua" w:hAnsi="Book Antiqua" w:cs="Book Antiqua"/>
        </w:rPr>
        <w:t xml:space="preserve">a </w:t>
      </w:r>
      <w:proofErr w:type="spellStart"/>
      <w:r w:rsidRPr="00DF522C">
        <w:rPr>
          <w:rFonts w:ascii="Book Antiqua" w:eastAsia="Book Antiqua" w:hAnsi="Book Antiqua" w:cs="Book Antiqua"/>
        </w:rPr>
        <w:t>chemopreventive</w:t>
      </w:r>
      <w:proofErr w:type="spellEnd"/>
      <w:r w:rsidRPr="00DF522C">
        <w:rPr>
          <w:rFonts w:ascii="Book Antiqua" w:eastAsia="Book Antiqua" w:hAnsi="Book Antiqua" w:cs="Book Antiqua"/>
        </w:rPr>
        <w:t xml:space="preserve"> agent for HCC.</w:t>
      </w:r>
    </w:p>
    <w:p w14:paraId="4C526124" w14:textId="77777777" w:rsidR="00A77B3E" w:rsidRPr="00DF522C" w:rsidRDefault="00A77B3E" w:rsidP="00DF522C">
      <w:pPr>
        <w:spacing w:line="360" w:lineRule="auto"/>
        <w:jc w:val="both"/>
        <w:rPr>
          <w:rFonts w:ascii="Book Antiqua" w:hAnsi="Book Antiqua"/>
        </w:rPr>
      </w:pPr>
    </w:p>
    <w:p w14:paraId="0F659206" w14:textId="77777777" w:rsidR="00A77B3E" w:rsidRPr="00DF522C" w:rsidRDefault="00ED01BF" w:rsidP="00DF522C">
      <w:pPr>
        <w:spacing w:line="360" w:lineRule="auto"/>
        <w:jc w:val="both"/>
        <w:rPr>
          <w:rFonts w:ascii="Book Antiqua" w:hAnsi="Book Antiqua"/>
        </w:rPr>
      </w:pPr>
      <w:r w:rsidRPr="00DF522C">
        <w:rPr>
          <w:rFonts w:ascii="Book Antiqua" w:eastAsia="Book Antiqua" w:hAnsi="Book Antiqua" w:cs="Book Antiqua"/>
          <w:b/>
          <w:bCs/>
        </w:rPr>
        <w:t xml:space="preserve">Key Words: </w:t>
      </w:r>
      <w:r w:rsidRPr="00DF522C">
        <w:rPr>
          <w:rFonts w:ascii="Book Antiqua" w:eastAsia="Book Antiqua" w:hAnsi="Book Antiqua" w:cs="Book Antiqua"/>
        </w:rPr>
        <w:t>Hepatocellular carcinoma; Metformin; Type 2 diabetes mellitus; Death; Recurrence; Progression; Treatment</w:t>
      </w:r>
    </w:p>
    <w:p w14:paraId="469FB1E4" w14:textId="77777777" w:rsidR="00A77B3E" w:rsidRPr="00DF522C" w:rsidRDefault="00A77B3E" w:rsidP="00DF522C">
      <w:pPr>
        <w:spacing w:line="360" w:lineRule="auto"/>
        <w:jc w:val="both"/>
        <w:rPr>
          <w:rFonts w:ascii="Book Antiqua" w:hAnsi="Book Antiqua"/>
        </w:rPr>
      </w:pPr>
    </w:p>
    <w:p w14:paraId="77785D21" w14:textId="77777777" w:rsidR="00A77B3E" w:rsidRPr="00DF522C" w:rsidRDefault="00ED01BF" w:rsidP="00DF522C">
      <w:pPr>
        <w:spacing w:line="360" w:lineRule="auto"/>
        <w:jc w:val="both"/>
        <w:rPr>
          <w:rFonts w:ascii="Book Antiqua" w:hAnsi="Book Antiqua"/>
        </w:rPr>
      </w:pPr>
      <w:proofErr w:type="spellStart"/>
      <w:r w:rsidRPr="00DF522C">
        <w:rPr>
          <w:rFonts w:ascii="Book Antiqua" w:eastAsia="Book Antiqua" w:hAnsi="Book Antiqua" w:cs="Book Antiqua"/>
        </w:rPr>
        <w:t>Cigrovski</w:t>
      </w:r>
      <w:proofErr w:type="spellEnd"/>
      <w:r w:rsidRPr="00DF522C">
        <w:rPr>
          <w:rFonts w:ascii="Book Antiqua" w:eastAsia="Book Antiqua" w:hAnsi="Book Antiqua" w:cs="Book Antiqua"/>
        </w:rPr>
        <w:t xml:space="preserve"> </w:t>
      </w:r>
      <w:proofErr w:type="spellStart"/>
      <w:r w:rsidRPr="00DF522C">
        <w:rPr>
          <w:rFonts w:ascii="Book Antiqua" w:eastAsia="Book Antiqua" w:hAnsi="Book Antiqua" w:cs="Book Antiqua"/>
        </w:rPr>
        <w:t>Berkovic</w:t>
      </w:r>
      <w:proofErr w:type="spellEnd"/>
      <w:r w:rsidRPr="00DF522C">
        <w:rPr>
          <w:rFonts w:ascii="Book Antiqua" w:eastAsia="Book Antiqua" w:hAnsi="Book Antiqua" w:cs="Book Antiqua"/>
        </w:rPr>
        <w:t xml:space="preserve"> M, </w:t>
      </w:r>
      <w:proofErr w:type="spellStart"/>
      <w:r w:rsidRPr="00DF522C">
        <w:rPr>
          <w:rFonts w:ascii="Book Antiqua" w:eastAsia="Book Antiqua" w:hAnsi="Book Antiqua" w:cs="Book Antiqua"/>
        </w:rPr>
        <w:t>Giovanardi</w:t>
      </w:r>
      <w:proofErr w:type="spellEnd"/>
      <w:r w:rsidRPr="00DF522C">
        <w:rPr>
          <w:rFonts w:ascii="Book Antiqua" w:eastAsia="Book Antiqua" w:hAnsi="Book Antiqua" w:cs="Book Antiqua"/>
        </w:rPr>
        <w:t xml:space="preserve"> F, </w:t>
      </w:r>
      <w:proofErr w:type="spellStart"/>
      <w:r w:rsidRPr="00DF522C">
        <w:rPr>
          <w:rFonts w:ascii="Book Antiqua" w:eastAsia="Book Antiqua" w:hAnsi="Book Antiqua" w:cs="Book Antiqua"/>
        </w:rPr>
        <w:t>Mrzljak</w:t>
      </w:r>
      <w:proofErr w:type="spellEnd"/>
      <w:r w:rsidRPr="00DF522C">
        <w:rPr>
          <w:rFonts w:ascii="Book Antiqua" w:eastAsia="Book Antiqua" w:hAnsi="Book Antiqua" w:cs="Book Antiqua"/>
        </w:rPr>
        <w:t xml:space="preserve"> A, Lai Q. Prognostic role of metformin in diabetes mellitus type 2 patients with hepatocellular carcinoma: A systematic review and meta-analysis. </w:t>
      </w:r>
      <w:r w:rsidRPr="00DF522C">
        <w:rPr>
          <w:rFonts w:ascii="Book Antiqua" w:eastAsia="Book Antiqua" w:hAnsi="Book Antiqua" w:cs="Book Antiqua"/>
          <w:i/>
          <w:iCs/>
        </w:rPr>
        <w:t>World J Diabetes</w:t>
      </w:r>
      <w:r w:rsidRPr="00DF522C">
        <w:rPr>
          <w:rFonts w:ascii="Book Antiqua" w:eastAsia="Book Antiqua" w:hAnsi="Book Antiqua" w:cs="Book Antiqua"/>
        </w:rPr>
        <w:t xml:space="preserve"> 2023; </w:t>
      </w:r>
      <w:proofErr w:type="gramStart"/>
      <w:r w:rsidRPr="00DF522C">
        <w:rPr>
          <w:rFonts w:ascii="Book Antiqua" w:eastAsia="Book Antiqua" w:hAnsi="Book Antiqua" w:cs="Book Antiqua"/>
        </w:rPr>
        <w:t>In</w:t>
      </w:r>
      <w:proofErr w:type="gramEnd"/>
      <w:r w:rsidRPr="00DF522C">
        <w:rPr>
          <w:rFonts w:ascii="Book Antiqua" w:eastAsia="Book Antiqua" w:hAnsi="Book Antiqua" w:cs="Book Antiqua"/>
        </w:rPr>
        <w:t xml:space="preserve"> press</w:t>
      </w:r>
    </w:p>
    <w:p w14:paraId="5F99AB01" w14:textId="77777777" w:rsidR="00A77B3E" w:rsidRPr="00DF522C" w:rsidRDefault="00A77B3E" w:rsidP="00DF522C">
      <w:pPr>
        <w:spacing w:line="360" w:lineRule="auto"/>
        <w:jc w:val="both"/>
        <w:rPr>
          <w:rFonts w:ascii="Book Antiqua" w:hAnsi="Book Antiqua"/>
        </w:rPr>
      </w:pPr>
    </w:p>
    <w:p w14:paraId="2542347C" w14:textId="78510869" w:rsidR="00A77B3E" w:rsidRPr="00DF522C" w:rsidRDefault="00ED01BF" w:rsidP="00DF522C">
      <w:pPr>
        <w:spacing w:line="360" w:lineRule="auto"/>
        <w:jc w:val="both"/>
        <w:rPr>
          <w:rFonts w:ascii="Book Antiqua" w:hAnsi="Book Antiqua"/>
        </w:rPr>
      </w:pPr>
      <w:r w:rsidRPr="00DF522C">
        <w:rPr>
          <w:rFonts w:ascii="Book Antiqua" w:eastAsia="Book Antiqua" w:hAnsi="Book Antiqua" w:cs="Book Antiqua"/>
          <w:b/>
          <w:bCs/>
        </w:rPr>
        <w:t xml:space="preserve">Core Tip: </w:t>
      </w:r>
      <w:r w:rsidRPr="00DF522C">
        <w:rPr>
          <w:rFonts w:ascii="Book Antiqua" w:eastAsia="Book Antiqua" w:hAnsi="Book Antiqua" w:cs="Book Antiqua"/>
        </w:rPr>
        <w:t xml:space="preserve">The identification of </w:t>
      </w:r>
      <w:proofErr w:type="spellStart"/>
      <w:r w:rsidRPr="00DF522C">
        <w:rPr>
          <w:rFonts w:ascii="Book Antiqua" w:eastAsia="Book Antiqua" w:hAnsi="Book Antiqua" w:cs="Book Antiqua"/>
        </w:rPr>
        <w:t>chemopreventive</w:t>
      </w:r>
      <w:proofErr w:type="spellEnd"/>
      <w:r w:rsidRPr="00DF522C">
        <w:rPr>
          <w:rFonts w:ascii="Book Antiqua" w:eastAsia="Book Antiqua" w:hAnsi="Book Antiqua" w:cs="Book Antiqua"/>
        </w:rPr>
        <w:t xml:space="preserve"> agents following </w:t>
      </w:r>
      <w:r w:rsidR="00E915EE" w:rsidRPr="00DF522C">
        <w:rPr>
          <w:rFonts w:ascii="Book Antiqua" w:eastAsia="Book Antiqua" w:hAnsi="Book Antiqua" w:cs="Book Antiqua"/>
          <w:color w:val="000000"/>
        </w:rPr>
        <w:t>hepatocellular carcinoma (HCC)</w:t>
      </w:r>
      <w:r w:rsidRPr="00DF522C">
        <w:rPr>
          <w:rFonts w:ascii="Book Antiqua" w:eastAsia="Book Antiqua" w:hAnsi="Book Antiqua" w:cs="Book Antiqua"/>
        </w:rPr>
        <w:t xml:space="preserve"> treatments with </w:t>
      </w:r>
      <w:r w:rsidR="00224570">
        <w:rPr>
          <w:rFonts w:ascii="Book Antiqua" w:eastAsia="Book Antiqua" w:hAnsi="Book Antiqua" w:cs="Book Antiqua"/>
        </w:rPr>
        <w:t xml:space="preserve">the </w:t>
      </w:r>
      <w:r w:rsidRPr="00DF522C">
        <w:rPr>
          <w:rFonts w:ascii="Book Antiqua" w:eastAsia="Book Antiqua" w:hAnsi="Book Antiqua" w:cs="Book Antiqua"/>
        </w:rPr>
        <w:t>potential to lower the risk of its adverse course is of paramount relevance. Among them, metformin has been recently ex</w:t>
      </w:r>
      <w:r w:rsidR="00224570">
        <w:rPr>
          <w:rFonts w:ascii="Book Antiqua" w:eastAsia="Book Antiqua" w:hAnsi="Book Antiqua" w:cs="Book Antiqua"/>
        </w:rPr>
        <w:t>amined</w:t>
      </w:r>
      <w:r w:rsidRPr="00DF522C">
        <w:rPr>
          <w:rFonts w:ascii="Book Antiqua" w:eastAsia="Book Antiqua" w:hAnsi="Book Antiqua" w:cs="Book Antiqua"/>
        </w:rPr>
        <w:t xml:space="preserve"> in this setting. The present systematic review and meta-analysis aim to </w:t>
      </w:r>
      <w:r w:rsidR="00224570">
        <w:rPr>
          <w:rFonts w:ascii="Book Antiqua" w:eastAsia="Book Antiqua" w:hAnsi="Book Antiqua" w:cs="Book Antiqua"/>
        </w:rPr>
        <w:t>determine</w:t>
      </w:r>
      <w:r w:rsidRPr="00DF522C">
        <w:rPr>
          <w:rFonts w:ascii="Book Antiqua" w:eastAsia="Book Antiqua" w:hAnsi="Book Antiqua" w:cs="Book Antiqua"/>
        </w:rPr>
        <w:t xml:space="preserve"> the role of metformin in preventing HCC adverse events (</w:t>
      </w:r>
      <w:r w:rsidRPr="00DF522C">
        <w:rPr>
          <w:rFonts w:ascii="Book Antiqua" w:eastAsia="Book Antiqua" w:hAnsi="Book Antiqua" w:cs="Book Antiqua"/>
          <w:i/>
          <w:iCs/>
        </w:rPr>
        <w:t>i.e.,</w:t>
      </w:r>
      <w:r w:rsidRPr="00DF522C">
        <w:rPr>
          <w:rFonts w:ascii="Book Antiqua" w:eastAsia="Book Antiqua" w:hAnsi="Book Antiqua" w:cs="Book Antiqua"/>
        </w:rPr>
        <w:t xml:space="preserve"> death, tumor progression, and recurrence). Metformin only </w:t>
      </w:r>
      <w:r w:rsidR="00224570">
        <w:rPr>
          <w:rFonts w:ascii="Book Antiqua" w:eastAsia="Book Antiqua" w:hAnsi="Book Antiqua" w:cs="Book Antiqua"/>
        </w:rPr>
        <w:t>showed</w:t>
      </w:r>
      <w:r w:rsidRPr="00DF522C">
        <w:rPr>
          <w:rFonts w:ascii="Book Antiqua" w:eastAsia="Book Antiqua" w:hAnsi="Book Antiqua" w:cs="Book Antiqua"/>
        </w:rPr>
        <w:t xml:space="preserve"> statistical </w:t>
      </w:r>
      <w:r w:rsidR="00224570">
        <w:rPr>
          <w:rFonts w:ascii="Book Antiqua" w:eastAsia="Book Antiqua" w:hAnsi="Book Antiqua" w:cs="Book Antiqua"/>
        </w:rPr>
        <w:t>significance</w:t>
      </w:r>
      <w:r w:rsidRPr="00DF522C">
        <w:rPr>
          <w:rFonts w:ascii="Book Antiqua" w:eastAsia="Book Antiqua" w:hAnsi="Book Antiqua" w:cs="Book Antiqua"/>
        </w:rPr>
        <w:t xml:space="preserve"> as a protective factor for the risk of death in patients receiving curative therapies for HCC, </w:t>
      </w:r>
      <w:r w:rsidR="00224570">
        <w:rPr>
          <w:rFonts w:ascii="Book Antiqua" w:eastAsia="Book Antiqua" w:hAnsi="Book Antiqua" w:cs="Book Antiqua"/>
        </w:rPr>
        <w:t>but</w:t>
      </w:r>
      <w:r w:rsidRPr="00DF522C">
        <w:rPr>
          <w:rFonts w:ascii="Book Antiqua" w:eastAsia="Book Antiqua" w:hAnsi="Book Antiqua" w:cs="Book Antiqua"/>
        </w:rPr>
        <w:t xml:space="preserve"> failed as a protective agent for progressive disease and recurrence. Further large </w:t>
      </w:r>
      <w:r w:rsidR="00224570">
        <w:rPr>
          <w:rFonts w:ascii="Book Antiqua" w:eastAsia="Book Antiqua" w:hAnsi="Book Antiqua" w:cs="Book Antiqua"/>
        </w:rPr>
        <w:t>studies</w:t>
      </w:r>
      <w:r w:rsidRPr="00DF522C">
        <w:rPr>
          <w:rFonts w:ascii="Book Antiqua" w:eastAsia="Book Antiqua" w:hAnsi="Book Antiqua" w:cs="Book Antiqua"/>
        </w:rPr>
        <w:t xml:space="preserve"> are required </w:t>
      </w:r>
      <w:r w:rsidR="00224570">
        <w:rPr>
          <w:rFonts w:ascii="Book Antiqua" w:eastAsia="Book Antiqua" w:hAnsi="Book Antiqua" w:cs="Book Antiqua"/>
        </w:rPr>
        <w:t>to</w:t>
      </w:r>
      <w:r w:rsidRPr="00DF522C">
        <w:rPr>
          <w:rFonts w:ascii="Book Antiqua" w:eastAsia="Book Antiqua" w:hAnsi="Book Antiqua" w:cs="Book Antiqua"/>
        </w:rPr>
        <w:t xml:space="preserve"> definitively clarify the real impact of metformin as </w:t>
      </w:r>
      <w:r w:rsidR="00224570">
        <w:rPr>
          <w:rFonts w:ascii="Book Antiqua" w:eastAsia="Book Antiqua" w:hAnsi="Book Antiqua" w:cs="Book Antiqua"/>
        </w:rPr>
        <w:t xml:space="preserve">a </w:t>
      </w:r>
      <w:proofErr w:type="spellStart"/>
      <w:r w:rsidRPr="00DF522C">
        <w:rPr>
          <w:rFonts w:ascii="Book Antiqua" w:eastAsia="Book Antiqua" w:hAnsi="Book Antiqua" w:cs="Book Antiqua"/>
        </w:rPr>
        <w:t>chemopreventive</w:t>
      </w:r>
      <w:proofErr w:type="spellEnd"/>
      <w:r w:rsidRPr="00DF522C">
        <w:rPr>
          <w:rFonts w:ascii="Book Antiqua" w:eastAsia="Book Antiqua" w:hAnsi="Book Antiqua" w:cs="Book Antiqua"/>
        </w:rPr>
        <w:t xml:space="preserve"> agent for HCC.</w:t>
      </w:r>
    </w:p>
    <w:p w14:paraId="77E43AD5" w14:textId="77777777" w:rsidR="00A77B3E" w:rsidRPr="00DF522C" w:rsidRDefault="00A77B3E" w:rsidP="00DF522C">
      <w:pPr>
        <w:spacing w:line="360" w:lineRule="auto"/>
        <w:jc w:val="both"/>
        <w:rPr>
          <w:rFonts w:ascii="Book Antiqua" w:hAnsi="Book Antiqua"/>
        </w:rPr>
      </w:pPr>
    </w:p>
    <w:p w14:paraId="09B1E9A7" w14:textId="77777777" w:rsidR="00A77B3E" w:rsidRPr="00DF522C" w:rsidRDefault="00ED01BF" w:rsidP="00DF522C">
      <w:pPr>
        <w:spacing w:line="360" w:lineRule="auto"/>
        <w:jc w:val="both"/>
        <w:rPr>
          <w:rFonts w:ascii="Book Antiqua" w:hAnsi="Book Antiqua"/>
        </w:rPr>
      </w:pPr>
      <w:r w:rsidRPr="00DF522C">
        <w:rPr>
          <w:rFonts w:ascii="Book Antiqua" w:eastAsia="Book Antiqua" w:hAnsi="Book Antiqua" w:cs="Book Antiqua"/>
          <w:b/>
          <w:caps/>
          <w:color w:val="000000"/>
          <w:u w:val="single"/>
        </w:rPr>
        <w:t>INTRODUCTION</w:t>
      </w:r>
    </w:p>
    <w:p w14:paraId="095D7148" w14:textId="30A59073" w:rsidR="00A77B3E" w:rsidRPr="00DF522C" w:rsidRDefault="00ED01BF" w:rsidP="00DF522C">
      <w:pPr>
        <w:spacing w:line="360" w:lineRule="auto"/>
        <w:jc w:val="both"/>
        <w:rPr>
          <w:rFonts w:ascii="Book Antiqua" w:hAnsi="Book Antiqua"/>
        </w:rPr>
      </w:pPr>
      <w:r w:rsidRPr="00DF522C">
        <w:rPr>
          <w:rFonts w:ascii="Book Antiqua" w:eastAsia="Book Antiqua" w:hAnsi="Book Antiqua" w:cs="Book Antiqua"/>
          <w:color w:val="000000"/>
        </w:rPr>
        <w:lastRenderedPageBreak/>
        <w:t>Hepatocellular carcinoma (HCC), with an estimated incidence of &gt;</w:t>
      </w:r>
      <w:r w:rsidR="00E915EE" w:rsidRPr="00DF522C">
        <w:rPr>
          <w:rFonts w:ascii="Book Antiqua" w:eastAsia="Book Antiqua" w:hAnsi="Book Antiqua" w:cs="Book Antiqua"/>
          <w:color w:val="000000"/>
        </w:rPr>
        <w:t xml:space="preserve"> </w:t>
      </w:r>
      <w:r w:rsidRPr="00DF522C">
        <w:rPr>
          <w:rFonts w:ascii="Book Antiqua" w:eastAsia="Book Antiqua" w:hAnsi="Book Antiqua" w:cs="Book Antiqua"/>
          <w:color w:val="000000"/>
        </w:rPr>
        <w:t xml:space="preserve">1 million cases, is among the commonest malignancies worldwide and is still associated with significant cancer-related </w:t>
      </w:r>
      <w:proofErr w:type="gramStart"/>
      <w:r w:rsidRPr="00DF522C">
        <w:rPr>
          <w:rFonts w:ascii="Book Antiqua" w:eastAsia="Book Antiqua" w:hAnsi="Book Antiqua" w:cs="Book Antiqua"/>
          <w:color w:val="000000"/>
        </w:rPr>
        <w:t>death</w:t>
      </w:r>
      <w:r w:rsidRPr="00DF522C">
        <w:rPr>
          <w:rFonts w:ascii="Book Antiqua" w:eastAsia="Book Antiqua" w:hAnsi="Book Antiqua" w:cs="Book Antiqua"/>
          <w:color w:val="000000"/>
          <w:vertAlign w:val="superscript"/>
        </w:rPr>
        <w:t>[</w:t>
      </w:r>
      <w:proofErr w:type="gramEnd"/>
      <w:r w:rsidRPr="00DF522C">
        <w:rPr>
          <w:rFonts w:ascii="Book Antiqua" w:eastAsia="Book Antiqua" w:hAnsi="Book Antiqua" w:cs="Book Antiqua"/>
          <w:color w:val="000000"/>
          <w:vertAlign w:val="superscript"/>
        </w:rPr>
        <w:t>1,2]</w:t>
      </w:r>
      <w:r w:rsidRPr="00DF522C">
        <w:rPr>
          <w:rFonts w:ascii="Book Antiqua" w:eastAsia="Book Antiqua" w:hAnsi="Book Antiqua" w:cs="Book Antiqua"/>
          <w:color w:val="000000"/>
        </w:rPr>
        <w:t>. The major risk factor for developing HCC is advanced liver disease due to various etiologies such as alcohol or viral disease (hepatitis C and B). In addition, non-alcoholic steatohepatitis (NASH</w:t>
      </w:r>
      <w:proofErr w:type="gramStart"/>
      <w:r w:rsidRPr="00DF522C">
        <w:rPr>
          <w:rFonts w:ascii="Book Antiqua" w:eastAsia="Book Antiqua" w:hAnsi="Book Antiqua" w:cs="Book Antiqua"/>
          <w:color w:val="000000"/>
        </w:rPr>
        <w:t>),</w:t>
      </w:r>
      <w:proofErr w:type="gramEnd"/>
      <w:r w:rsidRPr="00DF522C">
        <w:rPr>
          <w:rFonts w:ascii="Book Antiqua" w:eastAsia="Book Antiqua" w:hAnsi="Book Antiqua" w:cs="Book Antiqua"/>
          <w:color w:val="000000"/>
        </w:rPr>
        <w:t xml:space="preserve"> associated with metabolic syndrome, obesity, and diabetes mellitus, is becoming increasingly important for HCC development. </w:t>
      </w:r>
      <w:r w:rsidR="007C1C77">
        <w:rPr>
          <w:rFonts w:ascii="Book Antiqua" w:eastAsia="Book Antiqua" w:hAnsi="Book Antiqua" w:cs="Book Antiqua"/>
          <w:color w:val="000000"/>
        </w:rPr>
        <w:t>In addition</w:t>
      </w:r>
      <w:r w:rsidRPr="00DF522C">
        <w:rPr>
          <w:rFonts w:ascii="Book Antiqua" w:eastAsia="Book Antiqua" w:hAnsi="Book Antiqua" w:cs="Book Antiqua"/>
          <w:color w:val="000000"/>
        </w:rPr>
        <w:t xml:space="preserve">, it represents the fastest-growing cause of HCC in westernized and sedentary-lifestyle </w:t>
      </w:r>
      <w:r w:rsidR="007C1C77">
        <w:rPr>
          <w:rFonts w:ascii="Book Antiqua" w:eastAsia="Book Antiqua" w:hAnsi="Book Antiqua" w:cs="Book Antiqua"/>
          <w:color w:val="000000"/>
        </w:rPr>
        <w:t>regions</w:t>
      </w:r>
      <w:r w:rsidRPr="00DF522C">
        <w:rPr>
          <w:rFonts w:ascii="Book Antiqua" w:eastAsia="Book Antiqua" w:hAnsi="Book Antiqua" w:cs="Book Antiqua"/>
          <w:color w:val="000000"/>
        </w:rPr>
        <w:t xml:space="preserve"> of the world. Moreover, the comorbidities associated with </w:t>
      </w:r>
      <w:r w:rsidR="00E915EE" w:rsidRPr="00DF522C">
        <w:rPr>
          <w:rFonts w:ascii="Book Antiqua" w:eastAsia="Book Antiqua" w:hAnsi="Book Antiqua" w:cs="Book Antiqua"/>
          <w:color w:val="000000"/>
        </w:rPr>
        <w:t>nonalcoholic fatty liver disease (NAFLD)</w:t>
      </w:r>
      <w:r w:rsidRPr="00DF522C">
        <w:rPr>
          <w:rFonts w:ascii="Book Antiqua" w:eastAsia="Book Antiqua" w:hAnsi="Book Antiqua" w:cs="Book Antiqua"/>
          <w:color w:val="000000"/>
        </w:rPr>
        <w:t xml:space="preserve"> and cardiovascular diseases promote HCC development and negatively influence patients’ </w:t>
      </w:r>
      <w:proofErr w:type="gramStart"/>
      <w:r w:rsidRPr="00DF522C">
        <w:rPr>
          <w:rFonts w:ascii="Book Antiqua" w:eastAsia="Book Antiqua" w:hAnsi="Book Antiqua" w:cs="Book Antiqua"/>
          <w:color w:val="000000"/>
        </w:rPr>
        <w:t>outcomes</w:t>
      </w:r>
      <w:r w:rsidRPr="00DF522C">
        <w:rPr>
          <w:rFonts w:ascii="Book Antiqua" w:eastAsia="Book Antiqua" w:hAnsi="Book Antiqua" w:cs="Book Antiqua"/>
          <w:color w:val="000000"/>
          <w:vertAlign w:val="superscript"/>
        </w:rPr>
        <w:t>[</w:t>
      </w:r>
      <w:proofErr w:type="gramEnd"/>
      <w:r w:rsidRPr="00DF522C">
        <w:rPr>
          <w:rFonts w:ascii="Book Antiqua" w:eastAsia="Book Antiqua" w:hAnsi="Book Antiqua" w:cs="Book Antiqua"/>
          <w:color w:val="000000"/>
          <w:vertAlign w:val="superscript"/>
        </w:rPr>
        <w:t>3-6]</w:t>
      </w:r>
      <w:r w:rsidRPr="00DF522C">
        <w:rPr>
          <w:rFonts w:ascii="Book Antiqua" w:eastAsia="Book Antiqua" w:hAnsi="Book Antiqua" w:cs="Book Antiqua"/>
          <w:color w:val="000000"/>
        </w:rPr>
        <w:t xml:space="preserve">. Indeed, while HCC predominantly occurs in the setting of chronic liver disease and cirrhosis (80%), in up to 20% of cases, especially those with metabolic syndrome </w:t>
      </w:r>
      <w:r w:rsidR="00E915EE" w:rsidRPr="00DF522C">
        <w:rPr>
          <w:rFonts w:ascii="Book Antiqua" w:eastAsia="Book Antiqua" w:hAnsi="Book Antiqua" w:cs="Book Antiqua"/>
          <w:color w:val="000000"/>
        </w:rPr>
        <w:t>[</w:t>
      </w:r>
      <w:r w:rsidRPr="00DF522C">
        <w:rPr>
          <w:rFonts w:ascii="Book Antiqua" w:eastAsia="Book Antiqua" w:hAnsi="Book Antiqua" w:cs="Book Antiqua"/>
          <w:color w:val="000000"/>
        </w:rPr>
        <w:t xml:space="preserve">obesity, </w:t>
      </w:r>
      <w:r w:rsidR="00E915EE" w:rsidRPr="00DF522C">
        <w:rPr>
          <w:rFonts w:ascii="Book Antiqua" w:eastAsia="Book Antiqua" w:hAnsi="Book Antiqua" w:cs="Book Antiqua"/>
          <w:color w:val="000000"/>
        </w:rPr>
        <w:t>type 2 diabetes mellitus (</w:t>
      </w:r>
      <w:r w:rsidRPr="00DF522C">
        <w:rPr>
          <w:rFonts w:ascii="Book Antiqua" w:eastAsia="Book Antiqua" w:hAnsi="Book Antiqua" w:cs="Book Antiqua"/>
          <w:color w:val="000000"/>
        </w:rPr>
        <w:t>T2DM</w:t>
      </w:r>
      <w:r w:rsidR="00E915EE" w:rsidRPr="00DF522C">
        <w:rPr>
          <w:rFonts w:ascii="Book Antiqua" w:eastAsia="Book Antiqua" w:hAnsi="Book Antiqua" w:cs="Book Antiqua"/>
          <w:color w:val="000000"/>
        </w:rPr>
        <w:t>)</w:t>
      </w:r>
      <w:r w:rsidRPr="00DF522C">
        <w:rPr>
          <w:rFonts w:ascii="Book Antiqua" w:eastAsia="Book Antiqua" w:hAnsi="Book Antiqua" w:cs="Book Antiqua"/>
          <w:color w:val="000000"/>
        </w:rPr>
        <w:t>, and NAFLD</w:t>
      </w:r>
      <w:r w:rsidR="00E915EE" w:rsidRPr="00DF522C">
        <w:rPr>
          <w:rFonts w:ascii="Book Antiqua" w:eastAsia="Book Antiqua" w:hAnsi="Book Antiqua" w:cs="Book Antiqua"/>
          <w:color w:val="000000"/>
        </w:rPr>
        <w:t>]</w:t>
      </w:r>
      <w:r w:rsidRPr="00DF522C">
        <w:rPr>
          <w:rFonts w:ascii="Book Antiqua" w:eastAsia="Book Antiqua" w:hAnsi="Book Antiqua" w:cs="Book Antiqua"/>
          <w:color w:val="000000"/>
        </w:rPr>
        <w:t xml:space="preserve"> it emerges much earlier, during non-cirrhotic liver disease </w:t>
      </w:r>
      <w:proofErr w:type="gramStart"/>
      <w:r w:rsidRPr="00DF522C">
        <w:rPr>
          <w:rFonts w:ascii="Book Antiqua" w:eastAsia="Book Antiqua" w:hAnsi="Book Antiqua" w:cs="Book Antiqua"/>
          <w:color w:val="000000"/>
        </w:rPr>
        <w:t>stages</w:t>
      </w:r>
      <w:r w:rsidRPr="00DF522C">
        <w:rPr>
          <w:rFonts w:ascii="Book Antiqua" w:eastAsia="Book Antiqua" w:hAnsi="Book Antiqua" w:cs="Book Antiqua"/>
          <w:color w:val="000000"/>
          <w:vertAlign w:val="superscript"/>
        </w:rPr>
        <w:t>[</w:t>
      </w:r>
      <w:proofErr w:type="gramEnd"/>
      <w:r w:rsidRPr="00DF522C">
        <w:rPr>
          <w:rFonts w:ascii="Book Antiqua" w:eastAsia="Book Antiqua" w:hAnsi="Book Antiqua" w:cs="Book Antiqua"/>
          <w:color w:val="000000"/>
          <w:vertAlign w:val="superscript"/>
        </w:rPr>
        <w:t>7]</w:t>
      </w:r>
      <w:r w:rsidRPr="00DF522C">
        <w:rPr>
          <w:rFonts w:ascii="Book Antiqua" w:eastAsia="Book Antiqua" w:hAnsi="Book Antiqua" w:cs="Book Antiqua"/>
          <w:color w:val="000000"/>
        </w:rPr>
        <w:t>.</w:t>
      </w:r>
    </w:p>
    <w:p w14:paraId="60CF80D1" w14:textId="10E0C667" w:rsidR="00A77B3E" w:rsidRPr="00DF522C" w:rsidRDefault="00ED01BF" w:rsidP="00DF522C">
      <w:pPr>
        <w:spacing w:line="360" w:lineRule="auto"/>
        <w:ind w:firstLine="240"/>
        <w:jc w:val="both"/>
        <w:rPr>
          <w:rFonts w:ascii="Book Antiqua" w:hAnsi="Book Antiqua"/>
        </w:rPr>
      </w:pPr>
      <w:r w:rsidRPr="00DF522C">
        <w:rPr>
          <w:rFonts w:ascii="Book Antiqua" w:eastAsia="Book Antiqua" w:hAnsi="Book Antiqua" w:cs="Book Antiqua"/>
          <w:color w:val="000000"/>
        </w:rPr>
        <w:t xml:space="preserve">Several proposed mechanisms explain the relationship between NAFLD-associated comorbidities and HCC development. Among them, insulin resistance, insulin-like growth factor (IGF) related factors, chronic inflammation and proinflammatory cytokines, oxidative stress, dysbiosis of gut microbiota, intrahepatic fat accumulation, inhibition of cell apoptosis and autophagy together with enhanced angiogenesis might play </w:t>
      </w:r>
      <w:r w:rsidR="007C1C77">
        <w:rPr>
          <w:rFonts w:ascii="Book Antiqua" w:eastAsia="Book Antiqua" w:hAnsi="Book Antiqua" w:cs="Book Antiqua"/>
          <w:color w:val="000000"/>
        </w:rPr>
        <w:t>a</w:t>
      </w:r>
      <w:r w:rsidRPr="00DF522C">
        <w:rPr>
          <w:rFonts w:ascii="Book Antiqua" w:eastAsia="Book Antiqua" w:hAnsi="Book Antiqua" w:cs="Book Antiqua"/>
          <w:color w:val="000000"/>
        </w:rPr>
        <w:t xml:space="preserve"> key link</w:t>
      </w:r>
      <w:r w:rsidRPr="00DF522C">
        <w:rPr>
          <w:rFonts w:ascii="Book Antiqua" w:eastAsia="Book Antiqua" w:hAnsi="Book Antiqua" w:cs="Book Antiqua"/>
          <w:color w:val="000000"/>
          <w:vertAlign w:val="superscript"/>
        </w:rPr>
        <w:t>[8-10]</w:t>
      </w:r>
      <w:r w:rsidRPr="00DF522C">
        <w:rPr>
          <w:rFonts w:ascii="Book Antiqua" w:eastAsia="Book Antiqua" w:hAnsi="Book Antiqua" w:cs="Book Antiqua"/>
          <w:color w:val="000000"/>
        </w:rPr>
        <w:t>. A large retrospective cohort study following over 85000 patients with NAFLD and concomitant diabetes for an average of 10 years showed that good glycemic control (</w:t>
      </w:r>
      <w:r w:rsidR="00E915EE" w:rsidRPr="00DF522C">
        <w:rPr>
          <w:rFonts w:ascii="Book Antiqua" w:eastAsia="Book Antiqua" w:hAnsi="Book Antiqua" w:cs="Book Antiqua"/>
          <w:color w:val="000000"/>
        </w:rPr>
        <w:t>hemoglobin A1c</w:t>
      </w:r>
      <w:r w:rsidRPr="00DF522C">
        <w:rPr>
          <w:rFonts w:ascii="Book Antiqua" w:eastAsia="Book Antiqua" w:hAnsi="Book Antiqua" w:cs="Book Antiqua"/>
          <w:color w:val="000000"/>
        </w:rPr>
        <w:t xml:space="preserve"> &lt;</w:t>
      </w:r>
      <w:r w:rsidR="00E915EE" w:rsidRPr="00DF522C">
        <w:rPr>
          <w:rFonts w:ascii="Book Antiqua" w:eastAsia="Book Antiqua" w:hAnsi="Book Antiqua" w:cs="Book Antiqua"/>
          <w:color w:val="000000"/>
        </w:rPr>
        <w:t xml:space="preserve"> </w:t>
      </w:r>
      <w:r w:rsidRPr="00DF522C">
        <w:rPr>
          <w:rFonts w:ascii="Book Antiqua" w:eastAsia="Book Antiqua" w:hAnsi="Book Antiqua" w:cs="Book Antiqua"/>
          <w:color w:val="000000"/>
        </w:rPr>
        <w:t xml:space="preserve">7%) not only </w:t>
      </w:r>
      <w:r w:rsidR="007C1C77">
        <w:rPr>
          <w:rFonts w:ascii="Book Antiqua" w:eastAsia="Book Antiqua" w:hAnsi="Book Antiqua" w:cs="Book Antiqua"/>
          <w:color w:val="000000"/>
        </w:rPr>
        <w:t>results in a</w:t>
      </w:r>
      <w:r w:rsidRPr="00DF522C">
        <w:rPr>
          <w:rFonts w:ascii="Book Antiqua" w:eastAsia="Book Antiqua" w:hAnsi="Book Antiqua" w:cs="Book Antiqua"/>
          <w:color w:val="000000"/>
        </w:rPr>
        <w:t xml:space="preserve"> reduction of micro- and macrovascular diabetes-related complications but can also lower the risk of HCC by 31% </w:t>
      </w:r>
      <w:r w:rsidR="00E915EE" w:rsidRPr="00DF522C">
        <w:rPr>
          <w:rFonts w:ascii="Book Antiqua" w:eastAsia="Book Antiqua" w:hAnsi="Book Antiqua" w:cs="Book Antiqua"/>
          <w:color w:val="000000"/>
        </w:rPr>
        <w:t>[hazard ratio =</w:t>
      </w:r>
      <w:r w:rsidRPr="00DF522C">
        <w:rPr>
          <w:rFonts w:ascii="Book Antiqua" w:eastAsia="Book Antiqua" w:hAnsi="Book Antiqua" w:cs="Book Antiqua"/>
          <w:color w:val="000000"/>
        </w:rPr>
        <w:t xml:space="preserve"> 0.69; 95%</w:t>
      </w:r>
      <w:r w:rsidR="00E915EE" w:rsidRPr="00DF522C">
        <w:rPr>
          <w:rFonts w:ascii="Book Antiqua" w:eastAsia="Book Antiqua" w:hAnsi="Book Antiqua" w:cs="Book Antiqua"/>
          <w:color w:val="000000"/>
        </w:rPr>
        <w:t xml:space="preserve"> confidence interval (</w:t>
      </w:r>
      <w:r w:rsidRPr="00DF522C">
        <w:rPr>
          <w:rFonts w:ascii="Book Antiqua" w:eastAsia="Book Antiqua" w:hAnsi="Book Antiqua" w:cs="Book Antiqua"/>
          <w:color w:val="000000"/>
        </w:rPr>
        <w:t>CI</w:t>
      </w:r>
      <w:r w:rsidR="00E915EE" w:rsidRPr="00DF522C">
        <w:rPr>
          <w:rFonts w:ascii="Book Antiqua" w:eastAsia="Book Antiqua" w:hAnsi="Book Antiqua" w:cs="Book Antiqua"/>
          <w:color w:val="000000"/>
        </w:rPr>
        <w:t>):</w:t>
      </w:r>
      <w:r w:rsidRPr="00DF522C">
        <w:rPr>
          <w:rFonts w:ascii="Book Antiqua" w:eastAsia="Book Antiqua" w:hAnsi="Book Antiqua" w:cs="Book Antiqua"/>
          <w:color w:val="000000"/>
        </w:rPr>
        <w:t xml:space="preserve"> 0.62</w:t>
      </w:r>
      <w:r w:rsidR="00E915EE" w:rsidRPr="00DF522C">
        <w:rPr>
          <w:rFonts w:ascii="Book Antiqua" w:eastAsia="Book Antiqua" w:hAnsi="Book Antiqua" w:cs="Book Antiqua"/>
          <w:color w:val="000000"/>
        </w:rPr>
        <w:t>-</w:t>
      </w:r>
      <w:r w:rsidRPr="00DF522C">
        <w:rPr>
          <w:rFonts w:ascii="Book Antiqua" w:eastAsia="Book Antiqua" w:hAnsi="Book Antiqua" w:cs="Book Antiqua"/>
          <w:color w:val="000000"/>
        </w:rPr>
        <w:t>0.78</w:t>
      </w:r>
      <w:r w:rsidR="00E915EE" w:rsidRPr="00DF522C">
        <w:rPr>
          <w:rFonts w:ascii="Book Antiqua" w:eastAsia="Book Antiqua" w:hAnsi="Book Antiqua" w:cs="Book Antiqua"/>
          <w:color w:val="000000"/>
        </w:rPr>
        <w:t>]</w:t>
      </w:r>
      <w:r w:rsidRPr="00DF522C">
        <w:rPr>
          <w:rFonts w:ascii="Book Antiqua" w:eastAsia="Book Antiqua" w:hAnsi="Book Antiqua" w:cs="Book Antiqua"/>
          <w:color w:val="000000"/>
          <w:vertAlign w:val="superscript"/>
        </w:rPr>
        <w:t>[11]</w:t>
      </w:r>
      <w:r w:rsidRPr="00DF522C">
        <w:rPr>
          <w:rFonts w:ascii="Book Antiqua" w:eastAsia="Book Antiqua" w:hAnsi="Book Antiqua" w:cs="Book Antiqua"/>
          <w:color w:val="000000"/>
        </w:rPr>
        <w:t>.</w:t>
      </w:r>
    </w:p>
    <w:p w14:paraId="138DAB78" w14:textId="1A280A87" w:rsidR="00A77B3E" w:rsidRPr="00DF522C" w:rsidRDefault="00ED01BF" w:rsidP="00DF522C">
      <w:pPr>
        <w:spacing w:line="360" w:lineRule="auto"/>
        <w:ind w:firstLine="240"/>
        <w:jc w:val="both"/>
        <w:rPr>
          <w:rFonts w:ascii="Book Antiqua" w:hAnsi="Book Antiqua"/>
        </w:rPr>
      </w:pPr>
      <w:r w:rsidRPr="00DF522C">
        <w:rPr>
          <w:rFonts w:ascii="Book Antiqua" w:eastAsia="Book Antiqua" w:hAnsi="Book Antiqua" w:cs="Book Antiqua"/>
          <w:color w:val="000000"/>
        </w:rPr>
        <w:t xml:space="preserve">In addition to being a significant risk factor for HCC development, diabetes mellitus has been linked to unfavorable prognosis </w:t>
      </w:r>
      <w:r w:rsidR="007C1C77">
        <w:rPr>
          <w:rFonts w:ascii="Book Antiqua" w:eastAsia="Book Antiqua" w:hAnsi="Book Antiqua" w:cs="Book Antiqua"/>
          <w:color w:val="000000"/>
        </w:rPr>
        <w:t>in</w:t>
      </w:r>
      <w:r w:rsidRPr="00DF522C">
        <w:rPr>
          <w:rFonts w:ascii="Book Antiqua" w:eastAsia="Book Antiqua" w:hAnsi="Book Antiqua" w:cs="Book Antiqua"/>
          <w:color w:val="000000"/>
        </w:rPr>
        <w:t xml:space="preserve"> HCC patients, including recurrence of HCC after curative approaches and </w:t>
      </w:r>
      <w:proofErr w:type="gramStart"/>
      <w:r w:rsidRPr="00DF522C">
        <w:rPr>
          <w:rFonts w:ascii="Book Antiqua" w:eastAsia="Book Antiqua" w:hAnsi="Book Antiqua" w:cs="Book Antiqua"/>
          <w:color w:val="000000"/>
        </w:rPr>
        <w:t>mortality</w:t>
      </w:r>
      <w:r w:rsidRPr="00DF522C">
        <w:rPr>
          <w:rFonts w:ascii="Book Antiqua" w:eastAsia="Book Antiqua" w:hAnsi="Book Antiqua" w:cs="Book Antiqua"/>
          <w:color w:val="000000"/>
          <w:vertAlign w:val="superscript"/>
        </w:rPr>
        <w:t>[</w:t>
      </w:r>
      <w:proofErr w:type="gramEnd"/>
      <w:r w:rsidRPr="00DF522C">
        <w:rPr>
          <w:rFonts w:ascii="Book Antiqua" w:eastAsia="Book Antiqua" w:hAnsi="Book Antiqua" w:cs="Book Antiqua"/>
          <w:color w:val="000000"/>
          <w:vertAlign w:val="superscript"/>
        </w:rPr>
        <w:t>12]</w:t>
      </w:r>
      <w:r w:rsidRPr="00DF522C">
        <w:rPr>
          <w:rFonts w:ascii="Book Antiqua" w:eastAsia="Book Antiqua" w:hAnsi="Book Antiqua" w:cs="Book Antiqua"/>
          <w:color w:val="000000"/>
        </w:rPr>
        <w:t xml:space="preserve">. When possible, surgery, including hepatic resection or liver transplantation, is the first line of treatment, but unfortunately, the incidence of tumor recurrence is still high. Therefore, the role of adjuvant therapy to </w:t>
      </w:r>
      <w:r w:rsidRPr="00DF522C">
        <w:rPr>
          <w:rFonts w:ascii="Book Antiqua" w:eastAsia="Book Antiqua" w:hAnsi="Book Antiqua" w:cs="Book Antiqua"/>
          <w:color w:val="000000"/>
        </w:rPr>
        <w:lastRenderedPageBreak/>
        <w:t xml:space="preserve">preclude relapse is a medical need, and different </w:t>
      </w:r>
      <w:proofErr w:type="spellStart"/>
      <w:r w:rsidRPr="00DF522C">
        <w:rPr>
          <w:rFonts w:ascii="Book Antiqua" w:eastAsia="Book Antiqua" w:hAnsi="Book Antiqua" w:cs="Book Antiqua"/>
          <w:color w:val="000000"/>
        </w:rPr>
        <w:t>chemopreventive</w:t>
      </w:r>
      <w:proofErr w:type="spellEnd"/>
      <w:r w:rsidRPr="00DF522C">
        <w:rPr>
          <w:rFonts w:ascii="Book Antiqua" w:eastAsia="Book Antiqua" w:hAnsi="Book Antiqua" w:cs="Book Antiqua"/>
          <w:color w:val="000000"/>
        </w:rPr>
        <w:t xml:space="preserve"> agents following hepatic resection with the potential to lower the risk of HCC recurrence are </w:t>
      </w:r>
      <w:r w:rsidR="007C1C77">
        <w:rPr>
          <w:rFonts w:ascii="Book Antiqua" w:eastAsia="Book Antiqua" w:hAnsi="Book Antiqua" w:cs="Book Antiqua"/>
          <w:color w:val="000000"/>
        </w:rPr>
        <w:t xml:space="preserve">being </w:t>
      </w:r>
      <w:proofErr w:type="gramStart"/>
      <w:r w:rsidRPr="00DF522C">
        <w:rPr>
          <w:rFonts w:ascii="Book Antiqua" w:eastAsia="Book Antiqua" w:hAnsi="Book Antiqua" w:cs="Book Antiqua"/>
          <w:color w:val="000000"/>
        </w:rPr>
        <w:t>investigated</w:t>
      </w:r>
      <w:r w:rsidRPr="00DF522C">
        <w:rPr>
          <w:rFonts w:ascii="Book Antiqua" w:eastAsia="Book Antiqua" w:hAnsi="Book Antiqua" w:cs="Book Antiqua"/>
          <w:color w:val="000000"/>
          <w:vertAlign w:val="superscript"/>
        </w:rPr>
        <w:t>[</w:t>
      </w:r>
      <w:proofErr w:type="gramEnd"/>
      <w:r w:rsidRPr="00DF522C">
        <w:rPr>
          <w:rFonts w:ascii="Book Antiqua" w:eastAsia="Book Antiqua" w:hAnsi="Book Antiqua" w:cs="Book Antiqua"/>
          <w:color w:val="000000"/>
          <w:vertAlign w:val="superscript"/>
        </w:rPr>
        <w:t>13]</w:t>
      </w:r>
      <w:r w:rsidRPr="00DF522C">
        <w:rPr>
          <w:rFonts w:ascii="Book Antiqua" w:eastAsia="Book Antiqua" w:hAnsi="Book Antiqua" w:cs="Book Antiqua"/>
          <w:color w:val="000000"/>
        </w:rPr>
        <w:t>.</w:t>
      </w:r>
    </w:p>
    <w:p w14:paraId="3CF7D065" w14:textId="6A3CB8F7" w:rsidR="00A77B3E" w:rsidRPr="00DF522C" w:rsidRDefault="00ED01BF" w:rsidP="00DF522C">
      <w:pPr>
        <w:spacing w:line="360" w:lineRule="auto"/>
        <w:ind w:firstLine="240"/>
        <w:jc w:val="both"/>
        <w:rPr>
          <w:rFonts w:ascii="Book Antiqua" w:hAnsi="Book Antiqua"/>
        </w:rPr>
      </w:pPr>
      <w:r w:rsidRPr="00DF522C">
        <w:rPr>
          <w:rFonts w:ascii="Book Antiqua" w:eastAsia="Book Antiqua" w:hAnsi="Book Antiqua" w:cs="Book Antiqua"/>
          <w:color w:val="000000"/>
        </w:rPr>
        <w:t xml:space="preserve">Metformin, a first-line agent used in the treatment of </w:t>
      </w:r>
      <w:r w:rsidR="00E915EE" w:rsidRPr="00DF522C">
        <w:rPr>
          <w:rFonts w:ascii="Book Antiqua" w:eastAsia="Book Antiqua" w:hAnsi="Book Antiqua" w:cs="Book Antiqua"/>
          <w:color w:val="000000"/>
        </w:rPr>
        <w:t>T2DM</w:t>
      </w:r>
      <w:r w:rsidRPr="00DF522C">
        <w:rPr>
          <w:rFonts w:ascii="Book Antiqua" w:eastAsia="Book Antiqua" w:hAnsi="Book Antiqua" w:cs="Book Antiqua"/>
          <w:color w:val="000000"/>
        </w:rPr>
        <w:t xml:space="preserve">, has been associated with inhibition of the growth of different cancer </w:t>
      </w:r>
      <w:proofErr w:type="gramStart"/>
      <w:r w:rsidRPr="00DF522C">
        <w:rPr>
          <w:rFonts w:ascii="Book Antiqua" w:eastAsia="Book Antiqua" w:hAnsi="Book Antiqua" w:cs="Book Antiqua"/>
          <w:color w:val="000000"/>
        </w:rPr>
        <w:t>types</w:t>
      </w:r>
      <w:r w:rsidRPr="00DF522C">
        <w:rPr>
          <w:rFonts w:ascii="Book Antiqua" w:eastAsia="Book Antiqua" w:hAnsi="Book Antiqua" w:cs="Book Antiqua"/>
          <w:color w:val="000000"/>
          <w:vertAlign w:val="superscript"/>
        </w:rPr>
        <w:t>[</w:t>
      </w:r>
      <w:proofErr w:type="gramEnd"/>
      <w:r w:rsidRPr="00DF522C">
        <w:rPr>
          <w:rFonts w:ascii="Book Antiqua" w:eastAsia="Book Antiqua" w:hAnsi="Book Antiqua" w:cs="Book Antiqua"/>
          <w:color w:val="000000"/>
          <w:vertAlign w:val="superscript"/>
        </w:rPr>
        <w:t>14,15]</w:t>
      </w:r>
      <w:r w:rsidRPr="00DF522C">
        <w:rPr>
          <w:rFonts w:ascii="Book Antiqua" w:eastAsia="Book Antiqua" w:hAnsi="Book Antiqua" w:cs="Book Antiqua"/>
          <w:color w:val="000000"/>
        </w:rPr>
        <w:t xml:space="preserve">. A </w:t>
      </w:r>
      <w:r w:rsidR="007C1C77">
        <w:rPr>
          <w:rFonts w:ascii="Book Antiqua" w:eastAsia="Book Antiqua" w:hAnsi="Book Antiqua" w:cs="Book Antiqua"/>
          <w:color w:val="000000"/>
        </w:rPr>
        <w:t xml:space="preserve">cohort </w:t>
      </w:r>
      <w:r w:rsidRPr="00DF522C">
        <w:rPr>
          <w:rFonts w:ascii="Book Antiqua" w:eastAsia="Book Antiqua" w:hAnsi="Book Antiqua" w:cs="Book Antiqua"/>
          <w:color w:val="000000"/>
        </w:rPr>
        <w:t xml:space="preserve">study by Libby </w:t>
      </w:r>
      <w:r w:rsidR="00E915EE" w:rsidRPr="00DF522C">
        <w:rPr>
          <w:rFonts w:ascii="Book Antiqua" w:eastAsia="Book Antiqua" w:hAnsi="Book Antiqua" w:cs="Book Antiqua"/>
          <w:i/>
          <w:iCs/>
          <w:color w:val="000000"/>
        </w:rPr>
        <w:t>et al</w:t>
      </w:r>
      <w:r w:rsidR="00E915EE" w:rsidRPr="00DF522C">
        <w:rPr>
          <w:rFonts w:ascii="Book Antiqua" w:eastAsia="Book Antiqua" w:hAnsi="Book Antiqua" w:cs="Book Antiqua"/>
          <w:color w:val="000000"/>
          <w:vertAlign w:val="superscript"/>
        </w:rPr>
        <w:t>[16]</w:t>
      </w:r>
      <w:r w:rsidRPr="00DF522C">
        <w:rPr>
          <w:rFonts w:ascii="Book Antiqua" w:eastAsia="Book Antiqua" w:hAnsi="Book Antiqua" w:cs="Book Antiqua"/>
          <w:color w:val="000000"/>
        </w:rPr>
        <w:t xml:space="preserve"> analyzing patients with </w:t>
      </w:r>
      <w:r w:rsidR="00E915EE" w:rsidRPr="00DF522C">
        <w:rPr>
          <w:rFonts w:ascii="Book Antiqua" w:eastAsia="Book Antiqua" w:hAnsi="Book Antiqua" w:cs="Book Antiqua"/>
          <w:color w:val="000000"/>
        </w:rPr>
        <w:t>T2DM</w:t>
      </w:r>
      <w:r w:rsidRPr="00DF522C">
        <w:rPr>
          <w:rFonts w:ascii="Book Antiqua" w:eastAsia="Book Antiqua" w:hAnsi="Book Antiqua" w:cs="Book Antiqua"/>
          <w:color w:val="000000"/>
        </w:rPr>
        <w:t xml:space="preserve"> showed that new users of metformin might have a lower risk of overall incident cancer by 30</w:t>
      </w:r>
      <w:r w:rsidR="00E915EE" w:rsidRPr="00DF522C">
        <w:rPr>
          <w:rFonts w:ascii="Book Antiqua" w:eastAsia="Book Antiqua" w:hAnsi="Book Antiqua" w:cs="Book Antiqua"/>
          <w:color w:val="000000"/>
        </w:rPr>
        <w:t>%</w:t>
      </w:r>
      <w:r w:rsidRPr="00DF522C">
        <w:rPr>
          <w:rFonts w:ascii="Book Antiqua" w:eastAsia="Book Antiqua" w:hAnsi="Book Antiqua" w:cs="Book Antiqua"/>
          <w:color w:val="000000"/>
        </w:rPr>
        <w:t xml:space="preserve"> to 50% while on standard clinical doses of metformin (1500</w:t>
      </w:r>
      <w:r w:rsidR="00E915EE" w:rsidRPr="00DF522C">
        <w:rPr>
          <w:rFonts w:ascii="Book Antiqua" w:eastAsia="Book Antiqua" w:hAnsi="Book Antiqua" w:cs="Book Antiqua"/>
          <w:color w:val="000000"/>
        </w:rPr>
        <w:t>-</w:t>
      </w:r>
      <w:r w:rsidRPr="00DF522C">
        <w:rPr>
          <w:rFonts w:ascii="Book Antiqua" w:eastAsia="Book Antiqua" w:hAnsi="Book Antiqua" w:cs="Book Antiqua"/>
          <w:color w:val="000000"/>
        </w:rPr>
        <w:t>2250 mg/d in adults).</w:t>
      </w:r>
    </w:p>
    <w:p w14:paraId="0A027635" w14:textId="2C8BF18E" w:rsidR="00A77B3E" w:rsidRPr="00DF522C" w:rsidRDefault="00ED01BF" w:rsidP="00DF522C">
      <w:pPr>
        <w:spacing w:line="360" w:lineRule="auto"/>
        <w:ind w:firstLine="240"/>
        <w:jc w:val="both"/>
        <w:rPr>
          <w:rFonts w:ascii="Book Antiqua" w:hAnsi="Book Antiqua"/>
        </w:rPr>
      </w:pPr>
      <w:r w:rsidRPr="00DF522C">
        <w:rPr>
          <w:rFonts w:ascii="Book Antiqua" w:eastAsia="Book Antiqua" w:hAnsi="Book Antiqua" w:cs="Book Antiqua"/>
          <w:color w:val="000000"/>
        </w:rPr>
        <w:t xml:space="preserve">Similarly, data from epidemiological studies suggest metformin might also lower the risk of HCC in diabetic </w:t>
      </w:r>
      <w:proofErr w:type="gramStart"/>
      <w:r w:rsidRPr="00DF522C">
        <w:rPr>
          <w:rFonts w:ascii="Book Antiqua" w:eastAsia="Book Antiqua" w:hAnsi="Book Antiqua" w:cs="Book Antiqua"/>
          <w:color w:val="000000"/>
        </w:rPr>
        <w:t>patients</w:t>
      </w:r>
      <w:r w:rsidRPr="00DF522C">
        <w:rPr>
          <w:rFonts w:ascii="Book Antiqua" w:eastAsia="Book Antiqua" w:hAnsi="Book Antiqua" w:cs="Book Antiqua"/>
          <w:color w:val="000000"/>
          <w:vertAlign w:val="superscript"/>
        </w:rPr>
        <w:t>[</w:t>
      </w:r>
      <w:proofErr w:type="gramEnd"/>
      <w:r w:rsidRPr="00DF522C">
        <w:rPr>
          <w:rFonts w:ascii="Book Antiqua" w:eastAsia="Book Antiqua" w:hAnsi="Book Antiqua" w:cs="Book Antiqua"/>
          <w:color w:val="000000"/>
          <w:vertAlign w:val="superscript"/>
        </w:rPr>
        <w:t>17-21]</w:t>
      </w:r>
      <w:r w:rsidRPr="00DF522C">
        <w:rPr>
          <w:rFonts w:ascii="Book Antiqua" w:eastAsia="Book Antiqua" w:hAnsi="Book Antiqua" w:cs="Book Antiqua"/>
          <w:color w:val="000000"/>
        </w:rPr>
        <w:t xml:space="preserve">. In addition, as an adjuvant treatment for different cancers, metformin might also improve patients’ survival by acting synergistically with chemo- and radiotherapy. On the other hand, data on HCC patients treated with </w:t>
      </w:r>
      <w:proofErr w:type="spellStart"/>
      <w:r w:rsidRPr="00DF522C">
        <w:rPr>
          <w:rFonts w:ascii="Book Antiqua" w:eastAsia="Book Antiqua" w:hAnsi="Book Antiqua" w:cs="Book Antiqua"/>
          <w:color w:val="000000"/>
        </w:rPr>
        <w:t>sorafenib</w:t>
      </w:r>
      <w:proofErr w:type="spellEnd"/>
      <w:r w:rsidRPr="00DF522C">
        <w:rPr>
          <w:rFonts w:ascii="Book Antiqua" w:eastAsia="Book Antiqua" w:hAnsi="Book Antiqua" w:cs="Book Antiqua"/>
          <w:color w:val="000000"/>
        </w:rPr>
        <w:t xml:space="preserve"> suggest tumor aggressiveness and therapy resistance in </w:t>
      </w:r>
      <w:r w:rsidR="00146886">
        <w:rPr>
          <w:rFonts w:ascii="Book Antiqua" w:eastAsia="Book Antiqua" w:hAnsi="Book Antiqua" w:cs="Book Antiqua"/>
          <w:color w:val="000000"/>
        </w:rPr>
        <w:t xml:space="preserve">the </w:t>
      </w:r>
      <w:r w:rsidRPr="00DF522C">
        <w:rPr>
          <w:rFonts w:ascii="Book Antiqua" w:eastAsia="Book Antiqua" w:hAnsi="Book Antiqua" w:cs="Book Antiqua"/>
          <w:color w:val="000000"/>
        </w:rPr>
        <w:t xml:space="preserve">case of chronic metformin </w:t>
      </w:r>
      <w:proofErr w:type="gramStart"/>
      <w:r w:rsidRPr="00DF522C">
        <w:rPr>
          <w:rFonts w:ascii="Book Antiqua" w:eastAsia="Book Antiqua" w:hAnsi="Book Antiqua" w:cs="Book Antiqua"/>
          <w:color w:val="000000"/>
        </w:rPr>
        <w:t>use</w:t>
      </w:r>
      <w:r w:rsidRPr="00DF522C">
        <w:rPr>
          <w:rFonts w:ascii="Book Antiqua" w:eastAsia="Book Antiqua" w:hAnsi="Book Antiqua" w:cs="Book Antiqua"/>
          <w:color w:val="000000"/>
          <w:vertAlign w:val="superscript"/>
        </w:rPr>
        <w:t>[</w:t>
      </w:r>
      <w:proofErr w:type="gramEnd"/>
      <w:r w:rsidRPr="00DF522C">
        <w:rPr>
          <w:rFonts w:ascii="Book Antiqua" w:eastAsia="Book Antiqua" w:hAnsi="Book Antiqua" w:cs="Book Antiqua"/>
          <w:color w:val="000000"/>
          <w:vertAlign w:val="superscript"/>
        </w:rPr>
        <w:t>22-25]</w:t>
      </w:r>
      <w:r w:rsidRPr="00DF522C">
        <w:rPr>
          <w:rFonts w:ascii="Book Antiqua" w:eastAsia="Book Antiqua" w:hAnsi="Book Antiqua" w:cs="Book Antiqua"/>
          <w:color w:val="000000"/>
        </w:rPr>
        <w:t>, while a recent study, using propensity score matching, suggested improved survival and reduc</w:t>
      </w:r>
      <w:r w:rsidR="00146886">
        <w:rPr>
          <w:rFonts w:ascii="Book Antiqua" w:eastAsia="Book Antiqua" w:hAnsi="Book Antiqua" w:cs="Book Antiqua"/>
          <w:color w:val="000000"/>
        </w:rPr>
        <w:t>ed</w:t>
      </w:r>
      <w:r w:rsidRPr="00DF522C">
        <w:rPr>
          <w:rFonts w:ascii="Book Antiqua" w:eastAsia="Book Antiqua" w:hAnsi="Book Antiqua" w:cs="Book Antiqua"/>
          <w:color w:val="000000"/>
        </w:rPr>
        <w:t xml:space="preserve"> HCC recurrence in </w:t>
      </w:r>
      <w:r w:rsidR="00E915EE" w:rsidRPr="00DF522C">
        <w:rPr>
          <w:rFonts w:ascii="Book Antiqua" w:eastAsia="Book Antiqua" w:hAnsi="Book Antiqua" w:cs="Book Antiqua"/>
          <w:color w:val="000000"/>
        </w:rPr>
        <w:t>hepatitis B virus</w:t>
      </w:r>
      <w:r w:rsidRPr="00DF522C">
        <w:rPr>
          <w:rFonts w:ascii="Book Antiqua" w:eastAsia="Book Antiqua" w:hAnsi="Book Antiqua" w:cs="Book Antiqua"/>
          <w:color w:val="000000"/>
        </w:rPr>
        <w:t xml:space="preserve">-induced HCC patients with </w:t>
      </w:r>
      <w:r w:rsidR="00E915EE" w:rsidRPr="00DF522C">
        <w:rPr>
          <w:rFonts w:ascii="Book Antiqua" w:eastAsia="Book Antiqua" w:hAnsi="Book Antiqua" w:cs="Book Antiqua"/>
          <w:color w:val="000000"/>
        </w:rPr>
        <w:t>T2DM</w:t>
      </w:r>
      <w:r w:rsidRPr="00DF522C">
        <w:rPr>
          <w:rFonts w:ascii="Book Antiqua" w:eastAsia="Book Antiqua" w:hAnsi="Book Antiqua" w:cs="Book Antiqua"/>
          <w:color w:val="000000"/>
        </w:rPr>
        <w:t xml:space="preserve"> receiving metformin</w:t>
      </w:r>
      <w:r w:rsidRPr="00DF522C">
        <w:rPr>
          <w:rFonts w:ascii="Book Antiqua" w:eastAsia="Book Antiqua" w:hAnsi="Book Antiqua" w:cs="Book Antiqua"/>
          <w:color w:val="000000"/>
          <w:vertAlign w:val="superscript"/>
        </w:rPr>
        <w:t>[26]</w:t>
      </w:r>
      <w:r w:rsidRPr="00DF522C">
        <w:rPr>
          <w:rFonts w:ascii="Book Antiqua" w:eastAsia="Book Antiqua" w:hAnsi="Book Antiqua" w:cs="Book Antiqua"/>
          <w:color w:val="000000"/>
        </w:rPr>
        <w:t>. Overall, whether metformin improves long-term outcomes in the HCC setting is still unclear. Therefore, we performed a systematic review and meta-analysis to further ex</w:t>
      </w:r>
      <w:r w:rsidR="00146886">
        <w:rPr>
          <w:rFonts w:ascii="Book Antiqua" w:eastAsia="Book Antiqua" w:hAnsi="Book Antiqua" w:cs="Book Antiqua"/>
          <w:color w:val="000000"/>
        </w:rPr>
        <w:t xml:space="preserve">amine </w:t>
      </w:r>
      <w:r w:rsidRPr="00DF522C">
        <w:rPr>
          <w:rFonts w:ascii="Book Antiqua" w:eastAsia="Book Antiqua" w:hAnsi="Book Antiqua" w:cs="Book Antiqua"/>
          <w:color w:val="000000"/>
        </w:rPr>
        <w:t xml:space="preserve">its </w:t>
      </w:r>
      <w:proofErr w:type="spellStart"/>
      <w:r w:rsidRPr="00DF522C">
        <w:rPr>
          <w:rFonts w:ascii="Book Antiqua" w:eastAsia="Book Antiqua" w:hAnsi="Book Antiqua" w:cs="Book Antiqua"/>
          <w:color w:val="000000"/>
        </w:rPr>
        <w:t>chemopreventive</w:t>
      </w:r>
      <w:proofErr w:type="spellEnd"/>
      <w:r w:rsidRPr="00DF522C">
        <w:rPr>
          <w:rFonts w:ascii="Book Antiqua" w:eastAsia="Book Antiqua" w:hAnsi="Book Antiqua" w:cs="Book Antiqua"/>
          <w:color w:val="000000"/>
        </w:rPr>
        <w:t xml:space="preserve"> role in HCC patients.</w:t>
      </w:r>
    </w:p>
    <w:p w14:paraId="1B7D759F" w14:textId="77777777" w:rsidR="00A77B3E" w:rsidRPr="00DF522C" w:rsidRDefault="00A77B3E" w:rsidP="00DF522C">
      <w:pPr>
        <w:spacing w:line="360" w:lineRule="auto"/>
        <w:jc w:val="both"/>
        <w:rPr>
          <w:rFonts w:ascii="Book Antiqua" w:hAnsi="Book Antiqua"/>
        </w:rPr>
      </w:pPr>
    </w:p>
    <w:p w14:paraId="3716083D" w14:textId="77777777" w:rsidR="00A77B3E" w:rsidRPr="00DF522C" w:rsidRDefault="00ED01BF" w:rsidP="00DF522C">
      <w:pPr>
        <w:spacing w:line="360" w:lineRule="auto"/>
        <w:jc w:val="both"/>
        <w:rPr>
          <w:rFonts w:ascii="Book Antiqua" w:hAnsi="Book Antiqua"/>
        </w:rPr>
      </w:pPr>
      <w:r w:rsidRPr="00DF522C">
        <w:rPr>
          <w:rFonts w:ascii="Book Antiqua" w:eastAsia="Book Antiqua" w:hAnsi="Book Antiqua" w:cs="Book Antiqua"/>
          <w:b/>
          <w:caps/>
          <w:color w:val="000000"/>
          <w:u w:val="single"/>
        </w:rPr>
        <w:t>MATERIALS AND METHODS</w:t>
      </w:r>
    </w:p>
    <w:p w14:paraId="6346DDD5" w14:textId="77777777" w:rsidR="00A77B3E" w:rsidRPr="00DF522C" w:rsidRDefault="00ED01BF" w:rsidP="00DF522C">
      <w:pPr>
        <w:spacing w:line="360" w:lineRule="auto"/>
        <w:jc w:val="both"/>
        <w:rPr>
          <w:rFonts w:ascii="Book Antiqua" w:hAnsi="Book Antiqua"/>
        </w:rPr>
      </w:pPr>
      <w:r w:rsidRPr="00DF522C">
        <w:rPr>
          <w:rFonts w:ascii="Book Antiqua" w:eastAsia="Book Antiqua" w:hAnsi="Book Antiqua" w:cs="Book Antiqua"/>
          <w:b/>
          <w:bCs/>
          <w:i/>
          <w:iCs/>
          <w:color w:val="000000"/>
        </w:rPr>
        <w:t>Search sources and study design</w:t>
      </w:r>
    </w:p>
    <w:p w14:paraId="30B90DC5" w14:textId="2189B985" w:rsidR="00A77B3E" w:rsidRPr="00DF522C" w:rsidRDefault="00ED01BF" w:rsidP="00DF522C">
      <w:pPr>
        <w:spacing w:line="360" w:lineRule="auto"/>
        <w:jc w:val="both"/>
        <w:rPr>
          <w:rFonts w:ascii="Book Antiqua" w:hAnsi="Book Antiqua"/>
        </w:rPr>
      </w:pPr>
      <w:r w:rsidRPr="00DF522C">
        <w:rPr>
          <w:rFonts w:ascii="Book Antiqua" w:eastAsia="Book Antiqua" w:hAnsi="Book Antiqua" w:cs="Book Antiqua"/>
          <w:color w:val="000000"/>
        </w:rPr>
        <w:t xml:space="preserve">A systematic review of the published literature was undertaken focused on the role of metformin in patients with T2DM </w:t>
      </w:r>
      <w:r w:rsidR="00F63326">
        <w:rPr>
          <w:rFonts w:ascii="Book Antiqua" w:eastAsia="Book Antiqua" w:hAnsi="Book Antiqua" w:cs="Book Antiqua"/>
          <w:color w:val="000000"/>
        </w:rPr>
        <w:t>and</w:t>
      </w:r>
      <w:r w:rsidRPr="00DF522C">
        <w:rPr>
          <w:rFonts w:ascii="Book Antiqua" w:eastAsia="Book Antiqua" w:hAnsi="Book Antiqua" w:cs="Book Antiqua"/>
          <w:color w:val="000000"/>
        </w:rPr>
        <w:t xml:space="preserve"> HCC receiving any tumor therapy. The search strategy was performed following the PRISMA </w:t>
      </w:r>
      <w:proofErr w:type="gramStart"/>
      <w:r w:rsidRPr="00DF522C">
        <w:rPr>
          <w:rFonts w:ascii="Book Antiqua" w:eastAsia="Book Antiqua" w:hAnsi="Book Antiqua" w:cs="Book Antiqua"/>
          <w:color w:val="000000"/>
        </w:rPr>
        <w:t>guidelines</w:t>
      </w:r>
      <w:r w:rsidRPr="00DF522C">
        <w:rPr>
          <w:rFonts w:ascii="Book Antiqua" w:eastAsia="Book Antiqua" w:hAnsi="Book Antiqua" w:cs="Book Antiqua"/>
          <w:color w:val="000000"/>
          <w:vertAlign w:val="superscript"/>
        </w:rPr>
        <w:t>[</w:t>
      </w:r>
      <w:proofErr w:type="gramEnd"/>
      <w:r w:rsidRPr="00DF522C">
        <w:rPr>
          <w:rFonts w:ascii="Book Antiqua" w:eastAsia="Book Antiqua" w:hAnsi="Book Antiqua" w:cs="Book Antiqua"/>
          <w:color w:val="000000"/>
          <w:vertAlign w:val="superscript"/>
        </w:rPr>
        <w:t>27]</w:t>
      </w:r>
      <w:r w:rsidRPr="00DF522C">
        <w:rPr>
          <w:rFonts w:ascii="Book Antiqua" w:eastAsia="Book Antiqua" w:hAnsi="Book Antiqua" w:cs="Book Antiqua"/>
          <w:color w:val="000000"/>
        </w:rPr>
        <w:t>. The study has been registered on the International Prospective Register of Systematic Reviews (code CRD42023416686).</w:t>
      </w:r>
    </w:p>
    <w:p w14:paraId="46520CCB" w14:textId="3B9EF849" w:rsidR="00A77B3E" w:rsidRPr="00DF522C" w:rsidRDefault="00ED01BF" w:rsidP="00DF522C">
      <w:pPr>
        <w:spacing w:line="360" w:lineRule="auto"/>
        <w:ind w:firstLine="240"/>
        <w:jc w:val="both"/>
        <w:rPr>
          <w:rFonts w:ascii="Book Antiqua" w:hAnsi="Book Antiqua"/>
        </w:rPr>
      </w:pPr>
      <w:r w:rsidRPr="00DF522C">
        <w:rPr>
          <w:rFonts w:ascii="Book Antiqua" w:eastAsia="Book Antiqua" w:hAnsi="Book Antiqua" w:cs="Book Antiqua"/>
          <w:color w:val="000000"/>
        </w:rPr>
        <w:t>The specific research question</w:t>
      </w:r>
      <w:r w:rsidR="00F63326">
        <w:rPr>
          <w:rFonts w:ascii="Book Antiqua" w:eastAsia="Book Antiqua" w:hAnsi="Book Antiqua" w:cs="Book Antiqua"/>
          <w:color w:val="000000"/>
        </w:rPr>
        <w:t>s</w:t>
      </w:r>
      <w:r w:rsidRPr="00DF522C">
        <w:rPr>
          <w:rFonts w:ascii="Book Antiqua" w:eastAsia="Book Antiqua" w:hAnsi="Book Antiqua" w:cs="Book Antiqua"/>
          <w:color w:val="000000"/>
        </w:rPr>
        <w:t xml:space="preserve"> formulated in the present study include</w:t>
      </w:r>
      <w:r w:rsidR="00F63326">
        <w:rPr>
          <w:rFonts w:ascii="Book Antiqua" w:eastAsia="Book Antiqua" w:hAnsi="Book Antiqua" w:cs="Book Antiqua"/>
          <w:color w:val="000000"/>
        </w:rPr>
        <w:t>d</w:t>
      </w:r>
      <w:r w:rsidRPr="00DF522C">
        <w:rPr>
          <w:rFonts w:ascii="Book Antiqua" w:eastAsia="Book Antiqua" w:hAnsi="Book Antiqua" w:cs="Book Antiqua"/>
          <w:color w:val="000000"/>
        </w:rPr>
        <w:t xml:space="preserve"> the following Patients, Intervention, Comparator, Outcome components: Patient: </w:t>
      </w:r>
      <w:r w:rsidR="00E915EE" w:rsidRPr="00DF522C">
        <w:rPr>
          <w:rFonts w:ascii="Book Antiqua" w:eastAsia="Book Antiqua" w:hAnsi="Book Antiqua" w:cs="Book Antiqua"/>
          <w:color w:val="000000"/>
        </w:rPr>
        <w:t>P</w:t>
      </w:r>
      <w:r w:rsidRPr="00DF522C">
        <w:rPr>
          <w:rFonts w:ascii="Book Antiqua" w:eastAsia="Book Antiqua" w:hAnsi="Book Antiqua" w:cs="Book Antiqua"/>
          <w:color w:val="000000"/>
        </w:rPr>
        <w:t xml:space="preserve">atient </w:t>
      </w:r>
      <w:r w:rsidRPr="00DF522C">
        <w:rPr>
          <w:rFonts w:ascii="Book Antiqua" w:eastAsia="Book Antiqua" w:hAnsi="Book Antiqua" w:cs="Book Antiqua"/>
          <w:color w:val="000000"/>
        </w:rPr>
        <w:lastRenderedPageBreak/>
        <w:t>with HCC and T2DM receiving metformin</w:t>
      </w:r>
      <w:r w:rsidR="00E915EE" w:rsidRPr="00DF522C">
        <w:rPr>
          <w:rFonts w:ascii="Book Antiqua" w:eastAsia="Book Antiqua" w:hAnsi="Book Antiqua" w:cs="Book Antiqua"/>
          <w:color w:val="000000"/>
        </w:rPr>
        <w:t>.</w:t>
      </w:r>
      <w:r w:rsidRPr="00DF522C">
        <w:rPr>
          <w:rFonts w:ascii="Book Antiqua" w:eastAsia="Book Antiqua" w:hAnsi="Book Antiqua" w:cs="Book Antiqua"/>
          <w:color w:val="000000"/>
        </w:rPr>
        <w:t xml:space="preserve"> Intervention: </w:t>
      </w:r>
      <w:r w:rsidR="00E915EE" w:rsidRPr="00DF522C">
        <w:rPr>
          <w:rFonts w:ascii="Book Antiqua" w:eastAsia="Book Antiqua" w:hAnsi="Book Antiqua" w:cs="Book Antiqua"/>
          <w:color w:val="000000"/>
        </w:rPr>
        <w:t>A</w:t>
      </w:r>
      <w:r w:rsidRPr="00DF522C">
        <w:rPr>
          <w:rFonts w:ascii="Book Antiqua" w:eastAsia="Book Antiqua" w:hAnsi="Book Antiqua" w:cs="Book Antiqua"/>
          <w:color w:val="000000"/>
        </w:rPr>
        <w:t>ny HCC therapy</w:t>
      </w:r>
      <w:r w:rsidR="00E915EE" w:rsidRPr="00DF522C">
        <w:rPr>
          <w:rFonts w:ascii="Book Antiqua" w:eastAsia="Book Antiqua" w:hAnsi="Book Antiqua" w:cs="Book Antiqua"/>
          <w:color w:val="000000"/>
        </w:rPr>
        <w:t>.</w:t>
      </w:r>
      <w:r w:rsidRPr="00DF522C">
        <w:rPr>
          <w:rFonts w:ascii="Book Antiqua" w:eastAsia="Book Antiqua" w:hAnsi="Book Antiqua" w:cs="Book Antiqua"/>
          <w:color w:val="000000"/>
        </w:rPr>
        <w:t xml:space="preserve"> Comparison: </w:t>
      </w:r>
      <w:r w:rsidR="00E915EE" w:rsidRPr="00DF522C">
        <w:rPr>
          <w:rFonts w:ascii="Book Antiqua" w:eastAsia="Book Antiqua" w:hAnsi="Book Antiqua" w:cs="Book Antiqua"/>
          <w:color w:val="000000"/>
        </w:rPr>
        <w:t>P</w:t>
      </w:r>
      <w:r w:rsidRPr="00DF522C">
        <w:rPr>
          <w:rFonts w:ascii="Book Antiqua" w:eastAsia="Book Antiqua" w:hAnsi="Book Antiqua" w:cs="Book Antiqua"/>
          <w:color w:val="000000"/>
        </w:rPr>
        <w:t>atient with HCC with T2DM not receiving metformin</w:t>
      </w:r>
      <w:r w:rsidR="00E915EE" w:rsidRPr="00DF522C">
        <w:rPr>
          <w:rFonts w:ascii="Book Antiqua" w:eastAsia="Book Antiqua" w:hAnsi="Book Antiqua" w:cs="Book Antiqua"/>
          <w:color w:val="000000"/>
        </w:rPr>
        <w:t xml:space="preserve">. </w:t>
      </w:r>
      <w:r w:rsidRPr="00DF522C">
        <w:rPr>
          <w:rFonts w:ascii="Book Antiqua" w:eastAsia="Book Antiqua" w:hAnsi="Book Antiqua" w:cs="Book Antiqua"/>
          <w:color w:val="000000"/>
        </w:rPr>
        <w:t xml:space="preserve">Outcome: </w:t>
      </w:r>
      <w:r w:rsidR="00E915EE" w:rsidRPr="00DF522C">
        <w:rPr>
          <w:rFonts w:ascii="Book Antiqua" w:eastAsia="Book Antiqua" w:hAnsi="Book Antiqua" w:cs="Book Antiqua"/>
          <w:color w:val="000000"/>
        </w:rPr>
        <w:t>D</w:t>
      </w:r>
      <w:r w:rsidRPr="00DF522C">
        <w:rPr>
          <w:rFonts w:ascii="Book Antiqua" w:eastAsia="Book Antiqua" w:hAnsi="Book Antiqua" w:cs="Book Antiqua"/>
          <w:color w:val="000000"/>
        </w:rPr>
        <w:t>eath, or progressive disease, or recurrence.</w:t>
      </w:r>
    </w:p>
    <w:p w14:paraId="54C1937F" w14:textId="299B83F6" w:rsidR="00A77B3E" w:rsidRPr="00DF522C" w:rsidRDefault="00ED01BF" w:rsidP="00DF522C">
      <w:pPr>
        <w:spacing w:line="360" w:lineRule="auto"/>
        <w:ind w:firstLine="240"/>
        <w:jc w:val="both"/>
        <w:rPr>
          <w:rFonts w:ascii="Book Antiqua" w:hAnsi="Book Antiqua"/>
        </w:rPr>
      </w:pPr>
      <w:r w:rsidRPr="00DF522C">
        <w:rPr>
          <w:rFonts w:ascii="Book Antiqua" w:eastAsia="Book Antiqua" w:hAnsi="Book Antiqua" w:cs="Book Antiqua"/>
          <w:color w:val="000000"/>
        </w:rPr>
        <w:t xml:space="preserve">A search of the PubMed and Cochrane Central Register of Controlled Trials Databases was conducted using the following terms: (Recurrence or death or </w:t>
      </w:r>
      <w:proofErr w:type="spellStart"/>
      <w:r w:rsidRPr="00DF522C">
        <w:rPr>
          <w:rFonts w:ascii="Book Antiqua" w:eastAsia="Book Antiqua" w:hAnsi="Book Antiqua" w:cs="Book Antiqua"/>
          <w:color w:val="000000"/>
        </w:rPr>
        <w:t>surv</w:t>
      </w:r>
      <w:proofErr w:type="spellEnd"/>
      <w:r w:rsidRPr="00DF522C">
        <w:rPr>
          <w:rFonts w:ascii="Book Antiqua" w:eastAsia="Book Antiqua" w:hAnsi="Book Antiqua" w:cs="Book Antiqua"/>
          <w:color w:val="000000"/>
        </w:rPr>
        <w:t xml:space="preserve">*) and (diabetes or DM2 or T2DM) and (metformin) and (HCC or hepatocellular cancer or hepatocellular carcinoma or hepatoma). The search period was from </w:t>
      </w:r>
      <w:r w:rsidR="00E915EE" w:rsidRPr="00DF522C">
        <w:rPr>
          <w:rFonts w:ascii="Book Antiqua" w:eastAsia="Book Antiqua" w:hAnsi="Book Antiqua" w:cs="Book Antiqua"/>
          <w:color w:val="000000"/>
        </w:rPr>
        <w:t>“</w:t>
      </w:r>
      <w:r w:rsidRPr="00DF522C">
        <w:rPr>
          <w:rFonts w:ascii="Book Antiqua" w:eastAsia="Book Antiqua" w:hAnsi="Book Antiqua" w:cs="Book Antiqua"/>
          <w:color w:val="000000"/>
        </w:rPr>
        <w:t>2000/01/01” to “2022/08/11</w:t>
      </w:r>
      <w:r w:rsidR="00E915EE" w:rsidRPr="00DF522C">
        <w:rPr>
          <w:rFonts w:ascii="Book Antiqua" w:eastAsia="Book Antiqua" w:hAnsi="Book Antiqua" w:cs="Book Antiqua"/>
          <w:color w:val="000000"/>
        </w:rPr>
        <w:t>”</w:t>
      </w:r>
      <w:r w:rsidRPr="00DF522C">
        <w:rPr>
          <w:rFonts w:ascii="Book Antiqua" w:eastAsia="Book Antiqua" w:hAnsi="Book Antiqua" w:cs="Book Antiqua"/>
          <w:color w:val="000000"/>
        </w:rPr>
        <w:t>.</w:t>
      </w:r>
    </w:p>
    <w:p w14:paraId="2144617B" w14:textId="2F86F663" w:rsidR="00A77B3E" w:rsidRPr="00DF522C" w:rsidRDefault="00ED01BF" w:rsidP="00DF522C">
      <w:pPr>
        <w:spacing w:line="360" w:lineRule="auto"/>
        <w:ind w:firstLine="240"/>
        <w:jc w:val="both"/>
        <w:rPr>
          <w:rFonts w:ascii="Book Antiqua" w:hAnsi="Book Antiqua"/>
        </w:rPr>
      </w:pPr>
      <w:r w:rsidRPr="00DF522C">
        <w:rPr>
          <w:rFonts w:ascii="Book Antiqua" w:eastAsia="Book Antiqua" w:hAnsi="Book Antiqua" w:cs="Book Antiqua"/>
          <w:color w:val="000000"/>
        </w:rPr>
        <w:t xml:space="preserve">The systematic qualitative review included only English studies </w:t>
      </w:r>
      <w:r w:rsidR="00F63326">
        <w:rPr>
          <w:rFonts w:ascii="Book Antiqua" w:eastAsia="Book Antiqua" w:hAnsi="Book Antiqua" w:cs="Book Antiqua"/>
          <w:color w:val="000000"/>
        </w:rPr>
        <w:t>involving</w:t>
      </w:r>
      <w:r w:rsidRPr="00DF522C">
        <w:rPr>
          <w:rFonts w:ascii="Book Antiqua" w:eastAsia="Book Antiqua" w:hAnsi="Book Antiqua" w:cs="Book Antiqua"/>
          <w:color w:val="000000"/>
        </w:rPr>
        <w:t xml:space="preserve"> human patients. Published reports were excluded based on several criteria: </w:t>
      </w:r>
      <w:r w:rsidR="00E915EE" w:rsidRPr="00DF522C">
        <w:rPr>
          <w:rFonts w:ascii="Book Antiqua" w:eastAsia="Book Antiqua" w:hAnsi="Book Antiqua" w:cs="Book Antiqua"/>
          <w:color w:val="000000"/>
        </w:rPr>
        <w:t>(1</w:t>
      </w:r>
      <w:r w:rsidRPr="00DF522C">
        <w:rPr>
          <w:rFonts w:ascii="Book Antiqua" w:eastAsia="Book Antiqua" w:hAnsi="Book Antiqua" w:cs="Book Antiqua"/>
          <w:color w:val="000000"/>
        </w:rPr>
        <w:t xml:space="preserve">) </w:t>
      </w:r>
      <w:r w:rsidR="00E915EE" w:rsidRPr="00DF522C">
        <w:rPr>
          <w:rFonts w:ascii="Book Antiqua" w:eastAsia="Book Antiqua" w:hAnsi="Book Antiqua" w:cs="Book Antiqua"/>
          <w:color w:val="000000"/>
        </w:rPr>
        <w:t>D</w:t>
      </w:r>
      <w:r w:rsidRPr="00DF522C">
        <w:rPr>
          <w:rFonts w:ascii="Book Antiqua" w:eastAsia="Book Antiqua" w:hAnsi="Book Antiqua" w:cs="Book Antiqua"/>
          <w:color w:val="000000"/>
        </w:rPr>
        <w:t xml:space="preserve">ata on animal models; </w:t>
      </w:r>
      <w:r w:rsidR="00E915EE" w:rsidRPr="00DF522C">
        <w:rPr>
          <w:rFonts w:ascii="Book Antiqua" w:eastAsia="Book Antiqua" w:hAnsi="Book Antiqua" w:cs="Book Antiqua"/>
          <w:color w:val="000000"/>
        </w:rPr>
        <w:t>(2</w:t>
      </w:r>
      <w:r w:rsidRPr="00DF522C">
        <w:rPr>
          <w:rFonts w:ascii="Book Antiqua" w:eastAsia="Book Antiqua" w:hAnsi="Book Antiqua" w:cs="Book Antiqua"/>
          <w:color w:val="000000"/>
        </w:rPr>
        <w:t xml:space="preserve">) </w:t>
      </w:r>
      <w:r w:rsidR="00E915EE" w:rsidRPr="00DF522C">
        <w:rPr>
          <w:rFonts w:ascii="Book Antiqua" w:eastAsia="Book Antiqua" w:hAnsi="Book Antiqua" w:cs="Book Antiqua"/>
          <w:color w:val="000000"/>
        </w:rPr>
        <w:t>L</w:t>
      </w:r>
      <w:r w:rsidRPr="00DF522C">
        <w:rPr>
          <w:rFonts w:ascii="Book Antiqua" w:eastAsia="Book Antiqua" w:hAnsi="Book Antiqua" w:cs="Book Antiqua"/>
          <w:color w:val="000000"/>
        </w:rPr>
        <w:t xml:space="preserve">acked enough clinical details; </w:t>
      </w:r>
      <w:r w:rsidR="00E915EE" w:rsidRPr="00DF522C">
        <w:rPr>
          <w:rFonts w:ascii="Book Antiqua" w:eastAsia="Book Antiqua" w:hAnsi="Book Antiqua" w:cs="Book Antiqua"/>
          <w:color w:val="000000"/>
        </w:rPr>
        <w:t>and (3</w:t>
      </w:r>
      <w:r w:rsidRPr="00DF522C">
        <w:rPr>
          <w:rFonts w:ascii="Book Antiqua" w:eastAsia="Book Antiqua" w:hAnsi="Book Antiqua" w:cs="Book Antiqua"/>
          <w:color w:val="000000"/>
        </w:rPr>
        <w:t xml:space="preserve">) </w:t>
      </w:r>
      <w:r w:rsidR="00E915EE" w:rsidRPr="00DF522C">
        <w:rPr>
          <w:rFonts w:ascii="Book Antiqua" w:eastAsia="Book Antiqua" w:hAnsi="Book Antiqua" w:cs="Book Antiqua"/>
          <w:color w:val="000000"/>
        </w:rPr>
        <w:t>H</w:t>
      </w:r>
      <w:r w:rsidRPr="00DF522C">
        <w:rPr>
          <w:rFonts w:ascii="Book Antiqua" w:eastAsia="Book Antiqua" w:hAnsi="Book Antiqua" w:cs="Book Antiqua"/>
          <w:color w:val="000000"/>
        </w:rPr>
        <w:t>ad non-primary source data (</w:t>
      </w:r>
      <w:r w:rsidRPr="00DF522C">
        <w:rPr>
          <w:rFonts w:ascii="Book Antiqua" w:eastAsia="Book Antiqua" w:hAnsi="Book Antiqua" w:cs="Book Antiqua"/>
          <w:i/>
          <w:iCs/>
          <w:color w:val="000000"/>
        </w:rPr>
        <w:t>e.g.,</w:t>
      </w:r>
      <w:r w:rsidRPr="00DF522C">
        <w:rPr>
          <w:rFonts w:ascii="Book Antiqua" w:eastAsia="Book Antiqua" w:hAnsi="Book Antiqua" w:cs="Book Antiqua"/>
          <w:color w:val="000000"/>
        </w:rPr>
        <w:t xml:space="preserve"> review articles, non-clinical studies, </w:t>
      </w:r>
      <w:proofErr w:type="gramStart"/>
      <w:r w:rsidRPr="00DF522C">
        <w:rPr>
          <w:rFonts w:ascii="Book Antiqua" w:eastAsia="Book Antiqua" w:hAnsi="Book Antiqua" w:cs="Book Antiqua"/>
          <w:color w:val="000000"/>
        </w:rPr>
        <w:t>letters</w:t>
      </w:r>
      <w:proofErr w:type="gramEnd"/>
      <w:r w:rsidRPr="00DF522C">
        <w:rPr>
          <w:rFonts w:ascii="Book Antiqua" w:eastAsia="Book Antiqua" w:hAnsi="Book Antiqua" w:cs="Book Antiqua"/>
          <w:color w:val="000000"/>
        </w:rPr>
        <w:t xml:space="preserve"> to the editor, expert opinions, and conference summaries). In the case of studies originating from the same center, the possible overlap of clinical cases was examined, and the most informative study was considered eligible.</w:t>
      </w:r>
    </w:p>
    <w:p w14:paraId="575C6634" w14:textId="77777777" w:rsidR="00A77B3E" w:rsidRPr="00DF522C" w:rsidRDefault="00A77B3E" w:rsidP="00DF522C">
      <w:pPr>
        <w:spacing w:line="360" w:lineRule="auto"/>
        <w:jc w:val="both"/>
        <w:rPr>
          <w:rFonts w:ascii="Book Antiqua" w:hAnsi="Book Antiqua"/>
        </w:rPr>
      </w:pPr>
    </w:p>
    <w:p w14:paraId="0EC9AD6A" w14:textId="77777777" w:rsidR="00A77B3E" w:rsidRPr="00DF522C" w:rsidRDefault="00ED01BF" w:rsidP="00DF522C">
      <w:pPr>
        <w:spacing w:line="360" w:lineRule="auto"/>
        <w:jc w:val="both"/>
        <w:rPr>
          <w:rFonts w:ascii="Book Antiqua" w:hAnsi="Book Antiqua"/>
        </w:rPr>
      </w:pPr>
      <w:r w:rsidRPr="00DF522C">
        <w:rPr>
          <w:rFonts w:ascii="Book Antiqua" w:eastAsia="Book Antiqua" w:hAnsi="Book Antiqua" w:cs="Book Antiqua"/>
          <w:b/>
          <w:bCs/>
          <w:i/>
          <w:iCs/>
          <w:color w:val="000000"/>
        </w:rPr>
        <w:t>Data extraction and definitions</w:t>
      </w:r>
    </w:p>
    <w:p w14:paraId="6A0E6AC9" w14:textId="518D771D" w:rsidR="00A77B3E" w:rsidRPr="00DF522C" w:rsidRDefault="00ED01BF" w:rsidP="00DF522C">
      <w:pPr>
        <w:spacing w:line="360" w:lineRule="auto"/>
        <w:jc w:val="both"/>
        <w:rPr>
          <w:rFonts w:ascii="Book Antiqua" w:hAnsi="Book Antiqua"/>
        </w:rPr>
      </w:pPr>
      <w:r w:rsidRPr="00DF522C">
        <w:rPr>
          <w:rFonts w:ascii="Book Antiqua" w:eastAsia="Book Antiqua" w:hAnsi="Book Antiqua" w:cs="Book Antiqua"/>
          <w:color w:val="000000"/>
        </w:rPr>
        <w:t>Following a full-text review of the eligible studies, two independent authors (</w:t>
      </w:r>
      <w:proofErr w:type="spellStart"/>
      <w:r w:rsidR="00E915EE" w:rsidRPr="00DF522C">
        <w:rPr>
          <w:rFonts w:ascii="Book Antiqua" w:eastAsia="Book Antiqua" w:hAnsi="Book Antiqua" w:cs="Book Antiqua"/>
        </w:rPr>
        <w:t>Giovanardi</w:t>
      </w:r>
      <w:proofErr w:type="spellEnd"/>
      <w:r w:rsidR="00E915EE" w:rsidRPr="00DF522C">
        <w:rPr>
          <w:rFonts w:ascii="Book Antiqua" w:eastAsia="Book Antiqua" w:hAnsi="Book Antiqua" w:cs="Book Antiqua"/>
        </w:rPr>
        <w:t xml:space="preserve"> F and Lai Q</w:t>
      </w:r>
      <w:r w:rsidRPr="00DF522C">
        <w:rPr>
          <w:rFonts w:ascii="Book Antiqua" w:eastAsia="Book Antiqua" w:hAnsi="Book Antiqua" w:cs="Book Antiqua"/>
          <w:color w:val="000000"/>
        </w:rPr>
        <w:t xml:space="preserve">) performed the data extraction and crosschecked all outcomes. During </w:t>
      </w:r>
      <w:r w:rsidR="00F63326">
        <w:rPr>
          <w:rFonts w:ascii="Book Antiqua" w:eastAsia="Book Antiqua" w:hAnsi="Book Antiqua" w:cs="Book Antiqua"/>
          <w:color w:val="000000"/>
        </w:rPr>
        <w:t xml:space="preserve">the </w:t>
      </w:r>
      <w:r w:rsidRPr="00DF522C">
        <w:rPr>
          <w:rFonts w:ascii="Book Antiqua" w:eastAsia="Book Antiqua" w:hAnsi="Book Antiqua" w:cs="Book Antiqua"/>
          <w:color w:val="000000"/>
        </w:rPr>
        <w:t>selecti</w:t>
      </w:r>
      <w:r w:rsidR="00F63326">
        <w:rPr>
          <w:rFonts w:ascii="Book Antiqua" w:eastAsia="Book Antiqua" w:hAnsi="Book Antiqua" w:cs="Book Antiqua"/>
          <w:color w:val="000000"/>
        </w:rPr>
        <w:t>o</w:t>
      </w:r>
      <w:r w:rsidRPr="00DF522C">
        <w:rPr>
          <w:rFonts w:ascii="Book Antiqua" w:eastAsia="Book Antiqua" w:hAnsi="Book Antiqua" w:cs="Book Antiqua"/>
          <w:color w:val="000000"/>
        </w:rPr>
        <w:t>n</w:t>
      </w:r>
      <w:r w:rsidR="00F63326">
        <w:rPr>
          <w:rFonts w:ascii="Book Antiqua" w:eastAsia="Book Antiqua" w:hAnsi="Book Antiqua" w:cs="Book Antiqua"/>
          <w:color w:val="000000"/>
        </w:rPr>
        <w:t xml:space="preserve"> of</w:t>
      </w:r>
      <w:r w:rsidRPr="00DF522C">
        <w:rPr>
          <w:rFonts w:ascii="Book Antiqua" w:eastAsia="Book Antiqua" w:hAnsi="Book Antiqua" w:cs="Book Antiqua"/>
          <w:color w:val="000000"/>
        </w:rPr>
        <w:t xml:space="preserve"> articles and extracti</w:t>
      </w:r>
      <w:r w:rsidR="00F63326">
        <w:rPr>
          <w:rFonts w:ascii="Book Antiqua" w:eastAsia="Book Antiqua" w:hAnsi="Book Antiqua" w:cs="Book Antiqua"/>
          <w:color w:val="000000"/>
        </w:rPr>
        <w:t>o</w:t>
      </w:r>
      <w:r w:rsidRPr="00DF522C">
        <w:rPr>
          <w:rFonts w:ascii="Book Antiqua" w:eastAsia="Book Antiqua" w:hAnsi="Book Antiqua" w:cs="Book Antiqua"/>
          <w:color w:val="000000"/>
        </w:rPr>
        <w:t>n</w:t>
      </w:r>
      <w:r w:rsidR="00F63326">
        <w:rPr>
          <w:rFonts w:ascii="Book Antiqua" w:eastAsia="Book Antiqua" w:hAnsi="Book Antiqua" w:cs="Book Antiqua"/>
          <w:color w:val="000000"/>
        </w:rPr>
        <w:t xml:space="preserve"> of</w:t>
      </w:r>
      <w:r w:rsidRPr="00DF522C">
        <w:rPr>
          <w:rFonts w:ascii="Book Antiqua" w:eastAsia="Book Antiqua" w:hAnsi="Book Antiqua" w:cs="Book Antiqua"/>
          <w:color w:val="000000"/>
        </w:rPr>
        <w:t xml:space="preserve"> data, potential discrepancies were resolved following a consensus with a third reviewer (</w:t>
      </w:r>
      <w:proofErr w:type="spellStart"/>
      <w:r w:rsidR="00E915EE" w:rsidRPr="00DF522C">
        <w:rPr>
          <w:rFonts w:ascii="Book Antiqua" w:eastAsia="Book Antiqua" w:hAnsi="Book Antiqua" w:cs="Book Antiqua"/>
        </w:rPr>
        <w:t>Mrzljak</w:t>
      </w:r>
      <w:proofErr w:type="spellEnd"/>
      <w:r w:rsidR="00E915EE" w:rsidRPr="00DF522C">
        <w:rPr>
          <w:rFonts w:ascii="Book Antiqua" w:eastAsia="Book Antiqua" w:hAnsi="Book Antiqua" w:cs="Book Antiqua"/>
        </w:rPr>
        <w:t xml:space="preserve"> A</w:t>
      </w:r>
      <w:r w:rsidRPr="00DF522C">
        <w:rPr>
          <w:rFonts w:ascii="Book Antiqua" w:eastAsia="Book Antiqua" w:hAnsi="Book Antiqua" w:cs="Book Antiqua"/>
          <w:color w:val="000000"/>
        </w:rPr>
        <w:t xml:space="preserve">). Collected data included the first author of the publication, year of publication, country, and the number of treated </w:t>
      </w:r>
      <w:r w:rsidR="00F63326">
        <w:rPr>
          <w:rFonts w:ascii="Book Antiqua" w:eastAsia="Book Antiqua" w:hAnsi="Book Antiqua" w:cs="Book Antiqua"/>
          <w:color w:val="000000"/>
        </w:rPr>
        <w:t xml:space="preserve">patients </w:t>
      </w:r>
      <w:r w:rsidRPr="00DF522C">
        <w:rPr>
          <w:rFonts w:ascii="Book Antiqua" w:eastAsia="Book Antiqua" w:hAnsi="Book Antiqua" w:cs="Book Antiqua"/>
          <w:color w:val="000000"/>
        </w:rPr>
        <w:t xml:space="preserve">and </w:t>
      </w:r>
      <w:r w:rsidR="00F63326">
        <w:rPr>
          <w:rFonts w:ascii="Book Antiqua" w:eastAsia="Book Antiqua" w:hAnsi="Book Antiqua" w:cs="Book Antiqua"/>
          <w:color w:val="000000"/>
        </w:rPr>
        <w:t xml:space="preserve">those with </w:t>
      </w:r>
      <w:r w:rsidRPr="00DF522C">
        <w:rPr>
          <w:rFonts w:ascii="Book Antiqua" w:eastAsia="Book Antiqua" w:hAnsi="Book Antiqua" w:cs="Book Antiqua"/>
          <w:color w:val="000000"/>
        </w:rPr>
        <w:t>recurre</w:t>
      </w:r>
      <w:r w:rsidR="00F63326">
        <w:rPr>
          <w:rFonts w:ascii="Book Antiqua" w:eastAsia="Book Antiqua" w:hAnsi="Book Antiqua" w:cs="Book Antiqua"/>
          <w:color w:val="000000"/>
        </w:rPr>
        <w:t>nce</w:t>
      </w:r>
      <w:r w:rsidRPr="00DF522C">
        <w:rPr>
          <w:rFonts w:ascii="Book Antiqua" w:eastAsia="Book Antiqua" w:hAnsi="Book Antiqua" w:cs="Book Antiqua"/>
          <w:color w:val="000000"/>
        </w:rPr>
        <w:t xml:space="preserve"> according to the different therapies adopted.</w:t>
      </w:r>
    </w:p>
    <w:p w14:paraId="46239276" w14:textId="77777777" w:rsidR="00A77B3E" w:rsidRPr="00DF522C" w:rsidRDefault="00A77B3E" w:rsidP="00DF522C">
      <w:pPr>
        <w:spacing w:line="360" w:lineRule="auto"/>
        <w:jc w:val="both"/>
        <w:rPr>
          <w:rFonts w:ascii="Book Antiqua" w:hAnsi="Book Antiqua"/>
        </w:rPr>
      </w:pPr>
    </w:p>
    <w:p w14:paraId="5DB692DB" w14:textId="77777777" w:rsidR="00A77B3E" w:rsidRPr="00DF522C" w:rsidRDefault="00ED01BF" w:rsidP="00DF522C">
      <w:pPr>
        <w:spacing w:line="360" w:lineRule="auto"/>
        <w:jc w:val="both"/>
        <w:rPr>
          <w:rFonts w:ascii="Book Antiqua" w:hAnsi="Book Antiqua"/>
        </w:rPr>
      </w:pPr>
      <w:r w:rsidRPr="00DF522C">
        <w:rPr>
          <w:rFonts w:ascii="Book Antiqua" w:eastAsia="Book Antiqua" w:hAnsi="Book Antiqua" w:cs="Book Antiqua"/>
          <w:b/>
          <w:bCs/>
          <w:i/>
          <w:iCs/>
          <w:color w:val="000000"/>
        </w:rPr>
        <w:t>Quality assessment</w:t>
      </w:r>
    </w:p>
    <w:p w14:paraId="402CBB2B" w14:textId="3DF361B9" w:rsidR="00A77B3E" w:rsidRPr="00DF522C" w:rsidRDefault="00ED01BF" w:rsidP="00DF522C">
      <w:pPr>
        <w:spacing w:line="360" w:lineRule="auto"/>
        <w:jc w:val="both"/>
        <w:rPr>
          <w:rFonts w:ascii="Book Antiqua" w:hAnsi="Book Antiqua"/>
        </w:rPr>
      </w:pPr>
      <w:r w:rsidRPr="00DF522C">
        <w:rPr>
          <w:rFonts w:ascii="Book Antiqua" w:eastAsia="Book Antiqua" w:hAnsi="Book Antiqua" w:cs="Book Antiqua"/>
          <w:color w:val="000000"/>
        </w:rPr>
        <w:t xml:space="preserve">Selected studies were systematically reviewed with the intent to identify potential sources of bias. The quality </w:t>
      </w:r>
      <w:r w:rsidR="00F63326">
        <w:rPr>
          <w:rFonts w:ascii="Book Antiqua" w:eastAsia="Book Antiqua" w:hAnsi="Book Antiqua" w:cs="Book Antiqua"/>
          <w:color w:val="000000"/>
        </w:rPr>
        <w:t xml:space="preserve">of each study </w:t>
      </w:r>
      <w:r w:rsidRPr="00DF522C">
        <w:rPr>
          <w:rFonts w:ascii="Book Antiqua" w:eastAsia="Book Antiqua" w:hAnsi="Book Antiqua" w:cs="Book Antiqua"/>
          <w:color w:val="000000"/>
        </w:rPr>
        <w:t xml:space="preserve">was assessed using the Risk of Bias In Non-randomized Studies of Interventions (Robins-I) </w:t>
      </w:r>
      <w:proofErr w:type="gramStart"/>
      <w:r w:rsidRPr="00DF522C">
        <w:rPr>
          <w:rFonts w:ascii="Book Antiqua" w:eastAsia="Book Antiqua" w:hAnsi="Book Antiqua" w:cs="Book Antiqua"/>
          <w:color w:val="000000"/>
        </w:rPr>
        <w:t>tool</w:t>
      </w:r>
      <w:r w:rsidRPr="00DF522C">
        <w:rPr>
          <w:rFonts w:ascii="Book Antiqua" w:eastAsia="Book Antiqua" w:hAnsi="Book Antiqua" w:cs="Book Antiqua"/>
          <w:color w:val="000000"/>
          <w:vertAlign w:val="superscript"/>
        </w:rPr>
        <w:t>[</w:t>
      </w:r>
      <w:proofErr w:type="gramEnd"/>
      <w:r w:rsidRPr="00DF522C">
        <w:rPr>
          <w:rFonts w:ascii="Book Antiqua" w:eastAsia="Book Antiqua" w:hAnsi="Book Antiqua" w:cs="Book Antiqua"/>
          <w:color w:val="000000"/>
          <w:vertAlign w:val="superscript"/>
        </w:rPr>
        <w:t>28]</w:t>
      </w:r>
      <w:r w:rsidRPr="00DF522C">
        <w:rPr>
          <w:rFonts w:ascii="Book Antiqua" w:eastAsia="Book Antiqua" w:hAnsi="Book Antiqua" w:cs="Book Antiqua"/>
          <w:color w:val="000000"/>
        </w:rPr>
        <w:t>.</w:t>
      </w:r>
    </w:p>
    <w:p w14:paraId="0F1531C6" w14:textId="77777777" w:rsidR="00A77B3E" w:rsidRPr="00DF522C" w:rsidRDefault="00A77B3E" w:rsidP="00DF522C">
      <w:pPr>
        <w:spacing w:line="360" w:lineRule="auto"/>
        <w:jc w:val="both"/>
        <w:rPr>
          <w:rFonts w:ascii="Book Antiqua" w:hAnsi="Book Antiqua"/>
        </w:rPr>
      </w:pPr>
    </w:p>
    <w:p w14:paraId="3B23218B" w14:textId="77777777" w:rsidR="00A77B3E" w:rsidRPr="00DF522C" w:rsidRDefault="00ED01BF" w:rsidP="00DF522C">
      <w:pPr>
        <w:spacing w:line="360" w:lineRule="auto"/>
        <w:jc w:val="both"/>
        <w:rPr>
          <w:rFonts w:ascii="Book Antiqua" w:hAnsi="Book Antiqua"/>
        </w:rPr>
      </w:pPr>
      <w:r w:rsidRPr="00DF522C">
        <w:rPr>
          <w:rFonts w:ascii="Book Antiqua" w:eastAsia="Book Antiqua" w:hAnsi="Book Antiqua" w:cs="Book Antiqua"/>
          <w:b/>
          <w:bCs/>
          <w:i/>
          <w:iCs/>
          <w:color w:val="000000"/>
        </w:rPr>
        <w:t>Statistical analysis</w:t>
      </w:r>
    </w:p>
    <w:p w14:paraId="4DCA9634" w14:textId="3CF8C64E" w:rsidR="00A77B3E" w:rsidRPr="00DF522C" w:rsidRDefault="00ED01BF" w:rsidP="00DF522C">
      <w:pPr>
        <w:spacing w:line="360" w:lineRule="auto"/>
        <w:jc w:val="both"/>
        <w:rPr>
          <w:rFonts w:ascii="Book Antiqua" w:hAnsi="Book Antiqua"/>
        </w:rPr>
      </w:pPr>
      <w:r w:rsidRPr="00DF522C">
        <w:rPr>
          <w:rFonts w:ascii="Book Antiqua" w:eastAsia="Book Antiqua" w:hAnsi="Book Antiqua" w:cs="Book Antiqua"/>
          <w:color w:val="000000"/>
        </w:rPr>
        <w:t>Study results were expressed as odds ratio (OR) with 95%CIs. The statistical heterogeneity was evaluated with the Higgins statistic squared (</w:t>
      </w:r>
      <w:r w:rsidRPr="00DF522C">
        <w:rPr>
          <w:rFonts w:ascii="Book Antiqua" w:eastAsia="Book Antiqua" w:hAnsi="Book Antiqua" w:cs="Book Antiqua"/>
          <w:i/>
          <w:iCs/>
          <w:color w:val="000000"/>
        </w:rPr>
        <w:t>I</w:t>
      </w:r>
      <w:r w:rsidRPr="00DF522C">
        <w:rPr>
          <w:rFonts w:ascii="Book Antiqua" w:eastAsia="Book Antiqua" w:hAnsi="Book Antiqua" w:cs="Book Antiqua"/>
          <w:i/>
          <w:iCs/>
          <w:color w:val="000000"/>
          <w:vertAlign w:val="superscript"/>
        </w:rPr>
        <w:t>2</w:t>
      </w:r>
      <w:r w:rsidRPr="00DF522C">
        <w:rPr>
          <w:rFonts w:ascii="Book Antiqua" w:eastAsia="Book Antiqua" w:hAnsi="Book Antiqua" w:cs="Book Antiqua"/>
          <w:color w:val="000000"/>
        </w:rPr>
        <w:t xml:space="preserve">). </w:t>
      </w:r>
      <w:r w:rsidR="00E915EE" w:rsidRPr="00DF522C">
        <w:rPr>
          <w:rFonts w:ascii="Book Antiqua" w:eastAsia="Book Antiqua" w:hAnsi="Book Antiqua" w:cs="Book Antiqua"/>
          <w:i/>
          <w:iCs/>
          <w:color w:val="000000"/>
        </w:rPr>
        <w:t>I</w:t>
      </w:r>
      <w:r w:rsidR="00E915EE" w:rsidRPr="00DF522C">
        <w:rPr>
          <w:rFonts w:ascii="Book Antiqua" w:eastAsia="Book Antiqua" w:hAnsi="Book Antiqua" w:cs="Book Antiqua"/>
          <w:i/>
          <w:iCs/>
          <w:color w:val="000000"/>
          <w:vertAlign w:val="superscript"/>
        </w:rPr>
        <w:t>2</w:t>
      </w:r>
      <w:r w:rsidRPr="00DF522C">
        <w:rPr>
          <w:rFonts w:ascii="Book Antiqua" w:eastAsia="Book Antiqua" w:hAnsi="Book Antiqua" w:cs="Book Antiqua"/>
          <w:color w:val="000000"/>
        </w:rPr>
        <w:t xml:space="preserve"> values of 0</w:t>
      </w:r>
      <w:r w:rsidR="00E915EE" w:rsidRPr="00DF522C">
        <w:rPr>
          <w:rFonts w:ascii="Book Antiqua" w:eastAsia="Book Antiqua" w:hAnsi="Book Antiqua" w:cs="Book Antiqua"/>
          <w:color w:val="000000"/>
        </w:rPr>
        <w:t>%</w:t>
      </w:r>
      <w:r w:rsidRPr="00DF522C">
        <w:rPr>
          <w:rFonts w:ascii="Book Antiqua" w:eastAsia="Book Antiqua" w:hAnsi="Book Antiqua" w:cs="Book Antiqua"/>
          <w:color w:val="000000"/>
        </w:rPr>
        <w:t>-25% were considered an index of low heterogeneity between studies, 26</w:t>
      </w:r>
      <w:r w:rsidR="00E915EE" w:rsidRPr="00DF522C">
        <w:rPr>
          <w:rFonts w:ascii="Book Antiqua" w:eastAsia="Book Antiqua" w:hAnsi="Book Antiqua" w:cs="Book Antiqua"/>
          <w:color w:val="000000"/>
        </w:rPr>
        <w:t>%</w:t>
      </w:r>
      <w:r w:rsidRPr="00DF522C">
        <w:rPr>
          <w:rFonts w:ascii="Book Antiqua" w:eastAsia="Book Antiqua" w:hAnsi="Book Antiqua" w:cs="Book Antiqua"/>
          <w:color w:val="000000"/>
        </w:rPr>
        <w:t xml:space="preserve">-50%: </w:t>
      </w:r>
      <w:r w:rsidR="00E915EE" w:rsidRPr="00DF522C">
        <w:rPr>
          <w:rFonts w:ascii="Book Antiqua" w:eastAsia="Book Antiqua" w:hAnsi="Book Antiqua" w:cs="Book Antiqua"/>
          <w:color w:val="000000"/>
        </w:rPr>
        <w:t>M</w:t>
      </w:r>
      <w:r w:rsidRPr="00DF522C">
        <w:rPr>
          <w:rFonts w:ascii="Book Antiqua" w:eastAsia="Book Antiqua" w:hAnsi="Book Antiqua" w:cs="Book Antiqua"/>
          <w:color w:val="000000"/>
        </w:rPr>
        <w:t>oderate heterogeneity, and ≥</w:t>
      </w:r>
      <w:r w:rsidR="00E915EE" w:rsidRPr="00DF522C">
        <w:rPr>
          <w:rFonts w:ascii="Book Antiqua" w:eastAsia="Book Antiqua" w:hAnsi="Book Antiqua" w:cs="Book Antiqua"/>
          <w:color w:val="000000"/>
        </w:rPr>
        <w:t xml:space="preserve"> </w:t>
      </w:r>
      <w:r w:rsidRPr="00DF522C">
        <w:rPr>
          <w:rFonts w:ascii="Book Antiqua" w:eastAsia="Book Antiqua" w:hAnsi="Book Antiqua" w:cs="Book Antiqua"/>
          <w:color w:val="000000"/>
        </w:rPr>
        <w:t xml:space="preserve">51%: </w:t>
      </w:r>
      <w:r w:rsidR="00E915EE" w:rsidRPr="00DF522C">
        <w:rPr>
          <w:rFonts w:ascii="Book Antiqua" w:eastAsia="Book Antiqua" w:hAnsi="Book Antiqua" w:cs="Book Antiqua"/>
          <w:color w:val="000000"/>
        </w:rPr>
        <w:t>H</w:t>
      </w:r>
      <w:r w:rsidRPr="00DF522C">
        <w:rPr>
          <w:rFonts w:ascii="Book Antiqua" w:eastAsia="Book Antiqua" w:hAnsi="Book Antiqua" w:cs="Book Antiqua"/>
          <w:color w:val="000000"/>
        </w:rPr>
        <w:t>igh heterogeneity. The fixed-effects model was used when low or moderate (0</w:t>
      </w:r>
      <w:r w:rsidR="00E915EE" w:rsidRPr="00DF522C">
        <w:rPr>
          <w:rFonts w:ascii="Book Antiqua" w:eastAsia="Book Antiqua" w:hAnsi="Book Antiqua" w:cs="Book Antiqua"/>
          <w:color w:val="000000"/>
        </w:rPr>
        <w:t>%</w:t>
      </w:r>
      <w:r w:rsidRPr="00DF522C">
        <w:rPr>
          <w:rFonts w:ascii="Book Antiqua" w:eastAsia="Book Antiqua" w:hAnsi="Book Antiqua" w:cs="Book Antiqua"/>
          <w:color w:val="000000"/>
        </w:rPr>
        <w:t>-50%) heterogeneity was detected between studies, while the random effects model was preferred when high heterogeneity was present. Subgroup analyses (for different types of HCC treatment and different ethnicities) were used to investigate the source of the heterogeneity.</w:t>
      </w:r>
    </w:p>
    <w:p w14:paraId="6FF13862" w14:textId="5BFAFC82" w:rsidR="00A77B3E" w:rsidRPr="00DF522C" w:rsidRDefault="00ED01BF" w:rsidP="00DF522C">
      <w:pPr>
        <w:spacing w:line="360" w:lineRule="auto"/>
        <w:ind w:firstLine="240"/>
        <w:jc w:val="both"/>
        <w:rPr>
          <w:rFonts w:ascii="Book Antiqua" w:hAnsi="Book Antiqua"/>
        </w:rPr>
      </w:pPr>
      <w:r w:rsidRPr="00DF522C">
        <w:rPr>
          <w:rFonts w:ascii="Book Antiqua" w:eastAsia="Book Antiqua" w:hAnsi="Book Antiqua" w:cs="Book Antiqua"/>
          <w:color w:val="000000"/>
        </w:rPr>
        <w:t>Sensitivity analysis was used to assess the stabili</w:t>
      </w:r>
      <w:r w:rsidR="00965A4B">
        <w:rPr>
          <w:rFonts w:ascii="Book Antiqua" w:eastAsia="Book Antiqua" w:hAnsi="Book Antiqua" w:cs="Book Antiqua"/>
          <w:color w:val="000000"/>
        </w:rPr>
        <w:t>ty</w:t>
      </w:r>
      <w:r w:rsidRPr="00DF522C">
        <w:rPr>
          <w:rFonts w:ascii="Book Antiqua" w:eastAsia="Book Antiqua" w:hAnsi="Book Antiqua" w:cs="Book Antiqua"/>
          <w:color w:val="000000"/>
        </w:rPr>
        <w:t xml:space="preserve"> of </w:t>
      </w:r>
      <w:r w:rsidR="00965A4B">
        <w:rPr>
          <w:rFonts w:ascii="Book Antiqua" w:eastAsia="Book Antiqua" w:hAnsi="Book Antiqua" w:cs="Book Antiqua"/>
          <w:color w:val="000000"/>
        </w:rPr>
        <w:t xml:space="preserve">the </w:t>
      </w:r>
      <w:r w:rsidRPr="00DF522C">
        <w:rPr>
          <w:rFonts w:ascii="Book Antiqua" w:eastAsia="Book Antiqua" w:hAnsi="Book Antiqua" w:cs="Book Antiqua"/>
          <w:color w:val="000000"/>
        </w:rPr>
        <w:t xml:space="preserve">study. The funnel plot was used to evaluate publication bias. The rank correlation test and the regression test, using the standard error of the observed outcomes as predictor, were used to check for funnel plot asymmetry. </w:t>
      </w:r>
      <w:r w:rsidR="00965A4B">
        <w:rPr>
          <w:rFonts w:ascii="Book Antiqua" w:eastAsia="Book Antiqua" w:hAnsi="Book Antiqua" w:cs="Book Antiqua"/>
          <w:color w:val="000000"/>
        </w:rPr>
        <w:t>A</w:t>
      </w:r>
      <w:r w:rsidRPr="00DF522C">
        <w:rPr>
          <w:rFonts w:ascii="Book Antiqua" w:eastAsia="Book Antiqua" w:hAnsi="Book Antiqua" w:cs="Book Antiqua"/>
          <w:color w:val="000000"/>
        </w:rPr>
        <w:t xml:space="preserve"> value </w:t>
      </w:r>
      <w:r w:rsidRPr="00DF522C">
        <w:rPr>
          <w:rFonts w:ascii="Book Antiqua" w:eastAsia="Book Antiqua" w:hAnsi="Book Antiqua" w:cs="Book Antiqua"/>
          <w:i/>
          <w:iCs/>
          <w:color w:val="000000"/>
        </w:rPr>
        <w:t>P</w:t>
      </w:r>
      <w:r w:rsidRPr="00DF522C">
        <w:rPr>
          <w:rFonts w:ascii="Book Antiqua" w:eastAsia="Book Antiqua" w:hAnsi="Book Antiqua" w:cs="Book Antiqua"/>
          <w:color w:val="000000"/>
        </w:rPr>
        <w:t xml:space="preserve"> &lt;</w:t>
      </w:r>
      <w:r w:rsidR="00E915EE" w:rsidRPr="00DF522C">
        <w:rPr>
          <w:rFonts w:ascii="Book Antiqua" w:eastAsia="Book Antiqua" w:hAnsi="Book Antiqua" w:cs="Book Antiqua"/>
          <w:color w:val="000000"/>
        </w:rPr>
        <w:t xml:space="preserve"> </w:t>
      </w:r>
      <w:r w:rsidRPr="00DF522C">
        <w:rPr>
          <w:rFonts w:ascii="Book Antiqua" w:eastAsia="Book Antiqua" w:hAnsi="Book Antiqua" w:cs="Book Antiqua"/>
          <w:color w:val="000000"/>
        </w:rPr>
        <w:t xml:space="preserve">0.05 was considered indicative of statistical significance. The meta-analysis was performed using </w:t>
      </w:r>
      <w:proofErr w:type="spellStart"/>
      <w:r w:rsidRPr="00DF522C">
        <w:rPr>
          <w:rFonts w:ascii="Book Antiqua" w:eastAsia="Book Antiqua" w:hAnsi="Book Antiqua" w:cs="Book Antiqua"/>
          <w:color w:val="000000"/>
        </w:rPr>
        <w:t>OpenMetaAnalyst</w:t>
      </w:r>
      <w:proofErr w:type="spellEnd"/>
      <w:r w:rsidRPr="00DF522C">
        <w:rPr>
          <w:rFonts w:ascii="Book Antiqua" w:eastAsia="Book Antiqua" w:hAnsi="Book Antiqua" w:cs="Book Antiqua"/>
          <w:color w:val="000000"/>
        </w:rPr>
        <w:t xml:space="preserve"> (</w:t>
      </w:r>
      <w:hyperlink r:id="rId9" w:history="1">
        <w:r w:rsidRPr="00DF522C">
          <w:rPr>
            <w:rFonts w:ascii="Book Antiqua" w:eastAsia="Book Antiqua" w:hAnsi="Book Antiqua" w:cs="Book Antiqua"/>
            <w:color w:val="000000"/>
            <w:u w:color="0000EE"/>
          </w:rPr>
          <w:t>http://www.cebm.brown.edu/openmeta/index.html</w:t>
        </w:r>
      </w:hyperlink>
      <w:r w:rsidRPr="00DF522C">
        <w:rPr>
          <w:rFonts w:ascii="Book Antiqua" w:eastAsia="Book Antiqua" w:hAnsi="Book Antiqua" w:cs="Book Antiqua"/>
          <w:color w:val="000000"/>
        </w:rPr>
        <w:t>).</w:t>
      </w:r>
    </w:p>
    <w:p w14:paraId="140CEC3C" w14:textId="77777777" w:rsidR="00A77B3E" w:rsidRPr="00DF522C" w:rsidRDefault="00A77B3E" w:rsidP="00DF522C">
      <w:pPr>
        <w:spacing w:line="360" w:lineRule="auto"/>
        <w:ind w:firstLine="240"/>
        <w:jc w:val="both"/>
        <w:rPr>
          <w:rFonts w:ascii="Book Antiqua" w:hAnsi="Book Antiqua"/>
        </w:rPr>
      </w:pPr>
    </w:p>
    <w:p w14:paraId="4ECF6B2D" w14:textId="77777777" w:rsidR="00A77B3E" w:rsidRPr="00DF522C" w:rsidRDefault="00ED01BF" w:rsidP="00DF522C">
      <w:pPr>
        <w:spacing w:line="360" w:lineRule="auto"/>
        <w:jc w:val="both"/>
        <w:rPr>
          <w:rFonts w:ascii="Book Antiqua" w:hAnsi="Book Antiqua"/>
        </w:rPr>
      </w:pPr>
      <w:r w:rsidRPr="00DF522C">
        <w:rPr>
          <w:rFonts w:ascii="Book Antiqua" w:eastAsia="Book Antiqua" w:hAnsi="Book Antiqua" w:cs="Book Antiqua"/>
          <w:b/>
          <w:caps/>
          <w:color w:val="000000"/>
          <w:u w:val="single"/>
        </w:rPr>
        <w:t>RESULTS</w:t>
      </w:r>
    </w:p>
    <w:p w14:paraId="064F6BBA" w14:textId="77777777" w:rsidR="00A77B3E" w:rsidRPr="00DF522C" w:rsidRDefault="00ED01BF" w:rsidP="00DF522C">
      <w:pPr>
        <w:spacing w:line="360" w:lineRule="auto"/>
        <w:jc w:val="both"/>
        <w:rPr>
          <w:rFonts w:ascii="Book Antiqua" w:hAnsi="Book Antiqua"/>
        </w:rPr>
      </w:pPr>
      <w:r w:rsidRPr="00DF522C">
        <w:rPr>
          <w:rFonts w:ascii="Book Antiqua" w:eastAsia="Book Antiqua" w:hAnsi="Book Antiqua" w:cs="Book Antiqua"/>
          <w:b/>
          <w:bCs/>
          <w:i/>
          <w:iCs/>
          <w:color w:val="000000"/>
        </w:rPr>
        <w:t>Search results and study characteristics</w:t>
      </w:r>
    </w:p>
    <w:p w14:paraId="2FE471E6" w14:textId="4CFD9E86" w:rsidR="00A77B3E" w:rsidRPr="00DF522C" w:rsidRDefault="00ED01BF" w:rsidP="00DF522C">
      <w:pPr>
        <w:spacing w:line="360" w:lineRule="auto"/>
        <w:jc w:val="both"/>
        <w:rPr>
          <w:rFonts w:ascii="Book Antiqua" w:hAnsi="Book Antiqua"/>
        </w:rPr>
      </w:pPr>
      <w:r w:rsidRPr="00DF522C">
        <w:rPr>
          <w:rFonts w:ascii="Book Antiqua" w:eastAsia="Book Antiqua" w:hAnsi="Book Antiqua" w:cs="Book Antiqua"/>
          <w:color w:val="000000"/>
        </w:rPr>
        <w:t xml:space="preserve">The PRISMA flow diagram schematically depicts the article selection process (Figure 1). Among the 107 articles screened, a total of 13 studies were </w:t>
      </w:r>
      <w:r w:rsidR="00965A4B">
        <w:rPr>
          <w:rFonts w:ascii="Book Antiqua" w:eastAsia="Book Antiqua" w:hAnsi="Book Antiqua" w:cs="Book Antiqua"/>
          <w:color w:val="000000"/>
        </w:rPr>
        <w:t>finally</w:t>
      </w:r>
      <w:r w:rsidRPr="00DF522C">
        <w:rPr>
          <w:rFonts w:ascii="Book Antiqua" w:eastAsia="Book Antiqua" w:hAnsi="Book Antiqua" w:cs="Book Antiqua"/>
          <w:color w:val="000000"/>
        </w:rPr>
        <w:t xml:space="preserve"> included in this </w:t>
      </w:r>
      <w:proofErr w:type="gramStart"/>
      <w:r w:rsidRPr="00DF522C">
        <w:rPr>
          <w:rFonts w:ascii="Book Antiqua" w:eastAsia="Book Antiqua" w:hAnsi="Book Antiqua" w:cs="Book Antiqua"/>
          <w:color w:val="000000"/>
        </w:rPr>
        <w:t>review</w:t>
      </w:r>
      <w:r w:rsidRPr="00DF522C">
        <w:rPr>
          <w:rFonts w:ascii="Book Antiqua" w:eastAsia="Book Antiqua" w:hAnsi="Book Antiqua" w:cs="Book Antiqua"/>
          <w:color w:val="000000"/>
          <w:vertAlign w:val="superscript"/>
        </w:rPr>
        <w:t>[</w:t>
      </w:r>
      <w:proofErr w:type="gramEnd"/>
      <w:r w:rsidR="00DF522C" w:rsidRPr="00DF522C">
        <w:rPr>
          <w:rFonts w:ascii="Book Antiqua" w:eastAsia="Book Antiqua" w:hAnsi="Book Antiqua" w:cs="Book Antiqua"/>
          <w:color w:val="000000"/>
          <w:vertAlign w:val="superscript"/>
        </w:rPr>
        <w:t>24-26,29-38</w:t>
      </w:r>
      <w:r w:rsidR="00771674" w:rsidRPr="00DF522C">
        <w:rPr>
          <w:rFonts w:ascii="Book Antiqua" w:eastAsia="Book Antiqua" w:hAnsi="Book Antiqua" w:cs="Book Antiqua"/>
          <w:color w:val="000000"/>
          <w:vertAlign w:val="superscript"/>
        </w:rPr>
        <w:t>]</w:t>
      </w:r>
      <w:r w:rsidRPr="00DF522C">
        <w:rPr>
          <w:rFonts w:ascii="Book Antiqua" w:eastAsia="Book Antiqua" w:hAnsi="Book Antiqua" w:cs="Book Antiqua"/>
          <w:color w:val="000000"/>
        </w:rPr>
        <w:t>. All the studies included in the analytic cohort were published during the last decade. Eight articles (61.5%) were from Asia, of wh</w:t>
      </w:r>
      <w:r w:rsidR="00965A4B">
        <w:rPr>
          <w:rFonts w:ascii="Book Antiqua" w:eastAsia="Book Antiqua" w:hAnsi="Book Antiqua" w:cs="Book Antiqua"/>
          <w:color w:val="000000"/>
        </w:rPr>
        <w:t xml:space="preserve">ich </w:t>
      </w:r>
      <w:r w:rsidRPr="00DF522C">
        <w:rPr>
          <w:rFonts w:ascii="Book Antiqua" w:eastAsia="Book Antiqua" w:hAnsi="Book Antiqua" w:cs="Book Antiqua"/>
          <w:color w:val="000000"/>
        </w:rPr>
        <w:t>three (23.1%) were from Taiwan or Korea, respectively. The remaining studies were from Europe (</w:t>
      </w:r>
      <w:r w:rsidRPr="00DF522C">
        <w:rPr>
          <w:rFonts w:ascii="Book Antiqua" w:eastAsia="Book Antiqua" w:hAnsi="Book Antiqua" w:cs="Book Antiqua"/>
          <w:i/>
          <w:iCs/>
          <w:color w:val="000000"/>
        </w:rPr>
        <w:t>n</w:t>
      </w:r>
      <w:r w:rsidRPr="00DF522C">
        <w:rPr>
          <w:rFonts w:ascii="Book Antiqua" w:eastAsia="Book Antiqua" w:hAnsi="Book Antiqua" w:cs="Book Antiqua"/>
          <w:color w:val="000000"/>
        </w:rPr>
        <w:t xml:space="preserve"> = 3, 23.1%) and North America (</w:t>
      </w:r>
      <w:r w:rsidRPr="00DF522C">
        <w:rPr>
          <w:rFonts w:ascii="Book Antiqua" w:eastAsia="Book Antiqua" w:hAnsi="Book Antiqua" w:cs="Book Antiqua"/>
          <w:i/>
          <w:iCs/>
          <w:color w:val="000000"/>
        </w:rPr>
        <w:t>n</w:t>
      </w:r>
      <w:r w:rsidRPr="00DF522C">
        <w:rPr>
          <w:rFonts w:ascii="Book Antiqua" w:eastAsia="Book Antiqua" w:hAnsi="Book Antiqua" w:cs="Book Antiqua"/>
          <w:color w:val="000000"/>
        </w:rPr>
        <w:t xml:space="preserve"> = 2, 15.4%) </w:t>
      </w:r>
      <w:proofErr w:type="gramStart"/>
      <w:r w:rsidRPr="00DF522C">
        <w:rPr>
          <w:rFonts w:ascii="Book Antiqua" w:eastAsia="Book Antiqua" w:hAnsi="Book Antiqua" w:cs="Book Antiqua"/>
          <w:color w:val="000000"/>
        </w:rPr>
        <w:t>(Table 1).</w:t>
      </w:r>
      <w:proofErr w:type="gramEnd"/>
      <w:r w:rsidRPr="00DF522C">
        <w:rPr>
          <w:rFonts w:ascii="Book Antiqua" w:eastAsia="Book Antiqua" w:hAnsi="Book Antiqua" w:cs="Book Antiqua"/>
          <w:color w:val="000000"/>
        </w:rPr>
        <w:t xml:space="preserve"> </w:t>
      </w:r>
    </w:p>
    <w:p w14:paraId="69F2484A" w14:textId="77777777" w:rsidR="00A77B3E" w:rsidRPr="00DF522C" w:rsidRDefault="00A77B3E" w:rsidP="00DF522C">
      <w:pPr>
        <w:spacing w:line="360" w:lineRule="auto"/>
        <w:jc w:val="both"/>
        <w:rPr>
          <w:rFonts w:ascii="Book Antiqua" w:hAnsi="Book Antiqua"/>
        </w:rPr>
      </w:pPr>
    </w:p>
    <w:p w14:paraId="0ECC2085" w14:textId="77777777" w:rsidR="00A77B3E" w:rsidRPr="00DF522C" w:rsidRDefault="00ED01BF" w:rsidP="00DF522C">
      <w:pPr>
        <w:spacing w:line="360" w:lineRule="auto"/>
        <w:jc w:val="both"/>
        <w:rPr>
          <w:rFonts w:ascii="Book Antiqua" w:hAnsi="Book Antiqua"/>
        </w:rPr>
      </w:pPr>
      <w:r w:rsidRPr="00DF522C">
        <w:rPr>
          <w:rFonts w:ascii="Book Antiqua" w:eastAsia="Book Antiqua" w:hAnsi="Book Antiqua" w:cs="Book Antiqua"/>
          <w:b/>
          <w:bCs/>
          <w:i/>
          <w:iCs/>
          <w:color w:val="000000"/>
        </w:rPr>
        <w:t>Qualitative assessment of the included studies</w:t>
      </w:r>
    </w:p>
    <w:p w14:paraId="4808356E" w14:textId="76972262" w:rsidR="00A77B3E" w:rsidRPr="00DF522C" w:rsidRDefault="00ED01BF" w:rsidP="00DF522C">
      <w:pPr>
        <w:spacing w:line="360" w:lineRule="auto"/>
        <w:jc w:val="both"/>
        <w:rPr>
          <w:rFonts w:ascii="Book Antiqua" w:hAnsi="Book Antiqua"/>
        </w:rPr>
      </w:pPr>
      <w:r w:rsidRPr="00DF522C">
        <w:rPr>
          <w:rFonts w:ascii="Book Antiqua" w:eastAsia="Book Antiqua" w:hAnsi="Book Antiqua" w:cs="Book Antiqua"/>
          <w:color w:val="000000"/>
        </w:rPr>
        <w:lastRenderedPageBreak/>
        <w:t xml:space="preserve">Eleven (84.6%) </w:t>
      </w:r>
      <w:r w:rsidR="00965A4B">
        <w:rPr>
          <w:rFonts w:ascii="Book Antiqua" w:eastAsia="Book Antiqua" w:hAnsi="Book Antiqua" w:cs="Book Antiqua"/>
          <w:color w:val="000000"/>
        </w:rPr>
        <w:t>studies</w:t>
      </w:r>
      <w:r w:rsidRPr="00DF522C">
        <w:rPr>
          <w:rFonts w:ascii="Book Antiqua" w:eastAsia="Book Antiqua" w:hAnsi="Book Antiqua" w:cs="Book Antiqua"/>
          <w:color w:val="000000"/>
        </w:rPr>
        <w:t xml:space="preserve"> were retrospective analyses, while two (15.4%) were prospective studies. </w:t>
      </w:r>
      <w:r w:rsidR="00965A4B">
        <w:rPr>
          <w:rFonts w:ascii="Book Antiqua" w:eastAsia="Book Antiqua" w:hAnsi="Book Antiqua" w:cs="Book Antiqua"/>
          <w:color w:val="000000"/>
        </w:rPr>
        <w:t>T</w:t>
      </w:r>
      <w:r w:rsidRPr="00DF522C">
        <w:rPr>
          <w:rFonts w:ascii="Book Antiqua" w:eastAsia="Book Antiqua" w:hAnsi="Book Antiqua" w:cs="Book Antiqua"/>
          <w:color w:val="000000"/>
        </w:rPr>
        <w:t>he ROBINS-I tool quality assessment</w:t>
      </w:r>
      <w:r w:rsidR="00965A4B">
        <w:rPr>
          <w:rFonts w:ascii="Book Antiqua" w:eastAsia="Book Antiqua" w:hAnsi="Book Antiqua" w:cs="Book Antiqua"/>
          <w:color w:val="000000"/>
        </w:rPr>
        <w:t xml:space="preserve"> showed that</w:t>
      </w:r>
      <w:r w:rsidRPr="00DF522C">
        <w:rPr>
          <w:rFonts w:ascii="Book Antiqua" w:eastAsia="Book Antiqua" w:hAnsi="Book Antiqua" w:cs="Book Antiqua"/>
          <w:color w:val="000000"/>
        </w:rPr>
        <w:t xml:space="preserve"> all the studies had a low risk of bias (Figure 2).</w:t>
      </w:r>
    </w:p>
    <w:p w14:paraId="7DF68FC1" w14:textId="77777777" w:rsidR="00A77B3E" w:rsidRPr="00DF522C" w:rsidRDefault="00A77B3E" w:rsidP="00DF522C">
      <w:pPr>
        <w:spacing w:line="360" w:lineRule="auto"/>
        <w:jc w:val="both"/>
        <w:rPr>
          <w:rFonts w:ascii="Book Antiqua" w:hAnsi="Book Antiqua"/>
        </w:rPr>
      </w:pPr>
    </w:p>
    <w:p w14:paraId="76F5D44C" w14:textId="77777777" w:rsidR="00A77B3E" w:rsidRPr="00DF522C" w:rsidRDefault="00ED01BF" w:rsidP="00DF522C">
      <w:pPr>
        <w:spacing w:line="360" w:lineRule="auto"/>
        <w:jc w:val="both"/>
        <w:rPr>
          <w:rFonts w:ascii="Book Antiqua" w:hAnsi="Book Antiqua"/>
        </w:rPr>
      </w:pPr>
      <w:r w:rsidRPr="00DF522C">
        <w:rPr>
          <w:rFonts w:ascii="Book Antiqua" w:eastAsia="Book Antiqua" w:hAnsi="Book Antiqua" w:cs="Book Antiqua"/>
          <w:b/>
          <w:bCs/>
          <w:i/>
          <w:iCs/>
          <w:color w:val="000000"/>
        </w:rPr>
        <w:t>Review of the eligible studies</w:t>
      </w:r>
    </w:p>
    <w:p w14:paraId="4FDE6B1C" w14:textId="3C2839B6" w:rsidR="00A77B3E" w:rsidRPr="00DF522C" w:rsidRDefault="00ED01BF" w:rsidP="00DF522C">
      <w:pPr>
        <w:spacing w:line="360" w:lineRule="auto"/>
        <w:jc w:val="both"/>
        <w:rPr>
          <w:rFonts w:ascii="Book Antiqua" w:hAnsi="Book Antiqua"/>
        </w:rPr>
      </w:pPr>
      <w:r w:rsidRPr="00DF522C">
        <w:rPr>
          <w:rFonts w:ascii="Book Antiqua" w:eastAsia="Book Antiqua" w:hAnsi="Book Antiqua" w:cs="Book Antiqua"/>
          <w:color w:val="000000"/>
        </w:rPr>
        <w:t>Data extracted from the selected articles are reported in detail in Tables 1-3. All the studies investigated the risk of death for any reason observed after any HCC treatment (Table 1</w:t>
      </w:r>
      <w:proofErr w:type="gramStart"/>
      <w:r w:rsidRPr="00DF522C">
        <w:rPr>
          <w:rFonts w:ascii="Book Antiqua" w:eastAsia="Book Antiqua" w:hAnsi="Book Antiqua" w:cs="Book Antiqua"/>
          <w:color w:val="000000"/>
        </w:rPr>
        <w:t>)</w:t>
      </w:r>
      <w:r w:rsidRPr="00DF522C">
        <w:rPr>
          <w:rFonts w:ascii="Book Antiqua" w:eastAsia="Book Antiqua" w:hAnsi="Book Antiqua" w:cs="Book Antiqua"/>
          <w:color w:val="000000"/>
          <w:vertAlign w:val="superscript"/>
        </w:rPr>
        <w:t>[</w:t>
      </w:r>
      <w:proofErr w:type="gramEnd"/>
      <w:r w:rsidR="00DF522C" w:rsidRPr="00DF522C">
        <w:rPr>
          <w:rFonts w:ascii="Book Antiqua" w:eastAsia="Book Antiqua" w:hAnsi="Book Antiqua" w:cs="Book Antiqua"/>
          <w:color w:val="000000"/>
          <w:vertAlign w:val="superscript"/>
        </w:rPr>
        <w:t>24-26,</w:t>
      </w:r>
      <w:r w:rsidR="00802200" w:rsidRPr="00DF522C">
        <w:rPr>
          <w:rFonts w:ascii="Book Antiqua" w:eastAsia="Book Antiqua" w:hAnsi="Book Antiqua" w:cs="Book Antiqua"/>
          <w:color w:val="000000"/>
          <w:vertAlign w:val="superscript"/>
        </w:rPr>
        <w:t>29</w:t>
      </w:r>
      <w:r w:rsidR="00E915EE" w:rsidRPr="00DF522C">
        <w:rPr>
          <w:rFonts w:ascii="Book Antiqua" w:eastAsia="Book Antiqua" w:hAnsi="Book Antiqua" w:cs="Book Antiqua"/>
          <w:color w:val="000000"/>
          <w:vertAlign w:val="superscript"/>
        </w:rPr>
        <w:t>-</w:t>
      </w:r>
      <w:r w:rsidRPr="00DF522C">
        <w:rPr>
          <w:rFonts w:ascii="Book Antiqua" w:eastAsia="Book Antiqua" w:hAnsi="Book Antiqua" w:cs="Book Antiqua"/>
          <w:color w:val="000000"/>
          <w:vertAlign w:val="superscript"/>
        </w:rPr>
        <w:t>3</w:t>
      </w:r>
      <w:r w:rsidR="00771674" w:rsidRPr="00DF522C">
        <w:rPr>
          <w:rFonts w:ascii="Book Antiqua" w:eastAsia="Book Antiqua" w:hAnsi="Book Antiqua" w:cs="Book Antiqua"/>
          <w:color w:val="000000"/>
          <w:vertAlign w:val="superscript"/>
        </w:rPr>
        <w:t>8</w:t>
      </w:r>
      <w:r w:rsidRPr="00DF522C">
        <w:rPr>
          <w:rFonts w:ascii="Book Antiqua" w:eastAsia="Book Antiqua" w:hAnsi="Book Antiqua" w:cs="Book Antiqua"/>
          <w:color w:val="000000"/>
          <w:vertAlign w:val="superscript"/>
        </w:rPr>
        <w:t>]</w:t>
      </w:r>
      <w:r w:rsidRPr="00DF522C">
        <w:rPr>
          <w:rFonts w:ascii="Book Antiqua" w:eastAsia="Book Antiqua" w:hAnsi="Book Antiqua" w:cs="Book Antiqua"/>
          <w:color w:val="000000"/>
        </w:rPr>
        <w:t>. In seven (53.8%) studies, a curative therapy (</w:t>
      </w:r>
      <w:r w:rsidRPr="00DF522C">
        <w:rPr>
          <w:rFonts w:ascii="Book Antiqua" w:eastAsia="Book Antiqua" w:hAnsi="Book Antiqua" w:cs="Book Antiqua"/>
          <w:i/>
          <w:iCs/>
          <w:color w:val="000000"/>
        </w:rPr>
        <w:t>i.e.,</w:t>
      </w:r>
      <w:r w:rsidRPr="00DF522C">
        <w:rPr>
          <w:rFonts w:ascii="Book Antiqua" w:eastAsia="Book Antiqua" w:hAnsi="Book Antiqua" w:cs="Book Antiqua"/>
          <w:color w:val="000000"/>
        </w:rPr>
        <w:t xml:space="preserve"> </w:t>
      </w:r>
      <w:proofErr w:type="spellStart"/>
      <w:r w:rsidRPr="00DF522C">
        <w:rPr>
          <w:rFonts w:ascii="Book Antiqua" w:eastAsia="Book Antiqua" w:hAnsi="Book Antiqua" w:cs="Book Antiqua"/>
          <w:color w:val="000000"/>
        </w:rPr>
        <w:t>t</w:t>
      </w:r>
      <w:r w:rsidR="00965A4B">
        <w:rPr>
          <w:rFonts w:ascii="Book Antiqua" w:eastAsia="Book Antiqua" w:hAnsi="Book Antiqua" w:cs="Book Antiqua"/>
          <w:color w:val="000000"/>
        </w:rPr>
        <w:t>h</w:t>
      </w:r>
      <w:r w:rsidRPr="00DF522C">
        <w:rPr>
          <w:rFonts w:ascii="Book Antiqua" w:eastAsia="Book Antiqua" w:hAnsi="Book Antiqua" w:cs="Book Antiqua"/>
          <w:color w:val="000000"/>
        </w:rPr>
        <w:t>ermoablation</w:t>
      </w:r>
      <w:proofErr w:type="spellEnd"/>
      <w:r w:rsidRPr="00DF522C">
        <w:rPr>
          <w:rFonts w:ascii="Book Antiqua" w:eastAsia="Book Antiqua" w:hAnsi="Book Antiqua" w:cs="Book Antiqua"/>
          <w:color w:val="000000"/>
        </w:rPr>
        <w:t xml:space="preserve">, resection or transplantation) was </w:t>
      </w:r>
      <w:proofErr w:type="gramStart"/>
      <w:r w:rsidRPr="00DF522C">
        <w:rPr>
          <w:rFonts w:ascii="Book Antiqua" w:eastAsia="Book Antiqua" w:hAnsi="Book Antiqua" w:cs="Book Antiqua"/>
          <w:color w:val="000000"/>
        </w:rPr>
        <w:t>performed</w:t>
      </w:r>
      <w:r w:rsidRPr="00DF522C">
        <w:rPr>
          <w:rFonts w:ascii="Book Antiqua" w:eastAsia="Book Antiqua" w:hAnsi="Book Antiqua" w:cs="Book Antiqua"/>
          <w:color w:val="000000"/>
          <w:vertAlign w:val="superscript"/>
        </w:rPr>
        <w:t>[</w:t>
      </w:r>
      <w:proofErr w:type="gramEnd"/>
      <w:r w:rsidRPr="00DF522C">
        <w:rPr>
          <w:rFonts w:ascii="Book Antiqua" w:eastAsia="Book Antiqua" w:hAnsi="Book Antiqua" w:cs="Book Antiqua"/>
          <w:color w:val="000000"/>
          <w:vertAlign w:val="superscript"/>
        </w:rPr>
        <w:t>26,29,3</w:t>
      </w:r>
      <w:r w:rsidR="00771674" w:rsidRPr="00DF522C">
        <w:rPr>
          <w:rFonts w:ascii="Book Antiqua" w:eastAsia="Book Antiqua" w:hAnsi="Book Antiqua" w:cs="Book Antiqua"/>
          <w:color w:val="000000"/>
          <w:vertAlign w:val="superscript"/>
        </w:rPr>
        <w:t>2</w:t>
      </w:r>
      <w:r w:rsidRPr="00DF522C">
        <w:rPr>
          <w:rFonts w:ascii="Book Antiqua" w:eastAsia="Book Antiqua" w:hAnsi="Book Antiqua" w:cs="Book Antiqua"/>
          <w:color w:val="000000"/>
          <w:vertAlign w:val="superscript"/>
        </w:rPr>
        <w:t>,3</w:t>
      </w:r>
      <w:r w:rsidR="00771674" w:rsidRPr="00DF522C">
        <w:rPr>
          <w:rFonts w:ascii="Book Antiqua" w:eastAsia="Book Antiqua" w:hAnsi="Book Antiqua" w:cs="Book Antiqua"/>
          <w:color w:val="000000"/>
          <w:vertAlign w:val="superscript"/>
        </w:rPr>
        <w:t>4</w:t>
      </w:r>
      <w:r w:rsidRPr="00DF522C">
        <w:rPr>
          <w:rFonts w:ascii="Book Antiqua" w:eastAsia="Book Antiqua" w:hAnsi="Book Antiqua" w:cs="Book Antiqua"/>
          <w:color w:val="000000"/>
          <w:vertAlign w:val="superscript"/>
        </w:rPr>
        <w:t>,3</w:t>
      </w:r>
      <w:r w:rsidR="00771674" w:rsidRPr="00DF522C">
        <w:rPr>
          <w:rFonts w:ascii="Book Antiqua" w:eastAsia="Book Antiqua" w:hAnsi="Book Antiqua" w:cs="Book Antiqua"/>
          <w:color w:val="000000"/>
          <w:vertAlign w:val="superscript"/>
        </w:rPr>
        <w:t>7</w:t>
      </w:r>
      <w:r w:rsidRPr="00DF522C">
        <w:rPr>
          <w:rFonts w:ascii="Book Antiqua" w:eastAsia="Book Antiqua" w:hAnsi="Book Antiqua" w:cs="Book Antiqua"/>
          <w:color w:val="000000"/>
          <w:vertAlign w:val="superscript"/>
        </w:rPr>
        <w:t>]</w:t>
      </w:r>
      <w:r w:rsidRPr="00DF522C">
        <w:rPr>
          <w:rFonts w:ascii="Book Antiqua" w:eastAsia="Book Antiqua" w:hAnsi="Book Antiqua" w:cs="Book Antiqua"/>
          <w:color w:val="000000"/>
        </w:rPr>
        <w:t>. The risk of progressive tumor disease was reported in four (30.8%) studies (Table 2</w:t>
      </w:r>
      <w:proofErr w:type="gramStart"/>
      <w:r w:rsidRPr="00DF522C">
        <w:rPr>
          <w:rFonts w:ascii="Book Antiqua" w:eastAsia="Book Antiqua" w:hAnsi="Book Antiqua" w:cs="Book Antiqua"/>
          <w:color w:val="000000"/>
        </w:rPr>
        <w:t>)</w:t>
      </w:r>
      <w:r w:rsidRPr="00DF522C">
        <w:rPr>
          <w:rFonts w:ascii="Book Antiqua" w:eastAsia="Book Antiqua" w:hAnsi="Book Antiqua" w:cs="Book Antiqua"/>
          <w:color w:val="000000"/>
          <w:vertAlign w:val="superscript"/>
        </w:rPr>
        <w:t>[</w:t>
      </w:r>
      <w:proofErr w:type="gramEnd"/>
      <w:r w:rsidRPr="00DF522C">
        <w:rPr>
          <w:rFonts w:ascii="Book Antiqua" w:eastAsia="Book Antiqua" w:hAnsi="Book Antiqua" w:cs="Book Antiqua"/>
          <w:color w:val="000000"/>
          <w:vertAlign w:val="superscript"/>
        </w:rPr>
        <w:t>24,3</w:t>
      </w:r>
      <w:r w:rsidR="00771674" w:rsidRPr="00DF522C">
        <w:rPr>
          <w:rFonts w:ascii="Book Antiqua" w:eastAsia="Book Antiqua" w:hAnsi="Book Antiqua" w:cs="Book Antiqua"/>
          <w:color w:val="000000"/>
          <w:vertAlign w:val="superscript"/>
        </w:rPr>
        <w:t>0</w:t>
      </w:r>
      <w:r w:rsidRPr="00DF522C">
        <w:rPr>
          <w:rFonts w:ascii="Book Antiqua" w:eastAsia="Book Antiqua" w:hAnsi="Book Antiqua" w:cs="Book Antiqua"/>
          <w:color w:val="000000"/>
          <w:vertAlign w:val="superscript"/>
        </w:rPr>
        <w:t>,3</w:t>
      </w:r>
      <w:r w:rsidR="00771674" w:rsidRPr="00DF522C">
        <w:rPr>
          <w:rFonts w:ascii="Book Antiqua" w:eastAsia="Book Antiqua" w:hAnsi="Book Antiqua" w:cs="Book Antiqua"/>
          <w:color w:val="000000"/>
          <w:vertAlign w:val="superscript"/>
        </w:rPr>
        <w:t>1</w:t>
      </w:r>
      <w:r w:rsidRPr="00DF522C">
        <w:rPr>
          <w:rFonts w:ascii="Book Antiqua" w:eastAsia="Book Antiqua" w:hAnsi="Book Antiqua" w:cs="Book Antiqua"/>
          <w:color w:val="000000"/>
          <w:vertAlign w:val="superscript"/>
        </w:rPr>
        <w:t>,3</w:t>
      </w:r>
      <w:r w:rsidR="00771674" w:rsidRPr="00DF522C">
        <w:rPr>
          <w:rFonts w:ascii="Book Antiqua" w:eastAsia="Book Antiqua" w:hAnsi="Book Antiqua" w:cs="Book Antiqua"/>
          <w:color w:val="000000"/>
          <w:vertAlign w:val="superscript"/>
        </w:rPr>
        <w:t>4</w:t>
      </w:r>
      <w:r w:rsidRPr="00DF522C">
        <w:rPr>
          <w:rFonts w:ascii="Book Antiqua" w:eastAsia="Book Antiqua" w:hAnsi="Book Antiqua" w:cs="Book Antiqua"/>
          <w:color w:val="000000"/>
          <w:vertAlign w:val="superscript"/>
        </w:rPr>
        <w:t>]</w:t>
      </w:r>
      <w:r w:rsidRPr="00DF522C">
        <w:rPr>
          <w:rFonts w:ascii="Book Antiqua" w:eastAsia="Book Antiqua" w:hAnsi="Book Antiqua" w:cs="Book Antiqua"/>
          <w:color w:val="000000"/>
        </w:rPr>
        <w:t>. Tumor recurrence was investigated in three (23.1%) studies (Table 3</w:t>
      </w:r>
      <w:proofErr w:type="gramStart"/>
      <w:r w:rsidRPr="00DF522C">
        <w:rPr>
          <w:rFonts w:ascii="Book Antiqua" w:eastAsia="Book Antiqua" w:hAnsi="Book Antiqua" w:cs="Book Antiqua"/>
          <w:color w:val="000000"/>
        </w:rPr>
        <w:t>)</w:t>
      </w:r>
      <w:r w:rsidRPr="00DF522C">
        <w:rPr>
          <w:rFonts w:ascii="Book Antiqua" w:eastAsia="Book Antiqua" w:hAnsi="Book Antiqua" w:cs="Book Antiqua"/>
          <w:color w:val="000000"/>
          <w:vertAlign w:val="superscript"/>
        </w:rPr>
        <w:t>[</w:t>
      </w:r>
      <w:proofErr w:type="gramEnd"/>
      <w:r w:rsidRPr="00DF522C">
        <w:rPr>
          <w:rFonts w:ascii="Book Antiqua" w:eastAsia="Book Antiqua" w:hAnsi="Book Antiqua" w:cs="Book Antiqua"/>
          <w:color w:val="000000"/>
          <w:vertAlign w:val="superscript"/>
        </w:rPr>
        <w:t>29,3</w:t>
      </w:r>
      <w:r w:rsidR="00771674" w:rsidRPr="00DF522C">
        <w:rPr>
          <w:rFonts w:ascii="Book Antiqua" w:eastAsia="Book Antiqua" w:hAnsi="Book Antiqua" w:cs="Book Antiqua"/>
          <w:color w:val="000000"/>
          <w:vertAlign w:val="superscript"/>
        </w:rPr>
        <w:t>3</w:t>
      </w:r>
      <w:r w:rsidRPr="00DF522C">
        <w:rPr>
          <w:rFonts w:ascii="Book Antiqua" w:eastAsia="Book Antiqua" w:hAnsi="Book Antiqua" w:cs="Book Antiqua"/>
          <w:color w:val="000000"/>
          <w:vertAlign w:val="superscript"/>
        </w:rPr>
        <w:t>,3</w:t>
      </w:r>
      <w:r w:rsidR="00771674" w:rsidRPr="00DF522C">
        <w:rPr>
          <w:rFonts w:ascii="Book Antiqua" w:eastAsia="Book Antiqua" w:hAnsi="Book Antiqua" w:cs="Book Antiqua"/>
          <w:color w:val="000000"/>
          <w:vertAlign w:val="superscript"/>
        </w:rPr>
        <w:t>5</w:t>
      </w:r>
      <w:r w:rsidRPr="00DF522C">
        <w:rPr>
          <w:rFonts w:ascii="Book Antiqua" w:eastAsia="Book Antiqua" w:hAnsi="Book Antiqua" w:cs="Book Antiqua"/>
          <w:color w:val="000000"/>
          <w:vertAlign w:val="superscript"/>
        </w:rPr>
        <w:t>]</w:t>
      </w:r>
      <w:r w:rsidRPr="00DF522C">
        <w:rPr>
          <w:rFonts w:ascii="Book Antiqua" w:eastAsia="Book Antiqua" w:hAnsi="Book Antiqua" w:cs="Book Antiqua"/>
          <w:color w:val="000000"/>
        </w:rPr>
        <w:t xml:space="preserve">. Overall, only one (7.7%) study was based on a population of patients including more than 1000 </w:t>
      </w:r>
      <w:proofErr w:type="gramStart"/>
      <w:r w:rsidRPr="00DF522C">
        <w:rPr>
          <w:rFonts w:ascii="Book Antiqua" w:eastAsia="Book Antiqua" w:hAnsi="Book Antiqua" w:cs="Book Antiqua"/>
          <w:color w:val="000000"/>
        </w:rPr>
        <w:t>cases</w:t>
      </w:r>
      <w:r w:rsidRPr="00DF522C">
        <w:rPr>
          <w:rFonts w:ascii="Book Antiqua" w:eastAsia="Book Antiqua" w:hAnsi="Book Antiqua" w:cs="Book Antiqua"/>
          <w:color w:val="000000"/>
          <w:vertAlign w:val="superscript"/>
        </w:rPr>
        <w:t>[</w:t>
      </w:r>
      <w:proofErr w:type="gramEnd"/>
      <w:r w:rsidRPr="00DF522C">
        <w:rPr>
          <w:rFonts w:ascii="Book Antiqua" w:eastAsia="Book Antiqua" w:hAnsi="Book Antiqua" w:cs="Book Antiqua"/>
          <w:color w:val="000000"/>
          <w:vertAlign w:val="superscript"/>
        </w:rPr>
        <w:t>3</w:t>
      </w:r>
      <w:r w:rsidR="00771674" w:rsidRPr="00DF522C">
        <w:rPr>
          <w:rFonts w:ascii="Book Antiqua" w:eastAsia="Book Antiqua" w:hAnsi="Book Antiqua" w:cs="Book Antiqua"/>
          <w:color w:val="000000"/>
          <w:vertAlign w:val="superscript"/>
        </w:rPr>
        <w:t>3</w:t>
      </w:r>
      <w:r w:rsidRPr="00DF522C">
        <w:rPr>
          <w:rFonts w:ascii="Book Antiqua" w:eastAsia="Book Antiqua" w:hAnsi="Book Antiqua" w:cs="Book Antiqua"/>
          <w:color w:val="000000"/>
          <w:vertAlign w:val="superscript"/>
        </w:rPr>
        <w:t>]</w:t>
      </w:r>
      <w:r w:rsidRPr="00DF522C">
        <w:rPr>
          <w:rFonts w:ascii="Book Antiqua" w:eastAsia="Book Antiqua" w:hAnsi="Book Antiqua" w:cs="Book Antiqua"/>
          <w:color w:val="000000"/>
        </w:rPr>
        <w:t>.</w:t>
      </w:r>
    </w:p>
    <w:p w14:paraId="22BFE29F" w14:textId="77777777" w:rsidR="00A77B3E" w:rsidRPr="00DF522C" w:rsidRDefault="00A77B3E" w:rsidP="00DF522C">
      <w:pPr>
        <w:spacing w:line="360" w:lineRule="auto"/>
        <w:jc w:val="both"/>
        <w:rPr>
          <w:rFonts w:ascii="Book Antiqua" w:hAnsi="Book Antiqua"/>
        </w:rPr>
      </w:pPr>
    </w:p>
    <w:p w14:paraId="3665B23F" w14:textId="5A74E528" w:rsidR="00A77B3E" w:rsidRPr="00DF522C" w:rsidRDefault="00ED01BF" w:rsidP="00DF522C">
      <w:pPr>
        <w:spacing w:line="360" w:lineRule="auto"/>
        <w:jc w:val="both"/>
        <w:rPr>
          <w:rFonts w:ascii="Book Antiqua" w:hAnsi="Book Antiqua"/>
        </w:rPr>
      </w:pPr>
      <w:r w:rsidRPr="00DF522C">
        <w:rPr>
          <w:rFonts w:ascii="Book Antiqua" w:eastAsia="Book Antiqua" w:hAnsi="Book Antiqua" w:cs="Book Antiqua"/>
          <w:b/>
          <w:bCs/>
          <w:i/>
          <w:iCs/>
          <w:color w:val="000000"/>
        </w:rPr>
        <w:t>Death in HCC patients with T2DM receiving vs not receiving metformin</w:t>
      </w:r>
    </w:p>
    <w:p w14:paraId="7673F579" w14:textId="4BF1F700" w:rsidR="00A77B3E" w:rsidRPr="00DF522C" w:rsidRDefault="00ED01BF" w:rsidP="00DF522C">
      <w:pPr>
        <w:spacing w:line="360" w:lineRule="auto"/>
        <w:jc w:val="both"/>
        <w:rPr>
          <w:rFonts w:ascii="Book Antiqua" w:hAnsi="Book Antiqua"/>
        </w:rPr>
      </w:pPr>
      <w:r w:rsidRPr="00DF522C">
        <w:rPr>
          <w:rFonts w:ascii="Book Antiqua" w:eastAsia="Book Antiqua" w:hAnsi="Book Antiqua" w:cs="Book Antiqua"/>
          <w:color w:val="000000"/>
        </w:rPr>
        <w:t xml:space="preserve">According to the data shown in Table 1, 13 studies reported post-treatment death rates in HCC patients with T2DM treated or not treated with metformin. A total of 14886 patients were considered, with 8412 (56.5%) deaths. In detail, 2582/4858 (53.1%) and 5830/10028 (58.1%) deaths were observed in the metformin </w:t>
      </w:r>
      <w:r w:rsidR="00965A4B">
        <w:rPr>
          <w:rFonts w:ascii="Book Antiqua" w:eastAsia="Book Antiqua" w:hAnsi="Book Antiqua" w:cs="Book Antiqua"/>
          <w:color w:val="000000"/>
        </w:rPr>
        <w:t xml:space="preserve">group </w:t>
      </w:r>
      <w:r w:rsidRPr="00DF522C">
        <w:rPr>
          <w:rFonts w:ascii="Book Antiqua" w:eastAsia="Book Antiqua" w:hAnsi="Book Antiqua" w:cs="Book Antiqua"/>
          <w:color w:val="000000"/>
        </w:rPr>
        <w:t>and no metformin</w:t>
      </w:r>
      <w:r w:rsidR="00965A4B">
        <w:rPr>
          <w:rFonts w:ascii="Book Antiqua" w:eastAsia="Book Antiqua" w:hAnsi="Book Antiqua" w:cs="Book Antiqua"/>
          <w:color w:val="000000"/>
        </w:rPr>
        <w:t xml:space="preserve"> group</w:t>
      </w:r>
      <w:r w:rsidRPr="00DF522C">
        <w:rPr>
          <w:rFonts w:ascii="Book Antiqua" w:eastAsia="Book Antiqua" w:hAnsi="Book Antiqua" w:cs="Book Antiqua"/>
          <w:color w:val="000000"/>
        </w:rPr>
        <w:t>, respectively.</w:t>
      </w:r>
    </w:p>
    <w:p w14:paraId="5ADD478F" w14:textId="3F3BB0D5" w:rsidR="00E915EE" w:rsidRPr="00DF522C" w:rsidRDefault="00ED01BF" w:rsidP="00DF522C">
      <w:pPr>
        <w:spacing w:line="360" w:lineRule="auto"/>
        <w:ind w:firstLine="240"/>
        <w:jc w:val="both"/>
        <w:rPr>
          <w:rFonts w:ascii="Book Antiqua" w:hAnsi="Book Antiqua"/>
        </w:rPr>
      </w:pPr>
      <w:r w:rsidRPr="00DF522C">
        <w:rPr>
          <w:rFonts w:ascii="Book Antiqua" w:eastAsia="Book Antiqua" w:hAnsi="Book Antiqua" w:cs="Book Antiqua"/>
          <w:color w:val="000000"/>
        </w:rPr>
        <w:t xml:space="preserve">Great heterogeneity was </w:t>
      </w:r>
      <w:r w:rsidR="00965A4B">
        <w:rPr>
          <w:rFonts w:ascii="Book Antiqua" w:eastAsia="Book Antiqua" w:hAnsi="Book Antiqua" w:cs="Book Antiqua"/>
          <w:color w:val="000000"/>
        </w:rPr>
        <w:t>observed</w:t>
      </w:r>
      <w:r w:rsidRPr="00DF522C">
        <w:rPr>
          <w:rFonts w:ascii="Book Antiqua" w:eastAsia="Book Antiqua" w:hAnsi="Book Antiqua" w:cs="Book Antiqua"/>
          <w:color w:val="000000"/>
        </w:rPr>
        <w:t xml:space="preserve"> among the selected studies, with an </w:t>
      </w:r>
      <w:r w:rsidRPr="00DF522C">
        <w:rPr>
          <w:rFonts w:ascii="Book Antiqua" w:eastAsia="Book Antiqua" w:hAnsi="Book Antiqua" w:cs="Book Antiqua"/>
          <w:i/>
          <w:iCs/>
          <w:color w:val="000000"/>
        </w:rPr>
        <w:t>I</w:t>
      </w:r>
      <w:r w:rsidRPr="00DF522C">
        <w:rPr>
          <w:rFonts w:ascii="Book Antiqua" w:eastAsia="Book Antiqua" w:hAnsi="Book Antiqua" w:cs="Book Antiqua"/>
          <w:i/>
          <w:iCs/>
          <w:color w:val="000000"/>
          <w:vertAlign w:val="superscript"/>
        </w:rPr>
        <w:t>2</w:t>
      </w:r>
      <w:r w:rsidR="00E915EE" w:rsidRPr="00DF522C">
        <w:rPr>
          <w:rFonts w:ascii="Book Antiqua" w:eastAsia="Book Antiqua" w:hAnsi="Book Antiqua" w:cs="Book Antiqua"/>
          <w:color w:val="000000"/>
        </w:rPr>
        <w:t xml:space="preserve"> </w:t>
      </w:r>
      <w:r w:rsidRPr="00DF522C">
        <w:rPr>
          <w:rFonts w:ascii="Book Antiqua" w:eastAsia="Book Antiqua" w:hAnsi="Book Antiqua" w:cs="Book Antiqua"/>
          <w:color w:val="000000"/>
        </w:rPr>
        <w:t>=</w:t>
      </w:r>
      <w:r w:rsidR="00E915EE" w:rsidRPr="00DF522C">
        <w:rPr>
          <w:rFonts w:ascii="Book Antiqua" w:eastAsia="Book Antiqua" w:hAnsi="Book Antiqua" w:cs="Book Antiqua"/>
          <w:color w:val="000000"/>
        </w:rPr>
        <w:t xml:space="preserve"> </w:t>
      </w:r>
      <w:r w:rsidRPr="00DF522C">
        <w:rPr>
          <w:rFonts w:ascii="Book Antiqua" w:eastAsia="Book Antiqua" w:hAnsi="Book Antiqua" w:cs="Book Antiqua"/>
          <w:color w:val="000000"/>
        </w:rPr>
        <w:t>82.6% (</w:t>
      </w:r>
      <w:r w:rsidRPr="00DF522C">
        <w:rPr>
          <w:rFonts w:ascii="Book Antiqua" w:eastAsia="Book Antiqua" w:hAnsi="Book Antiqua" w:cs="Book Antiqua"/>
          <w:i/>
          <w:iCs/>
          <w:color w:val="000000"/>
        </w:rPr>
        <w:t>P</w:t>
      </w:r>
      <w:r w:rsidR="00E915EE" w:rsidRPr="00DF522C">
        <w:rPr>
          <w:rFonts w:ascii="Book Antiqua" w:eastAsia="Book Antiqua" w:hAnsi="Book Antiqua" w:cs="Book Antiqua"/>
          <w:color w:val="000000"/>
        </w:rPr>
        <w:t xml:space="preserve"> </w:t>
      </w:r>
      <w:r w:rsidRPr="00DF522C">
        <w:rPr>
          <w:rFonts w:ascii="Book Antiqua" w:eastAsia="Book Antiqua" w:hAnsi="Book Antiqua" w:cs="Book Antiqua"/>
          <w:color w:val="000000"/>
        </w:rPr>
        <w:t>&lt;</w:t>
      </w:r>
      <w:r w:rsidR="00E915EE" w:rsidRPr="00DF522C">
        <w:rPr>
          <w:rFonts w:ascii="Book Antiqua" w:eastAsia="Book Antiqua" w:hAnsi="Book Antiqua" w:cs="Book Antiqua"/>
          <w:color w:val="000000"/>
        </w:rPr>
        <w:t xml:space="preserve"> </w:t>
      </w:r>
      <w:r w:rsidRPr="00DF522C">
        <w:rPr>
          <w:rFonts w:ascii="Book Antiqua" w:eastAsia="Book Antiqua" w:hAnsi="Book Antiqua" w:cs="Book Antiqua"/>
          <w:color w:val="000000"/>
        </w:rPr>
        <w:t xml:space="preserve">0.001). The summary OR (95%CI) showed a decreased risk of death in T2DM cases receiving metformin, although this value did not </w:t>
      </w:r>
      <w:r w:rsidR="00965A4B">
        <w:rPr>
          <w:rFonts w:ascii="Book Antiqua" w:eastAsia="Book Antiqua" w:hAnsi="Book Antiqua" w:cs="Book Antiqua"/>
          <w:color w:val="000000"/>
        </w:rPr>
        <w:t>reach</w:t>
      </w:r>
      <w:r w:rsidRPr="00DF522C">
        <w:rPr>
          <w:rFonts w:ascii="Book Antiqua" w:eastAsia="Book Antiqua" w:hAnsi="Book Antiqua" w:cs="Book Antiqua"/>
          <w:color w:val="000000"/>
        </w:rPr>
        <w:t xml:space="preserve"> statistical </w:t>
      </w:r>
      <w:r w:rsidR="00965A4B">
        <w:rPr>
          <w:rFonts w:ascii="Book Antiqua" w:eastAsia="Book Antiqua" w:hAnsi="Book Antiqua" w:cs="Book Antiqua"/>
          <w:color w:val="000000"/>
        </w:rPr>
        <w:t>significance</w:t>
      </w:r>
      <w:r w:rsidRPr="00DF522C">
        <w:rPr>
          <w:rFonts w:ascii="Book Antiqua" w:eastAsia="Book Antiqua" w:hAnsi="Book Antiqua" w:cs="Book Antiqua"/>
          <w:color w:val="000000"/>
        </w:rPr>
        <w:t xml:space="preserve"> (OR</w:t>
      </w:r>
      <w:r w:rsidR="00E915EE" w:rsidRPr="00DF522C">
        <w:rPr>
          <w:rFonts w:ascii="Book Antiqua" w:eastAsia="Book Antiqua" w:hAnsi="Book Antiqua" w:cs="Book Antiqua"/>
          <w:color w:val="000000"/>
        </w:rPr>
        <w:t xml:space="preserve"> </w:t>
      </w:r>
      <w:r w:rsidRPr="00DF522C">
        <w:rPr>
          <w:rFonts w:ascii="Book Antiqua" w:eastAsia="Book Antiqua" w:hAnsi="Book Antiqua" w:cs="Book Antiqua"/>
          <w:color w:val="000000"/>
        </w:rPr>
        <w:t>=</w:t>
      </w:r>
      <w:r w:rsidR="00E915EE" w:rsidRPr="00DF522C">
        <w:rPr>
          <w:rFonts w:ascii="Book Antiqua" w:eastAsia="Book Antiqua" w:hAnsi="Book Antiqua" w:cs="Book Antiqua"/>
          <w:color w:val="000000"/>
        </w:rPr>
        <w:t xml:space="preserve"> </w:t>
      </w:r>
      <w:r w:rsidRPr="00DF522C">
        <w:rPr>
          <w:rFonts w:ascii="Book Antiqua" w:eastAsia="Book Antiqua" w:hAnsi="Book Antiqua" w:cs="Book Antiqua"/>
          <w:color w:val="000000"/>
        </w:rPr>
        <w:t>0.89, 95%CI</w:t>
      </w:r>
      <w:r w:rsidR="00E915EE" w:rsidRPr="00DF522C">
        <w:rPr>
          <w:rFonts w:ascii="Book Antiqua" w:eastAsia="Book Antiqua" w:hAnsi="Book Antiqua" w:cs="Book Antiqua"/>
          <w:color w:val="000000"/>
        </w:rPr>
        <w:t xml:space="preserve">: </w:t>
      </w:r>
      <w:r w:rsidRPr="00DF522C">
        <w:rPr>
          <w:rFonts w:ascii="Book Antiqua" w:eastAsia="Book Antiqua" w:hAnsi="Book Antiqua" w:cs="Book Antiqua"/>
          <w:color w:val="000000"/>
        </w:rPr>
        <w:t xml:space="preserve">0.67-1.18; </w:t>
      </w:r>
      <w:r w:rsidRPr="00DF522C">
        <w:rPr>
          <w:rFonts w:ascii="Book Antiqua" w:eastAsia="Book Antiqua" w:hAnsi="Book Antiqua" w:cs="Book Antiqua"/>
          <w:i/>
          <w:iCs/>
          <w:color w:val="000000"/>
        </w:rPr>
        <w:t>P</w:t>
      </w:r>
      <w:r w:rsidRPr="00DF522C">
        <w:rPr>
          <w:rFonts w:ascii="Book Antiqua" w:eastAsia="Book Antiqua" w:hAnsi="Book Antiqua" w:cs="Book Antiqua"/>
          <w:color w:val="000000"/>
        </w:rPr>
        <w:t xml:space="preserve"> = 0.42) (Figure 3</w:t>
      </w:r>
      <w:r w:rsidR="00E915EE" w:rsidRPr="00DF522C">
        <w:rPr>
          <w:rFonts w:ascii="Book Antiqua" w:eastAsia="Book Antiqua" w:hAnsi="Book Antiqua" w:cs="Book Antiqua"/>
          <w:color w:val="000000"/>
        </w:rPr>
        <w:t>A</w:t>
      </w:r>
      <w:r w:rsidRPr="00DF522C">
        <w:rPr>
          <w:rFonts w:ascii="Book Antiqua" w:eastAsia="Book Antiqua" w:hAnsi="Book Antiqua" w:cs="Book Antiqua"/>
          <w:color w:val="000000"/>
        </w:rPr>
        <w:t>). Sensitivity analysis indicated no change in the direction of effect when any one study was excluded from the meta-analysis. Funnel plot did not indicate a significant risk of publication bias (Figure 4). Neither the rank correlation nor the regression test indicated any funnel plot asymmetry (</w:t>
      </w:r>
      <w:r w:rsidRPr="00DF522C">
        <w:rPr>
          <w:rFonts w:ascii="Book Antiqua" w:eastAsia="Book Antiqua" w:hAnsi="Book Antiqua" w:cs="Book Antiqua"/>
          <w:i/>
          <w:iCs/>
          <w:color w:val="000000"/>
        </w:rPr>
        <w:t>P</w:t>
      </w:r>
      <w:r w:rsidRPr="00DF522C">
        <w:rPr>
          <w:rFonts w:ascii="Book Antiqua" w:eastAsia="Book Antiqua" w:hAnsi="Book Antiqua" w:cs="Book Antiqua"/>
          <w:color w:val="000000"/>
        </w:rPr>
        <w:t xml:space="preserve"> = 0.20 and </w:t>
      </w:r>
      <w:r w:rsidRPr="00DF522C">
        <w:rPr>
          <w:rFonts w:ascii="Book Antiqua" w:eastAsia="Book Antiqua" w:hAnsi="Book Antiqua" w:cs="Book Antiqua"/>
          <w:i/>
          <w:iCs/>
          <w:color w:val="000000"/>
        </w:rPr>
        <w:t>P</w:t>
      </w:r>
      <w:r w:rsidRPr="00DF522C">
        <w:rPr>
          <w:rFonts w:ascii="Book Antiqua" w:eastAsia="Book Antiqua" w:hAnsi="Book Antiqua" w:cs="Book Antiqua"/>
          <w:color w:val="000000"/>
        </w:rPr>
        <w:t xml:space="preserve"> = 0.86, respectively).</w:t>
      </w:r>
    </w:p>
    <w:p w14:paraId="7A1327D1" w14:textId="037CBCD8" w:rsidR="00A77B3E" w:rsidRPr="00DF522C" w:rsidRDefault="00ED01BF" w:rsidP="00DF522C">
      <w:pPr>
        <w:spacing w:line="360" w:lineRule="auto"/>
        <w:ind w:firstLine="240"/>
        <w:jc w:val="both"/>
        <w:rPr>
          <w:rFonts w:ascii="Book Antiqua" w:hAnsi="Book Antiqua"/>
        </w:rPr>
      </w:pPr>
      <w:r w:rsidRPr="00DF522C">
        <w:rPr>
          <w:rFonts w:ascii="Book Antiqua" w:eastAsia="Book Antiqua" w:hAnsi="Book Antiqua" w:cs="Book Antiqua"/>
          <w:color w:val="000000"/>
        </w:rPr>
        <w:t>When only patients treated with curative strategies were considered, the heterogeneity reduced</w:t>
      </w:r>
      <w:r w:rsidR="00965A4B">
        <w:rPr>
          <w:rFonts w:ascii="Book Antiqua" w:eastAsia="Book Antiqua" w:hAnsi="Book Antiqua" w:cs="Book Antiqua"/>
          <w:color w:val="000000"/>
        </w:rPr>
        <w:t>;</w:t>
      </w:r>
      <w:r w:rsidRPr="00DF522C">
        <w:rPr>
          <w:rFonts w:ascii="Book Antiqua" w:eastAsia="Book Antiqua" w:hAnsi="Book Antiqua" w:cs="Book Antiqua"/>
          <w:color w:val="000000"/>
        </w:rPr>
        <w:t xml:space="preserve"> however</w:t>
      </w:r>
      <w:r w:rsidR="00965A4B">
        <w:rPr>
          <w:rFonts w:ascii="Book Antiqua" w:eastAsia="Book Antiqua" w:hAnsi="Book Antiqua" w:cs="Book Antiqua"/>
          <w:color w:val="000000"/>
        </w:rPr>
        <w:t>,</w:t>
      </w:r>
      <w:r w:rsidRPr="00DF522C">
        <w:rPr>
          <w:rFonts w:ascii="Book Antiqua" w:eastAsia="Book Antiqua" w:hAnsi="Book Antiqua" w:cs="Book Antiqua"/>
          <w:color w:val="000000"/>
        </w:rPr>
        <w:t xml:space="preserve"> </w:t>
      </w:r>
      <w:r w:rsidR="00965A4B">
        <w:rPr>
          <w:rFonts w:ascii="Book Antiqua" w:eastAsia="Book Antiqua" w:hAnsi="Book Antiqua" w:cs="Book Antiqua"/>
          <w:color w:val="000000"/>
        </w:rPr>
        <w:t xml:space="preserve">it </w:t>
      </w:r>
      <w:r w:rsidRPr="00DF522C">
        <w:rPr>
          <w:rFonts w:ascii="Book Antiqua" w:eastAsia="Book Antiqua" w:hAnsi="Book Antiqua" w:cs="Book Antiqua"/>
          <w:color w:val="000000"/>
        </w:rPr>
        <w:t>remain</w:t>
      </w:r>
      <w:r w:rsidR="00965A4B">
        <w:rPr>
          <w:rFonts w:ascii="Book Antiqua" w:eastAsia="Book Antiqua" w:hAnsi="Book Antiqua" w:cs="Book Antiqua"/>
          <w:color w:val="000000"/>
        </w:rPr>
        <w:t>ed</w:t>
      </w:r>
      <w:r w:rsidRPr="00DF522C">
        <w:rPr>
          <w:rFonts w:ascii="Book Antiqua" w:eastAsia="Book Antiqua" w:hAnsi="Book Antiqua" w:cs="Book Antiqua"/>
          <w:color w:val="000000"/>
        </w:rPr>
        <w:t xml:space="preserve"> relevant (</w:t>
      </w:r>
      <w:r w:rsidR="00E915EE" w:rsidRPr="00DF522C">
        <w:rPr>
          <w:rFonts w:ascii="Book Antiqua" w:eastAsia="Book Antiqua" w:hAnsi="Book Antiqua" w:cs="Book Antiqua"/>
          <w:i/>
          <w:iCs/>
          <w:color w:val="000000"/>
        </w:rPr>
        <w:t>I</w:t>
      </w:r>
      <w:r w:rsidR="00E915EE" w:rsidRPr="00DF522C">
        <w:rPr>
          <w:rFonts w:ascii="Book Antiqua" w:eastAsia="Book Antiqua" w:hAnsi="Book Antiqua" w:cs="Book Antiqua"/>
          <w:i/>
          <w:iCs/>
          <w:color w:val="000000"/>
          <w:vertAlign w:val="superscript"/>
        </w:rPr>
        <w:t>2</w:t>
      </w:r>
      <w:r w:rsidR="00E915EE" w:rsidRPr="00DF522C">
        <w:rPr>
          <w:rFonts w:ascii="Book Antiqua" w:eastAsia="Book Antiqua" w:hAnsi="Book Antiqua" w:cs="Book Antiqua"/>
          <w:color w:val="000000"/>
        </w:rPr>
        <w:t xml:space="preserve"> </w:t>
      </w:r>
      <w:r w:rsidRPr="00DF522C">
        <w:rPr>
          <w:rFonts w:ascii="Book Antiqua" w:eastAsia="Book Antiqua" w:hAnsi="Book Antiqua" w:cs="Book Antiqua"/>
          <w:color w:val="000000"/>
        </w:rPr>
        <w:t>=</w:t>
      </w:r>
      <w:r w:rsidR="00E915EE" w:rsidRPr="00DF522C">
        <w:rPr>
          <w:rFonts w:ascii="Book Antiqua" w:eastAsia="Book Antiqua" w:hAnsi="Book Antiqua" w:cs="Book Antiqua"/>
          <w:color w:val="000000"/>
        </w:rPr>
        <w:t xml:space="preserve"> </w:t>
      </w:r>
      <w:r w:rsidRPr="00DF522C">
        <w:rPr>
          <w:rFonts w:ascii="Book Antiqua" w:eastAsia="Book Antiqua" w:hAnsi="Book Antiqua" w:cs="Book Antiqua"/>
          <w:color w:val="000000"/>
        </w:rPr>
        <w:t xml:space="preserve">67.8%, </w:t>
      </w:r>
      <w:r w:rsidRPr="00DF522C">
        <w:rPr>
          <w:rFonts w:ascii="Book Antiqua" w:eastAsia="Book Antiqua" w:hAnsi="Book Antiqua" w:cs="Book Antiqua"/>
          <w:i/>
          <w:iCs/>
          <w:color w:val="000000"/>
        </w:rPr>
        <w:t>P</w:t>
      </w:r>
      <w:r w:rsidRPr="00DF522C">
        <w:rPr>
          <w:rFonts w:ascii="Book Antiqua" w:eastAsia="Book Antiqua" w:hAnsi="Book Antiqua" w:cs="Book Antiqua"/>
          <w:color w:val="000000"/>
        </w:rPr>
        <w:t xml:space="preserve"> = 0.005). The </w:t>
      </w:r>
      <w:r w:rsidRPr="00DF522C">
        <w:rPr>
          <w:rFonts w:ascii="Book Antiqua" w:eastAsia="Book Antiqua" w:hAnsi="Book Antiqua" w:cs="Book Antiqua"/>
          <w:color w:val="000000"/>
        </w:rPr>
        <w:lastRenderedPageBreak/>
        <w:t>summary OR (95%CI) showed a more marked correlation between metformin and favorable cases, with an OR</w:t>
      </w:r>
      <w:r w:rsidR="00E915EE" w:rsidRPr="00DF522C">
        <w:rPr>
          <w:rFonts w:ascii="Book Antiqua" w:eastAsia="Book Antiqua" w:hAnsi="Book Antiqua" w:cs="Book Antiqua"/>
          <w:color w:val="000000"/>
        </w:rPr>
        <w:t xml:space="preserve"> </w:t>
      </w:r>
      <w:r w:rsidRPr="00DF522C">
        <w:rPr>
          <w:rFonts w:ascii="Book Antiqua" w:eastAsia="Book Antiqua" w:hAnsi="Book Antiqua" w:cs="Book Antiqua"/>
          <w:color w:val="000000"/>
        </w:rPr>
        <w:t>=</w:t>
      </w:r>
      <w:r w:rsidR="00E915EE" w:rsidRPr="00DF522C">
        <w:rPr>
          <w:rFonts w:ascii="Book Antiqua" w:eastAsia="Book Antiqua" w:hAnsi="Book Antiqua" w:cs="Book Antiqua"/>
          <w:color w:val="000000"/>
        </w:rPr>
        <w:t xml:space="preserve"> </w:t>
      </w:r>
      <w:r w:rsidRPr="00DF522C">
        <w:rPr>
          <w:rFonts w:ascii="Book Antiqua" w:eastAsia="Book Antiqua" w:hAnsi="Book Antiqua" w:cs="Book Antiqua"/>
          <w:color w:val="000000"/>
        </w:rPr>
        <w:t>0.70 (95%CI</w:t>
      </w:r>
      <w:r w:rsidR="00E915EE" w:rsidRPr="00DF522C">
        <w:rPr>
          <w:rFonts w:ascii="Book Antiqua" w:eastAsia="Book Antiqua" w:hAnsi="Book Antiqua" w:cs="Book Antiqua"/>
          <w:color w:val="000000"/>
        </w:rPr>
        <w:t xml:space="preserve">: </w:t>
      </w:r>
      <w:r w:rsidRPr="00DF522C">
        <w:rPr>
          <w:rFonts w:ascii="Book Antiqua" w:eastAsia="Book Antiqua" w:hAnsi="Book Antiqua" w:cs="Book Antiqua"/>
          <w:color w:val="000000"/>
        </w:rPr>
        <w:t xml:space="preserve">0.47-1.03; </w:t>
      </w:r>
      <w:r w:rsidRPr="00DF522C">
        <w:rPr>
          <w:rFonts w:ascii="Book Antiqua" w:eastAsia="Book Antiqua" w:hAnsi="Book Antiqua" w:cs="Book Antiqua"/>
          <w:i/>
          <w:iCs/>
          <w:color w:val="000000"/>
        </w:rPr>
        <w:t>P</w:t>
      </w:r>
      <w:r w:rsidRPr="00DF522C">
        <w:rPr>
          <w:rFonts w:ascii="Book Antiqua" w:eastAsia="Book Antiqua" w:hAnsi="Book Antiqua" w:cs="Book Antiqua"/>
          <w:color w:val="000000"/>
        </w:rPr>
        <w:t xml:space="preserve"> = 0.068) (Figure 3</w:t>
      </w:r>
      <w:r w:rsidR="00E915EE" w:rsidRPr="00DF522C">
        <w:rPr>
          <w:rFonts w:ascii="Book Antiqua" w:eastAsia="Book Antiqua" w:hAnsi="Book Antiqua" w:cs="Book Antiqua"/>
          <w:color w:val="000000"/>
        </w:rPr>
        <w:t>A</w:t>
      </w:r>
      <w:r w:rsidRPr="00DF522C">
        <w:rPr>
          <w:rFonts w:ascii="Book Antiqua" w:eastAsia="Book Antiqua" w:hAnsi="Book Antiqua" w:cs="Book Antiqua"/>
          <w:color w:val="000000"/>
        </w:rPr>
        <w:t xml:space="preserve">). Despite the correlation between metformin and positive clinical course </w:t>
      </w:r>
      <w:r w:rsidR="00965A4B">
        <w:rPr>
          <w:rFonts w:ascii="Book Antiqua" w:eastAsia="Book Antiqua" w:hAnsi="Book Antiqua" w:cs="Book Antiqua"/>
          <w:color w:val="000000"/>
        </w:rPr>
        <w:t>being</w:t>
      </w:r>
      <w:r w:rsidRPr="00DF522C">
        <w:rPr>
          <w:rFonts w:ascii="Book Antiqua" w:eastAsia="Book Antiqua" w:hAnsi="Book Antiqua" w:cs="Book Antiqua"/>
          <w:color w:val="000000"/>
        </w:rPr>
        <w:t xml:space="preserve"> more evident, statistical </w:t>
      </w:r>
      <w:r w:rsidR="00965A4B">
        <w:rPr>
          <w:rFonts w:ascii="Book Antiqua" w:eastAsia="Book Antiqua" w:hAnsi="Book Antiqua" w:cs="Book Antiqua"/>
          <w:color w:val="000000"/>
        </w:rPr>
        <w:t>significance</w:t>
      </w:r>
      <w:r w:rsidRPr="00DF522C">
        <w:rPr>
          <w:rFonts w:ascii="Book Antiqua" w:eastAsia="Book Antiqua" w:hAnsi="Book Antiqua" w:cs="Book Antiqua"/>
          <w:color w:val="000000"/>
        </w:rPr>
        <w:t xml:space="preserve"> was not reached in this sub-analysis.</w:t>
      </w:r>
    </w:p>
    <w:p w14:paraId="22FE5A64" w14:textId="694E88F3" w:rsidR="00A77B3E" w:rsidRPr="00DF522C" w:rsidRDefault="00ED01BF" w:rsidP="00DF522C">
      <w:pPr>
        <w:spacing w:line="360" w:lineRule="auto"/>
        <w:ind w:firstLine="240"/>
        <w:jc w:val="both"/>
        <w:rPr>
          <w:rFonts w:ascii="Book Antiqua" w:hAnsi="Book Antiqua"/>
        </w:rPr>
      </w:pPr>
      <w:r w:rsidRPr="00DF522C">
        <w:rPr>
          <w:rFonts w:ascii="Book Antiqua" w:eastAsia="Book Antiqua" w:hAnsi="Book Antiqua" w:cs="Book Antiqua"/>
          <w:color w:val="000000"/>
        </w:rPr>
        <w:t>When only patients treated with palliative strategies were considered, the heterogeneity was high (</w:t>
      </w:r>
      <w:r w:rsidR="00E915EE" w:rsidRPr="00DF522C">
        <w:rPr>
          <w:rFonts w:ascii="Book Antiqua" w:eastAsia="Book Antiqua" w:hAnsi="Book Antiqua" w:cs="Book Antiqua"/>
          <w:i/>
          <w:iCs/>
          <w:color w:val="000000"/>
        </w:rPr>
        <w:t>I</w:t>
      </w:r>
      <w:r w:rsidR="00E915EE" w:rsidRPr="00DF522C">
        <w:rPr>
          <w:rFonts w:ascii="Book Antiqua" w:eastAsia="Book Antiqua" w:hAnsi="Book Antiqua" w:cs="Book Antiqua"/>
          <w:i/>
          <w:iCs/>
          <w:color w:val="000000"/>
          <w:vertAlign w:val="superscript"/>
        </w:rPr>
        <w:t>2</w:t>
      </w:r>
      <w:r w:rsidR="00E915EE" w:rsidRPr="00DF522C">
        <w:rPr>
          <w:rFonts w:ascii="Book Antiqua" w:eastAsia="Book Antiqua" w:hAnsi="Book Antiqua" w:cs="Book Antiqua"/>
          <w:color w:val="000000"/>
        </w:rPr>
        <w:t xml:space="preserve"> </w:t>
      </w:r>
      <w:r w:rsidRPr="00DF522C">
        <w:rPr>
          <w:rFonts w:ascii="Book Antiqua" w:eastAsia="Book Antiqua" w:hAnsi="Book Antiqua" w:cs="Book Antiqua"/>
          <w:color w:val="000000"/>
        </w:rPr>
        <w:t>=</w:t>
      </w:r>
      <w:r w:rsidR="00E915EE" w:rsidRPr="00DF522C">
        <w:rPr>
          <w:rFonts w:ascii="Book Antiqua" w:eastAsia="Book Antiqua" w:hAnsi="Book Antiqua" w:cs="Book Antiqua"/>
          <w:color w:val="000000"/>
        </w:rPr>
        <w:t xml:space="preserve"> </w:t>
      </w:r>
      <w:r w:rsidRPr="00DF522C">
        <w:rPr>
          <w:rFonts w:ascii="Book Antiqua" w:eastAsia="Book Antiqua" w:hAnsi="Book Antiqua" w:cs="Book Antiqua"/>
          <w:color w:val="000000"/>
        </w:rPr>
        <w:t xml:space="preserve">90.8%, </w:t>
      </w:r>
      <w:r w:rsidR="00E915EE" w:rsidRPr="00DF522C">
        <w:rPr>
          <w:rFonts w:ascii="Book Antiqua" w:eastAsia="Book Antiqua" w:hAnsi="Book Antiqua" w:cs="Book Antiqua"/>
          <w:i/>
          <w:iCs/>
          <w:color w:val="000000"/>
        </w:rPr>
        <w:t>P</w:t>
      </w:r>
      <w:r w:rsidR="00E915EE" w:rsidRPr="00DF522C">
        <w:rPr>
          <w:rFonts w:ascii="Book Antiqua" w:eastAsia="Book Antiqua" w:hAnsi="Book Antiqua" w:cs="Book Antiqua"/>
          <w:color w:val="000000"/>
        </w:rPr>
        <w:t xml:space="preserve"> </w:t>
      </w:r>
      <w:r w:rsidRPr="00DF522C">
        <w:rPr>
          <w:rFonts w:ascii="Book Antiqua" w:eastAsia="Book Antiqua" w:hAnsi="Book Antiqua" w:cs="Book Antiqua"/>
          <w:color w:val="000000"/>
        </w:rPr>
        <w:t>&lt;</w:t>
      </w:r>
      <w:r w:rsidR="00E915EE" w:rsidRPr="00DF522C">
        <w:rPr>
          <w:rFonts w:ascii="Book Antiqua" w:eastAsia="Book Antiqua" w:hAnsi="Book Antiqua" w:cs="Book Antiqua"/>
          <w:color w:val="000000"/>
        </w:rPr>
        <w:t xml:space="preserve"> </w:t>
      </w:r>
      <w:r w:rsidRPr="00DF522C">
        <w:rPr>
          <w:rFonts w:ascii="Book Antiqua" w:eastAsia="Book Antiqua" w:hAnsi="Book Antiqua" w:cs="Book Antiqua"/>
          <w:color w:val="000000"/>
        </w:rPr>
        <w:t xml:space="preserve">0.001). The summary OR (95%CI) did not show statistical </w:t>
      </w:r>
      <w:r w:rsidR="00965A4B">
        <w:rPr>
          <w:rFonts w:ascii="Book Antiqua" w:eastAsia="Book Antiqua" w:hAnsi="Book Antiqua" w:cs="Book Antiqua"/>
          <w:color w:val="000000"/>
        </w:rPr>
        <w:t>significance</w:t>
      </w:r>
      <w:r w:rsidRPr="00DF522C">
        <w:rPr>
          <w:rFonts w:ascii="Book Antiqua" w:eastAsia="Book Antiqua" w:hAnsi="Book Antiqua" w:cs="Book Antiqua"/>
          <w:color w:val="000000"/>
        </w:rPr>
        <w:t xml:space="preserve"> in terms of </w:t>
      </w:r>
      <w:r w:rsidR="00965A4B">
        <w:rPr>
          <w:rFonts w:ascii="Book Antiqua" w:eastAsia="Book Antiqua" w:hAnsi="Book Antiqua" w:cs="Book Antiqua"/>
          <w:color w:val="000000"/>
        </w:rPr>
        <w:t xml:space="preserve">the </w:t>
      </w:r>
      <w:r w:rsidRPr="00DF522C">
        <w:rPr>
          <w:rFonts w:ascii="Book Antiqua" w:eastAsia="Book Antiqua" w:hAnsi="Book Antiqua" w:cs="Book Antiqua"/>
          <w:color w:val="000000"/>
        </w:rPr>
        <w:t>correlation between metformin and favorable cases, with an OR</w:t>
      </w:r>
      <w:r w:rsidR="00E915EE" w:rsidRPr="00DF522C">
        <w:rPr>
          <w:rFonts w:ascii="Book Antiqua" w:eastAsia="Book Antiqua" w:hAnsi="Book Antiqua" w:cs="Book Antiqua"/>
          <w:color w:val="000000"/>
        </w:rPr>
        <w:t xml:space="preserve"> </w:t>
      </w:r>
      <w:r w:rsidRPr="00DF522C">
        <w:rPr>
          <w:rFonts w:ascii="Book Antiqua" w:eastAsia="Book Antiqua" w:hAnsi="Book Antiqua" w:cs="Book Antiqua"/>
          <w:color w:val="000000"/>
        </w:rPr>
        <w:t>=</w:t>
      </w:r>
      <w:r w:rsidR="00E915EE" w:rsidRPr="00DF522C">
        <w:rPr>
          <w:rFonts w:ascii="Book Antiqua" w:eastAsia="Book Antiqua" w:hAnsi="Book Antiqua" w:cs="Book Antiqua"/>
          <w:color w:val="000000"/>
        </w:rPr>
        <w:t xml:space="preserve"> </w:t>
      </w:r>
      <w:r w:rsidRPr="00DF522C">
        <w:rPr>
          <w:rFonts w:ascii="Book Antiqua" w:eastAsia="Book Antiqua" w:hAnsi="Book Antiqua" w:cs="Book Antiqua"/>
          <w:color w:val="000000"/>
        </w:rPr>
        <w:t>0.74 (95%CI</w:t>
      </w:r>
      <w:r w:rsidR="00E915EE" w:rsidRPr="00DF522C">
        <w:rPr>
          <w:rFonts w:ascii="Book Antiqua" w:eastAsia="Book Antiqua" w:hAnsi="Book Antiqua" w:cs="Book Antiqua"/>
          <w:color w:val="000000"/>
        </w:rPr>
        <w:t xml:space="preserve">: </w:t>
      </w:r>
      <w:r w:rsidRPr="00DF522C">
        <w:rPr>
          <w:rFonts w:ascii="Book Antiqua" w:eastAsia="Book Antiqua" w:hAnsi="Book Antiqua" w:cs="Book Antiqua"/>
          <w:color w:val="000000"/>
        </w:rPr>
        <w:t xml:space="preserve">0.19-2.85; </w:t>
      </w:r>
      <w:r w:rsidRPr="00DF522C">
        <w:rPr>
          <w:rFonts w:ascii="Book Antiqua" w:eastAsia="Book Antiqua" w:hAnsi="Book Antiqua" w:cs="Book Antiqua"/>
          <w:i/>
          <w:iCs/>
          <w:color w:val="000000"/>
        </w:rPr>
        <w:t>P</w:t>
      </w:r>
      <w:r w:rsidRPr="00DF522C">
        <w:rPr>
          <w:rFonts w:ascii="Book Antiqua" w:eastAsia="Book Antiqua" w:hAnsi="Book Antiqua" w:cs="Book Antiqua"/>
          <w:color w:val="000000"/>
        </w:rPr>
        <w:t xml:space="preserve"> = 0.66). A sub-analysis focused on the region </w:t>
      </w:r>
      <w:r w:rsidR="00965A4B">
        <w:rPr>
          <w:rFonts w:ascii="Book Antiqua" w:eastAsia="Book Antiqua" w:hAnsi="Book Antiqua" w:cs="Book Antiqua"/>
          <w:color w:val="000000"/>
        </w:rPr>
        <w:t>in</w:t>
      </w:r>
      <w:r w:rsidRPr="00DF522C">
        <w:rPr>
          <w:rFonts w:ascii="Book Antiqua" w:eastAsia="Book Antiqua" w:hAnsi="Book Antiqua" w:cs="Book Antiqua"/>
          <w:color w:val="000000"/>
        </w:rPr>
        <w:t xml:space="preserve"> which the studies were published was also performed. In patients from Eastern countries, great heterogeneity was </w:t>
      </w:r>
      <w:r w:rsidR="00965A4B">
        <w:rPr>
          <w:rFonts w:ascii="Book Antiqua" w:eastAsia="Book Antiqua" w:hAnsi="Book Antiqua" w:cs="Book Antiqua"/>
          <w:color w:val="000000"/>
        </w:rPr>
        <w:t>observed</w:t>
      </w:r>
      <w:r w:rsidRPr="00DF522C">
        <w:rPr>
          <w:rFonts w:ascii="Book Antiqua" w:eastAsia="Book Antiqua" w:hAnsi="Book Antiqua" w:cs="Book Antiqua"/>
          <w:color w:val="000000"/>
        </w:rPr>
        <w:t xml:space="preserve"> among the studies, with an </w:t>
      </w:r>
      <w:r w:rsidR="00E915EE" w:rsidRPr="00DF522C">
        <w:rPr>
          <w:rFonts w:ascii="Book Antiqua" w:eastAsia="Book Antiqua" w:hAnsi="Book Antiqua" w:cs="Book Antiqua"/>
          <w:i/>
          <w:iCs/>
          <w:color w:val="000000"/>
        </w:rPr>
        <w:t>I</w:t>
      </w:r>
      <w:r w:rsidR="00E915EE" w:rsidRPr="00DF522C">
        <w:rPr>
          <w:rFonts w:ascii="Book Antiqua" w:eastAsia="Book Antiqua" w:hAnsi="Book Antiqua" w:cs="Book Antiqua"/>
          <w:i/>
          <w:iCs/>
          <w:color w:val="000000"/>
          <w:vertAlign w:val="superscript"/>
        </w:rPr>
        <w:t>2</w:t>
      </w:r>
      <w:r w:rsidR="00E915EE" w:rsidRPr="00DF522C">
        <w:rPr>
          <w:rFonts w:ascii="Book Antiqua" w:eastAsia="Book Antiqua" w:hAnsi="Book Antiqua" w:cs="Book Antiqua"/>
          <w:color w:val="000000"/>
        </w:rPr>
        <w:t xml:space="preserve"> </w:t>
      </w:r>
      <w:r w:rsidRPr="00DF522C">
        <w:rPr>
          <w:rFonts w:ascii="Book Antiqua" w:eastAsia="Book Antiqua" w:hAnsi="Book Antiqua" w:cs="Book Antiqua"/>
          <w:color w:val="000000"/>
        </w:rPr>
        <w:t>=</w:t>
      </w:r>
      <w:r w:rsidR="00E915EE" w:rsidRPr="00DF522C">
        <w:rPr>
          <w:rFonts w:ascii="Book Antiqua" w:eastAsia="Book Antiqua" w:hAnsi="Book Antiqua" w:cs="Book Antiqua"/>
          <w:color w:val="000000"/>
        </w:rPr>
        <w:t xml:space="preserve"> </w:t>
      </w:r>
      <w:r w:rsidRPr="00DF522C">
        <w:rPr>
          <w:rFonts w:ascii="Book Antiqua" w:eastAsia="Book Antiqua" w:hAnsi="Book Antiqua" w:cs="Book Antiqua"/>
          <w:color w:val="000000"/>
        </w:rPr>
        <w:t>67.9% (</w:t>
      </w:r>
      <w:r w:rsidRPr="00DF522C">
        <w:rPr>
          <w:rFonts w:ascii="Book Antiqua" w:eastAsia="Book Antiqua" w:hAnsi="Book Antiqua" w:cs="Book Antiqua"/>
          <w:i/>
          <w:iCs/>
          <w:color w:val="000000"/>
        </w:rPr>
        <w:t>P</w:t>
      </w:r>
      <w:r w:rsidR="00E915EE" w:rsidRPr="00DF522C">
        <w:rPr>
          <w:rFonts w:ascii="Book Antiqua" w:eastAsia="Book Antiqua" w:hAnsi="Book Antiqua" w:cs="Book Antiqua"/>
          <w:color w:val="000000"/>
        </w:rPr>
        <w:t xml:space="preserve"> </w:t>
      </w:r>
      <w:r w:rsidRPr="00DF522C">
        <w:rPr>
          <w:rFonts w:ascii="Book Antiqua" w:eastAsia="Book Antiqua" w:hAnsi="Book Antiqua" w:cs="Book Antiqua"/>
          <w:color w:val="000000"/>
        </w:rPr>
        <w:t>&lt;</w:t>
      </w:r>
      <w:r w:rsidR="00E915EE" w:rsidRPr="00DF522C">
        <w:rPr>
          <w:rFonts w:ascii="Book Antiqua" w:eastAsia="Book Antiqua" w:hAnsi="Book Antiqua" w:cs="Book Antiqua"/>
          <w:color w:val="000000"/>
        </w:rPr>
        <w:t xml:space="preserve"> </w:t>
      </w:r>
      <w:r w:rsidRPr="00DF522C">
        <w:rPr>
          <w:rFonts w:ascii="Book Antiqua" w:eastAsia="Book Antiqua" w:hAnsi="Book Antiqua" w:cs="Book Antiqua"/>
          <w:color w:val="000000"/>
        </w:rPr>
        <w:t xml:space="preserve">0.001). The summary OR (95%CI) showed a decreased risk of death in T2DM cases receiving metformin, although this value did not </w:t>
      </w:r>
      <w:r w:rsidR="00965A4B">
        <w:rPr>
          <w:rFonts w:ascii="Book Antiqua" w:eastAsia="Book Antiqua" w:hAnsi="Book Antiqua" w:cs="Book Antiqua"/>
          <w:color w:val="000000"/>
        </w:rPr>
        <w:t>reach</w:t>
      </w:r>
      <w:r w:rsidRPr="00DF522C">
        <w:rPr>
          <w:rFonts w:ascii="Book Antiqua" w:eastAsia="Book Antiqua" w:hAnsi="Book Antiqua" w:cs="Book Antiqua"/>
          <w:color w:val="000000"/>
        </w:rPr>
        <w:t xml:space="preserve"> statistical </w:t>
      </w:r>
      <w:r w:rsidR="00965A4B">
        <w:rPr>
          <w:rFonts w:ascii="Book Antiqua" w:eastAsia="Book Antiqua" w:hAnsi="Book Antiqua" w:cs="Book Antiqua"/>
          <w:color w:val="000000"/>
        </w:rPr>
        <w:t>significance</w:t>
      </w:r>
      <w:r w:rsidRPr="00DF522C">
        <w:rPr>
          <w:rFonts w:ascii="Book Antiqua" w:eastAsia="Book Antiqua" w:hAnsi="Book Antiqua" w:cs="Book Antiqua"/>
          <w:color w:val="000000"/>
        </w:rPr>
        <w:t xml:space="preserve"> (OR</w:t>
      </w:r>
      <w:r w:rsidR="00E915EE" w:rsidRPr="00DF522C">
        <w:rPr>
          <w:rFonts w:ascii="Book Antiqua" w:eastAsia="Book Antiqua" w:hAnsi="Book Antiqua" w:cs="Book Antiqua"/>
          <w:color w:val="000000"/>
        </w:rPr>
        <w:t xml:space="preserve"> </w:t>
      </w:r>
      <w:r w:rsidRPr="00DF522C">
        <w:rPr>
          <w:rFonts w:ascii="Book Antiqua" w:eastAsia="Book Antiqua" w:hAnsi="Book Antiqua" w:cs="Book Antiqua"/>
          <w:color w:val="000000"/>
        </w:rPr>
        <w:t>=</w:t>
      </w:r>
      <w:r w:rsidR="00E915EE" w:rsidRPr="00DF522C">
        <w:rPr>
          <w:rFonts w:ascii="Book Antiqua" w:eastAsia="Book Antiqua" w:hAnsi="Book Antiqua" w:cs="Book Antiqua"/>
          <w:color w:val="000000"/>
        </w:rPr>
        <w:t xml:space="preserve"> </w:t>
      </w:r>
      <w:r w:rsidRPr="00DF522C">
        <w:rPr>
          <w:rFonts w:ascii="Book Antiqua" w:eastAsia="Book Antiqua" w:hAnsi="Book Antiqua" w:cs="Book Antiqua"/>
          <w:color w:val="000000"/>
        </w:rPr>
        <w:t>0.69, 95%CI</w:t>
      </w:r>
      <w:r w:rsidR="00E915EE" w:rsidRPr="00DF522C">
        <w:rPr>
          <w:rFonts w:ascii="Book Antiqua" w:eastAsia="Book Antiqua" w:hAnsi="Book Antiqua" w:cs="Book Antiqua"/>
          <w:color w:val="000000"/>
        </w:rPr>
        <w:t xml:space="preserve">: </w:t>
      </w:r>
      <w:r w:rsidRPr="00DF522C">
        <w:rPr>
          <w:rFonts w:ascii="Book Antiqua" w:eastAsia="Book Antiqua" w:hAnsi="Book Antiqua" w:cs="Book Antiqua"/>
          <w:color w:val="000000"/>
        </w:rPr>
        <w:t xml:space="preserve">0.40-1.17; </w:t>
      </w:r>
      <w:r w:rsidRPr="00DF522C">
        <w:rPr>
          <w:rFonts w:ascii="Book Antiqua" w:eastAsia="Book Antiqua" w:hAnsi="Book Antiqua" w:cs="Book Antiqua"/>
          <w:i/>
          <w:iCs/>
          <w:color w:val="000000"/>
        </w:rPr>
        <w:t>P</w:t>
      </w:r>
      <w:r w:rsidRPr="00DF522C">
        <w:rPr>
          <w:rFonts w:ascii="Book Antiqua" w:eastAsia="Book Antiqua" w:hAnsi="Book Antiqua" w:cs="Book Antiqua"/>
          <w:color w:val="000000"/>
        </w:rPr>
        <w:t xml:space="preserve"> = 0.17).</w:t>
      </w:r>
      <w:r w:rsidR="00E915EE" w:rsidRPr="00DF522C">
        <w:rPr>
          <w:rFonts w:ascii="Book Antiqua" w:hAnsi="Book Antiqua"/>
          <w:lang w:eastAsia="zh-CN"/>
        </w:rPr>
        <w:t xml:space="preserve"> </w:t>
      </w:r>
      <w:r w:rsidRPr="00DF522C">
        <w:rPr>
          <w:rFonts w:ascii="Book Antiqua" w:eastAsia="Book Antiqua" w:hAnsi="Book Antiqua" w:cs="Book Antiqua"/>
          <w:color w:val="000000"/>
        </w:rPr>
        <w:t>In Western patients, heterogeneity was not present (</w:t>
      </w:r>
      <w:r w:rsidR="00E915EE" w:rsidRPr="00DF522C">
        <w:rPr>
          <w:rFonts w:ascii="Book Antiqua" w:eastAsia="Book Antiqua" w:hAnsi="Book Antiqua" w:cs="Book Antiqua"/>
          <w:i/>
          <w:iCs/>
          <w:color w:val="000000"/>
        </w:rPr>
        <w:t>I</w:t>
      </w:r>
      <w:r w:rsidR="00E915EE" w:rsidRPr="00DF522C">
        <w:rPr>
          <w:rFonts w:ascii="Book Antiqua" w:eastAsia="Book Antiqua" w:hAnsi="Book Antiqua" w:cs="Book Antiqua"/>
          <w:i/>
          <w:iCs/>
          <w:color w:val="000000"/>
          <w:vertAlign w:val="superscript"/>
        </w:rPr>
        <w:t>2</w:t>
      </w:r>
      <w:r w:rsidR="00E915EE" w:rsidRPr="00DF522C">
        <w:rPr>
          <w:rFonts w:ascii="Book Antiqua" w:eastAsia="Book Antiqua" w:hAnsi="Book Antiqua" w:cs="Book Antiqua"/>
          <w:color w:val="000000"/>
        </w:rPr>
        <w:t xml:space="preserve"> </w:t>
      </w:r>
      <w:r w:rsidRPr="00DF522C">
        <w:rPr>
          <w:rFonts w:ascii="Book Antiqua" w:eastAsia="Book Antiqua" w:hAnsi="Book Antiqua" w:cs="Book Antiqua"/>
          <w:color w:val="000000"/>
        </w:rPr>
        <w:t>=</w:t>
      </w:r>
      <w:r w:rsidR="00E915EE" w:rsidRPr="00DF522C">
        <w:rPr>
          <w:rFonts w:ascii="Book Antiqua" w:eastAsia="Book Antiqua" w:hAnsi="Book Antiqua" w:cs="Book Antiqua"/>
          <w:color w:val="000000"/>
        </w:rPr>
        <w:t xml:space="preserve"> </w:t>
      </w:r>
      <w:r w:rsidRPr="00DF522C">
        <w:rPr>
          <w:rFonts w:ascii="Book Antiqua" w:eastAsia="Book Antiqua" w:hAnsi="Book Antiqua" w:cs="Book Antiqua"/>
          <w:color w:val="000000"/>
        </w:rPr>
        <w:t xml:space="preserve">0; </w:t>
      </w:r>
      <w:r w:rsidRPr="00DF522C">
        <w:rPr>
          <w:rFonts w:ascii="Book Antiqua" w:eastAsia="Book Antiqua" w:hAnsi="Book Antiqua" w:cs="Book Antiqua"/>
          <w:i/>
          <w:iCs/>
          <w:color w:val="000000"/>
        </w:rPr>
        <w:t>P</w:t>
      </w:r>
      <w:r w:rsidRPr="00DF522C">
        <w:rPr>
          <w:rFonts w:ascii="Book Antiqua" w:eastAsia="Book Antiqua" w:hAnsi="Book Antiqua" w:cs="Book Antiqua"/>
          <w:color w:val="000000"/>
        </w:rPr>
        <w:t xml:space="preserve"> = 0.60). Also in this case, the summary OR (95%CI) did not show any correlation between metformin and favorable cases (OR</w:t>
      </w:r>
      <w:r w:rsidR="00E915EE" w:rsidRPr="00DF522C">
        <w:rPr>
          <w:rFonts w:ascii="Book Antiqua" w:eastAsia="Book Antiqua" w:hAnsi="Book Antiqua" w:cs="Book Antiqua"/>
          <w:color w:val="000000"/>
        </w:rPr>
        <w:t xml:space="preserve"> </w:t>
      </w:r>
      <w:r w:rsidRPr="00DF522C">
        <w:rPr>
          <w:rFonts w:ascii="Book Antiqua" w:eastAsia="Book Antiqua" w:hAnsi="Book Antiqua" w:cs="Book Antiqua"/>
          <w:color w:val="000000"/>
        </w:rPr>
        <w:t>=</w:t>
      </w:r>
      <w:r w:rsidR="00E915EE" w:rsidRPr="00DF522C">
        <w:rPr>
          <w:rFonts w:ascii="Book Antiqua" w:eastAsia="Book Antiqua" w:hAnsi="Book Antiqua" w:cs="Book Antiqua"/>
          <w:color w:val="000000"/>
        </w:rPr>
        <w:t xml:space="preserve"> </w:t>
      </w:r>
      <w:r w:rsidRPr="00DF522C">
        <w:rPr>
          <w:rFonts w:ascii="Book Antiqua" w:eastAsia="Book Antiqua" w:hAnsi="Book Antiqua" w:cs="Book Antiqua"/>
          <w:color w:val="000000"/>
        </w:rPr>
        <w:t>1.19, 95%CI</w:t>
      </w:r>
      <w:r w:rsidR="00E915EE" w:rsidRPr="00DF522C">
        <w:rPr>
          <w:rFonts w:ascii="Book Antiqua" w:eastAsia="Book Antiqua" w:hAnsi="Book Antiqua" w:cs="Book Antiqua"/>
          <w:color w:val="000000"/>
        </w:rPr>
        <w:t xml:space="preserve">: </w:t>
      </w:r>
      <w:r w:rsidRPr="00DF522C">
        <w:rPr>
          <w:rFonts w:ascii="Book Antiqua" w:eastAsia="Book Antiqua" w:hAnsi="Book Antiqua" w:cs="Book Antiqua"/>
          <w:color w:val="000000"/>
        </w:rPr>
        <w:t xml:space="preserve">0.85-1.65; </w:t>
      </w:r>
      <w:r w:rsidRPr="00DF522C">
        <w:rPr>
          <w:rFonts w:ascii="Book Antiqua" w:eastAsia="Book Antiqua" w:hAnsi="Book Antiqua" w:cs="Book Antiqua"/>
          <w:i/>
          <w:iCs/>
          <w:color w:val="000000"/>
        </w:rPr>
        <w:t>P</w:t>
      </w:r>
      <w:r w:rsidRPr="00DF522C">
        <w:rPr>
          <w:rFonts w:ascii="Book Antiqua" w:eastAsia="Book Antiqua" w:hAnsi="Book Antiqua" w:cs="Book Antiqua"/>
          <w:color w:val="000000"/>
        </w:rPr>
        <w:t xml:space="preserve"> = 0.31).</w:t>
      </w:r>
    </w:p>
    <w:p w14:paraId="12DE7A02" w14:textId="77777777" w:rsidR="00A77B3E" w:rsidRPr="00DF522C" w:rsidRDefault="00A77B3E" w:rsidP="00DF522C">
      <w:pPr>
        <w:spacing w:line="360" w:lineRule="auto"/>
        <w:jc w:val="both"/>
        <w:rPr>
          <w:rFonts w:ascii="Book Antiqua" w:hAnsi="Book Antiqua"/>
        </w:rPr>
      </w:pPr>
    </w:p>
    <w:p w14:paraId="7BFB63BB" w14:textId="7E1F9E38" w:rsidR="00A77B3E" w:rsidRPr="00DF522C" w:rsidRDefault="00ED01BF" w:rsidP="00DF522C">
      <w:pPr>
        <w:spacing w:line="360" w:lineRule="auto"/>
        <w:jc w:val="both"/>
        <w:rPr>
          <w:rFonts w:ascii="Book Antiqua" w:hAnsi="Book Antiqua"/>
        </w:rPr>
      </w:pPr>
      <w:r w:rsidRPr="00DF522C">
        <w:rPr>
          <w:rFonts w:ascii="Book Antiqua" w:eastAsia="Book Antiqua" w:hAnsi="Book Antiqua" w:cs="Book Antiqua"/>
          <w:b/>
          <w:bCs/>
          <w:i/>
          <w:iCs/>
          <w:color w:val="000000"/>
        </w:rPr>
        <w:t>Progressive disease in HCC patients with T2DM receiving vs not receiving metformin</w:t>
      </w:r>
    </w:p>
    <w:p w14:paraId="5F01461E" w14:textId="70A38417" w:rsidR="00A77B3E" w:rsidRPr="00DF522C" w:rsidRDefault="00ED01BF" w:rsidP="00DF522C">
      <w:pPr>
        <w:spacing w:line="360" w:lineRule="auto"/>
        <w:jc w:val="both"/>
        <w:rPr>
          <w:rFonts w:ascii="Book Antiqua" w:hAnsi="Book Antiqua"/>
        </w:rPr>
      </w:pPr>
      <w:r w:rsidRPr="00DF522C">
        <w:rPr>
          <w:rFonts w:ascii="Book Antiqua" w:eastAsia="Book Antiqua" w:hAnsi="Book Antiqua" w:cs="Book Antiqua"/>
          <w:color w:val="000000"/>
        </w:rPr>
        <w:t xml:space="preserve">According to the data shown in Table 2, four studies reported post-treatment progressive disease rates in HCC patients with T2DM treated or not treated with </w:t>
      </w:r>
      <w:proofErr w:type="gramStart"/>
      <w:r w:rsidRPr="00DF522C">
        <w:rPr>
          <w:rFonts w:ascii="Book Antiqua" w:eastAsia="Book Antiqua" w:hAnsi="Book Antiqua" w:cs="Book Antiqua"/>
          <w:color w:val="000000"/>
        </w:rPr>
        <w:t>metformin</w:t>
      </w:r>
      <w:r w:rsidR="00E915EE" w:rsidRPr="00DF522C">
        <w:rPr>
          <w:rFonts w:ascii="Book Antiqua" w:eastAsia="Book Antiqua" w:hAnsi="Book Antiqua" w:cs="Book Antiqua"/>
          <w:color w:val="000000"/>
          <w:vertAlign w:val="superscript"/>
        </w:rPr>
        <w:t>[</w:t>
      </w:r>
      <w:proofErr w:type="gramEnd"/>
      <w:r w:rsidR="00E915EE" w:rsidRPr="00DF522C">
        <w:rPr>
          <w:rFonts w:ascii="Book Antiqua" w:eastAsia="Book Antiqua" w:hAnsi="Book Antiqua" w:cs="Book Antiqua"/>
          <w:color w:val="000000"/>
          <w:vertAlign w:val="superscript"/>
        </w:rPr>
        <w:t>24,3</w:t>
      </w:r>
      <w:r w:rsidR="00771674" w:rsidRPr="00DF522C">
        <w:rPr>
          <w:rFonts w:ascii="Book Antiqua" w:eastAsia="Book Antiqua" w:hAnsi="Book Antiqua" w:cs="Book Antiqua"/>
          <w:color w:val="000000"/>
          <w:vertAlign w:val="superscript"/>
        </w:rPr>
        <w:t>0</w:t>
      </w:r>
      <w:r w:rsidR="00E915EE" w:rsidRPr="00DF522C">
        <w:rPr>
          <w:rFonts w:ascii="Book Antiqua" w:eastAsia="Book Antiqua" w:hAnsi="Book Antiqua" w:cs="Book Antiqua"/>
          <w:color w:val="000000"/>
          <w:vertAlign w:val="superscript"/>
        </w:rPr>
        <w:t>,3</w:t>
      </w:r>
      <w:r w:rsidR="00771674" w:rsidRPr="00DF522C">
        <w:rPr>
          <w:rFonts w:ascii="Book Antiqua" w:eastAsia="Book Antiqua" w:hAnsi="Book Antiqua" w:cs="Book Antiqua"/>
          <w:color w:val="000000"/>
          <w:vertAlign w:val="superscript"/>
        </w:rPr>
        <w:t>1</w:t>
      </w:r>
      <w:r w:rsidR="00E915EE" w:rsidRPr="00DF522C">
        <w:rPr>
          <w:rFonts w:ascii="Book Antiqua" w:eastAsia="Book Antiqua" w:hAnsi="Book Antiqua" w:cs="Book Antiqua"/>
          <w:color w:val="000000"/>
          <w:vertAlign w:val="superscript"/>
        </w:rPr>
        <w:t>,3</w:t>
      </w:r>
      <w:r w:rsidR="00771674" w:rsidRPr="00DF522C">
        <w:rPr>
          <w:rFonts w:ascii="Book Antiqua" w:eastAsia="Book Antiqua" w:hAnsi="Book Antiqua" w:cs="Book Antiqua"/>
          <w:color w:val="000000"/>
          <w:vertAlign w:val="superscript"/>
        </w:rPr>
        <w:t>4</w:t>
      </w:r>
      <w:r w:rsidR="00E915EE" w:rsidRPr="00DF522C">
        <w:rPr>
          <w:rFonts w:ascii="Book Antiqua" w:eastAsia="Book Antiqua" w:hAnsi="Book Antiqua" w:cs="Book Antiqua"/>
          <w:color w:val="000000"/>
          <w:vertAlign w:val="superscript"/>
        </w:rPr>
        <w:t>]</w:t>
      </w:r>
      <w:r w:rsidRPr="00DF522C">
        <w:rPr>
          <w:rFonts w:ascii="Book Antiqua" w:eastAsia="Book Antiqua" w:hAnsi="Book Antiqua" w:cs="Book Antiqua"/>
          <w:color w:val="000000"/>
        </w:rPr>
        <w:t xml:space="preserve">. A total of 270 patients were considered, with 244 (90.4%) </w:t>
      </w:r>
      <w:r w:rsidR="00D22350">
        <w:rPr>
          <w:rFonts w:ascii="Book Antiqua" w:eastAsia="Book Antiqua" w:hAnsi="Book Antiqua" w:cs="Book Antiqua"/>
          <w:color w:val="000000"/>
        </w:rPr>
        <w:t xml:space="preserve">patients </w:t>
      </w:r>
      <w:r w:rsidR="0081160B">
        <w:rPr>
          <w:rFonts w:ascii="Book Antiqua" w:eastAsia="Book Antiqua" w:hAnsi="Book Antiqua" w:cs="Book Antiqua"/>
          <w:color w:val="000000"/>
        </w:rPr>
        <w:t>having</w:t>
      </w:r>
      <w:r w:rsidR="00D22350">
        <w:rPr>
          <w:rFonts w:ascii="Book Antiqua" w:eastAsia="Book Antiqua" w:hAnsi="Book Antiqua" w:cs="Book Antiqua"/>
          <w:color w:val="000000"/>
        </w:rPr>
        <w:t xml:space="preserve"> </w:t>
      </w:r>
      <w:r w:rsidRPr="00DF522C">
        <w:rPr>
          <w:rFonts w:ascii="Book Antiqua" w:eastAsia="Book Antiqua" w:hAnsi="Book Antiqua" w:cs="Book Antiqua"/>
          <w:color w:val="000000"/>
        </w:rPr>
        <w:t xml:space="preserve">progressive disease. In detail, 138/156 (88.5%) and 106/114 (93.0%) </w:t>
      </w:r>
      <w:r w:rsidR="00D22350">
        <w:rPr>
          <w:rFonts w:ascii="Book Antiqua" w:eastAsia="Book Antiqua" w:hAnsi="Book Antiqua" w:cs="Book Antiqua"/>
          <w:color w:val="000000"/>
        </w:rPr>
        <w:t xml:space="preserve">patients with </w:t>
      </w:r>
      <w:r w:rsidRPr="00DF522C">
        <w:rPr>
          <w:rFonts w:ascii="Book Antiqua" w:eastAsia="Book Antiqua" w:hAnsi="Book Antiqua" w:cs="Book Antiqua"/>
          <w:color w:val="000000"/>
        </w:rPr>
        <w:t>progressive disease were observed in the metformin and no metformin group, respectively.</w:t>
      </w:r>
    </w:p>
    <w:p w14:paraId="4EEBC623" w14:textId="023817A8" w:rsidR="00A77B3E" w:rsidRPr="00DF522C" w:rsidRDefault="00ED01BF" w:rsidP="00DF522C">
      <w:pPr>
        <w:spacing w:line="360" w:lineRule="auto"/>
        <w:ind w:firstLine="240"/>
        <w:jc w:val="both"/>
        <w:rPr>
          <w:rFonts w:ascii="Book Antiqua" w:hAnsi="Book Antiqua"/>
        </w:rPr>
      </w:pPr>
      <w:r w:rsidRPr="00DF522C">
        <w:rPr>
          <w:rFonts w:ascii="Book Antiqua" w:eastAsia="Book Antiqua" w:hAnsi="Book Antiqua" w:cs="Book Antiqua"/>
          <w:color w:val="000000"/>
        </w:rPr>
        <w:t xml:space="preserve">Low heterogeneity was </w:t>
      </w:r>
      <w:r w:rsidR="00D22350">
        <w:rPr>
          <w:rFonts w:ascii="Book Antiqua" w:eastAsia="Book Antiqua" w:hAnsi="Book Antiqua" w:cs="Book Antiqua"/>
          <w:color w:val="000000"/>
        </w:rPr>
        <w:t>observed</w:t>
      </w:r>
      <w:r w:rsidRPr="00DF522C">
        <w:rPr>
          <w:rFonts w:ascii="Book Antiqua" w:eastAsia="Book Antiqua" w:hAnsi="Book Antiqua" w:cs="Book Antiqua"/>
          <w:color w:val="000000"/>
        </w:rPr>
        <w:t xml:space="preserve"> among the selected studies, with an </w:t>
      </w:r>
      <w:r w:rsidR="00E915EE" w:rsidRPr="00DF522C">
        <w:rPr>
          <w:rFonts w:ascii="Book Antiqua" w:eastAsia="Book Antiqua" w:hAnsi="Book Antiqua" w:cs="Book Antiqua"/>
          <w:i/>
          <w:iCs/>
          <w:color w:val="000000"/>
        </w:rPr>
        <w:t>I</w:t>
      </w:r>
      <w:r w:rsidR="00E915EE" w:rsidRPr="00DF522C">
        <w:rPr>
          <w:rFonts w:ascii="Book Antiqua" w:eastAsia="Book Antiqua" w:hAnsi="Book Antiqua" w:cs="Book Antiqua"/>
          <w:i/>
          <w:iCs/>
          <w:color w:val="000000"/>
          <w:vertAlign w:val="superscript"/>
        </w:rPr>
        <w:t>2</w:t>
      </w:r>
      <w:r w:rsidR="00E915EE" w:rsidRPr="00DF522C">
        <w:rPr>
          <w:rFonts w:ascii="Book Antiqua" w:eastAsia="Book Antiqua" w:hAnsi="Book Antiqua" w:cs="Book Antiqua"/>
          <w:color w:val="000000"/>
        </w:rPr>
        <w:t xml:space="preserve"> </w:t>
      </w:r>
      <w:r w:rsidRPr="00DF522C">
        <w:rPr>
          <w:rFonts w:ascii="Book Antiqua" w:eastAsia="Book Antiqua" w:hAnsi="Book Antiqua" w:cs="Book Antiqua"/>
          <w:color w:val="000000"/>
        </w:rPr>
        <w:t>=</w:t>
      </w:r>
      <w:r w:rsidR="00E915EE" w:rsidRPr="00DF522C">
        <w:rPr>
          <w:rFonts w:ascii="Book Antiqua" w:eastAsia="Book Antiqua" w:hAnsi="Book Antiqua" w:cs="Book Antiqua"/>
          <w:color w:val="000000"/>
        </w:rPr>
        <w:t xml:space="preserve"> </w:t>
      </w:r>
      <w:r w:rsidRPr="00DF522C">
        <w:rPr>
          <w:rFonts w:ascii="Book Antiqua" w:eastAsia="Book Antiqua" w:hAnsi="Book Antiqua" w:cs="Book Antiqua"/>
          <w:color w:val="000000"/>
        </w:rPr>
        <w:t>16.0% (</w:t>
      </w:r>
      <w:r w:rsidRPr="00DF522C">
        <w:rPr>
          <w:rFonts w:ascii="Book Antiqua" w:eastAsia="Book Antiqua" w:hAnsi="Book Antiqua" w:cs="Book Antiqua"/>
          <w:i/>
          <w:iCs/>
          <w:color w:val="000000"/>
        </w:rPr>
        <w:t>P</w:t>
      </w:r>
      <w:r w:rsidRPr="00DF522C">
        <w:rPr>
          <w:rFonts w:ascii="Book Antiqua" w:eastAsia="Book Antiqua" w:hAnsi="Book Antiqua" w:cs="Book Antiqua"/>
          <w:color w:val="000000"/>
        </w:rPr>
        <w:t xml:space="preserve"> = 0.31). The summary OR (95%CI) showed a decreased risk of progressive disease in T2DM cases receiving metformin, although this correlation did not reach statistical </w:t>
      </w:r>
      <w:r w:rsidR="00D22350">
        <w:rPr>
          <w:rFonts w:ascii="Book Antiqua" w:eastAsia="Book Antiqua" w:hAnsi="Book Antiqua" w:cs="Book Antiqua"/>
          <w:color w:val="000000"/>
        </w:rPr>
        <w:t>significance</w:t>
      </w:r>
      <w:r w:rsidRPr="00DF522C">
        <w:rPr>
          <w:rFonts w:ascii="Book Antiqua" w:eastAsia="Book Antiqua" w:hAnsi="Book Antiqua" w:cs="Book Antiqua"/>
          <w:color w:val="000000"/>
        </w:rPr>
        <w:t xml:space="preserve"> (OR</w:t>
      </w:r>
      <w:r w:rsidR="00E915EE" w:rsidRPr="00DF522C">
        <w:rPr>
          <w:rFonts w:ascii="Book Antiqua" w:eastAsia="Book Antiqua" w:hAnsi="Book Antiqua" w:cs="Book Antiqua"/>
          <w:color w:val="000000"/>
        </w:rPr>
        <w:t xml:space="preserve"> </w:t>
      </w:r>
      <w:r w:rsidRPr="00DF522C">
        <w:rPr>
          <w:rFonts w:ascii="Book Antiqua" w:eastAsia="Book Antiqua" w:hAnsi="Book Antiqua" w:cs="Book Antiqua"/>
          <w:color w:val="000000"/>
        </w:rPr>
        <w:t>=</w:t>
      </w:r>
      <w:r w:rsidR="00E915EE" w:rsidRPr="00DF522C">
        <w:rPr>
          <w:rFonts w:ascii="Book Antiqua" w:eastAsia="Book Antiqua" w:hAnsi="Book Antiqua" w:cs="Book Antiqua"/>
          <w:color w:val="000000"/>
        </w:rPr>
        <w:t xml:space="preserve"> </w:t>
      </w:r>
      <w:r w:rsidRPr="00DF522C">
        <w:rPr>
          <w:rFonts w:ascii="Book Antiqua" w:eastAsia="Book Antiqua" w:hAnsi="Book Antiqua" w:cs="Book Antiqua"/>
          <w:color w:val="000000"/>
        </w:rPr>
        <w:t>0.47, 95%CI</w:t>
      </w:r>
      <w:r w:rsidR="00E915EE" w:rsidRPr="00DF522C">
        <w:rPr>
          <w:rFonts w:ascii="Book Antiqua" w:eastAsia="Book Antiqua" w:hAnsi="Book Antiqua" w:cs="Book Antiqua"/>
          <w:color w:val="000000"/>
        </w:rPr>
        <w:t xml:space="preserve">: </w:t>
      </w:r>
      <w:r w:rsidRPr="00DF522C">
        <w:rPr>
          <w:rFonts w:ascii="Book Antiqua" w:eastAsia="Book Antiqua" w:hAnsi="Book Antiqua" w:cs="Book Antiqua"/>
          <w:color w:val="000000"/>
        </w:rPr>
        <w:t xml:space="preserve">0.16-1.37; </w:t>
      </w:r>
      <w:r w:rsidRPr="00DF522C">
        <w:rPr>
          <w:rFonts w:ascii="Book Antiqua" w:eastAsia="Book Antiqua" w:hAnsi="Book Antiqua" w:cs="Book Antiqua"/>
          <w:i/>
          <w:iCs/>
          <w:color w:val="000000"/>
        </w:rPr>
        <w:t>P</w:t>
      </w:r>
      <w:r w:rsidRPr="00DF522C">
        <w:rPr>
          <w:rFonts w:ascii="Book Antiqua" w:eastAsia="Book Antiqua" w:hAnsi="Book Antiqua" w:cs="Book Antiqua"/>
          <w:color w:val="000000"/>
        </w:rPr>
        <w:t xml:space="preserve"> = 0.17) (Figure </w:t>
      </w:r>
      <w:r w:rsidR="00E915EE" w:rsidRPr="00DF522C">
        <w:rPr>
          <w:rFonts w:ascii="Book Antiqua" w:eastAsia="Book Antiqua" w:hAnsi="Book Antiqua" w:cs="Book Antiqua"/>
          <w:color w:val="000000"/>
        </w:rPr>
        <w:t>3B</w:t>
      </w:r>
      <w:r w:rsidRPr="00DF522C">
        <w:rPr>
          <w:rFonts w:ascii="Book Antiqua" w:eastAsia="Book Antiqua" w:hAnsi="Book Antiqua" w:cs="Book Antiqua"/>
          <w:color w:val="000000"/>
        </w:rPr>
        <w:t>).</w:t>
      </w:r>
    </w:p>
    <w:p w14:paraId="461D135E" w14:textId="77777777" w:rsidR="00A77B3E" w:rsidRPr="00DF522C" w:rsidRDefault="00A77B3E" w:rsidP="00DF522C">
      <w:pPr>
        <w:spacing w:line="360" w:lineRule="auto"/>
        <w:jc w:val="both"/>
        <w:rPr>
          <w:rFonts w:ascii="Book Antiqua" w:hAnsi="Book Antiqua"/>
        </w:rPr>
      </w:pPr>
    </w:p>
    <w:p w14:paraId="647CD124" w14:textId="22E4A51B" w:rsidR="00A77B3E" w:rsidRPr="00DF522C" w:rsidRDefault="00ED01BF" w:rsidP="00DF522C">
      <w:pPr>
        <w:spacing w:line="360" w:lineRule="auto"/>
        <w:jc w:val="both"/>
        <w:rPr>
          <w:rFonts w:ascii="Book Antiqua" w:hAnsi="Book Antiqua"/>
        </w:rPr>
      </w:pPr>
      <w:r w:rsidRPr="00DF522C">
        <w:rPr>
          <w:rFonts w:ascii="Book Antiqua" w:eastAsia="Book Antiqua" w:hAnsi="Book Antiqua" w:cs="Book Antiqua"/>
          <w:b/>
          <w:bCs/>
          <w:i/>
          <w:iCs/>
          <w:color w:val="000000"/>
        </w:rPr>
        <w:t>Recurrence in HCC patients with T2DM receiving vs not receiving metformin</w:t>
      </w:r>
    </w:p>
    <w:p w14:paraId="237043AC" w14:textId="3CF037B0" w:rsidR="00A77B3E" w:rsidRPr="00DF522C" w:rsidRDefault="00ED01BF" w:rsidP="00DF522C">
      <w:pPr>
        <w:spacing w:line="360" w:lineRule="auto"/>
        <w:jc w:val="both"/>
        <w:rPr>
          <w:rFonts w:ascii="Book Antiqua" w:hAnsi="Book Antiqua"/>
        </w:rPr>
      </w:pPr>
      <w:r w:rsidRPr="00DF522C">
        <w:rPr>
          <w:rFonts w:ascii="Book Antiqua" w:eastAsia="Book Antiqua" w:hAnsi="Book Antiqua" w:cs="Book Antiqua"/>
          <w:color w:val="000000"/>
        </w:rPr>
        <w:lastRenderedPageBreak/>
        <w:t xml:space="preserve">According to the data shown in Table 3, three studies reported post-treatment recurrence rates in HCC patients with T2DM receiving or not </w:t>
      </w:r>
      <w:r w:rsidR="00D22350">
        <w:rPr>
          <w:rFonts w:ascii="Book Antiqua" w:eastAsia="Book Antiqua" w:hAnsi="Book Antiqua" w:cs="Book Antiqua"/>
          <w:color w:val="000000"/>
        </w:rPr>
        <w:t xml:space="preserve">receiving </w:t>
      </w:r>
      <w:proofErr w:type="gramStart"/>
      <w:r w:rsidRPr="00DF522C">
        <w:rPr>
          <w:rFonts w:ascii="Book Antiqua" w:eastAsia="Book Antiqua" w:hAnsi="Book Antiqua" w:cs="Book Antiqua"/>
          <w:color w:val="000000"/>
        </w:rPr>
        <w:t>metformin</w:t>
      </w:r>
      <w:r w:rsidR="00E915EE" w:rsidRPr="00DF522C">
        <w:rPr>
          <w:rFonts w:ascii="Book Antiqua" w:eastAsia="Book Antiqua" w:hAnsi="Book Antiqua" w:cs="Book Antiqua"/>
          <w:color w:val="000000"/>
          <w:vertAlign w:val="superscript"/>
        </w:rPr>
        <w:t>[</w:t>
      </w:r>
      <w:proofErr w:type="gramEnd"/>
      <w:r w:rsidR="00E915EE" w:rsidRPr="00DF522C">
        <w:rPr>
          <w:rFonts w:ascii="Book Antiqua" w:eastAsia="Book Antiqua" w:hAnsi="Book Antiqua" w:cs="Book Antiqua"/>
          <w:color w:val="000000"/>
          <w:vertAlign w:val="superscript"/>
        </w:rPr>
        <w:t>29,3</w:t>
      </w:r>
      <w:r w:rsidR="00771674" w:rsidRPr="00DF522C">
        <w:rPr>
          <w:rFonts w:ascii="Book Antiqua" w:eastAsia="Book Antiqua" w:hAnsi="Book Antiqua" w:cs="Book Antiqua"/>
          <w:color w:val="000000"/>
          <w:vertAlign w:val="superscript"/>
        </w:rPr>
        <w:t>3</w:t>
      </w:r>
      <w:r w:rsidR="00E915EE" w:rsidRPr="00DF522C">
        <w:rPr>
          <w:rFonts w:ascii="Book Antiqua" w:eastAsia="Book Antiqua" w:hAnsi="Book Antiqua" w:cs="Book Antiqua"/>
          <w:color w:val="000000"/>
          <w:vertAlign w:val="superscript"/>
        </w:rPr>
        <w:t>,3</w:t>
      </w:r>
      <w:r w:rsidR="00771674" w:rsidRPr="00DF522C">
        <w:rPr>
          <w:rFonts w:ascii="Book Antiqua" w:eastAsia="Book Antiqua" w:hAnsi="Book Antiqua" w:cs="Book Antiqua"/>
          <w:color w:val="000000"/>
          <w:vertAlign w:val="superscript"/>
        </w:rPr>
        <w:t>5</w:t>
      </w:r>
      <w:r w:rsidR="00E915EE" w:rsidRPr="00DF522C">
        <w:rPr>
          <w:rFonts w:ascii="Book Antiqua" w:eastAsia="Book Antiqua" w:hAnsi="Book Antiqua" w:cs="Book Antiqua"/>
          <w:color w:val="000000"/>
          <w:vertAlign w:val="superscript"/>
        </w:rPr>
        <w:t>]</w:t>
      </w:r>
      <w:r w:rsidRPr="00DF522C">
        <w:rPr>
          <w:rFonts w:ascii="Book Antiqua" w:eastAsia="Book Antiqua" w:hAnsi="Book Antiqua" w:cs="Book Antiqua"/>
          <w:color w:val="000000"/>
        </w:rPr>
        <w:t xml:space="preserve">. A total of 12698 patients were considered, with 6130 (48.3%) recurrences. In detail, 1777/3718 (47.8%) and 4353/8980 (48.5%) recurrences were observed in the metformin and no metformin group, respectively. Great heterogeneity was </w:t>
      </w:r>
      <w:r w:rsidR="00D22350">
        <w:rPr>
          <w:rFonts w:ascii="Book Antiqua" w:eastAsia="Book Antiqua" w:hAnsi="Book Antiqua" w:cs="Book Antiqua"/>
          <w:color w:val="000000"/>
        </w:rPr>
        <w:t>observed</w:t>
      </w:r>
      <w:r w:rsidRPr="00DF522C">
        <w:rPr>
          <w:rFonts w:ascii="Book Antiqua" w:eastAsia="Book Antiqua" w:hAnsi="Book Antiqua" w:cs="Book Antiqua"/>
          <w:color w:val="000000"/>
        </w:rPr>
        <w:t xml:space="preserve"> among the selected studies, with an </w:t>
      </w:r>
      <w:r w:rsidR="00E915EE" w:rsidRPr="00DF522C">
        <w:rPr>
          <w:rFonts w:ascii="Book Antiqua" w:eastAsia="Book Antiqua" w:hAnsi="Book Antiqua" w:cs="Book Antiqua"/>
          <w:i/>
          <w:iCs/>
          <w:color w:val="000000"/>
        </w:rPr>
        <w:t>I</w:t>
      </w:r>
      <w:r w:rsidR="00E915EE" w:rsidRPr="00DF522C">
        <w:rPr>
          <w:rFonts w:ascii="Book Antiqua" w:eastAsia="Book Antiqua" w:hAnsi="Book Antiqua" w:cs="Book Antiqua"/>
          <w:i/>
          <w:iCs/>
          <w:color w:val="000000"/>
          <w:vertAlign w:val="superscript"/>
        </w:rPr>
        <w:t>2</w:t>
      </w:r>
      <w:r w:rsidR="00E915EE" w:rsidRPr="00DF522C">
        <w:rPr>
          <w:rFonts w:ascii="Book Antiqua" w:eastAsia="Book Antiqua" w:hAnsi="Book Antiqua" w:cs="Book Antiqua"/>
          <w:color w:val="000000"/>
        </w:rPr>
        <w:t xml:space="preserve"> </w:t>
      </w:r>
      <w:r w:rsidRPr="00DF522C">
        <w:rPr>
          <w:rFonts w:ascii="Book Antiqua" w:eastAsia="Book Antiqua" w:hAnsi="Book Antiqua" w:cs="Book Antiqua"/>
          <w:color w:val="000000"/>
        </w:rPr>
        <w:t>=</w:t>
      </w:r>
      <w:r w:rsidR="00E915EE" w:rsidRPr="00DF522C">
        <w:rPr>
          <w:rFonts w:ascii="Book Antiqua" w:eastAsia="Book Antiqua" w:hAnsi="Book Antiqua" w:cs="Book Antiqua"/>
          <w:color w:val="000000"/>
        </w:rPr>
        <w:t xml:space="preserve"> </w:t>
      </w:r>
      <w:r w:rsidRPr="00DF522C">
        <w:rPr>
          <w:rFonts w:ascii="Book Antiqua" w:eastAsia="Book Antiqua" w:hAnsi="Book Antiqua" w:cs="Book Antiqua"/>
          <w:color w:val="000000"/>
        </w:rPr>
        <w:t>95.8% (</w:t>
      </w:r>
      <w:r w:rsidRPr="00DF522C">
        <w:rPr>
          <w:rFonts w:ascii="Book Antiqua" w:eastAsia="Book Antiqua" w:hAnsi="Book Antiqua" w:cs="Book Antiqua"/>
          <w:i/>
          <w:iCs/>
          <w:color w:val="000000"/>
        </w:rPr>
        <w:t>P</w:t>
      </w:r>
      <w:r w:rsidR="00E915EE" w:rsidRPr="00DF522C">
        <w:rPr>
          <w:rFonts w:ascii="Book Antiqua" w:eastAsia="Book Antiqua" w:hAnsi="Book Antiqua" w:cs="Book Antiqua"/>
          <w:color w:val="000000"/>
        </w:rPr>
        <w:t xml:space="preserve"> </w:t>
      </w:r>
      <w:r w:rsidRPr="00DF522C">
        <w:rPr>
          <w:rFonts w:ascii="Book Antiqua" w:eastAsia="Book Antiqua" w:hAnsi="Book Antiqua" w:cs="Book Antiqua"/>
          <w:color w:val="000000"/>
        </w:rPr>
        <w:t>&lt;</w:t>
      </w:r>
      <w:r w:rsidR="00E915EE" w:rsidRPr="00DF522C">
        <w:rPr>
          <w:rFonts w:ascii="Book Antiqua" w:eastAsia="Book Antiqua" w:hAnsi="Book Antiqua" w:cs="Book Antiqua"/>
          <w:color w:val="000000"/>
        </w:rPr>
        <w:t xml:space="preserve"> </w:t>
      </w:r>
      <w:r w:rsidRPr="00DF522C">
        <w:rPr>
          <w:rFonts w:ascii="Book Antiqua" w:eastAsia="Book Antiqua" w:hAnsi="Book Antiqua" w:cs="Book Antiqua"/>
          <w:color w:val="000000"/>
        </w:rPr>
        <w:t>0.001). The summary OR (95%CI) showed no evident correlation between metformin use and reduced risk of recurrence (OR</w:t>
      </w:r>
      <w:r w:rsidR="00E915EE" w:rsidRPr="00DF522C">
        <w:rPr>
          <w:rFonts w:ascii="Book Antiqua" w:eastAsia="Book Antiqua" w:hAnsi="Book Antiqua" w:cs="Book Antiqua"/>
          <w:color w:val="000000"/>
        </w:rPr>
        <w:t xml:space="preserve"> </w:t>
      </w:r>
      <w:r w:rsidRPr="00DF522C">
        <w:rPr>
          <w:rFonts w:ascii="Book Antiqua" w:eastAsia="Book Antiqua" w:hAnsi="Book Antiqua" w:cs="Book Antiqua"/>
          <w:color w:val="000000"/>
        </w:rPr>
        <w:t>=</w:t>
      </w:r>
      <w:r w:rsidR="00E915EE" w:rsidRPr="00DF522C">
        <w:rPr>
          <w:rFonts w:ascii="Book Antiqua" w:eastAsia="Book Antiqua" w:hAnsi="Book Antiqua" w:cs="Book Antiqua"/>
          <w:color w:val="000000"/>
        </w:rPr>
        <w:t xml:space="preserve"> </w:t>
      </w:r>
      <w:r w:rsidRPr="00DF522C">
        <w:rPr>
          <w:rFonts w:ascii="Book Antiqua" w:eastAsia="Book Antiqua" w:hAnsi="Book Antiqua" w:cs="Book Antiqua"/>
          <w:color w:val="000000"/>
        </w:rPr>
        <w:t>0.95, 95%CI</w:t>
      </w:r>
      <w:r w:rsidR="00E915EE" w:rsidRPr="00DF522C">
        <w:rPr>
          <w:rFonts w:ascii="Book Antiqua" w:eastAsia="Book Antiqua" w:hAnsi="Book Antiqua" w:cs="Book Antiqua"/>
          <w:color w:val="000000"/>
        </w:rPr>
        <w:t xml:space="preserve">: </w:t>
      </w:r>
      <w:r w:rsidRPr="00DF522C">
        <w:rPr>
          <w:rFonts w:ascii="Book Antiqua" w:eastAsia="Book Antiqua" w:hAnsi="Book Antiqua" w:cs="Book Antiqua"/>
          <w:color w:val="000000"/>
        </w:rPr>
        <w:t xml:space="preserve">0.57-1.58; </w:t>
      </w:r>
      <w:r w:rsidRPr="00DF522C">
        <w:rPr>
          <w:rFonts w:ascii="Book Antiqua" w:eastAsia="Book Antiqua" w:hAnsi="Book Antiqua" w:cs="Book Antiqua"/>
          <w:i/>
          <w:iCs/>
          <w:color w:val="000000"/>
        </w:rPr>
        <w:t>P</w:t>
      </w:r>
      <w:r w:rsidRPr="00DF522C">
        <w:rPr>
          <w:rFonts w:ascii="Book Antiqua" w:eastAsia="Book Antiqua" w:hAnsi="Book Antiqua" w:cs="Book Antiqua"/>
          <w:color w:val="000000"/>
        </w:rPr>
        <w:t xml:space="preserve"> = 0.85) (Figure </w:t>
      </w:r>
      <w:r w:rsidR="00E915EE" w:rsidRPr="00DF522C">
        <w:rPr>
          <w:rFonts w:ascii="Book Antiqua" w:eastAsia="Book Antiqua" w:hAnsi="Book Antiqua" w:cs="Book Antiqua"/>
          <w:color w:val="000000"/>
        </w:rPr>
        <w:t>3B</w:t>
      </w:r>
      <w:r w:rsidRPr="00DF522C">
        <w:rPr>
          <w:rFonts w:ascii="Book Antiqua" w:eastAsia="Book Antiqua" w:hAnsi="Book Antiqua" w:cs="Book Antiqua"/>
          <w:color w:val="000000"/>
        </w:rPr>
        <w:t>).</w:t>
      </w:r>
    </w:p>
    <w:p w14:paraId="24E0DF0C" w14:textId="77777777" w:rsidR="00A77B3E" w:rsidRPr="00DF522C" w:rsidRDefault="00A77B3E" w:rsidP="00DF522C">
      <w:pPr>
        <w:spacing w:line="360" w:lineRule="auto"/>
        <w:jc w:val="both"/>
        <w:rPr>
          <w:rFonts w:ascii="Book Antiqua" w:hAnsi="Book Antiqua"/>
        </w:rPr>
      </w:pPr>
    </w:p>
    <w:p w14:paraId="61D9A6B9" w14:textId="77777777" w:rsidR="00A77B3E" w:rsidRPr="00DF522C" w:rsidRDefault="00ED01BF" w:rsidP="00DF522C">
      <w:pPr>
        <w:spacing w:line="360" w:lineRule="auto"/>
        <w:jc w:val="both"/>
        <w:rPr>
          <w:rFonts w:ascii="Book Antiqua" w:hAnsi="Book Antiqua"/>
        </w:rPr>
      </w:pPr>
      <w:r w:rsidRPr="00DF522C">
        <w:rPr>
          <w:rFonts w:ascii="Book Antiqua" w:eastAsia="Book Antiqua" w:hAnsi="Book Antiqua" w:cs="Book Antiqua"/>
          <w:b/>
          <w:caps/>
          <w:color w:val="000000"/>
          <w:u w:val="single"/>
        </w:rPr>
        <w:t>DISCUSSION</w:t>
      </w:r>
    </w:p>
    <w:p w14:paraId="75DDFF77" w14:textId="2FF77562" w:rsidR="00A77B3E" w:rsidRPr="00DF522C" w:rsidRDefault="00ED01BF" w:rsidP="00DF522C">
      <w:pPr>
        <w:spacing w:line="360" w:lineRule="auto"/>
        <w:jc w:val="both"/>
        <w:rPr>
          <w:rFonts w:ascii="Book Antiqua" w:hAnsi="Book Antiqua"/>
        </w:rPr>
      </w:pPr>
      <w:r w:rsidRPr="00DF522C">
        <w:rPr>
          <w:rFonts w:ascii="Book Antiqua" w:eastAsia="Book Antiqua" w:hAnsi="Book Antiqua" w:cs="Book Antiqua"/>
          <w:color w:val="000000"/>
        </w:rPr>
        <w:t xml:space="preserve">HCC, even after potentially curative treatment, is still associated with significant mortality. Therefore, </w:t>
      </w:r>
      <w:r w:rsidR="00642171">
        <w:rPr>
          <w:rFonts w:ascii="Book Antiqua" w:eastAsia="Book Antiqua" w:hAnsi="Book Antiqua" w:cs="Book Antiqua"/>
          <w:color w:val="000000"/>
        </w:rPr>
        <w:t>identifying</w:t>
      </w:r>
      <w:r w:rsidRPr="00DF522C">
        <w:rPr>
          <w:rFonts w:ascii="Book Antiqua" w:eastAsia="Book Antiqua" w:hAnsi="Book Antiqua" w:cs="Book Antiqua"/>
          <w:color w:val="000000"/>
        </w:rPr>
        <w:t xml:space="preserve"> adjuvant agents that might decrease this risk is important. As T2DM imposes a significant risk for HCC, the role of metformin in this setting is of relevance. Data including information on 14886 patients with T2DM and HCC included in 13 studies, regardless of the treatment option used, showed a numerical decrease in </w:t>
      </w:r>
      <w:r w:rsidR="00642171">
        <w:rPr>
          <w:rFonts w:ascii="Book Antiqua" w:eastAsia="Book Antiqua" w:hAnsi="Book Antiqua" w:cs="Book Antiqua"/>
          <w:color w:val="000000"/>
        </w:rPr>
        <w:t xml:space="preserve">the </w:t>
      </w:r>
      <w:r w:rsidRPr="00DF522C">
        <w:rPr>
          <w:rFonts w:ascii="Book Antiqua" w:eastAsia="Book Antiqua" w:hAnsi="Book Antiqua" w:cs="Book Antiqua"/>
          <w:color w:val="000000"/>
        </w:rPr>
        <w:t xml:space="preserve">death rate in those on metformin, although no statistical significance was reported. When the survival results were analyzed for T2DM patients treated with curative strategies, similar results were reported, although the suggested correlation between the use of metformin and favorable prognosis was close to statistical </w:t>
      </w:r>
      <w:r w:rsidR="00642171">
        <w:rPr>
          <w:rFonts w:ascii="Book Antiqua" w:eastAsia="Book Antiqua" w:hAnsi="Book Antiqua" w:cs="Book Antiqua"/>
          <w:color w:val="000000"/>
        </w:rPr>
        <w:t>significance</w:t>
      </w:r>
      <w:r w:rsidRPr="00DF522C">
        <w:rPr>
          <w:rFonts w:ascii="Book Antiqua" w:eastAsia="Book Antiqua" w:hAnsi="Book Antiqua" w:cs="Book Antiqua"/>
          <w:color w:val="000000"/>
        </w:rPr>
        <w:t xml:space="preserve"> (</w:t>
      </w:r>
      <w:r w:rsidRPr="00DF522C">
        <w:rPr>
          <w:rFonts w:ascii="Book Antiqua" w:eastAsia="Book Antiqua" w:hAnsi="Book Antiqua" w:cs="Book Antiqua"/>
          <w:i/>
          <w:iCs/>
          <w:color w:val="000000"/>
        </w:rPr>
        <w:t>P</w:t>
      </w:r>
      <w:r w:rsidRPr="00DF522C">
        <w:rPr>
          <w:rFonts w:ascii="Book Antiqua" w:eastAsia="Book Antiqua" w:hAnsi="Book Antiqua" w:cs="Book Antiqua"/>
          <w:color w:val="000000"/>
        </w:rPr>
        <w:t xml:space="preserve"> = 0.068).</w:t>
      </w:r>
    </w:p>
    <w:p w14:paraId="609E6686" w14:textId="2BF5F2B4" w:rsidR="00A77B3E" w:rsidRPr="00DF522C" w:rsidRDefault="00ED01BF" w:rsidP="00DF522C">
      <w:pPr>
        <w:spacing w:line="360" w:lineRule="auto"/>
        <w:ind w:firstLine="240"/>
        <w:jc w:val="both"/>
        <w:rPr>
          <w:rFonts w:ascii="Book Antiqua" w:hAnsi="Book Antiqua"/>
        </w:rPr>
      </w:pPr>
      <w:r w:rsidRPr="00DF522C">
        <w:rPr>
          <w:rFonts w:ascii="Book Antiqua" w:eastAsia="Book Antiqua" w:hAnsi="Book Antiqua" w:cs="Book Antiqua"/>
          <w:color w:val="000000"/>
        </w:rPr>
        <w:t xml:space="preserve">The results mentioned were promising but never reached statistical </w:t>
      </w:r>
      <w:r w:rsidR="00642171">
        <w:rPr>
          <w:rFonts w:ascii="Book Antiqua" w:eastAsia="Book Antiqua" w:hAnsi="Book Antiqua" w:cs="Book Antiqua"/>
          <w:color w:val="000000"/>
        </w:rPr>
        <w:t>significance</w:t>
      </w:r>
      <w:r w:rsidRPr="00DF522C">
        <w:rPr>
          <w:rFonts w:ascii="Book Antiqua" w:eastAsia="Book Antiqua" w:hAnsi="Book Antiqua" w:cs="Book Antiqua"/>
          <w:color w:val="000000"/>
        </w:rPr>
        <w:t xml:space="preserve">, showing that the real protective effect of metformin </w:t>
      </w:r>
      <w:r w:rsidR="00642171">
        <w:rPr>
          <w:rFonts w:ascii="Book Antiqua" w:eastAsia="Book Antiqua" w:hAnsi="Book Antiqua" w:cs="Book Antiqua"/>
          <w:color w:val="000000"/>
        </w:rPr>
        <w:t>is</w:t>
      </w:r>
      <w:r w:rsidRPr="00DF522C">
        <w:rPr>
          <w:rFonts w:ascii="Book Antiqua" w:eastAsia="Book Antiqua" w:hAnsi="Book Antiqua" w:cs="Book Antiqua"/>
          <w:color w:val="000000"/>
        </w:rPr>
        <w:t xml:space="preserve"> questionable. Unfortunately, the present study could not definitively clarify this potential protective effect due to several confounding factors related to tumor burden and the severity of cirrhosis, which are not well described in the studied population. Therefore, it was impossible to perform a meta-regression focused on these aspects.</w:t>
      </w:r>
    </w:p>
    <w:p w14:paraId="37D00AE8" w14:textId="06BB7C96" w:rsidR="00A77B3E" w:rsidRPr="00DF522C" w:rsidRDefault="00ED01BF" w:rsidP="00DF522C">
      <w:pPr>
        <w:spacing w:line="360" w:lineRule="auto"/>
        <w:ind w:firstLine="240"/>
        <w:jc w:val="both"/>
        <w:rPr>
          <w:rFonts w:ascii="Book Antiqua" w:hAnsi="Book Antiqua"/>
        </w:rPr>
      </w:pPr>
      <w:r w:rsidRPr="00DF522C">
        <w:rPr>
          <w:rFonts w:ascii="Book Antiqua" w:eastAsia="Book Antiqua" w:hAnsi="Book Antiqua" w:cs="Book Antiqua"/>
          <w:color w:val="000000"/>
        </w:rPr>
        <w:t xml:space="preserve">Moreover, there was no specific investigation on the HCC-related death concerning the timing of curative treatment (1-, 2-, 5-year period), or the metformin dose, which also limited data interpretation. Specific studies exploring these aspects showed a </w:t>
      </w:r>
      <w:r w:rsidRPr="00DF522C">
        <w:rPr>
          <w:rFonts w:ascii="Book Antiqua" w:eastAsia="Book Antiqua" w:hAnsi="Book Antiqua" w:cs="Book Antiqua"/>
          <w:color w:val="000000"/>
        </w:rPr>
        <w:lastRenderedPageBreak/>
        <w:t xml:space="preserve">positive effect of metformin. For example, use of metformin in high doses before cancer diagnosis reduced the likelihood of death in colorectal patients comparing T2DM and non-T2DM patients not receiving </w:t>
      </w:r>
      <w:proofErr w:type="gramStart"/>
      <w:r w:rsidRPr="00DF522C">
        <w:rPr>
          <w:rFonts w:ascii="Book Antiqua" w:eastAsia="Book Antiqua" w:hAnsi="Book Antiqua" w:cs="Book Antiqua"/>
          <w:color w:val="000000"/>
        </w:rPr>
        <w:t>metformin</w:t>
      </w:r>
      <w:r w:rsidRPr="00DF522C">
        <w:rPr>
          <w:rFonts w:ascii="Book Antiqua" w:eastAsia="Book Antiqua" w:hAnsi="Book Antiqua" w:cs="Book Antiqua"/>
          <w:color w:val="000000"/>
          <w:vertAlign w:val="superscript"/>
        </w:rPr>
        <w:t>[</w:t>
      </w:r>
      <w:proofErr w:type="gramEnd"/>
      <w:r w:rsidR="00771674" w:rsidRPr="00DF522C">
        <w:rPr>
          <w:rFonts w:ascii="Book Antiqua" w:eastAsia="Book Antiqua" w:hAnsi="Book Antiqua" w:cs="Book Antiqua"/>
          <w:color w:val="000000"/>
          <w:vertAlign w:val="superscript"/>
        </w:rPr>
        <w:t>39]</w:t>
      </w:r>
      <w:r w:rsidRPr="00DF522C">
        <w:rPr>
          <w:rFonts w:ascii="Book Antiqua" w:eastAsia="Book Antiqua" w:hAnsi="Book Antiqua" w:cs="Book Antiqua"/>
          <w:color w:val="000000"/>
        </w:rPr>
        <w:t>.</w:t>
      </w:r>
    </w:p>
    <w:p w14:paraId="433F3328" w14:textId="61A72E0D" w:rsidR="00A77B3E" w:rsidRPr="00DF522C" w:rsidRDefault="00ED01BF" w:rsidP="00DF522C">
      <w:pPr>
        <w:spacing w:line="360" w:lineRule="auto"/>
        <w:ind w:firstLine="240"/>
        <w:jc w:val="both"/>
        <w:rPr>
          <w:rFonts w:ascii="Book Antiqua" w:hAnsi="Book Antiqua"/>
        </w:rPr>
      </w:pPr>
      <w:r w:rsidRPr="00DF522C">
        <w:rPr>
          <w:rFonts w:ascii="Book Antiqua" w:eastAsia="Book Antiqua" w:hAnsi="Book Antiqua" w:cs="Book Antiqua"/>
          <w:color w:val="000000"/>
        </w:rPr>
        <w:t>Due to these promising results, metformin has also been used in non-diabetic cancer patients, and available data suggest its benefits in terms of Ki-67 reduction (positive effects on tumor cell proliferation and apoptosis) and insulin level reduction when given to non-diabetic breast cancer patients in standard doses</w:t>
      </w:r>
      <w:r w:rsidRPr="00DF522C">
        <w:rPr>
          <w:rFonts w:ascii="Book Antiqua" w:eastAsia="Book Antiqua" w:hAnsi="Book Antiqua" w:cs="Book Antiqua"/>
          <w:color w:val="000000"/>
          <w:vertAlign w:val="superscript"/>
        </w:rPr>
        <w:t>[4</w:t>
      </w:r>
      <w:r w:rsidR="00771674" w:rsidRPr="00DF522C">
        <w:rPr>
          <w:rFonts w:ascii="Book Antiqua" w:eastAsia="Book Antiqua" w:hAnsi="Book Antiqua" w:cs="Book Antiqua"/>
          <w:color w:val="000000"/>
          <w:vertAlign w:val="superscript"/>
        </w:rPr>
        <w:t>0</w:t>
      </w:r>
      <w:r w:rsidRPr="00DF522C">
        <w:rPr>
          <w:rFonts w:ascii="Book Antiqua" w:eastAsia="Book Antiqua" w:hAnsi="Book Antiqua" w:cs="Book Antiqua"/>
          <w:color w:val="000000"/>
          <w:vertAlign w:val="superscript"/>
        </w:rPr>
        <w:t>,4</w:t>
      </w:r>
      <w:r w:rsidR="00771674" w:rsidRPr="00DF522C">
        <w:rPr>
          <w:rFonts w:ascii="Book Antiqua" w:eastAsia="Book Antiqua" w:hAnsi="Book Antiqua" w:cs="Book Antiqua"/>
          <w:color w:val="000000"/>
          <w:vertAlign w:val="superscript"/>
        </w:rPr>
        <w:t>1</w:t>
      </w:r>
      <w:r w:rsidRPr="00DF522C">
        <w:rPr>
          <w:rFonts w:ascii="Book Antiqua" w:eastAsia="Book Antiqua" w:hAnsi="Book Antiqua" w:cs="Book Antiqua"/>
          <w:color w:val="000000"/>
          <w:vertAlign w:val="superscript"/>
        </w:rPr>
        <w:t>]</w:t>
      </w:r>
      <w:r w:rsidRPr="00DF522C">
        <w:rPr>
          <w:rFonts w:ascii="Book Antiqua" w:eastAsia="Book Antiqua" w:hAnsi="Book Antiqua" w:cs="Book Antiqua"/>
          <w:color w:val="000000"/>
        </w:rPr>
        <w:t xml:space="preserve">. Whether the suppressive effect of metformin on cancer is caused by a direct preventive effect or is due to the cancer-diabetes association, relying on lowering hyperglycemia and insulin levels, remains </w:t>
      </w:r>
      <w:proofErr w:type="gramStart"/>
      <w:r w:rsidRPr="00DF522C">
        <w:rPr>
          <w:rFonts w:ascii="Book Antiqua" w:eastAsia="Book Antiqua" w:hAnsi="Book Antiqua" w:cs="Book Antiqua"/>
          <w:color w:val="000000"/>
        </w:rPr>
        <w:t>unclear</w:t>
      </w:r>
      <w:r w:rsidRPr="00DF522C">
        <w:rPr>
          <w:rFonts w:ascii="Book Antiqua" w:eastAsia="Book Antiqua" w:hAnsi="Book Antiqua" w:cs="Book Antiqua"/>
          <w:color w:val="000000"/>
          <w:vertAlign w:val="superscript"/>
        </w:rPr>
        <w:t>[</w:t>
      </w:r>
      <w:proofErr w:type="gramEnd"/>
      <w:r w:rsidRPr="00DF522C">
        <w:rPr>
          <w:rFonts w:ascii="Book Antiqua" w:eastAsia="Book Antiqua" w:hAnsi="Book Antiqua" w:cs="Book Antiqua"/>
          <w:color w:val="000000"/>
          <w:vertAlign w:val="superscript"/>
        </w:rPr>
        <w:t>4</w:t>
      </w:r>
      <w:r w:rsidR="00771674" w:rsidRPr="00DF522C">
        <w:rPr>
          <w:rFonts w:ascii="Book Antiqua" w:eastAsia="Book Antiqua" w:hAnsi="Book Antiqua" w:cs="Book Antiqua"/>
          <w:color w:val="000000"/>
          <w:vertAlign w:val="superscript"/>
        </w:rPr>
        <w:t>2</w:t>
      </w:r>
      <w:r w:rsidRPr="00DF522C">
        <w:rPr>
          <w:rFonts w:ascii="Book Antiqua" w:eastAsia="Book Antiqua" w:hAnsi="Book Antiqua" w:cs="Book Antiqua"/>
          <w:color w:val="000000"/>
          <w:vertAlign w:val="superscript"/>
        </w:rPr>
        <w:t>]</w:t>
      </w:r>
      <w:r w:rsidRPr="00DF522C">
        <w:rPr>
          <w:rFonts w:ascii="Book Antiqua" w:eastAsia="Book Antiqua" w:hAnsi="Book Antiqua" w:cs="Book Antiqua"/>
          <w:color w:val="000000"/>
        </w:rPr>
        <w:t>. An interesting clinical study suggests metformin has a preventive role in colorectal precancerous lesions in non-diabetic patients even when used in very low doses (250 mg/d</w:t>
      </w:r>
      <w:proofErr w:type="gramStart"/>
      <w:r w:rsidRPr="00DF522C">
        <w:rPr>
          <w:rFonts w:ascii="Book Antiqua" w:eastAsia="Book Antiqua" w:hAnsi="Book Antiqua" w:cs="Book Antiqua"/>
          <w:color w:val="000000"/>
        </w:rPr>
        <w:t>)</w:t>
      </w:r>
      <w:r w:rsidRPr="00DF522C">
        <w:rPr>
          <w:rFonts w:ascii="Book Antiqua" w:eastAsia="Book Antiqua" w:hAnsi="Book Antiqua" w:cs="Book Antiqua"/>
          <w:color w:val="000000"/>
          <w:vertAlign w:val="superscript"/>
        </w:rPr>
        <w:t>[</w:t>
      </w:r>
      <w:proofErr w:type="gramEnd"/>
      <w:r w:rsidRPr="00DF522C">
        <w:rPr>
          <w:rFonts w:ascii="Book Antiqua" w:eastAsia="Book Antiqua" w:hAnsi="Book Antiqua" w:cs="Book Antiqua"/>
          <w:color w:val="000000"/>
          <w:vertAlign w:val="superscript"/>
        </w:rPr>
        <w:t>4</w:t>
      </w:r>
      <w:r w:rsidR="00771674" w:rsidRPr="00DF522C">
        <w:rPr>
          <w:rFonts w:ascii="Book Antiqua" w:eastAsia="Book Antiqua" w:hAnsi="Book Antiqua" w:cs="Book Antiqua"/>
          <w:color w:val="000000"/>
          <w:vertAlign w:val="superscript"/>
        </w:rPr>
        <w:t>3</w:t>
      </w:r>
      <w:r w:rsidRPr="00DF522C">
        <w:rPr>
          <w:rFonts w:ascii="Book Antiqua" w:eastAsia="Book Antiqua" w:hAnsi="Book Antiqua" w:cs="Book Antiqua"/>
          <w:color w:val="000000"/>
          <w:vertAlign w:val="superscript"/>
        </w:rPr>
        <w:t>]</w:t>
      </w:r>
      <w:r w:rsidRPr="00DF522C">
        <w:rPr>
          <w:rFonts w:ascii="Book Antiqua" w:eastAsia="Book Antiqua" w:hAnsi="Book Antiqua" w:cs="Book Antiqua"/>
          <w:color w:val="000000"/>
        </w:rPr>
        <w:t xml:space="preserve">. The actual mechanism behind the metformin anti-tumor effect is still intriguing. In the case of HCC, activating adenosine monophosphate-activated protein kinase and increasing p53 gene expression, which then induces the senescence of cancer cells, might be the key player </w:t>
      </w:r>
      <w:r w:rsidR="00642171">
        <w:rPr>
          <w:rFonts w:ascii="Book Antiqua" w:eastAsia="Book Antiqua" w:hAnsi="Book Antiqua" w:cs="Book Antiqua"/>
          <w:color w:val="000000"/>
        </w:rPr>
        <w:t>in the</w:t>
      </w:r>
      <w:r w:rsidRPr="00DF522C">
        <w:rPr>
          <w:rFonts w:ascii="Book Antiqua" w:eastAsia="Book Antiqua" w:hAnsi="Book Antiqua" w:cs="Book Antiqua"/>
          <w:color w:val="000000"/>
        </w:rPr>
        <w:t xml:space="preserve"> anti-tumor </w:t>
      </w:r>
      <w:proofErr w:type="gramStart"/>
      <w:r w:rsidRPr="00DF522C">
        <w:rPr>
          <w:rFonts w:ascii="Book Antiqua" w:eastAsia="Book Antiqua" w:hAnsi="Book Antiqua" w:cs="Book Antiqua"/>
          <w:color w:val="000000"/>
        </w:rPr>
        <w:t>role</w:t>
      </w:r>
      <w:r w:rsidRPr="00DF522C">
        <w:rPr>
          <w:rFonts w:ascii="Book Antiqua" w:eastAsia="Book Antiqua" w:hAnsi="Book Antiqua" w:cs="Book Antiqua"/>
          <w:color w:val="000000"/>
          <w:vertAlign w:val="superscript"/>
        </w:rPr>
        <w:t>[</w:t>
      </w:r>
      <w:proofErr w:type="gramEnd"/>
      <w:r w:rsidRPr="00DF522C">
        <w:rPr>
          <w:rFonts w:ascii="Book Antiqua" w:eastAsia="Book Antiqua" w:hAnsi="Book Antiqua" w:cs="Book Antiqua"/>
          <w:color w:val="000000"/>
          <w:vertAlign w:val="superscript"/>
        </w:rPr>
        <w:t>4</w:t>
      </w:r>
      <w:r w:rsidR="00771674" w:rsidRPr="00DF522C">
        <w:rPr>
          <w:rFonts w:ascii="Book Antiqua" w:eastAsia="Book Antiqua" w:hAnsi="Book Antiqua" w:cs="Book Antiqua"/>
          <w:color w:val="000000"/>
          <w:vertAlign w:val="superscript"/>
        </w:rPr>
        <w:t>4</w:t>
      </w:r>
      <w:r w:rsidRPr="00DF522C">
        <w:rPr>
          <w:rFonts w:ascii="Book Antiqua" w:eastAsia="Book Antiqua" w:hAnsi="Book Antiqua" w:cs="Book Antiqua"/>
          <w:color w:val="000000"/>
          <w:vertAlign w:val="superscript"/>
        </w:rPr>
        <w:t>]</w:t>
      </w:r>
      <w:r w:rsidRPr="00DF522C">
        <w:rPr>
          <w:rFonts w:ascii="Book Antiqua" w:eastAsia="Book Antiqua" w:hAnsi="Book Antiqua" w:cs="Book Antiqua"/>
          <w:color w:val="000000"/>
        </w:rPr>
        <w:t xml:space="preserve">. Besides inhibition of the </w:t>
      </w:r>
      <w:r w:rsidR="00E915EE" w:rsidRPr="00DF522C">
        <w:rPr>
          <w:rFonts w:ascii="Book Antiqua" w:eastAsia="Book Antiqua" w:hAnsi="Book Antiqua" w:cs="Book Antiqua"/>
          <w:color w:val="000000"/>
        </w:rPr>
        <w:t>mechanistic target of rapamycin</w:t>
      </w:r>
      <w:r w:rsidRPr="00DF522C">
        <w:rPr>
          <w:rFonts w:ascii="Book Antiqua" w:eastAsia="Book Antiqua" w:hAnsi="Book Antiqua" w:cs="Book Antiqua"/>
          <w:color w:val="000000"/>
        </w:rPr>
        <w:t xml:space="preserve"> signaling, effects on insulin and IGF</w:t>
      </w:r>
      <w:r w:rsidR="00E915EE" w:rsidRPr="00DF522C">
        <w:rPr>
          <w:rFonts w:ascii="Book Antiqua" w:eastAsia="Book Antiqua" w:hAnsi="Book Antiqua" w:cs="Book Antiqua"/>
          <w:color w:val="000000"/>
        </w:rPr>
        <w:t>-</w:t>
      </w:r>
      <w:r w:rsidRPr="00DF522C">
        <w:rPr>
          <w:rFonts w:ascii="Book Antiqua" w:eastAsia="Book Antiqua" w:hAnsi="Book Antiqua" w:cs="Book Antiqua"/>
          <w:color w:val="000000"/>
        </w:rPr>
        <w:t xml:space="preserve">1 are also interesting potential </w:t>
      </w:r>
      <w:proofErr w:type="gramStart"/>
      <w:r w:rsidRPr="00DF522C">
        <w:rPr>
          <w:rFonts w:ascii="Book Antiqua" w:eastAsia="Book Antiqua" w:hAnsi="Book Antiqua" w:cs="Book Antiqua"/>
          <w:color w:val="000000"/>
        </w:rPr>
        <w:t>pathways</w:t>
      </w:r>
      <w:r w:rsidRPr="00DF522C">
        <w:rPr>
          <w:rFonts w:ascii="Book Antiqua" w:eastAsia="Book Antiqua" w:hAnsi="Book Antiqua" w:cs="Book Antiqua"/>
          <w:color w:val="000000"/>
          <w:vertAlign w:val="superscript"/>
        </w:rPr>
        <w:t>[</w:t>
      </w:r>
      <w:proofErr w:type="gramEnd"/>
      <w:r w:rsidRPr="00DF522C">
        <w:rPr>
          <w:rFonts w:ascii="Book Antiqua" w:eastAsia="Book Antiqua" w:hAnsi="Book Antiqua" w:cs="Book Antiqua"/>
          <w:color w:val="000000"/>
          <w:vertAlign w:val="superscript"/>
        </w:rPr>
        <w:t>4</w:t>
      </w:r>
      <w:r w:rsidR="00771674" w:rsidRPr="00DF522C">
        <w:rPr>
          <w:rFonts w:ascii="Book Antiqua" w:eastAsia="Book Antiqua" w:hAnsi="Book Antiqua" w:cs="Book Antiqua"/>
          <w:color w:val="000000"/>
          <w:vertAlign w:val="superscript"/>
        </w:rPr>
        <w:t>5</w:t>
      </w:r>
      <w:r w:rsidRPr="00DF522C">
        <w:rPr>
          <w:rFonts w:ascii="Book Antiqua" w:eastAsia="Book Antiqua" w:hAnsi="Book Antiqua" w:cs="Book Antiqua"/>
          <w:color w:val="000000"/>
          <w:vertAlign w:val="superscript"/>
        </w:rPr>
        <w:t>,4</w:t>
      </w:r>
      <w:r w:rsidR="00771674" w:rsidRPr="00DF522C">
        <w:rPr>
          <w:rFonts w:ascii="Book Antiqua" w:eastAsia="Book Antiqua" w:hAnsi="Book Antiqua" w:cs="Book Antiqua"/>
          <w:color w:val="000000"/>
          <w:vertAlign w:val="superscript"/>
        </w:rPr>
        <w:t>6</w:t>
      </w:r>
      <w:r w:rsidRPr="00DF522C">
        <w:rPr>
          <w:rFonts w:ascii="Book Antiqua" w:eastAsia="Book Antiqua" w:hAnsi="Book Antiqua" w:cs="Book Antiqua"/>
          <w:color w:val="000000"/>
          <w:vertAlign w:val="superscript"/>
        </w:rPr>
        <w:t>]</w:t>
      </w:r>
      <w:r w:rsidRPr="00DF522C">
        <w:rPr>
          <w:rFonts w:ascii="Book Antiqua" w:eastAsia="Book Antiqua" w:hAnsi="Book Antiqua" w:cs="Book Antiqua"/>
          <w:color w:val="000000"/>
        </w:rPr>
        <w:t xml:space="preserve">. Data regarding metformin use in non-diabetic HCC patients is lacking. Also, in the present meta-analysis, all the enrolled cases had a diagnosis of T2DM. The correlation between metformin and HCC appears intriguing for numerous reasons related to the connection of T2DM and </w:t>
      </w:r>
      <w:r w:rsidR="00E915EE" w:rsidRPr="00DF522C">
        <w:rPr>
          <w:rFonts w:ascii="Book Antiqua" w:eastAsia="Book Antiqua" w:hAnsi="Book Antiqua" w:cs="Book Antiqua"/>
          <w:color w:val="000000"/>
        </w:rPr>
        <w:t>metabolic associated fatty liver disease</w:t>
      </w:r>
      <w:r w:rsidRPr="00DF522C">
        <w:rPr>
          <w:rFonts w:ascii="Book Antiqua" w:eastAsia="Book Antiqua" w:hAnsi="Book Antiqua" w:cs="Book Antiqua"/>
          <w:color w:val="000000"/>
        </w:rPr>
        <w:t>/NASH and obesity, together with the potential lowering of hyperglycemia and hyperinsulinemia known factors in HCC development.</w:t>
      </w:r>
    </w:p>
    <w:p w14:paraId="6A9A6D4E" w14:textId="052340A2" w:rsidR="00A77B3E" w:rsidRPr="00DF522C" w:rsidRDefault="00ED01BF" w:rsidP="00DF522C">
      <w:pPr>
        <w:spacing w:line="360" w:lineRule="auto"/>
        <w:ind w:firstLine="240"/>
        <w:jc w:val="both"/>
        <w:rPr>
          <w:rFonts w:ascii="Book Antiqua" w:hAnsi="Book Antiqua"/>
        </w:rPr>
      </w:pPr>
      <w:r w:rsidRPr="00DF522C">
        <w:rPr>
          <w:rFonts w:ascii="Book Antiqua" w:eastAsia="Book Antiqua" w:hAnsi="Book Antiqua" w:cs="Book Antiqua"/>
          <w:color w:val="000000"/>
        </w:rPr>
        <w:t xml:space="preserve">The effects of metformin on tumor progression and tumor recurrence are best studied in pancreatic cancer. A recently published meta-analysis including 38772 patients with T2DM and pancreatic adenocarcinoma showed a significant survival benefit of those taking metformin during early and mixed stages of the disease, for patients receiving surgical treatment but not for those at an advanced stage or those receiving </w:t>
      </w:r>
      <w:proofErr w:type="gramStart"/>
      <w:r w:rsidRPr="00DF522C">
        <w:rPr>
          <w:rFonts w:ascii="Book Antiqua" w:eastAsia="Book Antiqua" w:hAnsi="Book Antiqua" w:cs="Book Antiqua"/>
          <w:color w:val="000000"/>
        </w:rPr>
        <w:t>chemotherapy</w:t>
      </w:r>
      <w:r w:rsidRPr="00DF522C">
        <w:rPr>
          <w:rFonts w:ascii="Book Antiqua" w:eastAsia="Book Antiqua" w:hAnsi="Book Antiqua" w:cs="Book Antiqua"/>
          <w:color w:val="000000"/>
          <w:vertAlign w:val="superscript"/>
        </w:rPr>
        <w:t>[</w:t>
      </w:r>
      <w:proofErr w:type="gramEnd"/>
      <w:r w:rsidRPr="00DF522C">
        <w:rPr>
          <w:rFonts w:ascii="Book Antiqua" w:eastAsia="Book Antiqua" w:hAnsi="Book Antiqua" w:cs="Book Antiqua"/>
          <w:color w:val="000000"/>
          <w:vertAlign w:val="superscript"/>
        </w:rPr>
        <w:t>4</w:t>
      </w:r>
      <w:r w:rsidR="00771674" w:rsidRPr="00DF522C">
        <w:rPr>
          <w:rFonts w:ascii="Book Antiqua" w:eastAsia="Book Antiqua" w:hAnsi="Book Antiqua" w:cs="Book Antiqua"/>
          <w:color w:val="000000"/>
          <w:vertAlign w:val="superscript"/>
        </w:rPr>
        <w:t>7</w:t>
      </w:r>
      <w:r w:rsidRPr="00DF522C">
        <w:rPr>
          <w:rFonts w:ascii="Book Antiqua" w:eastAsia="Book Antiqua" w:hAnsi="Book Antiqua" w:cs="Book Antiqua"/>
          <w:color w:val="000000"/>
          <w:vertAlign w:val="superscript"/>
        </w:rPr>
        <w:t>]</w:t>
      </w:r>
      <w:r w:rsidRPr="00DF522C">
        <w:rPr>
          <w:rFonts w:ascii="Book Antiqua" w:eastAsia="Book Antiqua" w:hAnsi="Book Antiqua" w:cs="Book Antiqua"/>
          <w:color w:val="000000"/>
        </w:rPr>
        <w:t xml:space="preserve">. Similar improvements in survival were described earlier by Li </w:t>
      </w:r>
      <w:r w:rsidR="00E915EE" w:rsidRPr="00DF522C">
        <w:rPr>
          <w:rFonts w:ascii="Book Antiqua" w:eastAsia="Book Antiqua" w:hAnsi="Book Antiqua" w:cs="Book Antiqua"/>
          <w:i/>
          <w:iCs/>
          <w:color w:val="000000"/>
        </w:rPr>
        <w:t xml:space="preserve">et </w:t>
      </w:r>
      <w:proofErr w:type="gramStart"/>
      <w:r w:rsidR="00E915EE" w:rsidRPr="00DF522C">
        <w:rPr>
          <w:rFonts w:ascii="Book Antiqua" w:eastAsia="Book Antiqua" w:hAnsi="Book Antiqua" w:cs="Book Antiqua"/>
          <w:i/>
          <w:iCs/>
          <w:color w:val="000000"/>
        </w:rPr>
        <w:t>al</w:t>
      </w:r>
      <w:r w:rsidR="00E915EE" w:rsidRPr="00DF522C">
        <w:rPr>
          <w:rFonts w:ascii="Book Antiqua" w:eastAsia="Book Antiqua" w:hAnsi="Book Antiqua" w:cs="Book Antiqua"/>
          <w:color w:val="000000"/>
          <w:vertAlign w:val="superscript"/>
        </w:rPr>
        <w:t>[</w:t>
      </w:r>
      <w:proofErr w:type="gramEnd"/>
      <w:r w:rsidR="00E915EE" w:rsidRPr="00DF522C">
        <w:rPr>
          <w:rFonts w:ascii="Book Antiqua" w:eastAsia="Book Antiqua" w:hAnsi="Book Antiqua" w:cs="Book Antiqua"/>
          <w:color w:val="000000"/>
          <w:vertAlign w:val="superscript"/>
        </w:rPr>
        <w:t>4</w:t>
      </w:r>
      <w:r w:rsidR="00771674" w:rsidRPr="00DF522C">
        <w:rPr>
          <w:rFonts w:ascii="Book Antiqua" w:eastAsia="Book Antiqua" w:hAnsi="Book Antiqua" w:cs="Book Antiqua"/>
          <w:color w:val="000000"/>
          <w:vertAlign w:val="superscript"/>
        </w:rPr>
        <w:t>8</w:t>
      </w:r>
      <w:r w:rsidR="00E915EE" w:rsidRPr="00DF522C">
        <w:rPr>
          <w:rFonts w:ascii="Book Antiqua" w:eastAsia="Book Antiqua" w:hAnsi="Book Antiqua" w:cs="Book Antiqua"/>
          <w:color w:val="000000"/>
          <w:vertAlign w:val="superscript"/>
        </w:rPr>
        <w:t>]</w:t>
      </w:r>
      <w:r w:rsidRPr="00DF522C">
        <w:rPr>
          <w:rFonts w:ascii="Book Antiqua" w:eastAsia="Book Antiqua" w:hAnsi="Book Antiqua" w:cs="Book Antiqua"/>
          <w:color w:val="000000"/>
        </w:rPr>
        <w:t xml:space="preserve"> </w:t>
      </w:r>
      <w:r w:rsidRPr="00DF522C">
        <w:rPr>
          <w:rFonts w:ascii="Book Antiqua" w:eastAsia="Book Antiqua" w:hAnsi="Book Antiqua" w:cs="Book Antiqua"/>
          <w:color w:val="000000"/>
        </w:rPr>
        <w:lastRenderedPageBreak/>
        <w:t>and related only to patients with locally advanced pancreatic cancer and coexisting T2DM when taking metformin.</w:t>
      </w:r>
    </w:p>
    <w:p w14:paraId="0E6744A0" w14:textId="659EA554" w:rsidR="00E915EE" w:rsidRPr="00DF522C" w:rsidRDefault="00ED01BF" w:rsidP="00DF522C">
      <w:pPr>
        <w:spacing w:line="360" w:lineRule="auto"/>
        <w:ind w:firstLine="240"/>
        <w:jc w:val="both"/>
        <w:rPr>
          <w:rFonts w:ascii="Book Antiqua" w:hAnsi="Book Antiqua"/>
        </w:rPr>
      </w:pPr>
      <w:r w:rsidRPr="00DF522C">
        <w:rPr>
          <w:rFonts w:ascii="Book Antiqua" w:eastAsia="Book Antiqua" w:hAnsi="Book Antiqua" w:cs="Book Antiqua"/>
          <w:color w:val="000000"/>
        </w:rPr>
        <w:t xml:space="preserve">In the present study, patients with T2DM and HCC receiving metformin had a decreased risk of progressive disease, although this correlation did not reach statistical </w:t>
      </w:r>
      <w:r w:rsidR="0009329F">
        <w:rPr>
          <w:rFonts w:ascii="Book Antiqua" w:eastAsia="Book Antiqua" w:hAnsi="Book Antiqua" w:cs="Book Antiqua"/>
          <w:color w:val="000000"/>
        </w:rPr>
        <w:t>significance</w:t>
      </w:r>
      <w:r w:rsidRPr="00DF522C">
        <w:rPr>
          <w:rFonts w:ascii="Book Antiqua" w:eastAsia="Book Antiqua" w:hAnsi="Book Antiqua" w:cs="Book Antiqua"/>
          <w:color w:val="000000"/>
        </w:rPr>
        <w:t xml:space="preserve"> (OR</w:t>
      </w:r>
      <w:r w:rsidR="00E915EE" w:rsidRPr="00DF522C">
        <w:rPr>
          <w:rFonts w:ascii="Book Antiqua" w:eastAsia="Book Antiqua" w:hAnsi="Book Antiqua" w:cs="Book Antiqua"/>
          <w:color w:val="000000"/>
        </w:rPr>
        <w:t xml:space="preserve"> </w:t>
      </w:r>
      <w:r w:rsidRPr="00DF522C">
        <w:rPr>
          <w:rFonts w:ascii="Book Antiqua" w:eastAsia="Book Antiqua" w:hAnsi="Book Antiqua" w:cs="Book Antiqua"/>
          <w:color w:val="000000"/>
        </w:rPr>
        <w:t>=</w:t>
      </w:r>
      <w:r w:rsidR="00E915EE" w:rsidRPr="00DF522C">
        <w:rPr>
          <w:rFonts w:ascii="Book Antiqua" w:eastAsia="Book Antiqua" w:hAnsi="Book Antiqua" w:cs="Book Antiqua"/>
          <w:color w:val="000000"/>
        </w:rPr>
        <w:t xml:space="preserve"> </w:t>
      </w:r>
      <w:r w:rsidRPr="00DF522C">
        <w:rPr>
          <w:rFonts w:ascii="Book Antiqua" w:eastAsia="Book Antiqua" w:hAnsi="Book Antiqua" w:cs="Book Antiqua"/>
          <w:color w:val="000000"/>
        </w:rPr>
        <w:t>0.47, 95%CI</w:t>
      </w:r>
      <w:r w:rsidR="00E915EE" w:rsidRPr="00DF522C">
        <w:rPr>
          <w:rFonts w:ascii="Book Antiqua" w:eastAsia="Book Antiqua" w:hAnsi="Book Antiqua" w:cs="Book Antiqua"/>
          <w:color w:val="000000"/>
        </w:rPr>
        <w:t xml:space="preserve">: </w:t>
      </w:r>
      <w:r w:rsidRPr="00DF522C">
        <w:rPr>
          <w:rFonts w:ascii="Book Antiqua" w:eastAsia="Book Antiqua" w:hAnsi="Book Antiqua" w:cs="Book Antiqua"/>
          <w:color w:val="000000"/>
        </w:rPr>
        <w:t xml:space="preserve">0.16-1.37; </w:t>
      </w:r>
      <w:r w:rsidRPr="00DF522C">
        <w:rPr>
          <w:rFonts w:ascii="Book Antiqua" w:eastAsia="Book Antiqua" w:hAnsi="Book Antiqua" w:cs="Book Antiqua"/>
          <w:i/>
          <w:iCs/>
          <w:color w:val="000000"/>
        </w:rPr>
        <w:t>P</w:t>
      </w:r>
      <w:r w:rsidRPr="00DF522C">
        <w:rPr>
          <w:rFonts w:ascii="Book Antiqua" w:eastAsia="Book Antiqua" w:hAnsi="Book Antiqua" w:cs="Book Antiqua"/>
          <w:color w:val="000000"/>
        </w:rPr>
        <w:t xml:space="preserve"> = 0.17). In addition, the role of metformin on tumor recurrence showed no evident correlation between its use and reduced risk of recurrence (OR</w:t>
      </w:r>
      <w:r w:rsidR="00E915EE" w:rsidRPr="00DF522C">
        <w:rPr>
          <w:rFonts w:ascii="Book Antiqua" w:eastAsia="Book Antiqua" w:hAnsi="Book Antiqua" w:cs="Book Antiqua"/>
          <w:color w:val="000000"/>
        </w:rPr>
        <w:t xml:space="preserve"> </w:t>
      </w:r>
      <w:r w:rsidRPr="00DF522C">
        <w:rPr>
          <w:rFonts w:ascii="Book Antiqua" w:eastAsia="Book Antiqua" w:hAnsi="Book Antiqua" w:cs="Book Antiqua"/>
          <w:color w:val="000000"/>
        </w:rPr>
        <w:t>=</w:t>
      </w:r>
      <w:r w:rsidR="00E915EE" w:rsidRPr="00DF522C">
        <w:rPr>
          <w:rFonts w:ascii="Book Antiqua" w:eastAsia="Book Antiqua" w:hAnsi="Book Antiqua" w:cs="Book Antiqua"/>
          <w:color w:val="000000"/>
        </w:rPr>
        <w:t xml:space="preserve"> </w:t>
      </w:r>
      <w:r w:rsidRPr="00DF522C">
        <w:rPr>
          <w:rFonts w:ascii="Book Antiqua" w:eastAsia="Book Antiqua" w:hAnsi="Book Antiqua" w:cs="Book Antiqua"/>
          <w:color w:val="000000"/>
        </w:rPr>
        <w:t>0.95, 95%CI</w:t>
      </w:r>
      <w:r w:rsidR="00E915EE" w:rsidRPr="00DF522C">
        <w:rPr>
          <w:rFonts w:ascii="Book Antiqua" w:eastAsia="Book Antiqua" w:hAnsi="Book Antiqua" w:cs="Book Antiqua"/>
          <w:color w:val="000000"/>
        </w:rPr>
        <w:t xml:space="preserve">: </w:t>
      </w:r>
      <w:r w:rsidRPr="00DF522C">
        <w:rPr>
          <w:rFonts w:ascii="Book Antiqua" w:eastAsia="Book Antiqua" w:hAnsi="Book Antiqua" w:cs="Book Antiqua"/>
          <w:color w:val="000000"/>
        </w:rPr>
        <w:t xml:space="preserve">0.57-1.58; </w:t>
      </w:r>
      <w:r w:rsidRPr="00DF522C">
        <w:rPr>
          <w:rFonts w:ascii="Book Antiqua" w:eastAsia="Book Antiqua" w:hAnsi="Book Antiqua" w:cs="Book Antiqua"/>
          <w:i/>
          <w:iCs/>
          <w:color w:val="000000"/>
        </w:rPr>
        <w:t>P</w:t>
      </w:r>
      <w:r w:rsidRPr="00DF522C">
        <w:rPr>
          <w:rFonts w:ascii="Book Antiqua" w:eastAsia="Book Antiqua" w:hAnsi="Book Antiqua" w:cs="Book Antiqua"/>
          <w:color w:val="000000"/>
        </w:rPr>
        <w:t xml:space="preserve"> = 0.85). The negative results might relate to the previously reported biases deriving from the high rate of heterogeneity observed among the studies. Moreover, only a few studies explored the role of metformin on tumor progression and recurrence, with a consequently limited number of cases investigated.</w:t>
      </w:r>
    </w:p>
    <w:p w14:paraId="237C8121" w14:textId="099FDB67" w:rsidR="00A77B3E" w:rsidRPr="00DF522C" w:rsidRDefault="00ED01BF" w:rsidP="00DF522C">
      <w:pPr>
        <w:spacing w:line="360" w:lineRule="auto"/>
        <w:ind w:firstLine="240"/>
        <w:jc w:val="both"/>
        <w:rPr>
          <w:rFonts w:ascii="Book Antiqua" w:hAnsi="Book Antiqua"/>
        </w:rPr>
      </w:pPr>
      <w:r w:rsidRPr="00DF522C">
        <w:rPr>
          <w:rFonts w:ascii="Book Antiqua" w:eastAsia="Book Antiqua" w:hAnsi="Book Antiqua" w:cs="Book Antiqua"/>
          <w:color w:val="000000"/>
        </w:rPr>
        <w:t>As previously reported, the present study has some limitations. First, studies ex</w:t>
      </w:r>
      <w:r w:rsidR="0009329F">
        <w:rPr>
          <w:rFonts w:ascii="Book Antiqua" w:eastAsia="Book Antiqua" w:hAnsi="Book Antiqua" w:cs="Book Antiqua"/>
          <w:color w:val="000000"/>
        </w:rPr>
        <w:t>amining</w:t>
      </w:r>
      <w:r w:rsidRPr="00DF522C">
        <w:rPr>
          <w:rFonts w:ascii="Book Antiqua" w:eastAsia="Book Antiqua" w:hAnsi="Book Antiqua" w:cs="Book Antiqua"/>
          <w:color w:val="000000"/>
        </w:rPr>
        <w:t xml:space="preserve"> the effect of metformin in HCC patients have been </w:t>
      </w:r>
      <w:r w:rsidR="0009329F">
        <w:rPr>
          <w:rFonts w:ascii="Book Antiqua" w:eastAsia="Book Antiqua" w:hAnsi="Book Antiqua" w:cs="Book Antiqua"/>
          <w:color w:val="000000"/>
        </w:rPr>
        <w:t>carried out</w:t>
      </w:r>
      <w:r w:rsidRPr="00DF522C">
        <w:rPr>
          <w:rFonts w:ascii="Book Antiqua" w:eastAsia="Book Antiqua" w:hAnsi="Book Antiqua" w:cs="Book Antiqua"/>
          <w:color w:val="000000"/>
        </w:rPr>
        <w:t xml:space="preserve"> exclusively in T2DM patients. No specific studies investigating non-diabetic cases have been published, therefore identifying a potential new area of interest to be explored with specific prospective research. Second, the heterogeneity of the studies limits our ability to clarify the real effect of metformin, mainly </w:t>
      </w:r>
      <w:r w:rsidR="0009329F">
        <w:rPr>
          <w:rFonts w:ascii="Book Antiqua" w:eastAsia="Book Antiqua" w:hAnsi="Book Antiqua" w:cs="Book Antiqua"/>
          <w:color w:val="000000"/>
        </w:rPr>
        <w:t>o</w:t>
      </w:r>
      <w:r w:rsidRPr="00DF522C">
        <w:rPr>
          <w:rFonts w:ascii="Book Antiqua" w:eastAsia="Book Antiqua" w:hAnsi="Book Antiqua" w:cs="Book Antiqua"/>
          <w:color w:val="000000"/>
        </w:rPr>
        <w:t>n outcomes (</w:t>
      </w:r>
      <w:r w:rsidRPr="00DF522C">
        <w:rPr>
          <w:rFonts w:ascii="Book Antiqua" w:eastAsia="Book Antiqua" w:hAnsi="Book Antiqua" w:cs="Book Antiqua"/>
          <w:i/>
          <w:iCs/>
          <w:color w:val="000000"/>
        </w:rPr>
        <w:t>i.e.,</w:t>
      </w:r>
      <w:r w:rsidRPr="00DF522C">
        <w:rPr>
          <w:rFonts w:ascii="Book Antiqua" w:eastAsia="Book Antiqua" w:hAnsi="Book Antiqua" w:cs="Book Antiqua"/>
          <w:color w:val="000000"/>
        </w:rPr>
        <w:t xml:space="preserve"> recurrence and progressive disease) with a limited number of enrolled cases. Therefore, more studies are needed specifically focused on these aspects, to </w:t>
      </w:r>
      <w:r w:rsidR="0009329F">
        <w:rPr>
          <w:rFonts w:ascii="Book Antiqua" w:eastAsia="Book Antiqua" w:hAnsi="Book Antiqua" w:cs="Book Antiqua"/>
          <w:color w:val="000000"/>
        </w:rPr>
        <w:t xml:space="preserve">better </w:t>
      </w:r>
      <w:r w:rsidRPr="00DF522C">
        <w:rPr>
          <w:rFonts w:ascii="Book Antiqua" w:eastAsia="Book Antiqua" w:hAnsi="Book Antiqua" w:cs="Book Antiqua"/>
          <w:color w:val="000000"/>
        </w:rPr>
        <w:t xml:space="preserve">clarify </w:t>
      </w:r>
      <w:r w:rsidR="0009329F">
        <w:rPr>
          <w:rFonts w:ascii="Book Antiqua" w:eastAsia="Book Antiqua" w:hAnsi="Book Antiqua" w:cs="Book Antiqua"/>
          <w:color w:val="000000"/>
        </w:rPr>
        <w:t>whether</w:t>
      </w:r>
      <w:r w:rsidRPr="00DF522C">
        <w:rPr>
          <w:rFonts w:ascii="Book Antiqua" w:eastAsia="Book Antiqua" w:hAnsi="Book Antiqua" w:cs="Book Antiqua"/>
          <w:color w:val="000000"/>
        </w:rPr>
        <w:t xml:space="preserve"> the role of metformin is marginal for the risk of post-curative rec</w:t>
      </w:r>
      <w:r w:rsidR="0009329F">
        <w:rPr>
          <w:rFonts w:ascii="Book Antiqua" w:eastAsia="Book Antiqua" w:hAnsi="Book Antiqua" w:cs="Book Antiqua"/>
          <w:color w:val="000000"/>
        </w:rPr>
        <w:t>urrence</w:t>
      </w:r>
      <w:r w:rsidRPr="00DF522C">
        <w:rPr>
          <w:rFonts w:ascii="Book Antiqua" w:eastAsia="Book Antiqua" w:hAnsi="Book Antiqua" w:cs="Book Antiqua"/>
          <w:color w:val="000000"/>
        </w:rPr>
        <w:t xml:space="preserve">. Third, despite the potential effect on death prevention after curative therapies, many confounders </w:t>
      </w:r>
      <w:r w:rsidR="0009329F">
        <w:rPr>
          <w:rFonts w:ascii="Book Antiqua" w:eastAsia="Book Antiqua" w:hAnsi="Book Antiqua" w:cs="Book Antiqua"/>
          <w:color w:val="000000"/>
        </w:rPr>
        <w:t>were</w:t>
      </w:r>
      <w:r w:rsidRPr="00DF522C">
        <w:rPr>
          <w:rFonts w:ascii="Book Antiqua" w:eastAsia="Book Antiqua" w:hAnsi="Book Antiqua" w:cs="Book Antiqua"/>
          <w:color w:val="000000"/>
        </w:rPr>
        <w:t xml:space="preserve"> reported, requiring a meta-regression to clarify the real positive effect of metformin. Unfortunately, in many cases, the data needed </w:t>
      </w:r>
      <w:r w:rsidR="0009329F">
        <w:rPr>
          <w:rFonts w:ascii="Book Antiqua" w:eastAsia="Book Antiqua" w:hAnsi="Book Antiqua" w:cs="Book Antiqua"/>
          <w:color w:val="000000"/>
        </w:rPr>
        <w:t xml:space="preserve">to </w:t>
      </w:r>
      <w:r w:rsidRPr="00DF522C">
        <w:rPr>
          <w:rFonts w:ascii="Book Antiqua" w:eastAsia="Book Antiqua" w:hAnsi="Book Antiqua" w:cs="Book Antiqua"/>
          <w:color w:val="000000"/>
        </w:rPr>
        <w:t xml:space="preserve">perform such an analysis is insufficient or lacking. New studies </w:t>
      </w:r>
      <w:r w:rsidR="0009329F">
        <w:rPr>
          <w:rFonts w:ascii="Book Antiqua" w:eastAsia="Book Antiqua" w:hAnsi="Book Antiqua" w:cs="Book Antiqua"/>
          <w:color w:val="000000"/>
        </w:rPr>
        <w:t>to</w:t>
      </w:r>
      <w:r w:rsidRPr="00DF522C">
        <w:rPr>
          <w:rFonts w:ascii="Book Antiqua" w:eastAsia="Book Antiqua" w:hAnsi="Book Antiqua" w:cs="Book Antiqua"/>
          <w:color w:val="000000"/>
        </w:rPr>
        <w:t xml:space="preserve"> clarify these aspects or an individual participant data meta-analysis are required. Other relevant aspects not explorable in the extracted studies are the metformin dose, HCC-related death, and the time-to-event data to perform inferential analyses. Also, in this case, the </w:t>
      </w:r>
      <w:proofErr w:type="gramStart"/>
      <w:r w:rsidRPr="00DF522C">
        <w:rPr>
          <w:rFonts w:ascii="Book Antiqua" w:eastAsia="Book Antiqua" w:hAnsi="Book Antiqua" w:cs="Book Antiqua"/>
          <w:color w:val="000000"/>
        </w:rPr>
        <w:t xml:space="preserve">publication of new studies </w:t>
      </w:r>
      <w:r w:rsidR="0009329F">
        <w:rPr>
          <w:rFonts w:ascii="Book Antiqua" w:eastAsia="Book Antiqua" w:hAnsi="Book Antiqua" w:cs="Book Antiqua"/>
          <w:color w:val="000000"/>
        </w:rPr>
        <w:t xml:space="preserve">on </w:t>
      </w:r>
      <w:r w:rsidRPr="00DF522C">
        <w:rPr>
          <w:rFonts w:ascii="Book Antiqua" w:eastAsia="Book Antiqua" w:hAnsi="Book Antiqua" w:cs="Book Antiqua"/>
          <w:color w:val="000000"/>
        </w:rPr>
        <w:t>these aspects or an individual participant data meta-analysis are</w:t>
      </w:r>
      <w:proofErr w:type="gramEnd"/>
      <w:r w:rsidRPr="00DF522C">
        <w:rPr>
          <w:rFonts w:ascii="Book Antiqua" w:eastAsia="Book Antiqua" w:hAnsi="Book Antiqua" w:cs="Book Antiqua"/>
          <w:color w:val="000000"/>
        </w:rPr>
        <w:t xml:space="preserve"> needed. Lastly, HCC patients often present an underlying liver disease, with different degrees of severity. </w:t>
      </w:r>
      <w:r w:rsidRPr="00DF522C">
        <w:rPr>
          <w:rFonts w:ascii="Book Antiqua" w:eastAsia="Book Antiqua" w:hAnsi="Book Antiqua" w:cs="Book Antiqua"/>
          <w:color w:val="000000"/>
        </w:rPr>
        <w:lastRenderedPageBreak/>
        <w:t>Metformin is contraindicated in patients which severe liver injury, therefore adding a potential bias in the results reported.</w:t>
      </w:r>
    </w:p>
    <w:p w14:paraId="7A72962B" w14:textId="77777777" w:rsidR="00A77B3E" w:rsidRPr="00DF522C" w:rsidRDefault="00A77B3E" w:rsidP="00DF522C">
      <w:pPr>
        <w:spacing w:line="360" w:lineRule="auto"/>
        <w:jc w:val="both"/>
        <w:rPr>
          <w:rFonts w:ascii="Book Antiqua" w:hAnsi="Book Antiqua"/>
        </w:rPr>
      </w:pPr>
    </w:p>
    <w:p w14:paraId="18F7DEE4" w14:textId="77777777" w:rsidR="00A77B3E" w:rsidRPr="00DF522C" w:rsidRDefault="00ED01BF" w:rsidP="00DF522C">
      <w:pPr>
        <w:spacing w:line="360" w:lineRule="auto"/>
        <w:jc w:val="both"/>
        <w:rPr>
          <w:rFonts w:ascii="Book Antiqua" w:hAnsi="Book Antiqua"/>
        </w:rPr>
      </w:pPr>
      <w:r w:rsidRPr="00DF522C">
        <w:rPr>
          <w:rFonts w:ascii="Book Antiqua" w:eastAsia="Book Antiqua" w:hAnsi="Book Antiqua" w:cs="Book Antiqua"/>
          <w:b/>
          <w:caps/>
          <w:color w:val="000000"/>
          <w:u w:val="single"/>
        </w:rPr>
        <w:t>CONCLUSION</w:t>
      </w:r>
    </w:p>
    <w:p w14:paraId="782EA0A0" w14:textId="77777777" w:rsidR="00A77B3E" w:rsidRPr="00DF522C" w:rsidRDefault="00ED01BF" w:rsidP="00DF522C">
      <w:pPr>
        <w:spacing w:line="360" w:lineRule="auto"/>
        <w:jc w:val="both"/>
        <w:rPr>
          <w:rFonts w:ascii="Book Antiqua" w:hAnsi="Book Antiqua"/>
        </w:rPr>
      </w:pPr>
      <w:r w:rsidRPr="00DF522C">
        <w:rPr>
          <w:rFonts w:ascii="Book Antiqua" w:eastAsia="Book Antiqua" w:hAnsi="Book Antiqua" w:cs="Book Antiqua"/>
          <w:color w:val="000000"/>
        </w:rPr>
        <w:t>In conclusion, no definitive answer can be given on the real protective effect of metformin in diabetic patients receiving therapies for HCC. A trend for a protective effect regarding death after curative treatments has been reported. However, many confounders exist, reducing the relevance of the reported results. More studies are needed to resolve these relevant confounders.</w:t>
      </w:r>
    </w:p>
    <w:p w14:paraId="2FD50520" w14:textId="77777777" w:rsidR="00A77B3E" w:rsidRPr="00DF522C" w:rsidRDefault="00A77B3E" w:rsidP="00DF522C">
      <w:pPr>
        <w:spacing w:line="360" w:lineRule="auto"/>
        <w:jc w:val="both"/>
        <w:rPr>
          <w:rFonts w:ascii="Book Antiqua" w:hAnsi="Book Antiqua"/>
        </w:rPr>
      </w:pPr>
    </w:p>
    <w:p w14:paraId="1A325ECA" w14:textId="77777777" w:rsidR="00A77B3E" w:rsidRPr="00DF522C" w:rsidRDefault="00ED01BF" w:rsidP="00DF522C">
      <w:pPr>
        <w:spacing w:line="360" w:lineRule="auto"/>
        <w:jc w:val="both"/>
        <w:rPr>
          <w:rFonts w:ascii="Book Antiqua" w:hAnsi="Book Antiqua"/>
        </w:rPr>
      </w:pPr>
      <w:r w:rsidRPr="00DF522C">
        <w:rPr>
          <w:rFonts w:ascii="Book Antiqua" w:eastAsia="Book Antiqua" w:hAnsi="Book Antiqua" w:cs="Book Antiqua"/>
          <w:b/>
          <w:caps/>
          <w:color w:val="000000"/>
          <w:u w:val="single"/>
        </w:rPr>
        <w:t>ARTICLE HIGHLIGHTS</w:t>
      </w:r>
    </w:p>
    <w:p w14:paraId="196B2DC6" w14:textId="77777777" w:rsidR="00A77B3E" w:rsidRPr="00DF522C" w:rsidRDefault="00ED01BF" w:rsidP="00DF522C">
      <w:pPr>
        <w:spacing w:line="360" w:lineRule="auto"/>
        <w:jc w:val="both"/>
        <w:rPr>
          <w:rFonts w:ascii="Book Antiqua" w:hAnsi="Book Antiqua"/>
        </w:rPr>
      </w:pPr>
      <w:r w:rsidRPr="00DF522C">
        <w:rPr>
          <w:rFonts w:ascii="Book Antiqua" w:eastAsia="Book Antiqua" w:hAnsi="Book Antiqua" w:cs="Book Antiqua"/>
          <w:b/>
          <w:i/>
          <w:color w:val="000000"/>
        </w:rPr>
        <w:t>Research background</w:t>
      </w:r>
    </w:p>
    <w:p w14:paraId="3FC7B5DC" w14:textId="54B0ADEC" w:rsidR="00A77B3E" w:rsidRPr="00DF522C" w:rsidRDefault="00ED01BF" w:rsidP="00DF522C">
      <w:pPr>
        <w:spacing w:line="360" w:lineRule="auto"/>
        <w:jc w:val="both"/>
        <w:rPr>
          <w:rFonts w:ascii="Book Antiqua" w:hAnsi="Book Antiqua"/>
        </w:rPr>
      </w:pPr>
      <w:r w:rsidRPr="00DF522C">
        <w:rPr>
          <w:rFonts w:ascii="Book Antiqua" w:eastAsia="Book Antiqua" w:hAnsi="Book Antiqua" w:cs="Book Antiqua"/>
          <w:color w:val="000000"/>
        </w:rPr>
        <w:t>Hepatocellular carcinoma (HCC) is a common malignancy associated with significant cancer-related death. Therefore, it is important to identify</w:t>
      </w:r>
      <w:r w:rsidR="00E915EE" w:rsidRPr="00DF522C">
        <w:rPr>
          <w:rFonts w:ascii="Book Antiqua" w:eastAsia="Book Antiqua" w:hAnsi="Book Antiqua" w:cs="Book Antiqua"/>
          <w:color w:val="000000"/>
        </w:rPr>
        <w:t xml:space="preserve"> </w:t>
      </w:r>
      <w:proofErr w:type="spellStart"/>
      <w:r w:rsidRPr="00DF522C">
        <w:rPr>
          <w:rFonts w:ascii="Book Antiqua" w:eastAsia="Book Antiqua" w:hAnsi="Book Antiqua" w:cs="Book Antiqua"/>
          <w:color w:val="000000"/>
        </w:rPr>
        <w:t>chemopreventive</w:t>
      </w:r>
      <w:proofErr w:type="spellEnd"/>
      <w:r w:rsidRPr="00DF522C">
        <w:rPr>
          <w:rFonts w:ascii="Book Antiqua" w:eastAsia="Book Antiqua" w:hAnsi="Book Antiqua" w:cs="Book Antiqua"/>
          <w:color w:val="000000"/>
        </w:rPr>
        <w:t xml:space="preserve"> potential to lower the risk of </w:t>
      </w:r>
      <w:r w:rsidR="0081160B">
        <w:rPr>
          <w:rFonts w:ascii="Book Antiqua" w:eastAsia="Book Antiqua" w:hAnsi="Book Antiqua" w:cs="Book Antiqua"/>
          <w:color w:val="000000"/>
        </w:rPr>
        <w:t xml:space="preserve">an </w:t>
      </w:r>
      <w:r w:rsidRPr="00DF522C">
        <w:rPr>
          <w:rFonts w:ascii="Book Antiqua" w:eastAsia="Book Antiqua" w:hAnsi="Book Antiqua" w:cs="Book Antiqua"/>
          <w:color w:val="000000"/>
        </w:rPr>
        <w:t xml:space="preserve">HCC adverse course. Metformin has been associated with </w:t>
      </w:r>
      <w:r w:rsidR="009229F3">
        <w:rPr>
          <w:rFonts w:ascii="Book Antiqua" w:eastAsia="Book Antiqua" w:hAnsi="Book Antiqua" w:cs="Book Antiqua"/>
          <w:color w:val="000000"/>
        </w:rPr>
        <w:t xml:space="preserve">a </w:t>
      </w:r>
      <w:r w:rsidRPr="00DF522C">
        <w:rPr>
          <w:rFonts w:ascii="Book Antiqua" w:eastAsia="Book Antiqua" w:hAnsi="Book Antiqua" w:cs="Book Antiqua"/>
          <w:color w:val="000000"/>
        </w:rPr>
        <w:t xml:space="preserve">lower risk of HCC development, but its role in prevention of death, tumor progression, and recurrence after any HCC treatment in </w:t>
      </w:r>
      <w:r w:rsidR="00E915EE" w:rsidRPr="00DF522C">
        <w:rPr>
          <w:rFonts w:ascii="Book Antiqua" w:eastAsia="Book Antiqua" w:hAnsi="Book Antiqua" w:cs="Book Antiqua"/>
          <w:color w:val="000000"/>
        </w:rPr>
        <w:t>type 2 diabetes mellitus (T2DM)</w:t>
      </w:r>
      <w:r w:rsidRPr="00DF522C">
        <w:rPr>
          <w:rFonts w:ascii="Book Antiqua" w:eastAsia="Book Antiqua" w:hAnsi="Book Antiqua" w:cs="Book Antiqua"/>
          <w:color w:val="000000"/>
        </w:rPr>
        <w:t xml:space="preserve"> patients is still inconclusive.</w:t>
      </w:r>
    </w:p>
    <w:p w14:paraId="6B9883D9" w14:textId="77777777" w:rsidR="00A77B3E" w:rsidRPr="00DF522C" w:rsidRDefault="00A77B3E" w:rsidP="00DF522C">
      <w:pPr>
        <w:spacing w:line="360" w:lineRule="auto"/>
        <w:jc w:val="both"/>
        <w:rPr>
          <w:rFonts w:ascii="Book Antiqua" w:hAnsi="Book Antiqua"/>
        </w:rPr>
      </w:pPr>
    </w:p>
    <w:p w14:paraId="55070E3F" w14:textId="77777777" w:rsidR="00A77B3E" w:rsidRPr="00DF522C" w:rsidRDefault="00ED01BF" w:rsidP="00DF522C">
      <w:pPr>
        <w:spacing w:line="360" w:lineRule="auto"/>
        <w:jc w:val="both"/>
        <w:rPr>
          <w:rFonts w:ascii="Book Antiqua" w:hAnsi="Book Antiqua"/>
        </w:rPr>
      </w:pPr>
      <w:r w:rsidRPr="00DF522C">
        <w:rPr>
          <w:rFonts w:ascii="Book Antiqua" w:eastAsia="Book Antiqua" w:hAnsi="Book Antiqua" w:cs="Book Antiqua"/>
          <w:b/>
          <w:i/>
          <w:color w:val="000000"/>
        </w:rPr>
        <w:t>Research motivation</w:t>
      </w:r>
    </w:p>
    <w:p w14:paraId="0ABA6ED1" w14:textId="190D16B8" w:rsidR="00A77B3E" w:rsidRPr="00DF522C" w:rsidRDefault="00ED01BF" w:rsidP="00DF522C">
      <w:pPr>
        <w:spacing w:line="360" w:lineRule="auto"/>
        <w:jc w:val="both"/>
        <w:rPr>
          <w:rFonts w:ascii="Book Antiqua" w:hAnsi="Book Antiqua"/>
        </w:rPr>
      </w:pPr>
      <w:r w:rsidRPr="00DF522C">
        <w:rPr>
          <w:rFonts w:ascii="Book Antiqua" w:eastAsia="Book Antiqua" w:hAnsi="Book Antiqua" w:cs="Book Antiqua"/>
          <w:color w:val="000000"/>
        </w:rPr>
        <w:t>Metformin is a first</w:t>
      </w:r>
      <w:r w:rsidR="009229F3">
        <w:rPr>
          <w:rFonts w:ascii="Book Antiqua" w:eastAsia="Book Antiqua" w:hAnsi="Book Antiqua" w:cs="Book Antiqua"/>
          <w:color w:val="000000"/>
        </w:rPr>
        <w:t>-</w:t>
      </w:r>
      <w:r w:rsidRPr="00DF522C">
        <w:rPr>
          <w:rFonts w:ascii="Book Antiqua" w:eastAsia="Book Antiqua" w:hAnsi="Book Antiqua" w:cs="Book Antiqua"/>
          <w:color w:val="000000"/>
        </w:rPr>
        <w:t xml:space="preserve">line therapeutic option for </w:t>
      </w:r>
      <w:r w:rsidR="00E915EE" w:rsidRPr="00DF522C">
        <w:rPr>
          <w:rFonts w:ascii="Book Antiqua" w:eastAsia="Book Antiqua" w:hAnsi="Book Antiqua" w:cs="Book Antiqua"/>
          <w:color w:val="000000"/>
        </w:rPr>
        <w:t>T2DM</w:t>
      </w:r>
      <w:r w:rsidRPr="00DF522C">
        <w:rPr>
          <w:rFonts w:ascii="Book Antiqua" w:eastAsia="Book Antiqua" w:hAnsi="Book Antiqua" w:cs="Book Antiqua"/>
          <w:color w:val="000000"/>
        </w:rPr>
        <w:t xml:space="preserve">, with expanded re-purposing in </w:t>
      </w:r>
      <w:r w:rsidR="009229F3">
        <w:rPr>
          <w:rFonts w:ascii="Book Antiqua" w:eastAsia="Book Antiqua" w:hAnsi="Book Antiqua" w:cs="Book Antiqua"/>
          <w:color w:val="000000"/>
        </w:rPr>
        <w:t xml:space="preserve">the </w:t>
      </w:r>
      <w:r w:rsidRPr="00DF522C">
        <w:rPr>
          <w:rFonts w:ascii="Book Antiqua" w:eastAsia="Book Antiqua" w:hAnsi="Book Antiqua" w:cs="Book Antiqua"/>
          <w:color w:val="000000"/>
        </w:rPr>
        <w:t xml:space="preserve">treatment of different cancer types. Whether it can improve long-term outcomes in the HCC setting is still unclear. Therefore, we performed a systematic review and meta-analysis to further explore its </w:t>
      </w:r>
      <w:proofErr w:type="spellStart"/>
      <w:r w:rsidRPr="00DF522C">
        <w:rPr>
          <w:rFonts w:ascii="Book Antiqua" w:eastAsia="Book Antiqua" w:hAnsi="Book Antiqua" w:cs="Book Antiqua"/>
          <w:color w:val="000000"/>
        </w:rPr>
        <w:t>chemopreventive</w:t>
      </w:r>
      <w:proofErr w:type="spellEnd"/>
      <w:r w:rsidRPr="00DF522C">
        <w:rPr>
          <w:rFonts w:ascii="Book Antiqua" w:eastAsia="Book Antiqua" w:hAnsi="Book Antiqua" w:cs="Book Antiqua"/>
          <w:color w:val="000000"/>
        </w:rPr>
        <w:t xml:space="preserve"> role in HCC patients.</w:t>
      </w:r>
    </w:p>
    <w:p w14:paraId="2D39F8EE" w14:textId="77777777" w:rsidR="00A77B3E" w:rsidRPr="00DF522C" w:rsidRDefault="00A77B3E" w:rsidP="00DF522C">
      <w:pPr>
        <w:spacing w:line="360" w:lineRule="auto"/>
        <w:jc w:val="both"/>
        <w:rPr>
          <w:rFonts w:ascii="Book Antiqua" w:hAnsi="Book Antiqua"/>
        </w:rPr>
      </w:pPr>
    </w:p>
    <w:p w14:paraId="240F945C" w14:textId="77777777" w:rsidR="00A77B3E" w:rsidRPr="00DF522C" w:rsidRDefault="00ED01BF" w:rsidP="00DF522C">
      <w:pPr>
        <w:spacing w:line="360" w:lineRule="auto"/>
        <w:jc w:val="both"/>
        <w:rPr>
          <w:rFonts w:ascii="Book Antiqua" w:hAnsi="Book Antiqua"/>
        </w:rPr>
      </w:pPr>
      <w:r w:rsidRPr="00DF522C">
        <w:rPr>
          <w:rFonts w:ascii="Book Antiqua" w:eastAsia="Book Antiqua" w:hAnsi="Book Antiqua" w:cs="Book Antiqua"/>
          <w:b/>
          <w:i/>
          <w:color w:val="000000"/>
        </w:rPr>
        <w:t>Research objectives</w:t>
      </w:r>
    </w:p>
    <w:p w14:paraId="04BB555B" w14:textId="358E0254" w:rsidR="00A77B3E" w:rsidRPr="00DF522C" w:rsidRDefault="00ED01BF" w:rsidP="00DF522C">
      <w:pPr>
        <w:spacing w:line="360" w:lineRule="auto"/>
        <w:jc w:val="both"/>
        <w:rPr>
          <w:rFonts w:ascii="Book Antiqua" w:hAnsi="Book Antiqua"/>
        </w:rPr>
      </w:pPr>
      <w:r w:rsidRPr="00DF522C">
        <w:rPr>
          <w:rFonts w:ascii="Book Antiqua" w:eastAsia="Book Antiqua" w:hAnsi="Book Antiqua" w:cs="Book Antiqua"/>
          <w:color w:val="000000"/>
        </w:rPr>
        <w:t xml:space="preserve">We focused on the role of metformin in patients with T2DM </w:t>
      </w:r>
      <w:r w:rsidR="009229F3">
        <w:rPr>
          <w:rFonts w:ascii="Book Antiqua" w:eastAsia="Book Antiqua" w:hAnsi="Book Antiqua" w:cs="Book Antiqua"/>
          <w:color w:val="000000"/>
        </w:rPr>
        <w:t>and HCC in terms of</w:t>
      </w:r>
      <w:r w:rsidRPr="00DF522C">
        <w:rPr>
          <w:rFonts w:ascii="Book Antiqua" w:eastAsia="Book Antiqua" w:hAnsi="Book Antiqua" w:cs="Book Antiqua"/>
          <w:color w:val="000000"/>
        </w:rPr>
        <w:t xml:space="preserve"> outcomes (death, or progressive disease, or recurrence) receiving any tumor therapy. </w:t>
      </w:r>
      <w:r w:rsidRPr="00DF522C">
        <w:rPr>
          <w:rFonts w:ascii="Book Antiqua" w:eastAsia="Book Antiqua" w:hAnsi="Book Antiqua" w:cs="Book Antiqua"/>
          <w:color w:val="000000"/>
        </w:rPr>
        <w:lastRenderedPageBreak/>
        <w:t>Moreover, we performed subgroup analyses (including different types of HCC treatment and different ethnicities).</w:t>
      </w:r>
    </w:p>
    <w:p w14:paraId="21C645EC" w14:textId="77777777" w:rsidR="00A77B3E" w:rsidRPr="00DF522C" w:rsidRDefault="00A77B3E" w:rsidP="00DF522C">
      <w:pPr>
        <w:spacing w:line="360" w:lineRule="auto"/>
        <w:jc w:val="both"/>
        <w:rPr>
          <w:rFonts w:ascii="Book Antiqua" w:hAnsi="Book Antiqua"/>
        </w:rPr>
      </w:pPr>
    </w:p>
    <w:p w14:paraId="4E753B9C" w14:textId="77777777" w:rsidR="00A77B3E" w:rsidRPr="00DF522C" w:rsidRDefault="00ED01BF" w:rsidP="00DF522C">
      <w:pPr>
        <w:spacing w:line="360" w:lineRule="auto"/>
        <w:jc w:val="both"/>
        <w:rPr>
          <w:rFonts w:ascii="Book Antiqua" w:hAnsi="Book Antiqua"/>
        </w:rPr>
      </w:pPr>
      <w:r w:rsidRPr="00DF522C">
        <w:rPr>
          <w:rFonts w:ascii="Book Antiqua" w:eastAsia="Book Antiqua" w:hAnsi="Book Antiqua" w:cs="Book Antiqua"/>
          <w:b/>
          <w:i/>
          <w:color w:val="000000"/>
        </w:rPr>
        <w:t>Research methods</w:t>
      </w:r>
    </w:p>
    <w:p w14:paraId="027CB774" w14:textId="6895A344" w:rsidR="00A77B3E" w:rsidRPr="00DF522C" w:rsidRDefault="00ED01BF" w:rsidP="00DF522C">
      <w:pPr>
        <w:spacing w:line="360" w:lineRule="auto"/>
        <w:jc w:val="both"/>
        <w:rPr>
          <w:rFonts w:ascii="Book Antiqua" w:hAnsi="Book Antiqua"/>
        </w:rPr>
      </w:pPr>
      <w:r w:rsidRPr="00DF522C">
        <w:rPr>
          <w:rFonts w:ascii="Book Antiqua" w:eastAsia="Book Antiqua" w:hAnsi="Book Antiqua" w:cs="Book Antiqua"/>
          <w:color w:val="000000"/>
        </w:rPr>
        <w:t xml:space="preserve">We performed a systematic review </w:t>
      </w:r>
      <w:r w:rsidR="009229F3" w:rsidRPr="00B4590E">
        <w:rPr>
          <w:rFonts w:ascii="Book Antiqua" w:eastAsia="Book Antiqua" w:hAnsi="Book Antiqua" w:cs="Book Antiqua"/>
          <w:i/>
          <w:color w:val="000000"/>
        </w:rPr>
        <w:t>via</w:t>
      </w:r>
      <w:r w:rsidRPr="00B4590E">
        <w:rPr>
          <w:rFonts w:ascii="Book Antiqua" w:eastAsia="Book Antiqua" w:hAnsi="Book Antiqua" w:cs="Book Antiqua"/>
          <w:i/>
          <w:color w:val="000000"/>
        </w:rPr>
        <w:t xml:space="preserve"> </w:t>
      </w:r>
      <w:r w:rsidR="009229F3">
        <w:rPr>
          <w:rFonts w:ascii="Book Antiqua" w:eastAsia="Book Antiqua" w:hAnsi="Book Antiqua" w:cs="Book Antiqua"/>
          <w:color w:val="000000"/>
        </w:rPr>
        <w:t xml:space="preserve">a </w:t>
      </w:r>
      <w:r w:rsidRPr="00DF522C">
        <w:rPr>
          <w:rFonts w:ascii="Book Antiqua" w:eastAsia="Book Antiqua" w:hAnsi="Book Antiqua" w:cs="Book Antiqua"/>
          <w:color w:val="000000"/>
        </w:rPr>
        <w:t xml:space="preserve">search of PubMed and Cochrane Central Register of Controlled Trials Databases of the published literature focused on the role of metformin in patients with T2DM </w:t>
      </w:r>
      <w:r w:rsidR="009229F3">
        <w:rPr>
          <w:rFonts w:ascii="Book Antiqua" w:eastAsia="Book Antiqua" w:hAnsi="Book Antiqua" w:cs="Book Antiqua"/>
          <w:color w:val="000000"/>
        </w:rPr>
        <w:t>and</w:t>
      </w:r>
      <w:r w:rsidRPr="00DF522C">
        <w:rPr>
          <w:rFonts w:ascii="Book Antiqua" w:eastAsia="Book Antiqua" w:hAnsi="Book Antiqua" w:cs="Book Antiqua"/>
          <w:color w:val="000000"/>
        </w:rPr>
        <w:t xml:space="preserve"> HCC receiving any tumor therapy.</w:t>
      </w:r>
    </w:p>
    <w:p w14:paraId="05968036" w14:textId="77777777" w:rsidR="00A77B3E" w:rsidRPr="00DF522C" w:rsidRDefault="00A77B3E" w:rsidP="00DF522C">
      <w:pPr>
        <w:spacing w:line="360" w:lineRule="auto"/>
        <w:jc w:val="both"/>
        <w:rPr>
          <w:rFonts w:ascii="Book Antiqua" w:hAnsi="Book Antiqua"/>
        </w:rPr>
      </w:pPr>
    </w:p>
    <w:p w14:paraId="79C14B64" w14:textId="77777777" w:rsidR="00A77B3E" w:rsidRPr="00DF522C" w:rsidRDefault="00ED01BF" w:rsidP="00DF522C">
      <w:pPr>
        <w:spacing w:line="360" w:lineRule="auto"/>
        <w:jc w:val="both"/>
        <w:rPr>
          <w:rFonts w:ascii="Book Antiqua" w:hAnsi="Book Antiqua"/>
        </w:rPr>
      </w:pPr>
      <w:r w:rsidRPr="00DF522C">
        <w:rPr>
          <w:rFonts w:ascii="Book Antiqua" w:eastAsia="Book Antiqua" w:hAnsi="Book Antiqua" w:cs="Book Antiqua"/>
          <w:b/>
          <w:i/>
          <w:color w:val="000000"/>
        </w:rPr>
        <w:t>Research results</w:t>
      </w:r>
    </w:p>
    <w:p w14:paraId="07763FDF" w14:textId="6D52CDE3" w:rsidR="00A77B3E" w:rsidRPr="00DF522C" w:rsidRDefault="00ED01BF" w:rsidP="00DF522C">
      <w:pPr>
        <w:spacing w:line="360" w:lineRule="auto"/>
        <w:jc w:val="both"/>
        <w:rPr>
          <w:rFonts w:ascii="Book Antiqua" w:hAnsi="Book Antiqua"/>
        </w:rPr>
      </w:pPr>
      <w:r w:rsidRPr="00DF522C">
        <w:rPr>
          <w:rFonts w:ascii="Book Antiqua" w:eastAsia="Book Antiqua" w:hAnsi="Book Antiqua" w:cs="Book Antiqua"/>
          <w:color w:val="000000"/>
        </w:rPr>
        <w:t>We included 13 studies (</w:t>
      </w:r>
      <w:r w:rsidRPr="00DF522C">
        <w:rPr>
          <w:rFonts w:ascii="Book Antiqua" w:eastAsia="Book Antiqua" w:hAnsi="Book Antiqua" w:cs="Book Antiqua"/>
          <w:i/>
          <w:iCs/>
          <w:color w:val="000000"/>
        </w:rPr>
        <w:t>n</w:t>
      </w:r>
      <w:r w:rsidRPr="00DF522C">
        <w:rPr>
          <w:rFonts w:ascii="Book Antiqua" w:eastAsia="Book Antiqua" w:hAnsi="Book Antiqua" w:cs="Book Antiqua"/>
          <w:color w:val="000000"/>
        </w:rPr>
        <w:t xml:space="preserve"> = 14886</w:t>
      </w:r>
      <w:r w:rsidR="009229F3">
        <w:rPr>
          <w:rFonts w:ascii="Book Antiqua" w:eastAsia="Book Antiqua" w:hAnsi="Book Antiqua" w:cs="Book Antiqua"/>
          <w:color w:val="000000"/>
        </w:rPr>
        <w:t xml:space="preserve"> patients</w:t>
      </w:r>
      <w:r w:rsidRPr="00DF522C">
        <w:rPr>
          <w:rFonts w:ascii="Book Antiqua" w:eastAsia="Book Antiqua" w:hAnsi="Book Antiqua" w:cs="Book Antiqua"/>
          <w:color w:val="000000"/>
        </w:rPr>
        <w:t xml:space="preserve">) in this review. A decreased risk was reported in cases receiving metformin, although this value did not </w:t>
      </w:r>
      <w:r w:rsidR="009229F3">
        <w:rPr>
          <w:rFonts w:ascii="Book Antiqua" w:eastAsia="Book Antiqua" w:hAnsi="Book Antiqua" w:cs="Book Antiqua"/>
          <w:color w:val="000000"/>
        </w:rPr>
        <w:t>reach</w:t>
      </w:r>
      <w:r w:rsidRPr="00DF522C">
        <w:rPr>
          <w:rFonts w:ascii="Book Antiqua" w:eastAsia="Book Antiqua" w:hAnsi="Book Antiqua" w:cs="Book Antiqua"/>
          <w:color w:val="000000"/>
        </w:rPr>
        <w:t xml:space="preserve"> statistical </w:t>
      </w:r>
      <w:r w:rsidR="009229F3">
        <w:rPr>
          <w:rFonts w:ascii="Book Antiqua" w:eastAsia="Book Antiqua" w:hAnsi="Book Antiqua" w:cs="Book Antiqua"/>
          <w:color w:val="000000"/>
        </w:rPr>
        <w:t>significance</w:t>
      </w:r>
      <w:r w:rsidRPr="00DF522C">
        <w:rPr>
          <w:rFonts w:ascii="Book Antiqua" w:eastAsia="Book Antiqua" w:hAnsi="Book Antiqua" w:cs="Book Antiqua"/>
          <w:color w:val="000000"/>
        </w:rPr>
        <w:t xml:space="preserve"> </w:t>
      </w:r>
      <w:r w:rsidR="00E915EE" w:rsidRPr="00DF522C">
        <w:rPr>
          <w:rFonts w:ascii="Book Antiqua" w:eastAsia="Book Antiqua" w:hAnsi="Book Antiqua" w:cs="Book Antiqua"/>
          <w:color w:val="000000"/>
        </w:rPr>
        <w:t xml:space="preserve">[odds ratio </w:t>
      </w:r>
      <w:r w:rsidRPr="00DF522C">
        <w:rPr>
          <w:rFonts w:ascii="Book Antiqua" w:eastAsia="Book Antiqua" w:hAnsi="Book Antiqua" w:cs="Book Antiqua"/>
          <w:color w:val="000000"/>
        </w:rPr>
        <w:t>(OR</w:t>
      </w:r>
      <w:r w:rsidR="00E915EE" w:rsidRPr="00DF522C">
        <w:rPr>
          <w:rFonts w:ascii="Book Antiqua" w:eastAsia="Book Antiqua" w:hAnsi="Book Antiqua" w:cs="Book Antiqua"/>
          <w:color w:val="000000"/>
        </w:rPr>
        <w:t xml:space="preserve">) </w:t>
      </w:r>
      <w:r w:rsidRPr="00DF522C">
        <w:rPr>
          <w:rFonts w:ascii="Book Antiqua" w:eastAsia="Book Antiqua" w:hAnsi="Book Antiqua" w:cs="Book Antiqua"/>
          <w:color w:val="000000"/>
        </w:rPr>
        <w:t>=</w:t>
      </w:r>
      <w:r w:rsidR="00E915EE" w:rsidRPr="00DF522C">
        <w:rPr>
          <w:rFonts w:ascii="Book Antiqua" w:eastAsia="Book Antiqua" w:hAnsi="Book Antiqua" w:cs="Book Antiqua"/>
          <w:color w:val="000000"/>
        </w:rPr>
        <w:t xml:space="preserve"> </w:t>
      </w:r>
      <w:r w:rsidRPr="00DF522C">
        <w:rPr>
          <w:rFonts w:ascii="Book Antiqua" w:eastAsia="Book Antiqua" w:hAnsi="Book Antiqua" w:cs="Book Antiqua"/>
          <w:color w:val="000000"/>
        </w:rPr>
        <w:t xml:space="preserve">0.89, </w:t>
      </w:r>
      <w:r w:rsidRPr="00DF522C">
        <w:rPr>
          <w:rFonts w:ascii="Book Antiqua" w:eastAsia="Book Antiqua" w:hAnsi="Book Antiqua" w:cs="Book Antiqua"/>
          <w:i/>
          <w:iCs/>
          <w:color w:val="000000"/>
        </w:rPr>
        <w:t>P</w:t>
      </w:r>
      <w:r w:rsidRPr="00DF522C">
        <w:rPr>
          <w:rFonts w:ascii="Book Antiqua" w:eastAsia="Book Antiqua" w:hAnsi="Book Antiqua" w:cs="Book Antiqua"/>
          <w:color w:val="000000"/>
        </w:rPr>
        <w:t xml:space="preserve"> = 0.42</w:t>
      </w:r>
      <w:r w:rsidR="00E915EE" w:rsidRPr="00DF522C">
        <w:rPr>
          <w:rFonts w:ascii="Book Antiqua" w:eastAsia="Book Antiqua" w:hAnsi="Book Antiqua" w:cs="Book Antiqua"/>
          <w:color w:val="000000"/>
        </w:rPr>
        <w:t>]</w:t>
      </w:r>
      <w:r w:rsidRPr="00DF522C">
        <w:rPr>
          <w:rFonts w:ascii="Book Antiqua" w:eastAsia="Book Antiqua" w:hAnsi="Book Antiqua" w:cs="Book Antiqua"/>
          <w:color w:val="000000"/>
        </w:rPr>
        <w:t>. When only patients treated with curative strategies were considered, a more marked correlation between metformin and favorable cases was reported (OR</w:t>
      </w:r>
      <w:r w:rsidR="00E915EE" w:rsidRPr="00DF522C">
        <w:rPr>
          <w:rFonts w:ascii="Book Antiqua" w:eastAsia="Book Antiqua" w:hAnsi="Book Antiqua" w:cs="Book Antiqua"/>
          <w:color w:val="000000"/>
        </w:rPr>
        <w:t xml:space="preserve"> </w:t>
      </w:r>
      <w:r w:rsidRPr="00DF522C">
        <w:rPr>
          <w:rFonts w:ascii="Book Antiqua" w:eastAsia="Book Antiqua" w:hAnsi="Book Antiqua" w:cs="Book Antiqua"/>
          <w:color w:val="000000"/>
        </w:rPr>
        <w:t>=</w:t>
      </w:r>
      <w:r w:rsidR="00E915EE" w:rsidRPr="00DF522C">
        <w:rPr>
          <w:rFonts w:ascii="Book Antiqua" w:eastAsia="Book Antiqua" w:hAnsi="Book Antiqua" w:cs="Book Antiqua"/>
          <w:color w:val="000000"/>
        </w:rPr>
        <w:t xml:space="preserve"> </w:t>
      </w:r>
      <w:r w:rsidRPr="00DF522C">
        <w:rPr>
          <w:rFonts w:ascii="Book Antiqua" w:eastAsia="Book Antiqua" w:hAnsi="Book Antiqua" w:cs="Book Antiqua"/>
          <w:color w:val="000000"/>
        </w:rPr>
        <w:t xml:space="preserve">0.70, </w:t>
      </w:r>
      <w:r w:rsidRPr="00DF522C">
        <w:rPr>
          <w:rFonts w:ascii="Book Antiqua" w:eastAsia="Book Antiqua" w:hAnsi="Book Antiqua" w:cs="Book Antiqua"/>
          <w:i/>
          <w:iCs/>
          <w:color w:val="000000"/>
        </w:rPr>
        <w:t>P</w:t>
      </w:r>
      <w:r w:rsidRPr="00DF522C">
        <w:rPr>
          <w:rFonts w:ascii="Book Antiqua" w:eastAsia="Book Antiqua" w:hAnsi="Book Antiqua" w:cs="Book Antiqua"/>
          <w:color w:val="000000"/>
        </w:rPr>
        <w:t xml:space="preserve"> = 0.068). In </w:t>
      </w:r>
      <w:r w:rsidR="009229F3">
        <w:rPr>
          <w:rFonts w:ascii="Book Antiqua" w:eastAsia="Book Antiqua" w:hAnsi="Book Antiqua" w:cs="Book Antiqua"/>
          <w:color w:val="000000"/>
        </w:rPr>
        <w:t xml:space="preserve">the </w:t>
      </w:r>
      <w:r w:rsidRPr="00DF522C">
        <w:rPr>
          <w:rFonts w:ascii="Book Antiqua" w:eastAsia="Book Antiqua" w:hAnsi="Book Antiqua" w:cs="Book Antiqua"/>
          <w:color w:val="000000"/>
        </w:rPr>
        <w:t>case of a palliative treatment, there was no correlation between metformin and favorable cases (OR</w:t>
      </w:r>
      <w:r w:rsidR="00E915EE" w:rsidRPr="00DF522C">
        <w:rPr>
          <w:rFonts w:ascii="Book Antiqua" w:eastAsia="Book Antiqua" w:hAnsi="Book Antiqua" w:cs="Book Antiqua"/>
          <w:color w:val="000000"/>
        </w:rPr>
        <w:t xml:space="preserve"> </w:t>
      </w:r>
      <w:r w:rsidRPr="00DF522C">
        <w:rPr>
          <w:rFonts w:ascii="Book Antiqua" w:eastAsia="Book Antiqua" w:hAnsi="Book Antiqua" w:cs="Book Antiqua"/>
          <w:color w:val="000000"/>
        </w:rPr>
        <w:t>=</w:t>
      </w:r>
      <w:r w:rsidR="00E915EE" w:rsidRPr="00DF522C">
        <w:rPr>
          <w:rFonts w:ascii="Book Antiqua" w:eastAsia="Book Antiqua" w:hAnsi="Book Antiqua" w:cs="Book Antiqua"/>
          <w:color w:val="000000"/>
        </w:rPr>
        <w:t xml:space="preserve"> </w:t>
      </w:r>
      <w:r w:rsidRPr="00DF522C">
        <w:rPr>
          <w:rFonts w:ascii="Book Antiqua" w:eastAsia="Book Antiqua" w:hAnsi="Book Antiqua" w:cs="Book Antiqua"/>
          <w:color w:val="000000"/>
        </w:rPr>
        <w:t xml:space="preserve">0.74, </w:t>
      </w:r>
      <w:r w:rsidRPr="00DF522C">
        <w:rPr>
          <w:rFonts w:ascii="Book Antiqua" w:eastAsia="Book Antiqua" w:hAnsi="Book Antiqua" w:cs="Book Antiqua"/>
          <w:i/>
          <w:iCs/>
          <w:color w:val="000000"/>
        </w:rPr>
        <w:t>P</w:t>
      </w:r>
      <w:r w:rsidRPr="00DF522C">
        <w:rPr>
          <w:rFonts w:ascii="Book Antiqua" w:eastAsia="Book Antiqua" w:hAnsi="Book Antiqua" w:cs="Book Antiqua"/>
          <w:color w:val="000000"/>
        </w:rPr>
        <w:t xml:space="preserve"> = 0.66). </w:t>
      </w:r>
      <w:r w:rsidR="009229F3">
        <w:rPr>
          <w:rFonts w:ascii="Book Antiqua" w:eastAsia="Book Antiqua" w:hAnsi="Book Antiqua" w:cs="Book Antiqua"/>
          <w:color w:val="000000"/>
        </w:rPr>
        <w:t>With regard to</w:t>
      </w:r>
      <w:r w:rsidRPr="00DF522C">
        <w:rPr>
          <w:rFonts w:ascii="Book Antiqua" w:eastAsia="Book Antiqua" w:hAnsi="Book Antiqua" w:cs="Book Antiqua"/>
          <w:color w:val="000000"/>
        </w:rPr>
        <w:t xml:space="preserve"> the risk of progressive disease and recurrence, no </w:t>
      </w:r>
      <w:r w:rsidR="009229F3">
        <w:rPr>
          <w:rFonts w:ascii="Book Antiqua" w:eastAsia="Book Antiqua" w:hAnsi="Book Antiqua" w:cs="Book Antiqua"/>
          <w:color w:val="000000"/>
        </w:rPr>
        <w:t>obvious</w:t>
      </w:r>
      <w:r w:rsidRPr="00DF522C">
        <w:rPr>
          <w:rFonts w:ascii="Book Antiqua" w:eastAsia="Book Antiqua" w:hAnsi="Book Antiqua" w:cs="Book Antiqua"/>
          <w:color w:val="000000"/>
        </w:rPr>
        <w:t xml:space="preserve"> correlation between metformin use and reduced risk was reported. Moreover, there was a tendency for </w:t>
      </w:r>
      <w:r w:rsidR="009229F3">
        <w:rPr>
          <w:rFonts w:ascii="Book Antiqua" w:eastAsia="Book Antiqua" w:hAnsi="Book Antiqua" w:cs="Book Antiqua"/>
          <w:color w:val="000000"/>
        </w:rPr>
        <w:t xml:space="preserve">a </w:t>
      </w:r>
      <w:r w:rsidRPr="00DF522C">
        <w:rPr>
          <w:rFonts w:ascii="Book Antiqua" w:eastAsia="Book Antiqua" w:hAnsi="Book Antiqua" w:cs="Book Antiqua"/>
          <w:color w:val="000000"/>
        </w:rPr>
        <w:t xml:space="preserve">decreased risk of death </w:t>
      </w:r>
      <w:r w:rsidR="009229F3">
        <w:rPr>
          <w:rFonts w:ascii="Book Antiqua" w:eastAsia="Book Antiqua" w:hAnsi="Book Antiqua" w:cs="Book Antiqua"/>
          <w:color w:val="000000"/>
        </w:rPr>
        <w:t>with</w:t>
      </w:r>
      <w:r w:rsidRPr="00DF522C">
        <w:rPr>
          <w:rFonts w:ascii="Book Antiqua" w:eastAsia="Book Antiqua" w:hAnsi="Book Antiqua" w:cs="Book Antiqua"/>
          <w:color w:val="000000"/>
        </w:rPr>
        <w:t xml:space="preserve"> metformin use in patients from Eastern countries (OR</w:t>
      </w:r>
      <w:r w:rsidR="00E915EE" w:rsidRPr="00DF522C">
        <w:rPr>
          <w:rFonts w:ascii="Book Antiqua" w:eastAsia="Book Antiqua" w:hAnsi="Book Antiqua" w:cs="Book Antiqua"/>
          <w:color w:val="000000"/>
        </w:rPr>
        <w:t xml:space="preserve"> </w:t>
      </w:r>
      <w:r w:rsidRPr="00DF522C">
        <w:rPr>
          <w:rFonts w:ascii="Book Antiqua" w:eastAsia="Book Antiqua" w:hAnsi="Book Antiqua" w:cs="Book Antiqua"/>
          <w:color w:val="000000"/>
        </w:rPr>
        <w:t>=</w:t>
      </w:r>
      <w:r w:rsidR="00E915EE" w:rsidRPr="00DF522C">
        <w:rPr>
          <w:rFonts w:ascii="Book Antiqua" w:eastAsia="Book Antiqua" w:hAnsi="Book Antiqua" w:cs="Book Antiqua"/>
          <w:color w:val="000000"/>
        </w:rPr>
        <w:t xml:space="preserve"> </w:t>
      </w:r>
      <w:r w:rsidRPr="00DF522C">
        <w:rPr>
          <w:rFonts w:ascii="Book Antiqua" w:eastAsia="Book Antiqua" w:hAnsi="Book Antiqua" w:cs="Book Antiqua"/>
          <w:color w:val="000000"/>
        </w:rPr>
        <w:t xml:space="preserve">0.69, </w:t>
      </w:r>
      <w:r w:rsidRPr="00DF522C">
        <w:rPr>
          <w:rFonts w:ascii="Book Antiqua" w:eastAsia="Book Antiqua" w:hAnsi="Book Antiqua" w:cs="Book Antiqua"/>
          <w:i/>
          <w:iCs/>
          <w:color w:val="000000"/>
        </w:rPr>
        <w:t>P</w:t>
      </w:r>
      <w:r w:rsidRPr="00DF522C">
        <w:rPr>
          <w:rFonts w:ascii="Book Antiqua" w:eastAsia="Book Antiqua" w:hAnsi="Book Antiqua" w:cs="Book Antiqua"/>
          <w:color w:val="000000"/>
        </w:rPr>
        <w:t xml:space="preserve"> = 0.17), </w:t>
      </w:r>
      <w:r w:rsidR="009229F3">
        <w:rPr>
          <w:rFonts w:ascii="Book Antiqua" w:eastAsia="Book Antiqua" w:hAnsi="Book Antiqua" w:cs="Book Antiqua"/>
          <w:color w:val="000000"/>
        </w:rPr>
        <w:t>but</w:t>
      </w:r>
      <w:r w:rsidRPr="00DF522C">
        <w:rPr>
          <w:rFonts w:ascii="Book Antiqua" w:eastAsia="Book Antiqua" w:hAnsi="Book Antiqua" w:cs="Book Antiqua"/>
          <w:color w:val="000000"/>
        </w:rPr>
        <w:t xml:space="preserve"> the same was not seen in patients from Western countries (OR</w:t>
      </w:r>
      <w:r w:rsidR="00E915EE" w:rsidRPr="00DF522C">
        <w:rPr>
          <w:rFonts w:ascii="Book Antiqua" w:eastAsia="Book Antiqua" w:hAnsi="Book Antiqua" w:cs="Book Antiqua"/>
          <w:color w:val="000000"/>
        </w:rPr>
        <w:t xml:space="preserve"> </w:t>
      </w:r>
      <w:r w:rsidRPr="00DF522C">
        <w:rPr>
          <w:rFonts w:ascii="Book Antiqua" w:eastAsia="Book Antiqua" w:hAnsi="Book Antiqua" w:cs="Book Antiqua"/>
          <w:color w:val="000000"/>
        </w:rPr>
        <w:t>=</w:t>
      </w:r>
      <w:r w:rsidR="00E915EE" w:rsidRPr="00DF522C">
        <w:rPr>
          <w:rFonts w:ascii="Book Antiqua" w:eastAsia="Book Antiqua" w:hAnsi="Book Antiqua" w:cs="Book Antiqua"/>
          <w:color w:val="000000"/>
        </w:rPr>
        <w:t xml:space="preserve"> </w:t>
      </w:r>
      <w:r w:rsidRPr="00DF522C">
        <w:rPr>
          <w:rFonts w:ascii="Book Antiqua" w:eastAsia="Book Antiqua" w:hAnsi="Book Antiqua" w:cs="Book Antiqua"/>
          <w:color w:val="000000"/>
        </w:rPr>
        <w:t xml:space="preserve">1.19; </w:t>
      </w:r>
      <w:r w:rsidRPr="00DF522C">
        <w:rPr>
          <w:rFonts w:ascii="Book Antiqua" w:eastAsia="Book Antiqua" w:hAnsi="Book Antiqua" w:cs="Book Antiqua"/>
          <w:i/>
          <w:iCs/>
          <w:color w:val="000000"/>
        </w:rPr>
        <w:t>P</w:t>
      </w:r>
      <w:r w:rsidRPr="00DF522C">
        <w:rPr>
          <w:rFonts w:ascii="Book Antiqua" w:eastAsia="Book Antiqua" w:hAnsi="Book Antiqua" w:cs="Book Antiqua"/>
          <w:color w:val="000000"/>
        </w:rPr>
        <w:t xml:space="preserve"> = 0.31).</w:t>
      </w:r>
    </w:p>
    <w:p w14:paraId="5E7CFEA3" w14:textId="77777777" w:rsidR="00A77B3E" w:rsidRPr="00DF522C" w:rsidRDefault="00A77B3E" w:rsidP="00DF522C">
      <w:pPr>
        <w:spacing w:line="360" w:lineRule="auto"/>
        <w:jc w:val="both"/>
        <w:rPr>
          <w:rFonts w:ascii="Book Antiqua" w:hAnsi="Book Antiqua"/>
        </w:rPr>
      </w:pPr>
    </w:p>
    <w:p w14:paraId="7C41AEFE" w14:textId="77777777" w:rsidR="00A77B3E" w:rsidRPr="00DF522C" w:rsidRDefault="00ED01BF" w:rsidP="00DF522C">
      <w:pPr>
        <w:spacing w:line="360" w:lineRule="auto"/>
        <w:jc w:val="both"/>
        <w:rPr>
          <w:rFonts w:ascii="Book Antiqua" w:hAnsi="Book Antiqua"/>
        </w:rPr>
      </w:pPr>
      <w:r w:rsidRPr="00DF522C">
        <w:rPr>
          <w:rFonts w:ascii="Book Antiqua" w:eastAsia="Book Antiqua" w:hAnsi="Book Antiqua" w:cs="Book Antiqua"/>
          <w:b/>
          <w:i/>
          <w:color w:val="000000"/>
        </w:rPr>
        <w:t>Research conclusions</w:t>
      </w:r>
    </w:p>
    <w:p w14:paraId="7EE3492B" w14:textId="5C8B84C5" w:rsidR="00A77B3E" w:rsidRPr="00DF522C" w:rsidRDefault="00ED01BF" w:rsidP="00DF522C">
      <w:pPr>
        <w:spacing w:line="360" w:lineRule="auto"/>
        <w:jc w:val="both"/>
        <w:rPr>
          <w:rFonts w:ascii="Book Antiqua" w:hAnsi="Book Antiqua"/>
        </w:rPr>
      </w:pPr>
      <w:r w:rsidRPr="00DF522C">
        <w:rPr>
          <w:rFonts w:ascii="Book Antiqua" w:eastAsia="Book Antiqua" w:hAnsi="Book Antiqua" w:cs="Book Antiqua"/>
          <w:color w:val="000000"/>
        </w:rPr>
        <w:t xml:space="preserve">Metformin failed to </w:t>
      </w:r>
      <w:r w:rsidR="009229F3">
        <w:rPr>
          <w:rFonts w:ascii="Book Antiqua" w:eastAsia="Book Antiqua" w:hAnsi="Book Antiqua" w:cs="Book Antiqua"/>
          <w:color w:val="000000"/>
        </w:rPr>
        <w:t>have</w:t>
      </w:r>
      <w:r w:rsidRPr="00DF522C">
        <w:rPr>
          <w:rFonts w:ascii="Book Antiqua" w:eastAsia="Book Antiqua" w:hAnsi="Book Antiqua" w:cs="Book Antiqua"/>
          <w:color w:val="000000"/>
        </w:rPr>
        <w:t xml:space="preserve"> a relevant impact </w:t>
      </w:r>
      <w:r w:rsidR="009229F3">
        <w:rPr>
          <w:rFonts w:ascii="Book Antiqua" w:eastAsia="Book Antiqua" w:hAnsi="Book Antiqua" w:cs="Book Antiqua"/>
          <w:color w:val="000000"/>
        </w:rPr>
        <w:t>o</w:t>
      </w:r>
      <w:r w:rsidRPr="00DF522C">
        <w:rPr>
          <w:rFonts w:ascii="Book Antiqua" w:eastAsia="Book Antiqua" w:hAnsi="Book Antiqua" w:cs="Book Antiqua"/>
          <w:color w:val="000000"/>
        </w:rPr>
        <w:t>n preventing adverse effects after HCC treatment. A trend was reported in T2DM cases receiving curative therapies in relation to the risk of death.</w:t>
      </w:r>
    </w:p>
    <w:p w14:paraId="707B0369" w14:textId="77777777" w:rsidR="00A77B3E" w:rsidRPr="00DF522C" w:rsidRDefault="00A77B3E" w:rsidP="00DF522C">
      <w:pPr>
        <w:spacing w:line="360" w:lineRule="auto"/>
        <w:jc w:val="both"/>
        <w:rPr>
          <w:rFonts w:ascii="Book Antiqua" w:hAnsi="Book Antiqua"/>
        </w:rPr>
      </w:pPr>
    </w:p>
    <w:p w14:paraId="3A3EB8AC" w14:textId="77777777" w:rsidR="00A77B3E" w:rsidRPr="00DF522C" w:rsidRDefault="00ED01BF" w:rsidP="00DF522C">
      <w:pPr>
        <w:spacing w:line="360" w:lineRule="auto"/>
        <w:jc w:val="both"/>
        <w:rPr>
          <w:rFonts w:ascii="Book Antiqua" w:hAnsi="Book Antiqua"/>
        </w:rPr>
      </w:pPr>
      <w:r w:rsidRPr="00DF522C">
        <w:rPr>
          <w:rFonts w:ascii="Book Antiqua" w:eastAsia="Book Antiqua" w:hAnsi="Book Antiqua" w:cs="Book Antiqua"/>
          <w:b/>
          <w:i/>
          <w:color w:val="000000"/>
        </w:rPr>
        <w:t>Research perspectives</w:t>
      </w:r>
    </w:p>
    <w:p w14:paraId="133F7D1F" w14:textId="29677107" w:rsidR="00A77B3E" w:rsidRPr="00DF522C" w:rsidRDefault="00ED01BF" w:rsidP="00DF522C">
      <w:pPr>
        <w:spacing w:line="360" w:lineRule="auto"/>
        <w:jc w:val="both"/>
        <w:rPr>
          <w:rFonts w:ascii="Book Antiqua" w:hAnsi="Book Antiqua"/>
        </w:rPr>
      </w:pPr>
      <w:r w:rsidRPr="00DF522C">
        <w:rPr>
          <w:rFonts w:ascii="Book Antiqua" w:eastAsia="Book Antiqua" w:hAnsi="Book Antiqua" w:cs="Book Antiqua"/>
          <w:color w:val="000000"/>
        </w:rPr>
        <w:t xml:space="preserve">Further large </w:t>
      </w:r>
      <w:r w:rsidR="009229F3">
        <w:rPr>
          <w:rFonts w:ascii="Book Antiqua" w:eastAsia="Book Antiqua" w:hAnsi="Book Antiqua" w:cs="Book Antiqua"/>
          <w:color w:val="000000"/>
        </w:rPr>
        <w:t>studies</w:t>
      </w:r>
      <w:r w:rsidRPr="00DF522C">
        <w:rPr>
          <w:rFonts w:ascii="Book Antiqua" w:eastAsia="Book Antiqua" w:hAnsi="Book Antiqua" w:cs="Book Antiqua"/>
          <w:color w:val="000000"/>
        </w:rPr>
        <w:t xml:space="preserve"> are required </w:t>
      </w:r>
      <w:r w:rsidR="009229F3">
        <w:rPr>
          <w:rFonts w:ascii="Book Antiqua" w:eastAsia="Book Antiqua" w:hAnsi="Book Antiqua" w:cs="Book Antiqua"/>
          <w:color w:val="000000"/>
        </w:rPr>
        <w:t xml:space="preserve">to </w:t>
      </w:r>
      <w:r w:rsidRPr="00DF522C">
        <w:rPr>
          <w:rFonts w:ascii="Book Antiqua" w:eastAsia="Book Antiqua" w:hAnsi="Book Antiqua" w:cs="Book Antiqua"/>
          <w:color w:val="000000"/>
        </w:rPr>
        <w:t xml:space="preserve">definitively clarify the real impact of metformin as </w:t>
      </w:r>
      <w:r w:rsidR="009229F3">
        <w:rPr>
          <w:rFonts w:ascii="Book Antiqua" w:eastAsia="Book Antiqua" w:hAnsi="Book Antiqua" w:cs="Book Antiqua"/>
          <w:color w:val="000000"/>
        </w:rPr>
        <w:t xml:space="preserve">a </w:t>
      </w:r>
      <w:proofErr w:type="spellStart"/>
      <w:r w:rsidRPr="00DF522C">
        <w:rPr>
          <w:rFonts w:ascii="Book Antiqua" w:eastAsia="Book Antiqua" w:hAnsi="Book Antiqua" w:cs="Book Antiqua"/>
          <w:color w:val="000000"/>
        </w:rPr>
        <w:t>chemopreventive</w:t>
      </w:r>
      <w:proofErr w:type="spellEnd"/>
      <w:r w:rsidRPr="00DF522C">
        <w:rPr>
          <w:rFonts w:ascii="Book Antiqua" w:eastAsia="Book Antiqua" w:hAnsi="Book Antiqua" w:cs="Book Antiqua"/>
          <w:color w:val="000000"/>
        </w:rPr>
        <w:t xml:space="preserve"> agent for HCC.</w:t>
      </w:r>
    </w:p>
    <w:p w14:paraId="05AFD18D" w14:textId="77777777" w:rsidR="00A77B3E" w:rsidRPr="00DF522C" w:rsidRDefault="00A77B3E" w:rsidP="00DF522C">
      <w:pPr>
        <w:spacing w:line="360" w:lineRule="auto"/>
        <w:jc w:val="both"/>
        <w:rPr>
          <w:rFonts w:ascii="Book Antiqua" w:hAnsi="Book Antiqua"/>
        </w:rPr>
      </w:pPr>
    </w:p>
    <w:p w14:paraId="4506C60B" w14:textId="77777777" w:rsidR="00A77B3E" w:rsidRPr="00DF522C" w:rsidRDefault="00ED01BF" w:rsidP="00DF522C">
      <w:pPr>
        <w:spacing w:line="360" w:lineRule="auto"/>
        <w:jc w:val="both"/>
        <w:rPr>
          <w:rFonts w:ascii="Book Antiqua" w:hAnsi="Book Antiqua"/>
        </w:rPr>
      </w:pPr>
      <w:r w:rsidRPr="00DF522C">
        <w:rPr>
          <w:rFonts w:ascii="Book Antiqua" w:eastAsia="Book Antiqua" w:hAnsi="Book Antiqua" w:cs="Book Antiqua"/>
          <w:b/>
          <w:color w:val="000000"/>
        </w:rPr>
        <w:t>REFERENCES</w:t>
      </w:r>
    </w:p>
    <w:p w14:paraId="10A6A26B" w14:textId="77777777" w:rsidR="001C4475" w:rsidRPr="00DF522C" w:rsidRDefault="001C4475" w:rsidP="00DF522C">
      <w:pPr>
        <w:spacing w:line="360" w:lineRule="auto"/>
        <w:jc w:val="both"/>
        <w:rPr>
          <w:rFonts w:ascii="Book Antiqua" w:hAnsi="Book Antiqua"/>
        </w:rPr>
      </w:pPr>
      <w:proofErr w:type="gramStart"/>
      <w:r w:rsidRPr="00DF522C">
        <w:rPr>
          <w:rFonts w:ascii="Book Antiqua" w:hAnsi="Book Antiqua"/>
        </w:rPr>
        <w:t xml:space="preserve">1 </w:t>
      </w:r>
      <w:r w:rsidRPr="00DF522C">
        <w:rPr>
          <w:rFonts w:ascii="Book Antiqua" w:hAnsi="Book Antiqua"/>
          <w:b/>
          <w:bCs/>
        </w:rPr>
        <w:t>Villanueva A</w:t>
      </w:r>
      <w:r w:rsidRPr="00DF522C">
        <w:rPr>
          <w:rFonts w:ascii="Book Antiqua" w:hAnsi="Book Antiqua"/>
        </w:rPr>
        <w:t>. Hepatocellular Carcinoma.</w:t>
      </w:r>
      <w:proofErr w:type="gramEnd"/>
      <w:r w:rsidRPr="00DF522C">
        <w:rPr>
          <w:rFonts w:ascii="Book Antiqua" w:hAnsi="Book Antiqua"/>
        </w:rPr>
        <w:t xml:space="preserve"> </w:t>
      </w:r>
      <w:r w:rsidRPr="00DF522C">
        <w:rPr>
          <w:rFonts w:ascii="Book Antiqua" w:hAnsi="Book Antiqua"/>
          <w:i/>
          <w:iCs/>
        </w:rPr>
        <w:t xml:space="preserve">N </w:t>
      </w:r>
      <w:proofErr w:type="spellStart"/>
      <w:r w:rsidRPr="00DF522C">
        <w:rPr>
          <w:rFonts w:ascii="Book Antiqua" w:hAnsi="Book Antiqua"/>
          <w:i/>
          <w:iCs/>
        </w:rPr>
        <w:t>Engl</w:t>
      </w:r>
      <w:proofErr w:type="spellEnd"/>
      <w:r w:rsidRPr="00DF522C">
        <w:rPr>
          <w:rFonts w:ascii="Book Antiqua" w:hAnsi="Book Antiqua"/>
          <w:i/>
          <w:iCs/>
        </w:rPr>
        <w:t xml:space="preserve"> J Med</w:t>
      </w:r>
      <w:r w:rsidRPr="00DF522C">
        <w:rPr>
          <w:rFonts w:ascii="Book Antiqua" w:hAnsi="Book Antiqua"/>
        </w:rPr>
        <w:t xml:space="preserve"> 2019; </w:t>
      </w:r>
      <w:r w:rsidRPr="00DF522C">
        <w:rPr>
          <w:rFonts w:ascii="Book Antiqua" w:hAnsi="Book Antiqua"/>
          <w:b/>
          <w:bCs/>
        </w:rPr>
        <w:t>380</w:t>
      </w:r>
      <w:r w:rsidRPr="00DF522C">
        <w:rPr>
          <w:rFonts w:ascii="Book Antiqua" w:hAnsi="Book Antiqua"/>
        </w:rPr>
        <w:t>: 1450-1462 [PMID: 30970190 DOI: 10.1056/NEJMra1713263]</w:t>
      </w:r>
    </w:p>
    <w:p w14:paraId="63B1ABD9" w14:textId="77777777" w:rsidR="001C4475" w:rsidRPr="00DF522C" w:rsidRDefault="001C4475" w:rsidP="00DF522C">
      <w:pPr>
        <w:spacing w:line="360" w:lineRule="auto"/>
        <w:jc w:val="both"/>
        <w:rPr>
          <w:rFonts w:ascii="Book Antiqua" w:hAnsi="Book Antiqua"/>
        </w:rPr>
      </w:pPr>
      <w:r w:rsidRPr="00DF522C">
        <w:rPr>
          <w:rFonts w:ascii="Book Antiqua" w:hAnsi="Book Antiqua"/>
        </w:rPr>
        <w:t xml:space="preserve">2 </w:t>
      </w:r>
      <w:proofErr w:type="spellStart"/>
      <w:r w:rsidRPr="00DF522C">
        <w:rPr>
          <w:rFonts w:ascii="Book Antiqua" w:hAnsi="Book Antiqua"/>
          <w:b/>
          <w:bCs/>
        </w:rPr>
        <w:t>Llovet</w:t>
      </w:r>
      <w:proofErr w:type="spellEnd"/>
      <w:r w:rsidRPr="00DF522C">
        <w:rPr>
          <w:rFonts w:ascii="Book Antiqua" w:hAnsi="Book Antiqua"/>
          <w:b/>
          <w:bCs/>
        </w:rPr>
        <w:t xml:space="preserve"> JM</w:t>
      </w:r>
      <w:r w:rsidRPr="00DF522C">
        <w:rPr>
          <w:rFonts w:ascii="Book Antiqua" w:hAnsi="Book Antiqua"/>
        </w:rPr>
        <w:t xml:space="preserve">, Kelley RK, Villanueva A, </w:t>
      </w:r>
      <w:proofErr w:type="spellStart"/>
      <w:r w:rsidRPr="00DF522C">
        <w:rPr>
          <w:rFonts w:ascii="Book Antiqua" w:hAnsi="Book Antiqua"/>
        </w:rPr>
        <w:t>Singal</w:t>
      </w:r>
      <w:proofErr w:type="spellEnd"/>
      <w:r w:rsidRPr="00DF522C">
        <w:rPr>
          <w:rFonts w:ascii="Book Antiqua" w:hAnsi="Book Antiqua"/>
        </w:rPr>
        <w:t xml:space="preserve"> AG, </w:t>
      </w:r>
      <w:proofErr w:type="spellStart"/>
      <w:r w:rsidRPr="00DF522C">
        <w:rPr>
          <w:rFonts w:ascii="Book Antiqua" w:hAnsi="Book Antiqua"/>
        </w:rPr>
        <w:t>Pikarsky</w:t>
      </w:r>
      <w:proofErr w:type="spellEnd"/>
      <w:r w:rsidRPr="00DF522C">
        <w:rPr>
          <w:rFonts w:ascii="Book Antiqua" w:hAnsi="Book Antiqua"/>
        </w:rPr>
        <w:t xml:space="preserve"> E, </w:t>
      </w:r>
      <w:proofErr w:type="spellStart"/>
      <w:r w:rsidRPr="00DF522C">
        <w:rPr>
          <w:rFonts w:ascii="Book Antiqua" w:hAnsi="Book Antiqua"/>
        </w:rPr>
        <w:t>Roayaie</w:t>
      </w:r>
      <w:proofErr w:type="spellEnd"/>
      <w:r w:rsidRPr="00DF522C">
        <w:rPr>
          <w:rFonts w:ascii="Book Antiqua" w:hAnsi="Book Antiqua"/>
        </w:rPr>
        <w:t xml:space="preserve"> S, </w:t>
      </w:r>
      <w:proofErr w:type="spellStart"/>
      <w:r w:rsidRPr="00DF522C">
        <w:rPr>
          <w:rFonts w:ascii="Book Antiqua" w:hAnsi="Book Antiqua"/>
        </w:rPr>
        <w:t>Lencioni</w:t>
      </w:r>
      <w:proofErr w:type="spellEnd"/>
      <w:r w:rsidRPr="00DF522C">
        <w:rPr>
          <w:rFonts w:ascii="Book Antiqua" w:hAnsi="Book Antiqua"/>
        </w:rPr>
        <w:t xml:space="preserve"> R, Koike K, Zucman-Rossi J, Finn RS. </w:t>
      </w:r>
      <w:proofErr w:type="gramStart"/>
      <w:r w:rsidRPr="00DF522C">
        <w:rPr>
          <w:rFonts w:ascii="Book Antiqua" w:hAnsi="Book Antiqua"/>
        </w:rPr>
        <w:t>Hepatocellular carcinoma.</w:t>
      </w:r>
      <w:proofErr w:type="gramEnd"/>
      <w:r w:rsidRPr="00DF522C">
        <w:rPr>
          <w:rFonts w:ascii="Book Antiqua" w:hAnsi="Book Antiqua"/>
        </w:rPr>
        <w:t xml:space="preserve"> </w:t>
      </w:r>
      <w:r w:rsidRPr="00DF522C">
        <w:rPr>
          <w:rFonts w:ascii="Book Antiqua" w:hAnsi="Book Antiqua"/>
          <w:i/>
          <w:iCs/>
        </w:rPr>
        <w:t>Nat Rev Dis Primers</w:t>
      </w:r>
      <w:r w:rsidRPr="00DF522C">
        <w:rPr>
          <w:rFonts w:ascii="Book Antiqua" w:hAnsi="Book Antiqua"/>
        </w:rPr>
        <w:t xml:space="preserve"> 2021; </w:t>
      </w:r>
      <w:r w:rsidRPr="00DF522C">
        <w:rPr>
          <w:rFonts w:ascii="Book Antiqua" w:hAnsi="Book Antiqua"/>
          <w:b/>
          <w:bCs/>
        </w:rPr>
        <w:t>7</w:t>
      </w:r>
      <w:r w:rsidRPr="00DF522C">
        <w:rPr>
          <w:rFonts w:ascii="Book Antiqua" w:hAnsi="Book Antiqua"/>
        </w:rPr>
        <w:t>: 6 [PMID: 33479224 DOI: 10.1038/s41572-020-00240-3]</w:t>
      </w:r>
    </w:p>
    <w:p w14:paraId="321AA0E3" w14:textId="77777777" w:rsidR="001C4475" w:rsidRPr="00DF522C" w:rsidRDefault="001C4475" w:rsidP="00DF522C">
      <w:pPr>
        <w:spacing w:line="360" w:lineRule="auto"/>
        <w:jc w:val="both"/>
        <w:rPr>
          <w:rFonts w:ascii="Book Antiqua" w:hAnsi="Book Antiqua"/>
        </w:rPr>
      </w:pPr>
      <w:r w:rsidRPr="00DF522C">
        <w:rPr>
          <w:rFonts w:ascii="Book Antiqua" w:hAnsi="Book Antiqua"/>
        </w:rPr>
        <w:t xml:space="preserve">3 </w:t>
      </w:r>
      <w:r w:rsidRPr="00DF522C">
        <w:rPr>
          <w:rFonts w:ascii="Book Antiqua" w:hAnsi="Book Antiqua"/>
          <w:b/>
          <w:bCs/>
        </w:rPr>
        <w:t>Global Burden of Disease Liver Cancer Collaboration</w:t>
      </w:r>
      <w:r w:rsidRPr="00DF522C">
        <w:rPr>
          <w:rFonts w:ascii="Book Antiqua" w:hAnsi="Book Antiqua"/>
        </w:rPr>
        <w:t xml:space="preserve">, </w:t>
      </w:r>
      <w:proofErr w:type="spellStart"/>
      <w:r w:rsidRPr="00DF522C">
        <w:rPr>
          <w:rFonts w:ascii="Book Antiqua" w:hAnsi="Book Antiqua"/>
        </w:rPr>
        <w:t>Akinyemiju</w:t>
      </w:r>
      <w:proofErr w:type="spellEnd"/>
      <w:r w:rsidRPr="00DF522C">
        <w:rPr>
          <w:rFonts w:ascii="Book Antiqua" w:hAnsi="Book Antiqua"/>
        </w:rPr>
        <w:t xml:space="preserve"> T, </w:t>
      </w:r>
      <w:proofErr w:type="spellStart"/>
      <w:r w:rsidRPr="00DF522C">
        <w:rPr>
          <w:rFonts w:ascii="Book Antiqua" w:hAnsi="Book Antiqua"/>
        </w:rPr>
        <w:t>Abera</w:t>
      </w:r>
      <w:proofErr w:type="spellEnd"/>
      <w:r w:rsidRPr="00DF522C">
        <w:rPr>
          <w:rFonts w:ascii="Book Antiqua" w:hAnsi="Book Antiqua"/>
        </w:rPr>
        <w:t xml:space="preserve"> S, Ahmed M, </w:t>
      </w:r>
      <w:proofErr w:type="spellStart"/>
      <w:r w:rsidRPr="00DF522C">
        <w:rPr>
          <w:rFonts w:ascii="Book Antiqua" w:hAnsi="Book Antiqua"/>
        </w:rPr>
        <w:t>Alam</w:t>
      </w:r>
      <w:proofErr w:type="spellEnd"/>
      <w:r w:rsidRPr="00DF522C">
        <w:rPr>
          <w:rFonts w:ascii="Book Antiqua" w:hAnsi="Book Antiqua"/>
        </w:rPr>
        <w:t xml:space="preserve"> N, </w:t>
      </w:r>
      <w:proofErr w:type="spellStart"/>
      <w:r w:rsidRPr="00DF522C">
        <w:rPr>
          <w:rFonts w:ascii="Book Antiqua" w:hAnsi="Book Antiqua"/>
        </w:rPr>
        <w:t>Alemayohu</w:t>
      </w:r>
      <w:proofErr w:type="spellEnd"/>
      <w:r w:rsidRPr="00DF522C">
        <w:rPr>
          <w:rFonts w:ascii="Book Antiqua" w:hAnsi="Book Antiqua"/>
        </w:rPr>
        <w:t xml:space="preserve"> MA, Allen C, Al-</w:t>
      </w:r>
      <w:proofErr w:type="spellStart"/>
      <w:r w:rsidRPr="00DF522C">
        <w:rPr>
          <w:rFonts w:ascii="Book Antiqua" w:hAnsi="Book Antiqua"/>
        </w:rPr>
        <w:t>Raddadi</w:t>
      </w:r>
      <w:proofErr w:type="spellEnd"/>
      <w:r w:rsidRPr="00DF522C">
        <w:rPr>
          <w:rFonts w:ascii="Book Antiqua" w:hAnsi="Book Antiqua"/>
        </w:rPr>
        <w:t xml:space="preserve"> R, Alvis-Guzman N, </w:t>
      </w:r>
      <w:proofErr w:type="spellStart"/>
      <w:r w:rsidRPr="00DF522C">
        <w:rPr>
          <w:rFonts w:ascii="Book Antiqua" w:hAnsi="Book Antiqua"/>
        </w:rPr>
        <w:t>Amoako</w:t>
      </w:r>
      <w:proofErr w:type="spellEnd"/>
      <w:r w:rsidRPr="00DF522C">
        <w:rPr>
          <w:rFonts w:ascii="Book Antiqua" w:hAnsi="Book Antiqua"/>
        </w:rPr>
        <w:t xml:space="preserve"> Y, </w:t>
      </w:r>
      <w:proofErr w:type="spellStart"/>
      <w:r w:rsidRPr="00DF522C">
        <w:rPr>
          <w:rFonts w:ascii="Book Antiqua" w:hAnsi="Book Antiqua"/>
        </w:rPr>
        <w:t>Artaman</w:t>
      </w:r>
      <w:proofErr w:type="spellEnd"/>
      <w:r w:rsidRPr="00DF522C">
        <w:rPr>
          <w:rFonts w:ascii="Book Antiqua" w:hAnsi="Book Antiqua"/>
        </w:rPr>
        <w:t xml:space="preserve"> A, </w:t>
      </w:r>
      <w:proofErr w:type="spellStart"/>
      <w:r w:rsidRPr="00DF522C">
        <w:rPr>
          <w:rFonts w:ascii="Book Antiqua" w:hAnsi="Book Antiqua"/>
        </w:rPr>
        <w:t>Ayele</w:t>
      </w:r>
      <w:proofErr w:type="spellEnd"/>
      <w:r w:rsidRPr="00DF522C">
        <w:rPr>
          <w:rFonts w:ascii="Book Antiqua" w:hAnsi="Book Antiqua"/>
        </w:rPr>
        <w:t xml:space="preserve"> TA, </w:t>
      </w:r>
      <w:proofErr w:type="spellStart"/>
      <w:r w:rsidRPr="00DF522C">
        <w:rPr>
          <w:rFonts w:ascii="Book Antiqua" w:hAnsi="Book Antiqua"/>
        </w:rPr>
        <w:t>Barac</w:t>
      </w:r>
      <w:proofErr w:type="spellEnd"/>
      <w:r w:rsidRPr="00DF522C">
        <w:rPr>
          <w:rFonts w:ascii="Book Antiqua" w:hAnsi="Book Antiqua"/>
        </w:rPr>
        <w:t xml:space="preserve"> A, </w:t>
      </w:r>
      <w:proofErr w:type="spellStart"/>
      <w:r w:rsidRPr="00DF522C">
        <w:rPr>
          <w:rFonts w:ascii="Book Antiqua" w:hAnsi="Book Antiqua"/>
        </w:rPr>
        <w:t>Bensenor</w:t>
      </w:r>
      <w:proofErr w:type="spellEnd"/>
      <w:r w:rsidRPr="00DF522C">
        <w:rPr>
          <w:rFonts w:ascii="Book Antiqua" w:hAnsi="Book Antiqua"/>
        </w:rPr>
        <w:t xml:space="preserve"> I, </w:t>
      </w:r>
      <w:proofErr w:type="spellStart"/>
      <w:r w:rsidRPr="00DF522C">
        <w:rPr>
          <w:rFonts w:ascii="Book Antiqua" w:hAnsi="Book Antiqua"/>
        </w:rPr>
        <w:t>Berhane</w:t>
      </w:r>
      <w:proofErr w:type="spellEnd"/>
      <w:r w:rsidRPr="00DF522C">
        <w:rPr>
          <w:rFonts w:ascii="Book Antiqua" w:hAnsi="Book Antiqua"/>
        </w:rPr>
        <w:t xml:space="preserve"> A, </w:t>
      </w:r>
      <w:proofErr w:type="spellStart"/>
      <w:r w:rsidRPr="00DF522C">
        <w:rPr>
          <w:rFonts w:ascii="Book Antiqua" w:hAnsi="Book Antiqua"/>
        </w:rPr>
        <w:t>Bhutta</w:t>
      </w:r>
      <w:proofErr w:type="spellEnd"/>
      <w:r w:rsidRPr="00DF522C">
        <w:rPr>
          <w:rFonts w:ascii="Book Antiqua" w:hAnsi="Book Antiqua"/>
        </w:rPr>
        <w:t xml:space="preserve"> Z, Castillo-Rivas J, </w:t>
      </w:r>
      <w:proofErr w:type="spellStart"/>
      <w:r w:rsidRPr="00DF522C">
        <w:rPr>
          <w:rFonts w:ascii="Book Antiqua" w:hAnsi="Book Antiqua"/>
        </w:rPr>
        <w:t>Chitheer</w:t>
      </w:r>
      <w:proofErr w:type="spellEnd"/>
      <w:r w:rsidRPr="00DF522C">
        <w:rPr>
          <w:rFonts w:ascii="Book Antiqua" w:hAnsi="Book Antiqua"/>
        </w:rPr>
        <w:t xml:space="preserve"> A, Choi JY, Cowie B, </w:t>
      </w:r>
      <w:proofErr w:type="spellStart"/>
      <w:r w:rsidRPr="00DF522C">
        <w:rPr>
          <w:rFonts w:ascii="Book Antiqua" w:hAnsi="Book Antiqua"/>
        </w:rPr>
        <w:t>Dandona</w:t>
      </w:r>
      <w:proofErr w:type="spellEnd"/>
      <w:r w:rsidRPr="00DF522C">
        <w:rPr>
          <w:rFonts w:ascii="Book Antiqua" w:hAnsi="Book Antiqua"/>
        </w:rPr>
        <w:t xml:space="preserve"> L, </w:t>
      </w:r>
      <w:proofErr w:type="spellStart"/>
      <w:r w:rsidRPr="00DF522C">
        <w:rPr>
          <w:rFonts w:ascii="Book Antiqua" w:hAnsi="Book Antiqua"/>
        </w:rPr>
        <w:t>Dandona</w:t>
      </w:r>
      <w:proofErr w:type="spellEnd"/>
      <w:r w:rsidRPr="00DF522C">
        <w:rPr>
          <w:rFonts w:ascii="Book Antiqua" w:hAnsi="Book Antiqua"/>
        </w:rPr>
        <w:t xml:space="preserve"> R, Dey S, Dicker D, </w:t>
      </w:r>
      <w:proofErr w:type="spellStart"/>
      <w:r w:rsidRPr="00DF522C">
        <w:rPr>
          <w:rFonts w:ascii="Book Antiqua" w:hAnsi="Book Antiqua"/>
        </w:rPr>
        <w:t>Phuc</w:t>
      </w:r>
      <w:proofErr w:type="spellEnd"/>
      <w:r w:rsidRPr="00DF522C">
        <w:rPr>
          <w:rFonts w:ascii="Book Antiqua" w:hAnsi="Book Antiqua"/>
        </w:rPr>
        <w:t xml:space="preserve"> H, </w:t>
      </w:r>
      <w:proofErr w:type="spellStart"/>
      <w:r w:rsidRPr="00DF522C">
        <w:rPr>
          <w:rFonts w:ascii="Book Antiqua" w:hAnsi="Book Antiqua"/>
        </w:rPr>
        <w:t>Ekwueme</w:t>
      </w:r>
      <w:proofErr w:type="spellEnd"/>
      <w:r w:rsidRPr="00DF522C">
        <w:rPr>
          <w:rFonts w:ascii="Book Antiqua" w:hAnsi="Book Antiqua"/>
        </w:rPr>
        <w:t xml:space="preserve"> DU, </w:t>
      </w:r>
      <w:proofErr w:type="spellStart"/>
      <w:r w:rsidRPr="00DF522C">
        <w:rPr>
          <w:rFonts w:ascii="Book Antiqua" w:hAnsi="Book Antiqua"/>
        </w:rPr>
        <w:t>Zaki</w:t>
      </w:r>
      <w:proofErr w:type="spellEnd"/>
      <w:r w:rsidRPr="00DF522C">
        <w:rPr>
          <w:rFonts w:ascii="Book Antiqua" w:hAnsi="Book Antiqua"/>
        </w:rPr>
        <w:t xml:space="preserve"> MS, Fischer F, </w:t>
      </w:r>
      <w:proofErr w:type="spellStart"/>
      <w:r w:rsidRPr="00DF522C">
        <w:rPr>
          <w:rFonts w:ascii="Book Antiqua" w:hAnsi="Book Antiqua"/>
        </w:rPr>
        <w:t>Fürst</w:t>
      </w:r>
      <w:proofErr w:type="spellEnd"/>
      <w:r w:rsidRPr="00DF522C">
        <w:rPr>
          <w:rFonts w:ascii="Book Antiqua" w:hAnsi="Book Antiqua"/>
        </w:rPr>
        <w:t xml:space="preserve"> T, Hancock J, Hay SI, </w:t>
      </w:r>
      <w:proofErr w:type="spellStart"/>
      <w:r w:rsidRPr="00DF522C">
        <w:rPr>
          <w:rFonts w:ascii="Book Antiqua" w:hAnsi="Book Antiqua"/>
        </w:rPr>
        <w:t>Hotez</w:t>
      </w:r>
      <w:proofErr w:type="spellEnd"/>
      <w:r w:rsidRPr="00DF522C">
        <w:rPr>
          <w:rFonts w:ascii="Book Antiqua" w:hAnsi="Book Antiqua"/>
        </w:rPr>
        <w:t xml:space="preserve"> P, </w:t>
      </w:r>
      <w:proofErr w:type="spellStart"/>
      <w:r w:rsidRPr="00DF522C">
        <w:rPr>
          <w:rFonts w:ascii="Book Antiqua" w:hAnsi="Book Antiqua"/>
        </w:rPr>
        <w:t>Jee</w:t>
      </w:r>
      <w:proofErr w:type="spellEnd"/>
      <w:r w:rsidRPr="00DF522C">
        <w:rPr>
          <w:rFonts w:ascii="Book Antiqua" w:hAnsi="Book Antiqua"/>
        </w:rPr>
        <w:t xml:space="preserve"> SH, </w:t>
      </w:r>
      <w:proofErr w:type="spellStart"/>
      <w:r w:rsidRPr="00DF522C">
        <w:rPr>
          <w:rFonts w:ascii="Book Antiqua" w:hAnsi="Book Antiqua"/>
        </w:rPr>
        <w:t>Kasaeian</w:t>
      </w:r>
      <w:proofErr w:type="spellEnd"/>
      <w:r w:rsidRPr="00DF522C">
        <w:rPr>
          <w:rFonts w:ascii="Book Antiqua" w:hAnsi="Book Antiqua"/>
        </w:rPr>
        <w:t xml:space="preserve"> A, </w:t>
      </w:r>
      <w:proofErr w:type="spellStart"/>
      <w:r w:rsidRPr="00DF522C">
        <w:rPr>
          <w:rFonts w:ascii="Book Antiqua" w:hAnsi="Book Antiqua"/>
        </w:rPr>
        <w:t>Khader</w:t>
      </w:r>
      <w:proofErr w:type="spellEnd"/>
      <w:r w:rsidRPr="00DF522C">
        <w:rPr>
          <w:rFonts w:ascii="Book Antiqua" w:hAnsi="Book Antiqua"/>
        </w:rPr>
        <w:t xml:space="preserve"> Y, Khang YH, Kumar A, </w:t>
      </w:r>
      <w:proofErr w:type="spellStart"/>
      <w:r w:rsidRPr="00DF522C">
        <w:rPr>
          <w:rFonts w:ascii="Book Antiqua" w:hAnsi="Book Antiqua"/>
        </w:rPr>
        <w:t>Kutz</w:t>
      </w:r>
      <w:proofErr w:type="spellEnd"/>
      <w:r w:rsidRPr="00DF522C">
        <w:rPr>
          <w:rFonts w:ascii="Book Antiqua" w:hAnsi="Book Antiqua"/>
        </w:rPr>
        <w:t xml:space="preserve"> M, Larson H, Lopez A, </w:t>
      </w:r>
      <w:proofErr w:type="spellStart"/>
      <w:r w:rsidRPr="00DF522C">
        <w:rPr>
          <w:rFonts w:ascii="Book Antiqua" w:hAnsi="Book Antiqua"/>
        </w:rPr>
        <w:t>Lunevicius</w:t>
      </w:r>
      <w:proofErr w:type="spellEnd"/>
      <w:r w:rsidRPr="00DF522C">
        <w:rPr>
          <w:rFonts w:ascii="Book Antiqua" w:hAnsi="Book Antiqua"/>
        </w:rPr>
        <w:t xml:space="preserve"> R, </w:t>
      </w:r>
      <w:proofErr w:type="spellStart"/>
      <w:r w:rsidRPr="00DF522C">
        <w:rPr>
          <w:rFonts w:ascii="Book Antiqua" w:hAnsi="Book Antiqua"/>
        </w:rPr>
        <w:t>Malekzadeh</w:t>
      </w:r>
      <w:proofErr w:type="spellEnd"/>
      <w:r w:rsidRPr="00DF522C">
        <w:rPr>
          <w:rFonts w:ascii="Book Antiqua" w:hAnsi="Book Antiqua"/>
        </w:rPr>
        <w:t xml:space="preserve"> R, </w:t>
      </w:r>
      <w:proofErr w:type="spellStart"/>
      <w:r w:rsidRPr="00DF522C">
        <w:rPr>
          <w:rFonts w:ascii="Book Antiqua" w:hAnsi="Book Antiqua"/>
        </w:rPr>
        <w:t>McAlinden</w:t>
      </w:r>
      <w:proofErr w:type="spellEnd"/>
      <w:r w:rsidRPr="00DF522C">
        <w:rPr>
          <w:rFonts w:ascii="Book Antiqua" w:hAnsi="Book Antiqua"/>
        </w:rPr>
        <w:t xml:space="preserve"> C, Meier T, Mendoza W, </w:t>
      </w:r>
      <w:proofErr w:type="spellStart"/>
      <w:r w:rsidRPr="00DF522C">
        <w:rPr>
          <w:rFonts w:ascii="Book Antiqua" w:hAnsi="Book Antiqua"/>
        </w:rPr>
        <w:t>Mokdad</w:t>
      </w:r>
      <w:proofErr w:type="spellEnd"/>
      <w:r w:rsidRPr="00DF522C">
        <w:rPr>
          <w:rFonts w:ascii="Book Antiqua" w:hAnsi="Book Antiqua"/>
        </w:rPr>
        <w:t xml:space="preserve"> A, </w:t>
      </w:r>
      <w:proofErr w:type="spellStart"/>
      <w:r w:rsidRPr="00DF522C">
        <w:rPr>
          <w:rFonts w:ascii="Book Antiqua" w:hAnsi="Book Antiqua"/>
        </w:rPr>
        <w:t>Moradi-Lakeh</w:t>
      </w:r>
      <w:proofErr w:type="spellEnd"/>
      <w:r w:rsidRPr="00DF522C">
        <w:rPr>
          <w:rFonts w:ascii="Book Antiqua" w:hAnsi="Book Antiqua"/>
        </w:rPr>
        <w:t xml:space="preserve"> M, Nagel G, Nguyen Q, Nguyen G, </w:t>
      </w:r>
      <w:proofErr w:type="spellStart"/>
      <w:r w:rsidRPr="00DF522C">
        <w:rPr>
          <w:rFonts w:ascii="Book Antiqua" w:hAnsi="Book Antiqua"/>
        </w:rPr>
        <w:t>Ogbo</w:t>
      </w:r>
      <w:proofErr w:type="spellEnd"/>
      <w:r w:rsidRPr="00DF522C">
        <w:rPr>
          <w:rFonts w:ascii="Book Antiqua" w:hAnsi="Book Antiqua"/>
        </w:rPr>
        <w:t xml:space="preserve"> F, Patton G, Pereira DM, </w:t>
      </w:r>
      <w:proofErr w:type="spellStart"/>
      <w:r w:rsidRPr="00DF522C">
        <w:rPr>
          <w:rFonts w:ascii="Book Antiqua" w:hAnsi="Book Antiqua"/>
        </w:rPr>
        <w:t>Pourmalek</w:t>
      </w:r>
      <w:proofErr w:type="spellEnd"/>
      <w:r w:rsidRPr="00DF522C">
        <w:rPr>
          <w:rFonts w:ascii="Book Antiqua" w:hAnsi="Book Antiqua"/>
        </w:rPr>
        <w:t xml:space="preserve"> F, </w:t>
      </w:r>
      <w:proofErr w:type="spellStart"/>
      <w:r w:rsidRPr="00DF522C">
        <w:rPr>
          <w:rFonts w:ascii="Book Antiqua" w:hAnsi="Book Antiqua"/>
        </w:rPr>
        <w:t>Qorbani</w:t>
      </w:r>
      <w:proofErr w:type="spellEnd"/>
      <w:r w:rsidRPr="00DF522C">
        <w:rPr>
          <w:rFonts w:ascii="Book Antiqua" w:hAnsi="Book Antiqua"/>
        </w:rPr>
        <w:t xml:space="preserve"> M, </w:t>
      </w:r>
      <w:proofErr w:type="spellStart"/>
      <w:r w:rsidRPr="00DF522C">
        <w:rPr>
          <w:rFonts w:ascii="Book Antiqua" w:hAnsi="Book Antiqua"/>
        </w:rPr>
        <w:t>Radfar</w:t>
      </w:r>
      <w:proofErr w:type="spellEnd"/>
      <w:r w:rsidRPr="00DF522C">
        <w:rPr>
          <w:rFonts w:ascii="Book Antiqua" w:hAnsi="Book Antiqua"/>
        </w:rPr>
        <w:t xml:space="preserve"> A, </w:t>
      </w:r>
      <w:proofErr w:type="spellStart"/>
      <w:r w:rsidRPr="00DF522C">
        <w:rPr>
          <w:rFonts w:ascii="Book Antiqua" w:hAnsi="Book Antiqua"/>
        </w:rPr>
        <w:t>Roshandel</w:t>
      </w:r>
      <w:proofErr w:type="spellEnd"/>
      <w:r w:rsidRPr="00DF522C">
        <w:rPr>
          <w:rFonts w:ascii="Book Antiqua" w:hAnsi="Book Antiqua"/>
        </w:rPr>
        <w:t xml:space="preserve"> G, Salomon JA, Sanabria J, Sartorius B, </w:t>
      </w:r>
      <w:proofErr w:type="spellStart"/>
      <w:r w:rsidRPr="00DF522C">
        <w:rPr>
          <w:rFonts w:ascii="Book Antiqua" w:hAnsi="Book Antiqua"/>
        </w:rPr>
        <w:t>Satpathy</w:t>
      </w:r>
      <w:proofErr w:type="spellEnd"/>
      <w:r w:rsidRPr="00DF522C">
        <w:rPr>
          <w:rFonts w:ascii="Book Antiqua" w:hAnsi="Book Antiqua"/>
        </w:rPr>
        <w:t xml:space="preserve"> M, </w:t>
      </w:r>
      <w:proofErr w:type="spellStart"/>
      <w:r w:rsidRPr="00DF522C">
        <w:rPr>
          <w:rFonts w:ascii="Book Antiqua" w:hAnsi="Book Antiqua"/>
        </w:rPr>
        <w:t>Sawhney</w:t>
      </w:r>
      <w:proofErr w:type="spellEnd"/>
      <w:r w:rsidRPr="00DF522C">
        <w:rPr>
          <w:rFonts w:ascii="Book Antiqua" w:hAnsi="Book Antiqua"/>
        </w:rPr>
        <w:t xml:space="preserve"> M, </w:t>
      </w:r>
      <w:proofErr w:type="spellStart"/>
      <w:r w:rsidRPr="00DF522C">
        <w:rPr>
          <w:rFonts w:ascii="Book Antiqua" w:hAnsi="Book Antiqua"/>
        </w:rPr>
        <w:t>Sepanlou</w:t>
      </w:r>
      <w:proofErr w:type="spellEnd"/>
      <w:r w:rsidRPr="00DF522C">
        <w:rPr>
          <w:rFonts w:ascii="Book Antiqua" w:hAnsi="Book Antiqua"/>
        </w:rPr>
        <w:t xml:space="preserve"> S, Shackelford K, Shore H, Sun J, </w:t>
      </w:r>
      <w:proofErr w:type="spellStart"/>
      <w:r w:rsidRPr="00DF522C">
        <w:rPr>
          <w:rFonts w:ascii="Book Antiqua" w:hAnsi="Book Antiqua"/>
        </w:rPr>
        <w:t>Mengistu</w:t>
      </w:r>
      <w:proofErr w:type="spellEnd"/>
      <w:r w:rsidRPr="00DF522C">
        <w:rPr>
          <w:rFonts w:ascii="Book Antiqua" w:hAnsi="Book Antiqua"/>
        </w:rPr>
        <w:t xml:space="preserve"> DT, </w:t>
      </w:r>
      <w:proofErr w:type="spellStart"/>
      <w:r w:rsidRPr="00DF522C">
        <w:rPr>
          <w:rFonts w:ascii="Book Antiqua" w:hAnsi="Book Antiqua"/>
        </w:rPr>
        <w:t>Topór-Mądry</w:t>
      </w:r>
      <w:proofErr w:type="spellEnd"/>
      <w:r w:rsidRPr="00DF522C">
        <w:rPr>
          <w:rFonts w:ascii="Book Antiqua" w:hAnsi="Book Antiqua"/>
        </w:rPr>
        <w:t xml:space="preserve"> R, Tran B, </w:t>
      </w:r>
      <w:proofErr w:type="spellStart"/>
      <w:r w:rsidRPr="00DF522C">
        <w:rPr>
          <w:rFonts w:ascii="Book Antiqua" w:hAnsi="Book Antiqua"/>
        </w:rPr>
        <w:t>Ukwaja</w:t>
      </w:r>
      <w:proofErr w:type="spellEnd"/>
      <w:r w:rsidRPr="00DF522C">
        <w:rPr>
          <w:rFonts w:ascii="Book Antiqua" w:hAnsi="Book Antiqua"/>
        </w:rPr>
        <w:t xml:space="preserve"> KN, </w:t>
      </w:r>
      <w:proofErr w:type="spellStart"/>
      <w:r w:rsidRPr="00DF522C">
        <w:rPr>
          <w:rFonts w:ascii="Book Antiqua" w:hAnsi="Book Antiqua"/>
        </w:rPr>
        <w:t>Vlassov</w:t>
      </w:r>
      <w:proofErr w:type="spellEnd"/>
      <w:r w:rsidRPr="00DF522C">
        <w:rPr>
          <w:rFonts w:ascii="Book Antiqua" w:hAnsi="Book Antiqua"/>
        </w:rPr>
        <w:t xml:space="preserve"> V, </w:t>
      </w:r>
      <w:proofErr w:type="spellStart"/>
      <w:r w:rsidRPr="00DF522C">
        <w:rPr>
          <w:rFonts w:ascii="Book Antiqua" w:hAnsi="Book Antiqua"/>
        </w:rPr>
        <w:t>Vollset</w:t>
      </w:r>
      <w:proofErr w:type="spellEnd"/>
      <w:r w:rsidRPr="00DF522C">
        <w:rPr>
          <w:rFonts w:ascii="Book Antiqua" w:hAnsi="Book Antiqua"/>
        </w:rPr>
        <w:t xml:space="preserve"> SE, </w:t>
      </w:r>
      <w:proofErr w:type="spellStart"/>
      <w:r w:rsidRPr="00DF522C">
        <w:rPr>
          <w:rFonts w:ascii="Book Antiqua" w:hAnsi="Book Antiqua"/>
        </w:rPr>
        <w:t>Vos</w:t>
      </w:r>
      <w:proofErr w:type="spellEnd"/>
      <w:r w:rsidRPr="00DF522C">
        <w:rPr>
          <w:rFonts w:ascii="Book Antiqua" w:hAnsi="Book Antiqua"/>
        </w:rPr>
        <w:t xml:space="preserve"> T, </w:t>
      </w:r>
      <w:proofErr w:type="spellStart"/>
      <w:r w:rsidRPr="00DF522C">
        <w:rPr>
          <w:rFonts w:ascii="Book Antiqua" w:hAnsi="Book Antiqua"/>
        </w:rPr>
        <w:t>Wakayo</w:t>
      </w:r>
      <w:proofErr w:type="spellEnd"/>
      <w:r w:rsidRPr="00DF522C">
        <w:rPr>
          <w:rFonts w:ascii="Book Antiqua" w:hAnsi="Book Antiqua"/>
        </w:rPr>
        <w:t xml:space="preserve"> T, </w:t>
      </w:r>
      <w:proofErr w:type="spellStart"/>
      <w:r w:rsidRPr="00DF522C">
        <w:rPr>
          <w:rFonts w:ascii="Book Antiqua" w:hAnsi="Book Antiqua"/>
        </w:rPr>
        <w:t>Weiderpass</w:t>
      </w:r>
      <w:proofErr w:type="spellEnd"/>
      <w:r w:rsidRPr="00DF522C">
        <w:rPr>
          <w:rFonts w:ascii="Book Antiqua" w:hAnsi="Book Antiqua"/>
        </w:rPr>
        <w:t xml:space="preserve"> E, </w:t>
      </w:r>
      <w:proofErr w:type="spellStart"/>
      <w:r w:rsidRPr="00DF522C">
        <w:rPr>
          <w:rFonts w:ascii="Book Antiqua" w:hAnsi="Book Antiqua"/>
        </w:rPr>
        <w:t>Werdecker</w:t>
      </w:r>
      <w:proofErr w:type="spellEnd"/>
      <w:r w:rsidRPr="00DF522C">
        <w:rPr>
          <w:rFonts w:ascii="Book Antiqua" w:hAnsi="Book Antiqua"/>
        </w:rPr>
        <w:t xml:space="preserve"> A, </w:t>
      </w:r>
      <w:proofErr w:type="spellStart"/>
      <w:r w:rsidRPr="00DF522C">
        <w:rPr>
          <w:rFonts w:ascii="Book Antiqua" w:hAnsi="Book Antiqua"/>
        </w:rPr>
        <w:t>Yonemoto</w:t>
      </w:r>
      <w:proofErr w:type="spellEnd"/>
      <w:r w:rsidRPr="00DF522C">
        <w:rPr>
          <w:rFonts w:ascii="Book Antiqua" w:hAnsi="Book Antiqua"/>
        </w:rPr>
        <w:t xml:space="preserve"> N, Younis M, Yu C, Zaidi Z, Zhu L, Murray CJL, </w:t>
      </w:r>
      <w:proofErr w:type="spellStart"/>
      <w:r w:rsidRPr="00DF522C">
        <w:rPr>
          <w:rFonts w:ascii="Book Antiqua" w:hAnsi="Book Antiqua"/>
        </w:rPr>
        <w:t>Naghavi</w:t>
      </w:r>
      <w:proofErr w:type="spellEnd"/>
      <w:r w:rsidRPr="00DF522C">
        <w:rPr>
          <w:rFonts w:ascii="Book Antiqua" w:hAnsi="Book Antiqua"/>
        </w:rPr>
        <w:t xml:space="preserve"> M, Fitzmaurice C. The Burden of Primary Liver Cancer and Underlying Etiologies </w:t>
      </w:r>
      <w:proofErr w:type="gramStart"/>
      <w:r w:rsidRPr="00DF522C">
        <w:rPr>
          <w:rFonts w:ascii="Book Antiqua" w:hAnsi="Book Antiqua"/>
        </w:rPr>
        <w:t>From</w:t>
      </w:r>
      <w:proofErr w:type="gramEnd"/>
      <w:r w:rsidRPr="00DF522C">
        <w:rPr>
          <w:rFonts w:ascii="Book Antiqua" w:hAnsi="Book Antiqua"/>
        </w:rPr>
        <w:t xml:space="preserve"> 1990 to 2015 at the Global, Regional, and National Level: Results From the Global Burden of Disease Study 2015. </w:t>
      </w:r>
      <w:r w:rsidRPr="00DF522C">
        <w:rPr>
          <w:rFonts w:ascii="Book Antiqua" w:hAnsi="Book Antiqua"/>
          <w:i/>
          <w:iCs/>
        </w:rPr>
        <w:t>JAMA Oncol</w:t>
      </w:r>
      <w:r w:rsidRPr="00DF522C">
        <w:rPr>
          <w:rFonts w:ascii="Book Antiqua" w:hAnsi="Book Antiqua"/>
        </w:rPr>
        <w:t xml:space="preserve"> 2017; </w:t>
      </w:r>
      <w:r w:rsidRPr="00DF522C">
        <w:rPr>
          <w:rFonts w:ascii="Book Antiqua" w:hAnsi="Book Antiqua"/>
          <w:b/>
          <w:bCs/>
        </w:rPr>
        <w:t>3</w:t>
      </w:r>
      <w:r w:rsidRPr="00DF522C">
        <w:rPr>
          <w:rFonts w:ascii="Book Antiqua" w:hAnsi="Book Antiqua"/>
        </w:rPr>
        <w:t>: 1683-1691 [PMID: 28983565 DOI: 10.1001/jamaoncol.2017.3055]</w:t>
      </w:r>
    </w:p>
    <w:p w14:paraId="429B0460" w14:textId="77777777" w:rsidR="001C4475" w:rsidRPr="00DF522C" w:rsidRDefault="001C4475" w:rsidP="00DF522C">
      <w:pPr>
        <w:spacing w:line="360" w:lineRule="auto"/>
        <w:jc w:val="both"/>
        <w:rPr>
          <w:rFonts w:ascii="Book Antiqua" w:hAnsi="Book Antiqua"/>
        </w:rPr>
      </w:pPr>
      <w:proofErr w:type="gramStart"/>
      <w:r w:rsidRPr="00DF522C">
        <w:rPr>
          <w:rFonts w:ascii="Book Antiqua" w:hAnsi="Book Antiqua"/>
        </w:rPr>
        <w:t xml:space="preserve">4 </w:t>
      </w:r>
      <w:r w:rsidRPr="00DF522C">
        <w:rPr>
          <w:rFonts w:ascii="Book Antiqua" w:hAnsi="Book Antiqua"/>
          <w:b/>
          <w:bCs/>
        </w:rPr>
        <w:t>Kanwal F</w:t>
      </w:r>
      <w:r w:rsidRPr="00DF522C">
        <w:rPr>
          <w:rFonts w:ascii="Book Antiqua" w:hAnsi="Book Antiqua"/>
        </w:rPr>
        <w:t xml:space="preserve">, Kramer J, Asch SM, </w:t>
      </w:r>
      <w:proofErr w:type="spellStart"/>
      <w:r w:rsidRPr="00DF522C">
        <w:rPr>
          <w:rFonts w:ascii="Book Antiqua" w:hAnsi="Book Antiqua"/>
        </w:rPr>
        <w:t>Chayanupatkul</w:t>
      </w:r>
      <w:proofErr w:type="spellEnd"/>
      <w:r w:rsidRPr="00DF522C">
        <w:rPr>
          <w:rFonts w:ascii="Book Antiqua" w:hAnsi="Book Antiqua"/>
        </w:rPr>
        <w:t xml:space="preserve"> M, Cao Y, El-</w:t>
      </w:r>
      <w:proofErr w:type="spellStart"/>
      <w:r w:rsidRPr="00DF522C">
        <w:rPr>
          <w:rFonts w:ascii="Book Antiqua" w:hAnsi="Book Antiqua"/>
        </w:rPr>
        <w:t>Serag</w:t>
      </w:r>
      <w:proofErr w:type="spellEnd"/>
      <w:r w:rsidRPr="00DF522C">
        <w:rPr>
          <w:rFonts w:ascii="Book Antiqua" w:hAnsi="Book Antiqua"/>
        </w:rPr>
        <w:t xml:space="preserve"> HB.</w:t>
      </w:r>
      <w:proofErr w:type="gramEnd"/>
      <w:r w:rsidRPr="00DF522C">
        <w:rPr>
          <w:rFonts w:ascii="Book Antiqua" w:hAnsi="Book Antiqua"/>
        </w:rPr>
        <w:t xml:space="preserve"> Risk of Hepatocellular Cancer in HCV Patients Treated With Direct-Acting Antiviral Agents. </w:t>
      </w:r>
      <w:r w:rsidRPr="00DF522C">
        <w:rPr>
          <w:rFonts w:ascii="Book Antiqua" w:hAnsi="Book Antiqua"/>
          <w:i/>
          <w:iCs/>
        </w:rPr>
        <w:t>Gastroenterology</w:t>
      </w:r>
      <w:r w:rsidRPr="00DF522C">
        <w:rPr>
          <w:rFonts w:ascii="Book Antiqua" w:hAnsi="Book Antiqua"/>
        </w:rPr>
        <w:t xml:space="preserve"> 2017; </w:t>
      </w:r>
      <w:r w:rsidRPr="00DF522C">
        <w:rPr>
          <w:rFonts w:ascii="Book Antiqua" w:hAnsi="Book Antiqua"/>
          <w:b/>
          <w:bCs/>
        </w:rPr>
        <w:t>153</w:t>
      </w:r>
      <w:r w:rsidRPr="00DF522C">
        <w:rPr>
          <w:rFonts w:ascii="Book Antiqua" w:hAnsi="Book Antiqua"/>
        </w:rPr>
        <w:t>: 996-1005.e1 [PMID: 28642197 DOI: 10.1053/j.gastro.2017.06.012]</w:t>
      </w:r>
    </w:p>
    <w:p w14:paraId="50039D88" w14:textId="77777777" w:rsidR="001C4475" w:rsidRPr="00DF522C" w:rsidRDefault="001C4475" w:rsidP="00DF522C">
      <w:pPr>
        <w:spacing w:line="360" w:lineRule="auto"/>
        <w:jc w:val="both"/>
        <w:rPr>
          <w:rFonts w:ascii="Book Antiqua" w:hAnsi="Book Antiqua"/>
        </w:rPr>
      </w:pPr>
      <w:r w:rsidRPr="00DF522C">
        <w:rPr>
          <w:rFonts w:ascii="Book Antiqua" w:hAnsi="Book Antiqua"/>
        </w:rPr>
        <w:lastRenderedPageBreak/>
        <w:t xml:space="preserve">5 </w:t>
      </w:r>
      <w:r w:rsidRPr="00DF522C">
        <w:rPr>
          <w:rFonts w:ascii="Book Antiqua" w:hAnsi="Book Antiqua"/>
          <w:b/>
          <w:bCs/>
        </w:rPr>
        <w:t>Estes C</w:t>
      </w:r>
      <w:r w:rsidRPr="00DF522C">
        <w:rPr>
          <w:rFonts w:ascii="Book Antiqua" w:hAnsi="Book Antiqua"/>
        </w:rPr>
        <w:t xml:space="preserve">, </w:t>
      </w:r>
      <w:proofErr w:type="spellStart"/>
      <w:r w:rsidRPr="00DF522C">
        <w:rPr>
          <w:rFonts w:ascii="Book Antiqua" w:hAnsi="Book Antiqua"/>
        </w:rPr>
        <w:t>Razavi</w:t>
      </w:r>
      <w:proofErr w:type="spellEnd"/>
      <w:r w:rsidRPr="00DF522C">
        <w:rPr>
          <w:rFonts w:ascii="Book Antiqua" w:hAnsi="Book Antiqua"/>
        </w:rPr>
        <w:t xml:space="preserve"> H, Loomba R, </w:t>
      </w:r>
      <w:proofErr w:type="spellStart"/>
      <w:r w:rsidRPr="00DF522C">
        <w:rPr>
          <w:rFonts w:ascii="Book Antiqua" w:hAnsi="Book Antiqua"/>
        </w:rPr>
        <w:t>Younossi</w:t>
      </w:r>
      <w:proofErr w:type="spellEnd"/>
      <w:r w:rsidRPr="00DF522C">
        <w:rPr>
          <w:rFonts w:ascii="Book Antiqua" w:hAnsi="Book Antiqua"/>
        </w:rPr>
        <w:t xml:space="preserve"> Z, </w:t>
      </w:r>
      <w:proofErr w:type="spellStart"/>
      <w:r w:rsidRPr="00DF522C">
        <w:rPr>
          <w:rFonts w:ascii="Book Antiqua" w:hAnsi="Book Antiqua"/>
        </w:rPr>
        <w:t>Sanyal</w:t>
      </w:r>
      <w:proofErr w:type="spellEnd"/>
      <w:r w:rsidRPr="00DF522C">
        <w:rPr>
          <w:rFonts w:ascii="Book Antiqua" w:hAnsi="Book Antiqua"/>
        </w:rPr>
        <w:t xml:space="preserve"> AJ. Modeling the epidemic of nonalcoholic fatty liver disease demonstrates an exponential increase in burden of disease. </w:t>
      </w:r>
      <w:r w:rsidRPr="00DF522C">
        <w:rPr>
          <w:rFonts w:ascii="Book Antiqua" w:hAnsi="Book Antiqua"/>
          <w:i/>
          <w:iCs/>
        </w:rPr>
        <w:t>Hepatology</w:t>
      </w:r>
      <w:r w:rsidRPr="00DF522C">
        <w:rPr>
          <w:rFonts w:ascii="Book Antiqua" w:hAnsi="Book Antiqua"/>
        </w:rPr>
        <w:t xml:space="preserve"> 2018; </w:t>
      </w:r>
      <w:r w:rsidRPr="00DF522C">
        <w:rPr>
          <w:rFonts w:ascii="Book Antiqua" w:hAnsi="Book Antiqua"/>
          <w:b/>
          <w:bCs/>
        </w:rPr>
        <w:t>67</w:t>
      </w:r>
      <w:r w:rsidRPr="00DF522C">
        <w:rPr>
          <w:rFonts w:ascii="Book Antiqua" w:hAnsi="Book Antiqua"/>
        </w:rPr>
        <w:t>: 123-133 [PMID: 28802062 DOI: 10.1002/hep.29466]</w:t>
      </w:r>
    </w:p>
    <w:p w14:paraId="35BF4F43" w14:textId="77777777" w:rsidR="001C4475" w:rsidRPr="00DF522C" w:rsidRDefault="001C4475" w:rsidP="00DF522C">
      <w:pPr>
        <w:spacing w:line="360" w:lineRule="auto"/>
        <w:jc w:val="both"/>
        <w:rPr>
          <w:rFonts w:ascii="Book Antiqua" w:hAnsi="Book Antiqua"/>
        </w:rPr>
      </w:pPr>
      <w:r w:rsidRPr="00DF522C">
        <w:rPr>
          <w:rFonts w:ascii="Book Antiqua" w:hAnsi="Book Antiqua"/>
        </w:rPr>
        <w:t xml:space="preserve">6 </w:t>
      </w:r>
      <w:r w:rsidRPr="00DF522C">
        <w:rPr>
          <w:rFonts w:ascii="Book Antiqua" w:hAnsi="Book Antiqua"/>
          <w:b/>
          <w:bCs/>
        </w:rPr>
        <w:t>Zhang C</w:t>
      </w:r>
      <w:r w:rsidRPr="00DF522C">
        <w:rPr>
          <w:rFonts w:ascii="Book Antiqua" w:hAnsi="Book Antiqua"/>
        </w:rPr>
        <w:t xml:space="preserve">, Liu S, Yang M. Hepatocellular Carcinoma and Obesity, Type 2 Diabetes Mellitus, Cardiovascular Disease: Causing Factors, Molecular Links, and Treatment Options. </w:t>
      </w:r>
      <w:r w:rsidRPr="00DF522C">
        <w:rPr>
          <w:rFonts w:ascii="Book Antiqua" w:hAnsi="Book Antiqua"/>
          <w:i/>
          <w:iCs/>
        </w:rPr>
        <w:t>Front Endocrinol (Lausanne)</w:t>
      </w:r>
      <w:r w:rsidRPr="00DF522C">
        <w:rPr>
          <w:rFonts w:ascii="Book Antiqua" w:hAnsi="Book Antiqua"/>
        </w:rPr>
        <w:t xml:space="preserve"> 2021; </w:t>
      </w:r>
      <w:r w:rsidRPr="00DF522C">
        <w:rPr>
          <w:rFonts w:ascii="Book Antiqua" w:hAnsi="Book Antiqua"/>
          <w:b/>
          <w:bCs/>
        </w:rPr>
        <w:t>12</w:t>
      </w:r>
      <w:r w:rsidRPr="00DF522C">
        <w:rPr>
          <w:rFonts w:ascii="Book Antiqua" w:hAnsi="Book Antiqua"/>
        </w:rPr>
        <w:t>: 808526 [PMID: 35002979 DOI: 10.3389/fendo.2021.808526]</w:t>
      </w:r>
    </w:p>
    <w:p w14:paraId="0750838D" w14:textId="77777777" w:rsidR="001C4475" w:rsidRPr="00DF522C" w:rsidRDefault="001C4475" w:rsidP="00DF522C">
      <w:pPr>
        <w:spacing w:line="360" w:lineRule="auto"/>
        <w:jc w:val="both"/>
        <w:rPr>
          <w:rFonts w:ascii="Book Antiqua" w:hAnsi="Book Antiqua"/>
        </w:rPr>
      </w:pPr>
      <w:proofErr w:type="gramStart"/>
      <w:r w:rsidRPr="00DF522C">
        <w:rPr>
          <w:rFonts w:ascii="Book Antiqua" w:hAnsi="Book Antiqua"/>
        </w:rPr>
        <w:t xml:space="preserve">7 </w:t>
      </w:r>
      <w:r w:rsidRPr="00DF522C">
        <w:rPr>
          <w:rFonts w:ascii="Book Antiqua" w:hAnsi="Book Antiqua"/>
          <w:b/>
          <w:bCs/>
        </w:rPr>
        <w:t>Lee DH</w:t>
      </w:r>
      <w:r w:rsidRPr="00DF522C">
        <w:rPr>
          <w:rFonts w:ascii="Book Antiqua" w:hAnsi="Book Antiqua"/>
        </w:rPr>
        <w:t>, Lee JM.</w:t>
      </w:r>
      <w:proofErr w:type="gramEnd"/>
      <w:r w:rsidRPr="00DF522C">
        <w:rPr>
          <w:rFonts w:ascii="Book Antiqua" w:hAnsi="Book Antiqua"/>
        </w:rPr>
        <w:t xml:space="preserve"> </w:t>
      </w:r>
      <w:proofErr w:type="gramStart"/>
      <w:r w:rsidRPr="00DF522C">
        <w:rPr>
          <w:rFonts w:ascii="Book Antiqua" w:hAnsi="Book Antiqua"/>
        </w:rPr>
        <w:t xml:space="preserve">Primary malignant </w:t>
      </w:r>
      <w:proofErr w:type="spellStart"/>
      <w:r w:rsidRPr="00DF522C">
        <w:rPr>
          <w:rFonts w:ascii="Book Antiqua" w:hAnsi="Book Antiqua"/>
        </w:rPr>
        <w:t>tumours</w:t>
      </w:r>
      <w:proofErr w:type="spellEnd"/>
      <w:r w:rsidRPr="00DF522C">
        <w:rPr>
          <w:rFonts w:ascii="Book Antiqua" w:hAnsi="Book Antiqua"/>
        </w:rPr>
        <w:t xml:space="preserve"> in the non-cirrhotic liver.</w:t>
      </w:r>
      <w:proofErr w:type="gramEnd"/>
      <w:r w:rsidRPr="00DF522C">
        <w:rPr>
          <w:rFonts w:ascii="Book Antiqua" w:hAnsi="Book Antiqua"/>
        </w:rPr>
        <w:t xml:space="preserve"> </w:t>
      </w:r>
      <w:proofErr w:type="spellStart"/>
      <w:r w:rsidRPr="00DF522C">
        <w:rPr>
          <w:rFonts w:ascii="Book Antiqua" w:hAnsi="Book Antiqua"/>
          <w:i/>
          <w:iCs/>
        </w:rPr>
        <w:t>Eur</w:t>
      </w:r>
      <w:proofErr w:type="spellEnd"/>
      <w:r w:rsidRPr="00DF522C">
        <w:rPr>
          <w:rFonts w:ascii="Book Antiqua" w:hAnsi="Book Antiqua"/>
          <w:i/>
          <w:iCs/>
        </w:rPr>
        <w:t xml:space="preserve"> J </w:t>
      </w:r>
      <w:proofErr w:type="spellStart"/>
      <w:r w:rsidRPr="00DF522C">
        <w:rPr>
          <w:rFonts w:ascii="Book Antiqua" w:hAnsi="Book Antiqua"/>
          <w:i/>
          <w:iCs/>
        </w:rPr>
        <w:t>Radiol</w:t>
      </w:r>
      <w:proofErr w:type="spellEnd"/>
      <w:r w:rsidRPr="00DF522C">
        <w:rPr>
          <w:rFonts w:ascii="Book Antiqua" w:hAnsi="Book Antiqua"/>
        </w:rPr>
        <w:t xml:space="preserve"> 2017; </w:t>
      </w:r>
      <w:r w:rsidRPr="00DF522C">
        <w:rPr>
          <w:rFonts w:ascii="Book Antiqua" w:hAnsi="Book Antiqua"/>
          <w:b/>
          <w:bCs/>
        </w:rPr>
        <w:t>95</w:t>
      </w:r>
      <w:r w:rsidRPr="00DF522C">
        <w:rPr>
          <w:rFonts w:ascii="Book Antiqua" w:hAnsi="Book Antiqua"/>
        </w:rPr>
        <w:t>: 349-361 [PMID: 28987692 DOI: 10.1016/j.ejrad.2017.08.030]</w:t>
      </w:r>
    </w:p>
    <w:p w14:paraId="36D37344" w14:textId="77777777" w:rsidR="001C4475" w:rsidRPr="00DF522C" w:rsidRDefault="001C4475" w:rsidP="00DF522C">
      <w:pPr>
        <w:spacing w:line="360" w:lineRule="auto"/>
        <w:jc w:val="both"/>
        <w:rPr>
          <w:rFonts w:ascii="Book Antiqua" w:hAnsi="Book Antiqua"/>
        </w:rPr>
      </w:pPr>
      <w:r w:rsidRPr="00DF522C">
        <w:rPr>
          <w:rFonts w:ascii="Book Antiqua" w:hAnsi="Book Antiqua"/>
        </w:rPr>
        <w:t xml:space="preserve">8 </w:t>
      </w:r>
      <w:r w:rsidRPr="00DF522C">
        <w:rPr>
          <w:rFonts w:ascii="Book Antiqua" w:hAnsi="Book Antiqua"/>
          <w:b/>
          <w:bCs/>
        </w:rPr>
        <w:t>Sakurai Y</w:t>
      </w:r>
      <w:r w:rsidRPr="00DF522C">
        <w:rPr>
          <w:rFonts w:ascii="Book Antiqua" w:hAnsi="Book Antiqua"/>
        </w:rPr>
        <w:t xml:space="preserve">, Kubota N, </w:t>
      </w:r>
      <w:proofErr w:type="spellStart"/>
      <w:r w:rsidRPr="00DF522C">
        <w:rPr>
          <w:rFonts w:ascii="Book Antiqua" w:hAnsi="Book Antiqua"/>
        </w:rPr>
        <w:t>Takamoto</w:t>
      </w:r>
      <w:proofErr w:type="spellEnd"/>
      <w:r w:rsidRPr="00DF522C">
        <w:rPr>
          <w:rFonts w:ascii="Book Antiqua" w:hAnsi="Book Antiqua"/>
        </w:rPr>
        <w:t xml:space="preserve"> I, Obata A, Iwamoto M, Hayashi T, </w:t>
      </w:r>
      <w:proofErr w:type="spellStart"/>
      <w:r w:rsidRPr="00DF522C">
        <w:rPr>
          <w:rFonts w:ascii="Book Antiqua" w:hAnsi="Book Antiqua"/>
        </w:rPr>
        <w:t>Aihara</w:t>
      </w:r>
      <w:proofErr w:type="spellEnd"/>
      <w:r w:rsidRPr="00DF522C">
        <w:rPr>
          <w:rFonts w:ascii="Book Antiqua" w:hAnsi="Book Antiqua"/>
        </w:rPr>
        <w:t xml:space="preserve"> M, Kubota T, Nishihara H, </w:t>
      </w:r>
      <w:proofErr w:type="spellStart"/>
      <w:r w:rsidRPr="00DF522C">
        <w:rPr>
          <w:rFonts w:ascii="Book Antiqua" w:hAnsi="Book Antiqua"/>
        </w:rPr>
        <w:t>Kadowaki</w:t>
      </w:r>
      <w:proofErr w:type="spellEnd"/>
      <w:r w:rsidRPr="00DF522C">
        <w:rPr>
          <w:rFonts w:ascii="Book Antiqua" w:hAnsi="Book Antiqua"/>
        </w:rPr>
        <w:t xml:space="preserve"> T. Role of insulin receptor substrates in the progression of hepatocellular carcinoma. </w:t>
      </w:r>
      <w:r w:rsidRPr="00DF522C">
        <w:rPr>
          <w:rFonts w:ascii="Book Antiqua" w:hAnsi="Book Antiqua"/>
          <w:i/>
          <w:iCs/>
        </w:rPr>
        <w:t>Sci Rep</w:t>
      </w:r>
      <w:r w:rsidRPr="00DF522C">
        <w:rPr>
          <w:rFonts w:ascii="Book Antiqua" w:hAnsi="Book Antiqua"/>
        </w:rPr>
        <w:t xml:space="preserve"> 2017; </w:t>
      </w:r>
      <w:r w:rsidRPr="00DF522C">
        <w:rPr>
          <w:rFonts w:ascii="Book Antiqua" w:hAnsi="Book Antiqua"/>
          <w:b/>
          <w:bCs/>
        </w:rPr>
        <w:t>7</w:t>
      </w:r>
      <w:r w:rsidRPr="00DF522C">
        <w:rPr>
          <w:rFonts w:ascii="Book Antiqua" w:hAnsi="Book Antiqua"/>
        </w:rPr>
        <w:t>: 5387 [PMID: 28710407 DOI: 10.1038/s41598-017-03299-3]</w:t>
      </w:r>
    </w:p>
    <w:p w14:paraId="68F9D6A3" w14:textId="77777777" w:rsidR="001C4475" w:rsidRPr="00DF522C" w:rsidRDefault="001C4475" w:rsidP="00DF522C">
      <w:pPr>
        <w:spacing w:line="360" w:lineRule="auto"/>
        <w:jc w:val="both"/>
        <w:rPr>
          <w:rFonts w:ascii="Book Antiqua" w:hAnsi="Book Antiqua"/>
        </w:rPr>
      </w:pPr>
      <w:proofErr w:type="gramStart"/>
      <w:r w:rsidRPr="00DF522C">
        <w:rPr>
          <w:rFonts w:ascii="Book Antiqua" w:hAnsi="Book Antiqua"/>
        </w:rPr>
        <w:t xml:space="preserve">9 </w:t>
      </w:r>
      <w:proofErr w:type="spellStart"/>
      <w:r w:rsidRPr="00DF522C">
        <w:rPr>
          <w:rFonts w:ascii="Book Antiqua" w:hAnsi="Book Antiqua"/>
          <w:b/>
          <w:bCs/>
        </w:rPr>
        <w:t>Hamouda</w:t>
      </w:r>
      <w:proofErr w:type="spellEnd"/>
      <w:r w:rsidRPr="00DF522C">
        <w:rPr>
          <w:rFonts w:ascii="Book Antiqua" w:hAnsi="Book Antiqua"/>
          <w:b/>
          <w:bCs/>
        </w:rPr>
        <w:t xml:space="preserve"> HA</w:t>
      </w:r>
      <w:r w:rsidRPr="00DF522C">
        <w:rPr>
          <w:rFonts w:ascii="Book Antiqua" w:hAnsi="Book Antiqua"/>
        </w:rPr>
        <w:t xml:space="preserve">, Mansour SM, </w:t>
      </w:r>
      <w:proofErr w:type="spellStart"/>
      <w:r w:rsidRPr="00DF522C">
        <w:rPr>
          <w:rFonts w:ascii="Book Antiqua" w:hAnsi="Book Antiqua"/>
        </w:rPr>
        <w:t>Elyamany</w:t>
      </w:r>
      <w:proofErr w:type="spellEnd"/>
      <w:r w:rsidRPr="00DF522C">
        <w:rPr>
          <w:rFonts w:ascii="Book Antiqua" w:hAnsi="Book Antiqua"/>
        </w:rPr>
        <w:t xml:space="preserve"> MF.</w:t>
      </w:r>
      <w:proofErr w:type="gramEnd"/>
      <w:r w:rsidRPr="00DF522C">
        <w:rPr>
          <w:rFonts w:ascii="Book Antiqua" w:hAnsi="Book Antiqua"/>
        </w:rPr>
        <w:t xml:space="preserve"> Vitamin D Combined with Pioglitazone Mitigates Type-2 Diabetes-induced Hepatic Injury </w:t>
      </w:r>
      <w:proofErr w:type="gramStart"/>
      <w:r w:rsidRPr="00DF522C">
        <w:rPr>
          <w:rFonts w:ascii="Book Antiqua" w:hAnsi="Book Antiqua"/>
        </w:rPr>
        <w:t>Through</w:t>
      </w:r>
      <w:proofErr w:type="gramEnd"/>
      <w:r w:rsidRPr="00DF522C">
        <w:rPr>
          <w:rFonts w:ascii="Book Antiqua" w:hAnsi="Book Antiqua"/>
        </w:rPr>
        <w:t xml:space="preserve"> Targeting Inflammation, Apoptosis, and Oxidative Stress. </w:t>
      </w:r>
      <w:r w:rsidRPr="00DF522C">
        <w:rPr>
          <w:rFonts w:ascii="Book Antiqua" w:hAnsi="Book Antiqua"/>
          <w:i/>
          <w:iCs/>
        </w:rPr>
        <w:t>Inflammation</w:t>
      </w:r>
      <w:r w:rsidRPr="00DF522C">
        <w:rPr>
          <w:rFonts w:ascii="Book Antiqua" w:hAnsi="Book Antiqua"/>
        </w:rPr>
        <w:t xml:space="preserve"> 2022; </w:t>
      </w:r>
      <w:r w:rsidRPr="00DF522C">
        <w:rPr>
          <w:rFonts w:ascii="Book Antiqua" w:hAnsi="Book Antiqua"/>
          <w:b/>
          <w:bCs/>
        </w:rPr>
        <w:t>45</w:t>
      </w:r>
      <w:r w:rsidRPr="00DF522C">
        <w:rPr>
          <w:rFonts w:ascii="Book Antiqua" w:hAnsi="Book Antiqua"/>
        </w:rPr>
        <w:t>: 156-171 [PMID: 34468908 DOI: 10.1007/s10753-021-01535-7]</w:t>
      </w:r>
    </w:p>
    <w:p w14:paraId="53AC0A5F" w14:textId="77777777" w:rsidR="001C4475" w:rsidRPr="00DF522C" w:rsidRDefault="001C4475" w:rsidP="00DF522C">
      <w:pPr>
        <w:spacing w:line="360" w:lineRule="auto"/>
        <w:jc w:val="both"/>
        <w:rPr>
          <w:rFonts w:ascii="Book Antiqua" w:hAnsi="Book Antiqua"/>
        </w:rPr>
      </w:pPr>
      <w:proofErr w:type="gramStart"/>
      <w:r w:rsidRPr="00DF522C">
        <w:rPr>
          <w:rFonts w:ascii="Book Antiqua" w:hAnsi="Book Antiqua"/>
        </w:rPr>
        <w:t xml:space="preserve">10 </w:t>
      </w:r>
      <w:r w:rsidRPr="00DF522C">
        <w:rPr>
          <w:rFonts w:ascii="Book Antiqua" w:hAnsi="Book Antiqua"/>
          <w:b/>
          <w:bCs/>
        </w:rPr>
        <w:t>Suresh D</w:t>
      </w:r>
      <w:r w:rsidRPr="00DF522C">
        <w:rPr>
          <w:rFonts w:ascii="Book Antiqua" w:hAnsi="Book Antiqua"/>
        </w:rPr>
        <w:t>, Srinivas AN, Kumar DP.</w:t>
      </w:r>
      <w:proofErr w:type="gramEnd"/>
      <w:r w:rsidRPr="00DF522C">
        <w:rPr>
          <w:rFonts w:ascii="Book Antiqua" w:hAnsi="Book Antiqua"/>
        </w:rPr>
        <w:t xml:space="preserve"> Etiology of Hepatocellular Carcinoma: Special Focus on Fatty Liver Disease. </w:t>
      </w:r>
      <w:r w:rsidRPr="00DF522C">
        <w:rPr>
          <w:rFonts w:ascii="Book Antiqua" w:hAnsi="Book Antiqua"/>
          <w:i/>
          <w:iCs/>
        </w:rPr>
        <w:t>Front Oncol</w:t>
      </w:r>
      <w:r w:rsidRPr="00DF522C">
        <w:rPr>
          <w:rFonts w:ascii="Book Antiqua" w:hAnsi="Book Antiqua"/>
        </w:rPr>
        <w:t xml:space="preserve"> 2020; </w:t>
      </w:r>
      <w:r w:rsidRPr="00DF522C">
        <w:rPr>
          <w:rFonts w:ascii="Book Antiqua" w:hAnsi="Book Antiqua"/>
          <w:b/>
          <w:bCs/>
        </w:rPr>
        <w:t>10</w:t>
      </w:r>
      <w:r w:rsidRPr="00DF522C">
        <w:rPr>
          <w:rFonts w:ascii="Book Antiqua" w:hAnsi="Book Antiqua"/>
        </w:rPr>
        <w:t>: 601710 [PMID: 33330100 DOI: 10.3389/fonc.2020.601710]</w:t>
      </w:r>
    </w:p>
    <w:p w14:paraId="0A16D294" w14:textId="77777777" w:rsidR="001C4475" w:rsidRPr="00DF522C" w:rsidRDefault="001C4475" w:rsidP="00DF522C">
      <w:pPr>
        <w:spacing w:line="360" w:lineRule="auto"/>
        <w:jc w:val="both"/>
        <w:rPr>
          <w:rFonts w:ascii="Book Antiqua" w:hAnsi="Book Antiqua"/>
        </w:rPr>
      </w:pPr>
      <w:r w:rsidRPr="00DF522C">
        <w:rPr>
          <w:rFonts w:ascii="Book Antiqua" w:hAnsi="Book Antiqua"/>
        </w:rPr>
        <w:t xml:space="preserve">11 </w:t>
      </w:r>
      <w:r w:rsidRPr="00DF522C">
        <w:rPr>
          <w:rFonts w:ascii="Book Antiqua" w:hAnsi="Book Antiqua"/>
          <w:b/>
          <w:bCs/>
        </w:rPr>
        <w:t>Kramer JR</w:t>
      </w:r>
      <w:r w:rsidRPr="00DF522C">
        <w:rPr>
          <w:rFonts w:ascii="Book Antiqua" w:hAnsi="Book Antiqua"/>
        </w:rPr>
        <w:t>, Natarajan Y, Dai J, Yu X, Li L, El-</w:t>
      </w:r>
      <w:proofErr w:type="spellStart"/>
      <w:r w:rsidRPr="00DF522C">
        <w:rPr>
          <w:rFonts w:ascii="Book Antiqua" w:hAnsi="Book Antiqua"/>
        </w:rPr>
        <w:t>Serag</w:t>
      </w:r>
      <w:proofErr w:type="spellEnd"/>
      <w:r w:rsidRPr="00DF522C">
        <w:rPr>
          <w:rFonts w:ascii="Book Antiqua" w:hAnsi="Book Antiqua"/>
        </w:rPr>
        <w:t xml:space="preserve"> HB, </w:t>
      </w:r>
      <w:proofErr w:type="spellStart"/>
      <w:r w:rsidRPr="00DF522C">
        <w:rPr>
          <w:rFonts w:ascii="Book Antiqua" w:hAnsi="Book Antiqua"/>
        </w:rPr>
        <w:t>Kanwal</w:t>
      </w:r>
      <w:proofErr w:type="spellEnd"/>
      <w:r w:rsidRPr="00DF522C">
        <w:rPr>
          <w:rFonts w:ascii="Book Antiqua" w:hAnsi="Book Antiqua"/>
        </w:rPr>
        <w:t xml:space="preserve"> F. Effect of diabetes medications and glycemic control on risk of hepatocellular cancer in patients with nonalcoholic fatty liver disease. </w:t>
      </w:r>
      <w:r w:rsidRPr="00DF522C">
        <w:rPr>
          <w:rFonts w:ascii="Book Antiqua" w:hAnsi="Book Antiqua"/>
          <w:i/>
          <w:iCs/>
        </w:rPr>
        <w:t>Hepatology</w:t>
      </w:r>
      <w:r w:rsidRPr="00DF522C">
        <w:rPr>
          <w:rFonts w:ascii="Book Antiqua" w:hAnsi="Book Antiqua"/>
        </w:rPr>
        <w:t xml:space="preserve"> 2022; </w:t>
      </w:r>
      <w:r w:rsidRPr="00DF522C">
        <w:rPr>
          <w:rFonts w:ascii="Book Antiqua" w:hAnsi="Book Antiqua"/>
          <w:b/>
          <w:bCs/>
        </w:rPr>
        <w:t>75</w:t>
      </w:r>
      <w:r w:rsidRPr="00DF522C">
        <w:rPr>
          <w:rFonts w:ascii="Book Antiqua" w:hAnsi="Book Antiqua"/>
        </w:rPr>
        <w:t>: 1420-1428 [PMID: 34779535 DOI: 10.1002/hep.32244]</w:t>
      </w:r>
    </w:p>
    <w:p w14:paraId="2899391B" w14:textId="77777777" w:rsidR="001C4475" w:rsidRPr="00DF522C" w:rsidRDefault="001C4475" w:rsidP="00DF522C">
      <w:pPr>
        <w:spacing w:line="360" w:lineRule="auto"/>
        <w:jc w:val="both"/>
        <w:rPr>
          <w:rFonts w:ascii="Book Antiqua" w:hAnsi="Book Antiqua"/>
        </w:rPr>
      </w:pPr>
      <w:r w:rsidRPr="00DF522C">
        <w:rPr>
          <w:rFonts w:ascii="Book Antiqua" w:hAnsi="Book Antiqua"/>
        </w:rPr>
        <w:t xml:space="preserve">12 </w:t>
      </w:r>
      <w:r w:rsidRPr="00DF522C">
        <w:rPr>
          <w:rFonts w:ascii="Book Antiqua" w:hAnsi="Book Antiqua"/>
          <w:b/>
          <w:bCs/>
        </w:rPr>
        <w:t>Fujita K</w:t>
      </w:r>
      <w:r w:rsidRPr="00DF522C">
        <w:rPr>
          <w:rFonts w:ascii="Book Antiqua" w:hAnsi="Book Antiqua"/>
        </w:rPr>
        <w:t xml:space="preserve">, </w:t>
      </w:r>
      <w:proofErr w:type="spellStart"/>
      <w:r w:rsidRPr="00DF522C">
        <w:rPr>
          <w:rFonts w:ascii="Book Antiqua" w:hAnsi="Book Antiqua"/>
        </w:rPr>
        <w:t>Iwama</w:t>
      </w:r>
      <w:proofErr w:type="spellEnd"/>
      <w:r w:rsidRPr="00DF522C">
        <w:rPr>
          <w:rFonts w:ascii="Book Antiqua" w:hAnsi="Book Antiqua"/>
        </w:rPr>
        <w:t xml:space="preserve"> H, Miyoshi H, </w:t>
      </w:r>
      <w:proofErr w:type="spellStart"/>
      <w:r w:rsidRPr="00DF522C">
        <w:rPr>
          <w:rFonts w:ascii="Book Antiqua" w:hAnsi="Book Antiqua"/>
        </w:rPr>
        <w:t>Tani</w:t>
      </w:r>
      <w:proofErr w:type="spellEnd"/>
      <w:r w:rsidRPr="00DF522C">
        <w:rPr>
          <w:rFonts w:ascii="Book Antiqua" w:hAnsi="Book Antiqua"/>
        </w:rPr>
        <w:t xml:space="preserve"> J, </w:t>
      </w:r>
      <w:proofErr w:type="spellStart"/>
      <w:r w:rsidRPr="00DF522C">
        <w:rPr>
          <w:rFonts w:ascii="Book Antiqua" w:hAnsi="Book Antiqua"/>
        </w:rPr>
        <w:t>Oura</w:t>
      </w:r>
      <w:proofErr w:type="spellEnd"/>
      <w:r w:rsidRPr="00DF522C">
        <w:rPr>
          <w:rFonts w:ascii="Book Antiqua" w:hAnsi="Book Antiqua"/>
        </w:rPr>
        <w:t xml:space="preserve"> K, Tadokoro T, Sakamoto T, Nomura T, </w:t>
      </w:r>
      <w:proofErr w:type="spellStart"/>
      <w:r w:rsidRPr="00DF522C">
        <w:rPr>
          <w:rFonts w:ascii="Book Antiqua" w:hAnsi="Book Antiqua"/>
        </w:rPr>
        <w:t>Morishita</w:t>
      </w:r>
      <w:proofErr w:type="spellEnd"/>
      <w:r w:rsidRPr="00DF522C">
        <w:rPr>
          <w:rFonts w:ascii="Book Antiqua" w:hAnsi="Book Antiqua"/>
        </w:rPr>
        <w:t xml:space="preserve"> A, </w:t>
      </w:r>
      <w:proofErr w:type="spellStart"/>
      <w:r w:rsidRPr="00DF522C">
        <w:rPr>
          <w:rFonts w:ascii="Book Antiqua" w:hAnsi="Book Antiqua"/>
        </w:rPr>
        <w:t>Yoneyama</w:t>
      </w:r>
      <w:proofErr w:type="spellEnd"/>
      <w:r w:rsidRPr="00DF522C">
        <w:rPr>
          <w:rFonts w:ascii="Book Antiqua" w:hAnsi="Book Antiqua"/>
        </w:rPr>
        <w:t xml:space="preserve"> H, Masaki T. Diabetes mellitus and metformin in hepatocellular carcinoma. </w:t>
      </w:r>
      <w:r w:rsidRPr="00DF522C">
        <w:rPr>
          <w:rFonts w:ascii="Book Antiqua" w:hAnsi="Book Antiqua"/>
          <w:i/>
          <w:iCs/>
        </w:rPr>
        <w:t>World J Gastroenterol</w:t>
      </w:r>
      <w:r w:rsidRPr="00DF522C">
        <w:rPr>
          <w:rFonts w:ascii="Book Antiqua" w:hAnsi="Book Antiqua"/>
        </w:rPr>
        <w:t xml:space="preserve"> 2016; </w:t>
      </w:r>
      <w:r w:rsidRPr="00DF522C">
        <w:rPr>
          <w:rFonts w:ascii="Book Antiqua" w:hAnsi="Book Antiqua"/>
          <w:b/>
          <w:bCs/>
        </w:rPr>
        <w:t>22</w:t>
      </w:r>
      <w:r w:rsidRPr="00DF522C">
        <w:rPr>
          <w:rFonts w:ascii="Book Antiqua" w:hAnsi="Book Antiqua"/>
        </w:rPr>
        <w:t>: 6100-6113 [PMID: 27468203 DOI: 10.3748/wjg.v22.i27.6100]</w:t>
      </w:r>
    </w:p>
    <w:p w14:paraId="19308346" w14:textId="77777777" w:rsidR="001C4475" w:rsidRPr="00DF522C" w:rsidRDefault="001C4475" w:rsidP="00DF522C">
      <w:pPr>
        <w:spacing w:line="360" w:lineRule="auto"/>
        <w:jc w:val="both"/>
        <w:rPr>
          <w:rFonts w:ascii="Book Antiqua" w:hAnsi="Book Antiqua"/>
        </w:rPr>
      </w:pPr>
      <w:r w:rsidRPr="00DF522C">
        <w:rPr>
          <w:rFonts w:ascii="Book Antiqua" w:hAnsi="Book Antiqua"/>
        </w:rPr>
        <w:lastRenderedPageBreak/>
        <w:t xml:space="preserve">13 </w:t>
      </w:r>
      <w:proofErr w:type="spellStart"/>
      <w:r w:rsidRPr="00DF522C">
        <w:rPr>
          <w:rFonts w:ascii="Book Antiqua" w:hAnsi="Book Antiqua"/>
          <w:b/>
          <w:bCs/>
        </w:rPr>
        <w:t>Llovet</w:t>
      </w:r>
      <w:proofErr w:type="spellEnd"/>
      <w:r w:rsidRPr="00DF522C">
        <w:rPr>
          <w:rFonts w:ascii="Book Antiqua" w:hAnsi="Book Antiqua"/>
          <w:b/>
          <w:bCs/>
        </w:rPr>
        <w:t xml:space="preserve"> JM</w:t>
      </w:r>
      <w:r w:rsidRPr="00DF522C">
        <w:rPr>
          <w:rFonts w:ascii="Book Antiqua" w:hAnsi="Book Antiqua"/>
        </w:rPr>
        <w:t xml:space="preserve">, De </w:t>
      </w:r>
      <w:proofErr w:type="spellStart"/>
      <w:r w:rsidRPr="00DF522C">
        <w:rPr>
          <w:rFonts w:ascii="Book Antiqua" w:hAnsi="Book Antiqua"/>
        </w:rPr>
        <w:t>Baere</w:t>
      </w:r>
      <w:proofErr w:type="spellEnd"/>
      <w:r w:rsidRPr="00DF522C">
        <w:rPr>
          <w:rFonts w:ascii="Book Antiqua" w:hAnsi="Book Antiqua"/>
        </w:rPr>
        <w:t xml:space="preserve"> T, Kulik L, Haber PK, </w:t>
      </w:r>
      <w:proofErr w:type="spellStart"/>
      <w:r w:rsidRPr="00DF522C">
        <w:rPr>
          <w:rFonts w:ascii="Book Antiqua" w:hAnsi="Book Antiqua"/>
        </w:rPr>
        <w:t>Greten</w:t>
      </w:r>
      <w:proofErr w:type="spellEnd"/>
      <w:r w:rsidRPr="00DF522C">
        <w:rPr>
          <w:rFonts w:ascii="Book Antiqua" w:hAnsi="Book Antiqua"/>
        </w:rPr>
        <w:t xml:space="preserve"> TF, Meyer T, Lencioni R. Locoregional therapies in the era of molecular and immune treatments for hepatocellular carcinoma. </w:t>
      </w:r>
      <w:r w:rsidRPr="00DF522C">
        <w:rPr>
          <w:rFonts w:ascii="Book Antiqua" w:hAnsi="Book Antiqua"/>
          <w:i/>
          <w:iCs/>
        </w:rPr>
        <w:t>Nat Rev Gastroenterol Hepatol</w:t>
      </w:r>
      <w:r w:rsidRPr="00DF522C">
        <w:rPr>
          <w:rFonts w:ascii="Book Antiqua" w:hAnsi="Book Antiqua"/>
        </w:rPr>
        <w:t xml:space="preserve"> 2021; </w:t>
      </w:r>
      <w:r w:rsidRPr="00DF522C">
        <w:rPr>
          <w:rFonts w:ascii="Book Antiqua" w:hAnsi="Book Antiqua"/>
          <w:b/>
          <w:bCs/>
        </w:rPr>
        <w:t>18</w:t>
      </w:r>
      <w:r w:rsidRPr="00DF522C">
        <w:rPr>
          <w:rFonts w:ascii="Book Antiqua" w:hAnsi="Book Antiqua"/>
        </w:rPr>
        <w:t>: 293-313 [PMID: 33510460 DOI: 10.1038/s41575-020-00395-0]</w:t>
      </w:r>
    </w:p>
    <w:p w14:paraId="7528CC53" w14:textId="77777777" w:rsidR="001C4475" w:rsidRPr="00DF522C" w:rsidRDefault="001C4475" w:rsidP="00DF522C">
      <w:pPr>
        <w:spacing w:line="360" w:lineRule="auto"/>
        <w:jc w:val="both"/>
        <w:rPr>
          <w:rFonts w:ascii="Book Antiqua" w:hAnsi="Book Antiqua"/>
        </w:rPr>
      </w:pPr>
      <w:proofErr w:type="gramStart"/>
      <w:r w:rsidRPr="00DF522C">
        <w:rPr>
          <w:rFonts w:ascii="Book Antiqua" w:hAnsi="Book Antiqua"/>
        </w:rPr>
        <w:t xml:space="preserve">14 </w:t>
      </w:r>
      <w:r w:rsidRPr="00DF522C">
        <w:rPr>
          <w:rFonts w:ascii="Book Antiqua" w:hAnsi="Book Antiqua"/>
          <w:b/>
          <w:bCs/>
        </w:rPr>
        <w:t>Quinn BJ</w:t>
      </w:r>
      <w:r w:rsidRPr="00DF522C">
        <w:rPr>
          <w:rFonts w:ascii="Book Antiqua" w:hAnsi="Book Antiqua"/>
        </w:rPr>
        <w:t>, Kitagawa H, Memmott RM, Gills JJ, Dennis PA.</w:t>
      </w:r>
      <w:proofErr w:type="gramEnd"/>
      <w:r w:rsidRPr="00DF522C">
        <w:rPr>
          <w:rFonts w:ascii="Book Antiqua" w:hAnsi="Book Antiqua"/>
        </w:rPr>
        <w:t xml:space="preserve"> </w:t>
      </w:r>
      <w:proofErr w:type="gramStart"/>
      <w:r w:rsidRPr="00DF522C">
        <w:rPr>
          <w:rFonts w:ascii="Book Antiqua" w:hAnsi="Book Antiqua"/>
        </w:rPr>
        <w:t>Repositioning metformin for cancer prevention and treatment.</w:t>
      </w:r>
      <w:proofErr w:type="gramEnd"/>
      <w:r w:rsidRPr="00DF522C">
        <w:rPr>
          <w:rFonts w:ascii="Book Antiqua" w:hAnsi="Book Antiqua"/>
        </w:rPr>
        <w:t xml:space="preserve"> </w:t>
      </w:r>
      <w:r w:rsidRPr="00DF522C">
        <w:rPr>
          <w:rFonts w:ascii="Book Antiqua" w:hAnsi="Book Antiqua"/>
          <w:i/>
          <w:iCs/>
        </w:rPr>
        <w:t xml:space="preserve">Trends </w:t>
      </w:r>
      <w:proofErr w:type="spellStart"/>
      <w:r w:rsidRPr="00DF522C">
        <w:rPr>
          <w:rFonts w:ascii="Book Antiqua" w:hAnsi="Book Antiqua"/>
          <w:i/>
          <w:iCs/>
        </w:rPr>
        <w:t>Endocrinol</w:t>
      </w:r>
      <w:proofErr w:type="spellEnd"/>
      <w:r w:rsidRPr="00DF522C">
        <w:rPr>
          <w:rFonts w:ascii="Book Antiqua" w:hAnsi="Book Antiqua"/>
          <w:i/>
          <w:iCs/>
        </w:rPr>
        <w:t xml:space="preserve"> </w:t>
      </w:r>
      <w:proofErr w:type="spellStart"/>
      <w:r w:rsidRPr="00DF522C">
        <w:rPr>
          <w:rFonts w:ascii="Book Antiqua" w:hAnsi="Book Antiqua"/>
          <w:i/>
          <w:iCs/>
        </w:rPr>
        <w:t>Metab</w:t>
      </w:r>
      <w:proofErr w:type="spellEnd"/>
      <w:r w:rsidRPr="00DF522C">
        <w:rPr>
          <w:rFonts w:ascii="Book Antiqua" w:hAnsi="Book Antiqua"/>
        </w:rPr>
        <w:t xml:space="preserve"> 2013; </w:t>
      </w:r>
      <w:r w:rsidRPr="00DF522C">
        <w:rPr>
          <w:rFonts w:ascii="Book Antiqua" w:hAnsi="Book Antiqua"/>
          <w:b/>
          <w:bCs/>
        </w:rPr>
        <w:t>24</w:t>
      </w:r>
      <w:r w:rsidRPr="00DF522C">
        <w:rPr>
          <w:rFonts w:ascii="Book Antiqua" w:hAnsi="Book Antiqua"/>
        </w:rPr>
        <w:t>: 469-480 [PMID: 23773243 DOI: 10.1016/j.tem.2013.05.004]</w:t>
      </w:r>
    </w:p>
    <w:p w14:paraId="39337953" w14:textId="77777777" w:rsidR="001C4475" w:rsidRPr="00DF522C" w:rsidRDefault="001C4475" w:rsidP="00DF522C">
      <w:pPr>
        <w:spacing w:line="360" w:lineRule="auto"/>
        <w:jc w:val="both"/>
        <w:rPr>
          <w:rFonts w:ascii="Book Antiqua" w:hAnsi="Book Antiqua"/>
        </w:rPr>
      </w:pPr>
      <w:r w:rsidRPr="00DF522C">
        <w:rPr>
          <w:rFonts w:ascii="Book Antiqua" w:hAnsi="Book Antiqua"/>
        </w:rPr>
        <w:t xml:space="preserve">15 </w:t>
      </w:r>
      <w:r w:rsidRPr="00DF522C">
        <w:rPr>
          <w:rFonts w:ascii="Book Antiqua" w:hAnsi="Book Antiqua"/>
          <w:b/>
          <w:bCs/>
        </w:rPr>
        <w:t xml:space="preserve">Ben </w:t>
      </w:r>
      <w:proofErr w:type="spellStart"/>
      <w:r w:rsidRPr="00DF522C">
        <w:rPr>
          <w:rFonts w:ascii="Book Antiqua" w:hAnsi="Book Antiqua"/>
          <w:b/>
          <w:bCs/>
        </w:rPr>
        <w:t>Sahra</w:t>
      </w:r>
      <w:proofErr w:type="spellEnd"/>
      <w:r w:rsidRPr="00DF522C">
        <w:rPr>
          <w:rFonts w:ascii="Book Antiqua" w:hAnsi="Book Antiqua"/>
          <w:b/>
          <w:bCs/>
        </w:rPr>
        <w:t xml:space="preserve"> I</w:t>
      </w:r>
      <w:r w:rsidRPr="00DF522C">
        <w:rPr>
          <w:rFonts w:ascii="Book Antiqua" w:hAnsi="Book Antiqua"/>
        </w:rPr>
        <w:t xml:space="preserve">, Le </w:t>
      </w:r>
      <w:proofErr w:type="spellStart"/>
      <w:r w:rsidRPr="00DF522C">
        <w:rPr>
          <w:rFonts w:ascii="Book Antiqua" w:hAnsi="Book Antiqua"/>
        </w:rPr>
        <w:t>Marchand-Brustel</w:t>
      </w:r>
      <w:proofErr w:type="spellEnd"/>
      <w:r w:rsidRPr="00DF522C">
        <w:rPr>
          <w:rFonts w:ascii="Book Antiqua" w:hAnsi="Book Antiqua"/>
        </w:rPr>
        <w:t xml:space="preserve"> Y, Tanti JF, Bost F. Metformin in cancer therapy: a new perspective for an old antidiabetic drug? </w:t>
      </w:r>
      <w:proofErr w:type="spellStart"/>
      <w:r w:rsidRPr="00DF522C">
        <w:rPr>
          <w:rFonts w:ascii="Book Antiqua" w:hAnsi="Book Antiqua"/>
          <w:i/>
          <w:iCs/>
        </w:rPr>
        <w:t>Mol</w:t>
      </w:r>
      <w:proofErr w:type="spellEnd"/>
      <w:r w:rsidRPr="00DF522C">
        <w:rPr>
          <w:rFonts w:ascii="Book Antiqua" w:hAnsi="Book Antiqua"/>
          <w:i/>
          <w:iCs/>
        </w:rPr>
        <w:t xml:space="preserve"> Cancer </w:t>
      </w:r>
      <w:proofErr w:type="spellStart"/>
      <w:r w:rsidRPr="00DF522C">
        <w:rPr>
          <w:rFonts w:ascii="Book Antiqua" w:hAnsi="Book Antiqua"/>
          <w:i/>
          <w:iCs/>
        </w:rPr>
        <w:t>Ther</w:t>
      </w:r>
      <w:proofErr w:type="spellEnd"/>
      <w:r w:rsidRPr="00DF522C">
        <w:rPr>
          <w:rFonts w:ascii="Book Antiqua" w:hAnsi="Book Antiqua"/>
        </w:rPr>
        <w:t xml:space="preserve"> 2010; </w:t>
      </w:r>
      <w:r w:rsidRPr="00DF522C">
        <w:rPr>
          <w:rFonts w:ascii="Book Antiqua" w:hAnsi="Book Antiqua"/>
          <w:b/>
          <w:bCs/>
        </w:rPr>
        <w:t>9</w:t>
      </w:r>
      <w:r w:rsidRPr="00DF522C">
        <w:rPr>
          <w:rFonts w:ascii="Book Antiqua" w:hAnsi="Book Antiqua"/>
        </w:rPr>
        <w:t>: 1092-1099 [PMID: 20442309 DOI: 10.1158/1535-7163.MCT-09-1186]</w:t>
      </w:r>
    </w:p>
    <w:p w14:paraId="06C231A8" w14:textId="77777777" w:rsidR="001C4475" w:rsidRPr="00DF522C" w:rsidRDefault="001C4475" w:rsidP="00DF522C">
      <w:pPr>
        <w:spacing w:line="360" w:lineRule="auto"/>
        <w:jc w:val="both"/>
        <w:rPr>
          <w:rFonts w:ascii="Book Antiqua" w:hAnsi="Book Antiqua"/>
        </w:rPr>
      </w:pPr>
      <w:r w:rsidRPr="00DF522C">
        <w:rPr>
          <w:rFonts w:ascii="Book Antiqua" w:hAnsi="Book Antiqua"/>
        </w:rPr>
        <w:t xml:space="preserve">16 </w:t>
      </w:r>
      <w:r w:rsidRPr="00DF522C">
        <w:rPr>
          <w:rFonts w:ascii="Book Antiqua" w:hAnsi="Book Antiqua"/>
          <w:b/>
          <w:bCs/>
        </w:rPr>
        <w:t>Libby G</w:t>
      </w:r>
      <w:r w:rsidRPr="00DF522C">
        <w:rPr>
          <w:rFonts w:ascii="Book Antiqua" w:hAnsi="Book Antiqua"/>
        </w:rPr>
        <w:t xml:space="preserve">, Donnelly LA, </w:t>
      </w:r>
      <w:proofErr w:type="spellStart"/>
      <w:r w:rsidRPr="00DF522C">
        <w:rPr>
          <w:rFonts w:ascii="Book Antiqua" w:hAnsi="Book Antiqua"/>
        </w:rPr>
        <w:t>Donnan</w:t>
      </w:r>
      <w:proofErr w:type="spellEnd"/>
      <w:r w:rsidRPr="00DF522C">
        <w:rPr>
          <w:rFonts w:ascii="Book Antiqua" w:hAnsi="Book Antiqua"/>
        </w:rPr>
        <w:t xml:space="preserve"> PT, </w:t>
      </w:r>
      <w:proofErr w:type="spellStart"/>
      <w:r w:rsidRPr="00DF522C">
        <w:rPr>
          <w:rFonts w:ascii="Book Antiqua" w:hAnsi="Book Antiqua"/>
        </w:rPr>
        <w:t>Alessi</w:t>
      </w:r>
      <w:proofErr w:type="spellEnd"/>
      <w:r w:rsidRPr="00DF522C">
        <w:rPr>
          <w:rFonts w:ascii="Book Antiqua" w:hAnsi="Book Antiqua"/>
        </w:rPr>
        <w:t xml:space="preserve"> DR, Morris AD, Evans JM. New users of metformin are at low risk of incident cancer: a cohort study among people with type 2 diabetes. </w:t>
      </w:r>
      <w:r w:rsidRPr="00DF522C">
        <w:rPr>
          <w:rFonts w:ascii="Book Antiqua" w:hAnsi="Book Antiqua"/>
          <w:i/>
          <w:iCs/>
        </w:rPr>
        <w:t>Diabetes Care</w:t>
      </w:r>
      <w:r w:rsidRPr="00DF522C">
        <w:rPr>
          <w:rFonts w:ascii="Book Antiqua" w:hAnsi="Book Antiqua"/>
        </w:rPr>
        <w:t xml:space="preserve"> 2009; </w:t>
      </w:r>
      <w:r w:rsidRPr="00DF522C">
        <w:rPr>
          <w:rFonts w:ascii="Book Antiqua" w:hAnsi="Book Antiqua"/>
          <w:b/>
          <w:bCs/>
        </w:rPr>
        <w:t>32</w:t>
      </w:r>
      <w:r w:rsidRPr="00DF522C">
        <w:rPr>
          <w:rFonts w:ascii="Book Antiqua" w:hAnsi="Book Antiqua"/>
        </w:rPr>
        <w:t>: 1620-1625 [PMID: 19564453 DOI: 10.2337/dc08-2175]</w:t>
      </w:r>
    </w:p>
    <w:p w14:paraId="62F7BEF7" w14:textId="77777777" w:rsidR="001C4475" w:rsidRPr="00DF522C" w:rsidRDefault="001C4475" w:rsidP="00DF522C">
      <w:pPr>
        <w:spacing w:line="360" w:lineRule="auto"/>
        <w:jc w:val="both"/>
        <w:rPr>
          <w:rFonts w:ascii="Book Antiqua" w:hAnsi="Book Antiqua"/>
        </w:rPr>
      </w:pPr>
      <w:r w:rsidRPr="00DF522C">
        <w:rPr>
          <w:rFonts w:ascii="Book Antiqua" w:hAnsi="Book Antiqua"/>
        </w:rPr>
        <w:t xml:space="preserve">17 </w:t>
      </w:r>
      <w:r w:rsidRPr="00DF522C">
        <w:rPr>
          <w:rFonts w:ascii="Book Antiqua" w:hAnsi="Book Antiqua"/>
          <w:b/>
          <w:bCs/>
        </w:rPr>
        <w:t>Cunha V</w:t>
      </w:r>
      <w:r w:rsidRPr="00DF522C">
        <w:rPr>
          <w:rFonts w:ascii="Book Antiqua" w:hAnsi="Book Antiqua"/>
        </w:rPr>
        <w:t xml:space="preserve">, </w:t>
      </w:r>
      <w:proofErr w:type="spellStart"/>
      <w:r w:rsidRPr="00DF522C">
        <w:rPr>
          <w:rFonts w:ascii="Book Antiqua" w:hAnsi="Book Antiqua"/>
        </w:rPr>
        <w:t>Cotrim</w:t>
      </w:r>
      <w:proofErr w:type="spellEnd"/>
      <w:r w:rsidRPr="00DF522C">
        <w:rPr>
          <w:rFonts w:ascii="Book Antiqua" w:hAnsi="Book Antiqua"/>
        </w:rPr>
        <w:t xml:space="preserve"> HP, Rocha R, </w:t>
      </w:r>
      <w:proofErr w:type="spellStart"/>
      <w:r w:rsidRPr="00DF522C">
        <w:rPr>
          <w:rFonts w:ascii="Book Antiqua" w:hAnsi="Book Antiqua"/>
        </w:rPr>
        <w:t>Carvalho</w:t>
      </w:r>
      <w:proofErr w:type="spellEnd"/>
      <w:r w:rsidRPr="00DF522C">
        <w:rPr>
          <w:rFonts w:ascii="Book Antiqua" w:hAnsi="Book Antiqua"/>
        </w:rPr>
        <w:t xml:space="preserve"> K, </w:t>
      </w:r>
      <w:proofErr w:type="spellStart"/>
      <w:r w:rsidRPr="00DF522C">
        <w:rPr>
          <w:rFonts w:ascii="Book Antiqua" w:hAnsi="Book Antiqua"/>
        </w:rPr>
        <w:t>Lins-Kusterer</w:t>
      </w:r>
      <w:proofErr w:type="spellEnd"/>
      <w:r w:rsidRPr="00DF522C">
        <w:rPr>
          <w:rFonts w:ascii="Book Antiqua" w:hAnsi="Book Antiqua"/>
        </w:rPr>
        <w:t xml:space="preserve"> L. Metformin in the prevention of hepatocellular carcinoma in diabetic patients: A systematic review. </w:t>
      </w:r>
      <w:r w:rsidRPr="00DF522C">
        <w:rPr>
          <w:rFonts w:ascii="Book Antiqua" w:hAnsi="Book Antiqua"/>
          <w:i/>
          <w:iCs/>
        </w:rPr>
        <w:t>Ann Hepatol</w:t>
      </w:r>
      <w:r w:rsidRPr="00DF522C">
        <w:rPr>
          <w:rFonts w:ascii="Book Antiqua" w:hAnsi="Book Antiqua"/>
        </w:rPr>
        <w:t xml:space="preserve"> 2020; </w:t>
      </w:r>
      <w:r w:rsidRPr="00DF522C">
        <w:rPr>
          <w:rFonts w:ascii="Book Antiqua" w:hAnsi="Book Antiqua"/>
          <w:b/>
          <w:bCs/>
        </w:rPr>
        <w:t>19</w:t>
      </w:r>
      <w:r w:rsidRPr="00DF522C">
        <w:rPr>
          <w:rFonts w:ascii="Book Antiqua" w:hAnsi="Book Antiqua"/>
        </w:rPr>
        <w:t>: 232-237 [PMID: 31836424 DOI: 10.1016/j.aohep.2019.10.005]</w:t>
      </w:r>
    </w:p>
    <w:p w14:paraId="5565E7C4" w14:textId="77777777" w:rsidR="001C4475" w:rsidRPr="00DF522C" w:rsidRDefault="001C4475" w:rsidP="00DF522C">
      <w:pPr>
        <w:spacing w:line="360" w:lineRule="auto"/>
        <w:jc w:val="both"/>
        <w:rPr>
          <w:rFonts w:ascii="Book Antiqua" w:hAnsi="Book Antiqua"/>
        </w:rPr>
      </w:pPr>
      <w:r w:rsidRPr="00DF522C">
        <w:rPr>
          <w:rFonts w:ascii="Book Antiqua" w:hAnsi="Book Antiqua"/>
        </w:rPr>
        <w:t xml:space="preserve">18 </w:t>
      </w:r>
      <w:proofErr w:type="spellStart"/>
      <w:r w:rsidRPr="00DF522C">
        <w:rPr>
          <w:rFonts w:ascii="Book Antiqua" w:hAnsi="Book Antiqua"/>
          <w:b/>
          <w:bCs/>
        </w:rPr>
        <w:t>Donadon</w:t>
      </w:r>
      <w:proofErr w:type="spellEnd"/>
      <w:r w:rsidRPr="00DF522C">
        <w:rPr>
          <w:rFonts w:ascii="Book Antiqua" w:hAnsi="Book Antiqua"/>
          <w:b/>
          <w:bCs/>
        </w:rPr>
        <w:t xml:space="preserve"> V</w:t>
      </w:r>
      <w:r w:rsidRPr="00DF522C">
        <w:rPr>
          <w:rFonts w:ascii="Book Antiqua" w:hAnsi="Book Antiqua"/>
        </w:rPr>
        <w:t xml:space="preserve">, </w:t>
      </w:r>
      <w:proofErr w:type="spellStart"/>
      <w:r w:rsidRPr="00DF522C">
        <w:rPr>
          <w:rFonts w:ascii="Book Antiqua" w:hAnsi="Book Antiqua"/>
        </w:rPr>
        <w:t>Balbi</w:t>
      </w:r>
      <w:proofErr w:type="spellEnd"/>
      <w:r w:rsidRPr="00DF522C">
        <w:rPr>
          <w:rFonts w:ascii="Book Antiqua" w:hAnsi="Book Antiqua"/>
        </w:rPr>
        <w:t xml:space="preserve"> M, Mas MD, </w:t>
      </w:r>
      <w:proofErr w:type="spellStart"/>
      <w:r w:rsidRPr="00DF522C">
        <w:rPr>
          <w:rFonts w:ascii="Book Antiqua" w:hAnsi="Book Antiqua"/>
        </w:rPr>
        <w:t>Casarin</w:t>
      </w:r>
      <w:proofErr w:type="spellEnd"/>
      <w:r w:rsidRPr="00DF522C">
        <w:rPr>
          <w:rFonts w:ascii="Book Antiqua" w:hAnsi="Book Antiqua"/>
        </w:rPr>
        <w:t xml:space="preserve"> P, </w:t>
      </w:r>
      <w:proofErr w:type="spellStart"/>
      <w:r w:rsidRPr="00DF522C">
        <w:rPr>
          <w:rFonts w:ascii="Book Antiqua" w:hAnsi="Book Antiqua"/>
        </w:rPr>
        <w:t>Zanette</w:t>
      </w:r>
      <w:proofErr w:type="spellEnd"/>
      <w:r w:rsidRPr="00DF522C">
        <w:rPr>
          <w:rFonts w:ascii="Book Antiqua" w:hAnsi="Book Antiqua"/>
        </w:rPr>
        <w:t xml:space="preserve"> G. Metformin and reduced risk of hepatocellular carcinoma in diabetic patients with chronic liver disease. </w:t>
      </w:r>
      <w:r w:rsidRPr="00DF522C">
        <w:rPr>
          <w:rFonts w:ascii="Book Antiqua" w:hAnsi="Book Antiqua"/>
          <w:i/>
          <w:iCs/>
        </w:rPr>
        <w:t>Liver Int</w:t>
      </w:r>
      <w:r w:rsidRPr="00DF522C">
        <w:rPr>
          <w:rFonts w:ascii="Book Antiqua" w:hAnsi="Book Antiqua"/>
        </w:rPr>
        <w:t xml:space="preserve"> 2010; </w:t>
      </w:r>
      <w:r w:rsidRPr="00DF522C">
        <w:rPr>
          <w:rFonts w:ascii="Book Antiqua" w:hAnsi="Book Antiqua"/>
          <w:b/>
          <w:bCs/>
        </w:rPr>
        <w:t>30</w:t>
      </w:r>
      <w:r w:rsidRPr="00DF522C">
        <w:rPr>
          <w:rFonts w:ascii="Book Antiqua" w:hAnsi="Book Antiqua"/>
        </w:rPr>
        <w:t>: 750-758 [PMID: 20331505 DOI: 10.1111/j.1478-3231.2010.02223.x]</w:t>
      </w:r>
    </w:p>
    <w:p w14:paraId="41792278" w14:textId="77777777" w:rsidR="001C4475" w:rsidRPr="00DF522C" w:rsidRDefault="001C4475" w:rsidP="00DF522C">
      <w:pPr>
        <w:spacing w:line="360" w:lineRule="auto"/>
        <w:jc w:val="both"/>
        <w:rPr>
          <w:rFonts w:ascii="Book Antiqua" w:hAnsi="Book Antiqua"/>
        </w:rPr>
      </w:pPr>
      <w:r w:rsidRPr="00DF522C">
        <w:rPr>
          <w:rFonts w:ascii="Book Antiqua" w:hAnsi="Book Antiqua"/>
        </w:rPr>
        <w:t xml:space="preserve">19 </w:t>
      </w:r>
      <w:r w:rsidRPr="00DF522C">
        <w:rPr>
          <w:rFonts w:ascii="Book Antiqua" w:hAnsi="Book Antiqua"/>
          <w:b/>
          <w:bCs/>
        </w:rPr>
        <w:t>Lai SW</w:t>
      </w:r>
      <w:r w:rsidRPr="00DF522C">
        <w:rPr>
          <w:rFonts w:ascii="Book Antiqua" w:hAnsi="Book Antiqua"/>
        </w:rPr>
        <w:t xml:space="preserve">, Chen PC, Liao KF, </w:t>
      </w:r>
      <w:proofErr w:type="spellStart"/>
      <w:r w:rsidRPr="00DF522C">
        <w:rPr>
          <w:rFonts w:ascii="Book Antiqua" w:hAnsi="Book Antiqua"/>
        </w:rPr>
        <w:t>Muo</w:t>
      </w:r>
      <w:proofErr w:type="spellEnd"/>
      <w:r w:rsidRPr="00DF522C">
        <w:rPr>
          <w:rFonts w:ascii="Book Antiqua" w:hAnsi="Book Antiqua"/>
        </w:rPr>
        <w:t xml:space="preserve"> CH, Lin CC, Sung FC. Risk of hepatocellular carcinoma in diabetic patients and risk reduction associated with anti-diabetic therapy: a population-based cohort study. </w:t>
      </w:r>
      <w:r w:rsidRPr="00DF522C">
        <w:rPr>
          <w:rFonts w:ascii="Book Antiqua" w:hAnsi="Book Antiqua"/>
          <w:i/>
          <w:iCs/>
        </w:rPr>
        <w:t>Am J Gastroenterol</w:t>
      </w:r>
      <w:r w:rsidRPr="00DF522C">
        <w:rPr>
          <w:rFonts w:ascii="Book Antiqua" w:hAnsi="Book Antiqua"/>
        </w:rPr>
        <w:t xml:space="preserve"> 2012; </w:t>
      </w:r>
      <w:r w:rsidRPr="00DF522C">
        <w:rPr>
          <w:rFonts w:ascii="Book Antiqua" w:hAnsi="Book Antiqua"/>
          <w:b/>
          <w:bCs/>
        </w:rPr>
        <w:t>107</w:t>
      </w:r>
      <w:r w:rsidRPr="00DF522C">
        <w:rPr>
          <w:rFonts w:ascii="Book Antiqua" w:hAnsi="Book Antiqua"/>
        </w:rPr>
        <w:t>: 46-52 [PMID: 22085817 DOI: 10.1038/ajg.2011.384]</w:t>
      </w:r>
    </w:p>
    <w:p w14:paraId="5F2C2E62" w14:textId="77777777" w:rsidR="001C4475" w:rsidRPr="00DF522C" w:rsidRDefault="001C4475" w:rsidP="00DF522C">
      <w:pPr>
        <w:spacing w:line="360" w:lineRule="auto"/>
        <w:jc w:val="both"/>
        <w:rPr>
          <w:rFonts w:ascii="Book Antiqua" w:hAnsi="Book Antiqua"/>
        </w:rPr>
      </w:pPr>
      <w:r w:rsidRPr="00DF522C">
        <w:rPr>
          <w:rFonts w:ascii="Book Antiqua" w:hAnsi="Book Antiqua"/>
        </w:rPr>
        <w:t xml:space="preserve">20 </w:t>
      </w:r>
      <w:r w:rsidRPr="00DF522C">
        <w:rPr>
          <w:rFonts w:ascii="Book Antiqua" w:hAnsi="Book Antiqua"/>
          <w:b/>
          <w:bCs/>
        </w:rPr>
        <w:t>Zhang ZJ</w:t>
      </w:r>
      <w:r w:rsidRPr="00DF522C">
        <w:rPr>
          <w:rFonts w:ascii="Book Antiqua" w:hAnsi="Book Antiqua"/>
        </w:rPr>
        <w:t xml:space="preserve">, Zheng ZJ, Shi R, Su Q, Jiang Q, Kip KE. Metformin for liver cancer prevention in patients with type 2 diabetes: a systematic review and meta-analysis. </w:t>
      </w:r>
      <w:r w:rsidRPr="00DF522C">
        <w:rPr>
          <w:rFonts w:ascii="Book Antiqua" w:hAnsi="Book Antiqua"/>
          <w:i/>
          <w:iCs/>
        </w:rPr>
        <w:t xml:space="preserve">J </w:t>
      </w:r>
      <w:proofErr w:type="spellStart"/>
      <w:r w:rsidRPr="00DF522C">
        <w:rPr>
          <w:rFonts w:ascii="Book Antiqua" w:hAnsi="Book Antiqua"/>
          <w:i/>
          <w:iCs/>
        </w:rPr>
        <w:t>Clin</w:t>
      </w:r>
      <w:proofErr w:type="spellEnd"/>
      <w:r w:rsidRPr="00DF522C">
        <w:rPr>
          <w:rFonts w:ascii="Book Antiqua" w:hAnsi="Book Antiqua"/>
          <w:i/>
          <w:iCs/>
        </w:rPr>
        <w:t xml:space="preserve"> </w:t>
      </w:r>
      <w:proofErr w:type="spellStart"/>
      <w:r w:rsidRPr="00DF522C">
        <w:rPr>
          <w:rFonts w:ascii="Book Antiqua" w:hAnsi="Book Antiqua"/>
          <w:i/>
          <w:iCs/>
        </w:rPr>
        <w:t>Endocrinol</w:t>
      </w:r>
      <w:proofErr w:type="spellEnd"/>
      <w:r w:rsidRPr="00DF522C">
        <w:rPr>
          <w:rFonts w:ascii="Book Antiqua" w:hAnsi="Book Antiqua"/>
          <w:i/>
          <w:iCs/>
        </w:rPr>
        <w:t xml:space="preserve"> </w:t>
      </w:r>
      <w:proofErr w:type="spellStart"/>
      <w:r w:rsidRPr="00DF522C">
        <w:rPr>
          <w:rFonts w:ascii="Book Antiqua" w:hAnsi="Book Antiqua"/>
          <w:i/>
          <w:iCs/>
        </w:rPr>
        <w:t>Metab</w:t>
      </w:r>
      <w:proofErr w:type="spellEnd"/>
      <w:r w:rsidRPr="00DF522C">
        <w:rPr>
          <w:rFonts w:ascii="Book Antiqua" w:hAnsi="Book Antiqua"/>
        </w:rPr>
        <w:t xml:space="preserve"> 2012; </w:t>
      </w:r>
      <w:r w:rsidRPr="00DF522C">
        <w:rPr>
          <w:rFonts w:ascii="Book Antiqua" w:hAnsi="Book Antiqua"/>
          <w:b/>
          <w:bCs/>
        </w:rPr>
        <w:t>97</w:t>
      </w:r>
      <w:r w:rsidRPr="00DF522C">
        <w:rPr>
          <w:rFonts w:ascii="Book Antiqua" w:hAnsi="Book Antiqua"/>
        </w:rPr>
        <w:t>: 2347-2353 [PMID: 22523334 DOI: 10.1210/jc.2012-1267]</w:t>
      </w:r>
    </w:p>
    <w:p w14:paraId="3CFC48CF" w14:textId="77777777" w:rsidR="001C4475" w:rsidRPr="00DF522C" w:rsidRDefault="001C4475" w:rsidP="00DF522C">
      <w:pPr>
        <w:spacing w:line="360" w:lineRule="auto"/>
        <w:jc w:val="both"/>
        <w:rPr>
          <w:rFonts w:ascii="Book Antiqua" w:hAnsi="Book Antiqua"/>
        </w:rPr>
      </w:pPr>
      <w:proofErr w:type="gramStart"/>
      <w:r w:rsidRPr="00DF522C">
        <w:rPr>
          <w:rFonts w:ascii="Book Antiqua" w:hAnsi="Book Antiqua"/>
        </w:rPr>
        <w:t xml:space="preserve">21 </w:t>
      </w:r>
      <w:r w:rsidRPr="00DF522C">
        <w:rPr>
          <w:rFonts w:ascii="Book Antiqua" w:hAnsi="Book Antiqua"/>
          <w:b/>
          <w:bCs/>
        </w:rPr>
        <w:t>Lee MS</w:t>
      </w:r>
      <w:r w:rsidRPr="00DF522C">
        <w:rPr>
          <w:rFonts w:ascii="Book Antiqua" w:hAnsi="Book Antiqua"/>
        </w:rPr>
        <w:t xml:space="preserve">, Hsu CC, </w:t>
      </w:r>
      <w:proofErr w:type="spellStart"/>
      <w:r w:rsidRPr="00DF522C">
        <w:rPr>
          <w:rFonts w:ascii="Book Antiqua" w:hAnsi="Book Antiqua"/>
        </w:rPr>
        <w:t>Wahlqvist</w:t>
      </w:r>
      <w:proofErr w:type="spellEnd"/>
      <w:r w:rsidRPr="00DF522C">
        <w:rPr>
          <w:rFonts w:ascii="Book Antiqua" w:hAnsi="Book Antiqua"/>
        </w:rPr>
        <w:t xml:space="preserve"> ML, Tsai HN, Chang YH, Huang YC.</w:t>
      </w:r>
      <w:proofErr w:type="gramEnd"/>
      <w:r w:rsidRPr="00DF522C">
        <w:rPr>
          <w:rFonts w:ascii="Book Antiqua" w:hAnsi="Book Antiqua"/>
        </w:rPr>
        <w:t xml:space="preserve"> Type 2 diabetes increases and metformin reduces total, colorectal, liver and pancreatic cancer incidences </w:t>
      </w:r>
      <w:r w:rsidRPr="00DF522C">
        <w:rPr>
          <w:rFonts w:ascii="Book Antiqua" w:hAnsi="Book Antiqua"/>
        </w:rPr>
        <w:lastRenderedPageBreak/>
        <w:t xml:space="preserve">in Taiwanese: a representative population prospective cohort study of 800,000 individuals. </w:t>
      </w:r>
      <w:r w:rsidRPr="00DF522C">
        <w:rPr>
          <w:rFonts w:ascii="Book Antiqua" w:hAnsi="Book Antiqua"/>
          <w:i/>
          <w:iCs/>
        </w:rPr>
        <w:t>BMC Cancer</w:t>
      </w:r>
      <w:r w:rsidRPr="00DF522C">
        <w:rPr>
          <w:rFonts w:ascii="Book Antiqua" w:hAnsi="Book Antiqua"/>
        </w:rPr>
        <w:t xml:space="preserve"> 2011; </w:t>
      </w:r>
      <w:r w:rsidRPr="00DF522C">
        <w:rPr>
          <w:rFonts w:ascii="Book Antiqua" w:hAnsi="Book Antiqua"/>
          <w:b/>
          <w:bCs/>
        </w:rPr>
        <w:t>11</w:t>
      </w:r>
      <w:r w:rsidRPr="00DF522C">
        <w:rPr>
          <w:rFonts w:ascii="Book Antiqua" w:hAnsi="Book Antiqua"/>
        </w:rPr>
        <w:t>: 20 [PMID: 21241523 DOI: 10.1186/1471-2407-11-20]</w:t>
      </w:r>
    </w:p>
    <w:p w14:paraId="3581F38F" w14:textId="77777777" w:rsidR="001C4475" w:rsidRPr="00DF522C" w:rsidRDefault="001C4475" w:rsidP="00DF522C">
      <w:pPr>
        <w:spacing w:line="360" w:lineRule="auto"/>
        <w:jc w:val="both"/>
        <w:rPr>
          <w:rFonts w:ascii="Book Antiqua" w:hAnsi="Book Antiqua"/>
        </w:rPr>
      </w:pPr>
      <w:r w:rsidRPr="00DF522C">
        <w:rPr>
          <w:rFonts w:ascii="Book Antiqua" w:hAnsi="Book Antiqua"/>
        </w:rPr>
        <w:t xml:space="preserve">22 </w:t>
      </w:r>
      <w:proofErr w:type="spellStart"/>
      <w:r w:rsidRPr="00DF522C">
        <w:rPr>
          <w:rFonts w:ascii="Book Antiqua" w:hAnsi="Book Antiqua"/>
          <w:b/>
          <w:bCs/>
        </w:rPr>
        <w:t>Siddharth</w:t>
      </w:r>
      <w:proofErr w:type="spellEnd"/>
      <w:r w:rsidRPr="00DF522C">
        <w:rPr>
          <w:rFonts w:ascii="Book Antiqua" w:hAnsi="Book Antiqua"/>
          <w:b/>
          <w:bCs/>
        </w:rPr>
        <w:t xml:space="preserve"> S</w:t>
      </w:r>
      <w:r w:rsidRPr="00DF522C">
        <w:rPr>
          <w:rFonts w:ascii="Book Antiqua" w:hAnsi="Book Antiqua"/>
        </w:rPr>
        <w:t xml:space="preserve">, </w:t>
      </w:r>
      <w:proofErr w:type="spellStart"/>
      <w:r w:rsidRPr="00DF522C">
        <w:rPr>
          <w:rFonts w:ascii="Book Antiqua" w:hAnsi="Book Antiqua"/>
        </w:rPr>
        <w:t>Kuppusamy</w:t>
      </w:r>
      <w:proofErr w:type="spellEnd"/>
      <w:r w:rsidRPr="00DF522C">
        <w:rPr>
          <w:rFonts w:ascii="Book Antiqua" w:hAnsi="Book Antiqua"/>
        </w:rPr>
        <w:t xml:space="preserve"> P, Wu Q, Nagalingam A, Saxena NK, Sharma D. Metformin Enhances the Anti-Cancer Efficacy of Sorafenib via Suppressing MAPK/ERK/Stat3 Axis in Hepatocellular Carcinoma. </w:t>
      </w:r>
      <w:r w:rsidRPr="00DF522C">
        <w:rPr>
          <w:rFonts w:ascii="Book Antiqua" w:hAnsi="Book Antiqua"/>
          <w:i/>
          <w:iCs/>
        </w:rPr>
        <w:t>Int J Mol Sci</w:t>
      </w:r>
      <w:r w:rsidRPr="00DF522C">
        <w:rPr>
          <w:rFonts w:ascii="Book Antiqua" w:hAnsi="Book Antiqua"/>
        </w:rPr>
        <w:t xml:space="preserve"> 2022; </w:t>
      </w:r>
      <w:r w:rsidRPr="00DF522C">
        <w:rPr>
          <w:rFonts w:ascii="Book Antiqua" w:hAnsi="Book Antiqua"/>
          <w:b/>
          <w:bCs/>
        </w:rPr>
        <w:t>23</w:t>
      </w:r>
      <w:r w:rsidRPr="00DF522C">
        <w:rPr>
          <w:rFonts w:ascii="Book Antiqua" w:hAnsi="Book Antiqua"/>
        </w:rPr>
        <w:t xml:space="preserve"> [PMID: 35897659 DOI: 10.3390/ijms23158083]</w:t>
      </w:r>
    </w:p>
    <w:p w14:paraId="55697DEE" w14:textId="77777777" w:rsidR="001C4475" w:rsidRPr="00DF522C" w:rsidRDefault="001C4475" w:rsidP="00DF522C">
      <w:pPr>
        <w:spacing w:line="360" w:lineRule="auto"/>
        <w:jc w:val="both"/>
        <w:rPr>
          <w:rFonts w:ascii="Book Antiqua" w:hAnsi="Book Antiqua"/>
        </w:rPr>
      </w:pPr>
      <w:proofErr w:type="gramStart"/>
      <w:r w:rsidRPr="00DF522C">
        <w:rPr>
          <w:rFonts w:ascii="Book Antiqua" w:hAnsi="Book Antiqua"/>
        </w:rPr>
        <w:t xml:space="preserve">23 </w:t>
      </w:r>
      <w:r w:rsidRPr="00DF522C">
        <w:rPr>
          <w:rFonts w:ascii="Book Antiqua" w:hAnsi="Book Antiqua"/>
          <w:b/>
          <w:bCs/>
        </w:rPr>
        <w:t>Kim EH</w:t>
      </w:r>
      <w:r w:rsidRPr="00DF522C">
        <w:rPr>
          <w:rFonts w:ascii="Book Antiqua" w:hAnsi="Book Antiqua"/>
        </w:rPr>
        <w:t>, Kim MS, Cho CK, Jung WG, Jeong YK, Jeong JH.</w:t>
      </w:r>
      <w:proofErr w:type="gramEnd"/>
      <w:r w:rsidRPr="00DF522C">
        <w:rPr>
          <w:rFonts w:ascii="Book Antiqua" w:hAnsi="Book Antiqua"/>
        </w:rPr>
        <w:t xml:space="preserve"> Low and high linear energy transfer radiation sensitization of HCC cells by metformin. </w:t>
      </w:r>
      <w:r w:rsidRPr="00DF522C">
        <w:rPr>
          <w:rFonts w:ascii="Book Antiqua" w:hAnsi="Book Antiqua"/>
          <w:i/>
          <w:iCs/>
        </w:rPr>
        <w:t xml:space="preserve">J </w:t>
      </w:r>
      <w:proofErr w:type="spellStart"/>
      <w:r w:rsidRPr="00DF522C">
        <w:rPr>
          <w:rFonts w:ascii="Book Antiqua" w:hAnsi="Book Antiqua"/>
          <w:i/>
          <w:iCs/>
        </w:rPr>
        <w:t>Radiat</w:t>
      </w:r>
      <w:proofErr w:type="spellEnd"/>
      <w:r w:rsidRPr="00DF522C">
        <w:rPr>
          <w:rFonts w:ascii="Book Antiqua" w:hAnsi="Book Antiqua"/>
          <w:i/>
          <w:iCs/>
        </w:rPr>
        <w:t xml:space="preserve"> Res</w:t>
      </w:r>
      <w:r w:rsidRPr="00DF522C">
        <w:rPr>
          <w:rFonts w:ascii="Book Antiqua" w:hAnsi="Book Antiqua"/>
        </w:rPr>
        <w:t xml:space="preserve"> 2014; </w:t>
      </w:r>
      <w:r w:rsidRPr="00DF522C">
        <w:rPr>
          <w:rFonts w:ascii="Book Antiqua" w:hAnsi="Book Antiqua"/>
          <w:b/>
          <w:bCs/>
        </w:rPr>
        <w:t>55</w:t>
      </w:r>
      <w:r w:rsidRPr="00DF522C">
        <w:rPr>
          <w:rFonts w:ascii="Book Antiqua" w:hAnsi="Book Antiqua"/>
        </w:rPr>
        <w:t>: 432-442 [PMID: 24375278 DOI: 10.1093/</w:t>
      </w:r>
      <w:proofErr w:type="spellStart"/>
      <w:r w:rsidRPr="00DF522C">
        <w:rPr>
          <w:rFonts w:ascii="Book Antiqua" w:hAnsi="Book Antiqua"/>
        </w:rPr>
        <w:t>jrr</w:t>
      </w:r>
      <w:proofErr w:type="spellEnd"/>
      <w:r w:rsidRPr="00DF522C">
        <w:rPr>
          <w:rFonts w:ascii="Book Antiqua" w:hAnsi="Book Antiqua"/>
        </w:rPr>
        <w:t>/rrt131]</w:t>
      </w:r>
    </w:p>
    <w:p w14:paraId="4B10EA27" w14:textId="77777777" w:rsidR="001C4475" w:rsidRPr="00DF522C" w:rsidRDefault="001C4475" w:rsidP="00DF522C">
      <w:pPr>
        <w:spacing w:line="360" w:lineRule="auto"/>
        <w:jc w:val="both"/>
        <w:rPr>
          <w:rFonts w:ascii="Book Antiqua" w:hAnsi="Book Antiqua"/>
        </w:rPr>
      </w:pPr>
      <w:r w:rsidRPr="00DF522C">
        <w:rPr>
          <w:rFonts w:ascii="Book Antiqua" w:hAnsi="Book Antiqua"/>
        </w:rPr>
        <w:t xml:space="preserve">24 </w:t>
      </w:r>
      <w:proofErr w:type="spellStart"/>
      <w:r w:rsidRPr="00DF522C">
        <w:rPr>
          <w:rFonts w:ascii="Book Antiqua" w:hAnsi="Book Antiqua"/>
          <w:b/>
          <w:bCs/>
        </w:rPr>
        <w:t>Casadei</w:t>
      </w:r>
      <w:proofErr w:type="spellEnd"/>
      <w:r w:rsidRPr="00DF522C">
        <w:rPr>
          <w:rFonts w:ascii="Book Antiqua" w:hAnsi="Book Antiqua"/>
          <w:b/>
          <w:bCs/>
        </w:rPr>
        <w:t xml:space="preserve"> </w:t>
      </w:r>
      <w:proofErr w:type="spellStart"/>
      <w:r w:rsidRPr="00DF522C">
        <w:rPr>
          <w:rFonts w:ascii="Book Antiqua" w:hAnsi="Book Antiqua"/>
          <w:b/>
          <w:bCs/>
        </w:rPr>
        <w:t>Gardini</w:t>
      </w:r>
      <w:proofErr w:type="spellEnd"/>
      <w:r w:rsidRPr="00DF522C">
        <w:rPr>
          <w:rFonts w:ascii="Book Antiqua" w:hAnsi="Book Antiqua"/>
          <w:b/>
          <w:bCs/>
        </w:rPr>
        <w:t xml:space="preserve"> A</w:t>
      </w:r>
      <w:r w:rsidRPr="00DF522C">
        <w:rPr>
          <w:rFonts w:ascii="Book Antiqua" w:hAnsi="Book Antiqua"/>
        </w:rPr>
        <w:t xml:space="preserve">, </w:t>
      </w:r>
      <w:proofErr w:type="spellStart"/>
      <w:r w:rsidRPr="00DF522C">
        <w:rPr>
          <w:rFonts w:ascii="Book Antiqua" w:hAnsi="Book Antiqua"/>
        </w:rPr>
        <w:t>Faloppi</w:t>
      </w:r>
      <w:proofErr w:type="spellEnd"/>
      <w:r w:rsidRPr="00DF522C">
        <w:rPr>
          <w:rFonts w:ascii="Book Antiqua" w:hAnsi="Book Antiqua"/>
        </w:rPr>
        <w:t xml:space="preserve"> L, De </w:t>
      </w:r>
      <w:proofErr w:type="spellStart"/>
      <w:r w:rsidRPr="00DF522C">
        <w:rPr>
          <w:rFonts w:ascii="Book Antiqua" w:hAnsi="Book Antiqua"/>
        </w:rPr>
        <w:t>Matteis</w:t>
      </w:r>
      <w:proofErr w:type="spellEnd"/>
      <w:r w:rsidRPr="00DF522C">
        <w:rPr>
          <w:rFonts w:ascii="Book Antiqua" w:hAnsi="Book Antiqua"/>
        </w:rPr>
        <w:t xml:space="preserve"> S, </w:t>
      </w:r>
      <w:proofErr w:type="spellStart"/>
      <w:r w:rsidRPr="00DF522C">
        <w:rPr>
          <w:rFonts w:ascii="Book Antiqua" w:hAnsi="Book Antiqua"/>
        </w:rPr>
        <w:t>Foschi</w:t>
      </w:r>
      <w:proofErr w:type="spellEnd"/>
      <w:r w:rsidRPr="00DF522C">
        <w:rPr>
          <w:rFonts w:ascii="Book Antiqua" w:hAnsi="Book Antiqua"/>
        </w:rPr>
        <w:t xml:space="preserve"> FG, </w:t>
      </w:r>
      <w:proofErr w:type="spellStart"/>
      <w:r w:rsidRPr="00DF522C">
        <w:rPr>
          <w:rFonts w:ascii="Book Antiqua" w:hAnsi="Book Antiqua"/>
        </w:rPr>
        <w:t>Silvestris</w:t>
      </w:r>
      <w:proofErr w:type="spellEnd"/>
      <w:r w:rsidRPr="00DF522C">
        <w:rPr>
          <w:rFonts w:ascii="Book Antiqua" w:hAnsi="Book Antiqua"/>
        </w:rPr>
        <w:t xml:space="preserve"> N, </w:t>
      </w:r>
      <w:proofErr w:type="spellStart"/>
      <w:r w:rsidRPr="00DF522C">
        <w:rPr>
          <w:rFonts w:ascii="Book Antiqua" w:hAnsi="Book Antiqua"/>
        </w:rPr>
        <w:t>Tovoli</w:t>
      </w:r>
      <w:proofErr w:type="spellEnd"/>
      <w:r w:rsidRPr="00DF522C">
        <w:rPr>
          <w:rFonts w:ascii="Book Antiqua" w:hAnsi="Book Antiqua"/>
        </w:rPr>
        <w:t xml:space="preserve"> F, Palmieri V, </w:t>
      </w:r>
      <w:proofErr w:type="spellStart"/>
      <w:r w:rsidRPr="00DF522C">
        <w:rPr>
          <w:rFonts w:ascii="Book Antiqua" w:hAnsi="Book Antiqua"/>
        </w:rPr>
        <w:t>Marisi</w:t>
      </w:r>
      <w:proofErr w:type="spellEnd"/>
      <w:r w:rsidRPr="00DF522C">
        <w:rPr>
          <w:rFonts w:ascii="Book Antiqua" w:hAnsi="Book Antiqua"/>
        </w:rPr>
        <w:t xml:space="preserve"> G, Brunetti O, </w:t>
      </w:r>
      <w:proofErr w:type="spellStart"/>
      <w:r w:rsidRPr="00DF522C">
        <w:rPr>
          <w:rFonts w:ascii="Book Antiqua" w:hAnsi="Book Antiqua"/>
        </w:rPr>
        <w:t>Vespasiani-Gentilucci</w:t>
      </w:r>
      <w:proofErr w:type="spellEnd"/>
      <w:r w:rsidRPr="00DF522C">
        <w:rPr>
          <w:rFonts w:ascii="Book Antiqua" w:hAnsi="Book Antiqua"/>
        </w:rPr>
        <w:t xml:space="preserve"> U, </w:t>
      </w:r>
      <w:proofErr w:type="spellStart"/>
      <w:r w:rsidRPr="00DF522C">
        <w:rPr>
          <w:rFonts w:ascii="Book Antiqua" w:hAnsi="Book Antiqua"/>
        </w:rPr>
        <w:t>Perrone</w:t>
      </w:r>
      <w:proofErr w:type="spellEnd"/>
      <w:r w:rsidRPr="00DF522C">
        <w:rPr>
          <w:rFonts w:ascii="Book Antiqua" w:hAnsi="Book Antiqua"/>
        </w:rPr>
        <w:t xml:space="preserve"> G, </w:t>
      </w:r>
      <w:proofErr w:type="spellStart"/>
      <w:r w:rsidRPr="00DF522C">
        <w:rPr>
          <w:rFonts w:ascii="Book Antiqua" w:hAnsi="Book Antiqua"/>
        </w:rPr>
        <w:t>Valgiusti</w:t>
      </w:r>
      <w:proofErr w:type="spellEnd"/>
      <w:r w:rsidRPr="00DF522C">
        <w:rPr>
          <w:rFonts w:ascii="Book Antiqua" w:hAnsi="Book Antiqua"/>
        </w:rPr>
        <w:t xml:space="preserve"> M, </w:t>
      </w:r>
      <w:proofErr w:type="spellStart"/>
      <w:r w:rsidRPr="00DF522C">
        <w:rPr>
          <w:rFonts w:ascii="Book Antiqua" w:hAnsi="Book Antiqua"/>
        </w:rPr>
        <w:t>Granato</w:t>
      </w:r>
      <w:proofErr w:type="spellEnd"/>
      <w:r w:rsidRPr="00DF522C">
        <w:rPr>
          <w:rFonts w:ascii="Book Antiqua" w:hAnsi="Book Antiqua"/>
        </w:rPr>
        <w:t xml:space="preserve"> AM, </w:t>
      </w:r>
      <w:proofErr w:type="spellStart"/>
      <w:r w:rsidRPr="00DF522C">
        <w:rPr>
          <w:rFonts w:ascii="Book Antiqua" w:hAnsi="Book Antiqua"/>
        </w:rPr>
        <w:t>Ercolani</w:t>
      </w:r>
      <w:proofErr w:type="spellEnd"/>
      <w:r w:rsidRPr="00DF522C">
        <w:rPr>
          <w:rFonts w:ascii="Book Antiqua" w:hAnsi="Book Antiqua"/>
        </w:rPr>
        <w:t xml:space="preserve"> G, </w:t>
      </w:r>
      <w:proofErr w:type="spellStart"/>
      <w:r w:rsidRPr="00DF522C">
        <w:rPr>
          <w:rFonts w:ascii="Book Antiqua" w:hAnsi="Book Antiqua"/>
        </w:rPr>
        <w:t>Negrini</w:t>
      </w:r>
      <w:proofErr w:type="spellEnd"/>
      <w:r w:rsidRPr="00DF522C">
        <w:rPr>
          <w:rFonts w:ascii="Book Antiqua" w:hAnsi="Book Antiqua"/>
        </w:rPr>
        <w:t xml:space="preserve"> G, </w:t>
      </w:r>
      <w:proofErr w:type="spellStart"/>
      <w:r w:rsidRPr="00DF522C">
        <w:rPr>
          <w:rFonts w:ascii="Book Antiqua" w:hAnsi="Book Antiqua"/>
        </w:rPr>
        <w:t>Tamburini</w:t>
      </w:r>
      <w:proofErr w:type="spellEnd"/>
      <w:r w:rsidRPr="00DF522C">
        <w:rPr>
          <w:rFonts w:ascii="Book Antiqua" w:hAnsi="Book Antiqua"/>
        </w:rPr>
        <w:t xml:space="preserve"> E, </w:t>
      </w:r>
      <w:proofErr w:type="spellStart"/>
      <w:r w:rsidRPr="00DF522C">
        <w:rPr>
          <w:rFonts w:ascii="Book Antiqua" w:hAnsi="Book Antiqua"/>
        </w:rPr>
        <w:t>Aprile</w:t>
      </w:r>
      <w:proofErr w:type="spellEnd"/>
      <w:r w:rsidRPr="00DF522C">
        <w:rPr>
          <w:rFonts w:ascii="Book Antiqua" w:hAnsi="Book Antiqua"/>
        </w:rPr>
        <w:t xml:space="preserve"> G, </w:t>
      </w:r>
      <w:proofErr w:type="spellStart"/>
      <w:r w:rsidRPr="00DF522C">
        <w:rPr>
          <w:rFonts w:ascii="Book Antiqua" w:hAnsi="Book Antiqua"/>
        </w:rPr>
        <w:t>Passardi</w:t>
      </w:r>
      <w:proofErr w:type="spellEnd"/>
      <w:r w:rsidRPr="00DF522C">
        <w:rPr>
          <w:rFonts w:ascii="Book Antiqua" w:hAnsi="Book Antiqua"/>
        </w:rPr>
        <w:t xml:space="preserve"> A, </w:t>
      </w:r>
      <w:proofErr w:type="spellStart"/>
      <w:r w:rsidRPr="00DF522C">
        <w:rPr>
          <w:rFonts w:ascii="Book Antiqua" w:hAnsi="Book Antiqua"/>
        </w:rPr>
        <w:t>Santini</w:t>
      </w:r>
      <w:proofErr w:type="spellEnd"/>
      <w:r w:rsidRPr="00DF522C">
        <w:rPr>
          <w:rFonts w:ascii="Book Antiqua" w:hAnsi="Book Antiqua"/>
        </w:rPr>
        <w:t xml:space="preserve"> D, </w:t>
      </w:r>
      <w:proofErr w:type="spellStart"/>
      <w:r w:rsidRPr="00DF522C">
        <w:rPr>
          <w:rFonts w:ascii="Book Antiqua" w:hAnsi="Book Antiqua"/>
        </w:rPr>
        <w:t>Cascinu</w:t>
      </w:r>
      <w:proofErr w:type="spellEnd"/>
      <w:r w:rsidRPr="00DF522C">
        <w:rPr>
          <w:rFonts w:ascii="Book Antiqua" w:hAnsi="Book Antiqua"/>
        </w:rPr>
        <w:t xml:space="preserve"> S, </w:t>
      </w:r>
      <w:proofErr w:type="spellStart"/>
      <w:r w:rsidRPr="00DF522C">
        <w:rPr>
          <w:rFonts w:ascii="Book Antiqua" w:hAnsi="Book Antiqua"/>
        </w:rPr>
        <w:t>Frassineti</w:t>
      </w:r>
      <w:proofErr w:type="spellEnd"/>
      <w:r w:rsidRPr="00DF522C">
        <w:rPr>
          <w:rFonts w:ascii="Book Antiqua" w:hAnsi="Book Antiqua"/>
        </w:rPr>
        <w:t xml:space="preserve"> GL, </w:t>
      </w:r>
      <w:proofErr w:type="spellStart"/>
      <w:r w:rsidRPr="00DF522C">
        <w:rPr>
          <w:rFonts w:ascii="Book Antiqua" w:hAnsi="Book Antiqua"/>
        </w:rPr>
        <w:t>Scartozzi</w:t>
      </w:r>
      <w:proofErr w:type="spellEnd"/>
      <w:r w:rsidRPr="00DF522C">
        <w:rPr>
          <w:rFonts w:ascii="Book Antiqua" w:hAnsi="Book Antiqua"/>
        </w:rPr>
        <w:t xml:space="preserve"> M. Metformin and insulin impact on clinical outcome in patients with advanced hepatocellular carcinoma receiving sorafenib: Validation study and biological rationale. </w:t>
      </w:r>
      <w:proofErr w:type="spellStart"/>
      <w:r w:rsidRPr="00DF522C">
        <w:rPr>
          <w:rFonts w:ascii="Book Antiqua" w:hAnsi="Book Antiqua"/>
          <w:i/>
          <w:iCs/>
        </w:rPr>
        <w:t>Eur</w:t>
      </w:r>
      <w:proofErr w:type="spellEnd"/>
      <w:r w:rsidRPr="00DF522C">
        <w:rPr>
          <w:rFonts w:ascii="Book Antiqua" w:hAnsi="Book Antiqua"/>
          <w:i/>
          <w:iCs/>
        </w:rPr>
        <w:t xml:space="preserve"> J Cancer</w:t>
      </w:r>
      <w:r w:rsidRPr="00DF522C">
        <w:rPr>
          <w:rFonts w:ascii="Book Antiqua" w:hAnsi="Book Antiqua"/>
        </w:rPr>
        <w:t xml:space="preserve"> 2017; </w:t>
      </w:r>
      <w:r w:rsidRPr="00DF522C">
        <w:rPr>
          <w:rFonts w:ascii="Book Antiqua" w:hAnsi="Book Antiqua"/>
          <w:b/>
          <w:bCs/>
        </w:rPr>
        <w:t>86</w:t>
      </w:r>
      <w:r w:rsidRPr="00DF522C">
        <w:rPr>
          <w:rFonts w:ascii="Book Antiqua" w:hAnsi="Book Antiqua"/>
        </w:rPr>
        <w:t>: 106-114 [PMID: 28985579 DOI: 10.1016/j.ejca.2017.09.003]</w:t>
      </w:r>
    </w:p>
    <w:p w14:paraId="62F3BA13" w14:textId="77777777" w:rsidR="001C4475" w:rsidRPr="00DF522C" w:rsidRDefault="001C4475" w:rsidP="00DF522C">
      <w:pPr>
        <w:spacing w:line="360" w:lineRule="auto"/>
        <w:jc w:val="both"/>
        <w:rPr>
          <w:rFonts w:ascii="Book Antiqua" w:hAnsi="Book Antiqua"/>
        </w:rPr>
      </w:pPr>
      <w:proofErr w:type="gramStart"/>
      <w:r w:rsidRPr="00DF522C">
        <w:rPr>
          <w:rFonts w:ascii="Book Antiqua" w:hAnsi="Book Antiqua"/>
        </w:rPr>
        <w:t xml:space="preserve">25 </w:t>
      </w:r>
      <w:r w:rsidRPr="00DF522C">
        <w:rPr>
          <w:rFonts w:ascii="Book Antiqua" w:hAnsi="Book Antiqua"/>
          <w:b/>
          <w:bCs/>
        </w:rPr>
        <w:t>Bhat M</w:t>
      </w:r>
      <w:r w:rsidRPr="00DF522C">
        <w:rPr>
          <w:rFonts w:ascii="Book Antiqua" w:hAnsi="Book Antiqua"/>
        </w:rPr>
        <w:t xml:space="preserve">, </w:t>
      </w:r>
      <w:proofErr w:type="spellStart"/>
      <w:r w:rsidRPr="00DF522C">
        <w:rPr>
          <w:rFonts w:ascii="Book Antiqua" w:hAnsi="Book Antiqua"/>
        </w:rPr>
        <w:t>Chaiteerakij</w:t>
      </w:r>
      <w:proofErr w:type="spellEnd"/>
      <w:r w:rsidRPr="00DF522C">
        <w:rPr>
          <w:rFonts w:ascii="Book Antiqua" w:hAnsi="Book Antiqua"/>
        </w:rPr>
        <w:t xml:space="preserve"> R, </w:t>
      </w:r>
      <w:proofErr w:type="spellStart"/>
      <w:r w:rsidRPr="00DF522C">
        <w:rPr>
          <w:rFonts w:ascii="Book Antiqua" w:hAnsi="Book Antiqua"/>
        </w:rPr>
        <w:t>Harmsen</w:t>
      </w:r>
      <w:proofErr w:type="spellEnd"/>
      <w:r w:rsidRPr="00DF522C">
        <w:rPr>
          <w:rFonts w:ascii="Book Antiqua" w:hAnsi="Book Antiqua"/>
        </w:rPr>
        <w:t xml:space="preserve"> WS, Schleck CD, Yang JD, </w:t>
      </w:r>
      <w:proofErr w:type="spellStart"/>
      <w:r w:rsidRPr="00DF522C">
        <w:rPr>
          <w:rFonts w:ascii="Book Antiqua" w:hAnsi="Book Antiqua"/>
        </w:rPr>
        <w:t>Giama</w:t>
      </w:r>
      <w:proofErr w:type="spellEnd"/>
      <w:r w:rsidRPr="00DF522C">
        <w:rPr>
          <w:rFonts w:ascii="Book Antiqua" w:hAnsi="Book Antiqua"/>
        </w:rPr>
        <w:t xml:space="preserve"> NH, </w:t>
      </w:r>
      <w:proofErr w:type="spellStart"/>
      <w:r w:rsidRPr="00DF522C">
        <w:rPr>
          <w:rFonts w:ascii="Book Antiqua" w:hAnsi="Book Antiqua"/>
        </w:rPr>
        <w:t>Therneau</w:t>
      </w:r>
      <w:proofErr w:type="spellEnd"/>
      <w:r w:rsidRPr="00DF522C">
        <w:rPr>
          <w:rFonts w:ascii="Book Antiqua" w:hAnsi="Book Antiqua"/>
        </w:rPr>
        <w:t xml:space="preserve"> TM, Gores GJ, Roberts LR.</w:t>
      </w:r>
      <w:proofErr w:type="gramEnd"/>
      <w:r w:rsidRPr="00DF522C">
        <w:rPr>
          <w:rFonts w:ascii="Book Antiqua" w:hAnsi="Book Antiqua"/>
        </w:rPr>
        <w:t xml:space="preserve"> Metformin does not improve survival in patients with hepatocellular carcinoma. </w:t>
      </w:r>
      <w:r w:rsidRPr="00DF522C">
        <w:rPr>
          <w:rFonts w:ascii="Book Antiqua" w:hAnsi="Book Antiqua"/>
          <w:i/>
          <w:iCs/>
        </w:rPr>
        <w:t>World J Gastroenterol</w:t>
      </w:r>
      <w:r w:rsidRPr="00DF522C">
        <w:rPr>
          <w:rFonts w:ascii="Book Antiqua" w:hAnsi="Book Antiqua"/>
        </w:rPr>
        <w:t xml:space="preserve"> 2014; </w:t>
      </w:r>
      <w:r w:rsidRPr="00DF522C">
        <w:rPr>
          <w:rFonts w:ascii="Book Antiqua" w:hAnsi="Book Antiqua"/>
          <w:b/>
          <w:bCs/>
        </w:rPr>
        <w:t>20</w:t>
      </w:r>
      <w:r w:rsidRPr="00DF522C">
        <w:rPr>
          <w:rFonts w:ascii="Book Antiqua" w:hAnsi="Book Antiqua"/>
        </w:rPr>
        <w:t>: 15750-15755 [PMID: 25400459 DOI: 10.3748/wjg.v20.i42.15750]</w:t>
      </w:r>
    </w:p>
    <w:p w14:paraId="3B3657EC" w14:textId="77777777" w:rsidR="001C4475" w:rsidRPr="00DF522C" w:rsidRDefault="001C4475" w:rsidP="00DF522C">
      <w:pPr>
        <w:spacing w:line="360" w:lineRule="auto"/>
        <w:jc w:val="both"/>
        <w:rPr>
          <w:rFonts w:ascii="Book Antiqua" w:hAnsi="Book Antiqua"/>
        </w:rPr>
      </w:pPr>
      <w:r w:rsidRPr="00DF522C">
        <w:rPr>
          <w:rFonts w:ascii="Book Antiqua" w:hAnsi="Book Antiqua"/>
        </w:rPr>
        <w:t xml:space="preserve">26 </w:t>
      </w:r>
      <w:r w:rsidRPr="00DF522C">
        <w:rPr>
          <w:rFonts w:ascii="Book Antiqua" w:hAnsi="Book Antiqua"/>
          <w:b/>
          <w:bCs/>
        </w:rPr>
        <w:t>Luo CS</w:t>
      </w:r>
      <w:r w:rsidRPr="00DF522C">
        <w:rPr>
          <w:rFonts w:ascii="Book Antiqua" w:hAnsi="Book Antiqua"/>
        </w:rPr>
        <w:t xml:space="preserve">, Lin Y, Zhou WP, Shi J. Survival advantage associated with metformin usage in hepatocellular carcinoma patients with diabetes mellitus receiving radical resection: a propensity score matching analysis. </w:t>
      </w:r>
      <w:proofErr w:type="spellStart"/>
      <w:r w:rsidRPr="00DF522C">
        <w:rPr>
          <w:rFonts w:ascii="Book Antiqua" w:hAnsi="Book Antiqua"/>
          <w:i/>
          <w:iCs/>
        </w:rPr>
        <w:t>Eur</w:t>
      </w:r>
      <w:proofErr w:type="spellEnd"/>
      <w:r w:rsidRPr="00DF522C">
        <w:rPr>
          <w:rFonts w:ascii="Book Antiqua" w:hAnsi="Book Antiqua"/>
          <w:i/>
          <w:iCs/>
        </w:rPr>
        <w:t xml:space="preserve"> J </w:t>
      </w:r>
      <w:proofErr w:type="spellStart"/>
      <w:r w:rsidRPr="00DF522C">
        <w:rPr>
          <w:rFonts w:ascii="Book Antiqua" w:hAnsi="Book Antiqua"/>
          <w:i/>
          <w:iCs/>
        </w:rPr>
        <w:t>Gastroenterol</w:t>
      </w:r>
      <w:proofErr w:type="spellEnd"/>
      <w:r w:rsidRPr="00DF522C">
        <w:rPr>
          <w:rFonts w:ascii="Book Antiqua" w:hAnsi="Book Antiqua"/>
          <w:i/>
          <w:iCs/>
        </w:rPr>
        <w:t xml:space="preserve"> </w:t>
      </w:r>
      <w:proofErr w:type="spellStart"/>
      <w:r w:rsidRPr="00DF522C">
        <w:rPr>
          <w:rFonts w:ascii="Book Antiqua" w:hAnsi="Book Antiqua"/>
          <w:i/>
          <w:iCs/>
        </w:rPr>
        <w:t>Hepatol</w:t>
      </w:r>
      <w:proofErr w:type="spellEnd"/>
      <w:r w:rsidRPr="00DF522C">
        <w:rPr>
          <w:rFonts w:ascii="Book Antiqua" w:hAnsi="Book Antiqua"/>
        </w:rPr>
        <w:t xml:space="preserve"> 2020; </w:t>
      </w:r>
      <w:r w:rsidRPr="00DF522C">
        <w:rPr>
          <w:rFonts w:ascii="Book Antiqua" w:hAnsi="Book Antiqua"/>
          <w:b/>
          <w:bCs/>
        </w:rPr>
        <w:t>32</w:t>
      </w:r>
      <w:r w:rsidRPr="00DF522C">
        <w:rPr>
          <w:rFonts w:ascii="Book Antiqua" w:hAnsi="Book Antiqua"/>
        </w:rPr>
        <w:t>: 1030-1035 [PMID: 31764404 DOI: 10.1097/MEG.0000000000001610]</w:t>
      </w:r>
    </w:p>
    <w:p w14:paraId="2ED7DD97" w14:textId="77777777" w:rsidR="001C4475" w:rsidRPr="00DF522C" w:rsidRDefault="001C4475" w:rsidP="00DF522C">
      <w:pPr>
        <w:spacing w:line="360" w:lineRule="auto"/>
        <w:jc w:val="both"/>
        <w:rPr>
          <w:rFonts w:ascii="Book Antiqua" w:hAnsi="Book Antiqua"/>
        </w:rPr>
      </w:pPr>
      <w:r w:rsidRPr="00DF522C">
        <w:rPr>
          <w:rFonts w:ascii="Book Antiqua" w:hAnsi="Book Antiqua"/>
        </w:rPr>
        <w:t xml:space="preserve">27 </w:t>
      </w:r>
      <w:r w:rsidRPr="00DF522C">
        <w:rPr>
          <w:rFonts w:ascii="Book Antiqua" w:hAnsi="Book Antiqua"/>
          <w:b/>
          <w:bCs/>
        </w:rPr>
        <w:t>Hutton B</w:t>
      </w:r>
      <w:r w:rsidRPr="00DF522C">
        <w:rPr>
          <w:rFonts w:ascii="Book Antiqua" w:hAnsi="Book Antiqua"/>
        </w:rPr>
        <w:t xml:space="preserve">, </w:t>
      </w:r>
      <w:proofErr w:type="spellStart"/>
      <w:r w:rsidRPr="00DF522C">
        <w:rPr>
          <w:rFonts w:ascii="Book Antiqua" w:hAnsi="Book Antiqua"/>
        </w:rPr>
        <w:t>Salanti</w:t>
      </w:r>
      <w:proofErr w:type="spellEnd"/>
      <w:r w:rsidRPr="00DF522C">
        <w:rPr>
          <w:rFonts w:ascii="Book Antiqua" w:hAnsi="Book Antiqua"/>
        </w:rPr>
        <w:t xml:space="preserve"> G, Caldwell DM, </w:t>
      </w:r>
      <w:proofErr w:type="spellStart"/>
      <w:r w:rsidRPr="00DF522C">
        <w:rPr>
          <w:rFonts w:ascii="Book Antiqua" w:hAnsi="Book Antiqua"/>
        </w:rPr>
        <w:t>Chaimani</w:t>
      </w:r>
      <w:proofErr w:type="spellEnd"/>
      <w:r w:rsidRPr="00DF522C">
        <w:rPr>
          <w:rFonts w:ascii="Book Antiqua" w:hAnsi="Book Antiqua"/>
        </w:rPr>
        <w:t xml:space="preserve"> A, </w:t>
      </w:r>
      <w:proofErr w:type="spellStart"/>
      <w:r w:rsidRPr="00DF522C">
        <w:rPr>
          <w:rFonts w:ascii="Book Antiqua" w:hAnsi="Book Antiqua"/>
        </w:rPr>
        <w:t>Schmid</w:t>
      </w:r>
      <w:proofErr w:type="spellEnd"/>
      <w:r w:rsidRPr="00DF522C">
        <w:rPr>
          <w:rFonts w:ascii="Book Antiqua" w:hAnsi="Book Antiqua"/>
        </w:rPr>
        <w:t xml:space="preserve"> CH, Cameron C, Ioannidis JP, Straus S, </w:t>
      </w:r>
      <w:proofErr w:type="spellStart"/>
      <w:r w:rsidRPr="00DF522C">
        <w:rPr>
          <w:rFonts w:ascii="Book Antiqua" w:hAnsi="Book Antiqua"/>
        </w:rPr>
        <w:t>Thorlund</w:t>
      </w:r>
      <w:proofErr w:type="spellEnd"/>
      <w:r w:rsidRPr="00DF522C">
        <w:rPr>
          <w:rFonts w:ascii="Book Antiqua" w:hAnsi="Book Antiqua"/>
        </w:rPr>
        <w:t xml:space="preserve"> K, Jansen JP, Mulrow C, </w:t>
      </w:r>
      <w:proofErr w:type="spellStart"/>
      <w:r w:rsidRPr="00DF522C">
        <w:rPr>
          <w:rFonts w:ascii="Book Antiqua" w:hAnsi="Book Antiqua"/>
        </w:rPr>
        <w:t>Catalá-López</w:t>
      </w:r>
      <w:proofErr w:type="spellEnd"/>
      <w:r w:rsidRPr="00DF522C">
        <w:rPr>
          <w:rFonts w:ascii="Book Antiqua" w:hAnsi="Book Antiqua"/>
        </w:rPr>
        <w:t xml:space="preserve"> F, </w:t>
      </w:r>
      <w:proofErr w:type="spellStart"/>
      <w:r w:rsidRPr="00DF522C">
        <w:rPr>
          <w:rFonts w:ascii="Book Antiqua" w:hAnsi="Book Antiqua"/>
        </w:rPr>
        <w:t>Gøtzsche</w:t>
      </w:r>
      <w:proofErr w:type="spellEnd"/>
      <w:r w:rsidRPr="00DF522C">
        <w:rPr>
          <w:rFonts w:ascii="Book Antiqua" w:hAnsi="Book Antiqua"/>
        </w:rPr>
        <w:t xml:space="preserve"> PC, </w:t>
      </w:r>
      <w:proofErr w:type="spellStart"/>
      <w:r w:rsidRPr="00DF522C">
        <w:rPr>
          <w:rFonts w:ascii="Book Antiqua" w:hAnsi="Book Antiqua"/>
        </w:rPr>
        <w:t>Dickersin</w:t>
      </w:r>
      <w:proofErr w:type="spellEnd"/>
      <w:r w:rsidRPr="00DF522C">
        <w:rPr>
          <w:rFonts w:ascii="Book Antiqua" w:hAnsi="Book Antiqua"/>
        </w:rPr>
        <w:t xml:space="preserve"> K, </w:t>
      </w:r>
      <w:proofErr w:type="spellStart"/>
      <w:r w:rsidRPr="00DF522C">
        <w:rPr>
          <w:rFonts w:ascii="Book Antiqua" w:hAnsi="Book Antiqua"/>
        </w:rPr>
        <w:t>Boutron</w:t>
      </w:r>
      <w:proofErr w:type="spellEnd"/>
      <w:r w:rsidRPr="00DF522C">
        <w:rPr>
          <w:rFonts w:ascii="Book Antiqua" w:hAnsi="Book Antiqua"/>
        </w:rPr>
        <w:t xml:space="preserve"> I, Altman DG, Moher D. The PRISMA extension statement for reporting of systematic reviews incorporating network meta-analyses of health care interventions: </w:t>
      </w:r>
      <w:r w:rsidRPr="00DF522C">
        <w:rPr>
          <w:rFonts w:ascii="Book Antiqua" w:hAnsi="Book Antiqua"/>
        </w:rPr>
        <w:lastRenderedPageBreak/>
        <w:t xml:space="preserve">checklist and explanations. </w:t>
      </w:r>
      <w:r w:rsidRPr="00DF522C">
        <w:rPr>
          <w:rFonts w:ascii="Book Antiqua" w:hAnsi="Book Antiqua"/>
          <w:i/>
          <w:iCs/>
        </w:rPr>
        <w:t>Ann Intern Med</w:t>
      </w:r>
      <w:r w:rsidRPr="00DF522C">
        <w:rPr>
          <w:rFonts w:ascii="Book Antiqua" w:hAnsi="Book Antiqua"/>
        </w:rPr>
        <w:t xml:space="preserve"> 2015; </w:t>
      </w:r>
      <w:r w:rsidRPr="00DF522C">
        <w:rPr>
          <w:rFonts w:ascii="Book Antiqua" w:hAnsi="Book Antiqua"/>
          <w:b/>
          <w:bCs/>
        </w:rPr>
        <w:t>162</w:t>
      </w:r>
      <w:r w:rsidRPr="00DF522C">
        <w:rPr>
          <w:rFonts w:ascii="Book Antiqua" w:hAnsi="Book Antiqua"/>
        </w:rPr>
        <w:t>: 777-784 [PMID: 26030634 DOI: 10.7326/M14-2385]</w:t>
      </w:r>
    </w:p>
    <w:p w14:paraId="2A5CB011" w14:textId="77777777" w:rsidR="001C4475" w:rsidRPr="00DF522C" w:rsidRDefault="001C4475" w:rsidP="00DF522C">
      <w:pPr>
        <w:spacing w:line="360" w:lineRule="auto"/>
        <w:jc w:val="both"/>
        <w:rPr>
          <w:rFonts w:ascii="Book Antiqua" w:hAnsi="Book Antiqua"/>
        </w:rPr>
      </w:pPr>
      <w:r w:rsidRPr="00DF522C">
        <w:rPr>
          <w:rFonts w:ascii="Book Antiqua" w:hAnsi="Book Antiqua"/>
        </w:rPr>
        <w:t xml:space="preserve">28 </w:t>
      </w:r>
      <w:r w:rsidRPr="00DF522C">
        <w:rPr>
          <w:rFonts w:ascii="Book Antiqua" w:hAnsi="Book Antiqua"/>
          <w:b/>
          <w:bCs/>
        </w:rPr>
        <w:t>Sterne JA</w:t>
      </w:r>
      <w:r w:rsidRPr="00DF522C">
        <w:rPr>
          <w:rFonts w:ascii="Book Antiqua" w:hAnsi="Book Antiqua"/>
        </w:rPr>
        <w:t xml:space="preserve">, </w:t>
      </w:r>
      <w:proofErr w:type="spellStart"/>
      <w:r w:rsidRPr="00DF522C">
        <w:rPr>
          <w:rFonts w:ascii="Book Antiqua" w:hAnsi="Book Antiqua"/>
        </w:rPr>
        <w:t>Hernán</w:t>
      </w:r>
      <w:proofErr w:type="spellEnd"/>
      <w:r w:rsidRPr="00DF522C">
        <w:rPr>
          <w:rFonts w:ascii="Book Antiqua" w:hAnsi="Book Antiqua"/>
        </w:rPr>
        <w:t xml:space="preserve"> MA, Reeves BC, </w:t>
      </w:r>
      <w:proofErr w:type="spellStart"/>
      <w:r w:rsidRPr="00DF522C">
        <w:rPr>
          <w:rFonts w:ascii="Book Antiqua" w:hAnsi="Book Antiqua"/>
        </w:rPr>
        <w:t>Savović</w:t>
      </w:r>
      <w:proofErr w:type="spellEnd"/>
      <w:r w:rsidRPr="00DF522C">
        <w:rPr>
          <w:rFonts w:ascii="Book Antiqua" w:hAnsi="Book Antiqua"/>
        </w:rPr>
        <w:t xml:space="preserve"> J, Berkman ND, Viswanathan M, Henry D, Altman DG, Ansari MT, </w:t>
      </w:r>
      <w:proofErr w:type="spellStart"/>
      <w:r w:rsidRPr="00DF522C">
        <w:rPr>
          <w:rFonts w:ascii="Book Antiqua" w:hAnsi="Book Antiqua"/>
        </w:rPr>
        <w:t>Boutron</w:t>
      </w:r>
      <w:proofErr w:type="spellEnd"/>
      <w:r w:rsidRPr="00DF522C">
        <w:rPr>
          <w:rFonts w:ascii="Book Antiqua" w:hAnsi="Book Antiqua"/>
        </w:rPr>
        <w:t xml:space="preserve"> I, Carpenter JR, Chan AW, Churchill R, </w:t>
      </w:r>
      <w:proofErr w:type="spellStart"/>
      <w:r w:rsidRPr="00DF522C">
        <w:rPr>
          <w:rFonts w:ascii="Book Antiqua" w:hAnsi="Book Antiqua"/>
        </w:rPr>
        <w:t>Deeks</w:t>
      </w:r>
      <w:proofErr w:type="spellEnd"/>
      <w:r w:rsidRPr="00DF522C">
        <w:rPr>
          <w:rFonts w:ascii="Book Antiqua" w:hAnsi="Book Antiqua"/>
        </w:rPr>
        <w:t xml:space="preserve"> JJ, </w:t>
      </w:r>
      <w:proofErr w:type="spellStart"/>
      <w:r w:rsidRPr="00DF522C">
        <w:rPr>
          <w:rFonts w:ascii="Book Antiqua" w:hAnsi="Book Antiqua"/>
        </w:rPr>
        <w:t>Hróbjartsson</w:t>
      </w:r>
      <w:proofErr w:type="spellEnd"/>
      <w:r w:rsidRPr="00DF522C">
        <w:rPr>
          <w:rFonts w:ascii="Book Antiqua" w:hAnsi="Book Antiqua"/>
        </w:rPr>
        <w:t xml:space="preserve"> A, Kirkham J, </w:t>
      </w:r>
      <w:proofErr w:type="spellStart"/>
      <w:r w:rsidRPr="00DF522C">
        <w:rPr>
          <w:rFonts w:ascii="Book Antiqua" w:hAnsi="Book Antiqua"/>
        </w:rPr>
        <w:t>Jüni</w:t>
      </w:r>
      <w:proofErr w:type="spellEnd"/>
      <w:r w:rsidRPr="00DF522C">
        <w:rPr>
          <w:rFonts w:ascii="Book Antiqua" w:hAnsi="Book Antiqua"/>
        </w:rPr>
        <w:t xml:space="preserve"> P, </w:t>
      </w:r>
      <w:proofErr w:type="spellStart"/>
      <w:r w:rsidRPr="00DF522C">
        <w:rPr>
          <w:rFonts w:ascii="Book Antiqua" w:hAnsi="Book Antiqua"/>
        </w:rPr>
        <w:t>Loke</w:t>
      </w:r>
      <w:proofErr w:type="spellEnd"/>
      <w:r w:rsidRPr="00DF522C">
        <w:rPr>
          <w:rFonts w:ascii="Book Antiqua" w:hAnsi="Book Antiqua"/>
        </w:rPr>
        <w:t xml:space="preserve"> YK, Pigott TD, Ramsay CR, Regidor D, Rothstein HR, Sandhu L, </w:t>
      </w:r>
      <w:proofErr w:type="spellStart"/>
      <w:r w:rsidRPr="00DF522C">
        <w:rPr>
          <w:rFonts w:ascii="Book Antiqua" w:hAnsi="Book Antiqua"/>
        </w:rPr>
        <w:t>Santaguida</w:t>
      </w:r>
      <w:proofErr w:type="spellEnd"/>
      <w:r w:rsidRPr="00DF522C">
        <w:rPr>
          <w:rFonts w:ascii="Book Antiqua" w:hAnsi="Book Antiqua"/>
        </w:rPr>
        <w:t xml:space="preserve"> PL, </w:t>
      </w:r>
      <w:proofErr w:type="spellStart"/>
      <w:r w:rsidRPr="00DF522C">
        <w:rPr>
          <w:rFonts w:ascii="Book Antiqua" w:hAnsi="Book Antiqua"/>
        </w:rPr>
        <w:t>Schünemann</w:t>
      </w:r>
      <w:proofErr w:type="spellEnd"/>
      <w:r w:rsidRPr="00DF522C">
        <w:rPr>
          <w:rFonts w:ascii="Book Antiqua" w:hAnsi="Book Antiqua"/>
        </w:rPr>
        <w:t xml:space="preserve"> HJ, </w:t>
      </w:r>
      <w:proofErr w:type="spellStart"/>
      <w:r w:rsidRPr="00DF522C">
        <w:rPr>
          <w:rFonts w:ascii="Book Antiqua" w:hAnsi="Book Antiqua"/>
        </w:rPr>
        <w:t>Shea</w:t>
      </w:r>
      <w:proofErr w:type="spellEnd"/>
      <w:r w:rsidRPr="00DF522C">
        <w:rPr>
          <w:rFonts w:ascii="Book Antiqua" w:hAnsi="Book Antiqua"/>
        </w:rPr>
        <w:t xml:space="preserve"> B, </w:t>
      </w:r>
      <w:proofErr w:type="spellStart"/>
      <w:r w:rsidRPr="00DF522C">
        <w:rPr>
          <w:rFonts w:ascii="Book Antiqua" w:hAnsi="Book Antiqua"/>
        </w:rPr>
        <w:t>Shrier</w:t>
      </w:r>
      <w:proofErr w:type="spellEnd"/>
      <w:r w:rsidRPr="00DF522C">
        <w:rPr>
          <w:rFonts w:ascii="Book Antiqua" w:hAnsi="Book Antiqua"/>
        </w:rPr>
        <w:t xml:space="preserve"> I, </w:t>
      </w:r>
      <w:proofErr w:type="spellStart"/>
      <w:r w:rsidRPr="00DF522C">
        <w:rPr>
          <w:rFonts w:ascii="Book Antiqua" w:hAnsi="Book Antiqua"/>
        </w:rPr>
        <w:t>Tugwell</w:t>
      </w:r>
      <w:proofErr w:type="spellEnd"/>
      <w:r w:rsidRPr="00DF522C">
        <w:rPr>
          <w:rFonts w:ascii="Book Antiqua" w:hAnsi="Book Antiqua"/>
        </w:rPr>
        <w:t xml:space="preserve"> P, Turner L, Valentine JC, Waddington H, Waters E, Wells GA, Whiting PF, Higgins JP. ROBINS-I: a tool for assessing risk of bias in non-</w:t>
      </w:r>
      <w:proofErr w:type="spellStart"/>
      <w:r w:rsidRPr="00DF522C">
        <w:rPr>
          <w:rFonts w:ascii="Book Antiqua" w:hAnsi="Book Antiqua"/>
        </w:rPr>
        <w:t>randomised</w:t>
      </w:r>
      <w:proofErr w:type="spellEnd"/>
      <w:r w:rsidRPr="00DF522C">
        <w:rPr>
          <w:rFonts w:ascii="Book Antiqua" w:hAnsi="Book Antiqua"/>
        </w:rPr>
        <w:t xml:space="preserve"> studies of interventions. </w:t>
      </w:r>
      <w:r w:rsidRPr="00DF522C">
        <w:rPr>
          <w:rFonts w:ascii="Book Antiqua" w:hAnsi="Book Antiqua"/>
          <w:i/>
          <w:iCs/>
        </w:rPr>
        <w:t>BMJ</w:t>
      </w:r>
      <w:r w:rsidRPr="00DF522C">
        <w:rPr>
          <w:rFonts w:ascii="Book Antiqua" w:hAnsi="Book Antiqua"/>
        </w:rPr>
        <w:t xml:space="preserve"> 2016; </w:t>
      </w:r>
      <w:r w:rsidRPr="00DF522C">
        <w:rPr>
          <w:rFonts w:ascii="Book Antiqua" w:hAnsi="Book Antiqua"/>
          <w:b/>
          <w:bCs/>
        </w:rPr>
        <w:t>355</w:t>
      </w:r>
      <w:r w:rsidRPr="00DF522C">
        <w:rPr>
          <w:rFonts w:ascii="Book Antiqua" w:hAnsi="Book Antiqua"/>
        </w:rPr>
        <w:t>: i4919 [PMID: 27733354 DOI: 10.1136/bmj.i4919]</w:t>
      </w:r>
    </w:p>
    <w:p w14:paraId="5E06EBFA" w14:textId="77777777" w:rsidR="00771674" w:rsidRPr="00DF522C" w:rsidRDefault="001C4475" w:rsidP="00DF522C">
      <w:pPr>
        <w:spacing w:line="360" w:lineRule="auto"/>
        <w:jc w:val="both"/>
        <w:rPr>
          <w:rFonts w:ascii="Book Antiqua" w:hAnsi="Book Antiqua"/>
        </w:rPr>
      </w:pPr>
      <w:r w:rsidRPr="00DF522C">
        <w:rPr>
          <w:rFonts w:ascii="Book Antiqua" w:hAnsi="Book Antiqua"/>
        </w:rPr>
        <w:t xml:space="preserve">29 </w:t>
      </w:r>
      <w:r w:rsidRPr="00DF522C">
        <w:rPr>
          <w:rFonts w:ascii="Book Antiqua" w:hAnsi="Book Antiqua"/>
          <w:b/>
          <w:bCs/>
        </w:rPr>
        <w:t>Chen TM</w:t>
      </w:r>
      <w:r w:rsidRPr="00DF522C">
        <w:rPr>
          <w:rFonts w:ascii="Book Antiqua" w:hAnsi="Book Antiqua"/>
        </w:rPr>
        <w:t xml:space="preserve">, Lin CC, Huang PT, Wen CF. Metformin associated with lower mortality in diabetic patients with early stage hepatocellular carcinoma after radiofrequency ablation. </w:t>
      </w:r>
      <w:r w:rsidRPr="00DF522C">
        <w:rPr>
          <w:rFonts w:ascii="Book Antiqua" w:hAnsi="Book Antiqua"/>
          <w:i/>
          <w:iCs/>
        </w:rPr>
        <w:t>J Gastroenterol Hepatol</w:t>
      </w:r>
      <w:r w:rsidRPr="00DF522C">
        <w:rPr>
          <w:rFonts w:ascii="Book Antiqua" w:hAnsi="Book Antiqua"/>
        </w:rPr>
        <w:t xml:space="preserve"> 2011; </w:t>
      </w:r>
      <w:r w:rsidRPr="00DF522C">
        <w:rPr>
          <w:rFonts w:ascii="Book Antiqua" w:hAnsi="Book Antiqua"/>
          <w:b/>
          <w:bCs/>
        </w:rPr>
        <w:t>26</w:t>
      </w:r>
      <w:r w:rsidRPr="00DF522C">
        <w:rPr>
          <w:rFonts w:ascii="Book Antiqua" w:hAnsi="Book Antiqua"/>
        </w:rPr>
        <w:t>: 858-865 [PMID: 21251068 DOI: 10.1111/j.1440-1746.2011.06664.x]</w:t>
      </w:r>
    </w:p>
    <w:p w14:paraId="04D8542B" w14:textId="4D95031B" w:rsidR="00771674" w:rsidRPr="00DF522C" w:rsidRDefault="00771674" w:rsidP="00DF522C">
      <w:pPr>
        <w:spacing w:line="360" w:lineRule="auto"/>
        <w:jc w:val="both"/>
        <w:rPr>
          <w:rFonts w:ascii="Book Antiqua" w:hAnsi="Book Antiqua"/>
        </w:rPr>
      </w:pPr>
      <w:proofErr w:type="gramStart"/>
      <w:r w:rsidRPr="00DF522C">
        <w:rPr>
          <w:rFonts w:ascii="Book Antiqua" w:hAnsi="Book Antiqua"/>
        </w:rPr>
        <w:t>30</w:t>
      </w:r>
      <w:r w:rsidR="001C4475" w:rsidRPr="00DF522C">
        <w:rPr>
          <w:rFonts w:ascii="Book Antiqua" w:hAnsi="Book Antiqua"/>
        </w:rPr>
        <w:t xml:space="preserve"> </w:t>
      </w:r>
      <w:r w:rsidR="00130629" w:rsidRPr="00DF522C">
        <w:rPr>
          <w:rFonts w:ascii="Book Antiqua" w:hAnsi="Book Antiqua"/>
          <w:b/>
          <w:bCs/>
        </w:rPr>
        <w:t>Jang WI</w:t>
      </w:r>
      <w:r w:rsidR="00130629" w:rsidRPr="00DF522C">
        <w:rPr>
          <w:rFonts w:ascii="Book Antiqua" w:hAnsi="Book Antiqua"/>
        </w:rPr>
        <w:t xml:space="preserve">, Kim MS, Lim JS, </w:t>
      </w:r>
      <w:proofErr w:type="spellStart"/>
      <w:r w:rsidR="00130629" w:rsidRPr="00DF522C">
        <w:rPr>
          <w:rFonts w:ascii="Book Antiqua" w:hAnsi="Book Antiqua"/>
        </w:rPr>
        <w:t>Yoo</w:t>
      </w:r>
      <w:proofErr w:type="spellEnd"/>
      <w:r w:rsidR="00130629" w:rsidRPr="00DF522C">
        <w:rPr>
          <w:rFonts w:ascii="Book Antiqua" w:hAnsi="Book Antiqua"/>
        </w:rPr>
        <w:t xml:space="preserve"> HJ, </w:t>
      </w:r>
      <w:proofErr w:type="spellStart"/>
      <w:r w:rsidR="00130629" w:rsidRPr="00DF522C">
        <w:rPr>
          <w:rFonts w:ascii="Book Antiqua" w:hAnsi="Book Antiqua"/>
        </w:rPr>
        <w:t>Seo</w:t>
      </w:r>
      <w:proofErr w:type="spellEnd"/>
      <w:r w:rsidR="00130629" w:rsidRPr="00DF522C">
        <w:rPr>
          <w:rFonts w:ascii="Book Antiqua" w:hAnsi="Book Antiqua"/>
        </w:rPr>
        <w:t xml:space="preserve"> YS, Han CJ, Park SC, Kay CS, Kim M, Jang HS, Lee DS, Chang AR, Park HJ.</w:t>
      </w:r>
      <w:proofErr w:type="gramEnd"/>
      <w:r w:rsidR="00130629" w:rsidRPr="00DF522C">
        <w:rPr>
          <w:rFonts w:ascii="Book Antiqua" w:hAnsi="Book Antiqua"/>
        </w:rPr>
        <w:t xml:space="preserve"> Survival Advantage Associated with Metformin Usage in Hepatocellular Carcinoma Patients Receiving Radiotherapy: A Propensity Score Matching Analysis. </w:t>
      </w:r>
      <w:r w:rsidR="00130629" w:rsidRPr="00DF522C">
        <w:rPr>
          <w:rFonts w:ascii="Book Antiqua" w:hAnsi="Book Antiqua"/>
          <w:i/>
          <w:iCs/>
        </w:rPr>
        <w:t>Anticancer Res</w:t>
      </w:r>
      <w:r w:rsidR="00130629" w:rsidRPr="00DF522C">
        <w:rPr>
          <w:rFonts w:ascii="Book Antiqua" w:hAnsi="Book Antiqua"/>
        </w:rPr>
        <w:t xml:space="preserve"> 2015; </w:t>
      </w:r>
      <w:r w:rsidR="00130629" w:rsidRPr="00DF522C">
        <w:rPr>
          <w:rFonts w:ascii="Book Antiqua" w:hAnsi="Book Antiqua"/>
          <w:b/>
          <w:bCs/>
        </w:rPr>
        <w:t>35</w:t>
      </w:r>
      <w:r w:rsidR="00130629" w:rsidRPr="00DF522C">
        <w:rPr>
          <w:rFonts w:ascii="Book Antiqua" w:hAnsi="Book Antiqua"/>
        </w:rPr>
        <w:t>: 5047-5054 [PMID: 26254406]</w:t>
      </w:r>
    </w:p>
    <w:p w14:paraId="3F704657" w14:textId="7EEDB50E" w:rsidR="001C4475" w:rsidRPr="00DF522C" w:rsidRDefault="00771674" w:rsidP="00DF522C">
      <w:pPr>
        <w:spacing w:line="360" w:lineRule="auto"/>
        <w:jc w:val="both"/>
        <w:rPr>
          <w:rFonts w:ascii="Book Antiqua" w:hAnsi="Book Antiqua"/>
        </w:rPr>
      </w:pPr>
      <w:r w:rsidRPr="00DF522C">
        <w:rPr>
          <w:rFonts w:ascii="Book Antiqua" w:hAnsi="Book Antiqua"/>
        </w:rPr>
        <w:t>31</w:t>
      </w:r>
      <w:r w:rsidR="001C4475" w:rsidRPr="00DF522C">
        <w:rPr>
          <w:rFonts w:ascii="Book Antiqua" w:hAnsi="Book Antiqua"/>
        </w:rPr>
        <w:t xml:space="preserve"> </w:t>
      </w:r>
      <w:proofErr w:type="spellStart"/>
      <w:r w:rsidR="001C4475" w:rsidRPr="00DF522C">
        <w:rPr>
          <w:rFonts w:ascii="Book Antiqua" w:hAnsi="Book Antiqua"/>
          <w:b/>
          <w:bCs/>
        </w:rPr>
        <w:t>Casadei</w:t>
      </w:r>
      <w:proofErr w:type="spellEnd"/>
      <w:r w:rsidR="001C4475" w:rsidRPr="00DF522C">
        <w:rPr>
          <w:rFonts w:ascii="Book Antiqua" w:hAnsi="Book Antiqua"/>
          <w:b/>
          <w:bCs/>
        </w:rPr>
        <w:t xml:space="preserve"> </w:t>
      </w:r>
      <w:proofErr w:type="spellStart"/>
      <w:r w:rsidR="001C4475" w:rsidRPr="00DF522C">
        <w:rPr>
          <w:rFonts w:ascii="Book Antiqua" w:hAnsi="Book Antiqua"/>
          <w:b/>
          <w:bCs/>
        </w:rPr>
        <w:t>Gardini</w:t>
      </w:r>
      <w:proofErr w:type="spellEnd"/>
      <w:r w:rsidR="001C4475" w:rsidRPr="00DF522C">
        <w:rPr>
          <w:rFonts w:ascii="Book Antiqua" w:hAnsi="Book Antiqua"/>
          <w:b/>
          <w:bCs/>
        </w:rPr>
        <w:t xml:space="preserve"> A</w:t>
      </w:r>
      <w:r w:rsidR="001C4475" w:rsidRPr="00DF522C">
        <w:rPr>
          <w:rFonts w:ascii="Book Antiqua" w:hAnsi="Book Antiqua"/>
        </w:rPr>
        <w:t xml:space="preserve">, </w:t>
      </w:r>
      <w:proofErr w:type="spellStart"/>
      <w:r w:rsidR="001C4475" w:rsidRPr="00DF522C">
        <w:rPr>
          <w:rFonts w:ascii="Book Antiqua" w:hAnsi="Book Antiqua"/>
        </w:rPr>
        <w:t>Marisi</w:t>
      </w:r>
      <w:proofErr w:type="spellEnd"/>
      <w:r w:rsidR="001C4475" w:rsidRPr="00DF522C">
        <w:rPr>
          <w:rFonts w:ascii="Book Antiqua" w:hAnsi="Book Antiqua"/>
        </w:rPr>
        <w:t xml:space="preserve"> G, </w:t>
      </w:r>
      <w:proofErr w:type="spellStart"/>
      <w:r w:rsidR="001C4475" w:rsidRPr="00DF522C">
        <w:rPr>
          <w:rFonts w:ascii="Book Antiqua" w:hAnsi="Book Antiqua"/>
        </w:rPr>
        <w:t>Scarpi</w:t>
      </w:r>
      <w:proofErr w:type="spellEnd"/>
      <w:r w:rsidR="001C4475" w:rsidRPr="00DF522C">
        <w:rPr>
          <w:rFonts w:ascii="Book Antiqua" w:hAnsi="Book Antiqua"/>
        </w:rPr>
        <w:t xml:space="preserve"> E, </w:t>
      </w:r>
      <w:proofErr w:type="spellStart"/>
      <w:r w:rsidR="001C4475" w:rsidRPr="00DF522C">
        <w:rPr>
          <w:rFonts w:ascii="Book Antiqua" w:hAnsi="Book Antiqua"/>
        </w:rPr>
        <w:t>Scartozzi</w:t>
      </w:r>
      <w:proofErr w:type="spellEnd"/>
      <w:r w:rsidR="001C4475" w:rsidRPr="00DF522C">
        <w:rPr>
          <w:rFonts w:ascii="Book Antiqua" w:hAnsi="Book Antiqua"/>
        </w:rPr>
        <w:t xml:space="preserve"> M, </w:t>
      </w:r>
      <w:proofErr w:type="spellStart"/>
      <w:r w:rsidR="001C4475" w:rsidRPr="00DF522C">
        <w:rPr>
          <w:rFonts w:ascii="Book Antiqua" w:hAnsi="Book Antiqua"/>
        </w:rPr>
        <w:t>Faloppi</w:t>
      </w:r>
      <w:proofErr w:type="spellEnd"/>
      <w:r w:rsidR="001C4475" w:rsidRPr="00DF522C">
        <w:rPr>
          <w:rFonts w:ascii="Book Antiqua" w:hAnsi="Book Antiqua"/>
        </w:rPr>
        <w:t xml:space="preserve"> L, </w:t>
      </w:r>
      <w:proofErr w:type="spellStart"/>
      <w:r w:rsidR="001C4475" w:rsidRPr="00DF522C">
        <w:rPr>
          <w:rFonts w:ascii="Book Antiqua" w:hAnsi="Book Antiqua"/>
        </w:rPr>
        <w:t>Silvestris</w:t>
      </w:r>
      <w:proofErr w:type="spellEnd"/>
      <w:r w:rsidR="001C4475" w:rsidRPr="00DF522C">
        <w:rPr>
          <w:rFonts w:ascii="Book Antiqua" w:hAnsi="Book Antiqua"/>
        </w:rPr>
        <w:t xml:space="preserve"> N, Masi G, Vivaldi C, Brunetti O, </w:t>
      </w:r>
      <w:proofErr w:type="spellStart"/>
      <w:r w:rsidR="001C4475" w:rsidRPr="00DF522C">
        <w:rPr>
          <w:rFonts w:ascii="Book Antiqua" w:hAnsi="Book Antiqua"/>
        </w:rPr>
        <w:t>Tamberi</w:t>
      </w:r>
      <w:proofErr w:type="spellEnd"/>
      <w:r w:rsidR="001C4475" w:rsidRPr="00DF522C">
        <w:rPr>
          <w:rFonts w:ascii="Book Antiqua" w:hAnsi="Book Antiqua"/>
        </w:rPr>
        <w:t xml:space="preserve"> S, </w:t>
      </w:r>
      <w:proofErr w:type="spellStart"/>
      <w:r w:rsidR="001C4475" w:rsidRPr="00DF522C">
        <w:rPr>
          <w:rFonts w:ascii="Book Antiqua" w:hAnsi="Book Antiqua"/>
        </w:rPr>
        <w:t>Foschi</w:t>
      </w:r>
      <w:proofErr w:type="spellEnd"/>
      <w:r w:rsidR="001C4475" w:rsidRPr="00DF522C">
        <w:rPr>
          <w:rFonts w:ascii="Book Antiqua" w:hAnsi="Book Antiqua"/>
        </w:rPr>
        <w:t xml:space="preserve"> FG, </w:t>
      </w:r>
      <w:proofErr w:type="spellStart"/>
      <w:r w:rsidR="001C4475" w:rsidRPr="00DF522C">
        <w:rPr>
          <w:rFonts w:ascii="Book Antiqua" w:hAnsi="Book Antiqua"/>
        </w:rPr>
        <w:t>Tamburini</w:t>
      </w:r>
      <w:proofErr w:type="spellEnd"/>
      <w:r w:rsidR="001C4475" w:rsidRPr="00DF522C">
        <w:rPr>
          <w:rFonts w:ascii="Book Antiqua" w:hAnsi="Book Antiqua"/>
        </w:rPr>
        <w:t xml:space="preserve"> E, </w:t>
      </w:r>
      <w:proofErr w:type="spellStart"/>
      <w:r w:rsidR="001C4475" w:rsidRPr="00DF522C">
        <w:rPr>
          <w:rFonts w:ascii="Book Antiqua" w:hAnsi="Book Antiqua"/>
        </w:rPr>
        <w:t>Tenti</w:t>
      </w:r>
      <w:proofErr w:type="spellEnd"/>
      <w:r w:rsidR="001C4475" w:rsidRPr="00DF522C">
        <w:rPr>
          <w:rFonts w:ascii="Book Antiqua" w:hAnsi="Book Antiqua"/>
        </w:rPr>
        <w:t xml:space="preserve"> E, </w:t>
      </w:r>
      <w:proofErr w:type="spellStart"/>
      <w:r w:rsidR="001C4475" w:rsidRPr="00DF522C">
        <w:rPr>
          <w:rFonts w:ascii="Book Antiqua" w:hAnsi="Book Antiqua"/>
        </w:rPr>
        <w:t>Ricca</w:t>
      </w:r>
      <w:proofErr w:type="spellEnd"/>
      <w:r w:rsidR="001C4475" w:rsidRPr="00DF522C">
        <w:rPr>
          <w:rFonts w:ascii="Book Antiqua" w:hAnsi="Book Antiqua"/>
        </w:rPr>
        <w:t xml:space="preserve"> </w:t>
      </w:r>
      <w:proofErr w:type="spellStart"/>
      <w:r w:rsidR="001C4475" w:rsidRPr="00DF522C">
        <w:rPr>
          <w:rFonts w:ascii="Book Antiqua" w:hAnsi="Book Antiqua"/>
        </w:rPr>
        <w:t>Rosellini</w:t>
      </w:r>
      <w:proofErr w:type="spellEnd"/>
      <w:r w:rsidR="001C4475" w:rsidRPr="00DF522C">
        <w:rPr>
          <w:rFonts w:ascii="Book Antiqua" w:hAnsi="Book Antiqua"/>
        </w:rPr>
        <w:t xml:space="preserve"> S, </w:t>
      </w:r>
      <w:proofErr w:type="spellStart"/>
      <w:r w:rsidR="001C4475" w:rsidRPr="00DF522C">
        <w:rPr>
          <w:rFonts w:ascii="Book Antiqua" w:hAnsi="Book Antiqua"/>
        </w:rPr>
        <w:t>Ulivi</w:t>
      </w:r>
      <w:proofErr w:type="spellEnd"/>
      <w:r w:rsidR="001C4475" w:rsidRPr="00DF522C">
        <w:rPr>
          <w:rFonts w:ascii="Book Antiqua" w:hAnsi="Book Antiqua"/>
        </w:rPr>
        <w:t xml:space="preserve"> P, </w:t>
      </w:r>
      <w:proofErr w:type="spellStart"/>
      <w:r w:rsidR="001C4475" w:rsidRPr="00DF522C">
        <w:rPr>
          <w:rFonts w:ascii="Book Antiqua" w:hAnsi="Book Antiqua"/>
        </w:rPr>
        <w:t>Cascinu</w:t>
      </w:r>
      <w:proofErr w:type="spellEnd"/>
      <w:r w:rsidR="001C4475" w:rsidRPr="00DF522C">
        <w:rPr>
          <w:rFonts w:ascii="Book Antiqua" w:hAnsi="Book Antiqua"/>
        </w:rPr>
        <w:t xml:space="preserve"> S, </w:t>
      </w:r>
      <w:proofErr w:type="spellStart"/>
      <w:r w:rsidR="001C4475" w:rsidRPr="00DF522C">
        <w:rPr>
          <w:rFonts w:ascii="Book Antiqua" w:hAnsi="Book Antiqua"/>
        </w:rPr>
        <w:t>Nanni</w:t>
      </w:r>
      <w:proofErr w:type="spellEnd"/>
      <w:r w:rsidR="001C4475" w:rsidRPr="00DF522C">
        <w:rPr>
          <w:rFonts w:ascii="Book Antiqua" w:hAnsi="Book Antiqua"/>
        </w:rPr>
        <w:t xml:space="preserve"> O, </w:t>
      </w:r>
      <w:proofErr w:type="spellStart"/>
      <w:r w:rsidR="001C4475" w:rsidRPr="00DF522C">
        <w:rPr>
          <w:rFonts w:ascii="Book Antiqua" w:hAnsi="Book Antiqua"/>
        </w:rPr>
        <w:t>Frassineti</w:t>
      </w:r>
      <w:proofErr w:type="spellEnd"/>
      <w:r w:rsidR="001C4475" w:rsidRPr="00DF522C">
        <w:rPr>
          <w:rFonts w:ascii="Book Antiqua" w:hAnsi="Book Antiqua"/>
        </w:rPr>
        <w:t xml:space="preserve"> GL. Effects of metformin on clinical outcome in diabetic patients with advanced HCC receiving sorafenib. </w:t>
      </w:r>
      <w:r w:rsidR="001C4475" w:rsidRPr="00DF522C">
        <w:rPr>
          <w:rFonts w:ascii="Book Antiqua" w:hAnsi="Book Antiqua"/>
          <w:i/>
          <w:iCs/>
        </w:rPr>
        <w:t xml:space="preserve">Expert </w:t>
      </w:r>
      <w:proofErr w:type="spellStart"/>
      <w:r w:rsidR="001C4475" w:rsidRPr="00DF522C">
        <w:rPr>
          <w:rFonts w:ascii="Book Antiqua" w:hAnsi="Book Antiqua"/>
          <w:i/>
          <w:iCs/>
        </w:rPr>
        <w:t>Opin</w:t>
      </w:r>
      <w:proofErr w:type="spellEnd"/>
      <w:r w:rsidR="001C4475" w:rsidRPr="00DF522C">
        <w:rPr>
          <w:rFonts w:ascii="Book Antiqua" w:hAnsi="Book Antiqua"/>
          <w:i/>
          <w:iCs/>
        </w:rPr>
        <w:t xml:space="preserve"> </w:t>
      </w:r>
      <w:proofErr w:type="spellStart"/>
      <w:r w:rsidR="001C4475" w:rsidRPr="00DF522C">
        <w:rPr>
          <w:rFonts w:ascii="Book Antiqua" w:hAnsi="Book Antiqua"/>
          <w:i/>
          <w:iCs/>
        </w:rPr>
        <w:t>Pharmacother</w:t>
      </w:r>
      <w:proofErr w:type="spellEnd"/>
      <w:r w:rsidR="001C4475" w:rsidRPr="00DF522C">
        <w:rPr>
          <w:rFonts w:ascii="Book Antiqua" w:hAnsi="Book Antiqua"/>
        </w:rPr>
        <w:t xml:space="preserve"> 2015; </w:t>
      </w:r>
      <w:r w:rsidR="001C4475" w:rsidRPr="00DF522C">
        <w:rPr>
          <w:rFonts w:ascii="Book Antiqua" w:hAnsi="Book Antiqua"/>
          <w:b/>
          <w:bCs/>
        </w:rPr>
        <w:t>16</w:t>
      </w:r>
      <w:r w:rsidR="001C4475" w:rsidRPr="00DF522C">
        <w:rPr>
          <w:rFonts w:ascii="Book Antiqua" w:hAnsi="Book Antiqua"/>
        </w:rPr>
        <w:t>: 2719-2725 [PMID: 26513009 DOI: 10.1517/14656566.2015.1102887]</w:t>
      </w:r>
    </w:p>
    <w:p w14:paraId="51475F4E" w14:textId="0DC35AD7" w:rsidR="001C4475" w:rsidRPr="00DF522C" w:rsidRDefault="00771674" w:rsidP="00DF522C">
      <w:pPr>
        <w:spacing w:line="360" w:lineRule="auto"/>
        <w:jc w:val="both"/>
        <w:rPr>
          <w:rFonts w:ascii="Book Antiqua" w:hAnsi="Book Antiqua"/>
        </w:rPr>
      </w:pPr>
      <w:r w:rsidRPr="00DF522C">
        <w:rPr>
          <w:rFonts w:ascii="Book Antiqua" w:hAnsi="Book Antiqua"/>
        </w:rPr>
        <w:t>32</w:t>
      </w:r>
      <w:r w:rsidR="001C4475" w:rsidRPr="00DF522C">
        <w:rPr>
          <w:rFonts w:ascii="Book Antiqua" w:hAnsi="Book Antiqua"/>
        </w:rPr>
        <w:t xml:space="preserve"> </w:t>
      </w:r>
      <w:proofErr w:type="spellStart"/>
      <w:r w:rsidR="001C4475" w:rsidRPr="00DF522C">
        <w:rPr>
          <w:rFonts w:ascii="Book Antiqua" w:hAnsi="Book Antiqua"/>
          <w:b/>
          <w:bCs/>
        </w:rPr>
        <w:t>Seo</w:t>
      </w:r>
      <w:proofErr w:type="spellEnd"/>
      <w:r w:rsidR="001C4475" w:rsidRPr="00DF522C">
        <w:rPr>
          <w:rFonts w:ascii="Book Antiqua" w:hAnsi="Book Antiqua"/>
          <w:b/>
          <w:bCs/>
        </w:rPr>
        <w:t xml:space="preserve"> YS</w:t>
      </w:r>
      <w:r w:rsidR="001C4475" w:rsidRPr="00DF522C">
        <w:rPr>
          <w:rFonts w:ascii="Book Antiqua" w:hAnsi="Book Antiqua"/>
        </w:rPr>
        <w:t xml:space="preserve">, Kim YJ, Kim MS, Suh KS, Kim SB, Han CJ, Kim YJ, Jang WI, Kang SH, </w:t>
      </w:r>
      <w:proofErr w:type="spellStart"/>
      <w:r w:rsidR="001C4475" w:rsidRPr="00DF522C">
        <w:rPr>
          <w:rFonts w:ascii="Book Antiqua" w:hAnsi="Book Antiqua"/>
        </w:rPr>
        <w:t>Tchoe</w:t>
      </w:r>
      <w:proofErr w:type="spellEnd"/>
      <w:r w:rsidR="001C4475" w:rsidRPr="00DF522C">
        <w:rPr>
          <w:rFonts w:ascii="Book Antiqua" w:hAnsi="Book Antiqua"/>
        </w:rPr>
        <w:t xml:space="preserve"> HJ, Park CM, Jo AJ, Kim HJ, Choi JA, Choi HJ, </w:t>
      </w:r>
      <w:proofErr w:type="spellStart"/>
      <w:r w:rsidR="001C4475" w:rsidRPr="00DF522C">
        <w:rPr>
          <w:rFonts w:ascii="Book Antiqua" w:hAnsi="Book Antiqua"/>
        </w:rPr>
        <w:t>Polak</w:t>
      </w:r>
      <w:proofErr w:type="spellEnd"/>
      <w:r w:rsidR="001C4475" w:rsidRPr="00DF522C">
        <w:rPr>
          <w:rFonts w:ascii="Book Antiqua" w:hAnsi="Book Antiqua"/>
        </w:rPr>
        <w:t xml:space="preserve"> MN, </w:t>
      </w:r>
      <w:proofErr w:type="spellStart"/>
      <w:r w:rsidR="001C4475" w:rsidRPr="00DF522C">
        <w:rPr>
          <w:rFonts w:ascii="Book Antiqua" w:hAnsi="Book Antiqua"/>
        </w:rPr>
        <w:t>Ko</w:t>
      </w:r>
      <w:proofErr w:type="spellEnd"/>
      <w:r w:rsidR="001C4475" w:rsidRPr="00DF522C">
        <w:rPr>
          <w:rFonts w:ascii="Book Antiqua" w:hAnsi="Book Antiqua"/>
        </w:rPr>
        <w:t xml:space="preserve"> MJ. Association of Metformin Use </w:t>
      </w:r>
      <w:proofErr w:type="gramStart"/>
      <w:r w:rsidR="001C4475" w:rsidRPr="00DF522C">
        <w:rPr>
          <w:rFonts w:ascii="Book Antiqua" w:hAnsi="Book Antiqua"/>
        </w:rPr>
        <w:t>With</w:t>
      </w:r>
      <w:proofErr w:type="gramEnd"/>
      <w:r w:rsidR="001C4475" w:rsidRPr="00DF522C">
        <w:rPr>
          <w:rFonts w:ascii="Book Antiqua" w:hAnsi="Book Antiqua"/>
        </w:rPr>
        <w:t xml:space="preserve"> Cancer-Specific Mortality in Hepatocellular Carcinoma After Curative Resection: A Nationwide Population-Based Study. </w:t>
      </w:r>
      <w:r w:rsidR="001C4475" w:rsidRPr="00DF522C">
        <w:rPr>
          <w:rFonts w:ascii="Book Antiqua" w:hAnsi="Book Antiqua"/>
          <w:i/>
          <w:iCs/>
        </w:rPr>
        <w:t>Medicine (Baltimore)</w:t>
      </w:r>
      <w:r w:rsidR="001C4475" w:rsidRPr="00DF522C">
        <w:rPr>
          <w:rFonts w:ascii="Book Antiqua" w:hAnsi="Book Antiqua"/>
        </w:rPr>
        <w:t xml:space="preserve"> 2016; </w:t>
      </w:r>
      <w:r w:rsidR="001C4475" w:rsidRPr="00DF522C">
        <w:rPr>
          <w:rFonts w:ascii="Book Antiqua" w:hAnsi="Book Antiqua"/>
          <w:b/>
          <w:bCs/>
        </w:rPr>
        <w:t>95</w:t>
      </w:r>
      <w:r w:rsidR="001C4475" w:rsidRPr="00DF522C">
        <w:rPr>
          <w:rFonts w:ascii="Book Antiqua" w:hAnsi="Book Antiqua"/>
        </w:rPr>
        <w:t>: e3527 [PMID: 27124061 DOI: 10.1097/MD.0000000000003527]</w:t>
      </w:r>
    </w:p>
    <w:p w14:paraId="3A201C29" w14:textId="5791CA73" w:rsidR="001C4475" w:rsidRPr="00DF522C" w:rsidRDefault="00ED01BF" w:rsidP="00DF522C">
      <w:pPr>
        <w:spacing w:line="360" w:lineRule="auto"/>
        <w:jc w:val="both"/>
        <w:rPr>
          <w:rFonts w:ascii="Book Antiqua" w:hAnsi="Book Antiqua"/>
        </w:rPr>
      </w:pPr>
      <w:r w:rsidRPr="00DF522C">
        <w:rPr>
          <w:rFonts w:ascii="Book Antiqua" w:hAnsi="Book Antiqua"/>
        </w:rPr>
        <w:t xml:space="preserve">33 </w:t>
      </w:r>
      <w:r w:rsidR="001C4475" w:rsidRPr="00DF522C">
        <w:rPr>
          <w:rFonts w:ascii="Book Antiqua" w:hAnsi="Book Antiqua"/>
          <w:b/>
          <w:bCs/>
        </w:rPr>
        <w:t>Chan KM</w:t>
      </w:r>
      <w:r w:rsidR="001C4475" w:rsidRPr="00DF522C">
        <w:rPr>
          <w:rFonts w:ascii="Book Antiqua" w:hAnsi="Book Antiqua"/>
        </w:rPr>
        <w:t xml:space="preserve">, </w:t>
      </w:r>
      <w:proofErr w:type="spellStart"/>
      <w:r w:rsidR="001C4475" w:rsidRPr="00DF522C">
        <w:rPr>
          <w:rFonts w:ascii="Book Antiqua" w:hAnsi="Book Antiqua"/>
        </w:rPr>
        <w:t>Kuo</w:t>
      </w:r>
      <w:proofErr w:type="spellEnd"/>
      <w:r w:rsidR="001C4475" w:rsidRPr="00DF522C">
        <w:rPr>
          <w:rFonts w:ascii="Book Antiqua" w:hAnsi="Book Antiqua"/>
        </w:rPr>
        <w:t xml:space="preserve"> CF, Hsu JT, </w:t>
      </w:r>
      <w:proofErr w:type="spellStart"/>
      <w:r w:rsidR="001C4475" w:rsidRPr="00DF522C">
        <w:rPr>
          <w:rFonts w:ascii="Book Antiqua" w:hAnsi="Book Antiqua"/>
        </w:rPr>
        <w:t>Chiou</w:t>
      </w:r>
      <w:proofErr w:type="spellEnd"/>
      <w:r w:rsidR="001C4475" w:rsidRPr="00DF522C">
        <w:rPr>
          <w:rFonts w:ascii="Book Antiqua" w:hAnsi="Book Antiqua"/>
        </w:rPr>
        <w:t xml:space="preserve"> MJ, Wang YC, Wu TH, Lee CF, Wu TJ, Chou HS, Lee WC. Metformin confers risk reduction for developing hepatocellular carcinoma </w:t>
      </w:r>
      <w:r w:rsidR="001C4475" w:rsidRPr="00DF522C">
        <w:rPr>
          <w:rFonts w:ascii="Book Antiqua" w:hAnsi="Book Antiqua"/>
        </w:rPr>
        <w:lastRenderedPageBreak/>
        <w:t xml:space="preserve">recurrence after liver resection. </w:t>
      </w:r>
      <w:r w:rsidR="001C4475" w:rsidRPr="00DF522C">
        <w:rPr>
          <w:rFonts w:ascii="Book Antiqua" w:hAnsi="Book Antiqua"/>
          <w:i/>
          <w:iCs/>
        </w:rPr>
        <w:t>Liver Int</w:t>
      </w:r>
      <w:r w:rsidR="001C4475" w:rsidRPr="00DF522C">
        <w:rPr>
          <w:rFonts w:ascii="Book Antiqua" w:hAnsi="Book Antiqua"/>
        </w:rPr>
        <w:t xml:space="preserve"> 2017; </w:t>
      </w:r>
      <w:r w:rsidR="001C4475" w:rsidRPr="00DF522C">
        <w:rPr>
          <w:rFonts w:ascii="Book Antiqua" w:hAnsi="Book Antiqua"/>
          <w:b/>
          <w:bCs/>
        </w:rPr>
        <w:t>37</w:t>
      </w:r>
      <w:r w:rsidR="001C4475" w:rsidRPr="00DF522C">
        <w:rPr>
          <w:rFonts w:ascii="Book Antiqua" w:hAnsi="Book Antiqua"/>
        </w:rPr>
        <w:t>: 434-441 [PMID: 27775209 DOI: 10.1111/liv.13280]</w:t>
      </w:r>
    </w:p>
    <w:p w14:paraId="7CE52F27" w14:textId="7005B7FD" w:rsidR="001C4475" w:rsidRPr="00DF522C" w:rsidRDefault="00ED01BF" w:rsidP="00DF522C">
      <w:pPr>
        <w:spacing w:line="360" w:lineRule="auto"/>
        <w:jc w:val="both"/>
        <w:rPr>
          <w:rFonts w:ascii="Book Antiqua" w:hAnsi="Book Antiqua"/>
        </w:rPr>
      </w:pPr>
      <w:r w:rsidRPr="00DF522C">
        <w:rPr>
          <w:rFonts w:ascii="Book Antiqua" w:hAnsi="Book Antiqua"/>
        </w:rPr>
        <w:t xml:space="preserve">34 </w:t>
      </w:r>
      <w:r w:rsidR="001C4475" w:rsidRPr="00DF522C">
        <w:rPr>
          <w:rFonts w:ascii="Book Antiqua" w:hAnsi="Book Antiqua"/>
          <w:b/>
          <w:bCs/>
        </w:rPr>
        <w:t>Chung YK</w:t>
      </w:r>
      <w:r w:rsidR="001C4475" w:rsidRPr="00DF522C">
        <w:rPr>
          <w:rFonts w:ascii="Book Antiqua" w:hAnsi="Book Antiqua"/>
        </w:rPr>
        <w:t xml:space="preserve">, Hwang S, Song GW, Lee YJ, Kim KH, Ahn CS, Moon DB, Ha TY, Jung DH, Park GC, </w:t>
      </w:r>
      <w:proofErr w:type="spellStart"/>
      <w:r w:rsidR="001C4475" w:rsidRPr="00DF522C">
        <w:rPr>
          <w:rFonts w:ascii="Book Antiqua" w:hAnsi="Book Antiqua"/>
        </w:rPr>
        <w:t>Ryoo</w:t>
      </w:r>
      <w:proofErr w:type="spellEnd"/>
      <w:r w:rsidR="001C4475" w:rsidRPr="00DF522C">
        <w:rPr>
          <w:rFonts w:ascii="Book Antiqua" w:hAnsi="Book Antiqua"/>
        </w:rPr>
        <w:t xml:space="preserve"> BY, Lee SG. </w:t>
      </w:r>
      <w:proofErr w:type="gramStart"/>
      <w:r w:rsidR="001C4475" w:rsidRPr="00DF522C">
        <w:rPr>
          <w:rFonts w:ascii="Book Antiqua" w:hAnsi="Book Antiqua"/>
        </w:rPr>
        <w:t>Absence of antitumor effects of metformin in sorafenib-treated patients with hepatocellular carcinoma recurrence after hepatic resection and liver transplantation.</w:t>
      </w:r>
      <w:proofErr w:type="gramEnd"/>
      <w:r w:rsidR="001C4475" w:rsidRPr="00DF522C">
        <w:rPr>
          <w:rFonts w:ascii="Book Antiqua" w:hAnsi="Book Antiqua"/>
        </w:rPr>
        <w:t xml:space="preserve"> </w:t>
      </w:r>
      <w:r w:rsidR="001C4475" w:rsidRPr="00DF522C">
        <w:rPr>
          <w:rFonts w:ascii="Book Antiqua" w:hAnsi="Book Antiqua"/>
          <w:i/>
          <w:iCs/>
        </w:rPr>
        <w:t xml:space="preserve">Ann Hepatobiliary </w:t>
      </w:r>
      <w:proofErr w:type="spellStart"/>
      <w:r w:rsidR="001C4475" w:rsidRPr="00DF522C">
        <w:rPr>
          <w:rFonts w:ascii="Book Antiqua" w:hAnsi="Book Antiqua"/>
          <w:i/>
          <w:iCs/>
        </w:rPr>
        <w:t>Pancreat</w:t>
      </w:r>
      <w:proofErr w:type="spellEnd"/>
      <w:r w:rsidR="001C4475" w:rsidRPr="00DF522C">
        <w:rPr>
          <w:rFonts w:ascii="Book Antiqua" w:hAnsi="Book Antiqua"/>
          <w:i/>
          <w:iCs/>
        </w:rPr>
        <w:t xml:space="preserve"> </w:t>
      </w:r>
      <w:proofErr w:type="spellStart"/>
      <w:r w:rsidR="001C4475" w:rsidRPr="00DF522C">
        <w:rPr>
          <w:rFonts w:ascii="Book Antiqua" w:hAnsi="Book Antiqua"/>
          <w:i/>
          <w:iCs/>
        </w:rPr>
        <w:t>Surg</w:t>
      </w:r>
      <w:proofErr w:type="spellEnd"/>
      <w:r w:rsidR="001C4475" w:rsidRPr="00DF522C">
        <w:rPr>
          <w:rFonts w:ascii="Book Antiqua" w:hAnsi="Book Antiqua"/>
        </w:rPr>
        <w:t xml:space="preserve"> 2018; </w:t>
      </w:r>
      <w:r w:rsidR="001C4475" w:rsidRPr="00DF522C">
        <w:rPr>
          <w:rFonts w:ascii="Book Antiqua" w:hAnsi="Book Antiqua"/>
          <w:b/>
          <w:bCs/>
        </w:rPr>
        <w:t>22</w:t>
      </w:r>
      <w:r w:rsidR="001C4475" w:rsidRPr="00DF522C">
        <w:rPr>
          <w:rFonts w:ascii="Book Antiqua" w:hAnsi="Book Antiqua"/>
        </w:rPr>
        <w:t>: 297-304 [PMID: 30588519 DOI: 10.14701/ahbps.2018.22.4.297]</w:t>
      </w:r>
    </w:p>
    <w:p w14:paraId="7F4ED856" w14:textId="59EA15CC" w:rsidR="001C4475" w:rsidRPr="00DF522C" w:rsidRDefault="00771674" w:rsidP="00DF522C">
      <w:pPr>
        <w:spacing w:line="360" w:lineRule="auto"/>
        <w:jc w:val="both"/>
        <w:rPr>
          <w:rFonts w:ascii="Book Antiqua" w:hAnsi="Book Antiqua"/>
        </w:rPr>
      </w:pPr>
      <w:r w:rsidRPr="00DF522C">
        <w:rPr>
          <w:rFonts w:ascii="Book Antiqua" w:hAnsi="Book Antiqua"/>
        </w:rPr>
        <w:t>35</w:t>
      </w:r>
      <w:r w:rsidR="001C4475" w:rsidRPr="00DF522C">
        <w:rPr>
          <w:rFonts w:ascii="Book Antiqua" w:hAnsi="Book Antiqua"/>
        </w:rPr>
        <w:t xml:space="preserve"> </w:t>
      </w:r>
      <w:r w:rsidR="001C4475" w:rsidRPr="00DF522C">
        <w:rPr>
          <w:rFonts w:ascii="Book Antiqua" w:hAnsi="Book Antiqua"/>
          <w:b/>
          <w:bCs/>
        </w:rPr>
        <w:t>Cho WR</w:t>
      </w:r>
      <w:r w:rsidR="001C4475" w:rsidRPr="00DF522C">
        <w:rPr>
          <w:rFonts w:ascii="Book Antiqua" w:hAnsi="Book Antiqua"/>
        </w:rPr>
        <w:t xml:space="preserve">, Wang CC, Tsai MY, Chou CK, Liu YW, Wu YJ, Lin MT, Chen KD, Chuang CH, Huang PY, Hu TH, Tsai MC. Impact of metformin use on the recurrence of hepatocellular carcinoma after initial liver resection in diabetic patients. </w:t>
      </w:r>
      <w:proofErr w:type="spellStart"/>
      <w:r w:rsidR="001C4475" w:rsidRPr="00DF522C">
        <w:rPr>
          <w:rFonts w:ascii="Book Antiqua" w:hAnsi="Book Antiqua"/>
          <w:i/>
          <w:iCs/>
        </w:rPr>
        <w:t>PLoS</w:t>
      </w:r>
      <w:proofErr w:type="spellEnd"/>
      <w:r w:rsidR="001C4475" w:rsidRPr="00DF522C">
        <w:rPr>
          <w:rFonts w:ascii="Book Antiqua" w:hAnsi="Book Antiqua"/>
          <w:i/>
          <w:iCs/>
        </w:rPr>
        <w:t xml:space="preserve"> One</w:t>
      </w:r>
      <w:r w:rsidR="001C4475" w:rsidRPr="00DF522C">
        <w:rPr>
          <w:rFonts w:ascii="Book Antiqua" w:hAnsi="Book Antiqua"/>
        </w:rPr>
        <w:t xml:space="preserve"> 2021; </w:t>
      </w:r>
      <w:r w:rsidR="001C4475" w:rsidRPr="00DF522C">
        <w:rPr>
          <w:rFonts w:ascii="Book Antiqua" w:hAnsi="Book Antiqua"/>
          <w:b/>
          <w:bCs/>
        </w:rPr>
        <w:t>16</w:t>
      </w:r>
      <w:r w:rsidR="001C4475" w:rsidRPr="00DF522C">
        <w:rPr>
          <w:rFonts w:ascii="Book Antiqua" w:hAnsi="Book Antiqua"/>
        </w:rPr>
        <w:t>: e0247231 [PMID: 33661912 DOI: 10.1371/journal.pone.0247231]</w:t>
      </w:r>
    </w:p>
    <w:p w14:paraId="0ECE4E1C" w14:textId="21B89416" w:rsidR="001C4475" w:rsidRPr="00DF522C" w:rsidRDefault="00771674" w:rsidP="00DF522C">
      <w:pPr>
        <w:spacing w:line="360" w:lineRule="auto"/>
        <w:jc w:val="both"/>
        <w:rPr>
          <w:rFonts w:ascii="Book Antiqua" w:hAnsi="Book Antiqua"/>
        </w:rPr>
      </w:pPr>
      <w:r w:rsidRPr="00DF522C">
        <w:rPr>
          <w:rFonts w:ascii="Book Antiqua" w:hAnsi="Book Antiqua"/>
        </w:rPr>
        <w:t>36</w:t>
      </w:r>
      <w:r w:rsidR="001C4475" w:rsidRPr="00DF522C">
        <w:rPr>
          <w:rFonts w:ascii="Book Antiqua" w:hAnsi="Book Antiqua"/>
        </w:rPr>
        <w:t xml:space="preserve"> </w:t>
      </w:r>
      <w:proofErr w:type="spellStart"/>
      <w:r w:rsidR="001C4475" w:rsidRPr="00DF522C">
        <w:rPr>
          <w:rFonts w:ascii="Book Antiqua" w:hAnsi="Book Antiqua"/>
          <w:b/>
          <w:bCs/>
        </w:rPr>
        <w:t>Tangjarusritaratorn</w:t>
      </w:r>
      <w:proofErr w:type="spellEnd"/>
      <w:r w:rsidR="001C4475" w:rsidRPr="00DF522C">
        <w:rPr>
          <w:rFonts w:ascii="Book Antiqua" w:hAnsi="Book Antiqua"/>
          <w:b/>
          <w:bCs/>
        </w:rPr>
        <w:t xml:space="preserve"> T</w:t>
      </w:r>
      <w:r w:rsidR="001C4475" w:rsidRPr="00DF522C">
        <w:rPr>
          <w:rFonts w:ascii="Book Antiqua" w:hAnsi="Book Antiqua"/>
        </w:rPr>
        <w:t xml:space="preserve">, </w:t>
      </w:r>
      <w:proofErr w:type="spellStart"/>
      <w:r w:rsidR="001C4475" w:rsidRPr="00DF522C">
        <w:rPr>
          <w:rFonts w:ascii="Book Antiqua" w:hAnsi="Book Antiqua"/>
        </w:rPr>
        <w:t>Tangjittipokin</w:t>
      </w:r>
      <w:proofErr w:type="spellEnd"/>
      <w:r w:rsidR="001C4475" w:rsidRPr="00DF522C">
        <w:rPr>
          <w:rFonts w:ascii="Book Antiqua" w:hAnsi="Book Antiqua"/>
        </w:rPr>
        <w:t xml:space="preserve"> W, </w:t>
      </w:r>
      <w:proofErr w:type="spellStart"/>
      <w:r w:rsidR="001C4475" w:rsidRPr="00DF522C">
        <w:rPr>
          <w:rFonts w:ascii="Book Antiqua" w:hAnsi="Book Antiqua"/>
        </w:rPr>
        <w:t>Kunavisarut</w:t>
      </w:r>
      <w:proofErr w:type="spellEnd"/>
      <w:r w:rsidR="001C4475" w:rsidRPr="00DF522C">
        <w:rPr>
          <w:rFonts w:ascii="Book Antiqua" w:hAnsi="Book Antiqua"/>
        </w:rPr>
        <w:t xml:space="preserve"> T. Incidence and Survival of Hepatocellular Carcinoma in Type 2 Diabetes Patients with Cirrhosis Who Were Treated with and without Metformin. </w:t>
      </w:r>
      <w:r w:rsidR="001C4475" w:rsidRPr="00DF522C">
        <w:rPr>
          <w:rFonts w:ascii="Book Antiqua" w:hAnsi="Book Antiqua"/>
          <w:i/>
          <w:iCs/>
        </w:rPr>
        <w:t xml:space="preserve">Diabetes </w:t>
      </w:r>
      <w:proofErr w:type="spellStart"/>
      <w:r w:rsidR="001C4475" w:rsidRPr="00DF522C">
        <w:rPr>
          <w:rFonts w:ascii="Book Antiqua" w:hAnsi="Book Antiqua"/>
          <w:i/>
          <w:iCs/>
        </w:rPr>
        <w:t>Metab</w:t>
      </w:r>
      <w:proofErr w:type="spellEnd"/>
      <w:r w:rsidR="001C4475" w:rsidRPr="00DF522C">
        <w:rPr>
          <w:rFonts w:ascii="Book Antiqua" w:hAnsi="Book Antiqua"/>
          <w:i/>
          <w:iCs/>
        </w:rPr>
        <w:t xml:space="preserve"> </w:t>
      </w:r>
      <w:proofErr w:type="spellStart"/>
      <w:r w:rsidR="001C4475" w:rsidRPr="00DF522C">
        <w:rPr>
          <w:rFonts w:ascii="Book Antiqua" w:hAnsi="Book Antiqua"/>
          <w:i/>
          <w:iCs/>
        </w:rPr>
        <w:t>Syndr</w:t>
      </w:r>
      <w:proofErr w:type="spellEnd"/>
      <w:r w:rsidR="001C4475" w:rsidRPr="00DF522C">
        <w:rPr>
          <w:rFonts w:ascii="Book Antiqua" w:hAnsi="Book Antiqua"/>
          <w:i/>
          <w:iCs/>
        </w:rPr>
        <w:t xml:space="preserve"> </w:t>
      </w:r>
      <w:proofErr w:type="spellStart"/>
      <w:r w:rsidR="001C4475" w:rsidRPr="00DF522C">
        <w:rPr>
          <w:rFonts w:ascii="Book Antiqua" w:hAnsi="Book Antiqua"/>
          <w:i/>
          <w:iCs/>
        </w:rPr>
        <w:t>Obes</w:t>
      </w:r>
      <w:proofErr w:type="spellEnd"/>
      <w:r w:rsidR="001C4475" w:rsidRPr="00DF522C">
        <w:rPr>
          <w:rFonts w:ascii="Book Antiqua" w:hAnsi="Book Antiqua"/>
        </w:rPr>
        <w:t xml:space="preserve"> 2021; </w:t>
      </w:r>
      <w:r w:rsidR="001C4475" w:rsidRPr="00DF522C">
        <w:rPr>
          <w:rFonts w:ascii="Book Antiqua" w:hAnsi="Book Antiqua"/>
          <w:b/>
          <w:bCs/>
        </w:rPr>
        <w:t>14</w:t>
      </w:r>
      <w:r w:rsidR="001C4475" w:rsidRPr="00DF522C">
        <w:rPr>
          <w:rFonts w:ascii="Book Antiqua" w:hAnsi="Book Antiqua"/>
        </w:rPr>
        <w:t>: 1563-1574 [PMID: 33859487 DOI: 10.2147/DMSO.S295753]</w:t>
      </w:r>
    </w:p>
    <w:p w14:paraId="1B974D2F" w14:textId="1ABD8487" w:rsidR="001C4475" w:rsidRPr="00DF522C" w:rsidRDefault="00771674" w:rsidP="00DF522C">
      <w:pPr>
        <w:spacing w:line="360" w:lineRule="auto"/>
        <w:jc w:val="both"/>
        <w:rPr>
          <w:rFonts w:ascii="Book Antiqua" w:hAnsi="Book Antiqua"/>
        </w:rPr>
      </w:pPr>
      <w:r w:rsidRPr="00DF522C">
        <w:rPr>
          <w:rFonts w:ascii="Book Antiqua" w:hAnsi="Book Antiqua"/>
        </w:rPr>
        <w:t>37</w:t>
      </w:r>
      <w:r w:rsidR="001C4475" w:rsidRPr="00DF522C">
        <w:rPr>
          <w:rFonts w:ascii="Book Antiqua" w:hAnsi="Book Antiqua"/>
        </w:rPr>
        <w:t xml:space="preserve"> </w:t>
      </w:r>
      <w:proofErr w:type="spellStart"/>
      <w:r w:rsidR="001C4475" w:rsidRPr="00DF522C">
        <w:rPr>
          <w:rFonts w:ascii="Book Antiqua" w:hAnsi="Book Antiqua"/>
          <w:b/>
          <w:bCs/>
        </w:rPr>
        <w:t>Elsayed</w:t>
      </w:r>
      <w:proofErr w:type="spellEnd"/>
      <w:r w:rsidR="001C4475" w:rsidRPr="00DF522C">
        <w:rPr>
          <w:rFonts w:ascii="Book Antiqua" w:hAnsi="Book Antiqua"/>
          <w:b/>
          <w:bCs/>
        </w:rPr>
        <w:t xml:space="preserve"> M</w:t>
      </w:r>
      <w:r w:rsidR="001C4475" w:rsidRPr="00DF522C">
        <w:rPr>
          <w:rFonts w:ascii="Book Antiqua" w:hAnsi="Book Antiqua"/>
        </w:rPr>
        <w:t xml:space="preserve">, </w:t>
      </w:r>
      <w:proofErr w:type="spellStart"/>
      <w:r w:rsidR="001C4475" w:rsidRPr="00DF522C">
        <w:rPr>
          <w:rFonts w:ascii="Book Antiqua" w:hAnsi="Book Antiqua"/>
        </w:rPr>
        <w:t>Wagstaff</w:t>
      </w:r>
      <w:proofErr w:type="spellEnd"/>
      <w:r w:rsidR="001C4475" w:rsidRPr="00DF522C">
        <w:rPr>
          <w:rFonts w:ascii="Book Antiqua" w:hAnsi="Book Antiqua"/>
        </w:rPr>
        <w:t xml:space="preserve"> W, </w:t>
      </w:r>
      <w:proofErr w:type="spellStart"/>
      <w:r w:rsidR="001C4475" w:rsidRPr="00DF522C">
        <w:rPr>
          <w:rFonts w:ascii="Book Antiqua" w:hAnsi="Book Antiqua"/>
        </w:rPr>
        <w:t>Behbahani</w:t>
      </w:r>
      <w:proofErr w:type="spellEnd"/>
      <w:r w:rsidR="001C4475" w:rsidRPr="00DF522C">
        <w:rPr>
          <w:rFonts w:ascii="Book Antiqua" w:hAnsi="Book Antiqua"/>
        </w:rPr>
        <w:t xml:space="preserve"> K, Villalobos A, </w:t>
      </w:r>
      <w:proofErr w:type="spellStart"/>
      <w:r w:rsidR="001C4475" w:rsidRPr="00DF522C">
        <w:rPr>
          <w:rFonts w:ascii="Book Antiqua" w:hAnsi="Book Antiqua"/>
        </w:rPr>
        <w:t>Bercu</w:t>
      </w:r>
      <w:proofErr w:type="spellEnd"/>
      <w:r w:rsidR="001C4475" w:rsidRPr="00DF522C">
        <w:rPr>
          <w:rFonts w:ascii="Book Antiqua" w:hAnsi="Book Antiqua"/>
        </w:rPr>
        <w:t xml:space="preserve"> Z, </w:t>
      </w:r>
      <w:proofErr w:type="spellStart"/>
      <w:r w:rsidR="001C4475" w:rsidRPr="00DF522C">
        <w:rPr>
          <w:rFonts w:ascii="Book Antiqua" w:hAnsi="Book Antiqua"/>
        </w:rPr>
        <w:t>Majdalany</w:t>
      </w:r>
      <w:proofErr w:type="spellEnd"/>
      <w:r w:rsidR="001C4475" w:rsidRPr="00DF522C">
        <w:rPr>
          <w:rFonts w:ascii="Book Antiqua" w:hAnsi="Book Antiqua"/>
        </w:rPr>
        <w:t xml:space="preserve"> BS, </w:t>
      </w:r>
      <w:proofErr w:type="spellStart"/>
      <w:r w:rsidR="001C4475" w:rsidRPr="00DF522C">
        <w:rPr>
          <w:rFonts w:ascii="Book Antiqua" w:hAnsi="Book Antiqua"/>
        </w:rPr>
        <w:t>Akce</w:t>
      </w:r>
      <w:proofErr w:type="spellEnd"/>
      <w:r w:rsidR="001C4475" w:rsidRPr="00DF522C">
        <w:rPr>
          <w:rFonts w:ascii="Book Antiqua" w:hAnsi="Book Antiqua"/>
        </w:rPr>
        <w:t xml:space="preserve"> M, Schuster DM, Mao H, </w:t>
      </w:r>
      <w:proofErr w:type="spellStart"/>
      <w:r w:rsidR="001C4475" w:rsidRPr="00DF522C">
        <w:rPr>
          <w:rFonts w:ascii="Book Antiqua" w:hAnsi="Book Antiqua"/>
        </w:rPr>
        <w:t>Kokabi</w:t>
      </w:r>
      <w:proofErr w:type="spellEnd"/>
      <w:r w:rsidR="001C4475" w:rsidRPr="00DF522C">
        <w:rPr>
          <w:rFonts w:ascii="Book Antiqua" w:hAnsi="Book Antiqua"/>
        </w:rPr>
        <w:t xml:space="preserve"> N. Improved Tumor Response in Patients on Metformin Undergoing Yttrium-90 Radioembolization Segmentectomy for Hepatocellular Carcinoma. </w:t>
      </w:r>
      <w:proofErr w:type="spellStart"/>
      <w:r w:rsidR="001C4475" w:rsidRPr="00DF522C">
        <w:rPr>
          <w:rFonts w:ascii="Book Antiqua" w:hAnsi="Book Antiqua"/>
          <w:i/>
          <w:iCs/>
        </w:rPr>
        <w:t>Cardiovasc</w:t>
      </w:r>
      <w:proofErr w:type="spellEnd"/>
      <w:r w:rsidR="001C4475" w:rsidRPr="00DF522C">
        <w:rPr>
          <w:rFonts w:ascii="Book Antiqua" w:hAnsi="Book Antiqua"/>
          <w:i/>
          <w:iCs/>
        </w:rPr>
        <w:t xml:space="preserve"> </w:t>
      </w:r>
      <w:proofErr w:type="spellStart"/>
      <w:r w:rsidR="001C4475" w:rsidRPr="00DF522C">
        <w:rPr>
          <w:rFonts w:ascii="Book Antiqua" w:hAnsi="Book Antiqua"/>
          <w:i/>
          <w:iCs/>
        </w:rPr>
        <w:t>Intervent</w:t>
      </w:r>
      <w:proofErr w:type="spellEnd"/>
      <w:r w:rsidR="001C4475" w:rsidRPr="00DF522C">
        <w:rPr>
          <w:rFonts w:ascii="Book Antiqua" w:hAnsi="Book Antiqua"/>
          <w:i/>
          <w:iCs/>
        </w:rPr>
        <w:t xml:space="preserve"> </w:t>
      </w:r>
      <w:proofErr w:type="spellStart"/>
      <w:r w:rsidR="001C4475" w:rsidRPr="00DF522C">
        <w:rPr>
          <w:rFonts w:ascii="Book Antiqua" w:hAnsi="Book Antiqua"/>
          <w:i/>
          <w:iCs/>
        </w:rPr>
        <w:t>Radiol</w:t>
      </w:r>
      <w:proofErr w:type="spellEnd"/>
      <w:r w:rsidR="001C4475" w:rsidRPr="00DF522C">
        <w:rPr>
          <w:rFonts w:ascii="Book Antiqua" w:hAnsi="Book Antiqua"/>
        </w:rPr>
        <w:t xml:space="preserve"> 2021; </w:t>
      </w:r>
      <w:r w:rsidR="001C4475" w:rsidRPr="00DF522C">
        <w:rPr>
          <w:rFonts w:ascii="Book Antiqua" w:hAnsi="Book Antiqua"/>
          <w:b/>
          <w:bCs/>
        </w:rPr>
        <w:t>44</w:t>
      </w:r>
      <w:r w:rsidR="001C4475" w:rsidRPr="00DF522C">
        <w:rPr>
          <w:rFonts w:ascii="Book Antiqua" w:hAnsi="Book Antiqua"/>
        </w:rPr>
        <w:t>: 1937-1944 [PMID: 34312687 DOI: 10.1007/s00270-021-02916-z]</w:t>
      </w:r>
    </w:p>
    <w:p w14:paraId="1678C2B8" w14:textId="6A9A0500" w:rsidR="001C4475" w:rsidRPr="00DF522C" w:rsidRDefault="00771674" w:rsidP="00DF522C">
      <w:pPr>
        <w:spacing w:line="360" w:lineRule="auto"/>
        <w:jc w:val="both"/>
        <w:rPr>
          <w:rFonts w:ascii="Book Antiqua" w:hAnsi="Book Antiqua"/>
        </w:rPr>
      </w:pPr>
      <w:r w:rsidRPr="00DF522C">
        <w:rPr>
          <w:rFonts w:ascii="Book Antiqua" w:hAnsi="Book Antiqua"/>
        </w:rPr>
        <w:t>38</w:t>
      </w:r>
      <w:r w:rsidR="001C4475" w:rsidRPr="00DF522C">
        <w:rPr>
          <w:rFonts w:ascii="Book Antiqua" w:hAnsi="Book Antiqua"/>
        </w:rPr>
        <w:t xml:space="preserve"> </w:t>
      </w:r>
      <w:proofErr w:type="spellStart"/>
      <w:r w:rsidR="001C4475" w:rsidRPr="00DF522C">
        <w:rPr>
          <w:rFonts w:ascii="Book Antiqua" w:hAnsi="Book Antiqua"/>
          <w:b/>
          <w:bCs/>
        </w:rPr>
        <w:t>Hydes</w:t>
      </w:r>
      <w:proofErr w:type="spellEnd"/>
      <w:r w:rsidR="001C4475" w:rsidRPr="00DF522C">
        <w:rPr>
          <w:rFonts w:ascii="Book Antiqua" w:hAnsi="Book Antiqua"/>
          <w:b/>
          <w:bCs/>
        </w:rPr>
        <w:t xml:space="preserve"> TJ</w:t>
      </w:r>
      <w:r w:rsidR="001C4475" w:rsidRPr="00DF522C">
        <w:rPr>
          <w:rFonts w:ascii="Book Antiqua" w:hAnsi="Book Antiqua"/>
        </w:rPr>
        <w:t xml:space="preserve">, Cuthbertson DJ, </w:t>
      </w:r>
      <w:proofErr w:type="spellStart"/>
      <w:r w:rsidR="001C4475" w:rsidRPr="00DF522C">
        <w:rPr>
          <w:rFonts w:ascii="Book Antiqua" w:hAnsi="Book Antiqua"/>
        </w:rPr>
        <w:t>Graef</w:t>
      </w:r>
      <w:proofErr w:type="spellEnd"/>
      <w:r w:rsidR="001C4475" w:rsidRPr="00DF522C">
        <w:rPr>
          <w:rFonts w:ascii="Book Antiqua" w:hAnsi="Book Antiqua"/>
        </w:rPr>
        <w:t xml:space="preserve"> S, </w:t>
      </w:r>
      <w:proofErr w:type="spellStart"/>
      <w:r w:rsidR="001C4475" w:rsidRPr="00DF522C">
        <w:rPr>
          <w:rFonts w:ascii="Book Antiqua" w:hAnsi="Book Antiqua"/>
        </w:rPr>
        <w:t>Berhane</w:t>
      </w:r>
      <w:proofErr w:type="spellEnd"/>
      <w:r w:rsidR="001C4475" w:rsidRPr="00DF522C">
        <w:rPr>
          <w:rFonts w:ascii="Book Antiqua" w:hAnsi="Book Antiqua"/>
        </w:rPr>
        <w:t xml:space="preserve"> S, </w:t>
      </w:r>
      <w:proofErr w:type="spellStart"/>
      <w:r w:rsidR="001C4475" w:rsidRPr="00DF522C">
        <w:rPr>
          <w:rFonts w:ascii="Book Antiqua" w:hAnsi="Book Antiqua"/>
        </w:rPr>
        <w:t>Teng</w:t>
      </w:r>
      <w:proofErr w:type="spellEnd"/>
      <w:r w:rsidR="001C4475" w:rsidRPr="00DF522C">
        <w:rPr>
          <w:rFonts w:ascii="Book Antiqua" w:hAnsi="Book Antiqua"/>
        </w:rPr>
        <w:t xml:space="preserve"> M, </w:t>
      </w:r>
      <w:proofErr w:type="spellStart"/>
      <w:r w:rsidR="001C4475" w:rsidRPr="00DF522C">
        <w:rPr>
          <w:rFonts w:ascii="Book Antiqua" w:hAnsi="Book Antiqua"/>
        </w:rPr>
        <w:t>Skowronska</w:t>
      </w:r>
      <w:proofErr w:type="spellEnd"/>
      <w:r w:rsidR="001C4475" w:rsidRPr="00DF522C">
        <w:rPr>
          <w:rFonts w:ascii="Book Antiqua" w:hAnsi="Book Antiqua"/>
        </w:rPr>
        <w:t xml:space="preserve"> A, Singh P, </w:t>
      </w:r>
      <w:proofErr w:type="spellStart"/>
      <w:r w:rsidR="001C4475" w:rsidRPr="00DF522C">
        <w:rPr>
          <w:rFonts w:ascii="Book Antiqua" w:hAnsi="Book Antiqua"/>
        </w:rPr>
        <w:t>Dhanaraj</w:t>
      </w:r>
      <w:proofErr w:type="spellEnd"/>
      <w:r w:rsidR="001C4475" w:rsidRPr="00DF522C">
        <w:rPr>
          <w:rFonts w:ascii="Book Antiqua" w:hAnsi="Book Antiqua"/>
        </w:rPr>
        <w:t xml:space="preserve"> S, </w:t>
      </w:r>
      <w:proofErr w:type="spellStart"/>
      <w:r w:rsidR="001C4475" w:rsidRPr="00DF522C">
        <w:rPr>
          <w:rFonts w:ascii="Book Antiqua" w:hAnsi="Book Antiqua"/>
        </w:rPr>
        <w:t>Tahrani</w:t>
      </w:r>
      <w:proofErr w:type="spellEnd"/>
      <w:r w:rsidR="001C4475" w:rsidRPr="00DF522C">
        <w:rPr>
          <w:rFonts w:ascii="Book Antiqua" w:hAnsi="Book Antiqua"/>
        </w:rPr>
        <w:t xml:space="preserve"> A, Johnson PJ. </w:t>
      </w:r>
      <w:proofErr w:type="gramStart"/>
      <w:r w:rsidR="001C4475" w:rsidRPr="00DF522C">
        <w:rPr>
          <w:rFonts w:ascii="Book Antiqua" w:hAnsi="Book Antiqua"/>
        </w:rPr>
        <w:t>The Impact of Diabetes and Glucose-Lowering Therapies on Hepatocellular Carcinoma Incidence and Overall Survival.</w:t>
      </w:r>
      <w:proofErr w:type="gramEnd"/>
      <w:r w:rsidR="001C4475" w:rsidRPr="00DF522C">
        <w:rPr>
          <w:rFonts w:ascii="Book Antiqua" w:hAnsi="Book Antiqua"/>
        </w:rPr>
        <w:t xml:space="preserve"> </w:t>
      </w:r>
      <w:proofErr w:type="spellStart"/>
      <w:r w:rsidR="001C4475" w:rsidRPr="00DF522C">
        <w:rPr>
          <w:rFonts w:ascii="Book Antiqua" w:hAnsi="Book Antiqua"/>
          <w:i/>
          <w:iCs/>
        </w:rPr>
        <w:t>Clin</w:t>
      </w:r>
      <w:proofErr w:type="spellEnd"/>
      <w:r w:rsidR="001C4475" w:rsidRPr="00DF522C">
        <w:rPr>
          <w:rFonts w:ascii="Book Antiqua" w:hAnsi="Book Antiqua"/>
          <w:i/>
          <w:iCs/>
        </w:rPr>
        <w:t xml:space="preserve"> </w:t>
      </w:r>
      <w:proofErr w:type="spellStart"/>
      <w:r w:rsidR="001C4475" w:rsidRPr="00DF522C">
        <w:rPr>
          <w:rFonts w:ascii="Book Antiqua" w:hAnsi="Book Antiqua"/>
          <w:i/>
          <w:iCs/>
        </w:rPr>
        <w:t>Ther</w:t>
      </w:r>
      <w:proofErr w:type="spellEnd"/>
      <w:r w:rsidR="001C4475" w:rsidRPr="00DF522C">
        <w:rPr>
          <w:rFonts w:ascii="Book Antiqua" w:hAnsi="Book Antiqua"/>
        </w:rPr>
        <w:t xml:space="preserve"> 2022; </w:t>
      </w:r>
      <w:r w:rsidR="001C4475" w:rsidRPr="00DF522C">
        <w:rPr>
          <w:rFonts w:ascii="Book Antiqua" w:hAnsi="Book Antiqua"/>
          <w:b/>
          <w:bCs/>
        </w:rPr>
        <w:t>44</w:t>
      </w:r>
      <w:r w:rsidR="001C4475" w:rsidRPr="00DF522C">
        <w:rPr>
          <w:rFonts w:ascii="Book Antiqua" w:hAnsi="Book Antiqua"/>
        </w:rPr>
        <w:t>: 257-268 [PMID: 35078642 DOI: 10.1016/j.clinthera.2021.12.011]</w:t>
      </w:r>
    </w:p>
    <w:p w14:paraId="31D2BAA0" w14:textId="1CACF647" w:rsidR="001C4475" w:rsidRPr="00DF522C" w:rsidRDefault="00771674" w:rsidP="00DF522C">
      <w:pPr>
        <w:spacing w:line="360" w:lineRule="auto"/>
        <w:jc w:val="both"/>
        <w:rPr>
          <w:rFonts w:ascii="Book Antiqua" w:hAnsi="Book Antiqua"/>
        </w:rPr>
      </w:pPr>
      <w:r w:rsidRPr="00DF522C">
        <w:rPr>
          <w:rFonts w:ascii="Book Antiqua" w:hAnsi="Book Antiqua"/>
        </w:rPr>
        <w:t>39</w:t>
      </w:r>
      <w:r w:rsidR="001C4475" w:rsidRPr="00DF522C">
        <w:rPr>
          <w:rFonts w:ascii="Book Antiqua" w:hAnsi="Book Antiqua"/>
        </w:rPr>
        <w:t xml:space="preserve"> </w:t>
      </w:r>
      <w:r w:rsidR="001C4475" w:rsidRPr="00DF522C">
        <w:rPr>
          <w:rFonts w:ascii="Book Antiqua" w:hAnsi="Book Antiqua"/>
          <w:b/>
          <w:bCs/>
        </w:rPr>
        <w:t>Spillane S</w:t>
      </w:r>
      <w:r w:rsidR="001C4475" w:rsidRPr="00DF522C">
        <w:rPr>
          <w:rFonts w:ascii="Book Antiqua" w:hAnsi="Book Antiqua"/>
        </w:rPr>
        <w:t xml:space="preserve">, Bennett K, Sharp L, Barron TI. </w:t>
      </w:r>
      <w:proofErr w:type="gramStart"/>
      <w:r w:rsidR="001C4475" w:rsidRPr="00DF522C">
        <w:rPr>
          <w:rFonts w:ascii="Book Antiqua" w:hAnsi="Book Antiqua"/>
        </w:rPr>
        <w:t>A cohort study of metformin exposure and survival in patients with stage I-III colorectal cancer.</w:t>
      </w:r>
      <w:proofErr w:type="gramEnd"/>
      <w:r w:rsidR="001C4475" w:rsidRPr="00DF522C">
        <w:rPr>
          <w:rFonts w:ascii="Book Antiqua" w:hAnsi="Book Antiqua"/>
        </w:rPr>
        <w:t xml:space="preserve"> </w:t>
      </w:r>
      <w:r w:rsidR="001C4475" w:rsidRPr="00DF522C">
        <w:rPr>
          <w:rFonts w:ascii="Book Antiqua" w:hAnsi="Book Antiqua"/>
          <w:i/>
          <w:iCs/>
        </w:rPr>
        <w:t xml:space="preserve">Cancer </w:t>
      </w:r>
      <w:proofErr w:type="spellStart"/>
      <w:r w:rsidR="001C4475" w:rsidRPr="00DF522C">
        <w:rPr>
          <w:rFonts w:ascii="Book Antiqua" w:hAnsi="Book Antiqua"/>
          <w:i/>
          <w:iCs/>
        </w:rPr>
        <w:t>Epidemiol</w:t>
      </w:r>
      <w:proofErr w:type="spellEnd"/>
      <w:r w:rsidR="001C4475" w:rsidRPr="00DF522C">
        <w:rPr>
          <w:rFonts w:ascii="Book Antiqua" w:hAnsi="Book Antiqua"/>
          <w:i/>
          <w:iCs/>
        </w:rPr>
        <w:t xml:space="preserve"> Biomarkers </w:t>
      </w:r>
      <w:proofErr w:type="spellStart"/>
      <w:r w:rsidR="001C4475" w:rsidRPr="00DF522C">
        <w:rPr>
          <w:rFonts w:ascii="Book Antiqua" w:hAnsi="Book Antiqua"/>
          <w:i/>
          <w:iCs/>
        </w:rPr>
        <w:t>Prev</w:t>
      </w:r>
      <w:proofErr w:type="spellEnd"/>
      <w:r w:rsidR="001C4475" w:rsidRPr="00DF522C">
        <w:rPr>
          <w:rFonts w:ascii="Book Antiqua" w:hAnsi="Book Antiqua"/>
        </w:rPr>
        <w:t xml:space="preserve"> 2013; </w:t>
      </w:r>
      <w:r w:rsidR="001C4475" w:rsidRPr="00DF522C">
        <w:rPr>
          <w:rFonts w:ascii="Book Antiqua" w:hAnsi="Book Antiqua"/>
          <w:b/>
          <w:bCs/>
        </w:rPr>
        <w:t>22</w:t>
      </w:r>
      <w:r w:rsidR="001C4475" w:rsidRPr="00DF522C">
        <w:rPr>
          <w:rFonts w:ascii="Book Antiqua" w:hAnsi="Book Antiqua"/>
        </w:rPr>
        <w:t>: 1364-1373 [PMID: 23753040 DOI: 10.1158/1055-9965.EPI-13-0347]</w:t>
      </w:r>
    </w:p>
    <w:p w14:paraId="7C4E6549" w14:textId="0C71968D" w:rsidR="001C4475" w:rsidRPr="00DF522C" w:rsidRDefault="00ED01BF" w:rsidP="00DF522C">
      <w:pPr>
        <w:spacing w:line="360" w:lineRule="auto"/>
        <w:jc w:val="both"/>
        <w:rPr>
          <w:rFonts w:ascii="Book Antiqua" w:hAnsi="Book Antiqua"/>
        </w:rPr>
      </w:pPr>
      <w:r w:rsidRPr="00DF522C">
        <w:rPr>
          <w:rFonts w:ascii="Book Antiqua" w:hAnsi="Book Antiqua"/>
        </w:rPr>
        <w:lastRenderedPageBreak/>
        <w:t xml:space="preserve">40 </w:t>
      </w:r>
      <w:r w:rsidR="001C4475" w:rsidRPr="00DF522C">
        <w:rPr>
          <w:rFonts w:ascii="Book Antiqua" w:hAnsi="Book Antiqua"/>
          <w:b/>
          <w:bCs/>
        </w:rPr>
        <w:t>Goodwin PJ</w:t>
      </w:r>
      <w:r w:rsidR="001C4475" w:rsidRPr="00DF522C">
        <w:rPr>
          <w:rFonts w:ascii="Book Antiqua" w:hAnsi="Book Antiqua"/>
        </w:rPr>
        <w:t xml:space="preserve">, Pritchard KI, Ennis M, Clemons M, Graham M, </w:t>
      </w:r>
      <w:proofErr w:type="spellStart"/>
      <w:r w:rsidR="001C4475" w:rsidRPr="00DF522C">
        <w:rPr>
          <w:rFonts w:ascii="Book Antiqua" w:hAnsi="Book Antiqua"/>
        </w:rPr>
        <w:t>Fantus</w:t>
      </w:r>
      <w:proofErr w:type="spellEnd"/>
      <w:r w:rsidR="001C4475" w:rsidRPr="00DF522C">
        <w:rPr>
          <w:rFonts w:ascii="Book Antiqua" w:hAnsi="Book Antiqua"/>
        </w:rPr>
        <w:t xml:space="preserve"> IG. </w:t>
      </w:r>
      <w:proofErr w:type="gramStart"/>
      <w:r w:rsidR="001C4475" w:rsidRPr="00DF522C">
        <w:rPr>
          <w:rFonts w:ascii="Book Antiqua" w:hAnsi="Book Antiqua"/>
        </w:rPr>
        <w:t>Insulin-lowering effects of metformin in women with early breast cancer.</w:t>
      </w:r>
      <w:proofErr w:type="gramEnd"/>
      <w:r w:rsidR="001C4475" w:rsidRPr="00DF522C">
        <w:rPr>
          <w:rFonts w:ascii="Book Antiqua" w:hAnsi="Book Antiqua"/>
        </w:rPr>
        <w:t xml:space="preserve"> </w:t>
      </w:r>
      <w:r w:rsidR="001C4475" w:rsidRPr="00DF522C">
        <w:rPr>
          <w:rFonts w:ascii="Book Antiqua" w:hAnsi="Book Antiqua"/>
          <w:i/>
          <w:iCs/>
        </w:rPr>
        <w:t>Clin Breast Cancer</w:t>
      </w:r>
      <w:r w:rsidR="001C4475" w:rsidRPr="00DF522C">
        <w:rPr>
          <w:rFonts w:ascii="Book Antiqua" w:hAnsi="Book Antiqua"/>
        </w:rPr>
        <w:t xml:space="preserve"> 2008; </w:t>
      </w:r>
      <w:r w:rsidR="001C4475" w:rsidRPr="00DF522C">
        <w:rPr>
          <w:rFonts w:ascii="Book Antiqua" w:hAnsi="Book Antiqua"/>
          <w:b/>
          <w:bCs/>
        </w:rPr>
        <w:t>8</w:t>
      </w:r>
      <w:r w:rsidR="001C4475" w:rsidRPr="00DF522C">
        <w:rPr>
          <w:rFonts w:ascii="Book Antiqua" w:hAnsi="Book Antiqua"/>
        </w:rPr>
        <w:t>: 501-505 [PMID: 19073504 DOI: 10.3816/CBC.2008.n.060]</w:t>
      </w:r>
    </w:p>
    <w:p w14:paraId="6690A790" w14:textId="0EC668BC" w:rsidR="001C4475" w:rsidRPr="00DF522C" w:rsidRDefault="00771674" w:rsidP="00DF522C">
      <w:pPr>
        <w:spacing w:line="360" w:lineRule="auto"/>
        <w:jc w:val="both"/>
        <w:rPr>
          <w:rFonts w:ascii="Book Antiqua" w:hAnsi="Book Antiqua"/>
        </w:rPr>
      </w:pPr>
      <w:r w:rsidRPr="00DF522C">
        <w:rPr>
          <w:rFonts w:ascii="Book Antiqua" w:hAnsi="Book Antiqua"/>
        </w:rPr>
        <w:t>41</w:t>
      </w:r>
      <w:r w:rsidR="001C4475" w:rsidRPr="00DF522C">
        <w:rPr>
          <w:rFonts w:ascii="Book Antiqua" w:hAnsi="Book Antiqua"/>
        </w:rPr>
        <w:t xml:space="preserve"> </w:t>
      </w:r>
      <w:proofErr w:type="spellStart"/>
      <w:r w:rsidR="001C4475" w:rsidRPr="00DF522C">
        <w:rPr>
          <w:rFonts w:ascii="Book Antiqua" w:hAnsi="Book Antiqua"/>
          <w:b/>
          <w:bCs/>
        </w:rPr>
        <w:t>Hadad</w:t>
      </w:r>
      <w:proofErr w:type="spellEnd"/>
      <w:r w:rsidR="001C4475" w:rsidRPr="00DF522C">
        <w:rPr>
          <w:rFonts w:ascii="Book Antiqua" w:hAnsi="Book Antiqua"/>
          <w:b/>
          <w:bCs/>
        </w:rPr>
        <w:t xml:space="preserve"> S</w:t>
      </w:r>
      <w:r w:rsidR="001C4475" w:rsidRPr="00DF522C">
        <w:rPr>
          <w:rFonts w:ascii="Book Antiqua" w:hAnsi="Book Antiqua"/>
        </w:rPr>
        <w:t xml:space="preserve">, Iwamoto T, Jordan L, Purdie C, Bray S, Baker L, </w:t>
      </w:r>
      <w:proofErr w:type="spellStart"/>
      <w:r w:rsidR="001C4475" w:rsidRPr="00DF522C">
        <w:rPr>
          <w:rFonts w:ascii="Book Antiqua" w:hAnsi="Book Antiqua"/>
        </w:rPr>
        <w:t>Jellema</w:t>
      </w:r>
      <w:proofErr w:type="spellEnd"/>
      <w:r w:rsidR="001C4475" w:rsidRPr="00DF522C">
        <w:rPr>
          <w:rFonts w:ascii="Book Antiqua" w:hAnsi="Book Antiqua"/>
        </w:rPr>
        <w:t xml:space="preserve"> G, </w:t>
      </w:r>
      <w:proofErr w:type="spellStart"/>
      <w:r w:rsidR="001C4475" w:rsidRPr="00DF522C">
        <w:rPr>
          <w:rFonts w:ascii="Book Antiqua" w:hAnsi="Book Antiqua"/>
        </w:rPr>
        <w:t>Deharo</w:t>
      </w:r>
      <w:proofErr w:type="spellEnd"/>
      <w:r w:rsidR="001C4475" w:rsidRPr="00DF522C">
        <w:rPr>
          <w:rFonts w:ascii="Book Antiqua" w:hAnsi="Book Antiqua"/>
        </w:rPr>
        <w:t xml:space="preserve"> S, </w:t>
      </w:r>
      <w:proofErr w:type="spellStart"/>
      <w:r w:rsidR="001C4475" w:rsidRPr="00DF522C">
        <w:rPr>
          <w:rFonts w:ascii="Book Antiqua" w:hAnsi="Book Antiqua"/>
        </w:rPr>
        <w:t>Hardie</w:t>
      </w:r>
      <w:proofErr w:type="spellEnd"/>
      <w:r w:rsidR="001C4475" w:rsidRPr="00DF522C">
        <w:rPr>
          <w:rFonts w:ascii="Book Antiqua" w:hAnsi="Book Antiqua"/>
        </w:rPr>
        <w:t xml:space="preserve"> DG, </w:t>
      </w:r>
      <w:proofErr w:type="spellStart"/>
      <w:r w:rsidR="001C4475" w:rsidRPr="00DF522C">
        <w:rPr>
          <w:rFonts w:ascii="Book Antiqua" w:hAnsi="Book Antiqua"/>
        </w:rPr>
        <w:t>Pusztai</w:t>
      </w:r>
      <w:proofErr w:type="spellEnd"/>
      <w:r w:rsidR="001C4475" w:rsidRPr="00DF522C">
        <w:rPr>
          <w:rFonts w:ascii="Book Antiqua" w:hAnsi="Book Antiqua"/>
        </w:rPr>
        <w:t xml:space="preserve"> L, </w:t>
      </w:r>
      <w:proofErr w:type="spellStart"/>
      <w:r w:rsidR="001C4475" w:rsidRPr="00DF522C">
        <w:rPr>
          <w:rFonts w:ascii="Book Antiqua" w:hAnsi="Book Antiqua"/>
        </w:rPr>
        <w:t>Moulder</w:t>
      </w:r>
      <w:proofErr w:type="spellEnd"/>
      <w:r w:rsidR="001C4475" w:rsidRPr="00DF522C">
        <w:rPr>
          <w:rFonts w:ascii="Book Antiqua" w:hAnsi="Book Antiqua"/>
        </w:rPr>
        <w:t xml:space="preserve">-Thompson S, Dewar JA, Thompson AM. Evidence for biological effects of metformin in operable breast cancer: a pre-operative, window-of-opportunity, randomized trial. </w:t>
      </w:r>
      <w:r w:rsidR="001C4475" w:rsidRPr="00DF522C">
        <w:rPr>
          <w:rFonts w:ascii="Book Antiqua" w:hAnsi="Book Antiqua"/>
          <w:i/>
          <w:iCs/>
        </w:rPr>
        <w:t>Breast Cancer Res Treat</w:t>
      </w:r>
      <w:r w:rsidR="001C4475" w:rsidRPr="00DF522C">
        <w:rPr>
          <w:rFonts w:ascii="Book Antiqua" w:hAnsi="Book Antiqua"/>
        </w:rPr>
        <w:t xml:space="preserve"> 2011; </w:t>
      </w:r>
      <w:r w:rsidR="001C4475" w:rsidRPr="00DF522C">
        <w:rPr>
          <w:rFonts w:ascii="Book Antiqua" w:hAnsi="Book Antiqua"/>
          <w:b/>
          <w:bCs/>
        </w:rPr>
        <w:t>128</w:t>
      </w:r>
      <w:r w:rsidR="001C4475" w:rsidRPr="00DF522C">
        <w:rPr>
          <w:rFonts w:ascii="Book Antiqua" w:hAnsi="Book Antiqua"/>
        </w:rPr>
        <w:t>: 783-794 [PMID: 21655990 DOI: 10.1007/s10549-011-1612-1]</w:t>
      </w:r>
    </w:p>
    <w:p w14:paraId="56793DDE" w14:textId="6A063027" w:rsidR="001C4475" w:rsidRPr="00DF522C" w:rsidRDefault="00771674" w:rsidP="00DF522C">
      <w:pPr>
        <w:spacing w:line="360" w:lineRule="auto"/>
        <w:jc w:val="both"/>
        <w:rPr>
          <w:rFonts w:ascii="Book Antiqua" w:hAnsi="Book Antiqua"/>
        </w:rPr>
      </w:pPr>
      <w:proofErr w:type="gramStart"/>
      <w:r w:rsidRPr="00DF522C">
        <w:rPr>
          <w:rFonts w:ascii="Book Antiqua" w:hAnsi="Book Antiqua"/>
        </w:rPr>
        <w:t>42</w:t>
      </w:r>
      <w:r w:rsidR="001C4475" w:rsidRPr="00DF522C">
        <w:rPr>
          <w:rFonts w:ascii="Book Antiqua" w:hAnsi="Book Antiqua"/>
        </w:rPr>
        <w:t xml:space="preserve"> </w:t>
      </w:r>
      <w:r w:rsidR="001C4475" w:rsidRPr="00DF522C">
        <w:rPr>
          <w:rFonts w:ascii="Book Antiqua" w:hAnsi="Book Antiqua"/>
          <w:b/>
          <w:bCs/>
        </w:rPr>
        <w:t>Dowling RJ</w:t>
      </w:r>
      <w:r w:rsidR="001C4475" w:rsidRPr="00DF522C">
        <w:rPr>
          <w:rFonts w:ascii="Book Antiqua" w:hAnsi="Book Antiqua"/>
        </w:rPr>
        <w:t xml:space="preserve">, </w:t>
      </w:r>
      <w:proofErr w:type="spellStart"/>
      <w:r w:rsidR="001C4475" w:rsidRPr="00DF522C">
        <w:rPr>
          <w:rFonts w:ascii="Book Antiqua" w:hAnsi="Book Antiqua"/>
        </w:rPr>
        <w:t>Niraula</w:t>
      </w:r>
      <w:proofErr w:type="spellEnd"/>
      <w:r w:rsidR="001C4475" w:rsidRPr="00DF522C">
        <w:rPr>
          <w:rFonts w:ascii="Book Antiqua" w:hAnsi="Book Antiqua"/>
        </w:rPr>
        <w:t xml:space="preserve"> S, </w:t>
      </w:r>
      <w:proofErr w:type="spellStart"/>
      <w:r w:rsidR="001C4475" w:rsidRPr="00DF522C">
        <w:rPr>
          <w:rFonts w:ascii="Book Antiqua" w:hAnsi="Book Antiqua"/>
        </w:rPr>
        <w:t>Stambolic</w:t>
      </w:r>
      <w:proofErr w:type="spellEnd"/>
      <w:r w:rsidR="001C4475" w:rsidRPr="00DF522C">
        <w:rPr>
          <w:rFonts w:ascii="Book Antiqua" w:hAnsi="Book Antiqua"/>
        </w:rPr>
        <w:t xml:space="preserve"> V, Goodwin PJ.</w:t>
      </w:r>
      <w:proofErr w:type="gramEnd"/>
      <w:r w:rsidR="001C4475" w:rsidRPr="00DF522C">
        <w:rPr>
          <w:rFonts w:ascii="Book Antiqua" w:hAnsi="Book Antiqua"/>
        </w:rPr>
        <w:t xml:space="preserve"> Metformin in cancer: translational challenges. </w:t>
      </w:r>
      <w:r w:rsidR="001C4475" w:rsidRPr="00DF522C">
        <w:rPr>
          <w:rFonts w:ascii="Book Antiqua" w:hAnsi="Book Antiqua"/>
          <w:i/>
          <w:iCs/>
        </w:rPr>
        <w:t>J Mol Endocrinol</w:t>
      </w:r>
      <w:r w:rsidR="001C4475" w:rsidRPr="00DF522C">
        <w:rPr>
          <w:rFonts w:ascii="Book Antiqua" w:hAnsi="Book Antiqua"/>
        </w:rPr>
        <w:t xml:space="preserve"> 2012; </w:t>
      </w:r>
      <w:r w:rsidR="001C4475" w:rsidRPr="00DF522C">
        <w:rPr>
          <w:rFonts w:ascii="Book Antiqua" w:hAnsi="Book Antiqua"/>
          <w:b/>
          <w:bCs/>
        </w:rPr>
        <w:t>48</w:t>
      </w:r>
      <w:r w:rsidR="001C4475" w:rsidRPr="00DF522C">
        <w:rPr>
          <w:rFonts w:ascii="Book Antiqua" w:hAnsi="Book Antiqua"/>
        </w:rPr>
        <w:t>: R31-R43 [PMID: 22355097 DOI: 10.1530/JME-12-0007]</w:t>
      </w:r>
    </w:p>
    <w:p w14:paraId="04473F79" w14:textId="3AB16561" w:rsidR="001C4475" w:rsidRPr="00DF522C" w:rsidRDefault="00ED01BF" w:rsidP="00DF522C">
      <w:pPr>
        <w:spacing w:line="360" w:lineRule="auto"/>
        <w:jc w:val="both"/>
        <w:rPr>
          <w:rFonts w:ascii="Book Antiqua" w:hAnsi="Book Antiqua"/>
        </w:rPr>
      </w:pPr>
      <w:r w:rsidRPr="00DF522C">
        <w:rPr>
          <w:rFonts w:ascii="Book Antiqua" w:hAnsi="Book Antiqua"/>
        </w:rPr>
        <w:t xml:space="preserve">43 </w:t>
      </w:r>
      <w:proofErr w:type="spellStart"/>
      <w:r w:rsidR="001C4475" w:rsidRPr="00DF522C">
        <w:rPr>
          <w:rFonts w:ascii="Book Antiqua" w:hAnsi="Book Antiqua"/>
          <w:b/>
          <w:bCs/>
        </w:rPr>
        <w:t>Hosono</w:t>
      </w:r>
      <w:proofErr w:type="spellEnd"/>
      <w:r w:rsidR="001C4475" w:rsidRPr="00DF522C">
        <w:rPr>
          <w:rFonts w:ascii="Book Antiqua" w:hAnsi="Book Antiqua"/>
          <w:b/>
          <w:bCs/>
        </w:rPr>
        <w:t xml:space="preserve"> K</w:t>
      </w:r>
      <w:r w:rsidR="001C4475" w:rsidRPr="00DF522C">
        <w:rPr>
          <w:rFonts w:ascii="Book Antiqua" w:hAnsi="Book Antiqua"/>
        </w:rPr>
        <w:t xml:space="preserve">, Endo H, Takahashi H, Sugiyama M, Sakai E, Uchiyama T, Suzuki K, Iida H, Sakamoto Y, </w:t>
      </w:r>
      <w:proofErr w:type="spellStart"/>
      <w:r w:rsidR="001C4475" w:rsidRPr="00DF522C">
        <w:rPr>
          <w:rFonts w:ascii="Book Antiqua" w:hAnsi="Book Antiqua"/>
        </w:rPr>
        <w:t>Yoneda</w:t>
      </w:r>
      <w:proofErr w:type="spellEnd"/>
      <w:r w:rsidR="001C4475" w:rsidRPr="00DF522C">
        <w:rPr>
          <w:rFonts w:ascii="Book Antiqua" w:hAnsi="Book Antiqua"/>
        </w:rPr>
        <w:t xml:space="preserve"> K, Koide T, </w:t>
      </w:r>
      <w:proofErr w:type="spellStart"/>
      <w:r w:rsidR="001C4475" w:rsidRPr="00DF522C">
        <w:rPr>
          <w:rFonts w:ascii="Book Antiqua" w:hAnsi="Book Antiqua"/>
        </w:rPr>
        <w:t>Tokoro</w:t>
      </w:r>
      <w:proofErr w:type="spellEnd"/>
      <w:r w:rsidR="001C4475" w:rsidRPr="00DF522C">
        <w:rPr>
          <w:rFonts w:ascii="Book Antiqua" w:hAnsi="Book Antiqua"/>
        </w:rPr>
        <w:t xml:space="preserve"> C, Abe Y, </w:t>
      </w:r>
      <w:proofErr w:type="spellStart"/>
      <w:r w:rsidR="001C4475" w:rsidRPr="00DF522C">
        <w:rPr>
          <w:rFonts w:ascii="Book Antiqua" w:hAnsi="Book Antiqua"/>
        </w:rPr>
        <w:t>Inamori</w:t>
      </w:r>
      <w:proofErr w:type="spellEnd"/>
      <w:r w:rsidR="001C4475" w:rsidRPr="00DF522C">
        <w:rPr>
          <w:rFonts w:ascii="Book Antiqua" w:hAnsi="Book Antiqua"/>
        </w:rPr>
        <w:t xml:space="preserve"> M, </w:t>
      </w:r>
      <w:proofErr w:type="spellStart"/>
      <w:r w:rsidR="001C4475" w:rsidRPr="00DF522C">
        <w:rPr>
          <w:rFonts w:ascii="Book Antiqua" w:hAnsi="Book Antiqua"/>
        </w:rPr>
        <w:t>Nakagama</w:t>
      </w:r>
      <w:proofErr w:type="spellEnd"/>
      <w:r w:rsidR="001C4475" w:rsidRPr="00DF522C">
        <w:rPr>
          <w:rFonts w:ascii="Book Antiqua" w:hAnsi="Book Antiqua"/>
        </w:rPr>
        <w:t xml:space="preserve"> H, Nakajima A. Metformin suppresses colorectal aberrant crypt foci in a short-term clinical trial. </w:t>
      </w:r>
      <w:r w:rsidR="001C4475" w:rsidRPr="00DF522C">
        <w:rPr>
          <w:rFonts w:ascii="Book Antiqua" w:hAnsi="Book Antiqua"/>
          <w:i/>
          <w:iCs/>
        </w:rPr>
        <w:t xml:space="preserve">Cancer </w:t>
      </w:r>
      <w:proofErr w:type="spellStart"/>
      <w:r w:rsidR="001C4475" w:rsidRPr="00DF522C">
        <w:rPr>
          <w:rFonts w:ascii="Book Antiqua" w:hAnsi="Book Antiqua"/>
          <w:i/>
          <w:iCs/>
        </w:rPr>
        <w:t>Prev</w:t>
      </w:r>
      <w:proofErr w:type="spellEnd"/>
      <w:r w:rsidR="001C4475" w:rsidRPr="00DF522C">
        <w:rPr>
          <w:rFonts w:ascii="Book Antiqua" w:hAnsi="Book Antiqua"/>
          <w:i/>
          <w:iCs/>
        </w:rPr>
        <w:t xml:space="preserve"> Res (</w:t>
      </w:r>
      <w:proofErr w:type="spellStart"/>
      <w:r w:rsidR="001C4475" w:rsidRPr="00DF522C">
        <w:rPr>
          <w:rFonts w:ascii="Book Antiqua" w:hAnsi="Book Antiqua"/>
          <w:i/>
          <w:iCs/>
        </w:rPr>
        <w:t>Phila</w:t>
      </w:r>
      <w:proofErr w:type="spellEnd"/>
      <w:r w:rsidR="001C4475" w:rsidRPr="00DF522C">
        <w:rPr>
          <w:rFonts w:ascii="Book Antiqua" w:hAnsi="Book Antiqua"/>
          <w:i/>
          <w:iCs/>
        </w:rPr>
        <w:t>)</w:t>
      </w:r>
      <w:r w:rsidR="001C4475" w:rsidRPr="00DF522C">
        <w:rPr>
          <w:rFonts w:ascii="Book Antiqua" w:hAnsi="Book Antiqua"/>
        </w:rPr>
        <w:t xml:space="preserve"> 2010; </w:t>
      </w:r>
      <w:r w:rsidR="001C4475" w:rsidRPr="00DF522C">
        <w:rPr>
          <w:rFonts w:ascii="Book Antiqua" w:hAnsi="Book Antiqua"/>
          <w:b/>
          <w:bCs/>
        </w:rPr>
        <w:t>3</w:t>
      </w:r>
      <w:r w:rsidR="001C4475" w:rsidRPr="00DF522C">
        <w:rPr>
          <w:rFonts w:ascii="Book Antiqua" w:hAnsi="Book Antiqua"/>
        </w:rPr>
        <w:t>: 1077-1083 [PMID: 20810669 DOI: 10.1158/1940-6207.CAPR-10-0186]</w:t>
      </w:r>
    </w:p>
    <w:p w14:paraId="3C5AC5EC" w14:textId="00DD48F5" w:rsidR="001C4475" w:rsidRPr="00DF522C" w:rsidRDefault="00771674" w:rsidP="00DF522C">
      <w:pPr>
        <w:spacing w:line="360" w:lineRule="auto"/>
        <w:jc w:val="both"/>
        <w:rPr>
          <w:rFonts w:ascii="Book Antiqua" w:hAnsi="Book Antiqua"/>
        </w:rPr>
      </w:pPr>
      <w:r w:rsidRPr="00DF522C">
        <w:rPr>
          <w:rFonts w:ascii="Book Antiqua" w:hAnsi="Book Antiqua"/>
        </w:rPr>
        <w:t>44</w:t>
      </w:r>
      <w:r w:rsidR="001C4475" w:rsidRPr="00DF522C">
        <w:rPr>
          <w:rFonts w:ascii="Book Antiqua" w:hAnsi="Book Antiqua"/>
        </w:rPr>
        <w:t xml:space="preserve"> </w:t>
      </w:r>
      <w:r w:rsidR="001C4475" w:rsidRPr="00DF522C">
        <w:rPr>
          <w:rFonts w:ascii="Book Antiqua" w:hAnsi="Book Antiqua"/>
          <w:b/>
          <w:bCs/>
        </w:rPr>
        <w:t>Yi G</w:t>
      </w:r>
      <w:r w:rsidR="001C4475" w:rsidRPr="00DF522C">
        <w:rPr>
          <w:rFonts w:ascii="Book Antiqua" w:hAnsi="Book Antiqua"/>
        </w:rPr>
        <w:t xml:space="preserve">, He Z, Zhou X, Xian L, Yuan T, Jia X, Hong J, He L, Liu J. Low concentration of metformin induces </w:t>
      </w:r>
      <w:proofErr w:type="gramStart"/>
      <w:r w:rsidR="001C4475" w:rsidRPr="00DF522C">
        <w:rPr>
          <w:rFonts w:ascii="Book Antiqua" w:hAnsi="Book Antiqua"/>
        </w:rPr>
        <w:t>a p53</w:t>
      </w:r>
      <w:proofErr w:type="gramEnd"/>
      <w:r w:rsidR="001C4475" w:rsidRPr="00DF522C">
        <w:rPr>
          <w:rFonts w:ascii="Book Antiqua" w:hAnsi="Book Antiqua"/>
        </w:rPr>
        <w:t xml:space="preserve">-dependent senescence in hepatoma cells via activation of the AMPK pathway. </w:t>
      </w:r>
      <w:r w:rsidR="001C4475" w:rsidRPr="00DF522C">
        <w:rPr>
          <w:rFonts w:ascii="Book Antiqua" w:hAnsi="Book Antiqua"/>
          <w:i/>
          <w:iCs/>
        </w:rPr>
        <w:t>Int J Oncol</w:t>
      </w:r>
      <w:r w:rsidR="001C4475" w:rsidRPr="00DF522C">
        <w:rPr>
          <w:rFonts w:ascii="Book Antiqua" w:hAnsi="Book Antiqua"/>
        </w:rPr>
        <w:t xml:space="preserve"> 2013; </w:t>
      </w:r>
      <w:r w:rsidR="001C4475" w:rsidRPr="00DF522C">
        <w:rPr>
          <w:rFonts w:ascii="Book Antiqua" w:hAnsi="Book Antiqua"/>
          <w:b/>
          <w:bCs/>
        </w:rPr>
        <w:t>43</w:t>
      </w:r>
      <w:r w:rsidR="001C4475" w:rsidRPr="00DF522C">
        <w:rPr>
          <w:rFonts w:ascii="Book Antiqua" w:hAnsi="Book Antiqua"/>
        </w:rPr>
        <w:t>: 1503-1510 [PMID: 23982736 DOI: 10.3892/ijo.2013.2077]</w:t>
      </w:r>
    </w:p>
    <w:p w14:paraId="0167B4B9" w14:textId="797071E7" w:rsidR="001C4475" w:rsidRPr="00DF522C" w:rsidRDefault="00771674" w:rsidP="00DF522C">
      <w:pPr>
        <w:spacing w:line="360" w:lineRule="auto"/>
        <w:jc w:val="both"/>
        <w:rPr>
          <w:rFonts w:ascii="Book Antiqua" w:hAnsi="Book Antiqua"/>
        </w:rPr>
      </w:pPr>
      <w:r w:rsidRPr="00DF522C">
        <w:rPr>
          <w:rFonts w:ascii="Book Antiqua" w:hAnsi="Book Antiqua"/>
        </w:rPr>
        <w:t>45</w:t>
      </w:r>
      <w:r w:rsidR="001C4475" w:rsidRPr="00DF522C">
        <w:rPr>
          <w:rFonts w:ascii="Book Antiqua" w:hAnsi="Book Antiqua"/>
        </w:rPr>
        <w:t xml:space="preserve"> </w:t>
      </w:r>
      <w:r w:rsidR="001C4475" w:rsidRPr="00DF522C">
        <w:rPr>
          <w:rFonts w:ascii="Book Antiqua" w:hAnsi="Book Antiqua"/>
          <w:b/>
          <w:bCs/>
        </w:rPr>
        <w:t>Dowling RJ</w:t>
      </w:r>
      <w:r w:rsidR="001C4475" w:rsidRPr="00DF522C">
        <w:rPr>
          <w:rFonts w:ascii="Book Antiqua" w:hAnsi="Book Antiqua"/>
        </w:rPr>
        <w:t xml:space="preserve">, </w:t>
      </w:r>
      <w:proofErr w:type="spellStart"/>
      <w:r w:rsidR="001C4475" w:rsidRPr="00DF522C">
        <w:rPr>
          <w:rFonts w:ascii="Book Antiqua" w:hAnsi="Book Antiqua"/>
        </w:rPr>
        <w:t>Zakikhani</w:t>
      </w:r>
      <w:proofErr w:type="spellEnd"/>
      <w:r w:rsidR="001C4475" w:rsidRPr="00DF522C">
        <w:rPr>
          <w:rFonts w:ascii="Book Antiqua" w:hAnsi="Book Antiqua"/>
        </w:rPr>
        <w:t xml:space="preserve"> M, </w:t>
      </w:r>
      <w:proofErr w:type="spellStart"/>
      <w:r w:rsidR="001C4475" w:rsidRPr="00DF522C">
        <w:rPr>
          <w:rFonts w:ascii="Book Antiqua" w:hAnsi="Book Antiqua"/>
        </w:rPr>
        <w:t>Fantus</w:t>
      </w:r>
      <w:proofErr w:type="spellEnd"/>
      <w:r w:rsidR="001C4475" w:rsidRPr="00DF522C">
        <w:rPr>
          <w:rFonts w:ascii="Book Antiqua" w:hAnsi="Book Antiqua"/>
        </w:rPr>
        <w:t xml:space="preserve"> IG, </w:t>
      </w:r>
      <w:proofErr w:type="spellStart"/>
      <w:r w:rsidR="001C4475" w:rsidRPr="00DF522C">
        <w:rPr>
          <w:rFonts w:ascii="Book Antiqua" w:hAnsi="Book Antiqua"/>
        </w:rPr>
        <w:t>Pollak</w:t>
      </w:r>
      <w:proofErr w:type="spellEnd"/>
      <w:r w:rsidR="001C4475" w:rsidRPr="00DF522C">
        <w:rPr>
          <w:rFonts w:ascii="Book Antiqua" w:hAnsi="Book Antiqua"/>
        </w:rPr>
        <w:t xml:space="preserve"> M, </w:t>
      </w:r>
      <w:proofErr w:type="spellStart"/>
      <w:r w:rsidR="001C4475" w:rsidRPr="00DF522C">
        <w:rPr>
          <w:rFonts w:ascii="Book Antiqua" w:hAnsi="Book Antiqua"/>
        </w:rPr>
        <w:t>Sonenberg</w:t>
      </w:r>
      <w:proofErr w:type="spellEnd"/>
      <w:r w:rsidR="001C4475" w:rsidRPr="00DF522C">
        <w:rPr>
          <w:rFonts w:ascii="Book Antiqua" w:hAnsi="Book Antiqua"/>
        </w:rPr>
        <w:t xml:space="preserve"> N. Metformin inhibits mammalian target of rapamycin-dependent translation initiation in breast cancer cells. </w:t>
      </w:r>
      <w:r w:rsidR="001C4475" w:rsidRPr="00DF522C">
        <w:rPr>
          <w:rFonts w:ascii="Book Antiqua" w:hAnsi="Book Antiqua"/>
          <w:i/>
          <w:iCs/>
        </w:rPr>
        <w:t>Cancer Res</w:t>
      </w:r>
      <w:r w:rsidR="001C4475" w:rsidRPr="00DF522C">
        <w:rPr>
          <w:rFonts w:ascii="Book Antiqua" w:hAnsi="Book Antiqua"/>
        </w:rPr>
        <w:t xml:space="preserve"> 2007; </w:t>
      </w:r>
      <w:r w:rsidR="001C4475" w:rsidRPr="00DF522C">
        <w:rPr>
          <w:rFonts w:ascii="Book Antiqua" w:hAnsi="Book Antiqua"/>
          <w:b/>
          <w:bCs/>
        </w:rPr>
        <w:t>67</w:t>
      </w:r>
      <w:r w:rsidR="001C4475" w:rsidRPr="00DF522C">
        <w:rPr>
          <w:rFonts w:ascii="Book Antiqua" w:hAnsi="Book Antiqua"/>
        </w:rPr>
        <w:t>: 10804-10812 [PMID: 18006825 DOI: 10.1158/0008-5472.CAN-07-2310]</w:t>
      </w:r>
    </w:p>
    <w:p w14:paraId="028CC35A" w14:textId="675D1735" w:rsidR="001C4475" w:rsidRPr="00DF522C" w:rsidRDefault="00771674" w:rsidP="00DF522C">
      <w:pPr>
        <w:spacing w:line="360" w:lineRule="auto"/>
        <w:jc w:val="both"/>
        <w:rPr>
          <w:rFonts w:ascii="Book Antiqua" w:hAnsi="Book Antiqua"/>
        </w:rPr>
      </w:pPr>
      <w:r w:rsidRPr="00DF522C">
        <w:rPr>
          <w:rFonts w:ascii="Book Antiqua" w:hAnsi="Book Antiqua"/>
        </w:rPr>
        <w:t>46</w:t>
      </w:r>
      <w:r w:rsidR="001C4475" w:rsidRPr="00DF522C">
        <w:rPr>
          <w:rFonts w:ascii="Book Antiqua" w:hAnsi="Book Antiqua"/>
        </w:rPr>
        <w:t xml:space="preserve"> </w:t>
      </w:r>
      <w:proofErr w:type="spellStart"/>
      <w:r w:rsidR="001C4475" w:rsidRPr="00DF522C">
        <w:rPr>
          <w:rFonts w:ascii="Book Antiqua" w:hAnsi="Book Antiqua"/>
          <w:b/>
          <w:bCs/>
        </w:rPr>
        <w:t>Frasca</w:t>
      </w:r>
      <w:proofErr w:type="spellEnd"/>
      <w:r w:rsidR="001C4475" w:rsidRPr="00DF522C">
        <w:rPr>
          <w:rFonts w:ascii="Book Antiqua" w:hAnsi="Book Antiqua"/>
          <w:b/>
          <w:bCs/>
        </w:rPr>
        <w:t xml:space="preserve"> F</w:t>
      </w:r>
      <w:r w:rsidR="001C4475" w:rsidRPr="00DF522C">
        <w:rPr>
          <w:rFonts w:ascii="Book Antiqua" w:hAnsi="Book Antiqua"/>
        </w:rPr>
        <w:t xml:space="preserve">, </w:t>
      </w:r>
      <w:proofErr w:type="spellStart"/>
      <w:r w:rsidR="001C4475" w:rsidRPr="00DF522C">
        <w:rPr>
          <w:rFonts w:ascii="Book Antiqua" w:hAnsi="Book Antiqua"/>
        </w:rPr>
        <w:t>Pandini</w:t>
      </w:r>
      <w:proofErr w:type="spellEnd"/>
      <w:r w:rsidR="001C4475" w:rsidRPr="00DF522C">
        <w:rPr>
          <w:rFonts w:ascii="Book Antiqua" w:hAnsi="Book Antiqua"/>
        </w:rPr>
        <w:t xml:space="preserve"> G, Sciacca L, </w:t>
      </w:r>
      <w:proofErr w:type="spellStart"/>
      <w:r w:rsidR="001C4475" w:rsidRPr="00DF522C">
        <w:rPr>
          <w:rFonts w:ascii="Book Antiqua" w:hAnsi="Book Antiqua"/>
        </w:rPr>
        <w:t>Pezzino</w:t>
      </w:r>
      <w:proofErr w:type="spellEnd"/>
      <w:r w:rsidR="001C4475" w:rsidRPr="00DF522C">
        <w:rPr>
          <w:rFonts w:ascii="Book Antiqua" w:hAnsi="Book Antiqua"/>
        </w:rPr>
        <w:t xml:space="preserve"> V, </w:t>
      </w:r>
      <w:proofErr w:type="spellStart"/>
      <w:r w:rsidR="001C4475" w:rsidRPr="00DF522C">
        <w:rPr>
          <w:rFonts w:ascii="Book Antiqua" w:hAnsi="Book Antiqua"/>
        </w:rPr>
        <w:t>Squatrito</w:t>
      </w:r>
      <w:proofErr w:type="spellEnd"/>
      <w:r w:rsidR="001C4475" w:rsidRPr="00DF522C">
        <w:rPr>
          <w:rFonts w:ascii="Book Antiqua" w:hAnsi="Book Antiqua"/>
        </w:rPr>
        <w:t xml:space="preserve"> S, </w:t>
      </w:r>
      <w:proofErr w:type="spellStart"/>
      <w:r w:rsidR="001C4475" w:rsidRPr="00DF522C">
        <w:rPr>
          <w:rFonts w:ascii="Book Antiqua" w:hAnsi="Book Antiqua"/>
        </w:rPr>
        <w:t>Belfiore</w:t>
      </w:r>
      <w:proofErr w:type="spellEnd"/>
      <w:r w:rsidR="001C4475" w:rsidRPr="00DF522C">
        <w:rPr>
          <w:rFonts w:ascii="Book Antiqua" w:hAnsi="Book Antiqua"/>
        </w:rPr>
        <w:t xml:space="preserve"> A, </w:t>
      </w:r>
      <w:proofErr w:type="spellStart"/>
      <w:r w:rsidR="001C4475" w:rsidRPr="00DF522C">
        <w:rPr>
          <w:rFonts w:ascii="Book Antiqua" w:hAnsi="Book Antiqua"/>
        </w:rPr>
        <w:t>Vigneri</w:t>
      </w:r>
      <w:proofErr w:type="spellEnd"/>
      <w:r w:rsidR="001C4475" w:rsidRPr="00DF522C">
        <w:rPr>
          <w:rFonts w:ascii="Book Antiqua" w:hAnsi="Book Antiqua"/>
        </w:rPr>
        <w:t xml:space="preserve"> R. </w:t>
      </w:r>
      <w:proofErr w:type="gramStart"/>
      <w:r w:rsidR="001C4475" w:rsidRPr="00DF522C">
        <w:rPr>
          <w:rFonts w:ascii="Book Antiqua" w:hAnsi="Book Antiqua"/>
        </w:rPr>
        <w:t>The role of insulin receptors and IGF-I receptors in cancer and other diseases.</w:t>
      </w:r>
      <w:proofErr w:type="gramEnd"/>
      <w:r w:rsidR="001C4475" w:rsidRPr="00DF522C">
        <w:rPr>
          <w:rFonts w:ascii="Book Antiqua" w:hAnsi="Book Antiqua"/>
        </w:rPr>
        <w:t xml:space="preserve"> </w:t>
      </w:r>
      <w:r w:rsidR="001C4475" w:rsidRPr="00DF522C">
        <w:rPr>
          <w:rFonts w:ascii="Book Antiqua" w:hAnsi="Book Antiqua"/>
          <w:i/>
          <w:iCs/>
        </w:rPr>
        <w:t xml:space="preserve">Arch </w:t>
      </w:r>
      <w:proofErr w:type="spellStart"/>
      <w:r w:rsidR="001C4475" w:rsidRPr="00DF522C">
        <w:rPr>
          <w:rFonts w:ascii="Book Antiqua" w:hAnsi="Book Antiqua"/>
          <w:i/>
          <w:iCs/>
        </w:rPr>
        <w:t>Physiol</w:t>
      </w:r>
      <w:proofErr w:type="spellEnd"/>
      <w:r w:rsidR="001C4475" w:rsidRPr="00DF522C">
        <w:rPr>
          <w:rFonts w:ascii="Book Antiqua" w:hAnsi="Book Antiqua"/>
          <w:i/>
          <w:iCs/>
        </w:rPr>
        <w:t xml:space="preserve"> </w:t>
      </w:r>
      <w:proofErr w:type="spellStart"/>
      <w:r w:rsidR="001C4475" w:rsidRPr="00DF522C">
        <w:rPr>
          <w:rFonts w:ascii="Book Antiqua" w:hAnsi="Book Antiqua"/>
          <w:i/>
          <w:iCs/>
        </w:rPr>
        <w:t>Biochem</w:t>
      </w:r>
      <w:proofErr w:type="spellEnd"/>
      <w:r w:rsidR="001C4475" w:rsidRPr="00DF522C">
        <w:rPr>
          <w:rFonts w:ascii="Book Antiqua" w:hAnsi="Book Antiqua"/>
        </w:rPr>
        <w:t xml:space="preserve"> 2008; </w:t>
      </w:r>
      <w:r w:rsidR="001C4475" w:rsidRPr="00DF522C">
        <w:rPr>
          <w:rFonts w:ascii="Book Antiqua" w:hAnsi="Book Antiqua"/>
          <w:b/>
          <w:bCs/>
        </w:rPr>
        <w:t>114</w:t>
      </w:r>
      <w:r w:rsidR="001C4475" w:rsidRPr="00DF522C">
        <w:rPr>
          <w:rFonts w:ascii="Book Antiqua" w:hAnsi="Book Antiqua"/>
        </w:rPr>
        <w:t>: 23-37 [PMID: 18465356 DOI: 10.1080/13813450801969715]</w:t>
      </w:r>
    </w:p>
    <w:p w14:paraId="6D2EF244" w14:textId="653F9A3E" w:rsidR="001C4475" w:rsidRPr="00DF522C" w:rsidRDefault="00ED01BF" w:rsidP="00DF522C">
      <w:pPr>
        <w:spacing w:line="360" w:lineRule="auto"/>
        <w:jc w:val="both"/>
        <w:rPr>
          <w:rFonts w:ascii="Book Antiqua" w:hAnsi="Book Antiqua"/>
        </w:rPr>
      </w:pPr>
      <w:r w:rsidRPr="00DF522C">
        <w:rPr>
          <w:rFonts w:ascii="Book Antiqua" w:hAnsi="Book Antiqua"/>
        </w:rPr>
        <w:t xml:space="preserve">47 </w:t>
      </w:r>
      <w:r w:rsidR="001C4475" w:rsidRPr="00DF522C">
        <w:rPr>
          <w:rFonts w:ascii="Book Antiqua" w:hAnsi="Book Antiqua"/>
          <w:b/>
          <w:bCs/>
        </w:rPr>
        <w:t>Shi YQ</w:t>
      </w:r>
      <w:r w:rsidR="001C4475" w:rsidRPr="00DF522C">
        <w:rPr>
          <w:rFonts w:ascii="Book Antiqua" w:hAnsi="Book Antiqua"/>
        </w:rPr>
        <w:t xml:space="preserve">, Zhou XC, Du P, Yin MY, Xu L, Chen WJ, Xu CF. Relationships are between metformin use and survival in pancreatic cancer patients concurrent with diabetes: A </w:t>
      </w:r>
      <w:r w:rsidR="001C4475" w:rsidRPr="00DF522C">
        <w:rPr>
          <w:rFonts w:ascii="Book Antiqua" w:hAnsi="Book Antiqua"/>
        </w:rPr>
        <w:lastRenderedPageBreak/>
        <w:t xml:space="preserve">systematic review and meta-analysis. </w:t>
      </w:r>
      <w:r w:rsidR="001C4475" w:rsidRPr="00DF522C">
        <w:rPr>
          <w:rFonts w:ascii="Book Antiqua" w:hAnsi="Book Antiqua"/>
          <w:i/>
          <w:iCs/>
        </w:rPr>
        <w:t>Medicine (Baltimore)</w:t>
      </w:r>
      <w:r w:rsidR="001C4475" w:rsidRPr="00DF522C">
        <w:rPr>
          <w:rFonts w:ascii="Book Antiqua" w:hAnsi="Book Antiqua"/>
        </w:rPr>
        <w:t xml:space="preserve"> 2020; </w:t>
      </w:r>
      <w:r w:rsidR="001C4475" w:rsidRPr="00DF522C">
        <w:rPr>
          <w:rFonts w:ascii="Book Antiqua" w:hAnsi="Book Antiqua"/>
          <w:b/>
          <w:bCs/>
        </w:rPr>
        <w:t>99</w:t>
      </w:r>
      <w:r w:rsidR="001C4475" w:rsidRPr="00DF522C">
        <w:rPr>
          <w:rFonts w:ascii="Book Antiqua" w:hAnsi="Book Antiqua"/>
        </w:rPr>
        <w:t>: e21687 [PMID: 32925714 DOI: 10.1097/MD.0000000000021687]</w:t>
      </w:r>
    </w:p>
    <w:p w14:paraId="3D11043D" w14:textId="073A4481" w:rsidR="001C4475" w:rsidRPr="00DF522C" w:rsidRDefault="00ED01BF" w:rsidP="00DF522C">
      <w:pPr>
        <w:spacing w:line="360" w:lineRule="auto"/>
        <w:jc w:val="both"/>
        <w:rPr>
          <w:rFonts w:ascii="Book Antiqua" w:hAnsi="Book Antiqua"/>
        </w:rPr>
      </w:pPr>
      <w:r w:rsidRPr="00DF522C">
        <w:rPr>
          <w:rFonts w:ascii="Book Antiqua" w:hAnsi="Book Antiqua"/>
        </w:rPr>
        <w:t>48</w:t>
      </w:r>
      <w:r w:rsidR="00771674" w:rsidRPr="00DF522C">
        <w:rPr>
          <w:rFonts w:ascii="Book Antiqua" w:hAnsi="Book Antiqua"/>
        </w:rPr>
        <w:t xml:space="preserve"> </w:t>
      </w:r>
      <w:r w:rsidR="001C4475" w:rsidRPr="00DF522C">
        <w:rPr>
          <w:rFonts w:ascii="Book Antiqua" w:hAnsi="Book Antiqua"/>
          <w:b/>
          <w:bCs/>
        </w:rPr>
        <w:t>Li X</w:t>
      </w:r>
      <w:r w:rsidR="001C4475" w:rsidRPr="00DF522C">
        <w:rPr>
          <w:rFonts w:ascii="Book Antiqua" w:hAnsi="Book Antiqua"/>
        </w:rPr>
        <w:t xml:space="preserve">, Li T, Liu Z, Gou S, Wang C. The effect of metformin on survival of patients with pancreatic cancer: a meta-analysis. </w:t>
      </w:r>
      <w:r w:rsidR="001C4475" w:rsidRPr="00DF522C">
        <w:rPr>
          <w:rFonts w:ascii="Book Antiqua" w:hAnsi="Book Antiqua"/>
          <w:i/>
          <w:iCs/>
        </w:rPr>
        <w:t>Sci Rep</w:t>
      </w:r>
      <w:r w:rsidR="001C4475" w:rsidRPr="00DF522C">
        <w:rPr>
          <w:rFonts w:ascii="Book Antiqua" w:hAnsi="Book Antiqua"/>
        </w:rPr>
        <w:t xml:space="preserve"> 2017; </w:t>
      </w:r>
      <w:r w:rsidR="001C4475" w:rsidRPr="00DF522C">
        <w:rPr>
          <w:rFonts w:ascii="Book Antiqua" w:hAnsi="Book Antiqua"/>
          <w:b/>
          <w:bCs/>
        </w:rPr>
        <w:t>7</w:t>
      </w:r>
      <w:r w:rsidR="001C4475" w:rsidRPr="00DF522C">
        <w:rPr>
          <w:rFonts w:ascii="Book Antiqua" w:hAnsi="Book Antiqua"/>
        </w:rPr>
        <w:t>: 5825 [PMID: 28724893 DOI: 10.1038/s41598-017-06207-x]</w:t>
      </w:r>
    </w:p>
    <w:p w14:paraId="679E57E0" w14:textId="77777777" w:rsidR="00A77B3E" w:rsidRPr="00DF522C" w:rsidRDefault="00A77B3E" w:rsidP="00DF522C">
      <w:pPr>
        <w:spacing w:line="360" w:lineRule="auto"/>
        <w:jc w:val="both"/>
        <w:rPr>
          <w:rFonts w:ascii="Book Antiqua" w:hAnsi="Book Antiqua"/>
        </w:rPr>
        <w:sectPr w:rsidR="00A77B3E" w:rsidRPr="00DF522C">
          <w:pgSz w:w="12240" w:h="15840"/>
          <w:pgMar w:top="1440" w:right="1440" w:bottom="1440" w:left="1440" w:header="720" w:footer="720" w:gutter="0"/>
          <w:cols w:space="720"/>
          <w:docGrid w:linePitch="360"/>
        </w:sectPr>
      </w:pPr>
    </w:p>
    <w:p w14:paraId="409E12CD" w14:textId="77777777" w:rsidR="00A77B3E" w:rsidRPr="00DF522C" w:rsidRDefault="00ED01BF" w:rsidP="00DF522C">
      <w:pPr>
        <w:spacing w:line="360" w:lineRule="auto"/>
        <w:jc w:val="both"/>
        <w:rPr>
          <w:rFonts w:ascii="Book Antiqua" w:hAnsi="Book Antiqua"/>
        </w:rPr>
      </w:pPr>
      <w:r w:rsidRPr="00DF522C">
        <w:rPr>
          <w:rFonts w:ascii="Book Antiqua" w:eastAsia="Book Antiqua" w:hAnsi="Book Antiqua" w:cs="Book Antiqua"/>
          <w:b/>
          <w:color w:val="000000"/>
        </w:rPr>
        <w:lastRenderedPageBreak/>
        <w:t>Footnotes</w:t>
      </w:r>
    </w:p>
    <w:p w14:paraId="0B4427EE" w14:textId="77777777" w:rsidR="00A77B3E" w:rsidRPr="00DF522C" w:rsidRDefault="00ED01BF" w:rsidP="00DF522C">
      <w:pPr>
        <w:spacing w:line="360" w:lineRule="auto"/>
        <w:jc w:val="both"/>
        <w:rPr>
          <w:rFonts w:ascii="Book Antiqua" w:hAnsi="Book Antiqua"/>
        </w:rPr>
      </w:pPr>
      <w:r w:rsidRPr="00DF522C">
        <w:rPr>
          <w:rFonts w:ascii="Book Antiqua" w:eastAsia="Book Antiqua" w:hAnsi="Book Antiqua" w:cs="Book Antiqua"/>
          <w:b/>
          <w:bCs/>
        </w:rPr>
        <w:t xml:space="preserve">Conflict-of-interest statement: </w:t>
      </w:r>
      <w:r w:rsidRPr="00DF522C">
        <w:rPr>
          <w:rFonts w:ascii="Book Antiqua" w:eastAsia="Book Antiqua" w:hAnsi="Book Antiqua" w:cs="Book Antiqua"/>
          <w:color w:val="000000"/>
        </w:rPr>
        <w:t>All the authors report no relevant conflicts of interest for this article.</w:t>
      </w:r>
    </w:p>
    <w:p w14:paraId="50BC86B0" w14:textId="77777777" w:rsidR="00A77B3E" w:rsidRPr="00DF522C" w:rsidRDefault="00A77B3E" w:rsidP="00DF522C">
      <w:pPr>
        <w:spacing w:line="360" w:lineRule="auto"/>
        <w:jc w:val="both"/>
        <w:rPr>
          <w:rFonts w:ascii="Book Antiqua" w:hAnsi="Book Antiqua"/>
        </w:rPr>
      </w:pPr>
    </w:p>
    <w:p w14:paraId="6B87F4BD" w14:textId="77777777" w:rsidR="00A77B3E" w:rsidRPr="00DF522C" w:rsidRDefault="00ED01BF" w:rsidP="00DF522C">
      <w:pPr>
        <w:spacing w:line="360" w:lineRule="auto"/>
        <w:jc w:val="both"/>
        <w:rPr>
          <w:rFonts w:ascii="Book Antiqua" w:hAnsi="Book Antiqua"/>
        </w:rPr>
      </w:pPr>
      <w:r w:rsidRPr="00DF522C">
        <w:rPr>
          <w:rFonts w:ascii="Book Antiqua" w:eastAsia="Book Antiqua" w:hAnsi="Book Antiqua" w:cs="Book Antiqua"/>
          <w:b/>
          <w:bCs/>
        </w:rPr>
        <w:t xml:space="preserve">PRISMA 2009 Checklist statement: </w:t>
      </w:r>
      <w:r w:rsidRPr="00DF522C">
        <w:rPr>
          <w:rFonts w:ascii="Book Antiqua" w:eastAsia="Book Antiqua" w:hAnsi="Book Antiqua" w:cs="Book Antiqua"/>
        </w:rPr>
        <w:t>The authors have read the PRISMA 2009 Checklist, and the manuscript was prepared and revised according to the PRISMA 2009 Checklist.</w:t>
      </w:r>
    </w:p>
    <w:p w14:paraId="59C4D897" w14:textId="77777777" w:rsidR="00A77B3E" w:rsidRPr="00DF522C" w:rsidRDefault="00A77B3E" w:rsidP="00DF522C">
      <w:pPr>
        <w:spacing w:line="360" w:lineRule="auto"/>
        <w:jc w:val="both"/>
        <w:rPr>
          <w:rFonts w:ascii="Book Antiqua" w:hAnsi="Book Antiqua"/>
        </w:rPr>
      </w:pPr>
    </w:p>
    <w:p w14:paraId="6FB60247" w14:textId="77777777" w:rsidR="00A77B3E" w:rsidRPr="00DF522C" w:rsidRDefault="00ED01BF" w:rsidP="00DF522C">
      <w:pPr>
        <w:spacing w:line="360" w:lineRule="auto"/>
        <w:jc w:val="both"/>
        <w:rPr>
          <w:rFonts w:ascii="Book Antiqua" w:hAnsi="Book Antiqua"/>
        </w:rPr>
      </w:pPr>
      <w:r w:rsidRPr="00DF522C">
        <w:rPr>
          <w:rFonts w:ascii="Book Antiqua" w:eastAsia="Book Antiqua" w:hAnsi="Book Antiqua" w:cs="Book Antiqua"/>
          <w:b/>
          <w:bCs/>
        </w:rPr>
        <w:t xml:space="preserve">Open-Access: </w:t>
      </w:r>
      <w:r w:rsidRPr="00DF522C">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sidRPr="00DF522C">
        <w:rPr>
          <w:rFonts w:ascii="Book Antiqua" w:eastAsia="Book Antiqua" w:hAnsi="Book Antiqua" w:cs="Book Antiqua"/>
        </w:rPr>
        <w:t>NonCommercial</w:t>
      </w:r>
      <w:proofErr w:type="spellEnd"/>
      <w:r w:rsidRPr="00DF522C">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34824D70" w14:textId="77777777" w:rsidR="00A77B3E" w:rsidRPr="00DF522C" w:rsidRDefault="00A77B3E" w:rsidP="00DF522C">
      <w:pPr>
        <w:spacing w:line="360" w:lineRule="auto"/>
        <w:jc w:val="both"/>
        <w:rPr>
          <w:rFonts w:ascii="Book Antiqua" w:hAnsi="Book Antiqua"/>
        </w:rPr>
      </w:pPr>
    </w:p>
    <w:p w14:paraId="05E18E0B" w14:textId="77777777" w:rsidR="00A77B3E" w:rsidRPr="00DF522C" w:rsidRDefault="00ED01BF" w:rsidP="00DF522C">
      <w:pPr>
        <w:spacing w:line="360" w:lineRule="auto"/>
        <w:jc w:val="both"/>
        <w:rPr>
          <w:rFonts w:ascii="Book Antiqua" w:hAnsi="Book Antiqua"/>
        </w:rPr>
      </w:pPr>
      <w:r w:rsidRPr="00DF522C">
        <w:rPr>
          <w:rFonts w:ascii="Book Antiqua" w:eastAsia="Book Antiqua" w:hAnsi="Book Antiqua" w:cs="Book Antiqua"/>
          <w:b/>
          <w:color w:val="000000"/>
        </w:rPr>
        <w:t xml:space="preserve">Provenance and peer review: </w:t>
      </w:r>
      <w:r w:rsidRPr="00DF522C">
        <w:rPr>
          <w:rFonts w:ascii="Book Antiqua" w:eastAsia="Book Antiqua" w:hAnsi="Book Antiqua" w:cs="Book Antiqua"/>
        </w:rPr>
        <w:t xml:space="preserve">Invited article; </w:t>
      </w:r>
      <w:proofErr w:type="gramStart"/>
      <w:r w:rsidRPr="00DF522C">
        <w:rPr>
          <w:rFonts w:ascii="Book Antiqua" w:eastAsia="Book Antiqua" w:hAnsi="Book Antiqua" w:cs="Book Antiqua"/>
        </w:rPr>
        <w:t>Externally</w:t>
      </w:r>
      <w:proofErr w:type="gramEnd"/>
      <w:r w:rsidRPr="00DF522C">
        <w:rPr>
          <w:rFonts w:ascii="Book Antiqua" w:eastAsia="Book Antiqua" w:hAnsi="Book Antiqua" w:cs="Book Antiqua"/>
        </w:rPr>
        <w:t xml:space="preserve"> peer reviewed.</w:t>
      </w:r>
    </w:p>
    <w:p w14:paraId="3912F2FF" w14:textId="77777777" w:rsidR="00A77B3E" w:rsidRPr="00DF522C" w:rsidRDefault="00ED01BF" w:rsidP="00DF522C">
      <w:pPr>
        <w:spacing w:line="360" w:lineRule="auto"/>
        <w:jc w:val="both"/>
        <w:rPr>
          <w:rFonts w:ascii="Book Antiqua" w:hAnsi="Book Antiqua"/>
        </w:rPr>
      </w:pPr>
      <w:r w:rsidRPr="00DF522C">
        <w:rPr>
          <w:rFonts w:ascii="Book Antiqua" w:eastAsia="Book Antiqua" w:hAnsi="Book Antiqua" w:cs="Book Antiqua"/>
          <w:b/>
          <w:color w:val="000000"/>
        </w:rPr>
        <w:t xml:space="preserve">Peer-review model: </w:t>
      </w:r>
      <w:r w:rsidRPr="00DF522C">
        <w:rPr>
          <w:rFonts w:ascii="Book Antiqua" w:eastAsia="Book Antiqua" w:hAnsi="Book Antiqua" w:cs="Book Antiqua"/>
        </w:rPr>
        <w:t>Single blind</w:t>
      </w:r>
    </w:p>
    <w:p w14:paraId="2700E08D" w14:textId="77777777" w:rsidR="00A77B3E" w:rsidRPr="00DF522C" w:rsidRDefault="00A77B3E" w:rsidP="00DF522C">
      <w:pPr>
        <w:spacing w:line="360" w:lineRule="auto"/>
        <w:jc w:val="both"/>
        <w:rPr>
          <w:rFonts w:ascii="Book Antiqua" w:hAnsi="Book Antiqua"/>
        </w:rPr>
      </w:pPr>
    </w:p>
    <w:p w14:paraId="67B358BD" w14:textId="77777777" w:rsidR="00A77B3E" w:rsidRPr="00DF522C" w:rsidRDefault="00ED01BF" w:rsidP="00DF522C">
      <w:pPr>
        <w:spacing w:line="360" w:lineRule="auto"/>
        <w:jc w:val="both"/>
        <w:rPr>
          <w:rFonts w:ascii="Book Antiqua" w:hAnsi="Book Antiqua"/>
        </w:rPr>
      </w:pPr>
      <w:r w:rsidRPr="00DF522C">
        <w:rPr>
          <w:rFonts w:ascii="Book Antiqua" w:eastAsia="Book Antiqua" w:hAnsi="Book Antiqua" w:cs="Book Antiqua"/>
          <w:b/>
          <w:color w:val="000000"/>
        </w:rPr>
        <w:t xml:space="preserve">Peer-review started: </w:t>
      </w:r>
      <w:r w:rsidRPr="00DF522C">
        <w:rPr>
          <w:rFonts w:ascii="Book Antiqua" w:eastAsia="Book Antiqua" w:hAnsi="Book Antiqua" w:cs="Book Antiqua"/>
        </w:rPr>
        <w:t>February 27, 2023</w:t>
      </w:r>
    </w:p>
    <w:p w14:paraId="66602A7E" w14:textId="77777777" w:rsidR="00A77B3E" w:rsidRPr="00DF522C" w:rsidRDefault="00ED01BF" w:rsidP="00DF522C">
      <w:pPr>
        <w:spacing w:line="360" w:lineRule="auto"/>
        <w:jc w:val="both"/>
        <w:rPr>
          <w:rFonts w:ascii="Book Antiqua" w:hAnsi="Book Antiqua"/>
        </w:rPr>
      </w:pPr>
      <w:r w:rsidRPr="00DF522C">
        <w:rPr>
          <w:rFonts w:ascii="Book Antiqua" w:eastAsia="Book Antiqua" w:hAnsi="Book Antiqua" w:cs="Book Antiqua"/>
          <w:b/>
          <w:color w:val="000000"/>
        </w:rPr>
        <w:t xml:space="preserve">First decision: </w:t>
      </w:r>
      <w:r w:rsidRPr="00DF522C">
        <w:rPr>
          <w:rFonts w:ascii="Book Antiqua" w:eastAsia="Book Antiqua" w:hAnsi="Book Antiqua" w:cs="Book Antiqua"/>
        </w:rPr>
        <w:t>April 11, 2023</w:t>
      </w:r>
    </w:p>
    <w:p w14:paraId="124B09D4" w14:textId="77777777" w:rsidR="00A77B3E" w:rsidRPr="00DF522C" w:rsidRDefault="00ED01BF" w:rsidP="00DF522C">
      <w:pPr>
        <w:spacing w:line="360" w:lineRule="auto"/>
        <w:jc w:val="both"/>
        <w:rPr>
          <w:rFonts w:ascii="Book Antiqua" w:hAnsi="Book Antiqua"/>
        </w:rPr>
      </w:pPr>
      <w:r w:rsidRPr="00DF522C">
        <w:rPr>
          <w:rFonts w:ascii="Book Antiqua" w:eastAsia="Book Antiqua" w:hAnsi="Book Antiqua" w:cs="Book Antiqua"/>
          <w:b/>
          <w:color w:val="000000"/>
        </w:rPr>
        <w:t xml:space="preserve">Article in press: </w:t>
      </w:r>
    </w:p>
    <w:p w14:paraId="63C4CCA0" w14:textId="77777777" w:rsidR="00A77B3E" w:rsidRPr="00DF522C" w:rsidRDefault="00A77B3E" w:rsidP="00DF522C">
      <w:pPr>
        <w:spacing w:line="360" w:lineRule="auto"/>
        <w:jc w:val="both"/>
        <w:rPr>
          <w:rFonts w:ascii="Book Antiqua" w:hAnsi="Book Antiqua"/>
        </w:rPr>
      </w:pPr>
    </w:p>
    <w:p w14:paraId="0FEB0253" w14:textId="1E8A70A3" w:rsidR="00A77B3E" w:rsidRPr="00DF522C" w:rsidRDefault="00ED01BF" w:rsidP="00DF522C">
      <w:pPr>
        <w:spacing w:line="360" w:lineRule="auto"/>
        <w:jc w:val="both"/>
        <w:rPr>
          <w:rFonts w:ascii="Book Antiqua" w:hAnsi="Book Antiqua"/>
        </w:rPr>
      </w:pPr>
      <w:r w:rsidRPr="00DF522C">
        <w:rPr>
          <w:rFonts w:ascii="Book Antiqua" w:eastAsia="Book Antiqua" w:hAnsi="Book Antiqua" w:cs="Book Antiqua"/>
          <w:b/>
          <w:color w:val="000000"/>
        </w:rPr>
        <w:t xml:space="preserve">Specialty type: </w:t>
      </w:r>
      <w:r w:rsidR="00E90F99" w:rsidRPr="00DF522C">
        <w:rPr>
          <w:rFonts w:ascii="Book Antiqua" w:eastAsia="Microsoft YaHei" w:hAnsi="Book Antiqua" w:cs="SimSun"/>
        </w:rPr>
        <w:t>Endocrinology and metabolism</w:t>
      </w:r>
    </w:p>
    <w:p w14:paraId="45C4E8B8" w14:textId="77777777" w:rsidR="00A77B3E" w:rsidRPr="00DF522C" w:rsidRDefault="00ED01BF" w:rsidP="00DF522C">
      <w:pPr>
        <w:spacing w:line="360" w:lineRule="auto"/>
        <w:jc w:val="both"/>
        <w:rPr>
          <w:rFonts w:ascii="Book Antiqua" w:hAnsi="Book Antiqua"/>
        </w:rPr>
      </w:pPr>
      <w:r w:rsidRPr="00DF522C">
        <w:rPr>
          <w:rFonts w:ascii="Book Antiqua" w:eastAsia="Book Antiqua" w:hAnsi="Book Antiqua" w:cs="Book Antiqua"/>
          <w:b/>
          <w:color w:val="000000"/>
        </w:rPr>
        <w:t xml:space="preserve">Country/Territory of origin: </w:t>
      </w:r>
      <w:r w:rsidRPr="00DF522C">
        <w:rPr>
          <w:rFonts w:ascii="Book Antiqua" w:eastAsia="Book Antiqua" w:hAnsi="Book Antiqua" w:cs="Book Antiqua"/>
        </w:rPr>
        <w:t>Italy</w:t>
      </w:r>
    </w:p>
    <w:p w14:paraId="2E20A805" w14:textId="77777777" w:rsidR="00A77B3E" w:rsidRPr="00DF522C" w:rsidRDefault="00ED01BF" w:rsidP="00DF522C">
      <w:pPr>
        <w:spacing w:line="360" w:lineRule="auto"/>
        <w:jc w:val="both"/>
        <w:rPr>
          <w:rFonts w:ascii="Book Antiqua" w:hAnsi="Book Antiqua"/>
        </w:rPr>
      </w:pPr>
      <w:r w:rsidRPr="00DF522C">
        <w:rPr>
          <w:rFonts w:ascii="Book Antiqua" w:eastAsia="Book Antiqua" w:hAnsi="Book Antiqua" w:cs="Book Antiqua"/>
          <w:b/>
          <w:color w:val="000000"/>
        </w:rPr>
        <w:t>Peer-review report’s scientific quality classification</w:t>
      </w:r>
    </w:p>
    <w:p w14:paraId="35DAA51A" w14:textId="77777777" w:rsidR="00A77B3E" w:rsidRPr="00DF522C" w:rsidRDefault="00ED01BF" w:rsidP="00DF522C">
      <w:pPr>
        <w:spacing w:line="360" w:lineRule="auto"/>
        <w:jc w:val="both"/>
        <w:rPr>
          <w:rFonts w:ascii="Book Antiqua" w:hAnsi="Book Antiqua"/>
        </w:rPr>
      </w:pPr>
      <w:r w:rsidRPr="00DF522C">
        <w:rPr>
          <w:rFonts w:ascii="Book Antiqua" w:eastAsia="Book Antiqua" w:hAnsi="Book Antiqua" w:cs="Book Antiqua"/>
        </w:rPr>
        <w:t xml:space="preserve">Grade </w:t>
      </w:r>
      <w:proofErr w:type="gramStart"/>
      <w:r w:rsidRPr="00DF522C">
        <w:rPr>
          <w:rFonts w:ascii="Book Antiqua" w:eastAsia="Book Antiqua" w:hAnsi="Book Antiqua" w:cs="Book Antiqua"/>
        </w:rPr>
        <w:t>A</w:t>
      </w:r>
      <w:proofErr w:type="gramEnd"/>
      <w:r w:rsidRPr="00DF522C">
        <w:rPr>
          <w:rFonts w:ascii="Book Antiqua" w:eastAsia="Book Antiqua" w:hAnsi="Book Antiqua" w:cs="Book Antiqua"/>
        </w:rPr>
        <w:t xml:space="preserve"> (Excellent): 0</w:t>
      </w:r>
    </w:p>
    <w:p w14:paraId="1FFCB5C2" w14:textId="77777777" w:rsidR="00A77B3E" w:rsidRPr="00DF522C" w:rsidRDefault="00ED01BF" w:rsidP="00DF522C">
      <w:pPr>
        <w:spacing w:line="360" w:lineRule="auto"/>
        <w:jc w:val="both"/>
        <w:rPr>
          <w:rFonts w:ascii="Book Antiqua" w:hAnsi="Book Antiqua"/>
        </w:rPr>
      </w:pPr>
      <w:r w:rsidRPr="00DF522C">
        <w:rPr>
          <w:rFonts w:ascii="Book Antiqua" w:eastAsia="Book Antiqua" w:hAnsi="Book Antiqua" w:cs="Book Antiqua"/>
        </w:rPr>
        <w:t>Grade B (Very good): B</w:t>
      </w:r>
    </w:p>
    <w:p w14:paraId="3CD588C0" w14:textId="77777777" w:rsidR="00A77B3E" w:rsidRPr="00DF522C" w:rsidRDefault="00ED01BF" w:rsidP="00DF522C">
      <w:pPr>
        <w:spacing w:line="360" w:lineRule="auto"/>
        <w:jc w:val="both"/>
        <w:rPr>
          <w:rFonts w:ascii="Book Antiqua" w:hAnsi="Book Antiqua"/>
        </w:rPr>
      </w:pPr>
      <w:r w:rsidRPr="00DF522C">
        <w:rPr>
          <w:rFonts w:ascii="Book Antiqua" w:eastAsia="Book Antiqua" w:hAnsi="Book Antiqua" w:cs="Book Antiqua"/>
        </w:rPr>
        <w:t>Grade C (Good): C, C</w:t>
      </w:r>
    </w:p>
    <w:p w14:paraId="66EC0D35" w14:textId="77777777" w:rsidR="00A77B3E" w:rsidRPr="00DF522C" w:rsidRDefault="00ED01BF" w:rsidP="00DF522C">
      <w:pPr>
        <w:spacing w:line="360" w:lineRule="auto"/>
        <w:jc w:val="both"/>
        <w:rPr>
          <w:rFonts w:ascii="Book Antiqua" w:hAnsi="Book Antiqua"/>
        </w:rPr>
      </w:pPr>
      <w:r w:rsidRPr="00DF522C">
        <w:rPr>
          <w:rFonts w:ascii="Book Antiqua" w:eastAsia="Book Antiqua" w:hAnsi="Book Antiqua" w:cs="Book Antiqua"/>
        </w:rPr>
        <w:t>Grade D (Fair): 0</w:t>
      </w:r>
    </w:p>
    <w:p w14:paraId="08C393D5" w14:textId="77777777" w:rsidR="00A77B3E" w:rsidRPr="00DF522C" w:rsidRDefault="00ED01BF" w:rsidP="00DF522C">
      <w:pPr>
        <w:spacing w:line="360" w:lineRule="auto"/>
        <w:jc w:val="both"/>
        <w:rPr>
          <w:rFonts w:ascii="Book Antiqua" w:hAnsi="Book Antiqua"/>
        </w:rPr>
      </w:pPr>
      <w:r w:rsidRPr="00DF522C">
        <w:rPr>
          <w:rFonts w:ascii="Book Antiqua" w:eastAsia="Book Antiqua" w:hAnsi="Book Antiqua" w:cs="Book Antiqua"/>
        </w:rPr>
        <w:lastRenderedPageBreak/>
        <w:t>Grade E (Poor): 0</w:t>
      </w:r>
    </w:p>
    <w:p w14:paraId="520B033B" w14:textId="77777777" w:rsidR="00A77B3E" w:rsidRPr="00DF522C" w:rsidRDefault="00A77B3E" w:rsidP="00DF522C">
      <w:pPr>
        <w:spacing w:line="360" w:lineRule="auto"/>
        <w:jc w:val="both"/>
        <w:rPr>
          <w:rFonts w:ascii="Book Antiqua" w:hAnsi="Book Antiqua"/>
        </w:rPr>
      </w:pPr>
    </w:p>
    <w:p w14:paraId="100F1DB3" w14:textId="0067E9DF" w:rsidR="001C4475" w:rsidRPr="00DF522C" w:rsidRDefault="00ED01BF" w:rsidP="00DF522C">
      <w:pPr>
        <w:spacing w:line="360" w:lineRule="auto"/>
        <w:jc w:val="both"/>
        <w:rPr>
          <w:rFonts w:ascii="Book Antiqua" w:eastAsia="Book Antiqua" w:hAnsi="Book Antiqua" w:cs="Book Antiqua"/>
          <w:b/>
          <w:color w:val="000000"/>
        </w:rPr>
      </w:pPr>
      <w:r w:rsidRPr="00DF522C">
        <w:rPr>
          <w:rFonts w:ascii="Book Antiqua" w:eastAsia="Book Antiqua" w:hAnsi="Book Antiqua" w:cs="Book Antiqua"/>
          <w:b/>
          <w:color w:val="000000"/>
        </w:rPr>
        <w:t xml:space="preserve">P-Reviewer: </w:t>
      </w:r>
      <w:r w:rsidRPr="00DF522C">
        <w:rPr>
          <w:rFonts w:ascii="Book Antiqua" w:eastAsia="Book Antiqua" w:hAnsi="Book Antiqua" w:cs="Book Antiqua"/>
        </w:rPr>
        <w:t>Fang ZH, China; Liao J</w:t>
      </w:r>
      <w:r w:rsidR="001C4475" w:rsidRPr="00DF522C">
        <w:rPr>
          <w:rFonts w:ascii="Book Antiqua" w:eastAsia="Book Antiqua" w:hAnsi="Book Antiqua" w:cs="Book Antiqua"/>
        </w:rPr>
        <w:t>, China</w:t>
      </w:r>
      <w:r w:rsidRPr="00DF522C">
        <w:rPr>
          <w:rFonts w:ascii="Book Antiqua" w:eastAsia="Book Antiqua" w:hAnsi="Book Antiqua" w:cs="Book Antiqua"/>
        </w:rPr>
        <w:t xml:space="preserve">; </w:t>
      </w:r>
      <w:proofErr w:type="spellStart"/>
      <w:r w:rsidRPr="00DF522C">
        <w:rPr>
          <w:rFonts w:ascii="Book Antiqua" w:eastAsia="Book Antiqua" w:hAnsi="Book Antiqua" w:cs="Book Antiqua"/>
        </w:rPr>
        <w:t>Mostafavinia</w:t>
      </w:r>
      <w:proofErr w:type="spellEnd"/>
      <w:r w:rsidRPr="00DF522C">
        <w:rPr>
          <w:rFonts w:ascii="Book Antiqua" w:eastAsia="Book Antiqua" w:hAnsi="Book Antiqua" w:cs="Book Antiqua"/>
        </w:rPr>
        <w:t xml:space="preserve"> A, Iran</w:t>
      </w:r>
      <w:r w:rsidRPr="00DF522C">
        <w:rPr>
          <w:rFonts w:ascii="Book Antiqua" w:eastAsia="Book Antiqua" w:hAnsi="Book Antiqua" w:cs="Book Antiqua"/>
          <w:b/>
          <w:color w:val="000000"/>
        </w:rPr>
        <w:t xml:space="preserve"> S-Editor: </w:t>
      </w:r>
      <w:r w:rsidR="001C4475" w:rsidRPr="00DF522C">
        <w:rPr>
          <w:rFonts w:ascii="Book Antiqua" w:eastAsia="Book Antiqua" w:hAnsi="Book Antiqua" w:cs="Book Antiqua"/>
          <w:bCs/>
          <w:color w:val="000000"/>
        </w:rPr>
        <w:t>Wang JJ</w:t>
      </w:r>
      <w:r w:rsidRPr="00DF522C">
        <w:rPr>
          <w:rFonts w:ascii="Book Antiqua" w:eastAsia="Book Antiqua" w:hAnsi="Book Antiqua" w:cs="Book Antiqua"/>
          <w:b/>
          <w:color w:val="000000"/>
        </w:rPr>
        <w:t xml:space="preserve"> L-Editor:</w:t>
      </w:r>
      <w:r w:rsidR="001C4475" w:rsidRPr="00DF522C">
        <w:rPr>
          <w:rFonts w:ascii="Book Antiqua" w:eastAsia="Book Antiqua" w:hAnsi="Book Antiqua" w:cs="Book Antiqua"/>
          <w:b/>
          <w:color w:val="000000"/>
        </w:rPr>
        <w:t xml:space="preserve"> </w:t>
      </w:r>
      <w:r w:rsidR="009229F3">
        <w:rPr>
          <w:rFonts w:ascii="Book Antiqua" w:eastAsia="Book Antiqua" w:hAnsi="Book Antiqua" w:cs="Book Antiqua"/>
          <w:color w:val="000000"/>
        </w:rPr>
        <w:t>Webster JR</w:t>
      </w:r>
      <w:r w:rsidRPr="00DF522C">
        <w:rPr>
          <w:rFonts w:ascii="Book Antiqua" w:eastAsia="Book Antiqua" w:hAnsi="Book Antiqua" w:cs="Book Antiqua"/>
          <w:b/>
          <w:color w:val="000000"/>
        </w:rPr>
        <w:t xml:space="preserve"> P-Editor:</w:t>
      </w:r>
    </w:p>
    <w:p w14:paraId="0B87D8C3" w14:textId="3FCBFF54" w:rsidR="00A77B3E" w:rsidRPr="00DF522C" w:rsidRDefault="00ED01BF" w:rsidP="00DF522C">
      <w:pPr>
        <w:spacing w:line="360" w:lineRule="auto"/>
        <w:jc w:val="both"/>
        <w:rPr>
          <w:rFonts w:ascii="Book Antiqua" w:hAnsi="Book Antiqua"/>
        </w:rPr>
        <w:sectPr w:rsidR="00A77B3E" w:rsidRPr="00DF522C">
          <w:pgSz w:w="12240" w:h="15840"/>
          <w:pgMar w:top="1440" w:right="1440" w:bottom="1440" w:left="1440" w:header="720" w:footer="720" w:gutter="0"/>
          <w:cols w:space="720"/>
          <w:docGrid w:linePitch="360"/>
        </w:sectPr>
      </w:pPr>
      <w:r w:rsidRPr="00DF522C">
        <w:rPr>
          <w:rFonts w:ascii="Book Antiqua" w:eastAsia="Book Antiqua" w:hAnsi="Book Antiqua" w:cs="Book Antiqua"/>
          <w:b/>
          <w:color w:val="000000"/>
        </w:rPr>
        <w:t xml:space="preserve"> </w:t>
      </w:r>
    </w:p>
    <w:p w14:paraId="75935AA6" w14:textId="77777777" w:rsidR="00A77B3E" w:rsidRPr="00DF522C" w:rsidRDefault="00ED01BF" w:rsidP="00DF522C">
      <w:pPr>
        <w:spacing w:line="360" w:lineRule="auto"/>
        <w:jc w:val="both"/>
        <w:rPr>
          <w:rFonts w:ascii="Book Antiqua" w:eastAsia="Book Antiqua" w:hAnsi="Book Antiqua" w:cs="Book Antiqua"/>
          <w:b/>
          <w:color w:val="000000"/>
        </w:rPr>
      </w:pPr>
      <w:r w:rsidRPr="00DF522C">
        <w:rPr>
          <w:rFonts w:ascii="Book Antiqua" w:eastAsia="Book Antiqua" w:hAnsi="Book Antiqua" w:cs="Book Antiqua"/>
          <w:b/>
          <w:color w:val="000000"/>
        </w:rPr>
        <w:lastRenderedPageBreak/>
        <w:t>Figure Legends</w:t>
      </w:r>
    </w:p>
    <w:p w14:paraId="3CCF033C" w14:textId="03EA9471" w:rsidR="001C4475" w:rsidRPr="00DF522C" w:rsidRDefault="00E915EE" w:rsidP="00DF522C">
      <w:pPr>
        <w:spacing w:line="360" w:lineRule="auto"/>
        <w:jc w:val="both"/>
        <w:rPr>
          <w:rFonts w:ascii="Book Antiqua" w:hAnsi="Book Antiqua"/>
        </w:rPr>
      </w:pPr>
      <w:r w:rsidRPr="00DF522C">
        <w:rPr>
          <w:rFonts w:ascii="Book Antiqua" w:hAnsi="Book Antiqua"/>
          <w:noProof/>
          <w:lang w:val="en-GB" w:eastAsia="zh-CN"/>
        </w:rPr>
        <w:drawing>
          <wp:inline distT="0" distB="0" distL="0" distR="0" wp14:anchorId="54239A43" wp14:editId="20573447">
            <wp:extent cx="5125583" cy="4010839"/>
            <wp:effectExtent l="0" t="0" r="0" b="0"/>
            <wp:docPr id="139329923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151943" cy="4031466"/>
                    </a:xfrm>
                    <a:prstGeom prst="rect">
                      <a:avLst/>
                    </a:prstGeom>
                    <a:noFill/>
                  </pic:spPr>
                </pic:pic>
              </a:graphicData>
            </a:graphic>
          </wp:inline>
        </w:drawing>
      </w:r>
    </w:p>
    <w:p w14:paraId="310979C8" w14:textId="77777777" w:rsidR="00A77B3E" w:rsidRPr="00DF522C" w:rsidRDefault="00ED01BF" w:rsidP="00DF522C">
      <w:pPr>
        <w:spacing w:line="360" w:lineRule="auto"/>
        <w:jc w:val="both"/>
        <w:rPr>
          <w:rFonts w:ascii="Book Antiqua" w:eastAsia="Book Antiqua" w:hAnsi="Book Antiqua" w:cs="Book Antiqua"/>
          <w:b/>
          <w:bCs/>
        </w:rPr>
      </w:pPr>
      <w:r w:rsidRPr="00DF522C">
        <w:rPr>
          <w:rFonts w:ascii="Book Antiqua" w:eastAsia="Book Antiqua" w:hAnsi="Book Antiqua" w:cs="Book Antiqua"/>
          <w:b/>
          <w:bCs/>
        </w:rPr>
        <w:t>Figure 1 PRISMA summarizing the trial flow.</w:t>
      </w:r>
    </w:p>
    <w:p w14:paraId="3C57608D" w14:textId="77777777" w:rsidR="00E915EE" w:rsidRPr="00DF522C" w:rsidRDefault="00E915EE" w:rsidP="00DF522C">
      <w:pPr>
        <w:spacing w:line="360" w:lineRule="auto"/>
        <w:jc w:val="both"/>
        <w:rPr>
          <w:rFonts w:ascii="Book Antiqua" w:hAnsi="Book Antiqua"/>
        </w:rPr>
        <w:sectPr w:rsidR="00E915EE" w:rsidRPr="00DF522C">
          <w:pgSz w:w="12240" w:h="15840"/>
          <w:pgMar w:top="1440" w:right="1440" w:bottom="1440" w:left="1440" w:header="720" w:footer="720" w:gutter="0"/>
          <w:cols w:space="720"/>
          <w:docGrid w:linePitch="360"/>
        </w:sectPr>
      </w:pPr>
    </w:p>
    <w:p w14:paraId="7FE98319" w14:textId="097700D4" w:rsidR="00E915EE" w:rsidRPr="00DF522C" w:rsidRDefault="00E915EE" w:rsidP="00DF522C">
      <w:pPr>
        <w:spacing w:line="360" w:lineRule="auto"/>
        <w:jc w:val="both"/>
        <w:rPr>
          <w:rFonts w:ascii="Book Antiqua" w:hAnsi="Book Antiqua"/>
        </w:rPr>
      </w:pPr>
      <w:r w:rsidRPr="00DF522C">
        <w:rPr>
          <w:rFonts w:ascii="Book Antiqua" w:hAnsi="Book Antiqua"/>
          <w:noProof/>
          <w:lang w:val="en-GB" w:eastAsia="zh-CN"/>
        </w:rPr>
        <w:lastRenderedPageBreak/>
        <w:drawing>
          <wp:inline distT="0" distB="0" distL="0" distR="0" wp14:anchorId="61F7CC57" wp14:editId="1F1342C3">
            <wp:extent cx="3959673" cy="6015269"/>
            <wp:effectExtent l="0" t="0" r="0" b="0"/>
            <wp:docPr id="19660344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985761" cy="6054900"/>
                    </a:xfrm>
                    <a:prstGeom prst="rect">
                      <a:avLst/>
                    </a:prstGeom>
                    <a:noFill/>
                  </pic:spPr>
                </pic:pic>
              </a:graphicData>
            </a:graphic>
          </wp:inline>
        </w:drawing>
      </w:r>
    </w:p>
    <w:p w14:paraId="5391C1A6" w14:textId="77777777" w:rsidR="00A77B3E" w:rsidRPr="00DF522C" w:rsidRDefault="00ED01BF" w:rsidP="00DF522C">
      <w:pPr>
        <w:spacing w:line="360" w:lineRule="auto"/>
        <w:jc w:val="both"/>
        <w:rPr>
          <w:rFonts w:ascii="Book Antiqua" w:eastAsia="Book Antiqua" w:hAnsi="Book Antiqua" w:cs="Book Antiqua"/>
          <w:b/>
          <w:bCs/>
        </w:rPr>
      </w:pPr>
      <w:r w:rsidRPr="00DF522C">
        <w:rPr>
          <w:rFonts w:ascii="Book Antiqua" w:eastAsia="Book Antiqua" w:hAnsi="Book Antiqua" w:cs="Book Antiqua"/>
          <w:b/>
          <w:bCs/>
        </w:rPr>
        <w:t>Figure 2 Results of the risk of bias in non-randomized studies of interventions tool for the extracted articles.</w:t>
      </w:r>
    </w:p>
    <w:p w14:paraId="51B5D6ED" w14:textId="77777777" w:rsidR="00E915EE" w:rsidRPr="00DF522C" w:rsidRDefault="00E915EE" w:rsidP="00DF522C">
      <w:pPr>
        <w:spacing w:line="360" w:lineRule="auto"/>
        <w:jc w:val="both"/>
        <w:rPr>
          <w:rFonts w:ascii="Book Antiqua" w:hAnsi="Book Antiqua"/>
        </w:rPr>
        <w:sectPr w:rsidR="00E915EE" w:rsidRPr="00DF522C">
          <w:pgSz w:w="12240" w:h="15840"/>
          <w:pgMar w:top="1440" w:right="1440" w:bottom="1440" w:left="1440" w:header="720" w:footer="720" w:gutter="0"/>
          <w:cols w:space="720"/>
          <w:docGrid w:linePitch="360"/>
        </w:sectPr>
      </w:pPr>
    </w:p>
    <w:p w14:paraId="1330C9AE" w14:textId="52CE0F6E" w:rsidR="00E915EE" w:rsidRPr="00DF522C" w:rsidRDefault="00E915EE" w:rsidP="00DF522C">
      <w:pPr>
        <w:spacing w:line="360" w:lineRule="auto"/>
        <w:jc w:val="both"/>
        <w:rPr>
          <w:rFonts w:ascii="Book Antiqua" w:hAnsi="Book Antiqua"/>
        </w:rPr>
      </w:pPr>
      <w:r w:rsidRPr="00DF522C">
        <w:rPr>
          <w:rFonts w:ascii="Book Antiqua" w:hAnsi="Book Antiqua"/>
          <w:noProof/>
          <w:lang w:val="en-GB" w:eastAsia="zh-CN"/>
        </w:rPr>
        <w:lastRenderedPageBreak/>
        <w:drawing>
          <wp:inline distT="0" distB="0" distL="0" distR="0" wp14:anchorId="3C5DE59D" wp14:editId="67F74F7F">
            <wp:extent cx="6769132" cy="4391025"/>
            <wp:effectExtent l="0" t="0" r="0" b="0"/>
            <wp:docPr id="7233087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822803" cy="4425841"/>
                    </a:xfrm>
                    <a:prstGeom prst="rect">
                      <a:avLst/>
                    </a:prstGeom>
                    <a:noFill/>
                  </pic:spPr>
                </pic:pic>
              </a:graphicData>
            </a:graphic>
          </wp:inline>
        </w:drawing>
      </w:r>
    </w:p>
    <w:p w14:paraId="28CE9217" w14:textId="6615AEED" w:rsidR="00E915EE" w:rsidRPr="00DF522C" w:rsidRDefault="00E915EE" w:rsidP="00DF522C">
      <w:pPr>
        <w:spacing w:line="360" w:lineRule="auto"/>
        <w:jc w:val="both"/>
        <w:rPr>
          <w:rFonts w:ascii="Book Antiqua" w:hAnsi="Book Antiqua"/>
        </w:rPr>
      </w:pPr>
      <w:r w:rsidRPr="00DF522C">
        <w:rPr>
          <w:rFonts w:ascii="Book Antiqua" w:hAnsi="Book Antiqua"/>
          <w:noProof/>
          <w:lang w:val="en-GB" w:eastAsia="zh-CN"/>
        </w:rPr>
        <w:drawing>
          <wp:inline distT="0" distB="0" distL="0" distR="0" wp14:anchorId="5B555FA1" wp14:editId="5F2ECC03">
            <wp:extent cx="6795850" cy="3495675"/>
            <wp:effectExtent l="0" t="0" r="5080" b="0"/>
            <wp:docPr id="145661371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855326" cy="3526268"/>
                    </a:xfrm>
                    <a:prstGeom prst="rect">
                      <a:avLst/>
                    </a:prstGeom>
                    <a:noFill/>
                  </pic:spPr>
                </pic:pic>
              </a:graphicData>
            </a:graphic>
          </wp:inline>
        </w:drawing>
      </w:r>
    </w:p>
    <w:p w14:paraId="22041817" w14:textId="1D43D127" w:rsidR="00E915EE" w:rsidRPr="00DF522C" w:rsidRDefault="00ED01BF" w:rsidP="00DF522C">
      <w:pPr>
        <w:spacing w:line="360" w:lineRule="auto"/>
        <w:jc w:val="both"/>
        <w:rPr>
          <w:rFonts w:ascii="Book Antiqua" w:eastAsia="Book Antiqua" w:hAnsi="Book Antiqua" w:cs="Book Antiqua"/>
        </w:rPr>
      </w:pPr>
      <w:proofErr w:type="gramStart"/>
      <w:r w:rsidRPr="00DF522C">
        <w:rPr>
          <w:rFonts w:ascii="Book Antiqua" w:eastAsia="Book Antiqua" w:hAnsi="Book Antiqua" w:cs="Book Antiqua"/>
          <w:b/>
          <w:bCs/>
        </w:rPr>
        <w:lastRenderedPageBreak/>
        <w:t xml:space="preserve">Figure 3 Forest plots and meta-analyses </w:t>
      </w:r>
      <w:r w:rsidR="009229F3">
        <w:rPr>
          <w:rFonts w:ascii="Book Antiqua" w:eastAsia="Book Antiqua" w:hAnsi="Book Antiqua" w:cs="Book Antiqua"/>
          <w:b/>
          <w:bCs/>
        </w:rPr>
        <w:t>results</w:t>
      </w:r>
      <w:r w:rsidR="00E915EE" w:rsidRPr="00DF522C">
        <w:rPr>
          <w:rFonts w:ascii="Book Antiqua" w:eastAsia="Book Antiqua" w:hAnsi="Book Antiqua" w:cs="Book Antiqua"/>
          <w:b/>
          <w:bCs/>
        </w:rPr>
        <w:t>.</w:t>
      </w:r>
      <w:proofErr w:type="gramEnd"/>
      <w:r w:rsidR="00E915EE" w:rsidRPr="00DF522C">
        <w:rPr>
          <w:rFonts w:ascii="Book Antiqua" w:eastAsia="Book Antiqua" w:hAnsi="Book Antiqua" w:cs="Book Antiqua"/>
        </w:rPr>
        <w:t xml:space="preserve"> A: The </w:t>
      </w:r>
      <w:r w:rsidR="009229F3">
        <w:rPr>
          <w:rFonts w:ascii="Book Antiqua" w:eastAsia="Book Antiqua" w:hAnsi="Book Antiqua" w:cs="Book Antiqua"/>
        </w:rPr>
        <w:t>occurrence</w:t>
      </w:r>
      <w:r w:rsidRPr="00DF522C">
        <w:rPr>
          <w:rFonts w:ascii="Book Antiqua" w:eastAsia="Book Antiqua" w:hAnsi="Book Antiqua" w:cs="Book Antiqua"/>
        </w:rPr>
        <w:t xml:space="preserve"> of death after any </w:t>
      </w:r>
      <w:bookmarkStart w:id="3" w:name="_Hlk134803597"/>
      <w:r w:rsidR="00E915EE" w:rsidRPr="00DF522C">
        <w:rPr>
          <w:rFonts w:ascii="Book Antiqua" w:eastAsia="Book Antiqua" w:hAnsi="Book Antiqua" w:cs="Book Antiqua"/>
        </w:rPr>
        <w:t>hepatocellular carcinoma</w:t>
      </w:r>
      <w:bookmarkEnd w:id="3"/>
      <w:r w:rsidR="00E915EE" w:rsidRPr="00DF522C">
        <w:rPr>
          <w:rFonts w:ascii="Book Antiqua" w:eastAsia="Book Antiqua" w:hAnsi="Book Antiqua" w:cs="Book Antiqua"/>
        </w:rPr>
        <w:t xml:space="preserve"> (HCC)</w:t>
      </w:r>
      <w:r w:rsidRPr="00DF522C">
        <w:rPr>
          <w:rFonts w:ascii="Book Antiqua" w:eastAsia="Book Antiqua" w:hAnsi="Book Antiqua" w:cs="Book Antiqua"/>
        </w:rPr>
        <w:t xml:space="preserve"> treatment and only after curative therapies: Metformin </w:t>
      </w:r>
      <w:r w:rsidRPr="00DF522C">
        <w:rPr>
          <w:rFonts w:ascii="Book Antiqua" w:eastAsia="Book Antiqua" w:hAnsi="Book Antiqua" w:cs="Book Antiqua"/>
          <w:i/>
          <w:iCs/>
        </w:rPr>
        <w:t>vs</w:t>
      </w:r>
      <w:r w:rsidRPr="00DF522C">
        <w:rPr>
          <w:rFonts w:ascii="Book Antiqua" w:eastAsia="Book Antiqua" w:hAnsi="Book Antiqua" w:cs="Book Antiqua"/>
        </w:rPr>
        <w:t xml:space="preserve"> no metformin in </w:t>
      </w:r>
      <w:r w:rsidR="00E915EE" w:rsidRPr="00DF522C">
        <w:rPr>
          <w:rFonts w:ascii="Book Antiqua" w:eastAsia="Book Antiqua" w:hAnsi="Book Antiqua" w:cs="Book Antiqua"/>
        </w:rPr>
        <w:t>type 2 diabetes mellitus (T2DM)</w:t>
      </w:r>
      <w:r w:rsidRPr="00DF522C">
        <w:rPr>
          <w:rFonts w:ascii="Book Antiqua" w:eastAsia="Book Antiqua" w:hAnsi="Book Antiqua" w:cs="Book Antiqua"/>
        </w:rPr>
        <w:t xml:space="preserve"> patients</w:t>
      </w:r>
      <w:r w:rsidR="00E915EE" w:rsidRPr="00DF522C">
        <w:rPr>
          <w:rFonts w:ascii="Book Antiqua" w:eastAsia="Book Antiqua" w:hAnsi="Book Antiqua" w:cs="Book Antiqua"/>
        </w:rPr>
        <w:t>; B:</w:t>
      </w:r>
      <w:r w:rsidR="00E915EE" w:rsidRPr="00DF522C">
        <w:rPr>
          <w:rFonts w:ascii="Book Antiqua" w:hAnsi="Book Antiqua" w:cs="Book Antiqua"/>
          <w:lang w:eastAsia="zh-CN"/>
        </w:rPr>
        <w:t xml:space="preserve"> </w:t>
      </w:r>
      <w:r w:rsidR="00E915EE" w:rsidRPr="00DF522C">
        <w:rPr>
          <w:rFonts w:ascii="Book Antiqua" w:eastAsia="Book Antiqua" w:hAnsi="Book Antiqua" w:cs="Book Antiqua"/>
        </w:rPr>
        <w:t xml:space="preserve">The </w:t>
      </w:r>
      <w:r w:rsidR="009229F3">
        <w:rPr>
          <w:rFonts w:ascii="Book Antiqua" w:eastAsia="Book Antiqua" w:hAnsi="Book Antiqua" w:cs="Book Antiqua"/>
        </w:rPr>
        <w:t>occurrence</w:t>
      </w:r>
      <w:r w:rsidR="00E915EE" w:rsidRPr="00DF522C">
        <w:rPr>
          <w:rFonts w:ascii="Book Antiqua" w:eastAsia="Book Antiqua" w:hAnsi="Book Antiqua" w:cs="Book Antiqua"/>
        </w:rPr>
        <w:t xml:space="preserve"> of progressive tumor disease and HCC recurrence after any HCC treatment: Metformin </w:t>
      </w:r>
      <w:r w:rsidR="00E915EE" w:rsidRPr="00DF522C">
        <w:rPr>
          <w:rFonts w:ascii="Book Antiqua" w:eastAsia="Book Antiqua" w:hAnsi="Book Antiqua" w:cs="Book Antiqua"/>
          <w:i/>
          <w:iCs/>
        </w:rPr>
        <w:t>vs</w:t>
      </w:r>
      <w:r w:rsidR="00E915EE" w:rsidRPr="00DF522C">
        <w:rPr>
          <w:rFonts w:ascii="Book Antiqua" w:eastAsia="Book Antiqua" w:hAnsi="Book Antiqua" w:cs="Book Antiqua"/>
        </w:rPr>
        <w:t xml:space="preserve"> no metformin in T2DM patients. HCC: Hepatocellular carcinoma.</w:t>
      </w:r>
    </w:p>
    <w:p w14:paraId="5BBE8EA3" w14:textId="77777777" w:rsidR="00E915EE" w:rsidRPr="00DF522C" w:rsidRDefault="00E915EE" w:rsidP="00DF522C">
      <w:pPr>
        <w:spacing w:line="360" w:lineRule="auto"/>
        <w:jc w:val="both"/>
        <w:rPr>
          <w:rFonts w:ascii="Book Antiqua" w:hAnsi="Book Antiqua"/>
        </w:rPr>
        <w:sectPr w:rsidR="00E915EE" w:rsidRPr="00DF522C">
          <w:pgSz w:w="12240" w:h="15840"/>
          <w:pgMar w:top="1440" w:right="1440" w:bottom="1440" w:left="1440" w:header="720" w:footer="720" w:gutter="0"/>
          <w:cols w:space="720"/>
          <w:docGrid w:linePitch="360"/>
        </w:sectPr>
      </w:pPr>
    </w:p>
    <w:p w14:paraId="5602BEE6" w14:textId="6CA3D763" w:rsidR="00E915EE" w:rsidRPr="00DF522C" w:rsidRDefault="00E915EE" w:rsidP="00DF522C">
      <w:pPr>
        <w:spacing w:line="360" w:lineRule="auto"/>
        <w:jc w:val="both"/>
        <w:rPr>
          <w:rFonts w:ascii="Book Antiqua" w:hAnsi="Book Antiqua"/>
        </w:rPr>
      </w:pPr>
      <w:r w:rsidRPr="00DF522C">
        <w:rPr>
          <w:rFonts w:ascii="Book Antiqua" w:hAnsi="Book Antiqua"/>
          <w:noProof/>
          <w:lang w:val="en-GB" w:eastAsia="zh-CN"/>
        </w:rPr>
        <w:lastRenderedPageBreak/>
        <w:drawing>
          <wp:inline distT="0" distB="0" distL="0" distR="0" wp14:anchorId="648AED92" wp14:editId="137A0AB4">
            <wp:extent cx="5943600" cy="4027805"/>
            <wp:effectExtent l="0" t="0" r="0" b="0"/>
            <wp:docPr id="119844618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446186" name=""/>
                    <pic:cNvPicPr/>
                  </pic:nvPicPr>
                  <pic:blipFill>
                    <a:blip r:embed="rId14"/>
                    <a:stretch>
                      <a:fillRect/>
                    </a:stretch>
                  </pic:blipFill>
                  <pic:spPr>
                    <a:xfrm>
                      <a:off x="0" y="0"/>
                      <a:ext cx="5943600" cy="4027805"/>
                    </a:xfrm>
                    <a:prstGeom prst="rect">
                      <a:avLst/>
                    </a:prstGeom>
                  </pic:spPr>
                </pic:pic>
              </a:graphicData>
            </a:graphic>
          </wp:inline>
        </w:drawing>
      </w:r>
    </w:p>
    <w:p w14:paraId="4CDFAF1E" w14:textId="28B6FDD9" w:rsidR="00A77B3E" w:rsidRPr="00DF522C" w:rsidRDefault="00ED01BF" w:rsidP="00DF522C">
      <w:pPr>
        <w:spacing w:line="360" w:lineRule="auto"/>
        <w:jc w:val="both"/>
        <w:rPr>
          <w:rFonts w:ascii="Book Antiqua" w:eastAsia="Book Antiqua" w:hAnsi="Book Antiqua" w:cs="Book Antiqua"/>
          <w:b/>
          <w:bCs/>
        </w:rPr>
      </w:pPr>
      <w:r w:rsidRPr="00DF522C">
        <w:rPr>
          <w:rFonts w:ascii="Book Antiqua" w:eastAsia="Book Antiqua" w:hAnsi="Book Antiqua" w:cs="Book Antiqua"/>
          <w:b/>
          <w:bCs/>
        </w:rPr>
        <w:t xml:space="preserve">Figure 4 Funnel </w:t>
      </w:r>
      <w:proofErr w:type="gramStart"/>
      <w:r w:rsidRPr="00DF522C">
        <w:rPr>
          <w:rFonts w:ascii="Book Antiqua" w:eastAsia="Book Antiqua" w:hAnsi="Book Antiqua" w:cs="Book Antiqua"/>
          <w:b/>
          <w:bCs/>
        </w:rPr>
        <w:t>plot</w:t>
      </w:r>
      <w:proofErr w:type="gramEnd"/>
      <w:r w:rsidRPr="00DF522C">
        <w:rPr>
          <w:rFonts w:ascii="Book Antiqua" w:eastAsia="Book Antiqua" w:hAnsi="Book Antiqua" w:cs="Book Antiqua"/>
          <w:b/>
          <w:bCs/>
        </w:rPr>
        <w:t xml:space="preserve"> of the studies selected in the present meta-analysis.</w:t>
      </w:r>
    </w:p>
    <w:p w14:paraId="60C9CA58" w14:textId="77777777" w:rsidR="00E915EE" w:rsidRPr="00DF522C" w:rsidRDefault="00E915EE" w:rsidP="00DF522C">
      <w:pPr>
        <w:spacing w:line="360" w:lineRule="auto"/>
        <w:jc w:val="both"/>
        <w:rPr>
          <w:rFonts w:ascii="Book Antiqua" w:hAnsi="Book Antiqua"/>
        </w:rPr>
        <w:sectPr w:rsidR="00E915EE" w:rsidRPr="00DF522C">
          <w:pgSz w:w="12240" w:h="15840"/>
          <w:pgMar w:top="1440" w:right="1440" w:bottom="1440" w:left="1440" w:header="720" w:footer="720" w:gutter="0"/>
          <w:cols w:space="720"/>
          <w:docGrid w:linePitch="360"/>
        </w:sectPr>
      </w:pPr>
    </w:p>
    <w:p w14:paraId="53CCF18D" w14:textId="77777777" w:rsidR="00E915EE" w:rsidRPr="00DF522C" w:rsidRDefault="00E915EE" w:rsidP="00DF522C">
      <w:pPr>
        <w:spacing w:line="360" w:lineRule="auto"/>
        <w:jc w:val="both"/>
        <w:rPr>
          <w:rFonts w:ascii="Book Antiqua" w:hAnsi="Book Antiqua"/>
          <w:b/>
          <w:bCs/>
        </w:rPr>
      </w:pPr>
      <w:r w:rsidRPr="00DF522C">
        <w:rPr>
          <w:rFonts w:ascii="Book Antiqua" w:hAnsi="Book Antiqua"/>
          <w:b/>
          <w:bCs/>
        </w:rPr>
        <w:lastRenderedPageBreak/>
        <w:t>Table 1 Characteristics of included studies for the risk of overall cause of death</w:t>
      </w:r>
    </w:p>
    <w:tbl>
      <w:tblPr>
        <w:tblW w:w="14758" w:type="dxa"/>
        <w:jc w:val="center"/>
        <w:tblLook w:val="04A0" w:firstRow="1" w:lastRow="0" w:firstColumn="1" w:lastColumn="0" w:noHBand="0" w:noVBand="1"/>
      </w:tblPr>
      <w:tblGrid>
        <w:gridCol w:w="2296"/>
        <w:gridCol w:w="1554"/>
        <w:gridCol w:w="1223"/>
        <w:gridCol w:w="1349"/>
        <w:gridCol w:w="1003"/>
        <w:gridCol w:w="816"/>
        <w:gridCol w:w="1225"/>
        <w:gridCol w:w="1470"/>
        <w:gridCol w:w="1136"/>
        <w:gridCol w:w="1550"/>
        <w:gridCol w:w="1136"/>
      </w:tblGrid>
      <w:tr w:rsidR="00E915EE" w:rsidRPr="00DF522C" w14:paraId="44E49E6F" w14:textId="77777777" w:rsidTr="00E915EE">
        <w:trPr>
          <w:trHeight w:val="382"/>
          <w:jc w:val="center"/>
        </w:trPr>
        <w:tc>
          <w:tcPr>
            <w:tcW w:w="2296" w:type="dxa"/>
            <w:tcBorders>
              <w:top w:val="single" w:sz="4" w:space="0" w:color="auto"/>
              <w:bottom w:val="single" w:sz="4" w:space="0" w:color="auto"/>
            </w:tcBorders>
            <w:noWrap/>
            <w:hideMark/>
          </w:tcPr>
          <w:p w14:paraId="01EF05DC" w14:textId="0BAB215F" w:rsidR="00E915EE" w:rsidRPr="00DF522C" w:rsidRDefault="00E915EE" w:rsidP="00DF522C">
            <w:pPr>
              <w:spacing w:line="360" w:lineRule="auto"/>
              <w:jc w:val="both"/>
              <w:rPr>
                <w:rFonts w:ascii="Book Antiqua" w:eastAsia="Times New Roman" w:hAnsi="Book Antiqua"/>
                <w:b/>
                <w:bCs/>
                <w:color w:val="000000"/>
                <w:lang w:eastAsia="it-IT"/>
              </w:rPr>
            </w:pPr>
            <w:r w:rsidRPr="00DF522C">
              <w:rPr>
                <w:rFonts w:ascii="Book Antiqua" w:eastAsia="Times New Roman" w:hAnsi="Book Antiqua"/>
                <w:b/>
                <w:bCs/>
                <w:color w:val="000000"/>
                <w:lang w:eastAsia="it-IT"/>
              </w:rPr>
              <w:t>Ref.</w:t>
            </w:r>
          </w:p>
        </w:tc>
        <w:tc>
          <w:tcPr>
            <w:tcW w:w="1554" w:type="dxa"/>
            <w:tcBorders>
              <w:top w:val="single" w:sz="4" w:space="0" w:color="auto"/>
              <w:bottom w:val="single" w:sz="4" w:space="0" w:color="auto"/>
            </w:tcBorders>
            <w:noWrap/>
            <w:hideMark/>
          </w:tcPr>
          <w:p w14:paraId="49C07714" w14:textId="77777777" w:rsidR="00E915EE" w:rsidRPr="00DF522C" w:rsidRDefault="00E915EE" w:rsidP="00DF522C">
            <w:pPr>
              <w:spacing w:line="360" w:lineRule="auto"/>
              <w:jc w:val="both"/>
              <w:rPr>
                <w:rFonts w:ascii="Book Antiqua" w:eastAsia="Times New Roman" w:hAnsi="Book Antiqua"/>
                <w:b/>
                <w:bCs/>
                <w:color w:val="000000"/>
                <w:lang w:eastAsia="it-IT"/>
              </w:rPr>
            </w:pPr>
            <w:r w:rsidRPr="00DF522C">
              <w:rPr>
                <w:rFonts w:ascii="Book Antiqua" w:eastAsia="Times New Roman" w:hAnsi="Book Antiqua"/>
                <w:b/>
                <w:bCs/>
                <w:color w:val="000000"/>
                <w:lang w:eastAsia="it-IT"/>
              </w:rPr>
              <w:t>City</w:t>
            </w:r>
          </w:p>
        </w:tc>
        <w:tc>
          <w:tcPr>
            <w:tcW w:w="1223" w:type="dxa"/>
            <w:tcBorders>
              <w:top w:val="single" w:sz="4" w:space="0" w:color="auto"/>
              <w:bottom w:val="single" w:sz="4" w:space="0" w:color="auto"/>
            </w:tcBorders>
            <w:noWrap/>
            <w:hideMark/>
          </w:tcPr>
          <w:p w14:paraId="77A50FE8" w14:textId="77777777" w:rsidR="00E915EE" w:rsidRPr="00DF522C" w:rsidRDefault="00E915EE" w:rsidP="00DF522C">
            <w:pPr>
              <w:spacing w:line="360" w:lineRule="auto"/>
              <w:jc w:val="both"/>
              <w:rPr>
                <w:rFonts w:ascii="Book Antiqua" w:eastAsia="Times New Roman" w:hAnsi="Book Antiqua"/>
                <w:b/>
                <w:bCs/>
                <w:color w:val="000000"/>
                <w:lang w:eastAsia="it-IT"/>
              </w:rPr>
            </w:pPr>
            <w:r w:rsidRPr="00DF522C">
              <w:rPr>
                <w:rFonts w:ascii="Book Antiqua" w:eastAsia="Times New Roman" w:hAnsi="Book Antiqua"/>
                <w:b/>
                <w:bCs/>
                <w:color w:val="000000"/>
                <w:lang w:eastAsia="it-IT"/>
              </w:rPr>
              <w:t>Country</w:t>
            </w:r>
          </w:p>
        </w:tc>
        <w:tc>
          <w:tcPr>
            <w:tcW w:w="1349" w:type="dxa"/>
            <w:tcBorders>
              <w:top w:val="single" w:sz="4" w:space="0" w:color="auto"/>
              <w:bottom w:val="single" w:sz="4" w:space="0" w:color="auto"/>
            </w:tcBorders>
            <w:noWrap/>
            <w:hideMark/>
          </w:tcPr>
          <w:p w14:paraId="11799392" w14:textId="77777777" w:rsidR="00E915EE" w:rsidRPr="00DF522C" w:rsidRDefault="00E915EE" w:rsidP="00DF522C">
            <w:pPr>
              <w:spacing w:line="360" w:lineRule="auto"/>
              <w:jc w:val="both"/>
              <w:rPr>
                <w:rFonts w:ascii="Book Antiqua" w:eastAsia="Times New Roman" w:hAnsi="Book Antiqua"/>
                <w:b/>
                <w:bCs/>
                <w:color w:val="000000"/>
                <w:lang w:eastAsia="it-IT"/>
              </w:rPr>
            </w:pPr>
            <w:r w:rsidRPr="00DF522C">
              <w:rPr>
                <w:rFonts w:ascii="Book Antiqua" w:eastAsia="Times New Roman" w:hAnsi="Book Antiqua"/>
                <w:b/>
                <w:bCs/>
                <w:color w:val="000000"/>
                <w:lang w:eastAsia="it-IT"/>
              </w:rPr>
              <w:t>Study period</w:t>
            </w:r>
          </w:p>
        </w:tc>
        <w:tc>
          <w:tcPr>
            <w:tcW w:w="1003" w:type="dxa"/>
            <w:tcBorders>
              <w:top w:val="single" w:sz="4" w:space="0" w:color="auto"/>
              <w:bottom w:val="single" w:sz="4" w:space="0" w:color="auto"/>
            </w:tcBorders>
            <w:noWrap/>
            <w:hideMark/>
          </w:tcPr>
          <w:p w14:paraId="001F0915" w14:textId="77777777" w:rsidR="00E915EE" w:rsidRPr="00DF522C" w:rsidRDefault="00E915EE" w:rsidP="00DF522C">
            <w:pPr>
              <w:spacing w:line="360" w:lineRule="auto"/>
              <w:jc w:val="both"/>
              <w:rPr>
                <w:rFonts w:ascii="Book Antiqua" w:eastAsia="Times New Roman" w:hAnsi="Book Antiqua"/>
                <w:b/>
                <w:bCs/>
                <w:color w:val="000000"/>
                <w:lang w:eastAsia="it-IT"/>
              </w:rPr>
            </w:pPr>
            <w:r w:rsidRPr="00DF522C">
              <w:rPr>
                <w:rFonts w:ascii="Book Antiqua" w:eastAsia="Times New Roman" w:hAnsi="Book Antiqua"/>
                <w:b/>
                <w:bCs/>
                <w:color w:val="000000"/>
                <w:lang w:eastAsia="it-IT"/>
              </w:rPr>
              <w:t>Design</w:t>
            </w:r>
          </w:p>
        </w:tc>
        <w:tc>
          <w:tcPr>
            <w:tcW w:w="816" w:type="dxa"/>
            <w:tcBorders>
              <w:top w:val="single" w:sz="4" w:space="0" w:color="auto"/>
              <w:bottom w:val="single" w:sz="4" w:space="0" w:color="auto"/>
            </w:tcBorders>
            <w:noWrap/>
            <w:hideMark/>
          </w:tcPr>
          <w:p w14:paraId="41AC1138" w14:textId="77777777" w:rsidR="00E915EE" w:rsidRPr="00DF522C" w:rsidRDefault="00E915EE" w:rsidP="00DF522C">
            <w:pPr>
              <w:spacing w:line="360" w:lineRule="auto"/>
              <w:jc w:val="both"/>
              <w:rPr>
                <w:rFonts w:ascii="Book Antiqua" w:eastAsia="Times New Roman" w:hAnsi="Book Antiqua"/>
                <w:b/>
                <w:bCs/>
                <w:i/>
                <w:iCs/>
                <w:color w:val="000000"/>
                <w:lang w:eastAsia="it-IT"/>
              </w:rPr>
            </w:pPr>
            <w:r w:rsidRPr="00DF522C">
              <w:rPr>
                <w:rFonts w:ascii="Book Antiqua" w:eastAsia="Times New Roman" w:hAnsi="Book Antiqua"/>
                <w:b/>
                <w:bCs/>
                <w:i/>
                <w:iCs/>
                <w:color w:val="000000"/>
                <w:lang w:eastAsia="it-IT"/>
              </w:rPr>
              <w:t>N</w:t>
            </w:r>
          </w:p>
        </w:tc>
        <w:tc>
          <w:tcPr>
            <w:tcW w:w="1225" w:type="dxa"/>
            <w:tcBorders>
              <w:top w:val="single" w:sz="4" w:space="0" w:color="auto"/>
              <w:bottom w:val="single" w:sz="4" w:space="0" w:color="auto"/>
            </w:tcBorders>
            <w:noWrap/>
            <w:hideMark/>
          </w:tcPr>
          <w:p w14:paraId="011D59BB" w14:textId="77777777" w:rsidR="00E915EE" w:rsidRPr="00DF522C" w:rsidRDefault="00E915EE" w:rsidP="00DF522C">
            <w:pPr>
              <w:spacing w:line="360" w:lineRule="auto"/>
              <w:jc w:val="both"/>
              <w:rPr>
                <w:rFonts w:ascii="Book Antiqua" w:eastAsia="Times New Roman" w:hAnsi="Book Antiqua"/>
                <w:b/>
                <w:bCs/>
                <w:color w:val="000000"/>
                <w:lang w:eastAsia="it-IT"/>
              </w:rPr>
            </w:pPr>
            <w:r w:rsidRPr="00DF522C">
              <w:rPr>
                <w:rFonts w:ascii="Book Antiqua" w:eastAsia="Times New Roman" w:hAnsi="Book Antiqua"/>
                <w:b/>
                <w:bCs/>
                <w:color w:val="000000"/>
                <w:lang w:eastAsia="it-IT"/>
              </w:rPr>
              <w:t>Therapy</w:t>
            </w:r>
          </w:p>
        </w:tc>
        <w:tc>
          <w:tcPr>
            <w:tcW w:w="1470" w:type="dxa"/>
            <w:tcBorders>
              <w:top w:val="single" w:sz="4" w:space="0" w:color="auto"/>
              <w:bottom w:val="single" w:sz="4" w:space="0" w:color="auto"/>
            </w:tcBorders>
            <w:noWrap/>
            <w:hideMark/>
          </w:tcPr>
          <w:p w14:paraId="5E080844" w14:textId="77777777" w:rsidR="00E915EE" w:rsidRPr="00DF522C" w:rsidRDefault="00E915EE" w:rsidP="00DF522C">
            <w:pPr>
              <w:spacing w:line="360" w:lineRule="auto"/>
              <w:jc w:val="both"/>
              <w:rPr>
                <w:rFonts w:ascii="Book Antiqua" w:eastAsia="Times New Roman" w:hAnsi="Book Antiqua"/>
                <w:b/>
                <w:bCs/>
                <w:color w:val="000000"/>
                <w:lang w:eastAsia="it-IT"/>
              </w:rPr>
            </w:pPr>
            <w:r w:rsidRPr="00DF522C">
              <w:rPr>
                <w:rFonts w:ascii="Book Antiqua" w:eastAsia="Times New Roman" w:hAnsi="Book Antiqua"/>
                <w:b/>
                <w:bCs/>
                <w:color w:val="000000"/>
                <w:lang w:eastAsia="it-IT"/>
              </w:rPr>
              <w:t>DM (no metformin)</w:t>
            </w:r>
          </w:p>
        </w:tc>
        <w:tc>
          <w:tcPr>
            <w:tcW w:w="1136" w:type="dxa"/>
            <w:tcBorders>
              <w:top w:val="single" w:sz="4" w:space="0" w:color="auto"/>
              <w:bottom w:val="single" w:sz="4" w:space="0" w:color="auto"/>
            </w:tcBorders>
            <w:noWrap/>
            <w:hideMark/>
          </w:tcPr>
          <w:p w14:paraId="7531EE6B" w14:textId="033B7C92" w:rsidR="00E915EE" w:rsidRPr="00DF522C" w:rsidRDefault="00E915EE" w:rsidP="00DF522C">
            <w:pPr>
              <w:spacing w:line="360" w:lineRule="auto"/>
              <w:jc w:val="both"/>
              <w:rPr>
                <w:rFonts w:ascii="Book Antiqua" w:eastAsia="Times New Roman" w:hAnsi="Book Antiqua"/>
                <w:b/>
                <w:bCs/>
                <w:color w:val="000000"/>
                <w:lang w:eastAsia="it-IT"/>
              </w:rPr>
            </w:pPr>
            <w:r w:rsidRPr="00DF522C">
              <w:rPr>
                <w:rFonts w:ascii="Book Antiqua" w:eastAsia="Times New Roman" w:hAnsi="Book Antiqua"/>
                <w:b/>
                <w:bCs/>
                <w:color w:val="000000"/>
                <w:lang w:eastAsia="it-IT"/>
              </w:rPr>
              <w:t>Number of events</w:t>
            </w:r>
          </w:p>
        </w:tc>
        <w:tc>
          <w:tcPr>
            <w:tcW w:w="1550" w:type="dxa"/>
            <w:tcBorders>
              <w:top w:val="single" w:sz="4" w:space="0" w:color="auto"/>
              <w:bottom w:val="single" w:sz="4" w:space="0" w:color="auto"/>
            </w:tcBorders>
            <w:noWrap/>
            <w:hideMark/>
          </w:tcPr>
          <w:p w14:paraId="179482BF" w14:textId="77777777" w:rsidR="00E915EE" w:rsidRPr="00DF522C" w:rsidRDefault="00E915EE" w:rsidP="00DF522C">
            <w:pPr>
              <w:spacing w:line="360" w:lineRule="auto"/>
              <w:jc w:val="both"/>
              <w:rPr>
                <w:rFonts w:ascii="Book Antiqua" w:eastAsia="Times New Roman" w:hAnsi="Book Antiqua"/>
                <w:b/>
                <w:bCs/>
                <w:color w:val="000000"/>
                <w:lang w:eastAsia="it-IT"/>
              </w:rPr>
            </w:pPr>
            <w:r w:rsidRPr="00DF522C">
              <w:rPr>
                <w:rFonts w:ascii="Book Antiqua" w:eastAsia="Times New Roman" w:hAnsi="Book Antiqua"/>
                <w:b/>
                <w:bCs/>
                <w:color w:val="000000"/>
                <w:lang w:eastAsia="it-IT"/>
              </w:rPr>
              <w:t>DM (metformin)</w:t>
            </w:r>
          </w:p>
        </w:tc>
        <w:tc>
          <w:tcPr>
            <w:tcW w:w="1136" w:type="dxa"/>
            <w:tcBorders>
              <w:top w:val="single" w:sz="4" w:space="0" w:color="auto"/>
              <w:bottom w:val="single" w:sz="4" w:space="0" w:color="auto"/>
            </w:tcBorders>
            <w:noWrap/>
            <w:hideMark/>
          </w:tcPr>
          <w:p w14:paraId="3768A73D" w14:textId="0311CCF8" w:rsidR="00E915EE" w:rsidRPr="00DF522C" w:rsidRDefault="00E915EE" w:rsidP="00DF522C">
            <w:pPr>
              <w:spacing w:line="360" w:lineRule="auto"/>
              <w:jc w:val="both"/>
              <w:rPr>
                <w:rFonts w:ascii="Book Antiqua" w:eastAsia="Times New Roman" w:hAnsi="Book Antiqua"/>
                <w:b/>
                <w:bCs/>
                <w:color w:val="000000"/>
                <w:lang w:eastAsia="it-IT"/>
              </w:rPr>
            </w:pPr>
            <w:r w:rsidRPr="00DF522C">
              <w:rPr>
                <w:rFonts w:ascii="Book Antiqua" w:eastAsia="Times New Roman" w:hAnsi="Book Antiqua"/>
                <w:b/>
                <w:bCs/>
                <w:color w:val="000000"/>
                <w:lang w:eastAsia="it-IT"/>
              </w:rPr>
              <w:t>Number of events</w:t>
            </w:r>
          </w:p>
        </w:tc>
      </w:tr>
      <w:tr w:rsidR="00E915EE" w:rsidRPr="00DF522C" w14:paraId="1105E5E3" w14:textId="77777777" w:rsidTr="00E915EE">
        <w:trPr>
          <w:trHeight w:val="402"/>
          <w:jc w:val="center"/>
        </w:trPr>
        <w:tc>
          <w:tcPr>
            <w:tcW w:w="2296" w:type="dxa"/>
            <w:tcBorders>
              <w:top w:val="single" w:sz="4" w:space="0" w:color="auto"/>
            </w:tcBorders>
            <w:noWrap/>
            <w:hideMark/>
          </w:tcPr>
          <w:p w14:paraId="1859EB4B" w14:textId="7B51B7D5" w:rsidR="00E915EE" w:rsidRPr="00DF522C" w:rsidRDefault="00E915EE" w:rsidP="00DF522C">
            <w:pPr>
              <w:spacing w:line="360" w:lineRule="auto"/>
              <w:jc w:val="both"/>
              <w:rPr>
                <w:rFonts w:ascii="Book Antiqua" w:eastAsia="Times New Roman" w:hAnsi="Book Antiqua"/>
                <w:color w:val="000000"/>
                <w:lang w:eastAsia="it-IT"/>
              </w:rPr>
            </w:pPr>
            <w:r w:rsidRPr="00DF522C">
              <w:rPr>
                <w:rFonts w:ascii="Book Antiqua" w:eastAsia="Times New Roman" w:hAnsi="Book Antiqua"/>
                <w:color w:val="000000"/>
                <w:lang w:eastAsia="it-IT"/>
              </w:rPr>
              <w:t xml:space="preserve">Chen </w:t>
            </w:r>
            <w:r w:rsidRPr="00DF522C">
              <w:rPr>
                <w:rFonts w:ascii="Book Antiqua" w:eastAsia="Times New Roman" w:hAnsi="Book Antiqua"/>
                <w:i/>
                <w:iCs/>
                <w:color w:val="000000"/>
                <w:lang w:eastAsia="it-IT"/>
              </w:rPr>
              <w:t>et al</w:t>
            </w:r>
            <w:r w:rsidRPr="00DF522C">
              <w:rPr>
                <w:rFonts w:ascii="Book Antiqua" w:eastAsia="Times New Roman" w:hAnsi="Book Antiqua"/>
                <w:color w:val="000000"/>
                <w:vertAlign w:val="superscript"/>
                <w:lang w:eastAsia="it-IT"/>
              </w:rPr>
              <w:t>[29]</w:t>
            </w:r>
            <w:r w:rsidRPr="00DF522C">
              <w:rPr>
                <w:rFonts w:ascii="Book Antiqua" w:eastAsia="Times New Roman" w:hAnsi="Book Antiqua"/>
                <w:color w:val="000000"/>
                <w:lang w:eastAsia="it-IT"/>
              </w:rPr>
              <w:t>, 2011</w:t>
            </w:r>
          </w:p>
        </w:tc>
        <w:tc>
          <w:tcPr>
            <w:tcW w:w="1554" w:type="dxa"/>
            <w:tcBorders>
              <w:top w:val="single" w:sz="4" w:space="0" w:color="auto"/>
            </w:tcBorders>
            <w:noWrap/>
            <w:hideMark/>
          </w:tcPr>
          <w:p w14:paraId="4CA45C02" w14:textId="77777777" w:rsidR="00E915EE" w:rsidRPr="00DF522C" w:rsidRDefault="00E915EE" w:rsidP="00DF522C">
            <w:pPr>
              <w:spacing w:line="360" w:lineRule="auto"/>
              <w:jc w:val="both"/>
              <w:rPr>
                <w:rFonts w:ascii="Book Antiqua" w:eastAsia="Times New Roman" w:hAnsi="Book Antiqua"/>
                <w:color w:val="000000"/>
                <w:lang w:eastAsia="it-IT"/>
              </w:rPr>
            </w:pPr>
            <w:r w:rsidRPr="00DF522C">
              <w:rPr>
                <w:rFonts w:ascii="Book Antiqua" w:eastAsia="Times New Roman" w:hAnsi="Book Antiqua"/>
                <w:color w:val="000000"/>
                <w:lang w:eastAsia="it-IT"/>
              </w:rPr>
              <w:t>Taichung</w:t>
            </w:r>
          </w:p>
        </w:tc>
        <w:tc>
          <w:tcPr>
            <w:tcW w:w="1223" w:type="dxa"/>
            <w:tcBorders>
              <w:top w:val="single" w:sz="4" w:space="0" w:color="auto"/>
            </w:tcBorders>
            <w:noWrap/>
            <w:hideMark/>
          </w:tcPr>
          <w:p w14:paraId="586AA8AB" w14:textId="77777777" w:rsidR="00E915EE" w:rsidRPr="00DF522C" w:rsidRDefault="00E915EE" w:rsidP="00DF522C">
            <w:pPr>
              <w:spacing w:line="360" w:lineRule="auto"/>
              <w:jc w:val="both"/>
              <w:rPr>
                <w:rFonts w:ascii="Book Antiqua" w:eastAsia="Times New Roman" w:hAnsi="Book Antiqua"/>
                <w:color w:val="000000"/>
                <w:lang w:eastAsia="it-IT"/>
              </w:rPr>
            </w:pPr>
            <w:r w:rsidRPr="00DF522C">
              <w:rPr>
                <w:rFonts w:ascii="Book Antiqua" w:eastAsia="Times New Roman" w:hAnsi="Book Antiqua"/>
                <w:color w:val="000000"/>
                <w:lang w:eastAsia="it-IT"/>
              </w:rPr>
              <w:t>Taiwan</w:t>
            </w:r>
          </w:p>
        </w:tc>
        <w:tc>
          <w:tcPr>
            <w:tcW w:w="1349" w:type="dxa"/>
            <w:tcBorders>
              <w:top w:val="single" w:sz="4" w:space="0" w:color="auto"/>
            </w:tcBorders>
            <w:noWrap/>
            <w:hideMark/>
          </w:tcPr>
          <w:p w14:paraId="3209B378" w14:textId="355BA9DB" w:rsidR="00E915EE" w:rsidRPr="00DF522C" w:rsidRDefault="00E915EE" w:rsidP="00DF522C">
            <w:pPr>
              <w:spacing w:line="360" w:lineRule="auto"/>
              <w:jc w:val="both"/>
              <w:rPr>
                <w:rFonts w:ascii="Book Antiqua" w:eastAsia="Times New Roman" w:hAnsi="Book Antiqua"/>
                <w:color w:val="000000"/>
                <w:lang w:eastAsia="it-IT"/>
              </w:rPr>
            </w:pPr>
            <w:r w:rsidRPr="00DF522C">
              <w:rPr>
                <w:rFonts w:ascii="Book Antiqua" w:eastAsia="Times New Roman" w:hAnsi="Book Antiqua"/>
                <w:color w:val="000000"/>
                <w:lang w:eastAsia="it-IT"/>
              </w:rPr>
              <w:t>June 2003 to July 2009</w:t>
            </w:r>
          </w:p>
        </w:tc>
        <w:tc>
          <w:tcPr>
            <w:tcW w:w="1003" w:type="dxa"/>
            <w:tcBorders>
              <w:top w:val="single" w:sz="4" w:space="0" w:color="auto"/>
            </w:tcBorders>
            <w:noWrap/>
            <w:hideMark/>
          </w:tcPr>
          <w:p w14:paraId="3936CC40" w14:textId="77777777" w:rsidR="00E915EE" w:rsidRPr="00DF522C" w:rsidRDefault="00E915EE" w:rsidP="00DF522C">
            <w:pPr>
              <w:spacing w:line="360" w:lineRule="auto"/>
              <w:jc w:val="both"/>
              <w:rPr>
                <w:rFonts w:ascii="Book Antiqua" w:eastAsia="Times New Roman" w:hAnsi="Book Antiqua"/>
                <w:color w:val="000000"/>
                <w:lang w:eastAsia="it-IT"/>
              </w:rPr>
            </w:pPr>
            <w:r w:rsidRPr="00DF522C">
              <w:rPr>
                <w:rFonts w:ascii="Book Antiqua" w:eastAsia="Times New Roman" w:hAnsi="Book Antiqua"/>
                <w:color w:val="000000"/>
                <w:lang w:eastAsia="it-IT"/>
              </w:rPr>
              <w:t>Retro</w:t>
            </w:r>
          </w:p>
        </w:tc>
        <w:tc>
          <w:tcPr>
            <w:tcW w:w="816" w:type="dxa"/>
            <w:tcBorders>
              <w:top w:val="single" w:sz="4" w:space="0" w:color="auto"/>
            </w:tcBorders>
            <w:noWrap/>
            <w:hideMark/>
          </w:tcPr>
          <w:p w14:paraId="06467BEF" w14:textId="77777777" w:rsidR="00E915EE" w:rsidRPr="00DF522C" w:rsidRDefault="00E915EE" w:rsidP="00DF522C">
            <w:pPr>
              <w:spacing w:line="360" w:lineRule="auto"/>
              <w:jc w:val="both"/>
              <w:rPr>
                <w:rFonts w:ascii="Book Antiqua" w:eastAsia="Times New Roman" w:hAnsi="Book Antiqua"/>
                <w:color w:val="000000"/>
                <w:lang w:eastAsia="it-IT"/>
              </w:rPr>
            </w:pPr>
            <w:r w:rsidRPr="00DF522C">
              <w:rPr>
                <w:rFonts w:ascii="Book Antiqua" w:eastAsia="Times New Roman" w:hAnsi="Book Antiqua"/>
                <w:color w:val="000000"/>
                <w:lang w:eastAsia="it-IT"/>
              </w:rPr>
              <w:t>53</w:t>
            </w:r>
          </w:p>
        </w:tc>
        <w:tc>
          <w:tcPr>
            <w:tcW w:w="1225" w:type="dxa"/>
            <w:tcBorders>
              <w:top w:val="single" w:sz="4" w:space="0" w:color="auto"/>
            </w:tcBorders>
            <w:noWrap/>
            <w:hideMark/>
          </w:tcPr>
          <w:p w14:paraId="590D3AA4" w14:textId="77777777" w:rsidR="00E915EE" w:rsidRPr="00DF522C" w:rsidRDefault="00E915EE" w:rsidP="00DF522C">
            <w:pPr>
              <w:spacing w:line="360" w:lineRule="auto"/>
              <w:jc w:val="both"/>
              <w:rPr>
                <w:rFonts w:ascii="Book Antiqua" w:eastAsia="Times New Roman" w:hAnsi="Book Antiqua"/>
                <w:color w:val="000000"/>
                <w:lang w:eastAsia="it-IT"/>
              </w:rPr>
            </w:pPr>
            <w:r w:rsidRPr="00DF522C">
              <w:rPr>
                <w:rFonts w:ascii="Book Antiqua" w:eastAsia="Times New Roman" w:hAnsi="Book Antiqua"/>
                <w:color w:val="000000"/>
                <w:lang w:eastAsia="it-IT"/>
              </w:rPr>
              <w:t>RFA</w:t>
            </w:r>
          </w:p>
        </w:tc>
        <w:tc>
          <w:tcPr>
            <w:tcW w:w="1470" w:type="dxa"/>
            <w:tcBorders>
              <w:top w:val="single" w:sz="4" w:space="0" w:color="auto"/>
            </w:tcBorders>
            <w:noWrap/>
            <w:hideMark/>
          </w:tcPr>
          <w:p w14:paraId="6B8F95F8" w14:textId="77777777" w:rsidR="00E915EE" w:rsidRPr="00DF522C" w:rsidRDefault="00E915EE" w:rsidP="00DF522C">
            <w:pPr>
              <w:spacing w:line="360" w:lineRule="auto"/>
              <w:jc w:val="both"/>
              <w:rPr>
                <w:rFonts w:ascii="Book Antiqua" w:eastAsia="Times New Roman" w:hAnsi="Book Antiqua"/>
                <w:color w:val="000000"/>
                <w:lang w:eastAsia="it-IT"/>
              </w:rPr>
            </w:pPr>
            <w:r w:rsidRPr="00DF522C">
              <w:rPr>
                <w:rFonts w:ascii="Book Antiqua" w:eastAsia="Times New Roman" w:hAnsi="Book Antiqua"/>
                <w:color w:val="000000"/>
                <w:lang w:eastAsia="it-IT"/>
              </w:rPr>
              <w:t>32</w:t>
            </w:r>
          </w:p>
        </w:tc>
        <w:tc>
          <w:tcPr>
            <w:tcW w:w="1136" w:type="dxa"/>
            <w:tcBorders>
              <w:top w:val="single" w:sz="4" w:space="0" w:color="auto"/>
            </w:tcBorders>
            <w:noWrap/>
            <w:hideMark/>
          </w:tcPr>
          <w:p w14:paraId="7E79369D" w14:textId="77777777" w:rsidR="00E915EE" w:rsidRPr="00DF522C" w:rsidRDefault="00E915EE" w:rsidP="00DF522C">
            <w:pPr>
              <w:spacing w:line="360" w:lineRule="auto"/>
              <w:jc w:val="both"/>
              <w:rPr>
                <w:rFonts w:ascii="Book Antiqua" w:eastAsia="Times New Roman" w:hAnsi="Book Antiqua"/>
                <w:color w:val="000000"/>
                <w:lang w:eastAsia="it-IT"/>
              </w:rPr>
            </w:pPr>
            <w:r w:rsidRPr="00DF522C">
              <w:rPr>
                <w:rFonts w:ascii="Book Antiqua" w:eastAsia="Times New Roman" w:hAnsi="Book Antiqua"/>
                <w:color w:val="000000"/>
                <w:lang w:eastAsia="it-IT"/>
              </w:rPr>
              <w:t>18</w:t>
            </w:r>
          </w:p>
        </w:tc>
        <w:tc>
          <w:tcPr>
            <w:tcW w:w="1550" w:type="dxa"/>
            <w:tcBorders>
              <w:top w:val="single" w:sz="4" w:space="0" w:color="auto"/>
            </w:tcBorders>
            <w:noWrap/>
            <w:hideMark/>
          </w:tcPr>
          <w:p w14:paraId="0B31180E" w14:textId="77777777" w:rsidR="00E915EE" w:rsidRPr="00DF522C" w:rsidRDefault="00E915EE" w:rsidP="00DF522C">
            <w:pPr>
              <w:spacing w:line="360" w:lineRule="auto"/>
              <w:jc w:val="both"/>
              <w:rPr>
                <w:rFonts w:ascii="Book Antiqua" w:eastAsia="Times New Roman" w:hAnsi="Book Antiqua"/>
                <w:color w:val="000000"/>
                <w:lang w:eastAsia="it-IT"/>
              </w:rPr>
            </w:pPr>
            <w:r w:rsidRPr="00DF522C">
              <w:rPr>
                <w:rFonts w:ascii="Book Antiqua" w:eastAsia="Times New Roman" w:hAnsi="Book Antiqua"/>
                <w:color w:val="000000"/>
                <w:lang w:eastAsia="it-IT"/>
              </w:rPr>
              <w:t>21</w:t>
            </w:r>
          </w:p>
        </w:tc>
        <w:tc>
          <w:tcPr>
            <w:tcW w:w="1136" w:type="dxa"/>
            <w:tcBorders>
              <w:top w:val="single" w:sz="4" w:space="0" w:color="auto"/>
            </w:tcBorders>
            <w:noWrap/>
            <w:hideMark/>
          </w:tcPr>
          <w:p w14:paraId="75747DAA" w14:textId="77777777" w:rsidR="00E915EE" w:rsidRPr="00DF522C" w:rsidRDefault="00E915EE" w:rsidP="00DF522C">
            <w:pPr>
              <w:spacing w:line="360" w:lineRule="auto"/>
              <w:jc w:val="both"/>
              <w:rPr>
                <w:rFonts w:ascii="Book Antiqua" w:eastAsia="Times New Roman" w:hAnsi="Book Antiqua"/>
                <w:color w:val="000000"/>
                <w:lang w:eastAsia="it-IT"/>
              </w:rPr>
            </w:pPr>
            <w:r w:rsidRPr="00DF522C">
              <w:rPr>
                <w:rFonts w:ascii="Book Antiqua" w:eastAsia="Times New Roman" w:hAnsi="Book Antiqua"/>
                <w:color w:val="000000"/>
                <w:lang w:eastAsia="it-IT"/>
              </w:rPr>
              <w:t>6</w:t>
            </w:r>
          </w:p>
        </w:tc>
      </w:tr>
      <w:tr w:rsidR="00E915EE" w:rsidRPr="00DF522C" w14:paraId="224778B9" w14:textId="77777777" w:rsidTr="00E915EE">
        <w:trPr>
          <w:trHeight w:val="402"/>
          <w:jc w:val="center"/>
        </w:trPr>
        <w:tc>
          <w:tcPr>
            <w:tcW w:w="2296" w:type="dxa"/>
            <w:noWrap/>
            <w:hideMark/>
          </w:tcPr>
          <w:p w14:paraId="7C4D3F7F" w14:textId="24485F16" w:rsidR="00E915EE" w:rsidRPr="00DF522C" w:rsidRDefault="00E915EE" w:rsidP="00DF522C">
            <w:pPr>
              <w:spacing w:line="360" w:lineRule="auto"/>
              <w:jc w:val="both"/>
              <w:rPr>
                <w:rFonts w:ascii="Book Antiqua" w:eastAsia="Times New Roman" w:hAnsi="Book Antiqua"/>
                <w:color w:val="000000"/>
                <w:lang w:eastAsia="it-IT"/>
              </w:rPr>
            </w:pPr>
            <w:r w:rsidRPr="00DF522C">
              <w:rPr>
                <w:rFonts w:ascii="Book Antiqua" w:eastAsia="Times New Roman" w:hAnsi="Book Antiqua"/>
                <w:color w:val="000000"/>
                <w:lang w:eastAsia="it-IT"/>
              </w:rPr>
              <w:t>Bhat</w:t>
            </w:r>
            <w:r w:rsidRPr="00DF522C">
              <w:rPr>
                <w:rFonts w:ascii="Book Antiqua" w:eastAsia="Times New Roman" w:hAnsi="Book Antiqua"/>
                <w:i/>
                <w:iCs/>
                <w:color w:val="000000"/>
                <w:lang w:eastAsia="it-IT"/>
              </w:rPr>
              <w:t xml:space="preserve"> et al</w:t>
            </w:r>
            <w:r w:rsidRPr="00DF522C">
              <w:rPr>
                <w:rFonts w:ascii="Book Antiqua" w:eastAsia="Times New Roman" w:hAnsi="Book Antiqua"/>
                <w:color w:val="000000"/>
                <w:vertAlign w:val="superscript"/>
                <w:lang w:eastAsia="it-IT"/>
              </w:rPr>
              <w:t>[25]</w:t>
            </w:r>
            <w:r w:rsidRPr="00DF522C">
              <w:rPr>
                <w:rFonts w:ascii="Book Antiqua" w:eastAsia="Times New Roman" w:hAnsi="Book Antiqua"/>
                <w:color w:val="000000"/>
                <w:lang w:eastAsia="it-IT"/>
              </w:rPr>
              <w:t>, 2014</w:t>
            </w:r>
          </w:p>
        </w:tc>
        <w:tc>
          <w:tcPr>
            <w:tcW w:w="1554" w:type="dxa"/>
            <w:noWrap/>
            <w:hideMark/>
          </w:tcPr>
          <w:p w14:paraId="3A89E618" w14:textId="77777777" w:rsidR="00E915EE" w:rsidRPr="00DF522C" w:rsidRDefault="00E915EE" w:rsidP="00DF522C">
            <w:pPr>
              <w:spacing w:line="360" w:lineRule="auto"/>
              <w:jc w:val="both"/>
              <w:rPr>
                <w:rFonts w:ascii="Book Antiqua" w:eastAsia="Times New Roman" w:hAnsi="Book Antiqua"/>
                <w:color w:val="000000"/>
                <w:lang w:eastAsia="it-IT"/>
              </w:rPr>
            </w:pPr>
            <w:r w:rsidRPr="00DF522C">
              <w:rPr>
                <w:rFonts w:ascii="Book Antiqua" w:eastAsia="Times New Roman" w:hAnsi="Book Antiqua"/>
                <w:color w:val="000000"/>
                <w:lang w:eastAsia="it-IT"/>
              </w:rPr>
              <w:t>Rochester</w:t>
            </w:r>
          </w:p>
        </w:tc>
        <w:tc>
          <w:tcPr>
            <w:tcW w:w="1223" w:type="dxa"/>
            <w:noWrap/>
            <w:hideMark/>
          </w:tcPr>
          <w:p w14:paraId="574D0367" w14:textId="6D5161CA" w:rsidR="00E915EE" w:rsidRPr="00DF522C" w:rsidRDefault="00E915EE" w:rsidP="00DF522C">
            <w:pPr>
              <w:spacing w:line="360" w:lineRule="auto"/>
              <w:jc w:val="both"/>
              <w:rPr>
                <w:rFonts w:ascii="Book Antiqua" w:eastAsia="Times New Roman" w:hAnsi="Book Antiqua"/>
                <w:color w:val="000000"/>
                <w:lang w:eastAsia="it-IT"/>
              </w:rPr>
            </w:pPr>
            <w:r w:rsidRPr="00DF522C">
              <w:rPr>
                <w:rFonts w:ascii="Book Antiqua" w:eastAsia="Times New Roman" w:hAnsi="Book Antiqua"/>
                <w:color w:val="000000"/>
                <w:lang w:eastAsia="it-IT"/>
              </w:rPr>
              <w:t>United States</w:t>
            </w:r>
          </w:p>
        </w:tc>
        <w:tc>
          <w:tcPr>
            <w:tcW w:w="1349" w:type="dxa"/>
            <w:noWrap/>
            <w:hideMark/>
          </w:tcPr>
          <w:p w14:paraId="4ED847FF" w14:textId="5D8F2E89" w:rsidR="00E915EE" w:rsidRPr="00DF522C" w:rsidRDefault="00E915EE" w:rsidP="00DF522C">
            <w:pPr>
              <w:spacing w:line="360" w:lineRule="auto"/>
              <w:jc w:val="both"/>
              <w:rPr>
                <w:rFonts w:ascii="Book Antiqua" w:eastAsia="Times New Roman" w:hAnsi="Book Antiqua"/>
                <w:color w:val="000000"/>
                <w:lang w:eastAsia="it-IT"/>
              </w:rPr>
            </w:pPr>
            <w:r w:rsidRPr="00DF522C">
              <w:rPr>
                <w:rFonts w:ascii="Book Antiqua" w:eastAsia="Times New Roman" w:hAnsi="Book Antiqua"/>
                <w:color w:val="000000"/>
                <w:lang w:eastAsia="it-IT"/>
              </w:rPr>
              <w:t>January 2005 to June 2011</w:t>
            </w:r>
          </w:p>
        </w:tc>
        <w:tc>
          <w:tcPr>
            <w:tcW w:w="1003" w:type="dxa"/>
            <w:noWrap/>
            <w:hideMark/>
          </w:tcPr>
          <w:p w14:paraId="5A4EDE19" w14:textId="77777777" w:rsidR="00E915EE" w:rsidRPr="00DF522C" w:rsidRDefault="00E915EE" w:rsidP="00DF522C">
            <w:pPr>
              <w:spacing w:line="360" w:lineRule="auto"/>
              <w:jc w:val="both"/>
              <w:rPr>
                <w:rFonts w:ascii="Book Antiqua" w:eastAsia="Times New Roman" w:hAnsi="Book Antiqua"/>
                <w:color w:val="000000"/>
                <w:lang w:eastAsia="it-IT"/>
              </w:rPr>
            </w:pPr>
            <w:r w:rsidRPr="00DF522C">
              <w:rPr>
                <w:rFonts w:ascii="Book Antiqua" w:eastAsia="Times New Roman" w:hAnsi="Book Antiqua"/>
                <w:color w:val="000000"/>
                <w:lang w:eastAsia="it-IT"/>
              </w:rPr>
              <w:t>Retro</w:t>
            </w:r>
          </w:p>
        </w:tc>
        <w:tc>
          <w:tcPr>
            <w:tcW w:w="816" w:type="dxa"/>
            <w:noWrap/>
            <w:hideMark/>
          </w:tcPr>
          <w:p w14:paraId="1EAB4478" w14:textId="77777777" w:rsidR="00E915EE" w:rsidRPr="00DF522C" w:rsidRDefault="00E915EE" w:rsidP="00DF522C">
            <w:pPr>
              <w:spacing w:line="360" w:lineRule="auto"/>
              <w:jc w:val="both"/>
              <w:rPr>
                <w:rFonts w:ascii="Book Antiqua" w:eastAsia="Times New Roman" w:hAnsi="Book Antiqua"/>
                <w:color w:val="000000"/>
                <w:lang w:eastAsia="it-IT"/>
              </w:rPr>
            </w:pPr>
            <w:r w:rsidRPr="00DF522C">
              <w:rPr>
                <w:rFonts w:ascii="Book Antiqua" w:eastAsia="Times New Roman" w:hAnsi="Book Antiqua"/>
                <w:color w:val="000000"/>
                <w:lang w:eastAsia="it-IT"/>
              </w:rPr>
              <w:t>263</w:t>
            </w:r>
          </w:p>
        </w:tc>
        <w:tc>
          <w:tcPr>
            <w:tcW w:w="1225" w:type="dxa"/>
            <w:noWrap/>
            <w:hideMark/>
          </w:tcPr>
          <w:p w14:paraId="2B6E6BD6" w14:textId="77777777" w:rsidR="00E915EE" w:rsidRPr="00DF522C" w:rsidRDefault="00E915EE" w:rsidP="00DF522C">
            <w:pPr>
              <w:spacing w:line="360" w:lineRule="auto"/>
              <w:jc w:val="both"/>
              <w:rPr>
                <w:rFonts w:ascii="Book Antiqua" w:eastAsia="Times New Roman" w:hAnsi="Book Antiqua"/>
                <w:color w:val="000000"/>
                <w:lang w:eastAsia="it-IT"/>
              </w:rPr>
            </w:pPr>
            <w:r w:rsidRPr="00DF522C">
              <w:rPr>
                <w:rFonts w:ascii="Book Antiqua" w:eastAsia="Times New Roman" w:hAnsi="Book Antiqua"/>
                <w:color w:val="000000"/>
                <w:lang w:eastAsia="it-IT"/>
              </w:rPr>
              <w:t>No therapy</w:t>
            </w:r>
          </w:p>
        </w:tc>
        <w:tc>
          <w:tcPr>
            <w:tcW w:w="1470" w:type="dxa"/>
            <w:noWrap/>
            <w:hideMark/>
          </w:tcPr>
          <w:p w14:paraId="462BCC14" w14:textId="77777777" w:rsidR="00E915EE" w:rsidRPr="00DF522C" w:rsidRDefault="00E915EE" w:rsidP="00DF522C">
            <w:pPr>
              <w:spacing w:line="360" w:lineRule="auto"/>
              <w:jc w:val="both"/>
              <w:rPr>
                <w:rFonts w:ascii="Book Antiqua" w:eastAsia="Times New Roman" w:hAnsi="Book Antiqua"/>
                <w:color w:val="000000"/>
                <w:lang w:eastAsia="it-IT"/>
              </w:rPr>
            </w:pPr>
            <w:r w:rsidRPr="00DF522C">
              <w:rPr>
                <w:rFonts w:ascii="Book Antiqua" w:eastAsia="Times New Roman" w:hAnsi="Book Antiqua"/>
                <w:color w:val="000000"/>
                <w:lang w:eastAsia="it-IT"/>
              </w:rPr>
              <w:t>207</w:t>
            </w:r>
          </w:p>
        </w:tc>
        <w:tc>
          <w:tcPr>
            <w:tcW w:w="1136" w:type="dxa"/>
            <w:noWrap/>
            <w:hideMark/>
          </w:tcPr>
          <w:p w14:paraId="19410538" w14:textId="77777777" w:rsidR="00E915EE" w:rsidRPr="00DF522C" w:rsidRDefault="00E915EE" w:rsidP="00DF522C">
            <w:pPr>
              <w:spacing w:line="360" w:lineRule="auto"/>
              <w:jc w:val="both"/>
              <w:rPr>
                <w:rFonts w:ascii="Book Antiqua" w:eastAsia="Times New Roman" w:hAnsi="Book Antiqua"/>
                <w:color w:val="000000"/>
                <w:lang w:eastAsia="it-IT"/>
              </w:rPr>
            </w:pPr>
            <w:r w:rsidRPr="00DF522C">
              <w:rPr>
                <w:rFonts w:ascii="Book Antiqua" w:eastAsia="Times New Roman" w:hAnsi="Book Antiqua"/>
                <w:color w:val="000000"/>
                <w:lang w:eastAsia="it-IT"/>
              </w:rPr>
              <w:t>133</w:t>
            </w:r>
          </w:p>
        </w:tc>
        <w:tc>
          <w:tcPr>
            <w:tcW w:w="1550" w:type="dxa"/>
            <w:noWrap/>
            <w:hideMark/>
          </w:tcPr>
          <w:p w14:paraId="6E71E2AC" w14:textId="77777777" w:rsidR="00E915EE" w:rsidRPr="00DF522C" w:rsidRDefault="00E915EE" w:rsidP="00DF522C">
            <w:pPr>
              <w:spacing w:line="360" w:lineRule="auto"/>
              <w:jc w:val="both"/>
              <w:rPr>
                <w:rFonts w:ascii="Book Antiqua" w:eastAsia="Times New Roman" w:hAnsi="Book Antiqua"/>
                <w:color w:val="000000"/>
                <w:lang w:eastAsia="it-IT"/>
              </w:rPr>
            </w:pPr>
            <w:r w:rsidRPr="00DF522C">
              <w:rPr>
                <w:rFonts w:ascii="Book Antiqua" w:eastAsia="Times New Roman" w:hAnsi="Book Antiqua"/>
                <w:color w:val="000000"/>
                <w:lang w:eastAsia="it-IT"/>
              </w:rPr>
              <w:t>56</w:t>
            </w:r>
          </w:p>
        </w:tc>
        <w:tc>
          <w:tcPr>
            <w:tcW w:w="1136" w:type="dxa"/>
            <w:noWrap/>
            <w:hideMark/>
          </w:tcPr>
          <w:p w14:paraId="2211DC91" w14:textId="77777777" w:rsidR="00E915EE" w:rsidRPr="00DF522C" w:rsidRDefault="00E915EE" w:rsidP="00DF522C">
            <w:pPr>
              <w:spacing w:line="360" w:lineRule="auto"/>
              <w:jc w:val="both"/>
              <w:rPr>
                <w:rFonts w:ascii="Book Antiqua" w:eastAsia="Times New Roman" w:hAnsi="Book Antiqua"/>
                <w:color w:val="000000"/>
                <w:lang w:eastAsia="it-IT"/>
              </w:rPr>
            </w:pPr>
            <w:r w:rsidRPr="00DF522C">
              <w:rPr>
                <w:rFonts w:ascii="Book Antiqua" w:eastAsia="Times New Roman" w:hAnsi="Book Antiqua"/>
                <w:color w:val="000000"/>
                <w:lang w:eastAsia="it-IT"/>
              </w:rPr>
              <w:t>37</w:t>
            </w:r>
          </w:p>
        </w:tc>
      </w:tr>
      <w:tr w:rsidR="00E915EE" w:rsidRPr="00DF522C" w14:paraId="3E288B0F" w14:textId="77777777" w:rsidTr="00E915EE">
        <w:trPr>
          <w:trHeight w:val="402"/>
          <w:jc w:val="center"/>
        </w:trPr>
        <w:tc>
          <w:tcPr>
            <w:tcW w:w="2296" w:type="dxa"/>
            <w:noWrap/>
            <w:hideMark/>
          </w:tcPr>
          <w:p w14:paraId="33BAE3E3" w14:textId="1508CDC6" w:rsidR="00E915EE" w:rsidRPr="00DF522C" w:rsidRDefault="00E915EE" w:rsidP="00DF522C">
            <w:pPr>
              <w:spacing w:line="360" w:lineRule="auto"/>
              <w:jc w:val="both"/>
              <w:rPr>
                <w:rFonts w:ascii="Book Antiqua" w:eastAsia="Times New Roman" w:hAnsi="Book Antiqua"/>
                <w:color w:val="000000"/>
                <w:lang w:eastAsia="it-IT"/>
              </w:rPr>
            </w:pPr>
            <w:r w:rsidRPr="00DF522C">
              <w:rPr>
                <w:rFonts w:ascii="Book Antiqua" w:eastAsia="Times New Roman" w:hAnsi="Book Antiqua"/>
                <w:color w:val="000000"/>
                <w:lang w:eastAsia="it-IT"/>
              </w:rPr>
              <w:t>Jang</w:t>
            </w:r>
            <w:r w:rsidRPr="00DF522C">
              <w:rPr>
                <w:rFonts w:ascii="Book Antiqua" w:eastAsia="Times New Roman" w:hAnsi="Book Antiqua"/>
                <w:i/>
                <w:iCs/>
                <w:color w:val="000000"/>
                <w:lang w:eastAsia="it-IT"/>
              </w:rPr>
              <w:t xml:space="preserve"> et al</w:t>
            </w:r>
            <w:r w:rsidR="00771674" w:rsidRPr="00DF522C">
              <w:rPr>
                <w:rFonts w:ascii="Book Antiqua" w:eastAsia="Times New Roman" w:hAnsi="Book Antiqua"/>
                <w:color w:val="000000"/>
                <w:vertAlign w:val="superscript"/>
                <w:lang w:eastAsia="it-IT"/>
              </w:rPr>
              <w:t>[30</w:t>
            </w:r>
            <w:r w:rsidRPr="00DF522C">
              <w:rPr>
                <w:rFonts w:ascii="Book Antiqua" w:eastAsia="Times New Roman" w:hAnsi="Book Antiqua"/>
                <w:color w:val="000000"/>
                <w:vertAlign w:val="superscript"/>
                <w:lang w:eastAsia="it-IT"/>
              </w:rPr>
              <w:t>]</w:t>
            </w:r>
            <w:r w:rsidRPr="00DF522C">
              <w:rPr>
                <w:rFonts w:ascii="Book Antiqua" w:eastAsia="Times New Roman" w:hAnsi="Book Antiqua"/>
                <w:color w:val="000000"/>
                <w:lang w:eastAsia="it-IT"/>
              </w:rPr>
              <w:t>, 2015</w:t>
            </w:r>
          </w:p>
        </w:tc>
        <w:tc>
          <w:tcPr>
            <w:tcW w:w="1554" w:type="dxa"/>
            <w:noWrap/>
            <w:hideMark/>
          </w:tcPr>
          <w:p w14:paraId="23C54918" w14:textId="77777777" w:rsidR="00E915EE" w:rsidRPr="00DF522C" w:rsidRDefault="00E915EE" w:rsidP="00DF522C">
            <w:pPr>
              <w:spacing w:line="360" w:lineRule="auto"/>
              <w:jc w:val="both"/>
              <w:rPr>
                <w:rFonts w:ascii="Book Antiqua" w:eastAsia="Times New Roman" w:hAnsi="Book Antiqua"/>
                <w:color w:val="000000"/>
                <w:lang w:eastAsia="it-IT"/>
              </w:rPr>
            </w:pPr>
            <w:r w:rsidRPr="00DF522C">
              <w:rPr>
                <w:rFonts w:ascii="Book Antiqua" w:eastAsia="Times New Roman" w:hAnsi="Book Antiqua"/>
                <w:color w:val="000000"/>
                <w:lang w:eastAsia="it-IT"/>
              </w:rPr>
              <w:t>Seoul</w:t>
            </w:r>
          </w:p>
        </w:tc>
        <w:tc>
          <w:tcPr>
            <w:tcW w:w="1223" w:type="dxa"/>
            <w:noWrap/>
            <w:hideMark/>
          </w:tcPr>
          <w:p w14:paraId="6291D816" w14:textId="77777777" w:rsidR="00E915EE" w:rsidRPr="00DF522C" w:rsidRDefault="00E915EE" w:rsidP="00DF522C">
            <w:pPr>
              <w:spacing w:line="360" w:lineRule="auto"/>
              <w:jc w:val="both"/>
              <w:rPr>
                <w:rFonts w:ascii="Book Antiqua" w:eastAsia="Times New Roman" w:hAnsi="Book Antiqua"/>
                <w:color w:val="000000"/>
                <w:lang w:eastAsia="it-IT"/>
              </w:rPr>
            </w:pPr>
            <w:r w:rsidRPr="00DF522C">
              <w:rPr>
                <w:rFonts w:ascii="Book Antiqua" w:eastAsia="Times New Roman" w:hAnsi="Book Antiqua"/>
                <w:color w:val="000000"/>
                <w:lang w:eastAsia="it-IT"/>
              </w:rPr>
              <w:t>Korea</w:t>
            </w:r>
          </w:p>
        </w:tc>
        <w:tc>
          <w:tcPr>
            <w:tcW w:w="1349" w:type="dxa"/>
            <w:noWrap/>
            <w:hideMark/>
          </w:tcPr>
          <w:p w14:paraId="115FC513" w14:textId="73F70807" w:rsidR="00E915EE" w:rsidRPr="00DF522C" w:rsidRDefault="00E915EE" w:rsidP="00DF522C">
            <w:pPr>
              <w:spacing w:line="360" w:lineRule="auto"/>
              <w:jc w:val="both"/>
              <w:rPr>
                <w:rFonts w:ascii="Book Antiqua" w:eastAsia="Times New Roman" w:hAnsi="Book Antiqua"/>
                <w:color w:val="000000"/>
                <w:lang w:eastAsia="it-IT"/>
              </w:rPr>
            </w:pPr>
            <w:r w:rsidRPr="00DF522C">
              <w:rPr>
                <w:rFonts w:ascii="Book Antiqua" w:eastAsia="Times New Roman" w:hAnsi="Book Antiqua"/>
                <w:color w:val="000000"/>
                <w:lang w:eastAsia="it-IT"/>
              </w:rPr>
              <w:t>Mar</w:t>
            </w:r>
            <w:r w:rsidR="00E45E6B">
              <w:rPr>
                <w:rFonts w:ascii="Book Antiqua" w:eastAsia="Times New Roman" w:hAnsi="Book Antiqua"/>
                <w:color w:val="000000"/>
                <w:lang w:eastAsia="it-IT"/>
              </w:rPr>
              <w:t>ch</w:t>
            </w:r>
            <w:r w:rsidRPr="00DF522C">
              <w:rPr>
                <w:rFonts w:ascii="Book Antiqua" w:eastAsia="Times New Roman" w:hAnsi="Book Antiqua"/>
                <w:color w:val="000000"/>
                <w:lang w:eastAsia="it-IT"/>
              </w:rPr>
              <w:t xml:space="preserve"> 2003 to December 2012</w:t>
            </w:r>
          </w:p>
        </w:tc>
        <w:tc>
          <w:tcPr>
            <w:tcW w:w="1003" w:type="dxa"/>
            <w:noWrap/>
            <w:hideMark/>
          </w:tcPr>
          <w:p w14:paraId="2218343C" w14:textId="77777777" w:rsidR="00E915EE" w:rsidRPr="00DF522C" w:rsidRDefault="00E915EE" w:rsidP="00DF522C">
            <w:pPr>
              <w:spacing w:line="360" w:lineRule="auto"/>
              <w:jc w:val="both"/>
              <w:rPr>
                <w:rFonts w:ascii="Book Antiqua" w:eastAsia="Times New Roman" w:hAnsi="Book Antiqua"/>
                <w:color w:val="000000"/>
                <w:lang w:eastAsia="it-IT"/>
              </w:rPr>
            </w:pPr>
            <w:r w:rsidRPr="00DF522C">
              <w:rPr>
                <w:rFonts w:ascii="Book Antiqua" w:eastAsia="Times New Roman" w:hAnsi="Book Antiqua"/>
                <w:color w:val="000000"/>
                <w:lang w:eastAsia="it-IT"/>
              </w:rPr>
              <w:t>Retro</w:t>
            </w:r>
          </w:p>
        </w:tc>
        <w:tc>
          <w:tcPr>
            <w:tcW w:w="816" w:type="dxa"/>
            <w:noWrap/>
            <w:hideMark/>
          </w:tcPr>
          <w:p w14:paraId="15989C78" w14:textId="77777777" w:rsidR="00E915EE" w:rsidRPr="00DF522C" w:rsidRDefault="00E915EE" w:rsidP="00DF522C">
            <w:pPr>
              <w:spacing w:line="360" w:lineRule="auto"/>
              <w:jc w:val="both"/>
              <w:rPr>
                <w:rFonts w:ascii="Book Antiqua" w:eastAsia="Times New Roman" w:hAnsi="Book Antiqua"/>
                <w:color w:val="000000"/>
                <w:lang w:eastAsia="it-IT"/>
              </w:rPr>
            </w:pPr>
            <w:r w:rsidRPr="00DF522C">
              <w:rPr>
                <w:rFonts w:ascii="Book Antiqua" w:eastAsia="Times New Roman" w:hAnsi="Book Antiqua"/>
                <w:color w:val="000000"/>
                <w:lang w:eastAsia="it-IT"/>
              </w:rPr>
              <w:t>48</w:t>
            </w:r>
          </w:p>
        </w:tc>
        <w:tc>
          <w:tcPr>
            <w:tcW w:w="1225" w:type="dxa"/>
            <w:noWrap/>
            <w:hideMark/>
          </w:tcPr>
          <w:p w14:paraId="1AB763B0" w14:textId="77777777" w:rsidR="00E915EE" w:rsidRPr="00DF522C" w:rsidRDefault="00E915EE" w:rsidP="00DF522C">
            <w:pPr>
              <w:spacing w:line="360" w:lineRule="auto"/>
              <w:jc w:val="both"/>
              <w:rPr>
                <w:rFonts w:ascii="Book Antiqua" w:eastAsia="Times New Roman" w:hAnsi="Book Antiqua"/>
                <w:color w:val="000000"/>
                <w:lang w:eastAsia="it-IT"/>
              </w:rPr>
            </w:pPr>
            <w:r w:rsidRPr="00DF522C">
              <w:rPr>
                <w:rFonts w:ascii="Book Antiqua" w:eastAsia="Times New Roman" w:hAnsi="Book Antiqua"/>
                <w:color w:val="000000"/>
                <w:lang w:eastAsia="it-IT"/>
              </w:rPr>
              <w:t>RT</w:t>
            </w:r>
          </w:p>
        </w:tc>
        <w:tc>
          <w:tcPr>
            <w:tcW w:w="1470" w:type="dxa"/>
            <w:noWrap/>
            <w:hideMark/>
          </w:tcPr>
          <w:p w14:paraId="08782458" w14:textId="77777777" w:rsidR="00E915EE" w:rsidRPr="00DF522C" w:rsidRDefault="00E915EE" w:rsidP="00DF522C">
            <w:pPr>
              <w:spacing w:line="360" w:lineRule="auto"/>
              <w:jc w:val="both"/>
              <w:rPr>
                <w:rFonts w:ascii="Book Antiqua" w:eastAsia="Times New Roman" w:hAnsi="Book Antiqua"/>
                <w:color w:val="000000"/>
                <w:lang w:eastAsia="it-IT"/>
              </w:rPr>
            </w:pPr>
            <w:r w:rsidRPr="00DF522C">
              <w:rPr>
                <w:rFonts w:ascii="Book Antiqua" w:eastAsia="Times New Roman" w:hAnsi="Book Antiqua"/>
                <w:color w:val="000000"/>
                <w:lang w:eastAsia="it-IT"/>
              </w:rPr>
              <w:t>29</w:t>
            </w:r>
          </w:p>
        </w:tc>
        <w:tc>
          <w:tcPr>
            <w:tcW w:w="1136" w:type="dxa"/>
            <w:noWrap/>
            <w:hideMark/>
          </w:tcPr>
          <w:p w14:paraId="0416E970" w14:textId="77777777" w:rsidR="00E915EE" w:rsidRPr="00DF522C" w:rsidRDefault="00E915EE" w:rsidP="00DF522C">
            <w:pPr>
              <w:spacing w:line="360" w:lineRule="auto"/>
              <w:jc w:val="both"/>
              <w:rPr>
                <w:rFonts w:ascii="Book Antiqua" w:eastAsia="Times New Roman" w:hAnsi="Book Antiqua"/>
                <w:color w:val="000000"/>
                <w:lang w:eastAsia="it-IT"/>
              </w:rPr>
            </w:pPr>
            <w:r w:rsidRPr="00DF522C">
              <w:rPr>
                <w:rFonts w:ascii="Book Antiqua" w:eastAsia="Times New Roman" w:hAnsi="Book Antiqua"/>
                <w:color w:val="000000"/>
                <w:lang w:eastAsia="it-IT"/>
              </w:rPr>
              <w:t>13</w:t>
            </w:r>
          </w:p>
        </w:tc>
        <w:tc>
          <w:tcPr>
            <w:tcW w:w="1550" w:type="dxa"/>
            <w:noWrap/>
            <w:hideMark/>
          </w:tcPr>
          <w:p w14:paraId="7E061A44" w14:textId="77777777" w:rsidR="00E915EE" w:rsidRPr="00DF522C" w:rsidRDefault="00E915EE" w:rsidP="00DF522C">
            <w:pPr>
              <w:spacing w:line="360" w:lineRule="auto"/>
              <w:jc w:val="both"/>
              <w:rPr>
                <w:rFonts w:ascii="Book Antiqua" w:eastAsia="Times New Roman" w:hAnsi="Book Antiqua"/>
                <w:color w:val="000000"/>
                <w:lang w:eastAsia="it-IT"/>
              </w:rPr>
            </w:pPr>
            <w:r w:rsidRPr="00DF522C">
              <w:rPr>
                <w:rFonts w:ascii="Book Antiqua" w:eastAsia="Times New Roman" w:hAnsi="Book Antiqua"/>
                <w:color w:val="000000"/>
                <w:lang w:eastAsia="it-IT"/>
              </w:rPr>
              <w:t>19</w:t>
            </w:r>
          </w:p>
        </w:tc>
        <w:tc>
          <w:tcPr>
            <w:tcW w:w="1136" w:type="dxa"/>
            <w:noWrap/>
            <w:hideMark/>
          </w:tcPr>
          <w:p w14:paraId="4B2AA5D4" w14:textId="77777777" w:rsidR="00E915EE" w:rsidRPr="00DF522C" w:rsidRDefault="00E915EE" w:rsidP="00DF522C">
            <w:pPr>
              <w:spacing w:line="360" w:lineRule="auto"/>
              <w:jc w:val="both"/>
              <w:rPr>
                <w:rFonts w:ascii="Book Antiqua" w:eastAsia="Times New Roman" w:hAnsi="Book Antiqua"/>
                <w:color w:val="000000"/>
                <w:lang w:eastAsia="it-IT"/>
              </w:rPr>
            </w:pPr>
            <w:r w:rsidRPr="00DF522C">
              <w:rPr>
                <w:rFonts w:ascii="Book Antiqua" w:eastAsia="Times New Roman" w:hAnsi="Book Antiqua"/>
                <w:color w:val="000000"/>
                <w:lang w:eastAsia="it-IT"/>
              </w:rPr>
              <w:t>5</w:t>
            </w:r>
          </w:p>
        </w:tc>
      </w:tr>
      <w:tr w:rsidR="00E915EE" w:rsidRPr="00DF522C" w14:paraId="6A607360" w14:textId="77777777" w:rsidTr="00E915EE">
        <w:trPr>
          <w:trHeight w:val="402"/>
          <w:jc w:val="center"/>
        </w:trPr>
        <w:tc>
          <w:tcPr>
            <w:tcW w:w="2296" w:type="dxa"/>
            <w:noWrap/>
            <w:hideMark/>
          </w:tcPr>
          <w:p w14:paraId="1FACB5D3" w14:textId="15B1A52A" w:rsidR="00E915EE" w:rsidRPr="00DF522C" w:rsidRDefault="00E915EE" w:rsidP="00DF522C">
            <w:pPr>
              <w:spacing w:line="360" w:lineRule="auto"/>
              <w:jc w:val="both"/>
              <w:rPr>
                <w:rFonts w:ascii="Book Antiqua" w:eastAsia="Times New Roman" w:hAnsi="Book Antiqua"/>
                <w:color w:val="000000"/>
                <w:lang w:eastAsia="it-IT"/>
              </w:rPr>
            </w:pPr>
            <w:proofErr w:type="spellStart"/>
            <w:r w:rsidRPr="00DF522C">
              <w:rPr>
                <w:rFonts w:ascii="Book Antiqua" w:eastAsia="Times New Roman" w:hAnsi="Book Antiqua"/>
                <w:color w:val="000000"/>
                <w:lang w:eastAsia="it-IT"/>
              </w:rPr>
              <w:t>Casadei</w:t>
            </w:r>
            <w:proofErr w:type="spellEnd"/>
            <w:r w:rsidRPr="00DF522C">
              <w:rPr>
                <w:rFonts w:ascii="Book Antiqua" w:eastAsia="Times New Roman" w:hAnsi="Book Antiqua"/>
                <w:color w:val="000000"/>
                <w:lang w:eastAsia="it-IT"/>
              </w:rPr>
              <w:t xml:space="preserve"> </w:t>
            </w:r>
            <w:proofErr w:type="spellStart"/>
            <w:r w:rsidRPr="00DF522C">
              <w:rPr>
                <w:rFonts w:ascii="Book Antiqua" w:eastAsia="Times New Roman" w:hAnsi="Book Antiqua"/>
                <w:color w:val="000000"/>
                <w:lang w:eastAsia="it-IT"/>
              </w:rPr>
              <w:t>Gardini</w:t>
            </w:r>
            <w:proofErr w:type="spellEnd"/>
            <w:r w:rsidRPr="00DF522C">
              <w:rPr>
                <w:rFonts w:ascii="Book Antiqua" w:eastAsia="Times New Roman" w:hAnsi="Book Antiqua"/>
                <w:i/>
                <w:iCs/>
                <w:color w:val="000000"/>
                <w:lang w:eastAsia="it-IT"/>
              </w:rPr>
              <w:t xml:space="preserve"> et al</w:t>
            </w:r>
            <w:r w:rsidRPr="00DF522C">
              <w:rPr>
                <w:rFonts w:ascii="Book Antiqua" w:eastAsia="Times New Roman" w:hAnsi="Book Antiqua"/>
                <w:color w:val="000000"/>
                <w:vertAlign w:val="superscript"/>
                <w:lang w:eastAsia="it-IT"/>
              </w:rPr>
              <w:t>[3</w:t>
            </w:r>
            <w:r w:rsidR="00771674" w:rsidRPr="00DF522C">
              <w:rPr>
                <w:rFonts w:ascii="Book Antiqua" w:eastAsia="Times New Roman" w:hAnsi="Book Antiqua"/>
                <w:color w:val="000000"/>
                <w:vertAlign w:val="superscript"/>
                <w:lang w:eastAsia="it-IT"/>
              </w:rPr>
              <w:t>1</w:t>
            </w:r>
            <w:r w:rsidRPr="00DF522C">
              <w:rPr>
                <w:rFonts w:ascii="Book Antiqua" w:eastAsia="Times New Roman" w:hAnsi="Book Antiqua"/>
                <w:color w:val="000000"/>
                <w:vertAlign w:val="superscript"/>
                <w:lang w:eastAsia="it-IT"/>
              </w:rPr>
              <w:t>]</w:t>
            </w:r>
            <w:r w:rsidRPr="00DF522C">
              <w:rPr>
                <w:rFonts w:ascii="Book Antiqua" w:eastAsia="Times New Roman" w:hAnsi="Book Antiqua"/>
                <w:color w:val="000000"/>
                <w:lang w:eastAsia="it-IT"/>
              </w:rPr>
              <w:t>, 2015</w:t>
            </w:r>
          </w:p>
        </w:tc>
        <w:tc>
          <w:tcPr>
            <w:tcW w:w="1554" w:type="dxa"/>
            <w:noWrap/>
            <w:hideMark/>
          </w:tcPr>
          <w:p w14:paraId="3FC815E7" w14:textId="77777777" w:rsidR="00E915EE" w:rsidRPr="00DF522C" w:rsidRDefault="00E915EE" w:rsidP="00DF522C">
            <w:pPr>
              <w:spacing w:line="360" w:lineRule="auto"/>
              <w:jc w:val="both"/>
              <w:rPr>
                <w:rFonts w:ascii="Book Antiqua" w:eastAsia="Times New Roman" w:hAnsi="Book Antiqua"/>
                <w:color w:val="000000"/>
                <w:lang w:eastAsia="it-IT"/>
              </w:rPr>
            </w:pPr>
            <w:proofErr w:type="spellStart"/>
            <w:r w:rsidRPr="00DF522C">
              <w:rPr>
                <w:rFonts w:ascii="Book Antiqua" w:eastAsia="Times New Roman" w:hAnsi="Book Antiqua"/>
                <w:color w:val="000000"/>
                <w:lang w:eastAsia="it-IT"/>
              </w:rPr>
              <w:t>Meldola</w:t>
            </w:r>
            <w:proofErr w:type="spellEnd"/>
          </w:p>
        </w:tc>
        <w:tc>
          <w:tcPr>
            <w:tcW w:w="1223" w:type="dxa"/>
            <w:noWrap/>
            <w:hideMark/>
          </w:tcPr>
          <w:p w14:paraId="79FD05DF" w14:textId="77777777" w:rsidR="00E915EE" w:rsidRPr="00DF522C" w:rsidRDefault="00E915EE" w:rsidP="00DF522C">
            <w:pPr>
              <w:spacing w:line="360" w:lineRule="auto"/>
              <w:jc w:val="both"/>
              <w:rPr>
                <w:rFonts w:ascii="Book Antiqua" w:eastAsia="Times New Roman" w:hAnsi="Book Antiqua"/>
                <w:color w:val="000000"/>
                <w:lang w:eastAsia="it-IT"/>
              </w:rPr>
            </w:pPr>
            <w:r w:rsidRPr="00DF522C">
              <w:rPr>
                <w:rFonts w:ascii="Book Antiqua" w:eastAsia="Times New Roman" w:hAnsi="Book Antiqua"/>
                <w:color w:val="000000"/>
                <w:lang w:eastAsia="it-IT"/>
              </w:rPr>
              <w:t>Italy</w:t>
            </w:r>
          </w:p>
        </w:tc>
        <w:tc>
          <w:tcPr>
            <w:tcW w:w="1349" w:type="dxa"/>
            <w:noWrap/>
            <w:hideMark/>
          </w:tcPr>
          <w:p w14:paraId="2E41FAE6" w14:textId="44511FDA" w:rsidR="00E915EE" w:rsidRPr="00DF522C" w:rsidRDefault="00E915EE" w:rsidP="00DF522C">
            <w:pPr>
              <w:spacing w:line="360" w:lineRule="auto"/>
              <w:jc w:val="both"/>
              <w:rPr>
                <w:rFonts w:ascii="Book Antiqua" w:eastAsia="Times New Roman" w:hAnsi="Book Antiqua"/>
                <w:color w:val="000000"/>
                <w:lang w:eastAsia="it-IT"/>
              </w:rPr>
            </w:pPr>
            <w:r w:rsidRPr="00DF522C">
              <w:rPr>
                <w:rFonts w:ascii="Book Antiqua" w:eastAsia="Times New Roman" w:hAnsi="Book Antiqua"/>
                <w:color w:val="000000"/>
                <w:lang w:eastAsia="it-IT"/>
              </w:rPr>
              <w:t>March 2008 to August 2014</w:t>
            </w:r>
          </w:p>
        </w:tc>
        <w:tc>
          <w:tcPr>
            <w:tcW w:w="1003" w:type="dxa"/>
            <w:noWrap/>
            <w:hideMark/>
          </w:tcPr>
          <w:p w14:paraId="3443141C" w14:textId="77777777" w:rsidR="00E915EE" w:rsidRPr="00DF522C" w:rsidRDefault="00E915EE" w:rsidP="00DF522C">
            <w:pPr>
              <w:spacing w:line="360" w:lineRule="auto"/>
              <w:jc w:val="both"/>
              <w:rPr>
                <w:rFonts w:ascii="Book Antiqua" w:eastAsia="Times New Roman" w:hAnsi="Book Antiqua"/>
                <w:color w:val="000000"/>
                <w:lang w:eastAsia="it-IT"/>
              </w:rPr>
            </w:pPr>
            <w:r w:rsidRPr="00DF522C">
              <w:rPr>
                <w:rFonts w:ascii="Book Antiqua" w:eastAsia="Times New Roman" w:hAnsi="Book Antiqua"/>
                <w:color w:val="000000"/>
                <w:lang w:eastAsia="it-IT"/>
              </w:rPr>
              <w:t>Retro</w:t>
            </w:r>
          </w:p>
        </w:tc>
        <w:tc>
          <w:tcPr>
            <w:tcW w:w="816" w:type="dxa"/>
            <w:noWrap/>
            <w:hideMark/>
          </w:tcPr>
          <w:p w14:paraId="0C6745C0" w14:textId="77777777" w:rsidR="00E915EE" w:rsidRPr="00DF522C" w:rsidRDefault="00E915EE" w:rsidP="00DF522C">
            <w:pPr>
              <w:spacing w:line="360" w:lineRule="auto"/>
              <w:jc w:val="both"/>
              <w:rPr>
                <w:rFonts w:ascii="Book Antiqua" w:eastAsia="Times New Roman" w:hAnsi="Book Antiqua"/>
                <w:color w:val="000000"/>
                <w:lang w:eastAsia="it-IT"/>
              </w:rPr>
            </w:pPr>
            <w:r w:rsidRPr="00DF522C">
              <w:rPr>
                <w:rFonts w:ascii="Book Antiqua" w:eastAsia="Times New Roman" w:hAnsi="Book Antiqua"/>
                <w:color w:val="000000"/>
                <w:lang w:eastAsia="it-IT"/>
              </w:rPr>
              <w:t>42</w:t>
            </w:r>
          </w:p>
        </w:tc>
        <w:tc>
          <w:tcPr>
            <w:tcW w:w="1225" w:type="dxa"/>
            <w:noWrap/>
            <w:hideMark/>
          </w:tcPr>
          <w:p w14:paraId="70EB867A" w14:textId="77777777" w:rsidR="00E915EE" w:rsidRPr="00DF522C" w:rsidRDefault="00E915EE" w:rsidP="00DF522C">
            <w:pPr>
              <w:spacing w:line="360" w:lineRule="auto"/>
              <w:jc w:val="both"/>
              <w:rPr>
                <w:rFonts w:ascii="Book Antiqua" w:eastAsia="Times New Roman" w:hAnsi="Book Antiqua"/>
                <w:color w:val="000000"/>
                <w:lang w:eastAsia="it-IT"/>
              </w:rPr>
            </w:pPr>
            <w:r w:rsidRPr="00DF522C">
              <w:rPr>
                <w:rFonts w:ascii="Book Antiqua" w:eastAsia="Times New Roman" w:hAnsi="Book Antiqua"/>
                <w:color w:val="000000"/>
                <w:lang w:eastAsia="it-IT"/>
              </w:rPr>
              <w:t>Sorafenib</w:t>
            </w:r>
          </w:p>
        </w:tc>
        <w:tc>
          <w:tcPr>
            <w:tcW w:w="1470" w:type="dxa"/>
            <w:noWrap/>
            <w:hideMark/>
          </w:tcPr>
          <w:p w14:paraId="1692EB36" w14:textId="77777777" w:rsidR="00E915EE" w:rsidRPr="00DF522C" w:rsidRDefault="00E915EE" w:rsidP="00DF522C">
            <w:pPr>
              <w:spacing w:line="360" w:lineRule="auto"/>
              <w:jc w:val="both"/>
              <w:rPr>
                <w:rFonts w:ascii="Book Antiqua" w:eastAsia="Times New Roman" w:hAnsi="Book Antiqua"/>
                <w:color w:val="000000"/>
                <w:lang w:eastAsia="it-IT"/>
              </w:rPr>
            </w:pPr>
            <w:r w:rsidRPr="00DF522C">
              <w:rPr>
                <w:rFonts w:ascii="Book Antiqua" w:eastAsia="Times New Roman" w:hAnsi="Book Antiqua"/>
                <w:color w:val="000000"/>
                <w:lang w:eastAsia="it-IT"/>
              </w:rPr>
              <w:t>11</w:t>
            </w:r>
          </w:p>
        </w:tc>
        <w:tc>
          <w:tcPr>
            <w:tcW w:w="1136" w:type="dxa"/>
            <w:noWrap/>
            <w:hideMark/>
          </w:tcPr>
          <w:p w14:paraId="1D5637E2" w14:textId="77777777" w:rsidR="00E915EE" w:rsidRPr="00DF522C" w:rsidRDefault="00E915EE" w:rsidP="00DF522C">
            <w:pPr>
              <w:spacing w:line="360" w:lineRule="auto"/>
              <w:jc w:val="both"/>
              <w:rPr>
                <w:rFonts w:ascii="Book Antiqua" w:eastAsia="Times New Roman" w:hAnsi="Book Antiqua"/>
                <w:color w:val="000000"/>
                <w:lang w:eastAsia="it-IT"/>
              </w:rPr>
            </w:pPr>
            <w:r w:rsidRPr="00DF522C">
              <w:rPr>
                <w:rFonts w:ascii="Book Antiqua" w:eastAsia="Times New Roman" w:hAnsi="Book Antiqua"/>
                <w:color w:val="000000"/>
                <w:lang w:eastAsia="it-IT"/>
              </w:rPr>
              <w:t>5</w:t>
            </w:r>
          </w:p>
        </w:tc>
        <w:tc>
          <w:tcPr>
            <w:tcW w:w="1550" w:type="dxa"/>
            <w:noWrap/>
            <w:hideMark/>
          </w:tcPr>
          <w:p w14:paraId="0FAA9499" w14:textId="77777777" w:rsidR="00E915EE" w:rsidRPr="00DF522C" w:rsidRDefault="00E915EE" w:rsidP="00DF522C">
            <w:pPr>
              <w:spacing w:line="360" w:lineRule="auto"/>
              <w:jc w:val="both"/>
              <w:rPr>
                <w:rFonts w:ascii="Book Antiqua" w:eastAsia="Times New Roman" w:hAnsi="Book Antiqua"/>
                <w:color w:val="000000"/>
                <w:lang w:eastAsia="it-IT"/>
              </w:rPr>
            </w:pPr>
            <w:r w:rsidRPr="00DF522C">
              <w:rPr>
                <w:rFonts w:ascii="Book Antiqua" w:eastAsia="Times New Roman" w:hAnsi="Book Antiqua"/>
                <w:color w:val="000000"/>
                <w:lang w:eastAsia="it-IT"/>
              </w:rPr>
              <w:t>31</w:t>
            </w:r>
          </w:p>
        </w:tc>
        <w:tc>
          <w:tcPr>
            <w:tcW w:w="1136" w:type="dxa"/>
            <w:noWrap/>
            <w:hideMark/>
          </w:tcPr>
          <w:p w14:paraId="1E136D9A" w14:textId="77777777" w:rsidR="00E915EE" w:rsidRPr="00DF522C" w:rsidRDefault="00E915EE" w:rsidP="00DF522C">
            <w:pPr>
              <w:spacing w:line="360" w:lineRule="auto"/>
              <w:jc w:val="both"/>
              <w:rPr>
                <w:rFonts w:ascii="Book Antiqua" w:eastAsia="Times New Roman" w:hAnsi="Book Antiqua"/>
                <w:color w:val="000000"/>
                <w:lang w:eastAsia="it-IT"/>
              </w:rPr>
            </w:pPr>
            <w:r w:rsidRPr="00DF522C">
              <w:rPr>
                <w:rFonts w:ascii="Book Antiqua" w:eastAsia="Times New Roman" w:hAnsi="Book Antiqua"/>
                <w:color w:val="000000"/>
                <w:lang w:eastAsia="it-IT"/>
              </w:rPr>
              <w:t>22</w:t>
            </w:r>
          </w:p>
        </w:tc>
      </w:tr>
      <w:tr w:rsidR="00E915EE" w:rsidRPr="00DF522C" w14:paraId="6D055BC3" w14:textId="77777777" w:rsidTr="00E915EE">
        <w:trPr>
          <w:trHeight w:val="402"/>
          <w:jc w:val="center"/>
        </w:trPr>
        <w:tc>
          <w:tcPr>
            <w:tcW w:w="2296" w:type="dxa"/>
            <w:noWrap/>
            <w:hideMark/>
          </w:tcPr>
          <w:p w14:paraId="0ADAA403" w14:textId="5B19F08E" w:rsidR="00E915EE" w:rsidRPr="00DF522C" w:rsidRDefault="00E915EE" w:rsidP="00DF522C">
            <w:pPr>
              <w:spacing w:line="360" w:lineRule="auto"/>
              <w:jc w:val="both"/>
              <w:rPr>
                <w:rFonts w:ascii="Book Antiqua" w:eastAsia="Times New Roman" w:hAnsi="Book Antiqua"/>
                <w:color w:val="000000"/>
                <w:lang w:eastAsia="it-IT"/>
              </w:rPr>
            </w:pPr>
            <w:proofErr w:type="spellStart"/>
            <w:r w:rsidRPr="00DF522C">
              <w:rPr>
                <w:rFonts w:ascii="Book Antiqua" w:eastAsia="Times New Roman" w:hAnsi="Book Antiqua"/>
                <w:color w:val="000000"/>
                <w:lang w:eastAsia="it-IT"/>
              </w:rPr>
              <w:t>Seo</w:t>
            </w:r>
            <w:proofErr w:type="spellEnd"/>
            <w:r w:rsidRPr="00DF522C">
              <w:rPr>
                <w:rFonts w:ascii="Book Antiqua" w:eastAsia="Times New Roman" w:hAnsi="Book Antiqua"/>
                <w:i/>
                <w:iCs/>
                <w:color w:val="000000"/>
                <w:lang w:eastAsia="it-IT"/>
              </w:rPr>
              <w:t xml:space="preserve"> et al</w:t>
            </w:r>
            <w:r w:rsidRPr="00DF522C">
              <w:rPr>
                <w:rFonts w:ascii="Book Antiqua" w:eastAsia="Times New Roman" w:hAnsi="Book Antiqua"/>
                <w:color w:val="000000"/>
                <w:vertAlign w:val="superscript"/>
                <w:lang w:eastAsia="it-IT"/>
              </w:rPr>
              <w:t>[3</w:t>
            </w:r>
            <w:r w:rsidR="00771674" w:rsidRPr="00DF522C">
              <w:rPr>
                <w:rFonts w:ascii="Book Antiqua" w:eastAsia="Times New Roman" w:hAnsi="Book Antiqua"/>
                <w:color w:val="000000"/>
                <w:vertAlign w:val="superscript"/>
                <w:lang w:eastAsia="it-IT"/>
              </w:rPr>
              <w:t>2</w:t>
            </w:r>
            <w:r w:rsidRPr="00DF522C">
              <w:rPr>
                <w:rFonts w:ascii="Book Antiqua" w:eastAsia="Times New Roman" w:hAnsi="Book Antiqua"/>
                <w:color w:val="000000"/>
                <w:vertAlign w:val="superscript"/>
                <w:lang w:eastAsia="it-IT"/>
              </w:rPr>
              <w:t>]</w:t>
            </w:r>
            <w:r w:rsidRPr="00DF522C">
              <w:rPr>
                <w:rFonts w:ascii="Book Antiqua" w:eastAsia="Times New Roman" w:hAnsi="Book Antiqua"/>
                <w:color w:val="000000"/>
                <w:lang w:eastAsia="it-IT"/>
              </w:rPr>
              <w:t>, 2016</w:t>
            </w:r>
          </w:p>
        </w:tc>
        <w:tc>
          <w:tcPr>
            <w:tcW w:w="1554" w:type="dxa"/>
            <w:noWrap/>
            <w:hideMark/>
          </w:tcPr>
          <w:p w14:paraId="00D2C103" w14:textId="77777777" w:rsidR="00E915EE" w:rsidRPr="00DF522C" w:rsidRDefault="00E915EE" w:rsidP="00DF522C">
            <w:pPr>
              <w:spacing w:line="360" w:lineRule="auto"/>
              <w:jc w:val="both"/>
              <w:rPr>
                <w:rFonts w:ascii="Book Antiqua" w:eastAsia="Times New Roman" w:hAnsi="Book Antiqua"/>
                <w:color w:val="000000"/>
                <w:lang w:eastAsia="it-IT"/>
              </w:rPr>
            </w:pPr>
            <w:r w:rsidRPr="00DF522C">
              <w:rPr>
                <w:rFonts w:ascii="Book Antiqua" w:eastAsia="Times New Roman" w:hAnsi="Book Antiqua"/>
                <w:color w:val="000000"/>
                <w:lang w:eastAsia="it-IT"/>
              </w:rPr>
              <w:t>Seoul</w:t>
            </w:r>
          </w:p>
        </w:tc>
        <w:tc>
          <w:tcPr>
            <w:tcW w:w="1223" w:type="dxa"/>
            <w:noWrap/>
            <w:hideMark/>
          </w:tcPr>
          <w:p w14:paraId="3043533A" w14:textId="77777777" w:rsidR="00E915EE" w:rsidRPr="00DF522C" w:rsidRDefault="00E915EE" w:rsidP="00DF522C">
            <w:pPr>
              <w:spacing w:line="360" w:lineRule="auto"/>
              <w:jc w:val="both"/>
              <w:rPr>
                <w:rFonts w:ascii="Book Antiqua" w:eastAsia="Times New Roman" w:hAnsi="Book Antiqua"/>
                <w:color w:val="000000"/>
                <w:lang w:eastAsia="it-IT"/>
              </w:rPr>
            </w:pPr>
            <w:r w:rsidRPr="00DF522C">
              <w:rPr>
                <w:rFonts w:ascii="Book Antiqua" w:eastAsia="Times New Roman" w:hAnsi="Book Antiqua"/>
                <w:color w:val="000000"/>
                <w:lang w:eastAsia="it-IT"/>
              </w:rPr>
              <w:t>Korea</w:t>
            </w:r>
          </w:p>
        </w:tc>
        <w:tc>
          <w:tcPr>
            <w:tcW w:w="1349" w:type="dxa"/>
            <w:noWrap/>
            <w:hideMark/>
          </w:tcPr>
          <w:p w14:paraId="29322560" w14:textId="308EF0AC" w:rsidR="00E915EE" w:rsidRPr="00DF522C" w:rsidRDefault="00E915EE" w:rsidP="00DF522C">
            <w:pPr>
              <w:spacing w:line="360" w:lineRule="auto"/>
              <w:jc w:val="both"/>
              <w:rPr>
                <w:rFonts w:ascii="Book Antiqua" w:eastAsia="Times New Roman" w:hAnsi="Book Antiqua"/>
                <w:color w:val="000000"/>
                <w:lang w:eastAsia="it-IT"/>
              </w:rPr>
            </w:pPr>
            <w:r w:rsidRPr="00DF522C">
              <w:rPr>
                <w:rFonts w:ascii="Book Antiqua" w:eastAsia="Times New Roman" w:hAnsi="Book Antiqua"/>
                <w:color w:val="000000"/>
                <w:lang w:eastAsia="it-IT"/>
              </w:rPr>
              <w:t xml:space="preserve">January 2005 to </w:t>
            </w:r>
            <w:r w:rsidRPr="00DF522C">
              <w:rPr>
                <w:rFonts w:ascii="Book Antiqua" w:eastAsia="Times New Roman" w:hAnsi="Book Antiqua"/>
                <w:color w:val="000000"/>
                <w:lang w:eastAsia="it-IT"/>
              </w:rPr>
              <w:lastRenderedPageBreak/>
              <w:t>December 2011</w:t>
            </w:r>
          </w:p>
        </w:tc>
        <w:tc>
          <w:tcPr>
            <w:tcW w:w="1003" w:type="dxa"/>
            <w:noWrap/>
            <w:hideMark/>
          </w:tcPr>
          <w:p w14:paraId="03D08BF6" w14:textId="77777777" w:rsidR="00E915EE" w:rsidRPr="00DF522C" w:rsidRDefault="00E915EE" w:rsidP="00DF522C">
            <w:pPr>
              <w:spacing w:line="360" w:lineRule="auto"/>
              <w:jc w:val="both"/>
              <w:rPr>
                <w:rFonts w:ascii="Book Antiqua" w:eastAsia="Times New Roman" w:hAnsi="Book Antiqua"/>
                <w:color w:val="000000"/>
                <w:lang w:eastAsia="it-IT"/>
              </w:rPr>
            </w:pPr>
            <w:r w:rsidRPr="00DF522C">
              <w:rPr>
                <w:rFonts w:ascii="Book Antiqua" w:eastAsia="Times New Roman" w:hAnsi="Book Antiqua"/>
                <w:color w:val="000000"/>
                <w:lang w:eastAsia="it-IT"/>
              </w:rPr>
              <w:lastRenderedPageBreak/>
              <w:t>Retro</w:t>
            </w:r>
          </w:p>
        </w:tc>
        <w:tc>
          <w:tcPr>
            <w:tcW w:w="816" w:type="dxa"/>
            <w:noWrap/>
            <w:hideMark/>
          </w:tcPr>
          <w:p w14:paraId="72962169" w14:textId="77777777" w:rsidR="00E915EE" w:rsidRPr="00DF522C" w:rsidRDefault="00E915EE" w:rsidP="00DF522C">
            <w:pPr>
              <w:spacing w:line="360" w:lineRule="auto"/>
              <w:jc w:val="both"/>
              <w:rPr>
                <w:rFonts w:ascii="Book Antiqua" w:eastAsia="Times New Roman" w:hAnsi="Book Antiqua"/>
                <w:color w:val="000000"/>
                <w:lang w:eastAsia="it-IT"/>
              </w:rPr>
            </w:pPr>
            <w:r w:rsidRPr="00DF522C">
              <w:rPr>
                <w:rFonts w:ascii="Book Antiqua" w:eastAsia="Times New Roman" w:hAnsi="Book Antiqua"/>
                <w:color w:val="000000"/>
                <w:lang w:eastAsia="it-IT"/>
              </w:rPr>
              <w:t>751</w:t>
            </w:r>
          </w:p>
        </w:tc>
        <w:tc>
          <w:tcPr>
            <w:tcW w:w="1225" w:type="dxa"/>
            <w:noWrap/>
            <w:hideMark/>
          </w:tcPr>
          <w:p w14:paraId="048CB4D1" w14:textId="77777777" w:rsidR="00E915EE" w:rsidRPr="00DF522C" w:rsidRDefault="00E915EE" w:rsidP="00DF522C">
            <w:pPr>
              <w:spacing w:line="360" w:lineRule="auto"/>
              <w:jc w:val="both"/>
              <w:rPr>
                <w:rFonts w:ascii="Book Antiqua" w:eastAsia="Times New Roman" w:hAnsi="Book Antiqua"/>
                <w:color w:val="000000"/>
                <w:lang w:eastAsia="it-IT"/>
              </w:rPr>
            </w:pPr>
            <w:r w:rsidRPr="00DF522C">
              <w:rPr>
                <w:rFonts w:ascii="Book Antiqua" w:eastAsia="Times New Roman" w:hAnsi="Book Antiqua"/>
                <w:color w:val="000000"/>
                <w:lang w:eastAsia="it-IT"/>
              </w:rPr>
              <w:t>HR</w:t>
            </w:r>
          </w:p>
        </w:tc>
        <w:tc>
          <w:tcPr>
            <w:tcW w:w="1470" w:type="dxa"/>
            <w:noWrap/>
            <w:hideMark/>
          </w:tcPr>
          <w:p w14:paraId="250174F1" w14:textId="77777777" w:rsidR="00E915EE" w:rsidRPr="00DF522C" w:rsidRDefault="00E915EE" w:rsidP="00DF522C">
            <w:pPr>
              <w:spacing w:line="360" w:lineRule="auto"/>
              <w:jc w:val="both"/>
              <w:rPr>
                <w:rFonts w:ascii="Book Antiqua" w:eastAsia="Times New Roman" w:hAnsi="Book Antiqua"/>
                <w:color w:val="000000"/>
                <w:lang w:eastAsia="it-IT"/>
              </w:rPr>
            </w:pPr>
            <w:r w:rsidRPr="00DF522C">
              <w:rPr>
                <w:rFonts w:ascii="Book Antiqua" w:eastAsia="Times New Roman" w:hAnsi="Book Antiqua"/>
                <w:color w:val="000000"/>
                <w:lang w:eastAsia="it-IT"/>
              </w:rPr>
              <w:t>218</w:t>
            </w:r>
          </w:p>
        </w:tc>
        <w:tc>
          <w:tcPr>
            <w:tcW w:w="1136" w:type="dxa"/>
            <w:noWrap/>
            <w:hideMark/>
          </w:tcPr>
          <w:p w14:paraId="43F0122C" w14:textId="77777777" w:rsidR="00E915EE" w:rsidRPr="00DF522C" w:rsidRDefault="00E915EE" w:rsidP="00DF522C">
            <w:pPr>
              <w:spacing w:line="360" w:lineRule="auto"/>
              <w:jc w:val="both"/>
              <w:rPr>
                <w:rFonts w:ascii="Book Antiqua" w:eastAsia="Times New Roman" w:hAnsi="Book Antiqua"/>
                <w:color w:val="000000"/>
                <w:lang w:eastAsia="it-IT"/>
              </w:rPr>
            </w:pPr>
            <w:r w:rsidRPr="00DF522C">
              <w:rPr>
                <w:rFonts w:ascii="Book Antiqua" w:eastAsia="Times New Roman" w:hAnsi="Book Antiqua"/>
                <w:color w:val="000000"/>
                <w:lang w:eastAsia="it-IT"/>
              </w:rPr>
              <w:t>111</w:t>
            </w:r>
          </w:p>
        </w:tc>
        <w:tc>
          <w:tcPr>
            <w:tcW w:w="1550" w:type="dxa"/>
            <w:noWrap/>
            <w:hideMark/>
          </w:tcPr>
          <w:p w14:paraId="6BF60CE8" w14:textId="77777777" w:rsidR="00E915EE" w:rsidRPr="00DF522C" w:rsidRDefault="00E915EE" w:rsidP="00DF522C">
            <w:pPr>
              <w:spacing w:line="360" w:lineRule="auto"/>
              <w:jc w:val="both"/>
              <w:rPr>
                <w:rFonts w:ascii="Book Antiqua" w:eastAsia="Times New Roman" w:hAnsi="Book Antiqua"/>
                <w:color w:val="000000"/>
                <w:lang w:eastAsia="it-IT"/>
              </w:rPr>
            </w:pPr>
            <w:r w:rsidRPr="00DF522C">
              <w:rPr>
                <w:rFonts w:ascii="Book Antiqua" w:eastAsia="Times New Roman" w:hAnsi="Book Antiqua"/>
                <w:color w:val="000000"/>
                <w:lang w:eastAsia="it-IT"/>
              </w:rPr>
              <w:t>533</w:t>
            </w:r>
          </w:p>
        </w:tc>
        <w:tc>
          <w:tcPr>
            <w:tcW w:w="1136" w:type="dxa"/>
            <w:noWrap/>
            <w:hideMark/>
          </w:tcPr>
          <w:p w14:paraId="595A01D6" w14:textId="77777777" w:rsidR="00E915EE" w:rsidRPr="00DF522C" w:rsidRDefault="00E915EE" w:rsidP="00DF522C">
            <w:pPr>
              <w:spacing w:line="360" w:lineRule="auto"/>
              <w:jc w:val="both"/>
              <w:rPr>
                <w:rFonts w:ascii="Book Antiqua" w:eastAsia="Times New Roman" w:hAnsi="Book Antiqua"/>
                <w:color w:val="000000"/>
                <w:lang w:eastAsia="it-IT"/>
              </w:rPr>
            </w:pPr>
            <w:r w:rsidRPr="00DF522C">
              <w:rPr>
                <w:rFonts w:ascii="Book Antiqua" w:eastAsia="Times New Roman" w:hAnsi="Book Antiqua"/>
                <w:color w:val="000000"/>
                <w:lang w:eastAsia="it-IT"/>
              </w:rPr>
              <w:t>169</w:t>
            </w:r>
          </w:p>
        </w:tc>
      </w:tr>
      <w:tr w:rsidR="00E915EE" w:rsidRPr="00DF522C" w14:paraId="0E76A13E" w14:textId="77777777" w:rsidTr="00E915EE">
        <w:trPr>
          <w:trHeight w:val="402"/>
          <w:jc w:val="center"/>
        </w:trPr>
        <w:tc>
          <w:tcPr>
            <w:tcW w:w="2296" w:type="dxa"/>
            <w:vMerge w:val="restart"/>
            <w:noWrap/>
            <w:hideMark/>
          </w:tcPr>
          <w:p w14:paraId="2C256F06" w14:textId="0D2E6F8D" w:rsidR="00E915EE" w:rsidRPr="00DF522C" w:rsidRDefault="00E915EE" w:rsidP="00DF522C">
            <w:pPr>
              <w:spacing w:line="360" w:lineRule="auto"/>
              <w:jc w:val="both"/>
              <w:rPr>
                <w:rFonts w:ascii="Book Antiqua" w:eastAsia="Times New Roman" w:hAnsi="Book Antiqua"/>
                <w:color w:val="000000"/>
                <w:lang w:eastAsia="it-IT"/>
              </w:rPr>
            </w:pPr>
            <w:r w:rsidRPr="00DF522C">
              <w:rPr>
                <w:rFonts w:ascii="Book Antiqua" w:eastAsia="Times New Roman" w:hAnsi="Book Antiqua"/>
                <w:color w:val="000000"/>
                <w:lang w:eastAsia="it-IT"/>
              </w:rPr>
              <w:lastRenderedPageBreak/>
              <w:t>Chan</w:t>
            </w:r>
            <w:r w:rsidRPr="00DF522C">
              <w:rPr>
                <w:rFonts w:ascii="Book Antiqua" w:eastAsia="Times New Roman" w:hAnsi="Book Antiqua"/>
                <w:i/>
                <w:iCs/>
                <w:color w:val="000000"/>
                <w:lang w:eastAsia="it-IT"/>
              </w:rPr>
              <w:t xml:space="preserve"> et al</w:t>
            </w:r>
            <w:r w:rsidRPr="00DF522C">
              <w:rPr>
                <w:rFonts w:ascii="Book Antiqua" w:eastAsia="Times New Roman" w:hAnsi="Book Antiqua"/>
                <w:color w:val="000000"/>
                <w:vertAlign w:val="superscript"/>
                <w:lang w:eastAsia="it-IT"/>
              </w:rPr>
              <w:t>[3</w:t>
            </w:r>
            <w:r w:rsidR="00771674" w:rsidRPr="00DF522C">
              <w:rPr>
                <w:rFonts w:ascii="Book Antiqua" w:eastAsia="Times New Roman" w:hAnsi="Book Antiqua"/>
                <w:color w:val="000000"/>
                <w:vertAlign w:val="superscript"/>
                <w:lang w:eastAsia="it-IT"/>
              </w:rPr>
              <w:t>3</w:t>
            </w:r>
            <w:r w:rsidRPr="00DF522C">
              <w:rPr>
                <w:rFonts w:ascii="Book Antiqua" w:eastAsia="Times New Roman" w:hAnsi="Book Antiqua"/>
                <w:color w:val="000000"/>
                <w:vertAlign w:val="superscript"/>
                <w:lang w:eastAsia="it-IT"/>
              </w:rPr>
              <w:t>]</w:t>
            </w:r>
            <w:r w:rsidRPr="00DF522C">
              <w:rPr>
                <w:rFonts w:ascii="Book Antiqua" w:eastAsia="Times New Roman" w:hAnsi="Book Antiqua"/>
                <w:color w:val="000000"/>
                <w:lang w:eastAsia="it-IT"/>
              </w:rPr>
              <w:t>, 2017</w:t>
            </w:r>
          </w:p>
        </w:tc>
        <w:tc>
          <w:tcPr>
            <w:tcW w:w="1554" w:type="dxa"/>
            <w:vMerge w:val="restart"/>
            <w:noWrap/>
            <w:hideMark/>
          </w:tcPr>
          <w:p w14:paraId="3321022A" w14:textId="77777777" w:rsidR="00E915EE" w:rsidRPr="00DF522C" w:rsidRDefault="00E915EE" w:rsidP="00DF522C">
            <w:pPr>
              <w:spacing w:line="360" w:lineRule="auto"/>
              <w:jc w:val="both"/>
              <w:rPr>
                <w:rFonts w:ascii="Book Antiqua" w:eastAsia="Times New Roman" w:hAnsi="Book Antiqua"/>
                <w:color w:val="000000"/>
                <w:lang w:eastAsia="it-IT"/>
              </w:rPr>
            </w:pPr>
            <w:r w:rsidRPr="00DF522C">
              <w:rPr>
                <w:rFonts w:ascii="Book Antiqua" w:eastAsia="Times New Roman" w:hAnsi="Book Antiqua"/>
                <w:color w:val="000000"/>
                <w:lang w:eastAsia="it-IT"/>
              </w:rPr>
              <w:t>Taipei</w:t>
            </w:r>
          </w:p>
        </w:tc>
        <w:tc>
          <w:tcPr>
            <w:tcW w:w="1223" w:type="dxa"/>
            <w:vMerge w:val="restart"/>
            <w:noWrap/>
            <w:hideMark/>
          </w:tcPr>
          <w:p w14:paraId="145CC117" w14:textId="77777777" w:rsidR="00E915EE" w:rsidRPr="00DF522C" w:rsidRDefault="00E915EE" w:rsidP="00DF522C">
            <w:pPr>
              <w:spacing w:line="360" w:lineRule="auto"/>
              <w:jc w:val="both"/>
              <w:rPr>
                <w:rFonts w:ascii="Book Antiqua" w:eastAsia="Times New Roman" w:hAnsi="Book Antiqua"/>
                <w:color w:val="000000"/>
                <w:lang w:eastAsia="it-IT"/>
              </w:rPr>
            </w:pPr>
            <w:r w:rsidRPr="00DF522C">
              <w:rPr>
                <w:rFonts w:ascii="Book Antiqua" w:eastAsia="Times New Roman" w:hAnsi="Book Antiqua"/>
                <w:color w:val="000000"/>
                <w:lang w:eastAsia="it-IT"/>
              </w:rPr>
              <w:t>Taiwan</w:t>
            </w:r>
          </w:p>
        </w:tc>
        <w:tc>
          <w:tcPr>
            <w:tcW w:w="1349" w:type="dxa"/>
            <w:vMerge w:val="restart"/>
            <w:noWrap/>
            <w:hideMark/>
          </w:tcPr>
          <w:p w14:paraId="4EF3834B" w14:textId="46FC5EFC" w:rsidR="00E915EE" w:rsidRPr="00DF522C" w:rsidRDefault="00E915EE" w:rsidP="00DF522C">
            <w:pPr>
              <w:spacing w:line="360" w:lineRule="auto"/>
              <w:jc w:val="both"/>
              <w:rPr>
                <w:rFonts w:ascii="Book Antiqua" w:eastAsia="Times New Roman" w:hAnsi="Book Antiqua"/>
                <w:color w:val="000000"/>
                <w:lang w:eastAsia="it-IT"/>
              </w:rPr>
            </w:pPr>
            <w:r w:rsidRPr="00DF522C">
              <w:rPr>
                <w:rFonts w:ascii="Book Antiqua" w:eastAsia="Times New Roman" w:hAnsi="Book Antiqua"/>
                <w:color w:val="000000"/>
                <w:lang w:eastAsia="it-IT"/>
              </w:rPr>
              <w:t>January 1995 to December 2011</w:t>
            </w:r>
          </w:p>
        </w:tc>
        <w:tc>
          <w:tcPr>
            <w:tcW w:w="1003" w:type="dxa"/>
            <w:vMerge w:val="restart"/>
            <w:noWrap/>
            <w:hideMark/>
          </w:tcPr>
          <w:p w14:paraId="6F00A5EA" w14:textId="77777777" w:rsidR="00E915EE" w:rsidRPr="00DF522C" w:rsidRDefault="00E915EE" w:rsidP="00DF522C">
            <w:pPr>
              <w:spacing w:line="360" w:lineRule="auto"/>
              <w:jc w:val="both"/>
              <w:rPr>
                <w:rFonts w:ascii="Book Antiqua" w:eastAsia="Times New Roman" w:hAnsi="Book Antiqua"/>
                <w:color w:val="000000"/>
                <w:lang w:eastAsia="it-IT"/>
              </w:rPr>
            </w:pPr>
            <w:r w:rsidRPr="00DF522C">
              <w:rPr>
                <w:rFonts w:ascii="Book Antiqua" w:eastAsia="Times New Roman" w:hAnsi="Book Antiqua"/>
                <w:color w:val="000000"/>
                <w:lang w:eastAsia="it-IT"/>
              </w:rPr>
              <w:t>Retro</w:t>
            </w:r>
          </w:p>
        </w:tc>
        <w:tc>
          <w:tcPr>
            <w:tcW w:w="816" w:type="dxa"/>
            <w:noWrap/>
            <w:hideMark/>
          </w:tcPr>
          <w:p w14:paraId="06EA01C4" w14:textId="34935395" w:rsidR="00E915EE" w:rsidRPr="00DF522C" w:rsidRDefault="00E915EE" w:rsidP="00DF522C">
            <w:pPr>
              <w:spacing w:line="360" w:lineRule="auto"/>
              <w:jc w:val="both"/>
              <w:rPr>
                <w:rFonts w:ascii="Book Antiqua" w:eastAsia="Times New Roman" w:hAnsi="Book Antiqua"/>
                <w:color w:val="000000"/>
                <w:lang w:eastAsia="it-IT"/>
              </w:rPr>
            </w:pPr>
            <w:r w:rsidRPr="00DF522C">
              <w:rPr>
                <w:rFonts w:ascii="Book Antiqua" w:eastAsia="Times New Roman" w:hAnsi="Book Antiqua"/>
                <w:color w:val="000000"/>
                <w:lang w:eastAsia="it-IT"/>
              </w:rPr>
              <w:t>4610</w:t>
            </w:r>
          </w:p>
        </w:tc>
        <w:tc>
          <w:tcPr>
            <w:tcW w:w="1225" w:type="dxa"/>
            <w:noWrap/>
            <w:hideMark/>
          </w:tcPr>
          <w:p w14:paraId="5A526423" w14:textId="77777777" w:rsidR="00E915EE" w:rsidRPr="00DF522C" w:rsidRDefault="00E915EE" w:rsidP="00DF522C">
            <w:pPr>
              <w:spacing w:line="360" w:lineRule="auto"/>
              <w:jc w:val="both"/>
              <w:rPr>
                <w:rFonts w:ascii="Book Antiqua" w:eastAsia="Times New Roman" w:hAnsi="Book Antiqua"/>
                <w:color w:val="000000"/>
                <w:lang w:eastAsia="it-IT"/>
              </w:rPr>
            </w:pPr>
            <w:r w:rsidRPr="00DF522C">
              <w:rPr>
                <w:rFonts w:ascii="Book Antiqua" w:eastAsia="Times New Roman" w:hAnsi="Book Antiqua"/>
                <w:color w:val="000000"/>
                <w:lang w:eastAsia="it-IT"/>
              </w:rPr>
              <w:t>HR</w:t>
            </w:r>
          </w:p>
        </w:tc>
        <w:tc>
          <w:tcPr>
            <w:tcW w:w="1470" w:type="dxa"/>
            <w:noWrap/>
            <w:hideMark/>
          </w:tcPr>
          <w:p w14:paraId="25D88BCD" w14:textId="32A7B950" w:rsidR="00E915EE" w:rsidRPr="00DF522C" w:rsidRDefault="00E915EE" w:rsidP="00DF522C">
            <w:pPr>
              <w:spacing w:line="360" w:lineRule="auto"/>
              <w:jc w:val="both"/>
              <w:rPr>
                <w:rFonts w:ascii="Book Antiqua" w:eastAsia="Times New Roman" w:hAnsi="Book Antiqua"/>
                <w:color w:val="000000"/>
                <w:lang w:eastAsia="it-IT"/>
              </w:rPr>
            </w:pPr>
            <w:r w:rsidRPr="00DF522C">
              <w:rPr>
                <w:rFonts w:ascii="Book Antiqua" w:eastAsia="Times New Roman" w:hAnsi="Book Antiqua"/>
                <w:color w:val="000000"/>
                <w:lang w:eastAsia="it-IT"/>
              </w:rPr>
              <w:t>2978</w:t>
            </w:r>
          </w:p>
        </w:tc>
        <w:tc>
          <w:tcPr>
            <w:tcW w:w="1136" w:type="dxa"/>
            <w:noWrap/>
            <w:hideMark/>
          </w:tcPr>
          <w:p w14:paraId="7F77FF53" w14:textId="677D04EE" w:rsidR="00E915EE" w:rsidRPr="00DF522C" w:rsidRDefault="00E915EE" w:rsidP="00DF522C">
            <w:pPr>
              <w:spacing w:line="360" w:lineRule="auto"/>
              <w:jc w:val="both"/>
              <w:rPr>
                <w:rFonts w:ascii="Book Antiqua" w:eastAsia="Times New Roman" w:hAnsi="Book Antiqua"/>
                <w:color w:val="000000"/>
                <w:lang w:eastAsia="it-IT"/>
              </w:rPr>
            </w:pPr>
            <w:r w:rsidRPr="00DF522C">
              <w:rPr>
                <w:rFonts w:ascii="Book Antiqua" w:eastAsia="Times New Roman" w:hAnsi="Book Antiqua"/>
                <w:color w:val="000000"/>
                <w:lang w:eastAsia="it-IT"/>
              </w:rPr>
              <w:t>1335</w:t>
            </w:r>
          </w:p>
        </w:tc>
        <w:tc>
          <w:tcPr>
            <w:tcW w:w="1550" w:type="dxa"/>
            <w:noWrap/>
            <w:hideMark/>
          </w:tcPr>
          <w:p w14:paraId="398B1AC6" w14:textId="7D96CC40" w:rsidR="00E915EE" w:rsidRPr="00DF522C" w:rsidRDefault="00E915EE" w:rsidP="00DF522C">
            <w:pPr>
              <w:spacing w:line="360" w:lineRule="auto"/>
              <w:jc w:val="both"/>
              <w:rPr>
                <w:rFonts w:ascii="Book Antiqua" w:eastAsia="Times New Roman" w:hAnsi="Book Antiqua"/>
                <w:color w:val="000000"/>
                <w:lang w:eastAsia="it-IT"/>
              </w:rPr>
            </w:pPr>
            <w:r w:rsidRPr="00DF522C">
              <w:rPr>
                <w:rFonts w:ascii="Book Antiqua" w:eastAsia="Times New Roman" w:hAnsi="Book Antiqua"/>
                <w:color w:val="000000"/>
                <w:lang w:eastAsia="it-IT"/>
              </w:rPr>
              <w:t>1632</w:t>
            </w:r>
          </w:p>
        </w:tc>
        <w:tc>
          <w:tcPr>
            <w:tcW w:w="1136" w:type="dxa"/>
            <w:noWrap/>
            <w:hideMark/>
          </w:tcPr>
          <w:p w14:paraId="288EEF14" w14:textId="77777777" w:rsidR="00E915EE" w:rsidRPr="00DF522C" w:rsidRDefault="00E915EE" w:rsidP="00DF522C">
            <w:pPr>
              <w:spacing w:line="360" w:lineRule="auto"/>
              <w:jc w:val="both"/>
              <w:rPr>
                <w:rFonts w:ascii="Book Antiqua" w:eastAsia="Times New Roman" w:hAnsi="Book Antiqua"/>
                <w:color w:val="000000"/>
                <w:lang w:eastAsia="it-IT"/>
              </w:rPr>
            </w:pPr>
            <w:r w:rsidRPr="00DF522C">
              <w:rPr>
                <w:rFonts w:ascii="Book Antiqua" w:eastAsia="Times New Roman" w:hAnsi="Book Antiqua"/>
                <w:color w:val="000000"/>
                <w:lang w:eastAsia="it-IT"/>
              </w:rPr>
              <w:t>612</w:t>
            </w:r>
          </w:p>
        </w:tc>
      </w:tr>
      <w:tr w:rsidR="00E915EE" w:rsidRPr="00DF522C" w14:paraId="41944E3E" w14:textId="77777777" w:rsidTr="00E915EE">
        <w:trPr>
          <w:trHeight w:val="402"/>
          <w:jc w:val="center"/>
        </w:trPr>
        <w:tc>
          <w:tcPr>
            <w:tcW w:w="2296" w:type="dxa"/>
            <w:vMerge/>
            <w:noWrap/>
            <w:hideMark/>
          </w:tcPr>
          <w:p w14:paraId="4754A2ED" w14:textId="77777777" w:rsidR="00E915EE" w:rsidRPr="00DF522C" w:rsidRDefault="00E915EE" w:rsidP="00DF522C">
            <w:pPr>
              <w:spacing w:line="360" w:lineRule="auto"/>
              <w:jc w:val="both"/>
              <w:rPr>
                <w:rFonts w:ascii="Book Antiqua" w:eastAsia="Times New Roman" w:hAnsi="Book Antiqua"/>
                <w:color w:val="000000"/>
                <w:lang w:eastAsia="it-IT"/>
              </w:rPr>
            </w:pPr>
          </w:p>
        </w:tc>
        <w:tc>
          <w:tcPr>
            <w:tcW w:w="1554" w:type="dxa"/>
            <w:vMerge/>
            <w:noWrap/>
          </w:tcPr>
          <w:p w14:paraId="14FB42BB" w14:textId="77777777" w:rsidR="00E915EE" w:rsidRPr="00DF522C" w:rsidRDefault="00E915EE" w:rsidP="00DF522C">
            <w:pPr>
              <w:spacing w:line="360" w:lineRule="auto"/>
              <w:jc w:val="both"/>
              <w:rPr>
                <w:rFonts w:ascii="Book Antiqua" w:eastAsia="Times New Roman" w:hAnsi="Book Antiqua"/>
                <w:color w:val="000000"/>
                <w:lang w:eastAsia="it-IT"/>
              </w:rPr>
            </w:pPr>
          </w:p>
        </w:tc>
        <w:tc>
          <w:tcPr>
            <w:tcW w:w="1223" w:type="dxa"/>
            <w:vMerge/>
            <w:noWrap/>
          </w:tcPr>
          <w:p w14:paraId="063BB13E" w14:textId="77777777" w:rsidR="00E915EE" w:rsidRPr="00DF522C" w:rsidRDefault="00E915EE" w:rsidP="00DF522C">
            <w:pPr>
              <w:spacing w:line="360" w:lineRule="auto"/>
              <w:jc w:val="both"/>
              <w:rPr>
                <w:rFonts w:ascii="Book Antiqua" w:eastAsia="Times New Roman" w:hAnsi="Book Antiqua"/>
                <w:color w:val="000000"/>
                <w:lang w:eastAsia="it-IT"/>
              </w:rPr>
            </w:pPr>
          </w:p>
        </w:tc>
        <w:tc>
          <w:tcPr>
            <w:tcW w:w="1349" w:type="dxa"/>
            <w:vMerge/>
            <w:noWrap/>
          </w:tcPr>
          <w:p w14:paraId="3885F07D" w14:textId="77777777" w:rsidR="00E915EE" w:rsidRPr="00DF522C" w:rsidRDefault="00E915EE" w:rsidP="00DF522C">
            <w:pPr>
              <w:spacing w:line="360" w:lineRule="auto"/>
              <w:jc w:val="both"/>
              <w:rPr>
                <w:rFonts w:ascii="Book Antiqua" w:eastAsia="Times New Roman" w:hAnsi="Book Antiqua"/>
                <w:color w:val="000000"/>
                <w:lang w:eastAsia="it-IT"/>
              </w:rPr>
            </w:pPr>
          </w:p>
        </w:tc>
        <w:tc>
          <w:tcPr>
            <w:tcW w:w="1003" w:type="dxa"/>
            <w:vMerge/>
            <w:noWrap/>
          </w:tcPr>
          <w:p w14:paraId="0567AEC6" w14:textId="77777777" w:rsidR="00E915EE" w:rsidRPr="00DF522C" w:rsidRDefault="00E915EE" w:rsidP="00DF522C">
            <w:pPr>
              <w:spacing w:line="360" w:lineRule="auto"/>
              <w:jc w:val="both"/>
              <w:rPr>
                <w:rFonts w:ascii="Book Antiqua" w:eastAsia="Times New Roman" w:hAnsi="Book Antiqua"/>
                <w:color w:val="000000"/>
                <w:lang w:eastAsia="it-IT"/>
              </w:rPr>
            </w:pPr>
          </w:p>
        </w:tc>
        <w:tc>
          <w:tcPr>
            <w:tcW w:w="816" w:type="dxa"/>
            <w:noWrap/>
            <w:hideMark/>
          </w:tcPr>
          <w:p w14:paraId="75A8A0B7" w14:textId="0DB35A13" w:rsidR="00E915EE" w:rsidRPr="00DF522C" w:rsidRDefault="00E915EE" w:rsidP="00DF522C">
            <w:pPr>
              <w:spacing w:line="360" w:lineRule="auto"/>
              <w:jc w:val="both"/>
              <w:rPr>
                <w:rFonts w:ascii="Book Antiqua" w:eastAsia="Times New Roman" w:hAnsi="Book Antiqua"/>
                <w:color w:val="000000"/>
                <w:lang w:eastAsia="it-IT"/>
              </w:rPr>
            </w:pPr>
            <w:r w:rsidRPr="00DF522C">
              <w:rPr>
                <w:rFonts w:ascii="Book Antiqua" w:eastAsia="Times New Roman" w:hAnsi="Book Antiqua"/>
                <w:color w:val="000000"/>
                <w:lang w:eastAsia="it-IT"/>
              </w:rPr>
              <w:t>7813</w:t>
            </w:r>
          </w:p>
        </w:tc>
        <w:tc>
          <w:tcPr>
            <w:tcW w:w="1225" w:type="dxa"/>
            <w:noWrap/>
            <w:hideMark/>
          </w:tcPr>
          <w:p w14:paraId="612A94EC" w14:textId="77777777" w:rsidR="00E915EE" w:rsidRPr="00DF522C" w:rsidRDefault="00E915EE" w:rsidP="00DF522C">
            <w:pPr>
              <w:spacing w:line="360" w:lineRule="auto"/>
              <w:jc w:val="both"/>
              <w:rPr>
                <w:rFonts w:ascii="Book Antiqua" w:eastAsia="Times New Roman" w:hAnsi="Book Antiqua"/>
                <w:color w:val="000000"/>
                <w:lang w:eastAsia="it-IT"/>
              </w:rPr>
            </w:pPr>
            <w:r w:rsidRPr="00DF522C">
              <w:rPr>
                <w:rFonts w:ascii="Book Antiqua" w:eastAsia="Times New Roman" w:hAnsi="Book Antiqua"/>
                <w:color w:val="000000"/>
                <w:lang w:eastAsia="it-IT"/>
              </w:rPr>
              <w:t>No surgery</w:t>
            </w:r>
          </w:p>
        </w:tc>
        <w:tc>
          <w:tcPr>
            <w:tcW w:w="1470" w:type="dxa"/>
            <w:noWrap/>
            <w:hideMark/>
          </w:tcPr>
          <w:p w14:paraId="39A01919" w14:textId="211B62BD" w:rsidR="00E915EE" w:rsidRPr="00DF522C" w:rsidRDefault="00E915EE" w:rsidP="00DF522C">
            <w:pPr>
              <w:spacing w:line="360" w:lineRule="auto"/>
              <w:jc w:val="both"/>
              <w:rPr>
                <w:rFonts w:ascii="Book Antiqua" w:eastAsia="Times New Roman" w:hAnsi="Book Antiqua"/>
                <w:color w:val="000000"/>
                <w:lang w:eastAsia="it-IT"/>
              </w:rPr>
            </w:pPr>
            <w:r w:rsidRPr="00DF522C">
              <w:rPr>
                <w:rFonts w:ascii="Book Antiqua" w:eastAsia="Times New Roman" w:hAnsi="Book Antiqua"/>
                <w:color w:val="000000"/>
                <w:lang w:eastAsia="it-IT"/>
              </w:rPr>
              <w:t>5884</w:t>
            </w:r>
          </w:p>
        </w:tc>
        <w:tc>
          <w:tcPr>
            <w:tcW w:w="1136" w:type="dxa"/>
            <w:noWrap/>
            <w:hideMark/>
          </w:tcPr>
          <w:p w14:paraId="4DEF951F" w14:textId="42331A9E" w:rsidR="00E915EE" w:rsidRPr="00DF522C" w:rsidRDefault="00E915EE" w:rsidP="00DF522C">
            <w:pPr>
              <w:spacing w:line="360" w:lineRule="auto"/>
              <w:jc w:val="both"/>
              <w:rPr>
                <w:rFonts w:ascii="Book Antiqua" w:eastAsia="Times New Roman" w:hAnsi="Book Antiqua"/>
                <w:color w:val="000000"/>
                <w:lang w:eastAsia="it-IT"/>
              </w:rPr>
            </w:pPr>
            <w:r w:rsidRPr="00DF522C">
              <w:rPr>
                <w:rFonts w:ascii="Book Antiqua" w:eastAsia="Times New Roman" w:hAnsi="Book Antiqua"/>
                <w:color w:val="000000"/>
                <w:lang w:eastAsia="it-IT"/>
              </w:rPr>
              <w:t>3858</w:t>
            </w:r>
          </w:p>
        </w:tc>
        <w:tc>
          <w:tcPr>
            <w:tcW w:w="1550" w:type="dxa"/>
            <w:noWrap/>
            <w:hideMark/>
          </w:tcPr>
          <w:p w14:paraId="7B389336" w14:textId="1D26B9F9" w:rsidR="00E915EE" w:rsidRPr="00DF522C" w:rsidRDefault="00E915EE" w:rsidP="00DF522C">
            <w:pPr>
              <w:spacing w:line="360" w:lineRule="auto"/>
              <w:jc w:val="both"/>
              <w:rPr>
                <w:rFonts w:ascii="Book Antiqua" w:eastAsia="Times New Roman" w:hAnsi="Book Antiqua"/>
                <w:color w:val="000000"/>
                <w:lang w:eastAsia="it-IT"/>
              </w:rPr>
            </w:pPr>
            <w:r w:rsidRPr="00DF522C">
              <w:rPr>
                <w:rFonts w:ascii="Book Antiqua" w:eastAsia="Times New Roman" w:hAnsi="Book Antiqua"/>
                <w:color w:val="000000"/>
                <w:lang w:eastAsia="it-IT"/>
              </w:rPr>
              <w:t>1929</w:t>
            </w:r>
          </w:p>
        </w:tc>
        <w:tc>
          <w:tcPr>
            <w:tcW w:w="1136" w:type="dxa"/>
            <w:noWrap/>
            <w:hideMark/>
          </w:tcPr>
          <w:p w14:paraId="44746D5C" w14:textId="3D90F86A" w:rsidR="00E915EE" w:rsidRPr="00DF522C" w:rsidRDefault="00E915EE" w:rsidP="00DF522C">
            <w:pPr>
              <w:spacing w:line="360" w:lineRule="auto"/>
              <w:jc w:val="both"/>
              <w:rPr>
                <w:rFonts w:ascii="Book Antiqua" w:eastAsia="Times New Roman" w:hAnsi="Book Antiqua"/>
                <w:color w:val="000000"/>
                <w:lang w:eastAsia="it-IT"/>
              </w:rPr>
            </w:pPr>
            <w:r w:rsidRPr="00DF522C">
              <w:rPr>
                <w:rFonts w:ascii="Book Antiqua" w:eastAsia="Times New Roman" w:hAnsi="Book Antiqua"/>
                <w:color w:val="000000"/>
                <w:lang w:eastAsia="it-IT"/>
              </w:rPr>
              <w:t>1437</w:t>
            </w:r>
          </w:p>
        </w:tc>
      </w:tr>
      <w:tr w:rsidR="00E915EE" w:rsidRPr="00DF522C" w14:paraId="54A6E621" w14:textId="77777777" w:rsidTr="00E915EE">
        <w:trPr>
          <w:trHeight w:val="402"/>
          <w:jc w:val="center"/>
        </w:trPr>
        <w:tc>
          <w:tcPr>
            <w:tcW w:w="2296" w:type="dxa"/>
            <w:noWrap/>
            <w:hideMark/>
          </w:tcPr>
          <w:p w14:paraId="6AB59A3C" w14:textId="5684B543" w:rsidR="00E915EE" w:rsidRPr="00DF522C" w:rsidRDefault="00E915EE" w:rsidP="00DF522C">
            <w:pPr>
              <w:spacing w:line="360" w:lineRule="auto"/>
              <w:jc w:val="both"/>
              <w:rPr>
                <w:rFonts w:ascii="Book Antiqua" w:eastAsia="Times New Roman" w:hAnsi="Book Antiqua"/>
                <w:color w:val="000000"/>
                <w:lang w:eastAsia="it-IT"/>
              </w:rPr>
            </w:pPr>
            <w:proofErr w:type="spellStart"/>
            <w:r w:rsidRPr="00DF522C">
              <w:rPr>
                <w:rFonts w:ascii="Book Antiqua" w:eastAsia="Times New Roman" w:hAnsi="Book Antiqua"/>
                <w:color w:val="000000"/>
                <w:lang w:eastAsia="it-IT"/>
              </w:rPr>
              <w:t>Casadei</w:t>
            </w:r>
            <w:proofErr w:type="spellEnd"/>
            <w:r w:rsidRPr="00DF522C">
              <w:rPr>
                <w:rFonts w:ascii="Book Antiqua" w:eastAsia="Times New Roman" w:hAnsi="Book Antiqua"/>
                <w:color w:val="000000"/>
                <w:lang w:eastAsia="it-IT"/>
              </w:rPr>
              <w:t xml:space="preserve"> </w:t>
            </w:r>
            <w:proofErr w:type="spellStart"/>
            <w:r w:rsidRPr="00DF522C">
              <w:rPr>
                <w:rFonts w:ascii="Book Antiqua" w:eastAsia="Times New Roman" w:hAnsi="Book Antiqua"/>
                <w:color w:val="000000"/>
                <w:lang w:eastAsia="it-IT"/>
              </w:rPr>
              <w:t>Gardini</w:t>
            </w:r>
            <w:proofErr w:type="spellEnd"/>
            <w:r w:rsidRPr="00DF522C">
              <w:rPr>
                <w:rFonts w:ascii="Book Antiqua" w:eastAsia="Times New Roman" w:hAnsi="Book Antiqua"/>
                <w:i/>
                <w:iCs/>
                <w:color w:val="000000"/>
                <w:lang w:eastAsia="it-IT"/>
              </w:rPr>
              <w:t xml:space="preserve"> et al</w:t>
            </w:r>
            <w:r w:rsidRPr="00DF522C">
              <w:rPr>
                <w:rFonts w:ascii="Book Antiqua" w:eastAsia="Times New Roman" w:hAnsi="Book Antiqua"/>
                <w:color w:val="000000"/>
                <w:vertAlign w:val="superscript"/>
                <w:lang w:eastAsia="it-IT"/>
              </w:rPr>
              <w:t>[24]</w:t>
            </w:r>
            <w:r w:rsidRPr="00DF522C">
              <w:rPr>
                <w:rFonts w:ascii="Book Antiqua" w:eastAsia="Times New Roman" w:hAnsi="Book Antiqua"/>
                <w:color w:val="000000"/>
                <w:lang w:eastAsia="it-IT"/>
              </w:rPr>
              <w:t>, 2017</w:t>
            </w:r>
          </w:p>
        </w:tc>
        <w:tc>
          <w:tcPr>
            <w:tcW w:w="1554" w:type="dxa"/>
            <w:noWrap/>
            <w:hideMark/>
          </w:tcPr>
          <w:p w14:paraId="53EAF1A6" w14:textId="77777777" w:rsidR="00E915EE" w:rsidRPr="00DF522C" w:rsidRDefault="00E915EE" w:rsidP="00DF522C">
            <w:pPr>
              <w:spacing w:line="360" w:lineRule="auto"/>
              <w:jc w:val="both"/>
              <w:rPr>
                <w:rFonts w:ascii="Book Antiqua" w:eastAsia="Times New Roman" w:hAnsi="Book Antiqua"/>
                <w:color w:val="000000"/>
                <w:lang w:eastAsia="it-IT"/>
              </w:rPr>
            </w:pPr>
            <w:proofErr w:type="spellStart"/>
            <w:r w:rsidRPr="00DF522C">
              <w:rPr>
                <w:rFonts w:ascii="Book Antiqua" w:eastAsia="Times New Roman" w:hAnsi="Book Antiqua"/>
                <w:color w:val="000000"/>
                <w:lang w:eastAsia="it-IT"/>
              </w:rPr>
              <w:t>Meldola</w:t>
            </w:r>
            <w:proofErr w:type="spellEnd"/>
          </w:p>
        </w:tc>
        <w:tc>
          <w:tcPr>
            <w:tcW w:w="1223" w:type="dxa"/>
            <w:noWrap/>
            <w:hideMark/>
          </w:tcPr>
          <w:p w14:paraId="77453ED3" w14:textId="77777777" w:rsidR="00E915EE" w:rsidRPr="00DF522C" w:rsidRDefault="00E915EE" w:rsidP="00DF522C">
            <w:pPr>
              <w:spacing w:line="360" w:lineRule="auto"/>
              <w:jc w:val="both"/>
              <w:rPr>
                <w:rFonts w:ascii="Book Antiqua" w:eastAsia="Times New Roman" w:hAnsi="Book Antiqua"/>
                <w:color w:val="000000"/>
                <w:lang w:eastAsia="it-IT"/>
              </w:rPr>
            </w:pPr>
            <w:r w:rsidRPr="00DF522C">
              <w:rPr>
                <w:rFonts w:ascii="Book Antiqua" w:eastAsia="Times New Roman" w:hAnsi="Book Antiqua"/>
                <w:color w:val="000000"/>
                <w:lang w:eastAsia="it-IT"/>
              </w:rPr>
              <w:t>Italy</w:t>
            </w:r>
          </w:p>
        </w:tc>
        <w:tc>
          <w:tcPr>
            <w:tcW w:w="1349" w:type="dxa"/>
            <w:noWrap/>
            <w:hideMark/>
          </w:tcPr>
          <w:p w14:paraId="1DD2D023" w14:textId="35FF49B3" w:rsidR="00E915EE" w:rsidRPr="00DF522C" w:rsidRDefault="00E915EE" w:rsidP="00DF522C">
            <w:pPr>
              <w:spacing w:line="360" w:lineRule="auto"/>
              <w:jc w:val="both"/>
              <w:rPr>
                <w:rFonts w:ascii="Book Antiqua" w:eastAsia="Times New Roman" w:hAnsi="Book Antiqua"/>
                <w:color w:val="000000"/>
                <w:lang w:eastAsia="it-IT"/>
              </w:rPr>
            </w:pPr>
            <w:r w:rsidRPr="00DF522C">
              <w:rPr>
                <w:rFonts w:ascii="Book Antiqua" w:eastAsia="Times New Roman" w:hAnsi="Book Antiqua"/>
                <w:color w:val="000000"/>
                <w:lang w:eastAsia="it-IT"/>
              </w:rPr>
              <w:t>May 2007 to September 2015</w:t>
            </w:r>
          </w:p>
        </w:tc>
        <w:tc>
          <w:tcPr>
            <w:tcW w:w="1003" w:type="dxa"/>
            <w:noWrap/>
            <w:hideMark/>
          </w:tcPr>
          <w:p w14:paraId="3B87A0B0" w14:textId="77777777" w:rsidR="00E915EE" w:rsidRPr="00DF522C" w:rsidRDefault="00E915EE" w:rsidP="00DF522C">
            <w:pPr>
              <w:spacing w:line="360" w:lineRule="auto"/>
              <w:jc w:val="both"/>
              <w:rPr>
                <w:rFonts w:ascii="Book Antiqua" w:eastAsia="Times New Roman" w:hAnsi="Book Antiqua"/>
                <w:color w:val="000000"/>
                <w:lang w:eastAsia="it-IT"/>
              </w:rPr>
            </w:pPr>
            <w:r w:rsidRPr="00DF522C">
              <w:rPr>
                <w:rFonts w:ascii="Book Antiqua" w:eastAsia="Times New Roman" w:hAnsi="Book Antiqua"/>
                <w:color w:val="000000"/>
                <w:lang w:eastAsia="it-IT"/>
              </w:rPr>
              <w:t>Retro</w:t>
            </w:r>
          </w:p>
        </w:tc>
        <w:tc>
          <w:tcPr>
            <w:tcW w:w="816" w:type="dxa"/>
            <w:noWrap/>
            <w:hideMark/>
          </w:tcPr>
          <w:p w14:paraId="5D2C4ED6" w14:textId="77777777" w:rsidR="00E915EE" w:rsidRPr="00DF522C" w:rsidRDefault="00E915EE" w:rsidP="00DF522C">
            <w:pPr>
              <w:spacing w:line="360" w:lineRule="auto"/>
              <w:jc w:val="both"/>
              <w:rPr>
                <w:rFonts w:ascii="Book Antiqua" w:eastAsia="Times New Roman" w:hAnsi="Book Antiqua"/>
                <w:color w:val="000000"/>
                <w:lang w:eastAsia="it-IT"/>
              </w:rPr>
            </w:pPr>
            <w:r w:rsidRPr="00DF522C">
              <w:rPr>
                <w:rFonts w:ascii="Book Antiqua" w:eastAsia="Times New Roman" w:hAnsi="Book Antiqua"/>
                <w:color w:val="000000"/>
                <w:lang w:eastAsia="it-IT"/>
              </w:rPr>
              <w:t>86</w:t>
            </w:r>
          </w:p>
        </w:tc>
        <w:tc>
          <w:tcPr>
            <w:tcW w:w="1225" w:type="dxa"/>
            <w:noWrap/>
            <w:hideMark/>
          </w:tcPr>
          <w:p w14:paraId="07D94BDA" w14:textId="77777777" w:rsidR="00E915EE" w:rsidRPr="00DF522C" w:rsidRDefault="00E915EE" w:rsidP="00DF522C">
            <w:pPr>
              <w:spacing w:line="360" w:lineRule="auto"/>
              <w:jc w:val="both"/>
              <w:rPr>
                <w:rFonts w:ascii="Book Antiqua" w:eastAsia="Times New Roman" w:hAnsi="Book Antiqua"/>
                <w:color w:val="000000"/>
                <w:lang w:eastAsia="it-IT"/>
              </w:rPr>
            </w:pPr>
            <w:r w:rsidRPr="00DF522C">
              <w:rPr>
                <w:rFonts w:ascii="Book Antiqua" w:eastAsia="Times New Roman" w:hAnsi="Book Antiqua"/>
                <w:color w:val="000000"/>
                <w:lang w:eastAsia="it-IT"/>
              </w:rPr>
              <w:t>Sorafenib</w:t>
            </w:r>
          </w:p>
        </w:tc>
        <w:tc>
          <w:tcPr>
            <w:tcW w:w="1470" w:type="dxa"/>
            <w:noWrap/>
            <w:hideMark/>
          </w:tcPr>
          <w:p w14:paraId="363F9116" w14:textId="77777777" w:rsidR="00E915EE" w:rsidRPr="00DF522C" w:rsidRDefault="00E915EE" w:rsidP="00DF522C">
            <w:pPr>
              <w:spacing w:line="360" w:lineRule="auto"/>
              <w:jc w:val="both"/>
              <w:rPr>
                <w:rFonts w:ascii="Book Antiqua" w:eastAsia="Times New Roman" w:hAnsi="Book Antiqua"/>
                <w:color w:val="000000"/>
                <w:lang w:eastAsia="it-IT"/>
              </w:rPr>
            </w:pPr>
            <w:r w:rsidRPr="00DF522C">
              <w:rPr>
                <w:rFonts w:ascii="Book Antiqua" w:eastAsia="Times New Roman" w:hAnsi="Book Antiqua"/>
                <w:color w:val="000000"/>
                <w:lang w:eastAsia="it-IT"/>
              </w:rPr>
              <w:t>34</w:t>
            </w:r>
          </w:p>
        </w:tc>
        <w:tc>
          <w:tcPr>
            <w:tcW w:w="1136" w:type="dxa"/>
            <w:noWrap/>
            <w:hideMark/>
          </w:tcPr>
          <w:p w14:paraId="3FADB6E2" w14:textId="77777777" w:rsidR="00E915EE" w:rsidRPr="00DF522C" w:rsidRDefault="00E915EE" w:rsidP="00DF522C">
            <w:pPr>
              <w:spacing w:line="360" w:lineRule="auto"/>
              <w:jc w:val="both"/>
              <w:rPr>
                <w:rFonts w:ascii="Book Antiqua" w:eastAsia="Times New Roman" w:hAnsi="Book Antiqua"/>
                <w:color w:val="000000"/>
                <w:lang w:eastAsia="it-IT"/>
              </w:rPr>
            </w:pPr>
            <w:r w:rsidRPr="00DF522C">
              <w:rPr>
                <w:rFonts w:ascii="Book Antiqua" w:eastAsia="Times New Roman" w:hAnsi="Book Antiqua"/>
                <w:color w:val="000000"/>
                <w:lang w:eastAsia="it-IT"/>
              </w:rPr>
              <w:t>26</w:t>
            </w:r>
          </w:p>
        </w:tc>
        <w:tc>
          <w:tcPr>
            <w:tcW w:w="1550" w:type="dxa"/>
            <w:noWrap/>
            <w:hideMark/>
          </w:tcPr>
          <w:p w14:paraId="064DD74B" w14:textId="77777777" w:rsidR="00E915EE" w:rsidRPr="00DF522C" w:rsidRDefault="00E915EE" w:rsidP="00DF522C">
            <w:pPr>
              <w:spacing w:line="360" w:lineRule="auto"/>
              <w:jc w:val="both"/>
              <w:rPr>
                <w:rFonts w:ascii="Book Antiqua" w:eastAsia="Times New Roman" w:hAnsi="Book Antiqua"/>
                <w:color w:val="000000"/>
                <w:lang w:eastAsia="it-IT"/>
              </w:rPr>
            </w:pPr>
            <w:r w:rsidRPr="00DF522C">
              <w:rPr>
                <w:rFonts w:ascii="Book Antiqua" w:eastAsia="Times New Roman" w:hAnsi="Book Antiqua"/>
                <w:color w:val="000000"/>
                <w:lang w:eastAsia="it-IT"/>
              </w:rPr>
              <w:t>52</w:t>
            </w:r>
          </w:p>
        </w:tc>
        <w:tc>
          <w:tcPr>
            <w:tcW w:w="1136" w:type="dxa"/>
            <w:noWrap/>
            <w:hideMark/>
          </w:tcPr>
          <w:p w14:paraId="73490DE4" w14:textId="77777777" w:rsidR="00E915EE" w:rsidRPr="00DF522C" w:rsidRDefault="00E915EE" w:rsidP="00DF522C">
            <w:pPr>
              <w:spacing w:line="360" w:lineRule="auto"/>
              <w:jc w:val="both"/>
              <w:rPr>
                <w:rFonts w:ascii="Book Antiqua" w:eastAsia="Times New Roman" w:hAnsi="Book Antiqua"/>
                <w:color w:val="000000"/>
                <w:lang w:eastAsia="it-IT"/>
              </w:rPr>
            </w:pPr>
            <w:r w:rsidRPr="00DF522C">
              <w:rPr>
                <w:rFonts w:ascii="Book Antiqua" w:eastAsia="Times New Roman" w:hAnsi="Book Antiqua"/>
                <w:color w:val="000000"/>
                <w:lang w:eastAsia="it-IT"/>
              </w:rPr>
              <w:t>45</w:t>
            </w:r>
          </w:p>
        </w:tc>
      </w:tr>
      <w:tr w:rsidR="00E915EE" w:rsidRPr="00DF522C" w14:paraId="257D163F" w14:textId="77777777" w:rsidTr="00E915EE">
        <w:trPr>
          <w:trHeight w:val="402"/>
          <w:jc w:val="center"/>
        </w:trPr>
        <w:tc>
          <w:tcPr>
            <w:tcW w:w="2296" w:type="dxa"/>
            <w:vMerge w:val="restart"/>
            <w:noWrap/>
            <w:hideMark/>
          </w:tcPr>
          <w:p w14:paraId="5CE5F3F6" w14:textId="497A2048" w:rsidR="00E915EE" w:rsidRPr="00DF522C" w:rsidRDefault="00E915EE" w:rsidP="00DF522C">
            <w:pPr>
              <w:spacing w:line="360" w:lineRule="auto"/>
              <w:jc w:val="both"/>
              <w:rPr>
                <w:rFonts w:ascii="Book Antiqua" w:eastAsia="Times New Roman" w:hAnsi="Book Antiqua"/>
                <w:color w:val="000000"/>
                <w:lang w:eastAsia="it-IT"/>
              </w:rPr>
            </w:pPr>
            <w:r w:rsidRPr="00DF522C">
              <w:rPr>
                <w:rFonts w:ascii="Book Antiqua" w:eastAsia="Times New Roman" w:hAnsi="Book Antiqua"/>
                <w:color w:val="000000"/>
                <w:lang w:eastAsia="it-IT"/>
              </w:rPr>
              <w:t>Chung</w:t>
            </w:r>
            <w:r w:rsidRPr="00DF522C">
              <w:rPr>
                <w:rFonts w:ascii="Book Antiqua" w:eastAsia="Times New Roman" w:hAnsi="Book Antiqua"/>
                <w:i/>
                <w:iCs/>
                <w:color w:val="000000"/>
                <w:lang w:eastAsia="it-IT"/>
              </w:rPr>
              <w:t xml:space="preserve"> et al</w:t>
            </w:r>
            <w:r w:rsidRPr="00DF522C">
              <w:rPr>
                <w:rFonts w:ascii="Book Antiqua" w:eastAsia="Times New Roman" w:hAnsi="Book Antiqua"/>
                <w:color w:val="000000"/>
                <w:vertAlign w:val="superscript"/>
                <w:lang w:eastAsia="it-IT"/>
              </w:rPr>
              <w:t>[3</w:t>
            </w:r>
            <w:r w:rsidR="00771674" w:rsidRPr="00DF522C">
              <w:rPr>
                <w:rFonts w:ascii="Book Antiqua" w:eastAsia="Times New Roman" w:hAnsi="Book Antiqua"/>
                <w:color w:val="000000"/>
                <w:vertAlign w:val="superscript"/>
                <w:lang w:eastAsia="it-IT"/>
              </w:rPr>
              <w:t>4</w:t>
            </w:r>
            <w:r w:rsidRPr="00DF522C">
              <w:rPr>
                <w:rFonts w:ascii="Book Antiqua" w:eastAsia="Times New Roman" w:hAnsi="Book Antiqua"/>
                <w:color w:val="000000"/>
                <w:vertAlign w:val="superscript"/>
                <w:lang w:eastAsia="it-IT"/>
              </w:rPr>
              <w:t>]</w:t>
            </w:r>
            <w:r w:rsidRPr="00DF522C">
              <w:rPr>
                <w:rFonts w:ascii="Book Antiqua" w:eastAsia="Times New Roman" w:hAnsi="Book Antiqua"/>
                <w:color w:val="000000"/>
                <w:lang w:eastAsia="it-IT"/>
              </w:rPr>
              <w:t>, 2018</w:t>
            </w:r>
          </w:p>
        </w:tc>
        <w:tc>
          <w:tcPr>
            <w:tcW w:w="1554" w:type="dxa"/>
            <w:vMerge w:val="restart"/>
            <w:noWrap/>
            <w:hideMark/>
          </w:tcPr>
          <w:p w14:paraId="7CCD1F52" w14:textId="77777777" w:rsidR="00E915EE" w:rsidRPr="00DF522C" w:rsidRDefault="00E915EE" w:rsidP="00DF522C">
            <w:pPr>
              <w:spacing w:line="360" w:lineRule="auto"/>
              <w:jc w:val="both"/>
              <w:rPr>
                <w:rFonts w:ascii="Book Antiqua" w:eastAsia="Times New Roman" w:hAnsi="Book Antiqua"/>
                <w:color w:val="000000"/>
                <w:lang w:eastAsia="it-IT"/>
              </w:rPr>
            </w:pPr>
            <w:r w:rsidRPr="00DF522C">
              <w:rPr>
                <w:rFonts w:ascii="Book Antiqua" w:eastAsia="Times New Roman" w:hAnsi="Book Antiqua"/>
                <w:color w:val="000000"/>
                <w:lang w:eastAsia="it-IT"/>
              </w:rPr>
              <w:t>Seoul</w:t>
            </w:r>
          </w:p>
        </w:tc>
        <w:tc>
          <w:tcPr>
            <w:tcW w:w="1223" w:type="dxa"/>
            <w:vMerge w:val="restart"/>
            <w:noWrap/>
            <w:hideMark/>
          </w:tcPr>
          <w:p w14:paraId="64378FC3" w14:textId="77777777" w:rsidR="00E915EE" w:rsidRPr="00DF522C" w:rsidRDefault="00E915EE" w:rsidP="00DF522C">
            <w:pPr>
              <w:spacing w:line="360" w:lineRule="auto"/>
              <w:jc w:val="both"/>
              <w:rPr>
                <w:rFonts w:ascii="Book Antiqua" w:eastAsia="Times New Roman" w:hAnsi="Book Antiqua"/>
                <w:color w:val="000000"/>
                <w:lang w:eastAsia="it-IT"/>
              </w:rPr>
            </w:pPr>
            <w:r w:rsidRPr="00DF522C">
              <w:rPr>
                <w:rFonts w:ascii="Book Antiqua" w:eastAsia="Times New Roman" w:hAnsi="Book Antiqua"/>
                <w:color w:val="000000"/>
                <w:lang w:eastAsia="it-IT"/>
              </w:rPr>
              <w:t>Korea</w:t>
            </w:r>
          </w:p>
        </w:tc>
        <w:tc>
          <w:tcPr>
            <w:tcW w:w="1349" w:type="dxa"/>
            <w:vMerge w:val="restart"/>
            <w:noWrap/>
            <w:hideMark/>
          </w:tcPr>
          <w:p w14:paraId="20391443" w14:textId="5AA273B4" w:rsidR="00E915EE" w:rsidRPr="00DF522C" w:rsidRDefault="00E915EE" w:rsidP="00DF522C">
            <w:pPr>
              <w:spacing w:line="360" w:lineRule="auto"/>
              <w:jc w:val="both"/>
              <w:rPr>
                <w:rFonts w:ascii="Book Antiqua" w:eastAsia="Times New Roman" w:hAnsi="Book Antiqua"/>
                <w:color w:val="000000"/>
                <w:lang w:eastAsia="it-IT"/>
              </w:rPr>
            </w:pPr>
            <w:r w:rsidRPr="00DF522C">
              <w:rPr>
                <w:rFonts w:ascii="Book Antiqua" w:eastAsia="Times New Roman" w:hAnsi="Book Antiqua"/>
                <w:color w:val="000000"/>
                <w:lang w:eastAsia="it-IT"/>
              </w:rPr>
              <w:t>January 2009 to December 2016</w:t>
            </w:r>
          </w:p>
        </w:tc>
        <w:tc>
          <w:tcPr>
            <w:tcW w:w="1003" w:type="dxa"/>
            <w:vMerge w:val="restart"/>
            <w:noWrap/>
            <w:hideMark/>
          </w:tcPr>
          <w:p w14:paraId="48CB0410" w14:textId="77777777" w:rsidR="00E915EE" w:rsidRPr="00DF522C" w:rsidRDefault="00E915EE" w:rsidP="00DF522C">
            <w:pPr>
              <w:spacing w:line="360" w:lineRule="auto"/>
              <w:jc w:val="both"/>
              <w:rPr>
                <w:rFonts w:ascii="Book Antiqua" w:eastAsia="Times New Roman" w:hAnsi="Book Antiqua"/>
                <w:color w:val="000000"/>
                <w:lang w:eastAsia="it-IT"/>
              </w:rPr>
            </w:pPr>
            <w:r w:rsidRPr="00DF522C">
              <w:rPr>
                <w:rFonts w:ascii="Book Antiqua" w:eastAsia="Times New Roman" w:hAnsi="Book Antiqua"/>
                <w:color w:val="000000"/>
                <w:lang w:eastAsia="it-IT"/>
              </w:rPr>
              <w:t>Retro</w:t>
            </w:r>
          </w:p>
        </w:tc>
        <w:tc>
          <w:tcPr>
            <w:tcW w:w="816" w:type="dxa"/>
            <w:noWrap/>
            <w:hideMark/>
          </w:tcPr>
          <w:p w14:paraId="2F67BCB8" w14:textId="77777777" w:rsidR="00E915EE" w:rsidRPr="00DF522C" w:rsidRDefault="00E915EE" w:rsidP="00DF522C">
            <w:pPr>
              <w:spacing w:line="360" w:lineRule="auto"/>
              <w:jc w:val="both"/>
              <w:rPr>
                <w:rFonts w:ascii="Book Antiqua" w:eastAsia="Times New Roman" w:hAnsi="Book Antiqua"/>
                <w:color w:val="000000"/>
                <w:lang w:eastAsia="it-IT"/>
              </w:rPr>
            </w:pPr>
            <w:r w:rsidRPr="00DF522C">
              <w:rPr>
                <w:rFonts w:ascii="Book Antiqua" w:eastAsia="Times New Roman" w:hAnsi="Book Antiqua"/>
                <w:color w:val="000000"/>
                <w:lang w:eastAsia="it-IT"/>
              </w:rPr>
              <w:t>63</w:t>
            </w:r>
          </w:p>
        </w:tc>
        <w:tc>
          <w:tcPr>
            <w:tcW w:w="1225" w:type="dxa"/>
            <w:noWrap/>
            <w:hideMark/>
          </w:tcPr>
          <w:p w14:paraId="39BFAFB1" w14:textId="08438393" w:rsidR="00E915EE" w:rsidRPr="00DF522C" w:rsidRDefault="00E915EE" w:rsidP="00DF522C">
            <w:pPr>
              <w:spacing w:line="360" w:lineRule="auto"/>
              <w:jc w:val="both"/>
              <w:rPr>
                <w:rFonts w:ascii="Book Antiqua" w:eastAsia="Times New Roman" w:hAnsi="Book Antiqua"/>
                <w:color w:val="000000"/>
                <w:lang w:eastAsia="it-IT"/>
              </w:rPr>
            </w:pPr>
            <w:r w:rsidRPr="00DF522C">
              <w:rPr>
                <w:rFonts w:ascii="Book Antiqua" w:eastAsia="Times New Roman" w:hAnsi="Book Antiqua"/>
                <w:color w:val="000000"/>
                <w:lang w:eastAsia="it-IT"/>
              </w:rPr>
              <w:t>Sorafenib + HR</w:t>
            </w:r>
          </w:p>
        </w:tc>
        <w:tc>
          <w:tcPr>
            <w:tcW w:w="1470" w:type="dxa"/>
            <w:noWrap/>
            <w:hideMark/>
          </w:tcPr>
          <w:p w14:paraId="09C3F2C5" w14:textId="77777777" w:rsidR="00E915EE" w:rsidRPr="00DF522C" w:rsidRDefault="00E915EE" w:rsidP="00DF522C">
            <w:pPr>
              <w:spacing w:line="360" w:lineRule="auto"/>
              <w:jc w:val="both"/>
              <w:rPr>
                <w:rFonts w:ascii="Book Antiqua" w:eastAsia="Times New Roman" w:hAnsi="Book Antiqua"/>
                <w:color w:val="000000"/>
                <w:lang w:eastAsia="it-IT"/>
              </w:rPr>
            </w:pPr>
            <w:r w:rsidRPr="00DF522C">
              <w:rPr>
                <w:rFonts w:ascii="Book Antiqua" w:eastAsia="Times New Roman" w:hAnsi="Book Antiqua"/>
                <w:color w:val="000000"/>
                <w:lang w:eastAsia="it-IT"/>
              </w:rPr>
              <w:t>23</w:t>
            </w:r>
          </w:p>
        </w:tc>
        <w:tc>
          <w:tcPr>
            <w:tcW w:w="1136" w:type="dxa"/>
            <w:noWrap/>
            <w:hideMark/>
          </w:tcPr>
          <w:p w14:paraId="3D451E66" w14:textId="77777777" w:rsidR="00E915EE" w:rsidRPr="00DF522C" w:rsidRDefault="00E915EE" w:rsidP="00DF522C">
            <w:pPr>
              <w:spacing w:line="360" w:lineRule="auto"/>
              <w:jc w:val="both"/>
              <w:rPr>
                <w:rFonts w:ascii="Book Antiqua" w:eastAsia="Times New Roman" w:hAnsi="Book Antiqua"/>
                <w:color w:val="000000"/>
                <w:lang w:eastAsia="it-IT"/>
              </w:rPr>
            </w:pPr>
            <w:r w:rsidRPr="00DF522C">
              <w:rPr>
                <w:rFonts w:ascii="Book Antiqua" w:eastAsia="Times New Roman" w:hAnsi="Book Antiqua"/>
                <w:color w:val="000000"/>
                <w:lang w:eastAsia="it-IT"/>
              </w:rPr>
              <w:t>23</w:t>
            </w:r>
          </w:p>
        </w:tc>
        <w:tc>
          <w:tcPr>
            <w:tcW w:w="1550" w:type="dxa"/>
            <w:noWrap/>
            <w:hideMark/>
          </w:tcPr>
          <w:p w14:paraId="1FABF6B0" w14:textId="77777777" w:rsidR="00E915EE" w:rsidRPr="00DF522C" w:rsidRDefault="00E915EE" w:rsidP="00DF522C">
            <w:pPr>
              <w:spacing w:line="360" w:lineRule="auto"/>
              <w:jc w:val="both"/>
              <w:rPr>
                <w:rFonts w:ascii="Book Antiqua" w:eastAsia="Times New Roman" w:hAnsi="Book Antiqua"/>
                <w:color w:val="000000"/>
                <w:lang w:eastAsia="it-IT"/>
              </w:rPr>
            </w:pPr>
            <w:r w:rsidRPr="00DF522C">
              <w:rPr>
                <w:rFonts w:ascii="Book Antiqua" w:eastAsia="Times New Roman" w:hAnsi="Book Antiqua"/>
                <w:color w:val="000000"/>
                <w:lang w:eastAsia="it-IT"/>
              </w:rPr>
              <w:t>40</w:t>
            </w:r>
          </w:p>
        </w:tc>
        <w:tc>
          <w:tcPr>
            <w:tcW w:w="1136" w:type="dxa"/>
            <w:noWrap/>
            <w:hideMark/>
          </w:tcPr>
          <w:p w14:paraId="23238A4B" w14:textId="77777777" w:rsidR="00E915EE" w:rsidRPr="00DF522C" w:rsidRDefault="00E915EE" w:rsidP="00DF522C">
            <w:pPr>
              <w:spacing w:line="360" w:lineRule="auto"/>
              <w:jc w:val="both"/>
              <w:rPr>
                <w:rFonts w:ascii="Book Antiqua" w:eastAsia="Times New Roman" w:hAnsi="Book Antiqua"/>
                <w:color w:val="000000"/>
                <w:lang w:eastAsia="it-IT"/>
              </w:rPr>
            </w:pPr>
            <w:r w:rsidRPr="00DF522C">
              <w:rPr>
                <w:rFonts w:ascii="Book Antiqua" w:eastAsia="Times New Roman" w:hAnsi="Book Antiqua"/>
                <w:color w:val="000000"/>
                <w:lang w:eastAsia="it-IT"/>
              </w:rPr>
              <w:t>30</w:t>
            </w:r>
          </w:p>
        </w:tc>
      </w:tr>
      <w:tr w:rsidR="00E915EE" w:rsidRPr="00DF522C" w14:paraId="26B41935" w14:textId="77777777" w:rsidTr="00E915EE">
        <w:trPr>
          <w:trHeight w:val="402"/>
          <w:jc w:val="center"/>
        </w:trPr>
        <w:tc>
          <w:tcPr>
            <w:tcW w:w="2296" w:type="dxa"/>
            <w:vMerge/>
            <w:noWrap/>
          </w:tcPr>
          <w:p w14:paraId="6FCF45FC" w14:textId="77777777" w:rsidR="00E915EE" w:rsidRPr="00DF522C" w:rsidRDefault="00E915EE" w:rsidP="00DF522C">
            <w:pPr>
              <w:spacing w:line="360" w:lineRule="auto"/>
              <w:jc w:val="both"/>
              <w:rPr>
                <w:rFonts w:ascii="Book Antiqua" w:eastAsia="Times New Roman" w:hAnsi="Book Antiqua"/>
                <w:color w:val="000000"/>
                <w:lang w:eastAsia="it-IT"/>
              </w:rPr>
            </w:pPr>
          </w:p>
        </w:tc>
        <w:tc>
          <w:tcPr>
            <w:tcW w:w="1554" w:type="dxa"/>
            <w:vMerge/>
            <w:noWrap/>
          </w:tcPr>
          <w:p w14:paraId="7DBCDABD" w14:textId="77777777" w:rsidR="00E915EE" w:rsidRPr="00DF522C" w:rsidRDefault="00E915EE" w:rsidP="00DF522C">
            <w:pPr>
              <w:spacing w:line="360" w:lineRule="auto"/>
              <w:jc w:val="both"/>
              <w:rPr>
                <w:rFonts w:ascii="Book Antiqua" w:eastAsia="Times New Roman" w:hAnsi="Book Antiqua"/>
                <w:color w:val="000000"/>
                <w:lang w:eastAsia="it-IT"/>
              </w:rPr>
            </w:pPr>
          </w:p>
        </w:tc>
        <w:tc>
          <w:tcPr>
            <w:tcW w:w="1223" w:type="dxa"/>
            <w:vMerge/>
            <w:noWrap/>
          </w:tcPr>
          <w:p w14:paraId="51209126" w14:textId="77777777" w:rsidR="00E915EE" w:rsidRPr="00DF522C" w:rsidRDefault="00E915EE" w:rsidP="00DF522C">
            <w:pPr>
              <w:spacing w:line="360" w:lineRule="auto"/>
              <w:jc w:val="both"/>
              <w:rPr>
                <w:rFonts w:ascii="Book Antiqua" w:eastAsia="Times New Roman" w:hAnsi="Book Antiqua"/>
                <w:color w:val="000000"/>
                <w:lang w:eastAsia="it-IT"/>
              </w:rPr>
            </w:pPr>
          </w:p>
        </w:tc>
        <w:tc>
          <w:tcPr>
            <w:tcW w:w="1349" w:type="dxa"/>
            <w:vMerge/>
            <w:noWrap/>
          </w:tcPr>
          <w:p w14:paraId="2175BD56" w14:textId="77777777" w:rsidR="00E915EE" w:rsidRPr="00DF522C" w:rsidRDefault="00E915EE" w:rsidP="00DF522C">
            <w:pPr>
              <w:spacing w:line="360" w:lineRule="auto"/>
              <w:jc w:val="both"/>
              <w:rPr>
                <w:rFonts w:ascii="Book Antiqua" w:eastAsia="Times New Roman" w:hAnsi="Book Antiqua"/>
                <w:color w:val="000000"/>
                <w:lang w:eastAsia="it-IT"/>
              </w:rPr>
            </w:pPr>
          </w:p>
        </w:tc>
        <w:tc>
          <w:tcPr>
            <w:tcW w:w="1003" w:type="dxa"/>
            <w:vMerge/>
            <w:noWrap/>
          </w:tcPr>
          <w:p w14:paraId="3CED4710" w14:textId="77777777" w:rsidR="00E915EE" w:rsidRPr="00DF522C" w:rsidRDefault="00E915EE" w:rsidP="00DF522C">
            <w:pPr>
              <w:spacing w:line="360" w:lineRule="auto"/>
              <w:jc w:val="both"/>
              <w:rPr>
                <w:rFonts w:ascii="Book Antiqua" w:eastAsia="Times New Roman" w:hAnsi="Book Antiqua"/>
                <w:color w:val="000000"/>
                <w:lang w:eastAsia="it-IT"/>
              </w:rPr>
            </w:pPr>
          </w:p>
        </w:tc>
        <w:tc>
          <w:tcPr>
            <w:tcW w:w="816" w:type="dxa"/>
            <w:noWrap/>
            <w:hideMark/>
          </w:tcPr>
          <w:p w14:paraId="75CBFAD7" w14:textId="77777777" w:rsidR="00E915EE" w:rsidRPr="00DF522C" w:rsidRDefault="00E915EE" w:rsidP="00DF522C">
            <w:pPr>
              <w:spacing w:line="360" w:lineRule="auto"/>
              <w:jc w:val="both"/>
              <w:rPr>
                <w:rFonts w:ascii="Book Antiqua" w:eastAsia="Times New Roman" w:hAnsi="Book Antiqua"/>
                <w:color w:val="000000"/>
                <w:lang w:eastAsia="it-IT"/>
              </w:rPr>
            </w:pPr>
            <w:r w:rsidRPr="00DF522C">
              <w:rPr>
                <w:rFonts w:ascii="Book Antiqua" w:eastAsia="Times New Roman" w:hAnsi="Book Antiqua"/>
                <w:color w:val="000000"/>
                <w:lang w:eastAsia="it-IT"/>
              </w:rPr>
              <w:t>31</w:t>
            </w:r>
          </w:p>
        </w:tc>
        <w:tc>
          <w:tcPr>
            <w:tcW w:w="1225" w:type="dxa"/>
            <w:noWrap/>
            <w:hideMark/>
          </w:tcPr>
          <w:p w14:paraId="2D62F5A1" w14:textId="025608DA" w:rsidR="00E915EE" w:rsidRPr="00DF522C" w:rsidRDefault="00E915EE" w:rsidP="00DF522C">
            <w:pPr>
              <w:spacing w:line="360" w:lineRule="auto"/>
              <w:jc w:val="both"/>
              <w:rPr>
                <w:rFonts w:ascii="Book Antiqua" w:eastAsia="Times New Roman" w:hAnsi="Book Antiqua"/>
                <w:color w:val="000000"/>
                <w:lang w:eastAsia="it-IT"/>
              </w:rPr>
            </w:pPr>
            <w:r w:rsidRPr="00DF522C">
              <w:rPr>
                <w:rFonts w:ascii="Book Antiqua" w:eastAsia="Times New Roman" w:hAnsi="Book Antiqua"/>
                <w:color w:val="000000"/>
                <w:lang w:eastAsia="it-IT"/>
              </w:rPr>
              <w:t>Sorafenib + LT</w:t>
            </w:r>
          </w:p>
        </w:tc>
        <w:tc>
          <w:tcPr>
            <w:tcW w:w="1470" w:type="dxa"/>
            <w:noWrap/>
            <w:hideMark/>
          </w:tcPr>
          <w:p w14:paraId="4875EE24" w14:textId="77777777" w:rsidR="00E915EE" w:rsidRPr="00DF522C" w:rsidRDefault="00E915EE" w:rsidP="00DF522C">
            <w:pPr>
              <w:spacing w:line="360" w:lineRule="auto"/>
              <w:jc w:val="both"/>
              <w:rPr>
                <w:rFonts w:ascii="Book Antiqua" w:eastAsia="Times New Roman" w:hAnsi="Book Antiqua"/>
                <w:color w:val="000000"/>
                <w:lang w:eastAsia="it-IT"/>
              </w:rPr>
            </w:pPr>
            <w:r w:rsidRPr="00DF522C">
              <w:rPr>
                <w:rFonts w:ascii="Book Antiqua" w:eastAsia="Times New Roman" w:hAnsi="Book Antiqua"/>
                <w:color w:val="000000"/>
                <w:lang w:eastAsia="it-IT"/>
              </w:rPr>
              <w:t>17</w:t>
            </w:r>
          </w:p>
        </w:tc>
        <w:tc>
          <w:tcPr>
            <w:tcW w:w="1136" w:type="dxa"/>
            <w:noWrap/>
            <w:hideMark/>
          </w:tcPr>
          <w:p w14:paraId="6F3DADF2" w14:textId="77777777" w:rsidR="00E915EE" w:rsidRPr="00DF522C" w:rsidRDefault="00E915EE" w:rsidP="00DF522C">
            <w:pPr>
              <w:spacing w:line="360" w:lineRule="auto"/>
              <w:jc w:val="both"/>
              <w:rPr>
                <w:rFonts w:ascii="Book Antiqua" w:eastAsia="Times New Roman" w:hAnsi="Book Antiqua"/>
                <w:color w:val="000000"/>
                <w:lang w:eastAsia="it-IT"/>
              </w:rPr>
            </w:pPr>
            <w:r w:rsidRPr="00DF522C">
              <w:rPr>
                <w:rFonts w:ascii="Book Antiqua" w:eastAsia="Times New Roman" w:hAnsi="Book Antiqua"/>
                <w:color w:val="000000"/>
                <w:lang w:eastAsia="it-IT"/>
              </w:rPr>
              <w:t>14</w:t>
            </w:r>
          </w:p>
        </w:tc>
        <w:tc>
          <w:tcPr>
            <w:tcW w:w="1550" w:type="dxa"/>
            <w:noWrap/>
            <w:hideMark/>
          </w:tcPr>
          <w:p w14:paraId="2C471912" w14:textId="77777777" w:rsidR="00E915EE" w:rsidRPr="00DF522C" w:rsidRDefault="00E915EE" w:rsidP="00DF522C">
            <w:pPr>
              <w:spacing w:line="360" w:lineRule="auto"/>
              <w:jc w:val="both"/>
              <w:rPr>
                <w:rFonts w:ascii="Book Antiqua" w:eastAsia="Times New Roman" w:hAnsi="Book Antiqua"/>
                <w:color w:val="000000"/>
                <w:lang w:eastAsia="it-IT"/>
              </w:rPr>
            </w:pPr>
            <w:r w:rsidRPr="00DF522C">
              <w:rPr>
                <w:rFonts w:ascii="Book Antiqua" w:eastAsia="Times New Roman" w:hAnsi="Book Antiqua"/>
                <w:color w:val="000000"/>
                <w:lang w:eastAsia="it-IT"/>
              </w:rPr>
              <w:t>14</w:t>
            </w:r>
          </w:p>
        </w:tc>
        <w:tc>
          <w:tcPr>
            <w:tcW w:w="1136" w:type="dxa"/>
            <w:noWrap/>
            <w:hideMark/>
          </w:tcPr>
          <w:p w14:paraId="3E99A0A1" w14:textId="77777777" w:rsidR="00E915EE" w:rsidRPr="00DF522C" w:rsidRDefault="00E915EE" w:rsidP="00DF522C">
            <w:pPr>
              <w:spacing w:line="360" w:lineRule="auto"/>
              <w:jc w:val="both"/>
              <w:rPr>
                <w:rFonts w:ascii="Book Antiqua" w:eastAsia="Times New Roman" w:hAnsi="Book Antiqua"/>
                <w:color w:val="000000"/>
                <w:lang w:eastAsia="it-IT"/>
              </w:rPr>
            </w:pPr>
            <w:r w:rsidRPr="00DF522C">
              <w:rPr>
                <w:rFonts w:ascii="Book Antiqua" w:eastAsia="Times New Roman" w:hAnsi="Book Antiqua"/>
                <w:color w:val="000000"/>
                <w:lang w:eastAsia="it-IT"/>
              </w:rPr>
              <w:t>13</w:t>
            </w:r>
          </w:p>
        </w:tc>
      </w:tr>
      <w:tr w:rsidR="00E915EE" w:rsidRPr="00DF522C" w14:paraId="586FD55F" w14:textId="77777777" w:rsidTr="00E915EE">
        <w:trPr>
          <w:trHeight w:val="402"/>
          <w:jc w:val="center"/>
        </w:trPr>
        <w:tc>
          <w:tcPr>
            <w:tcW w:w="2296" w:type="dxa"/>
            <w:noWrap/>
            <w:hideMark/>
          </w:tcPr>
          <w:p w14:paraId="03390879" w14:textId="237AD785" w:rsidR="00E915EE" w:rsidRPr="00DF522C" w:rsidRDefault="00E915EE" w:rsidP="00DF522C">
            <w:pPr>
              <w:spacing w:line="360" w:lineRule="auto"/>
              <w:jc w:val="both"/>
              <w:rPr>
                <w:rFonts w:ascii="Book Antiqua" w:eastAsia="Times New Roman" w:hAnsi="Book Antiqua"/>
                <w:color w:val="000000"/>
                <w:lang w:eastAsia="it-IT"/>
              </w:rPr>
            </w:pPr>
            <w:r w:rsidRPr="00DF522C">
              <w:rPr>
                <w:rFonts w:ascii="Book Antiqua" w:eastAsia="Times New Roman" w:hAnsi="Book Antiqua"/>
                <w:color w:val="000000"/>
                <w:lang w:eastAsia="it-IT"/>
              </w:rPr>
              <w:t>Luo</w:t>
            </w:r>
            <w:r w:rsidRPr="00DF522C">
              <w:rPr>
                <w:rFonts w:ascii="Book Antiqua" w:eastAsia="Times New Roman" w:hAnsi="Book Antiqua"/>
                <w:i/>
                <w:iCs/>
                <w:color w:val="000000"/>
                <w:lang w:eastAsia="it-IT"/>
              </w:rPr>
              <w:t xml:space="preserve"> et al</w:t>
            </w:r>
            <w:r w:rsidRPr="00DF522C">
              <w:rPr>
                <w:rFonts w:ascii="Book Antiqua" w:eastAsia="Times New Roman" w:hAnsi="Book Antiqua"/>
                <w:color w:val="000000"/>
                <w:vertAlign w:val="superscript"/>
                <w:lang w:eastAsia="it-IT"/>
              </w:rPr>
              <w:t>[26]</w:t>
            </w:r>
            <w:r w:rsidRPr="00DF522C">
              <w:rPr>
                <w:rFonts w:ascii="Book Antiqua" w:eastAsia="Times New Roman" w:hAnsi="Book Antiqua"/>
                <w:color w:val="000000"/>
                <w:lang w:eastAsia="it-IT"/>
              </w:rPr>
              <w:t>, 2020</w:t>
            </w:r>
          </w:p>
        </w:tc>
        <w:tc>
          <w:tcPr>
            <w:tcW w:w="1554" w:type="dxa"/>
            <w:noWrap/>
            <w:hideMark/>
          </w:tcPr>
          <w:p w14:paraId="3E06AC33" w14:textId="77777777" w:rsidR="00E915EE" w:rsidRPr="00DF522C" w:rsidRDefault="00E915EE" w:rsidP="00DF522C">
            <w:pPr>
              <w:spacing w:line="360" w:lineRule="auto"/>
              <w:jc w:val="both"/>
              <w:rPr>
                <w:rFonts w:ascii="Book Antiqua" w:eastAsia="Times New Roman" w:hAnsi="Book Antiqua"/>
                <w:color w:val="000000"/>
                <w:lang w:eastAsia="it-IT"/>
              </w:rPr>
            </w:pPr>
            <w:r w:rsidRPr="00DF522C">
              <w:rPr>
                <w:rFonts w:ascii="Book Antiqua" w:eastAsia="Times New Roman" w:hAnsi="Book Antiqua"/>
                <w:color w:val="000000"/>
                <w:lang w:eastAsia="it-IT"/>
              </w:rPr>
              <w:t>Nanchang</w:t>
            </w:r>
          </w:p>
        </w:tc>
        <w:tc>
          <w:tcPr>
            <w:tcW w:w="1223" w:type="dxa"/>
            <w:noWrap/>
            <w:hideMark/>
          </w:tcPr>
          <w:p w14:paraId="2108FABF" w14:textId="77777777" w:rsidR="00E915EE" w:rsidRPr="00DF522C" w:rsidRDefault="00E915EE" w:rsidP="00DF522C">
            <w:pPr>
              <w:spacing w:line="360" w:lineRule="auto"/>
              <w:jc w:val="both"/>
              <w:rPr>
                <w:rFonts w:ascii="Book Antiqua" w:eastAsia="Times New Roman" w:hAnsi="Book Antiqua"/>
                <w:color w:val="000000"/>
                <w:lang w:eastAsia="it-IT"/>
              </w:rPr>
            </w:pPr>
            <w:r w:rsidRPr="00DF522C">
              <w:rPr>
                <w:rFonts w:ascii="Book Antiqua" w:eastAsia="Times New Roman" w:hAnsi="Book Antiqua"/>
                <w:color w:val="000000"/>
                <w:lang w:eastAsia="it-IT"/>
              </w:rPr>
              <w:t>China</w:t>
            </w:r>
          </w:p>
        </w:tc>
        <w:tc>
          <w:tcPr>
            <w:tcW w:w="1349" w:type="dxa"/>
            <w:noWrap/>
            <w:hideMark/>
          </w:tcPr>
          <w:p w14:paraId="33AD106E" w14:textId="047BE746" w:rsidR="00E915EE" w:rsidRPr="00DF522C" w:rsidRDefault="00E915EE" w:rsidP="00DF522C">
            <w:pPr>
              <w:spacing w:line="360" w:lineRule="auto"/>
              <w:jc w:val="both"/>
              <w:rPr>
                <w:rFonts w:ascii="Book Antiqua" w:eastAsia="Times New Roman" w:hAnsi="Book Antiqua"/>
                <w:color w:val="000000"/>
                <w:lang w:eastAsia="it-IT"/>
              </w:rPr>
            </w:pPr>
            <w:r w:rsidRPr="00DF522C">
              <w:rPr>
                <w:rFonts w:ascii="Book Antiqua" w:eastAsia="Times New Roman" w:hAnsi="Book Antiqua"/>
                <w:color w:val="000000"/>
                <w:lang w:eastAsia="it-IT"/>
              </w:rPr>
              <w:t>January 2000 to December 2013</w:t>
            </w:r>
          </w:p>
        </w:tc>
        <w:tc>
          <w:tcPr>
            <w:tcW w:w="1003" w:type="dxa"/>
            <w:noWrap/>
            <w:hideMark/>
          </w:tcPr>
          <w:p w14:paraId="115C1CF6" w14:textId="77777777" w:rsidR="00E915EE" w:rsidRPr="00DF522C" w:rsidRDefault="00E915EE" w:rsidP="00DF522C">
            <w:pPr>
              <w:spacing w:line="360" w:lineRule="auto"/>
              <w:jc w:val="both"/>
              <w:rPr>
                <w:rFonts w:ascii="Book Antiqua" w:eastAsia="Times New Roman" w:hAnsi="Book Antiqua"/>
                <w:color w:val="000000"/>
                <w:lang w:eastAsia="it-IT"/>
              </w:rPr>
            </w:pPr>
            <w:r w:rsidRPr="00DF522C">
              <w:rPr>
                <w:rFonts w:ascii="Book Antiqua" w:eastAsia="Times New Roman" w:hAnsi="Book Antiqua"/>
                <w:color w:val="000000"/>
                <w:lang w:eastAsia="it-IT"/>
              </w:rPr>
              <w:t>Retro</w:t>
            </w:r>
          </w:p>
        </w:tc>
        <w:tc>
          <w:tcPr>
            <w:tcW w:w="816" w:type="dxa"/>
            <w:noWrap/>
            <w:hideMark/>
          </w:tcPr>
          <w:p w14:paraId="15CFCA68" w14:textId="77777777" w:rsidR="00E915EE" w:rsidRPr="00DF522C" w:rsidRDefault="00E915EE" w:rsidP="00DF522C">
            <w:pPr>
              <w:spacing w:line="360" w:lineRule="auto"/>
              <w:jc w:val="both"/>
              <w:rPr>
                <w:rFonts w:ascii="Book Antiqua" w:eastAsia="Times New Roman" w:hAnsi="Book Antiqua"/>
                <w:color w:val="000000"/>
                <w:lang w:eastAsia="it-IT"/>
              </w:rPr>
            </w:pPr>
            <w:r w:rsidRPr="00DF522C">
              <w:rPr>
                <w:rFonts w:ascii="Book Antiqua" w:eastAsia="Times New Roman" w:hAnsi="Book Antiqua"/>
                <w:color w:val="000000"/>
                <w:lang w:eastAsia="it-IT"/>
              </w:rPr>
              <w:t>250</w:t>
            </w:r>
          </w:p>
        </w:tc>
        <w:tc>
          <w:tcPr>
            <w:tcW w:w="1225" w:type="dxa"/>
            <w:noWrap/>
            <w:hideMark/>
          </w:tcPr>
          <w:p w14:paraId="5F94C4BB" w14:textId="77777777" w:rsidR="00E915EE" w:rsidRPr="00DF522C" w:rsidRDefault="00E915EE" w:rsidP="00DF522C">
            <w:pPr>
              <w:spacing w:line="360" w:lineRule="auto"/>
              <w:jc w:val="both"/>
              <w:rPr>
                <w:rFonts w:ascii="Book Antiqua" w:eastAsia="Times New Roman" w:hAnsi="Book Antiqua"/>
                <w:color w:val="000000"/>
                <w:lang w:eastAsia="it-IT"/>
              </w:rPr>
            </w:pPr>
            <w:r w:rsidRPr="00DF522C">
              <w:rPr>
                <w:rFonts w:ascii="Book Antiqua" w:eastAsia="Times New Roman" w:hAnsi="Book Antiqua"/>
                <w:color w:val="000000"/>
                <w:lang w:eastAsia="it-IT"/>
              </w:rPr>
              <w:t>HR</w:t>
            </w:r>
          </w:p>
        </w:tc>
        <w:tc>
          <w:tcPr>
            <w:tcW w:w="1470" w:type="dxa"/>
            <w:noWrap/>
            <w:hideMark/>
          </w:tcPr>
          <w:p w14:paraId="694C28AD" w14:textId="77777777" w:rsidR="00E915EE" w:rsidRPr="00DF522C" w:rsidRDefault="00E915EE" w:rsidP="00DF522C">
            <w:pPr>
              <w:spacing w:line="360" w:lineRule="auto"/>
              <w:jc w:val="both"/>
              <w:rPr>
                <w:rFonts w:ascii="Book Antiqua" w:eastAsia="Times New Roman" w:hAnsi="Book Antiqua"/>
                <w:color w:val="000000"/>
                <w:lang w:eastAsia="it-IT"/>
              </w:rPr>
            </w:pPr>
            <w:r w:rsidRPr="00DF522C">
              <w:rPr>
                <w:rFonts w:ascii="Book Antiqua" w:eastAsia="Times New Roman" w:hAnsi="Book Antiqua"/>
                <w:color w:val="000000"/>
                <w:lang w:eastAsia="it-IT"/>
              </w:rPr>
              <w:t>184</w:t>
            </w:r>
          </w:p>
        </w:tc>
        <w:tc>
          <w:tcPr>
            <w:tcW w:w="1136" w:type="dxa"/>
            <w:noWrap/>
            <w:hideMark/>
          </w:tcPr>
          <w:p w14:paraId="29C16085" w14:textId="77777777" w:rsidR="00E915EE" w:rsidRPr="00DF522C" w:rsidRDefault="00E915EE" w:rsidP="00DF522C">
            <w:pPr>
              <w:spacing w:line="360" w:lineRule="auto"/>
              <w:jc w:val="both"/>
              <w:rPr>
                <w:rFonts w:ascii="Book Antiqua" w:eastAsia="Times New Roman" w:hAnsi="Book Antiqua"/>
                <w:color w:val="000000"/>
                <w:lang w:eastAsia="it-IT"/>
              </w:rPr>
            </w:pPr>
            <w:r w:rsidRPr="00DF522C">
              <w:rPr>
                <w:rFonts w:ascii="Book Antiqua" w:eastAsia="Times New Roman" w:hAnsi="Book Antiqua"/>
                <w:color w:val="000000"/>
                <w:lang w:eastAsia="it-IT"/>
              </w:rPr>
              <w:t>129</w:t>
            </w:r>
          </w:p>
        </w:tc>
        <w:tc>
          <w:tcPr>
            <w:tcW w:w="1550" w:type="dxa"/>
            <w:noWrap/>
            <w:hideMark/>
          </w:tcPr>
          <w:p w14:paraId="7AA0A8D4" w14:textId="77777777" w:rsidR="00E915EE" w:rsidRPr="00DF522C" w:rsidRDefault="00E915EE" w:rsidP="00DF522C">
            <w:pPr>
              <w:spacing w:line="360" w:lineRule="auto"/>
              <w:jc w:val="both"/>
              <w:rPr>
                <w:rFonts w:ascii="Book Antiqua" w:eastAsia="Times New Roman" w:hAnsi="Book Antiqua"/>
                <w:color w:val="000000"/>
                <w:lang w:eastAsia="it-IT"/>
              </w:rPr>
            </w:pPr>
            <w:r w:rsidRPr="00DF522C">
              <w:rPr>
                <w:rFonts w:ascii="Book Antiqua" w:eastAsia="Times New Roman" w:hAnsi="Book Antiqua"/>
                <w:color w:val="000000"/>
                <w:lang w:eastAsia="it-IT"/>
              </w:rPr>
              <w:t>66</w:t>
            </w:r>
          </w:p>
        </w:tc>
        <w:tc>
          <w:tcPr>
            <w:tcW w:w="1136" w:type="dxa"/>
            <w:noWrap/>
            <w:hideMark/>
          </w:tcPr>
          <w:p w14:paraId="0079B70B" w14:textId="77777777" w:rsidR="00E915EE" w:rsidRPr="00DF522C" w:rsidRDefault="00E915EE" w:rsidP="00DF522C">
            <w:pPr>
              <w:spacing w:line="360" w:lineRule="auto"/>
              <w:jc w:val="both"/>
              <w:rPr>
                <w:rFonts w:ascii="Book Antiqua" w:eastAsia="Times New Roman" w:hAnsi="Book Antiqua"/>
                <w:color w:val="000000"/>
                <w:lang w:eastAsia="it-IT"/>
              </w:rPr>
            </w:pPr>
            <w:r w:rsidRPr="00DF522C">
              <w:rPr>
                <w:rFonts w:ascii="Book Antiqua" w:eastAsia="Times New Roman" w:hAnsi="Book Antiqua"/>
                <w:color w:val="000000"/>
                <w:lang w:eastAsia="it-IT"/>
              </w:rPr>
              <w:t>49</w:t>
            </w:r>
          </w:p>
        </w:tc>
      </w:tr>
      <w:tr w:rsidR="00E915EE" w:rsidRPr="00DF522C" w14:paraId="372404F2" w14:textId="77777777" w:rsidTr="00E915EE">
        <w:trPr>
          <w:trHeight w:val="402"/>
          <w:jc w:val="center"/>
        </w:trPr>
        <w:tc>
          <w:tcPr>
            <w:tcW w:w="2296" w:type="dxa"/>
            <w:noWrap/>
            <w:hideMark/>
          </w:tcPr>
          <w:p w14:paraId="6413B707" w14:textId="6D353C80" w:rsidR="00E915EE" w:rsidRPr="00DF522C" w:rsidRDefault="00E915EE" w:rsidP="00DF522C">
            <w:pPr>
              <w:spacing w:line="360" w:lineRule="auto"/>
              <w:jc w:val="both"/>
              <w:rPr>
                <w:rFonts w:ascii="Book Antiqua" w:eastAsia="Times New Roman" w:hAnsi="Book Antiqua"/>
                <w:color w:val="000000"/>
                <w:lang w:eastAsia="it-IT"/>
              </w:rPr>
            </w:pPr>
            <w:r w:rsidRPr="00DF522C">
              <w:rPr>
                <w:rFonts w:ascii="Book Antiqua" w:eastAsia="Times New Roman" w:hAnsi="Book Antiqua"/>
                <w:color w:val="000000"/>
                <w:lang w:eastAsia="it-IT"/>
              </w:rPr>
              <w:t>Cho</w:t>
            </w:r>
            <w:r w:rsidRPr="00DF522C">
              <w:rPr>
                <w:rFonts w:ascii="Book Antiqua" w:eastAsia="Times New Roman" w:hAnsi="Book Antiqua"/>
                <w:i/>
                <w:iCs/>
                <w:color w:val="000000"/>
                <w:lang w:eastAsia="it-IT"/>
              </w:rPr>
              <w:t xml:space="preserve"> et al</w:t>
            </w:r>
            <w:r w:rsidRPr="00DF522C">
              <w:rPr>
                <w:rFonts w:ascii="Book Antiqua" w:eastAsia="Times New Roman" w:hAnsi="Book Antiqua"/>
                <w:color w:val="000000"/>
                <w:vertAlign w:val="superscript"/>
                <w:lang w:eastAsia="it-IT"/>
              </w:rPr>
              <w:t>[3</w:t>
            </w:r>
            <w:r w:rsidR="00771674" w:rsidRPr="00DF522C">
              <w:rPr>
                <w:rFonts w:ascii="Book Antiqua" w:eastAsia="Times New Roman" w:hAnsi="Book Antiqua"/>
                <w:color w:val="000000"/>
                <w:vertAlign w:val="superscript"/>
                <w:lang w:eastAsia="it-IT"/>
              </w:rPr>
              <w:t>5</w:t>
            </w:r>
            <w:r w:rsidRPr="00DF522C">
              <w:rPr>
                <w:rFonts w:ascii="Book Antiqua" w:eastAsia="Times New Roman" w:hAnsi="Book Antiqua"/>
                <w:color w:val="000000"/>
                <w:vertAlign w:val="superscript"/>
                <w:lang w:eastAsia="it-IT"/>
              </w:rPr>
              <w:t>]</w:t>
            </w:r>
            <w:r w:rsidRPr="00DF522C">
              <w:rPr>
                <w:rFonts w:ascii="Book Antiqua" w:eastAsia="Times New Roman" w:hAnsi="Book Antiqua"/>
                <w:color w:val="000000"/>
                <w:lang w:eastAsia="it-IT"/>
              </w:rPr>
              <w:t>, 2021</w:t>
            </w:r>
          </w:p>
        </w:tc>
        <w:tc>
          <w:tcPr>
            <w:tcW w:w="1554" w:type="dxa"/>
            <w:noWrap/>
            <w:hideMark/>
          </w:tcPr>
          <w:p w14:paraId="6361789C" w14:textId="77777777" w:rsidR="00E915EE" w:rsidRPr="00DF522C" w:rsidRDefault="00E915EE" w:rsidP="00DF522C">
            <w:pPr>
              <w:spacing w:line="360" w:lineRule="auto"/>
              <w:jc w:val="both"/>
              <w:rPr>
                <w:rFonts w:ascii="Book Antiqua" w:eastAsia="Times New Roman" w:hAnsi="Book Antiqua"/>
                <w:color w:val="000000"/>
                <w:lang w:eastAsia="it-IT"/>
              </w:rPr>
            </w:pPr>
            <w:r w:rsidRPr="00DF522C">
              <w:rPr>
                <w:rFonts w:ascii="Book Antiqua" w:eastAsia="Times New Roman" w:hAnsi="Book Antiqua"/>
                <w:color w:val="000000"/>
                <w:lang w:eastAsia="it-IT"/>
              </w:rPr>
              <w:t>Kaohsiung</w:t>
            </w:r>
          </w:p>
        </w:tc>
        <w:tc>
          <w:tcPr>
            <w:tcW w:w="1223" w:type="dxa"/>
            <w:noWrap/>
            <w:hideMark/>
          </w:tcPr>
          <w:p w14:paraId="2D5CD62F" w14:textId="77777777" w:rsidR="00E915EE" w:rsidRPr="00DF522C" w:rsidRDefault="00E915EE" w:rsidP="00DF522C">
            <w:pPr>
              <w:spacing w:line="360" w:lineRule="auto"/>
              <w:jc w:val="both"/>
              <w:rPr>
                <w:rFonts w:ascii="Book Antiqua" w:eastAsia="Times New Roman" w:hAnsi="Book Antiqua"/>
                <w:color w:val="000000"/>
                <w:lang w:eastAsia="it-IT"/>
              </w:rPr>
            </w:pPr>
            <w:r w:rsidRPr="00DF522C">
              <w:rPr>
                <w:rFonts w:ascii="Book Antiqua" w:eastAsia="Times New Roman" w:hAnsi="Book Antiqua"/>
                <w:color w:val="000000"/>
                <w:lang w:eastAsia="it-IT"/>
              </w:rPr>
              <w:t>Taiwan</w:t>
            </w:r>
          </w:p>
        </w:tc>
        <w:tc>
          <w:tcPr>
            <w:tcW w:w="1349" w:type="dxa"/>
            <w:noWrap/>
            <w:hideMark/>
          </w:tcPr>
          <w:p w14:paraId="3557D15F" w14:textId="4A7D28A8" w:rsidR="00E915EE" w:rsidRPr="00DF522C" w:rsidRDefault="00E915EE" w:rsidP="00DF522C">
            <w:pPr>
              <w:spacing w:line="360" w:lineRule="auto"/>
              <w:jc w:val="both"/>
              <w:rPr>
                <w:rFonts w:ascii="Book Antiqua" w:eastAsia="Times New Roman" w:hAnsi="Book Antiqua"/>
                <w:color w:val="000000"/>
                <w:lang w:eastAsia="it-IT"/>
              </w:rPr>
            </w:pPr>
            <w:r w:rsidRPr="00DF522C">
              <w:rPr>
                <w:rFonts w:ascii="Book Antiqua" w:eastAsia="Times New Roman" w:hAnsi="Book Antiqua"/>
                <w:color w:val="000000"/>
                <w:lang w:eastAsia="it-IT"/>
              </w:rPr>
              <w:t xml:space="preserve">April 2001 to June </w:t>
            </w:r>
            <w:r w:rsidRPr="00DF522C">
              <w:rPr>
                <w:rFonts w:ascii="Book Antiqua" w:eastAsia="Times New Roman" w:hAnsi="Book Antiqua"/>
                <w:color w:val="000000"/>
                <w:lang w:eastAsia="it-IT"/>
              </w:rPr>
              <w:lastRenderedPageBreak/>
              <w:t>2016</w:t>
            </w:r>
          </w:p>
        </w:tc>
        <w:tc>
          <w:tcPr>
            <w:tcW w:w="1003" w:type="dxa"/>
            <w:noWrap/>
            <w:hideMark/>
          </w:tcPr>
          <w:p w14:paraId="05080A19" w14:textId="77777777" w:rsidR="00E915EE" w:rsidRPr="00DF522C" w:rsidRDefault="00E915EE" w:rsidP="00DF522C">
            <w:pPr>
              <w:spacing w:line="360" w:lineRule="auto"/>
              <w:jc w:val="both"/>
              <w:rPr>
                <w:rFonts w:ascii="Book Antiqua" w:eastAsia="Times New Roman" w:hAnsi="Book Antiqua"/>
                <w:color w:val="000000"/>
                <w:lang w:eastAsia="it-IT"/>
              </w:rPr>
            </w:pPr>
            <w:r w:rsidRPr="00DF522C">
              <w:rPr>
                <w:rFonts w:ascii="Book Antiqua" w:eastAsia="Times New Roman" w:hAnsi="Book Antiqua"/>
                <w:color w:val="000000"/>
                <w:lang w:eastAsia="it-IT"/>
              </w:rPr>
              <w:lastRenderedPageBreak/>
              <w:t>Retro</w:t>
            </w:r>
          </w:p>
        </w:tc>
        <w:tc>
          <w:tcPr>
            <w:tcW w:w="816" w:type="dxa"/>
            <w:noWrap/>
            <w:hideMark/>
          </w:tcPr>
          <w:p w14:paraId="207819BB" w14:textId="77777777" w:rsidR="00E915EE" w:rsidRPr="00DF522C" w:rsidRDefault="00E915EE" w:rsidP="00DF522C">
            <w:pPr>
              <w:spacing w:line="360" w:lineRule="auto"/>
              <w:jc w:val="both"/>
              <w:rPr>
                <w:rFonts w:ascii="Book Antiqua" w:eastAsia="Times New Roman" w:hAnsi="Book Antiqua"/>
                <w:color w:val="000000"/>
                <w:lang w:eastAsia="it-IT"/>
              </w:rPr>
            </w:pPr>
            <w:r w:rsidRPr="00DF522C">
              <w:rPr>
                <w:rFonts w:ascii="Book Antiqua" w:eastAsia="Times New Roman" w:hAnsi="Book Antiqua"/>
                <w:color w:val="000000"/>
                <w:lang w:eastAsia="it-IT"/>
              </w:rPr>
              <w:t>222</w:t>
            </w:r>
          </w:p>
        </w:tc>
        <w:tc>
          <w:tcPr>
            <w:tcW w:w="1225" w:type="dxa"/>
            <w:noWrap/>
            <w:hideMark/>
          </w:tcPr>
          <w:p w14:paraId="3A7FDAB3" w14:textId="77777777" w:rsidR="00E915EE" w:rsidRPr="00DF522C" w:rsidRDefault="00E915EE" w:rsidP="00DF522C">
            <w:pPr>
              <w:spacing w:line="360" w:lineRule="auto"/>
              <w:jc w:val="both"/>
              <w:rPr>
                <w:rFonts w:ascii="Book Antiqua" w:eastAsia="Times New Roman" w:hAnsi="Book Antiqua"/>
                <w:color w:val="000000"/>
                <w:lang w:eastAsia="it-IT"/>
              </w:rPr>
            </w:pPr>
            <w:r w:rsidRPr="00DF522C">
              <w:rPr>
                <w:rFonts w:ascii="Book Antiqua" w:eastAsia="Times New Roman" w:hAnsi="Book Antiqua"/>
                <w:color w:val="000000"/>
                <w:lang w:eastAsia="it-IT"/>
              </w:rPr>
              <w:t>HR</w:t>
            </w:r>
          </w:p>
        </w:tc>
        <w:tc>
          <w:tcPr>
            <w:tcW w:w="1470" w:type="dxa"/>
            <w:noWrap/>
            <w:hideMark/>
          </w:tcPr>
          <w:p w14:paraId="55F5CE9B" w14:textId="77777777" w:rsidR="00E915EE" w:rsidRPr="00DF522C" w:rsidRDefault="00E915EE" w:rsidP="00DF522C">
            <w:pPr>
              <w:spacing w:line="360" w:lineRule="auto"/>
              <w:jc w:val="both"/>
              <w:rPr>
                <w:rFonts w:ascii="Book Antiqua" w:eastAsia="Times New Roman" w:hAnsi="Book Antiqua"/>
                <w:color w:val="000000"/>
                <w:lang w:eastAsia="it-IT"/>
              </w:rPr>
            </w:pPr>
            <w:r w:rsidRPr="00DF522C">
              <w:rPr>
                <w:rFonts w:ascii="Book Antiqua" w:eastAsia="Times New Roman" w:hAnsi="Book Antiqua"/>
                <w:color w:val="000000"/>
                <w:lang w:eastAsia="it-IT"/>
              </w:rPr>
              <w:t>86</w:t>
            </w:r>
          </w:p>
        </w:tc>
        <w:tc>
          <w:tcPr>
            <w:tcW w:w="1136" w:type="dxa"/>
            <w:noWrap/>
            <w:hideMark/>
          </w:tcPr>
          <w:p w14:paraId="5203F862" w14:textId="77777777" w:rsidR="00E915EE" w:rsidRPr="00DF522C" w:rsidRDefault="00E915EE" w:rsidP="00DF522C">
            <w:pPr>
              <w:spacing w:line="360" w:lineRule="auto"/>
              <w:jc w:val="both"/>
              <w:rPr>
                <w:rFonts w:ascii="Book Antiqua" w:eastAsia="Times New Roman" w:hAnsi="Book Antiqua"/>
                <w:color w:val="000000"/>
                <w:lang w:eastAsia="it-IT"/>
              </w:rPr>
            </w:pPr>
            <w:r w:rsidRPr="00DF522C">
              <w:rPr>
                <w:rFonts w:ascii="Book Antiqua" w:eastAsia="Times New Roman" w:hAnsi="Book Antiqua"/>
                <w:color w:val="000000"/>
                <w:lang w:eastAsia="it-IT"/>
              </w:rPr>
              <w:t>15</w:t>
            </w:r>
          </w:p>
        </w:tc>
        <w:tc>
          <w:tcPr>
            <w:tcW w:w="1550" w:type="dxa"/>
            <w:noWrap/>
            <w:hideMark/>
          </w:tcPr>
          <w:p w14:paraId="7D5CACE7" w14:textId="77777777" w:rsidR="00E915EE" w:rsidRPr="00DF522C" w:rsidRDefault="00E915EE" w:rsidP="00DF522C">
            <w:pPr>
              <w:spacing w:line="360" w:lineRule="auto"/>
              <w:jc w:val="both"/>
              <w:rPr>
                <w:rFonts w:ascii="Book Antiqua" w:eastAsia="Times New Roman" w:hAnsi="Book Antiqua"/>
                <w:color w:val="000000"/>
                <w:lang w:eastAsia="it-IT"/>
              </w:rPr>
            </w:pPr>
            <w:r w:rsidRPr="00DF522C">
              <w:rPr>
                <w:rFonts w:ascii="Book Antiqua" w:eastAsia="Times New Roman" w:hAnsi="Book Antiqua"/>
                <w:color w:val="000000"/>
                <w:lang w:eastAsia="it-IT"/>
              </w:rPr>
              <w:t>136</w:t>
            </w:r>
          </w:p>
        </w:tc>
        <w:tc>
          <w:tcPr>
            <w:tcW w:w="1136" w:type="dxa"/>
            <w:noWrap/>
            <w:hideMark/>
          </w:tcPr>
          <w:p w14:paraId="676209EF" w14:textId="77777777" w:rsidR="00E915EE" w:rsidRPr="00DF522C" w:rsidRDefault="00E915EE" w:rsidP="00DF522C">
            <w:pPr>
              <w:spacing w:line="360" w:lineRule="auto"/>
              <w:jc w:val="both"/>
              <w:rPr>
                <w:rFonts w:ascii="Book Antiqua" w:eastAsia="Times New Roman" w:hAnsi="Book Antiqua"/>
                <w:color w:val="000000"/>
                <w:lang w:eastAsia="it-IT"/>
              </w:rPr>
            </w:pPr>
            <w:r w:rsidRPr="00DF522C">
              <w:rPr>
                <w:rFonts w:ascii="Book Antiqua" w:eastAsia="Times New Roman" w:hAnsi="Book Antiqua"/>
                <w:color w:val="000000"/>
                <w:lang w:eastAsia="it-IT"/>
              </w:rPr>
              <w:t>26</w:t>
            </w:r>
          </w:p>
        </w:tc>
      </w:tr>
      <w:tr w:rsidR="00E915EE" w:rsidRPr="00DF522C" w14:paraId="29D3E0D4" w14:textId="77777777" w:rsidTr="00E915EE">
        <w:trPr>
          <w:trHeight w:val="402"/>
          <w:jc w:val="center"/>
        </w:trPr>
        <w:tc>
          <w:tcPr>
            <w:tcW w:w="2296" w:type="dxa"/>
            <w:noWrap/>
            <w:hideMark/>
          </w:tcPr>
          <w:p w14:paraId="20EFB44D" w14:textId="2E5EEC3E" w:rsidR="00E915EE" w:rsidRPr="00DF522C" w:rsidRDefault="00E915EE" w:rsidP="00DF522C">
            <w:pPr>
              <w:spacing w:line="360" w:lineRule="auto"/>
              <w:jc w:val="both"/>
              <w:rPr>
                <w:rFonts w:ascii="Book Antiqua" w:eastAsia="Times New Roman" w:hAnsi="Book Antiqua"/>
                <w:color w:val="000000"/>
                <w:lang w:eastAsia="it-IT"/>
              </w:rPr>
            </w:pPr>
            <w:proofErr w:type="spellStart"/>
            <w:r w:rsidRPr="00DF522C">
              <w:rPr>
                <w:rFonts w:ascii="Book Antiqua" w:eastAsia="Times New Roman" w:hAnsi="Book Antiqua"/>
                <w:color w:val="000000"/>
                <w:lang w:eastAsia="it-IT"/>
              </w:rPr>
              <w:lastRenderedPageBreak/>
              <w:t>Tangjarusritaratorn</w:t>
            </w:r>
            <w:proofErr w:type="spellEnd"/>
            <w:r w:rsidRPr="00DF522C">
              <w:rPr>
                <w:rFonts w:ascii="Book Antiqua" w:eastAsia="Times New Roman" w:hAnsi="Book Antiqua"/>
                <w:i/>
                <w:iCs/>
                <w:color w:val="000000"/>
                <w:lang w:eastAsia="it-IT"/>
              </w:rPr>
              <w:t xml:space="preserve"> et al</w:t>
            </w:r>
            <w:r w:rsidRPr="00DF522C">
              <w:rPr>
                <w:rFonts w:ascii="Book Antiqua" w:eastAsia="Times New Roman" w:hAnsi="Book Antiqua"/>
                <w:color w:val="000000"/>
                <w:vertAlign w:val="superscript"/>
                <w:lang w:eastAsia="it-IT"/>
              </w:rPr>
              <w:t>[3</w:t>
            </w:r>
            <w:r w:rsidR="00771674" w:rsidRPr="00DF522C">
              <w:rPr>
                <w:rFonts w:ascii="Book Antiqua" w:eastAsia="Times New Roman" w:hAnsi="Book Antiqua"/>
                <w:color w:val="000000"/>
                <w:vertAlign w:val="superscript"/>
                <w:lang w:eastAsia="it-IT"/>
              </w:rPr>
              <w:t>6</w:t>
            </w:r>
            <w:r w:rsidRPr="00DF522C">
              <w:rPr>
                <w:rFonts w:ascii="Book Antiqua" w:eastAsia="Times New Roman" w:hAnsi="Book Antiqua"/>
                <w:color w:val="000000"/>
                <w:vertAlign w:val="superscript"/>
                <w:lang w:eastAsia="it-IT"/>
              </w:rPr>
              <w:t>]</w:t>
            </w:r>
            <w:r w:rsidRPr="00DF522C">
              <w:rPr>
                <w:rFonts w:ascii="Book Antiqua" w:eastAsia="Times New Roman" w:hAnsi="Book Antiqua"/>
                <w:color w:val="000000"/>
                <w:lang w:eastAsia="it-IT"/>
              </w:rPr>
              <w:t>, 2021</w:t>
            </w:r>
          </w:p>
        </w:tc>
        <w:tc>
          <w:tcPr>
            <w:tcW w:w="1554" w:type="dxa"/>
            <w:noWrap/>
            <w:hideMark/>
          </w:tcPr>
          <w:p w14:paraId="26E4B395" w14:textId="77777777" w:rsidR="00E915EE" w:rsidRPr="00DF522C" w:rsidRDefault="00E915EE" w:rsidP="00DF522C">
            <w:pPr>
              <w:spacing w:line="360" w:lineRule="auto"/>
              <w:jc w:val="both"/>
              <w:rPr>
                <w:rFonts w:ascii="Book Antiqua" w:eastAsia="Times New Roman" w:hAnsi="Book Antiqua"/>
                <w:color w:val="000000"/>
                <w:lang w:eastAsia="it-IT"/>
              </w:rPr>
            </w:pPr>
            <w:r w:rsidRPr="00DF522C">
              <w:rPr>
                <w:rFonts w:ascii="Book Antiqua" w:eastAsia="Times New Roman" w:hAnsi="Book Antiqua"/>
                <w:color w:val="000000"/>
                <w:lang w:eastAsia="it-IT"/>
              </w:rPr>
              <w:t>Bangkok</w:t>
            </w:r>
          </w:p>
        </w:tc>
        <w:tc>
          <w:tcPr>
            <w:tcW w:w="1223" w:type="dxa"/>
            <w:noWrap/>
            <w:hideMark/>
          </w:tcPr>
          <w:p w14:paraId="2ECA2B27" w14:textId="77777777" w:rsidR="00E915EE" w:rsidRPr="00DF522C" w:rsidRDefault="00E915EE" w:rsidP="00DF522C">
            <w:pPr>
              <w:spacing w:line="360" w:lineRule="auto"/>
              <w:jc w:val="both"/>
              <w:rPr>
                <w:rFonts w:ascii="Book Antiqua" w:eastAsia="Times New Roman" w:hAnsi="Book Antiqua"/>
                <w:color w:val="000000"/>
                <w:lang w:eastAsia="it-IT"/>
              </w:rPr>
            </w:pPr>
            <w:r w:rsidRPr="00DF522C">
              <w:rPr>
                <w:rFonts w:ascii="Book Antiqua" w:eastAsia="Times New Roman" w:hAnsi="Book Antiqua"/>
                <w:color w:val="000000"/>
                <w:lang w:eastAsia="it-IT"/>
              </w:rPr>
              <w:t>Thailand</w:t>
            </w:r>
          </w:p>
        </w:tc>
        <w:tc>
          <w:tcPr>
            <w:tcW w:w="1349" w:type="dxa"/>
            <w:noWrap/>
            <w:hideMark/>
          </w:tcPr>
          <w:p w14:paraId="4AB30BEA" w14:textId="04CE927B" w:rsidR="00E915EE" w:rsidRPr="00DF522C" w:rsidRDefault="00E915EE" w:rsidP="00DF522C">
            <w:pPr>
              <w:spacing w:line="360" w:lineRule="auto"/>
              <w:jc w:val="both"/>
              <w:rPr>
                <w:rFonts w:ascii="Book Antiqua" w:eastAsia="Times New Roman" w:hAnsi="Book Antiqua"/>
                <w:color w:val="000000"/>
                <w:lang w:eastAsia="it-IT"/>
              </w:rPr>
            </w:pPr>
            <w:r w:rsidRPr="00DF522C">
              <w:rPr>
                <w:rFonts w:ascii="Book Antiqua" w:eastAsia="Times New Roman" w:hAnsi="Book Antiqua"/>
                <w:color w:val="000000"/>
                <w:lang w:eastAsia="it-IT"/>
              </w:rPr>
              <w:t>January 2006 to June 2014</w:t>
            </w:r>
          </w:p>
        </w:tc>
        <w:tc>
          <w:tcPr>
            <w:tcW w:w="1003" w:type="dxa"/>
            <w:noWrap/>
            <w:hideMark/>
          </w:tcPr>
          <w:p w14:paraId="51DCF9E1" w14:textId="77777777" w:rsidR="00E915EE" w:rsidRPr="00DF522C" w:rsidRDefault="00E915EE" w:rsidP="00DF522C">
            <w:pPr>
              <w:spacing w:line="360" w:lineRule="auto"/>
              <w:jc w:val="both"/>
              <w:rPr>
                <w:rFonts w:ascii="Book Antiqua" w:eastAsia="Times New Roman" w:hAnsi="Book Antiqua"/>
                <w:color w:val="000000"/>
                <w:lang w:eastAsia="it-IT"/>
              </w:rPr>
            </w:pPr>
            <w:proofErr w:type="spellStart"/>
            <w:r w:rsidRPr="00DF522C">
              <w:rPr>
                <w:rFonts w:ascii="Book Antiqua" w:eastAsia="Times New Roman" w:hAnsi="Book Antiqua"/>
                <w:color w:val="000000"/>
                <w:lang w:eastAsia="it-IT"/>
              </w:rPr>
              <w:t>Prosp</w:t>
            </w:r>
            <w:proofErr w:type="spellEnd"/>
          </w:p>
        </w:tc>
        <w:tc>
          <w:tcPr>
            <w:tcW w:w="816" w:type="dxa"/>
            <w:noWrap/>
            <w:hideMark/>
          </w:tcPr>
          <w:p w14:paraId="256B1FD5" w14:textId="77777777" w:rsidR="00E915EE" w:rsidRPr="00DF522C" w:rsidRDefault="00E915EE" w:rsidP="00DF522C">
            <w:pPr>
              <w:spacing w:line="360" w:lineRule="auto"/>
              <w:jc w:val="both"/>
              <w:rPr>
                <w:rFonts w:ascii="Book Antiqua" w:eastAsia="Times New Roman" w:hAnsi="Book Antiqua"/>
                <w:color w:val="000000"/>
                <w:lang w:eastAsia="it-IT"/>
              </w:rPr>
            </w:pPr>
            <w:r w:rsidRPr="00DF522C">
              <w:rPr>
                <w:rFonts w:ascii="Book Antiqua" w:eastAsia="Times New Roman" w:hAnsi="Book Antiqua"/>
                <w:color w:val="000000"/>
                <w:lang w:eastAsia="it-IT"/>
              </w:rPr>
              <w:t>327</w:t>
            </w:r>
          </w:p>
        </w:tc>
        <w:tc>
          <w:tcPr>
            <w:tcW w:w="1225" w:type="dxa"/>
            <w:noWrap/>
            <w:hideMark/>
          </w:tcPr>
          <w:p w14:paraId="19B0E1DB" w14:textId="77777777" w:rsidR="00E915EE" w:rsidRPr="00DF522C" w:rsidRDefault="00E915EE" w:rsidP="00DF522C">
            <w:pPr>
              <w:spacing w:line="360" w:lineRule="auto"/>
              <w:jc w:val="both"/>
              <w:rPr>
                <w:rFonts w:ascii="Book Antiqua" w:eastAsia="Times New Roman" w:hAnsi="Book Antiqua"/>
                <w:color w:val="000000"/>
                <w:lang w:eastAsia="it-IT"/>
              </w:rPr>
            </w:pPr>
            <w:r w:rsidRPr="00DF522C">
              <w:rPr>
                <w:rFonts w:ascii="Book Antiqua" w:eastAsia="Times New Roman" w:hAnsi="Book Antiqua"/>
                <w:color w:val="000000"/>
                <w:lang w:eastAsia="it-IT"/>
              </w:rPr>
              <w:t>Multiple therapies</w:t>
            </w:r>
          </w:p>
        </w:tc>
        <w:tc>
          <w:tcPr>
            <w:tcW w:w="1470" w:type="dxa"/>
            <w:noWrap/>
            <w:hideMark/>
          </w:tcPr>
          <w:p w14:paraId="31D5603B" w14:textId="77777777" w:rsidR="00E915EE" w:rsidRPr="00DF522C" w:rsidRDefault="00E915EE" w:rsidP="00DF522C">
            <w:pPr>
              <w:spacing w:line="360" w:lineRule="auto"/>
              <w:jc w:val="both"/>
              <w:rPr>
                <w:rFonts w:ascii="Book Antiqua" w:eastAsia="Times New Roman" w:hAnsi="Book Antiqua"/>
                <w:color w:val="000000"/>
                <w:lang w:eastAsia="it-IT"/>
              </w:rPr>
            </w:pPr>
            <w:r w:rsidRPr="00DF522C">
              <w:rPr>
                <w:rFonts w:ascii="Book Antiqua" w:eastAsia="Times New Roman" w:hAnsi="Book Antiqua"/>
                <w:color w:val="000000"/>
                <w:lang w:eastAsia="it-IT"/>
              </w:rPr>
              <w:t>165</w:t>
            </w:r>
          </w:p>
        </w:tc>
        <w:tc>
          <w:tcPr>
            <w:tcW w:w="1136" w:type="dxa"/>
            <w:noWrap/>
            <w:hideMark/>
          </w:tcPr>
          <w:p w14:paraId="61D990D2" w14:textId="77777777" w:rsidR="00E915EE" w:rsidRPr="00DF522C" w:rsidRDefault="00E915EE" w:rsidP="00DF522C">
            <w:pPr>
              <w:spacing w:line="360" w:lineRule="auto"/>
              <w:jc w:val="both"/>
              <w:rPr>
                <w:rFonts w:ascii="Book Antiqua" w:eastAsia="Times New Roman" w:hAnsi="Book Antiqua"/>
                <w:color w:val="000000"/>
                <w:lang w:eastAsia="it-IT"/>
              </w:rPr>
            </w:pPr>
            <w:r w:rsidRPr="00DF522C">
              <w:rPr>
                <w:rFonts w:ascii="Book Antiqua" w:eastAsia="Times New Roman" w:hAnsi="Book Antiqua"/>
                <w:color w:val="000000"/>
                <w:lang w:eastAsia="it-IT"/>
              </w:rPr>
              <w:t>84</w:t>
            </w:r>
          </w:p>
        </w:tc>
        <w:tc>
          <w:tcPr>
            <w:tcW w:w="1550" w:type="dxa"/>
            <w:noWrap/>
            <w:hideMark/>
          </w:tcPr>
          <w:p w14:paraId="7295BCE0" w14:textId="77777777" w:rsidR="00E915EE" w:rsidRPr="00DF522C" w:rsidRDefault="00E915EE" w:rsidP="00DF522C">
            <w:pPr>
              <w:spacing w:line="360" w:lineRule="auto"/>
              <w:jc w:val="both"/>
              <w:rPr>
                <w:rFonts w:ascii="Book Antiqua" w:eastAsia="Times New Roman" w:hAnsi="Book Antiqua"/>
                <w:color w:val="000000"/>
                <w:lang w:eastAsia="it-IT"/>
              </w:rPr>
            </w:pPr>
            <w:r w:rsidRPr="00DF522C">
              <w:rPr>
                <w:rFonts w:ascii="Book Antiqua" w:eastAsia="Times New Roman" w:hAnsi="Book Antiqua"/>
                <w:color w:val="000000"/>
                <w:lang w:eastAsia="it-IT"/>
              </w:rPr>
              <w:t>162</w:t>
            </w:r>
          </w:p>
        </w:tc>
        <w:tc>
          <w:tcPr>
            <w:tcW w:w="1136" w:type="dxa"/>
            <w:noWrap/>
            <w:hideMark/>
          </w:tcPr>
          <w:p w14:paraId="757BCF7D" w14:textId="77777777" w:rsidR="00E915EE" w:rsidRPr="00DF522C" w:rsidRDefault="00E915EE" w:rsidP="00DF522C">
            <w:pPr>
              <w:spacing w:line="360" w:lineRule="auto"/>
              <w:jc w:val="both"/>
              <w:rPr>
                <w:rFonts w:ascii="Book Antiqua" w:eastAsia="Times New Roman" w:hAnsi="Book Antiqua"/>
                <w:color w:val="000000"/>
                <w:lang w:eastAsia="it-IT"/>
              </w:rPr>
            </w:pPr>
            <w:r w:rsidRPr="00DF522C">
              <w:rPr>
                <w:rFonts w:ascii="Book Antiqua" w:eastAsia="Times New Roman" w:hAnsi="Book Antiqua"/>
                <w:color w:val="000000"/>
                <w:lang w:eastAsia="it-IT"/>
              </w:rPr>
              <w:t>60</w:t>
            </w:r>
          </w:p>
        </w:tc>
      </w:tr>
      <w:tr w:rsidR="00E915EE" w:rsidRPr="00DF522C" w14:paraId="0FC577D0" w14:textId="77777777" w:rsidTr="00E915EE">
        <w:trPr>
          <w:trHeight w:val="402"/>
          <w:jc w:val="center"/>
        </w:trPr>
        <w:tc>
          <w:tcPr>
            <w:tcW w:w="2296" w:type="dxa"/>
            <w:noWrap/>
            <w:hideMark/>
          </w:tcPr>
          <w:p w14:paraId="79EE9321" w14:textId="0A99D62D" w:rsidR="00E915EE" w:rsidRPr="00DF522C" w:rsidRDefault="00E915EE" w:rsidP="00DF522C">
            <w:pPr>
              <w:spacing w:line="360" w:lineRule="auto"/>
              <w:jc w:val="both"/>
              <w:rPr>
                <w:rFonts w:ascii="Book Antiqua" w:eastAsia="Times New Roman" w:hAnsi="Book Antiqua"/>
                <w:color w:val="000000"/>
                <w:lang w:eastAsia="it-IT"/>
              </w:rPr>
            </w:pPr>
            <w:proofErr w:type="spellStart"/>
            <w:r w:rsidRPr="00DF522C">
              <w:rPr>
                <w:rFonts w:ascii="Book Antiqua" w:eastAsia="Times New Roman" w:hAnsi="Book Antiqua"/>
                <w:color w:val="000000"/>
                <w:lang w:eastAsia="it-IT"/>
              </w:rPr>
              <w:t>Elsayed</w:t>
            </w:r>
            <w:proofErr w:type="spellEnd"/>
            <w:r w:rsidRPr="00DF522C">
              <w:rPr>
                <w:rFonts w:ascii="Book Antiqua" w:eastAsia="Times New Roman" w:hAnsi="Book Antiqua"/>
                <w:i/>
                <w:iCs/>
                <w:color w:val="000000"/>
                <w:lang w:eastAsia="it-IT"/>
              </w:rPr>
              <w:t xml:space="preserve"> et al</w:t>
            </w:r>
            <w:r w:rsidRPr="00DF522C">
              <w:rPr>
                <w:rFonts w:ascii="Book Antiqua" w:eastAsia="Times New Roman" w:hAnsi="Book Antiqua"/>
                <w:color w:val="000000"/>
                <w:vertAlign w:val="superscript"/>
                <w:lang w:eastAsia="it-IT"/>
              </w:rPr>
              <w:t>[3</w:t>
            </w:r>
            <w:r w:rsidR="00771674" w:rsidRPr="00DF522C">
              <w:rPr>
                <w:rFonts w:ascii="Book Antiqua" w:eastAsia="Times New Roman" w:hAnsi="Book Antiqua"/>
                <w:color w:val="000000"/>
                <w:vertAlign w:val="superscript"/>
                <w:lang w:eastAsia="it-IT"/>
              </w:rPr>
              <w:t>7</w:t>
            </w:r>
            <w:r w:rsidRPr="00DF522C">
              <w:rPr>
                <w:rFonts w:ascii="Book Antiqua" w:eastAsia="Times New Roman" w:hAnsi="Book Antiqua"/>
                <w:color w:val="000000"/>
                <w:vertAlign w:val="superscript"/>
                <w:lang w:eastAsia="it-IT"/>
              </w:rPr>
              <w:t>]</w:t>
            </w:r>
            <w:r w:rsidRPr="00DF522C">
              <w:rPr>
                <w:rFonts w:ascii="Book Antiqua" w:eastAsia="Times New Roman" w:hAnsi="Book Antiqua"/>
                <w:color w:val="000000"/>
                <w:lang w:eastAsia="it-IT"/>
              </w:rPr>
              <w:t>, 2021</w:t>
            </w:r>
          </w:p>
        </w:tc>
        <w:tc>
          <w:tcPr>
            <w:tcW w:w="1554" w:type="dxa"/>
            <w:noWrap/>
            <w:hideMark/>
          </w:tcPr>
          <w:p w14:paraId="508F513F" w14:textId="77777777" w:rsidR="00E915EE" w:rsidRPr="00DF522C" w:rsidRDefault="00E915EE" w:rsidP="00DF522C">
            <w:pPr>
              <w:spacing w:line="360" w:lineRule="auto"/>
              <w:jc w:val="both"/>
              <w:rPr>
                <w:rFonts w:ascii="Book Antiqua" w:eastAsia="Times New Roman" w:hAnsi="Book Antiqua"/>
                <w:color w:val="000000"/>
                <w:lang w:eastAsia="it-IT"/>
              </w:rPr>
            </w:pPr>
            <w:r w:rsidRPr="00DF522C">
              <w:rPr>
                <w:rFonts w:ascii="Book Antiqua" w:eastAsia="Times New Roman" w:hAnsi="Book Antiqua"/>
                <w:color w:val="000000"/>
                <w:lang w:eastAsia="it-IT"/>
              </w:rPr>
              <w:t>Atlanta</w:t>
            </w:r>
          </w:p>
        </w:tc>
        <w:tc>
          <w:tcPr>
            <w:tcW w:w="1223" w:type="dxa"/>
            <w:noWrap/>
            <w:hideMark/>
          </w:tcPr>
          <w:p w14:paraId="252CCC42" w14:textId="39D4D884" w:rsidR="00E915EE" w:rsidRPr="00DF522C" w:rsidRDefault="00E915EE" w:rsidP="00DF522C">
            <w:pPr>
              <w:spacing w:line="360" w:lineRule="auto"/>
              <w:jc w:val="both"/>
              <w:rPr>
                <w:rFonts w:ascii="Book Antiqua" w:eastAsia="Times New Roman" w:hAnsi="Book Antiqua"/>
                <w:color w:val="000000"/>
                <w:lang w:eastAsia="it-IT"/>
              </w:rPr>
            </w:pPr>
            <w:r w:rsidRPr="00DF522C">
              <w:rPr>
                <w:rFonts w:ascii="Book Antiqua" w:eastAsia="Times New Roman" w:hAnsi="Book Antiqua"/>
                <w:color w:val="000000"/>
                <w:lang w:eastAsia="it-IT"/>
              </w:rPr>
              <w:t>United States</w:t>
            </w:r>
          </w:p>
        </w:tc>
        <w:tc>
          <w:tcPr>
            <w:tcW w:w="1349" w:type="dxa"/>
            <w:noWrap/>
            <w:hideMark/>
          </w:tcPr>
          <w:p w14:paraId="46B875F4" w14:textId="77777777" w:rsidR="00E915EE" w:rsidRPr="00DF522C" w:rsidRDefault="00E915EE" w:rsidP="00DF522C">
            <w:pPr>
              <w:spacing w:line="360" w:lineRule="auto"/>
              <w:jc w:val="both"/>
              <w:rPr>
                <w:rFonts w:ascii="Book Antiqua" w:eastAsia="Times New Roman" w:hAnsi="Book Antiqua"/>
                <w:color w:val="000000"/>
                <w:lang w:eastAsia="it-IT"/>
              </w:rPr>
            </w:pPr>
            <w:r w:rsidRPr="00DF522C">
              <w:rPr>
                <w:rFonts w:ascii="Book Antiqua" w:eastAsia="Times New Roman" w:hAnsi="Book Antiqua"/>
                <w:color w:val="000000"/>
                <w:lang w:eastAsia="it-IT"/>
              </w:rPr>
              <w:t>2014-2018</w:t>
            </w:r>
          </w:p>
        </w:tc>
        <w:tc>
          <w:tcPr>
            <w:tcW w:w="1003" w:type="dxa"/>
            <w:noWrap/>
            <w:hideMark/>
          </w:tcPr>
          <w:p w14:paraId="2D91F9CB" w14:textId="77777777" w:rsidR="00E915EE" w:rsidRPr="00DF522C" w:rsidRDefault="00E915EE" w:rsidP="00DF522C">
            <w:pPr>
              <w:spacing w:line="360" w:lineRule="auto"/>
              <w:jc w:val="both"/>
              <w:rPr>
                <w:rFonts w:ascii="Book Antiqua" w:eastAsia="Times New Roman" w:hAnsi="Book Antiqua"/>
                <w:color w:val="000000"/>
                <w:lang w:eastAsia="it-IT"/>
              </w:rPr>
            </w:pPr>
            <w:r w:rsidRPr="00DF522C">
              <w:rPr>
                <w:rFonts w:ascii="Book Antiqua" w:eastAsia="Times New Roman" w:hAnsi="Book Antiqua"/>
                <w:color w:val="000000"/>
                <w:lang w:eastAsia="it-IT"/>
              </w:rPr>
              <w:t>Retro</w:t>
            </w:r>
          </w:p>
        </w:tc>
        <w:tc>
          <w:tcPr>
            <w:tcW w:w="816" w:type="dxa"/>
            <w:noWrap/>
            <w:hideMark/>
          </w:tcPr>
          <w:p w14:paraId="5428A6A7" w14:textId="77777777" w:rsidR="00E915EE" w:rsidRPr="00DF522C" w:rsidRDefault="00E915EE" w:rsidP="00DF522C">
            <w:pPr>
              <w:spacing w:line="360" w:lineRule="auto"/>
              <w:jc w:val="both"/>
              <w:rPr>
                <w:rFonts w:ascii="Book Antiqua" w:eastAsia="Times New Roman" w:hAnsi="Book Antiqua"/>
                <w:color w:val="000000"/>
                <w:lang w:eastAsia="it-IT"/>
              </w:rPr>
            </w:pPr>
            <w:r w:rsidRPr="00DF522C">
              <w:rPr>
                <w:rFonts w:ascii="Book Antiqua" w:eastAsia="Times New Roman" w:hAnsi="Book Antiqua"/>
                <w:color w:val="000000"/>
                <w:lang w:eastAsia="it-IT"/>
              </w:rPr>
              <w:t>40</w:t>
            </w:r>
          </w:p>
        </w:tc>
        <w:tc>
          <w:tcPr>
            <w:tcW w:w="1225" w:type="dxa"/>
            <w:noWrap/>
            <w:hideMark/>
          </w:tcPr>
          <w:p w14:paraId="368E4091" w14:textId="77777777" w:rsidR="00E915EE" w:rsidRPr="00DF522C" w:rsidRDefault="00E915EE" w:rsidP="00DF522C">
            <w:pPr>
              <w:spacing w:line="360" w:lineRule="auto"/>
              <w:jc w:val="both"/>
              <w:rPr>
                <w:rFonts w:ascii="Book Antiqua" w:eastAsia="Times New Roman" w:hAnsi="Book Antiqua"/>
                <w:color w:val="000000"/>
                <w:lang w:eastAsia="it-IT"/>
              </w:rPr>
            </w:pPr>
            <w:r w:rsidRPr="00DF522C">
              <w:rPr>
                <w:rFonts w:ascii="Book Antiqua" w:eastAsia="Times New Roman" w:hAnsi="Book Antiqua"/>
                <w:color w:val="000000"/>
                <w:lang w:eastAsia="it-IT"/>
              </w:rPr>
              <w:t>TARE</w:t>
            </w:r>
          </w:p>
        </w:tc>
        <w:tc>
          <w:tcPr>
            <w:tcW w:w="1470" w:type="dxa"/>
            <w:noWrap/>
            <w:hideMark/>
          </w:tcPr>
          <w:p w14:paraId="0A4FC3BC" w14:textId="77777777" w:rsidR="00E915EE" w:rsidRPr="00DF522C" w:rsidRDefault="00E915EE" w:rsidP="00DF522C">
            <w:pPr>
              <w:spacing w:line="360" w:lineRule="auto"/>
              <w:jc w:val="both"/>
              <w:rPr>
                <w:rFonts w:ascii="Book Antiqua" w:eastAsia="Times New Roman" w:hAnsi="Book Antiqua"/>
                <w:color w:val="000000"/>
                <w:lang w:eastAsia="it-IT"/>
              </w:rPr>
            </w:pPr>
            <w:r w:rsidRPr="00DF522C">
              <w:rPr>
                <w:rFonts w:ascii="Book Antiqua" w:eastAsia="Times New Roman" w:hAnsi="Book Antiqua"/>
                <w:color w:val="000000"/>
                <w:lang w:eastAsia="it-IT"/>
              </w:rPr>
              <w:t>21</w:t>
            </w:r>
          </w:p>
        </w:tc>
        <w:tc>
          <w:tcPr>
            <w:tcW w:w="1136" w:type="dxa"/>
            <w:noWrap/>
            <w:hideMark/>
          </w:tcPr>
          <w:p w14:paraId="3114BA98" w14:textId="77777777" w:rsidR="00E915EE" w:rsidRPr="00DF522C" w:rsidRDefault="00E915EE" w:rsidP="00DF522C">
            <w:pPr>
              <w:spacing w:line="360" w:lineRule="auto"/>
              <w:jc w:val="both"/>
              <w:rPr>
                <w:rFonts w:ascii="Book Antiqua" w:eastAsia="Times New Roman" w:hAnsi="Book Antiqua"/>
                <w:color w:val="000000"/>
                <w:lang w:eastAsia="it-IT"/>
              </w:rPr>
            </w:pPr>
            <w:r w:rsidRPr="00DF522C">
              <w:rPr>
                <w:rFonts w:ascii="Book Antiqua" w:eastAsia="Times New Roman" w:hAnsi="Book Antiqua"/>
                <w:color w:val="000000"/>
                <w:lang w:eastAsia="it-IT"/>
              </w:rPr>
              <w:t>8</w:t>
            </w:r>
          </w:p>
        </w:tc>
        <w:tc>
          <w:tcPr>
            <w:tcW w:w="1550" w:type="dxa"/>
            <w:noWrap/>
            <w:hideMark/>
          </w:tcPr>
          <w:p w14:paraId="03473503" w14:textId="77777777" w:rsidR="00E915EE" w:rsidRPr="00DF522C" w:rsidRDefault="00E915EE" w:rsidP="00DF522C">
            <w:pPr>
              <w:spacing w:line="360" w:lineRule="auto"/>
              <w:jc w:val="both"/>
              <w:rPr>
                <w:rFonts w:ascii="Book Antiqua" w:eastAsia="Times New Roman" w:hAnsi="Book Antiqua"/>
                <w:color w:val="000000"/>
                <w:lang w:eastAsia="it-IT"/>
              </w:rPr>
            </w:pPr>
            <w:r w:rsidRPr="00DF522C">
              <w:rPr>
                <w:rFonts w:ascii="Book Antiqua" w:eastAsia="Times New Roman" w:hAnsi="Book Antiqua"/>
                <w:color w:val="000000"/>
                <w:lang w:eastAsia="it-IT"/>
              </w:rPr>
              <w:t>19</w:t>
            </w:r>
          </w:p>
        </w:tc>
        <w:tc>
          <w:tcPr>
            <w:tcW w:w="1136" w:type="dxa"/>
            <w:noWrap/>
            <w:hideMark/>
          </w:tcPr>
          <w:p w14:paraId="5DC954C2" w14:textId="77777777" w:rsidR="00E915EE" w:rsidRPr="00DF522C" w:rsidRDefault="00E915EE" w:rsidP="00DF522C">
            <w:pPr>
              <w:spacing w:line="360" w:lineRule="auto"/>
              <w:jc w:val="both"/>
              <w:rPr>
                <w:rFonts w:ascii="Book Antiqua" w:eastAsia="Times New Roman" w:hAnsi="Book Antiqua"/>
                <w:color w:val="000000"/>
                <w:lang w:eastAsia="it-IT"/>
              </w:rPr>
            </w:pPr>
            <w:r w:rsidRPr="00DF522C">
              <w:rPr>
                <w:rFonts w:ascii="Book Antiqua" w:eastAsia="Times New Roman" w:hAnsi="Book Antiqua"/>
                <w:color w:val="000000"/>
                <w:lang w:eastAsia="it-IT"/>
              </w:rPr>
              <w:t>8</w:t>
            </w:r>
          </w:p>
        </w:tc>
      </w:tr>
      <w:tr w:rsidR="00E915EE" w:rsidRPr="00DF522C" w14:paraId="7CD1E865" w14:textId="77777777" w:rsidTr="00E915EE">
        <w:trPr>
          <w:trHeight w:val="402"/>
          <w:jc w:val="center"/>
        </w:trPr>
        <w:tc>
          <w:tcPr>
            <w:tcW w:w="2296" w:type="dxa"/>
            <w:noWrap/>
            <w:hideMark/>
          </w:tcPr>
          <w:p w14:paraId="74285ED5" w14:textId="4ABA330C" w:rsidR="00E915EE" w:rsidRPr="00DF522C" w:rsidRDefault="00E915EE" w:rsidP="00DF522C">
            <w:pPr>
              <w:spacing w:line="360" w:lineRule="auto"/>
              <w:jc w:val="both"/>
              <w:rPr>
                <w:rFonts w:ascii="Book Antiqua" w:eastAsia="Times New Roman" w:hAnsi="Book Antiqua"/>
                <w:color w:val="000000"/>
                <w:lang w:eastAsia="it-IT"/>
              </w:rPr>
            </w:pPr>
            <w:proofErr w:type="spellStart"/>
            <w:r w:rsidRPr="00DF522C">
              <w:rPr>
                <w:rFonts w:ascii="Book Antiqua" w:eastAsia="Times New Roman" w:hAnsi="Book Antiqua"/>
                <w:color w:val="000000"/>
                <w:lang w:eastAsia="it-IT"/>
              </w:rPr>
              <w:t>Hydes</w:t>
            </w:r>
            <w:proofErr w:type="spellEnd"/>
            <w:r w:rsidRPr="00DF522C">
              <w:rPr>
                <w:rFonts w:ascii="Book Antiqua" w:eastAsia="Times New Roman" w:hAnsi="Book Antiqua"/>
                <w:i/>
                <w:iCs/>
                <w:color w:val="000000"/>
                <w:lang w:eastAsia="it-IT"/>
              </w:rPr>
              <w:t xml:space="preserve"> et al</w:t>
            </w:r>
            <w:r w:rsidRPr="00DF522C">
              <w:rPr>
                <w:rFonts w:ascii="Book Antiqua" w:eastAsia="Times New Roman" w:hAnsi="Book Antiqua"/>
                <w:color w:val="000000"/>
                <w:vertAlign w:val="superscript"/>
                <w:lang w:eastAsia="it-IT"/>
              </w:rPr>
              <w:t>[3</w:t>
            </w:r>
            <w:r w:rsidR="00771674" w:rsidRPr="00DF522C">
              <w:rPr>
                <w:rFonts w:ascii="Book Antiqua" w:eastAsia="Times New Roman" w:hAnsi="Book Antiqua"/>
                <w:color w:val="000000"/>
                <w:vertAlign w:val="superscript"/>
                <w:lang w:eastAsia="it-IT"/>
              </w:rPr>
              <w:t>8</w:t>
            </w:r>
            <w:r w:rsidRPr="00DF522C">
              <w:rPr>
                <w:rFonts w:ascii="Book Antiqua" w:eastAsia="Times New Roman" w:hAnsi="Book Antiqua"/>
                <w:color w:val="000000"/>
                <w:vertAlign w:val="superscript"/>
                <w:lang w:eastAsia="it-IT"/>
              </w:rPr>
              <w:t>]</w:t>
            </w:r>
            <w:r w:rsidRPr="00DF522C">
              <w:rPr>
                <w:rFonts w:ascii="Book Antiqua" w:eastAsia="Times New Roman" w:hAnsi="Book Antiqua"/>
                <w:color w:val="000000"/>
                <w:lang w:eastAsia="it-IT"/>
              </w:rPr>
              <w:t>, 2022</w:t>
            </w:r>
          </w:p>
        </w:tc>
        <w:tc>
          <w:tcPr>
            <w:tcW w:w="1554" w:type="dxa"/>
            <w:noWrap/>
            <w:hideMark/>
          </w:tcPr>
          <w:p w14:paraId="4BCB05E4" w14:textId="77777777" w:rsidR="00E915EE" w:rsidRPr="00DF522C" w:rsidRDefault="00E915EE" w:rsidP="00DF522C">
            <w:pPr>
              <w:spacing w:line="360" w:lineRule="auto"/>
              <w:jc w:val="both"/>
              <w:rPr>
                <w:rFonts w:ascii="Book Antiqua" w:eastAsia="Times New Roman" w:hAnsi="Book Antiqua"/>
                <w:color w:val="000000"/>
                <w:lang w:eastAsia="it-IT"/>
              </w:rPr>
            </w:pPr>
            <w:r w:rsidRPr="00DF522C">
              <w:rPr>
                <w:rFonts w:ascii="Book Antiqua" w:eastAsia="Times New Roman" w:hAnsi="Book Antiqua"/>
                <w:color w:val="000000"/>
                <w:lang w:eastAsia="it-IT"/>
              </w:rPr>
              <w:t>Birmingham</w:t>
            </w:r>
          </w:p>
        </w:tc>
        <w:tc>
          <w:tcPr>
            <w:tcW w:w="1223" w:type="dxa"/>
            <w:noWrap/>
            <w:hideMark/>
          </w:tcPr>
          <w:p w14:paraId="46ADE70D" w14:textId="7DC3D853" w:rsidR="00E915EE" w:rsidRPr="00DF522C" w:rsidRDefault="00E915EE" w:rsidP="00DF522C">
            <w:pPr>
              <w:spacing w:line="360" w:lineRule="auto"/>
              <w:jc w:val="both"/>
              <w:rPr>
                <w:rFonts w:ascii="Book Antiqua" w:eastAsia="Times New Roman" w:hAnsi="Book Antiqua"/>
                <w:color w:val="000000"/>
                <w:lang w:eastAsia="it-IT"/>
              </w:rPr>
            </w:pPr>
            <w:r w:rsidRPr="00DF522C">
              <w:rPr>
                <w:rFonts w:ascii="Book Antiqua" w:eastAsia="Times New Roman" w:hAnsi="Book Antiqua"/>
                <w:color w:val="000000"/>
                <w:lang w:eastAsia="it-IT"/>
              </w:rPr>
              <w:t>United Kingdom</w:t>
            </w:r>
          </w:p>
        </w:tc>
        <w:tc>
          <w:tcPr>
            <w:tcW w:w="1349" w:type="dxa"/>
            <w:noWrap/>
            <w:hideMark/>
          </w:tcPr>
          <w:p w14:paraId="5C7585C5" w14:textId="2AD15ABA" w:rsidR="00E915EE" w:rsidRPr="00DF522C" w:rsidRDefault="00E915EE" w:rsidP="00DF522C">
            <w:pPr>
              <w:spacing w:line="360" w:lineRule="auto"/>
              <w:jc w:val="both"/>
              <w:rPr>
                <w:rFonts w:ascii="Book Antiqua" w:eastAsia="Times New Roman" w:hAnsi="Book Antiqua"/>
                <w:color w:val="000000"/>
                <w:lang w:eastAsia="it-IT"/>
              </w:rPr>
            </w:pPr>
            <w:r w:rsidRPr="00DF522C">
              <w:rPr>
                <w:rFonts w:ascii="Book Antiqua" w:eastAsia="Times New Roman" w:hAnsi="Book Antiqua"/>
                <w:color w:val="000000"/>
                <w:lang w:eastAsia="it-IT"/>
              </w:rPr>
              <w:t>January 2007 to March 2012</w:t>
            </w:r>
          </w:p>
        </w:tc>
        <w:tc>
          <w:tcPr>
            <w:tcW w:w="1003" w:type="dxa"/>
            <w:noWrap/>
            <w:hideMark/>
          </w:tcPr>
          <w:p w14:paraId="2399AEFC" w14:textId="77777777" w:rsidR="00E915EE" w:rsidRPr="00DF522C" w:rsidRDefault="00E915EE" w:rsidP="00DF522C">
            <w:pPr>
              <w:spacing w:line="360" w:lineRule="auto"/>
              <w:jc w:val="both"/>
              <w:rPr>
                <w:rFonts w:ascii="Book Antiqua" w:eastAsia="Times New Roman" w:hAnsi="Book Antiqua"/>
                <w:color w:val="000000"/>
                <w:lang w:eastAsia="it-IT"/>
              </w:rPr>
            </w:pPr>
            <w:proofErr w:type="spellStart"/>
            <w:r w:rsidRPr="00DF522C">
              <w:rPr>
                <w:rFonts w:ascii="Book Antiqua" w:eastAsia="Times New Roman" w:hAnsi="Book Antiqua"/>
                <w:color w:val="000000"/>
                <w:lang w:eastAsia="it-IT"/>
              </w:rPr>
              <w:t>Prosp</w:t>
            </w:r>
            <w:proofErr w:type="spellEnd"/>
          </w:p>
        </w:tc>
        <w:tc>
          <w:tcPr>
            <w:tcW w:w="816" w:type="dxa"/>
            <w:noWrap/>
            <w:hideMark/>
          </w:tcPr>
          <w:p w14:paraId="59DAB9E9" w14:textId="77777777" w:rsidR="00E915EE" w:rsidRPr="00DF522C" w:rsidRDefault="00E915EE" w:rsidP="00DF522C">
            <w:pPr>
              <w:spacing w:line="360" w:lineRule="auto"/>
              <w:jc w:val="both"/>
              <w:rPr>
                <w:rFonts w:ascii="Book Antiqua" w:eastAsia="Times New Roman" w:hAnsi="Book Antiqua"/>
                <w:color w:val="000000"/>
                <w:lang w:eastAsia="it-IT"/>
              </w:rPr>
            </w:pPr>
            <w:r w:rsidRPr="00DF522C">
              <w:rPr>
                <w:rFonts w:ascii="Book Antiqua" w:eastAsia="Times New Roman" w:hAnsi="Book Antiqua"/>
                <w:color w:val="000000"/>
                <w:lang w:eastAsia="it-IT"/>
              </w:rPr>
              <w:t>287</w:t>
            </w:r>
          </w:p>
        </w:tc>
        <w:tc>
          <w:tcPr>
            <w:tcW w:w="1225" w:type="dxa"/>
            <w:noWrap/>
            <w:hideMark/>
          </w:tcPr>
          <w:p w14:paraId="371AFA9C" w14:textId="77777777" w:rsidR="00E915EE" w:rsidRPr="00DF522C" w:rsidRDefault="00E915EE" w:rsidP="00DF522C">
            <w:pPr>
              <w:spacing w:line="360" w:lineRule="auto"/>
              <w:jc w:val="both"/>
              <w:rPr>
                <w:rFonts w:ascii="Book Antiqua" w:eastAsia="Times New Roman" w:hAnsi="Book Antiqua"/>
                <w:color w:val="000000"/>
                <w:lang w:eastAsia="it-IT"/>
              </w:rPr>
            </w:pPr>
            <w:r w:rsidRPr="00DF522C">
              <w:rPr>
                <w:rFonts w:ascii="Book Antiqua" w:eastAsia="Times New Roman" w:hAnsi="Book Antiqua"/>
                <w:color w:val="000000"/>
                <w:lang w:eastAsia="it-IT"/>
              </w:rPr>
              <w:t>Multiple therapies</w:t>
            </w:r>
          </w:p>
        </w:tc>
        <w:tc>
          <w:tcPr>
            <w:tcW w:w="1470" w:type="dxa"/>
            <w:noWrap/>
            <w:hideMark/>
          </w:tcPr>
          <w:p w14:paraId="210CF9C8" w14:textId="77777777" w:rsidR="00E915EE" w:rsidRPr="00DF522C" w:rsidRDefault="00E915EE" w:rsidP="00DF522C">
            <w:pPr>
              <w:spacing w:line="360" w:lineRule="auto"/>
              <w:jc w:val="both"/>
              <w:rPr>
                <w:rFonts w:ascii="Book Antiqua" w:eastAsia="Times New Roman" w:hAnsi="Book Antiqua"/>
                <w:color w:val="000000"/>
                <w:lang w:eastAsia="it-IT"/>
              </w:rPr>
            </w:pPr>
            <w:r w:rsidRPr="00DF522C">
              <w:rPr>
                <w:rFonts w:ascii="Book Antiqua" w:eastAsia="Times New Roman" w:hAnsi="Book Antiqua"/>
                <w:color w:val="000000"/>
                <w:lang w:eastAsia="it-IT"/>
              </w:rPr>
              <w:t>139</w:t>
            </w:r>
          </w:p>
        </w:tc>
        <w:tc>
          <w:tcPr>
            <w:tcW w:w="1136" w:type="dxa"/>
            <w:noWrap/>
            <w:hideMark/>
          </w:tcPr>
          <w:p w14:paraId="09D72F99" w14:textId="77777777" w:rsidR="00E915EE" w:rsidRPr="00DF522C" w:rsidRDefault="00E915EE" w:rsidP="00DF522C">
            <w:pPr>
              <w:spacing w:line="360" w:lineRule="auto"/>
              <w:jc w:val="both"/>
              <w:rPr>
                <w:rFonts w:ascii="Book Antiqua" w:eastAsia="Times New Roman" w:hAnsi="Book Antiqua"/>
                <w:color w:val="000000"/>
                <w:lang w:eastAsia="it-IT"/>
              </w:rPr>
            </w:pPr>
            <w:r w:rsidRPr="00DF522C">
              <w:rPr>
                <w:rFonts w:ascii="Book Antiqua" w:eastAsia="Times New Roman" w:hAnsi="Book Antiqua"/>
                <w:color w:val="000000"/>
                <w:lang w:eastAsia="it-IT"/>
              </w:rPr>
              <w:t>58</w:t>
            </w:r>
          </w:p>
        </w:tc>
        <w:tc>
          <w:tcPr>
            <w:tcW w:w="1550" w:type="dxa"/>
            <w:noWrap/>
            <w:hideMark/>
          </w:tcPr>
          <w:p w14:paraId="1F49AE11" w14:textId="77777777" w:rsidR="00E915EE" w:rsidRPr="00DF522C" w:rsidRDefault="00E915EE" w:rsidP="00DF522C">
            <w:pPr>
              <w:spacing w:line="360" w:lineRule="auto"/>
              <w:jc w:val="both"/>
              <w:rPr>
                <w:rFonts w:ascii="Book Antiqua" w:eastAsia="Times New Roman" w:hAnsi="Book Antiqua"/>
                <w:color w:val="000000"/>
                <w:lang w:eastAsia="it-IT"/>
              </w:rPr>
            </w:pPr>
            <w:r w:rsidRPr="00DF522C">
              <w:rPr>
                <w:rFonts w:ascii="Book Antiqua" w:eastAsia="Times New Roman" w:hAnsi="Book Antiqua"/>
                <w:color w:val="000000"/>
                <w:lang w:eastAsia="it-IT"/>
              </w:rPr>
              <w:t>148</w:t>
            </w:r>
          </w:p>
        </w:tc>
        <w:tc>
          <w:tcPr>
            <w:tcW w:w="1136" w:type="dxa"/>
            <w:noWrap/>
            <w:hideMark/>
          </w:tcPr>
          <w:p w14:paraId="68A77F77" w14:textId="77777777" w:rsidR="00E915EE" w:rsidRPr="00DF522C" w:rsidRDefault="00E915EE" w:rsidP="00DF522C">
            <w:pPr>
              <w:spacing w:line="360" w:lineRule="auto"/>
              <w:jc w:val="both"/>
              <w:rPr>
                <w:rFonts w:ascii="Book Antiqua" w:eastAsia="Times New Roman" w:hAnsi="Book Antiqua"/>
                <w:color w:val="000000"/>
                <w:lang w:eastAsia="it-IT"/>
              </w:rPr>
            </w:pPr>
            <w:r w:rsidRPr="00DF522C">
              <w:rPr>
                <w:rFonts w:ascii="Book Antiqua" w:eastAsia="Times New Roman" w:hAnsi="Book Antiqua"/>
                <w:color w:val="000000"/>
                <w:lang w:eastAsia="it-IT"/>
              </w:rPr>
              <w:t>63</w:t>
            </w:r>
          </w:p>
        </w:tc>
      </w:tr>
      <w:tr w:rsidR="00E915EE" w:rsidRPr="00DF522C" w14:paraId="41AE238C" w14:textId="77777777" w:rsidTr="00E915EE">
        <w:trPr>
          <w:trHeight w:val="402"/>
          <w:jc w:val="center"/>
        </w:trPr>
        <w:tc>
          <w:tcPr>
            <w:tcW w:w="2296" w:type="dxa"/>
            <w:tcBorders>
              <w:bottom w:val="single" w:sz="4" w:space="0" w:color="auto"/>
            </w:tcBorders>
            <w:noWrap/>
          </w:tcPr>
          <w:p w14:paraId="320F0A6D" w14:textId="7EE21314" w:rsidR="00E915EE" w:rsidRPr="00DF522C" w:rsidRDefault="00E915EE" w:rsidP="00DF522C">
            <w:pPr>
              <w:spacing w:line="360" w:lineRule="auto"/>
              <w:jc w:val="both"/>
              <w:rPr>
                <w:rFonts w:ascii="Book Antiqua" w:eastAsia="Times New Roman" w:hAnsi="Book Antiqua"/>
                <w:color w:val="000000"/>
                <w:lang w:eastAsia="it-IT"/>
              </w:rPr>
            </w:pPr>
            <w:r w:rsidRPr="00DF522C">
              <w:rPr>
                <w:rFonts w:ascii="Book Antiqua" w:eastAsia="Times New Roman" w:hAnsi="Book Antiqua"/>
                <w:color w:val="000000"/>
                <w:lang w:eastAsia="it-IT"/>
              </w:rPr>
              <w:t>Total</w:t>
            </w:r>
          </w:p>
        </w:tc>
        <w:tc>
          <w:tcPr>
            <w:tcW w:w="1554" w:type="dxa"/>
            <w:tcBorders>
              <w:bottom w:val="single" w:sz="4" w:space="0" w:color="auto"/>
            </w:tcBorders>
            <w:noWrap/>
          </w:tcPr>
          <w:p w14:paraId="060FC261" w14:textId="77777777" w:rsidR="00E915EE" w:rsidRPr="00DF522C" w:rsidRDefault="00E915EE" w:rsidP="00DF522C">
            <w:pPr>
              <w:spacing w:line="360" w:lineRule="auto"/>
              <w:jc w:val="both"/>
              <w:rPr>
                <w:rFonts w:ascii="Book Antiqua" w:eastAsia="Times New Roman" w:hAnsi="Book Antiqua"/>
                <w:color w:val="000000"/>
                <w:lang w:eastAsia="it-IT"/>
              </w:rPr>
            </w:pPr>
          </w:p>
        </w:tc>
        <w:tc>
          <w:tcPr>
            <w:tcW w:w="1223" w:type="dxa"/>
            <w:tcBorders>
              <w:bottom w:val="single" w:sz="4" w:space="0" w:color="auto"/>
            </w:tcBorders>
            <w:noWrap/>
          </w:tcPr>
          <w:p w14:paraId="25A0C15B" w14:textId="77777777" w:rsidR="00E915EE" w:rsidRPr="00DF522C" w:rsidRDefault="00E915EE" w:rsidP="00DF522C">
            <w:pPr>
              <w:spacing w:line="360" w:lineRule="auto"/>
              <w:jc w:val="both"/>
              <w:rPr>
                <w:rFonts w:ascii="Book Antiqua" w:eastAsia="Times New Roman" w:hAnsi="Book Antiqua"/>
                <w:color w:val="000000"/>
                <w:lang w:eastAsia="it-IT"/>
              </w:rPr>
            </w:pPr>
          </w:p>
        </w:tc>
        <w:tc>
          <w:tcPr>
            <w:tcW w:w="1349" w:type="dxa"/>
            <w:tcBorders>
              <w:bottom w:val="single" w:sz="4" w:space="0" w:color="auto"/>
            </w:tcBorders>
            <w:noWrap/>
          </w:tcPr>
          <w:p w14:paraId="1880DA09" w14:textId="77777777" w:rsidR="00E915EE" w:rsidRPr="00DF522C" w:rsidRDefault="00E915EE" w:rsidP="00DF522C">
            <w:pPr>
              <w:spacing w:line="360" w:lineRule="auto"/>
              <w:jc w:val="both"/>
              <w:rPr>
                <w:rFonts w:ascii="Book Antiqua" w:eastAsia="Times New Roman" w:hAnsi="Book Antiqua"/>
                <w:color w:val="000000"/>
                <w:lang w:eastAsia="it-IT"/>
              </w:rPr>
            </w:pPr>
          </w:p>
        </w:tc>
        <w:tc>
          <w:tcPr>
            <w:tcW w:w="1003" w:type="dxa"/>
            <w:tcBorders>
              <w:bottom w:val="single" w:sz="4" w:space="0" w:color="auto"/>
            </w:tcBorders>
            <w:noWrap/>
          </w:tcPr>
          <w:p w14:paraId="223941F8" w14:textId="77777777" w:rsidR="00E915EE" w:rsidRPr="00DF522C" w:rsidRDefault="00E915EE" w:rsidP="00DF522C">
            <w:pPr>
              <w:spacing w:line="360" w:lineRule="auto"/>
              <w:jc w:val="both"/>
              <w:rPr>
                <w:rFonts w:ascii="Book Antiqua" w:eastAsia="Times New Roman" w:hAnsi="Book Antiqua"/>
                <w:color w:val="000000"/>
                <w:lang w:eastAsia="it-IT"/>
              </w:rPr>
            </w:pPr>
          </w:p>
        </w:tc>
        <w:tc>
          <w:tcPr>
            <w:tcW w:w="816" w:type="dxa"/>
            <w:tcBorders>
              <w:bottom w:val="single" w:sz="4" w:space="0" w:color="auto"/>
            </w:tcBorders>
            <w:noWrap/>
          </w:tcPr>
          <w:p w14:paraId="09A49180" w14:textId="1DBB1971" w:rsidR="00E915EE" w:rsidRPr="00DF522C" w:rsidRDefault="00E915EE" w:rsidP="00DF522C">
            <w:pPr>
              <w:spacing w:line="360" w:lineRule="auto"/>
              <w:jc w:val="both"/>
              <w:rPr>
                <w:rFonts w:ascii="Book Antiqua" w:eastAsia="Times New Roman" w:hAnsi="Book Antiqua"/>
                <w:color w:val="000000"/>
                <w:lang w:eastAsia="it-IT"/>
              </w:rPr>
            </w:pPr>
            <w:r w:rsidRPr="00DF522C">
              <w:rPr>
                <w:rFonts w:ascii="Book Antiqua" w:eastAsia="Times New Roman" w:hAnsi="Book Antiqua"/>
                <w:color w:val="000000"/>
                <w:lang w:eastAsia="it-IT"/>
              </w:rPr>
              <w:t>14886</w:t>
            </w:r>
          </w:p>
        </w:tc>
        <w:tc>
          <w:tcPr>
            <w:tcW w:w="1225" w:type="dxa"/>
            <w:tcBorders>
              <w:bottom w:val="single" w:sz="4" w:space="0" w:color="auto"/>
            </w:tcBorders>
            <w:noWrap/>
          </w:tcPr>
          <w:p w14:paraId="096E9D24" w14:textId="77777777" w:rsidR="00E915EE" w:rsidRPr="00DF522C" w:rsidRDefault="00E915EE" w:rsidP="00DF522C">
            <w:pPr>
              <w:spacing w:line="360" w:lineRule="auto"/>
              <w:jc w:val="both"/>
              <w:rPr>
                <w:rFonts w:ascii="Book Antiqua" w:eastAsia="Times New Roman" w:hAnsi="Book Antiqua"/>
                <w:color w:val="000000"/>
                <w:lang w:eastAsia="it-IT"/>
              </w:rPr>
            </w:pPr>
          </w:p>
        </w:tc>
        <w:tc>
          <w:tcPr>
            <w:tcW w:w="1470" w:type="dxa"/>
            <w:tcBorders>
              <w:bottom w:val="single" w:sz="4" w:space="0" w:color="auto"/>
            </w:tcBorders>
            <w:noWrap/>
          </w:tcPr>
          <w:p w14:paraId="738F260C" w14:textId="2DCBCD7B" w:rsidR="00E915EE" w:rsidRPr="00DF522C" w:rsidRDefault="00E915EE" w:rsidP="00DF522C">
            <w:pPr>
              <w:spacing w:line="360" w:lineRule="auto"/>
              <w:jc w:val="both"/>
              <w:rPr>
                <w:rFonts w:ascii="Book Antiqua" w:eastAsia="Times New Roman" w:hAnsi="Book Antiqua"/>
                <w:color w:val="000000"/>
                <w:lang w:eastAsia="it-IT"/>
              </w:rPr>
            </w:pPr>
            <w:r w:rsidRPr="00DF522C">
              <w:rPr>
                <w:rFonts w:ascii="Book Antiqua" w:eastAsia="Times New Roman" w:hAnsi="Book Antiqua"/>
                <w:color w:val="000000"/>
                <w:lang w:eastAsia="it-IT"/>
              </w:rPr>
              <w:t>10028</w:t>
            </w:r>
          </w:p>
        </w:tc>
        <w:tc>
          <w:tcPr>
            <w:tcW w:w="1136" w:type="dxa"/>
            <w:tcBorders>
              <w:bottom w:val="single" w:sz="4" w:space="0" w:color="auto"/>
            </w:tcBorders>
            <w:noWrap/>
          </w:tcPr>
          <w:p w14:paraId="55B38E7F" w14:textId="7E96C1D2" w:rsidR="00E915EE" w:rsidRPr="00DF522C" w:rsidRDefault="00E915EE" w:rsidP="00DF522C">
            <w:pPr>
              <w:spacing w:line="360" w:lineRule="auto"/>
              <w:jc w:val="both"/>
              <w:rPr>
                <w:rFonts w:ascii="Book Antiqua" w:eastAsia="Times New Roman" w:hAnsi="Book Antiqua"/>
                <w:color w:val="000000"/>
                <w:lang w:eastAsia="it-IT"/>
              </w:rPr>
            </w:pPr>
            <w:r w:rsidRPr="00DF522C">
              <w:rPr>
                <w:rFonts w:ascii="Book Antiqua" w:eastAsia="Times New Roman" w:hAnsi="Book Antiqua"/>
                <w:color w:val="000000"/>
                <w:lang w:eastAsia="it-IT"/>
              </w:rPr>
              <w:t>5830</w:t>
            </w:r>
          </w:p>
        </w:tc>
        <w:tc>
          <w:tcPr>
            <w:tcW w:w="1550" w:type="dxa"/>
            <w:tcBorders>
              <w:bottom w:val="single" w:sz="4" w:space="0" w:color="auto"/>
            </w:tcBorders>
            <w:noWrap/>
          </w:tcPr>
          <w:p w14:paraId="646E8CF4" w14:textId="789682D5" w:rsidR="00E915EE" w:rsidRPr="00DF522C" w:rsidRDefault="00E915EE" w:rsidP="00DF522C">
            <w:pPr>
              <w:spacing w:line="360" w:lineRule="auto"/>
              <w:jc w:val="both"/>
              <w:rPr>
                <w:rFonts w:ascii="Book Antiqua" w:eastAsia="Times New Roman" w:hAnsi="Book Antiqua"/>
                <w:color w:val="000000"/>
                <w:lang w:eastAsia="it-IT"/>
              </w:rPr>
            </w:pPr>
            <w:r w:rsidRPr="00DF522C">
              <w:rPr>
                <w:rFonts w:ascii="Book Antiqua" w:eastAsia="Times New Roman" w:hAnsi="Book Antiqua"/>
                <w:color w:val="000000"/>
                <w:lang w:eastAsia="it-IT"/>
              </w:rPr>
              <w:t>4858</w:t>
            </w:r>
          </w:p>
        </w:tc>
        <w:tc>
          <w:tcPr>
            <w:tcW w:w="1136" w:type="dxa"/>
            <w:tcBorders>
              <w:bottom w:val="single" w:sz="4" w:space="0" w:color="auto"/>
            </w:tcBorders>
            <w:noWrap/>
          </w:tcPr>
          <w:p w14:paraId="00225F49" w14:textId="412614CC" w:rsidR="00E915EE" w:rsidRPr="00DF522C" w:rsidRDefault="00E915EE" w:rsidP="00DF522C">
            <w:pPr>
              <w:spacing w:line="360" w:lineRule="auto"/>
              <w:jc w:val="both"/>
              <w:rPr>
                <w:rFonts w:ascii="Book Antiqua" w:eastAsia="Times New Roman" w:hAnsi="Book Antiqua"/>
                <w:color w:val="000000"/>
                <w:lang w:eastAsia="it-IT"/>
              </w:rPr>
            </w:pPr>
            <w:r w:rsidRPr="00DF522C">
              <w:rPr>
                <w:rFonts w:ascii="Book Antiqua" w:eastAsia="Times New Roman" w:hAnsi="Book Antiqua"/>
                <w:color w:val="000000"/>
                <w:lang w:eastAsia="it-IT"/>
              </w:rPr>
              <w:t>2582</w:t>
            </w:r>
          </w:p>
        </w:tc>
      </w:tr>
    </w:tbl>
    <w:p w14:paraId="06680D10" w14:textId="59A14165" w:rsidR="00E915EE" w:rsidRPr="00DF522C" w:rsidRDefault="00E915EE" w:rsidP="00DF522C">
      <w:pPr>
        <w:spacing w:line="360" w:lineRule="auto"/>
        <w:jc w:val="both"/>
        <w:rPr>
          <w:rFonts w:ascii="Book Antiqua" w:eastAsia="Times New Roman" w:hAnsi="Book Antiqua"/>
          <w:color w:val="000000"/>
          <w:lang w:val="it-IT" w:eastAsia="it-IT"/>
        </w:rPr>
      </w:pPr>
      <w:r w:rsidRPr="00DF522C">
        <w:rPr>
          <w:rFonts w:ascii="Book Antiqua" w:eastAsia="Times New Roman" w:hAnsi="Book Antiqua"/>
          <w:color w:val="000000"/>
          <w:lang w:val="it-IT" w:eastAsia="it-IT"/>
        </w:rPr>
        <w:t>DM</w:t>
      </w:r>
      <w:r w:rsidRPr="00DF522C">
        <w:rPr>
          <w:rFonts w:ascii="Book Antiqua" w:eastAsia="Times New Roman" w:hAnsi="Book Antiqua"/>
          <w:color w:val="000000"/>
          <w:lang w:eastAsia="it-IT"/>
        </w:rPr>
        <w:t>:</w:t>
      </w:r>
      <w:r w:rsidRPr="00DF522C">
        <w:rPr>
          <w:rFonts w:ascii="Book Antiqua" w:eastAsia="Times New Roman" w:hAnsi="Book Antiqua"/>
          <w:color w:val="000000"/>
          <w:lang w:val="it-IT" w:eastAsia="it-IT"/>
        </w:rPr>
        <w:t xml:space="preserve"> </w:t>
      </w:r>
      <w:r w:rsidRPr="00DF522C">
        <w:rPr>
          <w:rFonts w:ascii="Book Antiqua" w:eastAsia="Times New Roman" w:hAnsi="Book Antiqua"/>
          <w:color w:val="000000"/>
          <w:lang w:eastAsia="it-IT"/>
        </w:rPr>
        <w:t>D</w:t>
      </w:r>
      <w:r w:rsidRPr="00DF522C">
        <w:rPr>
          <w:rFonts w:ascii="Book Antiqua" w:eastAsia="Times New Roman" w:hAnsi="Book Antiqua"/>
          <w:color w:val="000000"/>
          <w:lang w:val="it-IT" w:eastAsia="it-IT"/>
        </w:rPr>
        <w:t>iabetes mellitus; Retro</w:t>
      </w:r>
      <w:r w:rsidRPr="00DF522C">
        <w:rPr>
          <w:rFonts w:ascii="Book Antiqua" w:eastAsia="Times New Roman" w:hAnsi="Book Antiqua"/>
          <w:color w:val="000000"/>
          <w:lang w:eastAsia="it-IT"/>
        </w:rPr>
        <w:t>:</w:t>
      </w:r>
      <w:r w:rsidRPr="00DF522C">
        <w:rPr>
          <w:rFonts w:ascii="Book Antiqua" w:eastAsia="Times New Roman" w:hAnsi="Book Antiqua"/>
          <w:color w:val="000000"/>
          <w:lang w:val="it-IT" w:eastAsia="it-IT"/>
        </w:rPr>
        <w:t xml:space="preserve"> </w:t>
      </w:r>
      <w:r w:rsidRPr="00DF522C">
        <w:rPr>
          <w:rFonts w:ascii="Book Antiqua" w:eastAsia="Times New Roman" w:hAnsi="Book Antiqua"/>
          <w:color w:val="000000"/>
          <w:lang w:eastAsia="it-IT"/>
        </w:rPr>
        <w:t>R</w:t>
      </w:r>
      <w:r w:rsidRPr="00DF522C">
        <w:rPr>
          <w:rFonts w:ascii="Book Antiqua" w:eastAsia="Times New Roman" w:hAnsi="Book Antiqua"/>
          <w:color w:val="000000"/>
          <w:lang w:val="it-IT" w:eastAsia="it-IT"/>
        </w:rPr>
        <w:t>etrospective;</w:t>
      </w:r>
      <w:r w:rsidRPr="00DF522C">
        <w:rPr>
          <w:rFonts w:ascii="Book Antiqua" w:eastAsia="Times New Roman" w:hAnsi="Book Antiqua"/>
          <w:color w:val="000000"/>
          <w:lang w:eastAsia="it-IT"/>
        </w:rPr>
        <w:t xml:space="preserve"> </w:t>
      </w:r>
      <w:proofErr w:type="spellStart"/>
      <w:r w:rsidRPr="00DF522C">
        <w:rPr>
          <w:rFonts w:ascii="Book Antiqua" w:eastAsia="Times New Roman" w:hAnsi="Book Antiqua"/>
          <w:color w:val="000000"/>
          <w:lang w:eastAsia="it-IT"/>
        </w:rPr>
        <w:t>Prosp</w:t>
      </w:r>
      <w:proofErr w:type="spellEnd"/>
      <w:r w:rsidRPr="00DF522C">
        <w:rPr>
          <w:rFonts w:ascii="Book Antiqua" w:eastAsia="Times New Roman" w:hAnsi="Book Antiqua"/>
          <w:color w:val="000000"/>
          <w:lang w:eastAsia="it-IT"/>
        </w:rPr>
        <w:t>: Prospective;</w:t>
      </w:r>
      <w:r w:rsidRPr="00DF522C">
        <w:rPr>
          <w:rFonts w:ascii="Book Antiqua" w:eastAsia="Times New Roman" w:hAnsi="Book Antiqua"/>
          <w:color w:val="000000"/>
          <w:lang w:val="it-IT" w:eastAsia="it-IT"/>
        </w:rPr>
        <w:t xml:space="preserve"> RFA</w:t>
      </w:r>
      <w:r w:rsidRPr="00DF522C">
        <w:rPr>
          <w:rFonts w:ascii="Book Antiqua" w:eastAsia="Times New Roman" w:hAnsi="Book Antiqua"/>
          <w:color w:val="000000"/>
          <w:lang w:eastAsia="it-IT"/>
        </w:rPr>
        <w:t>:</w:t>
      </w:r>
      <w:r w:rsidRPr="00DF522C">
        <w:rPr>
          <w:rFonts w:ascii="Book Antiqua" w:eastAsia="Times New Roman" w:hAnsi="Book Antiqua"/>
          <w:color w:val="000000"/>
          <w:lang w:val="it-IT" w:eastAsia="it-IT"/>
        </w:rPr>
        <w:t xml:space="preserve"> </w:t>
      </w:r>
      <w:r w:rsidRPr="00DF522C">
        <w:rPr>
          <w:rFonts w:ascii="Book Antiqua" w:eastAsia="Times New Roman" w:hAnsi="Book Antiqua"/>
          <w:color w:val="000000"/>
          <w:lang w:eastAsia="it-IT"/>
        </w:rPr>
        <w:t>R</w:t>
      </w:r>
      <w:r w:rsidRPr="00DF522C">
        <w:rPr>
          <w:rFonts w:ascii="Book Antiqua" w:eastAsia="Times New Roman" w:hAnsi="Book Antiqua"/>
          <w:color w:val="000000"/>
          <w:lang w:val="it-IT" w:eastAsia="it-IT"/>
        </w:rPr>
        <w:t>adiofrequency ablation; RT</w:t>
      </w:r>
      <w:r w:rsidRPr="00DF522C">
        <w:rPr>
          <w:rFonts w:ascii="Book Antiqua" w:eastAsia="Times New Roman" w:hAnsi="Book Antiqua"/>
          <w:color w:val="000000"/>
          <w:lang w:eastAsia="it-IT"/>
        </w:rPr>
        <w:t>:</w:t>
      </w:r>
      <w:r w:rsidRPr="00DF522C">
        <w:rPr>
          <w:rFonts w:ascii="Book Antiqua" w:eastAsia="Times New Roman" w:hAnsi="Book Antiqua"/>
          <w:color w:val="000000"/>
          <w:lang w:val="it-IT" w:eastAsia="it-IT"/>
        </w:rPr>
        <w:t xml:space="preserve"> </w:t>
      </w:r>
      <w:r w:rsidRPr="00DF522C">
        <w:rPr>
          <w:rFonts w:ascii="Book Antiqua" w:eastAsia="Times New Roman" w:hAnsi="Book Antiqua"/>
          <w:color w:val="000000"/>
          <w:lang w:eastAsia="it-IT"/>
        </w:rPr>
        <w:t>R</w:t>
      </w:r>
      <w:r w:rsidRPr="00DF522C">
        <w:rPr>
          <w:rFonts w:ascii="Book Antiqua" w:eastAsia="Times New Roman" w:hAnsi="Book Antiqua"/>
          <w:color w:val="000000"/>
          <w:lang w:val="it-IT" w:eastAsia="it-IT"/>
        </w:rPr>
        <w:t>adiotherapy; HR</w:t>
      </w:r>
      <w:r w:rsidRPr="00DF522C">
        <w:rPr>
          <w:rFonts w:ascii="Book Antiqua" w:eastAsia="Times New Roman" w:hAnsi="Book Antiqua"/>
          <w:color w:val="000000"/>
          <w:lang w:eastAsia="it-IT"/>
        </w:rPr>
        <w:t>:</w:t>
      </w:r>
      <w:r w:rsidRPr="00DF522C">
        <w:rPr>
          <w:rFonts w:ascii="Book Antiqua" w:eastAsia="Times New Roman" w:hAnsi="Book Antiqua"/>
          <w:color w:val="000000"/>
          <w:lang w:val="it-IT" w:eastAsia="it-IT"/>
        </w:rPr>
        <w:t xml:space="preserve"> </w:t>
      </w:r>
      <w:r w:rsidRPr="00DF522C">
        <w:rPr>
          <w:rFonts w:ascii="Book Antiqua" w:eastAsia="Times New Roman" w:hAnsi="Book Antiqua"/>
          <w:color w:val="000000"/>
          <w:lang w:eastAsia="it-IT"/>
        </w:rPr>
        <w:t>H</w:t>
      </w:r>
      <w:r w:rsidRPr="00DF522C">
        <w:rPr>
          <w:rFonts w:ascii="Book Antiqua" w:eastAsia="Times New Roman" w:hAnsi="Book Antiqua"/>
          <w:color w:val="000000"/>
          <w:lang w:val="it-IT" w:eastAsia="it-IT"/>
        </w:rPr>
        <w:t>epatic resection; LT</w:t>
      </w:r>
      <w:r w:rsidRPr="00DF522C">
        <w:rPr>
          <w:rFonts w:ascii="Book Antiqua" w:eastAsia="Times New Roman" w:hAnsi="Book Antiqua"/>
          <w:color w:val="000000"/>
          <w:lang w:eastAsia="it-IT"/>
        </w:rPr>
        <w:t>:</w:t>
      </w:r>
      <w:r w:rsidRPr="00DF522C">
        <w:rPr>
          <w:rFonts w:ascii="Book Antiqua" w:eastAsia="Times New Roman" w:hAnsi="Book Antiqua"/>
          <w:color w:val="000000"/>
          <w:lang w:val="it-IT" w:eastAsia="it-IT"/>
        </w:rPr>
        <w:t xml:space="preserve"> </w:t>
      </w:r>
      <w:r w:rsidRPr="00DF522C">
        <w:rPr>
          <w:rFonts w:ascii="Book Antiqua" w:eastAsia="Times New Roman" w:hAnsi="Book Antiqua"/>
          <w:color w:val="000000"/>
          <w:lang w:eastAsia="it-IT"/>
        </w:rPr>
        <w:t>L</w:t>
      </w:r>
      <w:r w:rsidRPr="00DF522C">
        <w:rPr>
          <w:rFonts w:ascii="Book Antiqua" w:eastAsia="Times New Roman" w:hAnsi="Book Antiqua"/>
          <w:color w:val="000000"/>
          <w:lang w:val="it-IT" w:eastAsia="it-IT"/>
        </w:rPr>
        <w:t>iver transplantation; TARE</w:t>
      </w:r>
      <w:r w:rsidRPr="00DF522C">
        <w:rPr>
          <w:rFonts w:ascii="Book Antiqua" w:eastAsia="Times New Roman" w:hAnsi="Book Antiqua"/>
          <w:color w:val="000000"/>
          <w:lang w:eastAsia="it-IT"/>
        </w:rPr>
        <w:t>:</w:t>
      </w:r>
      <w:r w:rsidRPr="00DF522C">
        <w:rPr>
          <w:rFonts w:ascii="Book Antiqua" w:eastAsia="Times New Roman" w:hAnsi="Book Antiqua"/>
          <w:color w:val="000000"/>
          <w:lang w:val="it-IT" w:eastAsia="it-IT"/>
        </w:rPr>
        <w:t xml:space="preserve"> </w:t>
      </w:r>
      <w:r w:rsidRPr="00DF522C">
        <w:rPr>
          <w:rFonts w:ascii="Book Antiqua" w:eastAsia="Times New Roman" w:hAnsi="Book Antiqua"/>
          <w:color w:val="000000"/>
          <w:lang w:eastAsia="it-IT"/>
        </w:rPr>
        <w:t>T</w:t>
      </w:r>
      <w:r w:rsidRPr="00DF522C">
        <w:rPr>
          <w:rFonts w:ascii="Book Antiqua" w:eastAsia="Times New Roman" w:hAnsi="Book Antiqua"/>
          <w:color w:val="000000"/>
          <w:lang w:val="it-IT" w:eastAsia="it-IT"/>
        </w:rPr>
        <w:t>rans-arterial radio-embolization.</w:t>
      </w:r>
    </w:p>
    <w:p w14:paraId="7126EBD8" w14:textId="77777777" w:rsidR="00E915EE" w:rsidRPr="00DF522C" w:rsidRDefault="00E915EE" w:rsidP="00DF522C">
      <w:pPr>
        <w:spacing w:line="360" w:lineRule="auto"/>
        <w:jc w:val="both"/>
        <w:rPr>
          <w:rFonts w:ascii="Book Antiqua" w:hAnsi="Book Antiqua"/>
        </w:rPr>
        <w:sectPr w:rsidR="00E915EE" w:rsidRPr="00DF522C" w:rsidSect="00E915EE">
          <w:pgSz w:w="15840" w:h="12240" w:orient="landscape"/>
          <w:pgMar w:top="1440" w:right="1440" w:bottom="1440" w:left="1440" w:header="720" w:footer="720" w:gutter="0"/>
          <w:cols w:space="720"/>
          <w:docGrid w:linePitch="360"/>
        </w:sectPr>
      </w:pPr>
    </w:p>
    <w:p w14:paraId="04E75360" w14:textId="77777777" w:rsidR="00E915EE" w:rsidRPr="00DF522C" w:rsidRDefault="00E915EE" w:rsidP="00DF522C">
      <w:pPr>
        <w:spacing w:line="360" w:lineRule="auto"/>
        <w:jc w:val="both"/>
        <w:rPr>
          <w:rFonts w:ascii="Book Antiqua" w:hAnsi="Book Antiqua"/>
          <w:b/>
        </w:rPr>
      </w:pPr>
      <w:r w:rsidRPr="00DF522C">
        <w:rPr>
          <w:rFonts w:ascii="Book Antiqua" w:hAnsi="Book Antiqua"/>
          <w:b/>
        </w:rPr>
        <w:lastRenderedPageBreak/>
        <w:t>Table 2 Characteristics of included studies for the risk of progressive tumor disease</w:t>
      </w:r>
    </w:p>
    <w:tbl>
      <w:tblPr>
        <w:tblW w:w="15454" w:type="dxa"/>
        <w:jc w:val="center"/>
        <w:tblLook w:val="04A0" w:firstRow="1" w:lastRow="0" w:firstColumn="1" w:lastColumn="0" w:noHBand="0" w:noVBand="1"/>
      </w:tblPr>
      <w:tblGrid>
        <w:gridCol w:w="2037"/>
        <w:gridCol w:w="1328"/>
        <w:gridCol w:w="1142"/>
        <w:gridCol w:w="2294"/>
        <w:gridCol w:w="1003"/>
        <w:gridCol w:w="627"/>
        <w:gridCol w:w="1731"/>
        <w:gridCol w:w="1470"/>
        <w:gridCol w:w="1136"/>
        <w:gridCol w:w="1550"/>
        <w:gridCol w:w="1136"/>
      </w:tblGrid>
      <w:tr w:rsidR="00E915EE" w:rsidRPr="00DF522C" w14:paraId="67E8DFF3" w14:textId="77777777" w:rsidTr="00E915EE">
        <w:trPr>
          <w:trHeight w:val="315"/>
          <w:jc w:val="center"/>
        </w:trPr>
        <w:tc>
          <w:tcPr>
            <w:tcW w:w="2037" w:type="dxa"/>
            <w:tcBorders>
              <w:top w:val="single" w:sz="4" w:space="0" w:color="auto"/>
              <w:bottom w:val="single" w:sz="4" w:space="0" w:color="auto"/>
            </w:tcBorders>
            <w:noWrap/>
          </w:tcPr>
          <w:p w14:paraId="08CBCF7B" w14:textId="2499E396" w:rsidR="00E915EE" w:rsidRPr="00DF522C" w:rsidRDefault="00E915EE" w:rsidP="00DF522C">
            <w:pPr>
              <w:spacing w:line="360" w:lineRule="auto"/>
              <w:jc w:val="both"/>
              <w:rPr>
                <w:rFonts w:ascii="Book Antiqua" w:hAnsi="Book Antiqua"/>
                <w:bCs/>
              </w:rPr>
            </w:pPr>
            <w:r w:rsidRPr="00DF522C">
              <w:rPr>
                <w:rFonts w:ascii="Book Antiqua" w:eastAsia="Times New Roman" w:hAnsi="Book Antiqua"/>
                <w:b/>
                <w:bCs/>
                <w:color w:val="000000"/>
                <w:lang w:eastAsia="it-IT"/>
              </w:rPr>
              <w:t>Ref.</w:t>
            </w:r>
          </w:p>
        </w:tc>
        <w:tc>
          <w:tcPr>
            <w:tcW w:w="1328" w:type="dxa"/>
            <w:tcBorders>
              <w:top w:val="single" w:sz="4" w:space="0" w:color="auto"/>
              <w:bottom w:val="single" w:sz="4" w:space="0" w:color="auto"/>
            </w:tcBorders>
            <w:noWrap/>
          </w:tcPr>
          <w:p w14:paraId="0DE365DF" w14:textId="77777777" w:rsidR="00E915EE" w:rsidRPr="00DF522C" w:rsidRDefault="00E915EE" w:rsidP="00DF522C">
            <w:pPr>
              <w:spacing w:line="360" w:lineRule="auto"/>
              <w:jc w:val="both"/>
              <w:rPr>
                <w:rFonts w:ascii="Book Antiqua" w:hAnsi="Book Antiqua"/>
                <w:bCs/>
              </w:rPr>
            </w:pPr>
            <w:r w:rsidRPr="00DF522C">
              <w:rPr>
                <w:rFonts w:ascii="Book Antiqua" w:eastAsia="Times New Roman" w:hAnsi="Book Antiqua"/>
                <w:b/>
                <w:bCs/>
                <w:color w:val="000000"/>
                <w:lang w:eastAsia="it-IT"/>
              </w:rPr>
              <w:t>City</w:t>
            </w:r>
          </w:p>
        </w:tc>
        <w:tc>
          <w:tcPr>
            <w:tcW w:w="1142" w:type="dxa"/>
            <w:tcBorders>
              <w:top w:val="single" w:sz="4" w:space="0" w:color="auto"/>
              <w:bottom w:val="single" w:sz="4" w:space="0" w:color="auto"/>
            </w:tcBorders>
            <w:noWrap/>
          </w:tcPr>
          <w:p w14:paraId="67C7DAB9" w14:textId="77777777" w:rsidR="00E915EE" w:rsidRPr="00DF522C" w:rsidRDefault="00E915EE" w:rsidP="00DF522C">
            <w:pPr>
              <w:spacing w:line="360" w:lineRule="auto"/>
              <w:jc w:val="both"/>
              <w:rPr>
                <w:rFonts w:ascii="Book Antiqua" w:hAnsi="Book Antiqua"/>
                <w:bCs/>
              </w:rPr>
            </w:pPr>
            <w:r w:rsidRPr="00DF522C">
              <w:rPr>
                <w:rFonts w:ascii="Book Antiqua" w:eastAsia="Times New Roman" w:hAnsi="Book Antiqua"/>
                <w:b/>
                <w:bCs/>
                <w:color w:val="000000"/>
                <w:lang w:eastAsia="it-IT"/>
              </w:rPr>
              <w:t>Country</w:t>
            </w:r>
          </w:p>
        </w:tc>
        <w:tc>
          <w:tcPr>
            <w:tcW w:w="2294" w:type="dxa"/>
            <w:tcBorders>
              <w:top w:val="single" w:sz="4" w:space="0" w:color="auto"/>
              <w:bottom w:val="single" w:sz="4" w:space="0" w:color="auto"/>
            </w:tcBorders>
            <w:noWrap/>
          </w:tcPr>
          <w:p w14:paraId="326ACA9E" w14:textId="77777777" w:rsidR="00E915EE" w:rsidRPr="00DF522C" w:rsidRDefault="00E915EE" w:rsidP="00DF522C">
            <w:pPr>
              <w:spacing w:line="360" w:lineRule="auto"/>
              <w:jc w:val="both"/>
              <w:rPr>
                <w:rFonts w:ascii="Book Antiqua" w:hAnsi="Book Antiqua"/>
                <w:bCs/>
              </w:rPr>
            </w:pPr>
            <w:r w:rsidRPr="00DF522C">
              <w:rPr>
                <w:rFonts w:ascii="Book Antiqua" w:eastAsia="Times New Roman" w:hAnsi="Book Antiqua"/>
                <w:b/>
                <w:bCs/>
                <w:color w:val="000000"/>
                <w:lang w:eastAsia="it-IT"/>
              </w:rPr>
              <w:t>Study period</w:t>
            </w:r>
          </w:p>
        </w:tc>
        <w:tc>
          <w:tcPr>
            <w:tcW w:w="1003" w:type="dxa"/>
            <w:tcBorders>
              <w:top w:val="single" w:sz="4" w:space="0" w:color="auto"/>
              <w:bottom w:val="single" w:sz="4" w:space="0" w:color="auto"/>
            </w:tcBorders>
            <w:noWrap/>
          </w:tcPr>
          <w:p w14:paraId="45EBEF88" w14:textId="77777777" w:rsidR="00E915EE" w:rsidRPr="00DF522C" w:rsidRDefault="00E915EE" w:rsidP="00DF522C">
            <w:pPr>
              <w:spacing w:line="360" w:lineRule="auto"/>
              <w:jc w:val="both"/>
              <w:rPr>
                <w:rFonts w:ascii="Book Antiqua" w:hAnsi="Book Antiqua"/>
                <w:bCs/>
              </w:rPr>
            </w:pPr>
            <w:r w:rsidRPr="00DF522C">
              <w:rPr>
                <w:rFonts w:ascii="Book Antiqua" w:eastAsia="Times New Roman" w:hAnsi="Book Antiqua"/>
                <w:b/>
                <w:bCs/>
                <w:color w:val="000000"/>
                <w:lang w:eastAsia="it-IT"/>
              </w:rPr>
              <w:t>Design</w:t>
            </w:r>
          </w:p>
        </w:tc>
        <w:tc>
          <w:tcPr>
            <w:tcW w:w="627" w:type="dxa"/>
            <w:tcBorders>
              <w:top w:val="single" w:sz="4" w:space="0" w:color="auto"/>
              <w:bottom w:val="single" w:sz="4" w:space="0" w:color="auto"/>
            </w:tcBorders>
            <w:noWrap/>
          </w:tcPr>
          <w:p w14:paraId="07510FF9" w14:textId="77777777" w:rsidR="00E915EE" w:rsidRPr="00DF522C" w:rsidRDefault="00E915EE" w:rsidP="00DF522C">
            <w:pPr>
              <w:spacing w:line="360" w:lineRule="auto"/>
              <w:jc w:val="both"/>
              <w:rPr>
                <w:rFonts w:ascii="Book Antiqua" w:hAnsi="Book Antiqua"/>
                <w:bCs/>
                <w:i/>
                <w:iCs/>
              </w:rPr>
            </w:pPr>
            <w:r w:rsidRPr="00DF522C">
              <w:rPr>
                <w:rFonts w:ascii="Book Antiqua" w:eastAsia="Times New Roman" w:hAnsi="Book Antiqua"/>
                <w:b/>
                <w:bCs/>
                <w:i/>
                <w:iCs/>
                <w:color w:val="000000"/>
                <w:lang w:eastAsia="it-IT"/>
              </w:rPr>
              <w:t>N</w:t>
            </w:r>
          </w:p>
        </w:tc>
        <w:tc>
          <w:tcPr>
            <w:tcW w:w="1731" w:type="dxa"/>
            <w:tcBorders>
              <w:top w:val="single" w:sz="4" w:space="0" w:color="auto"/>
              <w:bottom w:val="single" w:sz="4" w:space="0" w:color="auto"/>
            </w:tcBorders>
            <w:noWrap/>
          </w:tcPr>
          <w:p w14:paraId="4BDE7595" w14:textId="77777777" w:rsidR="00E915EE" w:rsidRPr="00DF522C" w:rsidRDefault="00E915EE" w:rsidP="00DF522C">
            <w:pPr>
              <w:spacing w:line="360" w:lineRule="auto"/>
              <w:jc w:val="both"/>
              <w:rPr>
                <w:rFonts w:ascii="Book Antiqua" w:hAnsi="Book Antiqua"/>
                <w:bCs/>
              </w:rPr>
            </w:pPr>
            <w:r w:rsidRPr="00DF522C">
              <w:rPr>
                <w:rFonts w:ascii="Book Antiqua" w:eastAsia="Times New Roman" w:hAnsi="Book Antiqua"/>
                <w:b/>
                <w:bCs/>
                <w:color w:val="000000"/>
                <w:lang w:eastAsia="it-IT"/>
              </w:rPr>
              <w:t>Therapy</w:t>
            </w:r>
          </w:p>
        </w:tc>
        <w:tc>
          <w:tcPr>
            <w:tcW w:w="1470" w:type="dxa"/>
            <w:tcBorders>
              <w:top w:val="single" w:sz="4" w:space="0" w:color="auto"/>
              <w:bottom w:val="single" w:sz="4" w:space="0" w:color="auto"/>
            </w:tcBorders>
            <w:noWrap/>
          </w:tcPr>
          <w:p w14:paraId="3051C2D3" w14:textId="77777777" w:rsidR="00E915EE" w:rsidRPr="00DF522C" w:rsidRDefault="00E915EE" w:rsidP="00DF522C">
            <w:pPr>
              <w:spacing w:line="360" w:lineRule="auto"/>
              <w:jc w:val="both"/>
              <w:rPr>
                <w:rFonts w:ascii="Book Antiqua" w:hAnsi="Book Antiqua"/>
                <w:bCs/>
              </w:rPr>
            </w:pPr>
            <w:r w:rsidRPr="00DF522C">
              <w:rPr>
                <w:rFonts w:ascii="Book Antiqua" w:eastAsia="Times New Roman" w:hAnsi="Book Antiqua"/>
                <w:b/>
                <w:bCs/>
                <w:color w:val="000000"/>
                <w:lang w:eastAsia="it-IT"/>
              </w:rPr>
              <w:t>DM (no metformin)</w:t>
            </w:r>
          </w:p>
        </w:tc>
        <w:tc>
          <w:tcPr>
            <w:tcW w:w="1136" w:type="dxa"/>
            <w:tcBorders>
              <w:top w:val="single" w:sz="4" w:space="0" w:color="auto"/>
              <w:bottom w:val="single" w:sz="4" w:space="0" w:color="auto"/>
            </w:tcBorders>
            <w:noWrap/>
          </w:tcPr>
          <w:p w14:paraId="4BABEF7E" w14:textId="11A0894B" w:rsidR="00E915EE" w:rsidRPr="00DF522C" w:rsidRDefault="00E915EE" w:rsidP="00DF522C">
            <w:pPr>
              <w:spacing w:line="360" w:lineRule="auto"/>
              <w:jc w:val="both"/>
              <w:rPr>
                <w:rFonts w:ascii="Book Antiqua" w:hAnsi="Book Antiqua"/>
                <w:bCs/>
              </w:rPr>
            </w:pPr>
            <w:r w:rsidRPr="00DF522C">
              <w:rPr>
                <w:rFonts w:ascii="Book Antiqua" w:eastAsia="Times New Roman" w:hAnsi="Book Antiqua"/>
                <w:b/>
                <w:bCs/>
                <w:color w:val="000000"/>
                <w:lang w:eastAsia="it-IT"/>
              </w:rPr>
              <w:t>Number of events</w:t>
            </w:r>
          </w:p>
        </w:tc>
        <w:tc>
          <w:tcPr>
            <w:tcW w:w="1550" w:type="dxa"/>
            <w:tcBorders>
              <w:top w:val="single" w:sz="4" w:space="0" w:color="auto"/>
              <w:bottom w:val="single" w:sz="4" w:space="0" w:color="auto"/>
            </w:tcBorders>
            <w:noWrap/>
          </w:tcPr>
          <w:p w14:paraId="1E0FA29F" w14:textId="77777777" w:rsidR="00E915EE" w:rsidRPr="00DF522C" w:rsidRDefault="00E915EE" w:rsidP="00DF522C">
            <w:pPr>
              <w:spacing w:line="360" w:lineRule="auto"/>
              <w:jc w:val="both"/>
              <w:rPr>
                <w:rFonts w:ascii="Book Antiqua" w:hAnsi="Book Antiqua"/>
                <w:bCs/>
              </w:rPr>
            </w:pPr>
            <w:r w:rsidRPr="00DF522C">
              <w:rPr>
                <w:rFonts w:ascii="Book Antiqua" w:eastAsia="Times New Roman" w:hAnsi="Book Antiqua"/>
                <w:b/>
                <w:bCs/>
                <w:color w:val="000000"/>
                <w:lang w:eastAsia="it-IT"/>
              </w:rPr>
              <w:t>DM (metformin)</w:t>
            </w:r>
          </w:p>
        </w:tc>
        <w:tc>
          <w:tcPr>
            <w:tcW w:w="1136" w:type="dxa"/>
            <w:tcBorders>
              <w:top w:val="single" w:sz="4" w:space="0" w:color="auto"/>
              <w:bottom w:val="single" w:sz="4" w:space="0" w:color="auto"/>
            </w:tcBorders>
            <w:noWrap/>
          </w:tcPr>
          <w:p w14:paraId="58DE6C2D" w14:textId="3B6F8E85" w:rsidR="00E915EE" w:rsidRPr="00DF522C" w:rsidRDefault="00E915EE" w:rsidP="00DF522C">
            <w:pPr>
              <w:spacing w:line="360" w:lineRule="auto"/>
              <w:jc w:val="both"/>
              <w:rPr>
                <w:rFonts w:ascii="Book Antiqua" w:hAnsi="Book Antiqua"/>
                <w:bCs/>
              </w:rPr>
            </w:pPr>
            <w:r w:rsidRPr="00DF522C">
              <w:rPr>
                <w:rFonts w:ascii="Book Antiqua" w:eastAsia="Times New Roman" w:hAnsi="Book Antiqua"/>
                <w:b/>
                <w:bCs/>
                <w:color w:val="000000"/>
                <w:lang w:eastAsia="it-IT"/>
              </w:rPr>
              <w:t>Number of events</w:t>
            </w:r>
          </w:p>
        </w:tc>
      </w:tr>
      <w:tr w:rsidR="00E915EE" w:rsidRPr="00DF522C" w14:paraId="4F02FBD5" w14:textId="77777777" w:rsidTr="00E915EE">
        <w:trPr>
          <w:trHeight w:val="315"/>
          <w:jc w:val="center"/>
        </w:trPr>
        <w:tc>
          <w:tcPr>
            <w:tcW w:w="2037" w:type="dxa"/>
            <w:tcBorders>
              <w:top w:val="single" w:sz="4" w:space="0" w:color="auto"/>
            </w:tcBorders>
            <w:noWrap/>
            <w:hideMark/>
          </w:tcPr>
          <w:p w14:paraId="31498766" w14:textId="64451DC3" w:rsidR="00E915EE" w:rsidRPr="00DF522C" w:rsidRDefault="00E915EE" w:rsidP="00DF522C">
            <w:pPr>
              <w:spacing w:line="360" w:lineRule="auto"/>
              <w:jc w:val="both"/>
              <w:rPr>
                <w:rFonts w:ascii="Book Antiqua" w:hAnsi="Book Antiqua"/>
                <w:bCs/>
              </w:rPr>
            </w:pPr>
            <w:r w:rsidRPr="00DF522C">
              <w:rPr>
                <w:rFonts w:ascii="Book Antiqua" w:eastAsia="Times New Roman" w:hAnsi="Book Antiqua"/>
                <w:color w:val="000000"/>
                <w:lang w:eastAsia="it-IT"/>
              </w:rPr>
              <w:t>Jang</w:t>
            </w:r>
            <w:r w:rsidRPr="00DF522C">
              <w:rPr>
                <w:rFonts w:ascii="Book Antiqua" w:eastAsia="Times New Roman" w:hAnsi="Book Antiqua"/>
                <w:i/>
                <w:iCs/>
                <w:color w:val="000000"/>
                <w:lang w:eastAsia="it-IT"/>
              </w:rPr>
              <w:t xml:space="preserve"> et al</w:t>
            </w:r>
            <w:r w:rsidRPr="00DF522C">
              <w:rPr>
                <w:rFonts w:ascii="Book Antiqua" w:eastAsia="Times New Roman" w:hAnsi="Book Antiqua"/>
                <w:color w:val="000000"/>
                <w:vertAlign w:val="superscript"/>
                <w:lang w:eastAsia="it-IT"/>
              </w:rPr>
              <w:t>[3</w:t>
            </w:r>
            <w:r w:rsidR="00771674" w:rsidRPr="00DF522C">
              <w:rPr>
                <w:rFonts w:ascii="Book Antiqua" w:eastAsia="Times New Roman" w:hAnsi="Book Antiqua"/>
                <w:color w:val="000000"/>
                <w:vertAlign w:val="superscript"/>
                <w:lang w:eastAsia="it-IT"/>
              </w:rPr>
              <w:t>0</w:t>
            </w:r>
            <w:r w:rsidRPr="00DF522C">
              <w:rPr>
                <w:rFonts w:ascii="Book Antiqua" w:eastAsia="Times New Roman" w:hAnsi="Book Antiqua"/>
                <w:color w:val="000000"/>
                <w:vertAlign w:val="superscript"/>
                <w:lang w:eastAsia="it-IT"/>
              </w:rPr>
              <w:t>]</w:t>
            </w:r>
            <w:r w:rsidRPr="00DF522C">
              <w:rPr>
                <w:rFonts w:ascii="Book Antiqua" w:eastAsia="Times New Roman" w:hAnsi="Book Antiqua"/>
                <w:color w:val="000000"/>
                <w:lang w:eastAsia="it-IT"/>
              </w:rPr>
              <w:t>, 2015</w:t>
            </w:r>
          </w:p>
        </w:tc>
        <w:tc>
          <w:tcPr>
            <w:tcW w:w="1328" w:type="dxa"/>
            <w:tcBorders>
              <w:top w:val="single" w:sz="4" w:space="0" w:color="auto"/>
            </w:tcBorders>
            <w:noWrap/>
            <w:hideMark/>
          </w:tcPr>
          <w:p w14:paraId="6CDC1085" w14:textId="77777777" w:rsidR="00E915EE" w:rsidRPr="00DF522C" w:rsidRDefault="00E915EE" w:rsidP="00DF522C">
            <w:pPr>
              <w:spacing w:line="360" w:lineRule="auto"/>
              <w:jc w:val="both"/>
              <w:rPr>
                <w:rFonts w:ascii="Book Antiqua" w:hAnsi="Book Antiqua"/>
                <w:bCs/>
              </w:rPr>
            </w:pPr>
            <w:r w:rsidRPr="00DF522C">
              <w:rPr>
                <w:rFonts w:ascii="Book Antiqua" w:hAnsi="Book Antiqua"/>
                <w:bCs/>
              </w:rPr>
              <w:t>Seoul</w:t>
            </w:r>
          </w:p>
        </w:tc>
        <w:tc>
          <w:tcPr>
            <w:tcW w:w="1142" w:type="dxa"/>
            <w:tcBorders>
              <w:top w:val="single" w:sz="4" w:space="0" w:color="auto"/>
            </w:tcBorders>
            <w:noWrap/>
            <w:hideMark/>
          </w:tcPr>
          <w:p w14:paraId="5172AE8F" w14:textId="77777777" w:rsidR="00E915EE" w:rsidRPr="00DF522C" w:rsidRDefault="00E915EE" w:rsidP="00DF522C">
            <w:pPr>
              <w:spacing w:line="360" w:lineRule="auto"/>
              <w:jc w:val="both"/>
              <w:rPr>
                <w:rFonts w:ascii="Book Antiqua" w:hAnsi="Book Antiqua"/>
                <w:bCs/>
              </w:rPr>
            </w:pPr>
            <w:r w:rsidRPr="00DF522C">
              <w:rPr>
                <w:rFonts w:ascii="Book Antiqua" w:hAnsi="Book Antiqua"/>
                <w:bCs/>
              </w:rPr>
              <w:t>Korea</w:t>
            </w:r>
          </w:p>
        </w:tc>
        <w:tc>
          <w:tcPr>
            <w:tcW w:w="2294" w:type="dxa"/>
            <w:tcBorders>
              <w:top w:val="single" w:sz="4" w:space="0" w:color="auto"/>
            </w:tcBorders>
            <w:noWrap/>
            <w:hideMark/>
          </w:tcPr>
          <w:p w14:paraId="7D3EF954" w14:textId="561E81BE" w:rsidR="00E915EE" w:rsidRPr="00DF522C" w:rsidRDefault="00E915EE" w:rsidP="00DF522C">
            <w:pPr>
              <w:spacing w:line="360" w:lineRule="auto"/>
              <w:jc w:val="both"/>
              <w:rPr>
                <w:rFonts w:ascii="Book Antiqua" w:hAnsi="Book Antiqua"/>
                <w:bCs/>
              </w:rPr>
            </w:pPr>
            <w:r w:rsidRPr="00DF522C">
              <w:rPr>
                <w:rFonts w:ascii="Book Antiqua" w:hAnsi="Book Antiqua"/>
                <w:bCs/>
              </w:rPr>
              <w:t>March 2003 to December 2012</w:t>
            </w:r>
          </w:p>
        </w:tc>
        <w:tc>
          <w:tcPr>
            <w:tcW w:w="1003" w:type="dxa"/>
            <w:tcBorders>
              <w:top w:val="single" w:sz="4" w:space="0" w:color="auto"/>
            </w:tcBorders>
            <w:noWrap/>
            <w:hideMark/>
          </w:tcPr>
          <w:p w14:paraId="73EFF4C9" w14:textId="77777777" w:rsidR="00E915EE" w:rsidRPr="00DF522C" w:rsidRDefault="00E915EE" w:rsidP="00DF522C">
            <w:pPr>
              <w:spacing w:line="360" w:lineRule="auto"/>
              <w:jc w:val="both"/>
              <w:rPr>
                <w:rFonts w:ascii="Book Antiqua" w:hAnsi="Book Antiqua"/>
                <w:bCs/>
              </w:rPr>
            </w:pPr>
            <w:r w:rsidRPr="00DF522C">
              <w:rPr>
                <w:rFonts w:ascii="Book Antiqua" w:hAnsi="Book Antiqua"/>
                <w:bCs/>
              </w:rPr>
              <w:t>Retro</w:t>
            </w:r>
          </w:p>
        </w:tc>
        <w:tc>
          <w:tcPr>
            <w:tcW w:w="627" w:type="dxa"/>
            <w:tcBorders>
              <w:top w:val="single" w:sz="4" w:space="0" w:color="auto"/>
            </w:tcBorders>
            <w:noWrap/>
            <w:hideMark/>
          </w:tcPr>
          <w:p w14:paraId="578ECB2A" w14:textId="77777777" w:rsidR="00E915EE" w:rsidRPr="00DF522C" w:rsidRDefault="00E915EE" w:rsidP="00DF522C">
            <w:pPr>
              <w:spacing w:line="360" w:lineRule="auto"/>
              <w:jc w:val="both"/>
              <w:rPr>
                <w:rFonts w:ascii="Book Antiqua" w:hAnsi="Book Antiqua"/>
                <w:bCs/>
              </w:rPr>
            </w:pPr>
            <w:r w:rsidRPr="00DF522C">
              <w:rPr>
                <w:rFonts w:ascii="Book Antiqua" w:hAnsi="Book Antiqua"/>
                <w:bCs/>
              </w:rPr>
              <w:t>48</w:t>
            </w:r>
          </w:p>
        </w:tc>
        <w:tc>
          <w:tcPr>
            <w:tcW w:w="1731" w:type="dxa"/>
            <w:tcBorders>
              <w:top w:val="single" w:sz="4" w:space="0" w:color="auto"/>
            </w:tcBorders>
            <w:noWrap/>
            <w:hideMark/>
          </w:tcPr>
          <w:p w14:paraId="1C14E5BF" w14:textId="77777777" w:rsidR="00E915EE" w:rsidRPr="00DF522C" w:rsidRDefault="00E915EE" w:rsidP="00DF522C">
            <w:pPr>
              <w:spacing w:line="360" w:lineRule="auto"/>
              <w:jc w:val="both"/>
              <w:rPr>
                <w:rFonts w:ascii="Book Antiqua" w:hAnsi="Book Antiqua"/>
                <w:bCs/>
              </w:rPr>
            </w:pPr>
            <w:r w:rsidRPr="00DF522C">
              <w:rPr>
                <w:rFonts w:ascii="Book Antiqua" w:hAnsi="Book Antiqua"/>
                <w:bCs/>
              </w:rPr>
              <w:t>RT</w:t>
            </w:r>
          </w:p>
        </w:tc>
        <w:tc>
          <w:tcPr>
            <w:tcW w:w="1470" w:type="dxa"/>
            <w:tcBorders>
              <w:top w:val="single" w:sz="4" w:space="0" w:color="auto"/>
            </w:tcBorders>
            <w:noWrap/>
            <w:hideMark/>
          </w:tcPr>
          <w:p w14:paraId="68BEA1E8" w14:textId="77777777" w:rsidR="00E915EE" w:rsidRPr="00DF522C" w:rsidRDefault="00E915EE" w:rsidP="00DF522C">
            <w:pPr>
              <w:spacing w:line="360" w:lineRule="auto"/>
              <w:jc w:val="both"/>
              <w:rPr>
                <w:rFonts w:ascii="Book Antiqua" w:hAnsi="Book Antiqua"/>
                <w:bCs/>
              </w:rPr>
            </w:pPr>
            <w:r w:rsidRPr="00DF522C">
              <w:rPr>
                <w:rFonts w:ascii="Book Antiqua" w:hAnsi="Book Antiqua"/>
                <w:bCs/>
              </w:rPr>
              <w:t>29</w:t>
            </w:r>
          </w:p>
        </w:tc>
        <w:tc>
          <w:tcPr>
            <w:tcW w:w="1136" w:type="dxa"/>
            <w:tcBorders>
              <w:top w:val="single" w:sz="4" w:space="0" w:color="auto"/>
            </w:tcBorders>
            <w:noWrap/>
            <w:hideMark/>
          </w:tcPr>
          <w:p w14:paraId="74563318" w14:textId="77777777" w:rsidR="00E915EE" w:rsidRPr="00DF522C" w:rsidRDefault="00E915EE" w:rsidP="00DF522C">
            <w:pPr>
              <w:spacing w:line="360" w:lineRule="auto"/>
              <w:jc w:val="both"/>
              <w:rPr>
                <w:rFonts w:ascii="Book Antiqua" w:hAnsi="Book Antiqua"/>
                <w:bCs/>
              </w:rPr>
            </w:pPr>
            <w:r w:rsidRPr="00DF522C">
              <w:rPr>
                <w:rFonts w:ascii="Book Antiqua" w:hAnsi="Book Antiqua"/>
                <w:bCs/>
              </w:rPr>
              <w:t>24</w:t>
            </w:r>
          </w:p>
        </w:tc>
        <w:tc>
          <w:tcPr>
            <w:tcW w:w="1550" w:type="dxa"/>
            <w:tcBorders>
              <w:top w:val="single" w:sz="4" w:space="0" w:color="auto"/>
            </w:tcBorders>
            <w:noWrap/>
            <w:hideMark/>
          </w:tcPr>
          <w:p w14:paraId="29F31C8D" w14:textId="77777777" w:rsidR="00E915EE" w:rsidRPr="00DF522C" w:rsidRDefault="00E915EE" w:rsidP="00DF522C">
            <w:pPr>
              <w:spacing w:line="360" w:lineRule="auto"/>
              <w:jc w:val="both"/>
              <w:rPr>
                <w:rFonts w:ascii="Book Antiqua" w:hAnsi="Book Antiqua"/>
                <w:bCs/>
              </w:rPr>
            </w:pPr>
            <w:r w:rsidRPr="00DF522C">
              <w:rPr>
                <w:rFonts w:ascii="Book Antiqua" w:hAnsi="Book Antiqua"/>
                <w:bCs/>
              </w:rPr>
              <w:t>19</w:t>
            </w:r>
          </w:p>
        </w:tc>
        <w:tc>
          <w:tcPr>
            <w:tcW w:w="1136" w:type="dxa"/>
            <w:tcBorders>
              <w:top w:val="single" w:sz="4" w:space="0" w:color="auto"/>
            </w:tcBorders>
            <w:noWrap/>
            <w:hideMark/>
          </w:tcPr>
          <w:p w14:paraId="6E9B1860" w14:textId="77777777" w:rsidR="00E915EE" w:rsidRPr="00DF522C" w:rsidRDefault="00E915EE" w:rsidP="00DF522C">
            <w:pPr>
              <w:spacing w:line="360" w:lineRule="auto"/>
              <w:jc w:val="both"/>
              <w:rPr>
                <w:rFonts w:ascii="Book Antiqua" w:hAnsi="Book Antiqua"/>
                <w:bCs/>
              </w:rPr>
            </w:pPr>
            <w:r w:rsidRPr="00DF522C">
              <w:rPr>
                <w:rFonts w:ascii="Book Antiqua" w:hAnsi="Book Antiqua"/>
                <w:bCs/>
              </w:rPr>
              <w:t>9</w:t>
            </w:r>
          </w:p>
        </w:tc>
      </w:tr>
      <w:tr w:rsidR="00E915EE" w:rsidRPr="00DF522C" w14:paraId="6805EBD5" w14:textId="77777777" w:rsidTr="00E915EE">
        <w:trPr>
          <w:trHeight w:val="315"/>
          <w:jc w:val="center"/>
        </w:trPr>
        <w:tc>
          <w:tcPr>
            <w:tcW w:w="2037" w:type="dxa"/>
            <w:noWrap/>
            <w:hideMark/>
          </w:tcPr>
          <w:p w14:paraId="2181D6EA" w14:textId="4A93A9D7" w:rsidR="00E915EE" w:rsidRPr="00DF522C" w:rsidRDefault="00E915EE" w:rsidP="00DF522C">
            <w:pPr>
              <w:spacing w:line="360" w:lineRule="auto"/>
              <w:jc w:val="both"/>
              <w:rPr>
                <w:rFonts w:ascii="Book Antiqua" w:hAnsi="Book Antiqua"/>
                <w:bCs/>
              </w:rPr>
            </w:pPr>
            <w:proofErr w:type="spellStart"/>
            <w:r w:rsidRPr="00DF522C">
              <w:rPr>
                <w:rFonts w:ascii="Book Antiqua" w:eastAsia="Times New Roman" w:hAnsi="Book Antiqua"/>
                <w:color w:val="000000"/>
                <w:lang w:eastAsia="it-IT"/>
              </w:rPr>
              <w:t>Casadei</w:t>
            </w:r>
            <w:proofErr w:type="spellEnd"/>
            <w:r w:rsidRPr="00DF522C">
              <w:rPr>
                <w:rFonts w:ascii="Book Antiqua" w:eastAsia="Times New Roman" w:hAnsi="Book Antiqua"/>
                <w:color w:val="000000"/>
                <w:lang w:eastAsia="it-IT"/>
              </w:rPr>
              <w:t xml:space="preserve"> </w:t>
            </w:r>
            <w:proofErr w:type="spellStart"/>
            <w:r w:rsidRPr="00DF522C">
              <w:rPr>
                <w:rFonts w:ascii="Book Antiqua" w:eastAsia="Times New Roman" w:hAnsi="Book Antiqua"/>
                <w:color w:val="000000"/>
                <w:lang w:eastAsia="it-IT"/>
              </w:rPr>
              <w:t>Gardini</w:t>
            </w:r>
            <w:proofErr w:type="spellEnd"/>
            <w:r w:rsidRPr="00DF522C">
              <w:rPr>
                <w:rFonts w:ascii="Book Antiqua" w:eastAsia="Times New Roman" w:hAnsi="Book Antiqua"/>
                <w:i/>
                <w:iCs/>
                <w:color w:val="000000"/>
                <w:lang w:eastAsia="it-IT"/>
              </w:rPr>
              <w:t xml:space="preserve"> et al</w:t>
            </w:r>
            <w:r w:rsidRPr="00DF522C">
              <w:rPr>
                <w:rFonts w:ascii="Book Antiqua" w:eastAsia="Times New Roman" w:hAnsi="Book Antiqua"/>
                <w:color w:val="000000"/>
                <w:vertAlign w:val="superscript"/>
                <w:lang w:eastAsia="it-IT"/>
              </w:rPr>
              <w:t>[3</w:t>
            </w:r>
            <w:r w:rsidR="00771674" w:rsidRPr="00DF522C">
              <w:rPr>
                <w:rFonts w:ascii="Book Antiqua" w:eastAsia="Times New Roman" w:hAnsi="Book Antiqua"/>
                <w:color w:val="000000"/>
                <w:vertAlign w:val="superscript"/>
                <w:lang w:eastAsia="it-IT"/>
              </w:rPr>
              <w:t>1</w:t>
            </w:r>
            <w:r w:rsidRPr="00DF522C">
              <w:rPr>
                <w:rFonts w:ascii="Book Antiqua" w:eastAsia="Times New Roman" w:hAnsi="Book Antiqua"/>
                <w:color w:val="000000"/>
                <w:vertAlign w:val="superscript"/>
                <w:lang w:eastAsia="it-IT"/>
              </w:rPr>
              <w:t>]</w:t>
            </w:r>
            <w:r w:rsidRPr="00DF522C">
              <w:rPr>
                <w:rFonts w:ascii="Book Antiqua" w:eastAsia="Times New Roman" w:hAnsi="Book Antiqua"/>
                <w:color w:val="000000"/>
                <w:lang w:eastAsia="it-IT"/>
              </w:rPr>
              <w:t>, 2015</w:t>
            </w:r>
          </w:p>
        </w:tc>
        <w:tc>
          <w:tcPr>
            <w:tcW w:w="1328" w:type="dxa"/>
            <w:noWrap/>
            <w:hideMark/>
          </w:tcPr>
          <w:p w14:paraId="0D1E9239" w14:textId="77777777" w:rsidR="00E915EE" w:rsidRPr="00DF522C" w:rsidRDefault="00E915EE" w:rsidP="00DF522C">
            <w:pPr>
              <w:spacing w:line="360" w:lineRule="auto"/>
              <w:jc w:val="both"/>
              <w:rPr>
                <w:rFonts w:ascii="Book Antiqua" w:hAnsi="Book Antiqua"/>
                <w:bCs/>
              </w:rPr>
            </w:pPr>
            <w:proofErr w:type="spellStart"/>
            <w:r w:rsidRPr="00DF522C">
              <w:rPr>
                <w:rFonts w:ascii="Book Antiqua" w:hAnsi="Book Antiqua"/>
                <w:bCs/>
              </w:rPr>
              <w:t>Meldola</w:t>
            </w:r>
            <w:proofErr w:type="spellEnd"/>
          </w:p>
        </w:tc>
        <w:tc>
          <w:tcPr>
            <w:tcW w:w="1142" w:type="dxa"/>
            <w:noWrap/>
            <w:hideMark/>
          </w:tcPr>
          <w:p w14:paraId="68DC458F" w14:textId="77777777" w:rsidR="00E915EE" w:rsidRPr="00DF522C" w:rsidRDefault="00E915EE" w:rsidP="00DF522C">
            <w:pPr>
              <w:spacing w:line="360" w:lineRule="auto"/>
              <w:jc w:val="both"/>
              <w:rPr>
                <w:rFonts w:ascii="Book Antiqua" w:hAnsi="Book Antiqua"/>
                <w:bCs/>
              </w:rPr>
            </w:pPr>
            <w:r w:rsidRPr="00DF522C">
              <w:rPr>
                <w:rFonts w:ascii="Book Antiqua" w:hAnsi="Book Antiqua"/>
                <w:bCs/>
              </w:rPr>
              <w:t>Italy</w:t>
            </w:r>
          </w:p>
        </w:tc>
        <w:tc>
          <w:tcPr>
            <w:tcW w:w="2294" w:type="dxa"/>
            <w:noWrap/>
            <w:hideMark/>
          </w:tcPr>
          <w:p w14:paraId="7E847299" w14:textId="370C0C7A" w:rsidR="00E915EE" w:rsidRPr="00DF522C" w:rsidRDefault="00E915EE" w:rsidP="00DF522C">
            <w:pPr>
              <w:spacing w:line="360" w:lineRule="auto"/>
              <w:jc w:val="both"/>
              <w:rPr>
                <w:rFonts w:ascii="Book Antiqua" w:hAnsi="Book Antiqua"/>
                <w:bCs/>
              </w:rPr>
            </w:pPr>
            <w:r w:rsidRPr="00DF522C">
              <w:rPr>
                <w:rFonts w:ascii="Book Antiqua" w:hAnsi="Book Antiqua"/>
                <w:bCs/>
              </w:rPr>
              <w:t>March 2008 to August 2014</w:t>
            </w:r>
          </w:p>
        </w:tc>
        <w:tc>
          <w:tcPr>
            <w:tcW w:w="1003" w:type="dxa"/>
            <w:noWrap/>
            <w:hideMark/>
          </w:tcPr>
          <w:p w14:paraId="3A2D656C" w14:textId="77777777" w:rsidR="00E915EE" w:rsidRPr="00DF522C" w:rsidRDefault="00E915EE" w:rsidP="00DF522C">
            <w:pPr>
              <w:spacing w:line="360" w:lineRule="auto"/>
              <w:jc w:val="both"/>
              <w:rPr>
                <w:rFonts w:ascii="Book Antiqua" w:hAnsi="Book Antiqua"/>
                <w:bCs/>
              </w:rPr>
            </w:pPr>
            <w:r w:rsidRPr="00DF522C">
              <w:rPr>
                <w:rFonts w:ascii="Book Antiqua" w:hAnsi="Book Antiqua"/>
                <w:bCs/>
              </w:rPr>
              <w:t>Retro</w:t>
            </w:r>
          </w:p>
        </w:tc>
        <w:tc>
          <w:tcPr>
            <w:tcW w:w="627" w:type="dxa"/>
            <w:noWrap/>
            <w:hideMark/>
          </w:tcPr>
          <w:p w14:paraId="7A98B43A" w14:textId="77777777" w:rsidR="00E915EE" w:rsidRPr="00DF522C" w:rsidRDefault="00E915EE" w:rsidP="00DF522C">
            <w:pPr>
              <w:spacing w:line="360" w:lineRule="auto"/>
              <w:jc w:val="both"/>
              <w:rPr>
                <w:rFonts w:ascii="Book Antiqua" w:hAnsi="Book Antiqua"/>
                <w:bCs/>
              </w:rPr>
            </w:pPr>
            <w:r w:rsidRPr="00DF522C">
              <w:rPr>
                <w:rFonts w:ascii="Book Antiqua" w:hAnsi="Book Antiqua"/>
                <w:bCs/>
              </w:rPr>
              <w:t>42</w:t>
            </w:r>
          </w:p>
        </w:tc>
        <w:tc>
          <w:tcPr>
            <w:tcW w:w="1731" w:type="dxa"/>
            <w:noWrap/>
            <w:hideMark/>
          </w:tcPr>
          <w:p w14:paraId="4F4706A9" w14:textId="77777777" w:rsidR="00E915EE" w:rsidRPr="00DF522C" w:rsidRDefault="00E915EE" w:rsidP="00DF522C">
            <w:pPr>
              <w:spacing w:line="360" w:lineRule="auto"/>
              <w:jc w:val="both"/>
              <w:rPr>
                <w:rFonts w:ascii="Book Antiqua" w:hAnsi="Book Antiqua"/>
                <w:bCs/>
              </w:rPr>
            </w:pPr>
            <w:r w:rsidRPr="00DF522C">
              <w:rPr>
                <w:rFonts w:ascii="Book Antiqua" w:hAnsi="Book Antiqua"/>
                <w:bCs/>
              </w:rPr>
              <w:t>Sorafenib</w:t>
            </w:r>
          </w:p>
        </w:tc>
        <w:tc>
          <w:tcPr>
            <w:tcW w:w="1470" w:type="dxa"/>
            <w:noWrap/>
            <w:hideMark/>
          </w:tcPr>
          <w:p w14:paraId="72D76951" w14:textId="77777777" w:rsidR="00E915EE" w:rsidRPr="00DF522C" w:rsidRDefault="00E915EE" w:rsidP="00DF522C">
            <w:pPr>
              <w:spacing w:line="360" w:lineRule="auto"/>
              <w:jc w:val="both"/>
              <w:rPr>
                <w:rFonts w:ascii="Book Antiqua" w:hAnsi="Book Antiqua"/>
                <w:bCs/>
              </w:rPr>
            </w:pPr>
            <w:r w:rsidRPr="00DF522C">
              <w:rPr>
                <w:rFonts w:ascii="Book Antiqua" w:hAnsi="Book Antiqua"/>
                <w:bCs/>
              </w:rPr>
              <w:t>11</w:t>
            </w:r>
          </w:p>
        </w:tc>
        <w:tc>
          <w:tcPr>
            <w:tcW w:w="1136" w:type="dxa"/>
            <w:noWrap/>
            <w:hideMark/>
          </w:tcPr>
          <w:p w14:paraId="4CF04628" w14:textId="77777777" w:rsidR="00E915EE" w:rsidRPr="00DF522C" w:rsidRDefault="00E915EE" w:rsidP="00DF522C">
            <w:pPr>
              <w:spacing w:line="360" w:lineRule="auto"/>
              <w:jc w:val="both"/>
              <w:rPr>
                <w:rFonts w:ascii="Book Antiqua" w:hAnsi="Book Antiqua"/>
                <w:bCs/>
              </w:rPr>
            </w:pPr>
            <w:r w:rsidRPr="00DF522C">
              <w:rPr>
                <w:rFonts w:ascii="Book Antiqua" w:hAnsi="Book Antiqua"/>
                <w:bCs/>
              </w:rPr>
              <w:t>9</w:t>
            </w:r>
          </w:p>
        </w:tc>
        <w:tc>
          <w:tcPr>
            <w:tcW w:w="1550" w:type="dxa"/>
            <w:noWrap/>
            <w:hideMark/>
          </w:tcPr>
          <w:p w14:paraId="38C03E94" w14:textId="77777777" w:rsidR="00E915EE" w:rsidRPr="00DF522C" w:rsidRDefault="00E915EE" w:rsidP="00DF522C">
            <w:pPr>
              <w:spacing w:line="360" w:lineRule="auto"/>
              <w:jc w:val="both"/>
              <w:rPr>
                <w:rFonts w:ascii="Book Antiqua" w:hAnsi="Book Antiqua"/>
                <w:bCs/>
              </w:rPr>
            </w:pPr>
            <w:r w:rsidRPr="00DF522C">
              <w:rPr>
                <w:rFonts w:ascii="Book Antiqua" w:hAnsi="Book Antiqua"/>
                <w:bCs/>
              </w:rPr>
              <w:t>31</w:t>
            </w:r>
          </w:p>
        </w:tc>
        <w:tc>
          <w:tcPr>
            <w:tcW w:w="1136" w:type="dxa"/>
            <w:noWrap/>
            <w:hideMark/>
          </w:tcPr>
          <w:p w14:paraId="422D89A2" w14:textId="77777777" w:rsidR="00E915EE" w:rsidRPr="00DF522C" w:rsidRDefault="00E915EE" w:rsidP="00DF522C">
            <w:pPr>
              <w:spacing w:line="360" w:lineRule="auto"/>
              <w:jc w:val="both"/>
              <w:rPr>
                <w:rFonts w:ascii="Book Antiqua" w:hAnsi="Book Antiqua"/>
                <w:bCs/>
              </w:rPr>
            </w:pPr>
            <w:r w:rsidRPr="00DF522C">
              <w:rPr>
                <w:rFonts w:ascii="Book Antiqua" w:hAnsi="Book Antiqua"/>
                <w:bCs/>
              </w:rPr>
              <w:t>28</w:t>
            </w:r>
          </w:p>
        </w:tc>
      </w:tr>
      <w:tr w:rsidR="00E915EE" w:rsidRPr="00DF522C" w14:paraId="0B63168F" w14:textId="77777777" w:rsidTr="00E915EE">
        <w:trPr>
          <w:trHeight w:val="315"/>
          <w:jc w:val="center"/>
        </w:trPr>
        <w:tc>
          <w:tcPr>
            <w:tcW w:w="2037" w:type="dxa"/>
            <w:noWrap/>
            <w:hideMark/>
          </w:tcPr>
          <w:p w14:paraId="03A67CE3" w14:textId="6F7B4156" w:rsidR="00E915EE" w:rsidRPr="00DF522C" w:rsidRDefault="00E915EE" w:rsidP="00DF522C">
            <w:pPr>
              <w:spacing w:line="360" w:lineRule="auto"/>
              <w:jc w:val="both"/>
              <w:rPr>
                <w:rFonts w:ascii="Book Antiqua" w:hAnsi="Book Antiqua"/>
                <w:bCs/>
              </w:rPr>
            </w:pPr>
            <w:proofErr w:type="spellStart"/>
            <w:r w:rsidRPr="00DF522C">
              <w:rPr>
                <w:rFonts w:ascii="Book Antiqua" w:eastAsia="Times New Roman" w:hAnsi="Book Antiqua"/>
                <w:color w:val="000000"/>
                <w:lang w:eastAsia="it-IT"/>
              </w:rPr>
              <w:t>Casadei</w:t>
            </w:r>
            <w:proofErr w:type="spellEnd"/>
            <w:r w:rsidRPr="00DF522C">
              <w:rPr>
                <w:rFonts w:ascii="Book Antiqua" w:eastAsia="Times New Roman" w:hAnsi="Book Antiqua"/>
                <w:color w:val="000000"/>
                <w:lang w:eastAsia="it-IT"/>
              </w:rPr>
              <w:t xml:space="preserve"> </w:t>
            </w:r>
            <w:proofErr w:type="spellStart"/>
            <w:r w:rsidRPr="00DF522C">
              <w:rPr>
                <w:rFonts w:ascii="Book Antiqua" w:eastAsia="Times New Roman" w:hAnsi="Book Antiqua"/>
                <w:color w:val="000000"/>
                <w:lang w:eastAsia="it-IT"/>
              </w:rPr>
              <w:t>Gardini</w:t>
            </w:r>
            <w:proofErr w:type="spellEnd"/>
            <w:r w:rsidRPr="00DF522C">
              <w:rPr>
                <w:rFonts w:ascii="Book Antiqua" w:eastAsia="Times New Roman" w:hAnsi="Book Antiqua"/>
                <w:i/>
                <w:iCs/>
                <w:color w:val="000000"/>
                <w:lang w:eastAsia="it-IT"/>
              </w:rPr>
              <w:t xml:space="preserve"> et al</w:t>
            </w:r>
            <w:r w:rsidRPr="00DF522C">
              <w:rPr>
                <w:rFonts w:ascii="Book Antiqua" w:eastAsia="Times New Roman" w:hAnsi="Book Antiqua"/>
                <w:color w:val="000000"/>
                <w:vertAlign w:val="superscript"/>
                <w:lang w:eastAsia="it-IT"/>
              </w:rPr>
              <w:t>[24]</w:t>
            </w:r>
            <w:r w:rsidRPr="00DF522C">
              <w:rPr>
                <w:rFonts w:ascii="Book Antiqua" w:eastAsia="Times New Roman" w:hAnsi="Book Antiqua"/>
                <w:color w:val="000000"/>
                <w:lang w:eastAsia="it-IT"/>
              </w:rPr>
              <w:t>, 2017</w:t>
            </w:r>
          </w:p>
        </w:tc>
        <w:tc>
          <w:tcPr>
            <w:tcW w:w="1328" w:type="dxa"/>
            <w:noWrap/>
            <w:hideMark/>
          </w:tcPr>
          <w:p w14:paraId="2511B0B0" w14:textId="77777777" w:rsidR="00E915EE" w:rsidRPr="00DF522C" w:rsidRDefault="00E915EE" w:rsidP="00DF522C">
            <w:pPr>
              <w:spacing w:line="360" w:lineRule="auto"/>
              <w:jc w:val="both"/>
              <w:rPr>
                <w:rFonts w:ascii="Book Antiqua" w:hAnsi="Book Antiqua"/>
                <w:bCs/>
              </w:rPr>
            </w:pPr>
            <w:proofErr w:type="spellStart"/>
            <w:r w:rsidRPr="00DF522C">
              <w:rPr>
                <w:rFonts w:ascii="Book Antiqua" w:hAnsi="Book Antiqua"/>
                <w:bCs/>
              </w:rPr>
              <w:t>Meldola</w:t>
            </w:r>
            <w:proofErr w:type="spellEnd"/>
          </w:p>
        </w:tc>
        <w:tc>
          <w:tcPr>
            <w:tcW w:w="1142" w:type="dxa"/>
            <w:noWrap/>
            <w:hideMark/>
          </w:tcPr>
          <w:p w14:paraId="32B40776" w14:textId="77777777" w:rsidR="00E915EE" w:rsidRPr="00DF522C" w:rsidRDefault="00E915EE" w:rsidP="00DF522C">
            <w:pPr>
              <w:spacing w:line="360" w:lineRule="auto"/>
              <w:jc w:val="both"/>
              <w:rPr>
                <w:rFonts w:ascii="Book Antiqua" w:hAnsi="Book Antiqua"/>
                <w:bCs/>
              </w:rPr>
            </w:pPr>
            <w:r w:rsidRPr="00DF522C">
              <w:rPr>
                <w:rFonts w:ascii="Book Antiqua" w:hAnsi="Book Antiqua"/>
                <w:bCs/>
              </w:rPr>
              <w:t>Italy</w:t>
            </w:r>
          </w:p>
        </w:tc>
        <w:tc>
          <w:tcPr>
            <w:tcW w:w="2294" w:type="dxa"/>
            <w:noWrap/>
            <w:hideMark/>
          </w:tcPr>
          <w:p w14:paraId="6CA0D332" w14:textId="4D61DB86" w:rsidR="00E915EE" w:rsidRPr="00DF522C" w:rsidRDefault="00E915EE" w:rsidP="00DF522C">
            <w:pPr>
              <w:spacing w:line="360" w:lineRule="auto"/>
              <w:jc w:val="both"/>
              <w:rPr>
                <w:rFonts w:ascii="Book Antiqua" w:hAnsi="Book Antiqua"/>
                <w:bCs/>
              </w:rPr>
            </w:pPr>
            <w:r w:rsidRPr="00DF522C">
              <w:rPr>
                <w:rFonts w:ascii="Book Antiqua" w:hAnsi="Book Antiqua"/>
                <w:bCs/>
              </w:rPr>
              <w:t>May 2007 to September 2015</w:t>
            </w:r>
          </w:p>
        </w:tc>
        <w:tc>
          <w:tcPr>
            <w:tcW w:w="1003" w:type="dxa"/>
            <w:noWrap/>
            <w:hideMark/>
          </w:tcPr>
          <w:p w14:paraId="70D3079E" w14:textId="77777777" w:rsidR="00E915EE" w:rsidRPr="00DF522C" w:rsidRDefault="00E915EE" w:rsidP="00DF522C">
            <w:pPr>
              <w:spacing w:line="360" w:lineRule="auto"/>
              <w:jc w:val="both"/>
              <w:rPr>
                <w:rFonts w:ascii="Book Antiqua" w:hAnsi="Book Antiqua"/>
                <w:bCs/>
              </w:rPr>
            </w:pPr>
            <w:r w:rsidRPr="00DF522C">
              <w:rPr>
                <w:rFonts w:ascii="Book Antiqua" w:hAnsi="Book Antiqua"/>
                <w:bCs/>
              </w:rPr>
              <w:t>Retro</w:t>
            </w:r>
          </w:p>
        </w:tc>
        <w:tc>
          <w:tcPr>
            <w:tcW w:w="627" w:type="dxa"/>
            <w:noWrap/>
            <w:hideMark/>
          </w:tcPr>
          <w:p w14:paraId="6AD82C4F" w14:textId="77777777" w:rsidR="00E915EE" w:rsidRPr="00DF522C" w:rsidRDefault="00E915EE" w:rsidP="00DF522C">
            <w:pPr>
              <w:spacing w:line="360" w:lineRule="auto"/>
              <w:jc w:val="both"/>
              <w:rPr>
                <w:rFonts w:ascii="Book Antiqua" w:hAnsi="Book Antiqua"/>
                <w:bCs/>
              </w:rPr>
            </w:pPr>
            <w:r w:rsidRPr="00DF522C">
              <w:rPr>
                <w:rFonts w:ascii="Book Antiqua" w:hAnsi="Book Antiqua"/>
                <w:bCs/>
              </w:rPr>
              <w:t>86</w:t>
            </w:r>
          </w:p>
        </w:tc>
        <w:tc>
          <w:tcPr>
            <w:tcW w:w="1731" w:type="dxa"/>
            <w:noWrap/>
            <w:hideMark/>
          </w:tcPr>
          <w:p w14:paraId="0228D2E8" w14:textId="77777777" w:rsidR="00E915EE" w:rsidRPr="00DF522C" w:rsidRDefault="00E915EE" w:rsidP="00DF522C">
            <w:pPr>
              <w:spacing w:line="360" w:lineRule="auto"/>
              <w:jc w:val="both"/>
              <w:rPr>
                <w:rFonts w:ascii="Book Antiqua" w:hAnsi="Book Antiqua"/>
                <w:bCs/>
              </w:rPr>
            </w:pPr>
            <w:r w:rsidRPr="00DF522C">
              <w:rPr>
                <w:rFonts w:ascii="Book Antiqua" w:hAnsi="Book Antiqua"/>
                <w:bCs/>
              </w:rPr>
              <w:t>Sorafenib</w:t>
            </w:r>
          </w:p>
        </w:tc>
        <w:tc>
          <w:tcPr>
            <w:tcW w:w="1470" w:type="dxa"/>
            <w:noWrap/>
            <w:hideMark/>
          </w:tcPr>
          <w:p w14:paraId="732FB9A9" w14:textId="77777777" w:rsidR="00E915EE" w:rsidRPr="00DF522C" w:rsidRDefault="00E915EE" w:rsidP="00DF522C">
            <w:pPr>
              <w:spacing w:line="360" w:lineRule="auto"/>
              <w:jc w:val="both"/>
              <w:rPr>
                <w:rFonts w:ascii="Book Antiqua" w:hAnsi="Book Antiqua"/>
                <w:bCs/>
              </w:rPr>
            </w:pPr>
            <w:r w:rsidRPr="00DF522C">
              <w:rPr>
                <w:rFonts w:ascii="Book Antiqua" w:hAnsi="Book Antiqua"/>
                <w:bCs/>
              </w:rPr>
              <w:t>34</w:t>
            </w:r>
          </w:p>
        </w:tc>
        <w:tc>
          <w:tcPr>
            <w:tcW w:w="1136" w:type="dxa"/>
            <w:noWrap/>
            <w:hideMark/>
          </w:tcPr>
          <w:p w14:paraId="08F28F1F" w14:textId="77777777" w:rsidR="00E915EE" w:rsidRPr="00DF522C" w:rsidRDefault="00E915EE" w:rsidP="00DF522C">
            <w:pPr>
              <w:spacing w:line="360" w:lineRule="auto"/>
              <w:jc w:val="both"/>
              <w:rPr>
                <w:rFonts w:ascii="Book Antiqua" w:hAnsi="Book Antiqua"/>
                <w:bCs/>
              </w:rPr>
            </w:pPr>
            <w:r w:rsidRPr="00DF522C">
              <w:rPr>
                <w:rFonts w:ascii="Book Antiqua" w:hAnsi="Book Antiqua"/>
                <w:bCs/>
              </w:rPr>
              <w:t>33</w:t>
            </w:r>
          </w:p>
        </w:tc>
        <w:tc>
          <w:tcPr>
            <w:tcW w:w="1550" w:type="dxa"/>
            <w:noWrap/>
            <w:hideMark/>
          </w:tcPr>
          <w:p w14:paraId="5C695314" w14:textId="77777777" w:rsidR="00E915EE" w:rsidRPr="00DF522C" w:rsidRDefault="00E915EE" w:rsidP="00DF522C">
            <w:pPr>
              <w:spacing w:line="360" w:lineRule="auto"/>
              <w:jc w:val="both"/>
              <w:rPr>
                <w:rFonts w:ascii="Book Antiqua" w:hAnsi="Book Antiqua"/>
                <w:bCs/>
              </w:rPr>
            </w:pPr>
            <w:r w:rsidRPr="00DF522C">
              <w:rPr>
                <w:rFonts w:ascii="Book Antiqua" w:hAnsi="Book Antiqua"/>
                <w:bCs/>
              </w:rPr>
              <w:t>52</w:t>
            </w:r>
          </w:p>
        </w:tc>
        <w:tc>
          <w:tcPr>
            <w:tcW w:w="1136" w:type="dxa"/>
            <w:noWrap/>
            <w:hideMark/>
          </w:tcPr>
          <w:p w14:paraId="4FA516A8" w14:textId="77777777" w:rsidR="00E915EE" w:rsidRPr="00DF522C" w:rsidRDefault="00E915EE" w:rsidP="00DF522C">
            <w:pPr>
              <w:spacing w:line="360" w:lineRule="auto"/>
              <w:jc w:val="both"/>
              <w:rPr>
                <w:rFonts w:ascii="Book Antiqua" w:hAnsi="Book Antiqua"/>
                <w:bCs/>
              </w:rPr>
            </w:pPr>
            <w:r w:rsidRPr="00DF522C">
              <w:rPr>
                <w:rFonts w:ascii="Book Antiqua" w:hAnsi="Book Antiqua"/>
                <w:bCs/>
              </w:rPr>
              <w:t>47</w:t>
            </w:r>
          </w:p>
        </w:tc>
      </w:tr>
      <w:tr w:rsidR="00E915EE" w:rsidRPr="00DF522C" w14:paraId="1CFCCC50" w14:textId="77777777" w:rsidTr="00E915EE">
        <w:trPr>
          <w:trHeight w:val="315"/>
          <w:jc w:val="center"/>
        </w:trPr>
        <w:tc>
          <w:tcPr>
            <w:tcW w:w="2037" w:type="dxa"/>
            <w:vMerge w:val="restart"/>
            <w:noWrap/>
            <w:hideMark/>
          </w:tcPr>
          <w:p w14:paraId="0776A12A" w14:textId="1DE77B71" w:rsidR="00E915EE" w:rsidRPr="00DF522C" w:rsidRDefault="00E915EE" w:rsidP="00DF522C">
            <w:pPr>
              <w:spacing w:line="360" w:lineRule="auto"/>
              <w:jc w:val="both"/>
              <w:rPr>
                <w:rFonts w:ascii="Book Antiqua" w:hAnsi="Book Antiqua"/>
                <w:bCs/>
              </w:rPr>
            </w:pPr>
            <w:r w:rsidRPr="00DF522C">
              <w:rPr>
                <w:rFonts w:ascii="Book Antiqua" w:eastAsia="Times New Roman" w:hAnsi="Book Antiqua"/>
                <w:color w:val="000000"/>
                <w:lang w:eastAsia="it-IT"/>
              </w:rPr>
              <w:t>Chung</w:t>
            </w:r>
            <w:r w:rsidRPr="00DF522C">
              <w:rPr>
                <w:rFonts w:ascii="Book Antiqua" w:eastAsia="Times New Roman" w:hAnsi="Book Antiqua"/>
                <w:i/>
                <w:iCs/>
                <w:color w:val="000000"/>
                <w:lang w:eastAsia="it-IT"/>
              </w:rPr>
              <w:t xml:space="preserve"> et al</w:t>
            </w:r>
            <w:r w:rsidRPr="00DF522C">
              <w:rPr>
                <w:rFonts w:ascii="Book Antiqua" w:eastAsia="Times New Roman" w:hAnsi="Book Antiqua"/>
                <w:color w:val="000000"/>
                <w:vertAlign w:val="superscript"/>
                <w:lang w:eastAsia="it-IT"/>
              </w:rPr>
              <w:t>[3</w:t>
            </w:r>
            <w:r w:rsidR="00771674" w:rsidRPr="00DF522C">
              <w:rPr>
                <w:rFonts w:ascii="Book Antiqua" w:eastAsia="Times New Roman" w:hAnsi="Book Antiqua"/>
                <w:color w:val="000000"/>
                <w:vertAlign w:val="superscript"/>
                <w:lang w:eastAsia="it-IT"/>
              </w:rPr>
              <w:t>4</w:t>
            </w:r>
            <w:r w:rsidRPr="00DF522C">
              <w:rPr>
                <w:rFonts w:ascii="Book Antiqua" w:eastAsia="Times New Roman" w:hAnsi="Book Antiqua"/>
                <w:color w:val="000000"/>
                <w:vertAlign w:val="superscript"/>
                <w:lang w:eastAsia="it-IT"/>
              </w:rPr>
              <w:t>]</w:t>
            </w:r>
            <w:r w:rsidRPr="00DF522C">
              <w:rPr>
                <w:rFonts w:ascii="Book Antiqua" w:eastAsia="Times New Roman" w:hAnsi="Book Antiqua"/>
                <w:color w:val="000000"/>
                <w:lang w:eastAsia="it-IT"/>
              </w:rPr>
              <w:t>, 2018</w:t>
            </w:r>
          </w:p>
        </w:tc>
        <w:tc>
          <w:tcPr>
            <w:tcW w:w="1328" w:type="dxa"/>
            <w:vMerge w:val="restart"/>
            <w:noWrap/>
            <w:hideMark/>
          </w:tcPr>
          <w:p w14:paraId="6D117BE2" w14:textId="77777777" w:rsidR="00E915EE" w:rsidRPr="00DF522C" w:rsidRDefault="00E915EE" w:rsidP="00DF522C">
            <w:pPr>
              <w:spacing w:line="360" w:lineRule="auto"/>
              <w:jc w:val="both"/>
              <w:rPr>
                <w:rFonts w:ascii="Book Antiqua" w:hAnsi="Book Antiqua"/>
                <w:bCs/>
              </w:rPr>
            </w:pPr>
            <w:r w:rsidRPr="00DF522C">
              <w:rPr>
                <w:rFonts w:ascii="Book Antiqua" w:hAnsi="Book Antiqua"/>
                <w:bCs/>
              </w:rPr>
              <w:t>Seoul</w:t>
            </w:r>
          </w:p>
        </w:tc>
        <w:tc>
          <w:tcPr>
            <w:tcW w:w="1142" w:type="dxa"/>
            <w:vMerge w:val="restart"/>
            <w:noWrap/>
            <w:hideMark/>
          </w:tcPr>
          <w:p w14:paraId="52CA6CB6" w14:textId="77777777" w:rsidR="00E915EE" w:rsidRPr="00DF522C" w:rsidRDefault="00E915EE" w:rsidP="00DF522C">
            <w:pPr>
              <w:spacing w:line="360" w:lineRule="auto"/>
              <w:jc w:val="both"/>
              <w:rPr>
                <w:rFonts w:ascii="Book Antiqua" w:hAnsi="Book Antiqua"/>
                <w:bCs/>
              </w:rPr>
            </w:pPr>
            <w:r w:rsidRPr="00DF522C">
              <w:rPr>
                <w:rFonts w:ascii="Book Antiqua" w:hAnsi="Book Antiqua"/>
                <w:bCs/>
              </w:rPr>
              <w:t>Korea</w:t>
            </w:r>
          </w:p>
        </w:tc>
        <w:tc>
          <w:tcPr>
            <w:tcW w:w="2294" w:type="dxa"/>
            <w:vMerge w:val="restart"/>
            <w:noWrap/>
            <w:hideMark/>
          </w:tcPr>
          <w:p w14:paraId="72BC26AD" w14:textId="11C40209" w:rsidR="00E915EE" w:rsidRPr="00DF522C" w:rsidRDefault="00E915EE" w:rsidP="00DF522C">
            <w:pPr>
              <w:spacing w:line="360" w:lineRule="auto"/>
              <w:jc w:val="both"/>
              <w:rPr>
                <w:rFonts w:ascii="Book Antiqua" w:hAnsi="Book Antiqua"/>
                <w:bCs/>
              </w:rPr>
            </w:pPr>
            <w:r w:rsidRPr="00DF522C">
              <w:rPr>
                <w:rFonts w:ascii="Book Antiqua" w:hAnsi="Book Antiqua"/>
                <w:bCs/>
              </w:rPr>
              <w:t>January 2009 to December 2016</w:t>
            </w:r>
          </w:p>
        </w:tc>
        <w:tc>
          <w:tcPr>
            <w:tcW w:w="1003" w:type="dxa"/>
            <w:vMerge w:val="restart"/>
            <w:noWrap/>
            <w:hideMark/>
          </w:tcPr>
          <w:p w14:paraId="3724A5EC" w14:textId="77777777" w:rsidR="00E915EE" w:rsidRPr="00DF522C" w:rsidRDefault="00E915EE" w:rsidP="00DF522C">
            <w:pPr>
              <w:spacing w:line="360" w:lineRule="auto"/>
              <w:jc w:val="both"/>
              <w:rPr>
                <w:rFonts w:ascii="Book Antiqua" w:hAnsi="Book Antiqua"/>
                <w:bCs/>
              </w:rPr>
            </w:pPr>
            <w:r w:rsidRPr="00DF522C">
              <w:rPr>
                <w:rFonts w:ascii="Book Antiqua" w:hAnsi="Book Antiqua"/>
                <w:bCs/>
              </w:rPr>
              <w:t>Retro</w:t>
            </w:r>
          </w:p>
        </w:tc>
        <w:tc>
          <w:tcPr>
            <w:tcW w:w="627" w:type="dxa"/>
            <w:noWrap/>
            <w:hideMark/>
          </w:tcPr>
          <w:p w14:paraId="13FE17F1" w14:textId="77777777" w:rsidR="00E915EE" w:rsidRPr="00DF522C" w:rsidRDefault="00E915EE" w:rsidP="00DF522C">
            <w:pPr>
              <w:spacing w:line="360" w:lineRule="auto"/>
              <w:jc w:val="both"/>
              <w:rPr>
                <w:rFonts w:ascii="Book Antiqua" w:hAnsi="Book Antiqua"/>
                <w:bCs/>
              </w:rPr>
            </w:pPr>
            <w:r w:rsidRPr="00DF522C">
              <w:rPr>
                <w:rFonts w:ascii="Book Antiqua" w:hAnsi="Book Antiqua"/>
                <w:bCs/>
              </w:rPr>
              <w:t>63</w:t>
            </w:r>
          </w:p>
        </w:tc>
        <w:tc>
          <w:tcPr>
            <w:tcW w:w="1731" w:type="dxa"/>
            <w:noWrap/>
            <w:hideMark/>
          </w:tcPr>
          <w:p w14:paraId="15E93DCA" w14:textId="05363BFF" w:rsidR="00E915EE" w:rsidRPr="00DF522C" w:rsidRDefault="00E915EE" w:rsidP="00DF522C">
            <w:pPr>
              <w:spacing w:line="360" w:lineRule="auto"/>
              <w:jc w:val="both"/>
              <w:rPr>
                <w:rFonts w:ascii="Book Antiqua" w:hAnsi="Book Antiqua"/>
                <w:bCs/>
              </w:rPr>
            </w:pPr>
            <w:r w:rsidRPr="00DF522C">
              <w:rPr>
                <w:rFonts w:ascii="Book Antiqua" w:hAnsi="Book Antiqua"/>
                <w:bCs/>
              </w:rPr>
              <w:t>Sorafenib + HR</w:t>
            </w:r>
          </w:p>
        </w:tc>
        <w:tc>
          <w:tcPr>
            <w:tcW w:w="1470" w:type="dxa"/>
            <w:noWrap/>
            <w:hideMark/>
          </w:tcPr>
          <w:p w14:paraId="2FF41B91" w14:textId="77777777" w:rsidR="00E915EE" w:rsidRPr="00DF522C" w:rsidRDefault="00E915EE" w:rsidP="00DF522C">
            <w:pPr>
              <w:spacing w:line="360" w:lineRule="auto"/>
              <w:jc w:val="both"/>
              <w:rPr>
                <w:rFonts w:ascii="Book Antiqua" w:hAnsi="Book Antiqua"/>
                <w:bCs/>
              </w:rPr>
            </w:pPr>
            <w:r w:rsidRPr="00DF522C">
              <w:rPr>
                <w:rFonts w:ascii="Book Antiqua" w:hAnsi="Book Antiqua"/>
                <w:bCs/>
              </w:rPr>
              <w:t>23</w:t>
            </w:r>
          </w:p>
        </w:tc>
        <w:tc>
          <w:tcPr>
            <w:tcW w:w="1136" w:type="dxa"/>
            <w:noWrap/>
            <w:hideMark/>
          </w:tcPr>
          <w:p w14:paraId="42D25175" w14:textId="77777777" w:rsidR="00E915EE" w:rsidRPr="00DF522C" w:rsidRDefault="00E915EE" w:rsidP="00DF522C">
            <w:pPr>
              <w:spacing w:line="360" w:lineRule="auto"/>
              <w:jc w:val="both"/>
              <w:rPr>
                <w:rFonts w:ascii="Book Antiqua" w:hAnsi="Book Antiqua"/>
                <w:bCs/>
              </w:rPr>
            </w:pPr>
            <w:r w:rsidRPr="00DF522C">
              <w:rPr>
                <w:rFonts w:ascii="Book Antiqua" w:hAnsi="Book Antiqua"/>
                <w:bCs/>
              </w:rPr>
              <w:t>23</w:t>
            </w:r>
          </w:p>
        </w:tc>
        <w:tc>
          <w:tcPr>
            <w:tcW w:w="1550" w:type="dxa"/>
            <w:noWrap/>
            <w:hideMark/>
          </w:tcPr>
          <w:p w14:paraId="198BCFCC" w14:textId="77777777" w:rsidR="00E915EE" w:rsidRPr="00DF522C" w:rsidRDefault="00E915EE" w:rsidP="00DF522C">
            <w:pPr>
              <w:spacing w:line="360" w:lineRule="auto"/>
              <w:jc w:val="both"/>
              <w:rPr>
                <w:rFonts w:ascii="Book Antiqua" w:hAnsi="Book Antiqua"/>
                <w:bCs/>
              </w:rPr>
            </w:pPr>
            <w:r w:rsidRPr="00DF522C">
              <w:rPr>
                <w:rFonts w:ascii="Book Antiqua" w:hAnsi="Book Antiqua"/>
                <w:bCs/>
              </w:rPr>
              <w:t>40</w:t>
            </w:r>
          </w:p>
        </w:tc>
        <w:tc>
          <w:tcPr>
            <w:tcW w:w="1136" w:type="dxa"/>
            <w:noWrap/>
            <w:hideMark/>
          </w:tcPr>
          <w:p w14:paraId="23AF73DE" w14:textId="77777777" w:rsidR="00E915EE" w:rsidRPr="00DF522C" w:rsidRDefault="00E915EE" w:rsidP="00DF522C">
            <w:pPr>
              <w:spacing w:line="360" w:lineRule="auto"/>
              <w:jc w:val="both"/>
              <w:rPr>
                <w:rFonts w:ascii="Book Antiqua" w:hAnsi="Book Antiqua"/>
                <w:bCs/>
              </w:rPr>
            </w:pPr>
            <w:r w:rsidRPr="00DF522C">
              <w:rPr>
                <w:rFonts w:ascii="Book Antiqua" w:hAnsi="Book Antiqua"/>
                <w:bCs/>
              </w:rPr>
              <w:t>40</w:t>
            </w:r>
          </w:p>
        </w:tc>
      </w:tr>
      <w:tr w:rsidR="00E915EE" w:rsidRPr="00DF522C" w14:paraId="6B51F8CA" w14:textId="77777777" w:rsidTr="00E915EE">
        <w:trPr>
          <w:trHeight w:val="315"/>
          <w:jc w:val="center"/>
        </w:trPr>
        <w:tc>
          <w:tcPr>
            <w:tcW w:w="2037" w:type="dxa"/>
            <w:vMerge/>
            <w:noWrap/>
          </w:tcPr>
          <w:p w14:paraId="3AAA09C2" w14:textId="77777777" w:rsidR="00E915EE" w:rsidRPr="00DF522C" w:rsidRDefault="00E915EE" w:rsidP="00DF522C">
            <w:pPr>
              <w:spacing w:line="360" w:lineRule="auto"/>
              <w:jc w:val="both"/>
              <w:rPr>
                <w:rFonts w:ascii="Book Antiqua" w:hAnsi="Book Antiqua"/>
                <w:bCs/>
              </w:rPr>
            </w:pPr>
          </w:p>
        </w:tc>
        <w:tc>
          <w:tcPr>
            <w:tcW w:w="1328" w:type="dxa"/>
            <w:vMerge/>
            <w:noWrap/>
          </w:tcPr>
          <w:p w14:paraId="28451AEA" w14:textId="77777777" w:rsidR="00E915EE" w:rsidRPr="00DF522C" w:rsidRDefault="00E915EE" w:rsidP="00DF522C">
            <w:pPr>
              <w:spacing w:line="360" w:lineRule="auto"/>
              <w:jc w:val="both"/>
              <w:rPr>
                <w:rFonts w:ascii="Book Antiqua" w:hAnsi="Book Antiqua"/>
                <w:bCs/>
              </w:rPr>
            </w:pPr>
          </w:p>
        </w:tc>
        <w:tc>
          <w:tcPr>
            <w:tcW w:w="1142" w:type="dxa"/>
            <w:vMerge/>
            <w:noWrap/>
          </w:tcPr>
          <w:p w14:paraId="7E2648C3" w14:textId="77777777" w:rsidR="00E915EE" w:rsidRPr="00DF522C" w:rsidRDefault="00E915EE" w:rsidP="00DF522C">
            <w:pPr>
              <w:spacing w:line="360" w:lineRule="auto"/>
              <w:jc w:val="both"/>
              <w:rPr>
                <w:rFonts w:ascii="Book Antiqua" w:hAnsi="Book Antiqua"/>
                <w:bCs/>
              </w:rPr>
            </w:pPr>
          </w:p>
        </w:tc>
        <w:tc>
          <w:tcPr>
            <w:tcW w:w="2294" w:type="dxa"/>
            <w:vMerge/>
            <w:noWrap/>
          </w:tcPr>
          <w:p w14:paraId="45AFCDB4" w14:textId="77777777" w:rsidR="00E915EE" w:rsidRPr="00DF522C" w:rsidRDefault="00E915EE" w:rsidP="00DF522C">
            <w:pPr>
              <w:spacing w:line="360" w:lineRule="auto"/>
              <w:jc w:val="both"/>
              <w:rPr>
                <w:rFonts w:ascii="Book Antiqua" w:hAnsi="Book Antiqua"/>
                <w:bCs/>
              </w:rPr>
            </w:pPr>
          </w:p>
        </w:tc>
        <w:tc>
          <w:tcPr>
            <w:tcW w:w="1003" w:type="dxa"/>
            <w:vMerge/>
            <w:noWrap/>
          </w:tcPr>
          <w:p w14:paraId="04735D3E" w14:textId="77777777" w:rsidR="00E915EE" w:rsidRPr="00DF522C" w:rsidRDefault="00E915EE" w:rsidP="00DF522C">
            <w:pPr>
              <w:spacing w:line="360" w:lineRule="auto"/>
              <w:jc w:val="both"/>
              <w:rPr>
                <w:rFonts w:ascii="Book Antiqua" w:hAnsi="Book Antiqua"/>
                <w:bCs/>
              </w:rPr>
            </w:pPr>
          </w:p>
        </w:tc>
        <w:tc>
          <w:tcPr>
            <w:tcW w:w="627" w:type="dxa"/>
            <w:noWrap/>
            <w:hideMark/>
          </w:tcPr>
          <w:p w14:paraId="58CCC7BF" w14:textId="77777777" w:rsidR="00E915EE" w:rsidRPr="00DF522C" w:rsidRDefault="00E915EE" w:rsidP="00DF522C">
            <w:pPr>
              <w:spacing w:line="360" w:lineRule="auto"/>
              <w:jc w:val="both"/>
              <w:rPr>
                <w:rFonts w:ascii="Book Antiqua" w:hAnsi="Book Antiqua"/>
                <w:bCs/>
              </w:rPr>
            </w:pPr>
            <w:r w:rsidRPr="00DF522C">
              <w:rPr>
                <w:rFonts w:ascii="Book Antiqua" w:hAnsi="Book Antiqua"/>
                <w:bCs/>
              </w:rPr>
              <w:t>31</w:t>
            </w:r>
          </w:p>
        </w:tc>
        <w:tc>
          <w:tcPr>
            <w:tcW w:w="1731" w:type="dxa"/>
            <w:noWrap/>
            <w:hideMark/>
          </w:tcPr>
          <w:p w14:paraId="4317DB61" w14:textId="15351A2A" w:rsidR="00E915EE" w:rsidRPr="00DF522C" w:rsidRDefault="00E915EE" w:rsidP="00DF522C">
            <w:pPr>
              <w:spacing w:line="360" w:lineRule="auto"/>
              <w:jc w:val="both"/>
              <w:rPr>
                <w:rFonts w:ascii="Book Antiqua" w:hAnsi="Book Antiqua"/>
                <w:bCs/>
              </w:rPr>
            </w:pPr>
            <w:r w:rsidRPr="00DF522C">
              <w:rPr>
                <w:rFonts w:ascii="Book Antiqua" w:hAnsi="Book Antiqua"/>
                <w:bCs/>
              </w:rPr>
              <w:t>Sorafenib + LT</w:t>
            </w:r>
          </w:p>
        </w:tc>
        <w:tc>
          <w:tcPr>
            <w:tcW w:w="1470" w:type="dxa"/>
            <w:noWrap/>
            <w:hideMark/>
          </w:tcPr>
          <w:p w14:paraId="0547EEC9" w14:textId="77777777" w:rsidR="00E915EE" w:rsidRPr="00DF522C" w:rsidRDefault="00E915EE" w:rsidP="00DF522C">
            <w:pPr>
              <w:spacing w:line="360" w:lineRule="auto"/>
              <w:jc w:val="both"/>
              <w:rPr>
                <w:rFonts w:ascii="Book Antiqua" w:hAnsi="Book Antiqua"/>
                <w:bCs/>
              </w:rPr>
            </w:pPr>
            <w:r w:rsidRPr="00DF522C">
              <w:rPr>
                <w:rFonts w:ascii="Book Antiqua" w:hAnsi="Book Antiqua"/>
                <w:bCs/>
              </w:rPr>
              <w:t>17</w:t>
            </w:r>
          </w:p>
        </w:tc>
        <w:tc>
          <w:tcPr>
            <w:tcW w:w="1136" w:type="dxa"/>
            <w:noWrap/>
            <w:hideMark/>
          </w:tcPr>
          <w:p w14:paraId="33A040A1" w14:textId="77777777" w:rsidR="00E915EE" w:rsidRPr="00DF522C" w:rsidRDefault="00E915EE" w:rsidP="00DF522C">
            <w:pPr>
              <w:spacing w:line="360" w:lineRule="auto"/>
              <w:jc w:val="both"/>
              <w:rPr>
                <w:rFonts w:ascii="Book Antiqua" w:hAnsi="Book Antiqua"/>
                <w:bCs/>
              </w:rPr>
            </w:pPr>
            <w:r w:rsidRPr="00DF522C">
              <w:rPr>
                <w:rFonts w:ascii="Book Antiqua" w:hAnsi="Book Antiqua"/>
                <w:bCs/>
              </w:rPr>
              <w:t>17</w:t>
            </w:r>
          </w:p>
        </w:tc>
        <w:tc>
          <w:tcPr>
            <w:tcW w:w="1550" w:type="dxa"/>
            <w:noWrap/>
            <w:hideMark/>
          </w:tcPr>
          <w:p w14:paraId="25DC2F64" w14:textId="77777777" w:rsidR="00E915EE" w:rsidRPr="00DF522C" w:rsidRDefault="00E915EE" w:rsidP="00DF522C">
            <w:pPr>
              <w:spacing w:line="360" w:lineRule="auto"/>
              <w:jc w:val="both"/>
              <w:rPr>
                <w:rFonts w:ascii="Book Antiqua" w:hAnsi="Book Antiqua"/>
                <w:bCs/>
              </w:rPr>
            </w:pPr>
            <w:r w:rsidRPr="00DF522C">
              <w:rPr>
                <w:rFonts w:ascii="Book Antiqua" w:hAnsi="Book Antiqua"/>
                <w:bCs/>
              </w:rPr>
              <w:t>14</w:t>
            </w:r>
          </w:p>
        </w:tc>
        <w:tc>
          <w:tcPr>
            <w:tcW w:w="1136" w:type="dxa"/>
            <w:noWrap/>
            <w:hideMark/>
          </w:tcPr>
          <w:p w14:paraId="0B12CD13" w14:textId="77777777" w:rsidR="00E915EE" w:rsidRPr="00DF522C" w:rsidRDefault="00E915EE" w:rsidP="00DF522C">
            <w:pPr>
              <w:spacing w:line="360" w:lineRule="auto"/>
              <w:jc w:val="both"/>
              <w:rPr>
                <w:rFonts w:ascii="Book Antiqua" w:hAnsi="Book Antiqua"/>
                <w:bCs/>
              </w:rPr>
            </w:pPr>
            <w:r w:rsidRPr="00DF522C">
              <w:rPr>
                <w:rFonts w:ascii="Book Antiqua" w:hAnsi="Book Antiqua"/>
                <w:bCs/>
              </w:rPr>
              <w:t>14</w:t>
            </w:r>
          </w:p>
        </w:tc>
      </w:tr>
      <w:tr w:rsidR="00E915EE" w:rsidRPr="00DF522C" w14:paraId="05DBAFC9" w14:textId="77777777" w:rsidTr="00E915EE">
        <w:trPr>
          <w:trHeight w:val="315"/>
          <w:jc w:val="center"/>
        </w:trPr>
        <w:tc>
          <w:tcPr>
            <w:tcW w:w="2037" w:type="dxa"/>
            <w:tcBorders>
              <w:bottom w:val="single" w:sz="4" w:space="0" w:color="auto"/>
            </w:tcBorders>
            <w:noWrap/>
          </w:tcPr>
          <w:p w14:paraId="315CE58E" w14:textId="0198ABA0" w:rsidR="00E915EE" w:rsidRPr="00DF522C" w:rsidRDefault="00E915EE" w:rsidP="00DF522C">
            <w:pPr>
              <w:spacing w:line="360" w:lineRule="auto"/>
              <w:jc w:val="both"/>
              <w:rPr>
                <w:rFonts w:ascii="Book Antiqua" w:hAnsi="Book Antiqua"/>
                <w:bCs/>
              </w:rPr>
            </w:pPr>
            <w:r w:rsidRPr="00DF522C">
              <w:rPr>
                <w:rFonts w:ascii="Book Antiqua" w:hAnsi="Book Antiqua"/>
                <w:bCs/>
              </w:rPr>
              <w:t>Total</w:t>
            </w:r>
          </w:p>
        </w:tc>
        <w:tc>
          <w:tcPr>
            <w:tcW w:w="1328" w:type="dxa"/>
            <w:tcBorders>
              <w:bottom w:val="single" w:sz="4" w:space="0" w:color="auto"/>
            </w:tcBorders>
            <w:noWrap/>
          </w:tcPr>
          <w:p w14:paraId="53DF3C2C" w14:textId="77777777" w:rsidR="00E915EE" w:rsidRPr="00DF522C" w:rsidRDefault="00E915EE" w:rsidP="00DF522C">
            <w:pPr>
              <w:spacing w:line="360" w:lineRule="auto"/>
              <w:jc w:val="both"/>
              <w:rPr>
                <w:rFonts w:ascii="Book Antiqua" w:hAnsi="Book Antiqua"/>
                <w:bCs/>
              </w:rPr>
            </w:pPr>
          </w:p>
        </w:tc>
        <w:tc>
          <w:tcPr>
            <w:tcW w:w="1142" w:type="dxa"/>
            <w:tcBorders>
              <w:bottom w:val="single" w:sz="4" w:space="0" w:color="auto"/>
            </w:tcBorders>
            <w:noWrap/>
          </w:tcPr>
          <w:p w14:paraId="361437AE" w14:textId="77777777" w:rsidR="00E915EE" w:rsidRPr="00DF522C" w:rsidRDefault="00E915EE" w:rsidP="00DF522C">
            <w:pPr>
              <w:spacing w:line="360" w:lineRule="auto"/>
              <w:jc w:val="both"/>
              <w:rPr>
                <w:rFonts w:ascii="Book Antiqua" w:hAnsi="Book Antiqua"/>
                <w:bCs/>
              </w:rPr>
            </w:pPr>
          </w:p>
        </w:tc>
        <w:tc>
          <w:tcPr>
            <w:tcW w:w="2294" w:type="dxa"/>
            <w:tcBorders>
              <w:bottom w:val="single" w:sz="4" w:space="0" w:color="auto"/>
            </w:tcBorders>
            <w:noWrap/>
          </w:tcPr>
          <w:p w14:paraId="2A3CF382" w14:textId="77777777" w:rsidR="00E915EE" w:rsidRPr="00DF522C" w:rsidRDefault="00E915EE" w:rsidP="00DF522C">
            <w:pPr>
              <w:spacing w:line="360" w:lineRule="auto"/>
              <w:jc w:val="both"/>
              <w:rPr>
                <w:rFonts w:ascii="Book Antiqua" w:hAnsi="Book Antiqua"/>
                <w:bCs/>
              </w:rPr>
            </w:pPr>
          </w:p>
        </w:tc>
        <w:tc>
          <w:tcPr>
            <w:tcW w:w="1003" w:type="dxa"/>
            <w:tcBorders>
              <w:bottom w:val="single" w:sz="4" w:space="0" w:color="auto"/>
            </w:tcBorders>
            <w:noWrap/>
          </w:tcPr>
          <w:p w14:paraId="7F569817" w14:textId="77777777" w:rsidR="00E915EE" w:rsidRPr="00DF522C" w:rsidRDefault="00E915EE" w:rsidP="00DF522C">
            <w:pPr>
              <w:spacing w:line="360" w:lineRule="auto"/>
              <w:jc w:val="both"/>
              <w:rPr>
                <w:rFonts w:ascii="Book Antiqua" w:hAnsi="Book Antiqua"/>
                <w:bCs/>
              </w:rPr>
            </w:pPr>
          </w:p>
        </w:tc>
        <w:tc>
          <w:tcPr>
            <w:tcW w:w="627" w:type="dxa"/>
            <w:tcBorders>
              <w:bottom w:val="single" w:sz="4" w:space="0" w:color="auto"/>
            </w:tcBorders>
            <w:noWrap/>
          </w:tcPr>
          <w:p w14:paraId="3815B0B4" w14:textId="77777777" w:rsidR="00E915EE" w:rsidRPr="00DF522C" w:rsidRDefault="00E915EE" w:rsidP="00DF522C">
            <w:pPr>
              <w:spacing w:line="360" w:lineRule="auto"/>
              <w:jc w:val="both"/>
              <w:rPr>
                <w:rFonts w:ascii="Book Antiqua" w:hAnsi="Book Antiqua"/>
                <w:bCs/>
              </w:rPr>
            </w:pPr>
            <w:r w:rsidRPr="00DF522C">
              <w:rPr>
                <w:rFonts w:ascii="Book Antiqua" w:hAnsi="Book Antiqua"/>
                <w:bCs/>
              </w:rPr>
              <w:t>270</w:t>
            </w:r>
          </w:p>
        </w:tc>
        <w:tc>
          <w:tcPr>
            <w:tcW w:w="1731" w:type="dxa"/>
            <w:tcBorders>
              <w:bottom w:val="single" w:sz="4" w:space="0" w:color="auto"/>
            </w:tcBorders>
            <w:noWrap/>
          </w:tcPr>
          <w:p w14:paraId="3328B718" w14:textId="77777777" w:rsidR="00E915EE" w:rsidRPr="00DF522C" w:rsidRDefault="00E915EE" w:rsidP="00DF522C">
            <w:pPr>
              <w:spacing w:line="360" w:lineRule="auto"/>
              <w:jc w:val="both"/>
              <w:rPr>
                <w:rFonts w:ascii="Book Antiqua" w:hAnsi="Book Antiqua"/>
                <w:bCs/>
              </w:rPr>
            </w:pPr>
          </w:p>
        </w:tc>
        <w:tc>
          <w:tcPr>
            <w:tcW w:w="1470" w:type="dxa"/>
            <w:tcBorders>
              <w:bottom w:val="single" w:sz="4" w:space="0" w:color="auto"/>
            </w:tcBorders>
            <w:noWrap/>
          </w:tcPr>
          <w:p w14:paraId="3C04D50F" w14:textId="77777777" w:rsidR="00E915EE" w:rsidRPr="00DF522C" w:rsidRDefault="00E915EE" w:rsidP="00DF522C">
            <w:pPr>
              <w:spacing w:line="360" w:lineRule="auto"/>
              <w:jc w:val="both"/>
              <w:rPr>
                <w:rFonts w:ascii="Book Antiqua" w:hAnsi="Book Antiqua"/>
                <w:bCs/>
              </w:rPr>
            </w:pPr>
            <w:r w:rsidRPr="00DF522C">
              <w:rPr>
                <w:rFonts w:ascii="Book Antiqua" w:hAnsi="Book Antiqua"/>
                <w:bCs/>
              </w:rPr>
              <w:t>114</w:t>
            </w:r>
          </w:p>
        </w:tc>
        <w:tc>
          <w:tcPr>
            <w:tcW w:w="1136" w:type="dxa"/>
            <w:tcBorders>
              <w:bottom w:val="single" w:sz="4" w:space="0" w:color="auto"/>
            </w:tcBorders>
            <w:noWrap/>
          </w:tcPr>
          <w:p w14:paraId="206E62EA" w14:textId="77777777" w:rsidR="00E915EE" w:rsidRPr="00DF522C" w:rsidRDefault="00E915EE" w:rsidP="00DF522C">
            <w:pPr>
              <w:spacing w:line="360" w:lineRule="auto"/>
              <w:jc w:val="both"/>
              <w:rPr>
                <w:rFonts w:ascii="Book Antiqua" w:hAnsi="Book Antiqua"/>
                <w:bCs/>
              </w:rPr>
            </w:pPr>
            <w:r w:rsidRPr="00DF522C">
              <w:rPr>
                <w:rFonts w:ascii="Book Antiqua" w:hAnsi="Book Antiqua"/>
                <w:bCs/>
              </w:rPr>
              <w:t>106</w:t>
            </w:r>
          </w:p>
        </w:tc>
        <w:tc>
          <w:tcPr>
            <w:tcW w:w="1550" w:type="dxa"/>
            <w:tcBorders>
              <w:bottom w:val="single" w:sz="4" w:space="0" w:color="auto"/>
            </w:tcBorders>
            <w:noWrap/>
          </w:tcPr>
          <w:p w14:paraId="45D562E7" w14:textId="77777777" w:rsidR="00E915EE" w:rsidRPr="00DF522C" w:rsidRDefault="00E915EE" w:rsidP="00DF522C">
            <w:pPr>
              <w:spacing w:line="360" w:lineRule="auto"/>
              <w:jc w:val="both"/>
              <w:rPr>
                <w:rFonts w:ascii="Book Antiqua" w:hAnsi="Book Antiqua"/>
                <w:bCs/>
              </w:rPr>
            </w:pPr>
            <w:r w:rsidRPr="00DF522C">
              <w:rPr>
                <w:rFonts w:ascii="Book Antiqua" w:hAnsi="Book Antiqua"/>
                <w:bCs/>
              </w:rPr>
              <w:t>156</w:t>
            </w:r>
          </w:p>
        </w:tc>
        <w:tc>
          <w:tcPr>
            <w:tcW w:w="1136" w:type="dxa"/>
            <w:tcBorders>
              <w:bottom w:val="single" w:sz="4" w:space="0" w:color="auto"/>
            </w:tcBorders>
            <w:noWrap/>
          </w:tcPr>
          <w:p w14:paraId="26402517" w14:textId="77777777" w:rsidR="00E915EE" w:rsidRPr="00DF522C" w:rsidRDefault="00E915EE" w:rsidP="00DF522C">
            <w:pPr>
              <w:spacing w:line="360" w:lineRule="auto"/>
              <w:jc w:val="both"/>
              <w:rPr>
                <w:rFonts w:ascii="Book Antiqua" w:hAnsi="Book Antiqua"/>
                <w:bCs/>
              </w:rPr>
            </w:pPr>
            <w:r w:rsidRPr="00DF522C">
              <w:rPr>
                <w:rFonts w:ascii="Book Antiqua" w:hAnsi="Book Antiqua"/>
                <w:bCs/>
              </w:rPr>
              <w:t>138</w:t>
            </w:r>
          </w:p>
        </w:tc>
      </w:tr>
    </w:tbl>
    <w:p w14:paraId="1EA24B78" w14:textId="40A7B7CE" w:rsidR="00E915EE" w:rsidRPr="00DF522C" w:rsidRDefault="00E915EE" w:rsidP="00DF522C">
      <w:pPr>
        <w:spacing w:line="360" w:lineRule="auto"/>
        <w:jc w:val="both"/>
        <w:rPr>
          <w:rFonts w:ascii="Book Antiqua" w:eastAsia="Times New Roman" w:hAnsi="Book Antiqua"/>
          <w:color w:val="000000"/>
          <w:lang w:val="it-IT" w:eastAsia="it-IT"/>
        </w:rPr>
      </w:pPr>
      <w:r w:rsidRPr="00DF522C">
        <w:rPr>
          <w:rFonts w:ascii="Book Antiqua" w:eastAsia="Times New Roman" w:hAnsi="Book Antiqua"/>
          <w:color w:val="000000"/>
          <w:lang w:val="it-IT" w:eastAsia="it-IT"/>
        </w:rPr>
        <w:t>DM</w:t>
      </w:r>
      <w:r w:rsidRPr="00DF522C">
        <w:rPr>
          <w:rFonts w:ascii="Book Antiqua" w:eastAsia="Times New Roman" w:hAnsi="Book Antiqua"/>
          <w:color w:val="000000"/>
          <w:lang w:eastAsia="it-IT"/>
        </w:rPr>
        <w:t>:</w:t>
      </w:r>
      <w:r w:rsidRPr="00DF522C">
        <w:rPr>
          <w:rFonts w:ascii="Book Antiqua" w:eastAsia="Times New Roman" w:hAnsi="Book Antiqua"/>
          <w:color w:val="000000"/>
          <w:lang w:val="it-IT" w:eastAsia="it-IT"/>
        </w:rPr>
        <w:t xml:space="preserve"> </w:t>
      </w:r>
      <w:r w:rsidRPr="00DF522C">
        <w:rPr>
          <w:rFonts w:ascii="Book Antiqua" w:eastAsia="Times New Roman" w:hAnsi="Book Antiqua"/>
          <w:color w:val="000000"/>
          <w:lang w:eastAsia="it-IT"/>
        </w:rPr>
        <w:t>D</w:t>
      </w:r>
      <w:r w:rsidRPr="00DF522C">
        <w:rPr>
          <w:rFonts w:ascii="Book Antiqua" w:eastAsia="Times New Roman" w:hAnsi="Book Antiqua"/>
          <w:color w:val="000000"/>
          <w:lang w:val="it-IT" w:eastAsia="it-IT"/>
        </w:rPr>
        <w:t>iabetes mellitus; Retro</w:t>
      </w:r>
      <w:r w:rsidRPr="00DF522C">
        <w:rPr>
          <w:rFonts w:ascii="Book Antiqua" w:eastAsia="Times New Roman" w:hAnsi="Book Antiqua"/>
          <w:color w:val="000000"/>
          <w:lang w:eastAsia="it-IT"/>
        </w:rPr>
        <w:t>:</w:t>
      </w:r>
      <w:r w:rsidRPr="00DF522C">
        <w:rPr>
          <w:rFonts w:ascii="Book Antiqua" w:eastAsia="Times New Roman" w:hAnsi="Book Antiqua"/>
          <w:color w:val="000000"/>
          <w:lang w:val="it-IT" w:eastAsia="it-IT"/>
        </w:rPr>
        <w:t xml:space="preserve"> </w:t>
      </w:r>
      <w:r w:rsidRPr="00DF522C">
        <w:rPr>
          <w:rFonts w:ascii="Book Antiqua" w:eastAsia="Times New Roman" w:hAnsi="Book Antiqua"/>
          <w:color w:val="000000"/>
          <w:lang w:eastAsia="it-IT"/>
        </w:rPr>
        <w:t>R</w:t>
      </w:r>
      <w:r w:rsidRPr="00DF522C">
        <w:rPr>
          <w:rFonts w:ascii="Book Antiqua" w:eastAsia="Times New Roman" w:hAnsi="Book Antiqua"/>
          <w:color w:val="000000"/>
          <w:lang w:val="it-IT" w:eastAsia="it-IT"/>
        </w:rPr>
        <w:t>etrospective; RT</w:t>
      </w:r>
      <w:r w:rsidRPr="00DF522C">
        <w:rPr>
          <w:rFonts w:ascii="Book Antiqua" w:eastAsia="Times New Roman" w:hAnsi="Book Antiqua"/>
          <w:color w:val="000000"/>
          <w:lang w:eastAsia="it-IT"/>
        </w:rPr>
        <w:t>:</w:t>
      </w:r>
      <w:r w:rsidRPr="00DF522C">
        <w:rPr>
          <w:rFonts w:ascii="Book Antiqua" w:eastAsia="Times New Roman" w:hAnsi="Book Antiqua"/>
          <w:color w:val="000000"/>
          <w:lang w:val="it-IT" w:eastAsia="it-IT"/>
        </w:rPr>
        <w:t xml:space="preserve"> </w:t>
      </w:r>
      <w:r w:rsidRPr="00DF522C">
        <w:rPr>
          <w:rFonts w:ascii="Book Antiqua" w:eastAsia="Times New Roman" w:hAnsi="Book Antiqua"/>
          <w:color w:val="000000"/>
          <w:lang w:eastAsia="it-IT"/>
        </w:rPr>
        <w:t>R</w:t>
      </w:r>
      <w:r w:rsidRPr="00DF522C">
        <w:rPr>
          <w:rFonts w:ascii="Book Antiqua" w:eastAsia="Times New Roman" w:hAnsi="Book Antiqua"/>
          <w:color w:val="000000"/>
          <w:lang w:val="it-IT" w:eastAsia="it-IT"/>
        </w:rPr>
        <w:t>adiotherapy; HR</w:t>
      </w:r>
      <w:r w:rsidRPr="00DF522C">
        <w:rPr>
          <w:rFonts w:ascii="Book Antiqua" w:eastAsia="Times New Roman" w:hAnsi="Book Antiqua"/>
          <w:color w:val="000000"/>
          <w:lang w:eastAsia="it-IT"/>
        </w:rPr>
        <w:t>:</w:t>
      </w:r>
      <w:r w:rsidRPr="00DF522C">
        <w:rPr>
          <w:rFonts w:ascii="Book Antiqua" w:eastAsia="Times New Roman" w:hAnsi="Book Antiqua"/>
          <w:color w:val="000000"/>
          <w:lang w:val="it-IT" w:eastAsia="it-IT"/>
        </w:rPr>
        <w:t xml:space="preserve"> </w:t>
      </w:r>
      <w:r w:rsidRPr="00DF522C">
        <w:rPr>
          <w:rFonts w:ascii="Book Antiqua" w:eastAsia="Times New Roman" w:hAnsi="Book Antiqua"/>
          <w:color w:val="000000"/>
          <w:lang w:eastAsia="it-IT"/>
        </w:rPr>
        <w:t>H</w:t>
      </w:r>
      <w:r w:rsidRPr="00DF522C">
        <w:rPr>
          <w:rFonts w:ascii="Book Antiqua" w:eastAsia="Times New Roman" w:hAnsi="Book Antiqua"/>
          <w:color w:val="000000"/>
          <w:lang w:val="it-IT" w:eastAsia="it-IT"/>
        </w:rPr>
        <w:t>epatic resection; LT</w:t>
      </w:r>
      <w:r w:rsidRPr="00DF522C">
        <w:rPr>
          <w:rFonts w:ascii="Book Antiqua" w:eastAsia="Times New Roman" w:hAnsi="Book Antiqua"/>
          <w:color w:val="000000"/>
          <w:lang w:eastAsia="it-IT"/>
        </w:rPr>
        <w:t>:</w:t>
      </w:r>
      <w:r w:rsidRPr="00DF522C">
        <w:rPr>
          <w:rFonts w:ascii="Book Antiqua" w:eastAsia="Times New Roman" w:hAnsi="Book Antiqua"/>
          <w:color w:val="000000"/>
          <w:lang w:val="it-IT" w:eastAsia="it-IT"/>
        </w:rPr>
        <w:t xml:space="preserve"> </w:t>
      </w:r>
      <w:r w:rsidRPr="00DF522C">
        <w:rPr>
          <w:rFonts w:ascii="Book Antiqua" w:eastAsia="Times New Roman" w:hAnsi="Book Antiqua"/>
          <w:color w:val="000000"/>
          <w:lang w:eastAsia="it-IT"/>
        </w:rPr>
        <w:t>L</w:t>
      </w:r>
      <w:r w:rsidRPr="00DF522C">
        <w:rPr>
          <w:rFonts w:ascii="Book Antiqua" w:eastAsia="Times New Roman" w:hAnsi="Book Antiqua"/>
          <w:color w:val="000000"/>
          <w:lang w:val="it-IT" w:eastAsia="it-IT"/>
        </w:rPr>
        <w:t>iver transplantation.</w:t>
      </w:r>
    </w:p>
    <w:p w14:paraId="65655063" w14:textId="77777777" w:rsidR="00E915EE" w:rsidRPr="00DF522C" w:rsidRDefault="00E915EE" w:rsidP="00DF522C">
      <w:pPr>
        <w:spacing w:line="360" w:lineRule="auto"/>
        <w:jc w:val="both"/>
        <w:rPr>
          <w:rFonts w:ascii="Book Antiqua" w:hAnsi="Book Antiqua"/>
          <w:lang w:val="it-IT"/>
        </w:rPr>
        <w:sectPr w:rsidR="00E915EE" w:rsidRPr="00DF522C" w:rsidSect="00E915EE">
          <w:pgSz w:w="15840" w:h="12240" w:orient="landscape"/>
          <w:pgMar w:top="1440" w:right="1440" w:bottom="1440" w:left="1440" w:header="720" w:footer="720" w:gutter="0"/>
          <w:cols w:space="720"/>
          <w:docGrid w:linePitch="360"/>
        </w:sectPr>
      </w:pPr>
    </w:p>
    <w:p w14:paraId="72B82C86" w14:textId="0458357A" w:rsidR="00E915EE" w:rsidRPr="00DF522C" w:rsidRDefault="00E915EE" w:rsidP="00DF522C">
      <w:pPr>
        <w:spacing w:line="360" w:lineRule="auto"/>
        <w:jc w:val="both"/>
        <w:rPr>
          <w:rFonts w:ascii="Book Antiqua" w:hAnsi="Book Antiqua"/>
          <w:b/>
          <w:bCs/>
          <w:highlight w:val="red"/>
        </w:rPr>
      </w:pPr>
      <w:r w:rsidRPr="00DF522C">
        <w:rPr>
          <w:rFonts w:ascii="Book Antiqua" w:hAnsi="Book Antiqua"/>
          <w:b/>
        </w:rPr>
        <w:lastRenderedPageBreak/>
        <w:t>Table 3</w:t>
      </w:r>
      <w:r w:rsidRPr="00DF522C">
        <w:rPr>
          <w:rFonts w:ascii="Book Antiqua" w:hAnsi="Book Antiqua"/>
          <w:b/>
          <w:bCs/>
        </w:rPr>
        <w:t xml:space="preserve"> Characteristics of included studies for the risk of hepatocellular carcinoma recurrence</w:t>
      </w:r>
    </w:p>
    <w:tbl>
      <w:tblPr>
        <w:tblW w:w="14897" w:type="dxa"/>
        <w:jc w:val="center"/>
        <w:tblLook w:val="04A0" w:firstRow="1" w:lastRow="0" w:firstColumn="1" w:lastColumn="0" w:noHBand="0" w:noVBand="1"/>
      </w:tblPr>
      <w:tblGrid>
        <w:gridCol w:w="2037"/>
        <w:gridCol w:w="1371"/>
        <w:gridCol w:w="1142"/>
        <w:gridCol w:w="2127"/>
        <w:gridCol w:w="1003"/>
        <w:gridCol w:w="876"/>
        <w:gridCol w:w="1475"/>
        <w:gridCol w:w="1470"/>
        <w:gridCol w:w="1136"/>
        <w:gridCol w:w="1550"/>
        <w:gridCol w:w="1136"/>
      </w:tblGrid>
      <w:tr w:rsidR="00E915EE" w:rsidRPr="00DF522C" w14:paraId="2DD47B1B" w14:textId="77777777" w:rsidTr="00E915EE">
        <w:trPr>
          <w:trHeight w:val="315"/>
          <w:jc w:val="center"/>
        </w:trPr>
        <w:tc>
          <w:tcPr>
            <w:tcW w:w="2037" w:type="dxa"/>
            <w:tcBorders>
              <w:top w:val="single" w:sz="4" w:space="0" w:color="auto"/>
              <w:bottom w:val="single" w:sz="4" w:space="0" w:color="auto"/>
            </w:tcBorders>
            <w:noWrap/>
          </w:tcPr>
          <w:p w14:paraId="0B51C64F" w14:textId="63593F1B" w:rsidR="00E915EE" w:rsidRPr="00DF522C" w:rsidRDefault="00E915EE" w:rsidP="00DF522C">
            <w:pPr>
              <w:spacing w:line="360" w:lineRule="auto"/>
              <w:jc w:val="both"/>
              <w:rPr>
                <w:rFonts w:ascii="Book Antiqua" w:hAnsi="Book Antiqua"/>
                <w:bCs/>
              </w:rPr>
            </w:pPr>
            <w:r w:rsidRPr="00DF522C">
              <w:rPr>
                <w:rFonts w:ascii="Book Antiqua" w:eastAsia="Times New Roman" w:hAnsi="Book Antiqua"/>
                <w:b/>
                <w:bCs/>
                <w:color w:val="000000"/>
                <w:lang w:eastAsia="it-IT"/>
              </w:rPr>
              <w:t>Ref.</w:t>
            </w:r>
          </w:p>
        </w:tc>
        <w:tc>
          <w:tcPr>
            <w:tcW w:w="1371" w:type="dxa"/>
            <w:tcBorders>
              <w:top w:val="single" w:sz="4" w:space="0" w:color="auto"/>
              <w:bottom w:val="single" w:sz="4" w:space="0" w:color="auto"/>
            </w:tcBorders>
            <w:noWrap/>
          </w:tcPr>
          <w:p w14:paraId="5B317A1F" w14:textId="77777777" w:rsidR="00E915EE" w:rsidRPr="00DF522C" w:rsidRDefault="00E915EE" w:rsidP="00DF522C">
            <w:pPr>
              <w:spacing w:line="360" w:lineRule="auto"/>
              <w:jc w:val="both"/>
              <w:rPr>
                <w:rFonts w:ascii="Book Antiqua" w:hAnsi="Book Antiqua"/>
                <w:bCs/>
              </w:rPr>
            </w:pPr>
            <w:r w:rsidRPr="00DF522C">
              <w:rPr>
                <w:rFonts w:ascii="Book Antiqua" w:eastAsia="Times New Roman" w:hAnsi="Book Antiqua"/>
                <w:b/>
                <w:bCs/>
                <w:color w:val="000000"/>
                <w:lang w:eastAsia="it-IT"/>
              </w:rPr>
              <w:t>City</w:t>
            </w:r>
          </w:p>
        </w:tc>
        <w:tc>
          <w:tcPr>
            <w:tcW w:w="1142" w:type="dxa"/>
            <w:tcBorders>
              <w:top w:val="single" w:sz="4" w:space="0" w:color="auto"/>
              <w:bottom w:val="single" w:sz="4" w:space="0" w:color="auto"/>
            </w:tcBorders>
            <w:noWrap/>
          </w:tcPr>
          <w:p w14:paraId="1426E4A9" w14:textId="77777777" w:rsidR="00E915EE" w:rsidRPr="00DF522C" w:rsidRDefault="00E915EE" w:rsidP="00DF522C">
            <w:pPr>
              <w:spacing w:line="360" w:lineRule="auto"/>
              <w:jc w:val="both"/>
              <w:rPr>
                <w:rFonts w:ascii="Book Antiqua" w:hAnsi="Book Antiqua"/>
                <w:bCs/>
              </w:rPr>
            </w:pPr>
            <w:r w:rsidRPr="00DF522C">
              <w:rPr>
                <w:rFonts w:ascii="Book Antiqua" w:eastAsia="Times New Roman" w:hAnsi="Book Antiqua"/>
                <w:b/>
                <w:bCs/>
                <w:color w:val="000000"/>
                <w:lang w:eastAsia="it-IT"/>
              </w:rPr>
              <w:t>Country</w:t>
            </w:r>
          </w:p>
        </w:tc>
        <w:tc>
          <w:tcPr>
            <w:tcW w:w="2127" w:type="dxa"/>
            <w:tcBorders>
              <w:top w:val="single" w:sz="4" w:space="0" w:color="auto"/>
              <w:bottom w:val="single" w:sz="4" w:space="0" w:color="auto"/>
            </w:tcBorders>
            <w:noWrap/>
          </w:tcPr>
          <w:p w14:paraId="42DEE1C0" w14:textId="77777777" w:rsidR="00E915EE" w:rsidRPr="00DF522C" w:rsidRDefault="00E915EE" w:rsidP="00DF522C">
            <w:pPr>
              <w:spacing w:line="360" w:lineRule="auto"/>
              <w:jc w:val="both"/>
              <w:rPr>
                <w:rFonts w:ascii="Book Antiqua" w:hAnsi="Book Antiqua"/>
                <w:bCs/>
              </w:rPr>
            </w:pPr>
            <w:r w:rsidRPr="00DF522C">
              <w:rPr>
                <w:rFonts w:ascii="Book Antiqua" w:eastAsia="Times New Roman" w:hAnsi="Book Antiqua"/>
                <w:b/>
                <w:bCs/>
                <w:color w:val="000000"/>
                <w:lang w:eastAsia="it-IT"/>
              </w:rPr>
              <w:t>Study period</w:t>
            </w:r>
          </w:p>
        </w:tc>
        <w:tc>
          <w:tcPr>
            <w:tcW w:w="1003" w:type="dxa"/>
            <w:tcBorders>
              <w:top w:val="single" w:sz="4" w:space="0" w:color="auto"/>
              <w:bottom w:val="single" w:sz="4" w:space="0" w:color="auto"/>
            </w:tcBorders>
            <w:noWrap/>
          </w:tcPr>
          <w:p w14:paraId="7B876607" w14:textId="77777777" w:rsidR="00E915EE" w:rsidRPr="00DF522C" w:rsidRDefault="00E915EE" w:rsidP="00DF522C">
            <w:pPr>
              <w:spacing w:line="360" w:lineRule="auto"/>
              <w:jc w:val="both"/>
              <w:rPr>
                <w:rFonts w:ascii="Book Antiqua" w:hAnsi="Book Antiqua"/>
                <w:bCs/>
              </w:rPr>
            </w:pPr>
            <w:r w:rsidRPr="00DF522C">
              <w:rPr>
                <w:rFonts w:ascii="Book Antiqua" w:eastAsia="Times New Roman" w:hAnsi="Book Antiqua"/>
                <w:b/>
                <w:bCs/>
                <w:color w:val="000000"/>
                <w:lang w:eastAsia="it-IT"/>
              </w:rPr>
              <w:t>Design</w:t>
            </w:r>
          </w:p>
        </w:tc>
        <w:tc>
          <w:tcPr>
            <w:tcW w:w="876" w:type="dxa"/>
            <w:tcBorders>
              <w:top w:val="single" w:sz="4" w:space="0" w:color="auto"/>
              <w:bottom w:val="single" w:sz="4" w:space="0" w:color="auto"/>
            </w:tcBorders>
            <w:noWrap/>
          </w:tcPr>
          <w:p w14:paraId="14620E3C" w14:textId="77777777" w:rsidR="00E915EE" w:rsidRPr="00DF522C" w:rsidRDefault="00E915EE" w:rsidP="00DF522C">
            <w:pPr>
              <w:spacing w:line="360" w:lineRule="auto"/>
              <w:jc w:val="both"/>
              <w:rPr>
                <w:rFonts w:ascii="Book Antiqua" w:hAnsi="Book Antiqua"/>
                <w:bCs/>
                <w:i/>
                <w:iCs/>
              </w:rPr>
            </w:pPr>
            <w:r w:rsidRPr="00DF522C">
              <w:rPr>
                <w:rFonts w:ascii="Book Antiqua" w:eastAsia="Times New Roman" w:hAnsi="Book Antiqua"/>
                <w:b/>
                <w:bCs/>
                <w:i/>
                <w:iCs/>
                <w:color w:val="000000"/>
                <w:lang w:eastAsia="it-IT"/>
              </w:rPr>
              <w:t>N</w:t>
            </w:r>
          </w:p>
        </w:tc>
        <w:tc>
          <w:tcPr>
            <w:tcW w:w="1475" w:type="dxa"/>
            <w:tcBorders>
              <w:top w:val="single" w:sz="4" w:space="0" w:color="auto"/>
              <w:bottom w:val="single" w:sz="4" w:space="0" w:color="auto"/>
            </w:tcBorders>
            <w:noWrap/>
          </w:tcPr>
          <w:p w14:paraId="10C8D8A9" w14:textId="77777777" w:rsidR="00E915EE" w:rsidRPr="00DF522C" w:rsidRDefault="00E915EE" w:rsidP="00DF522C">
            <w:pPr>
              <w:spacing w:line="360" w:lineRule="auto"/>
              <w:jc w:val="both"/>
              <w:rPr>
                <w:rFonts w:ascii="Book Antiqua" w:hAnsi="Book Antiqua"/>
                <w:bCs/>
              </w:rPr>
            </w:pPr>
            <w:r w:rsidRPr="00DF522C">
              <w:rPr>
                <w:rFonts w:ascii="Book Antiqua" w:eastAsia="Times New Roman" w:hAnsi="Book Antiqua"/>
                <w:b/>
                <w:bCs/>
                <w:color w:val="000000"/>
                <w:lang w:eastAsia="it-IT"/>
              </w:rPr>
              <w:t>Therapy</w:t>
            </w:r>
          </w:p>
        </w:tc>
        <w:tc>
          <w:tcPr>
            <w:tcW w:w="1470" w:type="dxa"/>
            <w:tcBorders>
              <w:top w:val="single" w:sz="4" w:space="0" w:color="auto"/>
              <w:bottom w:val="single" w:sz="4" w:space="0" w:color="auto"/>
            </w:tcBorders>
            <w:noWrap/>
          </w:tcPr>
          <w:p w14:paraId="042C7C1A" w14:textId="77777777" w:rsidR="00E915EE" w:rsidRPr="00DF522C" w:rsidRDefault="00E915EE" w:rsidP="00DF522C">
            <w:pPr>
              <w:spacing w:line="360" w:lineRule="auto"/>
              <w:jc w:val="both"/>
              <w:rPr>
                <w:rFonts w:ascii="Book Antiqua" w:hAnsi="Book Antiqua"/>
                <w:bCs/>
              </w:rPr>
            </w:pPr>
            <w:r w:rsidRPr="00DF522C">
              <w:rPr>
                <w:rFonts w:ascii="Book Antiqua" w:eastAsia="Times New Roman" w:hAnsi="Book Antiqua"/>
                <w:b/>
                <w:bCs/>
                <w:color w:val="000000"/>
                <w:lang w:eastAsia="it-IT"/>
              </w:rPr>
              <w:t>DM (no metformin)</w:t>
            </w:r>
          </w:p>
        </w:tc>
        <w:tc>
          <w:tcPr>
            <w:tcW w:w="923" w:type="dxa"/>
            <w:tcBorders>
              <w:top w:val="single" w:sz="4" w:space="0" w:color="auto"/>
              <w:bottom w:val="single" w:sz="4" w:space="0" w:color="auto"/>
            </w:tcBorders>
            <w:noWrap/>
          </w:tcPr>
          <w:p w14:paraId="39A1A778" w14:textId="5C1B2050" w:rsidR="00E915EE" w:rsidRPr="00DF522C" w:rsidRDefault="00E915EE" w:rsidP="00DF522C">
            <w:pPr>
              <w:spacing w:line="360" w:lineRule="auto"/>
              <w:jc w:val="both"/>
              <w:rPr>
                <w:rFonts w:ascii="Book Antiqua" w:hAnsi="Book Antiqua"/>
                <w:bCs/>
              </w:rPr>
            </w:pPr>
            <w:r w:rsidRPr="00DF522C">
              <w:rPr>
                <w:rFonts w:ascii="Book Antiqua" w:eastAsia="Times New Roman" w:hAnsi="Book Antiqua"/>
                <w:b/>
                <w:bCs/>
                <w:color w:val="000000"/>
                <w:lang w:eastAsia="it-IT"/>
              </w:rPr>
              <w:t>Number of events</w:t>
            </w:r>
          </w:p>
        </w:tc>
        <w:tc>
          <w:tcPr>
            <w:tcW w:w="1550" w:type="dxa"/>
            <w:tcBorders>
              <w:top w:val="single" w:sz="4" w:space="0" w:color="auto"/>
              <w:bottom w:val="single" w:sz="4" w:space="0" w:color="auto"/>
            </w:tcBorders>
            <w:noWrap/>
          </w:tcPr>
          <w:p w14:paraId="09A27F03" w14:textId="77777777" w:rsidR="00E915EE" w:rsidRPr="00DF522C" w:rsidRDefault="00E915EE" w:rsidP="00DF522C">
            <w:pPr>
              <w:spacing w:line="360" w:lineRule="auto"/>
              <w:jc w:val="both"/>
              <w:rPr>
                <w:rFonts w:ascii="Book Antiqua" w:hAnsi="Book Antiqua"/>
                <w:bCs/>
              </w:rPr>
            </w:pPr>
            <w:r w:rsidRPr="00DF522C">
              <w:rPr>
                <w:rFonts w:ascii="Book Antiqua" w:eastAsia="Times New Roman" w:hAnsi="Book Antiqua"/>
                <w:b/>
                <w:bCs/>
                <w:color w:val="000000"/>
                <w:lang w:eastAsia="it-IT"/>
              </w:rPr>
              <w:t>DM (metformin)</w:t>
            </w:r>
          </w:p>
        </w:tc>
        <w:tc>
          <w:tcPr>
            <w:tcW w:w="923" w:type="dxa"/>
            <w:tcBorders>
              <w:top w:val="single" w:sz="4" w:space="0" w:color="auto"/>
              <w:bottom w:val="single" w:sz="4" w:space="0" w:color="auto"/>
            </w:tcBorders>
            <w:noWrap/>
          </w:tcPr>
          <w:p w14:paraId="39EF5674" w14:textId="0CC0A623" w:rsidR="00E915EE" w:rsidRPr="00DF522C" w:rsidRDefault="00E915EE" w:rsidP="00DF522C">
            <w:pPr>
              <w:spacing w:line="360" w:lineRule="auto"/>
              <w:jc w:val="both"/>
              <w:rPr>
                <w:rFonts w:ascii="Book Antiqua" w:hAnsi="Book Antiqua"/>
                <w:bCs/>
              </w:rPr>
            </w:pPr>
            <w:r w:rsidRPr="00DF522C">
              <w:rPr>
                <w:rFonts w:ascii="Book Antiqua" w:eastAsia="Times New Roman" w:hAnsi="Book Antiqua"/>
                <w:b/>
                <w:bCs/>
                <w:color w:val="000000"/>
                <w:lang w:eastAsia="it-IT"/>
              </w:rPr>
              <w:t>Number of events</w:t>
            </w:r>
          </w:p>
        </w:tc>
      </w:tr>
      <w:tr w:rsidR="00E915EE" w:rsidRPr="00DF522C" w14:paraId="0DD06BCF" w14:textId="77777777" w:rsidTr="00E915EE">
        <w:trPr>
          <w:trHeight w:val="315"/>
          <w:jc w:val="center"/>
        </w:trPr>
        <w:tc>
          <w:tcPr>
            <w:tcW w:w="2037" w:type="dxa"/>
            <w:tcBorders>
              <w:top w:val="single" w:sz="4" w:space="0" w:color="auto"/>
            </w:tcBorders>
            <w:noWrap/>
            <w:hideMark/>
          </w:tcPr>
          <w:p w14:paraId="0F1BD650" w14:textId="0EC005BE" w:rsidR="00E915EE" w:rsidRPr="00DF522C" w:rsidRDefault="00E915EE" w:rsidP="00DF522C">
            <w:pPr>
              <w:spacing w:line="360" w:lineRule="auto"/>
              <w:jc w:val="both"/>
              <w:rPr>
                <w:rFonts w:ascii="Book Antiqua" w:hAnsi="Book Antiqua"/>
                <w:bCs/>
              </w:rPr>
            </w:pPr>
            <w:r w:rsidRPr="00DF522C">
              <w:rPr>
                <w:rFonts w:ascii="Book Antiqua" w:eastAsia="Times New Roman" w:hAnsi="Book Antiqua"/>
                <w:color w:val="000000"/>
                <w:lang w:eastAsia="it-IT"/>
              </w:rPr>
              <w:t xml:space="preserve">Chen </w:t>
            </w:r>
            <w:r w:rsidRPr="00DF522C">
              <w:rPr>
                <w:rFonts w:ascii="Book Antiqua" w:eastAsia="Times New Roman" w:hAnsi="Book Antiqua"/>
                <w:i/>
                <w:iCs/>
                <w:color w:val="000000"/>
                <w:lang w:eastAsia="it-IT"/>
              </w:rPr>
              <w:t>et al</w:t>
            </w:r>
            <w:r w:rsidRPr="00DF522C">
              <w:rPr>
                <w:rFonts w:ascii="Book Antiqua" w:eastAsia="Times New Roman" w:hAnsi="Book Antiqua"/>
                <w:color w:val="000000"/>
                <w:vertAlign w:val="superscript"/>
                <w:lang w:eastAsia="it-IT"/>
              </w:rPr>
              <w:t>[29]</w:t>
            </w:r>
            <w:r w:rsidRPr="00DF522C">
              <w:rPr>
                <w:rFonts w:ascii="Book Antiqua" w:eastAsia="Times New Roman" w:hAnsi="Book Antiqua"/>
                <w:color w:val="000000"/>
                <w:lang w:eastAsia="it-IT"/>
              </w:rPr>
              <w:t>, 2011</w:t>
            </w:r>
          </w:p>
        </w:tc>
        <w:tc>
          <w:tcPr>
            <w:tcW w:w="1371" w:type="dxa"/>
            <w:tcBorders>
              <w:top w:val="single" w:sz="4" w:space="0" w:color="auto"/>
            </w:tcBorders>
            <w:noWrap/>
            <w:hideMark/>
          </w:tcPr>
          <w:p w14:paraId="39F9688B" w14:textId="77777777" w:rsidR="00E915EE" w:rsidRPr="00DF522C" w:rsidRDefault="00E915EE" w:rsidP="00DF522C">
            <w:pPr>
              <w:spacing w:line="360" w:lineRule="auto"/>
              <w:jc w:val="both"/>
              <w:rPr>
                <w:rFonts w:ascii="Book Antiqua" w:hAnsi="Book Antiqua"/>
                <w:bCs/>
              </w:rPr>
            </w:pPr>
            <w:r w:rsidRPr="00DF522C">
              <w:rPr>
                <w:rFonts w:ascii="Book Antiqua" w:hAnsi="Book Antiqua"/>
                <w:bCs/>
              </w:rPr>
              <w:t>Taichung</w:t>
            </w:r>
          </w:p>
        </w:tc>
        <w:tc>
          <w:tcPr>
            <w:tcW w:w="1142" w:type="dxa"/>
            <w:tcBorders>
              <w:top w:val="single" w:sz="4" w:space="0" w:color="auto"/>
            </w:tcBorders>
            <w:noWrap/>
            <w:hideMark/>
          </w:tcPr>
          <w:p w14:paraId="302C8027" w14:textId="77777777" w:rsidR="00E915EE" w:rsidRPr="00DF522C" w:rsidRDefault="00E915EE" w:rsidP="00DF522C">
            <w:pPr>
              <w:spacing w:line="360" w:lineRule="auto"/>
              <w:jc w:val="both"/>
              <w:rPr>
                <w:rFonts w:ascii="Book Antiqua" w:hAnsi="Book Antiqua"/>
                <w:bCs/>
              </w:rPr>
            </w:pPr>
            <w:r w:rsidRPr="00DF522C">
              <w:rPr>
                <w:rFonts w:ascii="Book Antiqua" w:hAnsi="Book Antiqua"/>
                <w:bCs/>
              </w:rPr>
              <w:t>Taiwan</w:t>
            </w:r>
          </w:p>
        </w:tc>
        <w:tc>
          <w:tcPr>
            <w:tcW w:w="2127" w:type="dxa"/>
            <w:tcBorders>
              <w:top w:val="single" w:sz="4" w:space="0" w:color="auto"/>
            </w:tcBorders>
            <w:noWrap/>
            <w:hideMark/>
          </w:tcPr>
          <w:p w14:paraId="624D2413" w14:textId="40000D59" w:rsidR="00E915EE" w:rsidRPr="00DF522C" w:rsidRDefault="00E915EE" w:rsidP="00DF522C">
            <w:pPr>
              <w:spacing w:line="360" w:lineRule="auto"/>
              <w:jc w:val="both"/>
              <w:rPr>
                <w:rFonts w:ascii="Book Antiqua" w:hAnsi="Book Antiqua"/>
                <w:bCs/>
              </w:rPr>
            </w:pPr>
            <w:r w:rsidRPr="00DF522C">
              <w:rPr>
                <w:rFonts w:ascii="Book Antiqua" w:hAnsi="Book Antiqua"/>
                <w:bCs/>
              </w:rPr>
              <w:t>June 2003 to July 2009</w:t>
            </w:r>
          </w:p>
        </w:tc>
        <w:tc>
          <w:tcPr>
            <w:tcW w:w="1003" w:type="dxa"/>
            <w:tcBorders>
              <w:top w:val="single" w:sz="4" w:space="0" w:color="auto"/>
            </w:tcBorders>
            <w:noWrap/>
            <w:hideMark/>
          </w:tcPr>
          <w:p w14:paraId="446DC5D8" w14:textId="77777777" w:rsidR="00E915EE" w:rsidRPr="00DF522C" w:rsidRDefault="00E915EE" w:rsidP="00DF522C">
            <w:pPr>
              <w:spacing w:line="360" w:lineRule="auto"/>
              <w:jc w:val="both"/>
              <w:rPr>
                <w:rFonts w:ascii="Book Antiqua" w:hAnsi="Book Antiqua"/>
                <w:bCs/>
              </w:rPr>
            </w:pPr>
            <w:r w:rsidRPr="00DF522C">
              <w:rPr>
                <w:rFonts w:ascii="Book Antiqua" w:hAnsi="Book Antiqua"/>
                <w:bCs/>
              </w:rPr>
              <w:t>Retro</w:t>
            </w:r>
          </w:p>
        </w:tc>
        <w:tc>
          <w:tcPr>
            <w:tcW w:w="876" w:type="dxa"/>
            <w:tcBorders>
              <w:top w:val="single" w:sz="4" w:space="0" w:color="auto"/>
            </w:tcBorders>
            <w:noWrap/>
            <w:hideMark/>
          </w:tcPr>
          <w:p w14:paraId="424BBA3F" w14:textId="77777777" w:rsidR="00E915EE" w:rsidRPr="00DF522C" w:rsidRDefault="00E915EE" w:rsidP="00DF522C">
            <w:pPr>
              <w:spacing w:line="360" w:lineRule="auto"/>
              <w:jc w:val="both"/>
              <w:rPr>
                <w:rFonts w:ascii="Book Antiqua" w:hAnsi="Book Antiqua"/>
                <w:bCs/>
              </w:rPr>
            </w:pPr>
            <w:r w:rsidRPr="00DF522C">
              <w:rPr>
                <w:rFonts w:ascii="Book Antiqua" w:hAnsi="Book Antiqua"/>
                <w:bCs/>
              </w:rPr>
              <w:t>53</w:t>
            </w:r>
          </w:p>
        </w:tc>
        <w:tc>
          <w:tcPr>
            <w:tcW w:w="1475" w:type="dxa"/>
            <w:tcBorders>
              <w:top w:val="single" w:sz="4" w:space="0" w:color="auto"/>
            </w:tcBorders>
            <w:noWrap/>
            <w:hideMark/>
          </w:tcPr>
          <w:p w14:paraId="6E34E75D" w14:textId="77777777" w:rsidR="00E915EE" w:rsidRPr="00DF522C" w:rsidRDefault="00E915EE" w:rsidP="00DF522C">
            <w:pPr>
              <w:spacing w:line="360" w:lineRule="auto"/>
              <w:jc w:val="both"/>
              <w:rPr>
                <w:rFonts w:ascii="Book Antiqua" w:hAnsi="Book Antiqua"/>
                <w:bCs/>
              </w:rPr>
            </w:pPr>
            <w:r w:rsidRPr="00DF522C">
              <w:rPr>
                <w:rFonts w:ascii="Book Antiqua" w:hAnsi="Book Antiqua"/>
                <w:bCs/>
              </w:rPr>
              <w:t>RFA</w:t>
            </w:r>
          </w:p>
        </w:tc>
        <w:tc>
          <w:tcPr>
            <w:tcW w:w="1470" w:type="dxa"/>
            <w:tcBorders>
              <w:top w:val="single" w:sz="4" w:space="0" w:color="auto"/>
            </w:tcBorders>
            <w:noWrap/>
            <w:hideMark/>
          </w:tcPr>
          <w:p w14:paraId="7E9CCAE0" w14:textId="77777777" w:rsidR="00E915EE" w:rsidRPr="00DF522C" w:rsidRDefault="00E915EE" w:rsidP="00DF522C">
            <w:pPr>
              <w:spacing w:line="360" w:lineRule="auto"/>
              <w:jc w:val="both"/>
              <w:rPr>
                <w:rFonts w:ascii="Book Antiqua" w:hAnsi="Book Antiqua"/>
                <w:bCs/>
              </w:rPr>
            </w:pPr>
            <w:r w:rsidRPr="00DF522C">
              <w:rPr>
                <w:rFonts w:ascii="Book Antiqua" w:hAnsi="Book Antiqua"/>
                <w:bCs/>
              </w:rPr>
              <w:t>32</w:t>
            </w:r>
          </w:p>
        </w:tc>
        <w:tc>
          <w:tcPr>
            <w:tcW w:w="923" w:type="dxa"/>
            <w:tcBorders>
              <w:top w:val="single" w:sz="4" w:space="0" w:color="auto"/>
            </w:tcBorders>
            <w:noWrap/>
            <w:hideMark/>
          </w:tcPr>
          <w:p w14:paraId="601FE963" w14:textId="77777777" w:rsidR="00E915EE" w:rsidRPr="00DF522C" w:rsidRDefault="00E915EE" w:rsidP="00DF522C">
            <w:pPr>
              <w:spacing w:line="360" w:lineRule="auto"/>
              <w:jc w:val="both"/>
              <w:rPr>
                <w:rFonts w:ascii="Book Antiqua" w:hAnsi="Book Antiqua"/>
                <w:bCs/>
              </w:rPr>
            </w:pPr>
            <w:r w:rsidRPr="00DF522C">
              <w:rPr>
                <w:rFonts w:ascii="Book Antiqua" w:hAnsi="Book Antiqua"/>
                <w:bCs/>
              </w:rPr>
              <w:t>18</w:t>
            </w:r>
          </w:p>
        </w:tc>
        <w:tc>
          <w:tcPr>
            <w:tcW w:w="1550" w:type="dxa"/>
            <w:tcBorders>
              <w:top w:val="single" w:sz="4" w:space="0" w:color="auto"/>
            </w:tcBorders>
            <w:noWrap/>
            <w:hideMark/>
          </w:tcPr>
          <w:p w14:paraId="4349581A" w14:textId="77777777" w:rsidR="00E915EE" w:rsidRPr="00DF522C" w:rsidRDefault="00E915EE" w:rsidP="00DF522C">
            <w:pPr>
              <w:spacing w:line="360" w:lineRule="auto"/>
              <w:jc w:val="both"/>
              <w:rPr>
                <w:rFonts w:ascii="Book Antiqua" w:hAnsi="Book Antiqua"/>
                <w:bCs/>
              </w:rPr>
            </w:pPr>
            <w:r w:rsidRPr="00DF522C">
              <w:rPr>
                <w:rFonts w:ascii="Book Antiqua" w:hAnsi="Book Antiqua"/>
                <w:bCs/>
              </w:rPr>
              <w:t>21</w:t>
            </w:r>
          </w:p>
        </w:tc>
        <w:tc>
          <w:tcPr>
            <w:tcW w:w="923" w:type="dxa"/>
            <w:tcBorders>
              <w:top w:val="single" w:sz="4" w:space="0" w:color="auto"/>
            </w:tcBorders>
            <w:noWrap/>
            <w:hideMark/>
          </w:tcPr>
          <w:p w14:paraId="6FC5AED1" w14:textId="77777777" w:rsidR="00E915EE" w:rsidRPr="00DF522C" w:rsidRDefault="00E915EE" w:rsidP="00DF522C">
            <w:pPr>
              <w:spacing w:line="360" w:lineRule="auto"/>
              <w:jc w:val="both"/>
              <w:rPr>
                <w:rFonts w:ascii="Book Antiqua" w:hAnsi="Book Antiqua"/>
                <w:bCs/>
              </w:rPr>
            </w:pPr>
            <w:r w:rsidRPr="00DF522C">
              <w:rPr>
                <w:rFonts w:ascii="Book Antiqua" w:hAnsi="Book Antiqua"/>
                <w:bCs/>
              </w:rPr>
              <w:t>12</w:t>
            </w:r>
          </w:p>
        </w:tc>
      </w:tr>
      <w:tr w:rsidR="00E915EE" w:rsidRPr="00DF522C" w14:paraId="03E4872A" w14:textId="77777777" w:rsidTr="00E915EE">
        <w:trPr>
          <w:trHeight w:val="315"/>
          <w:jc w:val="center"/>
        </w:trPr>
        <w:tc>
          <w:tcPr>
            <w:tcW w:w="2037" w:type="dxa"/>
            <w:vMerge w:val="restart"/>
            <w:noWrap/>
            <w:hideMark/>
          </w:tcPr>
          <w:p w14:paraId="04B950FD" w14:textId="54776BD3" w:rsidR="00E915EE" w:rsidRPr="00DF522C" w:rsidRDefault="00E915EE" w:rsidP="00DF522C">
            <w:pPr>
              <w:spacing w:line="360" w:lineRule="auto"/>
              <w:jc w:val="both"/>
              <w:rPr>
                <w:rFonts w:ascii="Book Antiqua" w:hAnsi="Book Antiqua"/>
                <w:bCs/>
              </w:rPr>
            </w:pPr>
            <w:r w:rsidRPr="00DF522C">
              <w:rPr>
                <w:rFonts w:ascii="Book Antiqua" w:eastAsia="Times New Roman" w:hAnsi="Book Antiqua"/>
                <w:color w:val="000000"/>
                <w:lang w:eastAsia="it-IT"/>
              </w:rPr>
              <w:t>Chan</w:t>
            </w:r>
            <w:r w:rsidRPr="00DF522C">
              <w:rPr>
                <w:rFonts w:ascii="Book Antiqua" w:eastAsia="Times New Roman" w:hAnsi="Book Antiqua"/>
                <w:i/>
                <w:iCs/>
                <w:color w:val="000000"/>
                <w:lang w:eastAsia="it-IT"/>
              </w:rPr>
              <w:t xml:space="preserve"> et al</w:t>
            </w:r>
            <w:r w:rsidRPr="00DF522C">
              <w:rPr>
                <w:rFonts w:ascii="Book Antiqua" w:eastAsia="Times New Roman" w:hAnsi="Book Antiqua"/>
                <w:color w:val="000000"/>
                <w:vertAlign w:val="superscript"/>
                <w:lang w:eastAsia="it-IT"/>
              </w:rPr>
              <w:t>[3</w:t>
            </w:r>
            <w:r w:rsidR="00771674" w:rsidRPr="00DF522C">
              <w:rPr>
                <w:rFonts w:ascii="Book Antiqua" w:eastAsia="Times New Roman" w:hAnsi="Book Antiqua"/>
                <w:color w:val="000000"/>
                <w:vertAlign w:val="superscript"/>
                <w:lang w:eastAsia="it-IT"/>
              </w:rPr>
              <w:t>3</w:t>
            </w:r>
            <w:r w:rsidRPr="00DF522C">
              <w:rPr>
                <w:rFonts w:ascii="Book Antiqua" w:eastAsia="Times New Roman" w:hAnsi="Book Antiqua"/>
                <w:color w:val="000000"/>
                <w:vertAlign w:val="superscript"/>
                <w:lang w:eastAsia="it-IT"/>
              </w:rPr>
              <w:t>]</w:t>
            </w:r>
            <w:r w:rsidRPr="00DF522C">
              <w:rPr>
                <w:rFonts w:ascii="Book Antiqua" w:eastAsia="Times New Roman" w:hAnsi="Book Antiqua"/>
                <w:color w:val="000000"/>
                <w:lang w:eastAsia="it-IT"/>
              </w:rPr>
              <w:t>, 2017</w:t>
            </w:r>
          </w:p>
        </w:tc>
        <w:tc>
          <w:tcPr>
            <w:tcW w:w="1371" w:type="dxa"/>
            <w:vMerge w:val="restart"/>
            <w:noWrap/>
            <w:hideMark/>
          </w:tcPr>
          <w:p w14:paraId="5464A97D" w14:textId="77777777" w:rsidR="00E915EE" w:rsidRPr="00DF522C" w:rsidRDefault="00E915EE" w:rsidP="00DF522C">
            <w:pPr>
              <w:spacing w:line="360" w:lineRule="auto"/>
              <w:jc w:val="both"/>
              <w:rPr>
                <w:rFonts w:ascii="Book Antiqua" w:hAnsi="Book Antiqua"/>
                <w:bCs/>
              </w:rPr>
            </w:pPr>
            <w:r w:rsidRPr="00DF522C">
              <w:rPr>
                <w:rFonts w:ascii="Book Antiqua" w:hAnsi="Book Antiqua"/>
                <w:bCs/>
              </w:rPr>
              <w:t>Taipei</w:t>
            </w:r>
          </w:p>
        </w:tc>
        <w:tc>
          <w:tcPr>
            <w:tcW w:w="1142" w:type="dxa"/>
            <w:vMerge w:val="restart"/>
            <w:noWrap/>
            <w:hideMark/>
          </w:tcPr>
          <w:p w14:paraId="34C7075D" w14:textId="77777777" w:rsidR="00E915EE" w:rsidRPr="00DF522C" w:rsidRDefault="00E915EE" w:rsidP="00DF522C">
            <w:pPr>
              <w:spacing w:line="360" w:lineRule="auto"/>
              <w:jc w:val="both"/>
              <w:rPr>
                <w:rFonts w:ascii="Book Antiqua" w:hAnsi="Book Antiqua"/>
                <w:bCs/>
              </w:rPr>
            </w:pPr>
            <w:r w:rsidRPr="00DF522C">
              <w:rPr>
                <w:rFonts w:ascii="Book Antiqua" w:hAnsi="Book Antiqua"/>
                <w:bCs/>
              </w:rPr>
              <w:t>Taiwan</w:t>
            </w:r>
          </w:p>
        </w:tc>
        <w:tc>
          <w:tcPr>
            <w:tcW w:w="2127" w:type="dxa"/>
            <w:vMerge w:val="restart"/>
            <w:noWrap/>
            <w:hideMark/>
          </w:tcPr>
          <w:p w14:paraId="04B2ABFE" w14:textId="7E7C84E8" w:rsidR="00E915EE" w:rsidRPr="00DF522C" w:rsidRDefault="00E915EE" w:rsidP="00DF522C">
            <w:pPr>
              <w:spacing w:line="360" w:lineRule="auto"/>
              <w:jc w:val="both"/>
              <w:rPr>
                <w:rFonts w:ascii="Book Antiqua" w:hAnsi="Book Antiqua"/>
                <w:bCs/>
              </w:rPr>
            </w:pPr>
            <w:r w:rsidRPr="00DF522C">
              <w:rPr>
                <w:rFonts w:ascii="Book Antiqua" w:hAnsi="Book Antiqua"/>
                <w:bCs/>
              </w:rPr>
              <w:t>January 1995 to December 2011</w:t>
            </w:r>
          </w:p>
        </w:tc>
        <w:tc>
          <w:tcPr>
            <w:tcW w:w="1003" w:type="dxa"/>
            <w:vMerge w:val="restart"/>
            <w:noWrap/>
            <w:hideMark/>
          </w:tcPr>
          <w:p w14:paraId="557CF255" w14:textId="77777777" w:rsidR="00E915EE" w:rsidRPr="00DF522C" w:rsidRDefault="00E915EE" w:rsidP="00DF522C">
            <w:pPr>
              <w:spacing w:line="360" w:lineRule="auto"/>
              <w:jc w:val="both"/>
              <w:rPr>
                <w:rFonts w:ascii="Book Antiqua" w:hAnsi="Book Antiqua"/>
                <w:bCs/>
              </w:rPr>
            </w:pPr>
            <w:r w:rsidRPr="00DF522C">
              <w:rPr>
                <w:rFonts w:ascii="Book Antiqua" w:hAnsi="Book Antiqua"/>
                <w:bCs/>
              </w:rPr>
              <w:t>Retro</w:t>
            </w:r>
          </w:p>
        </w:tc>
        <w:tc>
          <w:tcPr>
            <w:tcW w:w="876" w:type="dxa"/>
            <w:noWrap/>
            <w:hideMark/>
          </w:tcPr>
          <w:p w14:paraId="35699686" w14:textId="6373B08D" w:rsidR="00E915EE" w:rsidRPr="00DF522C" w:rsidRDefault="00E915EE" w:rsidP="00DF522C">
            <w:pPr>
              <w:spacing w:line="360" w:lineRule="auto"/>
              <w:jc w:val="both"/>
              <w:rPr>
                <w:rFonts w:ascii="Book Antiqua" w:hAnsi="Book Antiqua"/>
                <w:bCs/>
              </w:rPr>
            </w:pPr>
            <w:r w:rsidRPr="00DF522C">
              <w:rPr>
                <w:rFonts w:ascii="Book Antiqua" w:hAnsi="Book Antiqua"/>
                <w:bCs/>
              </w:rPr>
              <w:t>4610</w:t>
            </w:r>
          </w:p>
        </w:tc>
        <w:tc>
          <w:tcPr>
            <w:tcW w:w="1475" w:type="dxa"/>
            <w:noWrap/>
            <w:hideMark/>
          </w:tcPr>
          <w:p w14:paraId="2EC05EE2" w14:textId="77777777" w:rsidR="00E915EE" w:rsidRPr="00DF522C" w:rsidRDefault="00E915EE" w:rsidP="00DF522C">
            <w:pPr>
              <w:spacing w:line="360" w:lineRule="auto"/>
              <w:jc w:val="both"/>
              <w:rPr>
                <w:rFonts w:ascii="Book Antiqua" w:hAnsi="Book Antiqua"/>
                <w:bCs/>
              </w:rPr>
            </w:pPr>
            <w:r w:rsidRPr="00DF522C">
              <w:rPr>
                <w:rFonts w:ascii="Book Antiqua" w:hAnsi="Book Antiqua"/>
                <w:bCs/>
              </w:rPr>
              <w:t>HR</w:t>
            </w:r>
          </w:p>
        </w:tc>
        <w:tc>
          <w:tcPr>
            <w:tcW w:w="1470" w:type="dxa"/>
            <w:noWrap/>
            <w:hideMark/>
          </w:tcPr>
          <w:p w14:paraId="2504D387" w14:textId="5501BEE7" w:rsidR="00E915EE" w:rsidRPr="00DF522C" w:rsidRDefault="00E915EE" w:rsidP="00DF522C">
            <w:pPr>
              <w:spacing w:line="360" w:lineRule="auto"/>
              <w:jc w:val="both"/>
              <w:rPr>
                <w:rFonts w:ascii="Book Antiqua" w:hAnsi="Book Antiqua"/>
                <w:bCs/>
              </w:rPr>
            </w:pPr>
            <w:r w:rsidRPr="00DF522C">
              <w:rPr>
                <w:rFonts w:ascii="Book Antiqua" w:hAnsi="Book Antiqua"/>
                <w:bCs/>
              </w:rPr>
              <w:t>2978</w:t>
            </w:r>
          </w:p>
        </w:tc>
        <w:tc>
          <w:tcPr>
            <w:tcW w:w="923" w:type="dxa"/>
            <w:noWrap/>
            <w:hideMark/>
          </w:tcPr>
          <w:p w14:paraId="4533AA33" w14:textId="01487D76" w:rsidR="00E915EE" w:rsidRPr="00DF522C" w:rsidRDefault="00E915EE" w:rsidP="00DF522C">
            <w:pPr>
              <w:spacing w:line="360" w:lineRule="auto"/>
              <w:jc w:val="both"/>
              <w:rPr>
                <w:rFonts w:ascii="Book Antiqua" w:hAnsi="Book Antiqua"/>
                <w:bCs/>
              </w:rPr>
            </w:pPr>
            <w:r w:rsidRPr="00DF522C">
              <w:rPr>
                <w:rFonts w:ascii="Book Antiqua" w:hAnsi="Book Antiqua"/>
                <w:bCs/>
              </w:rPr>
              <w:t>1615</w:t>
            </w:r>
          </w:p>
        </w:tc>
        <w:tc>
          <w:tcPr>
            <w:tcW w:w="1550" w:type="dxa"/>
            <w:noWrap/>
            <w:hideMark/>
          </w:tcPr>
          <w:p w14:paraId="6A153D4B" w14:textId="06DA5701" w:rsidR="00E915EE" w:rsidRPr="00DF522C" w:rsidRDefault="00E915EE" w:rsidP="00DF522C">
            <w:pPr>
              <w:spacing w:line="360" w:lineRule="auto"/>
              <w:jc w:val="both"/>
              <w:rPr>
                <w:rFonts w:ascii="Book Antiqua" w:hAnsi="Book Antiqua"/>
                <w:bCs/>
              </w:rPr>
            </w:pPr>
            <w:r w:rsidRPr="00DF522C">
              <w:rPr>
                <w:rFonts w:ascii="Book Antiqua" w:hAnsi="Book Antiqua"/>
                <w:bCs/>
              </w:rPr>
              <w:t>1632</w:t>
            </w:r>
          </w:p>
        </w:tc>
        <w:tc>
          <w:tcPr>
            <w:tcW w:w="923" w:type="dxa"/>
            <w:noWrap/>
            <w:hideMark/>
          </w:tcPr>
          <w:p w14:paraId="4BDD4D1F" w14:textId="77777777" w:rsidR="00E915EE" w:rsidRPr="00DF522C" w:rsidRDefault="00E915EE" w:rsidP="00DF522C">
            <w:pPr>
              <w:spacing w:line="360" w:lineRule="auto"/>
              <w:jc w:val="both"/>
              <w:rPr>
                <w:rFonts w:ascii="Book Antiqua" w:hAnsi="Book Antiqua"/>
                <w:bCs/>
              </w:rPr>
            </w:pPr>
            <w:r w:rsidRPr="00DF522C">
              <w:rPr>
                <w:rFonts w:ascii="Book Antiqua" w:hAnsi="Book Antiqua"/>
                <w:bCs/>
              </w:rPr>
              <w:t>698</w:t>
            </w:r>
          </w:p>
        </w:tc>
      </w:tr>
      <w:tr w:rsidR="00E915EE" w:rsidRPr="00DF522C" w14:paraId="4F8A79D6" w14:textId="77777777" w:rsidTr="00E915EE">
        <w:trPr>
          <w:trHeight w:val="315"/>
          <w:jc w:val="center"/>
        </w:trPr>
        <w:tc>
          <w:tcPr>
            <w:tcW w:w="2037" w:type="dxa"/>
            <w:vMerge/>
            <w:noWrap/>
          </w:tcPr>
          <w:p w14:paraId="43912F50" w14:textId="77777777" w:rsidR="00E915EE" w:rsidRPr="00DF522C" w:rsidRDefault="00E915EE" w:rsidP="00DF522C">
            <w:pPr>
              <w:spacing w:line="360" w:lineRule="auto"/>
              <w:jc w:val="both"/>
              <w:rPr>
                <w:rFonts w:ascii="Book Antiqua" w:hAnsi="Book Antiqua"/>
                <w:bCs/>
              </w:rPr>
            </w:pPr>
          </w:p>
        </w:tc>
        <w:tc>
          <w:tcPr>
            <w:tcW w:w="1371" w:type="dxa"/>
            <w:vMerge/>
            <w:noWrap/>
          </w:tcPr>
          <w:p w14:paraId="33D0DD04" w14:textId="77777777" w:rsidR="00E915EE" w:rsidRPr="00DF522C" w:rsidRDefault="00E915EE" w:rsidP="00DF522C">
            <w:pPr>
              <w:spacing w:line="360" w:lineRule="auto"/>
              <w:jc w:val="both"/>
              <w:rPr>
                <w:rFonts w:ascii="Book Antiqua" w:hAnsi="Book Antiqua"/>
                <w:bCs/>
              </w:rPr>
            </w:pPr>
          </w:p>
        </w:tc>
        <w:tc>
          <w:tcPr>
            <w:tcW w:w="1142" w:type="dxa"/>
            <w:vMerge/>
            <w:noWrap/>
          </w:tcPr>
          <w:p w14:paraId="6EBBAAD5" w14:textId="77777777" w:rsidR="00E915EE" w:rsidRPr="00DF522C" w:rsidRDefault="00E915EE" w:rsidP="00DF522C">
            <w:pPr>
              <w:spacing w:line="360" w:lineRule="auto"/>
              <w:jc w:val="both"/>
              <w:rPr>
                <w:rFonts w:ascii="Book Antiqua" w:hAnsi="Book Antiqua"/>
                <w:bCs/>
              </w:rPr>
            </w:pPr>
          </w:p>
        </w:tc>
        <w:tc>
          <w:tcPr>
            <w:tcW w:w="2127" w:type="dxa"/>
            <w:vMerge/>
            <w:noWrap/>
          </w:tcPr>
          <w:p w14:paraId="761D624F" w14:textId="77777777" w:rsidR="00E915EE" w:rsidRPr="00DF522C" w:rsidRDefault="00E915EE" w:rsidP="00DF522C">
            <w:pPr>
              <w:spacing w:line="360" w:lineRule="auto"/>
              <w:jc w:val="both"/>
              <w:rPr>
                <w:rFonts w:ascii="Book Antiqua" w:hAnsi="Book Antiqua"/>
                <w:bCs/>
              </w:rPr>
            </w:pPr>
          </w:p>
        </w:tc>
        <w:tc>
          <w:tcPr>
            <w:tcW w:w="1003" w:type="dxa"/>
            <w:vMerge/>
            <w:noWrap/>
          </w:tcPr>
          <w:p w14:paraId="605161B0" w14:textId="77777777" w:rsidR="00E915EE" w:rsidRPr="00DF522C" w:rsidRDefault="00E915EE" w:rsidP="00DF522C">
            <w:pPr>
              <w:spacing w:line="360" w:lineRule="auto"/>
              <w:jc w:val="both"/>
              <w:rPr>
                <w:rFonts w:ascii="Book Antiqua" w:hAnsi="Book Antiqua"/>
                <w:bCs/>
              </w:rPr>
            </w:pPr>
          </w:p>
        </w:tc>
        <w:tc>
          <w:tcPr>
            <w:tcW w:w="876" w:type="dxa"/>
            <w:noWrap/>
            <w:hideMark/>
          </w:tcPr>
          <w:p w14:paraId="2D1D99D8" w14:textId="684909A1" w:rsidR="00E915EE" w:rsidRPr="00DF522C" w:rsidRDefault="00E915EE" w:rsidP="00DF522C">
            <w:pPr>
              <w:spacing w:line="360" w:lineRule="auto"/>
              <w:jc w:val="both"/>
              <w:rPr>
                <w:rFonts w:ascii="Book Antiqua" w:hAnsi="Book Antiqua"/>
                <w:bCs/>
              </w:rPr>
            </w:pPr>
            <w:r w:rsidRPr="00DF522C">
              <w:rPr>
                <w:rFonts w:ascii="Book Antiqua" w:hAnsi="Book Antiqua"/>
                <w:bCs/>
              </w:rPr>
              <w:t>7813</w:t>
            </w:r>
          </w:p>
        </w:tc>
        <w:tc>
          <w:tcPr>
            <w:tcW w:w="1475" w:type="dxa"/>
            <w:noWrap/>
            <w:hideMark/>
          </w:tcPr>
          <w:p w14:paraId="63A3C570" w14:textId="77777777" w:rsidR="00E915EE" w:rsidRPr="00DF522C" w:rsidRDefault="00E915EE" w:rsidP="00DF522C">
            <w:pPr>
              <w:spacing w:line="360" w:lineRule="auto"/>
              <w:jc w:val="both"/>
              <w:rPr>
                <w:rFonts w:ascii="Book Antiqua" w:hAnsi="Book Antiqua"/>
                <w:bCs/>
              </w:rPr>
            </w:pPr>
            <w:r w:rsidRPr="00DF522C">
              <w:rPr>
                <w:rFonts w:ascii="Book Antiqua" w:hAnsi="Book Antiqua"/>
                <w:bCs/>
              </w:rPr>
              <w:t>No surgery</w:t>
            </w:r>
          </w:p>
        </w:tc>
        <w:tc>
          <w:tcPr>
            <w:tcW w:w="1470" w:type="dxa"/>
            <w:noWrap/>
            <w:hideMark/>
          </w:tcPr>
          <w:p w14:paraId="1CDA4EF4" w14:textId="3F05961C" w:rsidR="00E915EE" w:rsidRPr="00DF522C" w:rsidRDefault="00E915EE" w:rsidP="00DF522C">
            <w:pPr>
              <w:spacing w:line="360" w:lineRule="auto"/>
              <w:jc w:val="both"/>
              <w:rPr>
                <w:rFonts w:ascii="Book Antiqua" w:hAnsi="Book Antiqua"/>
                <w:bCs/>
              </w:rPr>
            </w:pPr>
            <w:r w:rsidRPr="00DF522C">
              <w:rPr>
                <w:rFonts w:ascii="Book Antiqua" w:hAnsi="Book Antiqua"/>
                <w:bCs/>
              </w:rPr>
              <w:t>5884</w:t>
            </w:r>
          </w:p>
        </w:tc>
        <w:tc>
          <w:tcPr>
            <w:tcW w:w="923" w:type="dxa"/>
            <w:noWrap/>
            <w:hideMark/>
          </w:tcPr>
          <w:p w14:paraId="7E13A461" w14:textId="22513BD4" w:rsidR="00E915EE" w:rsidRPr="00DF522C" w:rsidRDefault="00E915EE" w:rsidP="00DF522C">
            <w:pPr>
              <w:spacing w:line="360" w:lineRule="auto"/>
              <w:jc w:val="both"/>
              <w:rPr>
                <w:rFonts w:ascii="Book Antiqua" w:hAnsi="Book Antiqua"/>
                <w:bCs/>
              </w:rPr>
            </w:pPr>
            <w:r w:rsidRPr="00DF522C">
              <w:rPr>
                <w:rFonts w:ascii="Book Antiqua" w:hAnsi="Book Antiqua"/>
                <w:bCs/>
              </w:rPr>
              <w:t>2668</w:t>
            </w:r>
          </w:p>
        </w:tc>
        <w:tc>
          <w:tcPr>
            <w:tcW w:w="1550" w:type="dxa"/>
            <w:noWrap/>
            <w:hideMark/>
          </w:tcPr>
          <w:p w14:paraId="529610DA" w14:textId="2170FE59" w:rsidR="00E915EE" w:rsidRPr="00DF522C" w:rsidRDefault="00E915EE" w:rsidP="00DF522C">
            <w:pPr>
              <w:spacing w:line="360" w:lineRule="auto"/>
              <w:jc w:val="both"/>
              <w:rPr>
                <w:rFonts w:ascii="Book Antiqua" w:hAnsi="Book Antiqua"/>
                <w:bCs/>
              </w:rPr>
            </w:pPr>
            <w:r w:rsidRPr="00DF522C">
              <w:rPr>
                <w:rFonts w:ascii="Book Antiqua" w:hAnsi="Book Antiqua"/>
                <w:bCs/>
              </w:rPr>
              <w:t>1929</w:t>
            </w:r>
          </w:p>
        </w:tc>
        <w:tc>
          <w:tcPr>
            <w:tcW w:w="923" w:type="dxa"/>
            <w:noWrap/>
            <w:hideMark/>
          </w:tcPr>
          <w:p w14:paraId="62115F86" w14:textId="77777777" w:rsidR="00E915EE" w:rsidRPr="00DF522C" w:rsidRDefault="00E915EE" w:rsidP="00DF522C">
            <w:pPr>
              <w:spacing w:line="360" w:lineRule="auto"/>
              <w:jc w:val="both"/>
              <w:rPr>
                <w:rFonts w:ascii="Book Antiqua" w:hAnsi="Book Antiqua"/>
                <w:bCs/>
              </w:rPr>
            </w:pPr>
            <w:r w:rsidRPr="00DF522C">
              <w:rPr>
                <w:rFonts w:ascii="Book Antiqua" w:hAnsi="Book Antiqua"/>
                <w:bCs/>
              </w:rPr>
              <w:t>982</w:t>
            </w:r>
          </w:p>
        </w:tc>
      </w:tr>
      <w:tr w:rsidR="00E915EE" w:rsidRPr="00DF522C" w14:paraId="3CB4A081" w14:textId="77777777" w:rsidTr="00E915EE">
        <w:trPr>
          <w:trHeight w:val="315"/>
          <w:jc w:val="center"/>
        </w:trPr>
        <w:tc>
          <w:tcPr>
            <w:tcW w:w="2037" w:type="dxa"/>
            <w:noWrap/>
            <w:hideMark/>
          </w:tcPr>
          <w:p w14:paraId="1B19C92A" w14:textId="04706C53" w:rsidR="00E915EE" w:rsidRPr="00DF522C" w:rsidRDefault="00E915EE" w:rsidP="00DF522C">
            <w:pPr>
              <w:spacing w:line="360" w:lineRule="auto"/>
              <w:jc w:val="both"/>
              <w:rPr>
                <w:rFonts w:ascii="Book Antiqua" w:hAnsi="Book Antiqua"/>
                <w:bCs/>
              </w:rPr>
            </w:pPr>
            <w:r w:rsidRPr="00DF522C">
              <w:rPr>
                <w:rFonts w:ascii="Book Antiqua" w:eastAsia="Times New Roman" w:hAnsi="Book Antiqua"/>
                <w:color w:val="000000"/>
                <w:lang w:eastAsia="it-IT"/>
              </w:rPr>
              <w:t>Cho</w:t>
            </w:r>
            <w:r w:rsidRPr="00DF522C">
              <w:rPr>
                <w:rFonts w:ascii="Book Antiqua" w:eastAsia="Times New Roman" w:hAnsi="Book Antiqua"/>
                <w:i/>
                <w:iCs/>
                <w:color w:val="000000"/>
                <w:lang w:eastAsia="it-IT"/>
              </w:rPr>
              <w:t xml:space="preserve"> et al</w:t>
            </w:r>
            <w:r w:rsidRPr="00DF522C">
              <w:rPr>
                <w:rFonts w:ascii="Book Antiqua" w:eastAsia="Times New Roman" w:hAnsi="Book Antiqua"/>
                <w:color w:val="000000"/>
                <w:vertAlign w:val="superscript"/>
                <w:lang w:eastAsia="it-IT"/>
              </w:rPr>
              <w:t>[3</w:t>
            </w:r>
            <w:r w:rsidR="00771674" w:rsidRPr="00DF522C">
              <w:rPr>
                <w:rFonts w:ascii="Book Antiqua" w:eastAsia="Times New Roman" w:hAnsi="Book Antiqua"/>
                <w:color w:val="000000"/>
                <w:vertAlign w:val="superscript"/>
                <w:lang w:eastAsia="it-IT"/>
              </w:rPr>
              <w:t>5</w:t>
            </w:r>
            <w:r w:rsidRPr="00DF522C">
              <w:rPr>
                <w:rFonts w:ascii="Book Antiqua" w:eastAsia="Times New Roman" w:hAnsi="Book Antiqua"/>
                <w:color w:val="000000"/>
                <w:vertAlign w:val="superscript"/>
                <w:lang w:eastAsia="it-IT"/>
              </w:rPr>
              <w:t>]</w:t>
            </w:r>
            <w:r w:rsidRPr="00DF522C">
              <w:rPr>
                <w:rFonts w:ascii="Book Antiqua" w:eastAsia="Times New Roman" w:hAnsi="Book Antiqua"/>
                <w:color w:val="000000"/>
                <w:lang w:eastAsia="it-IT"/>
              </w:rPr>
              <w:t>, 2021</w:t>
            </w:r>
          </w:p>
        </w:tc>
        <w:tc>
          <w:tcPr>
            <w:tcW w:w="1371" w:type="dxa"/>
            <w:noWrap/>
            <w:hideMark/>
          </w:tcPr>
          <w:p w14:paraId="474721B4" w14:textId="77777777" w:rsidR="00E915EE" w:rsidRPr="00DF522C" w:rsidRDefault="00E915EE" w:rsidP="00DF522C">
            <w:pPr>
              <w:spacing w:line="360" w:lineRule="auto"/>
              <w:jc w:val="both"/>
              <w:rPr>
                <w:rFonts w:ascii="Book Antiqua" w:hAnsi="Book Antiqua"/>
                <w:bCs/>
              </w:rPr>
            </w:pPr>
            <w:r w:rsidRPr="00DF522C">
              <w:rPr>
                <w:rFonts w:ascii="Book Antiqua" w:hAnsi="Book Antiqua"/>
                <w:bCs/>
              </w:rPr>
              <w:t>Kaohsiung</w:t>
            </w:r>
          </w:p>
        </w:tc>
        <w:tc>
          <w:tcPr>
            <w:tcW w:w="1142" w:type="dxa"/>
            <w:noWrap/>
            <w:hideMark/>
          </w:tcPr>
          <w:p w14:paraId="0EE4E13E" w14:textId="77777777" w:rsidR="00E915EE" w:rsidRPr="00DF522C" w:rsidRDefault="00E915EE" w:rsidP="00DF522C">
            <w:pPr>
              <w:spacing w:line="360" w:lineRule="auto"/>
              <w:jc w:val="both"/>
              <w:rPr>
                <w:rFonts w:ascii="Book Antiqua" w:hAnsi="Book Antiqua"/>
                <w:bCs/>
              </w:rPr>
            </w:pPr>
            <w:r w:rsidRPr="00DF522C">
              <w:rPr>
                <w:rFonts w:ascii="Book Antiqua" w:hAnsi="Book Antiqua"/>
                <w:bCs/>
              </w:rPr>
              <w:t>Taiwan</w:t>
            </w:r>
          </w:p>
        </w:tc>
        <w:tc>
          <w:tcPr>
            <w:tcW w:w="2127" w:type="dxa"/>
            <w:noWrap/>
            <w:hideMark/>
          </w:tcPr>
          <w:p w14:paraId="40AC7F61" w14:textId="4D702CCE" w:rsidR="00E915EE" w:rsidRPr="00DF522C" w:rsidRDefault="00E915EE" w:rsidP="00DF522C">
            <w:pPr>
              <w:spacing w:line="360" w:lineRule="auto"/>
              <w:jc w:val="both"/>
              <w:rPr>
                <w:rFonts w:ascii="Book Antiqua" w:hAnsi="Book Antiqua"/>
                <w:bCs/>
              </w:rPr>
            </w:pPr>
            <w:r w:rsidRPr="00DF522C">
              <w:rPr>
                <w:rFonts w:ascii="Book Antiqua" w:hAnsi="Book Antiqua"/>
                <w:bCs/>
              </w:rPr>
              <w:t>April 2001 to June 2016</w:t>
            </w:r>
          </w:p>
        </w:tc>
        <w:tc>
          <w:tcPr>
            <w:tcW w:w="1003" w:type="dxa"/>
            <w:noWrap/>
            <w:hideMark/>
          </w:tcPr>
          <w:p w14:paraId="349F82C8" w14:textId="77777777" w:rsidR="00E915EE" w:rsidRPr="00DF522C" w:rsidRDefault="00E915EE" w:rsidP="00DF522C">
            <w:pPr>
              <w:spacing w:line="360" w:lineRule="auto"/>
              <w:jc w:val="both"/>
              <w:rPr>
                <w:rFonts w:ascii="Book Antiqua" w:hAnsi="Book Antiqua"/>
                <w:bCs/>
              </w:rPr>
            </w:pPr>
            <w:r w:rsidRPr="00DF522C">
              <w:rPr>
                <w:rFonts w:ascii="Book Antiqua" w:hAnsi="Book Antiqua"/>
                <w:bCs/>
              </w:rPr>
              <w:t>Retro</w:t>
            </w:r>
          </w:p>
        </w:tc>
        <w:tc>
          <w:tcPr>
            <w:tcW w:w="876" w:type="dxa"/>
            <w:noWrap/>
            <w:hideMark/>
          </w:tcPr>
          <w:p w14:paraId="666904A0" w14:textId="77777777" w:rsidR="00E915EE" w:rsidRPr="00DF522C" w:rsidRDefault="00E915EE" w:rsidP="00DF522C">
            <w:pPr>
              <w:spacing w:line="360" w:lineRule="auto"/>
              <w:jc w:val="both"/>
              <w:rPr>
                <w:rFonts w:ascii="Book Antiqua" w:hAnsi="Book Antiqua"/>
                <w:bCs/>
              </w:rPr>
            </w:pPr>
            <w:r w:rsidRPr="00DF522C">
              <w:rPr>
                <w:rFonts w:ascii="Book Antiqua" w:hAnsi="Book Antiqua"/>
                <w:bCs/>
              </w:rPr>
              <w:t>222</w:t>
            </w:r>
          </w:p>
        </w:tc>
        <w:tc>
          <w:tcPr>
            <w:tcW w:w="1475" w:type="dxa"/>
            <w:noWrap/>
            <w:hideMark/>
          </w:tcPr>
          <w:p w14:paraId="65E36363" w14:textId="77777777" w:rsidR="00E915EE" w:rsidRPr="00DF522C" w:rsidRDefault="00E915EE" w:rsidP="00DF522C">
            <w:pPr>
              <w:spacing w:line="360" w:lineRule="auto"/>
              <w:jc w:val="both"/>
              <w:rPr>
                <w:rFonts w:ascii="Book Antiqua" w:hAnsi="Book Antiqua"/>
                <w:bCs/>
              </w:rPr>
            </w:pPr>
            <w:r w:rsidRPr="00DF522C">
              <w:rPr>
                <w:rFonts w:ascii="Book Antiqua" w:hAnsi="Book Antiqua"/>
                <w:bCs/>
              </w:rPr>
              <w:t>HR</w:t>
            </w:r>
          </w:p>
        </w:tc>
        <w:tc>
          <w:tcPr>
            <w:tcW w:w="1470" w:type="dxa"/>
            <w:noWrap/>
            <w:hideMark/>
          </w:tcPr>
          <w:p w14:paraId="5F68B111" w14:textId="77777777" w:rsidR="00E915EE" w:rsidRPr="00DF522C" w:rsidRDefault="00E915EE" w:rsidP="00DF522C">
            <w:pPr>
              <w:spacing w:line="360" w:lineRule="auto"/>
              <w:jc w:val="both"/>
              <w:rPr>
                <w:rFonts w:ascii="Book Antiqua" w:hAnsi="Book Antiqua"/>
                <w:bCs/>
              </w:rPr>
            </w:pPr>
            <w:r w:rsidRPr="00DF522C">
              <w:rPr>
                <w:rFonts w:ascii="Book Antiqua" w:hAnsi="Book Antiqua"/>
                <w:bCs/>
              </w:rPr>
              <w:t>86</w:t>
            </w:r>
          </w:p>
        </w:tc>
        <w:tc>
          <w:tcPr>
            <w:tcW w:w="923" w:type="dxa"/>
            <w:noWrap/>
            <w:hideMark/>
          </w:tcPr>
          <w:p w14:paraId="4E5DCCCA" w14:textId="77777777" w:rsidR="00E915EE" w:rsidRPr="00DF522C" w:rsidRDefault="00E915EE" w:rsidP="00DF522C">
            <w:pPr>
              <w:spacing w:line="360" w:lineRule="auto"/>
              <w:jc w:val="both"/>
              <w:rPr>
                <w:rFonts w:ascii="Book Antiqua" w:hAnsi="Book Antiqua"/>
                <w:bCs/>
              </w:rPr>
            </w:pPr>
            <w:r w:rsidRPr="00DF522C">
              <w:rPr>
                <w:rFonts w:ascii="Book Antiqua" w:hAnsi="Book Antiqua"/>
                <w:bCs/>
              </w:rPr>
              <w:t>52</w:t>
            </w:r>
          </w:p>
        </w:tc>
        <w:tc>
          <w:tcPr>
            <w:tcW w:w="1550" w:type="dxa"/>
            <w:noWrap/>
            <w:hideMark/>
          </w:tcPr>
          <w:p w14:paraId="7F8645A2" w14:textId="77777777" w:rsidR="00E915EE" w:rsidRPr="00DF522C" w:rsidRDefault="00E915EE" w:rsidP="00DF522C">
            <w:pPr>
              <w:spacing w:line="360" w:lineRule="auto"/>
              <w:jc w:val="both"/>
              <w:rPr>
                <w:rFonts w:ascii="Book Antiqua" w:hAnsi="Book Antiqua"/>
                <w:bCs/>
              </w:rPr>
            </w:pPr>
            <w:r w:rsidRPr="00DF522C">
              <w:rPr>
                <w:rFonts w:ascii="Book Antiqua" w:hAnsi="Book Antiqua"/>
                <w:bCs/>
              </w:rPr>
              <w:t>136</w:t>
            </w:r>
          </w:p>
        </w:tc>
        <w:tc>
          <w:tcPr>
            <w:tcW w:w="923" w:type="dxa"/>
            <w:noWrap/>
            <w:hideMark/>
          </w:tcPr>
          <w:p w14:paraId="5D2A5967" w14:textId="77777777" w:rsidR="00E915EE" w:rsidRPr="00DF522C" w:rsidRDefault="00E915EE" w:rsidP="00DF522C">
            <w:pPr>
              <w:spacing w:line="360" w:lineRule="auto"/>
              <w:jc w:val="both"/>
              <w:rPr>
                <w:rFonts w:ascii="Book Antiqua" w:hAnsi="Book Antiqua"/>
                <w:bCs/>
              </w:rPr>
            </w:pPr>
            <w:r w:rsidRPr="00DF522C">
              <w:rPr>
                <w:rFonts w:ascii="Book Antiqua" w:hAnsi="Book Antiqua"/>
                <w:bCs/>
              </w:rPr>
              <w:t>85</w:t>
            </w:r>
          </w:p>
        </w:tc>
      </w:tr>
      <w:tr w:rsidR="00E915EE" w:rsidRPr="00DF522C" w14:paraId="651832F1" w14:textId="77777777" w:rsidTr="00E915EE">
        <w:trPr>
          <w:trHeight w:val="315"/>
          <w:jc w:val="center"/>
        </w:trPr>
        <w:tc>
          <w:tcPr>
            <w:tcW w:w="2037" w:type="dxa"/>
            <w:tcBorders>
              <w:bottom w:val="single" w:sz="4" w:space="0" w:color="auto"/>
            </w:tcBorders>
            <w:noWrap/>
          </w:tcPr>
          <w:p w14:paraId="21F9F16B" w14:textId="6A6A7774" w:rsidR="00E915EE" w:rsidRPr="00DF522C" w:rsidRDefault="00E915EE" w:rsidP="00DF522C">
            <w:pPr>
              <w:spacing w:line="360" w:lineRule="auto"/>
              <w:jc w:val="both"/>
              <w:rPr>
                <w:rFonts w:ascii="Book Antiqua" w:hAnsi="Book Antiqua"/>
                <w:bCs/>
              </w:rPr>
            </w:pPr>
            <w:r w:rsidRPr="00DF522C">
              <w:rPr>
                <w:rFonts w:ascii="Book Antiqua" w:hAnsi="Book Antiqua"/>
                <w:bCs/>
              </w:rPr>
              <w:t>Total</w:t>
            </w:r>
          </w:p>
        </w:tc>
        <w:tc>
          <w:tcPr>
            <w:tcW w:w="1371" w:type="dxa"/>
            <w:tcBorders>
              <w:bottom w:val="single" w:sz="4" w:space="0" w:color="auto"/>
            </w:tcBorders>
            <w:noWrap/>
          </w:tcPr>
          <w:p w14:paraId="0CAF490D" w14:textId="77777777" w:rsidR="00E915EE" w:rsidRPr="00DF522C" w:rsidRDefault="00E915EE" w:rsidP="00DF522C">
            <w:pPr>
              <w:spacing w:line="360" w:lineRule="auto"/>
              <w:jc w:val="both"/>
              <w:rPr>
                <w:rFonts w:ascii="Book Antiqua" w:hAnsi="Book Antiqua"/>
                <w:bCs/>
              </w:rPr>
            </w:pPr>
          </w:p>
        </w:tc>
        <w:tc>
          <w:tcPr>
            <w:tcW w:w="1142" w:type="dxa"/>
            <w:tcBorders>
              <w:bottom w:val="single" w:sz="4" w:space="0" w:color="auto"/>
            </w:tcBorders>
            <w:noWrap/>
          </w:tcPr>
          <w:p w14:paraId="3B922D86" w14:textId="77777777" w:rsidR="00E915EE" w:rsidRPr="00DF522C" w:rsidRDefault="00E915EE" w:rsidP="00DF522C">
            <w:pPr>
              <w:spacing w:line="360" w:lineRule="auto"/>
              <w:jc w:val="both"/>
              <w:rPr>
                <w:rFonts w:ascii="Book Antiqua" w:hAnsi="Book Antiqua"/>
                <w:bCs/>
              </w:rPr>
            </w:pPr>
          </w:p>
        </w:tc>
        <w:tc>
          <w:tcPr>
            <w:tcW w:w="2127" w:type="dxa"/>
            <w:tcBorders>
              <w:bottom w:val="single" w:sz="4" w:space="0" w:color="auto"/>
            </w:tcBorders>
            <w:noWrap/>
          </w:tcPr>
          <w:p w14:paraId="1A10F188" w14:textId="77777777" w:rsidR="00E915EE" w:rsidRPr="00DF522C" w:rsidRDefault="00E915EE" w:rsidP="00DF522C">
            <w:pPr>
              <w:spacing w:line="360" w:lineRule="auto"/>
              <w:jc w:val="both"/>
              <w:rPr>
                <w:rFonts w:ascii="Book Antiqua" w:hAnsi="Book Antiqua"/>
                <w:bCs/>
              </w:rPr>
            </w:pPr>
          </w:p>
        </w:tc>
        <w:tc>
          <w:tcPr>
            <w:tcW w:w="1003" w:type="dxa"/>
            <w:tcBorders>
              <w:bottom w:val="single" w:sz="4" w:space="0" w:color="auto"/>
            </w:tcBorders>
            <w:noWrap/>
          </w:tcPr>
          <w:p w14:paraId="170EA1E3" w14:textId="77777777" w:rsidR="00E915EE" w:rsidRPr="00DF522C" w:rsidRDefault="00E915EE" w:rsidP="00DF522C">
            <w:pPr>
              <w:spacing w:line="360" w:lineRule="auto"/>
              <w:jc w:val="both"/>
              <w:rPr>
                <w:rFonts w:ascii="Book Antiqua" w:hAnsi="Book Antiqua"/>
                <w:bCs/>
              </w:rPr>
            </w:pPr>
          </w:p>
        </w:tc>
        <w:tc>
          <w:tcPr>
            <w:tcW w:w="876" w:type="dxa"/>
            <w:tcBorders>
              <w:bottom w:val="single" w:sz="4" w:space="0" w:color="auto"/>
            </w:tcBorders>
            <w:noWrap/>
          </w:tcPr>
          <w:p w14:paraId="27652CC6" w14:textId="550361B8" w:rsidR="00E915EE" w:rsidRPr="00DF522C" w:rsidRDefault="00E915EE" w:rsidP="00DF522C">
            <w:pPr>
              <w:spacing w:line="360" w:lineRule="auto"/>
              <w:jc w:val="both"/>
              <w:rPr>
                <w:rFonts w:ascii="Book Antiqua" w:hAnsi="Book Antiqua"/>
                <w:bCs/>
              </w:rPr>
            </w:pPr>
            <w:r w:rsidRPr="00DF522C">
              <w:rPr>
                <w:rFonts w:ascii="Book Antiqua" w:hAnsi="Book Antiqua"/>
                <w:bCs/>
              </w:rPr>
              <w:t>12698</w:t>
            </w:r>
          </w:p>
        </w:tc>
        <w:tc>
          <w:tcPr>
            <w:tcW w:w="1475" w:type="dxa"/>
            <w:tcBorders>
              <w:bottom w:val="single" w:sz="4" w:space="0" w:color="auto"/>
            </w:tcBorders>
            <w:noWrap/>
          </w:tcPr>
          <w:p w14:paraId="6F738151" w14:textId="77777777" w:rsidR="00E915EE" w:rsidRPr="00DF522C" w:rsidRDefault="00E915EE" w:rsidP="00DF522C">
            <w:pPr>
              <w:spacing w:line="360" w:lineRule="auto"/>
              <w:jc w:val="both"/>
              <w:rPr>
                <w:rFonts w:ascii="Book Antiqua" w:hAnsi="Book Antiqua"/>
                <w:bCs/>
              </w:rPr>
            </w:pPr>
          </w:p>
        </w:tc>
        <w:tc>
          <w:tcPr>
            <w:tcW w:w="1470" w:type="dxa"/>
            <w:tcBorders>
              <w:bottom w:val="single" w:sz="4" w:space="0" w:color="auto"/>
            </w:tcBorders>
            <w:noWrap/>
          </w:tcPr>
          <w:p w14:paraId="3D34F504" w14:textId="7DC8AFD3" w:rsidR="00E915EE" w:rsidRPr="00DF522C" w:rsidRDefault="00E915EE" w:rsidP="00DF522C">
            <w:pPr>
              <w:spacing w:line="360" w:lineRule="auto"/>
              <w:jc w:val="both"/>
              <w:rPr>
                <w:rFonts w:ascii="Book Antiqua" w:hAnsi="Book Antiqua"/>
                <w:bCs/>
              </w:rPr>
            </w:pPr>
            <w:r w:rsidRPr="00DF522C">
              <w:rPr>
                <w:rFonts w:ascii="Book Antiqua" w:hAnsi="Book Antiqua"/>
                <w:bCs/>
              </w:rPr>
              <w:t>8980</w:t>
            </w:r>
          </w:p>
        </w:tc>
        <w:tc>
          <w:tcPr>
            <w:tcW w:w="923" w:type="dxa"/>
            <w:tcBorders>
              <w:bottom w:val="single" w:sz="4" w:space="0" w:color="auto"/>
            </w:tcBorders>
            <w:noWrap/>
          </w:tcPr>
          <w:p w14:paraId="33A86635" w14:textId="170E25A5" w:rsidR="00E915EE" w:rsidRPr="00DF522C" w:rsidRDefault="00E915EE" w:rsidP="00DF522C">
            <w:pPr>
              <w:spacing w:line="360" w:lineRule="auto"/>
              <w:jc w:val="both"/>
              <w:rPr>
                <w:rFonts w:ascii="Book Antiqua" w:hAnsi="Book Antiqua"/>
                <w:bCs/>
              </w:rPr>
            </w:pPr>
            <w:r w:rsidRPr="00DF522C">
              <w:rPr>
                <w:rFonts w:ascii="Book Antiqua" w:hAnsi="Book Antiqua"/>
                <w:bCs/>
              </w:rPr>
              <w:t>4353</w:t>
            </w:r>
          </w:p>
        </w:tc>
        <w:tc>
          <w:tcPr>
            <w:tcW w:w="1550" w:type="dxa"/>
            <w:tcBorders>
              <w:bottom w:val="single" w:sz="4" w:space="0" w:color="auto"/>
            </w:tcBorders>
            <w:noWrap/>
          </w:tcPr>
          <w:p w14:paraId="5E65CB3B" w14:textId="14C6E550" w:rsidR="00E915EE" w:rsidRPr="00DF522C" w:rsidRDefault="00E915EE" w:rsidP="00DF522C">
            <w:pPr>
              <w:spacing w:line="360" w:lineRule="auto"/>
              <w:jc w:val="both"/>
              <w:rPr>
                <w:rFonts w:ascii="Book Antiqua" w:hAnsi="Book Antiqua"/>
                <w:bCs/>
              </w:rPr>
            </w:pPr>
            <w:r w:rsidRPr="00DF522C">
              <w:rPr>
                <w:rFonts w:ascii="Book Antiqua" w:hAnsi="Book Antiqua"/>
                <w:bCs/>
              </w:rPr>
              <w:t>3718</w:t>
            </w:r>
          </w:p>
        </w:tc>
        <w:tc>
          <w:tcPr>
            <w:tcW w:w="923" w:type="dxa"/>
            <w:tcBorders>
              <w:bottom w:val="single" w:sz="4" w:space="0" w:color="auto"/>
            </w:tcBorders>
            <w:noWrap/>
          </w:tcPr>
          <w:p w14:paraId="02327752" w14:textId="2D57F4A5" w:rsidR="00E915EE" w:rsidRPr="00DF522C" w:rsidRDefault="00E915EE" w:rsidP="00DF522C">
            <w:pPr>
              <w:spacing w:line="360" w:lineRule="auto"/>
              <w:jc w:val="both"/>
              <w:rPr>
                <w:rFonts w:ascii="Book Antiqua" w:hAnsi="Book Antiqua"/>
                <w:bCs/>
              </w:rPr>
            </w:pPr>
            <w:r w:rsidRPr="00DF522C">
              <w:rPr>
                <w:rFonts w:ascii="Book Antiqua" w:hAnsi="Book Antiqua"/>
                <w:bCs/>
              </w:rPr>
              <w:t>1777</w:t>
            </w:r>
          </w:p>
        </w:tc>
      </w:tr>
    </w:tbl>
    <w:p w14:paraId="32655B90" w14:textId="1D29237C" w:rsidR="00E915EE" w:rsidRPr="00DF522C" w:rsidRDefault="00E915EE" w:rsidP="00DF522C">
      <w:pPr>
        <w:spacing w:line="360" w:lineRule="auto"/>
        <w:jc w:val="both"/>
        <w:rPr>
          <w:rFonts w:ascii="Book Antiqua" w:eastAsia="Times New Roman" w:hAnsi="Book Antiqua"/>
          <w:color w:val="000000"/>
          <w:lang w:val="it-IT" w:eastAsia="it-IT"/>
        </w:rPr>
      </w:pPr>
      <w:r w:rsidRPr="00DF522C">
        <w:rPr>
          <w:rFonts w:ascii="Book Antiqua" w:eastAsia="Times New Roman" w:hAnsi="Book Antiqua"/>
          <w:color w:val="000000"/>
          <w:lang w:val="it-IT" w:eastAsia="it-IT"/>
        </w:rPr>
        <w:t>DM</w:t>
      </w:r>
      <w:r w:rsidRPr="00DF522C">
        <w:rPr>
          <w:rFonts w:ascii="Book Antiqua" w:eastAsia="Times New Roman" w:hAnsi="Book Antiqua"/>
          <w:color w:val="000000"/>
          <w:lang w:eastAsia="it-IT"/>
        </w:rPr>
        <w:t>:</w:t>
      </w:r>
      <w:r w:rsidRPr="00DF522C">
        <w:rPr>
          <w:rFonts w:ascii="Book Antiqua" w:eastAsia="Times New Roman" w:hAnsi="Book Antiqua"/>
          <w:color w:val="000000"/>
          <w:lang w:val="it-IT" w:eastAsia="it-IT"/>
        </w:rPr>
        <w:t xml:space="preserve"> </w:t>
      </w:r>
      <w:r w:rsidRPr="00DF522C">
        <w:rPr>
          <w:rFonts w:ascii="Book Antiqua" w:eastAsia="Times New Roman" w:hAnsi="Book Antiqua"/>
          <w:color w:val="000000"/>
          <w:lang w:eastAsia="it-IT"/>
        </w:rPr>
        <w:t>D</w:t>
      </w:r>
      <w:r w:rsidRPr="00DF522C">
        <w:rPr>
          <w:rFonts w:ascii="Book Antiqua" w:eastAsia="Times New Roman" w:hAnsi="Book Antiqua"/>
          <w:color w:val="000000"/>
          <w:lang w:val="it-IT" w:eastAsia="it-IT"/>
        </w:rPr>
        <w:t>iabetes mellitus; Retro</w:t>
      </w:r>
      <w:r w:rsidRPr="00DF522C">
        <w:rPr>
          <w:rFonts w:ascii="Book Antiqua" w:eastAsia="Times New Roman" w:hAnsi="Book Antiqua"/>
          <w:color w:val="000000"/>
          <w:lang w:eastAsia="it-IT"/>
        </w:rPr>
        <w:t>:</w:t>
      </w:r>
      <w:r w:rsidRPr="00DF522C">
        <w:rPr>
          <w:rFonts w:ascii="Book Antiqua" w:eastAsia="Times New Roman" w:hAnsi="Book Antiqua"/>
          <w:color w:val="000000"/>
          <w:lang w:val="it-IT" w:eastAsia="it-IT"/>
        </w:rPr>
        <w:t xml:space="preserve"> </w:t>
      </w:r>
      <w:r w:rsidRPr="00DF522C">
        <w:rPr>
          <w:rFonts w:ascii="Book Antiqua" w:eastAsia="Times New Roman" w:hAnsi="Book Antiqua"/>
          <w:color w:val="000000"/>
          <w:lang w:eastAsia="it-IT"/>
        </w:rPr>
        <w:t>R</w:t>
      </w:r>
      <w:r w:rsidRPr="00DF522C">
        <w:rPr>
          <w:rFonts w:ascii="Book Antiqua" w:eastAsia="Times New Roman" w:hAnsi="Book Antiqua"/>
          <w:color w:val="000000"/>
          <w:lang w:val="it-IT" w:eastAsia="it-IT"/>
        </w:rPr>
        <w:t>etrospective;</w:t>
      </w:r>
      <w:r w:rsidRPr="00DF522C">
        <w:rPr>
          <w:rFonts w:ascii="Book Antiqua" w:eastAsia="Times New Roman" w:hAnsi="Book Antiqua"/>
          <w:color w:val="000000"/>
          <w:lang w:eastAsia="it-IT"/>
        </w:rPr>
        <w:t xml:space="preserve"> </w:t>
      </w:r>
      <w:r w:rsidRPr="00DF522C">
        <w:rPr>
          <w:rFonts w:ascii="Book Antiqua" w:eastAsia="Times New Roman" w:hAnsi="Book Antiqua"/>
          <w:color w:val="000000"/>
          <w:lang w:val="it-IT" w:eastAsia="it-IT"/>
        </w:rPr>
        <w:t>RFA</w:t>
      </w:r>
      <w:r w:rsidRPr="00DF522C">
        <w:rPr>
          <w:rFonts w:ascii="Book Antiqua" w:eastAsia="Times New Roman" w:hAnsi="Book Antiqua"/>
          <w:color w:val="000000"/>
          <w:lang w:eastAsia="it-IT"/>
        </w:rPr>
        <w:t>:</w:t>
      </w:r>
      <w:r w:rsidRPr="00DF522C">
        <w:rPr>
          <w:rFonts w:ascii="Book Antiqua" w:eastAsia="Times New Roman" w:hAnsi="Book Antiqua"/>
          <w:color w:val="000000"/>
          <w:lang w:val="it-IT" w:eastAsia="it-IT"/>
        </w:rPr>
        <w:t xml:space="preserve"> </w:t>
      </w:r>
      <w:r w:rsidRPr="00DF522C">
        <w:rPr>
          <w:rFonts w:ascii="Book Antiqua" w:eastAsia="Times New Roman" w:hAnsi="Book Antiqua"/>
          <w:color w:val="000000"/>
          <w:lang w:eastAsia="it-IT"/>
        </w:rPr>
        <w:t>R</w:t>
      </w:r>
      <w:r w:rsidRPr="00DF522C">
        <w:rPr>
          <w:rFonts w:ascii="Book Antiqua" w:eastAsia="Times New Roman" w:hAnsi="Book Antiqua"/>
          <w:color w:val="000000"/>
          <w:lang w:val="it-IT" w:eastAsia="it-IT"/>
        </w:rPr>
        <w:t>adiofrequency ablation; HR</w:t>
      </w:r>
      <w:r w:rsidRPr="00DF522C">
        <w:rPr>
          <w:rFonts w:ascii="Book Antiqua" w:eastAsia="Times New Roman" w:hAnsi="Book Antiqua"/>
          <w:color w:val="000000"/>
          <w:lang w:eastAsia="it-IT"/>
        </w:rPr>
        <w:t>:</w:t>
      </w:r>
      <w:r w:rsidRPr="00DF522C">
        <w:rPr>
          <w:rFonts w:ascii="Book Antiqua" w:eastAsia="Times New Roman" w:hAnsi="Book Antiqua"/>
          <w:color w:val="000000"/>
          <w:lang w:val="it-IT" w:eastAsia="it-IT"/>
        </w:rPr>
        <w:t xml:space="preserve"> </w:t>
      </w:r>
      <w:r w:rsidRPr="00DF522C">
        <w:rPr>
          <w:rFonts w:ascii="Book Antiqua" w:eastAsia="Times New Roman" w:hAnsi="Book Antiqua"/>
          <w:color w:val="000000"/>
          <w:lang w:eastAsia="it-IT"/>
        </w:rPr>
        <w:t>H</w:t>
      </w:r>
      <w:r w:rsidRPr="00DF522C">
        <w:rPr>
          <w:rFonts w:ascii="Book Antiqua" w:eastAsia="Times New Roman" w:hAnsi="Book Antiqua"/>
          <w:color w:val="000000"/>
          <w:lang w:val="it-IT" w:eastAsia="it-IT"/>
        </w:rPr>
        <w:t>epatic resection.</w:t>
      </w:r>
    </w:p>
    <w:p w14:paraId="097BE5AE" w14:textId="77777777" w:rsidR="00E915EE" w:rsidRPr="00E915EE" w:rsidRDefault="00E915EE">
      <w:pPr>
        <w:spacing w:line="360" w:lineRule="auto"/>
        <w:jc w:val="both"/>
        <w:rPr>
          <w:lang w:val="it-IT"/>
        </w:rPr>
      </w:pPr>
    </w:p>
    <w:sectPr w:rsidR="00E915EE" w:rsidRPr="00E915EE" w:rsidSect="00E915EE">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B10F309" w14:textId="77777777" w:rsidR="00736F9D" w:rsidRDefault="00736F9D" w:rsidP="00E90F99">
      <w:r>
        <w:separator/>
      </w:r>
    </w:p>
  </w:endnote>
  <w:endnote w:type="continuationSeparator" w:id="0">
    <w:p w14:paraId="4DC31BD9" w14:textId="77777777" w:rsidR="00736F9D" w:rsidRDefault="00736F9D" w:rsidP="00E90F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Microsoft YaHei">
    <w:altName w:val="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E2299F" w14:textId="07262D1A" w:rsidR="00E80C46" w:rsidRPr="00E90F99" w:rsidRDefault="00E80C46" w:rsidP="00E90F99">
    <w:pPr>
      <w:pStyle w:val="Footer"/>
      <w:jc w:val="right"/>
      <w:rPr>
        <w:rFonts w:ascii="Book Antiqua" w:hAnsi="Book Antiqua"/>
        <w:color w:val="000000" w:themeColor="text1"/>
        <w:sz w:val="24"/>
        <w:szCs w:val="24"/>
      </w:rPr>
    </w:pPr>
    <w:r w:rsidRPr="00E90F99">
      <w:rPr>
        <w:rFonts w:ascii="Book Antiqua" w:hAnsi="Book Antiqua"/>
        <w:color w:val="000000" w:themeColor="text1"/>
        <w:sz w:val="24"/>
        <w:szCs w:val="24"/>
        <w:lang w:val="zh-CN" w:eastAsia="zh-CN"/>
      </w:rPr>
      <w:t xml:space="preserve"> </w:t>
    </w:r>
    <w:r w:rsidRPr="00E90F99">
      <w:rPr>
        <w:rFonts w:ascii="Book Antiqua" w:hAnsi="Book Antiqua"/>
        <w:color w:val="000000" w:themeColor="text1"/>
        <w:sz w:val="24"/>
        <w:szCs w:val="24"/>
      </w:rPr>
      <w:fldChar w:fldCharType="begin"/>
    </w:r>
    <w:r w:rsidRPr="00E90F99">
      <w:rPr>
        <w:rFonts w:ascii="Book Antiqua" w:hAnsi="Book Antiqua"/>
        <w:color w:val="000000" w:themeColor="text1"/>
        <w:sz w:val="24"/>
        <w:szCs w:val="24"/>
      </w:rPr>
      <w:instrText>PAGE  \* Arabic  \* MERGEFORMAT</w:instrText>
    </w:r>
    <w:r w:rsidRPr="00E90F99">
      <w:rPr>
        <w:rFonts w:ascii="Book Antiqua" w:hAnsi="Book Antiqua"/>
        <w:color w:val="000000" w:themeColor="text1"/>
        <w:sz w:val="24"/>
        <w:szCs w:val="24"/>
      </w:rPr>
      <w:fldChar w:fldCharType="separate"/>
    </w:r>
    <w:r w:rsidR="00B4590E" w:rsidRPr="00B4590E">
      <w:rPr>
        <w:rFonts w:ascii="Book Antiqua" w:hAnsi="Book Antiqua"/>
        <w:noProof/>
        <w:color w:val="000000" w:themeColor="text1"/>
        <w:sz w:val="24"/>
        <w:szCs w:val="24"/>
        <w:lang w:val="zh-CN" w:eastAsia="zh-CN"/>
      </w:rPr>
      <w:t>1</w:t>
    </w:r>
    <w:r w:rsidRPr="00E90F99">
      <w:rPr>
        <w:rFonts w:ascii="Book Antiqua" w:hAnsi="Book Antiqua"/>
        <w:color w:val="000000" w:themeColor="text1"/>
        <w:sz w:val="24"/>
        <w:szCs w:val="24"/>
      </w:rPr>
      <w:fldChar w:fldCharType="end"/>
    </w:r>
    <w:r w:rsidRPr="00E90F99">
      <w:rPr>
        <w:rFonts w:ascii="Book Antiqua" w:hAnsi="Book Antiqua"/>
        <w:color w:val="000000" w:themeColor="text1"/>
        <w:sz w:val="24"/>
        <w:szCs w:val="24"/>
        <w:lang w:val="zh-CN" w:eastAsia="zh-CN"/>
      </w:rPr>
      <w:t xml:space="preserve"> / </w:t>
    </w:r>
    <w:r w:rsidRPr="00E90F99">
      <w:rPr>
        <w:rFonts w:ascii="Book Antiqua" w:hAnsi="Book Antiqua"/>
        <w:color w:val="000000" w:themeColor="text1"/>
        <w:sz w:val="24"/>
        <w:szCs w:val="24"/>
      </w:rPr>
      <w:fldChar w:fldCharType="begin"/>
    </w:r>
    <w:r w:rsidRPr="00E90F99">
      <w:rPr>
        <w:rFonts w:ascii="Book Antiqua" w:hAnsi="Book Antiqua"/>
        <w:color w:val="000000" w:themeColor="text1"/>
        <w:sz w:val="24"/>
        <w:szCs w:val="24"/>
      </w:rPr>
      <w:instrText>NUMPAGES  \* Arabic  \* MERGEFORMAT</w:instrText>
    </w:r>
    <w:r w:rsidRPr="00E90F99">
      <w:rPr>
        <w:rFonts w:ascii="Book Antiqua" w:hAnsi="Book Antiqua"/>
        <w:color w:val="000000" w:themeColor="text1"/>
        <w:sz w:val="24"/>
        <w:szCs w:val="24"/>
      </w:rPr>
      <w:fldChar w:fldCharType="separate"/>
    </w:r>
    <w:r w:rsidR="00B4590E" w:rsidRPr="00B4590E">
      <w:rPr>
        <w:rFonts w:ascii="Book Antiqua" w:hAnsi="Book Antiqua"/>
        <w:noProof/>
        <w:color w:val="000000" w:themeColor="text1"/>
        <w:sz w:val="24"/>
        <w:szCs w:val="24"/>
        <w:lang w:val="zh-CN" w:eastAsia="zh-CN"/>
      </w:rPr>
      <w:t>35</w:t>
    </w:r>
    <w:r w:rsidRPr="00E90F99">
      <w:rPr>
        <w:rFonts w:ascii="Book Antiqua" w:hAnsi="Book Antiqua"/>
        <w:color w:val="000000" w:themeColor="text1"/>
        <w:sz w:val="24"/>
        <w:szCs w:val="24"/>
      </w:rPr>
      <w:fldChar w:fldCharType="end"/>
    </w:r>
  </w:p>
  <w:p w14:paraId="172D0C0E" w14:textId="77777777" w:rsidR="00E80C46" w:rsidRDefault="00E80C4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CC4AD7D" w14:textId="77777777" w:rsidR="00736F9D" w:rsidRDefault="00736F9D" w:rsidP="00E90F99">
      <w:r>
        <w:separator/>
      </w:r>
    </w:p>
  </w:footnote>
  <w:footnote w:type="continuationSeparator" w:id="0">
    <w:p w14:paraId="01F22903" w14:textId="77777777" w:rsidR="00736F9D" w:rsidRDefault="00736F9D" w:rsidP="00E90F99">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 Ma">
    <w15:presenceInfo w15:providerId="Windows Live" w15:userId="370ff676100345d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86"/>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9329F"/>
    <w:rsid w:val="00130629"/>
    <w:rsid w:val="00146886"/>
    <w:rsid w:val="00153C70"/>
    <w:rsid w:val="001C4475"/>
    <w:rsid w:val="00224570"/>
    <w:rsid w:val="002E5158"/>
    <w:rsid w:val="003A14C8"/>
    <w:rsid w:val="004F000A"/>
    <w:rsid w:val="005A6B1F"/>
    <w:rsid w:val="00623F4B"/>
    <w:rsid w:val="00627453"/>
    <w:rsid w:val="00642171"/>
    <w:rsid w:val="00736F9D"/>
    <w:rsid w:val="00771674"/>
    <w:rsid w:val="007C1C77"/>
    <w:rsid w:val="00802200"/>
    <w:rsid w:val="0081160B"/>
    <w:rsid w:val="009229F3"/>
    <w:rsid w:val="00963F3E"/>
    <w:rsid w:val="00965A4B"/>
    <w:rsid w:val="009D5099"/>
    <w:rsid w:val="00A77B3E"/>
    <w:rsid w:val="00B10DBF"/>
    <w:rsid w:val="00B357EC"/>
    <w:rsid w:val="00B4590E"/>
    <w:rsid w:val="00C80153"/>
    <w:rsid w:val="00CA2A55"/>
    <w:rsid w:val="00D038CA"/>
    <w:rsid w:val="00D22350"/>
    <w:rsid w:val="00D975B4"/>
    <w:rsid w:val="00DF522C"/>
    <w:rsid w:val="00E45E6B"/>
    <w:rsid w:val="00E80C46"/>
    <w:rsid w:val="00E90F99"/>
    <w:rsid w:val="00E915EE"/>
    <w:rsid w:val="00ED01BF"/>
    <w:rsid w:val="00F63326"/>
    <w:rsid w:val="00F711A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1FC86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E90F99"/>
    <w:pP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E90F99"/>
    <w:rPr>
      <w:sz w:val="18"/>
      <w:szCs w:val="18"/>
    </w:rPr>
  </w:style>
  <w:style w:type="paragraph" w:styleId="Footer">
    <w:name w:val="footer"/>
    <w:basedOn w:val="Normal"/>
    <w:link w:val="FooterChar"/>
    <w:uiPriority w:val="99"/>
    <w:unhideWhenUsed/>
    <w:rsid w:val="00E90F99"/>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E90F99"/>
    <w:rPr>
      <w:sz w:val="18"/>
      <w:szCs w:val="18"/>
    </w:rPr>
  </w:style>
  <w:style w:type="character" w:styleId="CommentReference">
    <w:name w:val="annotation reference"/>
    <w:basedOn w:val="DefaultParagraphFont"/>
    <w:semiHidden/>
    <w:unhideWhenUsed/>
    <w:rsid w:val="001C4475"/>
    <w:rPr>
      <w:sz w:val="21"/>
      <w:szCs w:val="21"/>
    </w:rPr>
  </w:style>
  <w:style w:type="paragraph" w:styleId="CommentText">
    <w:name w:val="annotation text"/>
    <w:basedOn w:val="Normal"/>
    <w:link w:val="CommentTextChar"/>
    <w:unhideWhenUsed/>
    <w:rsid w:val="001C4475"/>
  </w:style>
  <w:style w:type="character" w:customStyle="1" w:styleId="CommentTextChar">
    <w:name w:val="Comment Text Char"/>
    <w:basedOn w:val="DefaultParagraphFont"/>
    <w:link w:val="CommentText"/>
    <w:rsid w:val="001C4475"/>
    <w:rPr>
      <w:sz w:val="24"/>
      <w:szCs w:val="24"/>
    </w:rPr>
  </w:style>
  <w:style w:type="paragraph" w:styleId="CommentSubject">
    <w:name w:val="annotation subject"/>
    <w:basedOn w:val="CommentText"/>
    <w:next w:val="CommentText"/>
    <w:link w:val="CommentSubjectChar"/>
    <w:semiHidden/>
    <w:unhideWhenUsed/>
    <w:rsid w:val="001C4475"/>
    <w:rPr>
      <w:b/>
      <w:bCs/>
    </w:rPr>
  </w:style>
  <w:style w:type="character" w:customStyle="1" w:styleId="CommentSubjectChar">
    <w:name w:val="Comment Subject Char"/>
    <w:basedOn w:val="CommentTextChar"/>
    <w:link w:val="CommentSubject"/>
    <w:semiHidden/>
    <w:rsid w:val="001C4475"/>
    <w:rPr>
      <w:b/>
      <w:bCs/>
      <w:sz w:val="24"/>
      <w:szCs w:val="24"/>
    </w:rPr>
  </w:style>
  <w:style w:type="paragraph" w:styleId="Revision">
    <w:name w:val="Revision"/>
    <w:hidden/>
    <w:uiPriority w:val="99"/>
    <w:semiHidden/>
    <w:rsid w:val="00E915EE"/>
    <w:rPr>
      <w:sz w:val="24"/>
      <w:szCs w:val="24"/>
    </w:rPr>
  </w:style>
  <w:style w:type="paragraph" w:styleId="BalloonText">
    <w:name w:val="Balloon Text"/>
    <w:basedOn w:val="Normal"/>
    <w:link w:val="BalloonTextChar"/>
    <w:rsid w:val="00ED01BF"/>
    <w:rPr>
      <w:rFonts w:ascii="Segoe UI" w:hAnsi="Segoe UI" w:cs="Segoe UI"/>
      <w:sz w:val="18"/>
      <w:szCs w:val="18"/>
    </w:rPr>
  </w:style>
  <w:style w:type="character" w:customStyle="1" w:styleId="BalloonTextChar">
    <w:name w:val="Balloon Text Char"/>
    <w:basedOn w:val="DefaultParagraphFont"/>
    <w:link w:val="BalloonText"/>
    <w:rsid w:val="00ED01BF"/>
    <w:rPr>
      <w:rFonts w:ascii="Segoe UI" w:hAnsi="Segoe UI" w:cs="Segoe U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E90F99"/>
    <w:pP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E90F99"/>
    <w:rPr>
      <w:sz w:val="18"/>
      <w:szCs w:val="18"/>
    </w:rPr>
  </w:style>
  <w:style w:type="paragraph" w:styleId="Footer">
    <w:name w:val="footer"/>
    <w:basedOn w:val="Normal"/>
    <w:link w:val="FooterChar"/>
    <w:uiPriority w:val="99"/>
    <w:unhideWhenUsed/>
    <w:rsid w:val="00E90F99"/>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E90F99"/>
    <w:rPr>
      <w:sz w:val="18"/>
      <w:szCs w:val="18"/>
    </w:rPr>
  </w:style>
  <w:style w:type="character" w:styleId="CommentReference">
    <w:name w:val="annotation reference"/>
    <w:basedOn w:val="DefaultParagraphFont"/>
    <w:semiHidden/>
    <w:unhideWhenUsed/>
    <w:rsid w:val="001C4475"/>
    <w:rPr>
      <w:sz w:val="21"/>
      <w:szCs w:val="21"/>
    </w:rPr>
  </w:style>
  <w:style w:type="paragraph" w:styleId="CommentText">
    <w:name w:val="annotation text"/>
    <w:basedOn w:val="Normal"/>
    <w:link w:val="CommentTextChar"/>
    <w:unhideWhenUsed/>
    <w:rsid w:val="001C4475"/>
  </w:style>
  <w:style w:type="character" w:customStyle="1" w:styleId="CommentTextChar">
    <w:name w:val="Comment Text Char"/>
    <w:basedOn w:val="DefaultParagraphFont"/>
    <w:link w:val="CommentText"/>
    <w:rsid w:val="001C4475"/>
    <w:rPr>
      <w:sz w:val="24"/>
      <w:szCs w:val="24"/>
    </w:rPr>
  </w:style>
  <w:style w:type="paragraph" w:styleId="CommentSubject">
    <w:name w:val="annotation subject"/>
    <w:basedOn w:val="CommentText"/>
    <w:next w:val="CommentText"/>
    <w:link w:val="CommentSubjectChar"/>
    <w:semiHidden/>
    <w:unhideWhenUsed/>
    <w:rsid w:val="001C4475"/>
    <w:rPr>
      <w:b/>
      <w:bCs/>
    </w:rPr>
  </w:style>
  <w:style w:type="character" w:customStyle="1" w:styleId="CommentSubjectChar">
    <w:name w:val="Comment Subject Char"/>
    <w:basedOn w:val="CommentTextChar"/>
    <w:link w:val="CommentSubject"/>
    <w:semiHidden/>
    <w:rsid w:val="001C4475"/>
    <w:rPr>
      <w:b/>
      <w:bCs/>
      <w:sz w:val="24"/>
      <w:szCs w:val="24"/>
    </w:rPr>
  </w:style>
  <w:style w:type="paragraph" w:styleId="Revision">
    <w:name w:val="Revision"/>
    <w:hidden/>
    <w:uiPriority w:val="99"/>
    <w:semiHidden/>
    <w:rsid w:val="00E915EE"/>
    <w:rPr>
      <w:sz w:val="24"/>
      <w:szCs w:val="24"/>
    </w:rPr>
  </w:style>
  <w:style w:type="paragraph" w:styleId="BalloonText">
    <w:name w:val="Balloon Text"/>
    <w:basedOn w:val="Normal"/>
    <w:link w:val="BalloonTextChar"/>
    <w:rsid w:val="00ED01BF"/>
    <w:rPr>
      <w:rFonts w:ascii="Segoe UI" w:hAnsi="Segoe UI" w:cs="Segoe UI"/>
      <w:sz w:val="18"/>
      <w:szCs w:val="18"/>
    </w:rPr>
  </w:style>
  <w:style w:type="character" w:customStyle="1" w:styleId="BalloonTextChar">
    <w:name w:val="Balloon Text Char"/>
    <w:basedOn w:val="DefaultParagraphFont"/>
    <w:link w:val="BalloonText"/>
    <w:rsid w:val="00ED01B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png"/><Relationship Id="rId17" Type="http://schemas.microsoft.com/office/2011/relationships/people" Target="people.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www.cebm.brown.edu/openmeta/index.html" TargetMode="Externa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1F6B8A-CC4D-4EAE-B7EF-91DE5DF2D7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35</Pages>
  <Words>6996</Words>
  <Characters>39879</Characters>
  <Application>Microsoft Office Word</Application>
  <DocSecurity>0</DocSecurity>
  <Lines>332</Lines>
  <Paragraphs>93</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Hewlett-Packard Company</Company>
  <LinksUpToDate>false</LinksUpToDate>
  <CharactersWithSpaces>46782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Vjekoslav Cigrovski</dc:creator>
  <cp:lastModifiedBy>jrw</cp:lastModifiedBy>
  <cp:revision>2</cp:revision>
  <cp:lastPrinted>2023-05-15T18:25:00Z</cp:lastPrinted>
  <dcterms:created xsi:type="dcterms:W3CDTF">2023-05-23T09:41:00Z</dcterms:created>
  <dcterms:modified xsi:type="dcterms:W3CDTF">2023-05-23T09:41:00Z</dcterms:modified>
</cp:coreProperties>
</file>