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35269" w14:textId="77777777" w:rsidR="00DA3616" w:rsidRPr="000119A9" w:rsidRDefault="00B41C7C" w:rsidP="006A262B">
      <w:pPr>
        <w:spacing w:line="360" w:lineRule="auto"/>
        <w:jc w:val="both"/>
        <w:rPr>
          <w:rFonts w:ascii="Book Antiqua" w:hAnsi="Book Antiqua"/>
        </w:rPr>
      </w:pPr>
      <w:bookmarkStart w:id="0" w:name="_GoBack"/>
      <w:bookmarkEnd w:id="0"/>
      <w:r w:rsidRPr="000119A9">
        <w:rPr>
          <w:rFonts w:ascii="Book Antiqua" w:eastAsia="Book Antiqua" w:hAnsi="Book Antiqua" w:cs="Book Antiqua"/>
          <w:b/>
        </w:rPr>
        <w:t xml:space="preserve">Name of Journal: </w:t>
      </w:r>
      <w:r w:rsidRPr="000119A9">
        <w:rPr>
          <w:rFonts w:ascii="Book Antiqua" w:eastAsia="Book Antiqua" w:hAnsi="Book Antiqua" w:cs="Book Antiqua"/>
          <w:i/>
        </w:rPr>
        <w:t>World Journal of Clinical Cases</w:t>
      </w:r>
    </w:p>
    <w:p w14:paraId="64CD466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rPr>
        <w:t xml:space="preserve">Manuscript NO: </w:t>
      </w:r>
      <w:r w:rsidRPr="000119A9">
        <w:rPr>
          <w:rFonts w:ascii="Book Antiqua" w:eastAsia="Book Antiqua" w:hAnsi="Book Antiqua" w:cs="Book Antiqua"/>
        </w:rPr>
        <w:t>84231</w:t>
      </w:r>
    </w:p>
    <w:p w14:paraId="3213E452"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rPr>
        <w:t xml:space="preserve">Manuscript Type: </w:t>
      </w:r>
      <w:r w:rsidRPr="000119A9">
        <w:rPr>
          <w:rFonts w:ascii="Book Antiqua" w:eastAsia="Book Antiqua" w:hAnsi="Book Antiqua" w:cs="Book Antiqua"/>
        </w:rPr>
        <w:t>ORIGINAL ARTICLE</w:t>
      </w:r>
    </w:p>
    <w:p w14:paraId="402AE904" w14:textId="77777777" w:rsidR="00DA3616" w:rsidRPr="000119A9" w:rsidRDefault="00DA3616" w:rsidP="006A262B">
      <w:pPr>
        <w:spacing w:line="360" w:lineRule="auto"/>
        <w:jc w:val="both"/>
        <w:rPr>
          <w:rFonts w:ascii="Book Antiqua" w:hAnsi="Book Antiqua"/>
        </w:rPr>
      </w:pPr>
    </w:p>
    <w:p w14:paraId="443E865E" w14:textId="77777777" w:rsidR="004F017F" w:rsidRPr="000119A9" w:rsidRDefault="003B6C7D" w:rsidP="006A262B">
      <w:pPr>
        <w:spacing w:line="360" w:lineRule="auto"/>
        <w:jc w:val="both"/>
        <w:rPr>
          <w:rFonts w:ascii="Book Antiqua" w:eastAsia="Book Antiqua" w:hAnsi="Book Antiqua" w:cs="Book Antiqua"/>
          <w:b/>
          <w:i/>
        </w:rPr>
      </w:pPr>
      <w:r w:rsidRPr="000119A9">
        <w:rPr>
          <w:rFonts w:ascii="Book Antiqua" w:eastAsia="Book Antiqua" w:hAnsi="Book Antiqua" w:cs="Book Antiqua"/>
          <w:b/>
          <w:i/>
        </w:rPr>
        <w:t>Retrospective Study</w:t>
      </w:r>
    </w:p>
    <w:p w14:paraId="5D867A4C" w14:textId="2E6BD7CA"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Identification of function</w:t>
      </w:r>
      <w:r w:rsidR="008B6887">
        <w:rPr>
          <w:rFonts w:ascii="Book Antiqua" w:eastAsia="Book Antiqua" w:hAnsi="Book Antiqua" w:cs="Book Antiqua"/>
          <w:b/>
          <w:color w:val="000000"/>
        </w:rPr>
        <w:t>al</w:t>
      </w:r>
      <w:r w:rsidRPr="000119A9">
        <w:rPr>
          <w:rFonts w:ascii="Book Antiqua" w:eastAsia="Book Antiqua" w:hAnsi="Book Antiqua" w:cs="Book Antiqua"/>
          <w:b/>
          <w:color w:val="000000"/>
        </w:rPr>
        <w:t xml:space="preserve"> genes regulating gastric cancer progression using integrated bioinformatics analysis</w:t>
      </w:r>
    </w:p>
    <w:p w14:paraId="0B0EA8DA" w14:textId="77777777" w:rsidR="00DA3616" w:rsidRPr="000119A9" w:rsidRDefault="00DA3616" w:rsidP="006A262B">
      <w:pPr>
        <w:spacing w:line="360" w:lineRule="auto"/>
        <w:jc w:val="both"/>
        <w:rPr>
          <w:rFonts w:ascii="Book Antiqua" w:hAnsi="Book Antiqua"/>
        </w:rPr>
      </w:pPr>
    </w:p>
    <w:p w14:paraId="4C70749B"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Yu K </w:t>
      </w:r>
      <w:r w:rsidRPr="000119A9">
        <w:rPr>
          <w:rFonts w:ascii="Book Antiqua" w:eastAsia="Book Antiqua" w:hAnsi="Book Antiqua" w:cs="Book Antiqua"/>
          <w:i/>
          <w:iCs/>
          <w:color w:val="000000"/>
        </w:rPr>
        <w:t>et al</w:t>
      </w:r>
      <w:r w:rsidRPr="000119A9">
        <w:rPr>
          <w:rFonts w:ascii="Book Antiqua" w:eastAsia="Book Antiqua" w:hAnsi="Book Antiqua" w:cs="Book Antiqua"/>
          <w:color w:val="000000"/>
        </w:rPr>
        <w:t>. Biochemical analysis in GC</w:t>
      </w:r>
    </w:p>
    <w:p w14:paraId="11364E1B" w14:textId="77777777" w:rsidR="00DA3616" w:rsidRPr="000119A9" w:rsidRDefault="00DA3616" w:rsidP="006A262B">
      <w:pPr>
        <w:spacing w:line="360" w:lineRule="auto"/>
        <w:jc w:val="both"/>
        <w:rPr>
          <w:rFonts w:ascii="Book Antiqua" w:hAnsi="Book Antiqua"/>
        </w:rPr>
      </w:pPr>
    </w:p>
    <w:p w14:paraId="6B5F1595"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Kun Yu, Dong Zhang, </w:t>
      </w:r>
      <w:proofErr w:type="spellStart"/>
      <w:r w:rsidRPr="000119A9">
        <w:rPr>
          <w:rFonts w:ascii="Book Antiqua" w:eastAsia="Book Antiqua" w:hAnsi="Book Antiqua" w:cs="Book Antiqua"/>
          <w:color w:val="000000"/>
        </w:rPr>
        <w:t>Qiang</w:t>
      </w:r>
      <w:proofErr w:type="spellEnd"/>
      <w:r w:rsidRPr="000119A9">
        <w:rPr>
          <w:rFonts w:ascii="Book Antiqua" w:eastAsia="Book Antiqua" w:hAnsi="Book Antiqua" w:cs="Book Antiqua"/>
          <w:color w:val="000000"/>
        </w:rPr>
        <w:t xml:space="preserve"> Yao, Xing Pan, Gang Wang, Haiyang Qian, Yao Xiao, </w:t>
      </w:r>
      <w:proofErr w:type="spellStart"/>
      <w:r w:rsidRPr="000119A9">
        <w:rPr>
          <w:rFonts w:ascii="Book Antiqua" w:eastAsia="Book Antiqua" w:hAnsi="Book Antiqua" w:cs="Book Antiqua"/>
          <w:color w:val="000000"/>
        </w:rPr>
        <w:t>Qiong</w:t>
      </w:r>
      <w:proofErr w:type="spellEnd"/>
      <w:r w:rsidRPr="000119A9">
        <w:rPr>
          <w:rFonts w:ascii="Book Antiqua" w:eastAsia="Book Antiqua" w:hAnsi="Book Antiqua" w:cs="Book Antiqua"/>
          <w:color w:val="000000"/>
        </w:rPr>
        <w:t xml:space="preserve"> Chen, </w:t>
      </w:r>
      <w:proofErr w:type="spellStart"/>
      <w:r w:rsidRPr="000119A9">
        <w:rPr>
          <w:rFonts w:ascii="Book Antiqua" w:eastAsia="Book Antiqua" w:hAnsi="Book Antiqua" w:cs="Book Antiqua"/>
          <w:color w:val="000000"/>
        </w:rPr>
        <w:t>Ke</w:t>
      </w:r>
      <w:proofErr w:type="spellEnd"/>
      <w:r w:rsidRPr="000119A9">
        <w:rPr>
          <w:rFonts w:ascii="Book Antiqua" w:eastAsia="Book Antiqua" w:hAnsi="Book Antiqua" w:cs="Book Antiqua"/>
          <w:color w:val="000000"/>
        </w:rPr>
        <w:t xml:space="preserve"> Mei</w:t>
      </w:r>
    </w:p>
    <w:p w14:paraId="39CBE2AD" w14:textId="77777777" w:rsidR="00DA3616" w:rsidRPr="000119A9" w:rsidRDefault="00DA3616" w:rsidP="006A262B">
      <w:pPr>
        <w:spacing w:line="360" w:lineRule="auto"/>
        <w:jc w:val="both"/>
        <w:rPr>
          <w:rFonts w:ascii="Book Antiqua" w:hAnsi="Book Antiqua"/>
        </w:rPr>
      </w:pPr>
    </w:p>
    <w:p w14:paraId="5DC3CFE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color w:val="000000"/>
        </w:rPr>
        <w:t xml:space="preserve">Kun Yu, </w:t>
      </w:r>
      <w:proofErr w:type="spellStart"/>
      <w:r w:rsidRPr="000119A9">
        <w:rPr>
          <w:rFonts w:ascii="Book Antiqua" w:eastAsia="Book Antiqua" w:hAnsi="Book Antiqua" w:cs="Book Antiqua"/>
          <w:b/>
          <w:bCs/>
          <w:color w:val="000000"/>
        </w:rPr>
        <w:t>Qiang</w:t>
      </w:r>
      <w:proofErr w:type="spellEnd"/>
      <w:r w:rsidRPr="000119A9">
        <w:rPr>
          <w:rFonts w:ascii="Book Antiqua" w:eastAsia="Book Antiqua" w:hAnsi="Book Antiqua" w:cs="Book Antiqua"/>
          <w:b/>
          <w:bCs/>
          <w:color w:val="000000"/>
        </w:rPr>
        <w:t xml:space="preserve"> Yao, Xing Pan, Gang Wang, Hai-Yang Qian, </w:t>
      </w:r>
      <w:proofErr w:type="spellStart"/>
      <w:r w:rsidRPr="000119A9">
        <w:rPr>
          <w:rFonts w:ascii="Book Antiqua" w:eastAsia="Book Antiqua" w:hAnsi="Book Antiqua" w:cs="Book Antiqua"/>
          <w:b/>
          <w:bCs/>
          <w:color w:val="000000"/>
        </w:rPr>
        <w:t>Qiong</w:t>
      </w:r>
      <w:proofErr w:type="spellEnd"/>
      <w:r w:rsidRPr="000119A9">
        <w:rPr>
          <w:rFonts w:ascii="Book Antiqua" w:eastAsia="Book Antiqua" w:hAnsi="Book Antiqua" w:cs="Book Antiqua"/>
          <w:b/>
          <w:bCs/>
          <w:color w:val="000000"/>
        </w:rPr>
        <w:t xml:space="preserve"> Chen, </w:t>
      </w:r>
      <w:proofErr w:type="spellStart"/>
      <w:r w:rsidRPr="000119A9">
        <w:rPr>
          <w:rFonts w:ascii="Book Antiqua" w:eastAsia="Book Antiqua" w:hAnsi="Book Antiqua" w:cs="Book Antiqua"/>
          <w:b/>
          <w:bCs/>
          <w:color w:val="000000"/>
        </w:rPr>
        <w:t>Ke</w:t>
      </w:r>
      <w:proofErr w:type="spellEnd"/>
      <w:r w:rsidRPr="000119A9">
        <w:rPr>
          <w:rFonts w:ascii="Book Antiqua" w:eastAsia="Book Antiqua" w:hAnsi="Book Antiqua" w:cs="Book Antiqua"/>
          <w:b/>
          <w:bCs/>
          <w:color w:val="000000"/>
        </w:rPr>
        <w:t xml:space="preserve"> Mei, </w:t>
      </w:r>
      <w:r w:rsidRPr="000119A9">
        <w:rPr>
          <w:rFonts w:ascii="Book Antiqua" w:eastAsia="Book Antiqua" w:hAnsi="Book Antiqua" w:cs="Book Antiqua"/>
          <w:color w:val="000000"/>
        </w:rPr>
        <w:t xml:space="preserve">Department of Radiology, Shanghai </w:t>
      </w:r>
      <w:proofErr w:type="spellStart"/>
      <w:r w:rsidRPr="000119A9">
        <w:rPr>
          <w:rFonts w:ascii="Book Antiqua" w:eastAsia="Book Antiqua" w:hAnsi="Book Antiqua" w:cs="Book Antiqua"/>
          <w:color w:val="000000"/>
        </w:rPr>
        <w:t>Xuhui</w:t>
      </w:r>
      <w:proofErr w:type="spellEnd"/>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Dahua</w:t>
      </w:r>
      <w:proofErr w:type="spellEnd"/>
      <w:r w:rsidRPr="000119A9">
        <w:rPr>
          <w:rFonts w:ascii="Book Antiqua" w:eastAsia="Book Antiqua" w:hAnsi="Book Antiqua" w:cs="Book Antiqua"/>
          <w:color w:val="000000"/>
        </w:rPr>
        <w:t xml:space="preserve"> Hospital, Shanghai 200090, China</w:t>
      </w:r>
    </w:p>
    <w:p w14:paraId="3C0BAE94" w14:textId="77777777" w:rsidR="00DA3616" w:rsidRPr="000119A9" w:rsidRDefault="00DA3616" w:rsidP="006A262B">
      <w:pPr>
        <w:spacing w:line="360" w:lineRule="auto"/>
        <w:jc w:val="both"/>
        <w:rPr>
          <w:rFonts w:ascii="Book Antiqua" w:hAnsi="Book Antiqua"/>
        </w:rPr>
      </w:pPr>
    </w:p>
    <w:p w14:paraId="27353F8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color w:val="000000"/>
        </w:rPr>
        <w:t xml:space="preserve">Dong Zhang, </w:t>
      </w:r>
      <w:r w:rsidRPr="000119A9">
        <w:rPr>
          <w:rFonts w:ascii="Book Antiqua" w:eastAsia="Book Antiqua" w:hAnsi="Book Antiqua" w:cs="Book Antiqua"/>
          <w:color w:val="000000"/>
        </w:rPr>
        <w:t xml:space="preserve">Department of Spinal Surgery, </w:t>
      </w:r>
      <w:proofErr w:type="spellStart"/>
      <w:r w:rsidRPr="000119A9">
        <w:rPr>
          <w:rFonts w:ascii="Book Antiqua" w:eastAsia="Book Antiqua" w:hAnsi="Book Antiqua" w:cs="Book Antiqua"/>
          <w:color w:val="000000"/>
        </w:rPr>
        <w:t>Yueyang</w:t>
      </w:r>
      <w:proofErr w:type="spellEnd"/>
      <w:r w:rsidRPr="000119A9">
        <w:rPr>
          <w:rFonts w:ascii="Book Antiqua" w:eastAsia="Book Antiqua" w:hAnsi="Book Antiqua" w:cs="Book Antiqua"/>
          <w:color w:val="000000"/>
        </w:rPr>
        <w:t xml:space="preserve"> Hospital of Integrated Traditional Chinese and Western Medicine, Shanghai University of Traditional Chinese Medicine, Shanghai 200090, China</w:t>
      </w:r>
    </w:p>
    <w:p w14:paraId="40D3F19E" w14:textId="77777777" w:rsidR="00DA3616" w:rsidRPr="000119A9" w:rsidRDefault="00DA3616" w:rsidP="006A262B">
      <w:pPr>
        <w:spacing w:line="360" w:lineRule="auto"/>
        <w:jc w:val="both"/>
        <w:rPr>
          <w:rFonts w:ascii="Book Antiqua" w:hAnsi="Book Antiqua"/>
        </w:rPr>
      </w:pPr>
    </w:p>
    <w:p w14:paraId="1DE91BBC"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color w:val="000000"/>
        </w:rPr>
        <w:t xml:space="preserve">Yao Xiao, </w:t>
      </w:r>
      <w:r w:rsidRPr="000119A9">
        <w:rPr>
          <w:rFonts w:ascii="Book Antiqua" w:eastAsia="Book Antiqua" w:hAnsi="Book Antiqua" w:cs="Book Antiqua"/>
          <w:color w:val="000000"/>
        </w:rPr>
        <w:t>Division of Chemistry and Ionizing Radiation Measurement Technology, Shanghai Institute of Measurement and Testing Technology, Shanghai 200090, China</w:t>
      </w:r>
    </w:p>
    <w:p w14:paraId="12D9ACE7" w14:textId="77777777" w:rsidR="00DA3616" w:rsidRPr="000119A9" w:rsidRDefault="00DA3616" w:rsidP="006A262B">
      <w:pPr>
        <w:spacing w:line="360" w:lineRule="auto"/>
        <w:jc w:val="both"/>
        <w:rPr>
          <w:rFonts w:ascii="Book Antiqua" w:hAnsi="Book Antiqua"/>
        </w:rPr>
      </w:pPr>
    </w:p>
    <w:p w14:paraId="43CAD6D6" w14:textId="05ACE24C"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color w:val="000000"/>
        </w:rPr>
        <w:t xml:space="preserve">Author contributions: </w:t>
      </w:r>
      <w:r w:rsidRPr="000119A9">
        <w:rPr>
          <w:rFonts w:ascii="Book Antiqua" w:hAnsi="Book Antiqua"/>
        </w:rPr>
        <w:t>Yu K</w:t>
      </w:r>
      <w:r w:rsidRPr="000119A9">
        <w:rPr>
          <w:rFonts w:ascii="Book Antiqua" w:eastAsia="Book Antiqua" w:hAnsi="Book Antiqua" w:cs="Book Antiqua"/>
          <w:color w:val="000000"/>
        </w:rPr>
        <w:t xml:space="preserve">, </w:t>
      </w:r>
      <w:r w:rsidRPr="000119A9">
        <w:rPr>
          <w:rFonts w:ascii="Book Antiqua" w:hAnsi="Book Antiqua"/>
        </w:rPr>
        <w:t>Xiao Y,</w:t>
      </w:r>
      <w:r w:rsidRPr="000119A9">
        <w:rPr>
          <w:rFonts w:ascii="Book Antiqua" w:eastAsia="Book Antiqua" w:hAnsi="Book Antiqua" w:cs="Book Antiqua"/>
          <w:color w:val="000000"/>
        </w:rPr>
        <w:t xml:space="preserve"> and </w:t>
      </w:r>
      <w:r w:rsidRPr="000119A9">
        <w:rPr>
          <w:rFonts w:ascii="Book Antiqua" w:hAnsi="Book Antiqua"/>
        </w:rPr>
        <w:t>Mei K contributed to</w:t>
      </w:r>
      <w:r w:rsidRPr="000119A9">
        <w:rPr>
          <w:rFonts w:ascii="Book Antiqua" w:eastAsia="Book Antiqua" w:hAnsi="Book Antiqua" w:cs="Book Antiqua"/>
          <w:color w:val="000000"/>
        </w:rPr>
        <w:t xml:space="preserve"> study concept and design, data mining and </w:t>
      </w:r>
      <w:proofErr w:type="spellStart"/>
      <w:r w:rsidRPr="000119A9">
        <w:rPr>
          <w:rFonts w:ascii="Book Antiqua" w:eastAsia="Book Antiqua" w:hAnsi="Book Antiqua" w:cs="Book Antiqua"/>
          <w:color w:val="000000"/>
        </w:rPr>
        <w:t>bioinformatic</w:t>
      </w:r>
      <w:proofErr w:type="spellEnd"/>
      <w:r w:rsidRPr="000119A9">
        <w:rPr>
          <w:rFonts w:ascii="Book Antiqua" w:eastAsia="Book Antiqua" w:hAnsi="Book Antiqua" w:cs="Book Antiqua"/>
          <w:color w:val="000000"/>
        </w:rPr>
        <w:t xml:space="preserve"> analysis, preparation of </w:t>
      </w:r>
      <w:r w:rsidR="00642831">
        <w:rPr>
          <w:rFonts w:ascii="Book Antiqua" w:eastAsia="Book Antiqua" w:hAnsi="Book Antiqua" w:cs="Book Antiqua"/>
          <w:color w:val="000000"/>
        </w:rPr>
        <w:t xml:space="preserve">the </w:t>
      </w:r>
      <w:r w:rsidRPr="000119A9">
        <w:rPr>
          <w:rFonts w:ascii="Book Antiqua" w:eastAsia="Book Antiqua" w:hAnsi="Book Antiqua" w:cs="Book Antiqua"/>
          <w:color w:val="000000"/>
        </w:rPr>
        <w:t>manuscript, and obtain</w:t>
      </w:r>
      <w:r w:rsidR="00642831">
        <w:rPr>
          <w:rFonts w:ascii="Book Antiqua" w:eastAsia="Book Antiqua" w:hAnsi="Book Antiqua" w:cs="Book Antiqua"/>
          <w:color w:val="000000"/>
        </w:rPr>
        <w:t>ed</w:t>
      </w:r>
      <w:r w:rsidRPr="000119A9">
        <w:rPr>
          <w:rFonts w:ascii="Book Antiqua" w:eastAsia="Book Antiqua" w:hAnsi="Book Antiqua" w:cs="Book Antiqua"/>
          <w:color w:val="000000"/>
        </w:rPr>
        <w:t xml:space="preserve"> funding; </w:t>
      </w:r>
      <w:r w:rsidRPr="000119A9">
        <w:rPr>
          <w:rFonts w:ascii="Book Antiqua" w:hAnsi="Book Antiqua"/>
        </w:rPr>
        <w:t>Qian HY</w:t>
      </w:r>
      <w:r w:rsidRPr="000119A9">
        <w:rPr>
          <w:rFonts w:ascii="Book Antiqua" w:eastAsia="Book Antiqua" w:hAnsi="Book Antiqua" w:cs="Book Antiqua"/>
          <w:color w:val="000000"/>
        </w:rPr>
        <w:t xml:space="preserve"> and </w:t>
      </w:r>
      <w:r w:rsidRPr="000119A9">
        <w:rPr>
          <w:rFonts w:ascii="Book Antiqua" w:hAnsi="Book Antiqua"/>
        </w:rPr>
        <w:t>Pan X</w:t>
      </w:r>
      <w:r w:rsidRPr="000119A9">
        <w:rPr>
          <w:rFonts w:ascii="Book Antiqua" w:eastAsia="Book Antiqua" w:hAnsi="Book Antiqua" w:cs="Book Antiqua"/>
          <w:color w:val="000000"/>
        </w:rPr>
        <w:t xml:space="preserve"> carried out experiments, data analysis, and preparation</w:t>
      </w:r>
      <w:r w:rsidR="00642831" w:rsidRPr="00642831">
        <w:rPr>
          <w:rFonts w:ascii="Book Antiqua" w:eastAsia="Book Antiqua" w:hAnsi="Book Antiqua" w:cs="Book Antiqua"/>
          <w:color w:val="000000"/>
        </w:rPr>
        <w:t xml:space="preserve"> </w:t>
      </w:r>
      <w:r w:rsidR="00642831">
        <w:rPr>
          <w:rFonts w:ascii="Book Antiqua" w:eastAsia="Book Antiqua" w:hAnsi="Book Antiqua" w:cs="Book Antiqua"/>
          <w:color w:val="000000"/>
        </w:rPr>
        <w:t xml:space="preserve">of </w:t>
      </w:r>
      <w:r w:rsidR="00642831" w:rsidRPr="000119A9">
        <w:rPr>
          <w:rFonts w:ascii="Book Antiqua" w:eastAsia="Book Antiqua" w:hAnsi="Book Antiqua" w:cs="Book Antiqua"/>
          <w:color w:val="000000"/>
        </w:rPr>
        <w:t>figures</w:t>
      </w:r>
      <w:r w:rsidRPr="000119A9">
        <w:rPr>
          <w:rFonts w:ascii="Book Antiqua" w:eastAsia="Book Antiqua" w:hAnsi="Book Antiqua" w:cs="Book Antiqua"/>
          <w:color w:val="000000"/>
        </w:rPr>
        <w:t>; Wang G and Pan X carried out analysis; Mei K and Zhang D</w:t>
      </w:r>
      <w:r w:rsidRPr="000119A9">
        <w:rPr>
          <w:rFonts w:ascii="Book Antiqua" w:hAnsi="Book Antiqua"/>
        </w:rPr>
        <w:t xml:space="preserve"> contributed to</w:t>
      </w:r>
      <w:r w:rsidRPr="000119A9">
        <w:rPr>
          <w:rFonts w:ascii="Book Antiqua" w:eastAsia="Book Antiqua" w:hAnsi="Book Antiqua" w:cs="Book Antiqua"/>
          <w:color w:val="000000"/>
        </w:rPr>
        <w:t xml:space="preserve"> study design and obtained funding.</w:t>
      </w:r>
    </w:p>
    <w:p w14:paraId="57A09D11" w14:textId="77777777" w:rsidR="00DA3616" w:rsidRPr="000119A9" w:rsidRDefault="00DA3616" w:rsidP="006A262B">
      <w:pPr>
        <w:spacing w:line="360" w:lineRule="auto"/>
        <w:jc w:val="both"/>
        <w:rPr>
          <w:rFonts w:ascii="Book Antiqua" w:hAnsi="Book Antiqua"/>
        </w:rPr>
      </w:pPr>
    </w:p>
    <w:p w14:paraId="47B68066" w14:textId="77777777" w:rsidR="00DA3616" w:rsidRPr="000119A9" w:rsidRDefault="00B41C7C" w:rsidP="006A262B">
      <w:pPr>
        <w:spacing w:line="360" w:lineRule="auto"/>
        <w:jc w:val="both"/>
        <w:rPr>
          <w:rFonts w:ascii="Book Antiqua" w:hAnsi="Book Antiqua"/>
        </w:rPr>
      </w:pPr>
      <w:proofErr w:type="gramStart"/>
      <w:r w:rsidRPr="000119A9">
        <w:rPr>
          <w:rFonts w:ascii="Book Antiqua" w:eastAsia="Book Antiqua" w:hAnsi="Book Antiqua" w:cs="Book Antiqua"/>
          <w:b/>
          <w:bCs/>
          <w:color w:val="000000"/>
        </w:rPr>
        <w:lastRenderedPageBreak/>
        <w:t xml:space="preserve">Corresponding author: </w:t>
      </w:r>
      <w:proofErr w:type="spellStart"/>
      <w:r w:rsidRPr="000119A9">
        <w:rPr>
          <w:rFonts w:ascii="Book Antiqua" w:eastAsia="Book Antiqua" w:hAnsi="Book Antiqua" w:cs="Book Antiqua"/>
          <w:b/>
          <w:bCs/>
          <w:color w:val="000000"/>
        </w:rPr>
        <w:t>Qiong</w:t>
      </w:r>
      <w:proofErr w:type="spellEnd"/>
      <w:r w:rsidRPr="000119A9">
        <w:rPr>
          <w:rFonts w:ascii="Book Antiqua" w:eastAsia="Book Antiqua" w:hAnsi="Book Antiqua" w:cs="Book Antiqua"/>
          <w:b/>
          <w:bCs/>
          <w:color w:val="000000"/>
        </w:rPr>
        <w:t xml:space="preserve"> Chen, MD, Doctor, </w:t>
      </w:r>
      <w:r w:rsidRPr="000119A9">
        <w:rPr>
          <w:rFonts w:ascii="Book Antiqua" w:eastAsia="Book Antiqua" w:hAnsi="Book Antiqua" w:cs="Book Antiqua"/>
          <w:color w:val="000000"/>
        </w:rPr>
        <w:t xml:space="preserve">Department of Radiology, Shanghai </w:t>
      </w:r>
      <w:proofErr w:type="spellStart"/>
      <w:r w:rsidRPr="000119A9">
        <w:rPr>
          <w:rFonts w:ascii="Book Antiqua" w:eastAsia="Book Antiqua" w:hAnsi="Book Antiqua" w:cs="Book Antiqua"/>
          <w:color w:val="000000"/>
        </w:rPr>
        <w:t>Xuhui</w:t>
      </w:r>
      <w:proofErr w:type="spellEnd"/>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Dahua</w:t>
      </w:r>
      <w:proofErr w:type="spellEnd"/>
      <w:r w:rsidRPr="000119A9">
        <w:rPr>
          <w:rFonts w:ascii="Book Antiqua" w:eastAsia="Book Antiqua" w:hAnsi="Book Antiqua" w:cs="Book Antiqua"/>
          <w:color w:val="000000"/>
        </w:rPr>
        <w:t xml:space="preserve"> Hospital, No. 901 Lao’ </w:t>
      </w:r>
      <w:proofErr w:type="spellStart"/>
      <w:r w:rsidRPr="000119A9">
        <w:rPr>
          <w:rFonts w:ascii="Book Antiqua" w:eastAsia="Book Antiqua" w:hAnsi="Book Antiqua" w:cs="Book Antiqua"/>
          <w:color w:val="000000"/>
        </w:rPr>
        <w:t>humin</w:t>
      </w:r>
      <w:proofErr w:type="spellEnd"/>
      <w:r w:rsidRPr="000119A9">
        <w:rPr>
          <w:rFonts w:ascii="Book Antiqua" w:eastAsia="Book Antiqua" w:hAnsi="Book Antiqua" w:cs="Book Antiqua"/>
          <w:color w:val="000000"/>
        </w:rPr>
        <w:t xml:space="preserve"> Road, </w:t>
      </w:r>
      <w:proofErr w:type="spellStart"/>
      <w:r w:rsidRPr="000119A9">
        <w:rPr>
          <w:rFonts w:ascii="Book Antiqua" w:eastAsia="Book Antiqua" w:hAnsi="Book Antiqua" w:cs="Book Antiqua"/>
          <w:color w:val="000000"/>
        </w:rPr>
        <w:t>Xuhui</w:t>
      </w:r>
      <w:proofErr w:type="spellEnd"/>
      <w:r w:rsidRPr="000119A9">
        <w:rPr>
          <w:rFonts w:ascii="Book Antiqua" w:eastAsia="Book Antiqua" w:hAnsi="Book Antiqua" w:cs="Book Antiqua"/>
          <w:color w:val="000000"/>
        </w:rPr>
        <w:t xml:space="preserve"> District, Shanghai 200090, China.</w:t>
      </w:r>
      <w:proofErr w:type="gramEnd"/>
      <w:r w:rsidRPr="000119A9">
        <w:rPr>
          <w:rFonts w:ascii="Book Antiqua" w:eastAsia="Book Antiqua" w:hAnsi="Book Antiqua" w:cs="Book Antiqua"/>
          <w:color w:val="000000"/>
        </w:rPr>
        <w:t xml:space="preserve"> cq1444@sina.com</w:t>
      </w:r>
    </w:p>
    <w:p w14:paraId="3F68A01F" w14:textId="77777777" w:rsidR="00DA3616" w:rsidRPr="000119A9" w:rsidRDefault="00DA3616" w:rsidP="006A262B">
      <w:pPr>
        <w:spacing w:line="360" w:lineRule="auto"/>
        <w:jc w:val="both"/>
        <w:rPr>
          <w:rFonts w:ascii="Book Antiqua" w:hAnsi="Book Antiqua"/>
        </w:rPr>
      </w:pPr>
    </w:p>
    <w:p w14:paraId="2BD3A1A6"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Received: </w:t>
      </w:r>
      <w:r w:rsidRPr="000119A9">
        <w:rPr>
          <w:rFonts w:ascii="Book Antiqua" w:eastAsia="Book Antiqua" w:hAnsi="Book Antiqua" w:cs="Book Antiqua"/>
        </w:rPr>
        <w:t>March 3, 2023</w:t>
      </w:r>
    </w:p>
    <w:p w14:paraId="70ED35B8"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Revised: </w:t>
      </w:r>
      <w:r w:rsidRPr="000119A9">
        <w:rPr>
          <w:rFonts w:ascii="Book Antiqua" w:eastAsia="Book Antiqua" w:hAnsi="Book Antiqua" w:cs="Book Antiqua"/>
        </w:rPr>
        <w:t>June 1, 2023</w:t>
      </w:r>
    </w:p>
    <w:p w14:paraId="5732BA92" w14:textId="38E58DF2"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Accepted: </w:t>
      </w:r>
      <w:r w:rsidR="00880540" w:rsidRPr="00880540">
        <w:rPr>
          <w:rFonts w:ascii="Book Antiqua" w:eastAsia="Book Antiqua" w:hAnsi="Book Antiqua" w:cs="Book Antiqua"/>
        </w:rPr>
        <w:t>June 26, 2023</w:t>
      </w:r>
    </w:p>
    <w:p w14:paraId="502C4E14"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Published online: </w:t>
      </w:r>
    </w:p>
    <w:p w14:paraId="55A6EF0C" w14:textId="77777777" w:rsidR="00DA3616" w:rsidRPr="000119A9" w:rsidRDefault="00DA3616" w:rsidP="006A262B">
      <w:pPr>
        <w:spacing w:line="360" w:lineRule="auto"/>
        <w:jc w:val="both"/>
        <w:rPr>
          <w:rFonts w:ascii="Book Antiqua" w:hAnsi="Book Antiqua"/>
        </w:rPr>
        <w:sectPr w:rsidR="00DA3616" w:rsidRPr="000119A9">
          <w:footerReference w:type="default" r:id="rId7"/>
          <w:pgSz w:w="12240" w:h="15840"/>
          <w:pgMar w:top="1440" w:right="1440" w:bottom="1440" w:left="1440" w:header="720" w:footer="720" w:gutter="0"/>
          <w:cols w:space="720"/>
          <w:docGrid w:linePitch="360"/>
        </w:sectPr>
      </w:pPr>
    </w:p>
    <w:p w14:paraId="002D8CC2"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lastRenderedPageBreak/>
        <w:t>Abstract</w:t>
      </w:r>
    </w:p>
    <w:p w14:paraId="6E7DA971"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BACKGROUND</w:t>
      </w:r>
    </w:p>
    <w:p w14:paraId="65DA5261" w14:textId="6720E1F0"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131413"/>
        </w:rPr>
        <w:t xml:space="preserve">Gastric cancer (GC) is </w:t>
      </w:r>
      <w:r w:rsidR="00574A1D">
        <w:rPr>
          <w:rFonts w:ascii="Book Antiqua" w:eastAsia="Book Antiqua" w:hAnsi="Book Antiqua" w:cs="Book Antiqua"/>
          <w:color w:val="131413"/>
        </w:rPr>
        <w:t xml:space="preserve">one of </w:t>
      </w:r>
      <w:r w:rsidRPr="000119A9">
        <w:rPr>
          <w:rFonts w:ascii="Book Antiqua" w:eastAsia="Book Antiqua" w:hAnsi="Book Antiqua" w:cs="Book Antiqua"/>
          <w:color w:val="131413"/>
        </w:rPr>
        <w:t xml:space="preserve">the most </w:t>
      </w:r>
      <w:r w:rsidR="00574A1D">
        <w:rPr>
          <w:rFonts w:ascii="Book Antiqua" w:eastAsia="Book Antiqua" w:hAnsi="Book Antiqua" w:cs="Book Antiqua"/>
          <w:color w:val="131413"/>
        </w:rPr>
        <w:t>common</w:t>
      </w:r>
      <w:r w:rsidRPr="000119A9">
        <w:rPr>
          <w:rFonts w:ascii="Book Antiqua" w:eastAsia="Book Antiqua" w:hAnsi="Book Antiqua" w:cs="Book Antiqua"/>
          <w:color w:val="131413"/>
        </w:rPr>
        <w:t xml:space="preserve"> cancer</w:t>
      </w:r>
      <w:r w:rsidR="00574A1D">
        <w:rPr>
          <w:rFonts w:ascii="Book Antiqua" w:eastAsia="Book Antiqua" w:hAnsi="Book Antiqua" w:cs="Book Antiqua"/>
          <w:color w:val="131413"/>
        </w:rPr>
        <w:t>s</w:t>
      </w:r>
      <w:r w:rsidRPr="000119A9">
        <w:rPr>
          <w:rFonts w:ascii="Book Antiqua" w:eastAsia="Book Antiqua" w:hAnsi="Book Antiqua" w:cs="Book Antiqua"/>
          <w:color w:val="131413"/>
        </w:rPr>
        <w:t xml:space="preserve"> </w:t>
      </w:r>
      <w:r w:rsidR="00642831">
        <w:rPr>
          <w:rFonts w:ascii="Book Antiqua" w:eastAsia="Book Antiqua" w:hAnsi="Book Antiqua" w:cs="Book Antiqua"/>
          <w:color w:val="131413"/>
        </w:rPr>
        <w:t>and has a</w:t>
      </w:r>
      <w:r w:rsidRPr="000119A9">
        <w:rPr>
          <w:rFonts w:ascii="Book Antiqua" w:eastAsia="Book Antiqua" w:hAnsi="Book Antiqua" w:cs="Book Antiqua"/>
          <w:color w:val="131413"/>
        </w:rPr>
        <w:t xml:space="preserve"> poor prognosis. Treatment </w:t>
      </w:r>
      <w:r w:rsidR="00574A1D">
        <w:rPr>
          <w:rFonts w:ascii="Book Antiqua" w:eastAsia="Book Antiqua" w:hAnsi="Book Antiqua" w:cs="Book Antiqua"/>
          <w:color w:val="131413"/>
        </w:rPr>
        <w:t>of</w:t>
      </w:r>
      <w:r w:rsidRPr="000119A9">
        <w:rPr>
          <w:rFonts w:ascii="Book Antiqua" w:eastAsia="Book Antiqua" w:hAnsi="Book Antiqua" w:cs="Book Antiqua"/>
          <w:color w:val="131413"/>
        </w:rPr>
        <w:t xml:space="preserve"> GC </w:t>
      </w:r>
      <w:r w:rsidR="00642831">
        <w:rPr>
          <w:rFonts w:ascii="Book Antiqua" w:eastAsia="Book Antiqua" w:hAnsi="Book Antiqua" w:cs="Book Antiqua"/>
          <w:color w:val="131413"/>
        </w:rPr>
        <w:t xml:space="preserve">has </w:t>
      </w:r>
      <w:r w:rsidRPr="000119A9">
        <w:rPr>
          <w:rFonts w:ascii="Book Antiqua" w:eastAsia="Book Antiqua" w:hAnsi="Book Antiqua" w:cs="Book Antiqua"/>
          <w:color w:val="131413"/>
        </w:rPr>
        <w:t>remain</w:t>
      </w:r>
      <w:r w:rsidR="00642831">
        <w:rPr>
          <w:rFonts w:ascii="Book Antiqua" w:eastAsia="Book Antiqua" w:hAnsi="Book Antiqua" w:cs="Book Antiqua"/>
          <w:color w:val="131413"/>
        </w:rPr>
        <w:t>ed</w:t>
      </w:r>
      <w:r w:rsidRPr="000119A9">
        <w:rPr>
          <w:rFonts w:ascii="Book Antiqua" w:eastAsia="Book Antiqua" w:hAnsi="Book Antiqua" w:cs="Book Antiqua"/>
          <w:color w:val="131413"/>
        </w:rPr>
        <w:t xml:space="preserve"> unchanged </w:t>
      </w:r>
      <w:r w:rsidR="00642831">
        <w:rPr>
          <w:rFonts w:ascii="Book Antiqua" w:eastAsia="Book Antiqua" w:hAnsi="Book Antiqua" w:cs="Book Antiqua"/>
          <w:color w:val="131413"/>
        </w:rPr>
        <w:t>over</w:t>
      </w:r>
      <w:r w:rsidRPr="000119A9">
        <w:rPr>
          <w:rFonts w:ascii="Book Antiqua" w:eastAsia="Book Antiqua" w:hAnsi="Book Antiqua" w:cs="Book Antiqua"/>
          <w:color w:val="131413"/>
        </w:rPr>
        <w:t xml:space="preserve"> the past few years.</w:t>
      </w:r>
    </w:p>
    <w:p w14:paraId="039744E9" w14:textId="77777777" w:rsidR="00DA3616" w:rsidRPr="000119A9" w:rsidRDefault="00DA3616" w:rsidP="006A262B">
      <w:pPr>
        <w:spacing w:line="360" w:lineRule="auto"/>
        <w:jc w:val="both"/>
        <w:rPr>
          <w:rFonts w:ascii="Book Antiqua" w:hAnsi="Book Antiqua"/>
        </w:rPr>
      </w:pPr>
    </w:p>
    <w:p w14:paraId="5D3B40C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AIM</w:t>
      </w:r>
    </w:p>
    <w:p w14:paraId="45323ECF" w14:textId="77777777" w:rsidR="00DA3616" w:rsidRPr="000119A9" w:rsidRDefault="00B41C7C" w:rsidP="006A262B">
      <w:pPr>
        <w:spacing w:line="360" w:lineRule="auto"/>
        <w:jc w:val="both"/>
        <w:rPr>
          <w:rFonts w:ascii="Book Antiqua" w:hAnsi="Book Antiqua"/>
        </w:rPr>
      </w:pPr>
      <w:proofErr w:type="gramStart"/>
      <w:r w:rsidRPr="000119A9">
        <w:rPr>
          <w:rFonts w:ascii="Book Antiqua" w:eastAsia="Book Antiqua" w:hAnsi="Book Antiqua" w:cs="Book Antiqua"/>
          <w:color w:val="131413"/>
        </w:rPr>
        <w:t>To investigate the potential therapeutic targets and related regulatory biomarkers of GC</w:t>
      </w:r>
      <w:r w:rsidRPr="000119A9">
        <w:rPr>
          <w:rFonts w:ascii="Book Antiqua" w:eastAsia="Book Antiqua" w:hAnsi="Book Antiqua" w:cs="Book Antiqua"/>
        </w:rPr>
        <w:t>.</w:t>
      </w:r>
      <w:proofErr w:type="gramEnd"/>
    </w:p>
    <w:p w14:paraId="33A05D79" w14:textId="77777777" w:rsidR="00DA3616" w:rsidRPr="000119A9" w:rsidRDefault="00DA3616" w:rsidP="006A262B">
      <w:pPr>
        <w:spacing w:line="360" w:lineRule="auto"/>
        <w:jc w:val="both"/>
        <w:rPr>
          <w:rFonts w:ascii="Book Antiqua" w:hAnsi="Book Antiqua"/>
        </w:rPr>
      </w:pPr>
    </w:p>
    <w:p w14:paraId="2A2EAF5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METHODS</w:t>
      </w:r>
    </w:p>
    <w:p w14:paraId="5C0A7CC4" w14:textId="720E08AD"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We obtained the public GC transcriptome sequencing dataset from the Gene Expression Omnibus database. The datasets contain</w:t>
      </w:r>
      <w:r w:rsidR="00574A1D">
        <w:rPr>
          <w:rFonts w:ascii="Book Antiqua" w:eastAsia="Book Antiqua" w:hAnsi="Book Antiqua" w:cs="Book Antiqua"/>
        </w:rPr>
        <w:t>ed</w:t>
      </w:r>
      <w:r w:rsidRPr="000119A9">
        <w:rPr>
          <w:rFonts w:ascii="Book Antiqua" w:eastAsia="Book Antiqua" w:hAnsi="Book Antiqua" w:cs="Book Antiqua"/>
        </w:rPr>
        <w:t xml:space="preserve"> 348 GC tissues and 141 healthy tissues. In total, 251 different</w:t>
      </w:r>
      <w:r w:rsidR="000F47EF">
        <w:rPr>
          <w:rFonts w:ascii="Book Antiqua" w:eastAsia="Book Antiqua" w:hAnsi="Book Antiqua" w:cs="Book Antiqua"/>
        </w:rPr>
        <w:t>ial</w:t>
      </w:r>
      <w:r w:rsidRPr="000119A9">
        <w:rPr>
          <w:rFonts w:ascii="Book Antiqua" w:eastAsia="Book Antiqua" w:hAnsi="Book Antiqua" w:cs="Book Antiqua"/>
        </w:rPr>
        <w:t xml:space="preserve">ly expressed genes (DEGs) were identified, </w:t>
      </w:r>
      <w:r w:rsidR="00642831">
        <w:rPr>
          <w:rFonts w:ascii="Book Antiqua" w:eastAsia="Book Antiqua" w:hAnsi="Book Antiqua" w:cs="Book Antiqua"/>
        </w:rPr>
        <w:t>including</w:t>
      </w:r>
      <w:r w:rsidRPr="000119A9">
        <w:rPr>
          <w:rFonts w:ascii="Book Antiqua" w:eastAsia="Book Antiqua" w:hAnsi="Book Antiqua" w:cs="Book Antiqua"/>
        </w:rPr>
        <w:t xml:space="preserve"> 187 down-regulated genes and 64 up-regulated genes. The DEGs’ enriched functions and pathways include Progesterone-mediated oocyte maturation, cell cycle, and oocyte meiosis, Hepatitis B, and </w:t>
      </w:r>
      <w:r w:rsidR="00642831">
        <w:rPr>
          <w:rFonts w:ascii="Book Antiqua" w:eastAsia="Book Antiqua" w:hAnsi="Book Antiqua" w:cs="Book Antiqua"/>
        </w:rPr>
        <w:t xml:space="preserve">the </w:t>
      </w:r>
      <w:r w:rsidRPr="000119A9">
        <w:rPr>
          <w:rFonts w:ascii="Book Antiqua" w:eastAsia="Book Antiqua" w:hAnsi="Book Antiqua" w:cs="Book Antiqua"/>
        </w:rPr>
        <w:t>Hippo signaling pathway. Survival analysis showed that BUB1, MAD2L1, CCNA2, CCNB1, and BIRC5 m</w:t>
      </w:r>
      <w:r w:rsidR="00642831">
        <w:rPr>
          <w:rFonts w:ascii="Book Antiqua" w:eastAsia="Book Antiqua" w:hAnsi="Book Antiqua" w:cs="Book Antiqua"/>
        </w:rPr>
        <w:t>ay</w:t>
      </w:r>
      <w:r w:rsidRPr="000119A9">
        <w:rPr>
          <w:rFonts w:ascii="Book Antiqua" w:eastAsia="Book Antiqua" w:hAnsi="Book Antiqua" w:cs="Book Antiqua"/>
        </w:rPr>
        <w:t xml:space="preserve"> be associated with regulation </w:t>
      </w:r>
      <w:r w:rsidR="00642831">
        <w:rPr>
          <w:rFonts w:ascii="Book Antiqua" w:eastAsia="Book Antiqua" w:hAnsi="Book Antiqua" w:cs="Book Antiqua"/>
        </w:rPr>
        <w:t xml:space="preserve">of </w:t>
      </w:r>
      <w:r w:rsidRPr="000119A9">
        <w:rPr>
          <w:rFonts w:ascii="Book Antiqua" w:eastAsia="Book Antiqua" w:hAnsi="Book Antiqua" w:cs="Book Antiqua"/>
        </w:rPr>
        <w:t xml:space="preserve">the cell cycle phase mitotic spindle checkpoint pathway. We selected 26 regulated genes with the </w:t>
      </w:r>
      <w:r w:rsidR="00642831">
        <w:rPr>
          <w:rFonts w:ascii="Book Antiqua" w:eastAsia="Book Antiqua" w:hAnsi="Book Antiqua" w:cs="Book Antiqua"/>
        </w:rPr>
        <w:t xml:space="preserve">aid of the </w:t>
      </w:r>
      <w:r w:rsidRPr="000119A9">
        <w:rPr>
          <w:rFonts w:ascii="Book Antiqua" w:eastAsia="Book Antiqua" w:hAnsi="Book Antiqua" w:cs="Book Antiqua"/>
        </w:rPr>
        <w:t xml:space="preserve">protein-protein interaction </w:t>
      </w:r>
      <w:r w:rsidRPr="000119A9">
        <w:rPr>
          <w:rFonts w:ascii="Book Antiqua" w:eastAsia="Book Antiqua" w:hAnsi="Book Antiqua" w:cs="Book Antiqua"/>
          <w:color w:val="131413"/>
        </w:rPr>
        <w:t>network</w:t>
      </w:r>
      <w:r w:rsidR="00642831">
        <w:rPr>
          <w:rFonts w:ascii="Book Antiqua" w:eastAsia="Book Antiqua" w:hAnsi="Book Antiqua" w:cs="Book Antiqua"/>
          <w:color w:val="131413"/>
        </w:rPr>
        <w:t xml:space="preserve"> </w:t>
      </w:r>
      <w:r w:rsidRPr="000119A9">
        <w:rPr>
          <w:rFonts w:ascii="Book Antiqua" w:eastAsia="Book Antiqua" w:hAnsi="Book Antiqua" w:cs="Book Antiqua"/>
          <w:color w:val="131413"/>
        </w:rPr>
        <w:t>analyzed by Molecular Complex Detection.</w:t>
      </w:r>
    </w:p>
    <w:p w14:paraId="19616052" w14:textId="77777777" w:rsidR="00DA3616" w:rsidRPr="000119A9" w:rsidRDefault="00DA3616" w:rsidP="006A262B">
      <w:pPr>
        <w:spacing w:line="360" w:lineRule="auto"/>
        <w:jc w:val="both"/>
        <w:rPr>
          <w:rFonts w:ascii="Book Antiqua" w:hAnsi="Book Antiqua"/>
        </w:rPr>
      </w:pPr>
    </w:p>
    <w:p w14:paraId="47B8D998"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RESULTS</w:t>
      </w:r>
    </w:p>
    <w:p w14:paraId="198071B7" w14:textId="664E8D08" w:rsidR="00DA3616" w:rsidRPr="000119A9" w:rsidRDefault="00642831" w:rsidP="006A262B">
      <w:pPr>
        <w:spacing w:line="360" w:lineRule="auto"/>
        <w:jc w:val="both"/>
        <w:rPr>
          <w:rFonts w:ascii="Book Antiqua" w:hAnsi="Book Antiqua"/>
        </w:rPr>
      </w:pPr>
      <w:r>
        <w:rPr>
          <w:rFonts w:ascii="Book Antiqua" w:eastAsia="Book Antiqua" w:hAnsi="Book Antiqua" w:cs="Book Antiqua"/>
          <w:color w:val="131413"/>
        </w:rPr>
        <w:t>W</w:t>
      </w:r>
      <w:r w:rsidR="00B41C7C" w:rsidRPr="000119A9">
        <w:rPr>
          <w:rFonts w:ascii="Book Antiqua" w:eastAsia="Book Antiqua" w:hAnsi="Book Antiqua" w:cs="Book Antiqua"/>
          <w:color w:val="131413"/>
        </w:rPr>
        <w:t>e focused on three critical gene</w:t>
      </w:r>
      <w:r>
        <w:rPr>
          <w:rFonts w:ascii="Book Antiqua" w:eastAsia="Book Antiqua" w:hAnsi="Book Antiqua" w:cs="Book Antiqua"/>
          <w:color w:val="131413"/>
        </w:rPr>
        <w:t>s</w:t>
      </w:r>
      <w:r w:rsidR="00B41C7C" w:rsidRPr="000119A9">
        <w:rPr>
          <w:rFonts w:ascii="Book Antiqua" w:eastAsia="Book Antiqua" w:hAnsi="Book Antiqua" w:cs="Book Antiqua"/>
          <w:color w:val="131413"/>
        </w:rPr>
        <w:t xml:space="preserve">, which </w:t>
      </w:r>
      <w:r w:rsidR="00574A1D">
        <w:rPr>
          <w:rFonts w:ascii="Book Antiqua" w:eastAsia="Book Antiqua" w:hAnsi="Book Antiqua" w:cs="Book Antiqua"/>
          <w:color w:val="131413"/>
        </w:rPr>
        <w:t>were</w:t>
      </w:r>
      <w:r w:rsidR="00B41C7C" w:rsidRPr="000119A9">
        <w:rPr>
          <w:rFonts w:ascii="Book Antiqua" w:eastAsia="Book Antiqua" w:hAnsi="Book Antiqua" w:cs="Book Antiqua"/>
          <w:color w:val="131413"/>
        </w:rPr>
        <w:t xml:space="preserve"> high</w:t>
      </w:r>
      <w:r w:rsidR="00574A1D">
        <w:rPr>
          <w:rFonts w:ascii="Book Antiqua" w:eastAsia="Book Antiqua" w:hAnsi="Book Antiqua" w:cs="Book Antiqua"/>
          <w:color w:val="131413"/>
        </w:rPr>
        <w:t>ly</w:t>
      </w:r>
      <w:r w:rsidR="00B41C7C" w:rsidRPr="000119A9">
        <w:rPr>
          <w:rFonts w:ascii="Book Antiqua" w:eastAsia="Book Antiqua" w:hAnsi="Book Antiqua" w:cs="Book Antiqua"/>
          <w:color w:val="131413"/>
        </w:rPr>
        <w:t xml:space="preserve"> expressed in GC, </w:t>
      </w:r>
      <w:r>
        <w:rPr>
          <w:rFonts w:ascii="Book Antiqua" w:eastAsia="Book Antiqua" w:hAnsi="Book Antiqua" w:cs="Book Antiqua"/>
          <w:color w:val="131413"/>
        </w:rPr>
        <w:t>but</w:t>
      </w:r>
      <w:r w:rsidR="00B41C7C" w:rsidRPr="000119A9">
        <w:rPr>
          <w:rFonts w:ascii="Book Antiqua" w:eastAsia="Book Antiqua" w:hAnsi="Book Antiqua" w:cs="Book Antiqua"/>
          <w:color w:val="131413"/>
        </w:rPr>
        <w:t xml:space="preserve"> negatively related to patient survival. Furthermore, we found that knockdown </w:t>
      </w:r>
      <w:r>
        <w:rPr>
          <w:rFonts w:ascii="Book Antiqua" w:eastAsia="Book Antiqua" w:hAnsi="Book Antiqua" w:cs="Book Antiqua"/>
          <w:color w:val="131413"/>
        </w:rPr>
        <w:t xml:space="preserve">of </w:t>
      </w:r>
      <w:r w:rsidR="00B41C7C" w:rsidRPr="000119A9">
        <w:rPr>
          <w:rFonts w:ascii="Book Antiqua" w:eastAsia="Book Antiqua" w:hAnsi="Book Antiqua" w:cs="Book Antiqua"/>
          <w:color w:val="131413"/>
        </w:rPr>
        <w:t>BIRC5, TRIP13 or UBE2C significantly inhibited cell proliferation</w:t>
      </w:r>
      <w:r>
        <w:rPr>
          <w:rFonts w:ascii="Book Antiqua" w:eastAsia="Book Antiqua" w:hAnsi="Book Antiqua" w:cs="Book Antiqua"/>
          <w:color w:val="131413"/>
        </w:rPr>
        <w:t xml:space="preserve"> and</w:t>
      </w:r>
      <w:r w:rsidR="00B41C7C" w:rsidRPr="000119A9">
        <w:rPr>
          <w:rFonts w:ascii="Book Antiqua" w:eastAsia="Book Antiqua" w:hAnsi="Book Antiqua" w:cs="Book Antiqua"/>
          <w:color w:val="131413"/>
        </w:rPr>
        <w:t xml:space="preserve"> induced cell apoptosis. </w:t>
      </w:r>
      <w:r w:rsidR="00574A1D">
        <w:rPr>
          <w:rFonts w:ascii="Book Antiqua" w:eastAsia="Book Antiqua" w:hAnsi="Book Antiqua" w:cs="Book Antiqua"/>
          <w:color w:val="131413"/>
        </w:rPr>
        <w:t>In addition, k</w:t>
      </w:r>
      <w:r w:rsidR="00B41C7C" w:rsidRPr="000119A9">
        <w:rPr>
          <w:rFonts w:ascii="Book Antiqua" w:eastAsia="Book Antiqua" w:hAnsi="Book Antiqua" w:cs="Book Antiqua"/>
          <w:color w:val="131413"/>
        </w:rPr>
        <w:t>nockdown of BIRC5, TRIP13 or UBE2C increased cellular sensitivity to cisplatin.</w:t>
      </w:r>
    </w:p>
    <w:p w14:paraId="6F97369F" w14:textId="77777777" w:rsidR="00DA3616" w:rsidRPr="000119A9" w:rsidRDefault="00DA3616" w:rsidP="006A262B">
      <w:pPr>
        <w:spacing w:line="360" w:lineRule="auto"/>
        <w:jc w:val="both"/>
        <w:rPr>
          <w:rFonts w:ascii="Book Antiqua" w:hAnsi="Book Antiqua"/>
        </w:rPr>
      </w:pPr>
    </w:p>
    <w:p w14:paraId="171753F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CONCLUSION</w:t>
      </w:r>
    </w:p>
    <w:p w14:paraId="74FE1634" w14:textId="0464C3C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131413"/>
        </w:rPr>
        <w:lastRenderedPageBreak/>
        <w:t xml:space="preserve">Our study identified significantly upregulated genes </w:t>
      </w:r>
      <w:r w:rsidR="008B6887" w:rsidRPr="000119A9">
        <w:rPr>
          <w:rFonts w:ascii="Book Antiqua" w:eastAsia="Book Antiqua" w:hAnsi="Book Antiqua" w:cs="Book Antiqua"/>
          <w:color w:val="131413"/>
        </w:rPr>
        <w:t xml:space="preserve">in GC </w:t>
      </w:r>
      <w:r w:rsidRPr="000119A9">
        <w:rPr>
          <w:rFonts w:ascii="Book Antiqua" w:eastAsia="Book Antiqua" w:hAnsi="Book Antiqua" w:cs="Book Antiqua"/>
          <w:color w:val="131413"/>
        </w:rPr>
        <w:t xml:space="preserve">with </w:t>
      </w:r>
      <w:r w:rsidR="008B6887">
        <w:rPr>
          <w:rFonts w:ascii="Book Antiqua" w:eastAsia="Book Antiqua" w:hAnsi="Book Antiqua" w:cs="Book Antiqua"/>
          <w:color w:val="131413"/>
        </w:rPr>
        <w:t>a poor</w:t>
      </w:r>
      <w:r w:rsidRPr="000119A9">
        <w:rPr>
          <w:rFonts w:ascii="Book Antiqua" w:eastAsia="Book Antiqua" w:hAnsi="Book Antiqua" w:cs="Book Antiqua"/>
          <w:color w:val="131413"/>
        </w:rPr>
        <w:t xml:space="preserve"> prognosis using integrated bioinformatics methods.</w:t>
      </w:r>
    </w:p>
    <w:p w14:paraId="52A6CE69" w14:textId="77777777" w:rsidR="00DA3616" w:rsidRPr="000119A9" w:rsidRDefault="00DA3616" w:rsidP="006A262B">
      <w:pPr>
        <w:spacing w:line="360" w:lineRule="auto"/>
        <w:jc w:val="both"/>
        <w:rPr>
          <w:rFonts w:ascii="Book Antiqua" w:hAnsi="Book Antiqua"/>
        </w:rPr>
      </w:pPr>
    </w:p>
    <w:p w14:paraId="6449865B"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Key Words: </w:t>
      </w:r>
      <w:r w:rsidRPr="000119A9">
        <w:rPr>
          <w:rFonts w:ascii="Book Antiqua" w:eastAsia="Book Antiqua" w:hAnsi="Book Antiqua" w:cs="Book Antiqua"/>
        </w:rPr>
        <w:t xml:space="preserve">Gastric cancer; Bioinformatics analysis; </w:t>
      </w:r>
      <w:proofErr w:type="gramStart"/>
      <w:r w:rsidRPr="000119A9">
        <w:rPr>
          <w:rFonts w:ascii="Book Antiqua" w:eastAsia="Book Antiqua" w:hAnsi="Book Antiqua" w:cs="Book Antiqua"/>
        </w:rPr>
        <w:t>Differentially</w:t>
      </w:r>
      <w:proofErr w:type="gramEnd"/>
      <w:r w:rsidRPr="000119A9">
        <w:rPr>
          <w:rFonts w:ascii="Book Antiqua" w:eastAsia="Book Antiqua" w:hAnsi="Book Antiqua" w:cs="Book Antiqua"/>
        </w:rPr>
        <w:t xml:space="preserve"> expressed gene</w:t>
      </w:r>
      <w:r w:rsidRPr="000119A9">
        <w:rPr>
          <w:rFonts w:ascii="Book Antiqua" w:hAnsi="Book Antiqua" w:cs="Book Antiqua"/>
          <w:lang w:eastAsia="zh-CN"/>
        </w:rPr>
        <w:t xml:space="preserve">; </w:t>
      </w:r>
      <w:r w:rsidRPr="000119A9">
        <w:rPr>
          <w:rFonts w:ascii="Book Antiqua" w:eastAsia="Book Antiqua" w:hAnsi="Book Antiqua" w:cs="Book Antiqua"/>
        </w:rPr>
        <w:t>Protein-protein interaction network; Cisplatin resistance</w:t>
      </w:r>
    </w:p>
    <w:p w14:paraId="73B446B1" w14:textId="77777777" w:rsidR="00DA3616" w:rsidRPr="000119A9" w:rsidRDefault="00DA3616" w:rsidP="006A262B">
      <w:pPr>
        <w:spacing w:line="360" w:lineRule="auto"/>
        <w:jc w:val="both"/>
        <w:rPr>
          <w:rFonts w:ascii="Book Antiqua" w:hAnsi="Book Antiqua"/>
        </w:rPr>
      </w:pPr>
    </w:p>
    <w:p w14:paraId="6608FB3F" w14:textId="0B253B9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 xml:space="preserve">Yu K, Zhang D, Yao Q, Pan X, Wang G, Qian H, Xiao Y, Chen Q, Mei K. </w:t>
      </w:r>
      <w:r w:rsidR="004B582A" w:rsidRPr="000119A9">
        <w:rPr>
          <w:rFonts w:ascii="Book Antiqua" w:eastAsia="Book Antiqua" w:hAnsi="Book Antiqua" w:cs="Book Antiqua"/>
        </w:rPr>
        <w:t>Identification of function</w:t>
      </w:r>
      <w:r w:rsidR="008B6887">
        <w:rPr>
          <w:rFonts w:ascii="Book Antiqua" w:eastAsia="Book Antiqua" w:hAnsi="Book Antiqua" w:cs="Book Antiqua"/>
        </w:rPr>
        <w:t>al</w:t>
      </w:r>
      <w:r w:rsidR="004B582A" w:rsidRPr="000119A9">
        <w:rPr>
          <w:rFonts w:ascii="Book Antiqua" w:eastAsia="Book Antiqua" w:hAnsi="Book Antiqua" w:cs="Book Antiqua"/>
        </w:rPr>
        <w:t xml:space="preserve"> genes regulating gastric cancer progression using integrated bioinformatics analysis</w:t>
      </w:r>
      <w:r w:rsidRPr="000119A9">
        <w:rPr>
          <w:rFonts w:ascii="Book Antiqua" w:eastAsia="Book Antiqua" w:hAnsi="Book Antiqua" w:cs="Book Antiqua"/>
        </w:rPr>
        <w:t xml:space="preserve">. </w:t>
      </w:r>
      <w:r w:rsidRPr="000119A9">
        <w:rPr>
          <w:rFonts w:ascii="Book Antiqua" w:eastAsia="Book Antiqua" w:hAnsi="Book Antiqua" w:cs="Book Antiqua"/>
          <w:i/>
          <w:iCs/>
        </w:rPr>
        <w:t xml:space="preserve">World J </w:t>
      </w:r>
      <w:proofErr w:type="spellStart"/>
      <w:r w:rsidRPr="000119A9">
        <w:rPr>
          <w:rFonts w:ascii="Book Antiqua" w:eastAsia="Book Antiqua" w:hAnsi="Book Antiqua" w:cs="Book Antiqua"/>
          <w:i/>
          <w:iCs/>
        </w:rPr>
        <w:t>Clin</w:t>
      </w:r>
      <w:proofErr w:type="spellEnd"/>
      <w:r w:rsidRPr="000119A9">
        <w:rPr>
          <w:rFonts w:ascii="Book Antiqua" w:eastAsia="Book Antiqua" w:hAnsi="Book Antiqua" w:cs="Book Antiqua"/>
          <w:i/>
          <w:iCs/>
        </w:rPr>
        <w:t xml:space="preserve"> Cases</w:t>
      </w:r>
      <w:r w:rsidRPr="000119A9">
        <w:rPr>
          <w:rFonts w:ascii="Book Antiqua" w:eastAsia="Book Antiqua" w:hAnsi="Book Antiqua" w:cs="Book Antiqua"/>
        </w:rPr>
        <w:t xml:space="preserve"> 2023; </w:t>
      </w:r>
      <w:proofErr w:type="gramStart"/>
      <w:r w:rsidRPr="000119A9">
        <w:rPr>
          <w:rFonts w:ascii="Book Antiqua" w:eastAsia="Book Antiqua" w:hAnsi="Book Antiqua" w:cs="Book Antiqua"/>
        </w:rPr>
        <w:t>In</w:t>
      </w:r>
      <w:proofErr w:type="gramEnd"/>
      <w:r w:rsidRPr="000119A9">
        <w:rPr>
          <w:rFonts w:ascii="Book Antiqua" w:eastAsia="Book Antiqua" w:hAnsi="Book Antiqua" w:cs="Book Antiqua"/>
        </w:rPr>
        <w:t xml:space="preserve"> press</w:t>
      </w:r>
    </w:p>
    <w:p w14:paraId="019B7EFA" w14:textId="77777777" w:rsidR="00DA3616" w:rsidRPr="000119A9" w:rsidRDefault="00DA3616" w:rsidP="006A262B">
      <w:pPr>
        <w:spacing w:line="360" w:lineRule="auto"/>
        <w:jc w:val="both"/>
        <w:rPr>
          <w:rFonts w:ascii="Book Antiqua" w:hAnsi="Book Antiqua"/>
        </w:rPr>
      </w:pPr>
    </w:p>
    <w:p w14:paraId="4562DD30" w14:textId="7C7A0234"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Core Tip: </w:t>
      </w:r>
      <w:r w:rsidRPr="000119A9">
        <w:rPr>
          <w:rFonts w:ascii="Book Antiqua" w:eastAsia="Book Antiqua" w:hAnsi="Book Antiqua" w:cs="Book Antiqua"/>
        </w:rPr>
        <w:t>Gastric cancer (GC) is one of the most common malignancies of the digestive system with few genetic markers for its early detection and prevention. 348 GC tissues and 141 normal tissues were analy</w:t>
      </w:r>
      <w:r w:rsidR="008B6887">
        <w:rPr>
          <w:rFonts w:ascii="Book Antiqua" w:eastAsia="Book Antiqua" w:hAnsi="Book Antiqua" w:cs="Book Antiqua"/>
        </w:rPr>
        <w:t>z</w:t>
      </w:r>
      <w:r w:rsidRPr="000119A9">
        <w:rPr>
          <w:rFonts w:ascii="Book Antiqua" w:eastAsia="Book Antiqua" w:hAnsi="Book Antiqua" w:cs="Book Antiqua"/>
        </w:rPr>
        <w:t>ed</w:t>
      </w:r>
      <w:r w:rsidR="008B6887">
        <w:rPr>
          <w:rFonts w:ascii="Book Antiqua" w:eastAsia="Book Antiqua" w:hAnsi="Book Antiqua" w:cs="Book Antiqua"/>
        </w:rPr>
        <w:t xml:space="preserve"> in this study</w:t>
      </w:r>
      <w:r w:rsidRPr="000119A9">
        <w:rPr>
          <w:rFonts w:ascii="Book Antiqua" w:eastAsia="Book Antiqua" w:hAnsi="Book Antiqua" w:cs="Book Antiqua"/>
        </w:rPr>
        <w:t>; 251 different</w:t>
      </w:r>
      <w:r w:rsidR="000F47EF">
        <w:rPr>
          <w:rFonts w:ascii="Book Antiqua" w:eastAsia="Book Antiqua" w:hAnsi="Book Antiqua" w:cs="Book Antiqua"/>
        </w:rPr>
        <w:t>ial</w:t>
      </w:r>
      <w:r w:rsidRPr="000119A9">
        <w:rPr>
          <w:rFonts w:ascii="Book Antiqua" w:eastAsia="Book Antiqua" w:hAnsi="Book Antiqua" w:cs="Book Antiqua"/>
        </w:rPr>
        <w:t xml:space="preserve">ly expressed genes </w:t>
      </w:r>
      <w:r w:rsidR="008B6887">
        <w:rPr>
          <w:rFonts w:ascii="Book Antiqua" w:eastAsia="Book Antiqua" w:hAnsi="Book Antiqua" w:cs="Book Antiqua"/>
        </w:rPr>
        <w:t xml:space="preserve">(DEGs) </w:t>
      </w:r>
      <w:r w:rsidRPr="000119A9">
        <w:rPr>
          <w:rFonts w:ascii="Book Antiqua" w:eastAsia="Book Antiqua" w:hAnsi="Book Antiqua" w:cs="Book Antiqua"/>
        </w:rPr>
        <w:t xml:space="preserve">were </w:t>
      </w:r>
      <w:r w:rsidR="008B6887">
        <w:rPr>
          <w:rFonts w:ascii="Book Antiqua" w:eastAsia="Book Antiqua" w:hAnsi="Book Antiqua" w:cs="Book Antiqua"/>
        </w:rPr>
        <w:t>identified including</w:t>
      </w:r>
      <w:r w:rsidRPr="000119A9">
        <w:rPr>
          <w:rFonts w:ascii="Book Antiqua" w:eastAsia="Book Antiqua" w:hAnsi="Book Antiqua" w:cs="Book Antiqua"/>
        </w:rPr>
        <w:t xml:space="preserve"> 187 down-regulated genes and 64 up-regulated genes. </w:t>
      </w:r>
      <w:r w:rsidR="008B6887">
        <w:rPr>
          <w:rFonts w:ascii="Book Antiqua" w:eastAsia="Book Antiqua" w:hAnsi="Book Antiqua" w:cs="Book Antiqua"/>
        </w:rPr>
        <w:t>S</w:t>
      </w:r>
      <w:r w:rsidRPr="000119A9">
        <w:rPr>
          <w:rFonts w:ascii="Book Antiqua" w:eastAsia="Book Antiqua" w:hAnsi="Book Antiqua" w:cs="Book Antiqua"/>
        </w:rPr>
        <w:t xml:space="preserve">ignificantly upregulated genes with </w:t>
      </w:r>
      <w:r w:rsidR="008B6887">
        <w:rPr>
          <w:rFonts w:ascii="Book Antiqua" w:eastAsia="Book Antiqua" w:hAnsi="Book Antiqua" w:cs="Book Antiqua"/>
        </w:rPr>
        <w:t xml:space="preserve">a </w:t>
      </w:r>
      <w:r w:rsidRPr="000119A9">
        <w:rPr>
          <w:rFonts w:ascii="Book Antiqua" w:eastAsia="Book Antiqua" w:hAnsi="Book Antiqua" w:cs="Book Antiqua"/>
        </w:rPr>
        <w:t xml:space="preserve">poor prognosis in GC </w:t>
      </w:r>
      <w:r w:rsidR="008B6887">
        <w:rPr>
          <w:rFonts w:ascii="Book Antiqua" w:eastAsia="Book Antiqua" w:hAnsi="Book Antiqua" w:cs="Book Antiqua"/>
        </w:rPr>
        <w:t xml:space="preserve">were detected </w:t>
      </w:r>
      <w:r w:rsidRPr="000119A9">
        <w:rPr>
          <w:rFonts w:ascii="Book Antiqua" w:eastAsia="Book Antiqua" w:hAnsi="Book Antiqua" w:cs="Book Antiqua"/>
        </w:rPr>
        <w:t>using integrated bioinformatics methods. Further</w:t>
      </w:r>
      <w:r w:rsidR="008B6887">
        <w:rPr>
          <w:rFonts w:ascii="Book Antiqua" w:eastAsia="Book Antiqua" w:hAnsi="Book Antiqua" w:cs="Book Antiqua"/>
        </w:rPr>
        <w:t>more</w:t>
      </w:r>
      <w:r w:rsidRPr="000119A9">
        <w:rPr>
          <w:rFonts w:ascii="Book Antiqua" w:eastAsia="Book Antiqua" w:hAnsi="Book Antiqua" w:cs="Book Antiqua"/>
        </w:rPr>
        <w:t xml:space="preserve">, </w:t>
      </w:r>
      <w:r w:rsidR="008B6887">
        <w:rPr>
          <w:rFonts w:ascii="Book Antiqua" w:eastAsia="Book Antiqua" w:hAnsi="Book Antiqua" w:cs="Book Antiqua"/>
        </w:rPr>
        <w:t xml:space="preserve">the </w:t>
      </w:r>
      <w:r w:rsidRPr="000119A9">
        <w:rPr>
          <w:rFonts w:ascii="Book Antiqua" w:eastAsia="Book Antiqua" w:hAnsi="Book Antiqua" w:cs="Book Antiqua"/>
        </w:rPr>
        <w:t xml:space="preserve">molecular mechanism of GC </w:t>
      </w:r>
      <w:r w:rsidRPr="000119A9">
        <w:rPr>
          <w:rFonts w:ascii="Book Antiqua" w:eastAsia="Book Antiqua" w:hAnsi="Book Antiqua" w:cs="Book Antiqua"/>
          <w:i/>
          <w:iCs/>
        </w:rPr>
        <w:t>via</w:t>
      </w:r>
      <w:r w:rsidRPr="000119A9">
        <w:rPr>
          <w:rFonts w:ascii="Book Antiqua" w:eastAsia="Book Antiqua" w:hAnsi="Book Antiqua" w:cs="Book Antiqua"/>
        </w:rPr>
        <w:t xml:space="preserve"> </w:t>
      </w:r>
      <w:r w:rsidR="00574A1D">
        <w:rPr>
          <w:rFonts w:ascii="Book Antiqua" w:eastAsia="Book Antiqua" w:hAnsi="Book Antiqua" w:cs="Book Antiqua"/>
        </w:rPr>
        <w:t>b</w:t>
      </w:r>
      <w:r w:rsidRPr="000119A9">
        <w:rPr>
          <w:rFonts w:ascii="Book Antiqua" w:eastAsia="Book Antiqua" w:hAnsi="Book Antiqua" w:cs="Book Antiqua"/>
        </w:rPr>
        <w:t xml:space="preserve">ioinformatics </w:t>
      </w:r>
      <w:r w:rsidR="00574A1D">
        <w:rPr>
          <w:rFonts w:ascii="Book Antiqua" w:eastAsia="Book Antiqua" w:hAnsi="Book Antiqua" w:cs="Book Antiqua"/>
        </w:rPr>
        <w:t>a</w:t>
      </w:r>
      <w:r w:rsidRPr="000119A9">
        <w:rPr>
          <w:rFonts w:ascii="Book Antiqua" w:eastAsia="Book Antiqua" w:hAnsi="Book Antiqua" w:cs="Book Antiqua"/>
        </w:rPr>
        <w:t>nalysis showed three DEGs (BIRC5, TRIP13, or UBE2C) which play key roles in the progression of CG.</w:t>
      </w:r>
    </w:p>
    <w:p w14:paraId="7CCC6642" w14:textId="77777777" w:rsidR="00DA3616" w:rsidRPr="000119A9" w:rsidRDefault="00DA3616" w:rsidP="006A262B">
      <w:pPr>
        <w:spacing w:line="360" w:lineRule="auto"/>
        <w:jc w:val="both"/>
        <w:rPr>
          <w:rFonts w:ascii="Book Antiqua" w:hAnsi="Book Antiqua"/>
        </w:rPr>
      </w:pPr>
    </w:p>
    <w:p w14:paraId="487BE5E4"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INTRODUCTION</w:t>
      </w:r>
    </w:p>
    <w:p w14:paraId="542F35AB" w14:textId="72165866"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Gastric cancer (GC) remains the </w:t>
      </w:r>
      <w:r w:rsidR="008B6887">
        <w:rPr>
          <w:rFonts w:ascii="Book Antiqua" w:eastAsia="Book Antiqua" w:hAnsi="Book Antiqua" w:cs="Book Antiqua"/>
          <w:color w:val="000000"/>
        </w:rPr>
        <w:t xml:space="preserve">most </w:t>
      </w:r>
      <w:r w:rsidRPr="000119A9">
        <w:rPr>
          <w:rFonts w:ascii="Book Antiqua" w:eastAsia="Book Antiqua" w:hAnsi="Book Antiqua" w:cs="Book Antiqua"/>
          <w:color w:val="000000"/>
        </w:rPr>
        <w:t xml:space="preserve">common cause of cancer death globally, although the mortality of GC has </w:t>
      </w:r>
      <w:r w:rsidR="008B6887">
        <w:rPr>
          <w:rFonts w:ascii="Book Antiqua" w:eastAsia="Book Antiqua" w:hAnsi="Book Antiqua" w:cs="Book Antiqua"/>
          <w:color w:val="000000"/>
        </w:rPr>
        <w:t xml:space="preserve">markedly </w:t>
      </w:r>
      <w:r w:rsidRPr="000119A9">
        <w:rPr>
          <w:rFonts w:ascii="Book Antiqua" w:eastAsia="Book Antiqua" w:hAnsi="Book Antiqua" w:cs="Book Antiqua"/>
          <w:color w:val="000000"/>
        </w:rPr>
        <w:t xml:space="preserve">declined in the past </w:t>
      </w:r>
      <w:proofErr w:type="gramStart"/>
      <w:r w:rsidRPr="000119A9">
        <w:rPr>
          <w:rFonts w:ascii="Book Antiqua" w:eastAsia="Book Antiqua" w:hAnsi="Book Antiqua" w:cs="Book Antiqua"/>
          <w:color w:val="000000"/>
        </w:rPr>
        <w:t>year</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w:t>
      </w:r>
      <w:r w:rsidRPr="000119A9">
        <w:rPr>
          <w:rFonts w:ascii="Book Antiqua" w:eastAsia="Book Antiqua" w:hAnsi="Book Antiqua" w:cs="Book Antiqua"/>
          <w:color w:val="000000"/>
        </w:rPr>
        <w:t xml:space="preserve">. </w:t>
      </w:r>
      <w:r w:rsidR="008B6887">
        <w:rPr>
          <w:rFonts w:ascii="Book Antiqua" w:eastAsia="Book Antiqua" w:hAnsi="Book Antiqua" w:cs="Book Antiqua"/>
          <w:color w:val="000000"/>
        </w:rPr>
        <w:t>Al</w:t>
      </w:r>
      <w:r w:rsidRPr="000119A9">
        <w:rPr>
          <w:rFonts w:ascii="Book Antiqua" w:eastAsia="Book Antiqua" w:hAnsi="Book Antiqua" w:cs="Book Antiqua"/>
          <w:color w:val="000000"/>
        </w:rPr>
        <w:t xml:space="preserve">though tremendous efforts have been made to analyze the pathogenesis, </w:t>
      </w:r>
      <w:r w:rsidR="000F47EF">
        <w:rPr>
          <w:rFonts w:ascii="Book Antiqua" w:eastAsia="Book Antiqua" w:hAnsi="Book Antiqua" w:cs="Book Antiqua"/>
          <w:color w:val="000000"/>
        </w:rPr>
        <w:t xml:space="preserve">there is </w:t>
      </w:r>
      <w:r w:rsidRPr="000119A9">
        <w:rPr>
          <w:rFonts w:ascii="Book Antiqua" w:eastAsia="Book Antiqua" w:hAnsi="Book Antiqua" w:cs="Book Antiqua"/>
          <w:color w:val="000000"/>
        </w:rPr>
        <w:t>limited knowledge o</w:t>
      </w:r>
      <w:r w:rsidR="008B6887">
        <w:rPr>
          <w:rFonts w:ascii="Book Antiqua" w:eastAsia="Book Antiqua" w:hAnsi="Book Antiqua" w:cs="Book Antiqua"/>
          <w:color w:val="000000"/>
        </w:rPr>
        <w:t>n the</w:t>
      </w:r>
      <w:r w:rsidRPr="000119A9">
        <w:rPr>
          <w:rFonts w:ascii="Book Antiqua" w:eastAsia="Book Antiqua" w:hAnsi="Book Antiqua" w:cs="Book Antiqua"/>
          <w:color w:val="000000"/>
        </w:rPr>
        <w:t xml:space="preserve"> exact molecular mechanisms </w:t>
      </w:r>
      <w:r w:rsidR="008B6887">
        <w:rPr>
          <w:rFonts w:ascii="Book Antiqua" w:eastAsia="Book Antiqua" w:hAnsi="Book Antiqua" w:cs="Book Antiqua"/>
          <w:color w:val="000000"/>
        </w:rPr>
        <w:t>involved in GC</w:t>
      </w:r>
      <w:r w:rsidRPr="000119A9">
        <w:rPr>
          <w:rFonts w:ascii="Book Antiqua" w:eastAsia="Book Antiqua" w:hAnsi="Book Antiqua" w:cs="Book Antiqua"/>
          <w:color w:val="000000"/>
        </w:rPr>
        <w:t>. It was reported that several prognostic potential biomarkers have been ex</w:t>
      </w:r>
      <w:r w:rsidR="000F47EF">
        <w:rPr>
          <w:rFonts w:ascii="Book Antiqua" w:eastAsia="Book Antiqua" w:hAnsi="Book Antiqua" w:cs="Book Antiqua"/>
          <w:color w:val="000000"/>
        </w:rPr>
        <w:t>amined</w:t>
      </w:r>
      <w:r w:rsidRPr="000119A9">
        <w:rPr>
          <w:rFonts w:ascii="Book Antiqua" w:eastAsia="Book Antiqua" w:hAnsi="Book Antiqua" w:cs="Book Antiqua"/>
          <w:color w:val="000000"/>
        </w:rPr>
        <w:t xml:space="preserve">, </w:t>
      </w:r>
      <w:r w:rsidR="000F47EF">
        <w:rPr>
          <w:rFonts w:ascii="Book Antiqua" w:eastAsia="Book Antiqua" w:hAnsi="Book Antiqua" w:cs="Book Antiqua"/>
          <w:color w:val="000000"/>
        </w:rPr>
        <w:t xml:space="preserve">but </w:t>
      </w:r>
      <w:r w:rsidRPr="000119A9">
        <w:rPr>
          <w:rFonts w:ascii="Book Antiqua" w:eastAsia="Book Antiqua" w:hAnsi="Book Antiqua" w:cs="Book Antiqua"/>
          <w:color w:val="000000"/>
        </w:rPr>
        <w:t xml:space="preserve">the precise pathogenic mechanism of GC remains to be </w:t>
      </w:r>
      <w:proofErr w:type="gramStart"/>
      <w:r w:rsidRPr="000119A9">
        <w:rPr>
          <w:rFonts w:ascii="Book Antiqua" w:eastAsia="Book Antiqua" w:hAnsi="Book Antiqua" w:cs="Book Antiqua"/>
          <w:color w:val="000000"/>
        </w:rPr>
        <w:t>illustrated</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2,3]</w:t>
      </w:r>
      <w:r w:rsidRPr="000119A9">
        <w:rPr>
          <w:rFonts w:ascii="Book Antiqua" w:eastAsia="Book Antiqua" w:hAnsi="Book Antiqua" w:cs="Book Antiqua"/>
          <w:color w:val="000000"/>
        </w:rPr>
        <w:t xml:space="preserve">. It is essential to investigate the variations </w:t>
      </w:r>
      <w:r w:rsidR="000F47EF">
        <w:rPr>
          <w:rFonts w:ascii="Book Antiqua" w:eastAsia="Book Antiqua" w:hAnsi="Book Antiqua" w:cs="Book Antiqua"/>
          <w:color w:val="000000"/>
        </w:rPr>
        <w:t>in</w:t>
      </w:r>
      <w:r w:rsidRPr="000119A9">
        <w:rPr>
          <w:rFonts w:ascii="Book Antiqua" w:eastAsia="Book Antiqua" w:hAnsi="Book Antiqua" w:cs="Book Antiqua"/>
          <w:color w:val="000000"/>
        </w:rPr>
        <w:t xml:space="preserve"> global gene expression to enhance the efficacy of treatment and </w:t>
      </w:r>
      <w:r w:rsidR="000F47EF">
        <w:rPr>
          <w:rFonts w:ascii="Book Antiqua" w:eastAsia="Book Antiqua" w:hAnsi="Book Antiqua" w:cs="Book Antiqua"/>
          <w:color w:val="000000"/>
        </w:rPr>
        <w:t>to</w:t>
      </w:r>
      <w:r w:rsidRPr="000119A9">
        <w:rPr>
          <w:rFonts w:ascii="Book Antiqua" w:eastAsia="Book Antiqua" w:hAnsi="Book Antiqua" w:cs="Book Antiqua"/>
          <w:color w:val="000000"/>
        </w:rPr>
        <w:t xml:space="preserve"> assist us in understanding </w:t>
      </w:r>
      <w:proofErr w:type="gramStart"/>
      <w:r w:rsidRPr="000119A9">
        <w:rPr>
          <w:rFonts w:ascii="Book Antiqua" w:eastAsia="Book Antiqua" w:hAnsi="Book Antiqua" w:cs="Book Antiqua"/>
          <w:color w:val="000000"/>
        </w:rPr>
        <w:t>the  pathogenesis</w:t>
      </w:r>
      <w:proofErr w:type="gramEnd"/>
      <w:r w:rsidR="000F47EF">
        <w:rPr>
          <w:rFonts w:ascii="Book Antiqua" w:eastAsia="Book Antiqua" w:hAnsi="Book Antiqua" w:cs="Book Antiqua"/>
          <w:color w:val="000000"/>
        </w:rPr>
        <w:t xml:space="preserve"> of GC</w:t>
      </w:r>
      <w:r w:rsidRPr="000119A9">
        <w:rPr>
          <w:rFonts w:ascii="Book Antiqua" w:eastAsia="Book Antiqua" w:hAnsi="Book Antiqua" w:cs="Book Antiqua"/>
          <w:color w:val="000000"/>
        </w:rPr>
        <w:t xml:space="preserve">. As a mature technology, gene chip is widely used in modern </w:t>
      </w:r>
      <w:proofErr w:type="gramStart"/>
      <w:r w:rsidRPr="000119A9">
        <w:rPr>
          <w:rFonts w:ascii="Book Antiqua" w:eastAsia="Book Antiqua" w:hAnsi="Book Antiqua" w:cs="Book Antiqua"/>
          <w:color w:val="000000"/>
        </w:rPr>
        <w:t>medicine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4]</w:t>
      </w:r>
      <w:r w:rsidRPr="000119A9">
        <w:rPr>
          <w:rFonts w:ascii="Book Antiqua" w:eastAsia="Book Antiqua" w:hAnsi="Book Antiqua" w:cs="Book Antiqua"/>
          <w:color w:val="000000"/>
        </w:rPr>
        <w:t xml:space="preserve">. It can detect differentially expressed genes </w:t>
      </w:r>
      <w:r w:rsidR="000F47EF">
        <w:rPr>
          <w:rFonts w:ascii="Book Antiqua" w:eastAsia="Book Antiqua" w:hAnsi="Book Antiqua" w:cs="Book Antiqua"/>
          <w:color w:val="000000"/>
        </w:rPr>
        <w:t xml:space="preserve">(DEGs) </w:t>
      </w:r>
      <w:r w:rsidRPr="000119A9">
        <w:rPr>
          <w:rFonts w:ascii="Book Antiqua" w:eastAsia="Book Antiqua" w:hAnsi="Book Antiqua" w:cs="Book Antiqua"/>
          <w:color w:val="000000"/>
        </w:rPr>
        <w:t xml:space="preserve">quickly, which are </w:t>
      </w:r>
      <w:r w:rsidRPr="000119A9">
        <w:rPr>
          <w:rFonts w:ascii="Book Antiqua" w:eastAsia="Book Antiqua" w:hAnsi="Book Antiqua" w:cs="Book Antiqua"/>
          <w:color w:val="000000"/>
        </w:rPr>
        <w:lastRenderedPageBreak/>
        <w:t xml:space="preserve">stored in public databases. Therefore, many related </w:t>
      </w:r>
      <w:r w:rsidR="000F47EF">
        <w:rPr>
          <w:rFonts w:ascii="Book Antiqua" w:eastAsia="Book Antiqua" w:hAnsi="Book Antiqua" w:cs="Book Antiqua"/>
          <w:color w:val="000000"/>
        </w:rPr>
        <w:t>studies</w:t>
      </w:r>
      <w:r w:rsidRPr="000119A9">
        <w:rPr>
          <w:rFonts w:ascii="Book Antiqua" w:eastAsia="Book Antiqua" w:hAnsi="Book Antiqua" w:cs="Book Antiqua"/>
          <w:color w:val="000000"/>
        </w:rPr>
        <w:t xml:space="preserve"> on GC have been published in recent </w:t>
      </w:r>
      <w:proofErr w:type="gramStart"/>
      <w:r w:rsidRPr="000119A9">
        <w:rPr>
          <w:rFonts w:ascii="Book Antiqua" w:eastAsia="Book Antiqua" w:hAnsi="Book Antiqua" w:cs="Book Antiqua"/>
          <w:color w:val="000000"/>
        </w:rPr>
        <w:t>years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5-8]</w:t>
      </w:r>
      <w:r w:rsidRPr="000119A9">
        <w:rPr>
          <w:rFonts w:ascii="Book Antiqua" w:eastAsia="Book Antiqua" w:hAnsi="Book Antiqua" w:cs="Book Antiqua"/>
          <w:color w:val="000000"/>
        </w:rPr>
        <w:t>. Genetic factors were revealed to play an important role in susceptibility to GC.</w:t>
      </w:r>
    </w:p>
    <w:p w14:paraId="322AB2CB" w14:textId="012698B2"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The Gene Expression Omnibus (GEO) datasets GSE13911, GSE66229, and GSE79973 were selected for this study. The GEO2R web tool and Venn diagram software were used to a</w:t>
      </w:r>
      <w:r w:rsidR="009F454D">
        <w:rPr>
          <w:rFonts w:ascii="Book Antiqua" w:eastAsia="Book Antiqua" w:hAnsi="Book Antiqua" w:cs="Book Antiqua"/>
          <w:color w:val="000000"/>
        </w:rPr>
        <w:t>ss</w:t>
      </w:r>
      <w:r w:rsidRPr="000119A9">
        <w:rPr>
          <w:rFonts w:ascii="Book Antiqua" w:eastAsia="Book Antiqua" w:hAnsi="Book Antiqua" w:cs="Book Antiqua"/>
          <w:color w:val="000000"/>
        </w:rPr>
        <w:t>ess the DEGs in the three datasets mentioned above. To examine the screened DEGs with Gene Ontology (GO) and Kyoto Encyclopedia of Genes and Genomes (KEGG) pathway enrichment analysis, we used the Database for Annotation, Visualization, and Integrated Discovery (DAVID, http://david.abcc.ncifcrf.gov). Then, we analyzed the DEGs and screened the protein-protein interaction (PPI) network modules in GC using the PPI network DEGs.</w:t>
      </w:r>
    </w:p>
    <w:p w14:paraId="2B19EF23" w14:textId="6CA467BD"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We applied </w:t>
      </w:r>
      <w:proofErr w:type="spellStart"/>
      <w:r w:rsidRPr="000119A9">
        <w:rPr>
          <w:rFonts w:ascii="Book Antiqua" w:eastAsia="Book Antiqua" w:hAnsi="Book Antiqua" w:cs="Book Antiqua"/>
          <w:color w:val="000000"/>
        </w:rPr>
        <w:t>Cytotype</w:t>
      </w:r>
      <w:proofErr w:type="spellEnd"/>
      <w:r w:rsidRPr="000119A9">
        <w:rPr>
          <w:rFonts w:ascii="Book Antiqua" w:eastAsia="Book Antiqua" w:hAnsi="Book Antiqua" w:cs="Book Antiqua"/>
          <w:color w:val="000000"/>
        </w:rPr>
        <w:t xml:space="preserve"> Molecular Complex Detection (MCODE) to screen the key gene modules and co-expression networks to </w:t>
      </w:r>
      <w:r w:rsidR="000F47EF">
        <w:rPr>
          <w:rFonts w:ascii="Book Antiqua" w:eastAsia="Book Antiqua" w:hAnsi="Book Antiqua" w:cs="Book Antiqua"/>
          <w:color w:val="000000"/>
        </w:rPr>
        <w:t>identify</w:t>
      </w:r>
      <w:r w:rsidRPr="000119A9">
        <w:rPr>
          <w:rFonts w:ascii="Book Antiqua" w:eastAsia="Book Antiqua" w:hAnsi="Book Antiqua" w:cs="Book Antiqua"/>
          <w:color w:val="000000"/>
        </w:rPr>
        <w:t xml:space="preserve"> the</w:t>
      </w:r>
      <w:r w:rsidR="000F47EF">
        <w:rPr>
          <w:rFonts w:ascii="Book Antiqua" w:eastAsia="Book Antiqua" w:hAnsi="Book Antiqua" w:cs="Book Antiqua"/>
          <w:color w:val="000000"/>
        </w:rPr>
        <w:t>ir</w:t>
      </w:r>
      <w:r w:rsidRPr="000119A9">
        <w:rPr>
          <w:rFonts w:ascii="Book Antiqua" w:eastAsia="Book Antiqua" w:hAnsi="Book Antiqua" w:cs="Book Antiqua"/>
          <w:color w:val="000000"/>
        </w:rPr>
        <w:t xml:space="preserve"> relative significance in the three datasets above. Among these DEGs, 26 genes </w:t>
      </w:r>
      <w:r w:rsidR="000F47EF">
        <w:rPr>
          <w:rFonts w:ascii="Book Antiqua" w:eastAsia="Book Antiqua" w:hAnsi="Book Antiqua" w:cs="Book Antiqua"/>
          <w:color w:val="000000"/>
        </w:rPr>
        <w:t>showed a</w:t>
      </w:r>
      <w:r w:rsidRPr="000119A9">
        <w:rPr>
          <w:rFonts w:ascii="Book Antiqua" w:eastAsia="Book Antiqua" w:hAnsi="Book Antiqua" w:cs="Book Antiqua"/>
          <w:color w:val="000000"/>
        </w:rPr>
        <w:t xml:space="preserve"> significant difference in the PPI network. Subsequently, the 26 core DEGs were generated by the Kaplan Meier plotter online database (http://www.kmplot.com) for crucial prognostic information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Also, we determined the </w:t>
      </w:r>
      <w:r w:rsidR="000F47EF">
        <w:rPr>
          <w:rFonts w:ascii="Book Antiqua" w:eastAsia="Book Antiqua" w:hAnsi="Book Antiqua" w:cs="Book Antiqua"/>
          <w:color w:val="000000"/>
        </w:rPr>
        <w:t xml:space="preserve">expression of the </w:t>
      </w:r>
      <w:r w:rsidRPr="000119A9">
        <w:rPr>
          <w:rFonts w:ascii="Book Antiqua" w:eastAsia="Book Antiqua" w:hAnsi="Book Antiqua" w:cs="Book Antiqua"/>
          <w:color w:val="000000"/>
        </w:rPr>
        <w:t>DEGs in Gene Expression Profiling Interactive Analysis (GEPIA, http://gepia.cancer-pku.cn)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between GC tissues and normal gastric tissues.</w:t>
      </w:r>
    </w:p>
    <w:p w14:paraId="1CF7DFF1" w14:textId="56BA5F79"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We </w:t>
      </w:r>
      <w:r w:rsidR="000F47EF">
        <w:rPr>
          <w:rFonts w:ascii="Book Antiqua" w:eastAsia="Book Antiqua" w:hAnsi="Book Antiqua" w:cs="Book Antiqua"/>
          <w:color w:val="000000"/>
        </w:rPr>
        <w:t>found</w:t>
      </w:r>
      <w:r w:rsidRPr="000119A9">
        <w:rPr>
          <w:rFonts w:ascii="Book Antiqua" w:eastAsia="Book Antiqua" w:hAnsi="Book Antiqua" w:cs="Book Antiqua"/>
          <w:color w:val="000000"/>
        </w:rPr>
        <w:t xml:space="preserve"> 22 DEGs based on these data. </w:t>
      </w:r>
      <w:r w:rsidR="000F47EF">
        <w:rPr>
          <w:rFonts w:ascii="Book Antiqua" w:eastAsia="Book Antiqua" w:hAnsi="Book Antiqua" w:cs="Book Antiqua"/>
          <w:color w:val="000000"/>
        </w:rPr>
        <w:t>T</w:t>
      </w:r>
      <w:r w:rsidRPr="000119A9">
        <w:rPr>
          <w:rFonts w:ascii="Book Antiqua" w:eastAsia="Book Antiqua" w:hAnsi="Book Antiqua" w:cs="Book Antiqua"/>
          <w:color w:val="000000"/>
        </w:rPr>
        <w:t xml:space="preserve">he 22 DEGs were </w:t>
      </w:r>
      <w:r w:rsidR="000F47EF">
        <w:rPr>
          <w:rFonts w:ascii="Book Antiqua" w:eastAsia="Book Antiqua" w:hAnsi="Book Antiqua" w:cs="Book Antiqua"/>
          <w:color w:val="000000"/>
        </w:rPr>
        <w:t xml:space="preserve">then </w:t>
      </w:r>
      <w:r w:rsidRPr="000119A9">
        <w:rPr>
          <w:rFonts w:ascii="Book Antiqua" w:eastAsia="Book Antiqua" w:hAnsi="Book Antiqua" w:cs="Book Antiqua"/>
          <w:color w:val="000000"/>
        </w:rPr>
        <w:t xml:space="preserve">re-analyzed for KEGG pathway enrichment. Subsequently, based on survival analysis, three DEGs (BIRC5, TRIP13, and UBE2C) were important related genes and played key </w:t>
      </w:r>
      <w:r w:rsidR="000F47EF">
        <w:rPr>
          <w:rFonts w:ascii="Book Antiqua" w:eastAsia="Book Antiqua" w:hAnsi="Book Antiqua" w:cs="Book Antiqua"/>
          <w:color w:val="000000"/>
        </w:rPr>
        <w:t>roles</w:t>
      </w:r>
      <w:r w:rsidRPr="000119A9">
        <w:rPr>
          <w:rFonts w:ascii="Book Antiqua" w:eastAsia="Book Antiqua" w:hAnsi="Book Antiqua" w:cs="Book Antiqua"/>
          <w:color w:val="000000"/>
        </w:rPr>
        <w:t xml:space="preserve"> in cellular pathways. Thus, we </w:t>
      </w:r>
      <w:r w:rsidR="000F47EF">
        <w:rPr>
          <w:rFonts w:ascii="Book Antiqua" w:eastAsia="Book Antiqua" w:hAnsi="Book Antiqua" w:cs="Book Antiqua"/>
          <w:color w:val="000000"/>
        </w:rPr>
        <w:t xml:space="preserve">identified </w:t>
      </w:r>
      <w:r w:rsidRPr="000119A9">
        <w:rPr>
          <w:rFonts w:ascii="Book Antiqua" w:eastAsia="Book Antiqua" w:hAnsi="Book Antiqua" w:cs="Book Antiqua"/>
          <w:color w:val="000000"/>
        </w:rPr>
        <w:t xml:space="preserve">the underlying gene pathways and potential molecular mechanisms. </w:t>
      </w:r>
      <w:r w:rsidR="000F47EF">
        <w:rPr>
          <w:rFonts w:ascii="Book Antiqua" w:eastAsia="Book Antiqua" w:hAnsi="Book Antiqua" w:cs="Book Antiqua"/>
          <w:color w:val="000000"/>
        </w:rPr>
        <w:t>T</w:t>
      </w:r>
      <w:r w:rsidRPr="000119A9">
        <w:rPr>
          <w:rFonts w:ascii="Book Antiqua" w:eastAsia="Book Antiqua" w:hAnsi="Book Antiqua" w:cs="Book Antiqua"/>
          <w:color w:val="000000"/>
        </w:rPr>
        <w:t>he</w:t>
      </w:r>
      <w:r w:rsidR="000F47EF">
        <w:rPr>
          <w:rFonts w:ascii="Book Antiqua" w:eastAsia="Book Antiqua" w:hAnsi="Book Antiqua" w:cs="Book Antiqua"/>
          <w:color w:val="000000"/>
        </w:rPr>
        <w:t>se</w:t>
      </w:r>
      <w:r w:rsidRPr="000119A9">
        <w:rPr>
          <w:rFonts w:ascii="Book Antiqua" w:eastAsia="Book Antiqua" w:hAnsi="Book Antiqua" w:cs="Book Antiqua"/>
          <w:color w:val="000000"/>
        </w:rPr>
        <w:t xml:space="preserve"> results may contribute to the treatment, diagnosis, and prevention of GC. Cellular experiments also revealed that targeting these three genes inhibited proliferation of GC cell lines</w:t>
      </w:r>
      <w:r w:rsidR="000F47EF">
        <w:rPr>
          <w:rFonts w:ascii="Book Antiqua" w:eastAsia="Book Antiqua" w:hAnsi="Book Antiqua" w:cs="Book Antiqua"/>
          <w:color w:val="000000"/>
        </w:rPr>
        <w:t xml:space="preserve"> and</w:t>
      </w:r>
      <w:r w:rsidRPr="000119A9">
        <w:rPr>
          <w:rFonts w:ascii="Book Antiqua" w:eastAsia="Book Antiqua" w:hAnsi="Book Antiqua" w:cs="Book Antiqua"/>
          <w:color w:val="000000"/>
        </w:rPr>
        <w:t xml:space="preserve"> overc</w:t>
      </w:r>
      <w:r w:rsidR="000F47EF">
        <w:rPr>
          <w:rFonts w:ascii="Book Antiqua" w:eastAsia="Book Antiqua" w:hAnsi="Book Antiqua" w:cs="Book Antiqua"/>
          <w:color w:val="000000"/>
        </w:rPr>
        <w:t>a</w:t>
      </w:r>
      <w:r w:rsidRPr="000119A9">
        <w:rPr>
          <w:rFonts w:ascii="Book Antiqua" w:eastAsia="Book Antiqua" w:hAnsi="Book Antiqua" w:cs="Book Antiqua"/>
          <w:color w:val="000000"/>
        </w:rPr>
        <w:t xml:space="preserve">me resistance to cisplatin, which </w:t>
      </w:r>
      <w:r w:rsidR="000F47EF">
        <w:rPr>
          <w:rFonts w:ascii="Book Antiqua" w:eastAsia="Book Antiqua" w:hAnsi="Book Antiqua" w:cs="Book Antiqua"/>
          <w:color w:val="000000"/>
        </w:rPr>
        <w:t xml:space="preserve">may </w:t>
      </w:r>
      <w:r w:rsidRPr="000119A9">
        <w:rPr>
          <w:rFonts w:ascii="Book Antiqua" w:eastAsia="Book Antiqua" w:hAnsi="Book Antiqua" w:cs="Book Antiqua"/>
          <w:color w:val="000000"/>
        </w:rPr>
        <w:t>provide novel therapeutic targets for GC.</w:t>
      </w:r>
    </w:p>
    <w:p w14:paraId="6C56EC4D" w14:textId="77777777" w:rsidR="00DA3616" w:rsidRPr="000119A9" w:rsidRDefault="00DA3616" w:rsidP="006A262B">
      <w:pPr>
        <w:spacing w:line="360" w:lineRule="auto"/>
        <w:ind w:firstLine="360"/>
        <w:jc w:val="both"/>
        <w:rPr>
          <w:rFonts w:ascii="Book Antiqua" w:hAnsi="Book Antiqua"/>
        </w:rPr>
      </w:pPr>
    </w:p>
    <w:p w14:paraId="5DB43850"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MATERIALS AND METHODS</w:t>
      </w:r>
    </w:p>
    <w:p w14:paraId="65E13618"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lastRenderedPageBreak/>
        <w:t>Microarray data information</w:t>
      </w:r>
    </w:p>
    <w:p w14:paraId="0BE5192E" w14:textId="6ED37A7D"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The expression profiles of GC and healthy gastric tissues in the GSE13911, GSE66229, and GSE79973 datasets were available from the NCBI-GEO (</w:t>
      </w:r>
      <w:hyperlink r:id="rId8" w:history="1">
        <w:r w:rsidRPr="000119A9">
          <w:rPr>
            <w:rFonts w:ascii="Book Antiqua" w:eastAsia="Book Antiqua" w:hAnsi="Book Antiqua" w:cs="Book Antiqua"/>
            <w:color w:val="000000"/>
            <w:u w:color="0000FF"/>
            <w:shd w:val="clear" w:color="auto" w:fill="FFFFFF"/>
          </w:rPr>
          <w:t>http://www.ncbi.nlm.nih.gov/geo/</w:t>
        </w:r>
      </w:hyperlink>
      <w:r w:rsidRPr="000119A9">
        <w:rPr>
          <w:rFonts w:ascii="Book Antiqua" w:eastAsia="Book Antiqua" w:hAnsi="Book Antiqua" w:cs="Book Antiqua"/>
          <w:color w:val="000000"/>
          <w:shd w:val="clear" w:color="auto" w:fill="FFFFFF"/>
        </w:rPr>
        <w:t>)</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 xml:space="preserve">which were all </w:t>
      </w:r>
      <w:r w:rsidR="00D50BAC">
        <w:rPr>
          <w:rFonts w:ascii="Book Antiqua" w:eastAsia="Book Antiqua" w:hAnsi="Book Antiqua" w:cs="Book Antiqua"/>
          <w:color w:val="000000"/>
        </w:rPr>
        <w:t>performed</w:t>
      </w:r>
      <w:r w:rsidRPr="000119A9">
        <w:rPr>
          <w:rFonts w:ascii="Book Antiqua" w:eastAsia="Book Antiqua" w:hAnsi="Book Antiqua" w:cs="Book Antiqua"/>
          <w:color w:val="000000"/>
        </w:rPr>
        <w:t xml:space="preserve"> on the GPL570 platform, an open database of microarray/gene profiles. Microarray data of GSE13911, GSE66229, and GSE79973 were all based on </w:t>
      </w:r>
      <w:proofErr w:type="spellStart"/>
      <w:r w:rsidRPr="000119A9">
        <w:rPr>
          <w:rFonts w:ascii="Book Antiqua" w:eastAsia="Book Antiqua" w:hAnsi="Book Antiqua" w:cs="Book Antiqua"/>
          <w:color w:val="000000"/>
        </w:rPr>
        <w:t>Affymetrix</w:t>
      </w:r>
      <w:proofErr w:type="spellEnd"/>
      <w:r w:rsidRPr="000119A9">
        <w:rPr>
          <w:rFonts w:ascii="Book Antiqua" w:eastAsia="Book Antiqua" w:hAnsi="Book Antiqua" w:cs="Book Antiqua"/>
          <w:color w:val="000000"/>
        </w:rPr>
        <w:t xml:space="preserve"> HGU 133 </w:t>
      </w:r>
      <w:proofErr w:type="gramStart"/>
      <w:r w:rsidRPr="000119A9">
        <w:rPr>
          <w:rFonts w:ascii="Book Antiqua" w:eastAsia="Book Antiqua" w:hAnsi="Book Antiqua" w:cs="Book Antiqua"/>
          <w:color w:val="000000"/>
        </w:rPr>
        <w:t>Plus</w:t>
      </w:r>
      <w:proofErr w:type="gramEnd"/>
      <w:r w:rsidRPr="000119A9">
        <w:rPr>
          <w:rFonts w:ascii="Book Antiqua" w:eastAsia="Book Antiqua" w:hAnsi="Book Antiqua" w:cs="Book Antiqua"/>
          <w:color w:val="000000"/>
        </w:rPr>
        <w:t xml:space="preserve"> 2 microarrays (</w:t>
      </w:r>
      <w:proofErr w:type="spellStart"/>
      <w:r w:rsidRPr="000119A9">
        <w:rPr>
          <w:rFonts w:ascii="Book Antiqua" w:eastAsia="Book Antiqua" w:hAnsi="Book Antiqua" w:cs="Book Antiqua"/>
          <w:color w:val="000000"/>
        </w:rPr>
        <w:t>Affymetrix</w:t>
      </w:r>
      <w:proofErr w:type="spellEnd"/>
      <w:r w:rsidRPr="000119A9">
        <w:rPr>
          <w:rFonts w:ascii="Book Antiqua" w:eastAsia="Book Antiqua" w:hAnsi="Book Antiqua" w:cs="Book Antiqua"/>
          <w:color w:val="000000"/>
        </w:rPr>
        <w:t>, Inc., Santa Clara, CA, U</w:t>
      </w:r>
      <w:r w:rsidRPr="000119A9">
        <w:rPr>
          <w:rFonts w:ascii="Book Antiqua" w:hAnsi="Book Antiqua" w:cs="Book Antiqua"/>
          <w:color w:val="000000"/>
          <w:lang w:eastAsia="zh-CN"/>
        </w:rPr>
        <w:t xml:space="preserve">nited </w:t>
      </w:r>
      <w:r w:rsidRPr="000119A9">
        <w:rPr>
          <w:rFonts w:ascii="Book Antiqua" w:eastAsia="Book Antiqua" w:hAnsi="Book Antiqua" w:cs="Book Antiqua"/>
          <w:color w:val="000000"/>
        </w:rPr>
        <w:t>States).</w:t>
      </w:r>
    </w:p>
    <w:p w14:paraId="6F03A0BF" w14:textId="16194A47"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In GSE13911, there were 69 samples from 38 GC patients and 31 normal </w:t>
      </w:r>
      <w:r w:rsidR="00D50BAC">
        <w:rPr>
          <w:rFonts w:ascii="Book Antiqua" w:eastAsia="Book Antiqua" w:hAnsi="Book Antiqua" w:cs="Book Antiqua"/>
          <w:color w:val="000000"/>
        </w:rPr>
        <w:t>individuals</w:t>
      </w:r>
      <w:r w:rsidRPr="000119A9">
        <w:rPr>
          <w:rFonts w:ascii="Book Antiqua" w:eastAsia="Book Antiqua" w:hAnsi="Book Antiqua" w:cs="Book Antiqua"/>
          <w:color w:val="000000"/>
        </w:rPr>
        <w:t>; GSE66229 contains microarray data from healthy controls and GC</w:t>
      </w:r>
      <w:r w:rsidR="00D50BAC">
        <w:rPr>
          <w:rFonts w:ascii="Book Antiqua" w:eastAsia="Book Antiqua" w:hAnsi="Book Antiqua" w:cs="Book Antiqua"/>
          <w:color w:val="000000"/>
        </w:rPr>
        <w:t xml:space="preserve"> patients</w:t>
      </w:r>
      <w:r w:rsidRPr="000119A9">
        <w:rPr>
          <w:rFonts w:ascii="Book Antiqua" w:eastAsia="Book Antiqua" w:hAnsi="Book Antiqua" w:cs="Book Antiqua"/>
          <w:color w:val="000000"/>
        </w:rPr>
        <w:t>. There were 400 samples in GSE66229, including 300 GC samples and 100 control samples. GSE79973 contains data from 10 cognitively healthy controls and 10 GC patients.</w:t>
      </w:r>
    </w:p>
    <w:p w14:paraId="793AB193" w14:textId="77777777" w:rsidR="00DA3616" w:rsidRPr="000119A9" w:rsidRDefault="00DA3616" w:rsidP="006A262B">
      <w:pPr>
        <w:spacing w:line="360" w:lineRule="auto"/>
        <w:jc w:val="both"/>
        <w:rPr>
          <w:rFonts w:ascii="Book Antiqua" w:hAnsi="Book Antiqua"/>
        </w:rPr>
      </w:pPr>
    </w:p>
    <w:p w14:paraId="5BBB4DB6"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Data processing of DEGs</w:t>
      </w:r>
    </w:p>
    <w:p w14:paraId="3BA11BF4" w14:textId="4A3D4DAA"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DEGs </w:t>
      </w:r>
      <w:r w:rsidR="00D50BAC">
        <w:rPr>
          <w:rFonts w:ascii="Book Antiqua" w:eastAsia="Book Antiqua" w:hAnsi="Book Antiqua" w:cs="Book Antiqua"/>
          <w:color w:val="000000"/>
        </w:rPr>
        <w:t>in</w:t>
      </w:r>
      <w:r w:rsidRPr="000119A9">
        <w:rPr>
          <w:rFonts w:ascii="Book Antiqua" w:eastAsia="Book Antiqua" w:hAnsi="Book Antiqua" w:cs="Book Antiqua"/>
          <w:color w:val="000000"/>
        </w:rPr>
        <w:t xml:space="preserve"> GC tissues and healthy tissues were identified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GEO2R online </w:t>
      </w:r>
      <w:proofErr w:type="gramStart"/>
      <w:r w:rsidRPr="000119A9">
        <w:rPr>
          <w:rFonts w:ascii="Book Antiqua" w:eastAsia="Book Antiqua" w:hAnsi="Book Antiqua" w:cs="Book Antiqua"/>
          <w:color w:val="000000"/>
        </w:rPr>
        <w:t>tools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9]</w:t>
      </w:r>
      <w:r w:rsidRPr="000119A9">
        <w:rPr>
          <w:rFonts w:ascii="Book Antiqua" w:eastAsia="Book Antiqua" w:hAnsi="Book Antiqua" w:cs="Book Antiqua"/>
          <w:color w:val="000000"/>
        </w:rPr>
        <w:t xml:space="preserve"> with </w:t>
      </w:r>
      <w:r w:rsidR="00D50BAC">
        <w:rPr>
          <w:rFonts w:ascii="Book Antiqua" w:eastAsia="Book Antiqua" w:hAnsi="Book Antiqua" w:cs="Book Antiqua"/>
          <w:color w:val="000000"/>
        </w:rPr>
        <w:t xml:space="preserve">an </w:t>
      </w:r>
      <w:r w:rsidRPr="000119A9">
        <w:rPr>
          <w:rFonts w:ascii="Book Antiqua" w:eastAsia="Book Antiqua" w:hAnsi="Book Antiqua" w:cs="Book Antiqua"/>
          <w:color w:val="000000"/>
        </w:rPr>
        <w:t xml:space="preserve">adjusted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value &lt; 0.05 and |log FC| &gt; 0.5. In the three datasets above, the original results were selected by Venn diagram software online to </w:t>
      </w:r>
      <w:r w:rsidR="00D50BAC">
        <w:rPr>
          <w:rFonts w:ascii="Book Antiqua" w:eastAsia="Book Antiqua" w:hAnsi="Book Antiqua" w:cs="Book Antiqua"/>
          <w:color w:val="000000"/>
        </w:rPr>
        <w:t>determine</w:t>
      </w:r>
      <w:r w:rsidRPr="000119A9">
        <w:rPr>
          <w:rFonts w:ascii="Book Antiqua" w:eastAsia="Book Antiqua" w:hAnsi="Book Antiqua" w:cs="Book Antiqua"/>
          <w:color w:val="000000"/>
        </w:rPr>
        <w:t xml:space="preserve"> the common DEGs. The DEGs were distinguished by log FC as follows: the genes with log FC </w:t>
      </w:r>
      <w:r w:rsidRPr="000119A9">
        <w:rPr>
          <w:rFonts w:ascii="Book Antiqua" w:hAnsi="Book Antiqua" w:cs="Book Antiqua"/>
          <w:color w:val="000000"/>
          <w:lang w:eastAsia="zh-CN"/>
        </w:rPr>
        <w:t>(</w:t>
      </w:r>
      <w:r w:rsidRPr="000119A9">
        <w:rPr>
          <w:rFonts w:ascii="Book Antiqua" w:eastAsia="Book Antiqua" w:hAnsi="Book Antiqua" w:cs="Book Antiqua"/>
          <w:color w:val="000000"/>
        </w:rPr>
        <w:t>fold change</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&gt; 0 were up-regulated, while the genes with log FC &lt; 0 were down-regulated.</w:t>
      </w:r>
    </w:p>
    <w:p w14:paraId="2EBA3B81" w14:textId="77777777" w:rsidR="00DA3616" w:rsidRPr="000119A9" w:rsidRDefault="00DA3616" w:rsidP="006A262B">
      <w:pPr>
        <w:spacing w:line="360" w:lineRule="auto"/>
        <w:jc w:val="both"/>
        <w:rPr>
          <w:rFonts w:ascii="Book Antiqua" w:hAnsi="Book Antiqua"/>
        </w:rPr>
      </w:pPr>
    </w:p>
    <w:p w14:paraId="398991DD"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Gene ontology and pathway enrichment analysis</w:t>
      </w:r>
    </w:p>
    <w:p w14:paraId="6DADA87E" w14:textId="25D84CB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Gene ontology (GO; http://www.geneontology.org) analysis is a commonly used approach for the unification of biology that offers information </w:t>
      </w:r>
      <w:r w:rsidR="00D50BAC">
        <w:rPr>
          <w:rFonts w:ascii="Book Antiqua" w:eastAsia="Book Antiqua" w:hAnsi="Book Antiqua" w:cs="Book Antiqua"/>
          <w:color w:val="000000"/>
        </w:rPr>
        <w:t>on</w:t>
      </w:r>
      <w:r w:rsidRPr="000119A9">
        <w:rPr>
          <w:rFonts w:ascii="Book Antiqua" w:eastAsia="Book Antiqua" w:hAnsi="Book Antiqua" w:cs="Book Antiqua"/>
          <w:color w:val="000000"/>
        </w:rPr>
        <w:t xml:space="preserve"> gene product function using ontologies to represent biological </w:t>
      </w:r>
      <w:proofErr w:type="gramStart"/>
      <w:r w:rsidRPr="000119A9">
        <w:rPr>
          <w:rFonts w:ascii="Book Antiqua" w:eastAsia="Book Antiqua" w:hAnsi="Book Antiqua" w:cs="Book Antiqua"/>
          <w:color w:val="000000"/>
        </w:rPr>
        <w:t>knowledge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10]</w:t>
      </w:r>
      <w:r w:rsidRPr="000119A9">
        <w:rPr>
          <w:rFonts w:ascii="Book Antiqua" w:eastAsia="Book Antiqua" w:hAnsi="Book Antiqua" w:cs="Book Antiqua"/>
          <w:color w:val="000000"/>
        </w:rPr>
        <w:t xml:space="preserve">. The KEGG is a large-scale </w:t>
      </w:r>
      <w:proofErr w:type="gramStart"/>
      <w:r w:rsidRPr="000119A9">
        <w:rPr>
          <w:rFonts w:ascii="Book Antiqua" w:eastAsia="Book Antiqua" w:hAnsi="Book Antiqua" w:cs="Book Antiqua"/>
          <w:color w:val="000000"/>
        </w:rPr>
        <w:t>database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11]</w:t>
      </w:r>
      <w:r w:rsidRPr="000119A9">
        <w:rPr>
          <w:rFonts w:ascii="Book Antiqua" w:eastAsia="Book Antiqua" w:hAnsi="Book Antiqua" w:cs="Book Antiqua"/>
          <w:color w:val="000000"/>
        </w:rPr>
        <w:t xml:space="preserve"> including drugs, genomes, diseases, chemical materials, biological pathways, and so on. The DAVID is a useful bioinformatics tool designed to check a large number of gene or protein functions </w:t>
      </w:r>
      <w:proofErr w:type="gramStart"/>
      <w:r w:rsidRPr="000119A9">
        <w:rPr>
          <w:rFonts w:ascii="Book Antiqua" w:eastAsia="Book Antiqua" w:hAnsi="Book Antiqua" w:cs="Book Antiqua"/>
          <w:color w:val="000000"/>
        </w:rPr>
        <w:t>online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12]</w:t>
      </w:r>
      <w:r w:rsidRPr="000119A9">
        <w:rPr>
          <w:rFonts w:ascii="Book Antiqua" w:eastAsia="Book Antiqua" w:hAnsi="Book Antiqua" w:cs="Book Antiqua"/>
          <w:color w:val="000000"/>
        </w:rPr>
        <w:t>. We used DAVID to identify GO categories and pathways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w:t>
      </w:r>
    </w:p>
    <w:p w14:paraId="3A25E87A" w14:textId="77777777" w:rsidR="00DA3616" w:rsidRPr="000119A9" w:rsidRDefault="00DA3616" w:rsidP="006A262B">
      <w:pPr>
        <w:spacing w:line="360" w:lineRule="auto"/>
        <w:jc w:val="both"/>
        <w:rPr>
          <w:rFonts w:ascii="Book Antiqua" w:hAnsi="Book Antiqua"/>
        </w:rPr>
      </w:pPr>
    </w:p>
    <w:p w14:paraId="5B547027"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PPI network and module analysis</w:t>
      </w:r>
    </w:p>
    <w:p w14:paraId="515F6E38" w14:textId="645BD3DE"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lastRenderedPageBreak/>
        <w:t xml:space="preserve">Based on the Search Tool for the Retrieval of Interacting Genes (STRING) information </w:t>
      </w:r>
      <w:proofErr w:type="gramStart"/>
      <w:r w:rsidRPr="000119A9">
        <w:rPr>
          <w:rFonts w:ascii="Book Antiqua" w:eastAsia="Book Antiqua" w:hAnsi="Book Antiqua" w:cs="Book Antiqua"/>
          <w:color w:val="000000"/>
        </w:rPr>
        <w:t>database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13]</w:t>
      </w:r>
      <w:r w:rsidRPr="000119A9">
        <w:rPr>
          <w:rFonts w:ascii="Book Antiqua" w:eastAsia="Book Antiqua" w:hAnsi="Book Antiqua" w:cs="Book Antiqua"/>
          <w:color w:val="000000"/>
        </w:rPr>
        <w:t xml:space="preserve">, the PPI network was constructed. The STRING database was </w:t>
      </w:r>
      <w:r w:rsidR="00FE21FF">
        <w:rPr>
          <w:rFonts w:ascii="Book Antiqua" w:eastAsia="Book Antiqua" w:hAnsi="Book Antiqua" w:cs="Book Antiqua"/>
          <w:color w:val="000000"/>
        </w:rPr>
        <w:t xml:space="preserve">then </w:t>
      </w:r>
      <w:r w:rsidRPr="000119A9">
        <w:rPr>
          <w:rFonts w:ascii="Book Antiqua" w:eastAsia="Book Antiqua" w:hAnsi="Book Antiqua" w:cs="Book Antiqua"/>
          <w:color w:val="000000"/>
        </w:rPr>
        <w:t xml:space="preserve">visualized using </w:t>
      </w:r>
      <w:proofErr w:type="spellStart"/>
      <w:r w:rsidRPr="000119A9">
        <w:rPr>
          <w:rFonts w:ascii="Book Antiqua" w:eastAsia="Book Antiqua" w:hAnsi="Book Antiqua" w:cs="Book Antiqua"/>
          <w:color w:val="000000"/>
        </w:rPr>
        <w:t>Cytoscape</w:t>
      </w:r>
      <w:proofErr w:type="spellEnd"/>
      <w:r w:rsidRPr="000119A9">
        <w:rPr>
          <w:rFonts w:ascii="Book Antiqua" w:eastAsia="Book Antiqua" w:hAnsi="Book Antiqua" w:cs="Book Antiqua"/>
          <w:color w:val="000000"/>
        </w:rPr>
        <w:t xml:space="preserve"> software </w:t>
      </w:r>
      <w:commentRangeStart w:id="1"/>
      <w:r w:rsidRPr="00510553">
        <w:rPr>
          <w:rFonts w:ascii="Book Antiqua" w:eastAsia="Book Antiqua" w:hAnsi="Book Antiqua" w:cs="Book Antiqua"/>
          <w:color w:val="000000"/>
          <w:highlight w:val="yellow"/>
        </w:rPr>
        <w:t>version</w:t>
      </w:r>
      <w:commentRangeEnd w:id="1"/>
      <w:r w:rsidR="009F454D">
        <w:rPr>
          <w:rStyle w:val="CommentReference"/>
        </w:rPr>
        <w:commentReference w:id="1"/>
      </w:r>
      <w:r w:rsidRPr="000119A9">
        <w:rPr>
          <w:rFonts w:ascii="Book Antiqua" w:eastAsia="Book Antiqua" w:hAnsi="Book Antiqua" w:cs="Book Antiqua"/>
          <w:color w:val="000000"/>
        </w:rPr>
        <w:t>, a popular open-source software tool from the network: www.Cytoscape.org</w:t>
      </w:r>
      <w:r w:rsidRPr="000119A9">
        <w:rPr>
          <w:rFonts w:ascii="Book Antiqua" w:eastAsia="Book Antiqua" w:hAnsi="Book Antiqua" w:cs="Book Antiqua"/>
          <w:color w:val="000000"/>
          <w:vertAlign w:val="superscript"/>
        </w:rPr>
        <w:t>[14]</w:t>
      </w:r>
      <w:r w:rsidRPr="000119A9">
        <w:rPr>
          <w:rFonts w:ascii="Book Antiqua" w:eastAsia="Book Antiqua" w:hAnsi="Book Antiqua" w:cs="Book Antiqua"/>
          <w:color w:val="000000"/>
        </w:rPr>
        <w:t>, to identify the prognostic correlation among the DEGs above, we set the confidence score</w:t>
      </w:r>
      <w:r w:rsidR="00FE21FF">
        <w:rPr>
          <w:rFonts w:ascii="Book Antiqua" w:eastAsia="Book Antiqua" w:hAnsi="Book Antiqua" w:cs="Book Antiqua"/>
          <w:color w:val="000000"/>
        </w:rPr>
        <w:t xml:space="preserve"> to</w:t>
      </w:r>
      <w:r w:rsidRPr="000119A9">
        <w:rPr>
          <w:rFonts w:ascii="Book Antiqua" w:eastAsia="Book Antiqua" w:hAnsi="Book Antiqua" w:cs="Book Antiqua"/>
          <w:color w:val="000000"/>
        </w:rPr>
        <w:t xml:space="preserve"> ³0.4 (modest confidence). The MCODE program in </w:t>
      </w:r>
      <w:proofErr w:type="spellStart"/>
      <w:r w:rsidRPr="000119A9">
        <w:rPr>
          <w:rFonts w:ascii="Book Antiqua" w:eastAsia="Book Antiqua" w:hAnsi="Book Antiqua" w:cs="Book Antiqua"/>
          <w:color w:val="000000"/>
        </w:rPr>
        <w:t>Cytoscape</w:t>
      </w:r>
      <w:proofErr w:type="spellEnd"/>
      <w:r w:rsidRPr="000119A9">
        <w:rPr>
          <w:rFonts w:ascii="Book Antiqua" w:eastAsia="Book Antiqua" w:hAnsi="Book Antiqua" w:cs="Book Antiqua"/>
          <w:color w:val="000000"/>
        </w:rPr>
        <w:t xml:space="preserve"> was also used to explore the PPI network modules (we set: Node score cut off = 0.2, degree cut off = 2, k-core = 2, and max. </w:t>
      </w:r>
      <w:r w:rsidR="00FE21FF">
        <w:rPr>
          <w:rFonts w:ascii="Book Antiqua" w:eastAsia="Book Antiqua" w:hAnsi="Book Antiqua" w:cs="Book Antiqua"/>
          <w:color w:val="000000"/>
        </w:rPr>
        <w:t>d</w:t>
      </w:r>
      <w:r w:rsidRPr="000119A9">
        <w:rPr>
          <w:rFonts w:ascii="Book Antiqua" w:eastAsia="Book Antiqua" w:hAnsi="Book Antiqua" w:cs="Book Antiqua"/>
          <w:color w:val="000000"/>
        </w:rPr>
        <w:t>epth from seed = 100).</w:t>
      </w:r>
    </w:p>
    <w:p w14:paraId="55144351" w14:textId="77777777" w:rsidR="00DA3616" w:rsidRPr="000119A9" w:rsidRDefault="00DA3616" w:rsidP="006A262B">
      <w:pPr>
        <w:spacing w:line="360" w:lineRule="auto"/>
        <w:jc w:val="both"/>
        <w:rPr>
          <w:rFonts w:ascii="Book Antiqua" w:hAnsi="Book Antiqua"/>
        </w:rPr>
      </w:pPr>
    </w:p>
    <w:p w14:paraId="056766A0"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Survival analysis and RNA sequencing expression of core genes</w:t>
      </w:r>
    </w:p>
    <w:p w14:paraId="6AD8C6B0" w14:textId="5129B14F"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Kaplan Meier-plotter (KM plotter, http://kmplot.com/analysis/) was used to assess the effect of </w:t>
      </w:r>
      <w:r w:rsidR="00FE21FF">
        <w:rPr>
          <w:rFonts w:ascii="Book Antiqua" w:eastAsia="Book Antiqua" w:hAnsi="Book Antiqua" w:cs="Book Antiqua"/>
          <w:color w:val="000000"/>
        </w:rPr>
        <w:t>numerous</w:t>
      </w:r>
      <w:r w:rsidRPr="000119A9">
        <w:rPr>
          <w:rFonts w:ascii="Book Antiqua" w:eastAsia="Book Antiqua" w:hAnsi="Book Antiqua" w:cs="Book Antiqua"/>
          <w:color w:val="000000"/>
        </w:rPr>
        <w:t xml:space="preserve"> genes on survival based on EGA, TCGA database, and GEO. The log-rank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value and hazard ratio with 95% confidence intervals (CI) were computed and </w:t>
      </w:r>
      <w:r w:rsidR="00FE21FF">
        <w:rPr>
          <w:rFonts w:ascii="Book Antiqua" w:eastAsia="Book Antiqua" w:hAnsi="Book Antiqua" w:cs="Book Antiqua"/>
          <w:color w:val="000000"/>
        </w:rPr>
        <w:t xml:space="preserve">are </w:t>
      </w:r>
      <w:r w:rsidRPr="000119A9">
        <w:rPr>
          <w:rFonts w:ascii="Book Antiqua" w:eastAsia="Book Antiqua" w:hAnsi="Book Antiqua" w:cs="Book Antiqua"/>
          <w:color w:val="000000"/>
        </w:rPr>
        <w:t>show</w:t>
      </w:r>
      <w:r w:rsidR="00FE21FF">
        <w:rPr>
          <w:rFonts w:ascii="Book Antiqua" w:eastAsia="Book Antiqua" w:hAnsi="Book Antiqua" w:cs="Book Antiqua"/>
          <w:color w:val="000000"/>
        </w:rPr>
        <w:t>n</w:t>
      </w:r>
      <w:r w:rsidRPr="000119A9">
        <w:rPr>
          <w:rFonts w:ascii="Book Antiqua" w:eastAsia="Book Antiqua" w:hAnsi="Book Antiqua" w:cs="Book Antiqua"/>
          <w:color w:val="000000"/>
        </w:rPr>
        <w:t xml:space="preserve"> on the </w:t>
      </w:r>
      <w:proofErr w:type="gramStart"/>
      <w:r w:rsidRPr="000119A9">
        <w:rPr>
          <w:rFonts w:ascii="Book Antiqua" w:eastAsia="Book Antiqua" w:hAnsi="Book Antiqua" w:cs="Book Antiqua"/>
          <w:color w:val="000000"/>
        </w:rPr>
        <w:t>plot</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15]</w:t>
      </w:r>
      <w:r w:rsidRPr="000119A9">
        <w:rPr>
          <w:rFonts w:ascii="Book Antiqua" w:eastAsia="Book Antiqua" w:hAnsi="Book Antiqua" w:cs="Book Antiqua"/>
          <w:color w:val="000000"/>
        </w:rPr>
        <w:t xml:space="preserve">. To validate these DEGs, we </w:t>
      </w:r>
      <w:r w:rsidR="00FE21FF">
        <w:rPr>
          <w:rFonts w:ascii="Book Antiqua" w:eastAsia="Book Antiqua" w:hAnsi="Book Antiqua" w:cs="Book Antiqua"/>
          <w:color w:val="000000"/>
        </w:rPr>
        <w:t>used</w:t>
      </w:r>
      <w:r w:rsidRPr="000119A9">
        <w:rPr>
          <w:rFonts w:ascii="Book Antiqua" w:eastAsia="Book Antiqua" w:hAnsi="Book Antiqua" w:cs="Book Antiqua"/>
          <w:color w:val="000000"/>
        </w:rPr>
        <w:t xml:space="preserve"> the GEPIA website to analyze RNA sequencing expression data based on thousands of samples from the </w:t>
      </w:r>
      <w:proofErr w:type="spellStart"/>
      <w:r w:rsidRPr="000119A9">
        <w:rPr>
          <w:rFonts w:ascii="Book Antiqua" w:eastAsia="Book Antiqua" w:hAnsi="Book Antiqua" w:cs="Book Antiqua"/>
          <w:color w:val="000000"/>
        </w:rPr>
        <w:t>GTEx</w:t>
      </w:r>
      <w:proofErr w:type="spellEnd"/>
      <w:r w:rsidRPr="000119A9">
        <w:rPr>
          <w:rFonts w:ascii="Book Antiqua" w:eastAsia="Book Antiqua" w:hAnsi="Book Antiqua" w:cs="Book Antiqua"/>
          <w:color w:val="000000"/>
        </w:rPr>
        <w:t xml:space="preserve"> projects and </w:t>
      </w:r>
      <w:proofErr w:type="gramStart"/>
      <w:r w:rsidRPr="000119A9">
        <w:rPr>
          <w:rFonts w:ascii="Book Antiqua" w:eastAsia="Book Antiqua" w:hAnsi="Book Antiqua" w:cs="Book Antiqua"/>
          <w:color w:val="000000"/>
        </w:rPr>
        <w:t>TCGA</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16]</w:t>
      </w:r>
      <w:r w:rsidRPr="000119A9">
        <w:rPr>
          <w:rFonts w:ascii="Book Antiqua" w:eastAsia="Book Antiqua" w:hAnsi="Book Antiqua" w:cs="Book Antiqua"/>
          <w:color w:val="000000"/>
        </w:rPr>
        <w:t>.</w:t>
      </w:r>
    </w:p>
    <w:p w14:paraId="194B417B" w14:textId="77777777" w:rsidR="00DA3616" w:rsidRPr="000119A9" w:rsidRDefault="00DA3616" w:rsidP="006A262B">
      <w:pPr>
        <w:spacing w:line="360" w:lineRule="auto"/>
        <w:jc w:val="both"/>
        <w:rPr>
          <w:rFonts w:ascii="Book Antiqua" w:hAnsi="Book Antiqua"/>
        </w:rPr>
      </w:pPr>
    </w:p>
    <w:p w14:paraId="771BC2C1" w14:textId="3174F918"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Patient sample</w:t>
      </w:r>
      <w:r w:rsidR="009F454D">
        <w:rPr>
          <w:rFonts w:ascii="Book Antiqua" w:eastAsia="Book Antiqua" w:hAnsi="Book Antiqua" w:cs="Book Antiqua"/>
          <w:b/>
          <w:bCs/>
          <w:i/>
          <w:iCs/>
          <w:color w:val="000000"/>
        </w:rPr>
        <w:t>s</w:t>
      </w:r>
      <w:r w:rsidRPr="000119A9">
        <w:rPr>
          <w:rFonts w:ascii="Book Antiqua" w:eastAsia="Book Antiqua" w:hAnsi="Book Antiqua" w:cs="Book Antiqua"/>
          <w:b/>
          <w:bCs/>
          <w:i/>
          <w:iCs/>
          <w:color w:val="000000"/>
        </w:rPr>
        <w:t xml:space="preserve"> and RT-PCR detection</w:t>
      </w:r>
    </w:p>
    <w:p w14:paraId="7F0B535B" w14:textId="34BDC409"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We performed RT-PCR analysis </w:t>
      </w:r>
      <w:r w:rsidR="00FE21FF">
        <w:rPr>
          <w:rFonts w:ascii="Book Antiqua" w:eastAsia="Book Antiqua" w:hAnsi="Book Antiqua" w:cs="Book Antiqua"/>
          <w:color w:val="000000"/>
        </w:rPr>
        <w:t>of</w:t>
      </w:r>
      <w:r w:rsidRPr="000119A9">
        <w:rPr>
          <w:rFonts w:ascii="Book Antiqua" w:eastAsia="Book Antiqua" w:hAnsi="Book Antiqua" w:cs="Book Antiqua"/>
          <w:color w:val="000000"/>
        </w:rPr>
        <w:t xml:space="preserve"> 15 pairs of patient samples including tumor and adjacent normal tissues in accordance with the ethic</w:t>
      </w:r>
      <w:r w:rsidR="00FE21FF">
        <w:rPr>
          <w:rFonts w:ascii="Book Antiqua" w:eastAsia="Book Antiqua" w:hAnsi="Book Antiqua" w:cs="Book Antiqua"/>
          <w:color w:val="000000"/>
        </w:rPr>
        <w:t>s</w:t>
      </w:r>
      <w:r w:rsidRPr="000119A9">
        <w:rPr>
          <w:rFonts w:ascii="Book Antiqua" w:eastAsia="Book Antiqua" w:hAnsi="Book Antiqua" w:cs="Book Antiqua"/>
          <w:color w:val="000000"/>
        </w:rPr>
        <w:t xml:space="preserve"> permission approved </w:t>
      </w:r>
      <w:r w:rsidR="009F454D">
        <w:rPr>
          <w:rFonts w:ascii="Book Antiqua" w:eastAsia="Book Antiqua" w:hAnsi="Book Antiqua" w:cs="Book Antiqua"/>
          <w:color w:val="000000"/>
        </w:rPr>
        <w:t>by</w:t>
      </w:r>
      <w:r w:rsidRPr="000119A9">
        <w:rPr>
          <w:rFonts w:ascii="Book Antiqua" w:eastAsia="Book Antiqua" w:hAnsi="Book Antiqua" w:cs="Book Antiqua"/>
          <w:color w:val="000000"/>
        </w:rPr>
        <w:t xml:space="preserve"> our hospital. RNA was extract</w:t>
      </w:r>
      <w:r w:rsidR="00FE21FF">
        <w:rPr>
          <w:rFonts w:ascii="Book Antiqua" w:eastAsia="Book Antiqua" w:hAnsi="Book Antiqua" w:cs="Book Antiqua"/>
          <w:color w:val="000000"/>
        </w:rPr>
        <w:t>ed using</w:t>
      </w:r>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Trizol</w:t>
      </w:r>
      <w:proofErr w:type="spellEnd"/>
      <w:r w:rsidRPr="000119A9">
        <w:rPr>
          <w:rFonts w:ascii="Book Antiqua" w:eastAsia="Book Antiqua" w:hAnsi="Book Antiqua" w:cs="Book Antiqua"/>
          <w:color w:val="000000"/>
        </w:rPr>
        <w:t xml:space="preserve"> methods as previously described. </w:t>
      </w:r>
      <w:r w:rsidR="00FE21FF">
        <w:rPr>
          <w:rFonts w:ascii="Book Antiqua" w:eastAsia="Book Antiqua" w:hAnsi="Book Antiqua" w:cs="Book Antiqua"/>
          <w:color w:val="000000"/>
        </w:rPr>
        <w:t>The</w:t>
      </w:r>
      <w:r w:rsidRPr="000119A9">
        <w:rPr>
          <w:rFonts w:ascii="Book Antiqua" w:eastAsia="Book Antiqua" w:hAnsi="Book Antiqua" w:cs="Book Antiqua"/>
          <w:color w:val="000000"/>
        </w:rPr>
        <w:t xml:space="preserve"> cDNA was </w:t>
      </w:r>
      <w:r w:rsidR="00FE21FF">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synthesized with a reverse transcription kit (Takara, China). </w:t>
      </w:r>
      <w:r w:rsidR="00FE21FF">
        <w:rPr>
          <w:rFonts w:ascii="Book Antiqua" w:eastAsia="Book Antiqua" w:hAnsi="Book Antiqua" w:cs="Book Antiqua"/>
          <w:color w:val="000000"/>
        </w:rPr>
        <w:t>The e</w:t>
      </w:r>
      <w:r w:rsidRPr="000119A9">
        <w:rPr>
          <w:rFonts w:ascii="Book Antiqua" w:eastAsia="Book Antiqua" w:hAnsi="Book Antiqua" w:cs="Book Antiqua"/>
          <w:color w:val="000000"/>
        </w:rPr>
        <w:t>xpression level</w:t>
      </w:r>
      <w:r w:rsidR="009F454D">
        <w:rPr>
          <w:rFonts w:ascii="Book Antiqua" w:eastAsia="Book Antiqua" w:hAnsi="Book Antiqua" w:cs="Book Antiqua"/>
          <w:color w:val="000000"/>
        </w:rPr>
        <w:t>s</w:t>
      </w:r>
      <w:r w:rsidRPr="000119A9">
        <w:rPr>
          <w:rFonts w:ascii="Book Antiqua" w:eastAsia="Book Antiqua" w:hAnsi="Book Antiqua" w:cs="Book Antiqua"/>
          <w:color w:val="000000"/>
        </w:rPr>
        <w:t xml:space="preserve"> of BIRC5, TRIP13, and UBE2C genes were detected with a SYBR real-time PCR kit from Takara. The primers used for detecting these three genes were purchased from </w:t>
      </w:r>
      <w:proofErr w:type="spellStart"/>
      <w:r w:rsidRPr="000119A9">
        <w:rPr>
          <w:rFonts w:ascii="Book Antiqua" w:eastAsia="Book Antiqua" w:hAnsi="Book Antiqua" w:cs="Book Antiqua"/>
          <w:color w:val="000000"/>
        </w:rPr>
        <w:t>Therm</w:t>
      </w:r>
      <w:r w:rsidR="00FE21FF">
        <w:rPr>
          <w:rFonts w:ascii="Book Antiqua" w:eastAsia="Book Antiqua" w:hAnsi="Book Antiqua" w:cs="Book Antiqua"/>
          <w:color w:val="000000"/>
        </w:rPr>
        <w:t>o</w:t>
      </w:r>
      <w:proofErr w:type="spellEnd"/>
      <w:r w:rsidRPr="000119A9">
        <w:rPr>
          <w:rFonts w:ascii="Book Antiqua" w:eastAsia="Book Antiqua" w:hAnsi="Book Antiqua" w:cs="Book Antiqua"/>
          <w:color w:val="000000"/>
        </w:rPr>
        <w:t xml:space="preserve"> Fisher Co.; GAPDH was used as a control.</w:t>
      </w:r>
    </w:p>
    <w:p w14:paraId="7089C3F7" w14:textId="77777777" w:rsidR="00DA3616" w:rsidRPr="000119A9" w:rsidRDefault="00DA3616" w:rsidP="006A262B">
      <w:pPr>
        <w:spacing w:line="360" w:lineRule="auto"/>
        <w:jc w:val="both"/>
        <w:rPr>
          <w:rFonts w:ascii="Book Antiqua" w:hAnsi="Book Antiqua"/>
        </w:rPr>
      </w:pPr>
    </w:p>
    <w:p w14:paraId="702FC8F3"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Cells and transfection</w:t>
      </w:r>
    </w:p>
    <w:p w14:paraId="743CF39B" w14:textId="029C7BE4"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Human GC cell lines MKN-28 were purchased from the American Type Culture Collection. All cells were maintained </w:t>
      </w:r>
      <w:r w:rsidR="00FE21FF">
        <w:rPr>
          <w:rFonts w:ascii="Book Antiqua" w:eastAsia="Book Antiqua" w:hAnsi="Book Antiqua" w:cs="Book Antiqua"/>
          <w:color w:val="000000"/>
        </w:rPr>
        <w:t>at</w:t>
      </w:r>
      <w:r w:rsidRPr="000119A9">
        <w:rPr>
          <w:rFonts w:ascii="Book Antiqua" w:eastAsia="Book Antiqua" w:hAnsi="Book Antiqua" w:cs="Book Antiqua"/>
          <w:color w:val="000000"/>
        </w:rPr>
        <w:t xml:space="preserve"> 37</w:t>
      </w:r>
      <w:r w:rsidR="009E5A0B">
        <w:rPr>
          <w:rFonts w:ascii="Book Antiqua" w:eastAsia="Book Antiqua" w:hAnsi="Book Antiqua" w:cs="Book Antiqua"/>
          <w:color w:val="000000"/>
          <w:vertAlign w:val="superscript"/>
        </w:rPr>
        <w:t>o</w:t>
      </w:r>
      <w:r w:rsidR="00FE21FF">
        <w:rPr>
          <w:rFonts w:ascii="Book Antiqua" w:eastAsia="Book Antiqua" w:hAnsi="Book Antiqua" w:cs="Book Antiqua"/>
          <w:color w:val="000000"/>
        </w:rPr>
        <w:t>C</w:t>
      </w:r>
      <w:r w:rsidRPr="000119A9">
        <w:rPr>
          <w:rFonts w:ascii="Book Antiqua" w:eastAsia="Book Antiqua" w:hAnsi="Book Antiqua" w:cs="Book Antiqua"/>
          <w:color w:val="000000"/>
        </w:rPr>
        <w:t xml:space="preserve"> in </w:t>
      </w:r>
      <w:r w:rsidR="009E5A0B">
        <w:rPr>
          <w:rFonts w:ascii="Book Antiqua" w:eastAsia="Book Antiqua" w:hAnsi="Book Antiqua" w:cs="Book Antiqua"/>
          <w:color w:val="000000"/>
        </w:rPr>
        <w:t xml:space="preserve">a </w:t>
      </w:r>
      <w:r w:rsidRPr="000119A9">
        <w:rPr>
          <w:rFonts w:ascii="Book Antiqua" w:eastAsia="Book Antiqua" w:hAnsi="Book Antiqua" w:cs="Book Antiqua"/>
          <w:color w:val="000000"/>
        </w:rPr>
        <w:t>5% CO</w:t>
      </w:r>
      <w:r w:rsidRPr="000119A9">
        <w:rPr>
          <w:rFonts w:ascii="Book Antiqua" w:eastAsia="Book Antiqua" w:hAnsi="Book Antiqua" w:cs="Book Antiqua"/>
          <w:color w:val="000000"/>
          <w:vertAlign w:val="subscript"/>
        </w:rPr>
        <w:t>2</w:t>
      </w:r>
      <w:r w:rsidRPr="000119A9">
        <w:rPr>
          <w:rFonts w:ascii="Book Antiqua" w:eastAsia="Book Antiqua" w:hAnsi="Book Antiqua" w:cs="Book Antiqua"/>
          <w:color w:val="000000"/>
        </w:rPr>
        <w:t xml:space="preserve"> humid</w:t>
      </w:r>
      <w:r w:rsidR="009E5A0B">
        <w:rPr>
          <w:rFonts w:ascii="Book Antiqua" w:eastAsia="Book Antiqua" w:hAnsi="Book Antiqua" w:cs="Book Antiqua"/>
          <w:color w:val="000000"/>
        </w:rPr>
        <w:t>ity</w:t>
      </w:r>
      <w:r w:rsidRPr="000119A9">
        <w:rPr>
          <w:rFonts w:ascii="Book Antiqua" w:eastAsia="Book Antiqua" w:hAnsi="Book Antiqua" w:cs="Book Antiqua"/>
          <w:color w:val="000000"/>
        </w:rPr>
        <w:t xml:space="preserve"> chamber, in RPMI</w:t>
      </w:r>
      <w:r w:rsidR="009E5A0B">
        <w:rPr>
          <w:rFonts w:ascii="Book Antiqua" w:eastAsia="Book Antiqua" w:hAnsi="Book Antiqua" w:cs="Book Antiqua"/>
          <w:color w:val="000000"/>
        </w:rPr>
        <w:t>-</w:t>
      </w:r>
      <w:r w:rsidRPr="000119A9">
        <w:rPr>
          <w:rFonts w:ascii="Book Antiqua" w:eastAsia="Book Antiqua" w:hAnsi="Book Antiqua" w:cs="Book Antiqua"/>
          <w:color w:val="000000"/>
        </w:rPr>
        <w:lastRenderedPageBreak/>
        <w:t xml:space="preserve">1640 medium supplemented with 10% fetal bovine serum (FBS, </w:t>
      </w:r>
      <w:proofErr w:type="spellStart"/>
      <w:r w:rsidRPr="000119A9">
        <w:rPr>
          <w:rFonts w:ascii="Book Antiqua" w:eastAsia="Book Antiqua" w:hAnsi="Book Antiqua" w:cs="Book Antiqua"/>
          <w:color w:val="000000"/>
        </w:rPr>
        <w:t>Gibco</w:t>
      </w:r>
      <w:proofErr w:type="spellEnd"/>
      <w:r w:rsidRPr="000119A9">
        <w:rPr>
          <w:rFonts w:ascii="Book Antiqua" w:eastAsia="Book Antiqua" w:hAnsi="Book Antiqua" w:cs="Book Antiqua"/>
          <w:color w:val="000000"/>
        </w:rPr>
        <w:t xml:space="preserve">) and streptomycin and penicillin (10 mg/mL). </w:t>
      </w:r>
    </w:p>
    <w:p w14:paraId="615A7FB6" w14:textId="77777777" w:rsidR="00DA3616" w:rsidRPr="000119A9" w:rsidRDefault="00DA3616" w:rsidP="006A262B">
      <w:pPr>
        <w:spacing w:line="360" w:lineRule="auto"/>
        <w:jc w:val="both"/>
        <w:rPr>
          <w:rFonts w:ascii="Book Antiqua" w:hAnsi="Book Antiqua"/>
        </w:rPr>
      </w:pPr>
    </w:p>
    <w:p w14:paraId="67E25370"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CCK-8 assay and apoptosis assay</w:t>
      </w:r>
    </w:p>
    <w:p w14:paraId="70A7E639" w14:textId="6E68EF5C" w:rsidR="00DA3616" w:rsidRPr="000119A9" w:rsidRDefault="009E5A0B" w:rsidP="006A262B">
      <w:pPr>
        <w:spacing w:line="360" w:lineRule="auto"/>
        <w:jc w:val="both"/>
        <w:rPr>
          <w:rFonts w:ascii="Book Antiqua" w:hAnsi="Book Antiqua"/>
        </w:rPr>
      </w:pPr>
      <w:r>
        <w:rPr>
          <w:rFonts w:ascii="Book Antiqua" w:eastAsia="Book Antiqua" w:hAnsi="Book Antiqua" w:cs="Book Antiqua"/>
          <w:color w:val="000000"/>
        </w:rPr>
        <w:t>To determine</w:t>
      </w:r>
      <w:r w:rsidR="00B41C7C" w:rsidRPr="000119A9">
        <w:rPr>
          <w:rFonts w:ascii="Book Antiqua" w:eastAsia="Book Antiqua" w:hAnsi="Book Antiqua" w:cs="Book Antiqua"/>
          <w:color w:val="000000"/>
        </w:rPr>
        <w:t xml:space="preserve"> cell proliferation, we used a CCK-8 assay </w:t>
      </w:r>
      <w:r>
        <w:rPr>
          <w:rFonts w:ascii="Book Antiqua" w:eastAsia="Book Antiqua" w:hAnsi="Book Antiqua" w:cs="Book Antiqua"/>
          <w:color w:val="000000"/>
        </w:rPr>
        <w:t>and</w:t>
      </w:r>
      <w:r w:rsidR="00B41C7C" w:rsidRPr="000119A9">
        <w:rPr>
          <w:rFonts w:ascii="Book Antiqua" w:eastAsia="Book Antiqua" w:hAnsi="Book Antiqua" w:cs="Book Antiqua"/>
          <w:color w:val="000000"/>
        </w:rPr>
        <w:t xml:space="preserve"> cells with specific gene knockdown. Briefly, 5000 cells were seeded in each well of 96 well plates. At 24 h, 48 h, and 72 h after plating, </w:t>
      </w:r>
      <w:r>
        <w:rPr>
          <w:rFonts w:ascii="Book Antiqua" w:eastAsia="Book Antiqua" w:hAnsi="Book Antiqua" w:cs="Book Antiqua"/>
          <w:color w:val="000000"/>
        </w:rPr>
        <w:t xml:space="preserve">the </w:t>
      </w:r>
      <w:r w:rsidR="00B41C7C" w:rsidRPr="000119A9">
        <w:rPr>
          <w:rFonts w:ascii="Book Antiqua" w:eastAsia="Book Antiqua" w:hAnsi="Book Antiqua" w:cs="Book Antiqua"/>
          <w:color w:val="000000"/>
        </w:rPr>
        <w:t xml:space="preserve">cells were stained with CCK8 solution from </w:t>
      </w:r>
      <w:r>
        <w:rPr>
          <w:rFonts w:ascii="Book Antiqua" w:eastAsia="Book Antiqua" w:hAnsi="Book Antiqua" w:cs="Book Antiqua"/>
          <w:color w:val="000000"/>
        </w:rPr>
        <w:t xml:space="preserve">a </w:t>
      </w:r>
      <w:r w:rsidR="00B41C7C" w:rsidRPr="000119A9">
        <w:rPr>
          <w:rFonts w:ascii="Book Antiqua" w:eastAsia="Book Antiqua" w:hAnsi="Book Antiqua" w:cs="Book Antiqua"/>
          <w:color w:val="000000"/>
        </w:rPr>
        <w:t>CCK-8 kit (</w:t>
      </w:r>
      <w:proofErr w:type="spellStart"/>
      <w:r w:rsidR="00B41C7C" w:rsidRPr="000119A9">
        <w:rPr>
          <w:rFonts w:ascii="Book Antiqua" w:eastAsia="Book Antiqua" w:hAnsi="Book Antiqua" w:cs="Book Antiqua"/>
          <w:color w:val="000000"/>
        </w:rPr>
        <w:t>Beyotime</w:t>
      </w:r>
      <w:proofErr w:type="spellEnd"/>
      <w:r w:rsidR="00B41C7C" w:rsidRPr="000119A9">
        <w:rPr>
          <w:rFonts w:ascii="Book Antiqua" w:eastAsia="Book Antiqua" w:hAnsi="Book Antiqua" w:cs="Book Antiqua"/>
          <w:color w:val="000000"/>
        </w:rPr>
        <w:t>, China) and detected under OD570 wavelength. Cell apoptosis was performed using a</w:t>
      </w:r>
      <w:r>
        <w:rPr>
          <w:rFonts w:ascii="Book Antiqua" w:eastAsia="Book Antiqua" w:hAnsi="Book Antiqua" w:cs="Book Antiqua"/>
          <w:color w:val="000000"/>
        </w:rPr>
        <w:t>n</w:t>
      </w:r>
      <w:r w:rsidR="00B41C7C" w:rsidRPr="000119A9">
        <w:rPr>
          <w:rFonts w:ascii="Book Antiqua" w:eastAsia="Book Antiqua" w:hAnsi="Book Antiqua" w:cs="Book Antiqua"/>
          <w:color w:val="000000"/>
        </w:rPr>
        <w:t xml:space="preserve"> </w:t>
      </w:r>
      <w:proofErr w:type="spellStart"/>
      <w:r w:rsidR="00B41C7C" w:rsidRPr="000119A9">
        <w:rPr>
          <w:rFonts w:ascii="Book Antiqua" w:eastAsia="Book Antiqua" w:hAnsi="Book Antiqua" w:cs="Book Antiqua"/>
          <w:color w:val="000000"/>
        </w:rPr>
        <w:t>Annexin</w:t>
      </w:r>
      <w:proofErr w:type="spellEnd"/>
      <w:r w:rsidR="00B41C7C" w:rsidRPr="000119A9">
        <w:rPr>
          <w:rFonts w:ascii="Book Antiqua" w:eastAsia="Book Antiqua" w:hAnsi="Book Antiqua" w:cs="Book Antiqua"/>
          <w:color w:val="000000"/>
        </w:rPr>
        <w:t xml:space="preserve"> V/PI double staining kit according to </w:t>
      </w:r>
      <w:r w:rsidR="009F454D">
        <w:rPr>
          <w:rFonts w:ascii="Book Antiqua" w:eastAsia="Book Antiqua" w:hAnsi="Book Antiqua" w:cs="Book Antiqua"/>
          <w:color w:val="000000"/>
        </w:rPr>
        <w:t xml:space="preserve">the </w:t>
      </w:r>
      <w:r w:rsidR="00B41C7C" w:rsidRPr="000119A9">
        <w:rPr>
          <w:rFonts w:ascii="Book Antiqua" w:eastAsia="Book Antiqua" w:hAnsi="Book Antiqua" w:cs="Book Antiqua"/>
          <w:color w:val="000000"/>
        </w:rPr>
        <w:t>manufacture</w:t>
      </w:r>
      <w:r>
        <w:rPr>
          <w:rFonts w:ascii="Book Antiqua" w:eastAsia="Book Antiqua" w:hAnsi="Book Antiqua" w:cs="Book Antiqua"/>
          <w:color w:val="000000"/>
        </w:rPr>
        <w:t>r</w:t>
      </w:r>
      <w:r w:rsidR="00B41C7C" w:rsidRPr="000119A9">
        <w:rPr>
          <w:rFonts w:ascii="Book Antiqua" w:eastAsia="Book Antiqua" w:hAnsi="Book Antiqua" w:cs="Book Antiqua"/>
          <w:color w:val="000000"/>
        </w:rPr>
        <w:t>’s instructions.</w:t>
      </w:r>
    </w:p>
    <w:p w14:paraId="7438002E" w14:textId="77777777" w:rsidR="00DA3616" w:rsidRPr="000119A9" w:rsidRDefault="00DA3616" w:rsidP="006A262B">
      <w:pPr>
        <w:spacing w:line="360" w:lineRule="auto"/>
        <w:jc w:val="both"/>
        <w:rPr>
          <w:rFonts w:ascii="Book Antiqua" w:hAnsi="Book Antiqua"/>
        </w:rPr>
      </w:pPr>
    </w:p>
    <w:p w14:paraId="236BDF12"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Colony formation assay</w:t>
      </w:r>
    </w:p>
    <w:p w14:paraId="7C5980D7" w14:textId="57759B3B"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For </w:t>
      </w:r>
      <w:r w:rsidR="009E5A0B">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colony formation assay, cells were seeded in 60 mm dishes </w:t>
      </w:r>
      <w:r w:rsidR="009E5A0B">
        <w:rPr>
          <w:rFonts w:ascii="Book Antiqua" w:eastAsia="Book Antiqua" w:hAnsi="Book Antiqua" w:cs="Book Antiqua"/>
          <w:color w:val="000000"/>
        </w:rPr>
        <w:t>at</w:t>
      </w:r>
      <w:r w:rsidRPr="000119A9">
        <w:rPr>
          <w:rFonts w:ascii="Book Antiqua" w:eastAsia="Book Antiqua" w:hAnsi="Book Antiqua" w:cs="Book Antiqua"/>
          <w:color w:val="000000"/>
        </w:rPr>
        <w:t xml:space="preserve"> 400, 800, 1600, 3200 </w:t>
      </w:r>
      <w:r w:rsidR="009E5A0B">
        <w:rPr>
          <w:rFonts w:ascii="Book Antiqua" w:eastAsia="Book Antiqua" w:hAnsi="Book Antiqua" w:cs="Book Antiqua"/>
          <w:color w:val="000000"/>
        </w:rPr>
        <w:t>cells/</w:t>
      </w:r>
      <w:r w:rsidRPr="000119A9">
        <w:rPr>
          <w:rFonts w:ascii="Book Antiqua" w:eastAsia="Book Antiqua" w:hAnsi="Book Antiqua" w:cs="Book Antiqua"/>
          <w:color w:val="000000"/>
        </w:rPr>
        <w:t>dish. Twenty-four hours later, cells were treated with cisplatin at concentration</w:t>
      </w:r>
      <w:r w:rsidR="009F454D">
        <w:rPr>
          <w:rFonts w:ascii="Book Antiqua" w:eastAsia="Book Antiqua" w:hAnsi="Book Antiqua" w:cs="Book Antiqua"/>
          <w:color w:val="000000"/>
        </w:rPr>
        <w:t>s</w:t>
      </w:r>
      <w:r w:rsidRPr="000119A9">
        <w:rPr>
          <w:rFonts w:ascii="Book Antiqua" w:eastAsia="Book Antiqua" w:hAnsi="Book Antiqua" w:cs="Book Antiqua"/>
          <w:color w:val="000000"/>
        </w:rPr>
        <w:t xml:space="preserve"> of 0 </w:t>
      </w:r>
      <w:proofErr w:type="spellStart"/>
      <w:r w:rsidRPr="000119A9">
        <w:rPr>
          <w:rFonts w:ascii="Book Antiqua" w:eastAsia="Book Antiqua" w:hAnsi="Book Antiqua" w:cs="Book Antiqua"/>
          <w:color w:val="000000"/>
        </w:rPr>
        <w:t>μM</w:t>
      </w:r>
      <w:proofErr w:type="spellEnd"/>
      <w:r w:rsidRPr="000119A9">
        <w:rPr>
          <w:rFonts w:ascii="Book Antiqua" w:eastAsia="Book Antiqua" w:hAnsi="Book Antiqua" w:cs="Book Antiqua"/>
          <w:color w:val="000000"/>
        </w:rPr>
        <w:t xml:space="preserve">, 2 </w:t>
      </w:r>
      <w:proofErr w:type="spellStart"/>
      <w:r w:rsidRPr="000119A9">
        <w:rPr>
          <w:rFonts w:ascii="Book Antiqua" w:eastAsia="Book Antiqua" w:hAnsi="Book Antiqua" w:cs="Book Antiqua"/>
          <w:color w:val="000000"/>
        </w:rPr>
        <w:t>μM</w:t>
      </w:r>
      <w:proofErr w:type="spellEnd"/>
      <w:r w:rsidRPr="000119A9">
        <w:rPr>
          <w:rFonts w:ascii="Book Antiqua" w:eastAsia="Book Antiqua" w:hAnsi="Book Antiqua" w:cs="Book Antiqua"/>
          <w:color w:val="000000"/>
        </w:rPr>
        <w:t xml:space="preserve">, 4 </w:t>
      </w:r>
      <w:proofErr w:type="spellStart"/>
      <w:r w:rsidRPr="000119A9">
        <w:rPr>
          <w:rFonts w:ascii="Book Antiqua" w:eastAsia="Book Antiqua" w:hAnsi="Book Antiqua" w:cs="Book Antiqua"/>
          <w:color w:val="000000"/>
        </w:rPr>
        <w:t>μM</w:t>
      </w:r>
      <w:proofErr w:type="spellEnd"/>
      <w:r w:rsidRPr="000119A9">
        <w:rPr>
          <w:rFonts w:ascii="Book Antiqua" w:eastAsia="Book Antiqua" w:hAnsi="Book Antiqua" w:cs="Book Antiqua"/>
          <w:color w:val="000000"/>
        </w:rPr>
        <w:t xml:space="preserve">, and 8 </w:t>
      </w:r>
      <w:proofErr w:type="spellStart"/>
      <w:r w:rsidRPr="000119A9">
        <w:rPr>
          <w:rFonts w:ascii="Book Antiqua" w:eastAsia="Book Antiqua" w:hAnsi="Book Antiqua" w:cs="Book Antiqua"/>
          <w:color w:val="000000"/>
        </w:rPr>
        <w:t>μM</w:t>
      </w:r>
      <w:proofErr w:type="spellEnd"/>
      <w:r w:rsidRPr="000119A9">
        <w:rPr>
          <w:rFonts w:ascii="Book Antiqua" w:eastAsia="Book Antiqua" w:hAnsi="Book Antiqua" w:cs="Book Antiqua"/>
          <w:color w:val="000000"/>
        </w:rPr>
        <w:t xml:space="preserve">. After treatment, </w:t>
      </w:r>
      <w:r w:rsidR="009E5A0B">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cells were returned to </w:t>
      </w:r>
      <w:r w:rsidR="009E5A0B">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incubator for </w:t>
      </w:r>
      <w:r w:rsidR="009E5A0B">
        <w:rPr>
          <w:rFonts w:ascii="Book Antiqua" w:eastAsia="Book Antiqua" w:hAnsi="Book Antiqua" w:cs="Book Antiqua"/>
          <w:color w:val="000000"/>
        </w:rPr>
        <w:t xml:space="preserve">an </w:t>
      </w:r>
      <w:r w:rsidRPr="000119A9">
        <w:rPr>
          <w:rFonts w:ascii="Book Antiqua" w:eastAsia="Book Antiqua" w:hAnsi="Book Antiqua" w:cs="Book Antiqua"/>
          <w:color w:val="000000"/>
        </w:rPr>
        <w:t>additional 10 d. Colonies were counted after stain</w:t>
      </w:r>
      <w:r w:rsidR="009E5A0B">
        <w:rPr>
          <w:rFonts w:ascii="Book Antiqua" w:eastAsia="Book Antiqua" w:hAnsi="Book Antiqua" w:cs="Book Antiqua"/>
          <w:color w:val="000000"/>
        </w:rPr>
        <w:t>ing</w:t>
      </w:r>
      <w:r w:rsidRPr="000119A9">
        <w:rPr>
          <w:rFonts w:ascii="Book Antiqua" w:eastAsia="Book Antiqua" w:hAnsi="Book Antiqua" w:cs="Book Antiqua"/>
          <w:color w:val="000000"/>
        </w:rPr>
        <w:t xml:space="preserve"> with ultraviolet staining solution.</w:t>
      </w:r>
    </w:p>
    <w:p w14:paraId="10B0A701" w14:textId="77777777" w:rsidR="00DA3616" w:rsidRPr="000119A9" w:rsidRDefault="00DA3616" w:rsidP="006A262B">
      <w:pPr>
        <w:spacing w:line="360" w:lineRule="auto"/>
        <w:jc w:val="both"/>
        <w:rPr>
          <w:rFonts w:ascii="Book Antiqua" w:hAnsi="Book Antiqua"/>
        </w:rPr>
      </w:pPr>
    </w:p>
    <w:p w14:paraId="64037E3E"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Statistics analysis</w:t>
      </w:r>
    </w:p>
    <w:p w14:paraId="750F0928" w14:textId="0D8A4FE2"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As shown in Figure 1</w:t>
      </w:r>
      <w:r w:rsidR="009E5A0B">
        <w:rPr>
          <w:rFonts w:ascii="Book Antiqua" w:eastAsia="Book Antiqua" w:hAnsi="Book Antiqua" w:cs="Book Antiqua"/>
          <w:color w:val="000000"/>
        </w:rPr>
        <w:t xml:space="preserve">, </w:t>
      </w:r>
      <w:r w:rsidR="009F454D">
        <w:rPr>
          <w:rFonts w:ascii="Book Antiqua" w:eastAsia="Book Antiqua" w:hAnsi="Book Antiqua" w:cs="Book Antiqua"/>
          <w:color w:val="000000"/>
        </w:rPr>
        <w:t>t</w:t>
      </w:r>
      <w:r w:rsidRPr="000119A9">
        <w:rPr>
          <w:rFonts w:ascii="Book Antiqua" w:eastAsia="Book Antiqua" w:hAnsi="Book Antiqua" w:cs="Book Antiqua"/>
          <w:color w:val="000000"/>
        </w:rPr>
        <w:t xml:space="preserve">he flow diagram of this study demonstrates </w:t>
      </w:r>
      <w:r w:rsidR="009E5A0B">
        <w:rPr>
          <w:rFonts w:ascii="Book Antiqua" w:eastAsia="Book Antiqua" w:hAnsi="Book Antiqua" w:cs="Book Antiqua"/>
          <w:color w:val="000000"/>
        </w:rPr>
        <w:t xml:space="preserve">that </w:t>
      </w:r>
      <w:r w:rsidRPr="000119A9">
        <w:rPr>
          <w:rFonts w:ascii="Book Antiqua" w:eastAsia="Book Antiqua" w:hAnsi="Book Antiqua" w:cs="Book Antiqua"/>
          <w:color w:val="000000"/>
        </w:rPr>
        <w:t>the raw exp</w:t>
      </w:r>
      <w:r w:rsidR="009E5A0B">
        <w:rPr>
          <w:rFonts w:ascii="Book Antiqua" w:eastAsia="Book Antiqua" w:hAnsi="Book Antiqua" w:cs="Book Antiqua"/>
          <w:color w:val="000000"/>
        </w:rPr>
        <w:t>e</w:t>
      </w:r>
      <w:r w:rsidRPr="000119A9">
        <w:rPr>
          <w:rFonts w:ascii="Book Antiqua" w:eastAsia="Book Antiqua" w:hAnsi="Book Antiqua" w:cs="Book Antiqua"/>
          <w:color w:val="000000"/>
        </w:rPr>
        <w:t xml:space="preserve">rimental data were processed </w:t>
      </w:r>
      <w:r w:rsidR="009E5A0B">
        <w:rPr>
          <w:rFonts w:ascii="Book Antiqua" w:eastAsia="Book Antiqua" w:hAnsi="Book Antiqua" w:cs="Book Antiqua"/>
          <w:color w:val="000000"/>
        </w:rPr>
        <w:t xml:space="preserve">using </w:t>
      </w:r>
      <w:r w:rsidRPr="000119A9">
        <w:rPr>
          <w:rFonts w:ascii="Book Antiqua" w:eastAsia="Book Antiqua" w:hAnsi="Book Antiqua" w:cs="Book Antiqua"/>
          <w:color w:val="000000"/>
        </w:rPr>
        <w:t>several software</w:t>
      </w:r>
      <w:r w:rsidR="009E5A0B">
        <w:rPr>
          <w:rFonts w:ascii="Book Antiqua" w:eastAsia="Book Antiqua" w:hAnsi="Book Antiqua" w:cs="Book Antiqua"/>
          <w:color w:val="000000"/>
        </w:rPr>
        <w:t xml:space="preserve"> packages</w:t>
      </w:r>
      <w:r w:rsidRPr="000119A9">
        <w:rPr>
          <w:rFonts w:ascii="Book Antiqua" w:eastAsia="Book Antiqua" w:hAnsi="Book Antiqua" w:cs="Book Antiqua"/>
          <w:color w:val="000000"/>
        </w:rPr>
        <w:t xml:space="preserve">. The moderate </w:t>
      </w:r>
      <w:r w:rsidRPr="000119A9">
        <w:rPr>
          <w:rFonts w:ascii="Book Antiqua" w:eastAsia="Book Antiqua" w:hAnsi="Book Antiqua" w:cs="Book Antiqua"/>
          <w:i/>
          <w:iCs/>
          <w:color w:val="000000"/>
        </w:rPr>
        <w:t>t</w:t>
      </w:r>
      <w:r w:rsidRPr="000119A9">
        <w:rPr>
          <w:rFonts w:ascii="Book Antiqua" w:eastAsia="Book Antiqua" w:hAnsi="Book Antiqua" w:cs="Book Antiqua"/>
          <w:color w:val="000000"/>
        </w:rPr>
        <w:t xml:space="preserve">-test was applied to identify DEGs, </w:t>
      </w:r>
      <w:r w:rsidR="009E5A0B">
        <w:rPr>
          <w:rFonts w:ascii="Book Antiqua" w:eastAsia="Book Antiqua" w:hAnsi="Book Antiqua" w:cs="Book Antiqua"/>
          <w:color w:val="000000"/>
        </w:rPr>
        <w:t>a</w:t>
      </w:r>
      <w:r w:rsidRPr="000119A9">
        <w:rPr>
          <w:rFonts w:ascii="Book Antiqua" w:eastAsia="Book Antiqua" w:hAnsi="Book Antiqua" w:cs="Book Antiqua"/>
          <w:color w:val="000000"/>
        </w:rPr>
        <w:t xml:space="preserve">nd Fisher’s Exact test was used to analyze GO and KEGG annotation </w:t>
      </w:r>
      <w:proofErr w:type="gramStart"/>
      <w:r w:rsidRPr="000119A9">
        <w:rPr>
          <w:rFonts w:ascii="Book Antiqua" w:eastAsia="Book Antiqua" w:hAnsi="Book Antiqua" w:cs="Book Antiqua"/>
          <w:color w:val="000000"/>
        </w:rPr>
        <w:t>enrichments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17]</w:t>
      </w:r>
      <w:r w:rsidRPr="000119A9">
        <w:rPr>
          <w:rFonts w:ascii="Book Antiqua" w:eastAsia="Book Antiqua" w:hAnsi="Book Antiqua" w:cs="Book Antiqua"/>
          <w:color w:val="000000"/>
        </w:rPr>
        <w:t>.</w:t>
      </w:r>
    </w:p>
    <w:p w14:paraId="5CDF2E4D" w14:textId="77777777" w:rsidR="00DA3616" w:rsidRPr="000119A9" w:rsidRDefault="00DA3616" w:rsidP="006A262B">
      <w:pPr>
        <w:spacing w:line="360" w:lineRule="auto"/>
        <w:jc w:val="both"/>
        <w:rPr>
          <w:rFonts w:ascii="Book Antiqua" w:hAnsi="Book Antiqua"/>
        </w:rPr>
      </w:pPr>
    </w:p>
    <w:p w14:paraId="79003A0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RESULTS</w:t>
      </w:r>
    </w:p>
    <w:p w14:paraId="18BF1AA0" w14:textId="0E27519E"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 xml:space="preserve">Identification of DEGs in GC </w:t>
      </w:r>
    </w:p>
    <w:p w14:paraId="766D3E2B" w14:textId="23648309"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In </w:t>
      </w:r>
      <w:r w:rsidR="00A26EF4">
        <w:rPr>
          <w:rFonts w:ascii="Book Antiqua" w:eastAsia="Book Antiqua" w:hAnsi="Book Antiqua" w:cs="Book Antiqua"/>
          <w:color w:val="000000"/>
        </w:rPr>
        <w:t>the</w:t>
      </w:r>
      <w:r w:rsidRPr="000119A9">
        <w:rPr>
          <w:rFonts w:ascii="Book Antiqua" w:eastAsia="Book Antiqua" w:hAnsi="Book Antiqua" w:cs="Book Antiqua"/>
          <w:color w:val="000000"/>
        </w:rPr>
        <w:t xml:space="preserve"> current study</w:t>
      </w:r>
      <w:r w:rsidR="00A26EF4">
        <w:rPr>
          <w:rFonts w:ascii="Book Antiqua" w:eastAsia="Book Antiqua" w:hAnsi="Book Antiqua" w:cs="Book Antiqua"/>
          <w:color w:val="000000"/>
        </w:rPr>
        <w:t xml:space="preserve"> we included</w:t>
      </w:r>
      <w:r w:rsidRPr="000119A9">
        <w:rPr>
          <w:rFonts w:ascii="Book Antiqua" w:eastAsia="Book Antiqua" w:hAnsi="Book Antiqua" w:cs="Book Antiqua"/>
          <w:color w:val="000000"/>
        </w:rPr>
        <w:t xml:space="preserve"> 348 GC tissues and 141 healthy tissues. With the help of GEO2R online tools, we obtained 5599, 2755, and 2473 DEGs from the three dat</w:t>
      </w:r>
      <w:r w:rsidR="00A26EF4">
        <w:rPr>
          <w:rFonts w:ascii="Book Antiqua" w:eastAsia="Book Antiqua" w:hAnsi="Book Antiqua" w:cs="Book Antiqua"/>
          <w:color w:val="000000"/>
        </w:rPr>
        <w:t>a</w:t>
      </w:r>
      <w:r w:rsidRPr="000119A9">
        <w:rPr>
          <w:rFonts w:ascii="Book Antiqua" w:eastAsia="Book Antiqua" w:hAnsi="Book Antiqua" w:cs="Book Antiqua"/>
          <w:color w:val="000000"/>
        </w:rPr>
        <w:t>bases</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 xml:space="preserve">GSE13911, GSE66229, and GSE79973, respectively. Among the three datasets, the </w:t>
      </w:r>
      <w:r w:rsidRPr="000119A9">
        <w:rPr>
          <w:rFonts w:ascii="Book Antiqua" w:eastAsia="Book Antiqua" w:hAnsi="Book Antiqua" w:cs="Book Antiqua"/>
          <w:color w:val="000000"/>
        </w:rPr>
        <w:lastRenderedPageBreak/>
        <w:t xml:space="preserve">common DEGs were identified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Venn diagram software. The findings revealed that 251 common DEGs were </w:t>
      </w:r>
      <w:r w:rsidR="00A26EF4">
        <w:rPr>
          <w:rFonts w:ascii="Book Antiqua" w:eastAsia="Book Antiqua" w:hAnsi="Book Antiqua" w:cs="Book Antiqua"/>
          <w:color w:val="000000"/>
        </w:rPr>
        <w:t>identified</w:t>
      </w:r>
      <w:r w:rsidRPr="000119A9">
        <w:rPr>
          <w:rFonts w:ascii="Book Antiqua" w:eastAsia="Book Antiqua" w:hAnsi="Book Antiqua" w:cs="Book Antiqua"/>
          <w:color w:val="000000"/>
        </w:rPr>
        <w:t xml:space="preserve">, </w:t>
      </w:r>
      <w:r w:rsidR="00A26EF4">
        <w:rPr>
          <w:rFonts w:ascii="Book Antiqua" w:eastAsia="Book Antiqua" w:hAnsi="Book Antiqua" w:cs="Book Antiqua"/>
          <w:color w:val="000000"/>
        </w:rPr>
        <w:t>including</w:t>
      </w:r>
      <w:r w:rsidRPr="000119A9">
        <w:rPr>
          <w:rFonts w:ascii="Book Antiqua" w:eastAsia="Book Antiqua" w:hAnsi="Book Antiqua" w:cs="Book Antiqua"/>
          <w:color w:val="000000"/>
        </w:rPr>
        <w:t xml:space="preserve"> 187 and 64 genes which controll</w:t>
      </w:r>
      <w:r w:rsidR="00A26EF4">
        <w:rPr>
          <w:rFonts w:ascii="Book Antiqua" w:eastAsia="Book Antiqua" w:hAnsi="Book Antiqua" w:cs="Book Antiqua"/>
          <w:color w:val="000000"/>
        </w:rPr>
        <w:t>ed</w:t>
      </w:r>
      <w:r w:rsidRPr="000119A9">
        <w:rPr>
          <w:rFonts w:ascii="Book Antiqua" w:eastAsia="Book Antiqua" w:hAnsi="Book Antiqua" w:cs="Book Antiqua"/>
          <w:color w:val="000000"/>
        </w:rPr>
        <w:t xml:space="preserve"> down</w:t>
      </w:r>
      <w:r w:rsidR="00A26EF4">
        <w:rPr>
          <w:rFonts w:ascii="Book Antiqua" w:eastAsia="Book Antiqua" w:hAnsi="Book Antiqua" w:cs="Book Antiqua"/>
          <w:color w:val="000000"/>
        </w:rPr>
        <w:t>-</w:t>
      </w:r>
      <w:r w:rsidRPr="000119A9">
        <w:rPr>
          <w:rFonts w:ascii="Book Antiqua" w:eastAsia="Book Antiqua" w:hAnsi="Book Antiqua" w:cs="Book Antiqua"/>
          <w:color w:val="000000"/>
        </w:rPr>
        <w:t xml:space="preserve"> and up</w:t>
      </w:r>
      <w:r w:rsidR="00A26EF4">
        <w:rPr>
          <w:rFonts w:ascii="Book Antiqua" w:eastAsia="Book Antiqua" w:hAnsi="Book Antiqua" w:cs="Book Antiqua"/>
          <w:color w:val="000000"/>
        </w:rPr>
        <w:t>-</w:t>
      </w:r>
      <w:r w:rsidRPr="000119A9">
        <w:rPr>
          <w:rFonts w:ascii="Book Antiqua" w:eastAsia="Book Antiqua" w:hAnsi="Book Antiqua" w:cs="Book Antiqua"/>
          <w:color w:val="000000"/>
        </w:rPr>
        <w:t>related genes in GC tissues, respectively (Supplementary Table 1; Figure 2).</w:t>
      </w:r>
    </w:p>
    <w:p w14:paraId="57F6F3DA" w14:textId="77777777" w:rsidR="00DA3616" w:rsidRPr="000119A9" w:rsidRDefault="00DA3616" w:rsidP="006A262B">
      <w:pPr>
        <w:spacing w:line="360" w:lineRule="auto"/>
        <w:jc w:val="both"/>
        <w:rPr>
          <w:rFonts w:ascii="Book Antiqua" w:hAnsi="Book Antiqua"/>
        </w:rPr>
      </w:pPr>
    </w:p>
    <w:p w14:paraId="37F5D254"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Identification and function of DEGs in GC</w:t>
      </w:r>
    </w:p>
    <w:p w14:paraId="6C92BC13" w14:textId="008DC5F3"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Associated with GO terms, the up-regulated and down-regulated DEGs were enriched in cell division, mitotic nuclear division</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and mast cell cytokine production. The mark</w:t>
      </w:r>
      <w:r w:rsidR="00A26EF4">
        <w:rPr>
          <w:rFonts w:ascii="Book Antiqua" w:eastAsia="Book Antiqua" w:hAnsi="Book Antiqua" w:cs="Book Antiqua"/>
          <w:color w:val="000000"/>
        </w:rPr>
        <w:t>ed</w:t>
      </w:r>
      <w:r w:rsidRPr="000119A9">
        <w:rPr>
          <w:rFonts w:ascii="Book Antiqua" w:eastAsia="Book Antiqua" w:hAnsi="Book Antiqua" w:cs="Book Antiqua"/>
          <w:color w:val="000000"/>
        </w:rPr>
        <w:t>ly up-regulated and down-regulated DEGs in biological process (BP) w</w:t>
      </w:r>
      <w:r w:rsidR="00A26EF4">
        <w:rPr>
          <w:rFonts w:ascii="Book Antiqua" w:eastAsia="Book Antiqua" w:hAnsi="Book Antiqua" w:cs="Book Antiqua"/>
          <w:color w:val="000000"/>
        </w:rPr>
        <w:t>ere involved in</w:t>
      </w:r>
      <w:r w:rsidRPr="000119A9">
        <w:rPr>
          <w:rFonts w:ascii="Book Antiqua" w:eastAsia="Book Antiqua" w:hAnsi="Book Antiqua" w:cs="Book Antiqua"/>
          <w:color w:val="000000"/>
        </w:rPr>
        <w:t xml:space="preserve"> cell division</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mitotic nuclear division</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 xml:space="preserve">and mast cell cytokine production. In addition to the enrichment in mitotic metaphase plate </w:t>
      </w:r>
      <w:proofErr w:type="spellStart"/>
      <w:r w:rsidRPr="000119A9">
        <w:rPr>
          <w:rFonts w:ascii="Book Antiqua" w:eastAsia="Book Antiqua" w:hAnsi="Book Antiqua" w:cs="Book Antiqua"/>
          <w:color w:val="000000"/>
        </w:rPr>
        <w:t>congression</w:t>
      </w:r>
      <w:proofErr w:type="spellEnd"/>
      <w:r w:rsidRPr="000119A9">
        <w:rPr>
          <w:rFonts w:ascii="Book Antiqua" w:eastAsia="Book Antiqua" w:hAnsi="Book Antiqua" w:cs="Book Antiqua"/>
          <w:color w:val="000000"/>
        </w:rPr>
        <w:t xml:space="preserve">, the up-regulated DEGs were significantly enriched in the BPs of cell division. In contrast, the down-regulated DEGs </w:t>
      </w:r>
      <w:r w:rsidR="00A26EF4">
        <w:rPr>
          <w:rFonts w:ascii="Book Antiqua" w:eastAsia="Book Antiqua" w:hAnsi="Book Antiqua" w:cs="Book Antiqua"/>
          <w:color w:val="000000"/>
        </w:rPr>
        <w:t>were</w:t>
      </w:r>
      <w:r w:rsidRPr="000119A9">
        <w:rPr>
          <w:rFonts w:ascii="Book Antiqua" w:eastAsia="Book Antiqua" w:hAnsi="Book Antiqua" w:cs="Book Antiqua"/>
          <w:color w:val="000000"/>
        </w:rPr>
        <w:t xml:space="preserve"> significantly enriched in the metabolic process.</w:t>
      </w:r>
    </w:p>
    <w:p w14:paraId="544623C1" w14:textId="77777777" w:rsidR="00DA3616" w:rsidRPr="000119A9" w:rsidRDefault="00DA3616" w:rsidP="006A262B">
      <w:pPr>
        <w:spacing w:line="360" w:lineRule="auto"/>
        <w:jc w:val="both"/>
        <w:rPr>
          <w:rFonts w:ascii="Book Antiqua" w:hAnsi="Book Antiqua"/>
        </w:rPr>
      </w:pPr>
    </w:p>
    <w:p w14:paraId="21D690E3"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Gene ontology and pathway enrichment analysis</w:t>
      </w:r>
    </w:p>
    <w:p w14:paraId="3F810BEA" w14:textId="588EF0A0"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We performed functional and pathway enrichment analyses to investigate the biological classification of DEGs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DAVID. There were three categories in GO analysis: BP, cellular component (CC), and molecular function (MF) GO. In </w:t>
      </w:r>
      <w:r w:rsidR="00A26EF4">
        <w:rPr>
          <w:rFonts w:ascii="Book Antiqua" w:eastAsia="Book Antiqua" w:hAnsi="Book Antiqua" w:cs="Book Antiqua"/>
          <w:color w:val="000000"/>
        </w:rPr>
        <w:t xml:space="preserve">the </w:t>
      </w:r>
      <w:r w:rsidRPr="000119A9">
        <w:rPr>
          <w:rFonts w:ascii="Book Antiqua" w:eastAsia="Book Antiqua" w:hAnsi="Book Antiqua" w:cs="Book Antiqua"/>
          <w:color w:val="000000"/>
        </w:rPr>
        <w:t>BP-associated category show</w:t>
      </w:r>
      <w:r w:rsidR="00A26EF4">
        <w:rPr>
          <w:rFonts w:ascii="Book Antiqua" w:eastAsia="Book Antiqua" w:hAnsi="Book Antiqua" w:cs="Book Antiqua"/>
          <w:color w:val="000000"/>
        </w:rPr>
        <w:t>n</w:t>
      </w:r>
      <w:r w:rsidRPr="000119A9">
        <w:rPr>
          <w:rFonts w:ascii="Book Antiqua" w:eastAsia="Book Antiqua" w:hAnsi="Book Antiqua" w:cs="Book Antiqua"/>
          <w:color w:val="000000"/>
        </w:rPr>
        <w:t xml:space="preserve"> by GO pathway enrichment analysis, the genes were significantly involved in nuclear chromosome segregation, sister chromatid segregation, cell division, cell cycle process, mitotic cell cycle process and down-regulated DEGs in organic acid catabolic process, carboxylic acid catabolic process, small molecule catabolic process, lipid modification, fatty acid catabolic process, </w:t>
      </w:r>
      <w:r w:rsidR="00A26EF4">
        <w:rPr>
          <w:rFonts w:ascii="Book Antiqua" w:eastAsia="Book Antiqua" w:hAnsi="Book Antiqua" w:cs="Book Antiqua"/>
          <w:color w:val="000000"/>
        </w:rPr>
        <w:t xml:space="preserve">and </w:t>
      </w:r>
      <w:r w:rsidRPr="000119A9">
        <w:rPr>
          <w:rFonts w:ascii="Book Antiqua" w:eastAsia="Book Antiqua" w:hAnsi="Book Antiqua" w:cs="Book Antiqua"/>
          <w:color w:val="000000"/>
        </w:rPr>
        <w:t>fatty acid oxidation (Supplementary Table 2). MF of DEGs were significantly enriched in identical protein binding, microtubule binding, enzyme binding, tubulin binding, cytoskeletal protein binding</w:t>
      </w:r>
      <w:r w:rsidR="00A26EF4">
        <w:rPr>
          <w:rFonts w:ascii="Book Antiqua" w:eastAsia="Book Antiqua" w:hAnsi="Book Antiqua" w:cs="Book Antiqua"/>
          <w:color w:val="000000"/>
        </w:rPr>
        <w:t>,</w:t>
      </w:r>
      <w:r w:rsidRPr="000119A9">
        <w:rPr>
          <w:rFonts w:ascii="Book Antiqua" w:eastAsia="Book Antiqua" w:hAnsi="Book Antiqua" w:cs="Book Antiqua"/>
          <w:color w:val="000000"/>
        </w:rPr>
        <w:t xml:space="preserve"> protein kinase binding, cofactor binding, coenzyme binding, potassium channel regulator activity, ligand-gated ion channel activity, and ligand-gated channel activity (Supplementary Table 2). Changes in the CCs of DEGs were mainly enriched in the condensed chromosome kinetochore, condensed chromosome, </w:t>
      </w:r>
      <w:proofErr w:type="spellStart"/>
      <w:r w:rsidRPr="000119A9">
        <w:rPr>
          <w:rFonts w:ascii="Book Antiqua" w:eastAsia="Book Antiqua" w:hAnsi="Book Antiqua" w:cs="Book Antiqua"/>
          <w:color w:val="000000"/>
        </w:rPr>
        <w:t>centromeric</w:t>
      </w:r>
      <w:proofErr w:type="spellEnd"/>
      <w:r w:rsidRPr="000119A9">
        <w:rPr>
          <w:rFonts w:ascii="Book Antiqua" w:eastAsia="Book Antiqua" w:hAnsi="Book Antiqua" w:cs="Book Antiqua"/>
          <w:color w:val="000000"/>
        </w:rPr>
        <w:t xml:space="preserve"> region </w:t>
      </w:r>
      <w:r w:rsidRPr="000119A9">
        <w:rPr>
          <w:rFonts w:ascii="Book Antiqua" w:eastAsia="Book Antiqua" w:hAnsi="Book Antiqua" w:cs="Book Antiqua"/>
          <w:color w:val="000000"/>
        </w:rPr>
        <w:lastRenderedPageBreak/>
        <w:t xml:space="preserve">kinetochore, condensed chromosome, chromosome, </w:t>
      </w:r>
      <w:proofErr w:type="spellStart"/>
      <w:r w:rsidRPr="000119A9">
        <w:rPr>
          <w:rFonts w:ascii="Book Antiqua" w:eastAsia="Book Antiqua" w:hAnsi="Book Antiqua" w:cs="Book Antiqua"/>
          <w:color w:val="000000"/>
        </w:rPr>
        <w:t>centromeric</w:t>
      </w:r>
      <w:proofErr w:type="spellEnd"/>
      <w:r w:rsidRPr="000119A9">
        <w:rPr>
          <w:rFonts w:ascii="Book Antiqua" w:eastAsia="Book Antiqua" w:hAnsi="Book Antiqua" w:cs="Book Antiqua"/>
          <w:color w:val="000000"/>
        </w:rPr>
        <w:t xml:space="preserve"> region, </w:t>
      </w:r>
      <w:r w:rsidR="00A26EF4">
        <w:rPr>
          <w:rFonts w:ascii="Book Antiqua" w:eastAsia="Book Antiqua" w:hAnsi="Book Antiqua" w:cs="Book Antiqua"/>
          <w:color w:val="000000"/>
        </w:rPr>
        <w:t xml:space="preserve">and </w:t>
      </w:r>
      <w:proofErr w:type="spellStart"/>
      <w:r w:rsidRPr="000119A9">
        <w:rPr>
          <w:rFonts w:ascii="Book Antiqua" w:eastAsia="Book Antiqua" w:hAnsi="Book Antiqua" w:cs="Book Antiqua"/>
          <w:color w:val="000000"/>
        </w:rPr>
        <w:t>midbody</w:t>
      </w:r>
      <w:proofErr w:type="spellEnd"/>
      <w:r w:rsidRPr="000119A9">
        <w:rPr>
          <w:rFonts w:ascii="Book Antiqua" w:eastAsia="Book Antiqua" w:hAnsi="Book Antiqua" w:cs="Book Antiqua"/>
          <w:color w:val="000000"/>
        </w:rPr>
        <w:t xml:space="preserve"> (Supplementary Table 2</w:t>
      </w:r>
      <w:r w:rsidRPr="000119A9">
        <w:rPr>
          <w:rFonts w:ascii="Book Antiqua" w:eastAsia="SimSun" w:hAnsi="Book Antiqua" w:cs="SimSun"/>
          <w:color w:val="000000"/>
          <w:lang w:eastAsia="zh-CN"/>
        </w:rPr>
        <w:t>;</w:t>
      </w:r>
      <w:r w:rsidRPr="000119A9">
        <w:rPr>
          <w:rFonts w:ascii="Book Antiqua" w:eastAsia="Book Antiqua" w:hAnsi="Book Antiqua" w:cs="Book Antiqua"/>
          <w:color w:val="000000"/>
        </w:rPr>
        <w:t xml:space="preserve"> Figure 3).</w:t>
      </w:r>
    </w:p>
    <w:p w14:paraId="54B2D35E" w14:textId="77777777" w:rsidR="00DA3616" w:rsidRPr="000119A9" w:rsidRDefault="00DA3616" w:rsidP="006A262B">
      <w:pPr>
        <w:spacing w:line="360" w:lineRule="auto"/>
        <w:jc w:val="both"/>
        <w:rPr>
          <w:rFonts w:ascii="Book Antiqua" w:hAnsi="Book Antiqua"/>
        </w:rPr>
      </w:pPr>
    </w:p>
    <w:p w14:paraId="6B63A24D"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PPI network and modular analysis</w:t>
      </w:r>
    </w:p>
    <w:p w14:paraId="6856460D" w14:textId="078A3E1C"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A total of </w:t>
      </w:r>
      <w:r w:rsidR="00A26EF4" w:rsidRPr="000119A9">
        <w:rPr>
          <w:rFonts w:ascii="Book Antiqua" w:eastAsia="Book Antiqua" w:hAnsi="Book Antiqua" w:cs="Book Antiqua"/>
          <w:color w:val="000000"/>
        </w:rPr>
        <w:t xml:space="preserve">251 DEGs </w:t>
      </w:r>
      <w:r w:rsidRPr="000119A9">
        <w:rPr>
          <w:rFonts w:ascii="Book Antiqua" w:eastAsia="Book Antiqua" w:hAnsi="Book Antiqua" w:cs="Book Antiqua"/>
          <w:color w:val="000000"/>
        </w:rPr>
        <w:t xml:space="preserve">containing 193 nodes and 633 edges were imported into the DEGs PPI network complex, and 187 down-regulated and 64 up-regulated genes were included (Figure 4A). The 187 down-regulated DEGs were not contained in the DEGs PPI network (Figure 4A). </w:t>
      </w:r>
      <w:r w:rsidR="00A26EF4">
        <w:rPr>
          <w:rFonts w:ascii="Book Antiqua" w:eastAsia="Book Antiqua" w:hAnsi="Book Antiqua" w:cs="Book Antiqua"/>
          <w:color w:val="000000"/>
        </w:rPr>
        <w:t>W</w:t>
      </w:r>
      <w:r w:rsidRPr="000119A9">
        <w:rPr>
          <w:rFonts w:ascii="Book Antiqua" w:eastAsia="Book Antiqua" w:hAnsi="Book Antiqua" w:cs="Book Antiqua"/>
          <w:color w:val="000000"/>
        </w:rPr>
        <w:t xml:space="preserve">e </w:t>
      </w:r>
      <w:r w:rsidR="00A26EF4">
        <w:rPr>
          <w:rFonts w:ascii="Book Antiqua" w:eastAsia="Book Antiqua" w:hAnsi="Book Antiqua" w:cs="Book Antiqua"/>
          <w:color w:val="000000"/>
        </w:rPr>
        <w:t>then</w:t>
      </w:r>
      <w:r w:rsidRPr="000119A9">
        <w:rPr>
          <w:rFonts w:ascii="Book Antiqua" w:eastAsia="Book Antiqua" w:hAnsi="Book Antiqua" w:cs="Book Antiqua"/>
          <w:color w:val="000000"/>
        </w:rPr>
        <w:t xml:space="preserve"> use</w:t>
      </w:r>
      <w:r w:rsidR="00A26EF4">
        <w:rPr>
          <w:rFonts w:ascii="Book Antiqua" w:eastAsia="Book Antiqua" w:hAnsi="Book Antiqua" w:cs="Book Antiqua"/>
          <w:color w:val="000000"/>
        </w:rPr>
        <w:t>d</w:t>
      </w:r>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Cytotype</w:t>
      </w:r>
      <w:proofErr w:type="spellEnd"/>
      <w:r w:rsidRPr="000119A9">
        <w:rPr>
          <w:rFonts w:ascii="Book Antiqua" w:eastAsia="Book Antiqua" w:hAnsi="Book Antiqua" w:cs="Book Antiqua"/>
          <w:color w:val="000000"/>
        </w:rPr>
        <w:t xml:space="preserve"> MCODE to gain further results: The outcomes showed that among the 64 nodes there were 26 central nodes of up-regulated genes (Figure 4B).</w:t>
      </w:r>
    </w:p>
    <w:p w14:paraId="50CA5815" w14:textId="77777777" w:rsidR="00DA3616" w:rsidRPr="000119A9" w:rsidRDefault="00DA3616" w:rsidP="006A262B">
      <w:pPr>
        <w:spacing w:line="360" w:lineRule="auto"/>
        <w:jc w:val="both"/>
        <w:rPr>
          <w:rFonts w:ascii="Book Antiqua" w:hAnsi="Book Antiqua"/>
        </w:rPr>
      </w:pPr>
    </w:p>
    <w:p w14:paraId="7DA20507" w14:textId="5D7D6D12"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KM plotter and GEPIA dat</w:t>
      </w:r>
      <w:r w:rsidR="00A26EF4">
        <w:rPr>
          <w:rFonts w:ascii="Book Antiqua" w:eastAsia="Book Antiqua" w:hAnsi="Book Antiqua" w:cs="Book Antiqua"/>
          <w:b/>
          <w:bCs/>
          <w:i/>
          <w:iCs/>
          <w:color w:val="000000"/>
        </w:rPr>
        <w:t>a</w:t>
      </w:r>
      <w:r w:rsidRPr="000119A9">
        <w:rPr>
          <w:rFonts w:ascii="Book Antiqua" w:eastAsia="Book Antiqua" w:hAnsi="Book Antiqua" w:cs="Book Antiqua"/>
          <w:b/>
          <w:bCs/>
          <w:i/>
          <w:iCs/>
          <w:color w:val="000000"/>
        </w:rPr>
        <w:t>base analysis</w:t>
      </w:r>
    </w:p>
    <w:p w14:paraId="4BA7D0DB" w14:textId="5CBC1D5F"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We identified the survival data </w:t>
      </w:r>
      <w:r w:rsidR="009F454D">
        <w:rPr>
          <w:rFonts w:ascii="Book Antiqua" w:eastAsia="Book Antiqua" w:hAnsi="Book Antiqua" w:cs="Book Antiqua"/>
          <w:color w:val="000000"/>
        </w:rPr>
        <w:t>related to</w:t>
      </w:r>
      <w:r w:rsidRPr="000119A9">
        <w:rPr>
          <w:rFonts w:ascii="Book Antiqua" w:eastAsia="Book Antiqua" w:hAnsi="Book Antiqua" w:cs="Book Antiqua"/>
          <w:color w:val="000000"/>
        </w:rPr>
        <w:t xml:space="preserve"> 26 core genes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Kaplan Meier plotter (http://kmplot.com/analysis/). Among these genes, 24 genes showed a significant</w:t>
      </w:r>
      <w:r>
        <w:rPr>
          <w:rFonts w:ascii="Book Antiqua" w:eastAsia="Book Antiqua" w:hAnsi="Book Antiqua" w:cs="Book Antiqua"/>
          <w:color w:val="000000"/>
        </w:rPr>
        <w:t>ly</w:t>
      </w:r>
      <w:r w:rsidRPr="000119A9">
        <w:rPr>
          <w:rFonts w:ascii="Book Antiqua" w:eastAsia="Book Antiqua" w:hAnsi="Book Antiqua" w:cs="Book Antiqua"/>
          <w:color w:val="000000"/>
        </w:rPr>
        <w:t xml:space="preserve"> </w:t>
      </w:r>
      <w:r>
        <w:rPr>
          <w:rFonts w:ascii="Book Antiqua" w:eastAsia="Book Antiqua" w:hAnsi="Book Antiqua" w:cs="Book Antiqua"/>
          <w:color w:val="000000"/>
        </w:rPr>
        <w:t>poor</w:t>
      </w:r>
      <w:r w:rsidRPr="000119A9">
        <w:rPr>
          <w:rFonts w:ascii="Book Antiqua" w:eastAsia="Book Antiqua" w:hAnsi="Book Antiqua" w:cs="Book Antiqua"/>
          <w:color w:val="000000"/>
        </w:rPr>
        <w:t xml:space="preserve"> survival, while 2 </w:t>
      </w:r>
      <w:r>
        <w:rPr>
          <w:rFonts w:ascii="Book Antiqua" w:eastAsia="Book Antiqua" w:hAnsi="Book Antiqua" w:cs="Book Antiqua"/>
          <w:color w:val="000000"/>
        </w:rPr>
        <w:t>showed</w:t>
      </w:r>
      <w:r w:rsidRPr="000119A9">
        <w:rPr>
          <w:rFonts w:ascii="Book Antiqua" w:eastAsia="Book Antiqua" w:hAnsi="Book Antiqua" w:cs="Book Antiqua"/>
          <w:color w:val="000000"/>
        </w:rPr>
        <w:t xml:space="preserve"> no significan</w:t>
      </w:r>
      <w:r>
        <w:rPr>
          <w:rFonts w:ascii="Book Antiqua" w:eastAsia="Book Antiqua" w:hAnsi="Book Antiqua" w:cs="Book Antiqua"/>
          <w:color w:val="000000"/>
        </w:rPr>
        <w:t>ce</w:t>
      </w:r>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Supplementary Table 3; Figure 5; Supplementary Figure 1). Then, GEPIA was used to </w:t>
      </w:r>
      <w:r>
        <w:rPr>
          <w:rFonts w:ascii="Book Antiqua" w:eastAsia="Book Antiqua" w:hAnsi="Book Antiqua" w:cs="Book Antiqua"/>
          <w:color w:val="000000"/>
        </w:rPr>
        <w:t>determine</w:t>
      </w:r>
      <w:r w:rsidRPr="000119A9">
        <w:rPr>
          <w:rFonts w:ascii="Book Antiqua" w:eastAsia="Book Antiqua" w:hAnsi="Book Antiqua" w:cs="Book Antiqua"/>
          <w:color w:val="000000"/>
        </w:rPr>
        <w:t xml:space="preserve"> the expression level</w:t>
      </w:r>
      <w:r>
        <w:rPr>
          <w:rFonts w:ascii="Book Antiqua" w:eastAsia="Book Antiqua" w:hAnsi="Book Antiqua" w:cs="Book Antiqua"/>
          <w:color w:val="000000"/>
        </w:rPr>
        <w:t xml:space="preserve"> of </w:t>
      </w:r>
      <w:r w:rsidRPr="000119A9">
        <w:rPr>
          <w:rFonts w:ascii="Book Antiqua" w:eastAsia="Book Antiqua" w:hAnsi="Book Antiqua" w:cs="Book Antiqua"/>
          <w:color w:val="000000"/>
        </w:rPr>
        <w:t>24 gene</w:t>
      </w:r>
      <w:r>
        <w:rPr>
          <w:rFonts w:ascii="Book Antiqua" w:eastAsia="Book Antiqua" w:hAnsi="Book Antiqua" w:cs="Book Antiqua"/>
          <w:color w:val="000000"/>
        </w:rPr>
        <w:t>s</w:t>
      </w:r>
      <w:r w:rsidRPr="00B41C7C">
        <w:rPr>
          <w:rFonts w:ascii="Book Antiqua" w:eastAsia="Book Antiqua" w:hAnsi="Book Antiqua" w:cs="Book Antiqua"/>
          <w:color w:val="000000"/>
        </w:rPr>
        <w:t xml:space="preserve"> </w:t>
      </w:r>
      <w:r w:rsidRPr="000119A9">
        <w:rPr>
          <w:rFonts w:ascii="Book Antiqua" w:eastAsia="Book Antiqua" w:hAnsi="Book Antiqua" w:cs="Book Antiqua"/>
          <w:color w:val="000000"/>
        </w:rPr>
        <w:t xml:space="preserve">between cancerous and normal </w:t>
      </w:r>
      <w:r>
        <w:rPr>
          <w:rFonts w:ascii="Book Antiqua" w:eastAsia="Book Antiqua" w:hAnsi="Book Antiqua" w:cs="Book Antiqua"/>
          <w:color w:val="000000"/>
        </w:rPr>
        <w:t>tissues</w:t>
      </w:r>
      <w:r w:rsidRPr="000119A9">
        <w:rPr>
          <w:rFonts w:ascii="Book Antiqua" w:eastAsia="Book Antiqua" w:hAnsi="Book Antiqua" w:cs="Book Antiqua"/>
          <w:color w:val="000000"/>
        </w:rPr>
        <w:t xml:space="preserve">. </w:t>
      </w:r>
      <w:r>
        <w:rPr>
          <w:rFonts w:ascii="Book Antiqua" w:eastAsia="Book Antiqua" w:hAnsi="Book Antiqua" w:cs="Book Antiqua"/>
          <w:color w:val="000000"/>
        </w:rPr>
        <w:t>In c</w:t>
      </w:r>
      <w:r w:rsidRPr="000119A9">
        <w:rPr>
          <w:rFonts w:ascii="Book Antiqua" w:eastAsia="Book Antiqua" w:hAnsi="Book Antiqua" w:cs="Book Antiqua"/>
          <w:color w:val="000000"/>
        </w:rPr>
        <w:t xml:space="preserve">ontrast to normal stomach samples, </w:t>
      </w:r>
      <w:r>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results revealed that 22 of 24 genes </w:t>
      </w:r>
      <w:r>
        <w:rPr>
          <w:rFonts w:ascii="Book Antiqua" w:eastAsia="Book Antiqua" w:hAnsi="Book Antiqua" w:cs="Book Antiqua"/>
          <w:color w:val="000000"/>
        </w:rPr>
        <w:t>were</w:t>
      </w:r>
      <w:r w:rsidRPr="000119A9">
        <w:rPr>
          <w:rFonts w:ascii="Book Antiqua" w:eastAsia="Book Antiqua" w:hAnsi="Book Antiqua" w:cs="Book Antiqua"/>
          <w:color w:val="000000"/>
        </w:rPr>
        <w:t xml:space="preserve"> highly enriched in GC samples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Supplementary Table 4; Figure 5; Supplementary Figure 2).</w:t>
      </w:r>
    </w:p>
    <w:p w14:paraId="00045062" w14:textId="77777777" w:rsidR="00DA3616" w:rsidRPr="000119A9" w:rsidRDefault="00DA3616" w:rsidP="006A262B">
      <w:pPr>
        <w:spacing w:line="360" w:lineRule="auto"/>
        <w:jc w:val="both"/>
        <w:rPr>
          <w:rFonts w:ascii="Book Antiqua" w:hAnsi="Book Antiqua"/>
        </w:rPr>
      </w:pPr>
    </w:p>
    <w:p w14:paraId="408C6584" w14:textId="4D203391"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 xml:space="preserve">KEGG pathway enrichment of 22 selected </w:t>
      </w:r>
      <w:r>
        <w:rPr>
          <w:rFonts w:ascii="Book Antiqua" w:eastAsia="Book Antiqua" w:hAnsi="Book Antiqua" w:cs="Book Antiqua"/>
          <w:b/>
          <w:bCs/>
          <w:i/>
          <w:iCs/>
          <w:color w:val="000000"/>
        </w:rPr>
        <w:t xml:space="preserve">re-analyzed </w:t>
      </w:r>
      <w:r w:rsidRPr="000119A9">
        <w:rPr>
          <w:rFonts w:ascii="Book Antiqua" w:eastAsia="Book Antiqua" w:hAnsi="Book Antiqua" w:cs="Book Antiqua"/>
          <w:b/>
          <w:bCs/>
          <w:i/>
          <w:iCs/>
          <w:color w:val="000000"/>
        </w:rPr>
        <w:t>genes</w:t>
      </w:r>
    </w:p>
    <w:p w14:paraId="651F4F58" w14:textId="3211FF8A"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To better understand </w:t>
      </w:r>
      <w:r>
        <w:rPr>
          <w:rFonts w:ascii="Book Antiqua" w:eastAsia="Book Antiqua" w:hAnsi="Book Antiqua" w:cs="Book Antiqua"/>
          <w:color w:val="000000"/>
        </w:rPr>
        <w:t xml:space="preserve">the </w:t>
      </w:r>
      <w:r w:rsidRPr="000119A9">
        <w:rPr>
          <w:rFonts w:ascii="Book Antiqua" w:eastAsia="Book Antiqua" w:hAnsi="Book Antiqua" w:cs="Book Antiqua"/>
          <w:color w:val="000000"/>
        </w:rPr>
        <w:t>possible pathway</w:t>
      </w:r>
      <w:r>
        <w:rPr>
          <w:rFonts w:ascii="Book Antiqua" w:eastAsia="Book Antiqua" w:hAnsi="Book Antiqua" w:cs="Book Antiqua"/>
          <w:color w:val="000000"/>
        </w:rPr>
        <w:t>s of</w:t>
      </w:r>
      <w:r w:rsidRPr="000119A9">
        <w:rPr>
          <w:rFonts w:ascii="Book Antiqua" w:eastAsia="Book Antiqua" w:hAnsi="Book Antiqua" w:cs="Book Antiqua"/>
          <w:color w:val="000000"/>
        </w:rPr>
        <w:t xml:space="preserve"> these 22 selected DEGs, we re-analyzed KEGG pathway enrichment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DAVID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We found that five core genes (BUB1, MAD2L1, CCNA2, CCNB1, and BIRC5) </w:t>
      </w:r>
      <w:r>
        <w:rPr>
          <w:rFonts w:ascii="Book Antiqua" w:eastAsia="Book Antiqua" w:hAnsi="Book Antiqua" w:cs="Book Antiqua"/>
          <w:color w:val="000000"/>
        </w:rPr>
        <w:t xml:space="preserve">were </w:t>
      </w:r>
      <w:r w:rsidRPr="000119A9">
        <w:rPr>
          <w:rFonts w:ascii="Book Antiqua" w:eastAsia="Book Antiqua" w:hAnsi="Book Antiqua" w:cs="Book Antiqua"/>
          <w:color w:val="000000"/>
        </w:rPr>
        <w:t>markedly enriched in the progesterone-mediated oocyte maturation and cell cycle pathway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 1.9E-3, Supplementary Table 5). Among these genes, the overexpression of BIRC5, TRIP13, and UBE2C was negative</w:t>
      </w:r>
      <w:r>
        <w:rPr>
          <w:rFonts w:ascii="Book Antiqua" w:eastAsia="Book Antiqua" w:hAnsi="Book Antiqua" w:cs="Book Antiqua"/>
          <w:color w:val="000000"/>
        </w:rPr>
        <w:t>ly</w:t>
      </w:r>
      <w:r w:rsidRPr="000119A9">
        <w:rPr>
          <w:rFonts w:ascii="Book Antiqua" w:eastAsia="Book Antiqua" w:hAnsi="Book Antiqua" w:cs="Book Antiqua"/>
          <w:color w:val="000000"/>
        </w:rPr>
        <w:t xml:space="preserve"> correlated with poor outcomes </w:t>
      </w:r>
      <w:r>
        <w:rPr>
          <w:rFonts w:ascii="Book Antiqua" w:eastAsia="Book Antiqua" w:hAnsi="Book Antiqua" w:cs="Book Antiqua"/>
          <w:color w:val="000000"/>
        </w:rPr>
        <w:t>in</w:t>
      </w:r>
      <w:r w:rsidRPr="000119A9">
        <w:rPr>
          <w:rFonts w:ascii="Book Antiqua" w:eastAsia="Book Antiqua" w:hAnsi="Book Antiqua" w:cs="Book Antiqua"/>
          <w:color w:val="000000"/>
        </w:rPr>
        <w:t xml:space="preserve"> GC patients, </w:t>
      </w:r>
      <w:r w:rsidR="009F454D">
        <w:rPr>
          <w:rFonts w:ascii="Book Antiqua" w:eastAsia="Book Antiqua" w:hAnsi="Book Antiqua" w:cs="Book Antiqua"/>
          <w:color w:val="000000"/>
        </w:rPr>
        <w:t>and</w:t>
      </w:r>
      <w:r w:rsidRPr="000119A9">
        <w:rPr>
          <w:rFonts w:ascii="Book Antiqua" w:eastAsia="Book Antiqua" w:hAnsi="Book Antiqua" w:cs="Book Antiqua"/>
          <w:color w:val="000000"/>
        </w:rPr>
        <w:t xml:space="preserve"> w</w:t>
      </w:r>
      <w:r w:rsidR="009F454D">
        <w:rPr>
          <w:rFonts w:ascii="Book Antiqua" w:eastAsia="Book Antiqua" w:hAnsi="Book Antiqua" w:cs="Book Antiqua"/>
          <w:color w:val="000000"/>
        </w:rPr>
        <w:t>ere</w:t>
      </w:r>
      <w:r w:rsidRPr="000119A9">
        <w:rPr>
          <w:rFonts w:ascii="Book Antiqua" w:eastAsia="Book Antiqua" w:hAnsi="Book Antiqua" w:cs="Book Antiqua"/>
          <w:color w:val="000000"/>
        </w:rPr>
        <w:t xml:space="preserve"> further investigated.</w:t>
      </w:r>
    </w:p>
    <w:p w14:paraId="7D33DB3A" w14:textId="77777777" w:rsidR="00DA3616" w:rsidRPr="000119A9" w:rsidRDefault="00DA3616" w:rsidP="006A262B">
      <w:pPr>
        <w:spacing w:line="360" w:lineRule="auto"/>
        <w:jc w:val="both"/>
        <w:rPr>
          <w:rFonts w:ascii="Book Antiqua" w:hAnsi="Book Antiqua"/>
        </w:rPr>
      </w:pPr>
    </w:p>
    <w:p w14:paraId="496E2E5D" w14:textId="4AE842F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lastRenderedPageBreak/>
        <w:t xml:space="preserve">Upregulation of BIRC5, TRIP13 and UBE2C in GC tissues from clinical patients </w:t>
      </w:r>
      <w:r>
        <w:rPr>
          <w:rFonts w:ascii="Book Antiqua" w:eastAsia="Book Antiqua" w:hAnsi="Book Antiqua" w:cs="Book Antiqua"/>
          <w:b/>
          <w:bCs/>
          <w:i/>
          <w:iCs/>
          <w:color w:val="000000"/>
        </w:rPr>
        <w:t>is</w:t>
      </w:r>
      <w:r w:rsidRPr="000119A9">
        <w:rPr>
          <w:rFonts w:ascii="Book Antiqua" w:eastAsia="Book Antiqua" w:hAnsi="Book Antiqua" w:cs="Book Antiqua"/>
          <w:b/>
          <w:bCs/>
          <w:i/>
          <w:iCs/>
          <w:color w:val="000000"/>
        </w:rPr>
        <w:t xml:space="preserve"> related to cell proliferation</w:t>
      </w:r>
    </w:p>
    <w:p w14:paraId="22F58E03" w14:textId="24772353"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To validate the expression level of these potential genes in cancer tissues, we collected 15 pairs of </w:t>
      </w:r>
      <w:r>
        <w:rPr>
          <w:rFonts w:ascii="Book Antiqua" w:eastAsia="Book Antiqua" w:hAnsi="Book Antiqua" w:cs="Book Antiqua"/>
          <w:color w:val="000000"/>
        </w:rPr>
        <w:t>GC</w:t>
      </w:r>
      <w:r w:rsidRPr="000119A9">
        <w:rPr>
          <w:rFonts w:ascii="Book Antiqua" w:eastAsia="Book Antiqua" w:hAnsi="Book Antiqua" w:cs="Book Antiqua"/>
          <w:color w:val="000000"/>
        </w:rPr>
        <w:t xml:space="preserve"> tissues and adjacent normal tissues. </w:t>
      </w:r>
      <w:r>
        <w:rPr>
          <w:rFonts w:ascii="Book Antiqua" w:eastAsia="Book Antiqua" w:hAnsi="Book Antiqua" w:cs="Book Antiqua"/>
          <w:color w:val="000000"/>
        </w:rPr>
        <w:t>Following</w:t>
      </w:r>
      <w:r w:rsidRPr="000119A9">
        <w:rPr>
          <w:rFonts w:ascii="Book Antiqua" w:eastAsia="Book Antiqua" w:hAnsi="Book Antiqua" w:cs="Book Antiqua"/>
          <w:color w:val="000000"/>
        </w:rPr>
        <w:t xml:space="preserve"> RT-PCR assay, we found that BIRC5, TRIP13, and UBE2C were significantly upregulated in tumor tissues (Figure 6A-C), </w:t>
      </w:r>
      <w:r>
        <w:rPr>
          <w:rFonts w:ascii="Book Antiqua" w:eastAsia="Book Antiqua" w:hAnsi="Book Antiqua" w:cs="Book Antiqua"/>
          <w:color w:val="000000"/>
        </w:rPr>
        <w:t xml:space="preserve">and </w:t>
      </w:r>
      <w:r w:rsidRPr="000119A9">
        <w:rPr>
          <w:rFonts w:ascii="Book Antiqua" w:eastAsia="Book Antiqua" w:hAnsi="Book Antiqua" w:cs="Book Antiqua"/>
          <w:color w:val="000000"/>
        </w:rPr>
        <w:t xml:space="preserve">these data showed that these genes may be </w:t>
      </w:r>
      <w:r>
        <w:rPr>
          <w:rFonts w:ascii="Book Antiqua" w:eastAsia="Book Antiqua" w:hAnsi="Book Antiqua" w:cs="Book Antiqua"/>
          <w:color w:val="000000"/>
        </w:rPr>
        <w:t>used</w:t>
      </w:r>
      <w:r w:rsidRPr="000119A9">
        <w:rPr>
          <w:rFonts w:ascii="Book Antiqua" w:eastAsia="Book Antiqua" w:hAnsi="Book Antiqua" w:cs="Book Antiqua"/>
          <w:color w:val="000000"/>
        </w:rPr>
        <w:t xml:space="preserve"> as biomarkers for GC. </w:t>
      </w:r>
      <w:proofErr w:type="gramStart"/>
      <w:r w:rsidRPr="000119A9">
        <w:rPr>
          <w:rFonts w:ascii="Book Antiqua" w:eastAsia="Book Antiqua" w:hAnsi="Book Antiqua" w:cs="Book Antiqua"/>
          <w:color w:val="000000"/>
        </w:rPr>
        <w:t xml:space="preserve">To investigate whether these genes exert key functions in cancer, we transfected specific </w:t>
      </w:r>
      <w:proofErr w:type="spellStart"/>
      <w:r w:rsidRPr="000119A9">
        <w:rPr>
          <w:rFonts w:ascii="Book Antiqua" w:eastAsia="Book Antiqua" w:hAnsi="Book Antiqua" w:cs="Book Antiqua"/>
          <w:color w:val="000000"/>
        </w:rPr>
        <w:t>shRNAs</w:t>
      </w:r>
      <w:proofErr w:type="spellEnd"/>
      <w:r w:rsidRPr="000119A9">
        <w:rPr>
          <w:rFonts w:ascii="Book Antiqua" w:eastAsia="Book Antiqua" w:hAnsi="Book Antiqua" w:cs="Book Antiqua"/>
          <w:color w:val="000000"/>
        </w:rPr>
        <w:t xml:space="preserve"> into GC cells.</w:t>
      </w:r>
      <w:proofErr w:type="gramEnd"/>
      <w:r w:rsidRPr="000119A9">
        <w:rPr>
          <w:rFonts w:ascii="Book Antiqua" w:eastAsia="Book Antiqua" w:hAnsi="Book Antiqua" w:cs="Book Antiqua"/>
          <w:color w:val="000000"/>
        </w:rPr>
        <w:t xml:space="preserve"> </w:t>
      </w:r>
      <w:r>
        <w:rPr>
          <w:rFonts w:ascii="Book Antiqua" w:eastAsia="Book Antiqua" w:hAnsi="Book Antiqua" w:cs="Book Antiqua"/>
          <w:color w:val="000000"/>
        </w:rPr>
        <w:t>Using the</w:t>
      </w:r>
      <w:r w:rsidRPr="000119A9">
        <w:rPr>
          <w:rFonts w:ascii="Book Antiqua" w:eastAsia="Book Antiqua" w:hAnsi="Book Antiqua" w:cs="Book Antiqua"/>
          <w:color w:val="000000"/>
        </w:rPr>
        <w:t xml:space="preserve"> CCK-8 assay, we observed that cell proliferation was significantly suppressed in BIRC5, TRIP13, or UBE2C knockdown cells, respectively (Figure 6D-F).</w:t>
      </w:r>
    </w:p>
    <w:p w14:paraId="4155D5F7" w14:textId="77777777" w:rsidR="00DA3616" w:rsidRPr="000119A9" w:rsidRDefault="00DA3616" w:rsidP="006A262B">
      <w:pPr>
        <w:spacing w:line="360" w:lineRule="auto"/>
        <w:jc w:val="both"/>
        <w:rPr>
          <w:rFonts w:ascii="Book Antiqua" w:hAnsi="Book Antiqua"/>
        </w:rPr>
      </w:pPr>
    </w:p>
    <w:p w14:paraId="14FE4C82" w14:textId="7919AC26"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Knockdown of BIRC5, TRIP13</w:t>
      </w:r>
      <w:r w:rsidR="003B6C7D" w:rsidRPr="000119A9">
        <w:rPr>
          <w:rFonts w:ascii="Book Antiqua" w:eastAsia="Book Antiqua" w:hAnsi="Book Antiqua" w:cs="Book Antiqua"/>
          <w:b/>
          <w:bCs/>
          <w:i/>
          <w:iCs/>
          <w:color w:val="000000"/>
        </w:rPr>
        <w:t>,</w:t>
      </w:r>
      <w:r w:rsidRPr="000119A9">
        <w:rPr>
          <w:rFonts w:ascii="Book Antiqua" w:eastAsia="Book Antiqua" w:hAnsi="Book Antiqua" w:cs="Book Antiqua"/>
          <w:b/>
          <w:bCs/>
          <w:i/>
          <w:iCs/>
          <w:color w:val="000000"/>
        </w:rPr>
        <w:t xml:space="preserve"> or UBE2C reduced cisplatin resistance</w:t>
      </w:r>
    </w:p>
    <w:p w14:paraId="7AC9E0A7" w14:textId="7B0E1804"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Cisplatin is one of the most frequent drugs currently used </w:t>
      </w:r>
      <w:r>
        <w:rPr>
          <w:rFonts w:ascii="Book Antiqua" w:eastAsia="Book Antiqua" w:hAnsi="Book Antiqua" w:cs="Book Antiqua"/>
          <w:color w:val="000000"/>
        </w:rPr>
        <w:t xml:space="preserve">to </w:t>
      </w:r>
      <w:r w:rsidRPr="000119A9">
        <w:rPr>
          <w:rFonts w:ascii="Book Antiqua" w:eastAsia="Book Antiqua" w:hAnsi="Book Antiqua" w:cs="Book Antiqua"/>
          <w:color w:val="000000"/>
        </w:rPr>
        <w:t>treat GC. However, cisplatin resistance is a</w:t>
      </w:r>
      <w:r>
        <w:rPr>
          <w:rFonts w:ascii="Book Antiqua" w:eastAsia="Book Antiqua" w:hAnsi="Book Antiqua" w:cs="Book Antiqua"/>
          <w:color w:val="000000"/>
        </w:rPr>
        <w:t>n</w:t>
      </w:r>
      <w:r w:rsidRPr="000119A9">
        <w:rPr>
          <w:rFonts w:ascii="Book Antiqua" w:eastAsia="Book Antiqua" w:hAnsi="Book Antiqua" w:cs="Book Antiqua"/>
          <w:color w:val="000000"/>
        </w:rPr>
        <w:t xml:space="preserve"> obstacle for successful therapy. We investigate</w:t>
      </w:r>
      <w:r w:rsidR="001213A8">
        <w:rPr>
          <w:rFonts w:ascii="Book Antiqua" w:eastAsia="Book Antiqua" w:hAnsi="Book Antiqua" w:cs="Book Antiqua"/>
          <w:color w:val="000000"/>
        </w:rPr>
        <w:t>d</w:t>
      </w:r>
      <w:r w:rsidRPr="000119A9">
        <w:rPr>
          <w:rFonts w:ascii="Book Antiqua" w:eastAsia="Book Antiqua" w:hAnsi="Book Antiqua" w:cs="Book Antiqua"/>
          <w:color w:val="000000"/>
        </w:rPr>
        <w:t xml:space="preserve"> whether these critical genes </w:t>
      </w:r>
      <w:r w:rsidR="001213A8">
        <w:rPr>
          <w:rFonts w:ascii="Book Antiqua" w:eastAsia="Book Antiqua" w:hAnsi="Book Antiqua" w:cs="Book Antiqua"/>
          <w:color w:val="000000"/>
        </w:rPr>
        <w:t>were</w:t>
      </w:r>
      <w:r w:rsidRPr="000119A9">
        <w:rPr>
          <w:rFonts w:ascii="Book Antiqua" w:eastAsia="Book Antiqua" w:hAnsi="Book Antiqua" w:cs="Book Antiqua"/>
          <w:color w:val="000000"/>
        </w:rPr>
        <w:t xml:space="preserve"> related to cisplatin resistance. The cells with knockdown of each specific gene were treated with cisplatin. </w:t>
      </w:r>
      <w:r w:rsidR="001213A8">
        <w:rPr>
          <w:rFonts w:ascii="Book Antiqua" w:eastAsia="Book Antiqua" w:hAnsi="Book Antiqua" w:cs="Book Antiqua"/>
          <w:color w:val="000000"/>
        </w:rPr>
        <w:t>C</w:t>
      </w:r>
      <w:r w:rsidRPr="000119A9">
        <w:rPr>
          <w:rFonts w:ascii="Book Antiqua" w:eastAsia="Book Antiqua" w:hAnsi="Book Antiqua" w:cs="Book Antiqua"/>
          <w:color w:val="000000"/>
        </w:rPr>
        <w:t xml:space="preserve">ell survival fraction and apoptosis were </w:t>
      </w:r>
      <w:r w:rsidR="001213A8">
        <w:rPr>
          <w:rFonts w:ascii="Book Antiqua" w:eastAsia="Book Antiqua" w:hAnsi="Book Antiqua" w:cs="Book Antiqua"/>
          <w:color w:val="000000"/>
        </w:rPr>
        <w:t xml:space="preserve">then </w:t>
      </w:r>
      <w:r w:rsidRPr="000119A9">
        <w:rPr>
          <w:rFonts w:ascii="Book Antiqua" w:eastAsia="Book Antiqua" w:hAnsi="Book Antiqua" w:cs="Book Antiqua"/>
          <w:color w:val="000000"/>
        </w:rPr>
        <w:t xml:space="preserve">examined. Our data showed that knockdown of BIRC5, TRIP13 or UBE2C significantly inhibited the cell survival fraction after cisplatin treatment (Figure 7A-C). Knockdown of these genes also significantly increased cisplatin-induced cell apoptosis (Figure 7D-F). These data suggested that high regulation of BIRC5, TRIP13 or UBE2C genes </w:t>
      </w:r>
      <w:r w:rsidR="001213A8">
        <w:rPr>
          <w:rFonts w:ascii="Book Antiqua" w:eastAsia="Book Antiqua" w:hAnsi="Book Antiqua" w:cs="Book Antiqua"/>
          <w:color w:val="000000"/>
        </w:rPr>
        <w:t>is</w:t>
      </w:r>
      <w:r w:rsidRPr="000119A9">
        <w:rPr>
          <w:rFonts w:ascii="Book Antiqua" w:eastAsia="Book Antiqua" w:hAnsi="Book Antiqua" w:cs="Book Antiqua"/>
          <w:color w:val="000000"/>
        </w:rPr>
        <w:t xml:space="preserve"> closely related to cell proliferation as well as cisplatin resista</w:t>
      </w:r>
      <w:r w:rsidR="001213A8">
        <w:rPr>
          <w:rFonts w:ascii="Book Antiqua" w:eastAsia="Book Antiqua" w:hAnsi="Book Antiqua" w:cs="Book Antiqua"/>
          <w:color w:val="000000"/>
        </w:rPr>
        <w:t>n</w:t>
      </w:r>
      <w:r w:rsidRPr="000119A9">
        <w:rPr>
          <w:rFonts w:ascii="Book Antiqua" w:eastAsia="Book Antiqua" w:hAnsi="Book Antiqua" w:cs="Book Antiqua"/>
          <w:color w:val="000000"/>
        </w:rPr>
        <w:t xml:space="preserve">ce, </w:t>
      </w:r>
      <w:r w:rsidR="009F454D">
        <w:rPr>
          <w:rFonts w:ascii="Book Antiqua" w:eastAsia="Book Antiqua" w:hAnsi="Book Antiqua" w:cs="Book Antiqua"/>
          <w:color w:val="000000"/>
        </w:rPr>
        <w:t>and</w:t>
      </w:r>
      <w:r w:rsidRPr="000119A9">
        <w:rPr>
          <w:rFonts w:ascii="Book Antiqua" w:eastAsia="Book Antiqua" w:hAnsi="Book Antiqua" w:cs="Book Antiqua"/>
          <w:color w:val="000000"/>
        </w:rPr>
        <w:t xml:space="preserve"> could be used as </w:t>
      </w:r>
      <w:r w:rsidR="001213A8">
        <w:rPr>
          <w:rFonts w:ascii="Book Antiqua" w:eastAsia="Book Antiqua" w:hAnsi="Book Antiqua" w:cs="Book Antiqua"/>
          <w:color w:val="000000"/>
        </w:rPr>
        <w:t xml:space="preserve">a </w:t>
      </w:r>
      <w:r w:rsidRPr="000119A9">
        <w:rPr>
          <w:rFonts w:ascii="Book Antiqua" w:eastAsia="Book Antiqua" w:hAnsi="Book Antiqua" w:cs="Book Antiqua"/>
          <w:color w:val="000000"/>
        </w:rPr>
        <w:t>potential target for treating GC.</w:t>
      </w:r>
    </w:p>
    <w:p w14:paraId="2DBC672C" w14:textId="77777777" w:rsidR="00DA3616" w:rsidRPr="000119A9" w:rsidRDefault="00DA3616" w:rsidP="006A262B">
      <w:pPr>
        <w:spacing w:line="360" w:lineRule="auto"/>
        <w:jc w:val="both"/>
        <w:rPr>
          <w:rFonts w:ascii="Book Antiqua" w:hAnsi="Book Antiqua"/>
        </w:rPr>
      </w:pPr>
    </w:p>
    <w:p w14:paraId="2FCECA3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DISCUSSION</w:t>
      </w:r>
    </w:p>
    <w:p w14:paraId="2B317C66" w14:textId="238F281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In </w:t>
      </w:r>
      <w:r w:rsidR="001213A8">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present research, in order to </w:t>
      </w:r>
      <w:r w:rsidR="001213A8">
        <w:rPr>
          <w:rFonts w:ascii="Book Antiqua" w:eastAsia="Book Antiqua" w:hAnsi="Book Antiqua" w:cs="Book Antiqua"/>
          <w:color w:val="000000"/>
        </w:rPr>
        <w:t>identify</w:t>
      </w:r>
      <w:r w:rsidRPr="000119A9">
        <w:rPr>
          <w:rFonts w:ascii="Book Antiqua" w:eastAsia="Book Antiqua" w:hAnsi="Book Antiqua" w:cs="Book Antiqua"/>
          <w:color w:val="000000"/>
        </w:rPr>
        <w:t xml:space="preserve"> more core prognostic biomarkers in GC, we used bioinformatic</w:t>
      </w:r>
      <w:r w:rsidR="001213A8">
        <w:rPr>
          <w:rFonts w:ascii="Book Antiqua" w:eastAsia="Book Antiqua" w:hAnsi="Book Antiqua" w:cs="Book Antiqua"/>
          <w:color w:val="000000"/>
        </w:rPr>
        <w:t>s</w:t>
      </w:r>
      <w:r w:rsidRPr="000119A9">
        <w:rPr>
          <w:rFonts w:ascii="Book Antiqua" w:eastAsia="Book Antiqua" w:hAnsi="Book Antiqua" w:cs="Book Antiqua"/>
          <w:color w:val="000000"/>
        </w:rPr>
        <w:t xml:space="preserve"> methods based on three profile datasets (GSE13911, GSE66229, and GSE79973). </w:t>
      </w:r>
      <w:r w:rsidR="001D5E93">
        <w:rPr>
          <w:rFonts w:ascii="Book Antiqua" w:eastAsia="Book Antiqua" w:hAnsi="Book Antiqua" w:cs="Book Antiqua"/>
          <w:color w:val="000000"/>
        </w:rPr>
        <w:t>Three hundred and forty-eight</w:t>
      </w:r>
      <w:r w:rsidRPr="000119A9">
        <w:rPr>
          <w:rFonts w:ascii="Book Antiqua" w:eastAsia="Book Antiqua" w:hAnsi="Book Antiqua" w:cs="Book Antiqua"/>
          <w:color w:val="000000"/>
        </w:rPr>
        <w:t xml:space="preserve"> GC specimens and 141 normal specimens were in</w:t>
      </w:r>
      <w:r w:rsidR="001213A8">
        <w:rPr>
          <w:rFonts w:ascii="Book Antiqua" w:eastAsia="Book Antiqua" w:hAnsi="Book Antiqua" w:cs="Book Antiqua"/>
          <w:color w:val="000000"/>
        </w:rPr>
        <w:t>cluded</w:t>
      </w:r>
      <w:r w:rsidRPr="000119A9">
        <w:rPr>
          <w:rFonts w:ascii="Book Antiqua" w:eastAsia="Book Antiqua" w:hAnsi="Book Antiqua" w:cs="Book Antiqua"/>
          <w:color w:val="000000"/>
        </w:rPr>
        <w:t xml:space="preserve"> in this study. We </w:t>
      </w:r>
      <w:r w:rsidR="001213A8">
        <w:rPr>
          <w:rFonts w:ascii="Book Antiqua" w:eastAsia="Book Antiqua" w:hAnsi="Book Antiqua" w:cs="Book Antiqua"/>
          <w:color w:val="000000"/>
        </w:rPr>
        <w:t>discovered</w:t>
      </w:r>
      <w:r w:rsidRPr="000119A9">
        <w:rPr>
          <w:rFonts w:ascii="Book Antiqua" w:eastAsia="Book Antiqua" w:hAnsi="Book Antiqua" w:cs="Book Antiqua"/>
          <w:color w:val="000000"/>
        </w:rPr>
        <w:t xml:space="preserve"> 251 changed DEGs (settings: |</w:t>
      </w:r>
      <w:proofErr w:type="spellStart"/>
      <w:r w:rsidRPr="000119A9">
        <w:rPr>
          <w:rFonts w:ascii="Book Antiqua" w:eastAsia="Book Antiqua" w:hAnsi="Book Antiqua" w:cs="Book Antiqua"/>
          <w:color w:val="000000"/>
        </w:rPr>
        <w:t>logFC</w:t>
      </w:r>
      <w:proofErr w:type="spellEnd"/>
      <w:r w:rsidRPr="000119A9">
        <w:rPr>
          <w:rFonts w:ascii="Book Antiqua" w:eastAsia="Book Antiqua" w:hAnsi="Book Antiqua" w:cs="Book Antiqua"/>
          <w:color w:val="000000"/>
        </w:rPr>
        <w:t>| &gt; 0.5 and adjust</w:t>
      </w:r>
      <w:r w:rsidR="001213A8">
        <w:rPr>
          <w:rFonts w:ascii="Book Antiqua" w:eastAsia="Book Antiqua" w:hAnsi="Book Antiqua" w:cs="Book Antiqua"/>
          <w:color w:val="000000"/>
        </w:rPr>
        <w:t>ed</w:t>
      </w:r>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value &lt; 0.05) including 64 up-regulated (</w:t>
      </w:r>
      <w:proofErr w:type="spellStart"/>
      <w:r w:rsidR="001213A8">
        <w:rPr>
          <w:rFonts w:ascii="Book Antiqua" w:eastAsia="Book Antiqua" w:hAnsi="Book Antiqua" w:cs="Book Antiqua"/>
          <w:color w:val="000000"/>
        </w:rPr>
        <w:t>l</w:t>
      </w:r>
      <w:r w:rsidRPr="000119A9">
        <w:rPr>
          <w:rFonts w:ascii="Book Antiqua" w:eastAsia="Book Antiqua" w:hAnsi="Book Antiqua" w:cs="Book Antiqua"/>
          <w:color w:val="000000"/>
        </w:rPr>
        <w:t>ogFC</w:t>
      </w:r>
      <w:proofErr w:type="spellEnd"/>
      <w:r w:rsidRPr="000119A9">
        <w:rPr>
          <w:rFonts w:ascii="Book Antiqua" w:eastAsia="Book Antiqua" w:hAnsi="Book Antiqua" w:cs="Book Antiqua"/>
          <w:color w:val="000000"/>
        </w:rPr>
        <w:t xml:space="preserve"> &gt; 0) and 187 down-</w:t>
      </w:r>
      <w:r w:rsidRPr="000119A9">
        <w:rPr>
          <w:rFonts w:ascii="Book Antiqua" w:eastAsia="Book Antiqua" w:hAnsi="Book Antiqua" w:cs="Book Antiqua"/>
          <w:color w:val="000000"/>
        </w:rPr>
        <w:lastRenderedPageBreak/>
        <w:t>regulated DEGs (</w:t>
      </w:r>
      <w:proofErr w:type="spellStart"/>
      <w:r w:rsidR="001213A8">
        <w:rPr>
          <w:rFonts w:ascii="Book Antiqua" w:eastAsia="Book Antiqua" w:hAnsi="Book Antiqua" w:cs="Book Antiqua"/>
          <w:color w:val="000000"/>
        </w:rPr>
        <w:t>l</w:t>
      </w:r>
      <w:r w:rsidRPr="000119A9">
        <w:rPr>
          <w:rFonts w:ascii="Book Antiqua" w:eastAsia="Book Antiqua" w:hAnsi="Book Antiqua" w:cs="Book Antiqua"/>
          <w:color w:val="000000"/>
        </w:rPr>
        <w:t>ogFC</w:t>
      </w:r>
      <w:proofErr w:type="spellEnd"/>
      <w:r w:rsidRPr="000119A9">
        <w:rPr>
          <w:rFonts w:ascii="Book Antiqua" w:eastAsia="Book Antiqua" w:hAnsi="Book Antiqua" w:cs="Book Antiqua"/>
          <w:color w:val="000000"/>
        </w:rPr>
        <w:t xml:space="preserve"> &lt; 0) </w:t>
      </w:r>
      <w:r w:rsidR="001213A8">
        <w:rPr>
          <w:rFonts w:ascii="Book Antiqua" w:eastAsia="Book Antiqua" w:hAnsi="Book Antiqua" w:cs="Book Antiqua"/>
          <w:color w:val="000000"/>
        </w:rPr>
        <w:t>using</w:t>
      </w:r>
      <w:r w:rsidRPr="000119A9">
        <w:rPr>
          <w:rFonts w:ascii="Book Antiqua" w:eastAsia="Book Antiqua" w:hAnsi="Book Antiqua" w:cs="Book Antiqua"/>
          <w:color w:val="000000"/>
        </w:rPr>
        <w:t xml:space="preserve"> GEO2R and </w:t>
      </w:r>
      <w:r w:rsidR="001213A8">
        <w:rPr>
          <w:rFonts w:ascii="Book Antiqua" w:eastAsia="Book Antiqua" w:hAnsi="Book Antiqua" w:cs="Book Antiqua"/>
          <w:color w:val="000000"/>
        </w:rPr>
        <w:t xml:space="preserve">the </w:t>
      </w:r>
      <w:r w:rsidRPr="000119A9">
        <w:rPr>
          <w:rFonts w:ascii="Book Antiqua" w:eastAsia="Book Antiqua" w:hAnsi="Book Antiqua" w:cs="Book Antiqua"/>
          <w:color w:val="000000"/>
        </w:rPr>
        <w:t>Venn software platform. The G</w:t>
      </w:r>
      <w:r w:rsidR="001213A8">
        <w:rPr>
          <w:rFonts w:ascii="Book Antiqua" w:eastAsia="Book Antiqua" w:hAnsi="Book Antiqua" w:cs="Book Antiqua"/>
          <w:color w:val="000000"/>
        </w:rPr>
        <w:t>O</w:t>
      </w:r>
      <w:r w:rsidRPr="000119A9">
        <w:rPr>
          <w:rFonts w:ascii="Book Antiqua" w:eastAsia="Book Antiqua" w:hAnsi="Book Antiqua" w:cs="Book Antiqua"/>
          <w:color w:val="000000"/>
        </w:rPr>
        <w:t xml:space="preserve"> and Pathway Enrichment Analysis using DAVID methods showed that: (1) For BP, up-regulated DEGs were particularly enriched in </w:t>
      </w:r>
      <w:r w:rsidR="001213A8">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regulation of nuclear chromosome segregation, sister chromatid segregation, cell division, cell cycle process, mitotic cell cycle process and down-regulated DEGs in organic acid catabolic process, carboxylic acid catabolic process, small molecule catabolic process, lipid modification, fatty acid catabolic process, </w:t>
      </w:r>
      <w:r w:rsidR="001213A8">
        <w:rPr>
          <w:rFonts w:ascii="Book Antiqua" w:eastAsia="Book Antiqua" w:hAnsi="Book Antiqua" w:cs="Book Antiqua"/>
          <w:color w:val="000000"/>
        </w:rPr>
        <w:t xml:space="preserve">and </w:t>
      </w:r>
      <w:r w:rsidRPr="000119A9">
        <w:rPr>
          <w:rFonts w:ascii="Book Antiqua" w:eastAsia="Book Antiqua" w:hAnsi="Book Antiqua" w:cs="Book Antiqua"/>
          <w:color w:val="000000"/>
        </w:rPr>
        <w:t>fatty acid oxidation; (2) for MF, up-regulated DEGs were enriched in identical protein binding, microtubule binding, enzyme binding, tubulin binding, cytoskeletal protein binding</w:t>
      </w:r>
      <w:r w:rsidR="001213A8">
        <w:rPr>
          <w:rFonts w:ascii="Book Antiqua" w:eastAsia="Book Antiqua" w:hAnsi="Book Antiqua" w:cs="Book Antiqua"/>
          <w:color w:val="000000"/>
        </w:rPr>
        <w:t>,</w:t>
      </w:r>
      <w:r w:rsidRPr="000119A9">
        <w:rPr>
          <w:rFonts w:ascii="Book Antiqua" w:eastAsia="Book Antiqua" w:hAnsi="Book Antiqua" w:cs="Book Antiqua"/>
          <w:color w:val="000000"/>
        </w:rPr>
        <w:t xml:space="preserve"> protein kinase binding and down-regulated DEGs in cofactor binding, coenzyme binding, potassium channel regulator activity, ligand-gated ion channel activity, ligand-gated channel activity; and (3) for changes in CC, up-regulated DEGs were enriched in condensed chromosome kinetochore, condensed chromosome, </w:t>
      </w:r>
      <w:proofErr w:type="spellStart"/>
      <w:r w:rsidRPr="000119A9">
        <w:rPr>
          <w:rFonts w:ascii="Book Antiqua" w:eastAsia="Book Antiqua" w:hAnsi="Book Antiqua" w:cs="Book Antiqua"/>
          <w:color w:val="000000"/>
        </w:rPr>
        <w:t>centromeric</w:t>
      </w:r>
      <w:proofErr w:type="spellEnd"/>
      <w:r w:rsidRPr="000119A9">
        <w:rPr>
          <w:rFonts w:ascii="Book Antiqua" w:eastAsia="Book Antiqua" w:hAnsi="Book Antiqua" w:cs="Book Antiqua"/>
          <w:color w:val="000000"/>
        </w:rPr>
        <w:t xml:space="preserve"> region kinetochore, condensed chromosome, chromosome, </w:t>
      </w:r>
      <w:proofErr w:type="spellStart"/>
      <w:r w:rsidRPr="000119A9">
        <w:rPr>
          <w:rFonts w:ascii="Book Antiqua" w:eastAsia="Book Antiqua" w:hAnsi="Book Antiqua" w:cs="Book Antiqua"/>
          <w:color w:val="000000"/>
        </w:rPr>
        <w:t>centromeric</w:t>
      </w:r>
      <w:proofErr w:type="spellEnd"/>
      <w:r w:rsidRPr="000119A9">
        <w:rPr>
          <w:rFonts w:ascii="Book Antiqua" w:eastAsia="Book Antiqua" w:hAnsi="Book Antiqua" w:cs="Book Antiqua"/>
          <w:color w:val="000000"/>
        </w:rPr>
        <w:t xml:space="preserve"> region, </w:t>
      </w:r>
      <w:r w:rsidR="001213A8">
        <w:rPr>
          <w:rFonts w:ascii="Book Antiqua" w:eastAsia="Book Antiqua" w:hAnsi="Book Antiqua" w:cs="Book Antiqua"/>
          <w:color w:val="000000"/>
        </w:rPr>
        <w:t xml:space="preserve">and </w:t>
      </w:r>
      <w:proofErr w:type="spellStart"/>
      <w:r w:rsidRPr="000119A9">
        <w:rPr>
          <w:rFonts w:ascii="Book Antiqua" w:eastAsia="Book Antiqua" w:hAnsi="Book Antiqua" w:cs="Book Antiqua"/>
          <w:color w:val="000000"/>
        </w:rPr>
        <w:t>midbody</w:t>
      </w:r>
      <w:proofErr w:type="spellEnd"/>
      <w:r w:rsidR="001213A8">
        <w:rPr>
          <w:rFonts w:ascii="Book Antiqua" w:eastAsia="Book Antiqua" w:hAnsi="Book Antiqua" w:cs="Book Antiqua"/>
          <w:color w:val="000000"/>
        </w:rPr>
        <w:t>,</w:t>
      </w:r>
      <w:r w:rsidRPr="000119A9">
        <w:rPr>
          <w:rFonts w:ascii="Book Antiqua" w:eastAsia="Book Antiqua" w:hAnsi="Book Antiqua" w:cs="Book Antiqua"/>
          <w:color w:val="000000"/>
        </w:rPr>
        <w:t xml:space="preserve"> and down-regulated DEGs in mitochondrial matrix, mitochondrial part, mitochondrion, intrinsic component of plasma membrane, integral component of plasma </w:t>
      </w:r>
      <w:r w:rsidR="001213A8">
        <w:rPr>
          <w:rFonts w:ascii="Book Antiqua" w:eastAsia="Book Antiqua" w:hAnsi="Book Antiqua" w:cs="Book Antiqua"/>
          <w:color w:val="000000"/>
        </w:rPr>
        <w:t>m</w:t>
      </w:r>
      <w:r w:rsidRPr="000119A9">
        <w:rPr>
          <w:rFonts w:ascii="Book Antiqua" w:eastAsia="Book Antiqua" w:hAnsi="Book Antiqua" w:cs="Book Antiqua"/>
          <w:color w:val="000000"/>
        </w:rPr>
        <w:t xml:space="preserve">embrane, </w:t>
      </w:r>
      <w:r w:rsidR="001213A8">
        <w:rPr>
          <w:rFonts w:ascii="Book Antiqua" w:eastAsia="Book Antiqua" w:hAnsi="Book Antiqua" w:cs="Book Antiqua"/>
          <w:color w:val="000000"/>
        </w:rPr>
        <w:t xml:space="preserve">and </w:t>
      </w:r>
      <w:r w:rsidRPr="000119A9">
        <w:rPr>
          <w:rFonts w:ascii="Book Antiqua" w:eastAsia="Book Antiqua" w:hAnsi="Book Antiqua" w:cs="Book Antiqua"/>
          <w:color w:val="000000"/>
        </w:rPr>
        <w:t>cytoplasmic vesicle membrane.</w:t>
      </w:r>
    </w:p>
    <w:p w14:paraId="247E20A9" w14:textId="4EE2F796"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BUB1, which is from BUB (budding uninhibited by </w:t>
      </w:r>
      <w:proofErr w:type="spellStart"/>
      <w:r w:rsidRPr="000119A9">
        <w:rPr>
          <w:rFonts w:ascii="Book Antiqua" w:eastAsia="Book Antiqua" w:hAnsi="Book Antiqua" w:cs="Book Antiqua"/>
          <w:color w:val="000000"/>
        </w:rPr>
        <w:t>Benzimidazole</w:t>
      </w:r>
      <w:proofErr w:type="spellEnd"/>
      <w:r w:rsidRPr="000119A9">
        <w:rPr>
          <w:rFonts w:ascii="Book Antiqua" w:eastAsia="Book Antiqua" w:hAnsi="Book Antiqua" w:cs="Book Antiqua"/>
          <w:color w:val="000000"/>
        </w:rPr>
        <w:t xml:space="preserve">) gene families, can encode proteins </w:t>
      </w:r>
      <w:r w:rsidR="001213A8">
        <w:rPr>
          <w:rFonts w:ascii="Book Antiqua" w:eastAsia="Book Antiqua" w:hAnsi="Book Antiqua" w:cs="Book Antiqua"/>
          <w:color w:val="000000"/>
        </w:rPr>
        <w:t xml:space="preserve">to </w:t>
      </w:r>
      <w:r w:rsidRPr="000119A9">
        <w:rPr>
          <w:rFonts w:ascii="Book Antiqua" w:eastAsia="Book Antiqua" w:hAnsi="Book Antiqua" w:cs="Book Antiqua"/>
          <w:color w:val="000000"/>
        </w:rPr>
        <w:t xml:space="preserve">form a large kinetochore-associated multi-protein complex. It has been suggested that altering BUB1 gene expression levels could disrupt its function, leading to aberrant chromosomal segregation. Stahl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18]</w:t>
      </w:r>
      <w:r w:rsidRPr="000119A9">
        <w:rPr>
          <w:rFonts w:ascii="Book Antiqua" w:eastAsia="Book Antiqua" w:hAnsi="Book Antiqua" w:cs="Book Antiqua"/>
          <w:color w:val="000000"/>
        </w:rPr>
        <w:t xml:space="preserve"> indicated </w:t>
      </w:r>
      <w:r w:rsidR="001213A8">
        <w:rPr>
          <w:rFonts w:ascii="Book Antiqua" w:eastAsia="Book Antiqua" w:hAnsi="Book Antiqua" w:cs="Book Antiqua"/>
          <w:color w:val="000000"/>
        </w:rPr>
        <w:t xml:space="preserve">that </w:t>
      </w:r>
      <w:r w:rsidRPr="000119A9">
        <w:rPr>
          <w:rFonts w:ascii="Book Antiqua" w:eastAsia="Book Antiqua" w:hAnsi="Book Antiqua" w:cs="Book Antiqua"/>
          <w:color w:val="000000"/>
        </w:rPr>
        <w:t xml:space="preserve">tumors with </w:t>
      </w:r>
      <w:r w:rsidR="001213A8">
        <w:rPr>
          <w:rFonts w:ascii="Book Antiqua" w:eastAsia="Book Antiqua" w:hAnsi="Book Antiqua" w:cs="Book Antiqua"/>
          <w:color w:val="000000"/>
        </w:rPr>
        <w:t xml:space="preserve">a </w:t>
      </w:r>
      <w:r w:rsidRPr="000119A9">
        <w:rPr>
          <w:rFonts w:ascii="Book Antiqua" w:eastAsia="Book Antiqua" w:hAnsi="Book Antiqua" w:cs="Book Antiqua"/>
          <w:color w:val="000000"/>
        </w:rPr>
        <w:t xml:space="preserve">low frequency of BUB1 expression were associated with larger tumor size, higher incidence of lymph node metastases, distant metastases and higher UICC stage. Moreover, BUB1 expression was inversely correlated with the residual tumor stage. It was reported that the expression of BUB1 was also associated with </w:t>
      </w:r>
      <w:proofErr w:type="spellStart"/>
      <w:r w:rsidRPr="000119A9">
        <w:rPr>
          <w:rFonts w:ascii="Book Antiqua" w:eastAsia="Book Antiqua" w:hAnsi="Book Antiqua" w:cs="Book Antiqua"/>
          <w:color w:val="000000"/>
        </w:rPr>
        <w:t>taxane</w:t>
      </w:r>
      <w:proofErr w:type="spellEnd"/>
      <w:r w:rsidRPr="000119A9">
        <w:rPr>
          <w:rFonts w:ascii="Book Antiqua" w:eastAsia="Book Antiqua" w:hAnsi="Book Antiqua" w:cs="Book Antiqua"/>
          <w:color w:val="000000"/>
        </w:rPr>
        <w:t xml:space="preserve"> sensitivity in other types of cancer </w:t>
      </w:r>
      <w:r w:rsidR="001213A8">
        <w:rPr>
          <w:rFonts w:ascii="Book Antiqua" w:eastAsia="Book Antiqua" w:hAnsi="Book Antiqua" w:cs="Book Antiqua"/>
          <w:color w:val="000000"/>
        </w:rPr>
        <w:t xml:space="preserve">such </w:t>
      </w:r>
      <w:r w:rsidRPr="000119A9">
        <w:rPr>
          <w:rFonts w:ascii="Book Antiqua" w:eastAsia="Book Antiqua" w:hAnsi="Book Antiqua" w:cs="Book Antiqua"/>
          <w:color w:val="000000"/>
        </w:rPr>
        <w:t>as</w:t>
      </w:r>
      <w:r w:rsidR="001213A8">
        <w:rPr>
          <w:rFonts w:ascii="Book Antiqua" w:eastAsia="Book Antiqua" w:hAnsi="Book Antiqua" w:cs="Book Antiqua"/>
          <w:color w:val="000000"/>
        </w:rPr>
        <w:t xml:space="preserve"> b</w:t>
      </w:r>
      <w:r w:rsidRPr="000119A9">
        <w:rPr>
          <w:rFonts w:ascii="Book Antiqua" w:eastAsia="Book Antiqua" w:hAnsi="Book Antiqua" w:cs="Book Antiqua"/>
          <w:color w:val="000000"/>
        </w:rPr>
        <w:t xml:space="preserve">reast and esophageal </w:t>
      </w:r>
      <w:proofErr w:type="gramStart"/>
      <w:r w:rsidRPr="000119A9">
        <w:rPr>
          <w:rFonts w:ascii="Book Antiqua" w:eastAsia="Book Antiqua" w:hAnsi="Book Antiqua" w:cs="Book Antiqua"/>
          <w:color w:val="000000"/>
        </w:rPr>
        <w:t>cancer</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19,20]</w:t>
      </w:r>
      <w:r w:rsidRPr="000119A9">
        <w:rPr>
          <w:rFonts w:ascii="Book Antiqua" w:eastAsia="Book Antiqua" w:hAnsi="Book Antiqua" w:cs="Book Antiqua"/>
          <w:color w:val="000000"/>
        </w:rPr>
        <w:t xml:space="preserve">. Furthermore, Kawakubo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21]</w:t>
      </w:r>
      <w:r w:rsidRPr="000119A9">
        <w:rPr>
          <w:rFonts w:ascii="Book Antiqua" w:eastAsia="Book Antiqua" w:hAnsi="Book Antiqua" w:cs="Book Antiqua"/>
          <w:color w:val="000000"/>
        </w:rPr>
        <w:t xml:space="preserve"> found that BUB1 insufficiency leads to the lack of </w:t>
      </w:r>
      <w:proofErr w:type="spellStart"/>
      <w:r w:rsidRPr="000119A9">
        <w:rPr>
          <w:rFonts w:ascii="Book Antiqua" w:eastAsia="Book Antiqua" w:hAnsi="Book Antiqua" w:cs="Book Antiqua"/>
          <w:color w:val="000000"/>
        </w:rPr>
        <w:t>eNOS</w:t>
      </w:r>
      <w:proofErr w:type="spellEnd"/>
      <w:r w:rsidRPr="000119A9">
        <w:rPr>
          <w:rFonts w:ascii="Book Antiqua" w:eastAsia="Book Antiqua" w:hAnsi="Book Antiqua" w:cs="Book Antiqua"/>
          <w:color w:val="000000"/>
        </w:rPr>
        <w:t xml:space="preserve"> expression both </w:t>
      </w:r>
      <w:r w:rsidRPr="000119A9">
        <w:rPr>
          <w:rFonts w:ascii="Book Antiqua" w:eastAsia="Book Antiqua" w:hAnsi="Book Antiqua" w:cs="Book Antiqua"/>
          <w:i/>
          <w:iCs/>
          <w:color w:val="000000"/>
        </w:rPr>
        <w:t>in vitro</w:t>
      </w:r>
      <w:r w:rsidRPr="000119A9">
        <w:rPr>
          <w:rFonts w:ascii="Book Antiqua" w:eastAsia="Book Antiqua" w:hAnsi="Book Antiqua" w:cs="Book Antiqua"/>
          <w:color w:val="000000"/>
        </w:rPr>
        <w:t xml:space="preserve"> and </w:t>
      </w:r>
      <w:r w:rsidRPr="000119A9">
        <w:rPr>
          <w:rFonts w:ascii="Book Antiqua" w:eastAsia="Book Antiqua" w:hAnsi="Book Antiqua" w:cs="Book Antiqua"/>
          <w:i/>
          <w:iCs/>
          <w:color w:val="000000"/>
        </w:rPr>
        <w:t>in vivo</w:t>
      </w:r>
      <w:r w:rsidRPr="000119A9">
        <w:rPr>
          <w:rFonts w:ascii="Book Antiqua" w:eastAsia="Book Antiqua" w:hAnsi="Book Antiqua" w:cs="Book Antiqua"/>
          <w:color w:val="000000"/>
        </w:rPr>
        <w:t xml:space="preserve">. They also revealed that </w:t>
      </w:r>
      <w:r w:rsidR="001213A8">
        <w:rPr>
          <w:rFonts w:ascii="Book Antiqua" w:eastAsia="Book Antiqua" w:hAnsi="Book Antiqua" w:cs="Book Antiqua"/>
          <w:color w:val="000000"/>
        </w:rPr>
        <w:t xml:space="preserve">there was a </w:t>
      </w:r>
      <w:r w:rsidRPr="000119A9">
        <w:rPr>
          <w:rFonts w:ascii="Book Antiqua" w:eastAsia="Book Antiqua" w:hAnsi="Book Antiqua" w:cs="Book Antiqua"/>
          <w:color w:val="000000"/>
        </w:rPr>
        <w:t xml:space="preserve">lack of </w:t>
      </w:r>
      <w:proofErr w:type="spellStart"/>
      <w:r w:rsidRPr="000119A9">
        <w:rPr>
          <w:rFonts w:ascii="Book Antiqua" w:eastAsia="Book Antiqua" w:hAnsi="Book Antiqua" w:cs="Book Antiqua"/>
          <w:color w:val="000000"/>
        </w:rPr>
        <w:t>eNOS</w:t>
      </w:r>
      <w:proofErr w:type="spellEnd"/>
      <w:r w:rsidRPr="000119A9">
        <w:rPr>
          <w:rFonts w:ascii="Book Antiqua" w:eastAsia="Book Antiqua" w:hAnsi="Book Antiqua" w:cs="Book Antiqua"/>
          <w:color w:val="000000"/>
        </w:rPr>
        <w:t xml:space="preserve"> expression in GC tissues with low BUBR1 expression.</w:t>
      </w:r>
    </w:p>
    <w:p w14:paraId="15B7B170" w14:textId="133A43E5"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lastRenderedPageBreak/>
        <w:t xml:space="preserve">Mitotic arrest deficient 2 </w:t>
      </w:r>
      <w:r w:rsidRPr="000119A9">
        <w:rPr>
          <w:rFonts w:ascii="Book Antiqua" w:eastAsia="SimSun" w:hAnsi="Book Antiqua" w:cs="SimSun"/>
          <w:color w:val="000000"/>
          <w:lang w:eastAsia="zh-CN"/>
        </w:rPr>
        <w:t>(</w:t>
      </w:r>
      <w:r w:rsidRPr="000119A9">
        <w:rPr>
          <w:rFonts w:ascii="Book Antiqua" w:eastAsia="Book Antiqua" w:hAnsi="Book Antiqua" w:cs="Book Antiqua"/>
          <w:color w:val="000000"/>
        </w:rPr>
        <w:t>MAD2</w:t>
      </w:r>
      <w:r w:rsidRPr="000119A9">
        <w:rPr>
          <w:rFonts w:ascii="Book Antiqua" w:eastAsia="SimSun" w:hAnsi="Book Antiqua" w:cs="SimSun"/>
          <w:color w:val="000000"/>
          <w:lang w:eastAsia="zh-CN"/>
        </w:rPr>
        <w:t>)</w:t>
      </w:r>
      <w:r w:rsidRPr="000119A9">
        <w:rPr>
          <w:rFonts w:ascii="Book Antiqua" w:eastAsia="Book Antiqua" w:hAnsi="Book Antiqua" w:cs="Book Antiqua"/>
          <w:color w:val="000000"/>
        </w:rPr>
        <w:t>, is a key component of the mitotic spindle checkpoint pathway. It plays a vital role in maintaining spindle checkpoint function by generating special signal</w:t>
      </w:r>
      <w:r w:rsidR="00BC5124">
        <w:rPr>
          <w:rFonts w:ascii="Book Antiqua" w:eastAsia="Book Antiqua" w:hAnsi="Book Antiqua" w:cs="Book Antiqua"/>
          <w:color w:val="000000"/>
        </w:rPr>
        <w:t>s</w:t>
      </w:r>
      <w:r w:rsidRPr="000119A9">
        <w:rPr>
          <w:rFonts w:ascii="Book Antiqua" w:eastAsia="Book Antiqua" w:hAnsi="Book Antiqua" w:cs="Book Antiqua"/>
          <w:color w:val="000000"/>
        </w:rPr>
        <w:t xml:space="preserve"> for monitoring the localization and segregation of chromosomes. Wang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22]</w:t>
      </w:r>
      <w:r w:rsidRPr="000119A9">
        <w:rPr>
          <w:rFonts w:ascii="Book Antiqua" w:eastAsia="Book Antiqua" w:hAnsi="Book Antiqua" w:cs="Book Antiqua"/>
          <w:color w:val="000000"/>
        </w:rPr>
        <w:t xml:space="preserve"> also reported that the reduced expression of MAD2 resulted in </w:t>
      </w:r>
      <w:r w:rsidR="00BC5124">
        <w:rPr>
          <w:rFonts w:ascii="Book Antiqua" w:eastAsia="Book Antiqua" w:hAnsi="Book Antiqua" w:cs="Book Antiqua"/>
          <w:color w:val="000000"/>
        </w:rPr>
        <w:t xml:space="preserve">a </w:t>
      </w:r>
      <w:r w:rsidRPr="000119A9">
        <w:rPr>
          <w:rFonts w:ascii="Book Antiqua" w:eastAsia="Book Antiqua" w:hAnsi="Book Antiqua" w:cs="Book Antiqua"/>
          <w:color w:val="000000"/>
        </w:rPr>
        <w:t xml:space="preserve">deficient mitotic checkpoint in several human cancers. Du </w:t>
      </w:r>
      <w:r w:rsidRPr="000119A9">
        <w:rPr>
          <w:rFonts w:ascii="Book Antiqua" w:eastAsia="Book Antiqua" w:hAnsi="Book Antiqua" w:cs="Book Antiqua"/>
          <w:i/>
          <w:iCs/>
          <w:color w:val="000000"/>
        </w:rPr>
        <w:t xml:space="preserve">et </w:t>
      </w:r>
      <w:proofErr w:type="gramStart"/>
      <w:r w:rsidRPr="000119A9">
        <w:rPr>
          <w:rFonts w:ascii="Book Antiqua" w:hAnsi="Book Antiqua" w:cs="Book Antiqua"/>
          <w:i/>
          <w:iCs/>
          <w:color w:val="000000"/>
          <w:lang w:eastAsia="zh-CN"/>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23]</w:t>
      </w:r>
      <w:r w:rsidRPr="000119A9">
        <w:rPr>
          <w:rFonts w:ascii="Book Antiqua" w:eastAsia="Book Antiqua" w:hAnsi="Book Antiqua" w:cs="Book Antiqua"/>
          <w:color w:val="000000"/>
        </w:rPr>
        <w:t xml:space="preserve"> found that M</w:t>
      </w:r>
      <w:r w:rsidR="00BC5124">
        <w:rPr>
          <w:rFonts w:ascii="Book Antiqua" w:eastAsia="Book Antiqua" w:hAnsi="Book Antiqua" w:cs="Book Antiqua"/>
          <w:color w:val="000000"/>
        </w:rPr>
        <w:t>AD</w:t>
      </w:r>
      <w:r w:rsidRPr="000119A9">
        <w:rPr>
          <w:rFonts w:ascii="Book Antiqua" w:eastAsia="Book Antiqua" w:hAnsi="Book Antiqua" w:cs="Book Antiqua"/>
          <w:color w:val="000000"/>
        </w:rPr>
        <w:t xml:space="preserve">2 interference could inhibit anticancer drug-induced apoptosis by up-regulating Bcl-2 and interfering with the mitochondria apoptosis pathway. </w:t>
      </w:r>
      <w:proofErr w:type="spellStart"/>
      <w:r w:rsidRPr="000119A9">
        <w:rPr>
          <w:rFonts w:ascii="Book Antiqua" w:eastAsia="Book Antiqua" w:hAnsi="Book Antiqua" w:cs="Book Antiqua"/>
          <w:color w:val="000000"/>
        </w:rPr>
        <w:t>Bargiela-Iparraguirre</w:t>
      </w:r>
      <w:proofErr w:type="spellEnd"/>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24]</w:t>
      </w:r>
      <w:r w:rsidRPr="000119A9">
        <w:rPr>
          <w:rFonts w:ascii="Book Antiqua" w:eastAsia="Book Antiqua" w:hAnsi="Book Antiqua" w:cs="Book Antiqua"/>
          <w:color w:val="000000"/>
        </w:rPr>
        <w:t xml:space="preserve"> demonstrated that depletion of M</w:t>
      </w:r>
      <w:r w:rsidR="00BC5124">
        <w:rPr>
          <w:rFonts w:ascii="Book Antiqua" w:eastAsia="Book Antiqua" w:hAnsi="Book Antiqua" w:cs="Book Antiqua"/>
          <w:color w:val="000000"/>
        </w:rPr>
        <w:t>AD</w:t>
      </w:r>
      <w:r w:rsidRPr="000119A9">
        <w:rPr>
          <w:rFonts w:ascii="Book Antiqua" w:eastAsia="Book Antiqua" w:hAnsi="Book Antiqua" w:cs="Book Antiqua"/>
          <w:color w:val="000000"/>
        </w:rPr>
        <w:t>2 can delay Mcl-1 degradation, suggesting that exit to mitosis is delayed.</w:t>
      </w:r>
    </w:p>
    <w:p w14:paraId="431ED873" w14:textId="06A7776F"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CCNB1 and CCNA2, which regulate cell progression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the G2/M transition during the cell cycle and encoded by related cyclin key genes, play significant roles in the G2/M phase. High level</w:t>
      </w:r>
      <w:r w:rsidR="00BC5124">
        <w:rPr>
          <w:rFonts w:ascii="Book Antiqua" w:eastAsia="Book Antiqua" w:hAnsi="Book Antiqua" w:cs="Book Antiqua"/>
          <w:color w:val="000000"/>
        </w:rPr>
        <w:t>s</w:t>
      </w:r>
      <w:r w:rsidRPr="000119A9">
        <w:rPr>
          <w:rFonts w:ascii="Book Antiqua" w:eastAsia="Book Antiqua" w:hAnsi="Book Antiqua" w:cs="Book Antiqua"/>
          <w:color w:val="000000"/>
        </w:rPr>
        <w:t xml:space="preserve"> of </w:t>
      </w:r>
      <w:proofErr w:type="gramStart"/>
      <w:r w:rsidRPr="000119A9">
        <w:rPr>
          <w:rFonts w:ascii="Book Antiqua" w:eastAsia="Book Antiqua" w:hAnsi="Book Antiqua" w:cs="Book Antiqua"/>
          <w:color w:val="000000"/>
        </w:rPr>
        <w:t>CCNA2</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25]</w:t>
      </w:r>
      <w:r w:rsidRPr="000119A9">
        <w:rPr>
          <w:rFonts w:ascii="Book Antiqua" w:eastAsia="Book Antiqua" w:hAnsi="Book Antiqua" w:cs="Book Antiqua"/>
          <w:color w:val="000000"/>
        </w:rPr>
        <w:t xml:space="preserve"> over-expression </w:t>
      </w:r>
      <w:r w:rsidR="00BC5124" w:rsidRPr="000119A9">
        <w:rPr>
          <w:rFonts w:ascii="Book Antiqua" w:eastAsia="Book Antiqua" w:hAnsi="Book Antiqua" w:cs="Book Antiqua"/>
          <w:color w:val="000000"/>
        </w:rPr>
        <w:t>w</w:t>
      </w:r>
      <w:r w:rsidR="00BC5124">
        <w:rPr>
          <w:rFonts w:ascii="Book Antiqua" w:eastAsia="Book Antiqua" w:hAnsi="Book Antiqua" w:cs="Book Antiqua"/>
          <w:color w:val="000000"/>
        </w:rPr>
        <w:t>ere</w:t>
      </w:r>
      <w:r w:rsidR="00BC5124" w:rsidRPr="000119A9">
        <w:rPr>
          <w:rFonts w:ascii="Book Antiqua" w:eastAsia="Book Antiqua" w:hAnsi="Book Antiqua" w:cs="Book Antiqua"/>
          <w:color w:val="000000"/>
        </w:rPr>
        <w:t xml:space="preserve"> detected </w:t>
      </w:r>
      <w:r w:rsidRPr="000119A9">
        <w:rPr>
          <w:rFonts w:ascii="Book Antiqua" w:eastAsia="Book Antiqua" w:hAnsi="Book Antiqua" w:cs="Book Antiqua"/>
          <w:color w:val="000000"/>
        </w:rPr>
        <w:t xml:space="preserve">in various cancers, including GC, non-small cell lung cancer and esophageal squamous cell carcinoma, resulting in uncontrolled cell growth. Up-regulation of CCNB1 expression was confirmed </w:t>
      </w:r>
      <w:r w:rsidR="00BC5124">
        <w:rPr>
          <w:rFonts w:ascii="Book Antiqua" w:eastAsia="Book Antiqua" w:hAnsi="Book Antiqua" w:cs="Book Antiqua"/>
          <w:color w:val="000000"/>
        </w:rPr>
        <w:t>to</w:t>
      </w:r>
      <w:r w:rsidRPr="000119A9">
        <w:rPr>
          <w:rFonts w:ascii="Book Antiqua" w:eastAsia="Book Antiqua" w:hAnsi="Book Antiqua" w:cs="Book Antiqua"/>
          <w:color w:val="000000"/>
        </w:rPr>
        <w:t xml:space="preserve"> promote the cell cycle in the G2/M phase, which was in line with poor survival in GC </w:t>
      </w:r>
      <w:proofErr w:type="gramStart"/>
      <w:r w:rsidRPr="000119A9">
        <w:rPr>
          <w:rFonts w:ascii="Book Antiqua" w:eastAsia="Book Antiqua" w:hAnsi="Book Antiqua" w:cs="Book Antiqua"/>
          <w:color w:val="000000"/>
        </w:rPr>
        <w:t>patients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26]</w:t>
      </w:r>
      <w:r w:rsidRPr="000119A9">
        <w:rPr>
          <w:rFonts w:ascii="Book Antiqua" w:eastAsia="Book Antiqua" w:hAnsi="Book Antiqua" w:cs="Book Antiqua"/>
          <w:color w:val="000000"/>
        </w:rPr>
        <w:t xml:space="preserve">. Moreover, </w:t>
      </w:r>
      <w:proofErr w:type="spellStart"/>
      <w:r w:rsidRPr="000119A9">
        <w:rPr>
          <w:rFonts w:ascii="Book Antiqua" w:eastAsia="Book Antiqua" w:hAnsi="Book Antiqua" w:cs="Book Antiqua"/>
          <w:color w:val="000000"/>
        </w:rPr>
        <w:t>Roncalli</w:t>
      </w:r>
      <w:proofErr w:type="spellEnd"/>
      <w:r w:rsidRPr="000119A9">
        <w:rPr>
          <w:rFonts w:ascii="Book Antiqua" w:eastAsia="Book Antiqua" w:hAnsi="Book Antiqua" w:cs="Book Antiqua"/>
          <w:i/>
          <w:iCs/>
          <w:color w:val="000000"/>
        </w:rPr>
        <w:t xml:space="preserve"> 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27]</w:t>
      </w:r>
      <w:r w:rsidRPr="000119A9">
        <w:rPr>
          <w:rFonts w:ascii="Book Antiqua" w:eastAsia="Book Antiqua" w:hAnsi="Book Antiqua" w:cs="Book Antiqua"/>
          <w:color w:val="000000"/>
        </w:rPr>
        <w:t xml:space="preserve"> indicated </w:t>
      </w:r>
      <w:r w:rsidR="00BC5124">
        <w:rPr>
          <w:rFonts w:ascii="Book Antiqua" w:eastAsia="Book Antiqua" w:hAnsi="Book Antiqua" w:cs="Book Antiqua"/>
          <w:color w:val="000000"/>
        </w:rPr>
        <w:t xml:space="preserve">that </w:t>
      </w:r>
      <w:r w:rsidRPr="000119A9">
        <w:rPr>
          <w:rFonts w:ascii="Book Antiqua" w:eastAsia="Book Antiqua" w:hAnsi="Book Antiqua" w:cs="Book Antiqua"/>
          <w:color w:val="000000"/>
        </w:rPr>
        <w:t xml:space="preserve">CCNB1 arises in the cytoplasm of cells in S-phase, and is </w:t>
      </w:r>
      <w:r w:rsidR="00BC5124" w:rsidRPr="000119A9">
        <w:rPr>
          <w:rFonts w:ascii="Book Antiqua" w:eastAsia="Book Antiqua" w:hAnsi="Book Antiqua" w:cs="Book Antiqua"/>
          <w:color w:val="000000"/>
        </w:rPr>
        <w:t xml:space="preserve">then </w:t>
      </w:r>
      <w:r w:rsidRPr="000119A9">
        <w:rPr>
          <w:rFonts w:ascii="Book Antiqua" w:eastAsia="Book Antiqua" w:hAnsi="Book Antiqua" w:cs="Book Antiqua"/>
          <w:color w:val="000000"/>
        </w:rPr>
        <w:t xml:space="preserve">transported to the nucleus at the G2/M transition where it is broken down during anaphase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a ubiquitin-dependent pathway. A recent study</w:t>
      </w:r>
      <w:r w:rsidRPr="000119A9">
        <w:rPr>
          <w:rFonts w:ascii="Book Antiqua" w:eastAsia="Book Antiqua" w:hAnsi="Book Antiqua" w:cs="Book Antiqua"/>
          <w:color w:val="000000"/>
          <w:vertAlign w:val="superscript"/>
        </w:rPr>
        <w:t>[28]</w:t>
      </w:r>
      <w:r w:rsidRPr="000119A9">
        <w:rPr>
          <w:rFonts w:ascii="Book Antiqua" w:eastAsia="Book Antiqua" w:hAnsi="Book Antiqua" w:cs="Book Antiqua"/>
          <w:color w:val="000000"/>
        </w:rPr>
        <w:t xml:space="preserve"> showed that up-regulation of CCNA2 could be an indicator </w:t>
      </w:r>
      <w:r w:rsidR="00BC5124">
        <w:rPr>
          <w:rFonts w:ascii="Book Antiqua" w:eastAsia="Book Antiqua" w:hAnsi="Book Antiqua" w:cs="Book Antiqua"/>
          <w:color w:val="000000"/>
        </w:rPr>
        <w:t>of</w:t>
      </w:r>
      <w:r w:rsidRPr="000119A9">
        <w:rPr>
          <w:rFonts w:ascii="Book Antiqua" w:eastAsia="Book Antiqua" w:hAnsi="Book Antiqua" w:cs="Book Antiqua"/>
          <w:color w:val="000000"/>
        </w:rPr>
        <w:t xml:space="preserve"> pituitary adenoma invasiveness, </w:t>
      </w:r>
      <w:r w:rsidR="00BC5124">
        <w:rPr>
          <w:rFonts w:ascii="Book Antiqua" w:eastAsia="Book Antiqua" w:hAnsi="Book Antiqua" w:cs="Book Antiqua"/>
          <w:color w:val="000000"/>
        </w:rPr>
        <w:t>as</w:t>
      </w:r>
      <w:r w:rsidRPr="000119A9">
        <w:rPr>
          <w:rFonts w:ascii="Book Antiqua" w:eastAsia="Book Antiqua" w:hAnsi="Book Antiqua" w:cs="Book Antiqua"/>
          <w:color w:val="000000"/>
        </w:rPr>
        <w:t xml:space="preserve"> it played an </w:t>
      </w:r>
      <w:r w:rsidR="00BC5124">
        <w:rPr>
          <w:rFonts w:ascii="Book Antiqua" w:eastAsia="Book Antiqua" w:hAnsi="Book Antiqua" w:cs="Book Antiqua"/>
          <w:color w:val="000000"/>
        </w:rPr>
        <w:t>essential</w:t>
      </w:r>
      <w:r w:rsidRPr="000119A9">
        <w:rPr>
          <w:rFonts w:ascii="Book Antiqua" w:eastAsia="Book Antiqua" w:hAnsi="Book Antiqua" w:cs="Book Antiqua"/>
          <w:color w:val="000000"/>
        </w:rPr>
        <w:t xml:space="preserve"> role in monitoring protein in regulation of </w:t>
      </w:r>
      <w:r w:rsidR="00BC5124">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cell cycle. </w:t>
      </w:r>
      <w:hyperlink r:id="rId10" w:history="1">
        <w:proofErr w:type="spellStart"/>
        <w:r w:rsidRPr="000119A9">
          <w:rPr>
            <w:rFonts w:ascii="Book Antiqua" w:eastAsia="Book Antiqua" w:hAnsi="Book Antiqua" w:cs="Book Antiqua"/>
            <w:color w:val="000000"/>
            <w:u w:color="0000EE"/>
          </w:rPr>
          <w:t>Müssnich</w:t>
        </w:r>
        <w:proofErr w:type="spellEnd"/>
      </w:hyperlink>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29]</w:t>
      </w:r>
      <w:r w:rsidRPr="000119A9">
        <w:rPr>
          <w:rFonts w:ascii="Book Antiqua" w:eastAsia="Book Antiqua" w:hAnsi="Book Antiqua" w:cs="Book Antiqua"/>
          <w:color w:val="000000"/>
        </w:rPr>
        <w:t xml:space="preserve"> </w:t>
      </w:r>
      <w:r w:rsidR="00BC5124">
        <w:rPr>
          <w:rFonts w:ascii="Book Antiqua" w:eastAsia="Book Antiqua" w:hAnsi="Book Antiqua" w:cs="Book Antiqua"/>
          <w:color w:val="000000"/>
        </w:rPr>
        <w:t>found</w:t>
      </w:r>
      <w:r w:rsidRPr="000119A9">
        <w:rPr>
          <w:rFonts w:ascii="Book Antiqua" w:eastAsia="Book Antiqua" w:hAnsi="Book Antiqua" w:cs="Book Antiqua"/>
          <w:color w:val="000000"/>
        </w:rPr>
        <w:t xml:space="preserve"> that downregulation of CCNA2 protein and mRNA levels decrease</w:t>
      </w:r>
      <w:r w:rsidR="00BC5124">
        <w:rPr>
          <w:rFonts w:ascii="Book Antiqua" w:eastAsia="Book Antiqua" w:hAnsi="Book Antiqua" w:cs="Book Antiqua"/>
          <w:color w:val="000000"/>
        </w:rPr>
        <w:t>d</w:t>
      </w:r>
      <w:r w:rsidRPr="000119A9">
        <w:rPr>
          <w:rFonts w:ascii="Book Antiqua" w:eastAsia="Book Antiqua" w:hAnsi="Book Antiqua" w:cs="Book Antiqua"/>
          <w:color w:val="000000"/>
        </w:rPr>
        <w:t xml:space="preserve"> cell proliferation.</w:t>
      </w:r>
    </w:p>
    <w:p w14:paraId="1162878D" w14:textId="76C79E3C"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BIRC5, </w:t>
      </w:r>
      <w:proofErr w:type="spellStart"/>
      <w:r w:rsidRPr="000119A9">
        <w:rPr>
          <w:rFonts w:ascii="Book Antiqua" w:eastAsia="Book Antiqua" w:hAnsi="Book Antiqua" w:cs="Book Antiqua"/>
          <w:color w:val="000000"/>
        </w:rPr>
        <w:t>Baculoviral</w:t>
      </w:r>
      <w:proofErr w:type="spellEnd"/>
      <w:r w:rsidRPr="000119A9">
        <w:rPr>
          <w:rFonts w:ascii="Book Antiqua" w:eastAsia="Book Antiqua" w:hAnsi="Book Antiqua" w:cs="Book Antiqua"/>
          <w:color w:val="000000"/>
        </w:rPr>
        <w:t xml:space="preserve"> inhibitor of apoptosis repeat-containing 5, which </w:t>
      </w:r>
      <w:r w:rsidR="00BC5124">
        <w:rPr>
          <w:rFonts w:ascii="Book Antiqua" w:eastAsia="Book Antiqua" w:hAnsi="Book Antiqua" w:cs="Book Antiqua"/>
          <w:color w:val="000000"/>
        </w:rPr>
        <w:t>is a</w:t>
      </w:r>
      <w:r w:rsidRPr="000119A9">
        <w:rPr>
          <w:rFonts w:ascii="Book Antiqua" w:eastAsia="Book Antiqua" w:hAnsi="Book Antiqua" w:cs="Book Antiqua"/>
          <w:color w:val="000000"/>
        </w:rPr>
        <w:t xml:space="preserve"> well</w:t>
      </w:r>
      <w:r w:rsidR="00BC5124">
        <w:rPr>
          <w:rFonts w:ascii="Book Antiqua" w:eastAsia="Book Antiqua" w:hAnsi="Book Antiqua" w:cs="Book Antiqua"/>
          <w:color w:val="000000"/>
        </w:rPr>
        <w:t>-</w:t>
      </w:r>
      <w:r w:rsidRPr="000119A9">
        <w:rPr>
          <w:rFonts w:ascii="Book Antiqua" w:eastAsia="Book Antiqua" w:hAnsi="Book Antiqua" w:cs="Book Antiqua"/>
          <w:color w:val="000000"/>
        </w:rPr>
        <w:t xml:space="preserve">known encoder of </w:t>
      </w:r>
      <w:proofErr w:type="spellStart"/>
      <w:r w:rsidRPr="000119A9">
        <w:rPr>
          <w:rFonts w:ascii="Book Antiqua" w:eastAsia="Book Antiqua" w:hAnsi="Book Antiqua" w:cs="Book Antiqua"/>
          <w:color w:val="000000"/>
        </w:rPr>
        <w:t>survivin</w:t>
      </w:r>
      <w:proofErr w:type="spellEnd"/>
      <w:r w:rsidRPr="000119A9">
        <w:rPr>
          <w:rFonts w:ascii="Book Antiqua" w:eastAsia="Book Antiqua" w:hAnsi="Book Antiqua" w:cs="Book Antiqua"/>
          <w:color w:val="000000"/>
        </w:rPr>
        <w:t xml:space="preserve">, </w:t>
      </w:r>
      <w:r w:rsidR="00BC5124">
        <w:rPr>
          <w:rFonts w:ascii="Book Antiqua" w:eastAsia="Book Antiqua" w:hAnsi="Book Antiqua" w:cs="Book Antiqua"/>
          <w:color w:val="000000"/>
        </w:rPr>
        <w:t xml:space="preserve">is </w:t>
      </w:r>
      <w:r w:rsidRPr="000119A9">
        <w:rPr>
          <w:rFonts w:ascii="Book Antiqua" w:eastAsia="Book Antiqua" w:hAnsi="Book Antiqua" w:cs="Book Antiqua"/>
          <w:color w:val="000000"/>
        </w:rPr>
        <w:t xml:space="preserve">a member of </w:t>
      </w:r>
      <w:r w:rsidR="00BC5124">
        <w:rPr>
          <w:rFonts w:ascii="Book Antiqua" w:eastAsia="Book Antiqua" w:hAnsi="Book Antiqua" w:cs="Book Antiqua"/>
          <w:color w:val="000000"/>
        </w:rPr>
        <w:t xml:space="preserve">the </w:t>
      </w:r>
      <w:r w:rsidRPr="000119A9">
        <w:rPr>
          <w:rFonts w:ascii="Book Antiqua" w:eastAsia="Book Antiqua" w:hAnsi="Book Antiqua" w:cs="Book Antiqua"/>
          <w:color w:val="000000"/>
        </w:rPr>
        <w:t>inhibitor-of-apoptosis proteins (IAPs) family. During G2/M phase in tumor proliferating cells, BIRC5</w:t>
      </w:r>
      <w:r w:rsidR="00BC5124">
        <w:rPr>
          <w:rFonts w:ascii="Book Antiqua" w:eastAsia="Book Antiqua" w:hAnsi="Book Antiqua" w:cs="Book Antiqua"/>
          <w:color w:val="000000"/>
        </w:rPr>
        <w:t>,</w:t>
      </w:r>
      <w:r w:rsidRPr="000119A9">
        <w:rPr>
          <w:rFonts w:ascii="Book Antiqua" w:eastAsia="Book Antiqua" w:hAnsi="Book Antiqua" w:cs="Book Antiqua"/>
          <w:color w:val="000000"/>
        </w:rPr>
        <w:t xml:space="preserve"> </w:t>
      </w:r>
      <w:r w:rsidR="00BC5124" w:rsidRPr="000119A9">
        <w:rPr>
          <w:rFonts w:ascii="Book Antiqua" w:eastAsia="Book Antiqua" w:hAnsi="Book Antiqua" w:cs="Book Antiqua"/>
          <w:color w:val="000000"/>
        </w:rPr>
        <w:t>located at 17q25</w:t>
      </w:r>
      <w:r w:rsidR="00BC5124">
        <w:rPr>
          <w:rFonts w:ascii="Book Antiqua" w:eastAsia="Book Antiqua" w:hAnsi="Book Antiqua" w:cs="Book Antiqua"/>
          <w:color w:val="000000"/>
        </w:rPr>
        <w:t xml:space="preserve">, </w:t>
      </w:r>
      <w:r w:rsidRPr="000119A9">
        <w:rPr>
          <w:rFonts w:ascii="Book Antiqua" w:eastAsia="Book Antiqua" w:hAnsi="Book Antiqua" w:cs="Book Antiqua"/>
          <w:color w:val="000000"/>
        </w:rPr>
        <w:t xml:space="preserve">plays a key role in cell division, regulating cell apoptosis and </w:t>
      </w:r>
      <w:r w:rsidR="00BC5124">
        <w:rPr>
          <w:rFonts w:ascii="Book Antiqua" w:eastAsia="Book Antiqua" w:hAnsi="Book Antiqua" w:cs="Book Antiqua"/>
          <w:color w:val="000000"/>
        </w:rPr>
        <w:t xml:space="preserve">the </w:t>
      </w:r>
      <w:r w:rsidRPr="000119A9">
        <w:rPr>
          <w:rFonts w:ascii="Book Antiqua" w:eastAsia="Book Antiqua" w:hAnsi="Book Antiqua" w:cs="Book Antiqua"/>
          <w:color w:val="000000"/>
        </w:rPr>
        <w:t>mitosis</w:t>
      </w:r>
      <w:r w:rsidR="00BC5124" w:rsidRPr="00BC5124">
        <w:rPr>
          <w:rFonts w:ascii="Book Antiqua" w:eastAsia="Book Antiqua" w:hAnsi="Book Antiqua" w:cs="Book Antiqua"/>
          <w:color w:val="000000"/>
        </w:rPr>
        <w:t xml:space="preserve"> </w:t>
      </w:r>
      <w:r w:rsidR="00BC5124" w:rsidRPr="000119A9">
        <w:rPr>
          <w:rFonts w:ascii="Book Antiqua" w:eastAsia="Book Antiqua" w:hAnsi="Book Antiqua" w:cs="Book Antiqua"/>
          <w:color w:val="000000"/>
        </w:rPr>
        <w:t>process</w:t>
      </w:r>
      <w:r w:rsidRPr="000119A9">
        <w:rPr>
          <w:rFonts w:ascii="Book Antiqua" w:eastAsia="Book Antiqua" w:hAnsi="Book Antiqua" w:cs="Book Antiqua"/>
          <w:color w:val="000000"/>
        </w:rPr>
        <w:t xml:space="preserve">. Several reports revealed that BIRC5 not only interacts with caspases but also enables the formation of the chromosomal passenger complex, which is vital </w:t>
      </w:r>
      <w:r w:rsidR="00BC5124">
        <w:rPr>
          <w:rFonts w:ascii="Book Antiqua" w:eastAsia="Book Antiqua" w:hAnsi="Book Antiqua" w:cs="Book Antiqua"/>
          <w:color w:val="000000"/>
        </w:rPr>
        <w:t>for</w:t>
      </w:r>
      <w:r w:rsidRPr="000119A9">
        <w:rPr>
          <w:rFonts w:ascii="Book Antiqua" w:eastAsia="Book Antiqua" w:hAnsi="Book Antiqua" w:cs="Book Antiqua"/>
          <w:color w:val="000000"/>
        </w:rPr>
        <w:t xml:space="preserve"> promoting </w:t>
      </w:r>
      <w:proofErr w:type="gramStart"/>
      <w:r w:rsidRPr="000119A9">
        <w:rPr>
          <w:rFonts w:ascii="Book Antiqua" w:eastAsia="Book Antiqua" w:hAnsi="Book Antiqua" w:cs="Book Antiqua"/>
          <w:color w:val="000000"/>
        </w:rPr>
        <w:t>mitosis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30-32]</w:t>
      </w:r>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Nabilsi</w:t>
      </w:r>
      <w:proofErr w:type="spellEnd"/>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33]</w:t>
      </w:r>
      <w:r w:rsidRPr="000119A9">
        <w:rPr>
          <w:rFonts w:ascii="Book Antiqua" w:eastAsia="Book Antiqua" w:hAnsi="Book Antiqua" w:cs="Book Antiqua"/>
          <w:color w:val="000000"/>
        </w:rPr>
        <w:t xml:space="preserve"> indicated </w:t>
      </w:r>
      <w:r w:rsidR="00BC5124">
        <w:rPr>
          <w:rFonts w:ascii="Book Antiqua" w:eastAsia="Book Antiqua" w:hAnsi="Book Antiqua" w:cs="Book Antiqua"/>
          <w:color w:val="000000"/>
        </w:rPr>
        <w:t xml:space="preserve">that </w:t>
      </w:r>
      <w:r w:rsidRPr="000119A9">
        <w:rPr>
          <w:rFonts w:ascii="Book Antiqua" w:eastAsia="Book Antiqua" w:hAnsi="Book Antiqua" w:cs="Book Antiqua"/>
          <w:color w:val="000000"/>
        </w:rPr>
        <w:t xml:space="preserve">BIRC5 is related to sex hormones, and that overexpression of </w:t>
      </w:r>
      <w:r w:rsidRPr="000119A9">
        <w:rPr>
          <w:rFonts w:ascii="Book Antiqua" w:eastAsia="Book Antiqua" w:hAnsi="Book Antiqua" w:cs="Book Antiqua"/>
          <w:color w:val="000000"/>
        </w:rPr>
        <w:lastRenderedPageBreak/>
        <w:t xml:space="preserve">BIRC5 </w:t>
      </w:r>
      <w:r w:rsidR="00BC5124">
        <w:rPr>
          <w:rFonts w:ascii="Book Antiqua" w:eastAsia="Book Antiqua" w:hAnsi="Book Antiqua" w:cs="Book Antiqua"/>
          <w:color w:val="000000"/>
        </w:rPr>
        <w:t>is associated with</w:t>
      </w:r>
      <w:r w:rsidRPr="000119A9">
        <w:rPr>
          <w:rFonts w:ascii="Book Antiqua" w:eastAsia="Book Antiqua" w:hAnsi="Book Antiqua" w:cs="Book Antiqua"/>
          <w:color w:val="000000"/>
        </w:rPr>
        <w:t xml:space="preserve"> high </w:t>
      </w:r>
      <w:r w:rsidR="001D5E93">
        <w:rPr>
          <w:rFonts w:ascii="Book Antiqua" w:eastAsia="Book Antiqua" w:hAnsi="Book Antiqua" w:cs="Book Antiqua"/>
          <w:color w:val="000000"/>
        </w:rPr>
        <w:t xml:space="preserve">levels of </w:t>
      </w:r>
      <w:r w:rsidRPr="000119A9">
        <w:rPr>
          <w:rFonts w:ascii="Book Antiqua" w:eastAsia="Book Antiqua" w:hAnsi="Book Antiqua" w:cs="Book Antiqua"/>
          <w:color w:val="000000"/>
        </w:rPr>
        <w:t xml:space="preserve">female sex hormones. Leung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34]</w:t>
      </w:r>
      <w:r w:rsidRPr="000119A9">
        <w:rPr>
          <w:rFonts w:ascii="Book Antiqua" w:eastAsia="Book Antiqua" w:hAnsi="Book Antiqua" w:cs="Book Antiqua"/>
          <w:color w:val="000000"/>
        </w:rPr>
        <w:t xml:space="preserve"> reported that low expression of </w:t>
      </w:r>
      <w:proofErr w:type="spellStart"/>
      <w:r w:rsidRPr="000119A9">
        <w:rPr>
          <w:rFonts w:ascii="Book Antiqua" w:eastAsia="Book Antiqua" w:hAnsi="Book Antiqua" w:cs="Book Antiqua"/>
          <w:color w:val="000000"/>
        </w:rPr>
        <w:t>survivin</w:t>
      </w:r>
      <w:proofErr w:type="spellEnd"/>
      <w:r w:rsidRPr="000119A9">
        <w:rPr>
          <w:rFonts w:ascii="Book Antiqua" w:eastAsia="Book Antiqua" w:hAnsi="Book Antiqua" w:cs="Book Antiqua"/>
          <w:color w:val="000000"/>
        </w:rPr>
        <w:t xml:space="preserve"> may lead to </w:t>
      </w:r>
      <w:r w:rsidR="00BC5124">
        <w:rPr>
          <w:rFonts w:ascii="Book Antiqua" w:eastAsia="Book Antiqua" w:hAnsi="Book Antiqua" w:cs="Book Antiqua"/>
          <w:color w:val="000000"/>
        </w:rPr>
        <w:t>a</w:t>
      </w:r>
      <w:r w:rsidRPr="000119A9">
        <w:rPr>
          <w:rFonts w:ascii="Book Antiqua" w:eastAsia="Book Antiqua" w:hAnsi="Book Antiqua" w:cs="Book Antiqua"/>
          <w:color w:val="000000"/>
        </w:rPr>
        <w:t xml:space="preserve"> decrease </w:t>
      </w:r>
      <w:r w:rsidR="00BC5124">
        <w:rPr>
          <w:rFonts w:ascii="Book Antiqua" w:eastAsia="Book Antiqua" w:hAnsi="Book Antiqua" w:cs="Book Antiqua"/>
          <w:color w:val="000000"/>
        </w:rPr>
        <w:t>in</w:t>
      </w:r>
      <w:r w:rsidRPr="000119A9">
        <w:rPr>
          <w:rFonts w:ascii="Book Antiqua" w:eastAsia="Book Antiqua" w:hAnsi="Book Antiqua" w:cs="Book Antiqua"/>
          <w:color w:val="000000"/>
        </w:rPr>
        <w:t xml:space="preserve"> cell cycle function, which may result in the loss of related cells.</w:t>
      </w:r>
    </w:p>
    <w:p w14:paraId="0BF6E28D" w14:textId="4CC74333"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Based on patient survival analysis, we focused on three critical genes, including BIRC5, TRIP13</w:t>
      </w:r>
      <w:r w:rsidRPr="000119A9">
        <w:rPr>
          <w:rFonts w:ascii="Book Antiqua" w:eastAsia="SimSun" w:hAnsi="Book Antiqua" w:cs="SimSun"/>
          <w:color w:val="000000"/>
          <w:lang w:eastAsia="zh-CN"/>
        </w:rPr>
        <w:t>,</w:t>
      </w:r>
      <w:r w:rsidRPr="000119A9">
        <w:rPr>
          <w:rFonts w:ascii="Book Antiqua" w:eastAsia="Book Antiqua" w:hAnsi="Book Antiqua" w:cs="Book Antiqua"/>
          <w:color w:val="000000"/>
        </w:rPr>
        <w:t xml:space="preserve"> </w:t>
      </w:r>
      <w:r w:rsidR="00BC5124">
        <w:rPr>
          <w:rFonts w:ascii="Book Antiqua" w:eastAsia="Book Antiqua" w:hAnsi="Book Antiqua" w:cs="Book Antiqua"/>
          <w:color w:val="000000"/>
        </w:rPr>
        <w:t>and</w:t>
      </w:r>
      <w:r w:rsidRPr="000119A9">
        <w:rPr>
          <w:rFonts w:ascii="Book Antiqua" w:eastAsia="Book Antiqua" w:hAnsi="Book Antiqua" w:cs="Book Antiqua"/>
          <w:color w:val="000000"/>
        </w:rPr>
        <w:t xml:space="preserve"> UBE2C. It was </w:t>
      </w:r>
      <w:r w:rsidR="001D5E93">
        <w:rPr>
          <w:rFonts w:ascii="Book Antiqua" w:eastAsia="Book Antiqua" w:hAnsi="Book Antiqua" w:cs="Book Antiqua"/>
          <w:color w:val="000000"/>
        </w:rPr>
        <w:t>found</w:t>
      </w:r>
      <w:r w:rsidRPr="000119A9">
        <w:rPr>
          <w:rFonts w:ascii="Book Antiqua" w:eastAsia="Book Antiqua" w:hAnsi="Book Antiqua" w:cs="Book Antiqua"/>
          <w:color w:val="000000"/>
        </w:rPr>
        <w:t xml:space="preserve"> that these three genes were proved to play important roles in </w:t>
      </w:r>
      <w:r w:rsidR="00BC5124">
        <w:rPr>
          <w:rFonts w:ascii="Book Antiqua" w:eastAsia="Book Antiqua" w:hAnsi="Book Antiqua" w:cs="Book Antiqua"/>
          <w:color w:val="000000"/>
        </w:rPr>
        <w:t xml:space="preserve">the </w:t>
      </w:r>
      <w:r w:rsidRPr="000119A9">
        <w:rPr>
          <w:rFonts w:ascii="Book Antiqua" w:eastAsia="Book Antiqua" w:hAnsi="Book Antiqua" w:cs="Book Antiqua"/>
          <w:color w:val="000000"/>
        </w:rPr>
        <w:t>progress</w:t>
      </w:r>
      <w:r w:rsidR="00BC5124">
        <w:rPr>
          <w:rFonts w:ascii="Book Antiqua" w:eastAsia="Book Antiqua" w:hAnsi="Book Antiqua" w:cs="Book Antiqua"/>
          <w:color w:val="000000"/>
        </w:rPr>
        <w:t>ion</w:t>
      </w:r>
      <w:r w:rsidRPr="000119A9">
        <w:rPr>
          <w:rFonts w:ascii="Book Antiqua" w:eastAsia="Book Antiqua" w:hAnsi="Book Antiqua" w:cs="Book Antiqua"/>
          <w:color w:val="000000"/>
        </w:rPr>
        <w:t xml:space="preserve"> of various cancers</w:t>
      </w:r>
      <w:r w:rsidR="00BC5124">
        <w:rPr>
          <w:rFonts w:ascii="Book Antiqua" w:eastAsia="Book Antiqua" w:hAnsi="Book Antiqua" w:cs="Book Antiqua"/>
          <w:color w:val="000000"/>
        </w:rPr>
        <w:t>; however</w:t>
      </w:r>
      <w:r w:rsidRPr="000119A9">
        <w:rPr>
          <w:rFonts w:ascii="Book Antiqua" w:eastAsia="Book Antiqua" w:hAnsi="Book Antiqua" w:cs="Book Antiqua"/>
          <w:color w:val="000000"/>
        </w:rPr>
        <w:t xml:space="preserve">, </w:t>
      </w:r>
      <w:r w:rsidR="00BC5124">
        <w:rPr>
          <w:rFonts w:ascii="Book Antiqua" w:eastAsia="Book Antiqua" w:hAnsi="Book Antiqua" w:cs="Book Antiqua"/>
          <w:color w:val="000000"/>
        </w:rPr>
        <w:t>our</w:t>
      </w:r>
      <w:r w:rsidRPr="000119A9">
        <w:rPr>
          <w:rFonts w:ascii="Book Antiqua" w:eastAsia="Book Antiqua" w:hAnsi="Book Antiqua" w:cs="Book Antiqua"/>
          <w:color w:val="000000"/>
        </w:rPr>
        <w:t xml:space="preserve"> search </w:t>
      </w:r>
      <w:r w:rsidR="00217FE2">
        <w:rPr>
          <w:rFonts w:ascii="Book Antiqua" w:eastAsia="Book Antiqua" w:hAnsi="Book Antiqua" w:cs="Book Antiqua"/>
          <w:color w:val="000000"/>
        </w:rPr>
        <w:t>of databases on</w:t>
      </w:r>
      <w:r w:rsidRPr="000119A9">
        <w:rPr>
          <w:rFonts w:ascii="Book Antiqua" w:eastAsia="Book Antiqua" w:hAnsi="Book Antiqua" w:cs="Book Antiqua"/>
          <w:color w:val="000000"/>
        </w:rPr>
        <w:t xml:space="preserve"> these genes related </w:t>
      </w:r>
      <w:r w:rsidR="00217FE2">
        <w:rPr>
          <w:rFonts w:ascii="Book Antiqua" w:eastAsia="Book Antiqua" w:hAnsi="Book Antiqua" w:cs="Book Antiqua"/>
          <w:color w:val="000000"/>
        </w:rPr>
        <w:t>to</w:t>
      </w:r>
      <w:r w:rsidRPr="000119A9">
        <w:rPr>
          <w:rFonts w:ascii="Book Antiqua" w:eastAsia="Book Antiqua" w:hAnsi="Book Antiqua" w:cs="Book Antiqua"/>
          <w:color w:val="000000"/>
        </w:rPr>
        <w:t xml:space="preserve"> GC found </w:t>
      </w:r>
      <w:r w:rsidR="00217FE2">
        <w:rPr>
          <w:rFonts w:ascii="Book Antiqua" w:eastAsia="Book Antiqua" w:hAnsi="Book Antiqua" w:cs="Book Antiqua"/>
          <w:color w:val="000000"/>
        </w:rPr>
        <w:t>only a</w:t>
      </w:r>
      <w:r w:rsidRPr="000119A9">
        <w:rPr>
          <w:rFonts w:ascii="Book Antiqua" w:eastAsia="Book Antiqua" w:hAnsi="Book Antiqua" w:cs="Book Antiqua"/>
          <w:color w:val="000000"/>
        </w:rPr>
        <w:t xml:space="preserve"> few reports </w:t>
      </w:r>
      <w:r w:rsidR="00217FE2">
        <w:rPr>
          <w:rFonts w:ascii="Book Antiqua" w:eastAsia="Book Antiqua" w:hAnsi="Book Antiqua" w:cs="Book Antiqua"/>
          <w:color w:val="000000"/>
        </w:rPr>
        <w:t>which</w:t>
      </w:r>
      <w:r w:rsidRPr="000119A9">
        <w:rPr>
          <w:rFonts w:ascii="Book Antiqua" w:eastAsia="Book Antiqua" w:hAnsi="Book Antiqua" w:cs="Book Antiqua"/>
          <w:color w:val="000000"/>
        </w:rPr>
        <w:t xml:space="preserve"> suggested th</w:t>
      </w:r>
      <w:r w:rsidR="00217FE2">
        <w:rPr>
          <w:rFonts w:ascii="Book Antiqua" w:eastAsia="Book Antiqua" w:hAnsi="Book Antiqua" w:cs="Book Antiqua"/>
          <w:color w:val="000000"/>
        </w:rPr>
        <w:t xml:space="preserve">is </w:t>
      </w:r>
      <w:proofErr w:type="gramStart"/>
      <w:r w:rsidRPr="000119A9">
        <w:rPr>
          <w:rFonts w:ascii="Book Antiqua" w:eastAsia="Book Antiqua" w:hAnsi="Book Antiqua" w:cs="Book Antiqua"/>
          <w:color w:val="000000"/>
        </w:rPr>
        <w:t>correlation</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35,36]</w:t>
      </w:r>
      <w:r w:rsidRPr="000119A9">
        <w:rPr>
          <w:rFonts w:ascii="Book Antiqua" w:eastAsia="Book Antiqua" w:hAnsi="Book Antiqua" w:cs="Book Antiqua"/>
          <w:color w:val="000000"/>
        </w:rPr>
        <w:t xml:space="preserve">. We also performed cell experiments and found that knockdown </w:t>
      </w:r>
      <w:r w:rsidR="00217FE2">
        <w:rPr>
          <w:rFonts w:ascii="Book Antiqua" w:eastAsia="Book Antiqua" w:hAnsi="Book Antiqua" w:cs="Book Antiqua"/>
          <w:color w:val="000000"/>
        </w:rPr>
        <w:t xml:space="preserve">of </w:t>
      </w:r>
      <w:r w:rsidRPr="000119A9">
        <w:rPr>
          <w:rFonts w:ascii="Book Antiqua" w:eastAsia="Book Antiqua" w:hAnsi="Book Antiqua" w:cs="Book Antiqua"/>
          <w:color w:val="000000"/>
        </w:rPr>
        <w:t>these genes inhibited cell proliferation</w:t>
      </w:r>
      <w:r w:rsidR="00217FE2">
        <w:rPr>
          <w:rFonts w:ascii="Book Antiqua" w:eastAsia="Book Antiqua" w:hAnsi="Book Antiqua" w:cs="Book Antiqua"/>
          <w:color w:val="000000"/>
        </w:rPr>
        <w:t xml:space="preserve"> and</w:t>
      </w:r>
      <w:r w:rsidRPr="000119A9">
        <w:rPr>
          <w:rFonts w:ascii="Book Antiqua" w:eastAsia="Book Antiqua" w:hAnsi="Book Antiqua" w:cs="Book Antiqua"/>
          <w:color w:val="000000"/>
        </w:rPr>
        <w:t xml:space="preserve"> reduced cellular resistance to cisplatin. Our findings provide novel targets for the treatment of GC.</w:t>
      </w:r>
    </w:p>
    <w:p w14:paraId="195DE2CA" w14:textId="77777777" w:rsidR="00DA3616" w:rsidRPr="000119A9" w:rsidRDefault="00DA3616" w:rsidP="006A262B">
      <w:pPr>
        <w:spacing w:line="360" w:lineRule="auto"/>
        <w:jc w:val="both"/>
        <w:rPr>
          <w:rFonts w:ascii="Book Antiqua" w:hAnsi="Book Antiqua"/>
        </w:rPr>
      </w:pPr>
    </w:p>
    <w:p w14:paraId="41D20F43"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CONCLUSION</w:t>
      </w:r>
    </w:p>
    <w:p w14:paraId="32A059CD" w14:textId="07571AC6"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In conclusion, exploring the </w:t>
      </w:r>
      <w:r w:rsidR="00217FE2">
        <w:rPr>
          <w:rFonts w:ascii="Book Antiqua" w:eastAsia="Book Antiqua" w:hAnsi="Book Antiqua" w:cs="Book Antiqua"/>
          <w:color w:val="000000"/>
        </w:rPr>
        <w:t>m</w:t>
      </w:r>
      <w:r w:rsidRPr="000119A9">
        <w:rPr>
          <w:rFonts w:ascii="Book Antiqua" w:eastAsia="Book Antiqua" w:hAnsi="Book Antiqua" w:cs="Book Antiqua"/>
          <w:color w:val="000000"/>
        </w:rPr>
        <w:t xml:space="preserve">olecular </w:t>
      </w:r>
      <w:r w:rsidR="00217FE2">
        <w:rPr>
          <w:rFonts w:ascii="Book Antiqua" w:eastAsia="Book Antiqua" w:hAnsi="Book Antiqua" w:cs="Book Antiqua"/>
          <w:color w:val="000000"/>
        </w:rPr>
        <w:t>m</w:t>
      </w:r>
      <w:r w:rsidRPr="000119A9">
        <w:rPr>
          <w:rFonts w:ascii="Book Antiqua" w:eastAsia="Book Antiqua" w:hAnsi="Book Antiqua" w:cs="Book Antiqua"/>
          <w:color w:val="000000"/>
        </w:rPr>
        <w:t xml:space="preserve">echanism of GC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w:t>
      </w:r>
      <w:r w:rsidR="00217FE2">
        <w:rPr>
          <w:rFonts w:ascii="Book Antiqua" w:eastAsia="Book Antiqua" w:hAnsi="Book Antiqua" w:cs="Book Antiqua"/>
          <w:color w:val="000000"/>
        </w:rPr>
        <w:t>b</w:t>
      </w:r>
      <w:r w:rsidRPr="000119A9">
        <w:rPr>
          <w:rFonts w:ascii="Book Antiqua" w:eastAsia="Book Antiqua" w:hAnsi="Book Antiqua" w:cs="Book Antiqua"/>
          <w:color w:val="000000"/>
        </w:rPr>
        <w:t xml:space="preserve">ioinformatics </w:t>
      </w:r>
      <w:r w:rsidR="00217FE2">
        <w:rPr>
          <w:rFonts w:ascii="Book Antiqua" w:eastAsia="Book Antiqua" w:hAnsi="Book Antiqua" w:cs="Book Antiqua"/>
          <w:color w:val="000000"/>
        </w:rPr>
        <w:t>a</w:t>
      </w:r>
      <w:r w:rsidRPr="000119A9">
        <w:rPr>
          <w:rFonts w:ascii="Book Antiqua" w:eastAsia="Book Antiqua" w:hAnsi="Book Antiqua" w:cs="Book Antiqua"/>
          <w:color w:val="000000"/>
        </w:rPr>
        <w:t>nalysis show</w:t>
      </w:r>
      <w:r w:rsidR="00217FE2">
        <w:rPr>
          <w:rFonts w:ascii="Book Antiqua" w:eastAsia="Book Antiqua" w:hAnsi="Book Antiqua" w:cs="Book Antiqua"/>
          <w:color w:val="000000"/>
        </w:rPr>
        <w:t>ed that</w:t>
      </w:r>
      <w:r w:rsidRPr="000119A9">
        <w:rPr>
          <w:rFonts w:ascii="Book Antiqua" w:eastAsia="Book Antiqua" w:hAnsi="Book Antiqua" w:cs="Book Antiqua"/>
          <w:color w:val="000000"/>
        </w:rPr>
        <w:t xml:space="preserve"> three DEGs (BIRC5, TRIP13, or UBE2C) play key roles in the progression of GC. Hub genes and key pathways of GC </w:t>
      </w:r>
      <w:r w:rsidR="00217FE2">
        <w:rPr>
          <w:rFonts w:ascii="Book Antiqua" w:eastAsia="Book Antiqua" w:hAnsi="Book Antiqua" w:cs="Book Antiqua"/>
          <w:color w:val="000000"/>
        </w:rPr>
        <w:t xml:space="preserve">were </w:t>
      </w:r>
      <w:r w:rsidRPr="000119A9">
        <w:rPr>
          <w:rFonts w:ascii="Book Antiqua" w:eastAsia="Book Antiqua" w:hAnsi="Book Antiqua" w:cs="Book Antiqua"/>
          <w:color w:val="000000"/>
        </w:rPr>
        <w:t xml:space="preserve">identified using bioinformatics leading to a molecular link between the pathway and gene expression potentially involved in GC. The current </w:t>
      </w:r>
      <w:r w:rsidR="00217FE2">
        <w:rPr>
          <w:rFonts w:ascii="Book Antiqua" w:eastAsia="Book Antiqua" w:hAnsi="Book Antiqua" w:cs="Book Antiqua"/>
          <w:color w:val="000000"/>
        </w:rPr>
        <w:t>study</w:t>
      </w:r>
      <w:r w:rsidRPr="000119A9">
        <w:rPr>
          <w:rFonts w:ascii="Book Antiqua" w:eastAsia="Book Antiqua" w:hAnsi="Book Antiqua" w:cs="Book Antiqua"/>
          <w:color w:val="000000"/>
        </w:rPr>
        <w:t xml:space="preserve"> identified related genes and cellular pathways involved in </w:t>
      </w:r>
      <w:r w:rsidR="00217FE2">
        <w:rPr>
          <w:rFonts w:ascii="Book Antiqua" w:eastAsia="Book Antiqua" w:hAnsi="Book Antiqua" w:cs="Book Antiqua"/>
          <w:color w:val="000000"/>
        </w:rPr>
        <w:t>the</w:t>
      </w:r>
      <w:r w:rsidRPr="000119A9">
        <w:rPr>
          <w:rFonts w:ascii="Book Antiqua" w:eastAsia="Book Antiqua" w:hAnsi="Book Antiqua" w:cs="Book Antiqua"/>
          <w:color w:val="000000"/>
        </w:rPr>
        <w:t xml:space="preserve"> emergence and development</w:t>
      </w:r>
      <w:r w:rsidR="00217FE2">
        <w:rPr>
          <w:rFonts w:ascii="Book Antiqua" w:eastAsia="Book Antiqua" w:hAnsi="Book Antiqua" w:cs="Book Antiqua"/>
          <w:color w:val="000000"/>
        </w:rPr>
        <w:t xml:space="preserve"> of GC</w:t>
      </w:r>
      <w:r w:rsidRPr="000119A9">
        <w:rPr>
          <w:rFonts w:ascii="Book Antiqua" w:eastAsia="Book Antiqua" w:hAnsi="Book Antiqua" w:cs="Book Antiqua"/>
          <w:color w:val="000000"/>
        </w:rPr>
        <w:t xml:space="preserve">. However, certain limitations still existed </w:t>
      </w:r>
      <w:r w:rsidR="00217FE2">
        <w:rPr>
          <w:rFonts w:ascii="Book Antiqua" w:eastAsia="Book Antiqua" w:hAnsi="Book Antiqua" w:cs="Book Antiqua"/>
          <w:color w:val="000000"/>
        </w:rPr>
        <w:t>due to</w:t>
      </w:r>
      <w:r w:rsidRPr="000119A9">
        <w:rPr>
          <w:rFonts w:ascii="Book Antiqua" w:eastAsia="Book Antiqua" w:hAnsi="Book Antiqua" w:cs="Book Antiqua"/>
          <w:color w:val="000000"/>
        </w:rPr>
        <w:t xml:space="preserve"> the lack of cell experiment</w:t>
      </w:r>
      <w:r w:rsidR="00217FE2">
        <w:rPr>
          <w:rFonts w:ascii="Book Antiqua" w:eastAsia="Book Antiqua" w:hAnsi="Book Antiqua" w:cs="Book Antiqua"/>
          <w:color w:val="000000"/>
        </w:rPr>
        <w:t>s</w:t>
      </w:r>
      <w:r w:rsidRPr="000119A9">
        <w:rPr>
          <w:rFonts w:ascii="Book Antiqua" w:eastAsia="Book Antiqua" w:hAnsi="Book Antiqua" w:cs="Book Antiqua"/>
          <w:color w:val="000000"/>
        </w:rPr>
        <w:t xml:space="preserve">. Hence, further experimental studies should be </w:t>
      </w:r>
      <w:r w:rsidR="00217FE2">
        <w:rPr>
          <w:rFonts w:ascii="Book Antiqua" w:eastAsia="Book Antiqua" w:hAnsi="Book Antiqua" w:cs="Book Antiqua"/>
          <w:color w:val="000000"/>
        </w:rPr>
        <w:t>carried out</w:t>
      </w:r>
      <w:r w:rsidRPr="000119A9">
        <w:rPr>
          <w:rFonts w:ascii="Book Antiqua" w:eastAsia="Book Antiqua" w:hAnsi="Book Antiqua" w:cs="Book Antiqua"/>
          <w:color w:val="000000"/>
        </w:rPr>
        <w:t xml:space="preserve"> to confirm the expression and function of the identified genes at the molecul</w:t>
      </w:r>
      <w:r w:rsidR="00217FE2">
        <w:rPr>
          <w:rFonts w:ascii="Book Antiqua" w:eastAsia="Book Antiqua" w:hAnsi="Book Antiqua" w:cs="Book Antiqua"/>
          <w:color w:val="000000"/>
        </w:rPr>
        <w:t>ar</w:t>
      </w:r>
      <w:r w:rsidRPr="000119A9">
        <w:rPr>
          <w:rFonts w:ascii="Book Antiqua" w:eastAsia="Book Antiqua" w:hAnsi="Book Antiqua" w:cs="Book Antiqua"/>
          <w:color w:val="000000"/>
        </w:rPr>
        <w:t xml:space="preserve"> level, which will help to elucidate GC pathogenesis and identify novel biomarkers or drug targets for improved diagnostics and therapeutics for GC.</w:t>
      </w:r>
    </w:p>
    <w:p w14:paraId="4CA1ECDB" w14:textId="77777777" w:rsidR="00DA3616" w:rsidRPr="000119A9" w:rsidRDefault="00DA3616" w:rsidP="006A262B">
      <w:pPr>
        <w:spacing w:line="360" w:lineRule="auto"/>
        <w:jc w:val="both"/>
        <w:rPr>
          <w:rFonts w:ascii="Book Antiqua" w:hAnsi="Book Antiqua"/>
        </w:rPr>
      </w:pPr>
    </w:p>
    <w:p w14:paraId="7B087029"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ARTICLE HIGHLIGHTS</w:t>
      </w:r>
    </w:p>
    <w:p w14:paraId="0DC3D699"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background</w:t>
      </w:r>
    </w:p>
    <w:p w14:paraId="2D0C6F3E" w14:textId="16A1C999"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Gastric cancer (GC) is </w:t>
      </w:r>
      <w:r w:rsidR="001D5E93">
        <w:rPr>
          <w:rFonts w:ascii="Book Antiqua" w:eastAsia="Book Antiqua" w:hAnsi="Book Antiqua" w:cs="Book Antiqua"/>
          <w:color w:val="000000"/>
        </w:rPr>
        <w:t xml:space="preserve">one of </w:t>
      </w:r>
      <w:r w:rsidRPr="000119A9">
        <w:rPr>
          <w:rFonts w:ascii="Book Antiqua" w:eastAsia="Book Antiqua" w:hAnsi="Book Antiqua" w:cs="Book Antiqua"/>
          <w:color w:val="000000"/>
        </w:rPr>
        <w:t xml:space="preserve">the most </w:t>
      </w:r>
      <w:r w:rsidR="001D5E93">
        <w:rPr>
          <w:rFonts w:ascii="Book Antiqua" w:eastAsia="Book Antiqua" w:hAnsi="Book Antiqua" w:cs="Book Antiqua"/>
          <w:color w:val="000000"/>
        </w:rPr>
        <w:t>common</w:t>
      </w:r>
      <w:r w:rsidRPr="000119A9">
        <w:rPr>
          <w:rFonts w:ascii="Book Antiqua" w:eastAsia="Book Antiqua" w:hAnsi="Book Antiqua" w:cs="Book Antiqua"/>
          <w:color w:val="000000"/>
        </w:rPr>
        <w:t xml:space="preserve"> cancer</w:t>
      </w:r>
      <w:r w:rsidR="001D5E93">
        <w:rPr>
          <w:rFonts w:ascii="Book Antiqua" w:eastAsia="Book Antiqua" w:hAnsi="Book Antiqua" w:cs="Book Antiqua"/>
          <w:color w:val="000000"/>
        </w:rPr>
        <w:t>s</w:t>
      </w:r>
      <w:r w:rsidRPr="000119A9">
        <w:rPr>
          <w:rFonts w:ascii="Book Antiqua" w:eastAsia="Book Antiqua" w:hAnsi="Book Antiqua" w:cs="Book Antiqua"/>
          <w:color w:val="000000"/>
        </w:rPr>
        <w:t xml:space="preserve"> </w:t>
      </w:r>
      <w:r w:rsidR="00217FE2">
        <w:rPr>
          <w:rFonts w:ascii="Book Antiqua" w:eastAsia="Book Antiqua" w:hAnsi="Book Antiqua" w:cs="Book Antiqua"/>
          <w:color w:val="000000"/>
        </w:rPr>
        <w:t>and has a</w:t>
      </w:r>
      <w:r w:rsidRPr="000119A9">
        <w:rPr>
          <w:rFonts w:ascii="Book Antiqua" w:eastAsia="Book Antiqua" w:hAnsi="Book Antiqua" w:cs="Book Antiqua"/>
          <w:color w:val="000000"/>
        </w:rPr>
        <w:t xml:space="preserve"> poor prognosis. Treatment </w:t>
      </w:r>
      <w:r w:rsidR="00217FE2">
        <w:rPr>
          <w:rFonts w:ascii="Book Antiqua" w:eastAsia="Book Antiqua" w:hAnsi="Book Antiqua" w:cs="Book Antiqua"/>
          <w:color w:val="000000"/>
        </w:rPr>
        <w:t>of</w:t>
      </w:r>
      <w:r w:rsidRPr="000119A9">
        <w:rPr>
          <w:rFonts w:ascii="Book Antiqua" w:eastAsia="Book Antiqua" w:hAnsi="Book Antiqua" w:cs="Book Antiqua"/>
          <w:color w:val="000000"/>
        </w:rPr>
        <w:t xml:space="preserve"> GC </w:t>
      </w:r>
      <w:r w:rsidR="00217FE2">
        <w:rPr>
          <w:rFonts w:ascii="Book Antiqua" w:eastAsia="Book Antiqua" w:hAnsi="Book Antiqua" w:cs="Book Antiqua"/>
          <w:color w:val="000000"/>
        </w:rPr>
        <w:t xml:space="preserve">has </w:t>
      </w:r>
      <w:r w:rsidRPr="000119A9">
        <w:rPr>
          <w:rFonts w:ascii="Book Antiqua" w:eastAsia="Book Antiqua" w:hAnsi="Book Antiqua" w:cs="Book Antiqua"/>
          <w:color w:val="000000"/>
        </w:rPr>
        <w:t>remain</w:t>
      </w:r>
      <w:r w:rsidR="00217FE2">
        <w:rPr>
          <w:rFonts w:ascii="Book Antiqua" w:eastAsia="Book Antiqua" w:hAnsi="Book Antiqua" w:cs="Book Antiqua"/>
          <w:color w:val="000000"/>
        </w:rPr>
        <w:t>ed</w:t>
      </w:r>
      <w:r w:rsidRPr="000119A9">
        <w:rPr>
          <w:rFonts w:ascii="Book Antiqua" w:eastAsia="Book Antiqua" w:hAnsi="Book Antiqua" w:cs="Book Antiqua"/>
          <w:color w:val="000000"/>
        </w:rPr>
        <w:t xml:space="preserve"> unchanged </w:t>
      </w:r>
      <w:r w:rsidR="00217FE2">
        <w:rPr>
          <w:rFonts w:ascii="Book Antiqua" w:eastAsia="Book Antiqua" w:hAnsi="Book Antiqua" w:cs="Book Antiqua"/>
          <w:color w:val="000000"/>
        </w:rPr>
        <w:t>over</w:t>
      </w:r>
      <w:r w:rsidRPr="000119A9">
        <w:rPr>
          <w:rFonts w:ascii="Book Antiqua" w:eastAsia="Book Antiqua" w:hAnsi="Book Antiqua" w:cs="Book Antiqua"/>
          <w:color w:val="000000"/>
        </w:rPr>
        <w:t xml:space="preserve"> the past few years. Genetic factors </w:t>
      </w:r>
      <w:r w:rsidR="00217FE2">
        <w:rPr>
          <w:rFonts w:ascii="Book Antiqua" w:eastAsia="Book Antiqua" w:hAnsi="Book Antiqua" w:cs="Book Antiqua"/>
          <w:color w:val="000000"/>
        </w:rPr>
        <w:t>have been</w:t>
      </w:r>
      <w:r w:rsidRPr="000119A9">
        <w:rPr>
          <w:rFonts w:ascii="Book Antiqua" w:eastAsia="Book Antiqua" w:hAnsi="Book Antiqua" w:cs="Book Antiqua"/>
          <w:color w:val="000000"/>
        </w:rPr>
        <w:t xml:space="preserve"> revealed to play an important role in susceptibility to GC. </w:t>
      </w:r>
      <w:r w:rsidR="00217FE2">
        <w:rPr>
          <w:rFonts w:ascii="Book Antiqua" w:eastAsia="Book Antiqua" w:hAnsi="Book Antiqua" w:cs="Book Antiqua"/>
          <w:color w:val="000000"/>
        </w:rPr>
        <w:t>S</w:t>
      </w:r>
      <w:r w:rsidRPr="000119A9">
        <w:rPr>
          <w:rFonts w:ascii="Book Antiqua" w:eastAsia="Book Antiqua" w:hAnsi="Book Antiqua" w:cs="Book Antiqua"/>
          <w:color w:val="000000"/>
        </w:rPr>
        <w:t xml:space="preserve">ignificantly </w:t>
      </w:r>
      <w:r w:rsidRPr="000119A9">
        <w:rPr>
          <w:rFonts w:ascii="Book Antiqua" w:eastAsia="Book Antiqua" w:hAnsi="Book Antiqua" w:cs="Book Antiqua"/>
          <w:color w:val="000000"/>
        </w:rPr>
        <w:lastRenderedPageBreak/>
        <w:t xml:space="preserve">upregulated genes </w:t>
      </w:r>
      <w:r w:rsidR="00217FE2">
        <w:rPr>
          <w:rFonts w:ascii="Book Antiqua" w:eastAsia="Book Antiqua" w:hAnsi="Book Antiqua" w:cs="Book Antiqua"/>
          <w:color w:val="000000"/>
        </w:rPr>
        <w:t xml:space="preserve">associated </w:t>
      </w:r>
      <w:r w:rsidRPr="000119A9">
        <w:rPr>
          <w:rFonts w:ascii="Book Antiqua" w:eastAsia="Book Antiqua" w:hAnsi="Book Antiqua" w:cs="Book Antiqua"/>
          <w:color w:val="000000"/>
        </w:rPr>
        <w:t xml:space="preserve">with poor prognosis </w:t>
      </w:r>
      <w:r w:rsidR="00217FE2" w:rsidRPr="000119A9">
        <w:rPr>
          <w:rFonts w:ascii="Book Antiqua" w:eastAsia="Book Antiqua" w:hAnsi="Book Antiqua" w:cs="Book Antiqua"/>
          <w:color w:val="000000"/>
        </w:rPr>
        <w:t xml:space="preserve">were detected </w:t>
      </w:r>
      <w:r w:rsidRPr="000119A9">
        <w:rPr>
          <w:rFonts w:ascii="Book Antiqua" w:eastAsia="Book Antiqua" w:hAnsi="Book Antiqua" w:cs="Book Antiqua"/>
          <w:color w:val="000000"/>
        </w:rPr>
        <w:t>in GC using integrated bioinformatics methods.</w:t>
      </w:r>
    </w:p>
    <w:p w14:paraId="51147830" w14:textId="77777777" w:rsidR="00DA3616" w:rsidRPr="000119A9" w:rsidRDefault="00DA3616" w:rsidP="006A262B">
      <w:pPr>
        <w:spacing w:line="360" w:lineRule="auto"/>
        <w:jc w:val="both"/>
        <w:rPr>
          <w:rFonts w:ascii="Book Antiqua" w:hAnsi="Book Antiqua"/>
        </w:rPr>
      </w:pPr>
    </w:p>
    <w:p w14:paraId="19539B09"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motivation</w:t>
      </w:r>
    </w:p>
    <w:p w14:paraId="376F7AB1" w14:textId="35AA5373"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In order to </w:t>
      </w:r>
      <w:r w:rsidR="00217FE2">
        <w:rPr>
          <w:rFonts w:ascii="Book Antiqua" w:eastAsia="Book Antiqua" w:hAnsi="Book Antiqua" w:cs="Book Antiqua"/>
          <w:color w:val="000000"/>
        </w:rPr>
        <w:t>identify</w:t>
      </w:r>
      <w:r w:rsidRPr="000119A9">
        <w:rPr>
          <w:rFonts w:ascii="Book Antiqua" w:eastAsia="Book Antiqua" w:hAnsi="Book Antiqua" w:cs="Book Antiqua"/>
          <w:color w:val="000000"/>
        </w:rPr>
        <w:t xml:space="preserve"> core prognostic biomarkers in GC, several databases </w:t>
      </w:r>
      <w:r w:rsidR="00217FE2">
        <w:rPr>
          <w:rFonts w:ascii="Book Antiqua" w:eastAsia="Book Antiqua" w:hAnsi="Book Antiqua" w:cs="Book Antiqua"/>
          <w:color w:val="000000"/>
        </w:rPr>
        <w:t>were</w:t>
      </w:r>
      <w:r w:rsidRPr="000119A9">
        <w:rPr>
          <w:rFonts w:ascii="Book Antiqua" w:eastAsia="Book Antiqua" w:hAnsi="Book Antiqua" w:cs="Book Antiqua"/>
          <w:color w:val="000000"/>
        </w:rPr>
        <w:t xml:space="preserve"> search</w:t>
      </w:r>
      <w:r w:rsidR="00217FE2">
        <w:rPr>
          <w:rFonts w:ascii="Book Antiqua" w:eastAsia="Book Antiqua" w:hAnsi="Book Antiqua" w:cs="Book Antiqua"/>
          <w:color w:val="000000"/>
        </w:rPr>
        <w:t>ed</w:t>
      </w:r>
      <w:r w:rsidRPr="000119A9">
        <w:rPr>
          <w:rFonts w:ascii="Book Antiqua" w:eastAsia="Book Antiqua" w:hAnsi="Book Antiqua" w:cs="Book Antiqua"/>
          <w:color w:val="000000"/>
        </w:rPr>
        <w:t xml:space="preserve"> for GC-related genes </w:t>
      </w:r>
      <w:r w:rsidR="00217FE2">
        <w:rPr>
          <w:rFonts w:ascii="Book Antiqua" w:eastAsia="Book Antiqua" w:hAnsi="Book Antiqua" w:cs="Book Antiqua"/>
          <w:color w:val="000000"/>
        </w:rPr>
        <w:t>as</w:t>
      </w:r>
      <w:r w:rsidRPr="000119A9">
        <w:rPr>
          <w:rFonts w:ascii="Book Antiqua" w:eastAsia="Book Antiqua" w:hAnsi="Book Antiqua" w:cs="Book Antiqua"/>
          <w:color w:val="000000"/>
        </w:rPr>
        <w:t xml:space="preserve"> tumor markers, and cellular tests </w:t>
      </w:r>
      <w:r w:rsidR="00217FE2">
        <w:rPr>
          <w:rFonts w:ascii="Book Antiqua" w:eastAsia="Book Antiqua" w:hAnsi="Book Antiqua" w:cs="Book Antiqua"/>
          <w:color w:val="000000"/>
        </w:rPr>
        <w:t>were performed</w:t>
      </w:r>
      <w:r w:rsidRPr="000119A9">
        <w:rPr>
          <w:rFonts w:ascii="Book Antiqua" w:eastAsia="Book Antiqua" w:hAnsi="Book Antiqua" w:cs="Book Antiqua"/>
          <w:color w:val="000000"/>
        </w:rPr>
        <w:t xml:space="preserve"> to confirm the results.</w:t>
      </w:r>
    </w:p>
    <w:p w14:paraId="4AC2AAA6" w14:textId="77777777" w:rsidR="00DA3616" w:rsidRPr="000119A9" w:rsidRDefault="00DA3616" w:rsidP="006A262B">
      <w:pPr>
        <w:spacing w:line="360" w:lineRule="auto"/>
        <w:jc w:val="both"/>
        <w:rPr>
          <w:rFonts w:ascii="Book Antiqua" w:hAnsi="Book Antiqua"/>
        </w:rPr>
      </w:pPr>
    </w:p>
    <w:p w14:paraId="29196DA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objectives</w:t>
      </w:r>
    </w:p>
    <w:p w14:paraId="4F91A213" w14:textId="54E27F39" w:rsidR="00DA3616" w:rsidRPr="000119A9" w:rsidRDefault="00EE6BCB" w:rsidP="006A262B">
      <w:pPr>
        <w:spacing w:line="360" w:lineRule="auto"/>
        <w:jc w:val="both"/>
        <w:rPr>
          <w:rFonts w:ascii="Book Antiqua" w:hAnsi="Book Antiqua"/>
        </w:rPr>
      </w:pPr>
      <w:r>
        <w:rPr>
          <w:rFonts w:ascii="Book Antiqua" w:eastAsia="Book Antiqua" w:hAnsi="Book Antiqua" w:cs="Book Antiqua"/>
          <w:color w:val="000000"/>
        </w:rPr>
        <w:t>B</w:t>
      </w:r>
      <w:r w:rsidR="00B41C7C" w:rsidRPr="000119A9">
        <w:rPr>
          <w:rFonts w:ascii="Book Antiqua" w:eastAsia="Book Antiqua" w:hAnsi="Book Antiqua" w:cs="Book Antiqua"/>
          <w:color w:val="000000"/>
        </w:rPr>
        <w:t xml:space="preserve">ioinformatics analysis of the </w:t>
      </w:r>
      <w:r>
        <w:rPr>
          <w:rFonts w:ascii="Book Antiqua" w:eastAsia="Book Antiqua" w:hAnsi="Book Antiqua" w:cs="Book Antiqua"/>
          <w:color w:val="000000"/>
        </w:rPr>
        <w:t>m</w:t>
      </w:r>
      <w:r w:rsidR="00B41C7C" w:rsidRPr="000119A9">
        <w:rPr>
          <w:rFonts w:ascii="Book Antiqua" w:eastAsia="Book Antiqua" w:hAnsi="Book Antiqua" w:cs="Book Antiqua"/>
          <w:color w:val="000000"/>
        </w:rPr>
        <w:t xml:space="preserve">olecular </w:t>
      </w:r>
      <w:r>
        <w:rPr>
          <w:rFonts w:ascii="Book Antiqua" w:eastAsia="Book Antiqua" w:hAnsi="Book Antiqua" w:cs="Book Antiqua"/>
          <w:color w:val="000000"/>
        </w:rPr>
        <w:t>m</w:t>
      </w:r>
      <w:r w:rsidR="00B41C7C" w:rsidRPr="000119A9">
        <w:rPr>
          <w:rFonts w:ascii="Book Antiqua" w:eastAsia="Book Antiqua" w:hAnsi="Book Antiqua" w:cs="Book Antiqua"/>
          <w:color w:val="000000"/>
        </w:rPr>
        <w:t xml:space="preserve">echanism </w:t>
      </w:r>
      <w:r>
        <w:rPr>
          <w:rFonts w:ascii="Book Antiqua" w:eastAsia="Book Antiqua" w:hAnsi="Book Antiqua" w:cs="Book Antiqua"/>
          <w:color w:val="000000"/>
        </w:rPr>
        <w:t>involved in</w:t>
      </w:r>
      <w:r w:rsidR="00B41C7C" w:rsidRPr="000119A9">
        <w:rPr>
          <w:rFonts w:ascii="Book Antiqua" w:eastAsia="Book Antiqua" w:hAnsi="Book Antiqua" w:cs="Book Antiqua"/>
          <w:color w:val="000000"/>
        </w:rPr>
        <w:t xml:space="preserve"> GC reveal</w:t>
      </w:r>
      <w:r>
        <w:rPr>
          <w:rFonts w:ascii="Book Antiqua" w:eastAsia="Book Antiqua" w:hAnsi="Book Antiqua" w:cs="Book Antiqua"/>
          <w:color w:val="000000"/>
        </w:rPr>
        <w:t>ed</w:t>
      </w:r>
      <w:r w:rsidR="00B41C7C" w:rsidRPr="000119A9">
        <w:rPr>
          <w:rFonts w:ascii="Book Antiqua" w:eastAsia="Book Antiqua" w:hAnsi="Book Antiqua" w:cs="Book Antiqua"/>
          <w:color w:val="000000"/>
        </w:rPr>
        <w:t xml:space="preserve"> that three </w:t>
      </w:r>
      <w:r w:rsidR="001D5E93" w:rsidRPr="000119A9">
        <w:rPr>
          <w:rFonts w:ascii="Book Antiqua" w:eastAsia="Book Antiqua" w:hAnsi="Book Antiqua" w:cs="Book Antiqua"/>
          <w:color w:val="000000"/>
        </w:rPr>
        <w:t>different</w:t>
      </w:r>
      <w:r w:rsidR="001D5E93">
        <w:rPr>
          <w:rFonts w:ascii="Book Antiqua" w:eastAsia="Book Antiqua" w:hAnsi="Book Antiqua" w:cs="Book Antiqua"/>
          <w:color w:val="000000"/>
        </w:rPr>
        <w:t>ial</w:t>
      </w:r>
      <w:r w:rsidR="001D5E93" w:rsidRPr="000119A9">
        <w:rPr>
          <w:rFonts w:ascii="Book Antiqua" w:eastAsia="Book Antiqua" w:hAnsi="Book Antiqua" w:cs="Book Antiqua"/>
          <w:color w:val="000000"/>
        </w:rPr>
        <w:t xml:space="preserve">ly expressed genes </w:t>
      </w:r>
      <w:r w:rsidR="001D5E93">
        <w:rPr>
          <w:rFonts w:ascii="Book Antiqua" w:eastAsia="Book Antiqua" w:hAnsi="Book Antiqua" w:cs="Book Antiqua"/>
          <w:color w:val="000000"/>
        </w:rPr>
        <w:t>(</w:t>
      </w:r>
      <w:r w:rsidR="00B41C7C" w:rsidRPr="000119A9">
        <w:rPr>
          <w:rFonts w:ascii="Book Antiqua" w:eastAsia="Book Antiqua" w:hAnsi="Book Antiqua" w:cs="Book Antiqua"/>
          <w:color w:val="000000"/>
        </w:rPr>
        <w:t>DEGs</w:t>
      </w:r>
      <w:r w:rsidR="001D5E93">
        <w:rPr>
          <w:rFonts w:ascii="Book Antiqua" w:eastAsia="Book Antiqua" w:hAnsi="Book Antiqua" w:cs="Book Antiqua"/>
          <w:color w:val="000000"/>
        </w:rPr>
        <w:t>)</w:t>
      </w:r>
      <w:r w:rsidR="00B41C7C" w:rsidRPr="000119A9">
        <w:rPr>
          <w:rFonts w:ascii="Book Antiqua" w:eastAsia="Book Antiqua" w:hAnsi="Book Antiqua" w:cs="Book Antiqua"/>
          <w:color w:val="000000"/>
        </w:rPr>
        <w:t xml:space="preserve"> (BIRC5, TRIP13, or UBE2C) play critical roles in the </w:t>
      </w:r>
      <w:r>
        <w:rPr>
          <w:rFonts w:ascii="Book Antiqua" w:eastAsia="Book Antiqua" w:hAnsi="Book Antiqua" w:cs="Book Antiqua"/>
          <w:color w:val="000000"/>
        </w:rPr>
        <w:t xml:space="preserve">progression </w:t>
      </w:r>
      <w:r w:rsidR="00B41C7C" w:rsidRPr="000119A9">
        <w:rPr>
          <w:rFonts w:ascii="Book Antiqua" w:eastAsia="Book Antiqua" w:hAnsi="Book Antiqua" w:cs="Book Antiqua"/>
          <w:color w:val="000000"/>
        </w:rPr>
        <w:t>of GC. Bioinformatics w</w:t>
      </w:r>
      <w:r w:rsidR="001D5E93">
        <w:rPr>
          <w:rFonts w:ascii="Book Antiqua" w:eastAsia="Book Antiqua" w:hAnsi="Book Antiqua" w:cs="Book Antiqua"/>
          <w:color w:val="000000"/>
        </w:rPr>
        <w:t>ere</w:t>
      </w:r>
      <w:r w:rsidR="00B41C7C" w:rsidRPr="000119A9">
        <w:rPr>
          <w:rFonts w:ascii="Book Antiqua" w:eastAsia="Book Antiqua" w:hAnsi="Book Antiqua" w:cs="Book Antiqua"/>
          <w:color w:val="000000"/>
        </w:rPr>
        <w:t xml:space="preserve"> used to identify hub genes and important pathways </w:t>
      </w:r>
      <w:r>
        <w:rPr>
          <w:rFonts w:ascii="Book Antiqua" w:eastAsia="Book Antiqua" w:hAnsi="Book Antiqua" w:cs="Book Antiqua"/>
          <w:color w:val="000000"/>
        </w:rPr>
        <w:t>in</w:t>
      </w:r>
      <w:r w:rsidR="00B41C7C" w:rsidRPr="000119A9">
        <w:rPr>
          <w:rFonts w:ascii="Book Antiqua" w:eastAsia="Book Antiqua" w:hAnsi="Book Antiqua" w:cs="Book Antiqua"/>
          <w:color w:val="000000"/>
        </w:rPr>
        <w:t xml:space="preserve"> GC, resulting in a biological relationship between the pathway</w:t>
      </w:r>
      <w:r>
        <w:rPr>
          <w:rFonts w:ascii="Book Antiqua" w:eastAsia="Book Antiqua" w:hAnsi="Book Antiqua" w:cs="Book Antiqua"/>
          <w:color w:val="000000"/>
        </w:rPr>
        <w:t>s</w:t>
      </w:r>
      <w:r w:rsidR="00B41C7C" w:rsidRPr="000119A9">
        <w:rPr>
          <w:rFonts w:ascii="Book Antiqua" w:eastAsia="Book Antiqua" w:hAnsi="Book Antiqua" w:cs="Book Antiqua"/>
          <w:color w:val="000000"/>
        </w:rPr>
        <w:t xml:space="preserve"> and gene expression likely i</w:t>
      </w:r>
      <w:r>
        <w:rPr>
          <w:rFonts w:ascii="Book Antiqua" w:eastAsia="Book Antiqua" w:hAnsi="Book Antiqua" w:cs="Book Antiqua"/>
          <w:color w:val="000000"/>
        </w:rPr>
        <w:t>nvolved</w:t>
      </w:r>
      <w:r w:rsidR="00B41C7C" w:rsidRPr="000119A9">
        <w:rPr>
          <w:rFonts w:ascii="Book Antiqua" w:eastAsia="Book Antiqua" w:hAnsi="Book Antiqua" w:cs="Book Antiqua"/>
          <w:color w:val="000000"/>
        </w:rPr>
        <w:t xml:space="preserve"> in GC.</w:t>
      </w:r>
    </w:p>
    <w:p w14:paraId="21038207" w14:textId="77777777" w:rsidR="00DA3616" w:rsidRPr="000119A9" w:rsidRDefault="00DA3616" w:rsidP="006A262B">
      <w:pPr>
        <w:spacing w:line="360" w:lineRule="auto"/>
        <w:jc w:val="both"/>
        <w:rPr>
          <w:rFonts w:ascii="Book Antiqua" w:hAnsi="Book Antiqua"/>
        </w:rPr>
      </w:pPr>
    </w:p>
    <w:p w14:paraId="1EA01931"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methods</w:t>
      </w:r>
    </w:p>
    <w:p w14:paraId="7EF32DAF" w14:textId="5C007267" w:rsidR="00DA3616" w:rsidRPr="000119A9" w:rsidRDefault="00EE6BCB" w:rsidP="006A262B">
      <w:pPr>
        <w:spacing w:line="360" w:lineRule="auto"/>
        <w:jc w:val="both"/>
        <w:rPr>
          <w:rFonts w:ascii="Book Antiqua" w:hAnsi="Book Antiqua"/>
        </w:rPr>
      </w:pPr>
      <w:r>
        <w:rPr>
          <w:rFonts w:ascii="Book Antiqua" w:eastAsia="Book Antiqua" w:hAnsi="Book Antiqua" w:cs="Book Antiqua"/>
          <w:color w:val="000000"/>
        </w:rPr>
        <w:t>In the t</w:t>
      </w:r>
      <w:r w:rsidR="00B41C7C" w:rsidRPr="000119A9">
        <w:rPr>
          <w:rFonts w:ascii="Book Antiqua" w:eastAsia="Book Antiqua" w:hAnsi="Book Antiqua" w:cs="Book Antiqua"/>
          <w:color w:val="000000"/>
        </w:rPr>
        <w:t>heoretical analysis</w:t>
      </w:r>
      <w:r>
        <w:rPr>
          <w:rFonts w:ascii="Book Antiqua" w:eastAsia="Book Antiqua" w:hAnsi="Book Antiqua" w:cs="Book Antiqua"/>
          <w:color w:val="000000"/>
        </w:rPr>
        <w:t>, m</w:t>
      </w:r>
      <w:r w:rsidR="00B41C7C" w:rsidRPr="000119A9">
        <w:rPr>
          <w:rFonts w:ascii="Book Antiqua" w:eastAsia="Book Antiqua" w:hAnsi="Book Antiqua" w:cs="Book Antiqua"/>
          <w:color w:val="000000"/>
        </w:rPr>
        <w:t>icroarray data information</w:t>
      </w:r>
      <w:r w:rsidR="00B41C7C" w:rsidRPr="000119A9">
        <w:rPr>
          <w:rFonts w:ascii="Book Antiqua" w:hAnsi="Book Antiqua" w:cs="Book Antiqua"/>
          <w:color w:val="000000"/>
          <w:lang w:eastAsia="zh-CN"/>
        </w:rPr>
        <w:t xml:space="preserve">, </w:t>
      </w:r>
      <w:r w:rsidR="00301B67">
        <w:rPr>
          <w:rFonts w:ascii="Book Antiqua" w:hAnsi="Book Antiqua" w:cs="Book Antiqua"/>
          <w:color w:val="000000"/>
          <w:lang w:eastAsia="zh-CN"/>
        </w:rPr>
        <w:t>d</w:t>
      </w:r>
      <w:r w:rsidR="00B41C7C" w:rsidRPr="000119A9">
        <w:rPr>
          <w:rFonts w:ascii="Book Antiqua" w:eastAsia="Book Antiqua" w:hAnsi="Book Antiqua" w:cs="Book Antiqua"/>
          <w:color w:val="000000"/>
        </w:rPr>
        <w:t>ata processing of DEGs</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 xml:space="preserve">Gene </w:t>
      </w:r>
      <w:r w:rsidR="00301B67">
        <w:rPr>
          <w:rFonts w:ascii="Book Antiqua" w:eastAsia="Book Antiqua" w:hAnsi="Book Antiqua" w:cs="Book Antiqua"/>
          <w:color w:val="000000"/>
        </w:rPr>
        <w:t>O</w:t>
      </w:r>
      <w:r w:rsidR="00B41C7C" w:rsidRPr="000119A9">
        <w:rPr>
          <w:rFonts w:ascii="Book Antiqua" w:eastAsia="Book Antiqua" w:hAnsi="Book Antiqua" w:cs="Book Antiqua"/>
          <w:color w:val="000000"/>
        </w:rPr>
        <w:t>ntology and pathway enrichment analysis</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PPI network and module analysis</w:t>
      </w:r>
      <w:r w:rsidR="00B41C7C" w:rsidRPr="000119A9">
        <w:rPr>
          <w:rFonts w:ascii="Book Antiqua" w:hAnsi="Book Antiqua" w:cs="Book Antiqua"/>
          <w:color w:val="000000"/>
          <w:lang w:eastAsia="zh-CN"/>
        </w:rPr>
        <w:t xml:space="preserve">, </w:t>
      </w:r>
      <w:r w:rsidR="00301B67">
        <w:rPr>
          <w:rFonts w:ascii="Book Antiqua" w:hAnsi="Book Antiqua" w:cs="Book Antiqua"/>
          <w:color w:val="000000"/>
          <w:lang w:eastAsia="zh-CN"/>
        </w:rPr>
        <w:t xml:space="preserve">and </w:t>
      </w:r>
      <w:r w:rsidR="00B41C7C" w:rsidRPr="000119A9">
        <w:rPr>
          <w:rFonts w:ascii="Book Antiqua" w:eastAsia="Book Antiqua" w:hAnsi="Book Antiqua" w:cs="Book Antiqua"/>
          <w:color w:val="000000"/>
        </w:rPr>
        <w:t>survival analysis</w:t>
      </w:r>
      <w:r w:rsidR="00301B67">
        <w:rPr>
          <w:rFonts w:ascii="Book Antiqua" w:eastAsia="Book Antiqua" w:hAnsi="Book Antiqua" w:cs="Book Antiqua"/>
          <w:color w:val="000000"/>
        </w:rPr>
        <w:t xml:space="preserve"> were used</w:t>
      </w:r>
      <w:r w:rsidR="00B41C7C" w:rsidRPr="000119A9">
        <w:rPr>
          <w:rFonts w:ascii="Book Antiqua" w:eastAsia="Book Antiqua" w:hAnsi="Book Antiqua" w:cs="Book Antiqua"/>
          <w:color w:val="000000"/>
        </w:rPr>
        <w:t xml:space="preserve">. </w:t>
      </w:r>
      <w:r w:rsidR="00301B67">
        <w:rPr>
          <w:rFonts w:ascii="Book Antiqua" w:eastAsia="Book Antiqua" w:hAnsi="Book Antiqua" w:cs="Book Antiqua"/>
          <w:color w:val="000000"/>
        </w:rPr>
        <w:t>In the c</w:t>
      </w:r>
      <w:r w:rsidR="00B41C7C" w:rsidRPr="000119A9">
        <w:rPr>
          <w:rFonts w:ascii="Book Antiqua" w:eastAsia="Book Antiqua" w:hAnsi="Book Antiqua" w:cs="Book Antiqua"/>
          <w:color w:val="000000"/>
        </w:rPr>
        <w:t>ellular experiments</w:t>
      </w:r>
      <w:r w:rsidR="00301B67">
        <w:rPr>
          <w:rFonts w:ascii="Book Antiqua" w:eastAsia="Book Antiqua" w:hAnsi="Book Antiqua" w:cs="Book Antiqua"/>
          <w:color w:val="000000"/>
        </w:rPr>
        <w:t>,</w:t>
      </w:r>
      <w:r w:rsidR="00B41C7C" w:rsidRPr="000119A9">
        <w:rPr>
          <w:rFonts w:ascii="Book Antiqua" w:eastAsia="Book Antiqua" w:hAnsi="Book Antiqua" w:cs="Book Antiqua"/>
          <w:color w:val="000000"/>
        </w:rPr>
        <w:t xml:space="preserve"> RNA sequencing expression of core genes</w:t>
      </w:r>
      <w:r w:rsidR="00B41C7C" w:rsidRPr="000119A9">
        <w:rPr>
          <w:rFonts w:ascii="Book Antiqua" w:hAnsi="Book Antiqua" w:cs="Book Antiqua"/>
          <w:color w:val="000000"/>
          <w:lang w:eastAsia="zh-CN"/>
        </w:rPr>
        <w:t xml:space="preserve">, </w:t>
      </w:r>
      <w:r w:rsidR="00301B67">
        <w:rPr>
          <w:rFonts w:ascii="Book Antiqua" w:hAnsi="Book Antiqua" w:cs="Book Antiqua"/>
          <w:color w:val="000000"/>
          <w:lang w:eastAsia="zh-CN"/>
        </w:rPr>
        <w:t>p</w:t>
      </w:r>
      <w:r w:rsidR="00B41C7C" w:rsidRPr="000119A9">
        <w:rPr>
          <w:rFonts w:ascii="Book Antiqua" w:eastAsia="Book Antiqua" w:hAnsi="Book Antiqua" w:cs="Book Antiqua"/>
          <w:color w:val="000000"/>
        </w:rPr>
        <w:t>atient sample</w:t>
      </w:r>
      <w:r w:rsidR="00301B67">
        <w:rPr>
          <w:rFonts w:ascii="Book Antiqua" w:eastAsia="Book Antiqua" w:hAnsi="Book Antiqua" w:cs="Book Antiqua"/>
          <w:color w:val="000000"/>
        </w:rPr>
        <w:t>s</w:t>
      </w:r>
      <w:r w:rsidR="00B41C7C" w:rsidRPr="000119A9">
        <w:rPr>
          <w:rFonts w:ascii="Book Antiqua" w:eastAsia="Book Antiqua" w:hAnsi="Book Antiqua" w:cs="Book Antiqua"/>
          <w:color w:val="000000"/>
        </w:rPr>
        <w:t xml:space="preserve"> and RT-PCR detection</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cells and transfection</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CCK-8 assay, apoptosis assay</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colony formation assay</w:t>
      </w:r>
      <w:r w:rsidR="00B41C7C" w:rsidRPr="000119A9">
        <w:rPr>
          <w:rFonts w:ascii="Book Antiqua" w:hAnsi="Book Antiqua" w:cs="Book Antiqua"/>
          <w:color w:val="000000"/>
          <w:lang w:eastAsia="zh-CN"/>
        </w:rPr>
        <w:t xml:space="preserve">, and </w:t>
      </w:r>
      <w:r w:rsidR="00B41C7C" w:rsidRPr="000119A9">
        <w:rPr>
          <w:rFonts w:ascii="Book Antiqua" w:eastAsia="Book Antiqua" w:hAnsi="Book Antiqua" w:cs="Book Antiqua"/>
          <w:color w:val="000000"/>
        </w:rPr>
        <w:t>statistic</w:t>
      </w:r>
      <w:r w:rsidR="00301B67">
        <w:rPr>
          <w:rFonts w:ascii="Book Antiqua" w:eastAsia="Book Antiqua" w:hAnsi="Book Antiqua" w:cs="Book Antiqua"/>
          <w:color w:val="000000"/>
        </w:rPr>
        <w:t>al</w:t>
      </w:r>
      <w:r w:rsidR="00B41C7C" w:rsidRPr="000119A9">
        <w:rPr>
          <w:rFonts w:ascii="Book Antiqua" w:eastAsia="Book Antiqua" w:hAnsi="Book Antiqua" w:cs="Book Antiqua"/>
          <w:color w:val="000000"/>
        </w:rPr>
        <w:t xml:space="preserve"> analysis</w:t>
      </w:r>
      <w:r w:rsidR="00301B67">
        <w:rPr>
          <w:rFonts w:ascii="Book Antiqua" w:eastAsia="Book Antiqua" w:hAnsi="Book Antiqua" w:cs="Book Antiqua"/>
          <w:color w:val="000000"/>
        </w:rPr>
        <w:t xml:space="preserve"> were used</w:t>
      </w:r>
      <w:r w:rsidR="00B41C7C" w:rsidRPr="000119A9">
        <w:rPr>
          <w:rFonts w:ascii="Book Antiqua" w:eastAsia="Book Antiqua" w:hAnsi="Book Antiqua" w:cs="Book Antiqua"/>
          <w:color w:val="000000"/>
        </w:rPr>
        <w:t>.</w:t>
      </w:r>
    </w:p>
    <w:p w14:paraId="522C9E51" w14:textId="77777777" w:rsidR="00DA3616" w:rsidRPr="000119A9" w:rsidRDefault="00DA3616" w:rsidP="006A262B">
      <w:pPr>
        <w:spacing w:line="360" w:lineRule="auto"/>
        <w:jc w:val="both"/>
        <w:rPr>
          <w:rFonts w:ascii="Book Antiqua" w:hAnsi="Book Antiqua"/>
        </w:rPr>
      </w:pPr>
    </w:p>
    <w:p w14:paraId="14C25A20"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results</w:t>
      </w:r>
    </w:p>
    <w:p w14:paraId="7F084926" w14:textId="3D1A86E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Three hundred and forty-eight GC tissues and 141 normal tissues were analy</w:t>
      </w:r>
      <w:r w:rsidR="00301B67">
        <w:rPr>
          <w:rFonts w:ascii="Book Antiqua" w:eastAsia="Book Antiqua" w:hAnsi="Book Antiqua" w:cs="Book Antiqua"/>
          <w:color w:val="000000"/>
        </w:rPr>
        <w:t>z</w:t>
      </w:r>
      <w:r w:rsidRPr="000119A9">
        <w:rPr>
          <w:rFonts w:ascii="Book Antiqua" w:eastAsia="Book Antiqua" w:hAnsi="Book Antiqua" w:cs="Book Antiqua"/>
          <w:color w:val="000000"/>
        </w:rPr>
        <w:t xml:space="preserve">ed; 251 </w:t>
      </w:r>
      <w:r w:rsidR="00301B67">
        <w:rPr>
          <w:rFonts w:ascii="Book Antiqua" w:eastAsia="Book Antiqua" w:hAnsi="Book Antiqua" w:cs="Book Antiqua"/>
          <w:color w:val="000000"/>
        </w:rPr>
        <w:t xml:space="preserve">DEGs </w:t>
      </w:r>
      <w:r w:rsidRPr="000119A9">
        <w:rPr>
          <w:rFonts w:ascii="Book Antiqua" w:eastAsia="Book Antiqua" w:hAnsi="Book Antiqua" w:cs="Book Antiqua"/>
          <w:color w:val="000000"/>
        </w:rPr>
        <w:t xml:space="preserve">were </w:t>
      </w:r>
      <w:r w:rsidR="00301B67">
        <w:rPr>
          <w:rFonts w:ascii="Book Antiqua" w:eastAsia="Book Antiqua" w:hAnsi="Book Antiqua" w:cs="Book Antiqua"/>
          <w:color w:val="000000"/>
        </w:rPr>
        <w:t>identified including</w:t>
      </w:r>
      <w:r w:rsidRPr="000119A9">
        <w:rPr>
          <w:rFonts w:ascii="Book Antiqua" w:eastAsia="Book Antiqua" w:hAnsi="Book Antiqua" w:cs="Book Antiqua"/>
          <w:color w:val="000000"/>
        </w:rPr>
        <w:t xml:space="preserve"> 187 down-regulated genes and 64 up-regulated genes. </w:t>
      </w:r>
      <w:r w:rsidR="00301B67">
        <w:rPr>
          <w:rFonts w:ascii="Book Antiqua" w:eastAsia="Book Antiqua" w:hAnsi="Book Antiqua" w:cs="Book Antiqua"/>
          <w:color w:val="000000"/>
        </w:rPr>
        <w:t>W</w:t>
      </w:r>
      <w:r w:rsidRPr="000119A9">
        <w:rPr>
          <w:rFonts w:ascii="Book Antiqua" w:eastAsia="Book Antiqua" w:hAnsi="Book Antiqua" w:cs="Book Antiqua"/>
          <w:color w:val="000000"/>
        </w:rPr>
        <w:t xml:space="preserve">e found that knockdown </w:t>
      </w:r>
      <w:r w:rsidR="00301B67">
        <w:rPr>
          <w:rFonts w:ascii="Book Antiqua" w:eastAsia="Book Antiqua" w:hAnsi="Book Antiqua" w:cs="Book Antiqua"/>
          <w:color w:val="000000"/>
        </w:rPr>
        <w:t xml:space="preserve">of </w:t>
      </w:r>
      <w:r w:rsidRPr="000119A9">
        <w:rPr>
          <w:rFonts w:ascii="Book Antiqua" w:eastAsia="Book Antiqua" w:hAnsi="Book Antiqua" w:cs="Book Antiqua"/>
          <w:color w:val="000000"/>
        </w:rPr>
        <w:t>BIRC5, TRIP13</w:t>
      </w:r>
      <w:r w:rsidRPr="000119A9">
        <w:rPr>
          <w:rFonts w:ascii="Book Antiqua" w:eastAsia="SimSun" w:hAnsi="Book Antiqua" w:cs="SimSun"/>
          <w:color w:val="000000"/>
          <w:lang w:eastAsia="zh-CN"/>
        </w:rPr>
        <w:t>,</w:t>
      </w:r>
      <w:r w:rsidRPr="000119A9">
        <w:rPr>
          <w:rFonts w:ascii="Book Antiqua" w:eastAsia="Book Antiqua" w:hAnsi="Book Antiqua" w:cs="Book Antiqua"/>
          <w:color w:val="000000"/>
        </w:rPr>
        <w:t xml:space="preserve"> or UBE2C significantly inhibited cell proliferation</w:t>
      </w:r>
      <w:r w:rsidR="00301B67">
        <w:rPr>
          <w:rFonts w:ascii="Book Antiqua" w:eastAsia="Book Antiqua" w:hAnsi="Book Antiqua" w:cs="Book Antiqua"/>
          <w:color w:val="000000"/>
        </w:rPr>
        <w:t xml:space="preserve"> and</w:t>
      </w:r>
      <w:r w:rsidRPr="000119A9">
        <w:rPr>
          <w:rFonts w:ascii="Book Antiqua" w:eastAsia="Book Antiqua" w:hAnsi="Book Antiqua" w:cs="Book Antiqua"/>
          <w:color w:val="000000"/>
        </w:rPr>
        <w:t xml:space="preserve"> induced cell apoptosis. Knockdown of BIRC5, TRIP13, or UBE2C increased cellular sensitivity to cisplatin.</w:t>
      </w:r>
    </w:p>
    <w:p w14:paraId="7BEB3A9A" w14:textId="77777777" w:rsidR="00DA3616" w:rsidRPr="000119A9" w:rsidRDefault="00DA3616" w:rsidP="006A262B">
      <w:pPr>
        <w:spacing w:line="360" w:lineRule="auto"/>
        <w:jc w:val="both"/>
        <w:rPr>
          <w:rFonts w:ascii="Book Antiqua" w:hAnsi="Book Antiqua"/>
        </w:rPr>
      </w:pPr>
    </w:p>
    <w:p w14:paraId="0A341345"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lastRenderedPageBreak/>
        <w:t>Research conclusions</w:t>
      </w:r>
    </w:p>
    <w:p w14:paraId="0AD3F225" w14:textId="4E8856C9" w:rsidR="00DA3616" w:rsidRPr="000119A9" w:rsidRDefault="00301B67" w:rsidP="006A262B">
      <w:pPr>
        <w:spacing w:line="360" w:lineRule="auto"/>
        <w:jc w:val="both"/>
        <w:rPr>
          <w:rFonts w:ascii="Book Antiqua" w:hAnsi="Book Antiqua"/>
        </w:rPr>
      </w:pPr>
      <w:r>
        <w:rPr>
          <w:rFonts w:ascii="Book Antiqua" w:eastAsia="Book Antiqua" w:hAnsi="Book Antiqua" w:cs="Book Antiqua"/>
          <w:color w:val="000000"/>
        </w:rPr>
        <w:t>The m</w:t>
      </w:r>
      <w:r w:rsidR="00B41C7C" w:rsidRPr="000119A9">
        <w:rPr>
          <w:rFonts w:ascii="Book Antiqua" w:eastAsia="Book Antiqua" w:hAnsi="Book Antiqua" w:cs="Book Antiqua"/>
          <w:color w:val="000000"/>
        </w:rPr>
        <w:t>olecular mechanism of GC</w:t>
      </w:r>
      <w:r>
        <w:rPr>
          <w:rFonts w:ascii="Book Antiqua" w:eastAsia="Book Antiqua" w:hAnsi="Book Antiqua" w:cs="Book Antiqua"/>
          <w:color w:val="000000"/>
        </w:rPr>
        <w:t>,</w:t>
      </w:r>
      <w:r w:rsidR="00B41C7C" w:rsidRPr="000119A9">
        <w:rPr>
          <w:rFonts w:ascii="Book Antiqua" w:eastAsia="Book Antiqua" w:hAnsi="Book Antiqua" w:cs="Book Antiqua"/>
          <w:color w:val="000000"/>
        </w:rPr>
        <w:t xml:space="preserve"> </w:t>
      </w:r>
      <w:r w:rsidR="00B41C7C" w:rsidRPr="000119A9">
        <w:rPr>
          <w:rFonts w:ascii="Book Antiqua" w:eastAsia="Book Antiqua" w:hAnsi="Book Antiqua" w:cs="Book Antiqua"/>
          <w:i/>
          <w:iCs/>
          <w:color w:val="000000"/>
        </w:rPr>
        <w:t>via</w:t>
      </w:r>
      <w:r w:rsidR="00B41C7C" w:rsidRPr="000119A9">
        <w:rPr>
          <w:rFonts w:ascii="Book Antiqua" w:eastAsia="Book Antiqua" w:hAnsi="Book Antiqua" w:cs="Book Antiqua"/>
          <w:color w:val="000000"/>
        </w:rPr>
        <w:t xml:space="preserve"> </w:t>
      </w:r>
      <w:r>
        <w:rPr>
          <w:rFonts w:ascii="Book Antiqua" w:eastAsia="Book Antiqua" w:hAnsi="Book Antiqua" w:cs="Book Antiqua"/>
          <w:color w:val="000000"/>
        </w:rPr>
        <w:t>b</w:t>
      </w:r>
      <w:r w:rsidR="00B41C7C" w:rsidRPr="000119A9">
        <w:rPr>
          <w:rFonts w:ascii="Book Antiqua" w:eastAsia="Book Antiqua" w:hAnsi="Book Antiqua" w:cs="Book Antiqua"/>
          <w:color w:val="000000"/>
        </w:rPr>
        <w:t xml:space="preserve">ioinformatics </w:t>
      </w:r>
      <w:r>
        <w:rPr>
          <w:rFonts w:ascii="Book Antiqua" w:eastAsia="Book Antiqua" w:hAnsi="Book Antiqua" w:cs="Book Antiqua"/>
          <w:color w:val="000000"/>
        </w:rPr>
        <w:t>a</w:t>
      </w:r>
      <w:r w:rsidR="00B41C7C" w:rsidRPr="000119A9">
        <w:rPr>
          <w:rFonts w:ascii="Book Antiqua" w:eastAsia="Book Antiqua" w:hAnsi="Book Antiqua" w:cs="Book Antiqua"/>
          <w:color w:val="000000"/>
        </w:rPr>
        <w:t>nalysis</w:t>
      </w:r>
      <w:r>
        <w:rPr>
          <w:rFonts w:ascii="Book Antiqua" w:eastAsia="Book Antiqua" w:hAnsi="Book Antiqua" w:cs="Book Antiqua"/>
          <w:color w:val="000000"/>
        </w:rPr>
        <w:t>,</w:t>
      </w:r>
      <w:r w:rsidR="00B41C7C" w:rsidRPr="000119A9">
        <w:rPr>
          <w:rFonts w:ascii="Book Antiqua" w:eastAsia="Book Antiqua" w:hAnsi="Book Antiqua" w:cs="Book Antiqua"/>
          <w:color w:val="000000"/>
        </w:rPr>
        <w:t xml:space="preserve"> </w:t>
      </w:r>
      <w:r w:rsidRPr="000119A9">
        <w:rPr>
          <w:rFonts w:ascii="Book Antiqua" w:eastAsia="Book Antiqua" w:hAnsi="Book Antiqua" w:cs="Book Antiqua"/>
          <w:color w:val="000000"/>
        </w:rPr>
        <w:t>showed</w:t>
      </w:r>
      <w:r>
        <w:rPr>
          <w:rFonts w:ascii="Book Antiqua" w:eastAsia="Book Antiqua" w:hAnsi="Book Antiqua" w:cs="Book Antiqua"/>
          <w:color w:val="000000"/>
        </w:rPr>
        <w:t xml:space="preserve"> that </w:t>
      </w:r>
      <w:r w:rsidR="00B41C7C" w:rsidRPr="000119A9">
        <w:rPr>
          <w:rFonts w:ascii="Book Antiqua" w:eastAsia="Book Antiqua" w:hAnsi="Book Antiqua" w:cs="Book Antiqua"/>
          <w:color w:val="000000"/>
        </w:rPr>
        <w:t>three DEGs (BIRC5, TRIP13, or UBE2C) play</w:t>
      </w:r>
      <w:r>
        <w:rPr>
          <w:rFonts w:ascii="Book Antiqua" w:eastAsia="Book Antiqua" w:hAnsi="Book Antiqua" w:cs="Book Antiqua"/>
          <w:color w:val="000000"/>
        </w:rPr>
        <w:t>ed</w:t>
      </w:r>
      <w:r w:rsidR="00B41C7C" w:rsidRPr="000119A9">
        <w:rPr>
          <w:rFonts w:ascii="Book Antiqua" w:eastAsia="Book Antiqua" w:hAnsi="Book Antiqua" w:cs="Book Antiqua"/>
          <w:color w:val="000000"/>
        </w:rPr>
        <w:t xml:space="preserve"> key roles in the progression of GC</w:t>
      </w:r>
      <w:r>
        <w:rPr>
          <w:rFonts w:ascii="Book Antiqua" w:eastAsia="Book Antiqua" w:hAnsi="Book Antiqua" w:cs="Book Antiqua"/>
          <w:color w:val="000000"/>
        </w:rPr>
        <w:t>. These findings</w:t>
      </w:r>
      <w:r w:rsidR="00B41C7C" w:rsidRPr="000119A9">
        <w:rPr>
          <w:rFonts w:ascii="Book Antiqua" w:eastAsia="Book Antiqua" w:hAnsi="Book Antiqua" w:cs="Book Antiqua"/>
          <w:color w:val="000000"/>
        </w:rPr>
        <w:t xml:space="preserve"> will help to elucidate GC pathogenesis and identify novel biomarkers or drug targets for improved diagnostics and therapeutics for GC.</w:t>
      </w:r>
    </w:p>
    <w:p w14:paraId="7FFD3221" w14:textId="77777777" w:rsidR="00DA3616" w:rsidRPr="000119A9" w:rsidRDefault="00DA3616" w:rsidP="006A262B">
      <w:pPr>
        <w:spacing w:line="360" w:lineRule="auto"/>
        <w:jc w:val="both"/>
        <w:rPr>
          <w:rFonts w:ascii="Book Antiqua" w:hAnsi="Book Antiqua"/>
        </w:rPr>
      </w:pPr>
    </w:p>
    <w:p w14:paraId="2F792123"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perspectives</w:t>
      </w:r>
    </w:p>
    <w:p w14:paraId="54F90D03" w14:textId="2D080003"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Bioinformatics was used to identify hub genes and important pathways </w:t>
      </w:r>
      <w:r w:rsidR="00301B67">
        <w:rPr>
          <w:rFonts w:ascii="Book Antiqua" w:eastAsia="Book Antiqua" w:hAnsi="Book Antiqua" w:cs="Book Antiqua"/>
          <w:color w:val="000000"/>
        </w:rPr>
        <w:t>in</w:t>
      </w:r>
      <w:r w:rsidRPr="000119A9">
        <w:rPr>
          <w:rFonts w:ascii="Book Antiqua" w:eastAsia="Book Antiqua" w:hAnsi="Book Antiqua" w:cs="Book Antiqua"/>
          <w:color w:val="000000"/>
        </w:rPr>
        <w:t xml:space="preserve"> GC, resulting in a biological relationship between the pathway</w:t>
      </w:r>
      <w:r w:rsidR="00301B67">
        <w:rPr>
          <w:rFonts w:ascii="Book Antiqua" w:eastAsia="Book Antiqua" w:hAnsi="Book Antiqua" w:cs="Book Antiqua"/>
          <w:color w:val="000000"/>
        </w:rPr>
        <w:t>s</w:t>
      </w:r>
      <w:r w:rsidRPr="000119A9">
        <w:rPr>
          <w:rFonts w:ascii="Book Antiqua" w:eastAsia="Book Antiqua" w:hAnsi="Book Antiqua" w:cs="Book Antiqua"/>
          <w:color w:val="000000"/>
        </w:rPr>
        <w:t xml:space="preserve"> and gene expression likely i</w:t>
      </w:r>
      <w:r w:rsidR="00301B67">
        <w:rPr>
          <w:rFonts w:ascii="Book Antiqua" w:eastAsia="Book Antiqua" w:hAnsi="Book Antiqua" w:cs="Book Antiqua"/>
          <w:color w:val="000000"/>
        </w:rPr>
        <w:t>nvolved</w:t>
      </w:r>
      <w:r w:rsidRPr="000119A9">
        <w:rPr>
          <w:rFonts w:ascii="Book Antiqua" w:eastAsia="Book Antiqua" w:hAnsi="Book Antiqua" w:cs="Book Antiqua"/>
          <w:color w:val="000000"/>
        </w:rPr>
        <w:t xml:space="preserve"> in </w:t>
      </w:r>
      <w:r w:rsidR="00301B67">
        <w:rPr>
          <w:rFonts w:ascii="Book Antiqua" w:eastAsia="Book Antiqua" w:hAnsi="Book Antiqua" w:cs="Book Antiqua"/>
          <w:color w:val="000000"/>
        </w:rPr>
        <w:t xml:space="preserve">the progression of </w:t>
      </w:r>
      <w:r w:rsidRPr="000119A9">
        <w:rPr>
          <w:rFonts w:ascii="Book Antiqua" w:eastAsia="Book Antiqua" w:hAnsi="Book Antiqua" w:cs="Book Antiqua"/>
          <w:color w:val="000000"/>
        </w:rPr>
        <w:t xml:space="preserve">GC. </w:t>
      </w:r>
      <w:r w:rsidR="00301B67">
        <w:rPr>
          <w:rFonts w:ascii="Book Antiqua" w:eastAsia="Book Antiqua" w:hAnsi="Book Antiqua" w:cs="Book Antiqua"/>
          <w:color w:val="000000"/>
        </w:rPr>
        <w:t>B</w:t>
      </w:r>
      <w:r w:rsidR="00301B67" w:rsidRPr="000119A9">
        <w:rPr>
          <w:rFonts w:ascii="Book Antiqua" w:eastAsia="Book Antiqua" w:hAnsi="Book Antiqua" w:cs="Book Antiqua"/>
          <w:color w:val="000000"/>
        </w:rPr>
        <w:t xml:space="preserve">ioinformatics analysis </w:t>
      </w:r>
      <w:r w:rsidR="00301B67">
        <w:rPr>
          <w:rFonts w:ascii="Book Antiqua" w:eastAsia="Book Antiqua" w:hAnsi="Book Antiqua" w:cs="Book Antiqua"/>
          <w:color w:val="000000"/>
        </w:rPr>
        <w:t>revealed the</w:t>
      </w:r>
      <w:r w:rsidRPr="000119A9">
        <w:rPr>
          <w:rFonts w:ascii="Book Antiqua" w:eastAsia="Book Antiqua" w:hAnsi="Book Antiqua" w:cs="Book Antiqua"/>
          <w:color w:val="000000"/>
        </w:rPr>
        <w:t xml:space="preserve"> relevant genes and cellular pathways involved in the genesis and development of GC.</w:t>
      </w:r>
    </w:p>
    <w:p w14:paraId="71750900" w14:textId="77777777" w:rsidR="00DA3616" w:rsidRPr="000119A9" w:rsidRDefault="00DA3616" w:rsidP="006A262B">
      <w:pPr>
        <w:spacing w:line="360" w:lineRule="auto"/>
        <w:jc w:val="both"/>
        <w:rPr>
          <w:rFonts w:ascii="Book Antiqua" w:hAnsi="Book Antiqua"/>
        </w:rPr>
      </w:pPr>
    </w:p>
    <w:p w14:paraId="31E727D5"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ACKNOWLEDGEMENTS</w:t>
      </w:r>
    </w:p>
    <w:p w14:paraId="0BEFE056" w14:textId="26F52F7C"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We are grateful to Dr. </w:t>
      </w:r>
      <w:proofErr w:type="spellStart"/>
      <w:r w:rsidRPr="000119A9">
        <w:rPr>
          <w:rFonts w:ascii="Book Antiqua" w:eastAsia="Book Antiqua" w:hAnsi="Book Antiqua" w:cs="Book Antiqua"/>
          <w:color w:val="000000"/>
        </w:rPr>
        <w:t>Qingqiang</w:t>
      </w:r>
      <w:proofErr w:type="spellEnd"/>
      <w:r w:rsidRPr="000119A9">
        <w:rPr>
          <w:rFonts w:ascii="Book Antiqua" w:eastAsia="Book Antiqua" w:hAnsi="Book Antiqua" w:cs="Book Antiqua"/>
          <w:color w:val="000000"/>
        </w:rPr>
        <w:t xml:space="preserve"> Xu from Naval Medical University for kind discussions.</w:t>
      </w:r>
    </w:p>
    <w:p w14:paraId="0C7E0170" w14:textId="77777777" w:rsidR="00DA3616" w:rsidRPr="000119A9" w:rsidRDefault="00DA3616" w:rsidP="006A262B">
      <w:pPr>
        <w:spacing w:line="360" w:lineRule="auto"/>
        <w:jc w:val="both"/>
        <w:rPr>
          <w:rFonts w:ascii="Book Antiqua" w:hAnsi="Book Antiqua"/>
        </w:rPr>
      </w:pPr>
    </w:p>
    <w:p w14:paraId="5909D005"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REFERENCES</w:t>
      </w:r>
    </w:p>
    <w:p w14:paraId="687E41B5"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 </w:t>
      </w:r>
      <w:proofErr w:type="spellStart"/>
      <w:r w:rsidRPr="000119A9">
        <w:rPr>
          <w:rFonts w:ascii="Book Antiqua" w:eastAsia="Book Antiqua" w:hAnsi="Book Antiqua" w:cs="Book Antiqua"/>
          <w:b/>
          <w:bCs/>
        </w:rPr>
        <w:t>Ferlay</w:t>
      </w:r>
      <w:proofErr w:type="spellEnd"/>
      <w:r w:rsidRPr="000119A9">
        <w:rPr>
          <w:rFonts w:ascii="Book Antiqua" w:eastAsia="Book Antiqua" w:hAnsi="Book Antiqua" w:cs="Book Antiqua"/>
          <w:b/>
          <w:bCs/>
        </w:rPr>
        <w:t xml:space="preserve"> J</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Soerjomataram</w:t>
      </w:r>
      <w:proofErr w:type="spellEnd"/>
      <w:r w:rsidRPr="000119A9">
        <w:rPr>
          <w:rFonts w:ascii="Book Antiqua" w:eastAsia="Book Antiqua" w:hAnsi="Book Antiqua" w:cs="Book Antiqua"/>
        </w:rPr>
        <w:t xml:space="preserve"> I, </w:t>
      </w:r>
      <w:proofErr w:type="spellStart"/>
      <w:r w:rsidRPr="000119A9">
        <w:rPr>
          <w:rFonts w:ascii="Book Antiqua" w:eastAsia="Book Antiqua" w:hAnsi="Book Antiqua" w:cs="Book Antiqua"/>
        </w:rPr>
        <w:t>Dikshit</w:t>
      </w:r>
      <w:proofErr w:type="spellEnd"/>
      <w:r w:rsidRPr="000119A9">
        <w:rPr>
          <w:rFonts w:ascii="Book Antiqua" w:eastAsia="Book Antiqua" w:hAnsi="Book Antiqua" w:cs="Book Antiqua"/>
        </w:rPr>
        <w:t xml:space="preserve"> R, </w:t>
      </w:r>
      <w:proofErr w:type="spellStart"/>
      <w:r w:rsidRPr="000119A9">
        <w:rPr>
          <w:rFonts w:ascii="Book Antiqua" w:eastAsia="Book Antiqua" w:hAnsi="Book Antiqua" w:cs="Book Antiqua"/>
        </w:rPr>
        <w:t>Eser</w:t>
      </w:r>
      <w:proofErr w:type="spellEnd"/>
      <w:r w:rsidRPr="000119A9">
        <w:rPr>
          <w:rFonts w:ascii="Book Antiqua" w:eastAsia="Book Antiqua" w:hAnsi="Book Antiqua" w:cs="Book Antiqua"/>
        </w:rPr>
        <w:t xml:space="preserve"> S, Mathers C, </w:t>
      </w:r>
      <w:proofErr w:type="spellStart"/>
      <w:r w:rsidRPr="000119A9">
        <w:rPr>
          <w:rFonts w:ascii="Book Antiqua" w:eastAsia="Book Antiqua" w:hAnsi="Book Antiqua" w:cs="Book Antiqua"/>
        </w:rPr>
        <w:t>Rebelo</w:t>
      </w:r>
      <w:proofErr w:type="spellEnd"/>
      <w:r w:rsidRPr="000119A9">
        <w:rPr>
          <w:rFonts w:ascii="Book Antiqua" w:eastAsia="Book Antiqua" w:hAnsi="Book Antiqua" w:cs="Book Antiqua"/>
        </w:rPr>
        <w:t xml:space="preserve"> M, </w:t>
      </w:r>
      <w:proofErr w:type="spellStart"/>
      <w:r w:rsidRPr="000119A9">
        <w:rPr>
          <w:rFonts w:ascii="Book Antiqua" w:eastAsia="Book Antiqua" w:hAnsi="Book Antiqua" w:cs="Book Antiqua"/>
        </w:rPr>
        <w:t>Parkin</w:t>
      </w:r>
      <w:proofErr w:type="spellEnd"/>
      <w:r w:rsidRPr="000119A9">
        <w:rPr>
          <w:rFonts w:ascii="Book Antiqua" w:eastAsia="Book Antiqua" w:hAnsi="Book Antiqua" w:cs="Book Antiqua"/>
        </w:rPr>
        <w:t xml:space="preserve"> DM, Forman D, Bray F. Cancer incidence and mortality worldwide: sources, methods and major patterns in GLOBOCAN 2012. </w:t>
      </w:r>
      <w:proofErr w:type="spellStart"/>
      <w:r w:rsidRPr="000119A9">
        <w:rPr>
          <w:rFonts w:ascii="Book Antiqua" w:eastAsia="Book Antiqua" w:hAnsi="Book Antiqua" w:cs="Book Antiqua"/>
          <w:i/>
          <w:iCs/>
        </w:rPr>
        <w:t>Int</w:t>
      </w:r>
      <w:proofErr w:type="spellEnd"/>
      <w:r w:rsidRPr="000119A9">
        <w:rPr>
          <w:rFonts w:ascii="Book Antiqua" w:eastAsia="Book Antiqua" w:hAnsi="Book Antiqua" w:cs="Book Antiqua"/>
          <w:i/>
          <w:iCs/>
        </w:rPr>
        <w:t xml:space="preserve"> J Cancer</w:t>
      </w:r>
      <w:r w:rsidRPr="000119A9">
        <w:rPr>
          <w:rFonts w:ascii="Book Antiqua" w:eastAsia="Book Antiqua" w:hAnsi="Book Antiqua" w:cs="Book Antiqua"/>
        </w:rPr>
        <w:t xml:space="preserve"> 2015; </w:t>
      </w:r>
      <w:r w:rsidRPr="000119A9">
        <w:rPr>
          <w:rFonts w:ascii="Book Antiqua" w:eastAsia="Book Antiqua" w:hAnsi="Book Antiqua" w:cs="Book Antiqua"/>
          <w:b/>
          <w:bCs/>
        </w:rPr>
        <w:t>136</w:t>
      </w:r>
      <w:r w:rsidRPr="000119A9">
        <w:rPr>
          <w:rFonts w:ascii="Book Antiqua" w:eastAsia="Book Antiqua" w:hAnsi="Book Antiqua" w:cs="Book Antiqua"/>
        </w:rPr>
        <w:t>: E359-E386 [PMID: 25220842 DOI: 10.1002/ijc.29210]</w:t>
      </w:r>
    </w:p>
    <w:p w14:paraId="4EAB9A30"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 </w:t>
      </w:r>
      <w:r w:rsidRPr="000119A9">
        <w:rPr>
          <w:rFonts w:ascii="Book Antiqua" w:eastAsia="Book Antiqua" w:hAnsi="Book Antiqua" w:cs="Book Antiqua"/>
          <w:b/>
          <w:bCs/>
        </w:rPr>
        <w:t>Huang L</w:t>
      </w:r>
      <w:r w:rsidRPr="000119A9">
        <w:rPr>
          <w:rFonts w:ascii="Book Antiqua" w:eastAsia="Book Antiqua" w:hAnsi="Book Antiqua" w:cs="Book Antiqua"/>
        </w:rPr>
        <w:t xml:space="preserve">, Hu C, Cao H, Wu X, Wang R, Lu H, Li H, Chen H. MicroRNA-29c Increases the </w:t>
      </w:r>
      <w:proofErr w:type="spellStart"/>
      <w:r w:rsidRPr="000119A9">
        <w:rPr>
          <w:rFonts w:ascii="Book Antiqua" w:eastAsia="Book Antiqua" w:hAnsi="Book Antiqua" w:cs="Book Antiqua"/>
        </w:rPr>
        <w:t>Chemosensitivity</w:t>
      </w:r>
      <w:proofErr w:type="spellEnd"/>
      <w:r w:rsidRPr="000119A9">
        <w:rPr>
          <w:rFonts w:ascii="Book Antiqua" w:eastAsia="Book Antiqua" w:hAnsi="Book Antiqua" w:cs="Book Antiqua"/>
        </w:rPr>
        <w:t xml:space="preserve"> of Pancreatic Cancer Cells by Inhibiting USP22 Mediated Autophagy. </w:t>
      </w:r>
      <w:r w:rsidRPr="000119A9">
        <w:rPr>
          <w:rFonts w:ascii="Book Antiqua" w:eastAsia="Book Antiqua" w:hAnsi="Book Antiqua" w:cs="Book Antiqua"/>
          <w:i/>
          <w:iCs/>
        </w:rPr>
        <w:t xml:space="preserve">Cell </w:t>
      </w:r>
      <w:proofErr w:type="spellStart"/>
      <w:r w:rsidRPr="000119A9">
        <w:rPr>
          <w:rFonts w:ascii="Book Antiqua" w:eastAsia="Book Antiqua" w:hAnsi="Book Antiqua" w:cs="Book Antiqua"/>
          <w:i/>
          <w:iCs/>
        </w:rPr>
        <w:t>Physiol</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Biochem</w:t>
      </w:r>
      <w:proofErr w:type="spellEnd"/>
      <w:r w:rsidRPr="000119A9">
        <w:rPr>
          <w:rFonts w:ascii="Book Antiqua" w:eastAsia="Book Antiqua" w:hAnsi="Book Antiqua" w:cs="Book Antiqua"/>
        </w:rPr>
        <w:t xml:space="preserve"> 2018; </w:t>
      </w:r>
      <w:r w:rsidRPr="000119A9">
        <w:rPr>
          <w:rFonts w:ascii="Book Antiqua" w:eastAsia="Book Antiqua" w:hAnsi="Book Antiqua" w:cs="Book Antiqua"/>
          <w:b/>
          <w:bCs/>
        </w:rPr>
        <w:t>47</w:t>
      </w:r>
      <w:r w:rsidRPr="000119A9">
        <w:rPr>
          <w:rFonts w:ascii="Book Antiqua" w:eastAsia="Book Antiqua" w:hAnsi="Book Antiqua" w:cs="Book Antiqua"/>
        </w:rPr>
        <w:t>: 747-758 [PMID: 29807360 DOI: 10.1159/000490027]</w:t>
      </w:r>
    </w:p>
    <w:p w14:paraId="284710AF"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 </w:t>
      </w:r>
      <w:r w:rsidRPr="000119A9">
        <w:rPr>
          <w:rFonts w:ascii="Book Antiqua" w:eastAsia="Book Antiqua" w:hAnsi="Book Antiqua" w:cs="Book Antiqua"/>
          <w:b/>
          <w:bCs/>
        </w:rPr>
        <w:t>Chen F</w:t>
      </w:r>
      <w:r w:rsidRPr="000119A9">
        <w:rPr>
          <w:rFonts w:ascii="Book Antiqua" w:eastAsia="Book Antiqua" w:hAnsi="Book Antiqua" w:cs="Book Antiqua"/>
        </w:rPr>
        <w:t xml:space="preserve">, Hu SJ. Effect of microRNA-34a in cell cycle, differentiation, and apoptosis: a review.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Biochem</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Mol</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Toxicol</w:t>
      </w:r>
      <w:proofErr w:type="spellEnd"/>
      <w:r w:rsidRPr="000119A9">
        <w:rPr>
          <w:rFonts w:ascii="Book Antiqua" w:eastAsia="Book Antiqua" w:hAnsi="Book Antiqua" w:cs="Book Antiqua"/>
        </w:rPr>
        <w:t xml:space="preserve"> 2012; </w:t>
      </w:r>
      <w:r w:rsidRPr="000119A9">
        <w:rPr>
          <w:rFonts w:ascii="Book Antiqua" w:eastAsia="Book Antiqua" w:hAnsi="Book Antiqua" w:cs="Book Antiqua"/>
          <w:b/>
          <w:bCs/>
        </w:rPr>
        <w:t>26</w:t>
      </w:r>
      <w:r w:rsidRPr="000119A9">
        <w:rPr>
          <w:rFonts w:ascii="Book Antiqua" w:eastAsia="Book Antiqua" w:hAnsi="Book Antiqua" w:cs="Book Antiqua"/>
        </w:rPr>
        <w:t>: 79-86 [PMID: 22162084 DOI: 10.1002/jbt.20412]</w:t>
      </w:r>
    </w:p>
    <w:p w14:paraId="4957DCF8"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4 </w:t>
      </w:r>
      <w:r w:rsidRPr="000119A9">
        <w:rPr>
          <w:rFonts w:ascii="Book Antiqua" w:eastAsia="Book Antiqua" w:hAnsi="Book Antiqua" w:cs="Book Antiqua"/>
          <w:b/>
          <w:bCs/>
        </w:rPr>
        <w:t>Kim TH</w:t>
      </w:r>
      <w:r w:rsidRPr="000119A9">
        <w:rPr>
          <w:rFonts w:ascii="Book Antiqua" w:eastAsia="Book Antiqua" w:hAnsi="Book Antiqua" w:cs="Book Antiqua"/>
        </w:rPr>
        <w:t xml:space="preserve">, Dekker J. </w:t>
      </w:r>
      <w:proofErr w:type="spellStart"/>
      <w:r w:rsidRPr="000119A9">
        <w:rPr>
          <w:rFonts w:ascii="Book Antiqua" w:eastAsia="Book Antiqua" w:hAnsi="Book Antiqua" w:cs="Book Antiqua"/>
        </w:rPr>
        <w:t>ChIP</w:t>
      </w:r>
      <w:proofErr w:type="spellEnd"/>
      <w:r w:rsidRPr="000119A9">
        <w:rPr>
          <w:rFonts w:ascii="Book Antiqua" w:eastAsia="Book Antiqua" w:hAnsi="Book Antiqua" w:cs="Book Antiqua"/>
        </w:rPr>
        <w:t xml:space="preserve">-chip. </w:t>
      </w:r>
      <w:r w:rsidRPr="000119A9">
        <w:rPr>
          <w:rFonts w:ascii="Book Antiqua" w:eastAsia="Book Antiqua" w:hAnsi="Book Antiqua" w:cs="Book Antiqua"/>
          <w:i/>
          <w:iCs/>
        </w:rPr>
        <w:t xml:space="preserve">Cold Spring </w:t>
      </w:r>
      <w:proofErr w:type="spellStart"/>
      <w:r w:rsidRPr="000119A9">
        <w:rPr>
          <w:rFonts w:ascii="Book Antiqua" w:eastAsia="Book Antiqua" w:hAnsi="Book Antiqua" w:cs="Book Antiqua"/>
          <w:i/>
          <w:iCs/>
        </w:rPr>
        <w:t>Harb</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Protoc</w:t>
      </w:r>
      <w:proofErr w:type="spellEnd"/>
      <w:r w:rsidRPr="000119A9">
        <w:rPr>
          <w:rFonts w:ascii="Book Antiqua" w:eastAsia="Book Antiqua" w:hAnsi="Book Antiqua" w:cs="Book Antiqua"/>
        </w:rPr>
        <w:t xml:space="preserve"> 2018; </w:t>
      </w:r>
      <w:r w:rsidRPr="000119A9">
        <w:rPr>
          <w:rFonts w:ascii="Book Antiqua" w:eastAsia="Book Antiqua" w:hAnsi="Book Antiqua" w:cs="Book Antiqua"/>
          <w:b/>
          <w:bCs/>
        </w:rPr>
        <w:t>2018</w:t>
      </w:r>
      <w:r w:rsidRPr="000119A9">
        <w:rPr>
          <w:rFonts w:ascii="Book Antiqua" w:eastAsia="Book Antiqua" w:hAnsi="Book Antiqua" w:cs="Book Antiqua"/>
        </w:rPr>
        <w:t xml:space="preserve"> [PMID: 29717045 DOI: 10.1101/pdb.prot082636]</w:t>
      </w:r>
    </w:p>
    <w:p w14:paraId="4AC4F64D"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lastRenderedPageBreak/>
        <w:t xml:space="preserve">5 </w:t>
      </w:r>
      <w:r w:rsidRPr="000119A9">
        <w:rPr>
          <w:rFonts w:ascii="Book Antiqua" w:eastAsia="Book Antiqua" w:hAnsi="Book Antiqua" w:cs="Book Antiqua"/>
          <w:b/>
          <w:bCs/>
        </w:rPr>
        <w:t>Chen S</w:t>
      </w:r>
      <w:r w:rsidRPr="000119A9">
        <w:rPr>
          <w:rFonts w:ascii="Book Antiqua" w:eastAsia="Book Antiqua" w:hAnsi="Book Antiqua" w:cs="Book Antiqua"/>
        </w:rPr>
        <w:t xml:space="preserve">, Wei Y, Liu H, Gong Y, Zhou Y, Yang H, Tang L. Analysis of Collagen type X alpha 1 (COL10A1) expression and prognostic significance in gastric cancer based on bioinformatics. </w:t>
      </w:r>
      <w:r w:rsidRPr="000119A9">
        <w:rPr>
          <w:rFonts w:ascii="Book Antiqua" w:eastAsia="Book Antiqua" w:hAnsi="Book Antiqua" w:cs="Book Antiqua"/>
          <w:i/>
          <w:iCs/>
        </w:rPr>
        <w:t>Bioengineered</w:t>
      </w:r>
      <w:r w:rsidRPr="000119A9">
        <w:rPr>
          <w:rFonts w:ascii="Book Antiqua" w:eastAsia="Book Antiqua" w:hAnsi="Book Antiqua" w:cs="Book Antiqua"/>
        </w:rPr>
        <w:t xml:space="preserve"> 2021; </w:t>
      </w:r>
      <w:r w:rsidRPr="000119A9">
        <w:rPr>
          <w:rFonts w:ascii="Book Antiqua" w:eastAsia="Book Antiqua" w:hAnsi="Book Antiqua" w:cs="Book Antiqua"/>
          <w:b/>
          <w:bCs/>
        </w:rPr>
        <w:t>12</w:t>
      </w:r>
      <w:r w:rsidRPr="000119A9">
        <w:rPr>
          <w:rFonts w:ascii="Book Antiqua" w:eastAsia="Book Antiqua" w:hAnsi="Book Antiqua" w:cs="Book Antiqua"/>
        </w:rPr>
        <w:t>: 127-137 [PMID: 33371777 DOI: 10.1080/21655979.2020.1864912]</w:t>
      </w:r>
    </w:p>
    <w:p w14:paraId="0129CA82"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6 </w:t>
      </w:r>
      <w:r w:rsidRPr="000119A9">
        <w:rPr>
          <w:rFonts w:ascii="Book Antiqua" w:eastAsia="Book Antiqua" w:hAnsi="Book Antiqua" w:cs="Book Antiqua"/>
          <w:b/>
          <w:bCs/>
        </w:rPr>
        <w:t>Fang J</w:t>
      </w:r>
      <w:r w:rsidRPr="000119A9">
        <w:rPr>
          <w:rFonts w:ascii="Book Antiqua" w:eastAsia="Book Antiqua" w:hAnsi="Book Antiqua" w:cs="Book Antiqua"/>
        </w:rPr>
        <w:t xml:space="preserve">, Ge X, Xu W, </w:t>
      </w:r>
      <w:proofErr w:type="spellStart"/>
      <w:r w:rsidRPr="000119A9">
        <w:rPr>
          <w:rFonts w:ascii="Book Antiqua" w:eastAsia="Book Antiqua" w:hAnsi="Book Antiqua" w:cs="Book Antiqua"/>
        </w:rPr>
        <w:t>Xie</w:t>
      </w:r>
      <w:proofErr w:type="spellEnd"/>
      <w:r w:rsidRPr="000119A9">
        <w:rPr>
          <w:rFonts w:ascii="Book Antiqua" w:eastAsia="Book Antiqua" w:hAnsi="Book Antiqua" w:cs="Book Antiqua"/>
        </w:rPr>
        <w:t xml:space="preserve"> J, Qin Z, Shi L, Yin W, </w:t>
      </w:r>
      <w:proofErr w:type="spellStart"/>
      <w:r w:rsidRPr="000119A9">
        <w:rPr>
          <w:rFonts w:ascii="Book Antiqua" w:eastAsia="Book Antiqua" w:hAnsi="Book Antiqua" w:cs="Book Antiqua"/>
        </w:rPr>
        <w:t>Bian</w:t>
      </w:r>
      <w:proofErr w:type="spellEnd"/>
      <w:r w:rsidRPr="000119A9">
        <w:rPr>
          <w:rFonts w:ascii="Book Antiqua" w:eastAsia="Book Antiqua" w:hAnsi="Book Antiqua" w:cs="Book Antiqua"/>
        </w:rPr>
        <w:t xml:space="preserve"> M, Wang H. Bioinformatics analysis of the prognosis and biological significance of HMGB1, HMGB2, and HMGB3 in gastric cancer. </w:t>
      </w:r>
      <w:r w:rsidRPr="000119A9">
        <w:rPr>
          <w:rFonts w:ascii="Book Antiqua" w:eastAsia="Book Antiqua" w:hAnsi="Book Antiqua" w:cs="Book Antiqua"/>
          <w:i/>
          <w:iCs/>
        </w:rPr>
        <w:t xml:space="preserve">J Cell </w:t>
      </w:r>
      <w:proofErr w:type="spellStart"/>
      <w:r w:rsidRPr="000119A9">
        <w:rPr>
          <w:rFonts w:ascii="Book Antiqua" w:eastAsia="Book Antiqua" w:hAnsi="Book Antiqua" w:cs="Book Antiqua"/>
          <w:i/>
          <w:iCs/>
        </w:rPr>
        <w:t>Physiol</w:t>
      </w:r>
      <w:proofErr w:type="spellEnd"/>
      <w:r w:rsidRPr="000119A9">
        <w:rPr>
          <w:rFonts w:ascii="Book Antiqua" w:eastAsia="Book Antiqua" w:hAnsi="Book Antiqua" w:cs="Book Antiqua"/>
        </w:rPr>
        <w:t xml:space="preserve"> 2020; </w:t>
      </w:r>
      <w:r w:rsidRPr="000119A9">
        <w:rPr>
          <w:rFonts w:ascii="Book Antiqua" w:eastAsia="Book Antiqua" w:hAnsi="Book Antiqua" w:cs="Book Antiqua"/>
          <w:b/>
          <w:bCs/>
        </w:rPr>
        <w:t>235</w:t>
      </w:r>
      <w:r w:rsidRPr="000119A9">
        <w:rPr>
          <w:rFonts w:ascii="Book Antiqua" w:eastAsia="Book Antiqua" w:hAnsi="Book Antiqua" w:cs="Book Antiqua"/>
        </w:rPr>
        <w:t>: 3438-3446 [PMID: 31621076 DOI: 10.1002/jcp.29233]</w:t>
      </w:r>
    </w:p>
    <w:p w14:paraId="3B4A8B3C"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7 </w:t>
      </w:r>
      <w:r w:rsidRPr="000119A9">
        <w:rPr>
          <w:rFonts w:ascii="Book Antiqua" w:eastAsia="Book Antiqua" w:hAnsi="Book Antiqua" w:cs="Book Antiqua"/>
          <w:b/>
          <w:bCs/>
        </w:rPr>
        <w:t>Patel TH</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Cecchini</w:t>
      </w:r>
      <w:proofErr w:type="spellEnd"/>
      <w:r w:rsidRPr="000119A9">
        <w:rPr>
          <w:rFonts w:ascii="Book Antiqua" w:eastAsia="Book Antiqua" w:hAnsi="Book Antiqua" w:cs="Book Antiqua"/>
        </w:rPr>
        <w:t xml:space="preserve"> M. Targeted Therapies in Advanced Gastric Cancer. </w:t>
      </w:r>
      <w:proofErr w:type="spellStart"/>
      <w:r w:rsidRPr="000119A9">
        <w:rPr>
          <w:rFonts w:ascii="Book Antiqua" w:eastAsia="Book Antiqua" w:hAnsi="Book Antiqua" w:cs="Book Antiqua"/>
          <w:i/>
          <w:iCs/>
        </w:rPr>
        <w:t>Curr</w:t>
      </w:r>
      <w:proofErr w:type="spellEnd"/>
      <w:r w:rsidRPr="000119A9">
        <w:rPr>
          <w:rFonts w:ascii="Book Antiqua" w:eastAsia="Book Antiqua" w:hAnsi="Book Antiqua" w:cs="Book Antiqua"/>
          <w:i/>
          <w:iCs/>
        </w:rPr>
        <w:t xml:space="preserve"> Treat Options </w:t>
      </w:r>
      <w:proofErr w:type="spellStart"/>
      <w:r w:rsidRPr="000119A9">
        <w:rPr>
          <w:rFonts w:ascii="Book Antiqua" w:eastAsia="Book Antiqua" w:hAnsi="Book Antiqua" w:cs="Book Antiqua"/>
          <w:i/>
          <w:iCs/>
        </w:rPr>
        <w:t>Oncol</w:t>
      </w:r>
      <w:proofErr w:type="spellEnd"/>
      <w:r w:rsidRPr="000119A9">
        <w:rPr>
          <w:rFonts w:ascii="Book Antiqua" w:eastAsia="Book Antiqua" w:hAnsi="Book Antiqua" w:cs="Book Antiqua"/>
        </w:rPr>
        <w:t xml:space="preserve"> 2020; </w:t>
      </w:r>
      <w:r w:rsidRPr="000119A9">
        <w:rPr>
          <w:rFonts w:ascii="Book Antiqua" w:eastAsia="Book Antiqua" w:hAnsi="Book Antiqua" w:cs="Book Antiqua"/>
          <w:b/>
          <w:bCs/>
        </w:rPr>
        <w:t>21</w:t>
      </w:r>
      <w:r w:rsidRPr="000119A9">
        <w:rPr>
          <w:rFonts w:ascii="Book Antiqua" w:eastAsia="Book Antiqua" w:hAnsi="Book Antiqua" w:cs="Book Antiqua"/>
        </w:rPr>
        <w:t>: 70 [PMID: 32725377 DOI: 10.1007/s11864-020-00774-4]</w:t>
      </w:r>
    </w:p>
    <w:p w14:paraId="35CC4481"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8 </w:t>
      </w:r>
      <w:r w:rsidRPr="000119A9">
        <w:rPr>
          <w:rFonts w:ascii="Book Antiqua" w:eastAsia="Book Antiqua" w:hAnsi="Book Antiqua" w:cs="Book Antiqua"/>
          <w:b/>
          <w:bCs/>
        </w:rPr>
        <w:t>Lou S</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Meng</w:t>
      </w:r>
      <w:proofErr w:type="spellEnd"/>
      <w:r w:rsidRPr="000119A9">
        <w:rPr>
          <w:rFonts w:ascii="Book Antiqua" w:eastAsia="Book Antiqua" w:hAnsi="Book Antiqua" w:cs="Book Antiqua"/>
        </w:rPr>
        <w:t xml:space="preserve"> F, Yin X, Zhang Y, Han B, </w:t>
      </w:r>
      <w:proofErr w:type="spellStart"/>
      <w:r w:rsidRPr="000119A9">
        <w:rPr>
          <w:rFonts w:ascii="Book Antiqua" w:eastAsia="Book Antiqua" w:hAnsi="Book Antiqua" w:cs="Book Antiqua"/>
        </w:rPr>
        <w:t>Xue</w:t>
      </w:r>
      <w:proofErr w:type="spellEnd"/>
      <w:r w:rsidRPr="000119A9">
        <w:rPr>
          <w:rFonts w:ascii="Book Antiqua" w:eastAsia="Book Antiqua" w:hAnsi="Book Antiqua" w:cs="Book Antiqua"/>
        </w:rPr>
        <w:t xml:space="preserve"> Y. Comprehensive Characterization of RNA Processing Factors in Gastric Cancer Identifies a Prognostic Signature for Predicting Clinical Outcomes and Therapeutic Responses. </w:t>
      </w:r>
      <w:r w:rsidRPr="000119A9">
        <w:rPr>
          <w:rFonts w:ascii="Book Antiqua" w:eastAsia="Book Antiqua" w:hAnsi="Book Antiqua" w:cs="Book Antiqua"/>
          <w:i/>
          <w:iCs/>
        </w:rPr>
        <w:t xml:space="preserve">Front </w:t>
      </w:r>
      <w:proofErr w:type="spellStart"/>
      <w:r w:rsidRPr="000119A9">
        <w:rPr>
          <w:rFonts w:ascii="Book Antiqua" w:eastAsia="Book Antiqua" w:hAnsi="Book Antiqua" w:cs="Book Antiqua"/>
          <w:i/>
          <w:iCs/>
        </w:rPr>
        <w:t>Immunol</w:t>
      </w:r>
      <w:proofErr w:type="spellEnd"/>
      <w:r w:rsidRPr="000119A9">
        <w:rPr>
          <w:rFonts w:ascii="Book Antiqua" w:eastAsia="Book Antiqua" w:hAnsi="Book Antiqua" w:cs="Book Antiqua"/>
        </w:rPr>
        <w:t xml:space="preserve"> 2021; </w:t>
      </w:r>
      <w:r w:rsidRPr="000119A9">
        <w:rPr>
          <w:rFonts w:ascii="Book Antiqua" w:eastAsia="Book Antiqua" w:hAnsi="Book Antiqua" w:cs="Book Antiqua"/>
          <w:b/>
          <w:bCs/>
        </w:rPr>
        <w:t>12</w:t>
      </w:r>
      <w:r w:rsidRPr="000119A9">
        <w:rPr>
          <w:rFonts w:ascii="Book Antiqua" w:eastAsia="Book Antiqua" w:hAnsi="Book Antiqua" w:cs="Book Antiqua"/>
        </w:rPr>
        <w:t>: 719628 [PMID: 34413861 DOI: 10.3389/fimmu.2021.719628]</w:t>
      </w:r>
    </w:p>
    <w:p w14:paraId="786CE7A5"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9 </w:t>
      </w:r>
      <w:r w:rsidRPr="000119A9">
        <w:rPr>
          <w:rFonts w:ascii="Book Antiqua" w:eastAsia="Book Antiqua" w:hAnsi="Book Antiqua" w:cs="Book Antiqua"/>
          <w:b/>
          <w:bCs/>
        </w:rPr>
        <w:t>Davis S</w:t>
      </w:r>
      <w:r w:rsidRPr="000119A9">
        <w:rPr>
          <w:rFonts w:ascii="Book Antiqua" w:eastAsia="Book Antiqua" w:hAnsi="Book Antiqua" w:cs="Book Antiqua"/>
        </w:rPr>
        <w:t xml:space="preserve">, Meltzer PS. </w:t>
      </w:r>
      <w:proofErr w:type="spellStart"/>
      <w:r w:rsidRPr="000119A9">
        <w:rPr>
          <w:rFonts w:ascii="Book Antiqua" w:eastAsia="Book Antiqua" w:hAnsi="Book Antiqua" w:cs="Book Antiqua"/>
        </w:rPr>
        <w:t>GEOquery</w:t>
      </w:r>
      <w:proofErr w:type="spellEnd"/>
      <w:r w:rsidRPr="000119A9">
        <w:rPr>
          <w:rFonts w:ascii="Book Antiqua" w:eastAsia="Book Antiqua" w:hAnsi="Book Antiqua" w:cs="Book Antiqua"/>
        </w:rPr>
        <w:t xml:space="preserve">: a bridge between the Gene Expression Omnibus (GEO) and </w:t>
      </w:r>
      <w:proofErr w:type="spellStart"/>
      <w:r w:rsidRPr="000119A9">
        <w:rPr>
          <w:rFonts w:ascii="Book Antiqua" w:eastAsia="Book Antiqua" w:hAnsi="Book Antiqua" w:cs="Book Antiqua"/>
        </w:rPr>
        <w:t>BioConductor</w:t>
      </w:r>
      <w:proofErr w:type="spellEnd"/>
      <w:r w:rsidRPr="000119A9">
        <w:rPr>
          <w:rFonts w:ascii="Book Antiqua" w:eastAsia="Book Antiqua" w:hAnsi="Book Antiqua" w:cs="Book Antiqua"/>
        </w:rPr>
        <w:t xml:space="preserve">. </w:t>
      </w:r>
      <w:r w:rsidRPr="000119A9">
        <w:rPr>
          <w:rFonts w:ascii="Book Antiqua" w:eastAsia="Book Antiqua" w:hAnsi="Book Antiqua" w:cs="Book Antiqua"/>
          <w:i/>
          <w:iCs/>
        </w:rPr>
        <w:t>Bioinformatics</w:t>
      </w:r>
      <w:r w:rsidRPr="000119A9">
        <w:rPr>
          <w:rFonts w:ascii="Book Antiqua" w:eastAsia="Book Antiqua" w:hAnsi="Book Antiqua" w:cs="Book Antiqua"/>
        </w:rPr>
        <w:t xml:space="preserve"> 2007; </w:t>
      </w:r>
      <w:r w:rsidRPr="000119A9">
        <w:rPr>
          <w:rFonts w:ascii="Book Antiqua" w:eastAsia="Book Antiqua" w:hAnsi="Book Antiqua" w:cs="Book Antiqua"/>
          <w:b/>
          <w:bCs/>
        </w:rPr>
        <w:t>23</w:t>
      </w:r>
      <w:r w:rsidRPr="000119A9">
        <w:rPr>
          <w:rFonts w:ascii="Book Antiqua" w:eastAsia="Book Antiqua" w:hAnsi="Book Antiqua" w:cs="Book Antiqua"/>
        </w:rPr>
        <w:t>: 1846-1847 [PMID: 17496320 DOI: 10.1093/bioinformatics/btm254]</w:t>
      </w:r>
    </w:p>
    <w:p w14:paraId="04FF9C88"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10 </w:t>
      </w:r>
      <w:proofErr w:type="spellStart"/>
      <w:r w:rsidRPr="000119A9">
        <w:rPr>
          <w:rFonts w:ascii="Book Antiqua" w:eastAsia="Book Antiqua" w:hAnsi="Book Antiqua" w:cs="Book Antiqua"/>
          <w:b/>
          <w:bCs/>
        </w:rPr>
        <w:t>Ashburner</w:t>
      </w:r>
      <w:proofErr w:type="spellEnd"/>
      <w:r w:rsidRPr="000119A9">
        <w:rPr>
          <w:rFonts w:ascii="Book Antiqua" w:eastAsia="Book Antiqua" w:hAnsi="Book Antiqua" w:cs="Book Antiqua"/>
          <w:b/>
          <w:bCs/>
        </w:rPr>
        <w:t xml:space="preserve"> M</w:t>
      </w:r>
      <w:r w:rsidRPr="000119A9">
        <w:rPr>
          <w:rFonts w:ascii="Book Antiqua" w:eastAsia="Book Antiqua" w:hAnsi="Book Antiqua" w:cs="Book Antiqua"/>
        </w:rPr>
        <w:t xml:space="preserve">, Ball CA, Blake JA, Botstein D, Butler H, Cherry JM, Davis AP, </w:t>
      </w:r>
      <w:proofErr w:type="spellStart"/>
      <w:r w:rsidRPr="000119A9">
        <w:rPr>
          <w:rFonts w:ascii="Book Antiqua" w:eastAsia="Book Antiqua" w:hAnsi="Book Antiqua" w:cs="Book Antiqua"/>
        </w:rPr>
        <w:t>Dolinski</w:t>
      </w:r>
      <w:proofErr w:type="spellEnd"/>
      <w:r w:rsidRPr="000119A9">
        <w:rPr>
          <w:rFonts w:ascii="Book Antiqua" w:eastAsia="Book Antiqua" w:hAnsi="Book Antiqua" w:cs="Book Antiqua"/>
        </w:rPr>
        <w:t xml:space="preserve"> K, Dwight SS, </w:t>
      </w:r>
      <w:proofErr w:type="spellStart"/>
      <w:r w:rsidRPr="000119A9">
        <w:rPr>
          <w:rFonts w:ascii="Book Antiqua" w:eastAsia="Book Antiqua" w:hAnsi="Book Antiqua" w:cs="Book Antiqua"/>
        </w:rPr>
        <w:t>Eppig</w:t>
      </w:r>
      <w:proofErr w:type="spellEnd"/>
      <w:r w:rsidRPr="000119A9">
        <w:rPr>
          <w:rFonts w:ascii="Book Antiqua" w:eastAsia="Book Antiqua" w:hAnsi="Book Antiqua" w:cs="Book Antiqua"/>
        </w:rPr>
        <w:t xml:space="preserve"> JT, Harris MA, Hill DP, </w:t>
      </w:r>
      <w:proofErr w:type="spellStart"/>
      <w:r w:rsidRPr="000119A9">
        <w:rPr>
          <w:rFonts w:ascii="Book Antiqua" w:eastAsia="Book Antiqua" w:hAnsi="Book Antiqua" w:cs="Book Antiqua"/>
        </w:rPr>
        <w:t>Issel</w:t>
      </w:r>
      <w:proofErr w:type="spellEnd"/>
      <w:r w:rsidRPr="000119A9">
        <w:rPr>
          <w:rFonts w:ascii="Book Antiqua" w:eastAsia="Book Antiqua" w:hAnsi="Book Antiqua" w:cs="Book Antiqua"/>
        </w:rPr>
        <w:t xml:space="preserve">-Tarver L, </w:t>
      </w:r>
      <w:proofErr w:type="spellStart"/>
      <w:r w:rsidRPr="000119A9">
        <w:rPr>
          <w:rFonts w:ascii="Book Antiqua" w:eastAsia="Book Antiqua" w:hAnsi="Book Antiqua" w:cs="Book Antiqua"/>
        </w:rPr>
        <w:t>Kasarskis</w:t>
      </w:r>
      <w:proofErr w:type="spellEnd"/>
      <w:r w:rsidRPr="000119A9">
        <w:rPr>
          <w:rFonts w:ascii="Book Antiqua" w:eastAsia="Book Antiqua" w:hAnsi="Book Antiqua" w:cs="Book Antiqua"/>
        </w:rPr>
        <w:t xml:space="preserve"> A, Lewis S, </w:t>
      </w:r>
      <w:proofErr w:type="spellStart"/>
      <w:r w:rsidRPr="000119A9">
        <w:rPr>
          <w:rFonts w:ascii="Book Antiqua" w:eastAsia="Book Antiqua" w:hAnsi="Book Antiqua" w:cs="Book Antiqua"/>
        </w:rPr>
        <w:t>Matese</w:t>
      </w:r>
      <w:proofErr w:type="spellEnd"/>
      <w:r w:rsidRPr="000119A9">
        <w:rPr>
          <w:rFonts w:ascii="Book Antiqua" w:eastAsia="Book Antiqua" w:hAnsi="Book Antiqua" w:cs="Book Antiqua"/>
        </w:rPr>
        <w:t xml:space="preserve"> JC, Richardson JE, Ringwald M, Rubin GM, Sherlock G. Gene ontology: tool for the unification of biology. The Gene Ontology Consortium. </w:t>
      </w:r>
      <w:r w:rsidRPr="000119A9">
        <w:rPr>
          <w:rFonts w:ascii="Book Antiqua" w:eastAsia="Book Antiqua" w:hAnsi="Book Antiqua" w:cs="Book Antiqua"/>
          <w:i/>
          <w:iCs/>
        </w:rPr>
        <w:t>Nat Genet</w:t>
      </w:r>
      <w:r w:rsidRPr="000119A9">
        <w:rPr>
          <w:rFonts w:ascii="Book Antiqua" w:eastAsia="Book Antiqua" w:hAnsi="Book Antiqua" w:cs="Book Antiqua"/>
        </w:rPr>
        <w:t xml:space="preserve"> 2000; </w:t>
      </w:r>
      <w:r w:rsidRPr="000119A9">
        <w:rPr>
          <w:rFonts w:ascii="Book Antiqua" w:eastAsia="Book Antiqua" w:hAnsi="Book Antiqua" w:cs="Book Antiqua"/>
          <w:b/>
          <w:bCs/>
        </w:rPr>
        <w:t>25</w:t>
      </w:r>
      <w:r w:rsidRPr="000119A9">
        <w:rPr>
          <w:rFonts w:ascii="Book Antiqua" w:eastAsia="Book Antiqua" w:hAnsi="Book Antiqua" w:cs="Book Antiqua"/>
        </w:rPr>
        <w:t>: 25-29 [PMID: 10802651 DOI: 10.1038/75556]</w:t>
      </w:r>
    </w:p>
    <w:p w14:paraId="5D24BCFC"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11 </w:t>
      </w:r>
      <w:r w:rsidRPr="000119A9">
        <w:rPr>
          <w:rFonts w:ascii="Book Antiqua" w:eastAsia="Book Antiqua" w:hAnsi="Book Antiqua" w:cs="Book Antiqua"/>
          <w:b/>
          <w:bCs/>
        </w:rPr>
        <w:t>Ogata H</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Goto</w:t>
      </w:r>
      <w:proofErr w:type="spellEnd"/>
      <w:r w:rsidRPr="000119A9">
        <w:rPr>
          <w:rFonts w:ascii="Book Antiqua" w:eastAsia="Book Antiqua" w:hAnsi="Book Antiqua" w:cs="Book Antiqua"/>
        </w:rPr>
        <w:t xml:space="preserve"> S, Sato K, </w:t>
      </w:r>
      <w:proofErr w:type="spellStart"/>
      <w:r w:rsidRPr="000119A9">
        <w:rPr>
          <w:rFonts w:ascii="Book Antiqua" w:eastAsia="Book Antiqua" w:hAnsi="Book Antiqua" w:cs="Book Antiqua"/>
        </w:rPr>
        <w:t>Fujibuchi</w:t>
      </w:r>
      <w:proofErr w:type="spellEnd"/>
      <w:r w:rsidRPr="000119A9">
        <w:rPr>
          <w:rFonts w:ascii="Book Antiqua" w:eastAsia="Book Antiqua" w:hAnsi="Book Antiqua" w:cs="Book Antiqua"/>
        </w:rPr>
        <w:t xml:space="preserve"> W, Bono H, </w:t>
      </w:r>
      <w:proofErr w:type="spellStart"/>
      <w:r w:rsidRPr="000119A9">
        <w:rPr>
          <w:rFonts w:ascii="Book Antiqua" w:eastAsia="Book Antiqua" w:hAnsi="Book Antiqua" w:cs="Book Antiqua"/>
        </w:rPr>
        <w:t>Kanehisa</w:t>
      </w:r>
      <w:proofErr w:type="spellEnd"/>
      <w:r w:rsidRPr="000119A9">
        <w:rPr>
          <w:rFonts w:ascii="Book Antiqua" w:eastAsia="Book Antiqua" w:hAnsi="Book Antiqua" w:cs="Book Antiqua"/>
        </w:rPr>
        <w:t xml:space="preserve"> M. KEGG: Kyoto Encyclopedia of Genes and Genomes. </w:t>
      </w:r>
      <w:r w:rsidRPr="000119A9">
        <w:rPr>
          <w:rFonts w:ascii="Book Antiqua" w:eastAsia="Book Antiqua" w:hAnsi="Book Antiqua" w:cs="Book Antiqua"/>
          <w:i/>
          <w:iCs/>
        </w:rPr>
        <w:t>Nucleic Acids Res</w:t>
      </w:r>
      <w:r w:rsidRPr="000119A9">
        <w:rPr>
          <w:rFonts w:ascii="Book Antiqua" w:eastAsia="Book Antiqua" w:hAnsi="Book Antiqua" w:cs="Book Antiqua"/>
        </w:rPr>
        <w:t xml:space="preserve"> 1999; </w:t>
      </w:r>
      <w:r w:rsidRPr="000119A9">
        <w:rPr>
          <w:rFonts w:ascii="Book Antiqua" w:eastAsia="Book Antiqua" w:hAnsi="Book Antiqua" w:cs="Book Antiqua"/>
          <w:b/>
          <w:bCs/>
        </w:rPr>
        <w:t>27</w:t>
      </w:r>
      <w:r w:rsidRPr="000119A9">
        <w:rPr>
          <w:rFonts w:ascii="Book Antiqua" w:eastAsia="Book Antiqua" w:hAnsi="Book Antiqua" w:cs="Book Antiqua"/>
        </w:rPr>
        <w:t>: 29-34 [PMID: 9847135 DOI: 10.1093/</w:t>
      </w:r>
      <w:proofErr w:type="spellStart"/>
      <w:r w:rsidRPr="000119A9">
        <w:rPr>
          <w:rFonts w:ascii="Book Antiqua" w:eastAsia="Book Antiqua" w:hAnsi="Book Antiqua" w:cs="Book Antiqua"/>
        </w:rPr>
        <w:t>nar</w:t>
      </w:r>
      <w:proofErr w:type="spellEnd"/>
      <w:r w:rsidRPr="000119A9">
        <w:rPr>
          <w:rFonts w:ascii="Book Antiqua" w:eastAsia="Book Antiqua" w:hAnsi="Book Antiqua" w:cs="Book Antiqua"/>
        </w:rPr>
        <w:t>/27.1.29]</w:t>
      </w:r>
    </w:p>
    <w:p w14:paraId="6572F67F"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12 </w:t>
      </w:r>
      <w:r w:rsidRPr="000119A9">
        <w:rPr>
          <w:rFonts w:ascii="Book Antiqua" w:eastAsia="Book Antiqua" w:hAnsi="Book Antiqua" w:cs="Book Antiqua"/>
          <w:b/>
          <w:bCs/>
        </w:rPr>
        <w:t>Huang da W</w:t>
      </w:r>
      <w:r w:rsidRPr="000119A9">
        <w:rPr>
          <w:rFonts w:ascii="Book Antiqua" w:eastAsia="Book Antiqua" w:hAnsi="Book Antiqua" w:cs="Book Antiqua"/>
        </w:rPr>
        <w:t xml:space="preserve">, Sherman BT, </w:t>
      </w:r>
      <w:proofErr w:type="spellStart"/>
      <w:r w:rsidRPr="000119A9">
        <w:rPr>
          <w:rFonts w:ascii="Book Antiqua" w:eastAsia="Book Antiqua" w:hAnsi="Book Antiqua" w:cs="Book Antiqua"/>
        </w:rPr>
        <w:t>Lempicki</w:t>
      </w:r>
      <w:proofErr w:type="spellEnd"/>
      <w:r w:rsidRPr="000119A9">
        <w:rPr>
          <w:rFonts w:ascii="Book Antiqua" w:eastAsia="Book Antiqua" w:hAnsi="Book Antiqua" w:cs="Book Antiqua"/>
        </w:rPr>
        <w:t xml:space="preserve"> RA. Systematic and integrative analysis of large gene lists using DAVID bioinformatics resources. </w:t>
      </w:r>
      <w:r w:rsidRPr="000119A9">
        <w:rPr>
          <w:rFonts w:ascii="Book Antiqua" w:eastAsia="Book Antiqua" w:hAnsi="Book Antiqua" w:cs="Book Antiqua"/>
          <w:i/>
          <w:iCs/>
        </w:rPr>
        <w:t xml:space="preserve">Nat </w:t>
      </w:r>
      <w:proofErr w:type="spellStart"/>
      <w:r w:rsidRPr="000119A9">
        <w:rPr>
          <w:rFonts w:ascii="Book Antiqua" w:eastAsia="Book Antiqua" w:hAnsi="Book Antiqua" w:cs="Book Antiqua"/>
          <w:i/>
          <w:iCs/>
        </w:rPr>
        <w:t>Protoc</w:t>
      </w:r>
      <w:proofErr w:type="spellEnd"/>
      <w:r w:rsidRPr="000119A9">
        <w:rPr>
          <w:rFonts w:ascii="Book Antiqua" w:eastAsia="Book Antiqua" w:hAnsi="Book Antiqua" w:cs="Book Antiqua"/>
        </w:rPr>
        <w:t xml:space="preserve"> 2009; </w:t>
      </w:r>
      <w:r w:rsidRPr="000119A9">
        <w:rPr>
          <w:rFonts w:ascii="Book Antiqua" w:eastAsia="Book Antiqua" w:hAnsi="Book Antiqua" w:cs="Book Antiqua"/>
          <w:b/>
          <w:bCs/>
        </w:rPr>
        <w:t>4</w:t>
      </w:r>
      <w:r w:rsidRPr="000119A9">
        <w:rPr>
          <w:rFonts w:ascii="Book Antiqua" w:eastAsia="Book Antiqua" w:hAnsi="Book Antiqua" w:cs="Book Antiqua"/>
        </w:rPr>
        <w:t>: 44-57 [PMID: 19131956 DOI: 10.1038/nprot.2008.211]</w:t>
      </w:r>
    </w:p>
    <w:p w14:paraId="06675602"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lastRenderedPageBreak/>
        <w:t xml:space="preserve">13 </w:t>
      </w:r>
      <w:proofErr w:type="spellStart"/>
      <w:r w:rsidRPr="000119A9">
        <w:rPr>
          <w:rFonts w:ascii="Book Antiqua" w:eastAsia="Book Antiqua" w:hAnsi="Book Antiqua" w:cs="Book Antiqua"/>
          <w:b/>
          <w:bCs/>
        </w:rPr>
        <w:t>Szklarczyk</w:t>
      </w:r>
      <w:proofErr w:type="spellEnd"/>
      <w:r w:rsidRPr="000119A9">
        <w:rPr>
          <w:rFonts w:ascii="Book Antiqua" w:eastAsia="Book Antiqua" w:hAnsi="Book Antiqua" w:cs="Book Antiqua"/>
          <w:b/>
          <w:bCs/>
        </w:rPr>
        <w:t xml:space="preserve"> D</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Franceschini</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Wyder</w:t>
      </w:r>
      <w:proofErr w:type="spellEnd"/>
      <w:r w:rsidRPr="000119A9">
        <w:rPr>
          <w:rFonts w:ascii="Book Antiqua" w:eastAsia="Book Antiqua" w:hAnsi="Book Antiqua" w:cs="Book Antiqua"/>
        </w:rPr>
        <w:t xml:space="preserve"> S, </w:t>
      </w:r>
      <w:proofErr w:type="spellStart"/>
      <w:r w:rsidRPr="000119A9">
        <w:rPr>
          <w:rFonts w:ascii="Book Antiqua" w:eastAsia="Book Antiqua" w:hAnsi="Book Antiqua" w:cs="Book Antiqua"/>
        </w:rPr>
        <w:t>Forslund</w:t>
      </w:r>
      <w:proofErr w:type="spellEnd"/>
      <w:r w:rsidRPr="000119A9">
        <w:rPr>
          <w:rFonts w:ascii="Book Antiqua" w:eastAsia="Book Antiqua" w:hAnsi="Book Antiqua" w:cs="Book Antiqua"/>
        </w:rPr>
        <w:t xml:space="preserve"> K, Heller D, Huerta-</w:t>
      </w:r>
      <w:proofErr w:type="spellStart"/>
      <w:r w:rsidRPr="000119A9">
        <w:rPr>
          <w:rFonts w:ascii="Book Antiqua" w:eastAsia="Book Antiqua" w:hAnsi="Book Antiqua" w:cs="Book Antiqua"/>
        </w:rPr>
        <w:t>Cepas</w:t>
      </w:r>
      <w:proofErr w:type="spellEnd"/>
      <w:r w:rsidRPr="000119A9">
        <w:rPr>
          <w:rFonts w:ascii="Book Antiqua" w:eastAsia="Book Antiqua" w:hAnsi="Book Antiqua" w:cs="Book Antiqua"/>
        </w:rPr>
        <w:t xml:space="preserve"> J, </w:t>
      </w:r>
      <w:proofErr w:type="spellStart"/>
      <w:r w:rsidRPr="000119A9">
        <w:rPr>
          <w:rFonts w:ascii="Book Antiqua" w:eastAsia="Book Antiqua" w:hAnsi="Book Antiqua" w:cs="Book Antiqua"/>
        </w:rPr>
        <w:t>Simonovic</w:t>
      </w:r>
      <w:proofErr w:type="spellEnd"/>
      <w:r w:rsidRPr="000119A9">
        <w:rPr>
          <w:rFonts w:ascii="Book Antiqua" w:eastAsia="Book Antiqua" w:hAnsi="Book Antiqua" w:cs="Book Antiqua"/>
        </w:rPr>
        <w:t xml:space="preserve"> M, Roth A, Santos A, </w:t>
      </w:r>
      <w:proofErr w:type="spellStart"/>
      <w:r w:rsidRPr="000119A9">
        <w:rPr>
          <w:rFonts w:ascii="Book Antiqua" w:eastAsia="Book Antiqua" w:hAnsi="Book Antiqua" w:cs="Book Antiqua"/>
        </w:rPr>
        <w:t>Tsafou</w:t>
      </w:r>
      <w:proofErr w:type="spellEnd"/>
      <w:r w:rsidRPr="000119A9">
        <w:rPr>
          <w:rFonts w:ascii="Book Antiqua" w:eastAsia="Book Antiqua" w:hAnsi="Book Antiqua" w:cs="Book Antiqua"/>
        </w:rPr>
        <w:t xml:space="preserve"> KP, Kuhn M, Bork P, Jensen LJ, von </w:t>
      </w:r>
      <w:proofErr w:type="spellStart"/>
      <w:r w:rsidRPr="000119A9">
        <w:rPr>
          <w:rFonts w:ascii="Book Antiqua" w:eastAsia="Book Antiqua" w:hAnsi="Book Antiqua" w:cs="Book Antiqua"/>
        </w:rPr>
        <w:t>Mering</w:t>
      </w:r>
      <w:proofErr w:type="spellEnd"/>
      <w:r w:rsidRPr="000119A9">
        <w:rPr>
          <w:rFonts w:ascii="Book Antiqua" w:eastAsia="Book Antiqua" w:hAnsi="Book Antiqua" w:cs="Book Antiqua"/>
        </w:rPr>
        <w:t xml:space="preserve"> C. STRING v10: protein-protein interaction networks, integrated over the tree of life. </w:t>
      </w:r>
      <w:r w:rsidRPr="000119A9">
        <w:rPr>
          <w:rFonts w:ascii="Book Antiqua" w:eastAsia="Book Antiqua" w:hAnsi="Book Antiqua" w:cs="Book Antiqua"/>
          <w:i/>
          <w:iCs/>
        </w:rPr>
        <w:t>Nucleic Acids Res</w:t>
      </w:r>
      <w:r w:rsidRPr="000119A9">
        <w:rPr>
          <w:rFonts w:ascii="Book Antiqua" w:eastAsia="Book Antiqua" w:hAnsi="Book Antiqua" w:cs="Book Antiqua"/>
        </w:rPr>
        <w:t xml:space="preserve"> 2015; </w:t>
      </w:r>
      <w:r w:rsidRPr="000119A9">
        <w:rPr>
          <w:rFonts w:ascii="Book Antiqua" w:eastAsia="Book Antiqua" w:hAnsi="Book Antiqua" w:cs="Book Antiqua"/>
          <w:b/>
          <w:bCs/>
        </w:rPr>
        <w:t>43</w:t>
      </w:r>
      <w:r w:rsidRPr="000119A9">
        <w:rPr>
          <w:rFonts w:ascii="Book Antiqua" w:eastAsia="Book Antiqua" w:hAnsi="Book Antiqua" w:cs="Book Antiqua"/>
        </w:rPr>
        <w:t>: D447-D452 [PMID: 25352553 DOI: 10.1093/</w:t>
      </w:r>
      <w:proofErr w:type="spellStart"/>
      <w:r w:rsidRPr="000119A9">
        <w:rPr>
          <w:rFonts w:ascii="Book Antiqua" w:eastAsia="Book Antiqua" w:hAnsi="Book Antiqua" w:cs="Book Antiqua"/>
        </w:rPr>
        <w:t>nar</w:t>
      </w:r>
      <w:proofErr w:type="spellEnd"/>
      <w:r w:rsidRPr="000119A9">
        <w:rPr>
          <w:rFonts w:ascii="Book Antiqua" w:eastAsia="Book Antiqua" w:hAnsi="Book Antiqua" w:cs="Book Antiqua"/>
        </w:rPr>
        <w:t>/gku1003]</w:t>
      </w:r>
    </w:p>
    <w:p w14:paraId="455B4578"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14 </w:t>
      </w:r>
      <w:proofErr w:type="spellStart"/>
      <w:r w:rsidRPr="000119A9">
        <w:rPr>
          <w:rFonts w:ascii="Book Antiqua" w:eastAsia="Book Antiqua" w:hAnsi="Book Antiqua" w:cs="Book Antiqua"/>
          <w:b/>
          <w:bCs/>
        </w:rPr>
        <w:t>Krispel</w:t>
      </w:r>
      <w:proofErr w:type="spellEnd"/>
      <w:r w:rsidRPr="000119A9">
        <w:rPr>
          <w:rFonts w:ascii="Book Antiqua" w:eastAsia="Book Antiqua" w:hAnsi="Book Antiqua" w:cs="Book Antiqua"/>
          <w:b/>
          <w:bCs/>
        </w:rPr>
        <w:t xml:space="preserve"> CM</w:t>
      </w:r>
      <w:r w:rsidRPr="000119A9">
        <w:rPr>
          <w:rFonts w:ascii="Book Antiqua" w:eastAsia="Book Antiqua" w:hAnsi="Book Antiqua" w:cs="Book Antiqua"/>
        </w:rPr>
        <w:t xml:space="preserve">, Chen CK, Simon MI, Burns ME. Prolonged </w:t>
      </w:r>
      <w:proofErr w:type="spellStart"/>
      <w:r w:rsidRPr="000119A9">
        <w:rPr>
          <w:rFonts w:ascii="Book Antiqua" w:eastAsia="Book Antiqua" w:hAnsi="Book Antiqua" w:cs="Book Antiqua"/>
        </w:rPr>
        <w:t>photoresponses</w:t>
      </w:r>
      <w:proofErr w:type="spellEnd"/>
      <w:r w:rsidRPr="000119A9">
        <w:rPr>
          <w:rFonts w:ascii="Book Antiqua" w:eastAsia="Book Antiqua" w:hAnsi="Book Antiqua" w:cs="Book Antiqua"/>
        </w:rPr>
        <w:t xml:space="preserve"> and defective adaptation in rods of Gbeta5-/- mice.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Neurosci</w:t>
      </w:r>
      <w:proofErr w:type="spellEnd"/>
      <w:r w:rsidRPr="000119A9">
        <w:rPr>
          <w:rFonts w:ascii="Book Antiqua" w:eastAsia="Book Antiqua" w:hAnsi="Book Antiqua" w:cs="Book Antiqua"/>
        </w:rPr>
        <w:t xml:space="preserve"> 2003; </w:t>
      </w:r>
      <w:r w:rsidRPr="000119A9">
        <w:rPr>
          <w:rFonts w:ascii="Book Antiqua" w:eastAsia="Book Antiqua" w:hAnsi="Book Antiqua" w:cs="Book Antiqua"/>
          <w:b/>
          <w:bCs/>
        </w:rPr>
        <w:t>23</w:t>
      </w:r>
      <w:r w:rsidRPr="000119A9">
        <w:rPr>
          <w:rFonts w:ascii="Book Antiqua" w:eastAsia="Book Antiqua" w:hAnsi="Book Antiqua" w:cs="Book Antiqua"/>
        </w:rPr>
        <w:t>: 6965-6971 [PMID: 12904457]</w:t>
      </w:r>
    </w:p>
    <w:p w14:paraId="5984F604"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15 </w:t>
      </w:r>
      <w:proofErr w:type="spellStart"/>
      <w:r w:rsidRPr="000119A9">
        <w:rPr>
          <w:rFonts w:ascii="Book Antiqua" w:eastAsia="Book Antiqua" w:hAnsi="Book Antiqua" w:cs="Book Antiqua"/>
          <w:b/>
          <w:bCs/>
        </w:rPr>
        <w:t>Szász</w:t>
      </w:r>
      <w:proofErr w:type="spellEnd"/>
      <w:r w:rsidRPr="000119A9">
        <w:rPr>
          <w:rFonts w:ascii="Book Antiqua" w:eastAsia="Book Antiqua" w:hAnsi="Book Antiqua" w:cs="Book Antiqua"/>
          <w:b/>
          <w:bCs/>
        </w:rPr>
        <w:t xml:space="preserve"> AM</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Lánczky</w:t>
      </w:r>
      <w:proofErr w:type="spellEnd"/>
      <w:r w:rsidRPr="000119A9">
        <w:rPr>
          <w:rFonts w:ascii="Book Antiqua" w:eastAsia="Book Antiqua" w:hAnsi="Book Antiqua" w:cs="Book Antiqua"/>
        </w:rPr>
        <w:t xml:space="preserve"> A, Nagy Á, </w:t>
      </w:r>
      <w:proofErr w:type="spellStart"/>
      <w:r w:rsidRPr="000119A9">
        <w:rPr>
          <w:rFonts w:ascii="Book Antiqua" w:eastAsia="Book Antiqua" w:hAnsi="Book Antiqua" w:cs="Book Antiqua"/>
        </w:rPr>
        <w:t>Förster</w:t>
      </w:r>
      <w:proofErr w:type="spellEnd"/>
      <w:r w:rsidRPr="000119A9">
        <w:rPr>
          <w:rFonts w:ascii="Book Antiqua" w:eastAsia="Book Antiqua" w:hAnsi="Book Antiqua" w:cs="Book Antiqua"/>
        </w:rPr>
        <w:t xml:space="preserve"> S, Hark K, Green JE, </w:t>
      </w:r>
      <w:proofErr w:type="spellStart"/>
      <w:r w:rsidRPr="000119A9">
        <w:rPr>
          <w:rFonts w:ascii="Book Antiqua" w:eastAsia="Book Antiqua" w:hAnsi="Book Antiqua" w:cs="Book Antiqua"/>
        </w:rPr>
        <w:t>Boussioutas</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Busuttil</w:t>
      </w:r>
      <w:proofErr w:type="spellEnd"/>
      <w:r w:rsidRPr="000119A9">
        <w:rPr>
          <w:rFonts w:ascii="Book Antiqua" w:eastAsia="Book Antiqua" w:hAnsi="Book Antiqua" w:cs="Book Antiqua"/>
        </w:rPr>
        <w:t xml:space="preserve"> R, </w:t>
      </w:r>
      <w:proofErr w:type="spellStart"/>
      <w:r w:rsidRPr="000119A9">
        <w:rPr>
          <w:rFonts w:ascii="Book Antiqua" w:eastAsia="Book Antiqua" w:hAnsi="Book Antiqua" w:cs="Book Antiqua"/>
        </w:rPr>
        <w:t>Szabó</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Győrffy</w:t>
      </w:r>
      <w:proofErr w:type="spellEnd"/>
      <w:r w:rsidRPr="000119A9">
        <w:rPr>
          <w:rFonts w:ascii="Book Antiqua" w:eastAsia="Book Antiqua" w:hAnsi="Book Antiqua" w:cs="Book Antiqua"/>
        </w:rPr>
        <w:t xml:space="preserve"> B. Cross-validation of survival associated biomarkers in gastric cancer using transcriptomic data of 1,065 patients. </w:t>
      </w:r>
      <w:proofErr w:type="spellStart"/>
      <w:r w:rsidRPr="000119A9">
        <w:rPr>
          <w:rFonts w:ascii="Book Antiqua" w:eastAsia="Book Antiqua" w:hAnsi="Book Antiqua" w:cs="Book Antiqua"/>
          <w:i/>
          <w:iCs/>
        </w:rPr>
        <w:t>Oncotarget</w:t>
      </w:r>
      <w:proofErr w:type="spellEnd"/>
      <w:r w:rsidRPr="000119A9">
        <w:rPr>
          <w:rFonts w:ascii="Book Antiqua" w:eastAsia="Book Antiqua" w:hAnsi="Book Antiqua" w:cs="Book Antiqua"/>
        </w:rPr>
        <w:t xml:space="preserve"> 2016; </w:t>
      </w:r>
      <w:r w:rsidRPr="000119A9">
        <w:rPr>
          <w:rFonts w:ascii="Book Antiqua" w:eastAsia="Book Antiqua" w:hAnsi="Book Antiqua" w:cs="Book Antiqua"/>
          <w:b/>
          <w:bCs/>
        </w:rPr>
        <w:t>7</w:t>
      </w:r>
      <w:r w:rsidRPr="000119A9">
        <w:rPr>
          <w:rFonts w:ascii="Book Antiqua" w:eastAsia="Book Antiqua" w:hAnsi="Book Antiqua" w:cs="Book Antiqua"/>
        </w:rPr>
        <w:t>: 49322-49333 [PMID: 27384994 DOI: 10.18632/oncotarget.10337]</w:t>
      </w:r>
    </w:p>
    <w:p w14:paraId="5CDEE718"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16 </w:t>
      </w:r>
      <w:r w:rsidRPr="000119A9">
        <w:rPr>
          <w:rFonts w:ascii="Book Antiqua" w:eastAsia="Book Antiqua" w:hAnsi="Book Antiqua" w:cs="Book Antiqua"/>
          <w:b/>
          <w:bCs/>
        </w:rPr>
        <w:t>Tang Z</w:t>
      </w:r>
      <w:r w:rsidRPr="000119A9">
        <w:rPr>
          <w:rFonts w:ascii="Book Antiqua" w:eastAsia="Book Antiqua" w:hAnsi="Book Antiqua" w:cs="Book Antiqua"/>
        </w:rPr>
        <w:t xml:space="preserve">, Li C, Kang B, Gao G, Li C, Zhang Z. GEPIA: a web server for cancer and normal gene expression profiling and interactive analyses. </w:t>
      </w:r>
      <w:r w:rsidRPr="000119A9">
        <w:rPr>
          <w:rFonts w:ascii="Book Antiqua" w:eastAsia="Book Antiqua" w:hAnsi="Book Antiqua" w:cs="Book Antiqua"/>
          <w:i/>
          <w:iCs/>
        </w:rPr>
        <w:t>Nucleic Acids Res</w:t>
      </w:r>
      <w:r w:rsidRPr="000119A9">
        <w:rPr>
          <w:rFonts w:ascii="Book Antiqua" w:eastAsia="Book Antiqua" w:hAnsi="Book Antiqua" w:cs="Book Antiqua"/>
        </w:rPr>
        <w:t xml:space="preserve"> 2017; </w:t>
      </w:r>
      <w:r w:rsidRPr="000119A9">
        <w:rPr>
          <w:rFonts w:ascii="Book Antiqua" w:eastAsia="Book Antiqua" w:hAnsi="Book Antiqua" w:cs="Book Antiqua"/>
          <w:b/>
          <w:bCs/>
        </w:rPr>
        <w:t>45</w:t>
      </w:r>
      <w:r w:rsidRPr="000119A9">
        <w:rPr>
          <w:rFonts w:ascii="Book Antiqua" w:eastAsia="Book Antiqua" w:hAnsi="Book Antiqua" w:cs="Book Antiqua"/>
        </w:rPr>
        <w:t>: W98-W102 [PMID: 28407145 DOI: 10.1093/</w:t>
      </w:r>
      <w:proofErr w:type="spellStart"/>
      <w:r w:rsidRPr="000119A9">
        <w:rPr>
          <w:rFonts w:ascii="Book Antiqua" w:eastAsia="Book Antiqua" w:hAnsi="Book Antiqua" w:cs="Book Antiqua"/>
        </w:rPr>
        <w:t>nar</w:t>
      </w:r>
      <w:proofErr w:type="spellEnd"/>
      <w:r w:rsidRPr="000119A9">
        <w:rPr>
          <w:rFonts w:ascii="Book Antiqua" w:eastAsia="Book Antiqua" w:hAnsi="Book Antiqua" w:cs="Book Antiqua"/>
        </w:rPr>
        <w:t>/gkx247]</w:t>
      </w:r>
    </w:p>
    <w:p w14:paraId="6E547648"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17 </w:t>
      </w:r>
      <w:r w:rsidRPr="000119A9">
        <w:rPr>
          <w:rFonts w:ascii="Book Antiqua" w:eastAsia="Book Antiqua" w:hAnsi="Book Antiqua" w:cs="Book Antiqua"/>
          <w:b/>
          <w:bCs/>
        </w:rPr>
        <w:t>Fisher RA</w:t>
      </w:r>
      <w:r w:rsidRPr="000119A9">
        <w:rPr>
          <w:rFonts w:ascii="Book Antiqua" w:eastAsia="Book Antiqua" w:hAnsi="Book Antiqua" w:cs="Book Antiqua"/>
        </w:rPr>
        <w:t xml:space="preserve">. On the Interpretation of χ2 from Contingency Tables, and the Calculation of P. </w:t>
      </w:r>
      <w:r w:rsidRPr="000119A9">
        <w:rPr>
          <w:rFonts w:ascii="Book Antiqua" w:eastAsia="Book Antiqua" w:hAnsi="Book Antiqua" w:cs="Book Antiqua"/>
          <w:i/>
          <w:iCs/>
        </w:rPr>
        <w:t xml:space="preserve">J Royal Stat </w:t>
      </w:r>
      <w:proofErr w:type="spellStart"/>
      <w:r w:rsidRPr="000119A9">
        <w:rPr>
          <w:rFonts w:ascii="Book Antiqua" w:eastAsia="Book Antiqua" w:hAnsi="Book Antiqua" w:cs="Book Antiqua"/>
          <w:i/>
          <w:iCs/>
        </w:rPr>
        <w:t>Soc</w:t>
      </w:r>
      <w:proofErr w:type="spellEnd"/>
      <w:r w:rsidRPr="000119A9">
        <w:rPr>
          <w:rFonts w:ascii="Book Antiqua" w:eastAsia="Book Antiqua" w:hAnsi="Book Antiqua" w:cs="Book Antiqua"/>
        </w:rPr>
        <w:t xml:space="preserve"> 1922; </w:t>
      </w:r>
      <w:r w:rsidRPr="000119A9">
        <w:rPr>
          <w:rFonts w:ascii="Book Antiqua" w:eastAsia="Book Antiqua" w:hAnsi="Book Antiqua" w:cs="Book Antiqua"/>
          <w:b/>
          <w:bCs/>
        </w:rPr>
        <w:t>85</w:t>
      </w:r>
      <w:r w:rsidRPr="000119A9">
        <w:rPr>
          <w:rFonts w:ascii="Book Antiqua" w:eastAsia="Book Antiqua" w:hAnsi="Book Antiqua" w:cs="Book Antiqua"/>
        </w:rPr>
        <w:t>: 87-94 [DOI: 10.1111/j.2397-2335.1922.tb00768.x]</w:t>
      </w:r>
    </w:p>
    <w:p w14:paraId="394A9DF2"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18 </w:t>
      </w:r>
      <w:r w:rsidRPr="000119A9">
        <w:rPr>
          <w:rFonts w:ascii="Book Antiqua" w:eastAsia="Book Antiqua" w:hAnsi="Book Antiqua" w:cs="Book Antiqua"/>
          <w:b/>
          <w:bCs/>
        </w:rPr>
        <w:t>Stahl D</w:t>
      </w:r>
      <w:r w:rsidRPr="000119A9">
        <w:rPr>
          <w:rFonts w:ascii="Book Antiqua" w:eastAsia="Book Antiqua" w:hAnsi="Book Antiqua" w:cs="Book Antiqua"/>
        </w:rPr>
        <w:t xml:space="preserve">, Braun M, Gentles AJ, </w:t>
      </w:r>
      <w:proofErr w:type="spellStart"/>
      <w:r w:rsidRPr="000119A9">
        <w:rPr>
          <w:rFonts w:ascii="Book Antiqua" w:eastAsia="Book Antiqua" w:hAnsi="Book Antiqua" w:cs="Book Antiqua"/>
        </w:rPr>
        <w:t>Lingohr</w:t>
      </w:r>
      <w:proofErr w:type="spellEnd"/>
      <w:r w:rsidRPr="000119A9">
        <w:rPr>
          <w:rFonts w:ascii="Book Antiqua" w:eastAsia="Book Antiqua" w:hAnsi="Book Antiqua" w:cs="Book Antiqua"/>
        </w:rPr>
        <w:t xml:space="preserve"> P, Walter A, Kristiansen G, </w:t>
      </w:r>
      <w:proofErr w:type="spellStart"/>
      <w:r w:rsidRPr="000119A9">
        <w:rPr>
          <w:rFonts w:ascii="Book Antiqua" w:eastAsia="Book Antiqua" w:hAnsi="Book Antiqua" w:cs="Book Antiqua"/>
        </w:rPr>
        <w:t>Gütgemann</w:t>
      </w:r>
      <w:proofErr w:type="spellEnd"/>
      <w:r w:rsidRPr="000119A9">
        <w:rPr>
          <w:rFonts w:ascii="Book Antiqua" w:eastAsia="Book Antiqua" w:hAnsi="Book Antiqua" w:cs="Book Antiqua"/>
        </w:rPr>
        <w:t xml:space="preserve"> I. Low BUB1 expression is an adverse prognostic marker in gastric adenocarcinoma. </w:t>
      </w:r>
      <w:proofErr w:type="spellStart"/>
      <w:r w:rsidRPr="000119A9">
        <w:rPr>
          <w:rFonts w:ascii="Book Antiqua" w:eastAsia="Book Antiqua" w:hAnsi="Book Antiqua" w:cs="Book Antiqua"/>
          <w:i/>
          <w:iCs/>
        </w:rPr>
        <w:t>Oncotarget</w:t>
      </w:r>
      <w:proofErr w:type="spellEnd"/>
      <w:r w:rsidRPr="000119A9">
        <w:rPr>
          <w:rFonts w:ascii="Book Antiqua" w:eastAsia="Book Antiqua" w:hAnsi="Book Antiqua" w:cs="Book Antiqua"/>
        </w:rPr>
        <w:t xml:space="preserve"> 2017; </w:t>
      </w:r>
      <w:r w:rsidRPr="000119A9">
        <w:rPr>
          <w:rFonts w:ascii="Book Antiqua" w:eastAsia="Book Antiqua" w:hAnsi="Book Antiqua" w:cs="Book Antiqua"/>
          <w:b/>
          <w:bCs/>
        </w:rPr>
        <w:t>8</w:t>
      </w:r>
      <w:r w:rsidRPr="000119A9">
        <w:rPr>
          <w:rFonts w:ascii="Book Antiqua" w:eastAsia="Book Antiqua" w:hAnsi="Book Antiqua" w:cs="Book Antiqua"/>
        </w:rPr>
        <w:t>: 76329-76339 [PMID: 29100315 DOI: 10.18632/oncotarget.19357]</w:t>
      </w:r>
    </w:p>
    <w:p w14:paraId="7E9A1511"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19 </w:t>
      </w:r>
      <w:proofErr w:type="spellStart"/>
      <w:r w:rsidRPr="000119A9">
        <w:rPr>
          <w:rFonts w:ascii="Book Antiqua" w:eastAsia="Book Antiqua" w:hAnsi="Book Antiqua" w:cs="Book Antiqua"/>
          <w:b/>
          <w:bCs/>
        </w:rPr>
        <w:t>McGrogan</w:t>
      </w:r>
      <w:proofErr w:type="spellEnd"/>
      <w:r w:rsidRPr="000119A9">
        <w:rPr>
          <w:rFonts w:ascii="Book Antiqua" w:eastAsia="Book Antiqua" w:hAnsi="Book Antiqua" w:cs="Book Antiqua"/>
          <w:b/>
          <w:bCs/>
        </w:rPr>
        <w:t xml:space="preserve"> BT</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Gilmartin</w:t>
      </w:r>
      <w:proofErr w:type="spellEnd"/>
      <w:r w:rsidRPr="000119A9">
        <w:rPr>
          <w:rFonts w:ascii="Book Antiqua" w:eastAsia="Book Antiqua" w:hAnsi="Book Antiqua" w:cs="Book Antiqua"/>
        </w:rPr>
        <w:t xml:space="preserve"> B, Carney DN, McCann A. </w:t>
      </w:r>
      <w:proofErr w:type="spellStart"/>
      <w:r w:rsidRPr="000119A9">
        <w:rPr>
          <w:rFonts w:ascii="Book Antiqua" w:eastAsia="Book Antiqua" w:hAnsi="Book Antiqua" w:cs="Book Antiqua"/>
        </w:rPr>
        <w:t>Taxanes</w:t>
      </w:r>
      <w:proofErr w:type="spellEnd"/>
      <w:r w:rsidRPr="000119A9">
        <w:rPr>
          <w:rFonts w:ascii="Book Antiqua" w:eastAsia="Book Antiqua" w:hAnsi="Book Antiqua" w:cs="Book Antiqua"/>
        </w:rPr>
        <w:t xml:space="preserve">, microtubules and </w:t>
      </w:r>
      <w:proofErr w:type="spellStart"/>
      <w:r w:rsidRPr="000119A9">
        <w:rPr>
          <w:rFonts w:ascii="Book Antiqua" w:eastAsia="Book Antiqua" w:hAnsi="Book Antiqua" w:cs="Book Antiqua"/>
        </w:rPr>
        <w:t>chemoresistant</w:t>
      </w:r>
      <w:proofErr w:type="spellEnd"/>
      <w:r w:rsidRPr="000119A9">
        <w:rPr>
          <w:rFonts w:ascii="Book Antiqua" w:eastAsia="Book Antiqua" w:hAnsi="Book Antiqua" w:cs="Book Antiqua"/>
        </w:rPr>
        <w:t xml:space="preserve"> breast cancer. </w:t>
      </w:r>
      <w:proofErr w:type="spellStart"/>
      <w:r w:rsidRPr="000119A9">
        <w:rPr>
          <w:rFonts w:ascii="Book Antiqua" w:eastAsia="Book Antiqua" w:hAnsi="Book Antiqua" w:cs="Book Antiqua"/>
          <w:i/>
          <w:iCs/>
        </w:rPr>
        <w:t>Biochim</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Biophys</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Acta</w:t>
      </w:r>
      <w:proofErr w:type="spellEnd"/>
      <w:r w:rsidRPr="000119A9">
        <w:rPr>
          <w:rFonts w:ascii="Book Antiqua" w:eastAsia="Book Antiqua" w:hAnsi="Book Antiqua" w:cs="Book Antiqua"/>
        </w:rPr>
        <w:t xml:space="preserve"> 2008; </w:t>
      </w:r>
      <w:r w:rsidRPr="000119A9">
        <w:rPr>
          <w:rFonts w:ascii="Book Antiqua" w:eastAsia="Book Antiqua" w:hAnsi="Book Antiqua" w:cs="Book Antiqua"/>
          <w:b/>
          <w:bCs/>
        </w:rPr>
        <w:t>1785</w:t>
      </w:r>
      <w:r w:rsidRPr="000119A9">
        <w:rPr>
          <w:rFonts w:ascii="Book Antiqua" w:eastAsia="Book Antiqua" w:hAnsi="Book Antiqua" w:cs="Book Antiqua"/>
        </w:rPr>
        <w:t>: 96-132 [PMID: 18068131 DOI: 10.1016/j.bbcan.2007.10.004]</w:t>
      </w:r>
    </w:p>
    <w:p w14:paraId="78272A4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20 </w:t>
      </w:r>
      <w:r w:rsidRPr="000119A9">
        <w:rPr>
          <w:rFonts w:ascii="Book Antiqua" w:eastAsia="Book Antiqua" w:hAnsi="Book Antiqua" w:cs="Book Antiqua"/>
          <w:b/>
          <w:bCs/>
        </w:rPr>
        <w:t>Tanaka K</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Mohri</w:t>
      </w:r>
      <w:proofErr w:type="spellEnd"/>
      <w:r w:rsidRPr="000119A9">
        <w:rPr>
          <w:rFonts w:ascii="Book Antiqua" w:eastAsia="Book Antiqua" w:hAnsi="Book Antiqua" w:cs="Book Antiqua"/>
        </w:rPr>
        <w:t xml:space="preserve"> Y, </w:t>
      </w:r>
      <w:proofErr w:type="spellStart"/>
      <w:r w:rsidRPr="000119A9">
        <w:rPr>
          <w:rFonts w:ascii="Book Antiqua" w:eastAsia="Book Antiqua" w:hAnsi="Book Antiqua" w:cs="Book Antiqua"/>
        </w:rPr>
        <w:t>Ohi</w:t>
      </w:r>
      <w:proofErr w:type="spellEnd"/>
      <w:r w:rsidRPr="000119A9">
        <w:rPr>
          <w:rFonts w:ascii="Book Antiqua" w:eastAsia="Book Antiqua" w:hAnsi="Book Antiqua" w:cs="Book Antiqua"/>
        </w:rPr>
        <w:t xml:space="preserve"> M, </w:t>
      </w:r>
      <w:proofErr w:type="spellStart"/>
      <w:r w:rsidRPr="000119A9">
        <w:rPr>
          <w:rFonts w:ascii="Book Antiqua" w:eastAsia="Book Antiqua" w:hAnsi="Book Antiqua" w:cs="Book Antiqua"/>
        </w:rPr>
        <w:t>Yokoe</w:t>
      </w:r>
      <w:proofErr w:type="spellEnd"/>
      <w:r w:rsidRPr="000119A9">
        <w:rPr>
          <w:rFonts w:ascii="Book Antiqua" w:eastAsia="Book Antiqua" w:hAnsi="Book Antiqua" w:cs="Book Antiqua"/>
        </w:rPr>
        <w:t xml:space="preserve"> T, Koike Y, Morimoto Y, Miki C, </w:t>
      </w:r>
      <w:proofErr w:type="spellStart"/>
      <w:r w:rsidRPr="000119A9">
        <w:rPr>
          <w:rFonts w:ascii="Book Antiqua" w:eastAsia="Book Antiqua" w:hAnsi="Book Antiqua" w:cs="Book Antiqua"/>
        </w:rPr>
        <w:t>Tonouchi</w:t>
      </w:r>
      <w:proofErr w:type="spellEnd"/>
      <w:r w:rsidRPr="000119A9">
        <w:rPr>
          <w:rFonts w:ascii="Book Antiqua" w:eastAsia="Book Antiqua" w:hAnsi="Book Antiqua" w:cs="Book Antiqua"/>
        </w:rPr>
        <w:t xml:space="preserve"> H, </w:t>
      </w:r>
      <w:proofErr w:type="spellStart"/>
      <w:r w:rsidRPr="000119A9">
        <w:rPr>
          <w:rFonts w:ascii="Book Antiqua" w:eastAsia="Book Antiqua" w:hAnsi="Book Antiqua" w:cs="Book Antiqua"/>
        </w:rPr>
        <w:t>Kusunoki</w:t>
      </w:r>
      <w:proofErr w:type="spellEnd"/>
      <w:r w:rsidRPr="000119A9">
        <w:rPr>
          <w:rFonts w:ascii="Book Antiqua" w:eastAsia="Book Antiqua" w:hAnsi="Book Antiqua" w:cs="Book Antiqua"/>
        </w:rPr>
        <w:t xml:space="preserve"> M. Mitotic checkpoint genes, hsMAD2 and BubR1, in </w:t>
      </w:r>
      <w:proofErr w:type="spellStart"/>
      <w:r w:rsidRPr="000119A9">
        <w:rPr>
          <w:rFonts w:ascii="Book Antiqua" w:eastAsia="Book Antiqua" w:hAnsi="Book Antiqua" w:cs="Book Antiqua"/>
        </w:rPr>
        <w:t>oesophageal</w:t>
      </w:r>
      <w:proofErr w:type="spellEnd"/>
      <w:r w:rsidRPr="000119A9">
        <w:rPr>
          <w:rFonts w:ascii="Book Antiqua" w:eastAsia="Book Antiqua" w:hAnsi="Book Antiqua" w:cs="Book Antiqua"/>
        </w:rPr>
        <w:t xml:space="preserve"> squamous cancer cells and their association with 5-fluorouracil and cisplatin-based </w:t>
      </w:r>
      <w:proofErr w:type="spellStart"/>
      <w:r w:rsidRPr="000119A9">
        <w:rPr>
          <w:rFonts w:ascii="Book Antiqua" w:eastAsia="Book Antiqua" w:hAnsi="Book Antiqua" w:cs="Book Antiqua"/>
        </w:rPr>
        <w:t>radiochemotherapy</w:t>
      </w:r>
      <w:proofErr w:type="spellEnd"/>
      <w:r w:rsidRPr="000119A9">
        <w:rPr>
          <w:rFonts w:ascii="Book Antiqua" w:eastAsia="Book Antiqua" w:hAnsi="Book Antiqua" w:cs="Book Antiqua"/>
        </w:rPr>
        <w:t xml:space="preserve">. </w:t>
      </w:r>
      <w:proofErr w:type="spellStart"/>
      <w:r w:rsidRPr="000119A9">
        <w:rPr>
          <w:rFonts w:ascii="Book Antiqua" w:eastAsia="Book Antiqua" w:hAnsi="Book Antiqua" w:cs="Book Antiqua"/>
          <w:i/>
          <w:iCs/>
        </w:rPr>
        <w:t>Clin</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Oncol</w:t>
      </w:r>
      <w:proofErr w:type="spellEnd"/>
      <w:r w:rsidRPr="000119A9">
        <w:rPr>
          <w:rFonts w:ascii="Book Antiqua" w:eastAsia="Book Antiqua" w:hAnsi="Book Antiqua" w:cs="Book Antiqua"/>
          <w:i/>
          <w:iCs/>
        </w:rPr>
        <w:t xml:space="preserve"> (R </w:t>
      </w:r>
      <w:proofErr w:type="spellStart"/>
      <w:r w:rsidRPr="000119A9">
        <w:rPr>
          <w:rFonts w:ascii="Book Antiqua" w:eastAsia="Book Antiqua" w:hAnsi="Book Antiqua" w:cs="Book Antiqua"/>
          <w:i/>
          <w:iCs/>
        </w:rPr>
        <w:t>Coll</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Radiol</w:t>
      </w:r>
      <w:proofErr w:type="spellEnd"/>
      <w:r w:rsidRPr="000119A9">
        <w:rPr>
          <w:rFonts w:ascii="Book Antiqua" w:eastAsia="Book Antiqua" w:hAnsi="Book Antiqua" w:cs="Book Antiqua"/>
          <w:i/>
          <w:iCs/>
        </w:rPr>
        <w:t>)</w:t>
      </w:r>
      <w:r w:rsidRPr="000119A9">
        <w:rPr>
          <w:rFonts w:ascii="Book Antiqua" w:eastAsia="Book Antiqua" w:hAnsi="Book Antiqua" w:cs="Book Antiqua"/>
        </w:rPr>
        <w:t xml:space="preserve"> 2008; </w:t>
      </w:r>
      <w:r w:rsidRPr="000119A9">
        <w:rPr>
          <w:rFonts w:ascii="Book Antiqua" w:eastAsia="Book Antiqua" w:hAnsi="Book Antiqua" w:cs="Book Antiqua"/>
          <w:b/>
          <w:bCs/>
        </w:rPr>
        <w:t>20</w:t>
      </w:r>
      <w:r w:rsidRPr="000119A9">
        <w:rPr>
          <w:rFonts w:ascii="Book Antiqua" w:eastAsia="Book Antiqua" w:hAnsi="Book Antiqua" w:cs="Book Antiqua"/>
        </w:rPr>
        <w:t>: 639-646 [PMID: 18691855 DOI: 10.1016/j.clon.2008.06.010]</w:t>
      </w:r>
    </w:p>
    <w:p w14:paraId="118ED95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21 </w:t>
      </w:r>
      <w:r w:rsidRPr="000119A9">
        <w:rPr>
          <w:rFonts w:ascii="Book Antiqua" w:eastAsia="Book Antiqua" w:hAnsi="Book Antiqua" w:cs="Book Antiqua"/>
          <w:b/>
          <w:bCs/>
        </w:rPr>
        <w:t>Kawakubo E</w:t>
      </w:r>
      <w:r w:rsidRPr="000119A9">
        <w:rPr>
          <w:rFonts w:ascii="Book Antiqua" w:eastAsia="Book Antiqua" w:hAnsi="Book Antiqua" w:cs="Book Antiqua"/>
        </w:rPr>
        <w:t xml:space="preserve">, Matsumoto T, </w:t>
      </w:r>
      <w:proofErr w:type="spellStart"/>
      <w:r w:rsidRPr="000119A9">
        <w:rPr>
          <w:rFonts w:ascii="Book Antiqua" w:eastAsia="Book Antiqua" w:hAnsi="Book Antiqua" w:cs="Book Antiqua"/>
        </w:rPr>
        <w:t>Yoshiya</w:t>
      </w:r>
      <w:proofErr w:type="spellEnd"/>
      <w:r w:rsidRPr="000119A9">
        <w:rPr>
          <w:rFonts w:ascii="Book Antiqua" w:eastAsia="Book Antiqua" w:hAnsi="Book Antiqua" w:cs="Book Antiqua"/>
        </w:rPr>
        <w:t xml:space="preserve"> K, Yamashita S, Jogo T, Saeki H, Oki E, </w:t>
      </w:r>
      <w:proofErr w:type="spellStart"/>
      <w:r w:rsidRPr="000119A9">
        <w:rPr>
          <w:rFonts w:ascii="Book Antiqua" w:eastAsia="Book Antiqua" w:hAnsi="Book Antiqua" w:cs="Book Antiqua"/>
        </w:rPr>
        <w:t>Furuyama</w:t>
      </w:r>
      <w:proofErr w:type="spellEnd"/>
      <w:r w:rsidRPr="000119A9">
        <w:rPr>
          <w:rFonts w:ascii="Book Antiqua" w:eastAsia="Book Antiqua" w:hAnsi="Book Antiqua" w:cs="Book Antiqua"/>
        </w:rPr>
        <w:t xml:space="preserve"> T, Oda Y, </w:t>
      </w:r>
      <w:proofErr w:type="spellStart"/>
      <w:r w:rsidRPr="000119A9">
        <w:rPr>
          <w:rFonts w:ascii="Book Antiqua" w:eastAsia="Book Antiqua" w:hAnsi="Book Antiqua" w:cs="Book Antiqua"/>
        </w:rPr>
        <w:t>Maehara</w:t>
      </w:r>
      <w:proofErr w:type="spellEnd"/>
      <w:r w:rsidRPr="000119A9">
        <w:rPr>
          <w:rFonts w:ascii="Book Antiqua" w:eastAsia="Book Antiqua" w:hAnsi="Book Antiqua" w:cs="Book Antiqua"/>
        </w:rPr>
        <w:t xml:space="preserve"> Y. BUBR1 Insufficiency Is Correlated with </w:t>
      </w:r>
      <w:proofErr w:type="spellStart"/>
      <w:r w:rsidRPr="000119A9">
        <w:rPr>
          <w:rFonts w:ascii="Book Antiqua" w:eastAsia="Book Antiqua" w:hAnsi="Book Antiqua" w:cs="Book Antiqua"/>
        </w:rPr>
        <w:t>eNOS</w:t>
      </w:r>
      <w:proofErr w:type="spellEnd"/>
      <w:r w:rsidRPr="000119A9">
        <w:rPr>
          <w:rFonts w:ascii="Book Antiqua" w:eastAsia="Book Antiqua" w:hAnsi="Book Antiqua" w:cs="Book Antiqua"/>
        </w:rPr>
        <w:t xml:space="preserve"> </w:t>
      </w:r>
      <w:r w:rsidRPr="000119A9">
        <w:rPr>
          <w:rFonts w:ascii="Book Antiqua" w:eastAsia="Book Antiqua" w:hAnsi="Book Antiqua" w:cs="Book Antiqua"/>
        </w:rPr>
        <w:lastRenderedPageBreak/>
        <w:t xml:space="preserve">Reduction Experimentally In Vitro and In Vivo, and in Gastric Cancer Tissue. </w:t>
      </w:r>
      <w:r w:rsidRPr="000119A9">
        <w:rPr>
          <w:rFonts w:ascii="Book Antiqua" w:eastAsia="Book Antiqua" w:hAnsi="Book Antiqua" w:cs="Book Antiqua"/>
          <w:i/>
          <w:iCs/>
        </w:rPr>
        <w:t>Anticancer Res</w:t>
      </w:r>
      <w:r w:rsidRPr="000119A9">
        <w:rPr>
          <w:rFonts w:ascii="Book Antiqua" w:eastAsia="Book Antiqua" w:hAnsi="Book Antiqua" w:cs="Book Antiqua"/>
        </w:rPr>
        <w:t xml:space="preserve"> 2018; </w:t>
      </w:r>
      <w:r w:rsidRPr="000119A9">
        <w:rPr>
          <w:rFonts w:ascii="Book Antiqua" w:eastAsia="Book Antiqua" w:hAnsi="Book Antiqua" w:cs="Book Antiqua"/>
          <w:b/>
          <w:bCs/>
        </w:rPr>
        <w:t>38</w:t>
      </w:r>
      <w:r w:rsidRPr="000119A9">
        <w:rPr>
          <w:rFonts w:ascii="Book Antiqua" w:eastAsia="Book Antiqua" w:hAnsi="Book Antiqua" w:cs="Book Antiqua"/>
        </w:rPr>
        <w:t>: 6099-6106 [PMID: 30396924 DOI: 10.21873/anticanres.12960]</w:t>
      </w:r>
    </w:p>
    <w:p w14:paraId="30359556"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22 </w:t>
      </w:r>
      <w:r w:rsidRPr="000119A9">
        <w:rPr>
          <w:rFonts w:ascii="Book Antiqua" w:eastAsia="Book Antiqua" w:hAnsi="Book Antiqua" w:cs="Book Antiqua"/>
          <w:b/>
          <w:bCs/>
        </w:rPr>
        <w:t>Wang X</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Jin</w:t>
      </w:r>
      <w:proofErr w:type="spellEnd"/>
      <w:r w:rsidRPr="000119A9">
        <w:rPr>
          <w:rFonts w:ascii="Book Antiqua" w:eastAsia="Book Antiqua" w:hAnsi="Book Antiqua" w:cs="Book Antiqua"/>
        </w:rPr>
        <w:t xml:space="preserve"> DY, Ng RW, Feng H, Wong YC, Cheung AL, </w:t>
      </w:r>
      <w:proofErr w:type="spellStart"/>
      <w:r w:rsidRPr="000119A9">
        <w:rPr>
          <w:rFonts w:ascii="Book Antiqua" w:eastAsia="Book Antiqua" w:hAnsi="Book Antiqua" w:cs="Book Antiqua"/>
        </w:rPr>
        <w:t>Tsao</w:t>
      </w:r>
      <w:proofErr w:type="spellEnd"/>
      <w:r w:rsidRPr="000119A9">
        <w:rPr>
          <w:rFonts w:ascii="Book Antiqua" w:eastAsia="Book Antiqua" w:hAnsi="Book Antiqua" w:cs="Book Antiqua"/>
        </w:rPr>
        <w:t xml:space="preserve"> SW. Significance of MAD2 expression to mitotic checkpoint control in ovarian cancer cells. </w:t>
      </w:r>
      <w:r w:rsidRPr="000119A9">
        <w:rPr>
          <w:rFonts w:ascii="Book Antiqua" w:eastAsia="Book Antiqua" w:hAnsi="Book Antiqua" w:cs="Book Antiqua"/>
          <w:i/>
          <w:iCs/>
        </w:rPr>
        <w:t>Cancer Res</w:t>
      </w:r>
      <w:r w:rsidRPr="000119A9">
        <w:rPr>
          <w:rFonts w:ascii="Book Antiqua" w:eastAsia="Book Antiqua" w:hAnsi="Book Antiqua" w:cs="Book Antiqua"/>
        </w:rPr>
        <w:t xml:space="preserve"> 2002; </w:t>
      </w:r>
      <w:r w:rsidRPr="000119A9">
        <w:rPr>
          <w:rFonts w:ascii="Book Antiqua" w:eastAsia="Book Antiqua" w:hAnsi="Book Antiqua" w:cs="Book Antiqua"/>
          <w:b/>
          <w:bCs/>
        </w:rPr>
        <w:t>62</w:t>
      </w:r>
      <w:r w:rsidRPr="000119A9">
        <w:rPr>
          <w:rFonts w:ascii="Book Antiqua" w:eastAsia="Book Antiqua" w:hAnsi="Book Antiqua" w:cs="Book Antiqua"/>
        </w:rPr>
        <w:t>: 1662-1668 [PMID: 11912137]</w:t>
      </w:r>
    </w:p>
    <w:p w14:paraId="12AEC1D6"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23 </w:t>
      </w:r>
      <w:r w:rsidRPr="000119A9">
        <w:rPr>
          <w:rFonts w:ascii="Book Antiqua" w:eastAsia="Book Antiqua" w:hAnsi="Book Antiqua" w:cs="Book Antiqua"/>
          <w:b/>
          <w:bCs/>
        </w:rPr>
        <w:t>Du Y</w:t>
      </w:r>
      <w:r w:rsidRPr="000119A9">
        <w:rPr>
          <w:rFonts w:ascii="Book Antiqua" w:eastAsia="Book Antiqua" w:hAnsi="Book Antiqua" w:cs="Book Antiqua"/>
        </w:rPr>
        <w:t xml:space="preserve">, Yin F, Liu C, Hu S, Wang J, </w:t>
      </w:r>
      <w:proofErr w:type="spellStart"/>
      <w:r w:rsidRPr="000119A9">
        <w:rPr>
          <w:rFonts w:ascii="Book Antiqua" w:eastAsia="Book Antiqua" w:hAnsi="Book Antiqua" w:cs="Book Antiqua"/>
        </w:rPr>
        <w:t>Xie</w:t>
      </w:r>
      <w:proofErr w:type="spellEnd"/>
      <w:r w:rsidRPr="000119A9">
        <w:rPr>
          <w:rFonts w:ascii="Book Antiqua" w:eastAsia="Book Antiqua" w:hAnsi="Book Antiqua" w:cs="Book Antiqua"/>
        </w:rPr>
        <w:t xml:space="preserve"> H, Hong L, Fan D. Depression of MAD2 inhibits apoptosis of gastric cancer cells by upregulating Bcl-2 and interfering mitochondrion pathway. </w:t>
      </w:r>
      <w:proofErr w:type="spellStart"/>
      <w:r w:rsidRPr="000119A9">
        <w:rPr>
          <w:rFonts w:ascii="Book Antiqua" w:eastAsia="Book Antiqua" w:hAnsi="Book Antiqua" w:cs="Book Antiqua"/>
          <w:i/>
          <w:iCs/>
        </w:rPr>
        <w:t>Biochem</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Biophys</w:t>
      </w:r>
      <w:proofErr w:type="spellEnd"/>
      <w:r w:rsidRPr="000119A9">
        <w:rPr>
          <w:rFonts w:ascii="Book Antiqua" w:eastAsia="Book Antiqua" w:hAnsi="Book Antiqua" w:cs="Book Antiqua"/>
          <w:i/>
          <w:iCs/>
        </w:rPr>
        <w:t xml:space="preserve"> Res </w:t>
      </w:r>
      <w:proofErr w:type="spellStart"/>
      <w:r w:rsidRPr="000119A9">
        <w:rPr>
          <w:rFonts w:ascii="Book Antiqua" w:eastAsia="Book Antiqua" w:hAnsi="Book Antiqua" w:cs="Book Antiqua"/>
          <w:i/>
          <w:iCs/>
        </w:rPr>
        <w:t>Commun</w:t>
      </w:r>
      <w:proofErr w:type="spellEnd"/>
      <w:r w:rsidRPr="000119A9">
        <w:rPr>
          <w:rFonts w:ascii="Book Antiqua" w:eastAsia="Book Antiqua" w:hAnsi="Book Antiqua" w:cs="Book Antiqua"/>
        </w:rPr>
        <w:t xml:space="preserve"> 2006; </w:t>
      </w:r>
      <w:r w:rsidRPr="000119A9">
        <w:rPr>
          <w:rFonts w:ascii="Book Antiqua" w:eastAsia="Book Antiqua" w:hAnsi="Book Antiqua" w:cs="Book Antiqua"/>
          <w:b/>
          <w:bCs/>
        </w:rPr>
        <w:t>345</w:t>
      </w:r>
      <w:r w:rsidRPr="000119A9">
        <w:rPr>
          <w:rFonts w:ascii="Book Antiqua" w:eastAsia="Book Antiqua" w:hAnsi="Book Antiqua" w:cs="Book Antiqua"/>
        </w:rPr>
        <w:t>: 1092-1098 [PMID: 16714000 DOI: 10.1016/j.bbrc.2006.04.172]</w:t>
      </w:r>
    </w:p>
    <w:p w14:paraId="554EEE0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24 </w:t>
      </w:r>
      <w:proofErr w:type="spellStart"/>
      <w:r w:rsidRPr="000119A9">
        <w:rPr>
          <w:rFonts w:ascii="Book Antiqua" w:eastAsia="Book Antiqua" w:hAnsi="Book Antiqua" w:cs="Book Antiqua"/>
          <w:b/>
          <w:bCs/>
        </w:rPr>
        <w:t>Bargiela-Iparraguirre</w:t>
      </w:r>
      <w:proofErr w:type="spellEnd"/>
      <w:r w:rsidRPr="000119A9">
        <w:rPr>
          <w:rFonts w:ascii="Book Antiqua" w:eastAsia="Book Antiqua" w:hAnsi="Book Antiqua" w:cs="Book Antiqua"/>
          <w:b/>
          <w:bCs/>
        </w:rPr>
        <w:t xml:space="preserve"> J</w:t>
      </w:r>
      <w:r w:rsidRPr="000119A9">
        <w:rPr>
          <w:rFonts w:ascii="Book Antiqua" w:eastAsia="Book Antiqua" w:hAnsi="Book Antiqua" w:cs="Book Antiqua"/>
        </w:rPr>
        <w:t>, Prado-</w:t>
      </w:r>
      <w:proofErr w:type="spellStart"/>
      <w:r w:rsidRPr="000119A9">
        <w:rPr>
          <w:rFonts w:ascii="Book Antiqua" w:eastAsia="Book Antiqua" w:hAnsi="Book Antiqua" w:cs="Book Antiqua"/>
        </w:rPr>
        <w:t>Marchal</w:t>
      </w:r>
      <w:proofErr w:type="spellEnd"/>
      <w:r w:rsidRPr="000119A9">
        <w:rPr>
          <w:rFonts w:ascii="Book Antiqua" w:eastAsia="Book Antiqua" w:hAnsi="Book Antiqua" w:cs="Book Antiqua"/>
        </w:rPr>
        <w:t xml:space="preserve"> L, </w:t>
      </w:r>
      <w:proofErr w:type="spellStart"/>
      <w:r w:rsidRPr="000119A9">
        <w:rPr>
          <w:rFonts w:ascii="Book Antiqua" w:eastAsia="Book Antiqua" w:hAnsi="Book Antiqua" w:cs="Book Antiqua"/>
        </w:rPr>
        <w:t>Pajuelo</w:t>
      </w:r>
      <w:proofErr w:type="spellEnd"/>
      <w:r w:rsidRPr="000119A9">
        <w:rPr>
          <w:rFonts w:ascii="Book Antiqua" w:eastAsia="Book Antiqua" w:hAnsi="Book Antiqua" w:cs="Book Antiqua"/>
        </w:rPr>
        <w:t xml:space="preserve">-Lozano N, Jiménez B, </w:t>
      </w:r>
      <w:proofErr w:type="spellStart"/>
      <w:r w:rsidRPr="000119A9">
        <w:rPr>
          <w:rFonts w:ascii="Book Antiqua" w:eastAsia="Book Antiqua" w:hAnsi="Book Antiqua" w:cs="Book Antiqua"/>
        </w:rPr>
        <w:t>Perona</w:t>
      </w:r>
      <w:proofErr w:type="spellEnd"/>
      <w:r w:rsidRPr="000119A9">
        <w:rPr>
          <w:rFonts w:ascii="Book Antiqua" w:eastAsia="Book Antiqua" w:hAnsi="Book Antiqua" w:cs="Book Antiqua"/>
        </w:rPr>
        <w:t xml:space="preserve"> R, Sánchez-Pérez I. Mad2 and BubR1 modulates </w:t>
      </w:r>
      <w:proofErr w:type="spellStart"/>
      <w:r w:rsidRPr="000119A9">
        <w:rPr>
          <w:rFonts w:ascii="Book Antiqua" w:eastAsia="Book Antiqua" w:hAnsi="Book Antiqua" w:cs="Book Antiqua"/>
        </w:rPr>
        <w:t>tumourigenesis</w:t>
      </w:r>
      <w:proofErr w:type="spellEnd"/>
      <w:r w:rsidRPr="000119A9">
        <w:rPr>
          <w:rFonts w:ascii="Book Antiqua" w:eastAsia="Book Antiqua" w:hAnsi="Book Antiqua" w:cs="Book Antiqua"/>
        </w:rPr>
        <w:t xml:space="preserve"> and paclitaxel response in MKN45 gastric cancer cells. </w:t>
      </w:r>
      <w:r w:rsidRPr="000119A9">
        <w:rPr>
          <w:rFonts w:ascii="Book Antiqua" w:eastAsia="Book Antiqua" w:hAnsi="Book Antiqua" w:cs="Book Antiqua"/>
          <w:i/>
          <w:iCs/>
        </w:rPr>
        <w:t>Cell Cycle</w:t>
      </w:r>
      <w:r w:rsidRPr="000119A9">
        <w:rPr>
          <w:rFonts w:ascii="Book Antiqua" w:eastAsia="Book Antiqua" w:hAnsi="Book Antiqua" w:cs="Book Antiqua"/>
        </w:rPr>
        <w:t xml:space="preserve"> 2014; </w:t>
      </w:r>
      <w:r w:rsidRPr="000119A9">
        <w:rPr>
          <w:rFonts w:ascii="Book Antiqua" w:eastAsia="Book Antiqua" w:hAnsi="Book Antiqua" w:cs="Book Antiqua"/>
          <w:b/>
          <w:bCs/>
        </w:rPr>
        <w:t>13</w:t>
      </w:r>
      <w:r w:rsidRPr="000119A9">
        <w:rPr>
          <w:rFonts w:ascii="Book Antiqua" w:eastAsia="Book Antiqua" w:hAnsi="Book Antiqua" w:cs="Book Antiqua"/>
        </w:rPr>
        <w:t>: 3590-3601 [PMID: 25483095 DOI: 10.4161/15384101.2014.962952]</w:t>
      </w:r>
    </w:p>
    <w:p w14:paraId="500F7B95"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25 </w:t>
      </w:r>
      <w:r w:rsidRPr="000119A9">
        <w:rPr>
          <w:rFonts w:ascii="Book Antiqua" w:eastAsia="Book Antiqua" w:hAnsi="Book Antiqua" w:cs="Book Antiqua"/>
          <w:b/>
          <w:bCs/>
        </w:rPr>
        <w:t>Yasuda M</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Takesue</w:t>
      </w:r>
      <w:proofErr w:type="spellEnd"/>
      <w:r w:rsidRPr="000119A9">
        <w:rPr>
          <w:rFonts w:ascii="Book Antiqua" w:eastAsia="Book Antiqua" w:hAnsi="Book Antiqua" w:cs="Book Antiqua"/>
        </w:rPr>
        <w:t xml:space="preserve"> F, </w:t>
      </w:r>
      <w:proofErr w:type="spellStart"/>
      <w:r w:rsidRPr="000119A9">
        <w:rPr>
          <w:rFonts w:ascii="Book Antiqua" w:eastAsia="Book Antiqua" w:hAnsi="Book Antiqua" w:cs="Book Antiqua"/>
        </w:rPr>
        <w:t>Inutsuka</w:t>
      </w:r>
      <w:proofErr w:type="spellEnd"/>
      <w:r w:rsidRPr="000119A9">
        <w:rPr>
          <w:rFonts w:ascii="Book Antiqua" w:eastAsia="Book Antiqua" w:hAnsi="Book Antiqua" w:cs="Book Antiqua"/>
        </w:rPr>
        <w:t xml:space="preserve"> S, Honda M, </w:t>
      </w:r>
      <w:proofErr w:type="spellStart"/>
      <w:r w:rsidRPr="000119A9">
        <w:rPr>
          <w:rFonts w:ascii="Book Antiqua" w:eastAsia="Book Antiqua" w:hAnsi="Book Antiqua" w:cs="Book Antiqua"/>
        </w:rPr>
        <w:t>Nozoe</w:t>
      </w:r>
      <w:proofErr w:type="spellEnd"/>
      <w:r w:rsidRPr="000119A9">
        <w:rPr>
          <w:rFonts w:ascii="Book Antiqua" w:eastAsia="Book Antiqua" w:hAnsi="Book Antiqua" w:cs="Book Antiqua"/>
        </w:rPr>
        <w:t xml:space="preserve"> T, </w:t>
      </w:r>
      <w:proofErr w:type="spellStart"/>
      <w:r w:rsidRPr="000119A9">
        <w:rPr>
          <w:rFonts w:ascii="Book Antiqua" w:eastAsia="Book Antiqua" w:hAnsi="Book Antiqua" w:cs="Book Antiqua"/>
        </w:rPr>
        <w:t>Korenaga</w:t>
      </w:r>
      <w:proofErr w:type="spellEnd"/>
      <w:r w:rsidRPr="000119A9">
        <w:rPr>
          <w:rFonts w:ascii="Book Antiqua" w:eastAsia="Book Antiqua" w:hAnsi="Book Antiqua" w:cs="Book Antiqua"/>
        </w:rPr>
        <w:t xml:space="preserve"> D. Overexpression of cyclin B1 in gastric cancer and its </w:t>
      </w:r>
      <w:proofErr w:type="spellStart"/>
      <w:r w:rsidRPr="000119A9">
        <w:rPr>
          <w:rFonts w:ascii="Book Antiqua" w:eastAsia="Book Antiqua" w:hAnsi="Book Antiqua" w:cs="Book Antiqua"/>
        </w:rPr>
        <w:t>clinicopathological</w:t>
      </w:r>
      <w:proofErr w:type="spellEnd"/>
      <w:r w:rsidRPr="000119A9">
        <w:rPr>
          <w:rFonts w:ascii="Book Antiqua" w:eastAsia="Book Antiqua" w:hAnsi="Book Antiqua" w:cs="Book Antiqua"/>
        </w:rPr>
        <w:t xml:space="preserve"> significance: an </w:t>
      </w:r>
      <w:proofErr w:type="spellStart"/>
      <w:r w:rsidRPr="000119A9">
        <w:rPr>
          <w:rFonts w:ascii="Book Antiqua" w:eastAsia="Book Antiqua" w:hAnsi="Book Antiqua" w:cs="Book Antiqua"/>
        </w:rPr>
        <w:t>immunohistological</w:t>
      </w:r>
      <w:proofErr w:type="spellEnd"/>
      <w:r w:rsidRPr="000119A9">
        <w:rPr>
          <w:rFonts w:ascii="Book Antiqua" w:eastAsia="Book Antiqua" w:hAnsi="Book Antiqua" w:cs="Book Antiqua"/>
        </w:rPr>
        <w:t xml:space="preserve"> study. </w:t>
      </w:r>
      <w:r w:rsidRPr="000119A9">
        <w:rPr>
          <w:rFonts w:ascii="Book Antiqua" w:eastAsia="Book Antiqua" w:hAnsi="Book Antiqua" w:cs="Book Antiqua"/>
          <w:i/>
          <w:iCs/>
        </w:rPr>
        <w:t xml:space="preserve">J Cancer Res </w:t>
      </w:r>
      <w:proofErr w:type="spellStart"/>
      <w:r w:rsidRPr="000119A9">
        <w:rPr>
          <w:rFonts w:ascii="Book Antiqua" w:eastAsia="Book Antiqua" w:hAnsi="Book Antiqua" w:cs="Book Antiqua"/>
          <w:i/>
          <w:iCs/>
        </w:rPr>
        <w:t>Clin</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Oncol</w:t>
      </w:r>
      <w:proofErr w:type="spellEnd"/>
      <w:r w:rsidRPr="000119A9">
        <w:rPr>
          <w:rFonts w:ascii="Book Antiqua" w:eastAsia="Book Antiqua" w:hAnsi="Book Antiqua" w:cs="Book Antiqua"/>
        </w:rPr>
        <w:t xml:space="preserve"> 2002; </w:t>
      </w:r>
      <w:r w:rsidRPr="000119A9">
        <w:rPr>
          <w:rFonts w:ascii="Book Antiqua" w:eastAsia="Book Antiqua" w:hAnsi="Book Antiqua" w:cs="Book Antiqua"/>
          <w:b/>
          <w:bCs/>
        </w:rPr>
        <w:t>128</w:t>
      </w:r>
      <w:r w:rsidRPr="000119A9">
        <w:rPr>
          <w:rFonts w:ascii="Book Antiqua" w:eastAsia="Book Antiqua" w:hAnsi="Book Antiqua" w:cs="Book Antiqua"/>
        </w:rPr>
        <w:t>: 412-416 [PMID: 12200597 DOI: 10.1007/s00432-002-0359-9]</w:t>
      </w:r>
    </w:p>
    <w:p w14:paraId="7D04DD90"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26 </w:t>
      </w:r>
      <w:r w:rsidRPr="000119A9">
        <w:rPr>
          <w:rFonts w:ascii="Book Antiqua" w:eastAsia="Book Antiqua" w:hAnsi="Book Antiqua" w:cs="Book Antiqua"/>
          <w:b/>
          <w:bCs/>
        </w:rPr>
        <w:t>Shi Q</w:t>
      </w:r>
      <w:r w:rsidRPr="000119A9">
        <w:rPr>
          <w:rFonts w:ascii="Book Antiqua" w:eastAsia="Book Antiqua" w:hAnsi="Book Antiqua" w:cs="Book Antiqua"/>
        </w:rPr>
        <w:t xml:space="preserve">, Wang W, </w:t>
      </w:r>
      <w:proofErr w:type="spellStart"/>
      <w:r w:rsidRPr="000119A9">
        <w:rPr>
          <w:rFonts w:ascii="Book Antiqua" w:eastAsia="Book Antiqua" w:hAnsi="Book Antiqua" w:cs="Book Antiqua"/>
        </w:rPr>
        <w:t>Jia</w:t>
      </w:r>
      <w:proofErr w:type="spellEnd"/>
      <w:r w:rsidRPr="000119A9">
        <w:rPr>
          <w:rFonts w:ascii="Book Antiqua" w:eastAsia="Book Antiqua" w:hAnsi="Book Antiqua" w:cs="Book Antiqua"/>
        </w:rPr>
        <w:t xml:space="preserve"> Z, Chen P, Ma K, Zhou C. ISL1, a novel regulator of CCNB1, CCNB2 and c-MYC genes, promotes gastric cancer cell proliferation and tumor growth. </w:t>
      </w:r>
      <w:proofErr w:type="spellStart"/>
      <w:r w:rsidRPr="000119A9">
        <w:rPr>
          <w:rFonts w:ascii="Book Antiqua" w:eastAsia="Book Antiqua" w:hAnsi="Book Antiqua" w:cs="Book Antiqua"/>
          <w:i/>
          <w:iCs/>
        </w:rPr>
        <w:t>Oncotarget</w:t>
      </w:r>
      <w:proofErr w:type="spellEnd"/>
      <w:r w:rsidRPr="000119A9">
        <w:rPr>
          <w:rFonts w:ascii="Book Antiqua" w:eastAsia="Book Antiqua" w:hAnsi="Book Antiqua" w:cs="Book Antiqua"/>
        </w:rPr>
        <w:t xml:space="preserve"> 2016; </w:t>
      </w:r>
      <w:r w:rsidRPr="000119A9">
        <w:rPr>
          <w:rFonts w:ascii="Book Antiqua" w:eastAsia="Book Antiqua" w:hAnsi="Book Antiqua" w:cs="Book Antiqua"/>
          <w:b/>
          <w:bCs/>
        </w:rPr>
        <w:t>7</w:t>
      </w:r>
      <w:r w:rsidRPr="000119A9">
        <w:rPr>
          <w:rFonts w:ascii="Book Antiqua" w:eastAsia="Book Antiqua" w:hAnsi="Book Antiqua" w:cs="Book Antiqua"/>
        </w:rPr>
        <w:t>: 36489-36500 [PMID: 27183908 DOI: 10.18632/oncotarget.9269]</w:t>
      </w:r>
    </w:p>
    <w:p w14:paraId="3EB4E6BB"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27 </w:t>
      </w:r>
      <w:proofErr w:type="spellStart"/>
      <w:r w:rsidRPr="000119A9">
        <w:rPr>
          <w:rFonts w:ascii="Book Antiqua" w:eastAsia="Book Antiqua" w:hAnsi="Book Antiqua" w:cs="Book Antiqua"/>
          <w:b/>
          <w:bCs/>
        </w:rPr>
        <w:t>Roncalli</w:t>
      </w:r>
      <w:proofErr w:type="spellEnd"/>
      <w:r w:rsidRPr="000119A9">
        <w:rPr>
          <w:rFonts w:ascii="Book Antiqua" w:eastAsia="Book Antiqua" w:hAnsi="Book Antiqua" w:cs="Book Antiqua"/>
          <w:b/>
          <w:bCs/>
        </w:rPr>
        <w:t xml:space="preserve"> M</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Bosari</w:t>
      </w:r>
      <w:proofErr w:type="spellEnd"/>
      <w:r w:rsidRPr="000119A9">
        <w:rPr>
          <w:rFonts w:ascii="Book Antiqua" w:eastAsia="Book Antiqua" w:hAnsi="Book Antiqua" w:cs="Book Antiqua"/>
        </w:rPr>
        <w:t xml:space="preserve"> S, </w:t>
      </w:r>
      <w:proofErr w:type="spellStart"/>
      <w:r w:rsidRPr="000119A9">
        <w:rPr>
          <w:rFonts w:ascii="Book Antiqua" w:eastAsia="Book Antiqua" w:hAnsi="Book Antiqua" w:cs="Book Antiqua"/>
        </w:rPr>
        <w:t>Marchetti</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Buttitta</w:t>
      </w:r>
      <w:proofErr w:type="spellEnd"/>
      <w:r w:rsidRPr="000119A9">
        <w:rPr>
          <w:rFonts w:ascii="Book Antiqua" w:eastAsia="Book Antiqua" w:hAnsi="Book Antiqua" w:cs="Book Antiqua"/>
        </w:rPr>
        <w:t xml:space="preserve"> F, </w:t>
      </w:r>
      <w:proofErr w:type="spellStart"/>
      <w:r w:rsidRPr="000119A9">
        <w:rPr>
          <w:rFonts w:ascii="Book Antiqua" w:eastAsia="Book Antiqua" w:hAnsi="Book Antiqua" w:cs="Book Antiqua"/>
        </w:rPr>
        <w:t>Bossi</w:t>
      </w:r>
      <w:proofErr w:type="spellEnd"/>
      <w:r w:rsidRPr="000119A9">
        <w:rPr>
          <w:rFonts w:ascii="Book Antiqua" w:eastAsia="Book Antiqua" w:hAnsi="Book Antiqua" w:cs="Book Antiqua"/>
        </w:rPr>
        <w:t xml:space="preserve"> P, Graziani D, </w:t>
      </w:r>
      <w:proofErr w:type="spellStart"/>
      <w:r w:rsidRPr="000119A9">
        <w:rPr>
          <w:rFonts w:ascii="Book Antiqua" w:eastAsia="Book Antiqua" w:hAnsi="Book Antiqua" w:cs="Book Antiqua"/>
        </w:rPr>
        <w:t>Peracchia</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Bonavina</w:t>
      </w:r>
      <w:proofErr w:type="spellEnd"/>
      <w:r w:rsidRPr="000119A9">
        <w:rPr>
          <w:rFonts w:ascii="Book Antiqua" w:eastAsia="Book Antiqua" w:hAnsi="Book Antiqua" w:cs="Book Antiqua"/>
        </w:rPr>
        <w:t xml:space="preserve"> L, </w:t>
      </w:r>
      <w:proofErr w:type="spellStart"/>
      <w:r w:rsidRPr="000119A9">
        <w:rPr>
          <w:rFonts w:ascii="Book Antiqua" w:eastAsia="Book Antiqua" w:hAnsi="Book Antiqua" w:cs="Book Antiqua"/>
        </w:rPr>
        <w:t>Viale</w:t>
      </w:r>
      <w:proofErr w:type="spellEnd"/>
      <w:r w:rsidRPr="000119A9">
        <w:rPr>
          <w:rFonts w:ascii="Book Antiqua" w:eastAsia="Book Antiqua" w:hAnsi="Book Antiqua" w:cs="Book Antiqua"/>
        </w:rPr>
        <w:t xml:space="preserve"> G, </w:t>
      </w:r>
      <w:proofErr w:type="spellStart"/>
      <w:r w:rsidRPr="000119A9">
        <w:rPr>
          <w:rFonts w:ascii="Book Antiqua" w:eastAsia="Book Antiqua" w:hAnsi="Book Antiqua" w:cs="Book Antiqua"/>
        </w:rPr>
        <w:t>Coggi</w:t>
      </w:r>
      <w:proofErr w:type="spellEnd"/>
      <w:r w:rsidRPr="000119A9">
        <w:rPr>
          <w:rFonts w:ascii="Book Antiqua" w:eastAsia="Book Antiqua" w:hAnsi="Book Antiqua" w:cs="Book Antiqua"/>
        </w:rPr>
        <w:t xml:space="preserve"> G. Cell cycle-related gene abnormalities and product expression in esophageal carcinoma. </w:t>
      </w:r>
      <w:r w:rsidRPr="000119A9">
        <w:rPr>
          <w:rFonts w:ascii="Book Antiqua" w:eastAsia="Book Antiqua" w:hAnsi="Book Antiqua" w:cs="Book Antiqua"/>
          <w:i/>
          <w:iCs/>
        </w:rPr>
        <w:t>Lab Invest</w:t>
      </w:r>
      <w:r w:rsidRPr="000119A9">
        <w:rPr>
          <w:rFonts w:ascii="Book Antiqua" w:eastAsia="Book Antiqua" w:hAnsi="Book Antiqua" w:cs="Book Antiqua"/>
        </w:rPr>
        <w:t xml:space="preserve"> 1998; </w:t>
      </w:r>
      <w:r w:rsidRPr="000119A9">
        <w:rPr>
          <w:rFonts w:ascii="Book Antiqua" w:eastAsia="Book Antiqua" w:hAnsi="Book Antiqua" w:cs="Book Antiqua"/>
          <w:b/>
          <w:bCs/>
        </w:rPr>
        <w:t>78</w:t>
      </w:r>
      <w:r w:rsidRPr="000119A9">
        <w:rPr>
          <w:rFonts w:ascii="Book Antiqua" w:eastAsia="Book Antiqua" w:hAnsi="Book Antiqua" w:cs="Book Antiqua"/>
        </w:rPr>
        <w:t>: 1049-1057 [PMID: 9759649]</w:t>
      </w:r>
    </w:p>
    <w:p w14:paraId="3D0472D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28 </w:t>
      </w:r>
      <w:r w:rsidRPr="000119A9">
        <w:rPr>
          <w:rFonts w:ascii="Book Antiqua" w:eastAsia="Book Antiqua" w:hAnsi="Book Antiqua" w:cs="Book Antiqua"/>
          <w:b/>
          <w:bCs/>
        </w:rPr>
        <w:t>Zhao P</w:t>
      </w:r>
      <w:r w:rsidRPr="000119A9">
        <w:rPr>
          <w:rFonts w:ascii="Book Antiqua" w:eastAsia="Book Antiqua" w:hAnsi="Book Antiqua" w:cs="Book Antiqua"/>
        </w:rPr>
        <w:t xml:space="preserve">, Zhang P, Hu W, Wang H, Yu G, Wang Z, Li C, Bai J, Zhang Y. Upregulation of cyclin B1 plays potential roles in the invasiveness of pituitary adenomas.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Clin</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Neurosci</w:t>
      </w:r>
      <w:proofErr w:type="spellEnd"/>
      <w:r w:rsidRPr="000119A9">
        <w:rPr>
          <w:rFonts w:ascii="Book Antiqua" w:eastAsia="Book Antiqua" w:hAnsi="Book Antiqua" w:cs="Book Antiqua"/>
        </w:rPr>
        <w:t xml:space="preserve"> 2017; </w:t>
      </w:r>
      <w:r w:rsidRPr="000119A9">
        <w:rPr>
          <w:rFonts w:ascii="Book Antiqua" w:eastAsia="Book Antiqua" w:hAnsi="Book Antiqua" w:cs="Book Antiqua"/>
          <w:b/>
          <w:bCs/>
        </w:rPr>
        <w:t>43</w:t>
      </w:r>
      <w:r w:rsidRPr="000119A9">
        <w:rPr>
          <w:rFonts w:ascii="Book Antiqua" w:eastAsia="Book Antiqua" w:hAnsi="Book Antiqua" w:cs="Book Antiqua"/>
        </w:rPr>
        <w:t>: 267-273 [PMID: 28601573 DOI: 10.1016/j.jocn.2017.05.005]</w:t>
      </w:r>
    </w:p>
    <w:p w14:paraId="6EB78DC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29 </w:t>
      </w:r>
      <w:proofErr w:type="spellStart"/>
      <w:r w:rsidRPr="000119A9">
        <w:rPr>
          <w:rFonts w:ascii="Book Antiqua" w:eastAsia="Book Antiqua" w:hAnsi="Book Antiqua" w:cs="Book Antiqua"/>
          <w:b/>
          <w:bCs/>
        </w:rPr>
        <w:t>Müssnich</w:t>
      </w:r>
      <w:proofErr w:type="spellEnd"/>
      <w:r w:rsidRPr="000119A9">
        <w:rPr>
          <w:rFonts w:ascii="Book Antiqua" w:eastAsia="Book Antiqua" w:hAnsi="Book Antiqua" w:cs="Book Antiqua"/>
          <w:b/>
          <w:bCs/>
        </w:rPr>
        <w:t xml:space="preserve"> P</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Raverot</w:t>
      </w:r>
      <w:proofErr w:type="spellEnd"/>
      <w:r w:rsidRPr="000119A9">
        <w:rPr>
          <w:rFonts w:ascii="Book Antiqua" w:eastAsia="Book Antiqua" w:hAnsi="Book Antiqua" w:cs="Book Antiqua"/>
        </w:rPr>
        <w:t xml:space="preserve"> G, </w:t>
      </w:r>
      <w:proofErr w:type="spellStart"/>
      <w:r w:rsidRPr="000119A9">
        <w:rPr>
          <w:rFonts w:ascii="Book Antiqua" w:eastAsia="Book Antiqua" w:hAnsi="Book Antiqua" w:cs="Book Antiqua"/>
        </w:rPr>
        <w:t>Jaffrain</w:t>
      </w:r>
      <w:proofErr w:type="spellEnd"/>
      <w:r w:rsidRPr="000119A9">
        <w:rPr>
          <w:rFonts w:ascii="Book Antiqua" w:eastAsia="Book Antiqua" w:hAnsi="Book Antiqua" w:cs="Book Antiqua"/>
        </w:rPr>
        <w:t xml:space="preserve">-Rea ML, </w:t>
      </w:r>
      <w:proofErr w:type="spellStart"/>
      <w:r w:rsidRPr="000119A9">
        <w:rPr>
          <w:rFonts w:ascii="Book Antiqua" w:eastAsia="Book Antiqua" w:hAnsi="Book Antiqua" w:cs="Book Antiqua"/>
        </w:rPr>
        <w:t>Fraggetta</w:t>
      </w:r>
      <w:proofErr w:type="spellEnd"/>
      <w:r w:rsidRPr="000119A9">
        <w:rPr>
          <w:rFonts w:ascii="Book Antiqua" w:eastAsia="Book Antiqua" w:hAnsi="Book Antiqua" w:cs="Book Antiqua"/>
        </w:rPr>
        <w:t xml:space="preserve"> F, </w:t>
      </w:r>
      <w:proofErr w:type="spellStart"/>
      <w:r w:rsidRPr="000119A9">
        <w:rPr>
          <w:rFonts w:ascii="Book Antiqua" w:eastAsia="Book Antiqua" w:hAnsi="Book Antiqua" w:cs="Book Antiqua"/>
        </w:rPr>
        <w:t>Wierinckx</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Trouillas</w:t>
      </w:r>
      <w:proofErr w:type="spellEnd"/>
      <w:r w:rsidRPr="000119A9">
        <w:rPr>
          <w:rFonts w:ascii="Book Antiqua" w:eastAsia="Book Antiqua" w:hAnsi="Book Antiqua" w:cs="Book Antiqua"/>
        </w:rPr>
        <w:t xml:space="preserve"> J, Fusco A, D'Angelo D. Downregulation of miR-410 targeting the cyclin B1 gene plays a role in </w:t>
      </w:r>
      <w:r w:rsidRPr="000119A9">
        <w:rPr>
          <w:rFonts w:ascii="Book Antiqua" w:eastAsia="Book Antiqua" w:hAnsi="Book Antiqua" w:cs="Book Antiqua"/>
        </w:rPr>
        <w:lastRenderedPageBreak/>
        <w:t xml:space="preserve">pituitary </w:t>
      </w:r>
      <w:proofErr w:type="spellStart"/>
      <w:r w:rsidRPr="000119A9">
        <w:rPr>
          <w:rFonts w:ascii="Book Antiqua" w:eastAsia="Book Antiqua" w:hAnsi="Book Antiqua" w:cs="Book Antiqua"/>
        </w:rPr>
        <w:t>gonadotroph</w:t>
      </w:r>
      <w:proofErr w:type="spellEnd"/>
      <w:r w:rsidRPr="000119A9">
        <w:rPr>
          <w:rFonts w:ascii="Book Antiqua" w:eastAsia="Book Antiqua" w:hAnsi="Book Antiqua" w:cs="Book Antiqua"/>
        </w:rPr>
        <w:t xml:space="preserve"> tumors. </w:t>
      </w:r>
      <w:r w:rsidRPr="000119A9">
        <w:rPr>
          <w:rFonts w:ascii="Book Antiqua" w:eastAsia="Book Antiqua" w:hAnsi="Book Antiqua" w:cs="Book Antiqua"/>
          <w:i/>
          <w:iCs/>
        </w:rPr>
        <w:t>Cell Cycle</w:t>
      </w:r>
      <w:r w:rsidRPr="000119A9">
        <w:rPr>
          <w:rFonts w:ascii="Book Antiqua" w:eastAsia="Book Antiqua" w:hAnsi="Book Antiqua" w:cs="Book Antiqua"/>
        </w:rPr>
        <w:t xml:space="preserve"> 2015; </w:t>
      </w:r>
      <w:r w:rsidRPr="000119A9">
        <w:rPr>
          <w:rFonts w:ascii="Book Antiqua" w:eastAsia="Book Antiqua" w:hAnsi="Book Antiqua" w:cs="Book Antiqua"/>
          <w:b/>
          <w:bCs/>
        </w:rPr>
        <w:t>14</w:t>
      </w:r>
      <w:r w:rsidRPr="000119A9">
        <w:rPr>
          <w:rFonts w:ascii="Book Antiqua" w:eastAsia="Book Antiqua" w:hAnsi="Book Antiqua" w:cs="Book Antiqua"/>
        </w:rPr>
        <w:t>: 2590-2597 [PMID: 26125663 DOI: 10.1080/15384101.2015.1064207]</w:t>
      </w:r>
    </w:p>
    <w:p w14:paraId="12C80BE7"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30 </w:t>
      </w:r>
      <w:r w:rsidRPr="000119A9">
        <w:rPr>
          <w:rFonts w:ascii="Book Antiqua" w:eastAsia="Book Antiqua" w:hAnsi="Book Antiqua" w:cs="Book Antiqua"/>
          <w:b/>
          <w:bCs/>
        </w:rPr>
        <w:t>Shin S</w:t>
      </w:r>
      <w:r w:rsidRPr="000119A9">
        <w:rPr>
          <w:rFonts w:ascii="Book Antiqua" w:eastAsia="Book Antiqua" w:hAnsi="Book Antiqua" w:cs="Book Antiqua"/>
        </w:rPr>
        <w:t xml:space="preserve">, Sung BJ, Cho YS, Kim HJ, Ha NC, Hwang JI, Chung CW, Jung YK, Oh BH. An anti-apoptotic protein human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is a direct inhibitor of caspase-3 and -7. </w:t>
      </w:r>
      <w:r w:rsidRPr="000119A9">
        <w:rPr>
          <w:rFonts w:ascii="Book Antiqua" w:eastAsia="Book Antiqua" w:hAnsi="Book Antiqua" w:cs="Book Antiqua"/>
          <w:i/>
          <w:iCs/>
        </w:rPr>
        <w:t>Biochemistry</w:t>
      </w:r>
      <w:r w:rsidRPr="000119A9">
        <w:rPr>
          <w:rFonts w:ascii="Book Antiqua" w:eastAsia="Book Antiqua" w:hAnsi="Book Antiqua" w:cs="Book Antiqua"/>
        </w:rPr>
        <w:t xml:space="preserve"> 2001; </w:t>
      </w:r>
      <w:r w:rsidRPr="000119A9">
        <w:rPr>
          <w:rFonts w:ascii="Book Antiqua" w:eastAsia="Book Antiqua" w:hAnsi="Book Antiqua" w:cs="Book Antiqua"/>
          <w:b/>
          <w:bCs/>
        </w:rPr>
        <w:t>40</w:t>
      </w:r>
      <w:r w:rsidRPr="000119A9">
        <w:rPr>
          <w:rFonts w:ascii="Book Antiqua" w:eastAsia="Book Antiqua" w:hAnsi="Book Antiqua" w:cs="Book Antiqua"/>
        </w:rPr>
        <w:t>: 1117-1123 [PMID: 11170436 DOI: 10.1021/bi001603q]</w:t>
      </w:r>
    </w:p>
    <w:p w14:paraId="1F7D5E55"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31 </w:t>
      </w:r>
      <w:r w:rsidRPr="000119A9">
        <w:rPr>
          <w:rFonts w:ascii="Book Antiqua" w:eastAsia="Book Antiqua" w:hAnsi="Book Antiqua" w:cs="Book Antiqua"/>
          <w:b/>
          <w:bCs/>
        </w:rPr>
        <w:t>Tamm I</w:t>
      </w:r>
      <w:r w:rsidRPr="000119A9">
        <w:rPr>
          <w:rFonts w:ascii="Book Antiqua" w:eastAsia="Book Antiqua" w:hAnsi="Book Antiqua" w:cs="Book Antiqua"/>
        </w:rPr>
        <w:t xml:space="preserve">, Wang Y, </w:t>
      </w:r>
      <w:proofErr w:type="spellStart"/>
      <w:r w:rsidRPr="000119A9">
        <w:rPr>
          <w:rFonts w:ascii="Book Antiqua" w:eastAsia="Book Antiqua" w:hAnsi="Book Antiqua" w:cs="Book Antiqua"/>
        </w:rPr>
        <w:t>Sausville</w:t>
      </w:r>
      <w:proofErr w:type="spellEnd"/>
      <w:r w:rsidRPr="000119A9">
        <w:rPr>
          <w:rFonts w:ascii="Book Antiqua" w:eastAsia="Book Antiqua" w:hAnsi="Book Antiqua" w:cs="Book Antiqua"/>
        </w:rPr>
        <w:t xml:space="preserve"> E, </w:t>
      </w:r>
      <w:proofErr w:type="spellStart"/>
      <w:r w:rsidRPr="000119A9">
        <w:rPr>
          <w:rFonts w:ascii="Book Antiqua" w:eastAsia="Book Antiqua" w:hAnsi="Book Antiqua" w:cs="Book Antiqua"/>
        </w:rPr>
        <w:t>Scudiero</w:t>
      </w:r>
      <w:proofErr w:type="spellEnd"/>
      <w:r w:rsidRPr="000119A9">
        <w:rPr>
          <w:rFonts w:ascii="Book Antiqua" w:eastAsia="Book Antiqua" w:hAnsi="Book Antiqua" w:cs="Book Antiqua"/>
        </w:rPr>
        <w:t xml:space="preserve"> DA, </w:t>
      </w:r>
      <w:proofErr w:type="spellStart"/>
      <w:r w:rsidRPr="000119A9">
        <w:rPr>
          <w:rFonts w:ascii="Book Antiqua" w:eastAsia="Book Antiqua" w:hAnsi="Book Antiqua" w:cs="Book Antiqua"/>
        </w:rPr>
        <w:t>Vigna</w:t>
      </w:r>
      <w:proofErr w:type="spellEnd"/>
      <w:r w:rsidRPr="000119A9">
        <w:rPr>
          <w:rFonts w:ascii="Book Antiqua" w:eastAsia="Book Antiqua" w:hAnsi="Book Antiqua" w:cs="Book Antiqua"/>
        </w:rPr>
        <w:t xml:space="preserve"> N, </w:t>
      </w:r>
      <w:proofErr w:type="spellStart"/>
      <w:r w:rsidRPr="000119A9">
        <w:rPr>
          <w:rFonts w:ascii="Book Antiqua" w:eastAsia="Book Antiqua" w:hAnsi="Book Antiqua" w:cs="Book Antiqua"/>
        </w:rPr>
        <w:t>Oltersdorf</w:t>
      </w:r>
      <w:proofErr w:type="spellEnd"/>
      <w:r w:rsidRPr="000119A9">
        <w:rPr>
          <w:rFonts w:ascii="Book Antiqua" w:eastAsia="Book Antiqua" w:hAnsi="Book Antiqua" w:cs="Book Antiqua"/>
        </w:rPr>
        <w:t xml:space="preserve"> T, Reed JC. IAP-family protein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inhibits caspase activity and apoptosis induced by </w:t>
      </w:r>
      <w:proofErr w:type="spellStart"/>
      <w:r w:rsidRPr="000119A9">
        <w:rPr>
          <w:rFonts w:ascii="Book Antiqua" w:eastAsia="Book Antiqua" w:hAnsi="Book Antiqua" w:cs="Book Antiqua"/>
        </w:rPr>
        <w:t>Fas</w:t>
      </w:r>
      <w:proofErr w:type="spellEnd"/>
      <w:r w:rsidRPr="000119A9">
        <w:rPr>
          <w:rFonts w:ascii="Book Antiqua" w:eastAsia="Book Antiqua" w:hAnsi="Book Antiqua" w:cs="Book Antiqua"/>
        </w:rPr>
        <w:t xml:space="preserve"> (CD95), </w:t>
      </w:r>
      <w:proofErr w:type="spellStart"/>
      <w:r w:rsidRPr="000119A9">
        <w:rPr>
          <w:rFonts w:ascii="Book Antiqua" w:eastAsia="Book Antiqua" w:hAnsi="Book Antiqua" w:cs="Book Antiqua"/>
        </w:rPr>
        <w:t>Bax</w:t>
      </w:r>
      <w:proofErr w:type="spellEnd"/>
      <w:r w:rsidRPr="000119A9">
        <w:rPr>
          <w:rFonts w:ascii="Book Antiqua" w:eastAsia="Book Antiqua" w:hAnsi="Book Antiqua" w:cs="Book Antiqua"/>
        </w:rPr>
        <w:t xml:space="preserve">, caspases, and anticancer drugs. </w:t>
      </w:r>
      <w:r w:rsidRPr="000119A9">
        <w:rPr>
          <w:rFonts w:ascii="Book Antiqua" w:eastAsia="Book Antiqua" w:hAnsi="Book Antiqua" w:cs="Book Antiqua"/>
          <w:i/>
          <w:iCs/>
        </w:rPr>
        <w:t>Cancer Res</w:t>
      </w:r>
      <w:r w:rsidRPr="000119A9">
        <w:rPr>
          <w:rFonts w:ascii="Book Antiqua" w:eastAsia="Book Antiqua" w:hAnsi="Book Antiqua" w:cs="Book Antiqua"/>
        </w:rPr>
        <w:t xml:space="preserve"> 1998; </w:t>
      </w:r>
      <w:r w:rsidRPr="000119A9">
        <w:rPr>
          <w:rFonts w:ascii="Book Antiqua" w:eastAsia="Book Antiqua" w:hAnsi="Book Antiqua" w:cs="Book Antiqua"/>
          <w:b/>
          <w:bCs/>
        </w:rPr>
        <w:t>58</w:t>
      </w:r>
      <w:r w:rsidRPr="000119A9">
        <w:rPr>
          <w:rFonts w:ascii="Book Antiqua" w:eastAsia="Book Antiqua" w:hAnsi="Book Antiqua" w:cs="Book Antiqua"/>
        </w:rPr>
        <w:t>: 5315-5320 [PMID: 9850056]</w:t>
      </w:r>
    </w:p>
    <w:p w14:paraId="2798AC4F"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32 </w:t>
      </w:r>
      <w:r w:rsidRPr="000119A9">
        <w:rPr>
          <w:rFonts w:ascii="Book Antiqua" w:eastAsia="Book Antiqua" w:hAnsi="Book Antiqua" w:cs="Book Antiqua"/>
          <w:b/>
          <w:bCs/>
        </w:rPr>
        <w:t>Rosa J</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Canovas</w:t>
      </w:r>
      <w:proofErr w:type="spellEnd"/>
      <w:r w:rsidRPr="000119A9">
        <w:rPr>
          <w:rFonts w:ascii="Book Antiqua" w:eastAsia="Book Antiqua" w:hAnsi="Book Antiqua" w:cs="Book Antiqua"/>
        </w:rPr>
        <w:t xml:space="preserve"> P, Islam A, Altieri DC, </w:t>
      </w:r>
      <w:proofErr w:type="spellStart"/>
      <w:r w:rsidRPr="000119A9">
        <w:rPr>
          <w:rFonts w:ascii="Book Antiqua" w:eastAsia="Book Antiqua" w:hAnsi="Book Antiqua" w:cs="Book Antiqua"/>
        </w:rPr>
        <w:t>Doxsey</w:t>
      </w:r>
      <w:proofErr w:type="spellEnd"/>
      <w:r w:rsidRPr="000119A9">
        <w:rPr>
          <w:rFonts w:ascii="Book Antiqua" w:eastAsia="Book Antiqua" w:hAnsi="Book Antiqua" w:cs="Book Antiqua"/>
        </w:rPr>
        <w:t xml:space="preserve"> SJ.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modulates microtubule dynamics and nucleation throughout the cell cycle. </w:t>
      </w:r>
      <w:proofErr w:type="spellStart"/>
      <w:r w:rsidRPr="000119A9">
        <w:rPr>
          <w:rFonts w:ascii="Book Antiqua" w:eastAsia="Book Antiqua" w:hAnsi="Book Antiqua" w:cs="Book Antiqua"/>
          <w:i/>
          <w:iCs/>
        </w:rPr>
        <w:t>Mol</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Biol</w:t>
      </w:r>
      <w:proofErr w:type="spellEnd"/>
      <w:r w:rsidRPr="000119A9">
        <w:rPr>
          <w:rFonts w:ascii="Book Antiqua" w:eastAsia="Book Antiqua" w:hAnsi="Book Antiqua" w:cs="Book Antiqua"/>
          <w:i/>
          <w:iCs/>
        </w:rPr>
        <w:t xml:space="preserve"> Cell</w:t>
      </w:r>
      <w:r w:rsidRPr="000119A9">
        <w:rPr>
          <w:rFonts w:ascii="Book Antiqua" w:eastAsia="Book Antiqua" w:hAnsi="Book Antiqua" w:cs="Book Antiqua"/>
        </w:rPr>
        <w:t xml:space="preserve"> 2006; </w:t>
      </w:r>
      <w:r w:rsidRPr="000119A9">
        <w:rPr>
          <w:rFonts w:ascii="Book Antiqua" w:eastAsia="Book Antiqua" w:hAnsi="Book Antiqua" w:cs="Book Antiqua"/>
          <w:b/>
          <w:bCs/>
        </w:rPr>
        <w:t>17</w:t>
      </w:r>
      <w:r w:rsidRPr="000119A9">
        <w:rPr>
          <w:rFonts w:ascii="Book Antiqua" w:eastAsia="Book Antiqua" w:hAnsi="Book Antiqua" w:cs="Book Antiqua"/>
        </w:rPr>
        <w:t>: 1483-1493 [PMID: 16407408 DOI: 10.1091/mbc.e05-08-0723]</w:t>
      </w:r>
    </w:p>
    <w:p w14:paraId="27172CD7"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33 </w:t>
      </w:r>
      <w:proofErr w:type="spellStart"/>
      <w:r w:rsidRPr="000119A9">
        <w:rPr>
          <w:rFonts w:ascii="Book Antiqua" w:eastAsia="Book Antiqua" w:hAnsi="Book Antiqua" w:cs="Book Antiqua"/>
          <w:b/>
          <w:bCs/>
        </w:rPr>
        <w:t>Nabilsi</w:t>
      </w:r>
      <w:proofErr w:type="spellEnd"/>
      <w:r w:rsidRPr="000119A9">
        <w:rPr>
          <w:rFonts w:ascii="Book Antiqua" w:eastAsia="Book Antiqua" w:hAnsi="Book Antiqua" w:cs="Book Antiqua"/>
          <w:b/>
          <w:bCs/>
        </w:rPr>
        <w:t xml:space="preserve"> NH</w:t>
      </w:r>
      <w:r w:rsidRPr="000119A9">
        <w:rPr>
          <w:rFonts w:ascii="Book Antiqua" w:eastAsia="Book Antiqua" w:hAnsi="Book Antiqua" w:cs="Book Antiqua"/>
        </w:rPr>
        <w:t xml:space="preserve">, Broaddus RR, </w:t>
      </w:r>
      <w:proofErr w:type="spellStart"/>
      <w:r w:rsidRPr="000119A9">
        <w:rPr>
          <w:rFonts w:ascii="Book Antiqua" w:eastAsia="Book Antiqua" w:hAnsi="Book Antiqua" w:cs="Book Antiqua"/>
        </w:rPr>
        <w:t>McCampbell</w:t>
      </w:r>
      <w:proofErr w:type="spellEnd"/>
      <w:r w:rsidRPr="000119A9">
        <w:rPr>
          <w:rFonts w:ascii="Book Antiqua" w:eastAsia="Book Antiqua" w:hAnsi="Book Antiqua" w:cs="Book Antiqua"/>
        </w:rPr>
        <w:t xml:space="preserve"> AS, Lu KH, Lynch HT, Chen LM, Loose DS. Sex hormone regulation of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gene expression.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Endocrinol</w:t>
      </w:r>
      <w:proofErr w:type="spellEnd"/>
      <w:r w:rsidRPr="000119A9">
        <w:rPr>
          <w:rFonts w:ascii="Book Antiqua" w:eastAsia="Book Antiqua" w:hAnsi="Book Antiqua" w:cs="Book Antiqua"/>
        </w:rPr>
        <w:t xml:space="preserve"> 2010; </w:t>
      </w:r>
      <w:r w:rsidRPr="000119A9">
        <w:rPr>
          <w:rFonts w:ascii="Book Antiqua" w:eastAsia="Book Antiqua" w:hAnsi="Book Antiqua" w:cs="Book Antiqua"/>
          <w:b/>
          <w:bCs/>
        </w:rPr>
        <w:t>207</w:t>
      </w:r>
      <w:r w:rsidRPr="000119A9">
        <w:rPr>
          <w:rFonts w:ascii="Book Antiqua" w:eastAsia="Book Antiqua" w:hAnsi="Book Antiqua" w:cs="Book Antiqua"/>
        </w:rPr>
        <w:t>: 237-243 [PMID: 20798131 DOI: 10.1677/JOE-10-0128]</w:t>
      </w:r>
    </w:p>
    <w:p w14:paraId="3F1FFB4A"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34 </w:t>
      </w:r>
      <w:r w:rsidRPr="000119A9">
        <w:rPr>
          <w:rFonts w:ascii="Book Antiqua" w:eastAsia="Book Antiqua" w:hAnsi="Book Antiqua" w:cs="Book Antiqua"/>
          <w:b/>
          <w:bCs/>
        </w:rPr>
        <w:t>Leung CG</w:t>
      </w:r>
      <w:r w:rsidRPr="000119A9">
        <w:rPr>
          <w:rFonts w:ascii="Book Antiqua" w:eastAsia="Book Antiqua" w:hAnsi="Book Antiqua" w:cs="Book Antiqua"/>
        </w:rPr>
        <w:t xml:space="preserve">, Xu Y, </w:t>
      </w:r>
      <w:proofErr w:type="spellStart"/>
      <w:r w:rsidRPr="000119A9">
        <w:rPr>
          <w:rFonts w:ascii="Book Antiqua" w:eastAsia="Book Antiqua" w:hAnsi="Book Antiqua" w:cs="Book Antiqua"/>
        </w:rPr>
        <w:t>Mularski</w:t>
      </w:r>
      <w:proofErr w:type="spellEnd"/>
      <w:r w:rsidRPr="000119A9">
        <w:rPr>
          <w:rFonts w:ascii="Book Antiqua" w:eastAsia="Book Antiqua" w:hAnsi="Book Antiqua" w:cs="Book Antiqua"/>
        </w:rPr>
        <w:t xml:space="preserve"> B, Liu H, </w:t>
      </w:r>
      <w:proofErr w:type="spellStart"/>
      <w:r w:rsidRPr="000119A9">
        <w:rPr>
          <w:rFonts w:ascii="Book Antiqua" w:eastAsia="Book Antiqua" w:hAnsi="Book Antiqua" w:cs="Book Antiqua"/>
        </w:rPr>
        <w:t>Gurbuxani</w:t>
      </w:r>
      <w:proofErr w:type="spellEnd"/>
      <w:r w:rsidRPr="000119A9">
        <w:rPr>
          <w:rFonts w:ascii="Book Antiqua" w:eastAsia="Book Antiqua" w:hAnsi="Book Antiqua" w:cs="Book Antiqua"/>
        </w:rPr>
        <w:t xml:space="preserve"> S, </w:t>
      </w:r>
      <w:proofErr w:type="spellStart"/>
      <w:r w:rsidRPr="000119A9">
        <w:rPr>
          <w:rFonts w:ascii="Book Antiqua" w:eastAsia="Book Antiqua" w:hAnsi="Book Antiqua" w:cs="Book Antiqua"/>
        </w:rPr>
        <w:t>Crispino</w:t>
      </w:r>
      <w:proofErr w:type="spellEnd"/>
      <w:r w:rsidRPr="000119A9">
        <w:rPr>
          <w:rFonts w:ascii="Book Antiqua" w:eastAsia="Book Antiqua" w:hAnsi="Book Antiqua" w:cs="Book Antiqua"/>
        </w:rPr>
        <w:t xml:space="preserve"> JD. Requirements for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in terminal differentiation of erythroid cells and maintenance of hematopoietic stem and progenitor cells.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Exp</w:t>
      </w:r>
      <w:proofErr w:type="spellEnd"/>
      <w:r w:rsidRPr="000119A9">
        <w:rPr>
          <w:rFonts w:ascii="Book Antiqua" w:eastAsia="Book Antiqua" w:hAnsi="Book Antiqua" w:cs="Book Antiqua"/>
          <w:i/>
          <w:iCs/>
        </w:rPr>
        <w:t xml:space="preserve"> Med</w:t>
      </w:r>
      <w:r w:rsidRPr="000119A9">
        <w:rPr>
          <w:rFonts w:ascii="Book Antiqua" w:eastAsia="Book Antiqua" w:hAnsi="Book Antiqua" w:cs="Book Antiqua"/>
        </w:rPr>
        <w:t xml:space="preserve"> 2007; </w:t>
      </w:r>
      <w:r w:rsidRPr="000119A9">
        <w:rPr>
          <w:rFonts w:ascii="Book Antiqua" w:eastAsia="Book Antiqua" w:hAnsi="Book Antiqua" w:cs="Book Antiqua"/>
          <w:b/>
          <w:bCs/>
        </w:rPr>
        <w:t>204</w:t>
      </w:r>
      <w:r w:rsidRPr="000119A9">
        <w:rPr>
          <w:rFonts w:ascii="Book Antiqua" w:eastAsia="Book Antiqua" w:hAnsi="Book Antiqua" w:cs="Book Antiqua"/>
        </w:rPr>
        <w:t>: 1603-1611 [PMID: 17576776 DOI: 10.1084/jem.20062395]</w:t>
      </w:r>
    </w:p>
    <w:p w14:paraId="48F80ECA"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35 </w:t>
      </w:r>
      <w:r w:rsidRPr="000119A9">
        <w:rPr>
          <w:rFonts w:ascii="Book Antiqua" w:eastAsia="Book Antiqua" w:hAnsi="Book Antiqua" w:cs="Book Antiqua"/>
          <w:b/>
          <w:bCs/>
        </w:rPr>
        <w:t>Wang Y</w:t>
      </w:r>
      <w:r w:rsidRPr="000119A9">
        <w:rPr>
          <w:rFonts w:ascii="Book Antiqua" w:eastAsia="Book Antiqua" w:hAnsi="Book Antiqua" w:cs="Book Antiqua"/>
        </w:rPr>
        <w:t xml:space="preserve">, Huang F, Liu M, Zhao Q. UBE2C mRNA expression controlled by miR-300 and </w:t>
      </w:r>
      <w:proofErr w:type="spellStart"/>
      <w:r w:rsidRPr="000119A9">
        <w:rPr>
          <w:rFonts w:ascii="Book Antiqua" w:eastAsia="Book Antiqua" w:hAnsi="Book Antiqua" w:cs="Book Antiqua"/>
        </w:rPr>
        <w:t>HuR</w:t>
      </w:r>
      <w:proofErr w:type="spellEnd"/>
      <w:r w:rsidRPr="000119A9">
        <w:rPr>
          <w:rFonts w:ascii="Book Antiqua" w:eastAsia="Book Antiqua" w:hAnsi="Book Antiqua" w:cs="Book Antiqua"/>
        </w:rPr>
        <w:t xml:space="preserve"> determines its oncogenic role in gastric cancer. </w:t>
      </w:r>
      <w:proofErr w:type="spellStart"/>
      <w:r w:rsidRPr="000119A9">
        <w:rPr>
          <w:rFonts w:ascii="Book Antiqua" w:eastAsia="Book Antiqua" w:hAnsi="Book Antiqua" w:cs="Book Antiqua"/>
          <w:i/>
          <w:iCs/>
        </w:rPr>
        <w:t>Biochem</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Biophys</w:t>
      </w:r>
      <w:proofErr w:type="spellEnd"/>
      <w:r w:rsidRPr="000119A9">
        <w:rPr>
          <w:rFonts w:ascii="Book Antiqua" w:eastAsia="Book Antiqua" w:hAnsi="Book Antiqua" w:cs="Book Antiqua"/>
          <w:i/>
          <w:iCs/>
        </w:rPr>
        <w:t xml:space="preserve"> Res </w:t>
      </w:r>
      <w:proofErr w:type="spellStart"/>
      <w:r w:rsidRPr="000119A9">
        <w:rPr>
          <w:rFonts w:ascii="Book Antiqua" w:eastAsia="Book Antiqua" w:hAnsi="Book Antiqua" w:cs="Book Antiqua"/>
          <w:i/>
          <w:iCs/>
        </w:rPr>
        <w:t>Commun</w:t>
      </w:r>
      <w:proofErr w:type="spellEnd"/>
      <w:r w:rsidRPr="000119A9">
        <w:rPr>
          <w:rFonts w:ascii="Book Antiqua" w:eastAsia="Book Antiqua" w:hAnsi="Book Antiqua" w:cs="Book Antiqua"/>
        </w:rPr>
        <w:t xml:space="preserve"> 2021; </w:t>
      </w:r>
      <w:r w:rsidRPr="000119A9">
        <w:rPr>
          <w:rFonts w:ascii="Book Antiqua" w:eastAsia="Book Antiqua" w:hAnsi="Book Antiqua" w:cs="Book Antiqua"/>
          <w:b/>
          <w:bCs/>
        </w:rPr>
        <w:t>534</w:t>
      </w:r>
      <w:r w:rsidRPr="000119A9">
        <w:rPr>
          <w:rFonts w:ascii="Book Antiqua" w:eastAsia="Book Antiqua" w:hAnsi="Book Antiqua" w:cs="Book Antiqua"/>
        </w:rPr>
        <w:t>: 597-603 [PMID: 33223052 DOI: 10.1016/j.bbrc.2020.11.034]</w:t>
      </w:r>
    </w:p>
    <w:p w14:paraId="6F5C2B1B"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36 </w:t>
      </w:r>
      <w:proofErr w:type="spellStart"/>
      <w:r w:rsidRPr="000119A9">
        <w:rPr>
          <w:rFonts w:ascii="Book Antiqua" w:eastAsia="Book Antiqua" w:hAnsi="Book Antiqua" w:cs="Book Antiqua"/>
          <w:b/>
          <w:bCs/>
        </w:rPr>
        <w:t>Carino</w:t>
      </w:r>
      <w:proofErr w:type="spellEnd"/>
      <w:r w:rsidRPr="000119A9">
        <w:rPr>
          <w:rFonts w:ascii="Book Antiqua" w:eastAsia="Book Antiqua" w:hAnsi="Book Antiqua" w:cs="Book Antiqua"/>
          <w:b/>
          <w:bCs/>
        </w:rPr>
        <w:t xml:space="preserve"> A</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Graziosi</w:t>
      </w:r>
      <w:proofErr w:type="spellEnd"/>
      <w:r w:rsidRPr="000119A9">
        <w:rPr>
          <w:rFonts w:ascii="Book Antiqua" w:eastAsia="Book Antiqua" w:hAnsi="Book Antiqua" w:cs="Book Antiqua"/>
        </w:rPr>
        <w:t xml:space="preserve"> L, </w:t>
      </w:r>
      <w:proofErr w:type="spellStart"/>
      <w:r w:rsidRPr="000119A9">
        <w:rPr>
          <w:rFonts w:ascii="Book Antiqua" w:eastAsia="Book Antiqua" w:hAnsi="Book Antiqua" w:cs="Book Antiqua"/>
        </w:rPr>
        <w:t>Marchianò</w:t>
      </w:r>
      <w:proofErr w:type="spellEnd"/>
      <w:r w:rsidRPr="000119A9">
        <w:rPr>
          <w:rFonts w:ascii="Book Antiqua" w:eastAsia="Book Antiqua" w:hAnsi="Book Antiqua" w:cs="Book Antiqua"/>
        </w:rPr>
        <w:t xml:space="preserve"> S, </w:t>
      </w:r>
      <w:proofErr w:type="spellStart"/>
      <w:r w:rsidRPr="000119A9">
        <w:rPr>
          <w:rFonts w:ascii="Book Antiqua" w:eastAsia="Book Antiqua" w:hAnsi="Book Antiqua" w:cs="Book Antiqua"/>
        </w:rPr>
        <w:t>Biagioli</w:t>
      </w:r>
      <w:proofErr w:type="spellEnd"/>
      <w:r w:rsidRPr="000119A9">
        <w:rPr>
          <w:rFonts w:ascii="Book Antiqua" w:eastAsia="Book Antiqua" w:hAnsi="Book Antiqua" w:cs="Book Antiqua"/>
        </w:rPr>
        <w:t xml:space="preserve"> M, Marino E, </w:t>
      </w:r>
      <w:proofErr w:type="spellStart"/>
      <w:r w:rsidRPr="000119A9">
        <w:rPr>
          <w:rFonts w:ascii="Book Antiqua" w:eastAsia="Book Antiqua" w:hAnsi="Book Antiqua" w:cs="Book Antiqua"/>
        </w:rPr>
        <w:t>Sepe</w:t>
      </w:r>
      <w:proofErr w:type="spellEnd"/>
      <w:r w:rsidRPr="000119A9">
        <w:rPr>
          <w:rFonts w:ascii="Book Antiqua" w:eastAsia="Book Antiqua" w:hAnsi="Book Antiqua" w:cs="Book Antiqua"/>
        </w:rPr>
        <w:t xml:space="preserve"> V, </w:t>
      </w:r>
      <w:proofErr w:type="spellStart"/>
      <w:r w:rsidRPr="000119A9">
        <w:rPr>
          <w:rFonts w:ascii="Book Antiqua" w:eastAsia="Book Antiqua" w:hAnsi="Book Antiqua" w:cs="Book Antiqua"/>
        </w:rPr>
        <w:t>Zampella</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Distrutti</w:t>
      </w:r>
      <w:proofErr w:type="spellEnd"/>
      <w:r w:rsidRPr="000119A9">
        <w:rPr>
          <w:rFonts w:ascii="Book Antiqua" w:eastAsia="Book Antiqua" w:hAnsi="Book Antiqua" w:cs="Book Antiqua"/>
        </w:rPr>
        <w:t xml:space="preserve"> E, </w:t>
      </w:r>
      <w:proofErr w:type="spellStart"/>
      <w:r w:rsidRPr="000119A9">
        <w:rPr>
          <w:rFonts w:ascii="Book Antiqua" w:eastAsia="Book Antiqua" w:hAnsi="Book Antiqua" w:cs="Book Antiqua"/>
        </w:rPr>
        <w:t>Donini</w:t>
      </w:r>
      <w:proofErr w:type="spellEnd"/>
      <w:r w:rsidRPr="000119A9">
        <w:rPr>
          <w:rFonts w:ascii="Book Antiqua" w:eastAsia="Book Antiqua" w:hAnsi="Book Antiqua" w:cs="Book Antiqua"/>
        </w:rPr>
        <w:t xml:space="preserve"> A, Fiorucci S. Analysis of Gastric Cancer Transcriptome Allows the Identification of </w:t>
      </w:r>
      <w:proofErr w:type="spellStart"/>
      <w:r w:rsidRPr="000119A9">
        <w:rPr>
          <w:rFonts w:ascii="Book Antiqua" w:eastAsia="Book Antiqua" w:hAnsi="Book Antiqua" w:cs="Book Antiqua"/>
        </w:rPr>
        <w:t>Histotype</w:t>
      </w:r>
      <w:proofErr w:type="spellEnd"/>
      <w:r w:rsidRPr="000119A9">
        <w:rPr>
          <w:rFonts w:ascii="Book Antiqua" w:eastAsia="Book Antiqua" w:hAnsi="Book Antiqua" w:cs="Book Antiqua"/>
        </w:rPr>
        <w:t xml:space="preserve"> Specific Molecular Signatures With Prognostic Potential. </w:t>
      </w:r>
      <w:r w:rsidRPr="000119A9">
        <w:rPr>
          <w:rFonts w:ascii="Book Antiqua" w:eastAsia="Book Antiqua" w:hAnsi="Book Antiqua" w:cs="Book Antiqua"/>
          <w:i/>
          <w:iCs/>
        </w:rPr>
        <w:t xml:space="preserve">Front </w:t>
      </w:r>
      <w:proofErr w:type="spellStart"/>
      <w:r w:rsidRPr="000119A9">
        <w:rPr>
          <w:rFonts w:ascii="Book Antiqua" w:eastAsia="Book Antiqua" w:hAnsi="Book Antiqua" w:cs="Book Antiqua"/>
          <w:i/>
          <w:iCs/>
        </w:rPr>
        <w:t>Oncol</w:t>
      </w:r>
      <w:proofErr w:type="spellEnd"/>
      <w:r w:rsidRPr="000119A9">
        <w:rPr>
          <w:rFonts w:ascii="Book Antiqua" w:eastAsia="Book Antiqua" w:hAnsi="Book Antiqua" w:cs="Book Antiqua"/>
        </w:rPr>
        <w:t xml:space="preserve"> 2021; </w:t>
      </w:r>
      <w:r w:rsidRPr="000119A9">
        <w:rPr>
          <w:rFonts w:ascii="Book Antiqua" w:eastAsia="Book Antiqua" w:hAnsi="Book Antiqua" w:cs="Book Antiqua"/>
          <w:b/>
          <w:bCs/>
        </w:rPr>
        <w:t>11</w:t>
      </w:r>
      <w:r w:rsidRPr="000119A9">
        <w:rPr>
          <w:rFonts w:ascii="Book Antiqua" w:eastAsia="Book Antiqua" w:hAnsi="Book Antiqua" w:cs="Book Antiqua"/>
        </w:rPr>
        <w:t>: 663771 [PMID: 34012923 DOI: 10.3389/fonc.2021.663771]</w:t>
      </w:r>
    </w:p>
    <w:p w14:paraId="3DEE8ED7" w14:textId="77777777" w:rsidR="00DA3616" w:rsidRPr="000119A9" w:rsidRDefault="00DA3616" w:rsidP="006A262B">
      <w:pPr>
        <w:spacing w:line="360" w:lineRule="auto"/>
        <w:jc w:val="both"/>
        <w:rPr>
          <w:rFonts w:ascii="Book Antiqua" w:hAnsi="Book Antiqua"/>
        </w:rPr>
        <w:sectPr w:rsidR="00DA3616" w:rsidRPr="000119A9">
          <w:pgSz w:w="12240" w:h="15840"/>
          <w:pgMar w:top="1440" w:right="1440" w:bottom="1440" w:left="1440" w:header="720" w:footer="720" w:gutter="0"/>
          <w:cols w:space="720"/>
          <w:docGrid w:linePitch="360"/>
        </w:sectPr>
      </w:pPr>
    </w:p>
    <w:p w14:paraId="03EA9478"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lastRenderedPageBreak/>
        <w:t>Footnotes</w:t>
      </w:r>
    </w:p>
    <w:p w14:paraId="594E6236"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Institutional review board statement: </w:t>
      </w:r>
      <w:r w:rsidRPr="000119A9">
        <w:rPr>
          <w:rFonts w:ascii="Book Antiqua" w:eastAsia="Book Antiqua" w:hAnsi="Book Antiqua" w:cs="Book Antiqua"/>
        </w:rPr>
        <w:t xml:space="preserve">The study was reviewed and approved by the Shanghai </w:t>
      </w:r>
      <w:proofErr w:type="spellStart"/>
      <w:r w:rsidRPr="000119A9">
        <w:rPr>
          <w:rFonts w:ascii="Book Antiqua" w:eastAsia="Book Antiqua" w:hAnsi="Book Antiqua" w:cs="Book Antiqua"/>
          <w:color w:val="231F20"/>
          <w:shd w:val="clear" w:color="auto" w:fill="FFFFFF"/>
        </w:rPr>
        <w:t>Yueyang</w:t>
      </w:r>
      <w:proofErr w:type="spellEnd"/>
      <w:r w:rsidRPr="000119A9">
        <w:rPr>
          <w:rFonts w:ascii="Book Antiqua" w:eastAsia="Book Antiqua" w:hAnsi="Book Antiqua" w:cs="Book Antiqua"/>
          <w:color w:val="231F20"/>
          <w:shd w:val="clear" w:color="auto" w:fill="FFFFFF"/>
        </w:rPr>
        <w:t xml:space="preserve"> Hospital</w:t>
      </w:r>
      <w:r w:rsidRPr="000119A9">
        <w:rPr>
          <w:rFonts w:ascii="Book Antiqua" w:eastAsia="Book Antiqua" w:hAnsi="Book Antiqua" w:cs="Book Antiqua"/>
        </w:rPr>
        <w:t xml:space="preserve"> Institutional Review Board</w:t>
      </w:r>
      <w:r w:rsidRPr="000119A9">
        <w:rPr>
          <w:rFonts w:ascii="Book Antiqua" w:eastAsia="SimSun" w:hAnsi="Book Antiqua" w:cs="SimSun"/>
          <w:lang w:eastAsia="zh-CN"/>
        </w:rPr>
        <w:t xml:space="preserve"> </w:t>
      </w:r>
      <w:r w:rsidRPr="000119A9">
        <w:rPr>
          <w:rFonts w:ascii="Book Antiqua" w:eastAsia="Book Antiqua" w:hAnsi="Book Antiqua" w:cs="Book Antiqua"/>
        </w:rPr>
        <w:t>(Approval No. 20210316).</w:t>
      </w:r>
    </w:p>
    <w:p w14:paraId="2F1A8850" w14:textId="77777777" w:rsidR="00DA3616" w:rsidRPr="000119A9" w:rsidRDefault="00DA3616" w:rsidP="006A262B">
      <w:pPr>
        <w:spacing w:line="360" w:lineRule="auto"/>
        <w:jc w:val="both"/>
        <w:rPr>
          <w:rFonts w:ascii="Book Antiqua" w:hAnsi="Book Antiqua"/>
        </w:rPr>
      </w:pPr>
    </w:p>
    <w:p w14:paraId="27EC1E9C"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Informed consent statement: </w:t>
      </w:r>
      <w:r w:rsidRPr="000119A9">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85F0D55" w14:textId="77777777" w:rsidR="00DA3616" w:rsidRPr="000119A9" w:rsidRDefault="00DA3616" w:rsidP="006A262B">
      <w:pPr>
        <w:spacing w:line="360" w:lineRule="auto"/>
        <w:jc w:val="both"/>
        <w:rPr>
          <w:rFonts w:ascii="Book Antiqua" w:hAnsi="Book Antiqua"/>
        </w:rPr>
      </w:pPr>
    </w:p>
    <w:p w14:paraId="618F345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Conflict-of-interest statement: </w:t>
      </w:r>
      <w:r w:rsidRPr="000119A9">
        <w:rPr>
          <w:rFonts w:ascii="Book Antiqua" w:eastAsia="Book Antiqua" w:hAnsi="Book Antiqua" w:cs="Book Antiqua"/>
          <w:color w:val="231F20"/>
        </w:rPr>
        <w:t>The authors have no conflicts of interest to disclose.</w:t>
      </w:r>
    </w:p>
    <w:p w14:paraId="4DD8E6B8" w14:textId="77777777" w:rsidR="00DA3616" w:rsidRPr="000119A9" w:rsidRDefault="00DA3616" w:rsidP="006A262B">
      <w:pPr>
        <w:spacing w:line="360" w:lineRule="auto"/>
        <w:jc w:val="both"/>
        <w:rPr>
          <w:rFonts w:ascii="Book Antiqua" w:hAnsi="Book Antiqua"/>
        </w:rPr>
      </w:pPr>
    </w:p>
    <w:p w14:paraId="15180241" w14:textId="77777777" w:rsidR="00DA3616" w:rsidRPr="000119A9" w:rsidRDefault="00B41C7C" w:rsidP="006A262B">
      <w:pPr>
        <w:spacing w:line="360" w:lineRule="auto"/>
        <w:jc w:val="both"/>
        <w:rPr>
          <w:rFonts w:ascii="Book Antiqua" w:eastAsia="Book Antiqua" w:hAnsi="Book Antiqua" w:cs="Book Antiqua"/>
          <w:color w:val="000000"/>
          <w:shd w:val="clear" w:color="auto" w:fill="FFFFFF"/>
        </w:rPr>
      </w:pPr>
      <w:r w:rsidRPr="000119A9">
        <w:rPr>
          <w:rFonts w:ascii="Book Antiqua" w:eastAsia="Book Antiqua" w:hAnsi="Book Antiqua" w:cs="Book Antiqua"/>
          <w:b/>
          <w:bCs/>
        </w:rPr>
        <w:t xml:space="preserve">Data sharing statement: </w:t>
      </w:r>
      <w:r w:rsidRPr="000119A9">
        <w:rPr>
          <w:rFonts w:ascii="Book Antiqua" w:eastAsia="Book Antiqua" w:hAnsi="Book Antiqua" w:cs="Book Antiqua"/>
          <w:color w:val="000000"/>
          <w:shd w:val="clear" w:color="auto" w:fill="FFFFFF"/>
        </w:rPr>
        <w:t>No additional data are available.</w:t>
      </w:r>
    </w:p>
    <w:p w14:paraId="62F1F291" w14:textId="77777777" w:rsidR="00DA3616" w:rsidRPr="000119A9" w:rsidRDefault="00DA3616" w:rsidP="006A262B">
      <w:pPr>
        <w:spacing w:line="360" w:lineRule="auto"/>
        <w:jc w:val="both"/>
        <w:rPr>
          <w:rFonts w:ascii="Book Antiqua" w:hAnsi="Book Antiqua"/>
        </w:rPr>
      </w:pPr>
    </w:p>
    <w:p w14:paraId="76F382E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Open-Access: </w:t>
      </w:r>
      <w:r w:rsidRPr="000119A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119A9">
        <w:rPr>
          <w:rFonts w:ascii="Book Antiqua" w:eastAsia="Book Antiqua" w:hAnsi="Book Antiqua" w:cs="Book Antiqua"/>
        </w:rPr>
        <w:t>NonCommercial</w:t>
      </w:r>
      <w:proofErr w:type="spellEnd"/>
      <w:r w:rsidRPr="000119A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F2F7FE" w14:textId="77777777" w:rsidR="00DA3616" w:rsidRPr="000119A9" w:rsidRDefault="00DA3616" w:rsidP="006A262B">
      <w:pPr>
        <w:spacing w:line="360" w:lineRule="auto"/>
        <w:jc w:val="both"/>
        <w:rPr>
          <w:rFonts w:ascii="Book Antiqua" w:hAnsi="Book Antiqua"/>
        </w:rPr>
      </w:pPr>
    </w:p>
    <w:p w14:paraId="6220BE23"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Provenance and peer review: </w:t>
      </w:r>
      <w:r w:rsidRPr="000119A9">
        <w:rPr>
          <w:rFonts w:ascii="Book Antiqua" w:eastAsia="Book Antiqua" w:hAnsi="Book Antiqua" w:cs="Book Antiqua"/>
        </w:rPr>
        <w:t>Unsolicited article; Externally peer reviewed.</w:t>
      </w:r>
    </w:p>
    <w:p w14:paraId="1D2B301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Peer-review model: </w:t>
      </w:r>
      <w:r w:rsidRPr="000119A9">
        <w:rPr>
          <w:rFonts w:ascii="Book Antiqua" w:eastAsia="Book Antiqua" w:hAnsi="Book Antiqua" w:cs="Book Antiqua"/>
        </w:rPr>
        <w:t>Single blind</w:t>
      </w:r>
    </w:p>
    <w:p w14:paraId="1CE0A0FF" w14:textId="77777777" w:rsidR="00DA3616" w:rsidRPr="000119A9" w:rsidRDefault="00DA3616" w:rsidP="006A262B">
      <w:pPr>
        <w:spacing w:line="360" w:lineRule="auto"/>
        <w:jc w:val="both"/>
        <w:rPr>
          <w:rFonts w:ascii="Book Antiqua" w:hAnsi="Book Antiqua"/>
        </w:rPr>
      </w:pPr>
    </w:p>
    <w:p w14:paraId="708D2AC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Peer-review started: </w:t>
      </w:r>
      <w:r w:rsidRPr="000119A9">
        <w:rPr>
          <w:rFonts w:ascii="Book Antiqua" w:eastAsia="Book Antiqua" w:hAnsi="Book Antiqua" w:cs="Book Antiqua"/>
        </w:rPr>
        <w:t>March 3, 2023</w:t>
      </w:r>
    </w:p>
    <w:p w14:paraId="72AF13D1"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First decision: </w:t>
      </w:r>
      <w:r w:rsidRPr="000119A9">
        <w:rPr>
          <w:rFonts w:ascii="Book Antiqua" w:eastAsia="Book Antiqua" w:hAnsi="Book Antiqua" w:cs="Book Antiqua"/>
        </w:rPr>
        <w:t>May 19, 2023</w:t>
      </w:r>
    </w:p>
    <w:p w14:paraId="41983F1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Article in press: </w:t>
      </w:r>
    </w:p>
    <w:p w14:paraId="08BA6E65" w14:textId="77777777" w:rsidR="00DA3616" w:rsidRPr="000119A9" w:rsidRDefault="00DA3616" w:rsidP="006A262B">
      <w:pPr>
        <w:spacing w:line="360" w:lineRule="auto"/>
        <w:jc w:val="both"/>
        <w:rPr>
          <w:rFonts w:ascii="Book Antiqua" w:hAnsi="Book Antiqua"/>
        </w:rPr>
      </w:pPr>
    </w:p>
    <w:p w14:paraId="7329BBE8"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Specialty type: </w:t>
      </w:r>
      <w:r w:rsidRPr="000119A9">
        <w:rPr>
          <w:rFonts w:ascii="Book Antiqua" w:eastAsia="Book Antiqua" w:hAnsi="Book Antiqua" w:cs="Book Antiqua"/>
        </w:rPr>
        <w:t>Gastroenterology and hepatology</w:t>
      </w:r>
    </w:p>
    <w:p w14:paraId="231A9B5C"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Country/Territory of origin: </w:t>
      </w:r>
      <w:r w:rsidRPr="000119A9">
        <w:rPr>
          <w:rFonts w:ascii="Book Antiqua" w:eastAsia="Book Antiqua" w:hAnsi="Book Antiqua" w:cs="Book Antiqua"/>
        </w:rPr>
        <w:t>China</w:t>
      </w:r>
    </w:p>
    <w:p w14:paraId="4EC6D770"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Peer-review report’s scientific quality classification</w:t>
      </w:r>
    </w:p>
    <w:p w14:paraId="3D43B450"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lastRenderedPageBreak/>
        <w:t>Grade A (Excellent): 0</w:t>
      </w:r>
    </w:p>
    <w:p w14:paraId="6969259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Grade B (Very good): B, B</w:t>
      </w:r>
    </w:p>
    <w:p w14:paraId="01D52653"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Grade C (Good): 0</w:t>
      </w:r>
    </w:p>
    <w:p w14:paraId="692BDE4B"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Grade D (Fair): 0</w:t>
      </w:r>
    </w:p>
    <w:p w14:paraId="52FBE08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Grade E (Poor): 0</w:t>
      </w:r>
    </w:p>
    <w:p w14:paraId="23E1807F" w14:textId="77777777" w:rsidR="00DA3616" w:rsidRPr="000119A9" w:rsidRDefault="00DA3616" w:rsidP="006A262B">
      <w:pPr>
        <w:spacing w:line="360" w:lineRule="auto"/>
        <w:jc w:val="both"/>
        <w:rPr>
          <w:rFonts w:ascii="Book Antiqua" w:hAnsi="Book Antiqua"/>
        </w:rPr>
      </w:pPr>
    </w:p>
    <w:p w14:paraId="1D0B5FBB" w14:textId="272B6AF6" w:rsidR="00DA3616" w:rsidRPr="000119A9" w:rsidRDefault="00B41C7C" w:rsidP="006A262B">
      <w:pPr>
        <w:spacing w:line="360" w:lineRule="auto"/>
        <w:jc w:val="both"/>
        <w:rPr>
          <w:rFonts w:ascii="Book Antiqua" w:eastAsia="Book Antiqua" w:hAnsi="Book Antiqua" w:cs="Book Antiqua"/>
          <w:b/>
          <w:color w:val="000000"/>
        </w:rPr>
      </w:pPr>
      <w:r w:rsidRPr="000119A9">
        <w:rPr>
          <w:rFonts w:ascii="Book Antiqua" w:eastAsia="Book Antiqua" w:hAnsi="Book Antiqua" w:cs="Book Antiqua"/>
          <w:b/>
          <w:color w:val="000000"/>
        </w:rPr>
        <w:t xml:space="preserve">P-Reviewer: </w:t>
      </w:r>
      <w:r w:rsidRPr="000119A9">
        <w:rPr>
          <w:rFonts w:ascii="Book Antiqua" w:eastAsia="Book Antiqua" w:hAnsi="Book Antiqua" w:cs="Book Antiqua"/>
        </w:rPr>
        <w:t>Matsumoto K, Japan; Shah OJ, India</w:t>
      </w:r>
      <w:r w:rsidRPr="000119A9">
        <w:rPr>
          <w:rFonts w:ascii="Book Antiqua" w:eastAsia="Book Antiqua" w:hAnsi="Book Antiqua" w:cs="Book Antiqua"/>
          <w:b/>
          <w:color w:val="000000"/>
        </w:rPr>
        <w:t xml:space="preserve"> S-Editor: </w:t>
      </w:r>
      <w:r w:rsidRPr="000119A9">
        <w:rPr>
          <w:rFonts w:ascii="Book Antiqua" w:eastAsia="Book Antiqua" w:hAnsi="Book Antiqua" w:cs="Book Antiqua"/>
          <w:bCs/>
          <w:color w:val="000000"/>
        </w:rPr>
        <w:t>Chen YL</w:t>
      </w:r>
      <w:r w:rsidRPr="000119A9">
        <w:rPr>
          <w:rFonts w:ascii="Book Antiqua" w:eastAsia="Book Antiqua" w:hAnsi="Book Antiqua" w:cs="Book Antiqua"/>
          <w:b/>
          <w:color w:val="000000"/>
        </w:rPr>
        <w:t xml:space="preserve"> L-Editor: </w:t>
      </w:r>
      <w:r w:rsidR="00301B67">
        <w:rPr>
          <w:rFonts w:ascii="Book Antiqua" w:eastAsia="Book Antiqua" w:hAnsi="Book Antiqua" w:cs="Book Antiqua"/>
          <w:color w:val="000000"/>
        </w:rPr>
        <w:t>Webster JR</w:t>
      </w:r>
      <w:r w:rsidRPr="000119A9">
        <w:rPr>
          <w:rFonts w:ascii="Book Antiqua" w:eastAsia="Book Antiqua" w:hAnsi="Book Antiqua" w:cs="Book Antiqua"/>
          <w:b/>
          <w:color w:val="000000"/>
        </w:rPr>
        <w:t xml:space="preserve"> P-Editor: </w:t>
      </w:r>
    </w:p>
    <w:p w14:paraId="5864495F" w14:textId="77777777" w:rsidR="00DA3616" w:rsidRPr="000119A9" w:rsidRDefault="00DA3616" w:rsidP="006A262B">
      <w:pPr>
        <w:spacing w:line="360" w:lineRule="auto"/>
        <w:jc w:val="both"/>
        <w:rPr>
          <w:rFonts w:ascii="Book Antiqua" w:hAnsi="Book Antiqua"/>
        </w:rPr>
        <w:sectPr w:rsidR="00DA3616" w:rsidRPr="000119A9">
          <w:pgSz w:w="12240" w:h="15840"/>
          <w:pgMar w:top="1440" w:right="1440" w:bottom="1440" w:left="1440" w:header="720" w:footer="720" w:gutter="0"/>
          <w:cols w:space="720"/>
          <w:docGrid w:linePitch="360"/>
        </w:sectPr>
      </w:pPr>
    </w:p>
    <w:p w14:paraId="1A5FA372" w14:textId="77777777" w:rsidR="00DA3616" w:rsidRPr="000119A9" w:rsidRDefault="00B41C7C" w:rsidP="006A262B">
      <w:pPr>
        <w:spacing w:line="360" w:lineRule="auto"/>
        <w:jc w:val="both"/>
        <w:rPr>
          <w:rFonts w:ascii="Book Antiqua" w:hAnsi="Book Antiqua"/>
          <w:b/>
          <w:bCs/>
          <w:lang w:eastAsia="zh-CN"/>
        </w:rPr>
      </w:pPr>
      <w:r w:rsidRPr="000119A9">
        <w:rPr>
          <w:rFonts w:ascii="Book Antiqua" w:hAnsi="Book Antiqua"/>
          <w:b/>
          <w:bCs/>
          <w:lang w:eastAsia="zh-CN"/>
        </w:rPr>
        <w:lastRenderedPageBreak/>
        <w:t>Figure Legends</w:t>
      </w:r>
    </w:p>
    <w:p w14:paraId="32C96A42" w14:textId="77777777" w:rsidR="00DA3616" w:rsidRPr="000119A9" w:rsidRDefault="00B41C7C" w:rsidP="006A262B">
      <w:pPr>
        <w:spacing w:line="360" w:lineRule="auto"/>
        <w:jc w:val="both"/>
        <w:rPr>
          <w:rFonts w:ascii="Book Antiqua" w:hAnsi="Book Antiqua"/>
          <w:b/>
          <w:bCs/>
          <w:lang w:eastAsia="zh-CN"/>
        </w:rPr>
      </w:pPr>
      <w:r w:rsidRPr="000119A9">
        <w:rPr>
          <w:rFonts w:ascii="Book Antiqua" w:hAnsi="Book Antiqua"/>
          <w:b/>
          <w:bCs/>
          <w:noProof/>
          <w:lang w:val="en-GB" w:eastAsia="zh-CN"/>
        </w:rPr>
        <w:drawing>
          <wp:inline distT="0" distB="0" distL="0" distR="0" wp14:anchorId="1966D832" wp14:editId="1980B016">
            <wp:extent cx="4721860" cy="5946140"/>
            <wp:effectExtent l="0" t="0" r="0" b="0"/>
            <wp:docPr id="20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24487" cy="5949354"/>
                    </a:xfrm>
                    <a:prstGeom prst="rect">
                      <a:avLst/>
                    </a:prstGeom>
                    <a:noFill/>
                    <a:ln>
                      <a:noFill/>
                    </a:ln>
                  </pic:spPr>
                </pic:pic>
              </a:graphicData>
            </a:graphic>
          </wp:inline>
        </w:drawing>
      </w:r>
    </w:p>
    <w:p w14:paraId="73FE3506" w14:textId="3D148C90" w:rsidR="00DA3616" w:rsidRPr="000119A9" w:rsidRDefault="00B41C7C" w:rsidP="006A262B">
      <w:pPr>
        <w:spacing w:line="360" w:lineRule="auto"/>
        <w:jc w:val="both"/>
        <w:rPr>
          <w:rFonts w:ascii="Book Antiqua" w:hAnsi="Book Antiqua"/>
          <w:b/>
          <w:bCs/>
          <w:lang w:eastAsia="zh-CN"/>
        </w:rPr>
      </w:pPr>
      <w:r w:rsidRPr="000119A9">
        <w:rPr>
          <w:rFonts w:ascii="Book Antiqua" w:hAnsi="Book Antiqua"/>
          <w:b/>
          <w:bCs/>
          <w:lang w:eastAsia="zh-CN"/>
        </w:rPr>
        <w:t xml:space="preserve">Figure 1 </w:t>
      </w:r>
      <w:r w:rsidR="00301B67">
        <w:rPr>
          <w:rFonts w:ascii="Book Antiqua" w:hAnsi="Book Antiqua"/>
          <w:b/>
          <w:bCs/>
          <w:lang w:eastAsia="zh-CN"/>
        </w:rPr>
        <w:t>A</w:t>
      </w:r>
      <w:r w:rsidRPr="000119A9">
        <w:rPr>
          <w:rFonts w:ascii="Book Antiqua" w:hAnsi="Book Antiqua"/>
          <w:b/>
          <w:bCs/>
          <w:lang w:eastAsia="zh-CN"/>
        </w:rPr>
        <w:t xml:space="preserve"> flow diagram of th</w:t>
      </w:r>
      <w:r w:rsidR="00301B67">
        <w:rPr>
          <w:rFonts w:ascii="Book Antiqua" w:hAnsi="Book Antiqua"/>
          <w:b/>
          <w:bCs/>
          <w:lang w:eastAsia="zh-CN"/>
        </w:rPr>
        <w:t>e present</w:t>
      </w:r>
      <w:r w:rsidRPr="000119A9">
        <w:rPr>
          <w:rFonts w:ascii="Book Antiqua" w:hAnsi="Book Antiqua"/>
          <w:b/>
          <w:bCs/>
          <w:lang w:eastAsia="zh-CN"/>
        </w:rPr>
        <w:t xml:space="preserve"> study. </w:t>
      </w:r>
      <w:r w:rsidRPr="000119A9">
        <w:rPr>
          <w:rFonts w:ascii="Book Antiqua" w:hAnsi="Book Antiqua"/>
          <w:lang w:eastAsia="zh-CN"/>
        </w:rPr>
        <w:t>GEO: Gene Expression Omnibus; DEG: Different</w:t>
      </w:r>
      <w:r w:rsidR="00301B67">
        <w:rPr>
          <w:rFonts w:ascii="Book Antiqua" w:hAnsi="Book Antiqua"/>
          <w:lang w:eastAsia="zh-CN"/>
        </w:rPr>
        <w:t>ial</w:t>
      </w:r>
      <w:r w:rsidRPr="000119A9">
        <w:rPr>
          <w:rFonts w:ascii="Book Antiqua" w:hAnsi="Book Antiqua"/>
          <w:lang w:eastAsia="zh-CN"/>
        </w:rPr>
        <w:t>ly expressed gene; DAVID: Database for Annotation, Visualization, and Integrated Discovery; KEGG: Kyoto Encyclopedia of Genes and Genomes; STRING: Search Tool for the Retrieval of Interacting Genes; GEPIA: Gene Expression Profiling Interactive Analysis.</w:t>
      </w:r>
    </w:p>
    <w:p w14:paraId="7A451938" w14:textId="77777777" w:rsidR="00DA3616" w:rsidRPr="000119A9" w:rsidRDefault="00B41C7C" w:rsidP="006A262B">
      <w:pPr>
        <w:spacing w:line="360" w:lineRule="auto"/>
        <w:jc w:val="both"/>
        <w:rPr>
          <w:rFonts w:ascii="Book Antiqua" w:hAnsi="Book Antiqua"/>
          <w:b/>
          <w:bCs/>
          <w:lang w:eastAsia="zh-CN"/>
        </w:rPr>
      </w:pPr>
      <w:r w:rsidRPr="000119A9">
        <w:rPr>
          <w:rFonts w:ascii="Book Antiqua" w:hAnsi="Book Antiqua"/>
          <w:b/>
          <w:bCs/>
          <w:lang w:eastAsia="zh-CN"/>
        </w:rPr>
        <w:br w:type="page"/>
      </w:r>
      <w:r w:rsidRPr="000119A9">
        <w:rPr>
          <w:rFonts w:ascii="Book Antiqua" w:hAnsi="Book Antiqua"/>
          <w:b/>
          <w:bCs/>
          <w:noProof/>
          <w:lang w:val="en-GB" w:eastAsia="zh-CN"/>
        </w:rPr>
        <w:lastRenderedPageBreak/>
        <w:drawing>
          <wp:inline distT="0" distB="0" distL="0" distR="0" wp14:anchorId="78EFFF20" wp14:editId="2A1B653D">
            <wp:extent cx="5943600" cy="2799080"/>
            <wp:effectExtent l="0" t="0" r="0" b="0"/>
            <wp:docPr id="30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图片 5"/>
                    <pic:cNvPicPr>
                      <a:picLocks noChangeAspect="1"/>
                    </pic:cNvPicPr>
                  </pic:nvPicPr>
                  <pic:blipFill>
                    <a:blip r:embed="rId12">
                      <a:extLst>
                        <a:ext uri="{28A0092B-C50C-407E-A947-70E740481C1C}">
                          <a14:useLocalDpi xmlns:a14="http://schemas.microsoft.com/office/drawing/2010/main" val="0"/>
                        </a:ext>
                      </a:extLst>
                    </a:blip>
                    <a:srcRect b="60339"/>
                    <a:stretch>
                      <a:fillRect/>
                    </a:stretch>
                  </pic:blipFill>
                  <pic:spPr>
                    <a:xfrm>
                      <a:off x="0" y="0"/>
                      <a:ext cx="5943600" cy="2799298"/>
                    </a:xfrm>
                    <a:prstGeom prst="rect">
                      <a:avLst/>
                    </a:prstGeom>
                    <a:noFill/>
                    <a:ln>
                      <a:noFill/>
                    </a:ln>
                  </pic:spPr>
                </pic:pic>
              </a:graphicData>
            </a:graphic>
          </wp:inline>
        </w:drawing>
      </w:r>
    </w:p>
    <w:p w14:paraId="5CE0907F" w14:textId="64953B06" w:rsidR="00BD1E32" w:rsidRPr="000119A9" w:rsidRDefault="00B41C7C" w:rsidP="006A262B">
      <w:pPr>
        <w:spacing w:line="360" w:lineRule="auto"/>
        <w:jc w:val="both"/>
        <w:rPr>
          <w:rFonts w:ascii="Book Antiqua" w:hAnsi="Book Antiqua"/>
          <w:lang w:eastAsia="zh-CN"/>
        </w:rPr>
        <w:sectPr w:rsidR="00BD1E32" w:rsidRPr="000119A9">
          <w:pgSz w:w="12240" w:h="15840"/>
          <w:pgMar w:top="1440" w:right="1440" w:bottom="1440" w:left="1440" w:header="720" w:footer="720" w:gutter="0"/>
          <w:cols w:space="720"/>
          <w:docGrid w:linePitch="360"/>
        </w:sectPr>
      </w:pPr>
      <w:r w:rsidRPr="000119A9">
        <w:rPr>
          <w:rFonts w:ascii="Book Antiqua" w:hAnsi="Book Antiqua"/>
          <w:b/>
          <w:bCs/>
          <w:lang w:eastAsia="zh-CN"/>
        </w:rPr>
        <w:t>Figure 2 Authentication of 251 common different</w:t>
      </w:r>
      <w:r w:rsidR="00301B67">
        <w:rPr>
          <w:rFonts w:ascii="Book Antiqua" w:hAnsi="Book Antiqua"/>
          <w:b/>
          <w:bCs/>
          <w:lang w:eastAsia="zh-CN"/>
        </w:rPr>
        <w:t>ial</w:t>
      </w:r>
      <w:r w:rsidRPr="000119A9">
        <w:rPr>
          <w:rFonts w:ascii="Book Antiqua" w:hAnsi="Book Antiqua"/>
          <w:b/>
          <w:bCs/>
          <w:lang w:eastAsia="zh-CN"/>
        </w:rPr>
        <w:t xml:space="preserve">ly expressed genes in the three datasets (GSE13911, GSE66229, and GSE 79973) through Venn Diagrams software (available online: http://bioinformatics.psb.ugent.be/webtools/Venn/). </w:t>
      </w:r>
      <w:r w:rsidRPr="000119A9">
        <w:rPr>
          <w:rFonts w:ascii="Book Antiqua" w:hAnsi="Book Antiqua"/>
          <w:lang w:eastAsia="zh-CN"/>
        </w:rPr>
        <w:t>Different color represents different datasets.</w:t>
      </w:r>
      <w:r w:rsidRPr="000119A9">
        <w:rPr>
          <w:rFonts w:ascii="Book Antiqua" w:hAnsi="Book Antiqua"/>
          <w:b/>
          <w:bCs/>
          <w:lang w:eastAsia="zh-CN"/>
        </w:rPr>
        <w:t xml:space="preserve"> </w:t>
      </w:r>
      <w:r w:rsidRPr="000119A9">
        <w:rPr>
          <w:rFonts w:ascii="Book Antiqua" w:hAnsi="Book Antiqua"/>
          <w:lang w:eastAsia="zh-CN"/>
        </w:rPr>
        <w:t>A: Sixty-four different</w:t>
      </w:r>
      <w:r w:rsidR="00301B67">
        <w:rPr>
          <w:rFonts w:ascii="Book Antiqua" w:hAnsi="Book Antiqua"/>
          <w:lang w:eastAsia="zh-CN"/>
        </w:rPr>
        <w:t>ial</w:t>
      </w:r>
      <w:r w:rsidRPr="000119A9">
        <w:rPr>
          <w:rFonts w:ascii="Book Antiqua" w:hAnsi="Book Antiqua"/>
          <w:lang w:eastAsia="zh-CN"/>
        </w:rPr>
        <w:t>ly expressed genes (DEGs) were upregulated in the three datasets (</w:t>
      </w:r>
      <w:proofErr w:type="spellStart"/>
      <w:r w:rsidRPr="000119A9">
        <w:rPr>
          <w:rFonts w:ascii="Book Antiqua" w:hAnsi="Book Antiqua"/>
          <w:lang w:eastAsia="zh-CN"/>
        </w:rPr>
        <w:t>logFC</w:t>
      </w:r>
      <w:proofErr w:type="spellEnd"/>
      <w:r w:rsidRPr="000119A9">
        <w:rPr>
          <w:rFonts w:ascii="Book Antiqua" w:hAnsi="Book Antiqua"/>
          <w:lang w:eastAsia="zh-CN"/>
        </w:rPr>
        <w:t xml:space="preserve"> &gt; 0); B: 187 DEGs were downregulated in </w:t>
      </w:r>
      <w:r w:rsidR="00290869">
        <w:rPr>
          <w:rFonts w:ascii="Book Antiqua" w:hAnsi="Book Antiqua"/>
          <w:lang w:eastAsia="zh-CN"/>
        </w:rPr>
        <w:t xml:space="preserve">the </w:t>
      </w:r>
      <w:r w:rsidRPr="000119A9">
        <w:rPr>
          <w:rFonts w:ascii="Book Antiqua" w:hAnsi="Book Antiqua"/>
          <w:lang w:eastAsia="zh-CN"/>
        </w:rPr>
        <w:t>three datasets (</w:t>
      </w:r>
      <w:proofErr w:type="spellStart"/>
      <w:r w:rsidRPr="000119A9">
        <w:rPr>
          <w:rFonts w:ascii="Book Antiqua" w:hAnsi="Book Antiqua"/>
          <w:lang w:eastAsia="zh-CN"/>
        </w:rPr>
        <w:t>logFC</w:t>
      </w:r>
      <w:proofErr w:type="spellEnd"/>
      <w:r w:rsidRPr="000119A9">
        <w:rPr>
          <w:rFonts w:ascii="Book Antiqua" w:hAnsi="Book Antiqua"/>
          <w:lang w:eastAsia="zh-CN"/>
        </w:rPr>
        <w:t xml:space="preserve"> &lt; 0). DEGs: Different</w:t>
      </w:r>
      <w:r w:rsidR="00290869">
        <w:rPr>
          <w:rFonts w:ascii="Book Antiqua" w:hAnsi="Book Antiqua"/>
          <w:lang w:eastAsia="zh-CN"/>
        </w:rPr>
        <w:t>ial</w:t>
      </w:r>
      <w:r w:rsidRPr="000119A9">
        <w:rPr>
          <w:rFonts w:ascii="Book Antiqua" w:hAnsi="Book Antiqua"/>
          <w:lang w:eastAsia="zh-CN"/>
        </w:rPr>
        <w:t>ly expressed genes.</w:t>
      </w:r>
    </w:p>
    <w:p w14:paraId="47E564DE" w14:textId="77777777" w:rsidR="00DA3616" w:rsidRPr="000119A9" w:rsidRDefault="00DA3616" w:rsidP="006A262B">
      <w:pPr>
        <w:spacing w:line="360" w:lineRule="auto"/>
        <w:jc w:val="both"/>
        <w:rPr>
          <w:rFonts w:ascii="Book Antiqua" w:hAnsi="Book Antiqua"/>
          <w:lang w:eastAsia="zh-CN"/>
        </w:rPr>
      </w:pPr>
    </w:p>
    <w:p w14:paraId="465B654D" w14:textId="4E872CFE" w:rsidR="00DA3616" w:rsidRPr="000119A9" w:rsidRDefault="00B41C7C" w:rsidP="006A262B">
      <w:pPr>
        <w:spacing w:line="360" w:lineRule="auto"/>
        <w:jc w:val="both"/>
        <w:rPr>
          <w:rFonts w:ascii="Book Antiqua" w:hAnsi="Book Antiqua"/>
          <w:lang w:eastAsia="zh-CN"/>
        </w:rPr>
      </w:pPr>
      <w:r w:rsidRPr="000119A9">
        <w:rPr>
          <w:rFonts w:ascii="Book Antiqua" w:hAnsi="Book Antiqua"/>
          <w:noProof/>
          <w:lang w:val="en-GB" w:eastAsia="zh-CN"/>
        </w:rPr>
        <w:drawing>
          <wp:inline distT="0" distB="0" distL="0" distR="0" wp14:anchorId="78079D50" wp14:editId="48878AE9">
            <wp:extent cx="8143048" cy="4865077"/>
            <wp:effectExtent l="0" t="0" r="0" b="0"/>
            <wp:docPr id="4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1"/>
                    <pic:cNvPicPr>
                      <a:picLocks noChangeAspect="1"/>
                    </pic:cNvPicPr>
                  </pic:nvPicPr>
                  <pic:blipFill>
                    <a:blip r:embed="rId13">
                      <a:extLst>
                        <a:ext uri="{28A0092B-C50C-407E-A947-70E740481C1C}">
                          <a14:useLocalDpi xmlns:a14="http://schemas.microsoft.com/office/drawing/2010/main" val="0"/>
                        </a:ext>
                      </a:extLst>
                    </a:blip>
                    <a:srcRect b="20272"/>
                    <a:stretch>
                      <a:fillRect/>
                    </a:stretch>
                  </pic:blipFill>
                  <pic:spPr>
                    <a:xfrm>
                      <a:off x="0" y="0"/>
                      <a:ext cx="8160222" cy="4875338"/>
                    </a:xfrm>
                    <a:prstGeom prst="rect">
                      <a:avLst/>
                    </a:prstGeom>
                    <a:noFill/>
                    <a:ln>
                      <a:noFill/>
                    </a:ln>
                  </pic:spPr>
                </pic:pic>
              </a:graphicData>
            </a:graphic>
          </wp:inline>
        </w:drawing>
      </w:r>
    </w:p>
    <w:p w14:paraId="1BF7FC5B" w14:textId="77777777" w:rsidR="00DA3616" w:rsidRPr="000119A9" w:rsidRDefault="00B41C7C" w:rsidP="006A262B">
      <w:pPr>
        <w:spacing w:line="360" w:lineRule="auto"/>
        <w:jc w:val="both"/>
        <w:rPr>
          <w:rFonts w:ascii="Book Antiqua" w:hAnsi="Book Antiqua"/>
          <w:lang w:eastAsia="zh-CN"/>
        </w:rPr>
      </w:pPr>
      <w:r w:rsidRPr="000119A9">
        <w:rPr>
          <w:rFonts w:ascii="Book Antiqua" w:hAnsi="Book Antiqua"/>
          <w:b/>
          <w:bCs/>
          <w:lang w:eastAsia="zh-CN"/>
        </w:rPr>
        <w:t xml:space="preserve">Figure 3 Gene ontology terms and Kyoto Encyclopedia of Genes and Genomes pathways of differentially expressed genes significantly enriched in gastric cancer. </w:t>
      </w:r>
      <w:r w:rsidRPr="000119A9">
        <w:rPr>
          <w:rFonts w:ascii="Book Antiqua" w:hAnsi="Book Antiqua"/>
          <w:lang w:eastAsia="zh-CN"/>
        </w:rPr>
        <w:t>GO: Gene ontology.</w:t>
      </w:r>
    </w:p>
    <w:p w14:paraId="139900CF" w14:textId="77777777" w:rsidR="00DA3616" w:rsidRPr="000119A9" w:rsidRDefault="00B41C7C" w:rsidP="006A262B">
      <w:pPr>
        <w:spacing w:line="360" w:lineRule="auto"/>
        <w:jc w:val="both"/>
        <w:rPr>
          <w:rFonts w:ascii="Book Antiqua" w:hAnsi="Book Antiqua"/>
          <w:lang w:eastAsia="zh-CN"/>
        </w:rPr>
      </w:pPr>
      <w:r w:rsidRPr="000119A9">
        <w:rPr>
          <w:rFonts w:ascii="Book Antiqua" w:hAnsi="Book Antiqua"/>
          <w:lang w:eastAsia="zh-CN"/>
        </w:rPr>
        <w:br w:type="page"/>
      </w:r>
      <w:r w:rsidRPr="000119A9">
        <w:rPr>
          <w:rFonts w:ascii="Book Antiqua" w:hAnsi="Book Antiqua"/>
          <w:noProof/>
          <w:lang w:val="en-GB" w:eastAsia="zh-CN"/>
        </w:rPr>
        <w:lastRenderedPageBreak/>
        <w:drawing>
          <wp:inline distT="0" distB="0" distL="0" distR="0" wp14:anchorId="282655D4" wp14:editId="25DD644E">
            <wp:extent cx="8128000" cy="3973896"/>
            <wp:effectExtent l="0" t="0" r="6350" b="7620"/>
            <wp:docPr id="5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1"/>
                    <pic:cNvPicPr>
                      <a:picLocks noChangeAspect="1"/>
                    </pic:cNvPicPr>
                  </pic:nvPicPr>
                  <pic:blipFill>
                    <a:blip r:embed="rId14" cstate="print">
                      <a:extLst>
                        <a:ext uri="{28A0092B-C50C-407E-A947-70E740481C1C}">
                          <a14:useLocalDpi xmlns:a14="http://schemas.microsoft.com/office/drawing/2010/main" val="0"/>
                        </a:ext>
                      </a:extLst>
                    </a:blip>
                    <a:srcRect t="15692" b="13621"/>
                    <a:stretch>
                      <a:fillRect/>
                    </a:stretch>
                  </pic:blipFill>
                  <pic:spPr>
                    <a:xfrm>
                      <a:off x="0" y="0"/>
                      <a:ext cx="8142933" cy="3981197"/>
                    </a:xfrm>
                    <a:prstGeom prst="rect">
                      <a:avLst/>
                    </a:prstGeom>
                    <a:noFill/>
                    <a:ln>
                      <a:noFill/>
                    </a:ln>
                  </pic:spPr>
                </pic:pic>
              </a:graphicData>
            </a:graphic>
          </wp:inline>
        </w:drawing>
      </w:r>
    </w:p>
    <w:p w14:paraId="5E2D4388" w14:textId="3F0888EE" w:rsidR="00BD1E32" w:rsidRPr="000119A9" w:rsidRDefault="00B41C7C" w:rsidP="006A262B">
      <w:pPr>
        <w:spacing w:line="360" w:lineRule="auto"/>
        <w:jc w:val="both"/>
        <w:rPr>
          <w:rFonts w:ascii="Book Antiqua" w:hAnsi="Book Antiqua"/>
          <w:lang w:eastAsia="zh-CN"/>
        </w:rPr>
        <w:sectPr w:rsidR="00BD1E32" w:rsidRPr="000119A9" w:rsidSect="00BD1E32">
          <w:pgSz w:w="15840" w:h="12240" w:orient="landscape"/>
          <w:pgMar w:top="1440" w:right="1440" w:bottom="1440" w:left="1440" w:header="720" w:footer="720" w:gutter="0"/>
          <w:cols w:space="720"/>
          <w:docGrid w:linePitch="360"/>
        </w:sectPr>
      </w:pPr>
      <w:r w:rsidRPr="000119A9">
        <w:rPr>
          <w:rFonts w:ascii="Book Antiqua" w:hAnsi="Book Antiqua"/>
          <w:b/>
          <w:bCs/>
          <w:lang w:eastAsia="zh-CN"/>
        </w:rPr>
        <w:t xml:space="preserve">Figure 4 Common differentially expressed genes protein-protein interaction network constructed by Search Tool for the Retrieval of Interacting Genes online database and Module analysis. </w:t>
      </w:r>
      <w:r w:rsidRPr="000119A9">
        <w:rPr>
          <w:rFonts w:ascii="Book Antiqua" w:hAnsi="Book Antiqua"/>
          <w:lang w:eastAsia="zh-CN"/>
        </w:rPr>
        <w:t xml:space="preserve">A: </w:t>
      </w:r>
      <w:r w:rsidR="00290869">
        <w:rPr>
          <w:rFonts w:ascii="Book Antiqua" w:hAnsi="Book Antiqua"/>
          <w:lang w:eastAsia="zh-CN"/>
        </w:rPr>
        <w:t>A</w:t>
      </w:r>
      <w:r w:rsidRPr="000119A9">
        <w:rPr>
          <w:rFonts w:ascii="Book Antiqua" w:hAnsi="Book Antiqua"/>
          <w:lang w:eastAsia="zh-CN"/>
        </w:rPr>
        <w:t xml:space="preserve"> total of 251 differentially expressed genes (DEGs) </w:t>
      </w:r>
      <w:r w:rsidR="00290869">
        <w:rPr>
          <w:rFonts w:ascii="Book Antiqua" w:hAnsi="Book Antiqua"/>
          <w:lang w:eastAsia="zh-CN"/>
        </w:rPr>
        <w:t xml:space="preserve">were found </w:t>
      </w:r>
      <w:r w:rsidRPr="000119A9">
        <w:rPr>
          <w:rFonts w:ascii="Book Antiqua" w:hAnsi="Book Antiqua"/>
          <w:lang w:eastAsia="zh-CN"/>
        </w:rPr>
        <w:t xml:space="preserve">in the DEGs protein-protein interaction network complex. The nodes </w:t>
      </w:r>
      <w:r w:rsidR="00290869">
        <w:rPr>
          <w:rFonts w:ascii="Book Antiqua" w:hAnsi="Book Antiqua"/>
          <w:lang w:eastAsia="zh-CN"/>
        </w:rPr>
        <w:t>represent</w:t>
      </w:r>
      <w:r w:rsidRPr="000119A9">
        <w:rPr>
          <w:rFonts w:ascii="Book Antiqua" w:hAnsi="Book Antiqua"/>
          <w:lang w:eastAsia="zh-CN"/>
        </w:rPr>
        <w:t xml:space="preserve"> proteins; the edges </w:t>
      </w:r>
      <w:r w:rsidR="00290869">
        <w:rPr>
          <w:rFonts w:ascii="Book Antiqua" w:hAnsi="Book Antiqua"/>
          <w:lang w:eastAsia="zh-CN"/>
        </w:rPr>
        <w:t>represent</w:t>
      </w:r>
      <w:r w:rsidRPr="000119A9">
        <w:rPr>
          <w:rFonts w:ascii="Book Antiqua" w:hAnsi="Book Antiqua"/>
          <w:lang w:eastAsia="zh-CN"/>
        </w:rPr>
        <w:t xml:space="preserve"> the interaction of proteins; green circles </w:t>
      </w:r>
      <w:r w:rsidR="00290869">
        <w:rPr>
          <w:rFonts w:ascii="Book Antiqua" w:hAnsi="Book Antiqua"/>
          <w:lang w:eastAsia="zh-CN"/>
        </w:rPr>
        <w:t>represent</w:t>
      </w:r>
      <w:r w:rsidRPr="000119A9">
        <w:rPr>
          <w:rFonts w:ascii="Book Antiqua" w:hAnsi="Book Antiqua"/>
          <w:lang w:eastAsia="zh-CN"/>
        </w:rPr>
        <w:t xml:space="preserve"> down-regulated DEGs and red circles </w:t>
      </w:r>
      <w:r w:rsidR="00290869">
        <w:rPr>
          <w:rFonts w:ascii="Book Antiqua" w:hAnsi="Book Antiqua"/>
          <w:lang w:eastAsia="zh-CN"/>
        </w:rPr>
        <w:t>represent</w:t>
      </w:r>
      <w:r w:rsidRPr="000119A9">
        <w:rPr>
          <w:rFonts w:ascii="Book Antiqua" w:hAnsi="Book Antiqua"/>
          <w:lang w:eastAsia="zh-CN"/>
        </w:rPr>
        <w:t xml:space="preserve"> up-regulated DEGs; B: Module analysis </w:t>
      </w:r>
      <w:r w:rsidRPr="000119A9">
        <w:rPr>
          <w:rFonts w:ascii="Book Antiqua" w:hAnsi="Book Antiqua"/>
          <w:i/>
          <w:iCs/>
          <w:lang w:eastAsia="zh-CN"/>
        </w:rPr>
        <w:t>via</w:t>
      </w:r>
      <w:r w:rsidRPr="000119A9">
        <w:rPr>
          <w:rFonts w:ascii="Book Antiqua" w:hAnsi="Book Antiqua"/>
          <w:lang w:eastAsia="zh-CN"/>
        </w:rPr>
        <w:t xml:space="preserve"> </w:t>
      </w:r>
      <w:proofErr w:type="spellStart"/>
      <w:r w:rsidRPr="000119A9">
        <w:rPr>
          <w:rFonts w:ascii="Book Antiqua" w:hAnsi="Book Antiqua"/>
          <w:lang w:eastAsia="zh-CN"/>
        </w:rPr>
        <w:t>Cytoscape</w:t>
      </w:r>
      <w:proofErr w:type="spellEnd"/>
      <w:r w:rsidRPr="000119A9">
        <w:rPr>
          <w:rFonts w:ascii="Book Antiqua" w:hAnsi="Book Antiqua"/>
          <w:lang w:eastAsia="zh-CN"/>
        </w:rPr>
        <w:t xml:space="preserve"> software. PPI: Protein-protein interaction; STRING: Search Tool for the Retrieval of Interacting Genes.</w:t>
      </w:r>
    </w:p>
    <w:p w14:paraId="007E4246" w14:textId="77777777" w:rsidR="00DA3616" w:rsidRPr="000119A9" w:rsidRDefault="00DA3616" w:rsidP="006A262B">
      <w:pPr>
        <w:spacing w:line="360" w:lineRule="auto"/>
        <w:jc w:val="both"/>
        <w:rPr>
          <w:rFonts w:ascii="Book Antiqua" w:hAnsi="Book Antiqua"/>
          <w:lang w:eastAsia="zh-CN"/>
        </w:rPr>
      </w:pPr>
    </w:p>
    <w:p w14:paraId="06C1207F" w14:textId="45F2F420" w:rsidR="00DA3616" w:rsidRPr="000119A9" w:rsidRDefault="004B1DC0" w:rsidP="006A262B">
      <w:pPr>
        <w:spacing w:line="360" w:lineRule="auto"/>
        <w:jc w:val="both"/>
        <w:rPr>
          <w:rFonts w:ascii="Book Antiqua" w:hAnsi="Book Antiqua"/>
          <w:lang w:eastAsia="zh-CN"/>
        </w:rPr>
      </w:pPr>
      <w:r w:rsidRPr="000119A9">
        <w:rPr>
          <w:rFonts w:ascii="Book Antiqua" w:hAnsi="Book Antiqua"/>
          <w:noProof/>
          <w:lang w:val="en-GB" w:eastAsia="zh-CN"/>
        </w:rPr>
        <w:drawing>
          <wp:inline distT="0" distB="0" distL="0" distR="0" wp14:anchorId="512F292C" wp14:editId="6D6B0E7C">
            <wp:extent cx="6108700" cy="4001754"/>
            <wp:effectExtent l="0" t="0" r="6350" b="0"/>
            <wp:docPr id="477142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3329" b="43912"/>
                    <a:stretch/>
                  </pic:blipFill>
                  <pic:spPr bwMode="auto">
                    <a:xfrm>
                      <a:off x="0" y="0"/>
                      <a:ext cx="6141983" cy="4023557"/>
                    </a:xfrm>
                    <a:prstGeom prst="rect">
                      <a:avLst/>
                    </a:prstGeom>
                    <a:noFill/>
                    <a:ln>
                      <a:noFill/>
                    </a:ln>
                    <a:extLst>
                      <a:ext uri="{53640926-AAD7-44D8-BBD7-CCE9431645EC}">
                        <a14:shadowObscured xmlns:a14="http://schemas.microsoft.com/office/drawing/2010/main"/>
                      </a:ext>
                    </a:extLst>
                  </pic:spPr>
                </pic:pic>
              </a:graphicData>
            </a:graphic>
          </wp:inline>
        </w:drawing>
      </w:r>
    </w:p>
    <w:p w14:paraId="3A0849EE" w14:textId="72E96671" w:rsidR="00DA3616" w:rsidRPr="000119A9" w:rsidRDefault="00B41C7C" w:rsidP="006A262B">
      <w:pPr>
        <w:spacing w:line="360" w:lineRule="auto"/>
        <w:jc w:val="both"/>
        <w:rPr>
          <w:rFonts w:ascii="Book Antiqua" w:hAnsi="Book Antiqua"/>
          <w:lang w:eastAsia="zh-CN"/>
        </w:rPr>
      </w:pPr>
      <w:r w:rsidRPr="000119A9">
        <w:rPr>
          <w:rFonts w:ascii="Book Antiqua" w:hAnsi="Book Antiqua"/>
          <w:b/>
          <w:bCs/>
          <w:lang w:eastAsia="zh-CN"/>
        </w:rPr>
        <w:t xml:space="preserve">Figure 5 Analysis of BIRC5, TRIP13, and UBE2C genes in patient tissues and the correlation with survival. </w:t>
      </w:r>
      <w:r w:rsidRPr="000119A9">
        <w:rPr>
          <w:rFonts w:ascii="Book Antiqua" w:hAnsi="Book Antiqua"/>
          <w:lang w:eastAsia="zh-CN"/>
        </w:rPr>
        <w:t xml:space="preserve">A-C: Overall survival of gastric cancer patients with high expression and low expression of BIRC5 (A), TRIP13 (B), and UBE2C (C) genes; D-E: </w:t>
      </w:r>
      <w:r w:rsidR="00290869">
        <w:rPr>
          <w:rFonts w:ascii="Book Antiqua" w:hAnsi="Book Antiqua"/>
          <w:lang w:eastAsia="zh-CN"/>
        </w:rPr>
        <w:t>The e</w:t>
      </w:r>
      <w:r w:rsidRPr="000119A9">
        <w:rPr>
          <w:rFonts w:ascii="Book Antiqua" w:hAnsi="Book Antiqua"/>
          <w:lang w:eastAsia="zh-CN"/>
        </w:rPr>
        <w:t>xpression of these genes was analyzed with G</w:t>
      </w:r>
      <w:r w:rsidR="00290869">
        <w:rPr>
          <w:rFonts w:ascii="Book Antiqua" w:hAnsi="Book Antiqua"/>
          <w:lang w:eastAsia="zh-CN"/>
        </w:rPr>
        <w:t>EPIA</w:t>
      </w:r>
      <w:r w:rsidRPr="000119A9">
        <w:rPr>
          <w:rFonts w:ascii="Book Antiqua" w:hAnsi="Book Antiqua"/>
          <w:lang w:eastAsia="zh-CN"/>
        </w:rPr>
        <w:t xml:space="preserve"> tools.</w:t>
      </w:r>
      <w:r w:rsidR="004B1DC0" w:rsidRPr="000119A9">
        <w:rPr>
          <w:rFonts w:ascii="Book Antiqua" w:hAnsi="Book Antiqua"/>
          <w:lang w:eastAsia="zh-CN"/>
        </w:rPr>
        <w:t xml:space="preserve"> </w:t>
      </w:r>
      <w:proofErr w:type="spellStart"/>
      <w:r w:rsidR="004B1DC0" w:rsidRPr="000119A9">
        <w:rPr>
          <w:rFonts w:ascii="Book Antiqua" w:hAnsi="Book Antiqua"/>
          <w:vertAlign w:val="superscript"/>
          <w:lang w:eastAsia="zh-CN"/>
        </w:rPr>
        <w:t>a</w:t>
      </w:r>
      <w:r w:rsidR="004B1DC0" w:rsidRPr="000119A9">
        <w:rPr>
          <w:rFonts w:ascii="Book Antiqua" w:hAnsi="Book Antiqua"/>
          <w:i/>
          <w:iCs/>
          <w:lang w:eastAsia="zh-CN"/>
        </w:rPr>
        <w:t>P</w:t>
      </w:r>
      <w:proofErr w:type="spellEnd"/>
      <w:r w:rsidR="004B1DC0" w:rsidRPr="000119A9">
        <w:rPr>
          <w:rFonts w:ascii="Book Antiqua" w:hAnsi="Book Antiqua"/>
          <w:lang w:eastAsia="zh-CN"/>
        </w:rPr>
        <w:t xml:space="preserve"> &lt; 0.05.</w:t>
      </w:r>
    </w:p>
    <w:p w14:paraId="6B0911BA" w14:textId="061A2557" w:rsidR="00DA3616" w:rsidRPr="000119A9" w:rsidRDefault="00B41C7C" w:rsidP="006A262B">
      <w:pPr>
        <w:spacing w:line="360" w:lineRule="auto"/>
        <w:jc w:val="both"/>
        <w:rPr>
          <w:rFonts w:ascii="Book Antiqua" w:hAnsi="Book Antiqua"/>
          <w:lang w:eastAsia="zh-CN"/>
        </w:rPr>
      </w:pPr>
      <w:r w:rsidRPr="000119A9">
        <w:rPr>
          <w:rFonts w:ascii="Book Antiqua" w:hAnsi="Book Antiqua"/>
          <w:lang w:eastAsia="zh-CN"/>
        </w:rPr>
        <w:br w:type="page"/>
      </w:r>
    </w:p>
    <w:p w14:paraId="75924CDA" w14:textId="04CDD440" w:rsidR="009C7D84" w:rsidRDefault="009C7D84" w:rsidP="006A262B">
      <w:pPr>
        <w:spacing w:line="360" w:lineRule="auto"/>
        <w:jc w:val="both"/>
        <w:rPr>
          <w:rFonts w:ascii="Book Antiqua" w:hAnsi="Book Antiqua"/>
          <w:b/>
          <w:bCs/>
          <w:lang w:eastAsia="zh-CN"/>
        </w:rPr>
      </w:pPr>
      <w:r>
        <w:rPr>
          <w:rFonts w:ascii="Book Antiqua" w:hAnsi="Book Antiqua"/>
          <w:b/>
          <w:bCs/>
          <w:noProof/>
          <w:lang w:val="en-GB" w:eastAsia="zh-CN"/>
        </w:rPr>
        <w:lastRenderedPageBreak/>
        <w:drawing>
          <wp:inline distT="0" distB="0" distL="0" distR="0" wp14:anchorId="4934189C" wp14:editId="5AFA3B77">
            <wp:extent cx="5964555" cy="3352323"/>
            <wp:effectExtent l="0" t="0" r="0" b="635"/>
            <wp:docPr id="2078239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0309" cy="3361177"/>
                    </a:xfrm>
                    <a:prstGeom prst="rect">
                      <a:avLst/>
                    </a:prstGeom>
                    <a:noFill/>
                  </pic:spPr>
                </pic:pic>
              </a:graphicData>
            </a:graphic>
          </wp:inline>
        </w:drawing>
      </w:r>
    </w:p>
    <w:p w14:paraId="55FA020F" w14:textId="0847AC13" w:rsidR="00DA3616" w:rsidRPr="000119A9" w:rsidRDefault="00B41C7C" w:rsidP="006A262B">
      <w:pPr>
        <w:spacing w:line="360" w:lineRule="auto"/>
        <w:jc w:val="both"/>
        <w:rPr>
          <w:rFonts w:ascii="Book Antiqua" w:hAnsi="Book Antiqua"/>
          <w:lang w:eastAsia="zh-CN"/>
        </w:rPr>
      </w:pPr>
      <w:r w:rsidRPr="000119A9">
        <w:rPr>
          <w:rFonts w:ascii="Book Antiqua" w:hAnsi="Book Antiqua"/>
          <w:b/>
          <w:bCs/>
          <w:lang w:eastAsia="zh-CN"/>
        </w:rPr>
        <w:t xml:space="preserve">Figure 6 Increased level of BIRC5, TRIP13, and UBE2C genes are related to cell proliferation of gastric cancer cells. </w:t>
      </w:r>
      <w:r w:rsidRPr="000119A9">
        <w:rPr>
          <w:rFonts w:ascii="Book Antiqua" w:hAnsi="Book Antiqua"/>
          <w:lang w:eastAsia="zh-CN"/>
        </w:rPr>
        <w:t>A-C: Expression of BIRC5, TRIP13, and UBE2C genes in 15 pairs of tumor and adjacent normal tissues; D-E: Knockdown of BIRC5, TRIP13, or UBE2C genes significantly suppressed cancer cell proliferation.</w:t>
      </w:r>
      <w:r w:rsidR="00912635" w:rsidRPr="000119A9">
        <w:rPr>
          <w:rFonts w:ascii="Book Antiqua" w:hAnsi="Book Antiqua"/>
          <w:lang w:eastAsia="zh-CN"/>
        </w:rPr>
        <w:t xml:space="preserve"> </w:t>
      </w:r>
      <w:proofErr w:type="spellStart"/>
      <w:r w:rsidR="00912635" w:rsidRPr="000119A9">
        <w:rPr>
          <w:rFonts w:ascii="Book Antiqua" w:hAnsi="Book Antiqua" w:cs="Book Antiqua"/>
          <w:color w:val="000000"/>
          <w:vertAlign w:val="superscript"/>
        </w:rPr>
        <w:t>a</w:t>
      </w:r>
      <w:r w:rsidR="00912635" w:rsidRPr="000119A9">
        <w:rPr>
          <w:rFonts w:ascii="Book Antiqua" w:hAnsi="Book Antiqua" w:cs="Book Antiqua"/>
          <w:i/>
          <w:iCs/>
          <w:color w:val="000000"/>
        </w:rPr>
        <w:t>P</w:t>
      </w:r>
      <w:proofErr w:type="spellEnd"/>
      <w:r w:rsidR="00912635" w:rsidRPr="000119A9">
        <w:rPr>
          <w:rFonts w:ascii="Book Antiqua" w:hAnsi="Book Antiqua" w:cs="Book Antiqua"/>
          <w:color w:val="000000"/>
        </w:rPr>
        <w:t xml:space="preserve"> &lt; 0.05; </w:t>
      </w:r>
      <w:proofErr w:type="spellStart"/>
      <w:r w:rsidR="00912635" w:rsidRPr="000119A9">
        <w:rPr>
          <w:rFonts w:ascii="Book Antiqua" w:hAnsi="Book Antiqua" w:cs="Book Antiqua"/>
          <w:color w:val="000000"/>
          <w:vertAlign w:val="superscript"/>
        </w:rPr>
        <w:t>b</w:t>
      </w:r>
      <w:r w:rsidR="00912635" w:rsidRPr="000119A9">
        <w:rPr>
          <w:rFonts w:ascii="Book Antiqua" w:hAnsi="Book Antiqua" w:cs="Book Antiqua"/>
          <w:i/>
          <w:iCs/>
          <w:color w:val="000000"/>
        </w:rPr>
        <w:t>P</w:t>
      </w:r>
      <w:proofErr w:type="spellEnd"/>
      <w:r w:rsidR="00912635" w:rsidRPr="000119A9">
        <w:rPr>
          <w:rFonts w:ascii="Book Antiqua" w:hAnsi="Book Antiqua" w:cs="Book Antiqua"/>
          <w:color w:val="000000"/>
        </w:rPr>
        <w:t xml:space="preserve"> &lt; 0.01.</w:t>
      </w:r>
    </w:p>
    <w:p w14:paraId="732DCC18" w14:textId="50BBA498" w:rsidR="00DA3616" w:rsidRDefault="00B41C7C" w:rsidP="006A262B">
      <w:pPr>
        <w:spacing w:line="360" w:lineRule="auto"/>
        <w:jc w:val="both"/>
        <w:rPr>
          <w:rFonts w:ascii="Book Antiqua" w:hAnsi="Book Antiqua"/>
          <w:lang w:eastAsia="zh-CN"/>
        </w:rPr>
      </w:pPr>
      <w:r w:rsidRPr="000119A9">
        <w:rPr>
          <w:rFonts w:ascii="Book Antiqua" w:hAnsi="Book Antiqua"/>
          <w:lang w:eastAsia="zh-CN"/>
        </w:rPr>
        <w:br w:type="page"/>
      </w:r>
    </w:p>
    <w:p w14:paraId="6267806C" w14:textId="01E2E525" w:rsidR="000C744F" w:rsidRPr="000119A9" w:rsidRDefault="000C744F" w:rsidP="006A262B">
      <w:pPr>
        <w:spacing w:line="360" w:lineRule="auto"/>
        <w:jc w:val="both"/>
        <w:rPr>
          <w:rFonts w:ascii="Book Antiqua" w:hAnsi="Book Antiqua"/>
          <w:lang w:eastAsia="zh-CN"/>
        </w:rPr>
      </w:pPr>
      <w:r>
        <w:rPr>
          <w:rFonts w:ascii="Book Antiqua" w:hAnsi="Book Antiqua"/>
          <w:noProof/>
          <w:lang w:val="en-GB" w:eastAsia="zh-CN"/>
        </w:rPr>
        <w:lastRenderedPageBreak/>
        <w:drawing>
          <wp:inline distT="0" distB="0" distL="0" distR="0" wp14:anchorId="0778E314" wp14:editId="159D5B13">
            <wp:extent cx="5932805" cy="3334478"/>
            <wp:effectExtent l="0" t="0" r="0" b="0"/>
            <wp:docPr id="10366684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9443" cy="3343829"/>
                    </a:xfrm>
                    <a:prstGeom prst="rect">
                      <a:avLst/>
                    </a:prstGeom>
                    <a:noFill/>
                  </pic:spPr>
                </pic:pic>
              </a:graphicData>
            </a:graphic>
          </wp:inline>
        </w:drawing>
      </w:r>
    </w:p>
    <w:p w14:paraId="3EFB9BF8" w14:textId="40A118B6" w:rsidR="00DA3616" w:rsidRPr="000119A9" w:rsidRDefault="00B41C7C" w:rsidP="006A262B">
      <w:pPr>
        <w:spacing w:line="360" w:lineRule="auto"/>
        <w:jc w:val="both"/>
        <w:rPr>
          <w:rFonts w:ascii="Book Antiqua" w:hAnsi="Book Antiqua"/>
          <w:lang w:eastAsia="zh-CN"/>
        </w:rPr>
      </w:pPr>
      <w:r w:rsidRPr="000119A9">
        <w:rPr>
          <w:rFonts w:ascii="Book Antiqua" w:hAnsi="Book Antiqua"/>
          <w:b/>
          <w:bCs/>
          <w:lang w:eastAsia="zh-CN"/>
        </w:rPr>
        <w:t>Figure 7 Increased level of BIRC5, TRIP13, and UBE2C genes confers cellular resistance to cisplatin in gastric cancer cells.</w:t>
      </w:r>
      <w:r w:rsidRPr="000119A9">
        <w:rPr>
          <w:rFonts w:ascii="Book Antiqua" w:hAnsi="Book Antiqua"/>
          <w:lang w:eastAsia="zh-CN"/>
        </w:rPr>
        <w:t xml:space="preserve"> A-C: Colony formation assay in cells with shRNA transfected targeting BIRC5, TRIP13, or UBE2C genes; D-F: Cell apoptosis was detected in BIRC5, TRIP13, and UBE2C knockdown cells after treat</w:t>
      </w:r>
      <w:r w:rsidR="00290869">
        <w:rPr>
          <w:rFonts w:ascii="Book Antiqua" w:hAnsi="Book Antiqua"/>
          <w:lang w:eastAsia="zh-CN"/>
        </w:rPr>
        <w:t>ment</w:t>
      </w:r>
      <w:r w:rsidRPr="000119A9">
        <w:rPr>
          <w:rFonts w:ascii="Book Antiqua" w:hAnsi="Book Antiqua"/>
          <w:lang w:eastAsia="zh-CN"/>
        </w:rPr>
        <w:t xml:space="preserve"> with cisplatin.</w:t>
      </w:r>
      <w:r w:rsidR="009C7D84">
        <w:rPr>
          <w:rFonts w:ascii="Book Antiqua" w:hAnsi="Book Antiqua"/>
          <w:lang w:eastAsia="zh-CN"/>
        </w:rPr>
        <w:t xml:space="preserve"> </w:t>
      </w:r>
      <w:proofErr w:type="spellStart"/>
      <w:r w:rsidR="009C7D84" w:rsidRPr="000119A9">
        <w:rPr>
          <w:rFonts w:ascii="Book Antiqua" w:hAnsi="Book Antiqua" w:cs="Book Antiqua"/>
          <w:color w:val="000000"/>
          <w:vertAlign w:val="superscript"/>
        </w:rPr>
        <w:t>a</w:t>
      </w:r>
      <w:r w:rsidR="009C7D84" w:rsidRPr="000119A9">
        <w:rPr>
          <w:rFonts w:ascii="Book Antiqua" w:hAnsi="Book Antiqua" w:cs="Book Antiqua"/>
          <w:i/>
          <w:iCs/>
          <w:color w:val="000000"/>
        </w:rPr>
        <w:t>P</w:t>
      </w:r>
      <w:proofErr w:type="spellEnd"/>
      <w:r w:rsidR="009C7D84" w:rsidRPr="000119A9">
        <w:rPr>
          <w:rFonts w:ascii="Book Antiqua" w:hAnsi="Book Antiqua" w:cs="Book Antiqua"/>
          <w:color w:val="000000"/>
        </w:rPr>
        <w:t xml:space="preserve"> &lt; 0.05; </w:t>
      </w:r>
      <w:proofErr w:type="spellStart"/>
      <w:r w:rsidR="009C7D84" w:rsidRPr="000119A9">
        <w:rPr>
          <w:rFonts w:ascii="Book Antiqua" w:hAnsi="Book Antiqua" w:cs="Book Antiqua"/>
          <w:color w:val="000000"/>
          <w:vertAlign w:val="superscript"/>
        </w:rPr>
        <w:t>b</w:t>
      </w:r>
      <w:r w:rsidR="009C7D84" w:rsidRPr="000119A9">
        <w:rPr>
          <w:rFonts w:ascii="Book Antiqua" w:hAnsi="Book Antiqua" w:cs="Book Antiqua"/>
          <w:i/>
          <w:iCs/>
          <w:color w:val="000000"/>
        </w:rPr>
        <w:t>P</w:t>
      </w:r>
      <w:proofErr w:type="spellEnd"/>
      <w:r w:rsidR="009C7D84" w:rsidRPr="000119A9">
        <w:rPr>
          <w:rFonts w:ascii="Book Antiqua" w:hAnsi="Book Antiqua" w:cs="Book Antiqua"/>
          <w:color w:val="000000"/>
        </w:rPr>
        <w:t xml:space="preserve"> &lt; 0.01.</w:t>
      </w:r>
    </w:p>
    <w:sectPr w:rsidR="00DA3616" w:rsidRPr="000119A9" w:rsidSect="00BD1E3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rw" w:date="2023-06-30T16:50:00Z" w:initials="j">
    <w:p w14:paraId="0E2ACDF3" w14:textId="3E392609" w:rsidR="009F454D" w:rsidRDefault="009F454D">
      <w:pPr>
        <w:pStyle w:val="CommentText"/>
      </w:pPr>
      <w:r>
        <w:rPr>
          <w:rStyle w:val="CommentReference"/>
        </w:rPr>
        <w:annotationRef/>
      </w:r>
      <w:r>
        <w:t>Which version?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DDB43" w14:textId="77777777" w:rsidR="00ED189A" w:rsidRDefault="00ED189A">
      <w:r>
        <w:separator/>
      </w:r>
    </w:p>
  </w:endnote>
  <w:endnote w:type="continuationSeparator" w:id="0">
    <w:p w14:paraId="28917421" w14:textId="77777777" w:rsidR="00ED189A" w:rsidRDefault="00ED1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64147"/>
      <w:docPartObj>
        <w:docPartGallery w:val="AutoText"/>
      </w:docPartObj>
    </w:sdtPr>
    <w:sdtEndPr/>
    <w:sdtContent>
      <w:sdt>
        <w:sdtPr>
          <w:id w:val="-1769616900"/>
          <w:docPartObj>
            <w:docPartGallery w:val="AutoText"/>
          </w:docPartObj>
        </w:sdtPr>
        <w:sdtEndPr/>
        <w:sdtContent>
          <w:p w14:paraId="2B2ED6EF" w14:textId="77777777" w:rsidR="00B41C7C" w:rsidRDefault="00B41C7C">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1055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10553">
              <w:rPr>
                <w:b/>
                <w:bCs/>
                <w:noProof/>
              </w:rPr>
              <w:t>29</w:t>
            </w:r>
            <w:r>
              <w:rPr>
                <w:b/>
                <w:bCs/>
                <w:sz w:val="24"/>
                <w:szCs w:val="24"/>
              </w:rPr>
              <w:fldChar w:fldCharType="end"/>
            </w:r>
          </w:p>
        </w:sdtContent>
      </w:sdt>
    </w:sdtContent>
  </w:sdt>
  <w:p w14:paraId="3EF8461F" w14:textId="77777777" w:rsidR="00B41C7C" w:rsidRDefault="00B41C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D2FD3" w14:textId="77777777" w:rsidR="00ED189A" w:rsidRDefault="00ED189A">
      <w:r>
        <w:separator/>
      </w:r>
    </w:p>
  </w:footnote>
  <w:footnote w:type="continuationSeparator" w:id="0">
    <w:p w14:paraId="17EB3DB8" w14:textId="77777777" w:rsidR="00ED189A" w:rsidRDefault="00ED189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088"/>
    <w:rsid w:val="00003131"/>
    <w:rsid w:val="000071F7"/>
    <w:rsid w:val="000119A9"/>
    <w:rsid w:val="00014419"/>
    <w:rsid w:val="00021308"/>
    <w:rsid w:val="00027015"/>
    <w:rsid w:val="000356DB"/>
    <w:rsid w:val="00040615"/>
    <w:rsid w:val="000441CA"/>
    <w:rsid w:val="00061842"/>
    <w:rsid w:val="000620DF"/>
    <w:rsid w:val="00067535"/>
    <w:rsid w:val="000709B9"/>
    <w:rsid w:val="0007300F"/>
    <w:rsid w:val="00074170"/>
    <w:rsid w:val="000775D1"/>
    <w:rsid w:val="000911EB"/>
    <w:rsid w:val="000914F0"/>
    <w:rsid w:val="00094A5F"/>
    <w:rsid w:val="000B6E44"/>
    <w:rsid w:val="000B732A"/>
    <w:rsid w:val="000C73F1"/>
    <w:rsid w:val="000C744F"/>
    <w:rsid w:val="000E7FF6"/>
    <w:rsid w:val="000F106F"/>
    <w:rsid w:val="000F47EF"/>
    <w:rsid w:val="00101AC3"/>
    <w:rsid w:val="00102EB5"/>
    <w:rsid w:val="00115783"/>
    <w:rsid w:val="00117D5D"/>
    <w:rsid w:val="001213A8"/>
    <w:rsid w:val="00123936"/>
    <w:rsid w:val="00127033"/>
    <w:rsid w:val="00132148"/>
    <w:rsid w:val="0014429F"/>
    <w:rsid w:val="0014547B"/>
    <w:rsid w:val="0015552B"/>
    <w:rsid w:val="00164D5D"/>
    <w:rsid w:val="00166625"/>
    <w:rsid w:val="00175D8E"/>
    <w:rsid w:val="00180CD6"/>
    <w:rsid w:val="00193C67"/>
    <w:rsid w:val="001A0052"/>
    <w:rsid w:val="001A39CC"/>
    <w:rsid w:val="001B10A9"/>
    <w:rsid w:val="001B2C25"/>
    <w:rsid w:val="001B5055"/>
    <w:rsid w:val="001B7DC3"/>
    <w:rsid w:val="001C107B"/>
    <w:rsid w:val="001C3753"/>
    <w:rsid w:val="001C4D04"/>
    <w:rsid w:val="001C557D"/>
    <w:rsid w:val="001D3E03"/>
    <w:rsid w:val="001D5E93"/>
    <w:rsid w:val="001E3743"/>
    <w:rsid w:val="001E587F"/>
    <w:rsid w:val="001E66E8"/>
    <w:rsid w:val="001F3F6F"/>
    <w:rsid w:val="00200A54"/>
    <w:rsid w:val="0020150C"/>
    <w:rsid w:val="002139B7"/>
    <w:rsid w:val="0021433E"/>
    <w:rsid w:val="00217FE2"/>
    <w:rsid w:val="00223304"/>
    <w:rsid w:val="00225907"/>
    <w:rsid w:val="00230C61"/>
    <w:rsid w:val="00230F74"/>
    <w:rsid w:val="00240D10"/>
    <w:rsid w:val="002415A5"/>
    <w:rsid w:val="002555BD"/>
    <w:rsid w:val="00255970"/>
    <w:rsid w:val="0026102C"/>
    <w:rsid w:val="00264F6B"/>
    <w:rsid w:val="002660C7"/>
    <w:rsid w:val="00274BF2"/>
    <w:rsid w:val="002762B6"/>
    <w:rsid w:val="00286BCA"/>
    <w:rsid w:val="00290869"/>
    <w:rsid w:val="00291064"/>
    <w:rsid w:val="00291DA2"/>
    <w:rsid w:val="002B35E3"/>
    <w:rsid w:val="002C54B7"/>
    <w:rsid w:val="002D07EB"/>
    <w:rsid w:val="002E2334"/>
    <w:rsid w:val="002E5E2F"/>
    <w:rsid w:val="002E7546"/>
    <w:rsid w:val="002F23FB"/>
    <w:rsid w:val="002F4508"/>
    <w:rsid w:val="00301B67"/>
    <w:rsid w:val="0030672B"/>
    <w:rsid w:val="00311832"/>
    <w:rsid w:val="00314B10"/>
    <w:rsid w:val="0031524C"/>
    <w:rsid w:val="00320213"/>
    <w:rsid w:val="00326DB3"/>
    <w:rsid w:val="00347011"/>
    <w:rsid w:val="00360150"/>
    <w:rsid w:val="00361F3D"/>
    <w:rsid w:val="00364F9C"/>
    <w:rsid w:val="00376375"/>
    <w:rsid w:val="00384E27"/>
    <w:rsid w:val="00390EDE"/>
    <w:rsid w:val="00392A15"/>
    <w:rsid w:val="00394A79"/>
    <w:rsid w:val="003A61E9"/>
    <w:rsid w:val="003B61FA"/>
    <w:rsid w:val="003B6C7D"/>
    <w:rsid w:val="003C26B5"/>
    <w:rsid w:val="003C6367"/>
    <w:rsid w:val="003E003B"/>
    <w:rsid w:val="003E151B"/>
    <w:rsid w:val="003E4430"/>
    <w:rsid w:val="004118D1"/>
    <w:rsid w:val="00427012"/>
    <w:rsid w:val="00430D38"/>
    <w:rsid w:val="0044012B"/>
    <w:rsid w:val="00442F2E"/>
    <w:rsid w:val="00456CD1"/>
    <w:rsid w:val="00457428"/>
    <w:rsid w:val="00466592"/>
    <w:rsid w:val="004726AC"/>
    <w:rsid w:val="00495DCC"/>
    <w:rsid w:val="00495FD6"/>
    <w:rsid w:val="004A19C1"/>
    <w:rsid w:val="004B1DC0"/>
    <w:rsid w:val="004B582A"/>
    <w:rsid w:val="004C710C"/>
    <w:rsid w:val="004D0F0B"/>
    <w:rsid w:val="004D3CC6"/>
    <w:rsid w:val="004D457D"/>
    <w:rsid w:val="004F017F"/>
    <w:rsid w:val="004F387A"/>
    <w:rsid w:val="005027F1"/>
    <w:rsid w:val="00510553"/>
    <w:rsid w:val="00521C56"/>
    <w:rsid w:val="005312E4"/>
    <w:rsid w:val="00544D09"/>
    <w:rsid w:val="005515A4"/>
    <w:rsid w:val="00553B4E"/>
    <w:rsid w:val="00560916"/>
    <w:rsid w:val="00566CCD"/>
    <w:rsid w:val="0057041D"/>
    <w:rsid w:val="00574A1D"/>
    <w:rsid w:val="005C485B"/>
    <w:rsid w:val="005C5086"/>
    <w:rsid w:val="005D5DA3"/>
    <w:rsid w:val="005D7D6F"/>
    <w:rsid w:val="005E04C0"/>
    <w:rsid w:val="005F3839"/>
    <w:rsid w:val="005F5E20"/>
    <w:rsid w:val="005F6518"/>
    <w:rsid w:val="00602F03"/>
    <w:rsid w:val="00603833"/>
    <w:rsid w:val="00615439"/>
    <w:rsid w:val="00634524"/>
    <w:rsid w:val="00635DC7"/>
    <w:rsid w:val="00642831"/>
    <w:rsid w:val="00644313"/>
    <w:rsid w:val="006514FD"/>
    <w:rsid w:val="00655FB5"/>
    <w:rsid w:val="00666151"/>
    <w:rsid w:val="00691F0C"/>
    <w:rsid w:val="0069690D"/>
    <w:rsid w:val="00697C27"/>
    <w:rsid w:val="006A262B"/>
    <w:rsid w:val="006A4829"/>
    <w:rsid w:val="006B764A"/>
    <w:rsid w:val="006C4529"/>
    <w:rsid w:val="006C56B8"/>
    <w:rsid w:val="006E6CE4"/>
    <w:rsid w:val="006F6C62"/>
    <w:rsid w:val="006F71E7"/>
    <w:rsid w:val="00703BE4"/>
    <w:rsid w:val="007040DC"/>
    <w:rsid w:val="00713A59"/>
    <w:rsid w:val="007149BA"/>
    <w:rsid w:val="00716893"/>
    <w:rsid w:val="00720533"/>
    <w:rsid w:val="007323EA"/>
    <w:rsid w:val="00755BDD"/>
    <w:rsid w:val="00757AD6"/>
    <w:rsid w:val="00760ECD"/>
    <w:rsid w:val="0076257E"/>
    <w:rsid w:val="00776BDB"/>
    <w:rsid w:val="007812AA"/>
    <w:rsid w:val="00795B6B"/>
    <w:rsid w:val="007C5117"/>
    <w:rsid w:val="007E4AA6"/>
    <w:rsid w:val="007F55F6"/>
    <w:rsid w:val="007F74EB"/>
    <w:rsid w:val="00801055"/>
    <w:rsid w:val="00801C93"/>
    <w:rsid w:val="008045F4"/>
    <w:rsid w:val="00815821"/>
    <w:rsid w:val="008175C7"/>
    <w:rsid w:val="00832CA7"/>
    <w:rsid w:val="00836006"/>
    <w:rsid w:val="00842311"/>
    <w:rsid w:val="008614D2"/>
    <w:rsid w:val="00872DF5"/>
    <w:rsid w:val="00880540"/>
    <w:rsid w:val="0088680B"/>
    <w:rsid w:val="00891890"/>
    <w:rsid w:val="008B1AC6"/>
    <w:rsid w:val="008B6887"/>
    <w:rsid w:val="008B718F"/>
    <w:rsid w:val="008C2C10"/>
    <w:rsid w:val="008E077E"/>
    <w:rsid w:val="008E4038"/>
    <w:rsid w:val="008E7A0E"/>
    <w:rsid w:val="008F0D52"/>
    <w:rsid w:val="008F3271"/>
    <w:rsid w:val="009007E8"/>
    <w:rsid w:val="00905421"/>
    <w:rsid w:val="00912635"/>
    <w:rsid w:val="00914467"/>
    <w:rsid w:val="00917EDC"/>
    <w:rsid w:val="00931E9B"/>
    <w:rsid w:val="00932A5F"/>
    <w:rsid w:val="009404E5"/>
    <w:rsid w:val="00941A2B"/>
    <w:rsid w:val="00953770"/>
    <w:rsid w:val="00954975"/>
    <w:rsid w:val="00966EBC"/>
    <w:rsid w:val="00977186"/>
    <w:rsid w:val="00980F12"/>
    <w:rsid w:val="009816F1"/>
    <w:rsid w:val="00981BB5"/>
    <w:rsid w:val="00993743"/>
    <w:rsid w:val="009B2063"/>
    <w:rsid w:val="009B7BE5"/>
    <w:rsid w:val="009C0701"/>
    <w:rsid w:val="009C7D84"/>
    <w:rsid w:val="009D437E"/>
    <w:rsid w:val="009D5D6B"/>
    <w:rsid w:val="009D6A3D"/>
    <w:rsid w:val="009D7225"/>
    <w:rsid w:val="009E4D1B"/>
    <w:rsid w:val="009E5A0B"/>
    <w:rsid w:val="009F1A8A"/>
    <w:rsid w:val="009F454D"/>
    <w:rsid w:val="00A01EBF"/>
    <w:rsid w:val="00A11420"/>
    <w:rsid w:val="00A153A4"/>
    <w:rsid w:val="00A25DB5"/>
    <w:rsid w:val="00A26EF4"/>
    <w:rsid w:val="00A33ABA"/>
    <w:rsid w:val="00A469D1"/>
    <w:rsid w:val="00A46DEE"/>
    <w:rsid w:val="00A60B75"/>
    <w:rsid w:val="00A65BB5"/>
    <w:rsid w:val="00A65D89"/>
    <w:rsid w:val="00A767F7"/>
    <w:rsid w:val="00A77890"/>
    <w:rsid w:val="00A77B3E"/>
    <w:rsid w:val="00A82109"/>
    <w:rsid w:val="00A871B6"/>
    <w:rsid w:val="00A87F01"/>
    <w:rsid w:val="00A925D6"/>
    <w:rsid w:val="00A9498E"/>
    <w:rsid w:val="00A9680A"/>
    <w:rsid w:val="00A9797D"/>
    <w:rsid w:val="00AA61F1"/>
    <w:rsid w:val="00AB5864"/>
    <w:rsid w:val="00AC23FF"/>
    <w:rsid w:val="00AD7952"/>
    <w:rsid w:val="00AD7E48"/>
    <w:rsid w:val="00AE3027"/>
    <w:rsid w:val="00AF01B9"/>
    <w:rsid w:val="00AF4E49"/>
    <w:rsid w:val="00B0200F"/>
    <w:rsid w:val="00B05FB9"/>
    <w:rsid w:val="00B07C4B"/>
    <w:rsid w:val="00B11E2F"/>
    <w:rsid w:val="00B134B5"/>
    <w:rsid w:val="00B15995"/>
    <w:rsid w:val="00B26E56"/>
    <w:rsid w:val="00B40927"/>
    <w:rsid w:val="00B41C7C"/>
    <w:rsid w:val="00B4728A"/>
    <w:rsid w:val="00B535DB"/>
    <w:rsid w:val="00B744AB"/>
    <w:rsid w:val="00B81968"/>
    <w:rsid w:val="00B925B4"/>
    <w:rsid w:val="00B95325"/>
    <w:rsid w:val="00B97657"/>
    <w:rsid w:val="00BA44E4"/>
    <w:rsid w:val="00BB2141"/>
    <w:rsid w:val="00BB2324"/>
    <w:rsid w:val="00BC5124"/>
    <w:rsid w:val="00BD1E32"/>
    <w:rsid w:val="00BF0259"/>
    <w:rsid w:val="00BF03D8"/>
    <w:rsid w:val="00BF49B2"/>
    <w:rsid w:val="00BF5814"/>
    <w:rsid w:val="00C03ED8"/>
    <w:rsid w:val="00C10985"/>
    <w:rsid w:val="00C346C4"/>
    <w:rsid w:val="00C45EE2"/>
    <w:rsid w:val="00C47959"/>
    <w:rsid w:val="00C5058E"/>
    <w:rsid w:val="00C5686E"/>
    <w:rsid w:val="00C5784A"/>
    <w:rsid w:val="00C62A88"/>
    <w:rsid w:val="00C635D8"/>
    <w:rsid w:val="00C63DF7"/>
    <w:rsid w:val="00CA2A55"/>
    <w:rsid w:val="00CA7D06"/>
    <w:rsid w:val="00CC036E"/>
    <w:rsid w:val="00CC2BEC"/>
    <w:rsid w:val="00CC40F5"/>
    <w:rsid w:val="00CD444E"/>
    <w:rsid w:val="00CE06EA"/>
    <w:rsid w:val="00CF7017"/>
    <w:rsid w:val="00CF7049"/>
    <w:rsid w:val="00CF7DAE"/>
    <w:rsid w:val="00D05179"/>
    <w:rsid w:val="00D12587"/>
    <w:rsid w:val="00D141EE"/>
    <w:rsid w:val="00D16FC8"/>
    <w:rsid w:val="00D2422C"/>
    <w:rsid w:val="00D33D4E"/>
    <w:rsid w:val="00D36774"/>
    <w:rsid w:val="00D50BAC"/>
    <w:rsid w:val="00D544EB"/>
    <w:rsid w:val="00D60792"/>
    <w:rsid w:val="00D741C1"/>
    <w:rsid w:val="00D864C3"/>
    <w:rsid w:val="00D96662"/>
    <w:rsid w:val="00D971F9"/>
    <w:rsid w:val="00DA3616"/>
    <w:rsid w:val="00DA5D92"/>
    <w:rsid w:val="00DB775A"/>
    <w:rsid w:val="00DC1C5A"/>
    <w:rsid w:val="00DC1C6C"/>
    <w:rsid w:val="00DC73B5"/>
    <w:rsid w:val="00DD5452"/>
    <w:rsid w:val="00DE3EEC"/>
    <w:rsid w:val="00DE7453"/>
    <w:rsid w:val="00E00608"/>
    <w:rsid w:val="00E01875"/>
    <w:rsid w:val="00E14866"/>
    <w:rsid w:val="00E20B65"/>
    <w:rsid w:val="00E2246D"/>
    <w:rsid w:val="00E244DF"/>
    <w:rsid w:val="00E30C13"/>
    <w:rsid w:val="00E34152"/>
    <w:rsid w:val="00E7170F"/>
    <w:rsid w:val="00E82695"/>
    <w:rsid w:val="00E8734D"/>
    <w:rsid w:val="00E90181"/>
    <w:rsid w:val="00E92A41"/>
    <w:rsid w:val="00EA7503"/>
    <w:rsid w:val="00EB158F"/>
    <w:rsid w:val="00EB2CCE"/>
    <w:rsid w:val="00EB323D"/>
    <w:rsid w:val="00EB772F"/>
    <w:rsid w:val="00EC3CA1"/>
    <w:rsid w:val="00ED189A"/>
    <w:rsid w:val="00ED1F9F"/>
    <w:rsid w:val="00ED5EA5"/>
    <w:rsid w:val="00EE0B42"/>
    <w:rsid w:val="00EE3E19"/>
    <w:rsid w:val="00EE6BCB"/>
    <w:rsid w:val="00EF374A"/>
    <w:rsid w:val="00F26349"/>
    <w:rsid w:val="00F4089D"/>
    <w:rsid w:val="00F476C2"/>
    <w:rsid w:val="00F637F8"/>
    <w:rsid w:val="00F63B38"/>
    <w:rsid w:val="00F73D86"/>
    <w:rsid w:val="00F76402"/>
    <w:rsid w:val="00F87C2E"/>
    <w:rsid w:val="00FA03DE"/>
    <w:rsid w:val="00FC0166"/>
    <w:rsid w:val="00FC194F"/>
    <w:rsid w:val="00FC5522"/>
    <w:rsid w:val="00FC5DB4"/>
    <w:rsid w:val="00FC6320"/>
    <w:rsid w:val="00FC64FD"/>
    <w:rsid w:val="00FD0887"/>
    <w:rsid w:val="00FE1534"/>
    <w:rsid w:val="00FE21FF"/>
    <w:rsid w:val="00FF3C12"/>
    <w:rsid w:val="00FF3C6E"/>
    <w:rsid w:val="00FF6287"/>
    <w:rsid w:val="00FF7319"/>
    <w:rsid w:val="10F06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E3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rPr>
      <w:b/>
      <w:bCs/>
      <w:sz w:val="24"/>
      <w:szCs w:val="24"/>
    </w:rPr>
  </w:style>
  <w:style w:type="paragraph" w:customStyle="1" w:styleId="1">
    <w:name w:val="修订1"/>
    <w:hidden/>
    <w:uiPriority w:val="99"/>
    <w:semiHidden/>
    <w:rPr>
      <w:sz w:val="24"/>
      <w:szCs w:val="24"/>
      <w:lang w:eastAsia="en-US"/>
    </w:rPr>
  </w:style>
  <w:style w:type="character" w:customStyle="1" w:styleId="BalloonTextChar">
    <w:name w:val="Balloon Text Char"/>
    <w:basedOn w:val="DefaultParagraphFont"/>
    <w:link w:val="BalloonText"/>
    <w:qFormat/>
    <w:rPr>
      <w:sz w:val="18"/>
      <w:szCs w:val="18"/>
    </w:rPr>
  </w:style>
  <w:style w:type="character" w:customStyle="1" w:styleId="apple-converted-space">
    <w:name w:val="apple-converted-space"/>
    <w:basedOn w:val="DefaultParagraphFont"/>
  </w:style>
  <w:style w:type="paragraph" w:styleId="Revision">
    <w:name w:val="Revision"/>
    <w:hidden/>
    <w:uiPriority w:val="99"/>
    <w:unhideWhenUsed/>
    <w:rsid w:val="003B6C7D"/>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rPr>
      <w:b/>
      <w:bCs/>
      <w:sz w:val="24"/>
      <w:szCs w:val="24"/>
    </w:rPr>
  </w:style>
  <w:style w:type="paragraph" w:customStyle="1" w:styleId="1">
    <w:name w:val="修订1"/>
    <w:hidden/>
    <w:uiPriority w:val="99"/>
    <w:semiHidden/>
    <w:rPr>
      <w:sz w:val="24"/>
      <w:szCs w:val="24"/>
      <w:lang w:eastAsia="en-US"/>
    </w:rPr>
  </w:style>
  <w:style w:type="character" w:customStyle="1" w:styleId="BalloonTextChar">
    <w:name w:val="Balloon Text Char"/>
    <w:basedOn w:val="DefaultParagraphFont"/>
    <w:link w:val="BalloonText"/>
    <w:qFormat/>
    <w:rPr>
      <w:sz w:val="18"/>
      <w:szCs w:val="18"/>
    </w:rPr>
  </w:style>
  <w:style w:type="character" w:customStyle="1" w:styleId="apple-converted-space">
    <w:name w:val="apple-converted-space"/>
    <w:basedOn w:val="DefaultParagraphFont"/>
  </w:style>
  <w:style w:type="paragraph" w:styleId="Revision">
    <w:name w:val="Revision"/>
    <w:hidden/>
    <w:uiPriority w:val="99"/>
    <w:unhideWhenUsed/>
    <w:rsid w:val="003B6C7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geo/"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pubmed.ncbi.nlm.nih.gov/?term=M%C3%BCssnich+P&amp;cauthor_id=2612566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5952</Words>
  <Characters>33932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wg2288</dc:creator>
  <cp:lastModifiedBy>jrw</cp:lastModifiedBy>
  <cp:revision>2</cp:revision>
  <dcterms:created xsi:type="dcterms:W3CDTF">2023-07-02T14:08:00Z</dcterms:created>
  <dcterms:modified xsi:type="dcterms:W3CDTF">2023-07-02T14:08:00Z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79BB7836D00940408CDE66E3FFBB7557_13</vt:lpwstr>
  </property>
</Properties>
</file>