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85344</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rsidR="003D6C41"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Pomolic</w:t>
      </w:r>
      <w:proofErr w:type="spellEnd"/>
      <w:r>
        <w:rPr>
          <w:rFonts w:ascii="Book Antiqua" w:eastAsia="Book Antiqua" w:hAnsi="Book Antiqua" w:cs="Book Antiqua"/>
          <w:b/>
          <w:bCs/>
          <w:color w:val="000000"/>
        </w:rPr>
        <w:t xml:space="preserve"> acid and its glucopyranose ester promote apoptosis through autophagy in HT</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29 colon cancer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cells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Liu</w:t>
      </w:r>
      <w:r>
        <w:rPr>
          <w:rFonts w:ascii="Book Antiqua" w:eastAsia="宋体" w:hAnsi="Book Antiqua" w:cs="Book Antiqua" w:hint="eastAsia"/>
          <w:color w:val="000000"/>
          <w:lang w:eastAsia="zh-CN"/>
        </w:rPr>
        <w:t xml:space="preserve"> LY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Colon cancer</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Li-Yan Liu, Teng</w:t>
      </w:r>
      <w:r>
        <w:rPr>
          <w:rFonts w:ascii="Book Antiqua" w:eastAsia="宋体" w:hAnsi="Book Antiqua" w:cs="Book Antiqua" w:hint="eastAsia"/>
          <w:color w:val="000000"/>
          <w:lang w:eastAsia="zh-CN"/>
        </w:rPr>
        <w:t>-</w:t>
      </w:r>
      <w:r>
        <w:rPr>
          <w:rFonts w:ascii="Book Antiqua" w:eastAsia="Book Antiqua" w:hAnsi="Book Antiqua" w:cs="Book Antiqua"/>
          <w:color w:val="000000"/>
        </w:rPr>
        <w:t>Hua Yu, Tie</w:t>
      </w:r>
      <w:r>
        <w:rPr>
          <w:rFonts w:ascii="Book Antiqua" w:eastAsia="宋体" w:hAnsi="Book Antiqua" w:cs="Book Antiqua" w:hint="eastAsia"/>
          <w:color w:val="000000"/>
          <w:lang w:eastAsia="zh-CN"/>
        </w:rPr>
        <w:t>-</w:t>
      </w:r>
      <w:r>
        <w:rPr>
          <w:rFonts w:ascii="Book Antiqua" w:eastAsia="Book Antiqua" w:hAnsi="Book Antiqua" w:cs="Book Antiqua"/>
          <w:color w:val="000000"/>
        </w:rPr>
        <w:t>Song Liao, Peng Xu, Ying Wang, Min Shi, Bin Li</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Li</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Yan Liu, Tie</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Song Liao, Bin Li, </w:t>
      </w:r>
      <w:r>
        <w:rPr>
          <w:rFonts w:ascii="Book Antiqua" w:eastAsia="Book Antiqua" w:hAnsi="Book Antiqua" w:cs="Book Antiqua"/>
          <w:color w:val="000000"/>
        </w:rPr>
        <w:t>Workstation of Academician, Jiangxi University of Chinese Medicine,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Li-Yan Liu, </w:t>
      </w:r>
      <w:r>
        <w:rPr>
          <w:rFonts w:ascii="Book Antiqua" w:eastAsia="Book Antiqua" w:hAnsi="Book Antiqua" w:cs="Book Antiqua"/>
          <w:color w:val="000000"/>
        </w:rPr>
        <w:t xml:space="preserve">Department of Pharmacy, Jiangxi Cancer Hospital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Jiangxi Cancer Center, Nanchang 330029,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China</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Teng-Hua Yu, </w:t>
      </w:r>
      <w:r>
        <w:rPr>
          <w:rFonts w:ascii="Book Antiqua" w:eastAsia="Book Antiqua" w:hAnsi="Book Antiqua" w:cs="Book Antiqua"/>
          <w:color w:val="000000"/>
        </w:rPr>
        <w:t>Department of Breast Surgery, Jiangxi Cancer Hospital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Jiangxi Cancer Center, Nanchang 330029,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Peng Xu, Min Shi, </w:t>
      </w:r>
      <w:r>
        <w:rPr>
          <w:rFonts w:ascii="Book Antiqua" w:eastAsia="Book Antiqua" w:hAnsi="Book Antiqua" w:cs="Book Antiqua"/>
          <w:color w:val="000000"/>
        </w:rPr>
        <w:t>Laboratory Animal Science and Technology Center, Jiangxi University of Chinese Medicine,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Ying Wang, </w:t>
      </w:r>
      <w:r>
        <w:rPr>
          <w:rFonts w:ascii="Book Antiqua" w:eastAsia="Book Antiqua" w:hAnsi="Book Antiqua" w:cs="Book Antiqua"/>
          <w:color w:val="000000"/>
        </w:rPr>
        <w:t xml:space="preserve">Department of Pharmacy, </w:t>
      </w:r>
      <w:proofErr w:type="spellStart"/>
      <w:r>
        <w:rPr>
          <w:rFonts w:ascii="Book Antiqua" w:eastAsia="Book Antiqua" w:hAnsi="Book Antiqua" w:cs="Book Antiqua"/>
          <w:color w:val="000000"/>
        </w:rPr>
        <w:t>Shangrao</w:t>
      </w:r>
      <w:proofErr w:type="spellEnd"/>
      <w:r>
        <w:rPr>
          <w:rFonts w:ascii="Book Antiqua" w:eastAsia="Book Antiqua" w:hAnsi="Book Antiqua" w:cs="Book Antiqua"/>
          <w:color w:val="000000"/>
        </w:rPr>
        <w:t xml:space="preserve"> Health School, </w:t>
      </w:r>
      <w:proofErr w:type="spellStart"/>
      <w:r>
        <w:rPr>
          <w:rFonts w:ascii="Book Antiqua" w:eastAsia="Book Antiqua" w:hAnsi="Book Antiqua" w:cs="Book Antiqua"/>
          <w:color w:val="000000"/>
        </w:rPr>
        <w:t>Shang</w:t>
      </w:r>
      <w:r>
        <w:rPr>
          <w:rFonts w:ascii="Book Antiqua" w:eastAsia="宋体" w:hAnsi="Book Antiqua" w:cs="Book Antiqua" w:hint="eastAsia"/>
          <w:color w:val="000000"/>
          <w:lang w:eastAsia="zh-CN"/>
        </w:rPr>
        <w:t>r</w:t>
      </w:r>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334000,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 China</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Liu LY, Liao TS, Wang Y, and Yu TH were responsible for the design, data collection, data management, and statistical analysis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Liu LY, Yu TH, and </w:t>
      </w:r>
      <w:r>
        <w:rPr>
          <w:rFonts w:ascii="Book Antiqua" w:eastAsia="Book Antiqua" w:hAnsi="Book Antiqua" w:cs="Book Antiqua"/>
          <w:color w:val="000000"/>
        </w:rPr>
        <w:lastRenderedPageBreak/>
        <w:t>Shi M contributed to the writing of the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Xu P and Li B contributed to supervising data collection, improved the manuscript, and were responsible for supervision or mentorship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Liu LY and Li B were responsible for the research idea and interpretation of the results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reviewed and approved the final version of the manuscript.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Central Level Major Increase and Decrease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Expenditures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Project</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 xml:space="preserve">2060302-2101-11,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2060302-1701-01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Workstation Project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YSGZZ201801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Open Fund for Scientific Research of Jiangxi Cancer Hospital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2021J16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Distinguished Young Scholars Fund of Jiangxi Cancer Hospital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2021DYS04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Jiangxi Provincial Natural Science Foundation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20212BAB216063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National Natural Science Foundation of China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82160565.</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Bin Li, PhD, Professor, </w:t>
      </w:r>
      <w:r>
        <w:rPr>
          <w:rFonts w:ascii="Book Antiqua" w:eastAsia="Book Antiqua" w:hAnsi="Book Antiqua" w:cs="Book Antiqua"/>
          <w:color w:val="000000"/>
        </w:rPr>
        <w:t>Workstation of Academician, Jiangxi University of Chinese Medicine, No. 1688 Meiling Road, Nanchang 330004, Jiangxi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 emilylly2013@sina.com</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21, 2023</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July 5, 2023</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Wang Jin-Lei" w:date="2023-08-31T15:32:00Z">
        <w:r w:rsidR="00A02082" w:rsidRPr="00A02082">
          <w:rPr>
            <w:rFonts w:ascii="Book Antiqua" w:eastAsia="Book Antiqua" w:hAnsi="Book Antiqua" w:cs="Book Antiqua"/>
          </w:rPr>
          <w:t>August 31, 2023</w:t>
        </w:r>
      </w:ins>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rsidR="003D6C41" w:rsidRDefault="003D6C41">
      <w:pPr>
        <w:adjustRightInd w:val="0"/>
        <w:snapToGrid w:val="0"/>
        <w:spacing w:line="360" w:lineRule="auto"/>
        <w:jc w:val="both"/>
        <w:rPr>
          <w:rFonts w:ascii="Book Antiqua" w:hAnsi="Book Antiqua" w:cs="Book Antiqua"/>
        </w:rPr>
        <w:sectPr w:rsidR="003D6C41">
          <w:footerReference w:type="default" r:id="rId6"/>
          <w:pgSz w:w="12240" w:h="15840"/>
          <w:pgMar w:top="1440" w:right="1440" w:bottom="1440" w:left="1440" w:header="720" w:footer="720" w:gutter="0"/>
          <w:cols w:space="720"/>
          <w:docGrid w:linePitch="360"/>
        </w:sect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Colon cancer remains a leading cause of death globally.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 can be separated from the ethyl acetate fraction of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satureioides</w:t>
      </w:r>
      <w:proofErr w:type="spellEnd"/>
      <w:r>
        <w:rPr>
          <w:rFonts w:ascii="Book Antiqua" w:eastAsia="Book Antiqua" w:hAnsi="Book Antiqua" w:cs="Book Antiqua"/>
          <w:color w:val="000000"/>
        </w:rPr>
        <w: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determine the effects of PA and its glucopyranose ester,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colon cancer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diphenyl tetrazolium bromide assay was used to measure cell viability. Apoptosis was detected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proofErr w:type="spellStart"/>
      <w:r>
        <w:rPr>
          <w:rFonts w:ascii="Book Antiqua" w:eastAsia="宋体" w:hAnsi="Book Antiqua" w:cs="Book Antiqua" w:hint="eastAsia"/>
          <w:color w:val="000000"/>
          <w:lang w:eastAsia="zh-CN"/>
        </w:rPr>
        <w:t>h</w:t>
      </w:r>
      <w:r>
        <w:rPr>
          <w:rFonts w:ascii="Book Antiqua" w:eastAsia="Book Antiqua" w:hAnsi="Book Antiqua" w:cs="Book Antiqua"/>
          <w:color w:val="000000"/>
        </w:rPr>
        <w:t>oechst</w:t>
      </w:r>
      <w:proofErr w:type="spellEnd"/>
      <w:r>
        <w:rPr>
          <w:rFonts w:ascii="Book Antiqua" w:eastAsia="Book Antiqua" w:hAnsi="Book Antiqua" w:cs="Book Antiqua"/>
          <w:color w:val="000000"/>
        </w:rPr>
        <w:t xml:space="preserve"> 33342 staining. PI single staining was identified by flow cytometry to determine the cycle and scratch assay was used to observe the migration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The levels of mRNA and proteins were evaluated by q</w:t>
      </w:r>
      <w:r>
        <w:rPr>
          <w:rFonts w:ascii="Book Antiqua" w:eastAsia="宋体" w:hAnsi="Book Antiqua" w:cs="Book Antiqua" w:hint="eastAsia"/>
          <w:color w:val="000000"/>
          <w:lang w:eastAsia="zh-CN"/>
        </w:rPr>
        <w:t xml:space="preserve"> polymerase chain reaction</w:t>
      </w:r>
      <w:r>
        <w:rPr>
          <w:rFonts w:ascii="Book Antiqua" w:eastAsia="Book Antiqua" w:hAnsi="Book Antiqua" w:cs="Book Antiqua"/>
          <w:color w:val="000000"/>
        </w:rPr>
        <w:t xml:space="preserve"> and western blotting, respectively.</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 and PAO considerably inhibited the growth of the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line in a time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dose-dependent manner. After the administration of PA and PAO for 24 and 48 h, cell apoptosis was significantly promoted and HT-29 cells were arrested in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szCs w:val="36"/>
          <w:vertAlign w:val="subscript"/>
          <w:lang w:eastAsia="zh-CN"/>
        </w:rPr>
        <w:t xml:space="preserve"> </w:t>
      </w:r>
      <w:r>
        <w:rPr>
          <w:rFonts w:ascii="Book Antiqua" w:eastAsia="Book Antiqua" w:hAnsi="Book Antiqua" w:cs="Book Antiqua"/>
          <w:color w:val="000000"/>
        </w:rPr>
        <w:t xml:space="preserve">stage. The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ratio was also increased, which activated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leading to apoptosis; it also increased the expression of </w:t>
      </w:r>
      <w:r>
        <w:rPr>
          <w:rFonts w:ascii="Book Antiqua" w:eastAsia="宋体" w:hAnsi="Book Antiqua" w:cs="Book Antiqua" w:hint="eastAsia"/>
          <w:color w:val="000000"/>
          <w:lang w:eastAsia="zh-CN"/>
        </w:rPr>
        <w:t xml:space="preserve">light chain 3 </w:t>
      </w:r>
      <w:r>
        <w:rPr>
          <w:rFonts w:ascii="Book Antiqua" w:eastAsia="Book Antiqua" w:hAnsi="Book Antiqua" w:cs="Book Antiqua"/>
          <w:color w:val="000000"/>
        </w:rPr>
        <w:t>II/I and</w:t>
      </w:r>
      <w:r>
        <w:rPr>
          <w:rFonts w:ascii="Book Antiqua" w:eastAsia="宋体" w:hAnsi="Book Antiqua" w:cs="Book Antiqua" w:hint="eastAsia"/>
          <w:color w:val="000000"/>
          <w:lang w:eastAsia="zh-CN"/>
        </w:rPr>
        <w:t xml:space="preserve"> Beclin1</w:t>
      </w:r>
      <w:r>
        <w:rPr>
          <w:rFonts w:ascii="Book Antiqua" w:eastAsia="Book Antiqua" w:hAnsi="Book Antiqua" w:cs="Book Antiqua"/>
          <w:color w:val="000000"/>
        </w:rPr>
        <w:t>, which activated autophagy and caused cell death. This in turn increased the expression of p62 to promote cell apoptosis, inhibiting the levels of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p-STAT3, suppressing the level of Bcl2, and promoting cell.</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Both PA and PAO provide novel therapeutic strategies for treating colorectal cancer.</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Colon cancer; </w:t>
      </w:r>
      <w:proofErr w:type="spellStart"/>
      <w:r>
        <w:rPr>
          <w:rFonts w:ascii="Book Antiqua" w:eastAsia="Book Antiqua" w:hAnsi="Book Antiqua" w:cs="Book Antiqua"/>
          <w:color w:val="000000"/>
        </w:rPr>
        <w:t>Achyrocline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satureioides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acid-28-O-β-D-glucopyranose</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Liu LY, Yu TH, Liao TS, Xu P, Wang Y, Shi M, Li B.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and its glucopyranose ester promote apoptosis through autophagy in HT-29 colon cancer</w:t>
      </w:r>
      <w:r>
        <w:rPr>
          <w:rFonts w:ascii="Book Antiqua" w:eastAsia="宋体" w:hAnsi="Book Antiqua" w:cs="Book Antiqua" w:hint="eastAsia"/>
          <w:lang w:eastAsia="zh-CN"/>
        </w:rPr>
        <w:t xml:space="preserve"> </w:t>
      </w:r>
      <w:r>
        <w:rPr>
          <w:rFonts w:ascii="Book Antiqua" w:eastAsia="Book Antiqua" w:hAnsi="Book Antiqua" w:cs="Book Antiqua"/>
        </w:rPr>
        <w:t xml:space="preserve">cells.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color w:val="000000"/>
        </w:rPr>
        <w:t xml:space="preserve">Compounds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 (PAO) exhibited a considerable growth inhibitory effect against HT-29 cell lines in a time-dose-dependent manner. PA and PAO promote apoptosis through autophagy in HT-29 colon tumor cells. Both PA and PAO provide novel therapeutic strategy for colorectal cancers treatment.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Colon cancer remains a leading cause of death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while colorectal cancer has become the third most common tumor with the highest incidence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Surgical treatment is generally the best choice for early-stage colon cancer patients, but unfortunately many patients are diagnosed at an advanced stage.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based postoperative adjuvant chemotherapy is currently the most important method for treating colon cancer. However, resistance and toxicity of chemotherapy have severely hampered the implementation of chemotherapy regimens. There is thus a need for new therapeutic options for patients at an advanced stage of the disease, so the search for new drugs and targets has become a key component of efforts to treat colon cancer.</w:t>
      </w:r>
    </w:p>
    <w:p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 are abundant active substances in nature, especially in plants of medicine food homology.</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Achyrocline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satureioides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a plant from the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genus </w:t>
      </w:r>
      <w:r>
        <w:rPr>
          <w:rFonts w:ascii="Book Antiqua" w:eastAsia="宋体" w:hAnsi="Book Antiqua" w:cs="Book Antiqua" w:hint="eastAsia"/>
          <w:color w:val="000000"/>
          <w:lang w:eastAsia="zh-CN"/>
        </w:rPr>
        <w:t>b</w:t>
      </w:r>
      <w:r>
        <w:rPr>
          <w:rFonts w:ascii="Book Antiqua" w:eastAsia="Book Antiqua" w:hAnsi="Book Antiqua" w:cs="Book Antiqua"/>
          <w:color w:val="000000"/>
        </w:rPr>
        <w:t>rassica, which is a medicinal herb widely used in Latin America for gastrointestinal diseases, bacterial infections, anti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inflammatory effects, pain relief, and for treating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We previously isolated many compounds from the flowers of </w:t>
      </w:r>
      <w:r>
        <w:rPr>
          <w:rFonts w:ascii="Book Antiqua" w:eastAsia="Book Antiqua" w:hAnsi="Book Antiqua" w:cs="Book Antiqua"/>
          <w:i/>
          <w:iCs/>
          <w:color w:val="000000"/>
        </w:rPr>
        <w:t xml:space="preserve">A. </w:t>
      </w:r>
      <w:proofErr w:type="spellStart"/>
      <w:r>
        <w:rPr>
          <w:rFonts w:ascii="Book Antiqua" w:eastAsia="Book Antiqua" w:hAnsi="Book Antiqua" w:cs="Book Antiqua"/>
          <w:i/>
          <w:iCs/>
          <w:color w:val="000000"/>
        </w:rPr>
        <w:t>satureioides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including </w:t>
      </w:r>
      <w:proofErr w:type="spellStart"/>
      <w:r>
        <w:rPr>
          <w:rFonts w:ascii="Book Antiqua" w:eastAsia="Book Antiqua" w:hAnsi="Book Antiqua" w:cs="Book Antiqua"/>
          <w:color w:val="000000"/>
        </w:rPr>
        <w:t>triterpenics</w:t>
      </w:r>
      <w:proofErr w:type="spellEnd"/>
      <w:r>
        <w:rPr>
          <w:rFonts w:ascii="Book Antiqua" w:eastAsia="Book Antiqua" w:hAnsi="Book Antiqua" w:cs="Book Antiqua"/>
          <w:color w:val="000000"/>
        </w:rPr>
        <w:t xml:space="preserve">, anthraquinones, and flavonoids. Research has shown that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its glucopyranose ester have effects against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8-10]</w:t>
      </w:r>
      <w:r>
        <w:rPr>
          <w:rFonts w:ascii="Book Antiqua" w:eastAsia="Book Antiqua" w:hAnsi="Book Antiqua" w:cs="Book Antiqua"/>
          <w:color w:val="000000"/>
        </w:rPr>
        <w:t>, prostate cancer</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leukemia</w:t>
      </w:r>
      <w:r>
        <w:rPr>
          <w:rFonts w:ascii="Book Antiqua" w:eastAsia="Book Antiqua" w:hAnsi="Book Antiqua" w:cs="Book Antiqua"/>
          <w:color w:val="000000"/>
          <w:szCs w:val="36"/>
          <w:vertAlign w:val="superscript"/>
        </w:rPr>
        <w:t>[12</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other malignant tumors. Because of its high safety, these agents have been increasingly used in the treatment of cancer. However, there has been little research on the use of PA and its glucopyranose ester in treating colon cancer, or on the mechanisms behind their effects. We thus investigated the influence of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its glucopyranose ester on colon cancer cells. In this study, PA and its glucopyranose ester showed good inhibitory effects on colon cancer cells and have potential as new drugs for future use in a clinical context.</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Materials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and chemicals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PA was separated and purified from </w:t>
      </w:r>
      <w:r>
        <w:rPr>
          <w:rFonts w:ascii="Book Antiqua" w:eastAsia="Book Antiqua" w:hAnsi="Book Antiqua" w:cs="Book Antiqua"/>
          <w:i/>
          <w:iCs/>
          <w:color w:val="000000"/>
        </w:rPr>
        <w:t xml:space="preserve">A. </w:t>
      </w:r>
      <w:proofErr w:type="spellStart"/>
      <w:r>
        <w:rPr>
          <w:rFonts w:ascii="Book Antiqua" w:eastAsia="Book Antiqua" w:hAnsi="Book Antiqua" w:cs="Book Antiqua"/>
          <w:i/>
          <w:iCs/>
          <w:color w:val="000000"/>
        </w:rPr>
        <w:t>satureioides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(purity &gt; 98%). </w:t>
      </w:r>
      <w:proofErr w:type="spellStart"/>
      <w:r>
        <w:rPr>
          <w:rFonts w:ascii="Book Antiqua" w:eastAsia="宋体" w:hAnsi="Book Antiqua" w:cs="Book Antiqua" w:hint="eastAsia"/>
          <w:color w:val="000000"/>
          <w:lang w:eastAsia="zh-CN"/>
        </w:rPr>
        <w:t>P</w:t>
      </w:r>
      <w:r>
        <w:rPr>
          <w:rFonts w:ascii="Book Antiqua" w:eastAsia="Book Antiqua" w:hAnsi="Book Antiqua" w:cs="Book Antiqua" w:hint="eastAsia"/>
          <w:color w:val="000000"/>
        </w:rPr>
        <w:t>omolic</w:t>
      </w:r>
      <w:proofErr w:type="spellEnd"/>
      <w:r>
        <w:rPr>
          <w:rFonts w:ascii="Book Antiqua" w:eastAsia="Book Antiqua" w:hAnsi="Book Antiqua" w:cs="Book Antiqua" w:hint="eastAsia"/>
          <w:color w:val="000000"/>
        </w:rPr>
        <w:t xml:space="preserve"> acid-28-O-β-D-glucopyranosyl ester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obtained from Chengdu Alpha Biological Co., Ltd. (</w:t>
      </w:r>
      <w:proofErr w:type="spellStart"/>
      <w:r>
        <w:rPr>
          <w:rFonts w:ascii="Book Antiqua" w:eastAsia="宋体" w:hAnsi="Book Antiqua" w:cs="Book Antiqua" w:hint="eastAsia"/>
          <w:color w:val="000000"/>
          <w:lang w:eastAsia="zh-CN"/>
        </w:rPr>
        <w:t>cas</w:t>
      </w:r>
      <w:proofErr w:type="spellEnd"/>
      <w:r>
        <w:rPr>
          <w:rFonts w:ascii="Book Antiqua" w:eastAsia="Book Antiqua" w:hAnsi="Book Antiqua" w:cs="Book Antiqua"/>
          <w:color w:val="000000"/>
        </w:rPr>
        <w:t xml:space="preserve">: 83725-25-0), with purity exceeding 94%. Oxaliplatin was obtained from </w:t>
      </w:r>
      <w:proofErr w:type="spellStart"/>
      <w:r>
        <w:rPr>
          <w:rFonts w:ascii="Book Antiqua" w:eastAsia="Book Antiqua" w:hAnsi="Book Antiqua" w:cs="Book Antiqua"/>
          <w:color w:val="000000"/>
        </w:rPr>
        <w:t>Hengrui</w:t>
      </w:r>
      <w:proofErr w:type="spellEnd"/>
      <w:r>
        <w:rPr>
          <w:rFonts w:ascii="Book Antiqua" w:eastAsia="Book Antiqua" w:hAnsi="Book Antiqua" w:cs="Book Antiqua"/>
          <w:color w:val="000000"/>
        </w:rPr>
        <w:t xml:space="preserve"> Medicine (China). Annexin-V-fluorescein isothiocyanate and propidium iodide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(BD Biosciences, Franklin Lake, NJ, United States),</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McCoys</w:t>
      </w:r>
      <w:proofErr w:type="spellEnd"/>
      <w:r>
        <w:rPr>
          <w:rFonts w:ascii="Book Antiqua" w:eastAsia="Book Antiqua" w:hAnsi="Book Antiqua" w:cs="Book Antiqua"/>
          <w:color w:val="000000"/>
        </w:rPr>
        <w:t>’ 5A (Modified; Gibco, United States),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[fetal bovine serum (FBS</w:t>
      </w:r>
      <w:r>
        <w:rPr>
          <w:rFonts w:ascii="Book Antiqua" w:eastAsia="宋体" w:hAnsi="Book Antiqua" w:cs="Book Antiqua" w:hint="eastAsia"/>
          <w:color w:val="000000"/>
          <w:lang w:eastAsia="zh-CN"/>
        </w:rPr>
        <w:t>)</w:t>
      </w:r>
      <w:r>
        <w:rPr>
          <w:rFonts w:ascii="Book Antiqua" w:eastAsia="Book Antiqua" w:hAnsi="Book Antiqua" w:cs="Book Antiqua"/>
          <w:color w:val="000000"/>
        </w:rPr>
        <w:t>; EXCEll,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also obtained. Bcl2, anti</w:t>
      </w:r>
      <w:r>
        <w:rPr>
          <w:rFonts w:ascii="Book Antiqua" w:eastAsia="宋体" w:hAnsi="Book Antiqua" w:cs="Book Antiqua" w:hint="eastAsia"/>
          <w:color w:val="000000"/>
          <w:lang w:eastAsia="zh-CN"/>
        </w:rPr>
        <w:t>-sequestosome-1 (p62)</w:t>
      </w:r>
      <w:r>
        <w:rPr>
          <w:rFonts w:ascii="Book Antiqua" w:eastAsia="Book Antiqua" w:hAnsi="Book Antiqua" w:cs="Book Antiqua"/>
          <w:color w:val="000000"/>
        </w:rPr>
        <w:t>, anti</w:t>
      </w:r>
      <w:r>
        <w:rPr>
          <w:rFonts w:ascii="Book Antiqua" w:eastAsia="宋体" w:hAnsi="Book Antiqua" w:cs="Book Antiqua" w:hint="eastAsia"/>
          <w:color w:val="000000"/>
          <w:lang w:eastAsia="zh-CN"/>
        </w:rPr>
        <w:t>-light chain 3 (LC3) A/B</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Bax</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Beclin-1</w:t>
      </w:r>
      <w:r>
        <w:rPr>
          <w:rFonts w:ascii="Book Antiqua" w:eastAsia="Book Antiqua" w:hAnsi="Book Antiqua" w:cs="Book Antiqua"/>
          <w:color w:val="000000"/>
        </w:rPr>
        <w:t>, anti</w:t>
      </w:r>
      <w:r>
        <w:rPr>
          <w:rFonts w:ascii="Book Antiqua" w:eastAsia="宋体" w:hAnsi="Book Antiqua" w:cs="Book Antiqua" w:hint="eastAsia"/>
          <w:color w:val="000000"/>
          <w:lang w:eastAsia="zh-CN"/>
        </w:rPr>
        <w:t>-</w:t>
      </w:r>
      <w:proofErr w:type="spellStart"/>
      <w:r>
        <w:rPr>
          <w:rFonts w:ascii="Book Antiqua" w:eastAsia="宋体" w:hAnsi="Book Antiqua" w:cs="Book Antiqua" w:hint="eastAsia"/>
          <w:color w:val="000000"/>
          <w:lang w:eastAsia="zh-CN"/>
        </w:rPr>
        <w:t>janus</w:t>
      </w:r>
      <w:proofErr w:type="spellEnd"/>
      <w:r>
        <w:rPr>
          <w:rFonts w:ascii="Book Antiqua" w:eastAsia="宋体" w:hAnsi="Book Antiqua" w:cs="Book Antiqua" w:hint="eastAsia"/>
          <w:color w:val="000000"/>
          <w:lang w:eastAsia="zh-CN"/>
        </w:rPr>
        <w:t xml:space="preserve"> kinase (JAK)</w:t>
      </w:r>
      <w:r>
        <w:rPr>
          <w:rFonts w:ascii="Book Antiqua" w:eastAsia="Book Antiqua" w:hAnsi="Book Antiqua" w:cs="Book Antiqua"/>
          <w:color w:val="000000"/>
        </w:rPr>
        <w:t>, anti</w:t>
      </w:r>
      <w:r>
        <w:rPr>
          <w:rFonts w:ascii="Book Antiqua" w:eastAsia="宋体" w:hAnsi="Book Antiqua" w:cs="Book Antiqua" w:hint="eastAsia"/>
          <w:color w:val="000000"/>
          <w:lang w:eastAsia="zh-CN"/>
        </w:rPr>
        <w:t>-</w:t>
      </w:r>
      <w:r>
        <w:rPr>
          <w:rFonts w:ascii="Book Antiqua" w:eastAsia="Book Antiqua" w:hAnsi="Book Antiqua" w:cs="Book Antiqua"/>
          <w:color w:val="000000"/>
        </w:rPr>
        <w:t>p</w:t>
      </w:r>
      <w:r>
        <w:rPr>
          <w:rFonts w:ascii="Book Antiqua" w:eastAsia="宋体" w:hAnsi="Book Antiqua" w:cs="Book Antiqua" w:hint="eastAsia"/>
          <w:color w:val="000000"/>
          <w:lang w:eastAsia="zh-CN"/>
        </w:rPr>
        <w:t>-</w:t>
      </w:r>
      <w:r>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anti-STAT3 antibodies were obtained from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ignaling </w:t>
      </w:r>
      <w:r>
        <w:rPr>
          <w:rFonts w:ascii="Book Antiqua" w:eastAsia="宋体" w:hAnsi="Book Antiqua" w:cs="Book Antiqua" w:hint="eastAsia"/>
          <w:color w:val="000000"/>
          <w:lang w:eastAsia="zh-CN"/>
        </w:rPr>
        <w:t>t</w:t>
      </w:r>
      <w:r>
        <w:rPr>
          <w:rFonts w:ascii="Book Antiqua" w:eastAsia="Book Antiqua" w:hAnsi="Book Antiqua" w:cs="Book Antiqua"/>
          <w:color w:val="000000"/>
        </w:rPr>
        <w:t>echnology (United States). Anti-β-actin was purchased Protech (China). 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diphenyl tetrazolium bromide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MTT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imethyl sulfoxide </w:t>
      </w:r>
      <w:r>
        <w:rPr>
          <w:rFonts w:ascii="Book Antiqua" w:eastAsia="宋体" w:hAnsi="Book Antiqua" w:cs="Book Antiqua" w:hint="eastAsia"/>
          <w:color w:val="000000"/>
          <w:lang w:eastAsia="zh-CN"/>
        </w:rPr>
        <w:t>(</w:t>
      </w:r>
      <w:r>
        <w:rPr>
          <w:rFonts w:ascii="Book Antiqua" w:eastAsia="Book Antiqua" w:hAnsi="Book Antiqua" w:cs="Book Antiqua"/>
          <w:color w:val="000000"/>
        </w:rPr>
        <w:t>DMSO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obtained from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(China). The HT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29 cell line was purchased from National Collection of Authenticated Cell Cultures. Finally, the laser confocal microscope </w:t>
      </w:r>
      <w:proofErr w:type="spellStart"/>
      <w:r>
        <w:rPr>
          <w:rFonts w:ascii="Book Antiqua" w:eastAsia="宋体" w:hAnsi="Book Antiqua" w:cs="Book Antiqua" w:hint="eastAsia"/>
          <w:color w:val="000000"/>
          <w:lang w:eastAsia="zh-CN"/>
        </w:rPr>
        <w:t>l</w:t>
      </w:r>
      <w:r>
        <w:rPr>
          <w:rFonts w:ascii="Book Antiqua" w:eastAsia="Book Antiqua" w:hAnsi="Book Antiqua" w:cs="Book Antiqua"/>
          <w:color w:val="000000"/>
        </w:rPr>
        <w:t>eica</w:t>
      </w:r>
      <w:proofErr w:type="spellEnd"/>
      <w:r>
        <w:rPr>
          <w:rFonts w:ascii="Book Antiqua" w:eastAsia="Book Antiqua" w:hAnsi="Book Antiqua" w:cs="Book Antiqua"/>
          <w:color w:val="000000"/>
        </w:rPr>
        <w:t xml:space="preserve"> DMI3000B was used (Leica, Germany).</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Methods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Preparation of PA</w:t>
      </w:r>
      <w:r>
        <w:rPr>
          <w:rFonts w:ascii="Book Antiqua" w:eastAsia="宋体" w:hAnsi="Book Antiqua" w:cs="Book Antiqua" w:hint="eastAsia"/>
          <w:b/>
          <w:bCs/>
          <w:color w:val="000000"/>
          <w:lang w:eastAsia="zh-CN"/>
        </w:rPr>
        <w:t xml:space="preserve">: </w:t>
      </w:r>
      <w:r>
        <w:rPr>
          <w:rFonts w:ascii="Book Antiqua" w:eastAsia="Book Antiqua" w:hAnsi="Book Antiqua" w:cs="Book Antiqua"/>
          <w:i/>
          <w:iCs/>
          <w:color w:val="000000"/>
        </w:rPr>
        <w:t xml:space="preserve">A. </w:t>
      </w:r>
      <w:proofErr w:type="spellStart"/>
      <w:r>
        <w:rPr>
          <w:rFonts w:ascii="Book Antiqua" w:eastAsia="Book Antiqua" w:hAnsi="Book Antiqua" w:cs="Book Antiqua"/>
          <w:i/>
          <w:iCs/>
          <w:color w:val="000000"/>
        </w:rPr>
        <w:t>Satureioides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identified by Professor Peng H</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Anhui University of Chinese Medicine. Nine kilograms of dried </w:t>
      </w:r>
      <w:r>
        <w:rPr>
          <w:rFonts w:ascii="Book Antiqua" w:eastAsia="Book Antiqua" w:hAnsi="Book Antiqua" w:cs="Book Antiqua"/>
          <w:i/>
          <w:iCs/>
          <w:color w:val="000000"/>
        </w:rPr>
        <w:t xml:space="preserve">A. </w:t>
      </w:r>
      <w:proofErr w:type="spellStart"/>
      <w:r>
        <w:rPr>
          <w:rFonts w:ascii="Book Antiqua" w:eastAsia="Book Antiqua" w:hAnsi="Book Antiqua" w:cs="Book Antiqua"/>
          <w:i/>
          <w:iCs/>
          <w:color w:val="000000"/>
        </w:rPr>
        <w:t>satureioides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pulverized mechanically and extracted five times with the amount of 95% ethanol. It was then heated and refluxed two times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h each, and subsequently heated and refluxed three times with the amount of 50% ethanol two times for 1 h each. Then, the ethanol extracts were combined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concentrated under reduced pressure to give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brown solid material (1.6 kg), which was extracted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ethyl acetate. Next, this ethyl acetate fraction (950 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subjected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silica gel column chromatography (petroleum ether:</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cetone 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and 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 to obtain six fractions (Fr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w:t>
      </w:r>
      <w:r>
        <w:rPr>
          <w:rFonts w:ascii="Book Antiqua" w:eastAsia="宋体" w:hAnsi="Book Antiqua" w:cs="Book Antiqua" w:hint="eastAsia"/>
          <w:color w:val="000000"/>
          <w:lang w:eastAsia="zh-CN"/>
        </w:rPr>
        <w:t>-</w:t>
      </w:r>
      <w:r>
        <w:rPr>
          <w:rFonts w:ascii="Book Antiqua" w:eastAsia="Book Antiqua" w:hAnsi="Book Antiqua" w:cs="Book Antiqua"/>
          <w:color w:val="000000"/>
        </w:rPr>
        <w:t>6). Among them, Fr. 2 (110 g) was eluted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silica gel column chromatography (petroleum ether:</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cetone 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to obtain 10 fractions. Among these, Fr. 2</w:t>
      </w:r>
      <w:r>
        <w:rPr>
          <w:rFonts w:ascii="Book Antiqua" w:eastAsia="宋体" w:hAnsi="Book Antiqua" w:cs="Book Antiqua" w:hint="eastAsia"/>
          <w:color w:val="000000"/>
          <w:lang w:eastAsia="zh-CN"/>
        </w:rPr>
        <w:t>-</w:t>
      </w:r>
      <w:r>
        <w:rPr>
          <w:rFonts w:ascii="Book Antiqua" w:eastAsia="Book Antiqua" w:hAnsi="Book Antiqua" w:cs="Book Antiqua"/>
          <w:color w:val="000000"/>
        </w:rPr>
        <w:t>10 were subjected to medium</w:t>
      </w:r>
      <w:r>
        <w:rPr>
          <w:rFonts w:ascii="Book Antiqua" w:eastAsia="宋体" w:hAnsi="Book Antiqua" w:cs="Book Antiqua" w:hint="eastAsia"/>
          <w:color w:val="000000"/>
          <w:lang w:eastAsia="zh-CN"/>
        </w:rPr>
        <w:t>-</w:t>
      </w:r>
      <w:r>
        <w:rPr>
          <w:rFonts w:ascii="Book Antiqua" w:eastAsia="Book Antiqua" w:hAnsi="Book Antiqua" w:cs="Book Antiqua"/>
          <w:color w:val="000000"/>
        </w:rPr>
        <w:t>pressure preparative chromatography (methanol:</w:t>
      </w:r>
      <w:r>
        <w:rPr>
          <w:rFonts w:ascii="Book Antiqua" w:eastAsia="宋体" w:hAnsi="Book Antiqua" w:cs="Book Antiqua" w:hint="eastAsia"/>
          <w:color w:val="000000"/>
          <w:lang w:eastAsia="zh-CN"/>
        </w:rPr>
        <w:t xml:space="preserve"> W</w:t>
      </w:r>
      <w:r>
        <w:rPr>
          <w:rFonts w:ascii="Book Antiqua" w:eastAsia="Book Antiqua" w:hAnsi="Book Antiqua" w:cs="Book Antiqua"/>
          <w:color w:val="000000"/>
        </w:rPr>
        <w:t>ater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70</w:t>
      </w:r>
      <w:r>
        <w:rPr>
          <w:rFonts w:ascii="Book Antiqua" w:eastAsia="宋体" w:hAnsi="Book Antiqua" w:cs="Book Antiqua" w:hint="eastAsia"/>
          <w:color w:val="000000"/>
          <w:lang w:eastAsia="zh-CN"/>
        </w:rPr>
        <w:t>-</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gradient elution to obtain five fractions. Fr. 2</w:t>
      </w:r>
      <w:r>
        <w:rPr>
          <w:rFonts w:ascii="Book Antiqua" w:eastAsia="宋体" w:hAnsi="Book Antiqua" w:cs="Book Antiqua" w:hint="eastAsia"/>
          <w:color w:val="000000"/>
          <w:lang w:eastAsia="zh-CN"/>
        </w:rPr>
        <w:t>-</w:t>
      </w:r>
      <w:r>
        <w:rPr>
          <w:rFonts w:ascii="Book Antiqua" w:eastAsia="Book Antiqua" w:hAnsi="Book Antiqua" w:cs="Book Antiqua"/>
          <w:color w:val="000000"/>
        </w:rPr>
        <w:t>10</w:t>
      </w:r>
      <w:r>
        <w:rPr>
          <w:rFonts w:ascii="Book Antiqua" w:eastAsia="宋体" w:hAnsi="Book Antiqua" w:cs="Book Antiqua" w:hint="eastAsia"/>
          <w:color w:val="000000"/>
          <w:lang w:eastAsia="zh-CN"/>
        </w:rPr>
        <w:t>-</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then subjected to gel column chromatography (CH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Cl</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/MeOH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silica gel column chromatography (petroleum ether/acetone 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preparative thin-layer chromatography (petroleum ether/acetone gradient elution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system) to afford the compound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(116.6 mg). The concentrations of PA and PAO in this study were determined based on previous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宋体" w:hAnsi="Book Antiqua" w:cs="Book Antiqua" w:hint="eastAsia"/>
          <w:color w:val="000000"/>
          <w:szCs w:val="36"/>
          <w:vertAlign w:val="superscript"/>
          <w:lang w:eastAsia="zh-CN"/>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preliminary experiment.</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Nuclear </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 xml:space="preserve">agnetic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esonance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NMR</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DMSO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d6 was used to dissolve the compound PA. An NMR spectrometer (Bruker Corporation, Solna, Sweden) was used to record C-NMR (125 MHz) and H-NMR (500 MHz) spectra. All chemical shifts were reported in δ (ppm) relative to </w:t>
      </w:r>
      <w:proofErr w:type="spellStart"/>
      <w:r>
        <w:rPr>
          <w:rFonts w:ascii="Book Antiqua" w:eastAsia="Book Antiqua" w:hAnsi="Book Antiqua" w:cs="Book Antiqua"/>
          <w:color w:val="000000"/>
        </w:rPr>
        <w:t>tetramethylsilane</w:t>
      </w:r>
      <w:proofErr w:type="spellEnd"/>
      <w:r>
        <w:rPr>
          <w:rFonts w:ascii="Book Antiqua" w:eastAsia="Book Antiqua" w:hAnsi="Book Antiqua" w:cs="Book Antiqua"/>
          <w:color w:val="000000"/>
        </w:rPr>
        <w:t>.</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Cell culture and proliferation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Cells were cultured in McCoy’s 5A (</w:t>
      </w:r>
      <w:r>
        <w:rPr>
          <w:rFonts w:ascii="Book Antiqua" w:eastAsia="宋体" w:hAnsi="Book Antiqua" w:cs="Book Antiqua" w:hint="eastAsia"/>
          <w:color w:val="000000"/>
          <w:lang w:eastAsia="zh-CN"/>
        </w:rPr>
        <w:t>m</w:t>
      </w:r>
      <w:r>
        <w:rPr>
          <w:rFonts w:ascii="Book Antiqua" w:eastAsia="Book Antiqua" w:hAnsi="Book Antiqua" w:cs="Book Antiqua"/>
          <w:color w:val="000000"/>
        </w:rPr>
        <w:t>odified) medium containing 50 U/mL penicillin, 50 mg/mL streptomycin, and 10% FBS under conditions of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The medium was replaced with serum</w:t>
      </w:r>
      <w:r>
        <w:rPr>
          <w:rFonts w:ascii="Book Antiqua" w:eastAsia="宋体" w:hAnsi="Book Antiqua" w:cs="Book Antiqua" w:hint="eastAsia"/>
          <w:color w:val="000000"/>
          <w:lang w:eastAsia="zh-CN"/>
        </w:rPr>
        <w:t>-</w:t>
      </w:r>
      <w:r>
        <w:rPr>
          <w:rFonts w:ascii="Book Antiqua" w:eastAsia="Book Antiqua" w:hAnsi="Book Antiqua" w:cs="Book Antiqua"/>
          <w:color w:val="000000"/>
        </w:rPr>
        <w:t>free medium 24 h before the different treatments.</w:t>
      </w:r>
    </w:p>
    <w:p w:rsidR="003D6C41" w:rsidRDefault="00000000">
      <w:pPr>
        <w:adjustRightInd w:val="0"/>
        <w:snapToGrid w:val="0"/>
        <w:spacing w:line="360" w:lineRule="auto"/>
        <w:ind w:firstLine="560"/>
        <w:jc w:val="both"/>
        <w:rPr>
          <w:rFonts w:ascii="Book Antiqua" w:hAnsi="Book Antiqua" w:cs="Book Antiqua"/>
        </w:rPr>
      </w:pPr>
      <w:r>
        <w:rPr>
          <w:rFonts w:ascii="Book Antiqua" w:eastAsia="Book Antiqua" w:hAnsi="Book Antiqua" w:cs="Book Antiqua"/>
          <w:color w:val="000000"/>
        </w:rPr>
        <w:lastRenderedPageBreak/>
        <w:t xml:space="preserve">The MTT method was used to detect cell proliferation. Cells (1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were seeded in a 96</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After 12 h, the cells were treated with different concentrations of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 6.25, 7.5, 10, 12.5, 15, and 20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equivalent to 10.59, 13.24, 15.89, 21.18, 26.48, 31.77, and 42.36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respectively) or PAO (10, 20, 40, 60, 80, and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respectively) medium with 0.1% DMSO. After different durations of incubation (24, 48, and 72 h), MTT reagents were used to incubate cells for 3 h. Then, the OD value was detected with an </w:t>
      </w:r>
      <w:r>
        <w:rPr>
          <w:rFonts w:ascii="Book Antiqua" w:eastAsia="宋体" w:hAnsi="Book Antiqua" w:cs="Book Antiqua" w:hint="eastAsia"/>
          <w:color w:val="000000"/>
          <w:lang w:eastAsia="zh-CN"/>
        </w:rPr>
        <w:t>e</w:t>
      </w:r>
      <w:r>
        <w:rPr>
          <w:rFonts w:ascii="Book Antiqua" w:eastAsia="Book Antiqua" w:hAnsi="Book Antiqua" w:cs="Book Antiqua"/>
          <w:color w:val="000000"/>
        </w:rPr>
        <w:t>nzyme</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inked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mmunosorbent </w:t>
      </w:r>
      <w:r>
        <w:rPr>
          <w:rFonts w:ascii="Book Antiqua" w:eastAsia="宋体" w:hAnsi="Book Antiqua" w:cs="Book Antiqua" w:hint="eastAsia"/>
          <w:color w:val="000000"/>
          <w:lang w:eastAsia="zh-CN"/>
        </w:rPr>
        <w:t>a</w:t>
      </w:r>
      <w:r>
        <w:rPr>
          <w:rFonts w:ascii="Book Antiqua" w:eastAsia="Book Antiqua" w:hAnsi="Book Antiqua" w:cs="Book Antiqua"/>
          <w:color w:val="000000"/>
        </w:rPr>
        <w:t>ssay reader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Scientific, United States) at a wavelength of 490 nm. The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and inhibition rate were calculated.</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Hoechst 33342 staining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(2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/well) were seeded in a 24</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cell slides were added in per well. After being synchronized, the cells were treated with the medium or PA for 24 and 48 h. The cells were then washed in phosphate buffer saline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PBS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three times, while Hoechst 33342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was added to each well for 30 min. The cell slides were taken out, placed on a glass slide, and observed under a laser scanning confocal microscope.</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Acridine orange/ethidium bromide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(AO/EB) double staining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(2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/well) were seeded in a 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well plate and cell slides were added in per well. After being synchronized, the cells were treated with the medium or PA for 24 and 48 h. The cells were washed in PBS three times, while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AO/EB solution was added for incubation (5 min). Then, the cell slides were taken out and observed under a confocal microscope.</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Cell apoptosis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/well) were seeded in a six</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After the administration of drugs for 24 and 48 h, the cells were collected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washed with PBS three times. Annexin 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FITC and PI were used for staining, and the cells were analyzed with a FACS </w:t>
      </w:r>
      <w:r>
        <w:rPr>
          <w:rFonts w:ascii="Book Antiqua" w:eastAsia="宋体" w:hAnsi="Book Antiqua" w:cs="Book Antiqua" w:hint="eastAsia"/>
          <w:color w:val="000000"/>
          <w:lang w:eastAsia="zh-CN"/>
        </w:rPr>
        <w:t>v</w:t>
      </w:r>
      <w:r>
        <w:rPr>
          <w:rFonts w:ascii="Book Antiqua" w:eastAsia="Book Antiqua" w:hAnsi="Book Antiqua" w:cs="Book Antiqua"/>
          <w:color w:val="000000"/>
        </w:rPr>
        <w:t>erse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instrument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(BD Biosciences, San Jose, CA, United States).</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Cell cycle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/well) were seeded in a six-well plate. After the administration of drugs for 24 and 48 h, the cells were collected and washed with PBS three times. The cells were then fixed in ice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cold 70% ethanol overnight. They were then stained with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 PI RNase solution for 15 min and analyzed by flow cytometry (FACS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erse; BD Biosciences, United States).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version 10 software (BD Biosciences, United States) was used for cell phase analysis.</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Scratch motility assay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Cells (4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/well) were seeded in a six</w:t>
      </w:r>
      <w:r>
        <w:rPr>
          <w:rFonts w:ascii="Book Antiqua" w:eastAsia="宋体" w:hAnsi="Book Antiqua" w:cs="Book Antiqua" w:hint="eastAsia"/>
          <w:color w:val="000000"/>
          <w:lang w:eastAsia="zh-CN"/>
        </w:rPr>
        <w:t>-</w:t>
      </w:r>
      <w:r>
        <w:rPr>
          <w:rFonts w:ascii="Book Antiqua" w:eastAsia="Book Antiqua" w:hAnsi="Book Antiqua" w:cs="Book Antiqua"/>
          <w:color w:val="000000"/>
        </w:rPr>
        <w:t>well plate and cultured under conditions of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Book Antiqua" w:hAnsi="Book Antiqua" w:cs="Book Antiqua"/>
          <w:color w:val="000000"/>
        </w:rPr>
        <w:t xml:space="preserve">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A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sterilized pipette tip was then used to scrape the cell monolayer. The particular drug was added in the form of serum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free medium containing different drug concentrations, while the vehicle group was treated with 0.1% DMSO serum-free medium. The distance of cell movement was measured every 24 h until 48 h. The migration area was measured by </w:t>
      </w:r>
      <w:proofErr w:type="gramStart"/>
      <w:r>
        <w:rPr>
          <w:rFonts w:ascii="Book Antiqua" w:eastAsia="Book Antiqua" w:hAnsi="Book Antiqua" w:cs="Book Antiqua"/>
          <w:color w:val="000000"/>
        </w:rPr>
        <w:t>ImageJ</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Reverse-transcription and real-time </w:t>
      </w:r>
      <w:r>
        <w:rPr>
          <w:rFonts w:ascii="Book Antiqua" w:eastAsia="Book Antiqua" w:hAnsi="Book Antiqua" w:cs="Book Antiqua" w:hint="eastAsia"/>
          <w:b/>
          <w:bCs/>
          <w:color w:val="000000"/>
        </w:rPr>
        <w:t>polymerase chain reaction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RT-PCR</w:t>
      </w:r>
      <w:r>
        <w:rPr>
          <w:rFonts w:ascii="Book Antiqua" w:eastAsia="宋体" w:hAnsi="Book Antiqua" w:cs="Book Antiqua" w:hint="eastAsia"/>
          <w:b/>
          <w:bCs/>
          <w:color w:val="000000"/>
          <w:lang w:eastAsia="zh-CN"/>
        </w:rPr>
        <w:t>)</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color w:val="000000"/>
        </w:rPr>
        <w:t>HT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29 cells were exposed to the drugs for 48 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was used for RNA extraction. Reverse-transcription PCR was performed using an RT-PCR Kit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xml:space="preserve"> Biotech, China). Real-time PCR was performed with </w:t>
      </w:r>
      <w:proofErr w:type="spellStart"/>
      <w:r>
        <w:rPr>
          <w:rFonts w:ascii="Book Antiqua" w:eastAsia="Book Antiqua" w:hAnsi="Book Antiqua" w:cs="Book Antiqua"/>
          <w:color w:val="000000"/>
        </w:rPr>
        <w:t>TransStart</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Top Green qPCR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xml:space="preserve"> Biotech, China). The 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t</w:t>
      </w:r>
      <w:r>
        <w:rPr>
          <w:rFonts w:ascii="Book Antiqua" w:eastAsia="Book Antiqua" w:hAnsi="Book Antiqua" w:cs="Book Antiqua"/>
          <w:color w:val="000000"/>
        </w:rPr>
        <w:t xml:space="preserve"> method was used for gene expression analysis. The primers used are listed in </w:t>
      </w:r>
      <w:r>
        <w:rPr>
          <w:rFonts w:ascii="Book Antiqua" w:eastAsia="宋体" w:hAnsi="Book Antiqua" w:cs="Book Antiqua" w:hint="eastAsia"/>
          <w:color w:val="000000"/>
          <w:lang w:eastAsia="zh-CN"/>
        </w:rPr>
        <w:t>S</w:t>
      </w:r>
      <w:r>
        <w:rPr>
          <w:rFonts w:ascii="Book Antiqua" w:eastAsia="Book Antiqua" w:hAnsi="Book Antiqua" w:cs="Book Antiqua"/>
          <w:color w:val="000000"/>
        </w:rPr>
        <w:t>upplementary Table 1.</w:t>
      </w:r>
    </w:p>
    <w:p w:rsidR="003D6C41" w:rsidRDefault="003D6C41">
      <w:pPr>
        <w:adjustRightInd w:val="0"/>
        <w:snapToGrid w:val="0"/>
        <w:spacing w:line="360" w:lineRule="auto"/>
        <w:ind w:firstLine="48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Western blotting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After the administration of drugs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24 and 48 h, cell lysates were collected. Protein samples (30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were separated by 10% SDS</w:t>
      </w:r>
      <w:r>
        <w:rPr>
          <w:rFonts w:ascii="Book Antiqua" w:eastAsia="宋体" w:hAnsi="Book Antiqua" w:cs="Book Antiqua" w:hint="eastAsia"/>
          <w:color w:val="000000"/>
          <w:lang w:eastAsia="zh-CN"/>
        </w:rPr>
        <w:t>-</w:t>
      </w:r>
      <w:r>
        <w:rPr>
          <w:rFonts w:ascii="Book Antiqua" w:eastAsia="Book Antiqua" w:hAnsi="Book Antiqua" w:cs="Book Antiqua"/>
          <w:color w:val="000000"/>
        </w:rPr>
        <w:t>PAGE and transferred to PVDF membranes. These PVDF membranes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incubated with related primary antibodies overnight. These membranes were then incubated with secondary antibodies for 4 h. An enhanced chemiluminescence kit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Beijing, China) was used to detect immunolabeling. Grayscale values were measured using ImageJ.</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Statistical analysis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All data are presented here as mean ± standard deviation from at least three independent experiments. In the figures, data representative of the experiments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presented. The statistical significance of differences was assessed by one-way analysis of variance.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to reflect statistical significance.</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suppressed HT</w:t>
      </w:r>
      <w:r>
        <w:rPr>
          <w:rFonts w:ascii="Book Antiqua" w:eastAsia="宋体" w:hAnsi="Book Antiqua" w:cs="Book Antiqua" w:hint="eastAsia"/>
          <w:b/>
          <w:bCs/>
          <w:i/>
          <w:iCs/>
          <w:color w:val="000000"/>
          <w:lang w:eastAsia="zh-CN"/>
        </w:rPr>
        <w:t>-</w:t>
      </w:r>
      <w:r>
        <w:rPr>
          <w:rFonts w:ascii="Book Antiqua" w:eastAsia="Book Antiqua" w:hAnsi="Book Antiqua" w:cs="Book Antiqua"/>
          <w:b/>
          <w:bCs/>
          <w:i/>
          <w:iCs/>
          <w:color w:val="000000"/>
        </w:rPr>
        <w:t>29 cell proliferation in vitro</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investigate the effects of PA and PAO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colon cancer cells, the MTT assay was performed. PA treatment at 6.25, 7.5, 10, 12.5, 15, and 20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exerted significant inhibitory effects.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values for the treatments lasting 24, 48, and 72 h were 9.7, 7.6, and 8.8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respectively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Meanwhile, PAO treatments at 10, 20, 40, 60, 80, and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also exerted significant inhibitory effects in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time</w:t>
      </w:r>
      <w:r>
        <w:rPr>
          <w:rFonts w:ascii="Book Antiqua" w:eastAsia="宋体" w:hAnsi="Book Antiqua" w:cs="Book Antiqua" w:hint="eastAsia"/>
          <w:color w:val="000000"/>
          <w:lang w:eastAsia="zh-CN"/>
        </w:rPr>
        <w:t>-</w:t>
      </w:r>
      <w:r>
        <w:rPr>
          <w:rFonts w:ascii="Book Antiqua" w:eastAsia="Book Antiqua" w:hAnsi="Book Antiqua" w:cs="Book Antiqua"/>
          <w:color w:val="000000"/>
        </w:rPr>
        <w:t>dependent manner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Here the IC</w:t>
      </w:r>
      <w:r>
        <w:rPr>
          <w:rFonts w:ascii="Book Antiqua" w:eastAsia="Book Antiqua" w:hAnsi="Book Antiqua" w:cs="Book Antiqua"/>
          <w:color w:val="000000"/>
          <w:szCs w:val="36"/>
          <w:vertAlign w:val="subscript"/>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for the treatments lasting 24, 48, and 72 h were 50.4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(79.4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24.3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(38.3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and 11.96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(18.8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respectively (Figure 1</w:t>
      </w:r>
      <w:r>
        <w:rPr>
          <w:rFonts w:ascii="Book Antiqua" w:eastAsia="宋体" w:hAnsi="Book Antiqua" w:cs="Book Antiqua" w:hint="eastAsia"/>
          <w:color w:val="000000"/>
          <w:lang w:eastAsia="zh-CN"/>
        </w:rPr>
        <w:t>B</w:t>
      </w:r>
      <w:r>
        <w:rPr>
          <w:rFonts w:ascii="Book Antiqua" w:eastAsia="Book Antiqua" w:hAnsi="Book Antiqua" w:cs="Book Antiqua"/>
          <w:color w:val="000000"/>
        </w:rPr>
        <w:t>). Compared with that in the vehicle control group, the cell cycle distribution was changed and the cells were arrested at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phase in the groups treated with PA (Figure 1</w:t>
      </w:r>
      <w:r>
        <w:rPr>
          <w:rFonts w:ascii="Book Antiqua" w:eastAsia="宋体" w:hAnsi="Book Antiqua" w:cs="Book Antiqua" w:hint="eastAsia"/>
          <w:color w:val="000000"/>
          <w:lang w:eastAsia="zh-CN"/>
        </w:rPr>
        <w:t>C and D</w:t>
      </w:r>
      <w:r>
        <w:rPr>
          <w:rFonts w:ascii="Book Antiqua" w:eastAsia="Book Antiqua" w:hAnsi="Book Antiqua" w:cs="Book Antiqua"/>
          <w:color w:val="000000"/>
        </w:rPr>
        <w:t>) and PAO (Figure 1</w:t>
      </w:r>
      <w:r>
        <w:rPr>
          <w:rFonts w:ascii="Book Antiqua" w:eastAsia="宋体" w:hAnsi="Book Antiqua" w:cs="Book Antiqua" w:hint="eastAsia"/>
          <w:color w:val="000000"/>
          <w:lang w:eastAsia="zh-CN"/>
        </w:rPr>
        <w:t>E and F</w:t>
      </w:r>
      <w:r>
        <w:rPr>
          <w:rFonts w:ascii="Book Antiqua" w:eastAsia="Book Antiqua" w:hAnsi="Book Antiqua" w:cs="Book Antiqua"/>
          <w:color w:val="000000"/>
        </w:rPr>
        <w:t>) for 24 (Figure 1</w:t>
      </w:r>
      <w:r>
        <w:rPr>
          <w:rFonts w:ascii="Book Antiqua" w:eastAsia="宋体" w:hAnsi="Book Antiqua" w:cs="Book Antiqua" w:hint="eastAsia"/>
          <w:color w:val="000000"/>
          <w:lang w:eastAsia="zh-CN"/>
        </w:rPr>
        <w:t>C, E</w:t>
      </w:r>
      <w:r>
        <w:rPr>
          <w:rFonts w:ascii="Book Antiqua" w:eastAsia="Book Antiqua" w:hAnsi="Book Antiqua" w:cs="Book Antiqua"/>
          <w:color w:val="000000"/>
        </w:rPr>
        <w:t>) and 48 h (Figure 1</w:t>
      </w:r>
      <w:r>
        <w:rPr>
          <w:rFonts w:ascii="Book Antiqua" w:eastAsia="宋体" w:hAnsi="Book Antiqua" w:cs="Book Antiqua" w:hint="eastAsia"/>
          <w:color w:val="000000"/>
          <w:lang w:eastAsia="zh-CN"/>
        </w:rPr>
        <w:t>D, F</w:t>
      </w:r>
      <w:r>
        <w:rPr>
          <w:rFonts w:ascii="Book Antiqua" w:eastAsia="Book Antiqua" w:hAnsi="Book Antiqua" w:cs="Book Antiqua"/>
          <w:color w:val="000000"/>
        </w:rPr>
        <w:t>).</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PA and PAO can induce apoptosis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of HT-29 cells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After drug administration for 24 or 48 h, the cells were stained with Hoechst 33342. In this approach, live cells with an intact cellular structure could be distinguished from dead cells with an incomplete structure in which the nucleus was stained. The drug</w:t>
      </w:r>
      <w:r>
        <w:rPr>
          <w:rFonts w:ascii="Book Antiqua" w:eastAsia="宋体" w:hAnsi="Book Antiqua" w:cs="Book Antiqua" w:hint="eastAsia"/>
          <w:color w:val="000000"/>
          <w:lang w:eastAsia="zh-CN"/>
        </w:rPr>
        <w:t>-</w:t>
      </w:r>
      <w:r>
        <w:rPr>
          <w:rFonts w:ascii="Book Antiqua" w:eastAsia="Book Antiqua" w:hAnsi="Book Antiqua" w:cs="Book Antiqua"/>
          <w:color w:val="000000"/>
        </w:rPr>
        <w:t>administered group, especially the high</w:t>
      </w:r>
      <w:r>
        <w:rPr>
          <w:rFonts w:ascii="Book Antiqua" w:eastAsia="宋体" w:hAnsi="Book Antiqua" w:cs="Book Antiqua" w:hint="eastAsia"/>
          <w:color w:val="000000"/>
          <w:lang w:eastAsia="zh-CN"/>
        </w:rPr>
        <w:t>-</w:t>
      </w:r>
      <w:r>
        <w:rPr>
          <w:rFonts w:ascii="Book Antiqua" w:eastAsia="Book Antiqua" w:hAnsi="Book Antiqua" w:cs="Book Antiqua"/>
          <w:color w:val="000000"/>
        </w:rPr>
        <w:t>dose group and the positive group, showed more dead cells, as indicated in Figure 2</w:t>
      </w:r>
      <w:r>
        <w:rPr>
          <w:rFonts w:ascii="Book Antiqua" w:eastAsia="宋体" w:hAnsi="Book Antiqua" w:cs="Book Antiqua" w:hint="eastAsia"/>
          <w:color w:val="000000"/>
          <w:lang w:eastAsia="zh-CN"/>
        </w:rPr>
        <w:t>A and B</w:t>
      </w:r>
      <w:r>
        <w:rPr>
          <w:rFonts w:ascii="Book Antiqua" w:eastAsia="Book Antiqua" w:hAnsi="Book Antiqua" w:cs="Book Antiqua"/>
          <w:color w:val="000000"/>
        </w:rPr>
        <w:t>. Morphologically, the live cells were normal, with the nucleus being uniformly fluorescent green, while the early apoptotic cells were condensed into a hanging bead, with a green or yellow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green color or fragmented coloration. The late apoptotic cells were orange in color and the chromatin was concentrated. Meanwhile, the necrotic cells were round or elliptical, in which the </w:t>
      </w:r>
      <w:r>
        <w:rPr>
          <w:rFonts w:ascii="Book Antiqua" w:eastAsia="Book Antiqua" w:hAnsi="Book Antiqua" w:cs="Book Antiqua"/>
          <w:color w:val="000000"/>
        </w:rPr>
        <w:lastRenderedPageBreak/>
        <w:t>nucleus was dyed orange, and the sizes were relatively s</w:t>
      </w:r>
      <w:r>
        <w:rPr>
          <w:rFonts w:ascii="Book Antiqua" w:eastAsia="宋体" w:hAnsi="Book Antiqua" w:cs="Book Antiqua" w:hint="eastAsia"/>
          <w:color w:val="000000"/>
          <w:lang w:eastAsia="zh-CN"/>
        </w:rPr>
        <w:t>mal</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Among</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treated cells, there were increases in apoptotic cells compared with the rate of 2.67% in control cells to 12.07%, 14.14%, and 15.11% in groups treated with 7.5, 10, and 12.5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for 24 h (Figure 2</w:t>
      </w:r>
      <w:r>
        <w:rPr>
          <w:rFonts w:ascii="Book Antiqua" w:eastAsia="宋体" w:hAnsi="Book Antiqua" w:cs="Book Antiqua" w:hint="eastAsia"/>
          <w:color w:val="000000"/>
          <w:lang w:eastAsia="zh-CN"/>
        </w:rPr>
        <w:t>C</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from 4.36% to 7.02%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21.45% in groups treated with 7.5, 10, and 12.5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for 48 h (Figure 2</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After PAO treatment, the apoptosis rate in the 80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and positive group was markedly higher than in the control group (Figure 2</w:t>
      </w:r>
      <w:r>
        <w:rPr>
          <w:rFonts w:ascii="Book Antiqua" w:eastAsia="宋体" w:hAnsi="Book Antiqua" w:cs="Book Antiqua" w:hint="eastAsia"/>
          <w:color w:val="000000"/>
          <w:lang w:eastAsia="zh-CN"/>
        </w:rPr>
        <w:t>E</w:t>
      </w:r>
      <w:r>
        <w:rPr>
          <w:rFonts w:ascii="Book Antiqua" w:eastAsia="Book Antiqua" w:hAnsi="Book Antiqua" w:cs="Book Antiqua"/>
          <w:color w:val="000000"/>
        </w:rPr>
        <w:t>).</w:t>
      </w:r>
    </w:p>
    <w:p w:rsidR="003D6C41" w:rsidRDefault="003D6C41">
      <w:pPr>
        <w:adjustRightInd w:val="0"/>
        <w:snapToGrid w:val="0"/>
        <w:spacing w:line="360" w:lineRule="auto"/>
        <w:ind w:firstLine="48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 reduced scratch healing</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After the administration of drugs, the speed and extent of scratch healing in the drug group were lower than those in the vehicle group. A concentration of 12.5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could significantly reduce the scratch healing rate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at 24 and 48 h, respectively) (Figure 3</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There was no significant difference at 24 h, but the PAO concentrations of 60 and 80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significantly reduced the healing rate of scratches at 48 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0.0001, Figure 3</w:t>
      </w:r>
      <w:r>
        <w:rPr>
          <w:rFonts w:ascii="Book Antiqua" w:eastAsia="宋体" w:hAnsi="Book Antiqua" w:cs="Book Antiqua" w:hint="eastAsia"/>
          <w:color w:val="000000"/>
          <w:lang w:eastAsia="zh-CN"/>
        </w:rPr>
        <w:t>B</w:t>
      </w:r>
      <w:r>
        <w:rPr>
          <w:rFonts w:ascii="Book Antiqua" w:eastAsia="Book Antiqua" w:hAnsi="Book Antiqua" w:cs="Book Antiqua"/>
          <w:color w:val="000000"/>
        </w:rPr>
        <w:t>).</w:t>
      </w:r>
    </w:p>
    <w:p w:rsidR="003D6C41" w:rsidRDefault="003D6C41">
      <w:pPr>
        <w:adjustRightInd w:val="0"/>
        <w:snapToGrid w:val="0"/>
        <w:spacing w:line="360" w:lineRule="auto"/>
        <w:ind w:firstLine="48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 and PAO induced apoptosis via</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the autophagy pathway</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expand these findings, the mechanisms behind the anti-colon cancer effects of PA and PAO were explored further. More protein levels were determined. We found that the levels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Caspase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LC3II/I, Beclin1, and p62 proteins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markedly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enhanced in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 PA or PAO treatment and the expression of</w:t>
      </w:r>
      <w:r>
        <w:rPr>
          <w:rFonts w:ascii="Book Antiqua" w:eastAsia="宋体" w:hAnsi="Book Antiqua" w:cs="Book Antiqua" w:hint="eastAsia"/>
          <w:color w:val="000000"/>
          <w:lang w:eastAsia="zh-CN"/>
        </w:rPr>
        <w:t xml:space="preserve"> JAK</w:t>
      </w:r>
      <w:r>
        <w:rPr>
          <w:rFonts w:ascii="Book Antiqua" w:eastAsia="Book Antiqua" w:hAnsi="Book Antiqua" w:cs="Book Antiqua"/>
          <w:color w:val="000000"/>
        </w:rPr>
        <w:t xml:space="preserve"> STAT3 or p-STAT3 was downregulated (Figure 4). Meanwhile, no effect on the expression of Beclin1 was noted in the PA or PAO group (Figure 5</w:t>
      </w:r>
      <w:r>
        <w:rPr>
          <w:rFonts w:ascii="Book Antiqua" w:eastAsia="宋体" w:hAnsi="Book Antiqua" w:cs="Book Antiqua" w:hint="eastAsia"/>
          <w:color w:val="000000"/>
          <w:lang w:eastAsia="zh-CN"/>
        </w:rPr>
        <w:t>A</w:t>
      </w:r>
      <w:r>
        <w:rPr>
          <w:rFonts w:ascii="Book Antiqua" w:eastAsia="Book Antiqua" w:hAnsi="Book Antiqua" w:cs="Book Antiqua"/>
          <w:color w:val="000000"/>
        </w:rPr>
        <w:t>). Notably, the mRNA expression of Caspase3 and LC3II/I was upregulated while p62 was downregulated after treatment with PA or PAO (Figure 5</w:t>
      </w:r>
      <w:r>
        <w:rPr>
          <w:rFonts w:ascii="Book Antiqua" w:eastAsia="宋体" w:hAnsi="Book Antiqua" w:cs="Book Antiqua" w:hint="eastAsia"/>
          <w:color w:val="000000"/>
          <w:lang w:eastAsia="zh-CN"/>
        </w:rPr>
        <w:t>B-D</w:t>
      </w:r>
      <w:r>
        <w:rPr>
          <w:rFonts w:ascii="Book Antiqua" w:eastAsia="Book Antiqua" w:hAnsi="Book Antiqua" w:cs="Book Antiqua"/>
          <w:color w:val="000000"/>
        </w:rPr>
        <w:t>). These results are basically consistent with the results of phenotypic research mentioned above.</w:t>
      </w:r>
    </w:p>
    <w:p w:rsidR="003D6C41" w:rsidRDefault="003D6C41">
      <w:pPr>
        <w:adjustRightInd w:val="0"/>
        <w:snapToGrid w:val="0"/>
        <w:spacing w:line="360" w:lineRule="auto"/>
        <w:ind w:firstLine="48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Colon cancer has the highest morbidity and mortality among gastrointestinal tumors, making it a major threat to health and a particular focus for </w:t>
      </w:r>
      <w:proofErr w:type="gramStart"/>
      <w:r>
        <w:rPr>
          <w:rFonts w:ascii="Book Antiqua" w:eastAsia="Book Antiqua" w:hAnsi="Book Antiqua" w:cs="Book Antiqua"/>
          <w:color w:val="000000"/>
        </w:rPr>
        <w:t>researchers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宋体" w:hAnsi="Book Antiqua" w:cs="Book Antiqua" w:hint="eastAsia"/>
          <w:color w:val="000000"/>
          <w:szCs w:val="36"/>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Owing to the </w:t>
      </w:r>
      <w:r>
        <w:rPr>
          <w:rFonts w:ascii="Book Antiqua" w:eastAsia="Book Antiqua" w:hAnsi="Book Antiqua" w:cs="Book Antiqua"/>
          <w:color w:val="000000"/>
        </w:rPr>
        <w:lastRenderedPageBreak/>
        <w:t>serious side effects of chemotherapy and the high cost of targeted drugs, patient compliance and overall survival are poor. Combination therapy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fluorouracil, oxaliplatin,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calcium folinate is a common method for treating colon cancer. However, severe side effects including gastrointestinal reactions, bone marrow suppression, liver damage, and individual differences in drug sensitivity limit its </w:t>
      </w:r>
      <w:proofErr w:type="gramStart"/>
      <w:r>
        <w:rPr>
          <w:rFonts w:ascii="Book Antiqua" w:eastAsia="Book Antiqua" w:hAnsi="Book Antiqua" w:cs="Book Antiqua"/>
          <w:color w:val="000000"/>
        </w:rPr>
        <w:t>application</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Natural products with strong biological activity are optional drugs for clinical application. </w:t>
      </w:r>
      <w:r>
        <w:rPr>
          <w:rFonts w:ascii="Book Antiqua" w:eastAsia="Book Antiqua" w:hAnsi="Book Antiqua" w:cs="Book Antiqua"/>
          <w:i/>
          <w:iCs/>
          <w:color w:val="000000"/>
        </w:rPr>
        <w:t xml:space="preserve">A. </w:t>
      </w:r>
      <w:proofErr w:type="spellStart"/>
      <w:r>
        <w:rPr>
          <w:rFonts w:ascii="Book Antiqua" w:eastAsia="Book Antiqua" w:hAnsi="Book Antiqua" w:cs="Book Antiqua"/>
          <w:i/>
          <w:iCs/>
          <w:color w:val="000000"/>
        </w:rPr>
        <w:t>satureioides</w:t>
      </w:r>
      <w:proofErr w:type="spellEnd"/>
      <w:r>
        <w:rPr>
          <w:rFonts w:ascii="Book Antiqua" w:eastAsia="Book Antiqua" w:hAnsi="Book Antiqua" w:cs="Book Antiqua"/>
          <w:color w:val="000000"/>
        </w:rPr>
        <w:t>, an edible dual-use plant, has been used to cure a variety of diseases in Brazilian folk medicine. In this study, we searched for the active component, in the form of PA, from the plant for its anti-colon cancer effects, high safety, and strong medicinal properties. We also clarified its mechanism of action against colon cancer.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 has the particular advantage of having minimal side effects.</w:t>
      </w:r>
    </w:p>
    <w:p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study showed that PA can inhibit HT-29 cell proliferation in a time- and dose</w:t>
      </w:r>
      <w:r>
        <w:rPr>
          <w:rFonts w:ascii="Book Antiqua" w:eastAsia="宋体" w:hAnsi="Book Antiqua" w:cs="Book Antiqua" w:hint="eastAsia"/>
          <w:color w:val="000000"/>
          <w:lang w:eastAsia="zh-CN"/>
        </w:rPr>
        <w:t>-</w:t>
      </w:r>
      <w:r>
        <w:rPr>
          <w:rFonts w:ascii="Book Antiqua" w:eastAsia="Book Antiqua" w:hAnsi="Book Antiqua" w:cs="Book Antiqua"/>
          <w:color w:val="000000"/>
        </w:rPr>
        <w:t>dependent manner and promote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apoptosis, as well as changing the distribution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among the phases of the cell cycle. Specifically,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were arrested at the G</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/G</w:t>
      </w:r>
      <w:r>
        <w:rPr>
          <w:rFonts w:ascii="Book Antiqua" w:eastAsia="Book Antiqua" w:hAnsi="Book Antiqua" w:cs="Book Antiqua"/>
          <w:color w:val="000000"/>
          <w:szCs w:val="36"/>
          <w:vertAlign w:val="subscript"/>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phase and their rate of migration was significantly reduced. The results also showed that, after the administration of PA or PAO, the levels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Caspase3, LC3II/I, Beclin1, and p62 in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markedly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elevated.</w:t>
      </w:r>
    </w:p>
    <w:p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the process of tumor development, apoptosis is usually downregulated. Therefore, reduced apoptosis is considered to be a sign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1-24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Members of the Bcl2 family play key roles in regulating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Bak (known as multi</w:t>
      </w:r>
      <w:r>
        <w:rPr>
          <w:rFonts w:ascii="Book Antiqua" w:eastAsia="宋体" w:hAnsi="Book Antiqua" w:cs="Book Antiqua" w:hint="eastAsia"/>
          <w:color w:val="000000"/>
          <w:lang w:eastAsia="zh-CN"/>
        </w:rPr>
        <w:t>-</w:t>
      </w:r>
      <w:r>
        <w:rPr>
          <w:rFonts w:ascii="Book Antiqua" w:eastAsia="Book Antiqua" w:hAnsi="Book Antiqua" w:cs="Book Antiqua"/>
          <w:color w:val="000000"/>
        </w:rPr>
        <w:t>domain pro</w:t>
      </w:r>
      <w:r>
        <w:rPr>
          <w:rFonts w:ascii="Book Antiqua" w:eastAsia="宋体" w:hAnsi="Book Antiqua" w:cs="Book Antiqua" w:hint="eastAsia"/>
          <w:color w:val="000000"/>
          <w:lang w:eastAsia="zh-CN"/>
        </w:rPr>
        <w:t>-</w:t>
      </w:r>
      <w:r>
        <w:rPr>
          <w:rFonts w:ascii="Book Antiqua" w:eastAsia="Book Antiqua" w:hAnsi="Book Antiqua" w:cs="Book Antiqua"/>
          <w:color w:val="000000"/>
        </w:rPr>
        <w:t>apoptotic proteins) can promote apoptosis by forming oligomers on the mitochondrial membrane. There, they directly induce apoptosis after receiving the death signal, resulting in the release of cytochrome c, and apoptotic protease activator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activating factor 1 and Caspase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Our research has shown that PA and PAO can significantly reduce the Bcl2/</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ratio, which is basically consistent with the findings in the above literature.</w:t>
      </w:r>
    </w:p>
    <w:p w:rsidR="003D6C41"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cancer, autophagy plays two roles of restricting the occurrence of tumors in the early stage but also promoting tumor development in cancers that have already become established. When autophagy is activated, LC3 is catalyzed and cleaved by the </w:t>
      </w:r>
      <w:r>
        <w:rPr>
          <w:rFonts w:ascii="Book Antiqua" w:eastAsia="Book Antiqua" w:hAnsi="Book Antiqua" w:cs="Book Antiqua"/>
          <w:color w:val="000000"/>
        </w:rPr>
        <w:lastRenderedPageBreak/>
        <w:t xml:space="preserve">corresponding protease, so that the C-terminal glycine residue of LC3 is exposed to form LC3I, which is then processed by ubiquitination. This in turn upregulates autophagy. Beclin1 is a homolog of mammalian ATG6, which is encoded by the only confirmed mammalian “autophagy gene”. It is an executor of autophagy and plays an important role in autophagy. It has been reported that Beclin1 monoallelic deletion can promote cancer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Beclin1 can form a complex with type III phosphatidylinositol</w:t>
      </w:r>
      <w:r>
        <w:rPr>
          <w:rFonts w:ascii="Book Antiqua" w:eastAsia="宋体" w:hAnsi="Book Antiqua" w:cs="Book Antiqua" w:hint="eastAsia"/>
          <w:color w:val="000000"/>
          <w:lang w:eastAsia="zh-CN"/>
        </w:rPr>
        <w:t>-</w:t>
      </w:r>
      <w:r>
        <w:rPr>
          <w:rFonts w:ascii="Book Antiqua" w:eastAsia="Book Antiqua" w:hAnsi="Book Antiqua" w:cs="Book Antiqua"/>
          <w:color w:val="000000"/>
        </w:rPr>
        <w:t>3 kinase, which can recruit autophagy</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 protein LC3 to regulate the maturation and formation of autophagosomes, leading to autophagy. Defects in autophagy can lead to the accumulation of p62, which is an autophagy substrate protein and also a ubiquitin-binding protein. The sustained expression of p62 can change the regulatory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promote </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involvement of Bcl2 in the process of autophagy is mainly related to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which binds to and is inhibited by Bcl</w:t>
      </w:r>
      <w:r>
        <w:rPr>
          <w:rFonts w:ascii="Book Antiqua" w:eastAsia="宋体" w:hAnsi="Book Antiqua" w:cs="Book Antiqua" w:hint="eastAsia"/>
          <w:color w:val="000000"/>
          <w:lang w:eastAsia="zh-CN"/>
        </w:rPr>
        <w:t>-</w:t>
      </w:r>
      <w:r>
        <w:rPr>
          <w:rFonts w:ascii="Book Antiqua" w:eastAsia="Book Antiqua" w:hAnsi="Book Antiqua" w:cs="Book Antiqua"/>
          <w:color w:val="000000"/>
        </w:rPr>
        <w:t>2 or the Bcl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homolog </w:t>
      </w:r>
      <w:proofErr w:type="spellStart"/>
      <w:r>
        <w:rPr>
          <w:rFonts w:ascii="Book Antiqua" w:eastAsia="Book Antiqua" w:hAnsi="Book Antiqua" w:cs="Book Antiqua"/>
          <w:color w:val="000000"/>
        </w:rPr>
        <w:t>Bcl</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XL under physiological conditions. Our study showed that PA significantly increased the LC3II/I ratio and upregulated Beclin1. Interestingly, our experimental results revealed that PA can increase the level of p62 protein after PA administration for 24 and 48 h, but the positive drugs showed a decrease. This might be linked to the fact that, in addition to acting as a marker of autophagy activation, p62 can also serve as an important bridge for Caspase8-dependent cell activation, promoting the accumulation of Caspase8 and leading to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Style w:val="15"/>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Our study showed that, after PA or PAO treatment, the level of Bcl2 decreased while the level of Beclin1 increased, which may have resulted in autophagy activation.</w:t>
      </w:r>
    </w:p>
    <w:p w:rsidR="003D6C41" w:rsidRDefault="003D6C41">
      <w:pPr>
        <w:adjustRightInd w:val="0"/>
        <w:snapToGrid w:val="0"/>
        <w:spacing w:line="360" w:lineRule="auto"/>
        <w:ind w:firstLine="56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promote the apoptosis of colon cancer cells, possibly through upregulating the expression of LC3II/I and Beclin1 and then activating autophagy, while upregulating the expression of p62,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and Caspase3. These results indicate the PA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potential anticancer agent.</w:t>
      </w:r>
    </w:p>
    <w:p w:rsidR="003D6C41" w:rsidRDefault="003D6C41">
      <w:pPr>
        <w:adjustRightInd w:val="0"/>
        <w:snapToGrid w:val="0"/>
        <w:spacing w:line="360" w:lineRule="auto"/>
        <w:ind w:firstLine="480"/>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ARTICLE HIGHLIGHTS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Colon cancer remains as a high death leading cause in the world.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 is separated from the ethyl acetate fraction of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satureioides</w:t>
      </w:r>
      <w:proofErr w:type="spellEnd"/>
      <w:r>
        <w:rPr>
          <w:rFonts w:ascii="Book Antiqua" w:eastAsia="Book Antiqua" w:hAnsi="Book Antiqua" w:cs="Book Antiqua"/>
          <w:color w:val="000000"/>
        </w:rPr>
        <w: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want to explore a novel, safe, effective agent for the treatment of </w:t>
      </w:r>
      <w:r>
        <w:rPr>
          <w:rFonts w:ascii="Book Antiqua" w:eastAsia="宋体" w:hAnsi="Book Antiqua" w:cs="Book Antiqua" w:hint="eastAsia"/>
          <w:color w:val="000000"/>
          <w:lang w:eastAsia="zh-CN"/>
        </w:rPr>
        <w:t>c</w:t>
      </w:r>
      <w:r>
        <w:rPr>
          <w:rFonts w:ascii="Book Antiqua" w:eastAsia="Book Antiqua" w:hAnsi="Book Antiqua" w:cs="Book Antiqua"/>
          <w:color w:val="000000"/>
        </w:rPr>
        <w:t>olon cancer.</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aimed to examine the effects of PA and its glucopyranose ester, </w:t>
      </w:r>
      <w:proofErr w:type="spellStart"/>
      <w:r>
        <w:rPr>
          <w:rFonts w:ascii="Book Antiqua" w:eastAsia="Book Antiqua" w:hAnsi="Book Antiqua" w:cs="Book Antiqua"/>
          <w:color w:val="000000"/>
        </w:rPr>
        <w:t>pomolic</w:t>
      </w:r>
      <w:proofErr w:type="spellEnd"/>
      <w:r>
        <w:rPr>
          <w:rFonts w:ascii="Book Antiqua" w:eastAsia="Book Antiqua" w:hAnsi="Book Antiqua" w:cs="Book Antiqua"/>
          <w:color w:val="000000"/>
        </w:rPr>
        <w:t xml:space="preserve"> acid-28-O-β-D-glucopyranosyl ester (PAO) on colon cancer HT-29 cells.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(4, 5</w:t>
      </w:r>
      <w:r>
        <w:rPr>
          <w:rFonts w:ascii="Book Antiqua" w:eastAsia="宋体" w:hAnsi="Book Antiqua" w:cs="Book Antiqua" w:hint="eastAsia"/>
          <w:color w:val="000000"/>
          <w:lang w:eastAsia="zh-CN"/>
        </w:rPr>
        <w:t>-</w:t>
      </w:r>
      <w:r>
        <w:rPr>
          <w:rFonts w:ascii="Book Antiqua" w:eastAsia="Book Antiqua" w:hAnsi="Book Antiqua" w:cs="Book Antiqua"/>
          <w:color w:val="000000"/>
        </w:rPr>
        <w:t>dimethylthiazol</w:t>
      </w:r>
      <w:r>
        <w:rPr>
          <w:rFonts w:ascii="Book Antiqua" w:eastAsia="宋体" w:hAnsi="Book Antiqua" w:cs="Book Antiqua" w:hint="eastAsia"/>
          <w:color w:val="000000"/>
          <w:lang w:eastAsia="zh-CN"/>
        </w:rPr>
        <w:t>-</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yl)</w:t>
      </w:r>
      <w:r>
        <w:rPr>
          <w:rFonts w:ascii="Book Antiqua" w:eastAsia="宋体" w:hAnsi="Book Antiqua" w:cs="Book Antiqua" w:hint="eastAsia"/>
          <w:color w:val="000000"/>
          <w:lang w:eastAsia="zh-CN"/>
        </w:rPr>
        <w:t>-</w:t>
      </w:r>
      <w:r>
        <w:rPr>
          <w:rFonts w:ascii="Book Antiqua" w:eastAsia="Book Antiqua" w:hAnsi="Book Antiqua" w:cs="Book Antiqua"/>
          <w:color w:val="000000"/>
        </w:rPr>
        <w:t>2, 5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diphenyl tetrazolium bromide assay was used to measure cell viability. Apoptosis was detected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Hoechst 33342 Staining. PI single staining by flow cytometry was determine the cycle and scratch assay was used to observe the migration of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 The levels of mRNA and proteins were evaluated with the q</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polymerase chain reaction</w:t>
      </w:r>
      <w:r>
        <w:rPr>
          <w:rFonts w:ascii="Book Antiqua" w:eastAsia="Book Antiqua" w:hAnsi="Book Antiqua" w:cs="Book Antiqua"/>
          <w:color w:val="000000"/>
        </w:rPr>
        <w:t xml:space="preserve"> and western blot assay, respectively.</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Compounds PA and PAO exhibited a considerable growth inhibitory effect against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 lines in a time-dose-dependent manner. After administration of drugs for 24h and 48h, it showed that PA and PAO could significantly promote the cell apoptosis, and arrested HT-29 cells at G</w:t>
      </w:r>
      <w:r>
        <w:rPr>
          <w:rFonts w:ascii="Book Antiqua" w:eastAsia="Book Antiqua" w:hAnsi="Book Antiqua" w:cs="Book Antiqua"/>
          <w:color w:val="000000"/>
          <w:vertAlign w:val="subscript"/>
        </w:rPr>
        <w:t>0</w:t>
      </w:r>
      <w:r>
        <w:rPr>
          <w:rFonts w:ascii="Book Antiqua" w:eastAsia="Book Antiqua" w:hAnsi="Book Antiqua" w:cs="Book Antiqua"/>
          <w:color w:val="000000"/>
        </w:rPr>
        <w:t>/G</w:t>
      </w:r>
      <w:r>
        <w:rPr>
          <w:rFonts w:ascii="Book Antiqua" w:eastAsia="Book Antiqua" w:hAnsi="Book Antiqua" w:cs="Book Antiqua"/>
          <w:color w:val="000000"/>
          <w:vertAlign w:val="subscript"/>
        </w:rPr>
        <w:t>1</w:t>
      </w:r>
      <w:r>
        <w:rPr>
          <w:rFonts w:ascii="Book Antiqua" w:eastAsia="Book Antiqua" w:hAnsi="Book Antiqua" w:cs="Book Antiqua"/>
          <w:color w:val="000000"/>
        </w:rPr>
        <w:t xml:space="preserve"> stage;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ratio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was increased and activated the cysteinyl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which leading to an apoptosis, and the expression of </w:t>
      </w:r>
      <w:r>
        <w:rPr>
          <w:rFonts w:ascii="Book Antiqua" w:eastAsia="Book Antiqua" w:hAnsi="Book Antiqua" w:cs="Book Antiqua" w:hint="eastAsia"/>
          <w:color w:val="000000"/>
        </w:rPr>
        <w:t>anti-light chain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and Beclin1 activate autophagy and cause cell death, increasing the expression of p62 promotes a cell apoptosis, inhibiting the level of 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p-STAT3 can suppress the level of Bcl2 and promote cell.</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Both PA and PAO provide novel therapeutic strategy for colorectal cancers treatment.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inhibitions of </w:t>
      </w:r>
      <w:r>
        <w:rPr>
          <w:rFonts w:ascii="Book Antiqua" w:eastAsia="宋体" w:hAnsi="Book Antiqua" w:cs="Book Antiqua" w:hint="eastAsia"/>
          <w:color w:val="000000"/>
          <w:lang w:eastAsia="zh-CN"/>
        </w:rPr>
        <w:t>c</w:t>
      </w:r>
      <w:r>
        <w:rPr>
          <w:rFonts w:ascii="Book Antiqua" w:eastAsia="Book Antiqua" w:hAnsi="Book Antiqua" w:cs="Book Antiqua"/>
          <w:color w:val="000000"/>
        </w:rPr>
        <w:t>olon cancer by PA and PAO were validated with HT</w:t>
      </w:r>
      <w:r>
        <w:rPr>
          <w:rFonts w:ascii="Book Antiqua" w:eastAsia="宋体" w:hAnsi="Book Antiqua" w:cs="Book Antiqua" w:hint="eastAsia"/>
          <w:color w:val="000000"/>
          <w:lang w:eastAsia="zh-CN"/>
        </w:rPr>
        <w:t>-</w:t>
      </w:r>
      <w:r>
        <w:rPr>
          <w:rFonts w:ascii="Book Antiqua" w:eastAsia="Book Antiqua" w:hAnsi="Book Antiqua" w:cs="Book Antiqua"/>
          <w:color w:val="000000"/>
        </w:rPr>
        <w:t>29 cells.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authors thank Professor Peng H</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from Anhui University of Chinese Medicine for identifying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chyrocline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satureioides</w:t>
      </w:r>
      <w:proofErr w:type="spellEnd"/>
      <w:r>
        <w:rPr>
          <w:rFonts w:ascii="Book Antiqua" w:eastAsia="Book Antiqua" w:hAnsi="Book Antiqua" w:cs="Book Antiqua"/>
          <w:color w:val="000000"/>
        </w:rPr>
        <w:t>.</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2020. </w:t>
      </w:r>
      <w:r>
        <w:rPr>
          <w:rFonts w:ascii="Book Antiqua" w:eastAsia="Book Antiqua" w:hAnsi="Book Antiqua" w:cs="Book Antiqua"/>
          <w:i/>
          <w:iCs/>
        </w:rPr>
        <w:t>CA Cancer J Clin</w:t>
      </w:r>
      <w:r>
        <w:rPr>
          <w:rFonts w:ascii="Book Antiqua" w:eastAsia="Book Antiqua" w:hAnsi="Book Antiqua" w:cs="Book Antiqua"/>
        </w:rPr>
        <w:t xml:space="preserve"> 2020; </w:t>
      </w:r>
      <w:r>
        <w:rPr>
          <w:rFonts w:ascii="Book Antiqua" w:eastAsia="Book Antiqua" w:hAnsi="Book Antiqua" w:cs="Book Antiqua"/>
          <w:b/>
          <w:bCs/>
        </w:rPr>
        <w:t>70</w:t>
      </w:r>
      <w:r>
        <w:rPr>
          <w:rFonts w:ascii="Book Antiqua" w:eastAsia="Book Antiqua" w:hAnsi="Book Antiqua" w:cs="Book Antiqua"/>
        </w:rPr>
        <w:t>: 7-30 [PMID: 31912902 DOI: 10.3322/caac.21590]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Retta D</w:t>
      </w:r>
      <w:r>
        <w:rPr>
          <w:rFonts w:ascii="Book Antiqua" w:eastAsia="Book Antiqua" w:hAnsi="Book Antiqua" w:cs="Book Antiqua"/>
        </w:rPr>
        <w:t xml:space="preserve">, </w:t>
      </w:r>
      <w:proofErr w:type="spellStart"/>
      <w:r>
        <w:rPr>
          <w:rFonts w:ascii="Book Antiqua" w:eastAsia="Book Antiqua" w:hAnsi="Book Antiqua" w:cs="Book Antiqua"/>
        </w:rPr>
        <w:t>Dellacassa</w:t>
      </w:r>
      <w:proofErr w:type="spellEnd"/>
      <w:r>
        <w:rPr>
          <w:rFonts w:ascii="Book Antiqua" w:eastAsia="Book Antiqua" w:hAnsi="Book Antiqua" w:cs="Book Antiqua"/>
        </w:rPr>
        <w:t xml:space="preserve"> E,</w:t>
      </w:r>
      <w:r>
        <w:rPr>
          <w:rFonts w:ascii="Book Antiqua" w:eastAsia="宋体" w:hAnsi="Book Antiqua" w:cs="Book Antiqua" w:hint="eastAsia"/>
          <w:lang w:eastAsia="zh-CN"/>
        </w:rPr>
        <w:t xml:space="preserve"> </w:t>
      </w:r>
      <w:r>
        <w:rPr>
          <w:rFonts w:ascii="Book Antiqua" w:eastAsia="Book Antiqua" w:hAnsi="Book Antiqua" w:cs="Book Antiqua"/>
        </w:rPr>
        <w:t>Villamil J,</w:t>
      </w:r>
      <w:r>
        <w:rPr>
          <w:rFonts w:ascii="Book Antiqua" w:eastAsia="宋体" w:hAnsi="Book Antiqua" w:cs="Book Antiqua" w:hint="eastAsia"/>
          <w:lang w:eastAsia="zh-CN"/>
        </w:rPr>
        <w:t xml:space="preserve"> </w:t>
      </w:r>
      <w:r>
        <w:rPr>
          <w:rFonts w:ascii="Book Antiqua" w:eastAsia="Book Antiqua" w:hAnsi="Book Antiqua" w:cs="Book Antiqua"/>
        </w:rPr>
        <w:t xml:space="preserve">Suárez </w:t>
      </w:r>
      <w:hyperlink r:id="rId7" w:tgtFrame="https://xueshu.baidu.com/usercenter/paper/_blank" w:history="1">
        <w:r>
          <w:rPr>
            <w:rFonts w:ascii="Book Antiqua" w:eastAsia="Book Antiqua" w:hAnsi="Book Antiqua" w:cs="Book Antiqua"/>
          </w:rPr>
          <w:t>SA</w:t>
        </w:r>
      </w:hyperlink>
      <w:r>
        <w:rPr>
          <w:rFonts w:ascii="Book Antiqua" w:eastAsia="宋体" w:hAnsi="Book Antiqua" w:cs="Book Antiqua" w:hint="eastAsia"/>
          <w:lang w:eastAsia="zh-CN"/>
        </w:rPr>
        <w:t>,</w:t>
      </w:r>
      <w:r>
        <w:rPr>
          <w:rFonts w:ascii="Book Antiqua" w:eastAsia="Book Antiqua" w:hAnsi="Book Antiqua" w:cs="Book Antiqua"/>
        </w:rPr>
        <w:t xml:space="preserve"> Bandoni</w:t>
      </w:r>
      <w:r>
        <w:rPr>
          <w:rFonts w:ascii="Book Antiqua" w:eastAsia="宋体" w:hAnsi="Book Antiqua" w:cs="Book Antiqua" w:hint="eastAsia"/>
          <w:lang w:eastAsia="zh-CN"/>
        </w:rPr>
        <w:t xml:space="preserve"> </w:t>
      </w:r>
      <w:hyperlink r:id="rId8" w:tgtFrame="https://xueshu.baidu.com/usercenter/paper/_blank" w:history="1">
        <w:r>
          <w:rPr>
            <w:rFonts w:ascii="Book Antiqua" w:eastAsia="Book Antiqua" w:hAnsi="Book Antiqua" w:cs="Book Antiqua"/>
          </w:rPr>
          <w:t>AL</w:t>
        </w:r>
      </w:hyperlink>
      <w:r>
        <w:rPr>
          <w:rFonts w:ascii="Book Antiqua" w:eastAsia="Book Antiqua" w:hAnsi="Book Antiqua" w:cs="Book Antiqua"/>
        </w:rPr>
        <w:t>.</w:t>
      </w:r>
      <w:r>
        <w:rPr>
          <w:rFonts w:ascii="Book Antiqua" w:eastAsia="Book Antiqua" w:hAnsi="Book Antiqua" w:cs="Book Antiqua"/>
          <w:lang w:eastAsia="zh-CN"/>
        </w:rPr>
        <w:t xml:space="preserve"> </w:t>
      </w:r>
      <w:r>
        <w:rPr>
          <w:rFonts w:ascii="Book Antiqua" w:eastAsia="Book Antiqua" w:hAnsi="Book Antiqua" w:cs="Book Antiqua"/>
        </w:rPr>
        <w:t>Marcela, a promising medicinal and aromatic plant from Latin America: A review.</w:t>
      </w:r>
      <w:r>
        <w:rPr>
          <w:rFonts w:ascii="Book Antiqua" w:eastAsia="宋体" w:hAnsi="Book Antiqua" w:cs="Book Antiqua" w:hint="eastAsia"/>
          <w:lang w:eastAsia="zh-CN"/>
        </w:rPr>
        <w:t xml:space="preserve"> </w:t>
      </w:r>
      <w:r>
        <w:rPr>
          <w:rFonts w:ascii="Book Antiqua" w:eastAsia="Book Antiqua" w:hAnsi="Book Antiqua" w:cs="Book Antiqua"/>
          <w:i/>
          <w:iCs/>
        </w:rPr>
        <w:t>Industrial Crops &amp; Products</w:t>
      </w:r>
      <w:r>
        <w:rPr>
          <w:rFonts w:ascii="Book Antiqua" w:eastAsia="Book Antiqua" w:hAnsi="Book Antiqua" w:cs="Book Antiqua"/>
        </w:rPr>
        <w:t xml:space="preserve"> 2012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38</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27</w:t>
      </w:r>
      <w:r>
        <w:rPr>
          <w:rFonts w:ascii="Book Antiqua" w:eastAsia="宋体" w:hAnsi="Book Antiqua" w:cs="Book Antiqua" w:hint="eastAsia"/>
          <w:lang w:eastAsia="zh-CN"/>
        </w:rPr>
        <w:t>-</w:t>
      </w:r>
      <w:r>
        <w:rPr>
          <w:rFonts w:ascii="Book Antiqua" w:eastAsia="Book Antiqua" w:hAnsi="Book Antiqua" w:cs="Book Antiqua"/>
        </w:rPr>
        <w:t>38</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10.1016/j.indcrop.2012.01.006]</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Pereira CG</w:t>
      </w:r>
      <w:r>
        <w:rPr>
          <w:rFonts w:ascii="Book Antiqua" w:eastAsia="Book Antiqua" w:hAnsi="Book Antiqua" w:cs="Book Antiqua"/>
        </w:rPr>
        <w:t>, Gualtieri IP, Meireles MAA.</w:t>
      </w:r>
      <w:r>
        <w:rPr>
          <w:rFonts w:ascii="Book Antiqua" w:eastAsia="宋体" w:hAnsi="Book Antiqua" w:cs="Book Antiqua" w:hint="eastAsia"/>
          <w:lang w:eastAsia="zh-CN"/>
        </w:rPr>
        <w:t xml:space="preserve"> </w:t>
      </w:r>
      <w:r>
        <w:rPr>
          <w:rFonts w:ascii="Book Antiqua" w:eastAsia="Book Antiqua" w:hAnsi="Book Antiqua" w:cs="Book Antiqua"/>
        </w:rPr>
        <w:t xml:space="preserve">Effect of Different Extraction Processes on the Recovery of Extracts from </w:t>
      </w:r>
      <w:proofErr w:type="spellStart"/>
      <w:r>
        <w:rPr>
          <w:rFonts w:ascii="Book Antiqua" w:eastAsia="Book Antiqua" w:hAnsi="Book Antiqua" w:cs="Book Antiqua"/>
        </w:rPr>
        <w:t>Achyrocline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satureioides</w:t>
      </w:r>
      <w:proofErr w:type="spellEnd"/>
      <w:r>
        <w:rPr>
          <w:rFonts w:ascii="Book Antiqua" w:eastAsia="Book Antiqua" w:hAnsi="Book Antiqua" w:cs="Book Antiqua"/>
        </w:rPr>
        <w:t xml:space="preserve"> D.C.: An Evaluation of Antioxidant Activity.</w:t>
      </w:r>
      <w:r>
        <w:rPr>
          <w:rFonts w:ascii="Book Antiqua" w:eastAsia="宋体" w:hAnsi="Book Antiqua" w:cs="Book Antiqua" w:hint="eastAsia"/>
          <w:lang w:eastAsia="zh-CN"/>
        </w:rPr>
        <w:t xml:space="preserve"> </w:t>
      </w:r>
      <w:r>
        <w:rPr>
          <w:rFonts w:ascii="Book Antiqua" w:eastAsia="Book Antiqua" w:hAnsi="Book Antiqua" w:cs="Book Antiqua"/>
          <w:i/>
          <w:iCs/>
        </w:rPr>
        <w:t>Separation Science &amp; Technology</w:t>
      </w:r>
      <w:r>
        <w:rPr>
          <w:rFonts w:ascii="Book Antiqua" w:eastAsia="Book Antiqua" w:hAnsi="Book Antiqua" w:cs="Book Antiqua"/>
        </w:rPr>
        <w:t xml:space="preserve"> 2008</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43</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1549-1563</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10.1080/01496390801955562]</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Puhlmann</w:t>
      </w:r>
      <w:proofErr w:type="spellEnd"/>
      <w:r>
        <w:rPr>
          <w:rFonts w:ascii="Book Antiqua" w:eastAsia="Book Antiqua" w:hAnsi="Book Antiqua" w:cs="Book Antiqua"/>
          <w:b/>
          <w:bCs/>
        </w:rPr>
        <w:t xml:space="preserve"> J</w:t>
      </w:r>
      <w:r>
        <w:rPr>
          <w:rFonts w:ascii="Book Antiqua" w:eastAsia="Book Antiqua" w:hAnsi="Book Antiqua" w:cs="Book Antiqua"/>
        </w:rPr>
        <w:t xml:space="preserve">, Knaus U, </w:t>
      </w:r>
      <w:proofErr w:type="spellStart"/>
      <w:r>
        <w:rPr>
          <w:rFonts w:ascii="Book Antiqua" w:eastAsia="Book Antiqua" w:hAnsi="Book Antiqua" w:cs="Book Antiqua"/>
        </w:rPr>
        <w:t>Tubaro</w:t>
      </w:r>
      <w:proofErr w:type="spellEnd"/>
      <w:r>
        <w:rPr>
          <w:rFonts w:ascii="Book Antiqua" w:eastAsia="Book Antiqua" w:hAnsi="Book Antiqua" w:cs="Book Antiqua"/>
        </w:rPr>
        <w:t xml:space="preserve"> L, Schaefer W, Wagner H. Immunologically active metallic ion-containing polysaccharides of </w:t>
      </w:r>
      <w:proofErr w:type="spellStart"/>
      <w:r>
        <w:rPr>
          <w:rFonts w:ascii="Book Antiqua" w:eastAsia="Book Antiqua" w:hAnsi="Book Antiqua" w:cs="Book Antiqua"/>
        </w:rPr>
        <w:t>Achyrocline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satureioides</w:t>
      </w:r>
      <w:proofErr w:type="spellEnd"/>
      <w:r>
        <w:rPr>
          <w:rFonts w:ascii="Book Antiqua" w:eastAsia="Book Antiqua" w:hAnsi="Book Antiqua" w:cs="Book Antiqua"/>
        </w:rPr>
        <w:t xml:space="preserve">. </w:t>
      </w:r>
      <w:r>
        <w:rPr>
          <w:rFonts w:ascii="Book Antiqua" w:eastAsia="Book Antiqua" w:hAnsi="Book Antiqua" w:cs="Book Antiqua"/>
          <w:i/>
          <w:iCs/>
        </w:rPr>
        <w:t>Phytochemistry</w:t>
      </w:r>
      <w:r>
        <w:rPr>
          <w:rFonts w:ascii="Book Antiqua" w:eastAsia="Book Antiqua" w:hAnsi="Book Antiqua" w:cs="Book Antiqua"/>
        </w:rPr>
        <w:t xml:space="preserve"> 1992; </w:t>
      </w:r>
      <w:r>
        <w:rPr>
          <w:rFonts w:ascii="Book Antiqua" w:eastAsia="Book Antiqua" w:hAnsi="Book Antiqua" w:cs="Book Antiqua"/>
          <w:b/>
          <w:bCs/>
        </w:rPr>
        <w:t>31</w:t>
      </w:r>
      <w:r>
        <w:rPr>
          <w:rFonts w:ascii="Book Antiqua" w:eastAsia="Book Antiqua" w:hAnsi="Book Antiqua" w:cs="Book Antiqua"/>
        </w:rPr>
        <w:t>: 2617-2621 [PMID: 1368417 DOI: 10.1016/0031-9422(92)83597-r]</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6 </w:t>
      </w:r>
      <w:r>
        <w:rPr>
          <w:rFonts w:ascii="Book Antiqua" w:eastAsia="Book Antiqua" w:hAnsi="Book Antiqua" w:cs="Book Antiqua"/>
          <w:b/>
          <w:bCs/>
        </w:rPr>
        <w:t>Sabini MC</w:t>
      </w:r>
      <w:r>
        <w:rPr>
          <w:rFonts w:ascii="Book Antiqua" w:eastAsia="Book Antiqua" w:hAnsi="Book Antiqua" w:cs="Book Antiqua"/>
        </w:rPr>
        <w:t xml:space="preserve">, Escobar FM, Tonn CE, Zanon SM, </w:t>
      </w:r>
      <w:proofErr w:type="spellStart"/>
      <w:r>
        <w:rPr>
          <w:rFonts w:ascii="Book Antiqua" w:eastAsia="Book Antiqua" w:hAnsi="Book Antiqua" w:cs="Book Antiqua"/>
        </w:rPr>
        <w:t>Contigiani</w:t>
      </w:r>
      <w:proofErr w:type="spellEnd"/>
      <w:r>
        <w:rPr>
          <w:rFonts w:ascii="Book Antiqua" w:eastAsia="Book Antiqua" w:hAnsi="Book Antiqua" w:cs="Book Antiqua"/>
        </w:rPr>
        <w:t xml:space="preserve"> MS, Sabini LI. Evaluation of antiviral activity of aqueous extracts from </w:t>
      </w:r>
      <w:proofErr w:type="spellStart"/>
      <w:r>
        <w:rPr>
          <w:rFonts w:ascii="Book Antiqua" w:eastAsia="Book Antiqua" w:hAnsi="Book Antiqua" w:cs="Book Antiqua"/>
        </w:rPr>
        <w:t>Achyrocline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satureioides</w:t>
      </w:r>
      <w:proofErr w:type="spellEnd"/>
      <w:r>
        <w:rPr>
          <w:rFonts w:ascii="Book Antiqua" w:eastAsia="Book Antiqua" w:hAnsi="Book Antiqua" w:cs="Book Antiqua"/>
        </w:rPr>
        <w:t xml:space="preserve"> against Western equine encephalitis virus. </w:t>
      </w:r>
      <w:r>
        <w:rPr>
          <w:rFonts w:ascii="Book Antiqua" w:eastAsia="Book Antiqua" w:hAnsi="Book Antiqua" w:cs="Book Antiqua"/>
          <w:i/>
          <w:iCs/>
        </w:rPr>
        <w:t>Nat Prod Res</w:t>
      </w:r>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405-415 [PMID: 20623427 DOI: 10.1080/14786419.2010.490216]</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Baldissera</w:t>
      </w:r>
      <w:proofErr w:type="spellEnd"/>
      <w:r>
        <w:rPr>
          <w:rFonts w:ascii="Book Antiqua" w:eastAsia="Book Antiqua" w:hAnsi="Book Antiqua" w:cs="Book Antiqua"/>
          <w:b/>
          <w:bCs/>
        </w:rPr>
        <w:t xml:space="preserve"> MD</w:t>
      </w:r>
      <w:r>
        <w:rPr>
          <w:rFonts w:ascii="Book Antiqua" w:eastAsia="Book Antiqua" w:hAnsi="Book Antiqua" w:cs="Book Antiqua"/>
        </w:rPr>
        <w:t xml:space="preserve">, Oliveira CB, Rech VC, Rezer JF, </w:t>
      </w:r>
      <w:proofErr w:type="spellStart"/>
      <w:r>
        <w:rPr>
          <w:rFonts w:ascii="Book Antiqua" w:eastAsia="Book Antiqua" w:hAnsi="Book Antiqua" w:cs="Book Antiqua"/>
        </w:rPr>
        <w:t>Sagrillo</w:t>
      </w:r>
      <w:proofErr w:type="spellEnd"/>
      <w:r>
        <w:rPr>
          <w:rFonts w:ascii="Book Antiqua" w:eastAsia="Book Antiqua" w:hAnsi="Book Antiqua" w:cs="Book Antiqua"/>
        </w:rPr>
        <w:t xml:space="preserve"> MR, Alves MP, da Silva AP, Leal DB, </w:t>
      </w:r>
      <w:proofErr w:type="spellStart"/>
      <w:r>
        <w:rPr>
          <w:rFonts w:ascii="Book Antiqua" w:eastAsia="Book Antiqua" w:hAnsi="Book Antiqua" w:cs="Book Antiqua"/>
        </w:rPr>
        <w:t>Boligon</w:t>
      </w:r>
      <w:proofErr w:type="spellEnd"/>
      <w:r>
        <w:rPr>
          <w:rFonts w:ascii="Book Antiqua" w:eastAsia="Book Antiqua" w:hAnsi="Book Antiqua" w:cs="Book Antiqua"/>
        </w:rPr>
        <w:t xml:space="preserve"> AA, Athayde ML, Da Silva AS, Mendes RE, Monteiro SG. Treatment with essential oil of </w:t>
      </w:r>
      <w:proofErr w:type="spellStart"/>
      <w:r>
        <w:rPr>
          <w:rFonts w:ascii="Book Antiqua" w:eastAsia="Book Antiqua" w:hAnsi="Book Antiqua" w:cs="Book Antiqua"/>
        </w:rPr>
        <w:t>Achyrocline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satureioides</w:t>
      </w:r>
      <w:proofErr w:type="spellEnd"/>
      <w:r>
        <w:rPr>
          <w:rFonts w:ascii="Book Antiqua" w:eastAsia="Book Antiqua" w:hAnsi="Book Antiqua" w:cs="Book Antiqua"/>
        </w:rPr>
        <w:t xml:space="preserve"> in rats infected with Trypanosoma </w:t>
      </w:r>
      <w:proofErr w:type="spellStart"/>
      <w:r>
        <w:rPr>
          <w:rFonts w:ascii="Book Antiqua" w:eastAsia="Book Antiqua" w:hAnsi="Book Antiqua" w:cs="Book Antiqua"/>
        </w:rPr>
        <w:t>evansi</w:t>
      </w:r>
      <w:proofErr w:type="spellEnd"/>
      <w:r>
        <w:rPr>
          <w:rFonts w:ascii="Book Antiqua" w:eastAsia="Book Antiqua" w:hAnsi="Book Antiqua" w:cs="Book Antiqua"/>
        </w:rPr>
        <w:t xml:space="preserve">: relationship between protective effect and tissue damage.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2014; </w:t>
      </w:r>
      <w:r>
        <w:rPr>
          <w:rFonts w:ascii="Book Antiqua" w:eastAsia="Book Antiqua" w:hAnsi="Book Antiqua" w:cs="Book Antiqua"/>
          <w:b/>
          <w:bCs/>
        </w:rPr>
        <w:t>210</w:t>
      </w:r>
      <w:r>
        <w:rPr>
          <w:rFonts w:ascii="Book Antiqua" w:eastAsia="Book Antiqua" w:hAnsi="Book Antiqua" w:cs="Book Antiqua"/>
        </w:rPr>
        <w:t>: 1068-1074 [PMID: 25017420 DOI: 10.1016/j.prp.2014.06.008]</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hint="eastAsia"/>
          <w:b/>
          <w:bCs/>
        </w:rPr>
        <w:t>Kim B</w:t>
      </w:r>
      <w:r>
        <w:rPr>
          <w:rFonts w:ascii="Book Antiqua" w:eastAsia="Book Antiqua" w:hAnsi="Book Antiqua" w:cs="Book Antiqua" w:hint="eastAsia"/>
        </w:rPr>
        <w:t xml:space="preserve">, Kim JH, Park B. </w:t>
      </w:r>
      <w:proofErr w:type="spellStart"/>
      <w:r>
        <w:rPr>
          <w:rFonts w:ascii="Book Antiqua" w:eastAsia="Book Antiqua" w:hAnsi="Book Antiqua" w:cs="Book Antiqua" w:hint="eastAsia"/>
        </w:rPr>
        <w:t>Pomolic</w:t>
      </w:r>
      <w:proofErr w:type="spellEnd"/>
      <w:r>
        <w:rPr>
          <w:rFonts w:ascii="Book Antiqua" w:eastAsia="Book Antiqua" w:hAnsi="Book Antiqua" w:cs="Book Antiqua" w:hint="eastAsia"/>
        </w:rPr>
        <w:t xml:space="preserve"> acid inhibits invasion of breast cancer cells through the suppression of CXC chemokine receptor type 4 expression. </w:t>
      </w:r>
      <w:r>
        <w:rPr>
          <w:rFonts w:ascii="Book Antiqua" w:eastAsia="Book Antiqua" w:hAnsi="Book Antiqua" w:cs="Book Antiqua" w:hint="eastAsia"/>
          <w:i/>
          <w:iCs/>
        </w:rPr>
        <w:t xml:space="preserve">J Cell </w:t>
      </w:r>
      <w:proofErr w:type="spellStart"/>
      <w:r>
        <w:rPr>
          <w:rFonts w:ascii="Book Antiqua" w:eastAsia="Book Antiqua" w:hAnsi="Book Antiqua" w:cs="Book Antiqua" w:hint="eastAsia"/>
          <w:i/>
          <w:iCs/>
        </w:rPr>
        <w:t>Biochem</w:t>
      </w:r>
      <w:proofErr w:type="spellEnd"/>
      <w:r>
        <w:rPr>
          <w:rFonts w:ascii="Book Antiqua" w:eastAsia="Book Antiqua" w:hAnsi="Book Antiqua" w:cs="Book Antiqua" w:hint="eastAsia"/>
        </w:rPr>
        <w:t xml:space="preserve"> 2016, </w:t>
      </w:r>
      <w:r>
        <w:rPr>
          <w:rFonts w:ascii="Book Antiqua" w:eastAsia="Book Antiqua" w:hAnsi="Book Antiqua" w:cs="Book Antiqua" w:hint="eastAsia"/>
          <w:b/>
          <w:bCs/>
        </w:rPr>
        <w:t>117</w:t>
      </w:r>
      <w:r>
        <w:rPr>
          <w:rFonts w:ascii="Book Antiqua" w:eastAsia="Book Antiqua" w:hAnsi="Book Antiqua" w:cs="Book Antiqua" w:hint="eastAsia"/>
        </w:rPr>
        <w:t>: 1296-1307 [PMID: 27870282 DOI: 10.1002/jcb.25730]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Kim B</w:t>
      </w:r>
      <w:r>
        <w:rPr>
          <w:rFonts w:ascii="Book Antiqua" w:eastAsia="Book Antiqua" w:hAnsi="Book Antiqua" w:cs="Book Antiqua"/>
        </w:rPr>
        <w:t xml:space="preserve">, Kim YC, Park B.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inhibits metastasis of HER2 overexpressing breast cancer cells through inactivation of the ERK pathway. </w:t>
      </w:r>
      <w:r>
        <w:rPr>
          <w:rFonts w:ascii="Book Antiqua" w:eastAsia="Book Antiqua" w:hAnsi="Book Antiqua" w:cs="Book Antiqua"/>
          <w:i/>
          <w:iCs/>
        </w:rPr>
        <w:t>Int J Oncol</w:t>
      </w:r>
      <w:r>
        <w:rPr>
          <w:rFonts w:ascii="Book Antiqua" w:eastAsia="Book Antiqua" w:hAnsi="Book Antiqua" w:cs="Book Antiqua"/>
        </w:rPr>
        <w:t xml:space="preserve"> 2016; </w:t>
      </w:r>
      <w:r>
        <w:rPr>
          <w:rFonts w:ascii="Book Antiqua" w:eastAsia="Book Antiqua" w:hAnsi="Book Antiqua" w:cs="Book Antiqua"/>
          <w:b/>
          <w:bCs/>
        </w:rPr>
        <w:t>49</w:t>
      </w:r>
      <w:r>
        <w:rPr>
          <w:rFonts w:ascii="Book Antiqua" w:eastAsia="Book Antiqua" w:hAnsi="Book Antiqua" w:cs="Book Antiqua"/>
        </w:rPr>
        <w:t>: 744-752 [PMID: 27277173 DOI: 10.3892/ijo.2016.3568]</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Park JH</w:t>
      </w:r>
      <w:r>
        <w:rPr>
          <w:rFonts w:ascii="Book Antiqua" w:eastAsia="Book Antiqua" w:hAnsi="Book Antiqua" w:cs="Book Antiqua"/>
        </w:rPr>
        <w:t xml:space="preserve">, Yoon J, Park B.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suppresses HIF1α/VEGF-mediated angiogenesis by targeting p38-MAPK and mTOR signaling cascades. </w:t>
      </w:r>
      <w:r>
        <w:rPr>
          <w:rFonts w:ascii="Book Antiqua" w:eastAsia="Book Antiqua" w:hAnsi="Book Antiqua" w:cs="Book Antiqua"/>
          <w:i/>
          <w:iCs/>
        </w:rPr>
        <w:t>Phytomedicine</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1716-1726 [PMID: 27912873 DOI: 10.1016/j.phymed.2016.10.010]</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Martins CA</w:t>
      </w:r>
      <w:r>
        <w:rPr>
          <w:rFonts w:ascii="Book Antiqua" w:eastAsia="Book Antiqua" w:hAnsi="Book Antiqua" w:cs="Book Antiqua"/>
        </w:rPr>
        <w:t xml:space="preserve">, Rocha GDG, </w:t>
      </w:r>
      <w:proofErr w:type="spellStart"/>
      <w:r>
        <w:rPr>
          <w:rFonts w:ascii="Book Antiqua" w:eastAsia="Book Antiqua" w:hAnsi="Book Antiqua" w:cs="Book Antiqua"/>
        </w:rPr>
        <w:t>Gattass</w:t>
      </w:r>
      <w:proofErr w:type="spellEnd"/>
      <w:r>
        <w:rPr>
          <w:rFonts w:ascii="Book Antiqua" w:eastAsia="Book Antiqua" w:hAnsi="Book Antiqua" w:cs="Book Antiqua"/>
        </w:rPr>
        <w:t xml:space="preserve"> CR, Takiya CM.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exhibits anticancer potential against a docetaxel‑resistant PC3 prostate cell line. </w:t>
      </w:r>
      <w:r>
        <w:rPr>
          <w:rFonts w:ascii="Book Antiqua" w:eastAsia="Book Antiqua" w:hAnsi="Book Antiqua" w:cs="Book Antiqua"/>
          <w:i/>
          <w:iCs/>
        </w:rPr>
        <w:t>Oncol Rep</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328-338 [PMID: 31002376 DOI: 10.3892/or.2019.7132]</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Pereira MXG</w:t>
      </w:r>
      <w:r>
        <w:rPr>
          <w:rFonts w:ascii="Book Antiqua" w:eastAsia="Book Antiqua" w:hAnsi="Book Antiqua" w:cs="Book Antiqua"/>
        </w:rPr>
        <w:t xml:space="preserve">, Hammes ASO, Vasconcelos FC, Pozzo AR, Pereira TH, </w:t>
      </w:r>
      <w:proofErr w:type="spellStart"/>
      <w:r>
        <w:rPr>
          <w:rFonts w:ascii="Book Antiqua" w:eastAsia="Book Antiqua" w:hAnsi="Book Antiqua" w:cs="Book Antiqua"/>
        </w:rPr>
        <w:t>Caffarena</w:t>
      </w:r>
      <w:proofErr w:type="spellEnd"/>
      <w:r>
        <w:rPr>
          <w:rFonts w:ascii="Book Antiqua" w:eastAsia="Book Antiqua" w:hAnsi="Book Antiqua" w:cs="Book Antiqua"/>
        </w:rPr>
        <w:t xml:space="preserve"> ER, </w:t>
      </w:r>
      <w:proofErr w:type="spellStart"/>
      <w:r>
        <w:rPr>
          <w:rFonts w:ascii="Book Antiqua" w:eastAsia="Book Antiqua" w:hAnsi="Book Antiqua" w:cs="Book Antiqua"/>
        </w:rPr>
        <w:t>Gattass</w:t>
      </w:r>
      <w:proofErr w:type="spellEnd"/>
      <w:r>
        <w:rPr>
          <w:rFonts w:ascii="Book Antiqua" w:eastAsia="Book Antiqua" w:hAnsi="Book Antiqua" w:cs="Book Antiqua"/>
        </w:rPr>
        <w:t xml:space="preserve"> CR, Maia RC. Antitumor Effect of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in Acute Myeloid Leukemia Cells Involves Cell Death, Decreased Cell Growth and Topoisomerases Inhibition. </w:t>
      </w:r>
      <w:r>
        <w:rPr>
          <w:rFonts w:ascii="Book Antiqua" w:eastAsia="Book Antiqua" w:hAnsi="Book Antiqua" w:cs="Book Antiqua"/>
          <w:i/>
          <w:iCs/>
        </w:rPr>
        <w:t>Anticancer Agents Med Chem</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1457-1468 [PMID: 29651965 DOI: 10.2174/1871520618666180412120128]</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Kuete V</w:t>
      </w:r>
      <w:r>
        <w:rPr>
          <w:rFonts w:ascii="Book Antiqua" w:eastAsia="Book Antiqua" w:hAnsi="Book Antiqua" w:cs="Book Antiqua"/>
        </w:rPr>
        <w:t xml:space="preserve">, </w:t>
      </w:r>
      <w:proofErr w:type="spellStart"/>
      <w:r>
        <w:rPr>
          <w:rFonts w:ascii="Book Antiqua" w:eastAsia="Book Antiqua" w:hAnsi="Book Antiqua" w:cs="Book Antiqua"/>
        </w:rPr>
        <w:t>Sandjo</w:t>
      </w:r>
      <w:proofErr w:type="spellEnd"/>
      <w:r>
        <w:rPr>
          <w:rFonts w:ascii="Book Antiqua" w:eastAsia="Book Antiqua" w:hAnsi="Book Antiqua" w:cs="Book Antiqua"/>
        </w:rPr>
        <w:t xml:space="preserve"> LP, </w:t>
      </w:r>
      <w:proofErr w:type="spellStart"/>
      <w:r>
        <w:rPr>
          <w:rFonts w:ascii="Book Antiqua" w:eastAsia="Book Antiqua" w:hAnsi="Book Antiqua" w:cs="Book Antiqua"/>
        </w:rPr>
        <w:t>Seukep</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Zeino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Mbaveng</w:t>
      </w:r>
      <w:proofErr w:type="spellEnd"/>
      <w:r>
        <w:rPr>
          <w:rFonts w:ascii="Book Antiqua" w:eastAsia="Book Antiqua" w:hAnsi="Book Antiqua" w:cs="Book Antiqua"/>
        </w:rPr>
        <w:t xml:space="preserve"> AT, </w:t>
      </w:r>
      <w:proofErr w:type="spellStart"/>
      <w:r>
        <w:rPr>
          <w:rFonts w:ascii="Book Antiqua" w:eastAsia="Book Antiqua" w:hAnsi="Book Antiqua" w:cs="Book Antiqua"/>
        </w:rPr>
        <w:t>Ngadjui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Efferth</w:t>
      </w:r>
      <w:proofErr w:type="spellEnd"/>
      <w:r>
        <w:rPr>
          <w:rFonts w:ascii="Book Antiqua" w:eastAsia="Book Antiqua" w:hAnsi="Book Antiqua" w:cs="Book Antiqua"/>
        </w:rPr>
        <w:t xml:space="preserve"> T. Cytotoxic compounds from the fruits of </w:t>
      </w:r>
      <w:proofErr w:type="spellStart"/>
      <w:r>
        <w:rPr>
          <w:rFonts w:ascii="Book Antiqua" w:eastAsia="Book Antiqua" w:hAnsi="Book Antiqua" w:cs="Book Antiqua"/>
        </w:rPr>
        <w:t>Uapaca</w:t>
      </w:r>
      <w:proofErr w:type="spellEnd"/>
      <w:r>
        <w:rPr>
          <w:rFonts w:ascii="Book Antiqua" w:eastAsia="Book Antiqua" w:hAnsi="Book Antiqua" w:cs="Book Antiqua"/>
        </w:rPr>
        <w:t xml:space="preserve"> </w:t>
      </w:r>
      <w:proofErr w:type="spellStart"/>
      <w:r>
        <w:rPr>
          <w:rFonts w:ascii="Book Antiqua" w:eastAsia="Book Antiqua" w:hAnsi="Book Antiqua" w:cs="Book Antiqua"/>
        </w:rPr>
        <w:t>togoensis</w:t>
      </w:r>
      <w:proofErr w:type="spellEnd"/>
      <w:r>
        <w:rPr>
          <w:rFonts w:ascii="Book Antiqua" w:eastAsia="Book Antiqua" w:hAnsi="Book Antiqua" w:cs="Book Antiqua"/>
        </w:rPr>
        <w:t xml:space="preserve"> towards multifactorial drug-</w:t>
      </w:r>
      <w:r>
        <w:rPr>
          <w:rFonts w:ascii="Book Antiqua" w:eastAsia="Book Antiqua" w:hAnsi="Book Antiqua" w:cs="Book Antiqua"/>
        </w:rPr>
        <w:lastRenderedPageBreak/>
        <w:t xml:space="preserve">resistant cancer cells. </w:t>
      </w:r>
      <w:r>
        <w:rPr>
          <w:rFonts w:ascii="Book Antiqua" w:eastAsia="Book Antiqua" w:hAnsi="Book Antiqua" w:cs="Book Antiqua"/>
          <w:i/>
          <w:iCs/>
        </w:rPr>
        <w:t>Planta Med</w:t>
      </w:r>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32-38 [PMID: 25473921 DOI: 10.1055/s-0034-1383362]</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Fernandes J</w:t>
      </w:r>
      <w:r>
        <w:rPr>
          <w:rFonts w:ascii="Book Antiqua" w:eastAsia="Book Antiqua" w:hAnsi="Book Antiqua" w:cs="Book Antiqua"/>
        </w:rPr>
        <w:t xml:space="preserve">, Weinlich R, Castilho RO, Kaplan MA, Amarante-Mendes GP, </w:t>
      </w:r>
      <w:proofErr w:type="spellStart"/>
      <w:r>
        <w:rPr>
          <w:rFonts w:ascii="Book Antiqua" w:eastAsia="Book Antiqua" w:hAnsi="Book Antiqua" w:cs="Book Antiqua"/>
        </w:rPr>
        <w:t>Gattass</w:t>
      </w:r>
      <w:proofErr w:type="spellEnd"/>
      <w:r>
        <w:rPr>
          <w:rFonts w:ascii="Book Antiqua" w:eastAsia="Book Antiqua" w:hAnsi="Book Antiqua" w:cs="Book Antiqua"/>
        </w:rPr>
        <w:t xml:space="preserve"> CR.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 triggers mitochondria-dependent apoptotic cell death in leukemia cell line. </w:t>
      </w:r>
      <w:r>
        <w:rPr>
          <w:rFonts w:ascii="Book Antiqua" w:eastAsia="Book Antiqua" w:hAnsi="Book Antiqua" w:cs="Book Antiqua"/>
          <w:i/>
          <w:iCs/>
        </w:rPr>
        <w:t>Cancer Lett</w:t>
      </w:r>
      <w:r>
        <w:rPr>
          <w:rFonts w:ascii="Book Antiqua" w:eastAsia="Book Antiqua" w:hAnsi="Book Antiqua" w:cs="Book Antiqua"/>
        </w:rPr>
        <w:t xml:space="preserve"> 2005; </w:t>
      </w:r>
      <w:r>
        <w:rPr>
          <w:rFonts w:ascii="Book Antiqua" w:eastAsia="Book Antiqua" w:hAnsi="Book Antiqua" w:cs="Book Antiqua"/>
          <w:b/>
          <w:bCs/>
        </w:rPr>
        <w:t>219</w:t>
      </w:r>
      <w:r>
        <w:rPr>
          <w:rFonts w:ascii="Book Antiqua" w:eastAsia="Book Antiqua" w:hAnsi="Book Antiqua" w:cs="Book Antiqua"/>
        </w:rPr>
        <w:t>: 49-55 [PMID: 15694664 DOI: 10.1016/j.canlet.2004.09.001]</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Vasconcelos FC</w:t>
      </w:r>
      <w:r>
        <w:rPr>
          <w:rFonts w:ascii="Book Antiqua" w:eastAsia="Book Antiqua" w:hAnsi="Book Antiqua" w:cs="Book Antiqua"/>
        </w:rPr>
        <w:t xml:space="preserve">, </w:t>
      </w:r>
      <w:proofErr w:type="spellStart"/>
      <w:r>
        <w:rPr>
          <w:rFonts w:ascii="Book Antiqua" w:eastAsia="Book Antiqua" w:hAnsi="Book Antiqua" w:cs="Book Antiqua"/>
        </w:rPr>
        <w:t>Gattass</w:t>
      </w:r>
      <w:proofErr w:type="spellEnd"/>
      <w:r>
        <w:rPr>
          <w:rFonts w:ascii="Book Antiqua" w:eastAsia="Book Antiqua" w:hAnsi="Book Antiqua" w:cs="Book Antiqua"/>
        </w:rPr>
        <w:t xml:space="preserve"> CR, </w:t>
      </w:r>
      <w:proofErr w:type="spellStart"/>
      <w:r>
        <w:rPr>
          <w:rFonts w:ascii="Book Antiqua" w:eastAsia="Book Antiqua" w:hAnsi="Book Antiqua" w:cs="Book Antiqua"/>
        </w:rPr>
        <w:t>Rumjanek</w:t>
      </w:r>
      <w:proofErr w:type="spellEnd"/>
      <w:r>
        <w:rPr>
          <w:rFonts w:ascii="Book Antiqua" w:eastAsia="Book Antiqua" w:hAnsi="Book Antiqua" w:cs="Book Antiqua"/>
        </w:rPr>
        <w:t xml:space="preserve"> VM, Maia RC. </w:t>
      </w:r>
      <w:proofErr w:type="spellStart"/>
      <w:r>
        <w:rPr>
          <w:rFonts w:ascii="Book Antiqua" w:eastAsia="Book Antiqua" w:hAnsi="Book Antiqua" w:cs="Book Antiqua"/>
        </w:rPr>
        <w:t>Pomolic</w:t>
      </w:r>
      <w:proofErr w:type="spellEnd"/>
      <w:r>
        <w:rPr>
          <w:rFonts w:ascii="Book Antiqua" w:eastAsia="Book Antiqua" w:hAnsi="Book Antiqua" w:cs="Book Antiqua"/>
        </w:rPr>
        <w:t xml:space="preserve"> acid-induced apoptosis in cells from patients with chronic myeloid leukemia exhibiting different drug resistance profile. </w:t>
      </w:r>
      <w:r>
        <w:rPr>
          <w:rFonts w:ascii="Book Antiqua" w:eastAsia="Book Antiqua" w:hAnsi="Book Antiqua" w:cs="Book Antiqua"/>
          <w:i/>
          <w:iCs/>
        </w:rPr>
        <w:t>Invest New Drugs</w:t>
      </w:r>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525-533 [PMID: 17520174 DOI: 10.1007/s10637-007-9064-5]</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16</w:t>
      </w:r>
      <w:r>
        <w:rPr>
          <w:rFonts w:ascii="Book Antiqua" w:eastAsia="Book Antiqua" w:hAnsi="Book Antiqua" w:cs="Book Antiqua"/>
          <w:b/>
          <w:bCs/>
        </w:rPr>
        <w:t xml:space="preserve"> </w:t>
      </w:r>
      <w:r>
        <w:rPr>
          <w:rFonts w:ascii="Book Antiqua" w:eastAsia="Book Antiqua" w:hAnsi="Book Antiqua" w:cs="Book Antiqua" w:hint="eastAsia"/>
          <w:b/>
          <w:bCs/>
        </w:rPr>
        <w:t>Guimarães LPTP</w:t>
      </w:r>
      <w:r>
        <w:rPr>
          <w:rFonts w:ascii="Book Antiqua" w:eastAsia="Book Antiqua" w:hAnsi="Book Antiqua" w:cs="Book Antiqua" w:hint="eastAsia"/>
        </w:rPr>
        <w:t xml:space="preserve">, Rocha GDG, Queiroz RM, Martins CA, Takiya CM, </w:t>
      </w:r>
      <w:proofErr w:type="spellStart"/>
      <w:r>
        <w:rPr>
          <w:rFonts w:ascii="Book Antiqua" w:eastAsia="Book Antiqua" w:hAnsi="Book Antiqua" w:cs="Book Antiqua" w:hint="eastAsia"/>
        </w:rPr>
        <w:t>Gattass</w:t>
      </w:r>
      <w:proofErr w:type="spellEnd"/>
      <w:r>
        <w:rPr>
          <w:rFonts w:ascii="Book Antiqua" w:eastAsia="Book Antiqua" w:hAnsi="Book Antiqua" w:cs="Book Antiqua" w:hint="eastAsia"/>
        </w:rPr>
        <w:t xml:space="preserve"> CR. </w:t>
      </w:r>
      <w:proofErr w:type="spellStart"/>
      <w:r>
        <w:rPr>
          <w:rFonts w:ascii="Book Antiqua" w:eastAsia="Book Antiqua" w:hAnsi="Book Antiqua" w:cs="Book Antiqua" w:hint="eastAsia"/>
        </w:rPr>
        <w:t>Pomolic</w:t>
      </w:r>
      <w:proofErr w:type="spellEnd"/>
      <w:r>
        <w:rPr>
          <w:rFonts w:ascii="Book Antiqua" w:eastAsia="Book Antiqua" w:hAnsi="Book Antiqua" w:cs="Book Antiqua" w:hint="eastAsia"/>
        </w:rPr>
        <w:t xml:space="preserve"> acid induces apoptosis and inhibits multidrug resistance protein MRP1 and migration in glioblastoma cells. </w:t>
      </w:r>
      <w:r>
        <w:rPr>
          <w:rFonts w:ascii="Book Antiqua" w:eastAsia="Book Antiqua" w:hAnsi="Book Antiqua" w:cs="Book Antiqua" w:hint="eastAsia"/>
          <w:i/>
          <w:iCs/>
        </w:rPr>
        <w:t>Oncol Rep</w:t>
      </w:r>
      <w:r>
        <w:rPr>
          <w:rFonts w:ascii="Book Antiqua" w:eastAsia="Book Antiqua" w:hAnsi="Book Antiqua" w:cs="Book Antiqua" w:hint="eastAsia"/>
        </w:rPr>
        <w:t xml:space="preserve"> 2017; </w:t>
      </w:r>
      <w:r>
        <w:rPr>
          <w:rFonts w:ascii="Book Antiqua" w:eastAsia="Book Antiqua" w:hAnsi="Book Antiqua" w:cs="Book Antiqua" w:hint="eastAsia"/>
          <w:b/>
          <w:bCs/>
        </w:rPr>
        <w:t>38</w:t>
      </w:r>
      <w:r>
        <w:rPr>
          <w:rFonts w:ascii="Book Antiqua" w:eastAsia="Book Antiqua" w:hAnsi="Book Antiqua" w:cs="Book Antiqua" w:hint="eastAsia"/>
        </w:rPr>
        <w:t>: 2525-2534 [PMID: 28849227 DOI: 10.3892/or.2017.5895]</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17</w:t>
      </w:r>
      <w:r>
        <w:rPr>
          <w:rFonts w:ascii="Book Antiqua" w:eastAsia="Book Antiqua" w:hAnsi="Book Antiqua" w:cs="Book Antiqua" w:hint="eastAsia"/>
        </w:rPr>
        <w:t xml:space="preserve"> Martins CA, Rocha GDG, </w:t>
      </w:r>
      <w:proofErr w:type="spellStart"/>
      <w:r>
        <w:rPr>
          <w:rFonts w:ascii="Book Antiqua" w:eastAsia="Book Antiqua" w:hAnsi="Book Antiqua" w:cs="Book Antiqua" w:hint="eastAsia"/>
        </w:rPr>
        <w:t>Gattass</w:t>
      </w:r>
      <w:proofErr w:type="spellEnd"/>
      <w:r>
        <w:rPr>
          <w:rFonts w:ascii="Book Antiqua" w:eastAsia="Book Antiqua" w:hAnsi="Book Antiqua" w:cs="Book Antiqua" w:hint="eastAsia"/>
        </w:rPr>
        <w:t xml:space="preserve"> CR, Takiya CM. </w:t>
      </w:r>
      <w:proofErr w:type="spellStart"/>
      <w:r>
        <w:rPr>
          <w:rFonts w:ascii="Book Antiqua" w:eastAsia="Book Antiqua" w:hAnsi="Book Antiqua" w:cs="Book Antiqua" w:hint="eastAsia"/>
        </w:rPr>
        <w:t>Pomolic</w:t>
      </w:r>
      <w:proofErr w:type="spellEnd"/>
      <w:r>
        <w:rPr>
          <w:rFonts w:ascii="Book Antiqua" w:eastAsia="Book Antiqua" w:hAnsi="Book Antiqua" w:cs="Book Antiqua" w:hint="eastAsia"/>
        </w:rPr>
        <w:t xml:space="preserve"> acid exhibits anticancer potential against a docetaxel</w:t>
      </w:r>
      <w:r>
        <w:rPr>
          <w:rFonts w:ascii="Book Antiqua" w:eastAsia="Book Antiqua" w:hAnsi="Book Antiqua" w:cs="Book Antiqua" w:hint="eastAsia"/>
        </w:rPr>
        <w:noBreakHyphen/>
        <w:t>resistant PC3 prostate cell line. Oncol Rep 2019; 42: 328-338 [PMID: 31002376 DOI: 10.3892/or.2019.7132]</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Chung DJ</w:t>
      </w:r>
      <w:r>
        <w:rPr>
          <w:rFonts w:ascii="Book Antiqua" w:eastAsia="Book Antiqua" w:hAnsi="Book Antiqua" w:cs="Book Antiqua"/>
        </w:rPr>
        <w:t xml:space="preserve">, Wang CJ, Yeh CW, Tseng TH. Inhibition of the Proliferation and Invasion of C6 Glioma Cells by Tricin via the Upregulation of Focal-Adhesion-Kinase-Targeting MicroRNA-7. </w:t>
      </w:r>
      <w:r>
        <w:rPr>
          <w:rFonts w:ascii="Book Antiqua" w:eastAsia="Book Antiqua" w:hAnsi="Book Antiqua" w:cs="Book Antiqua"/>
          <w:i/>
          <w:iCs/>
        </w:rPr>
        <w:t>J Agric Food Chem</w:t>
      </w:r>
      <w:r>
        <w:rPr>
          <w:rFonts w:ascii="Book Antiqua" w:eastAsia="Book Antiqua" w:hAnsi="Book Antiqua" w:cs="Book Antiqua"/>
        </w:rPr>
        <w:t xml:space="preserve"> 2018; </w:t>
      </w:r>
      <w:r>
        <w:rPr>
          <w:rFonts w:ascii="Book Antiqua" w:eastAsia="Book Antiqua" w:hAnsi="Book Antiqua" w:cs="Book Antiqua"/>
          <w:b/>
          <w:bCs/>
        </w:rPr>
        <w:t>66</w:t>
      </w:r>
      <w:r>
        <w:rPr>
          <w:rFonts w:ascii="Book Antiqua" w:eastAsia="Book Antiqua" w:hAnsi="Book Antiqua" w:cs="Book Antiqua"/>
        </w:rPr>
        <w:t>: 6708-6716 [PMID: 29877083 DOI: 10.1021/acs.jafc.8b00604]</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2019. </w:t>
      </w:r>
      <w:r>
        <w:rPr>
          <w:rFonts w:ascii="Book Antiqua" w:eastAsia="Book Antiqua" w:hAnsi="Book Antiqua" w:cs="Book Antiqua"/>
          <w:i/>
          <w:iCs/>
        </w:rPr>
        <w:t>CA Cancer J Clin</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7-34 [PMID: 30620402 DOI: 10.3322/caac.21551]</w:t>
      </w:r>
    </w:p>
    <w:p w:rsidR="003D6C41"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20</w:t>
      </w:r>
      <w:r>
        <w:rPr>
          <w:rFonts w:ascii="Book Antiqua" w:eastAsia="Book Antiqua" w:hAnsi="Book Antiqua" w:cs="Book Antiqua"/>
        </w:rPr>
        <w:t xml:space="preserve"> </w:t>
      </w:r>
      <w:r>
        <w:rPr>
          <w:rFonts w:ascii="Book Antiqua" w:eastAsia="Book Antiqua" w:hAnsi="Book Antiqua" w:cs="Book Antiqua"/>
          <w:b/>
          <w:bCs/>
        </w:rPr>
        <w:t>Gosavi R</w:t>
      </w:r>
      <w:r>
        <w:rPr>
          <w:rFonts w:ascii="Book Antiqua" w:eastAsia="Book Antiqua" w:hAnsi="Book Antiqua" w:cs="Book Antiqua"/>
        </w:rPr>
        <w:t xml:space="preserve">, Chia C, Michael M, Heriot AG, Warrier SK, Kong JC. Neoadjuvant chemotherapy in locally advanced colon cancer: a systematic review and meta-analysis. </w:t>
      </w:r>
      <w:r>
        <w:rPr>
          <w:rFonts w:ascii="Book Antiqua" w:eastAsia="Book Antiqua" w:hAnsi="Book Antiqua" w:cs="Book Antiqua"/>
          <w:i/>
          <w:iCs/>
        </w:rPr>
        <w:t>Int J Colorectal Dis</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2063-2070 [PMID: 33945007 DOI: 10.1007/s00384-021-03945-3]</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Dai H</w:t>
      </w:r>
      <w:r>
        <w:rPr>
          <w:rFonts w:ascii="Book Antiqua" w:eastAsia="Book Antiqua" w:hAnsi="Book Antiqua" w:cs="Book Antiqua"/>
        </w:rPr>
        <w:t>, Meng WX, Kaufmann SH.</w:t>
      </w:r>
      <w:r>
        <w:rPr>
          <w:rFonts w:ascii="Book Antiqua" w:eastAsia="宋体" w:hAnsi="Book Antiqua" w:cs="Book Antiqua" w:hint="eastAsia"/>
          <w:lang w:eastAsia="zh-CN"/>
        </w:rPr>
        <w:t xml:space="preserve"> </w:t>
      </w:r>
      <w:r>
        <w:rPr>
          <w:rFonts w:ascii="Book Antiqua" w:eastAsia="Book Antiqua" w:hAnsi="Book Antiqua" w:cs="Book Antiqua"/>
        </w:rPr>
        <w:t>BCL2 Family</w:t>
      </w:r>
      <w:r>
        <w:rPr>
          <w:rFonts w:ascii="Book Antiqua" w:eastAsia="宋体" w:hAnsi="Book Antiqua" w:cs="Book Antiqua" w:hint="eastAsia"/>
          <w:lang w:eastAsia="zh-CN"/>
        </w:rPr>
        <w:t>,</w:t>
      </w:r>
      <w:r>
        <w:rPr>
          <w:rFonts w:ascii="Book Antiqua" w:eastAsia="Book Antiqua" w:hAnsi="Book Antiqua" w:cs="Book Antiqua"/>
        </w:rPr>
        <w:t xml:space="preserve"> Mitochondrial Apoptosis, and Beyond</w:t>
      </w:r>
      <w:r>
        <w:rPr>
          <w:rFonts w:ascii="Book Antiqua" w:eastAsia="宋体" w:hAnsi="Book Antiqua" w:cs="Book Antiqua" w:hint="eastAsia"/>
          <w:lang w:eastAsia="zh-CN"/>
        </w:rPr>
        <w:t>.</w:t>
      </w:r>
      <w:r>
        <w:rPr>
          <w:rFonts w:ascii="Book Antiqua" w:eastAsia="Book Antiqua" w:hAnsi="Book Antiqua" w:cs="Book Antiqua" w:hint="eastAsia"/>
          <w:lang w:eastAsia="zh-CN"/>
        </w:rPr>
        <w:t xml:space="preserve"> </w:t>
      </w:r>
      <w:r>
        <w:rPr>
          <w:rFonts w:ascii="Book Antiqua" w:eastAsia="Book Antiqua" w:hAnsi="Book Antiqua" w:cs="Book Antiqua"/>
          <w:i/>
          <w:iCs/>
        </w:rPr>
        <w:t xml:space="preserve">Cancer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2016</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2</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rPr>
        <w:t>10.4103/2395-3977.177558]</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2</w:t>
      </w:r>
      <w:r>
        <w:rPr>
          <w:rFonts w:ascii="Book Antiqua" w:eastAsia="宋体" w:hAnsi="Book Antiqua" w:cs="Book Antiqua" w:hint="eastAsia"/>
          <w:lang w:eastAsia="zh-CN"/>
        </w:rPr>
        <w:t>2</w:t>
      </w:r>
      <w:r>
        <w:rPr>
          <w:rFonts w:ascii="Book Antiqua" w:eastAsia="Book Antiqua" w:hAnsi="Book Antiqua" w:cs="Book Antiqua"/>
        </w:rPr>
        <w:t xml:space="preserve"> </w:t>
      </w:r>
      <w:proofErr w:type="spellStart"/>
      <w:r>
        <w:rPr>
          <w:rFonts w:ascii="Book Antiqua" w:eastAsia="Book Antiqua" w:hAnsi="Book Antiqua" w:cs="Book Antiqua"/>
          <w:b/>
          <w:bCs/>
        </w:rPr>
        <w:t>Thandapani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Aifantis</w:t>
      </w:r>
      <w:proofErr w:type="spellEnd"/>
      <w:r>
        <w:rPr>
          <w:rFonts w:ascii="Book Antiqua" w:eastAsia="Book Antiqua" w:hAnsi="Book Antiqua" w:cs="Book Antiqua"/>
        </w:rPr>
        <w:t xml:space="preserve"> I. Apoptosis, Up the Ante. </w:t>
      </w:r>
      <w:r>
        <w:rPr>
          <w:rFonts w:ascii="Book Antiqua" w:eastAsia="Book Antiqua" w:hAnsi="Book Antiqua" w:cs="Book Antiqua"/>
          <w:i/>
          <w:iCs/>
        </w:rPr>
        <w:t>Cancer Cell</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402-403 [PMID: 29017053 DOI: 10.1016/j.ccell.2017.09.009]</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Pullarkat</w:t>
      </w:r>
      <w:proofErr w:type="spellEnd"/>
      <w:r>
        <w:rPr>
          <w:rFonts w:ascii="Book Antiqua" w:eastAsia="Book Antiqua" w:hAnsi="Book Antiqua" w:cs="Book Antiqua"/>
          <w:b/>
          <w:bCs/>
        </w:rPr>
        <w:t xml:space="preserve"> VA</w:t>
      </w:r>
      <w:r>
        <w:rPr>
          <w:rFonts w:ascii="Book Antiqua" w:eastAsia="Book Antiqua" w:hAnsi="Book Antiqua" w:cs="Book Antiqua"/>
        </w:rPr>
        <w:t xml:space="preserve">, Newman EM. BCL2 Inhibition by </w:t>
      </w:r>
      <w:proofErr w:type="spellStart"/>
      <w:r>
        <w:rPr>
          <w:rFonts w:ascii="Book Antiqua" w:eastAsia="Book Antiqua" w:hAnsi="Book Antiqua" w:cs="Book Antiqua"/>
        </w:rPr>
        <w:t>Venetoclax</w:t>
      </w:r>
      <w:proofErr w:type="spellEnd"/>
      <w:r>
        <w:rPr>
          <w:rFonts w:ascii="Book Antiqua" w:eastAsia="Book Antiqua" w:hAnsi="Book Antiqua" w:cs="Book Antiqua"/>
        </w:rPr>
        <w:t xml:space="preserve">: Targeting the Achilles' Heel of the Acute Myeloid Leukemia Stem Cell?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1082-1083 [PMID: 27698099 DOI: 10.1158/2159-8290.cd-16-0921]</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Hata AN</w:t>
      </w:r>
      <w:r>
        <w:rPr>
          <w:rFonts w:ascii="Book Antiqua" w:eastAsia="Book Antiqua" w:hAnsi="Book Antiqua" w:cs="Book Antiqua"/>
        </w:rPr>
        <w:t xml:space="preserve">, Engelman JA, Faber AC. The BCL2 Family: Key Mediators of the Apoptotic Response to Targeted Anticancer Therapeutics.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475-487 [PMID: 25895919 DOI: 10.1158/2159-8290.CD-15-0011]</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Fesik</w:t>
      </w:r>
      <w:proofErr w:type="spellEnd"/>
      <w:r>
        <w:rPr>
          <w:rFonts w:ascii="Book Antiqua" w:eastAsia="Book Antiqua" w:hAnsi="Book Antiqua" w:cs="Book Antiqua"/>
          <w:b/>
          <w:bCs/>
        </w:rPr>
        <w:t xml:space="preserve"> SW</w:t>
      </w:r>
      <w:r>
        <w:rPr>
          <w:rFonts w:ascii="Book Antiqua" w:eastAsia="Book Antiqua" w:hAnsi="Book Antiqua" w:cs="Book Antiqua"/>
        </w:rPr>
        <w:t xml:space="preserve">. Promoting apoptosis as a strategy for cancer drug discovery. </w:t>
      </w:r>
      <w:r>
        <w:rPr>
          <w:rFonts w:ascii="Book Antiqua" w:eastAsia="Book Antiqua" w:hAnsi="Book Antiqua" w:cs="Book Antiqua"/>
          <w:i/>
          <w:iCs/>
        </w:rPr>
        <w:t>Nat Rev Cancer</w:t>
      </w:r>
      <w:r>
        <w:rPr>
          <w:rFonts w:ascii="Book Antiqua" w:eastAsia="Book Antiqua" w:hAnsi="Book Antiqua" w:cs="Book Antiqua"/>
        </w:rPr>
        <w:t xml:space="preserve"> 2005; </w:t>
      </w:r>
      <w:r>
        <w:rPr>
          <w:rFonts w:ascii="Book Antiqua" w:eastAsia="Book Antiqua" w:hAnsi="Book Antiqua" w:cs="Book Antiqua"/>
          <w:b/>
          <w:bCs/>
        </w:rPr>
        <w:t>5</w:t>
      </w:r>
      <w:r>
        <w:rPr>
          <w:rFonts w:ascii="Book Antiqua" w:eastAsia="Book Antiqua" w:hAnsi="Book Antiqua" w:cs="Book Antiqua"/>
        </w:rPr>
        <w:t>: 876-885 [PMID: 16239906 DOI: 10.1038/nrc1736]</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Wei MC</w:t>
      </w:r>
      <w:r>
        <w:rPr>
          <w:rFonts w:ascii="Book Antiqua" w:eastAsia="Book Antiqua" w:hAnsi="Book Antiqua" w:cs="Book Antiqua"/>
        </w:rPr>
        <w:t xml:space="preserve">, Zong WX, Cheng EH, Lindsten T, </w:t>
      </w:r>
      <w:proofErr w:type="spellStart"/>
      <w:r>
        <w:rPr>
          <w:rFonts w:ascii="Book Antiqua" w:eastAsia="Book Antiqua" w:hAnsi="Book Antiqua" w:cs="Book Antiqua"/>
        </w:rPr>
        <w:t>Panoutsakopoulou</w:t>
      </w:r>
      <w:proofErr w:type="spellEnd"/>
      <w:r>
        <w:rPr>
          <w:rFonts w:ascii="Book Antiqua" w:eastAsia="Book Antiqua" w:hAnsi="Book Antiqua" w:cs="Book Antiqua"/>
        </w:rPr>
        <w:t xml:space="preserve"> V, Ross AJ, Roth KA, MacGregor GR, Thompson CB, Korsmeyer SJ. Proapoptotic BAX and BAK: a requisite gateway to mitochondrial dysfunction and death. </w:t>
      </w:r>
      <w:r>
        <w:rPr>
          <w:rFonts w:ascii="Book Antiqua" w:eastAsia="Book Antiqua" w:hAnsi="Book Antiqua" w:cs="Book Antiqua"/>
          <w:i/>
          <w:iCs/>
        </w:rPr>
        <w:t>Science</w:t>
      </w:r>
      <w:r>
        <w:rPr>
          <w:rFonts w:ascii="Book Antiqua" w:eastAsia="Book Antiqua" w:hAnsi="Book Antiqua" w:cs="Book Antiqua"/>
        </w:rPr>
        <w:t xml:space="preserve"> 2001; </w:t>
      </w:r>
      <w:r>
        <w:rPr>
          <w:rFonts w:ascii="Book Antiqua" w:eastAsia="Book Antiqua" w:hAnsi="Book Antiqua" w:cs="Book Antiqua"/>
          <w:b/>
          <w:bCs/>
        </w:rPr>
        <w:t>292</w:t>
      </w:r>
      <w:r>
        <w:rPr>
          <w:rFonts w:ascii="Book Antiqua" w:eastAsia="Book Antiqua" w:hAnsi="Book Antiqua" w:cs="Book Antiqua"/>
        </w:rPr>
        <w:t>: 727-730 [PMID: 11326099 DOI: 10.1126/science.1059108]</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Peng Y</w:t>
      </w:r>
      <w:r>
        <w:rPr>
          <w:rFonts w:ascii="Book Antiqua" w:eastAsia="Book Antiqua" w:hAnsi="Book Antiqua" w:cs="Book Antiqua"/>
        </w:rPr>
        <w:t xml:space="preserve">, Miao H, Wu S, Yang W, Zhang Y, Xie G, Xie X, Li J, Shi C, Ye L, Sun W, Wang L, Liang H, Ou J. ABHD5 interacts with BECN1 to regulate autophagy and tumorigenesis of colon cancer independent of PNPLA2. </w:t>
      </w:r>
      <w:r>
        <w:rPr>
          <w:rFonts w:ascii="Book Antiqua" w:eastAsia="Book Antiqua" w:hAnsi="Book Antiqua" w:cs="Book Antiqua"/>
          <w:i/>
          <w:iCs/>
        </w:rPr>
        <w:t>Autophagy</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2167-2182 [PMID: 27559856 DOI: 10.1080/15548627.2016.1217380]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Pankiv S</w:t>
      </w:r>
      <w:r>
        <w:rPr>
          <w:rFonts w:ascii="Book Antiqua" w:eastAsia="Book Antiqua" w:hAnsi="Book Antiqua" w:cs="Book Antiqua"/>
        </w:rPr>
        <w:t xml:space="preserve">, Clausen TH, Lamark T, Brech A, Bruun JA, Outzen H, </w:t>
      </w:r>
      <w:proofErr w:type="spellStart"/>
      <w:r>
        <w:rPr>
          <w:rFonts w:ascii="Book Antiqua" w:eastAsia="Book Antiqua" w:hAnsi="Book Antiqua" w:cs="Book Antiqua"/>
        </w:rPr>
        <w:t>Øvervatn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Bjørkøy</w:t>
      </w:r>
      <w:proofErr w:type="spellEnd"/>
      <w:r>
        <w:rPr>
          <w:rFonts w:ascii="Book Antiqua" w:eastAsia="Book Antiqua" w:hAnsi="Book Antiqua" w:cs="Book Antiqua"/>
        </w:rPr>
        <w:t xml:space="preserve"> G, Johansen T. p62/SQSTM1 binds directly to Atg8/LC3 to facilitate degradation of ubiquitinated protein aggregates by autophagy. </w:t>
      </w:r>
      <w:r>
        <w:rPr>
          <w:rFonts w:ascii="Book Antiqua" w:eastAsia="Book Antiqua" w:hAnsi="Book Antiqua" w:cs="Book Antiqua"/>
          <w:i/>
          <w:iCs/>
        </w:rPr>
        <w:t>J Biol Chem</w:t>
      </w:r>
      <w:r>
        <w:rPr>
          <w:rFonts w:ascii="Book Antiqua" w:eastAsia="Book Antiqua" w:hAnsi="Book Antiqua" w:cs="Book Antiqua"/>
        </w:rPr>
        <w:t xml:space="preserve"> 2007; </w:t>
      </w:r>
      <w:r>
        <w:rPr>
          <w:rFonts w:ascii="Book Antiqua" w:eastAsia="Book Antiqua" w:hAnsi="Book Antiqua" w:cs="Book Antiqua"/>
          <w:b/>
          <w:bCs/>
        </w:rPr>
        <w:t>282</w:t>
      </w:r>
      <w:r>
        <w:rPr>
          <w:rFonts w:ascii="Book Antiqua" w:eastAsia="Book Antiqua" w:hAnsi="Book Antiqua" w:cs="Book Antiqua"/>
        </w:rPr>
        <w:t>: 24131-24145 [PMID: 17580304 DOI: 10.1074/jbc.m702824200]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2</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Mathew R</w:t>
      </w:r>
      <w:r>
        <w:rPr>
          <w:rFonts w:ascii="Book Antiqua" w:eastAsia="Book Antiqua" w:hAnsi="Book Antiqua" w:cs="Book Antiqua"/>
        </w:rPr>
        <w:t xml:space="preserve">, Karp CM, Beaudoin B, Vuong N, Chen G, Chen HY, Bray K, Reddy A, Bhanot G, Gelinas C, </w:t>
      </w:r>
      <w:proofErr w:type="spellStart"/>
      <w:r>
        <w:rPr>
          <w:rFonts w:ascii="Book Antiqua" w:eastAsia="Book Antiqua" w:hAnsi="Book Antiqua" w:cs="Book Antiqua"/>
        </w:rPr>
        <w:t>Dipaola</w:t>
      </w:r>
      <w:proofErr w:type="spellEnd"/>
      <w:r>
        <w:rPr>
          <w:rFonts w:ascii="Book Antiqua" w:eastAsia="Book Antiqua" w:hAnsi="Book Antiqua" w:cs="Book Antiqua"/>
        </w:rPr>
        <w:t xml:space="preserve"> RS, </w:t>
      </w:r>
      <w:proofErr w:type="spellStart"/>
      <w:r>
        <w:rPr>
          <w:rFonts w:ascii="Book Antiqua" w:eastAsia="Book Antiqua" w:hAnsi="Book Antiqua" w:cs="Book Antiqua"/>
        </w:rPr>
        <w:t>Karantza</w:t>
      </w:r>
      <w:proofErr w:type="spellEnd"/>
      <w:r>
        <w:rPr>
          <w:rFonts w:ascii="Book Antiqua" w:eastAsia="Book Antiqua" w:hAnsi="Book Antiqua" w:cs="Book Antiqua"/>
        </w:rPr>
        <w:t xml:space="preserve">-Wadsworth V, White E. Autophagy suppresses tumorigenesis through elimination of p62. </w:t>
      </w:r>
      <w:r>
        <w:rPr>
          <w:rFonts w:ascii="Book Antiqua" w:eastAsia="Book Antiqua" w:hAnsi="Book Antiqua" w:cs="Book Antiqua"/>
          <w:i/>
          <w:iCs/>
        </w:rPr>
        <w:t>Cell</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1062-1075 [PMID: 19524509 DOI: 10.1016/j.cell.2009.03.048]</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lang w:eastAsia="zh-CN"/>
        </w:rPr>
        <w:t>30</w:t>
      </w:r>
      <w:r>
        <w:rPr>
          <w:rFonts w:ascii="Book Antiqua" w:eastAsia="Book Antiqua" w:hAnsi="Book Antiqua" w:cs="Book Antiqua"/>
        </w:rPr>
        <w:t xml:space="preserve"> </w:t>
      </w:r>
      <w:r>
        <w:rPr>
          <w:rFonts w:ascii="Book Antiqua" w:eastAsia="Book Antiqua" w:hAnsi="Book Antiqua" w:cs="Book Antiqua"/>
          <w:b/>
          <w:bCs/>
        </w:rPr>
        <w:t>Ichimura Y</w:t>
      </w:r>
      <w:r>
        <w:rPr>
          <w:rFonts w:ascii="Book Antiqua" w:eastAsia="Book Antiqua" w:hAnsi="Book Antiqua" w:cs="Book Antiqua"/>
        </w:rPr>
        <w:t xml:space="preserve">, </w:t>
      </w:r>
      <w:proofErr w:type="spellStart"/>
      <w:r>
        <w:rPr>
          <w:rFonts w:ascii="Book Antiqua" w:eastAsia="Book Antiqua" w:hAnsi="Book Antiqua" w:cs="Book Antiqua"/>
        </w:rPr>
        <w:t>Kumanomidou</w:t>
      </w:r>
      <w:proofErr w:type="spellEnd"/>
      <w:r>
        <w:rPr>
          <w:rFonts w:ascii="Book Antiqua" w:eastAsia="Book Antiqua" w:hAnsi="Book Antiqua" w:cs="Book Antiqua"/>
        </w:rPr>
        <w:t xml:space="preserve"> T, Sou YS, Mizushima T, Ezaki J, Ueno T, </w:t>
      </w:r>
      <w:proofErr w:type="spellStart"/>
      <w:r>
        <w:rPr>
          <w:rFonts w:ascii="Book Antiqua" w:eastAsia="Book Antiqua" w:hAnsi="Book Antiqua" w:cs="Book Antiqua"/>
        </w:rPr>
        <w:t>Kominami</w:t>
      </w:r>
      <w:proofErr w:type="spellEnd"/>
      <w:r>
        <w:rPr>
          <w:rFonts w:ascii="Book Antiqua" w:eastAsia="Book Antiqua" w:hAnsi="Book Antiqua" w:cs="Book Antiqua"/>
        </w:rPr>
        <w:t xml:space="preserve"> E, Yamane T, Tanaka K, Komatsu M. Structural basis for sorting mechanism of p62 in </w:t>
      </w:r>
      <w:r>
        <w:rPr>
          <w:rFonts w:ascii="Book Antiqua" w:eastAsia="Book Antiqua" w:hAnsi="Book Antiqua" w:cs="Book Antiqua"/>
        </w:rPr>
        <w:lastRenderedPageBreak/>
        <w:t xml:space="preserve">selective autophagy. </w:t>
      </w:r>
      <w:r>
        <w:rPr>
          <w:rFonts w:ascii="Book Antiqua" w:eastAsia="Book Antiqua" w:hAnsi="Book Antiqua" w:cs="Book Antiqua"/>
          <w:i/>
          <w:iCs/>
        </w:rPr>
        <w:t>J Biol Chem</w:t>
      </w:r>
      <w:r>
        <w:rPr>
          <w:rFonts w:ascii="Book Antiqua" w:eastAsia="Book Antiqua" w:hAnsi="Book Antiqua" w:cs="Book Antiqua"/>
        </w:rPr>
        <w:t xml:space="preserve"> 2008; </w:t>
      </w:r>
      <w:r>
        <w:rPr>
          <w:rFonts w:ascii="Book Antiqua" w:eastAsia="Book Antiqua" w:hAnsi="Book Antiqua" w:cs="Book Antiqua"/>
          <w:b/>
          <w:bCs/>
        </w:rPr>
        <w:t>283</w:t>
      </w:r>
      <w:r>
        <w:rPr>
          <w:rFonts w:ascii="Book Antiqua" w:eastAsia="Book Antiqua" w:hAnsi="Book Antiqua" w:cs="Book Antiqua"/>
        </w:rPr>
        <w:t>: 22847-22857 [PMID: 18524774 DOI: 10.1074/jbc.</w:t>
      </w:r>
      <w:r>
        <w:rPr>
          <w:rFonts w:ascii="Book Antiqua" w:eastAsia="宋体" w:hAnsi="Book Antiqua" w:cs="Book Antiqua" w:hint="eastAsia"/>
          <w:lang w:eastAsia="zh-CN"/>
        </w:rPr>
        <w:t>M</w:t>
      </w:r>
      <w:r>
        <w:rPr>
          <w:rFonts w:ascii="Book Antiqua" w:eastAsia="Book Antiqua" w:hAnsi="Book Antiqua" w:cs="Book Antiqua"/>
        </w:rPr>
        <w:t>802182200]</w:t>
      </w: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Zhang YB</w:t>
      </w:r>
      <w:r>
        <w:rPr>
          <w:rFonts w:ascii="Book Antiqua" w:eastAsia="Book Antiqua" w:hAnsi="Book Antiqua" w:cs="Book Antiqua"/>
        </w:rPr>
        <w:t xml:space="preserve">, Gong JL, Xing TY, Zheng SP, Ding W. Autophagy protein p62/SQSTM1 is involved in HAMLET-induced cell death by modulating </w:t>
      </w:r>
      <w:proofErr w:type="spellStart"/>
      <w:r>
        <w:rPr>
          <w:rFonts w:ascii="Book Antiqua" w:eastAsia="Book Antiqua" w:hAnsi="Book Antiqua" w:cs="Book Antiqua"/>
        </w:rPr>
        <w:t>apotosis</w:t>
      </w:r>
      <w:proofErr w:type="spellEnd"/>
      <w:r>
        <w:rPr>
          <w:rFonts w:ascii="Book Antiqua" w:eastAsia="Book Antiqua" w:hAnsi="Book Antiqua" w:cs="Book Antiqua"/>
        </w:rPr>
        <w:t xml:space="preserve"> in U87MG cells. </w:t>
      </w:r>
      <w:r>
        <w:rPr>
          <w:rFonts w:ascii="Book Antiqua" w:eastAsia="Book Antiqua" w:hAnsi="Book Antiqua" w:cs="Book Antiqua"/>
          <w:i/>
          <w:iCs/>
        </w:rPr>
        <w:t>Cell Death Dis</w:t>
      </w:r>
      <w:r>
        <w:rPr>
          <w:rFonts w:ascii="Book Antiqua" w:eastAsia="Book Antiqua" w:hAnsi="Book Antiqua" w:cs="Book Antiqua"/>
        </w:rPr>
        <w:t xml:space="preserve"> 2013; </w:t>
      </w:r>
      <w:r>
        <w:rPr>
          <w:rFonts w:ascii="Book Antiqua" w:eastAsia="Book Antiqua" w:hAnsi="Book Antiqua" w:cs="Book Antiqua"/>
          <w:b/>
          <w:bCs/>
        </w:rPr>
        <w:t>4</w:t>
      </w:r>
      <w:r>
        <w:rPr>
          <w:rFonts w:ascii="Book Antiqua" w:eastAsia="Book Antiqua" w:hAnsi="Book Antiqua" w:cs="Book Antiqua"/>
        </w:rPr>
        <w:t>: e550 [PMID: 23519119 DOI: 10.1038/cddis.2013.77]</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3</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Jin Z</w:t>
      </w:r>
      <w:r>
        <w:rPr>
          <w:rFonts w:ascii="Book Antiqua" w:eastAsia="Book Antiqua" w:hAnsi="Book Antiqua" w:cs="Book Antiqua"/>
        </w:rPr>
        <w:t xml:space="preserve">, Li Y, Pitti R, Lawrence D, Pham VC, Lill JR, Ashkenazi A. Cullin3-based polyubiquitination and p62-dependent aggregation of caspase-8 mediate extrinsic apoptosis signaling. </w:t>
      </w:r>
      <w:r>
        <w:rPr>
          <w:rFonts w:ascii="Book Antiqua" w:eastAsia="Book Antiqua" w:hAnsi="Book Antiqua" w:cs="Book Antiqua"/>
          <w:i/>
          <w:iCs/>
        </w:rPr>
        <w:t>Cell</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721-735 [PMID: 19427028 DOI: 10.1016/j.cell.2009.03.015]</w:t>
      </w:r>
    </w:p>
    <w:p w:rsidR="003D6C41" w:rsidRDefault="003D6C41">
      <w:pPr>
        <w:adjustRightInd w:val="0"/>
        <w:snapToGrid w:val="0"/>
        <w:spacing w:line="360" w:lineRule="auto"/>
        <w:jc w:val="both"/>
        <w:rPr>
          <w:rFonts w:ascii="Book Antiqua" w:hAnsi="Book Antiqua" w:cs="Book Antiqua"/>
        </w:rPr>
        <w:sectPr w:rsidR="003D6C41">
          <w:pgSz w:w="12240" w:h="15840"/>
          <w:pgMar w:top="1440" w:right="1440" w:bottom="1440" w:left="1440" w:header="720" w:footer="720" w:gutter="0"/>
          <w:cols w:space="720"/>
          <w:docGrid w:linePitch="360"/>
        </w:sect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theme="minorHAnsi"/>
        </w:rPr>
      </w:pPr>
      <w:r>
        <w:rPr>
          <w:rFonts w:ascii="Book Antiqua" w:eastAsia="Book Antiqua" w:hAnsi="Book Antiqua" w:cs="Book Antiqua"/>
          <w:b/>
          <w:bCs/>
        </w:rPr>
        <w:t xml:space="preserve">Data sharing statement: </w:t>
      </w:r>
      <w:r>
        <w:rPr>
          <w:rFonts w:ascii="Book Antiqua" w:hAnsi="Book Antiqua" w:cstheme="minorHAnsi"/>
        </w:rPr>
        <w:t>No additional data are available.</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3D6C41" w:rsidRDefault="003D6C41">
      <w:pPr>
        <w:adjustRightInd w:val="0"/>
        <w:snapToGrid w:val="0"/>
        <w:spacing w:line="360" w:lineRule="auto"/>
        <w:jc w:val="both"/>
        <w:rPr>
          <w:rFonts w:ascii="Book Antiqua" w:eastAsia="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21, 2023</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 2023</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rsidR="003D6C41"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E (Poor): 0</w:t>
      </w:r>
    </w:p>
    <w:p w:rsidR="003D6C41" w:rsidRDefault="003D6C41">
      <w:pPr>
        <w:adjustRightInd w:val="0"/>
        <w:snapToGrid w:val="0"/>
        <w:spacing w:line="360" w:lineRule="auto"/>
        <w:jc w:val="both"/>
        <w:rPr>
          <w:rFonts w:ascii="Book Antiqua" w:hAnsi="Book Antiqua" w:cs="Book Antiqua"/>
        </w:rPr>
      </w:pPr>
    </w:p>
    <w:p w:rsidR="003D6C41" w:rsidRDefault="00000000">
      <w:pPr>
        <w:adjustRightInd w:val="0"/>
        <w:snapToGrid w:val="0"/>
        <w:spacing w:line="360" w:lineRule="auto"/>
        <w:jc w:val="both"/>
        <w:rPr>
          <w:rFonts w:ascii="Book Antiqua" w:hAnsi="Book Antiqua" w:cs="Book Antiqua"/>
        </w:rPr>
        <w:sectPr w:rsidR="003D6C4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Kim K, South Korea; Rau B,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rsidR="003D6C41"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3D6C41"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extent cx="5943600" cy="320357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203575"/>
                    </a:xfrm>
                    <a:prstGeom prst="rect">
                      <a:avLst/>
                    </a:prstGeom>
                    <a:noFill/>
                    <a:ln>
                      <a:noFill/>
                    </a:ln>
                  </pic:spPr>
                </pic:pic>
              </a:graphicData>
            </a:graphic>
          </wp:inline>
        </w:drawing>
      </w:r>
    </w:p>
    <w:p w:rsidR="003D6C41"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w:t>
      </w:r>
      <w:r>
        <w:rPr>
          <w:rFonts w:ascii="Book Antiqua" w:eastAsia="宋体" w:hAnsi="Book Antiqua" w:cs="Book Antiqua" w:hint="eastAsia"/>
          <w:b/>
          <w:bCs/>
          <w:color w:val="000000"/>
          <w:lang w:eastAsia="zh-CN"/>
        </w:rPr>
        <w:t xml:space="preserve">1 </w:t>
      </w:r>
      <w:r>
        <w:rPr>
          <w:rFonts w:ascii="Book Antiqua" w:eastAsia="Book Antiqua" w:hAnsi="Book Antiqua" w:cs="Book Antiqua"/>
          <w:b/>
          <w:bCs/>
          <w:color w:val="000000"/>
        </w:rPr>
        <w:t xml:space="preserve">The effects of </w:t>
      </w:r>
      <w:proofErr w:type="spellStart"/>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w:t>
      </w:r>
      <w:proofErr w:type="spellEnd"/>
      <w:r>
        <w:rPr>
          <w:rFonts w:ascii="Book Antiqua" w:eastAsia="Book Antiqua" w:hAnsi="Book Antiqua" w:cs="Book Antiqua"/>
          <w:b/>
          <w:bCs/>
          <w:color w:val="000000"/>
        </w:rPr>
        <w:t xml:space="preserve"> acid and </w:t>
      </w:r>
      <w:proofErr w:type="spellStart"/>
      <w:r>
        <w:rPr>
          <w:rFonts w:ascii="Book Antiqua" w:eastAsia="Book Antiqua" w:hAnsi="Book Antiqua" w:cs="Book Antiqua"/>
          <w:b/>
          <w:bCs/>
          <w:color w:val="000000"/>
        </w:rPr>
        <w:t>pomolic</w:t>
      </w:r>
      <w:proofErr w:type="spellEnd"/>
      <w:r>
        <w:rPr>
          <w:rFonts w:ascii="Book Antiqua" w:eastAsia="Book Antiqua" w:hAnsi="Book Antiqua" w:cs="Book Antiqua"/>
          <w:b/>
          <w:bCs/>
          <w:color w:val="000000"/>
        </w:rPr>
        <w:t xml:space="preserve"> acid-28-O-β-D-glucopyranosyl ester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on proliferation of colon cancer cells.</w:t>
      </w:r>
      <w:r>
        <w:rPr>
          <w:rFonts w:ascii="Book Antiqua" w:eastAsia="Book Antiqua" w:hAnsi="Book Antiqua" w:cs="Book Antiqua"/>
          <w:color w:val="000000"/>
        </w:rPr>
        <w:t xml:space="preserve"> A: The proliferation of HT-29 cells after treatment with different concentrations of </w:t>
      </w:r>
      <w:proofErr w:type="spellStart"/>
      <w:r>
        <w:rPr>
          <w:rFonts w:ascii="Book Antiqua" w:eastAsia="Book Antiqua" w:hAnsi="Book Antiqua" w:cs="Book Antiqua" w:hint="eastAsia"/>
          <w:color w:val="000000"/>
        </w:rPr>
        <w:t>pomolic</w:t>
      </w:r>
      <w:proofErr w:type="spellEnd"/>
      <w:r>
        <w:rPr>
          <w:rFonts w:ascii="Book Antiqua" w:eastAsia="Book Antiqua" w:hAnsi="Book Antiqua" w:cs="Book Antiqua" w:hint="eastAsia"/>
          <w:color w:val="000000"/>
        </w:rPr>
        <w:t xml:space="preserve">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24, 48, and 72 h; B: The proliferation of HT-29 cells after treatment with different concentrations of </w:t>
      </w:r>
      <w:proofErr w:type="spellStart"/>
      <w:r>
        <w:rPr>
          <w:rFonts w:ascii="Book Antiqua" w:eastAsia="Book Antiqua" w:hAnsi="Book Antiqua" w:cs="Book Antiqua" w:hint="eastAsia"/>
          <w:color w:val="000000"/>
        </w:rPr>
        <w:t>pomolic</w:t>
      </w:r>
      <w:proofErr w:type="spellEnd"/>
      <w:r>
        <w:rPr>
          <w:rFonts w:ascii="Book Antiqua" w:eastAsia="Book Antiqua" w:hAnsi="Book Antiqua" w:cs="Book Antiqua" w:hint="eastAsia"/>
          <w:color w:val="000000"/>
        </w:rPr>
        <w:t xml:space="preserve"> acid-28-O</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β-D-glucopyranosyl ester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24, 48, and 72 h; C: The cell cycle distribution of HT-29 cells after treatment with different concentrations of PA for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D: The cell cycle distribution of HT-29 cells after treatment with different concentrations of PA for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E: The cell cycle distribution of HT-29 cells after treatment with different concentrations of PAO for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F: The cell cycle distribution of HT-29 cells after treatment with different concentrations of PAO for 48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color w:val="000000"/>
          <w:lang w:eastAsia="zh-CN"/>
        </w:rPr>
        <w:t xml:space="preserve"> &lt; 0.05, </w:t>
      </w:r>
      <w:proofErr w:type="spellStart"/>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0.01, </w:t>
      </w:r>
      <w:proofErr w:type="spellStart"/>
      <w:r>
        <w:rPr>
          <w:rFonts w:ascii="Book Antiqua" w:eastAsia="宋体" w:hAnsi="Book Antiqua" w:cs="Book Antiqua" w:hint="eastAsia"/>
          <w:color w:val="000000"/>
          <w:vertAlign w:val="superscript"/>
          <w:lang w:eastAsia="zh-CN"/>
        </w:rPr>
        <w:t>c</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0.001, </w:t>
      </w:r>
      <w:proofErr w:type="spellStart"/>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&lt; 0.0001.</w:t>
      </w:r>
    </w:p>
    <w:p w:rsidR="003D6C41" w:rsidRDefault="00000000">
      <w:pPr>
        <w:adjustRightInd w:val="0"/>
        <w:snapToGrid w:val="0"/>
        <w:spacing w:line="360" w:lineRule="auto"/>
        <w:jc w:val="both"/>
        <w:rPr>
          <w:rFonts w:ascii="Book Antiqua" w:eastAsia="宋体" w:hAnsi="Book Antiqua" w:cs="Book Antiqua"/>
          <w:color w:val="000000"/>
          <w:lang w:eastAsia="zh-CN"/>
        </w:rPr>
      </w:pPr>
      <w:r>
        <w:rPr>
          <w:noProof/>
        </w:rPr>
        <w:lastRenderedPageBreak/>
        <w:drawing>
          <wp:inline distT="0" distB="0" distL="114300" distR="114300">
            <wp:extent cx="5941060" cy="3438525"/>
            <wp:effectExtent l="0" t="0" r="254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941060" cy="3438525"/>
                    </a:xfrm>
                    <a:prstGeom prst="rect">
                      <a:avLst/>
                    </a:prstGeom>
                    <a:noFill/>
                    <a:ln>
                      <a:noFill/>
                    </a:ln>
                  </pic:spPr>
                </pic:pic>
              </a:graphicData>
            </a:graphic>
          </wp:inline>
        </w:drawing>
      </w:r>
    </w:p>
    <w:p w:rsidR="003D6C41"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 xml:space="preserve">Figure 2 </w:t>
      </w:r>
      <w:r>
        <w:rPr>
          <w:rFonts w:ascii="Book Antiqua" w:eastAsia="宋体" w:hAnsi="Book Antiqua" w:cs="Book Antiqua" w:hint="eastAsia"/>
          <w:b/>
          <w:bCs/>
          <w:color w:val="000000"/>
          <w:lang w:eastAsia="zh-CN"/>
        </w:rPr>
        <w:t>Apoptosis of HT-29 cells after drug administration.</w:t>
      </w:r>
      <w:r>
        <w:rPr>
          <w:rFonts w:ascii="Book Antiqua" w:eastAsia="宋体" w:hAnsi="Book Antiqua" w:cs="Book Antiqua" w:hint="eastAsia"/>
          <w:color w:val="000000"/>
          <w:lang w:eastAsia="zh-CN"/>
        </w:rPr>
        <w:t xml:space="preserve"> A: </w:t>
      </w:r>
      <w:r>
        <w:rPr>
          <w:rFonts w:ascii="Book Antiqua" w:eastAsia="Book Antiqua" w:hAnsi="Book Antiqua" w:cs="Book Antiqua"/>
          <w:color w:val="000000"/>
        </w:rPr>
        <w:t xml:space="preserve">HT-29 cells were stained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oechst 33342 and observed under an inverted fluorescence microscope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 xml:space="preserve">HT-29 cells were stained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oechst 33342 and observed under an inverted fluorescence microscope (40</w:t>
      </w:r>
      <w:r>
        <w:rPr>
          <w:rFonts w:ascii="Book Antiqua" w:eastAsia="宋体" w:hAnsi="Book Antiqua" w:cs="Book Antiqua" w:hint="eastAsia"/>
          <w:color w:val="000000"/>
          <w:lang w:eastAsia="zh-CN"/>
        </w:rPr>
        <w:t xml:space="preserve">0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C: </w:t>
      </w:r>
      <w:bookmarkStart w:id="1" w:name="OLE_LINK6"/>
      <w:r>
        <w:rPr>
          <w:rFonts w:ascii="Book Antiqua" w:eastAsia="宋体" w:hAnsi="Book Antiqua" w:cs="Book Antiqua" w:hint="eastAsia"/>
          <w:color w:val="000000"/>
          <w:lang w:eastAsia="zh-CN"/>
        </w:rPr>
        <w:t xml:space="preserve">Apoptosis of cells after treated with </w:t>
      </w:r>
      <w:proofErr w:type="spellStart"/>
      <w:r>
        <w:rPr>
          <w:rFonts w:ascii="Book Antiqua" w:eastAsia="宋体" w:hAnsi="Book Antiqua" w:cs="Book Antiqua" w:hint="eastAsia"/>
          <w:color w:val="000000"/>
          <w:lang w:eastAsia="zh-CN"/>
        </w:rPr>
        <w:t>pomolic</w:t>
      </w:r>
      <w:proofErr w:type="spellEnd"/>
      <w:r>
        <w:rPr>
          <w:rFonts w:ascii="Book Antiqua" w:eastAsia="宋体" w:hAnsi="Book Antiqua" w:cs="Book Antiqua" w:hint="eastAsia"/>
          <w:color w:val="000000"/>
          <w:lang w:eastAsia="zh-CN"/>
        </w:rPr>
        <w:t xml:space="preserve"> acid (PA) for 24 h;</w:t>
      </w:r>
      <w:bookmarkEnd w:id="1"/>
      <w:r>
        <w:rPr>
          <w:rFonts w:ascii="Book Antiqua" w:eastAsia="宋体" w:hAnsi="Book Antiqua" w:cs="Book Antiqua" w:hint="eastAsia"/>
          <w:color w:val="000000"/>
          <w:lang w:eastAsia="zh-CN"/>
        </w:rPr>
        <w:t xml:space="preserve"> D: Apoptosis of cells after treated with PA for 48 h; E: Apoptosis of cells after treated with </w:t>
      </w:r>
      <w:proofErr w:type="spellStart"/>
      <w:r>
        <w:rPr>
          <w:rFonts w:ascii="Book Antiqua" w:eastAsia="宋体" w:hAnsi="Book Antiqua" w:cs="Book Antiqua" w:hint="eastAsia"/>
          <w:color w:val="000000"/>
          <w:lang w:eastAsia="zh-CN"/>
        </w:rPr>
        <w:t>pomolic</w:t>
      </w:r>
      <w:proofErr w:type="spellEnd"/>
      <w:r>
        <w:rPr>
          <w:rFonts w:ascii="Book Antiqua" w:eastAsia="宋体" w:hAnsi="Book Antiqua" w:cs="Book Antiqua" w:hint="eastAsia"/>
          <w:color w:val="000000"/>
          <w:lang w:eastAsia="zh-CN"/>
        </w:rPr>
        <w:t xml:space="preserve"> acid-28-O-</w:t>
      </w:r>
      <w:r>
        <w:rPr>
          <w:rFonts w:ascii="Book Antiqua" w:eastAsia="宋体" w:hAnsi="Book Antiqua" w:cs="Book Antiqua"/>
          <w:color w:val="000000"/>
          <w:lang w:eastAsia="zh-CN"/>
        </w:rPr>
        <w:t>β</w:t>
      </w:r>
      <w:r>
        <w:rPr>
          <w:rFonts w:ascii="Book Antiqua" w:eastAsia="宋体" w:hAnsi="Book Antiqua" w:cs="Book Antiqua" w:hint="eastAsia"/>
          <w:color w:val="000000"/>
          <w:lang w:eastAsia="zh-CN"/>
        </w:rPr>
        <w:t xml:space="preserve">-D-glucopyranosyl ester for 48 h. </w:t>
      </w:r>
      <w:proofErr w:type="spellStart"/>
      <w:r>
        <w:rPr>
          <w:rFonts w:ascii="Book Antiqua" w:eastAsia="Book Antiqua" w:hAnsi="Book Antiqua" w:cs="Book Antiqua" w:hint="eastAsia"/>
          <w:color w:val="000000"/>
          <w:vertAlign w:val="superscript"/>
          <w:lang w:eastAsia="zh-CN"/>
        </w:rPr>
        <w:t>b</w:t>
      </w:r>
      <w:r>
        <w:rPr>
          <w:rFonts w:ascii="Book Antiqua" w:eastAsia="Book Antiqua" w:hAnsi="Book Antiqua" w:cs="Book Antiqua" w:hint="eastAsia"/>
          <w:i/>
          <w:iCs/>
          <w:color w:val="000000"/>
          <w:lang w:eastAsia="zh-CN"/>
        </w:rPr>
        <w:t>P</w:t>
      </w:r>
      <w:proofErr w:type="spellEnd"/>
      <w:r>
        <w:rPr>
          <w:rFonts w:ascii="Book Antiqua" w:eastAsia="Book Antiqua" w:hAnsi="Book Antiqua" w:cs="Book Antiqua" w:hint="eastAsia"/>
          <w:i/>
          <w:iCs/>
          <w:color w:val="000000"/>
          <w:lang w:eastAsia="zh-CN"/>
        </w:rPr>
        <w:t xml:space="preserve"> </w:t>
      </w:r>
      <w:r>
        <w:rPr>
          <w:rFonts w:ascii="Book Antiqua" w:eastAsia="Book Antiqua" w:hAnsi="Book Antiqua" w:cs="Book Antiqua" w:hint="eastAsia"/>
          <w:color w:val="000000"/>
          <w:lang w:eastAsia="zh-CN"/>
        </w:rPr>
        <w:t xml:space="preserve">&lt; 0.01, </w:t>
      </w:r>
      <w:proofErr w:type="spellStart"/>
      <w:r>
        <w:rPr>
          <w:rFonts w:ascii="Book Antiqua" w:eastAsia="Book Antiqua" w:hAnsi="Book Antiqua" w:cs="Book Antiqua" w:hint="eastAsia"/>
          <w:color w:val="000000"/>
          <w:vertAlign w:val="superscript"/>
          <w:lang w:eastAsia="zh-CN"/>
        </w:rPr>
        <w:t>d</w:t>
      </w:r>
      <w:r>
        <w:rPr>
          <w:rFonts w:ascii="Book Antiqua" w:eastAsia="Book Antiqua" w:hAnsi="Book Antiqua" w:cs="Book Antiqua" w:hint="eastAsia"/>
          <w:i/>
          <w:iCs/>
          <w:color w:val="000000"/>
          <w:lang w:eastAsia="zh-CN"/>
        </w:rPr>
        <w:t>P</w:t>
      </w:r>
      <w:proofErr w:type="spellEnd"/>
      <w:r>
        <w:rPr>
          <w:rFonts w:ascii="Book Antiqua" w:eastAsia="Book Antiqua" w:hAnsi="Book Antiqua" w:cs="Book Antiqua" w:hint="eastAsia"/>
          <w:i/>
          <w:iCs/>
          <w:color w:val="000000"/>
          <w:lang w:eastAsia="zh-CN"/>
        </w:rPr>
        <w:t xml:space="preserve"> </w:t>
      </w:r>
      <w:r>
        <w:rPr>
          <w:rFonts w:ascii="Book Antiqua" w:eastAsia="Book Antiqua" w:hAnsi="Book Antiqua" w:cs="Book Antiqua" w:hint="eastAsia"/>
          <w:color w:val="000000"/>
          <w:lang w:eastAsia="zh-CN"/>
        </w:rPr>
        <w:t>&lt; 0.0001.</w:t>
      </w: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3D6C41">
      <w:pPr>
        <w:adjustRightInd w:val="0"/>
        <w:snapToGrid w:val="0"/>
        <w:spacing w:line="360" w:lineRule="auto"/>
        <w:jc w:val="both"/>
        <w:rPr>
          <w:rFonts w:ascii="Book Antiqua" w:eastAsia="宋体" w:hAnsi="Book Antiqua" w:cs="Book Antiqua"/>
          <w:color w:val="000000"/>
          <w:lang w:eastAsia="zh-CN"/>
        </w:rPr>
      </w:pPr>
    </w:p>
    <w:p w:rsidR="003D6C41" w:rsidRDefault="00000000">
      <w:pPr>
        <w:adjustRightInd w:val="0"/>
        <w:snapToGrid w:val="0"/>
        <w:spacing w:line="360" w:lineRule="auto"/>
        <w:jc w:val="both"/>
        <w:rPr>
          <w:rFonts w:ascii="Book Antiqua" w:eastAsia="宋体" w:hAnsi="Book Antiqua" w:cs="Book Antiqua"/>
          <w:color w:val="000000"/>
          <w:lang w:eastAsia="zh-CN"/>
        </w:rPr>
      </w:pPr>
      <w:r>
        <w:rPr>
          <w:noProof/>
        </w:rPr>
        <w:lastRenderedPageBreak/>
        <w:drawing>
          <wp:inline distT="0" distB="0" distL="114300" distR="114300">
            <wp:extent cx="5942965" cy="5490845"/>
            <wp:effectExtent l="0" t="0" r="63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942965" cy="5490845"/>
                    </a:xfrm>
                    <a:prstGeom prst="rect">
                      <a:avLst/>
                    </a:prstGeom>
                    <a:noFill/>
                    <a:ln>
                      <a:noFill/>
                    </a:ln>
                  </pic:spPr>
                </pic:pic>
              </a:graphicData>
            </a:graphic>
          </wp:inline>
        </w:drawing>
      </w:r>
    </w:p>
    <w:p w:rsidR="003D6C41" w:rsidRDefault="00000000">
      <w:pPr>
        <w:adjustRightInd w:val="0"/>
        <w:snapToGrid w:val="0"/>
        <w:spacing w:line="360" w:lineRule="auto"/>
        <w:jc w:val="both"/>
        <w:rPr>
          <w:rFonts w:ascii="Book Antiqua" w:eastAsia="宋体" w:hAnsi="Book Antiqua" w:cs="Book Antiqua"/>
          <w:color w:val="000000"/>
          <w:lang w:eastAsia="zh-CN"/>
        </w:rPr>
      </w:pPr>
      <w:r>
        <w:rPr>
          <w:rStyle w:val="17"/>
          <w:rFonts w:ascii="Book Antiqua" w:eastAsia="Book Antiqua" w:hAnsi="Book Antiqua" w:cs="Book Antiqua"/>
          <w:b/>
          <w:bCs/>
          <w:color w:val="000000"/>
          <w:shd w:val="clear" w:color="auto" w:fill="FFFFFF"/>
        </w:rPr>
        <w:t xml:space="preserve">Figure 3 Effects of </w:t>
      </w:r>
      <w:proofErr w:type="spellStart"/>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w:t>
      </w:r>
      <w:proofErr w:type="spellEnd"/>
      <w:r>
        <w:rPr>
          <w:rFonts w:ascii="Book Antiqua" w:eastAsia="Book Antiqua" w:hAnsi="Book Antiqua" w:cs="Book Antiqua"/>
          <w:b/>
          <w:bCs/>
          <w:color w:val="000000"/>
        </w:rPr>
        <w:t xml:space="preserve"> acid and </w:t>
      </w:r>
      <w:proofErr w:type="spellStart"/>
      <w:r>
        <w:rPr>
          <w:rFonts w:ascii="Book Antiqua" w:eastAsia="Book Antiqua" w:hAnsi="Book Antiqua" w:cs="Book Antiqua"/>
          <w:b/>
          <w:bCs/>
          <w:color w:val="000000"/>
        </w:rPr>
        <w:t>pomolic</w:t>
      </w:r>
      <w:proofErr w:type="spellEnd"/>
      <w:r>
        <w:rPr>
          <w:rFonts w:ascii="Book Antiqua" w:eastAsia="Book Antiqua" w:hAnsi="Book Antiqua" w:cs="Book Antiqua"/>
          <w:b/>
          <w:bCs/>
          <w:color w:val="000000"/>
        </w:rPr>
        <w:t xml:space="preserve"> acid-28-O-β-D-glucopyranosyl ester</w:t>
      </w:r>
      <w:r>
        <w:rPr>
          <w:rStyle w:val="17"/>
          <w:rFonts w:ascii="Book Antiqua" w:eastAsia="Book Antiqua" w:hAnsi="Book Antiqua" w:cs="Book Antiqua"/>
          <w:b/>
          <w:bCs/>
          <w:color w:val="000000"/>
          <w:shd w:val="clear" w:color="auto" w:fill="FFFFFF"/>
        </w:rPr>
        <w:t xml:space="preserve"> on scratch assay in HT-29 cells.</w:t>
      </w:r>
      <w:r>
        <w:rPr>
          <w:rStyle w:val="17"/>
          <w:rFonts w:ascii="Book Antiqua" w:eastAsia="Book Antiqua" w:hAnsi="Book Antiqua" w:cs="Book Antiqua"/>
          <w:color w:val="000000"/>
          <w:shd w:val="clear" w:color="auto" w:fill="FFFFFF"/>
        </w:rPr>
        <w:t xml:space="preserve"> A: The speed and extent of</w:t>
      </w:r>
      <w:r>
        <w:rPr>
          <w:rStyle w:val="17"/>
          <w:rFonts w:ascii="Book Antiqua" w:eastAsia="宋体" w:hAnsi="Book Antiqua" w:cs="Book Antiqua" w:hint="eastAsia"/>
          <w:color w:val="000000"/>
          <w:shd w:val="clear" w:color="auto" w:fill="FFFFFF"/>
          <w:lang w:eastAsia="zh-CN"/>
        </w:rPr>
        <w:t xml:space="preserve"> </w:t>
      </w:r>
      <w:r>
        <w:rPr>
          <w:rStyle w:val="17"/>
          <w:rFonts w:ascii="Book Antiqua" w:eastAsia="Book Antiqua" w:hAnsi="Book Antiqua" w:cs="Book Antiqua"/>
          <w:color w:val="000000"/>
          <w:shd w:val="clear" w:color="auto" w:fill="FFFFFF"/>
        </w:rPr>
        <w:t xml:space="preserve">scratch healing of cells after treated with different concentration of </w:t>
      </w:r>
      <w:proofErr w:type="spellStart"/>
      <w:r>
        <w:rPr>
          <w:rStyle w:val="17"/>
          <w:rFonts w:ascii="Book Antiqua" w:eastAsia="Book Antiqua" w:hAnsi="Book Antiqua" w:cs="Book Antiqua" w:hint="eastAsia"/>
          <w:color w:val="000000"/>
          <w:shd w:val="clear" w:color="auto" w:fill="FFFFFF"/>
        </w:rPr>
        <w:t>pomolic</w:t>
      </w:r>
      <w:proofErr w:type="spellEnd"/>
      <w:r>
        <w:rPr>
          <w:rStyle w:val="17"/>
          <w:rFonts w:ascii="Book Antiqua" w:eastAsia="Book Antiqua" w:hAnsi="Book Antiqua" w:cs="Book Antiqua" w:hint="eastAsia"/>
          <w:color w:val="000000"/>
          <w:shd w:val="clear" w:color="auto" w:fill="FFFFFF"/>
        </w:rPr>
        <w:t xml:space="preserve"> acid</w:t>
      </w:r>
      <w:r>
        <w:rPr>
          <w:rStyle w:val="17"/>
          <w:rFonts w:ascii="Book Antiqua" w:eastAsia="Book Antiqua" w:hAnsi="Book Antiqua" w:cs="Book Antiqua"/>
          <w:color w:val="000000"/>
          <w:shd w:val="clear" w:color="auto" w:fill="FFFFFF"/>
        </w:rPr>
        <w:t>; B: The speed and extent of</w:t>
      </w:r>
      <w:r>
        <w:rPr>
          <w:rStyle w:val="17"/>
          <w:rFonts w:ascii="Book Antiqua" w:eastAsia="宋体" w:hAnsi="Book Antiqua" w:cs="Book Antiqua" w:hint="eastAsia"/>
          <w:color w:val="000000"/>
          <w:shd w:val="clear" w:color="auto" w:fill="FFFFFF"/>
          <w:lang w:eastAsia="zh-CN"/>
        </w:rPr>
        <w:t xml:space="preserve"> </w:t>
      </w:r>
      <w:r>
        <w:rPr>
          <w:rStyle w:val="17"/>
          <w:rFonts w:ascii="Book Antiqua" w:eastAsia="Book Antiqua" w:hAnsi="Book Antiqua" w:cs="Book Antiqua"/>
          <w:color w:val="000000"/>
          <w:shd w:val="clear" w:color="auto" w:fill="FFFFFF"/>
        </w:rPr>
        <w:t xml:space="preserve">scratch healing of cells after treated with different concentration of </w:t>
      </w:r>
      <w:proofErr w:type="spellStart"/>
      <w:r>
        <w:rPr>
          <w:rStyle w:val="17"/>
          <w:rFonts w:ascii="Book Antiqua" w:eastAsia="Book Antiqua" w:hAnsi="Book Antiqua" w:cs="Book Antiqua" w:hint="eastAsia"/>
          <w:color w:val="000000"/>
          <w:shd w:val="clear" w:color="auto" w:fill="FFFFFF"/>
        </w:rPr>
        <w:t>pomolic</w:t>
      </w:r>
      <w:proofErr w:type="spellEnd"/>
      <w:r>
        <w:rPr>
          <w:rStyle w:val="17"/>
          <w:rFonts w:ascii="Book Antiqua" w:eastAsia="Book Antiqua" w:hAnsi="Book Antiqua" w:cs="Book Antiqua" w:hint="eastAsia"/>
          <w:color w:val="000000"/>
          <w:shd w:val="clear" w:color="auto" w:fill="FFFFFF"/>
        </w:rPr>
        <w:t xml:space="preserve"> acid-28-O-β-D-glucopyranosyl ester</w:t>
      </w:r>
      <w:r>
        <w:rPr>
          <w:rStyle w:val="17"/>
          <w:rFonts w:ascii="Book Antiqua" w:eastAsia="宋体" w:hAnsi="Book Antiqua" w:cs="Book Antiqua" w:hint="eastAsia"/>
          <w:color w:val="000000"/>
          <w:shd w:val="clear" w:color="auto" w:fill="FFFFFF"/>
          <w:lang w:eastAsia="zh-CN"/>
        </w:rPr>
        <w:t>.</w:t>
      </w:r>
      <w:r>
        <w:rPr>
          <w:rStyle w:val="17"/>
          <w:rFonts w:ascii="Book Antiqua" w:eastAsia="Book Antiqua" w:hAnsi="Book Antiqua" w:cs="Book Antiqua"/>
          <w:color w:val="000000"/>
          <w:shd w:val="clear" w:color="auto" w:fill="FFFFFF"/>
        </w:rPr>
        <w:t xml:space="preserve"> </w:t>
      </w:r>
      <w:proofErr w:type="spellStart"/>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color w:val="000000"/>
          <w:lang w:eastAsia="zh-CN"/>
        </w:rPr>
        <w:t xml:space="preserve"> &lt; 0.05, </w:t>
      </w:r>
      <w:proofErr w:type="spellStart"/>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0.01, </w:t>
      </w:r>
      <w:proofErr w:type="spellStart"/>
      <w:r>
        <w:rPr>
          <w:rFonts w:ascii="Book Antiqua" w:eastAsia="宋体" w:hAnsi="Book Antiqua" w:cs="Book Antiqua" w:hint="eastAsia"/>
          <w:color w:val="000000"/>
          <w:vertAlign w:val="superscript"/>
          <w:lang w:eastAsia="zh-CN"/>
        </w:rPr>
        <w:t>c</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0.001, </w:t>
      </w:r>
      <w:proofErr w:type="spellStart"/>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&lt; 0.0001.</w:t>
      </w:r>
    </w:p>
    <w:p w:rsidR="003D6C41" w:rsidRDefault="00000000">
      <w:pPr>
        <w:adjustRightInd w:val="0"/>
        <w:snapToGrid w:val="0"/>
        <w:spacing w:line="360" w:lineRule="auto"/>
        <w:jc w:val="both"/>
        <w:rPr>
          <w:rStyle w:val="17"/>
          <w:rFonts w:ascii="Book Antiqua" w:eastAsia="Book Antiqua" w:hAnsi="Book Antiqua" w:cs="Book Antiqua"/>
          <w:color w:val="000000"/>
          <w:shd w:val="clear" w:color="auto" w:fill="FFFFFF"/>
        </w:rPr>
      </w:pPr>
      <w:r>
        <w:rPr>
          <w:noProof/>
        </w:rPr>
        <w:lastRenderedPageBreak/>
        <w:drawing>
          <wp:inline distT="0" distB="0" distL="114300" distR="114300">
            <wp:extent cx="5940425" cy="3528060"/>
            <wp:effectExtent l="0" t="0" r="317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940425" cy="3528060"/>
                    </a:xfrm>
                    <a:prstGeom prst="rect">
                      <a:avLst/>
                    </a:prstGeom>
                    <a:noFill/>
                    <a:ln>
                      <a:noFill/>
                    </a:ln>
                  </pic:spPr>
                </pic:pic>
              </a:graphicData>
            </a:graphic>
          </wp:inline>
        </w:drawing>
      </w:r>
    </w:p>
    <w:p w:rsidR="003D6C41" w:rsidRDefault="00000000">
      <w:pPr>
        <w:adjustRightInd w:val="0"/>
        <w:snapToGrid w:val="0"/>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rPr>
        <w:t xml:space="preserve">Figure 4 Effects of </w:t>
      </w:r>
      <w:proofErr w:type="spellStart"/>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w:t>
      </w:r>
      <w:proofErr w:type="spellEnd"/>
      <w:r>
        <w:rPr>
          <w:rFonts w:ascii="Book Antiqua" w:eastAsia="Book Antiqua" w:hAnsi="Book Antiqua" w:cs="Book Antiqua"/>
          <w:b/>
          <w:bCs/>
          <w:color w:val="000000"/>
        </w:rPr>
        <w:t xml:space="preserve"> acid and </w:t>
      </w:r>
      <w:proofErr w:type="spellStart"/>
      <w:r>
        <w:rPr>
          <w:rFonts w:ascii="Book Antiqua" w:eastAsia="Book Antiqua" w:hAnsi="Book Antiqua" w:cs="Book Antiqua"/>
          <w:b/>
          <w:bCs/>
          <w:color w:val="000000"/>
        </w:rPr>
        <w:t>pomolic</w:t>
      </w:r>
      <w:proofErr w:type="spellEnd"/>
      <w:r>
        <w:rPr>
          <w:rFonts w:ascii="Book Antiqua" w:eastAsia="Book Antiqua" w:hAnsi="Book Antiqua" w:cs="Book Antiqua"/>
          <w:b/>
          <w:bCs/>
          <w:color w:val="000000"/>
        </w:rPr>
        <w:t xml:space="preserve"> acid-28-O-β-D-glucopyranosyl ester on the relative expression of proteins.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 and B: </w:t>
      </w:r>
      <w:bookmarkStart w:id="2" w:name="OLE_LINK10"/>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apoptosis related protein</w:t>
      </w:r>
      <w:r>
        <w:rPr>
          <w:rFonts w:ascii="Book Antiqua" w:eastAsia="Book Antiqua" w:hAnsi="Book Antiqua" w:cs="Book Antiqua"/>
          <w:color w:val="000000"/>
        </w:rPr>
        <w:t xml:space="preserve"> in HT-29 cells treated with </w:t>
      </w:r>
      <w:proofErr w:type="spellStart"/>
      <w:r>
        <w:rPr>
          <w:rFonts w:ascii="Book Antiqua" w:eastAsia="Book Antiqua" w:hAnsi="Book Antiqua" w:cs="Book Antiqua" w:hint="eastAsia"/>
          <w:color w:val="000000"/>
        </w:rPr>
        <w:t>pomolic</w:t>
      </w:r>
      <w:proofErr w:type="spellEnd"/>
      <w:r>
        <w:rPr>
          <w:rFonts w:ascii="Book Antiqua" w:eastAsia="Book Antiqua" w:hAnsi="Book Antiqua" w:cs="Book Antiqua" w:hint="eastAsia"/>
          <w:color w:val="000000"/>
        </w:rPr>
        <w:t xml:space="preserve"> acid (PA)</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w:t>
      </w:r>
      <w:bookmarkEnd w:id="2"/>
      <w:r>
        <w:rPr>
          <w:rFonts w:ascii="Book Antiqua" w:eastAsia="宋体" w:hAnsi="Book Antiqua" w:cs="Book Antiqua" w:hint="eastAsia"/>
          <w:color w:val="000000"/>
          <w:lang w:eastAsia="zh-CN"/>
        </w:rPr>
        <w:t xml:space="preserve">C and D: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autophagy related protein</w:t>
      </w:r>
      <w:r>
        <w:rPr>
          <w:rFonts w:ascii="Book Antiqua" w:eastAsia="Book Antiqua" w:hAnsi="Book Antiqua" w:cs="Book Antiqua"/>
          <w:color w:val="000000"/>
        </w:rPr>
        <w:t xml:space="preserve"> in HT-29 cells treated with PA for 24</w:t>
      </w:r>
      <w:r>
        <w:rPr>
          <w:rFonts w:ascii="Book Antiqua" w:eastAsia="宋体" w:hAnsi="Book Antiqua" w:cs="Book Antiqua" w:hint="eastAsia"/>
          <w:color w:val="000000"/>
          <w:lang w:eastAsia="zh-CN"/>
        </w:rPr>
        <w:t xml:space="preserve"> h and 48 h; E and F: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w:t>
      </w:r>
      <w:r>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(STAT3) and </w:t>
      </w:r>
      <w:proofErr w:type="spellStart"/>
      <w:r>
        <w:rPr>
          <w:rFonts w:ascii="Book Antiqua" w:eastAsia="宋体" w:hAnsi="Book Antiqua" w:cs="Book Antiqua" w:hint="eastAsia"/>
          <w:color w:val="000000"/>
          <w:lang w:eastAsia="zh-CN"/>
        </w:rPr>
        <w:t>janus</w:t>
      </w:r>
      <w:proofErr w:type="spellEnd"/>
      <w:r>
        <w:rPr>
          <w:rFonts w:ascii="Book Antiqua" w:eastAsia="宋体" w:hAnsi="Book Antiqua" w:cs="Book Antiqua" w:hint="eastAsia"/>
          <w:color w:val="000000"/>
          <w:lang w:eastAsia="zh-CN"/>
        </w:rPr>
        <w:t xml:space="preserve"> kinase (JAK) protein</w:t>
      </w:r>
      <w:r>
        <w:rPr>
          <w:rFonts w:ascii="Book Antiqua" w:eastAsia="Book Antiqua" w:hAnsi="Book Antiqua" w:cs="Book Antiqua"/>
          <w:color w:val="000000"/>
        </w:rPr>
        <w:t xml:space="preserve"> in HT-29 cells treated with PA for </w:t>
      </w:r>
      <w:r>
        <w:rPr>
          <w:rFonts w:ascii="Book Antiqua" w:eastAsia="宋体" w:hAnsi="Book Antiqua" w:cs="Book Antiqua" w:hint="eastAsia"/>
          <w:color w:val="000000"/>
          <w:lang w:eastAsia="zh-CN"/>
        </w:rPr>
        <w:t xml:space="preserve">24 h and 48 h; G and H: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apoptosis related protein</w:t>
      </w:r>
      <w:r>
        <w:rPr>
          <w:rFonts w:ascii="Book Antiqua" w:eastAsia="Book Antiqua" w:hAnsi="Book Antiqua" w:cs="Book Antiqua"/>
          <w:color w:val="000000"/>
        </w:rPr>
        <w:t xml:space="preserve"> in HT-29 cells treated with </w:t>
      </w:r>
      <w:proofErr w:type="spellStart"/>
      <w:r>
        <w:rPr>
          <w:rFonts w:ascii="Book Antiqua" w:eastAsia="Book Antiqua" w:hAnsi="Book Antiqua" w:cs="Book Antiqua" w:hint="eastAsia"/>
          <w:color w:val="000000"/>
        </w:rPr>
        <w:t>pomolic</w:t>
      </w:r>
      <w:proofErr w:type="spellEnd"/>
      <w:r>
        <w:rPr>
          <w:rFonts w:ascii="Book Antiqua" w:eastAsia="Book Antiqua" w:hAnsi="Book Antiqua" w:cs="Book Antiqua" w:hint="eastAsia"/>
          <w:color w:val="000000"/>
        </w:rPr>
        <w:t xml:space="preserve"> acid-28-O-β-D-glucopyranosyl ester (PAO)</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I and J: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w:t>
      </w:r>
      <w:bookmarkStart w:id="3" w:name="OLE_LINK11"/>
      <w:r>
        <w:rPr>
          <w:rFonts w:ascii="Book Antiqua" w:eastAsia="宋体" w:hAnsi="Book Antiqua" w:cs="Book Antiqua" w:hint="eastAsia"/>
          <w:color w:val="000000"/>
          <w:lang w:eastAsia="zh-CN"/>
        </w:rPr>
        <w:t>p62</w:t>
      </w:r>
      <w:bookmarkEnd w:id="3"/>
      <w:r>
        <w:rPr>
          <w:rFonts w:ascii="Book Antiqua" w:eastAsia="宋体" w:hAnsi="Book Antiqua" w:cs="Book Antiqua" w:hint="eastAsia"/>
          <w:color w:val="000000"/>
          <w:lang w:eastAsia="zh-CN"/>
        </w:rPr>
        <w:t xml:space="preserve">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24</w:t>
      </w:r>
      <w:r>
        <w:rPr>
          <w:rFonts w:ascii="Book Antiqua" w:eastAsia="宋体" w:hAnsi="Book Antiqua" w:cs="Book Antiqua" w:hint="eastAsia"/>
          <w:color w:val="000000"/>
          <w:lang w:eastAsia="zh-CN"/>
        </w:rPr>
        <w:t xml:space="preserve"> h and 48 h; K: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STAT3 and JAK1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24h; L: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expression of STAT3 protein</w:t>
      </w:r>
      <w:r>
        <w:rPr>
          <w:rFonts w:ascii="Book Antiqua" w:eastAsia="Book Antiqua" w:hAnsi="Book Antiqua" w:cs="Book Antiqua"/>
          <w:color w:val="000000"/>
        </w:rPr>
        <w:t xml:space="preserve"> in HT-29 cells treated with PA</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48 h. Caspase: C</w:t>
      </w:r>
      <w:r>
        <w:rPr>
          <w:rFonts w:ascii="Book Antiqua" w:eastAsia="Book Antiqua" w:hAnsi="Book Antiqua" w:cs="Book Antiqua"/>
          <w:color w:val="000000"/>
        </w:rPr>
        <w:t>ysteinyl aspartate specific proteinase</w:t>
      </w:r>
      <w:r>
        <w:rPr>
          <w:rFonts w:ascii="Book Antiqua" w:eastAsia="宋体" w:hAnsi="Book Antiqua" w:cs="Book Antiqua" w:hint="eastAsia"/>
          <w:color w:val="000000"/>
          <w:lang w:eastAsia="zh-CN"/>
        </w:rPr>
        <w:t xml:space="preserve">; LC3: Light chain 3;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 S</w:t>
      </w:r>
      <w:r>
        <w:rPr>
          <w:rFonts w:ascii="Book Antiqua" w:eastAsia="Book Antiqua" w:hAnsi="Book Antiqua" w:cs="Book Antiqua"/>
          <w:color w:val="000000"/>
        </w:rPr>
        <w:t>ignal transducer and activator of transcription 3</w:t>
      </w:r>
      <w:r>
        <w:rPr>
          <w:rFonts w:ascii="Book Antiqua" w:eastAsia="宋体" w:hAnsi="Book Antiqua" w:cs="Book Antiqua" w:hint="eastAsia"/>
          <w:color w:val="000000"/>
          <w:lang w:eastAsia="zh-CN"/>
        </w:rPr>
        <w:t>; JAK: Janus kinase.</w:t>
      </w:r>
    </w:p>
    <w:p w:rsidR="003D6C41" w:rsidRDefault="003D6C41">
      <w:pPr>
        <w:adjustRightInd w:val="0"/>
        <w:snapToGrid w:val="0"/>
        <w:spacing w:line="360" w:lineRule="auto"/>
        <w:jc w:val="both"/>
        <w:rPr>
          <w:rFonts w:ascii="Book Antiqua" w:hAnsi="Book Antiqua" w:cs="Book Antiqua"/>
          <w:color w:val="000000" w:themeColor="text1"/>
          <w:lang w:eastAsia="zh-CN"/>
        </w:rPr>
      </w:pPr>
    </w:p>
    <w:p w:rsidR="003D6C41" w:rsidRDefault="003D6C41">
      <w:pPr>
        <w:adjustRightInd w:val="0"/>
        <w:snapToGrid w:val="0"/>
        <w:spacing w:line="360" w:lineRule="auto"/>
        <w:jc w:val="both"/>
        <w:rPr>
          <w:rFonts w:ascii="Book Antiqua" w:hAnsi="Book Antiqua" w:cs="Book Antiqua"/>
          <w:color w:val="000000" w:themeColor="text1"/>
          <w:lang w:eastAsia="zh-CN"/>
        </w:rPr>
      </w:pPr>
    </w:p>
    <w:p w:rsidR="003D6C41" w:rsidRDefault="003D6C41">
      <w:pPr>
        <w:adjustRightInd w:val="0"/>
        <w:snapToGrid w:val="0"/>
        <w:spacing w:line="360" w:lineRule="auto"/>
        <w:jc w:val="both"/>
        <w:rPr>
          <w:rFonts w:ascii="Book Antiqua" w:hAnsi="Book Antiqua" w:cs="Book Antiqua"/>
          <w:color w:val="000000" w:themeColor="text1"/>
          <w:lang w:eastAsia="zh-CN"/>
        </w:rPr>
      </w:pPr>
    </w:p>
    <w:p w:rsidR="003D6C41" w:rsidRDefault="00000000">
      <w:pPr>
        <w:adjustRightInd w:val="0"/>
        <w:snapToGrid w:val="0"/>
        <w:spacing w:line="360" w:lineRule="auto"/>
        <w:jc w:val="both"/>
        <w:rPr>
          <w:rFonts w:ascii="Book Antiqua" w:hAnsi="Book Antiqua" w:cs="Book Antiqua"/>
          <w:color w:val="000000" w:themeColor="text1"/>
          <w:lang w:eastAsia="zh-CN"/>
        </w:rPr>
      </w:pPr>
      <w:r>
        <w:rPr>
          <w:noProof/>
          <w:lang w:eastAsia="zh-CN"/>
        </w:rPr>
        <w:lastRenderedPageBreak/>
        <w:drawing>
          <wp:inline distT="0" distB="0" distL="114300" distR="114300">
            <wp:extent cx="5082540" cy="35814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082540" cy="3581400"/>
                    </a:xfrm>
                    <a:prstGeom prst="rect">
                      <a:avLst/>
                    </a:prstGeom>
                    <a:noFill/>
                    <a:ln>
                      <a:noFill/>
                    </a:ln>
                  </pic:spPr>
                </pic:pic>
              </a:graphicData>
            </a:graphic>
          </wp:inline>
        </w:drawing>
      </w:r>
    </w:p>
    <w:p w:rsidR="003D6C41"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Figure 5 Effects of </w:t>
      </w:r>
      <w:proofErr w:type="spellStart"/>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omolic</w:t>
      </w:r>
      <w:proofErr w:type="spellEnd"/>
      <w:r>
        <w:rPr>
          <w:rFonts w:ascii="Book Antiqua" w:eastAsia="Book Antiqua" w:hAnsi="Book Antiqua" w:cs="Book Antiqua"/>
          <w:b/>
          <w:bCs/>
          <w:color w:val="000000"/>
        </w:rPr>
        <w:t xml:space="preserve"> acid and </w:t>
      </w:r>
      <w:proofErr w:type="spellStart"/>
      <w:r>
        <w:rPr>
          <w:rFonts w:ascii="Book Antiqua" w:eastAsia="Book Antiqua" w:hAnsi="Book Antiqua" w:cs="Book Antiqua"/>
          <w:b/>
          <w:bCs/>
          <w:color w:val="000000"/>
        </w:rPr>
        <w:t>pomolic</w:t>
      </w:r>
      <w:proofErr w:type="spellEnd"/>
      <w:r>
        <w:rPr>
          <w:rFonts w:ascii="Book Antiqua" w:eastAsia="Book Antiqua" w:hAnsi="Book Antiqua" w:cs="Book Antiqua"/>
          <w:b/>
          <w:bCs/>
          <w:color w:val="000000"/>
        </w:rPr>
        <w:t xml:space="preserve"> acid-28-O-β-D-glucopyranosyl ester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on the mRNA expression of Beclin1, </w:t>
      </w:r>
      <w:r>
        <w:rPr>
          <w:rFonts w:ascii="Book Antiqua" w:eastAsia="宋体" w:hAnsi="Book Antiqua" w:cs="Book Antiqua" w:hint="eastAsia"/>
          <w:b/>
          <w:bCs/>
          <w:color w:val="000000"/>
          <w:lang w:eastAsia="zh-CN"/>
        </w:rPr>
        <w:t>c</w:t>
      </w:r>
      <w:r>
        <w:rPr>
          <w:rFonts w:ascii="Book Antiqua" w:eastAsia="Book Antiqua" w:hAnsi="Book Antiqua" w:cs="Book Antiqua" w:hint="eastAsia"/>
          <w:b/>
          <w:bCs/>
          <w:color w:val="000000"/>
        </w:rPr>
        <w:t>ysteinyl aspartate specific proteinase</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3, p62, and </w:t>
      </w:r>
      <w:r>
        <w:rPr>
          <w:rFonts w:ascii="Book Antiqua" w:eastAsia="宋体" w:hAnsi="Book Antiqua" w:cs="Book Antiqua" w:hint="eastAsia"/>
          <w:b/>
          <w:bCs/>
          <w:color w:val="000000"/>
          <w:lang w:eastAsia="zh-CN"/>
        </w:rPr>
        <w:t>light chain 3</w:t>
      </w:r>
      <w:r>
        <w:rPr>
          <w:rFonts w:ascii="Book Antiqua" w:eastAsia="Book Antiqua" w:hAnsi="Book Antiqua" w:cs="Book Antiqua"/>
          <w:b/>
          <w:bCs/>
          <w:color w:val="000000"/>
        </w:rPr>
        <w:t>A/B.</w:t>
      </w:r>
      <w:r>
        <w:rPr>
          <w:rFonts w:ascii="Book Antiqua" w:eastAsia="Book Antiqua" w:hAnsi="Book Antiqua" w:cs="Book Antiqua"/>
          <w:color w:val="000000"/>
        </w:rPr>
        <w:t xml:space="preserve"> A: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Beclin1; B: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w:t>
      </w:r>
      <w:r>
        <w:rPr>
          <w:rFonts w:ascii="Book Antiqua" w:eastAsia="宋体" w:hAnsi="Book Antiqua" w:cs="Book Antiqua" w:hint="eastAsia"/>
          <w:color w:val="000000"/>
          <w:lang w:eastAsia="zh-CN"/>
        </w:rPr>
        <w:t>c</w:t>
      </w:r>
      <w:r>
        <w:rPr>
          <w:rFonts w:ascii="Book Antiqua" w:eastAsia="Book Antiqua" w:hAnsi="Book Antiqua" w:cs="Book Antiqua" w:hint="eastAsia"/>
          <w:color w:val="000000"/>
        </w:rPr>
        <w:t>ysteinyl aspartate specific proteinase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C: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RNA expression of </w:t>
      </w:r>
      <w:r>
        <w:rPr>
          <w:rFonts w:ascii="Book Antiqua" w:eastAsia="宋体" w:hAnsi="Book Antiqua" w:cs="Book Antiqua" w:hint="eastAsia"/>
          <w:color w:val="000000"/>
          <w:lang w:eastAsia="zh-CN"/>
        </w:rPr>
        <w:t>light chain 3</w:t>
      </w:r>
      <w:r>
        <w:rPr>
          <w:rFonts w:ascii="Book Antiqua" w:eastAsia="Book Antiqua" w:hAnsi="Book Antiqua" w:cs="Book Antiqua"/>
          <w:color w:val="000000"/>
        </w:rPr>
        <w:t xml:space="preserve">A/B; D: </w:t>
      </w:r>
      <w:r>
        <w:rPr>
          <w:rFonts w:ascii="Book Antiqua" w:eastAsia="宋体" w:hAnsi="Book Antiqua" w:cs="Book Antiqua" w:hint="eastAsia"/>
          <w:color w:val="000000"/>
          <w:lang w:eastAsia="zh-CN"/>
        </w:rPr>
        <w:t>M</w:t>
      </w:r>
      <w:r>
        <w:rPr>
          <w:rFonts w:ascii="Book Antiqua" w:eastAsia="Book Antiqua" w:hAnsi="Book Antiqua" w:cs="Book Antiqua"/>
          <w:color w:val="000000"/>
        </w:rPr>
        <w:t>RNA expression of p62.</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i/>
          <w:iCs/>
          <w:color w:val="000000"/>
          <w:vertAlign w:val="superscript"/>
          <w:lang w:eastAsia="zh-CN"/>
        </w:rPr>
        <w:t>a</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color w:val="000000"/>
          <w:lang w:eastAsia="zh-CN"/>
        </w:rPr>
        <w:t xml:space="preserve"> &lt; 0.05, </w:t>
      </w:r>
      <w:proofErr w:type="spellStart"/>
      <w:r>
        <w:rPr>
          <w:rFonts w:ascii="Book Antiqua" w:eastAsia="宋体" w:hAnsi="Book Antiqua" w:cs="Book Antiqua" w:hint="eastAsia"/>
          <w:color w:val="000000"/>
          <w:vertAlign w:val="superscript"/>
          <w:lang w:eastAsia="zh-CN"/>
        </w:rPr>
        <w:t>b</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0.01, </w:t>
      </w:r>
      <w:proofErr w:type="spellStart"/>
      <w:r>
        <w:rPr>
          <w:rFonts w:ascii="Book Antiqua" w:eastAsia="宋体" w:hAnsi="Book Antiqua" w:cs="Book Antiqua" w:hint="eastAsia"/>
          <w:color w:val="000000"/>
          <w:vertAlign w:val="superscript"/>
          <w:lang w:eastAsia="zh-CN"/>
        </w:rPr>
        <w:t>d</w:t>
      </w:r>
      <w:r>
        <w:rPr>
          <w:rFonts w:ascii="Book Antiqua" w:eastAsia="宋体" w:hAnsi="Book Antiqua" w:cs="Book Antiqua" w:hint="eastAsia"/>
          <w:i/>
          <w:iCs/>
          <w:color w:val="000000"/>
          <w:lang w:eastAsia="zh-CN"/>
        </w:rPr>
        <w:t>P</w:t>
      </w:r>
      <w:proofErr w:type="spellEnd"/>
      <w:r>
        <w:rPr>
          <w:rFonts w:ascii="Book Antiqua" w:eastAsia="宋体"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&lt; 0.0001. PA: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 xml:space="preserve">; PAO: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omolic</w:t>
      </w:r>
      <w:proofErr w:type="spellEnd"/>
      <w:r>
        <w:rPr>
          <w:rFonts w:ascii="Book Antiqua" w:eastAsia="Book Antiqua" w:hAnsi="Book Antiqua" w:cs="Book Antiqua"/>
          <w:color w:val="000000"/>
        </w:rPr>
        <w:t xml:space="preserve"> acid</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O-β-D</w:t>
      </w:r>
      <w:r>
        <w:rPr>
          <w:rFonts w:ascii="Book Antiqua" w:eastAsia="宋体" w:hAnsi="Book Antiqua" w:cs="Book Antiqua" w:hint="eastAsia"/>
          <w:color w:val="000000"/>
          <w:lang w:eastAsia="zh-CN"/>
        </w:rPr>
        <w:t>-</w:t>
      </w:r>
      <w:r>
        <w:rPr>
          <w:rFonts w:ascii="Book Antiqua" w:eastAsia="Book Antiqua" w:hAnsi="Book Antiqua" w:cs="Book Antiqua"/>
          <w:color w:val="000000"/>
        </w:rPr>
        <w:t>glucopyranosyl ester</w:t>
      </w:r>
      <w:r>
        <w:rPr>
          <w:rFonts w:ascii="Book Antiqua" w:eastAsia="宋体" w:hAnsi="Book Antiqua" w:cs="Book Antiqua" w:hint="eastAsia"/>
          <w:color w:val="000000"/>
          <w:lang w:eastAsia="zh-CN"/>
        </w:rPr>
        <w:t>; Caspase 3: C</w:t>
      </w:r>
      <w:r>
        <w:rPr>
          <w:rFonts w:ascii="Book Antiqua" w:eastAsia="Book Antiqua" w:hAnsi="Book Antiqua" w:cs="Book Antiqua"/>
          <w:color w:val="000000"/>
        </w:rPr>
        <w:t>ysteinyl aspartate specific proteinase</w:t>
      </w:r>
      <w:r>
        <w:rPr>
          <w:rFonts w:ascii="Book Antiqua" w:eastAsia="宋体" w:hAnsi="Book Antiqua" w:cs="Book Antiqua" w:hint="eastAsia"/>
          <w:color w:val="000000"/>
          <w:lang w:eastAsia="zh-CN"/>
        </w:rPr>
        <w:t xml:space="preserve"> 3; LC3: Light chain 3.</w:t>
      </w:r>
    </w:p>
    <w:sectPr w:rsidR="003D6C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EEB" w:rsidRDefault="00950EEB">
      <w:r>
        <w:separator/>
      </w:r>
    </w:p>
  </w:endnote>
  <w:endnote w:type="continuationSeparator" w:id="0">
    <w:p w:rsidR="00950EEB" w:rsidRDefault="0095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574119"/>
    </w:sdtPr>
    <w:sdtContent>
      <w:sdt>
        <w:sdtPr>
          <w:id w:val="860082579"/>
        </w:sdtPr>
        <w:sdtContent>
          <w:p w:rsidR="003D6C41" w:rsidRDefault="00000000">
            <w:pPr>
              <w:pStyle w:val="a3"/>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p>
        </w:sdtContent>
      </w:sdt>
    </w:sdtContent>
  </w:sdt>
  <w:p w:rsidR="003D6C41" w:rsidRDefault="003D6C4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EEB" w:rsidRDefault="00950EEB">
      <w:r>
        <w:separator/>
      </w:r>
    </w:p>
  </w:footnote>
  <w:footnote w:type="continuationSeparator" w:id="0">
    <w:p w:rsidR="00950EEB" w:rsidRDefault="00950E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3D6C41"/>
    <w:rsid w:val="00433BCD"/>
    <w:rsid w:val="004C7885"/>
    <w:rsid w:val="007F0A1D"/>
    <w:rsid w:val="00950EEB"/>
    <w:rsid w:val="00A02082"/>
    <w:rsid w:val="00A12741"/>
    <w:rsid w:val="00A77B3E"/>
    <w:rsid w:val="00CA2A55"/>
    <w:rsid w:val="00D54E62"/>
    <w:rsid w:val="011A3B5E"/>
    <w:rsid w:val="01215C6D"/>
    <w:rsid w:val="014A2DD9"/>
    <w:rsid w:val="014C6B51"/>
    <w:rsid w:val="01505F15"/>
    <w:rsid w:val="01B82438"/>
    <w:rsid w:val="0224362A"/>
    <w:rsid w:val="02837130"/>
    <w:rsid w:val="029F53A6"/>
    <w:rsid w:val="02C80459"/>
    <w:rsid w:val="0328714A"/>
    <w:rsid w:val="059C797B"/>
    <w:rsid w:val="06444866"/>
    <w:rsid w:val="064D5EE3"/>
    <w:rsid w:val="06D25D4A"/>
    <w:rsid w:val="07124399"/>
    <w:rsid w:val="0757624F"/>
    <w:rsid w:val="076D7821"/>
    <w:rsid w:val="08053EFD"/>
    <w:rsid w:val="08441AAE"/>
    <w:rsid w:val="085B1D6F"/>
    <w:rsid w:val="08713341"/>
    <w:rsid w:val="08D00067"/>
    <w:rsid w:val="08F71A98"/>
    <w:rsid w:val="090E293E"/>
    <w:rsid w:val="093F51ED"/>
    <w:rsid w:val="09581E0B"/>
    <w:rsid w:val="098470A4"/>
    <w:rsid w:val="09886B94"/>
    <w:rsid w:val="09B554AF"/>
    <w:rsid w:val="09D9119E"/>
    <w:rsid w:val="09E71B0D"/>
    <w:rsid w:val="0B2E72C7"/>
    <w:rsid w:val="0B41524D"/>
    <w:rsid w:val="0B492353"/>
    <w:rsid w:val="0BA65AEA"/>
    <w:rsid w:val="0BC03AC8"/>
    <w:rsid w:val="0BDE0CED"/>
    <w:rsid w:val="0C5E598A"/>
    <w:rsid w:val="0C61547A"/>
    <w:rsid w:val="0CA535B9"/>
    <w:rsid w:val="0D077DD0"/>
    <w:rsid w:val="0D5D5C42"/>
    <w:rsid w:val="0D6B4803"/>
    <w:rsid w:val="0DDA7292"/>
    <w:rsid w:val="0E39220B"/>
    <w:rsid w:val="0E5C05EF"/>
    <w:rsid w:val="0F0E7B3C"/>
    <w:rsid w:val="0F20161D"/>
    <w:rsid w:val="10036F74"/>
    <w:rsid w:val="100B5E29"/>
    <w:rsid w:val="1017657C"/>
    <w:rsid w:val="102B64CB"/>
    <w:rsid w:val="106F460A"/>
    <w:rsid w:val="107B2FAF"/>
    <w:rsid w:val="10833C11"/>
    <w:rsid w:val="10A06571"/>
    <w:rsid w:val="10CA1840"/>
    <w:rsid w:val="10D75D0B"/>
    <w:rsid w:val="11050ACA"/>
    <w:rsid w:val="111451B1"/>
    <w:rsid w:val="11B85B3D"/>
    <w:rsid w:val="11C646EA"/>
    <w:rsid w:val="11E626AA"/>
    <w:rsid w:val="12282CC2"/>
    <w:rsid w:val="12753A2E"/>
    <w:rsid w:val="13117BFA"/>
    <w:rsid w:val="131D034D"/>
    <w:rsid w:val="134A4EBA"/>
    <w:rsid w:val="13675A6C"/>
    <w:rsid w:val="1367781A"/>
    <w:rsid w:val="137361BF"/>
    <w:rsid w:val="139B5716"/>
    <w:rsid w:val="13EC5F71"/>
    <w:rsid w:val="140908D1"/>
    <w:rsid w:val="14EF5D19"/>
    <w:rsid w:val="15325C06"/>
    <w:rsid w:val="1582093B"/>
    <w:rsid w:val="166D15EC"/>
    <w:rsid w:val="1673508E"/>
    <w:rsid w:val="16A36DBB"/>
    <w:rsid w:val="16B25250"/>
    <w:rsid w:val="170610F8"/>
    <w:rsid w:val="175E7186"/>
    <w:rsid w:val="176D73C9"/>
    <w:rsid w:val="17742506"/>
    <w:rsid w:val="17920BDE"/>
    <w:rsid w:val="17CC40F0"/>
    <w:rsid w:val="17D905BB"/>
    <w:rsid w:val="18C15C1F"/>
    <w:rsid w:val="18C82B09"/>
    <w:rsid w:val="19650358"/>
    <w:rsid w:val="19E35721"/>
    <w:rsid w:val="1A044015"/>
    <w:rsid w:val="1A1E4DB0"/>
    <w:rsid w:val="1A930EF5"/>
    <w:rsid w:val="1B261D69"/>
    <w:rsid w:val="1B5508A0"/>
    <w:rsid w:val="1BFB31F6"/>
    <w:rsid w:val="1C0025BA"/>
    <w:rsid w:val="1C6E5776"/>
    <w:rsid w:val="1CCE4466"/>
    <w:rsid w:val="1D5C7CC4"/>
    <w:rsid w:val="1D843C54"/>
    <w:rsid w:val="1DD27F86"/>
    <w:rsid w:val="1DE877AA"/>
    <w:rsid w:val="1E560BB7"/>
    <w:rsid w:val="1E6F1C79"/>
    <w:rsid w:val="1E91399D"/>
    <w:rsid w:val="1F861028"/>
    <w:rsid w:val="1F903C55"/>
    <w:rsid w:val="1FE10954"/>
    <w:rsid w:val="20012DA5"/>
    <w:rsid w:val="200B08A4"/>
    <w:rsid w:val="20457135"/>
    <w:rsid w:val="205B24B5"/>
    <w:rsid w:val="20A62CA4"/>
    <w:rsid w:val="20AF45AF"/>
    <w:rsid w:val="211B39F2"/>
    <w:rsid w:val="214E5B76"/>
    <w:rsid w:val="21507B40"/>
    <w:rsid w:val="221D181A"/>
    <w:rsid w:val="22CA329C"/>
    <w:rsid w:val="22E9024C"/>
    <w:rsid w:val="237A5348"/>
    <w:rsid w:val="239C52BE"/>
    <w:rsid w:val="24661428"/>
    <w:rsid w:val="252C2672"/>
    <w:rsid w:val="254210EA"/>
    <w:rsid w:val="25473008"/>
    <w:rsid w:val="258F75E6"/>
    <w:rsid w:val="25AF7C37"/>
    <w:rsid w:val="25B82157"/>
    <w:rsid w:val="26170C2C"/>
    <w:rsid w:val="267047E0"/>
    <w:rsid w:val="26887D7C"/>
    <w:rsid w:val="269B185D"/>
    <w:rsid w:val="26C32B62"/>
    <w:rsid w:val="271D04C4"/>
    <w:rsid w:val="273F48DE"/>
    <w:rsid w:val="276E6F72"/>
    <w:rsid w:val="277D5407"/>
    <w:rsid w:val="27802801"/>
    <w:rsid w:val="27C272BD"/>
    <w:rsid w:val="27D72D69"/>
    <w:rsid w:val="27F751B9"/>
    <w:rsid w:val="288822B5"/>
    <w:rsid w:val="2912392D"/>
    <w:rsid w:val="295D104C"/>
    <w:rsid w:val="29934A6D"/>
    <w:rsid w:val="29C56BF1"/>
    <w:rsid w:val="29D62BAC"/>
    <w:rsid w:val="2A241B69"/>
    <w:rsid w:val="2AE17A5A"/>
    <w:rsid w:val="2B0379D1"/>
    <w:rsid w:val="2B430715"/>
    <w:rsid w:val="2B5B780D"/>
    <w:rsid w:val="2BF35C97"/>
    <w:rsid w:val="2C0003B4"/>
    <w:rsid w:val="2C5F50DB"/>
    <w:rsid w:val="2C864D5D"/>
    <w:rsid w:val="2D960FD0"/>
    <w:rsid w:val="2DD438A6"/>
    <w:rsid w:val="2E627104"/>
    <w:rsid w:val="2ECB4CA9"/>
    <w:rsid w:val="2F1877C3"/>
    <w:rsid w:val="2FDE27BA"/>
    <w:rsid w:val="30000983"/>
    <w:rsid w:val="30532F8E"/>
    <w:rsid w:val="312A215B"/>
    <w:rsid w:val="313A1C72"/>
    <w:rsid w:val="32CE4D68"/>
    <w:rsid w:val="32D51D62"/>
    <w:rsid w:val="32F742BF"/>
    <w:rsid w:val="33466FF4"/>
    <w:rsid w:val="33552D94"/>
    <w:rsid w:val="337C6572"/>
    <w:rsid w:val="33C543BD"/>
    <w:rsid w:val="343B642D"/>
    <w:rsid w:val="34533777"/>
    <w:rsid w:val="348A4CBF"/>
    <w:rsid w:val="34A22009"/>
    <w:rsid w:val="34BA37F6"/>
    <w:rsid w:val="34C957E7"/>
    <w:rsid w:val="34E16FD5"/>
    <w:rsid w:val="34F52A80"/>
    <w:rsid w:val="351A6043"/>
    <w:rsid w:val="35E13004"/>
    <w:rsid w:val="366003CD"/>
    <w:rsid w:val="36A24542"/>
    <w:rsid w:val="36D30B9F"/>
    <w:rsid w:val="36D93CDC"/>
    <w:rsid w:val="37887BDC"/>
    <w:rsid w:val="37F76B0F"/>
    <w:rsid w:val="38A547BD"/>
    <w:rsid w:val="38D15CEB"/>
    <w:rsid w:val="38F4304F"/>
    <w:rsid w:val="3902751A"/>
    <w:rsid w:val="39A71ED0"/>
    <w:rsid w:val="3A43603C"/>
    <w:rsid w:val="3A52627F"/>
    <w:rsid w:val="3B903503"/>
    <w:rsid w:val="3BB05953"/>
    <w:rsid w:val="3BC767F9"/>
    <w:rsid w:val="3CFE26EE"/>
    <w:rsid w:val="3D3954D4"/>
    <w:rsid w:val="3D567E34"/>
    <w:rsid w:val="3DAC5CA6"/>
    <w:rsid w:val="3DE511B8"/>
    <w:rsid w:val="3E173A67"/>
    <w:rsid w:val="3EAD7F28"/>
    <w:rsid w:val="3EC51715"/>
    <w:rsid w:val="3ECF60F0"/>
    <w:rsid w:val="3EF73899"/>
    <w:rsid w:val="3F5D194E"/>
    <w:rsid w:val="3F95733A"/>
    <w:rsid w:val="3FF43934"/>
    <w:rsid w:val="4004001B"/>
    <w:rsid w:val="400C0C7E"/>
    <w:rsid w:val="40531B1A"/>
    <w:rsid w:val="406D5BC1"/>
    <w:rsid w:val="40776A3F"/>
    <w:rsid w:val="409969B6"/>
    <w:rsid w:val="40B25CC9"/>
    <w:rsid w:val="417B430D"/>
    <w:rsid w:val="422824E8"/>
    <w:rsid w:val="423A5F76"/>
    <w:rsid w:val="4244741C"/>
    <w:rsid w:val="42621029"/>
    <w:rsid w:val="427A6373"/>
    <w:rsid w:val="427B20EB"/>
    <w:rsid w:val="427F1BDB"/>
    <w:rsid w:val="42C35F6C"/>
    <w:rsid w:val="43404C67"/>
    <w:rsid w:val="43413334"/>
    <w:rsid w:val="43A86F10"/>
    <w:rsid w:val="43AF4742"/>
    <w:rsid w:val="43D146B8"/>
    <w:rsid w:val="43F93F25"/>
    <w:rsid w:val="442C18EF"/>
    <w:rsid w:val="44366C11"/>
    <w:rsid w:val="446217B4"/>
    <w:rsid w:val="44C24001"/>
    <w:rsid w:val="45CC3389"/>
    <w:rsid w:val="46380A1F"/>
    <w:rsid w:val="464C19A5"/>
    <w:rsid w:val="46963997"/>
    <w:rsid w:val="469F0A9E"/>
    <w:rsid w:val="46AB7A0E"/>
    <w:rsid w:val="46F31E8C"/>
    <w:rsid w:val="4712301E"/>
    <w:rsid w:val="472D4FA9"/>
    <w:rsid w:val="473311E6"/>
    <w:rsid w:val="47855EE6"/>
    <w:rsid w:val="47881532"/>
    <w:rsid w:val="4800556C"/>
    <w:rsid w:val="482C6361"/>
    <w:rsid w:val="48343468"/>
    <w:rsid w:val="4839282C"/>
    <w:rsid w:val="488063C9"/>
    <w:rsid w:val="489F6B33"/>
    <w:rsid w:val="48B704BD"/>
    <w:rsid w:val="48EC3D42"/>
    <w:rsid w:val="48FA4992"/>
    <w:rsid w:val="491C4628"/>
    <w:rsid w:val="49AB1508"/>
    <w:rsid w:val="49C600F0"/>
    <w:rsid w:val="4A1D0657"/>
    <w:rsid w:val="4A4A2ACF"/>
    <w:rsid w:val="4A4E6A63"/>
    <w:rsid w:val="4A606796"/>
    <w:rsid w:val="4A8E50B1"/>
    <w:rsid w:val="4AF173EE"/>
    <w:rsid w:val="4B187071"/>
    <w:rsid w:val="4B221C9D"/>
    <w:rsid w:val="4B8F7333"/>
    <w:rsid w:val="4BB46D99"/>
    <w:rsid w:val="4BC0573E"/>
    <w:rsid w:val="4C0849EF"/>
    <w:rsid w:val="4C681932"/>
    <w:rsid w:val="4C9149E5"/>
    <w:rsid w:val="4D111067"/>
    <w:rsid w:val="4D704F42"/>
    <w:rsid w:val="4E031912"/>
    <w:rsid w:val="4E387D8C"/>
    <w:rsid w:val="4E3E0B9C"/>
    <w:rsid w:val="4E487C6D"/>
    <w:rsid w:val="4E832A53"/>
    <w:rsid w:val="4EA84268"/>
    <w:rsid w:val="4EAF55F6"/>
    <w:rsid w:val="4F583EE0"/>
    <w:rsid w:val="4FB01626"/>
    <w:rsid w:val="4FE614EB"/>
    <w:rsid w:val="50131BB5"/>
    <w:rsid w:val="509C21A4"/>
    <w:rsid w:val="50EC2B32"/>
    <w:rsid w:val="50FD6AED"/>
    <w:rsid w:val="51917235"/>
    <w:rsid w:val="51DA6E2E"/>
    <w:rsid w:val="52CA6EA2"/>
    <w:rsid w:val="53081779"/>
    <w:rsid w:val="53407DE6"/>
    <w:rsid w:val="537B019D"/>
    <w:rsid w:val="538A6632"/>
    <w:rsid w:val="53C75190"/>
    <w:rsid w:val="53E67D0C"/>
    <w:rsid w:val="545E3D46"/>
    <w:rsid w:val="54F2623D"/>
    <w:rsid w:val="54F46459"/>
    <w:rsid w:val="550F6DEF"/>
    <w:rsid w:val="558A46C7"/>
    <w:rsid w:val="55FF3307"/>
    <w:rsid w:val="56C80086"/>
    <w:rsid w:val="56ED381D"/>
    <w:rsid w:val="57150D77"/>
    <w:rsid w:val="57E91B79"/>
    <w:rsid w:val="58226E39"/>
    <w:rsid w:val="582C5F09"/>
    <w:rsid w:val="58F22CAF"/>
    <w:rsid w:val="591744C4"/>
    <w:rsid w:val="593432C8"/>
    <w:rsid w:val="599B6EA3"/>
    <w:rsid w:val="59B44408"/>
    <w:rsid w:val="59B77A55"/>
    <w:rsid w:val="59D95C1D"/>
    <w:rsid w:val="5A1D5B0A"/>
    <w:rsid w:val="5A6A06C9"/>
    <w:rsid w:val="5A9A7E31"/>
    <w:rsid w:val="5AB35595"/>
    <w:rsid w:val="5ADE798F"/>
    <w:rsid w:val="5B0B0058"/>
    <w:rsid w:val="5B317A04"/>
    <w:rsid w:val="5B9D02AC"/>
    <w:rsid w:val="5BDD7C46"/>
    <w:rsid w:val="5BE82147"/>
    <w:rsid w:val="5BFD2097"/>
    <w:rsid w:val="5C2C0286"/>
    <w:rsid w:val="5C313AEE"/>
    <w:rsid w:val="5C533A65"/>
    <w:rsid w:val="5C6E4D42"/>
    <w:rsid w:val="5CCB1629"/>
    <w:rsid w:val="5D0104EC"/>
    <w:rsid w:val="5D137698"/>
    <w:rsid w:val="5D215911"/>
    <w:rsid w:val="5DAD3649"/>
    <w:rsid w:val="5DBB7F74"/>
    <w:rsid w:val="5DF66D9E"/>
    <w:rsid w:val="5E316028"/>
    <w:rsid w:val="5EE17A4E"/>
    <w:rsid w:val="5EE25574"/>
    <w:rsid w:val="5F1B68EC"/>
    <w:rsid w:val="5F3D09FC"/>
    <w:rsid w:val="5F7C32D2"/>
    <w:rsid w:val="5FFA35CE"/>
    <w:rsid w:val="6122434D"/>
    <w:rsid w:val="613100ED"/>
    <w:rsid w:val="61333E65"/>
    <w:rsid w:val="613F280A"/>
    <w:rsid w:val="615C160D"/>
    <w:rsid w:val="61677FB2"/>
    <w:rsid w:val="61D70C94"/>
    <w:rsid w:val="61E37639"/>
    <w:rsid w:val="61E628B7"/>
    <w:rsid w:val="61F42D77"/>
    <w:rsid w:val="62F53AC8"/>
    <w:rsid w:val="63263B05"/>
    <w:rsid w:val="636C7B02"/>
    <w:rsid w:val="63846BFA"/>
    <w:rsid w:val="63F20007"/>
    <w:rsid w:val="63F37308"/>
    <w:rsid w:val="64153CF6"/>
    <w:rsid w:val="645111D2"/>
    <w:rsid w:val="64897C1D"/>
    <w:rsid w:val="64C5571C"/>
    <w:rsid w:val="64D21BE7"/>
    <w:rsid w:val="6506581C"/>
    <w:rsid w:val="65BF660F"/>
    <w:rsid w:val="65C6174B"/>
    <w:rsid w:val="660B3602"/>
    <w:rsid w:val="66ED2D08"/>
    <w:rsid w:val="66F95B50"/>
    <w:rsid w:val="67210E21"/>
    <w:rsid w:val="67A07D7A"/>
    <w:rsid w:val="67A55390"/>
    <w:rsid w:val="67C41CBB"/>
    <w:rsid w:val="67DB7004"/>
    <w:rsid w:val="68064081"/>
    <w:rsid w:val="68AB69D7"/>
    <w:rsid w:val="68CA1553"/>
    <w:rsid w:val="68D423D1"/>
    <w:rsid w:val="68DE4FFE"/>
    <w:rsid w:val="68E32614"/>
    <w:rsid w:val="69244207"/>
    <w:rsid w:val="69AC6EAA"/>
    <w:rsid w:val="69EB23F2"/>
    <w:rsid w:val="6AB853DB"/>
    <w:rsid w:val="6ABE0C43"/>
    <w:rsid w:val="6AC87D14"/>
    <w:rsid w:val="6AEF5A9A"/>
    <w:rsid w:val="6B59096C"/>
    <w:rsid w:val="6BBB5183"/>
    <w:rsid w:val="6C6E6699"/>
    <w:rsid w:val="6D0843F7"/>
    <w:rsid w:val="6D2B6338"/>
    <w:rsid w:val="6D521B17"/>
    <w:rsid w:val="6DE210EC"/>
    <w:rsid w:val="6E184B0E"/>
    <w:rsid w:val="6E9C573F"/>
    <w:rsid w:val="6F4162E7"/>
    <w:rsid w:val="6F651FD5"/>
    <w:rsid w:val="6FA523D2"/>
    <w:rsid w:val="6FC0720B"/>
    <w:rsid w:val="707104E7"/>
    <w:rsid w:val="70912956"/>
    <w:rsid w:val="70A02B99"/>
    <w:rsid w:val="70C44AD9"/>
    <w:rsid w:val="71153587"/>
    <w:rsid w:val="718129CA"/>
    <w:rsid w:val="71D84CE0"/>
    <w:rsid w:val="71E52F59"/>
    <w:rsid w:val="71FD4747"/>
    <w:rsid w:val="725325B9"/>
    <w:rsid w:val="731A4E85"/>
    <w:rsid w:val="73245D03"/>
    <w:rsid w:val="73974727"/>
    <w:rsid w:val="73DC65DE"/>
    <w:rsid w:val="73F531FC"/>
    <w:rsid w:val="73F73418"/>
    <w:rsid w:val="741B7106"/>
    <w:rsid w:val="743106D8"/>
    <w:rsid w:val="74B60BDD"/>
    <w:rsid w:val="74E03EAC"/>
    <w:rsid w:val="75151DA7"/>
    <w:rsid w:val="753D12FE"/>
    <w:rsid w:val="76085468"/>
    <w:rsid w:val="76312C11"/>
    <w:rsid w:val="763224E5"/>
    <w:rsid w:val="764A5A81"/>
    <w:rsid w:val="766F3739"/>
    <w:rsid w:val="76746FA2"/>
    <w:rsid w:val="768C7E47"/>
    <w:rsid w:val="76EF6628"/>
    <w:rsid w:val="78947487"/>
    <w:rsid w:val="79CC49FF"/>
    <w:rsid w:val="7A747570"/>
    <w:rsid w:val="7A831561"/>
    <w:rsid w:val="7AA17C39"/>
    <w:rsid w:val="7AC51B7A"/>
    <w:rsid w:val="7B6738CD"/>
    <w:rsid w:val="7B963516"/>
    <w:rsid w:val="7C030BAC"/>
    <w:rsid w:val="7C041AF3"/>
    <w:rsid w:val="7C5A2796"/>
    <w:rsid w:val="7C8E404D"/>
    <w:rsid w:val="7C9932BE"/>
    <w:rsid w:val="7CB77BE8"/>
    <w:rsid w:val="7CBB76D8"/>
    <w:rsid w:val="7D0C3BC9"/>
    <w:rsid w:val="7D657644"/>
    <w:rsid w:val="7DCB0BE8"/>
    <w:rsid w:val="7E130E4E"/>
    <w:rsid w:val="7E6671D0"/>
    <w:rsid w:val="7F0C5FC9"/>
    <w:rsid w:val="7F111831"/>
    <w:rsid w:val="7F842003"/>
    <w:rsid w:val="7F8738A2"/>
    <w:rsid w:val="7FB64187"/>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1C7FC66-DFC5-4FB9-9DFA-CA520451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rPr>
      <w:rFonts w:ascii="Consolas" w:eastAsia="微软雅黑" w:hAnsi="Consolas"/>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qFormat/>
    <w:rPr>
      <w:color w:val="0000FF"/>
      <w:u w:val="single"/>
    </w:rPr>
  </w:style>
  <w:style w:type="character" w:customStyle="1" w:styleId="15">
    <w:name w:val="15"/>
    <w:basedOn w:val="a0"/>
    <w:qFormat/>
  </w:style>
  <w:style w:type="character" w:customStyle="1" w:styleId="16">
    <w:name w:val="16"/>
    <w:basedOn w:val="a0"/>
    <w:qFormat/>
  </w:style>
  <w:style w:type="character" w:customStyle="1" w:styleId="17">
    <w:name w:val="17"/>
    <w:basedOn w:val="a0"/>
    <w:qFormat/>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styleId="a9">
    <w:name w:val="Revision"/>
    <w:hidden/>
    <w:uiPriority w:val="99"/>
    <w:unhideWhenUsed/>
    <w:rsid w:val="00A0208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ueshu.baidu.com/s?wd=author:(AL%20Bandoni)%20&amp;tn=SE_baiduxueshu_c1gjeupa&amp;ie=utf-8&amp;sc_f_para=sc_hilight=person"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xueshu.baidu.com/s?wd=author:(SA%20Su%C3%A1rez)%20&amp;tn=SE_baiduxueshu_c1gjeupa&amp;ie=utf-8&amp;sc_f_para=sc_hilight=person"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5471</Words>
  <Characters>31191</Characters>
  <Application>Microsoft Office Word</Application>
  <DocSecurity>0</DocSecurity>
  <Lines>259</Lines>
  <Paragraphs>73</Paragraphs>
  <ScaleCrop>false</ScaleCrop>
  <Company>BPG</Company>
  <LinksUpToDate>false</LinksUpToDate>
  <CharactersWithSpaces>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4</cp:revision>
  <dcterms:created xsi:type="dcterms:W3CDTF">2023-07-07T04:13:00Z</dcterms:created>
  <dcterms:modified xsi:type="dcterms:W3CDTF">2023-08-31T07:32:00Z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465A161F8C82419BB3EA0167755A8B70_12</vt:lpwstr>
  </property>
</Properties>
</file>