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D79F"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rPr>
        <w:t xml:space="preserve">Name of Journal: </w:t>
      </w:r>
      <w:r w:rsidRPr="001B75BC">
        <w:rPr>
          <w:rFonts w:ascii="Book Antiqua" w:eastAsia="Book Antiqua" w:hAnsi="Book Antiqua" w:cs="Book Antiqua"/>
          <w:i/>
        </w:rPr>
        <w:t>World Journal of Clinical Cases</w:t>
      </w:r>
    </w:p>
    <w:p w14:paraId="0B0DA41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rPr>
        <w:t xml:space="preserve">Manuscript NO: </w:t>
      </w:r>
      <w:r w:rsidRPr="001B75BC">
        <w:rPr>
          <w:rFonts w:ascii="Book Antiqua" w:eastAsia="Book Antiqua" w:hAnsi="Book Antiqua" w:cs="Book Antiqua"/>
        </w:rPr>
        <w:t>85938</w:t>
      </w:r>
    </w:p>
    <w:p w14:paraId="255DAC9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rPr>
        <w:t xml:space="preserve">Manuscript Type: </w:t>
      </w:r>
      <w:r w:rsidRPr="001B75BC">
        <w:rPr>
          <w:rFonts w:ascii="Book Antiqua" w:eastAsia="Book Antiqua" w:hAnsi="Book Antiqua" w:cs="Book Antiqua"/>
        </w:rPr>
        <w:t>ORIGINAL ARTICLE</w:t>
      </w:r>
    </w:p>
    <w:p w14:paraId="15B34F0A" w14:textId="77777777" w:rsidR="00B45F60" w:rsidRPr="001B75BC" w:rsidRDefault="00B45F60" w:rsidP="00F96B57">
      <w:pPr>
        <w:spacing w:line="360" w:lineRule="auto"/>
        <w:jc w:val="both"/>
        <w:rPr>
          <w:rFonts w:ascii="Book Antiqua" w:hAnsi="Book Antiqua"/>
        </w:rPr>
      </w:pPr>
    </w:p>
    <w:p w14:paraId="1AEBE3D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rPr>
        <w:t>Retrospective Study</w:t>
      </w:r>
    </w:p>
    <w:p w14:paraId="669155B9"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color w:val="000000"/>
        </w:rPr>
        <w:t xml:space="preserve">Serum vascular endothelial growth factor and cortisol expression to predict prognosis of patients with hypertensive cerebral </w:t>
      </w:r>
      <w:proofErr w:type="gramStart"/>
      <w:r w:rsidRPr="001B75BC">
        <w:rPr>
          <w:rFonts w:ascii="Book Antiqua" w:eastAsia="Book Antiqua" w:hAnsi="Book Antiqua" w:cs="Book Antiqua"/>
          <w:b/>
          <w:bCs/>
          <w:color w:val="000000"/>
        </w:rPr>
        <w:t>hemorrhage</w:t>
      </w:r>
      <w:proofErr w:type="gramEnd"/>
    </w:p>
    <w:p w14:paraId="70927C23" w14:textId="77777777" w:rsidR="00B45F60" w:rsidRPr="001B75BC" w:rsidRDefault="00B45F60" w:rsidP="00F96B57">
      <w:pPr>
        <w:spacing w:line="360" w:lineRule="auto"/>
        <w:jc w:val="both"/>
        <w:rPr>
          <w:rFonts w:ascii="Book Antiqua" w:hAnsi="Book Antiqua"/>
        </w:rPr>
      </w:pPr>
    </w:p>
    <w:p w14:paraId="3EB13410" w14:textId="1854E10A" w:rsidR="00B45F60" w:rsidRPr="001B75BC" w:rsidRDefault="00DC0949" w:rsidP="00F96B57">
      <w:pPr>
        <w:spacing w:line="360" w:lineRule="auto"/>
        <w:jc w:val="both"/>
        <w:rPr>
          <w:rFonts w:ascii="Book Antiqua" w:hAnsi="Book Antiqua"/>
        </w:rPr>
      </w:pPr>
      <w:r w:rsidRPr="001B75BC">
        <w:rPr>
          <w:rFonts w:ascii="Book Antiqua" w:eastAsia="Book Antiqua" w:hAnsi="Book Antiqua" w:cs="Book Antiqua"/>
          <w:color w:val="000000"/>
        </w:rPr>
        <w:t>Zhang</w:t>
      </w:r>
      <w:r w:rsidRPr="001B75BC">
        <w:rPr>
          <w:rFonts w:ascii="Book Antiqua" w:hAnsi="Book Antiqua"/>
        </w:rPr>
        <w:t xml:space="preserve"> CY </w:t>
      </w:r>
      <w:r w:rsidRPr="001B75BC">
        <w:rPr>
          <w:rFonts w:ascii="Book Antiqua" w:hAnsi="Book Antiqua"/>
          <w:i/>
          <w:iCs/>
        </w:rPr>
        <w:t>et al.</w:t>
      </w:r>
      <w:r w:rsidRPr="001B75BC">
        <w:rPr>
          <w:rFonts w:ascii="Book Antiqua" w:hAnsi="Book Antiqua"/>
        </w:rPr>
        <w:t xml:space="preserve"> Hypertensive hemorrhage prognosis: VEGF-cortisol study</w:t>
      </w:r>
    </w:p>
    <w:p w14:paraId="2F2732A3" w14:textId="77777777" w:rsidR="00B45F60" w:rsidRPr="001B75BC" w:rsidRDefault="00B45F60" w:rsidP="00F96B57">
      <w:pPr>
        <w:spacing w:line="360" w:lineRule="auto"/>
        <w:jc w:val="both"/>
        <w:rPr>
          <w:rFonts w:ascii="Book Antiqua" w:hAnsi="Book Antiqua"/>
        </w:rPr>
      </w:pPr>
    </w:p>
    <w:p w14:paraId="0DCE757A" w14:textId="0C969A1B"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Chao-Yong Zhang, Bin Wang, Xiang-Ting Hua, Kui Fan, Yu-</w:t>
      </w:r>
      <w:r w:rsidR="003F0AB8" w:rsidRPr="001B75BC">
        <w:rPr>
          <w:rFonts w:ascii="Book Antiqua" w:eastAsia="Book Antiqua" w:hAnsi="Book Antiqua" w:cs="Book Antiqua"/>
          <w:color w:val="000000"/>
        </w:rPr>
        <w:t>F</w:t>
      </w:r>
      <w:r w:rsidRPr="001B75BC">
        <w:rPr>
          <w:rFonts w:ascii="Book Antiqua" w:eastAsia="Book Antiqua" w:hAnsi="Book Antiqua" w:cs="Book Antiqua"/>
          <w:color w:val="000000"/>
        </w:rPr>
        <w:t>eng Li</w:t>
      </w:r>
    </w:p>
    <w:p w14:paraId="447D9021" w14:textId="77777777" w:rsidR="00B45F60" w:rsidRPr="001B75BC" w:rsidRDefault="00B45F60" w:rsidP="00F96B57">
      <w:pPr>
        <w:spacing w:line="360" w:lineRule="auto"/>
        <w:jc w:val="both"/>
        <w:rPr>
          <w:rFonts w:ascii="Book Antiqua" w:hAnsi="Book Antiqua"/>
        </w:rPr>
      </w:pPr>
    </w:p>
    <w:p w14:paraId="200F0E6B" w14:textId="5214E7DE"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color w:val="000000"/>
        </w:rPr>
        <w:t>Chao-Yong Zhang, Xiang-Ting Hua, Kui Fan, Yu-</w:t>
      </w:r>
      <w:r w:rsidR="003F0AB8" w:rsidRPr="001B75BC">
        <w:rPr>
          <w:rFonts w:ascii="Book Antiqua" w:eastAsia="Book Antiqua" w:hAnsi="Book Antiqua" w:cs="Book Antiqua"/>
          <w:b/>
          <w:bCs/>
          <w:color w:val="000000"/>
        </w:rPr>
        <w:t>F</w:t>
      </w:r>
      <w:r w:rsidRPr="001B75BC">
        <w:rPr>
          <w:rFonts w:ascii="Book Antiqua" w:eastAsia="Book Antiqua" w:hAnsi="Book Antiqua" w:cs="Book Antiqua"/>
          <w:b/>
          <w:bCs/>
          <w:color w:val="000000"/>
        </w:rPr>
        <w:t xml:space="preserve">eng Li, </w:t>
      </w:r>
      <w:r w:rsidRPr="001B75BC">
        <w:rPr>
          <w:rFonts w:ascii="Book Antiqua" w:eastAsia="Book Antiqua" w:hAnsi="Book Antiqua" w:cs="Book Antiqua"/>
          <w:color w:val="000000"/>
        </w:rPr>
        <w:t xml:space="preserve">Department of Neurosurgery, Taihe Hospital Affiliated to </w:t>
      </w:r>
      <w:proofErr w:type="spellStart"/>
      <w:r w:rsidRPr="001B75BC">
        <w:rPr>
          <w:rFonts w:ascii="Book Antiqua" w:eastAsia="Book Antiqua" w:hAnsi="Book Antiqua" w:cs="Book Antiqua"/>
          <w:color w:val="000000"/>
        </w:rPr>
        <w:t>Wannan</w:t>
      </w:r>
      <w:proofErr w:type="spellEnd"/>
      <w:r w:rsidRPr="001B75BC">
        <w:rPr>
          <w:rFonts w:ascii="Book Antiqua" w:eastAsia="Book Antiqua" w:hAnsi="Book Antiqua" w:cs="Book Antiqua"/>
          <w:color w:val="000000"/>
        </w:rPr>
        <w:t xml:space="preserve"> Medical College, Taihe County People’s Hospital, </w:t>
      </w:r>
      <w:proofErr w:type="spellStart"/>
      <w:r w:rsidRPr="001B75BC">
        <w:rPr>
          <w:rFonts w:ascii="Book Antiqua" w:eastAsia="Book Antiqua" w:hAnsi="Book Antiqua" w:cs="Book Antiqua"/>
          <w:color w:val="000000"/>
        </w:rPr>
        <w:t>Fuyang</w:t>
      </w:r>
      <w:proofErr w:type="spellEnd"/>
      <w:r w:rsidRPr="001B75BC">
        <w:rPr>
          <w:rFonts w:ascii="Book Antiqua" w:eastAsia="Book Antiqua" w:hAnsi="Book Antiqua" w:cs="Book Antiqua"/>
          <w:color w:val="000000"/>
        </w:rPr>
        <w:t xml:space="preserve"> 236600, Anhui Province, China</w:t>
      </w:r>
    </w:p>
    <w:p w14:paraId="7CA8DCD5" w14:textId="77777777" w:rsidR="00B45F60" w:rsidRPr="001B75BC" w:rsidRDefault="00B45F60" w:rsidP="00F96B57">
      <w:pPr>
        <w:spacing w:line="360" w:lineRule="auto"/>
        <w:jc w:val="both"/>
        <w:rPr>
          <w:rFonts w:ascii="Book Antiqua" w:hAnsi="Book Antiqua"/>
        </w:rPr>
      </w:pPr>
    </w:p>
    <w:p w14:paraId="752CDFE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color w:val="000000"/>
        </w:rPr>
        <w:t xml:space="preserve">Bin Wang, </w:t>
      </w:r>
      <w:r w:rsidRPr="001B75BC">
        <w:rPr>
          <w:rFonts w:ascii="Book Antiqua" w:eastAsia="Book Antiqua" w:hAnsi="Book Antiqua" w:cs="Book Antiqua"/>
          <w:color w:val="000000"/>
        </w:rPr>
        <w:t>Department of Neurosurgery, the First Affiliated Hospital of Anhui Medical University, Hefei 230000, Anhui Province, China</w:t>
      </w:r>
    </w:p>
    <w:p w14:paraId="55965298" w14:textId="77777777" w:rsidR="00B45F60" w:rsidRPr="001B75BC" w:rsidRDefault="00B45F60" w:rsidP="00F96B57">
      <w:pPr>
        <w:spacing w:line="360" w:lineRule="auto"/>
        <w:jc w:val="both"/>
        <w:rPr>
          <w:rFonts w:ascii="Book Antiqua" w:hAnsi="Book Antiqua"/>
        </w:rPr>
      </w:pPr>
    </w:p>
    <w:p w14:paraId="02EB7B8C"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color w:val="000000"/>
        </w:rPr>
        <w:t xml:space="preserve">Author contributions: </w:t>
      </w:r>
      <w:r w:rsidRPr="001B75BC">
        <w:rPr>
          <w:rFonts w:ascii="Book Antiqua" w:eastAsia="Book Antiqua" w:hAnsi="Book Antiqua" w:cs="Book Antiqua"/>
          <w:color w:val="000000"/>
        </w:rPr>
        <w:t>Zhang CY and Wang B contributed equally to this work; Zhang CY, Wang B, Hua XT, Fan K, and Li YF, designed the research study; Zhang CY, Wang B, Hua XT, and Fan K performed the research; Zhang CY, Wang B, and Li YF analyzed the data and wrote the manuscript; All authors have read and approve the final manuscript.</w:t>
      </w:r>
    </w:p>
    <w:p w14:paraId="1EEF53AC" w14:textId="77777777" w:rsidR="00B45F60" w:rsidRPr="001B75BC" w:rsidRDefault="00B45F60" w:rsidP="00F96B57">
      <w:pPr>
        <w:spacing w:line="360" w:lineRule="auto"/>
        <w:jc w:val="both"/>
        <w:rPr>
          <w:rFonts w:ascii="Book Antiqua" w:hAnsi="Book Antiqua"/>
        </w:rPr>
      </w:pPr>
    </w:p>
    <w:p w14:paraId="5E69AE99" w14:textId="0485CDC8"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color w:val="000000"/>
        </w:rPr>
        <w:t xml:space="preserve">Corresponding author: Bin Wang, Doctor, Chief Doctor, </w:t>
      </w:r>
      <w:r w:rsidRPr="001B75BC">
        <w:rPr>
          <w:rFonts w:ascii="Book Antiqua" w:eastAsia="Book Antiqua" w:hAnsi="Book Antiqua" w:cs="Book Antiqua"/>
          <w:color w:val="000000"/>
        </w:rPr>
        <w:t>Department of Neurosurgery, the First Affiliated Hospital of Anhui Medical University, No.</w:t>
      </w:r>
      <w:r w:rsidR="005C0F7E" w:rsidRPr="001B75BC">
        <w:rPr>
          <w:rFonts w:ascii="Book Antiqua" w:eastAsia="Book Antiqua" w:hAnsi="Book Antiqua" w:cs="Book Antiqua"/>
          <w:color w:val="000000"/>
        </w:rPr>
        <w:t xml:space="preserve"> </w:t>
      </w:r>
      <w:r w:rsidRPr="001B75BC">
        <w:rPr>
          <w:rFonts w:ascii="Book Antiqua" w:eastAsia="Book Antiqua" w:hAnsi="Book Antiqua" w:cs="Book Antiqua"/>
          <w:color w:val="000000"/>
        </w:rPr>
        <w:t xml:space="preserve">218 Jixi Road, Shushan District, Hefei 230000, Anhui Province, China. </w:t>
      </w:r>
      <w:proofErr w:type="spellStart"/>
      <w:r w:rsidRPr="001B75BC">
        <w:rPr>
          <w:rFonts w:ascii="Book Antiqua" w:eastAsia="Book Antiqua" w:hAnsi="Book Antiqua" w:cs="Book Antiqua"/>
          <w:color w:val="000000"/>
        </w:rPr>
        <w:t>hulier888@163.com</w:t>
      </w:r>
      <w:proofErr w:type="spellEnd"/>
    </w:p>
    <w:p w14:paraId="175C0E82" w14:textId="77777777" w:rsidR="00B45F60" w:rsidRPr="001B75BC" w:rsidRDefault="00B45F60" w:rsidP="00F96B57">
      <w:pPr>
        <w:spacing w:line="360" w:lineRule="auto"/>
        <w:jc w:val="both"/>
        <w:rPr>
          <w:rFonts w:ascii="Book Antiqua" w:hAnsi="Book Antiqua"/>
        </w:rPr>
      </w:pPr>
    </w:p>
    <w:p w14:paraId="41A54C6C"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lastRenderedPageBreak/>
        <w:t xml:space="preserve">Received: </w:t>
      </w:r>
      <w:r w:rsidRPr="001B75BC">
        <w:rPr>
          <w:rFonts w:ascii="Book Antiqua" w:eastAsia="Book Antiqua" w:hAnsi="Book Antiqua" w:cs="Book Antiqua"/>
        </w:rPr>
        <w:t>June 6, 2023</w:t>
      </w:r>
    </w:p>
    <w:p w14:paraId="7D7191B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Revised: </w:t>
      </w:r>
      <w:r w:rsidRPr="001B75BC">
        <w:rPr>
          <w:rFonts w:ascii="Book Antiqua" w:eastAsia="Book Antiqua" w:hAnsi="Book Antiqua" w:cs="Book Antiqua"/>
        </w:rPr>
        <w:t>June 26, 2023</w:t>
      </w:r>
    </w:p>
    <w:p w14:paraId="08F0FCF2" w14:textId="79C3B5FC"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Accepted:</w:t>
      </w:r>
      <w:r w:rsidRPr="001B75BC">
        <w:rPr>
          <w:rFonts w:ascii="Book Antiqua" w:eastAsia="Book Antiqua" w:hAnsi="Book Antiqua" w:cs="Book Antiqua"/>
        </w:rPr>
        <w:t xml:space="preserve"> </w:t>
      </w:r>
      <w:r w:rsidR="0078573A" w:rsidRPr="001B75BC">
        <w:rPr>
          <w:rFonts w:ascii="Book Antiqua" w:eastAsia="Book Antiqua" w:hAnsi="Book Antiqua" w:cs="Book Antiqua"/>
        </w:rPr>
        <w:t>July 1</w:t>
      </w:r>
      <w:r w:rsidR="00B11878" w:rsidRPr="001B75BC">
        <w:rPr>
          <w:rFonts w:ascii="Book Antiqua" w:eastAsia="Book Antiqua" w:hAnsi="Book Antiqua" w:cs="Book Antiqua"/>
        </w:rPr>
        <w:t>4</w:t>
      </w:r>
      <w:r w:rsidR="0078573A" w:rsidRPr="001B75BC">
        <w:rPr>
          <w:rFonts w:ascii="Book Antiqua" w:eastAsia="Book Antiqua" w:hAnsi="Book Antiqua" w:cs="Book Antiqua"/>
        </w:rPr>
        <w:t>, 2023</w:t>
      </w:r>
    </w:p>
    <w:p w14:paraId="20247801" w14:textId="7E37367A"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Published online: </w:t>
      </w:r>
      <w:r w:rsidR="00185AC1" w:rsidRPr="001B75BC">
        <w:rPr>
          <w:rFonts w:ascii="Book Antiqua" w:hAnsi="Book Antiqua"/>
          <w:color w:val="000000"/>
          <w:shd w:val="clear" w:color="auto" w:fill="FFFFFF"/>
        </w:rPr>
        <w:t xml:space="preserve">August </w:t>
      </w:r>
      <w:r w:rsidR="00947F9F" w:rsidRPr="001B75BC">
        <w:rPr>
          <w:rFonts w:ascii="Book Antiqua" w:hAnsi="Book Antiqua"/>
          <w:color w:val="000000"/>
          <w:shd w:val="clear" w:color="auto" w:fill="FFFFFF"/>
        </w:rPr>
        <w:t>1</w:t>
      </w:r>
      <w:r w:rsidR="00185AC1" w:rsidRPr="001B75BC">
        <w:rPr>
          <w:rFonts w:ascii="Book Antiqua" w:hAnsi="Book Antiqua"/>
          <w:color w:val="000000"/>
          <w:shd w:val="clear" w:color="auto" w:fill="FFFFFF"/>
        </w:rPr>
        <w:t>6, 2023</w:t>
      </w:r>
    </w:p>
    <w:p w14:paraId="321C78A9" w14:textId="77777777" w:rsidR="00B45F60" w:rsidRPr="001B75BC" w:rsidRDefault="00B45F60" w:rsidP="00F96B57">
      <w:pPr>
        <w:spacing w:line="360" w:lineRule="auto"/>
        <w:jc w:val="both"/>
        <w:rPr>
          <w:rFonts w:ascii="Book Antiqua" w:hAnsi="Book Antiqua"/>
        </w:rPr>
        <w:sectPr w:rsidR="00B45F60" w:rsidRPr="001B75BC">
          <w:footerReference w:type="default" r:id="rId6"/>
          <w:pgSz w:w="12240" w:h="15840"/>
          <w:pgMar w:top="1440" w:right="1440" w:bottom="1440" w:left="1440" w:header="720" w:footer="720" w:gutter="0"/>
          <w:cols w:space="720"/>
          <w:docGrid w:linePitch="360"/>
        </w:sectPr>
      </w:pPr>
    </w:p>
    <w:p w14:paraId="094DAB0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lastRenderedPageBreak/>
        <w:t>Abstract</w:t>
      </w:r>
    </w:p>
    <w:p w14:paraId="03A64DB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BACKGROUND</w:t>
      </w:r>
    </w:p>
    <w:p w14:paraId="1E00EF41"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Cerebral hemorrhage is a common and severe complication of hypertension in middle-aged and elderly men.</w:t>
      </w:r>
    </w:p>
    <w:p w14:paraId="24E74ECE" w14:textId="77777777" w:rsidR="00B45F60" w:rsidRPr="001B75BC" w:rsidRDefault="00B45F60" w:rsidP="00F96B57">
      <w:pPr>
        <w:spacing w:line="360" w:lineRule="auto"/>
        <w:jc w:val="both"/>
        <w:rPr>
          <w:rFonts w:ascii="Book Antiqua" w:hAnsi="Book Antiqua"/>
        </w:rPr>
      </w:pPr>
    </w:p>
    <w:p w14:paraId="58C7058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AIM</w:t>
      </w:r>
    </w:p>
    <w:p w14:paraId="662C244C"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To investigate the correlation between vascular endothelial growth factor (VEGF) and cortisol (Cor) and the prognosis of patients with hypertensive cerebral hemorrhage.</w:t>
      </w:r>
    </w:p>
    <w:p w14:paraId="4679550B" w14:textId="77777777" w:rsidR="00B45F60" w:rsidRPr="001B75BC" w:rsidRDefault="00B45F60" w:rsidP="00F96B57">
      <w:pPr>
        <w:spacing w:line="360" w:lineRule="auto"/>
        <w:jc w:val="both"/>
        <w:rPr>
          <w:rFonts w:ascii="Book Antiqua" w:hAnsi="Book Antiqua"/>
        </w:rPr>
      </w:pPr>
    </w:p>
    <w:p w14:paraId="37C0743E"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METHODS</w:t>
      </w:r>
    </w:p>
    <w:p w14:paraId="6D3841EB" w14:textId="34591164"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A hundred patients with hypertensive intracerebral hemorrhage were enrolled from January 2020 to December 2022 and assigned to the hypertensive intracerebral hemorrhage group. Another 100 healthy people who were examined at our hospital during the same period were selected and assigned to the healthy group. Peripheral venous blood was collected, and serum </w:t>
      </w:r>
      <w:r w:rsidRPr="001B75BC">
        <w:rPr>
          <w:rFonts w:ascii="Book Antiqua" w:eastAsia="Book Antiqua" w:hAnsi="Book Antiqua" w:cs="Book Antiqua"/>
          <w:color w:val="000000"/>
        </w:rPr>
        <w:t>Cor</w:t>
      </w:r>
      <w:r w:rsidRPr="001B75BC">
        <w:rPr>
          <w:rFonts w:ascii="Book Antiqua" w:eastAsia="Book Antiqua" w:hAnsi="Book Antiqua" w:cs="Book Antiqua"/>
        </w:rPr>
        <w:t xml:space="preserve"> and </w:t>
      </w:r>
      <w:proofErr w:type="spellStart"/>
      <w:r w:rsidRPr="001B75BC">
        <w:rPr>
          <w:rFonts w:ascii="Book Antiqua" w:eastAsia="Book Antiqua" w:hAnsi="Book Antiqua" w:cs="Book Antiqua"/>
        </w:rPr>
        <w:t>VGEF</w:t>
      </w:r>
      <w:proofErr w:type="spellEnd"/>
      <w:r w:rsidRPr="001B75BC">
        <w:rPr>
          <w:rFonts w:ascii="Book Antiqua" w:eastAsia="Book Antiqua" w:hAnsi="Book Antiqua" w:cs="Book Antiqua"/>
        </w:rPr>
        <w:t xml:space="preserve"> levels were measured through enzyme linked immunosorbent assay.</w:t>
      </w:r>
    </w:p>
    <w:p w14:paraId="2245B495" w14:textId="77777777" w:rsidR="00B45F60" w:rsidRPr="001B75BC" w:rsidRDefault="00B45F60" w:rsidP="00F96B57">
      <w:pPr>
        <w:spacing w:line="360" w:lineRule="auto"/>
        <w:jc w:val="both"/>
        <w:rPr>
          <w:rFonts w:ascii="Book Antiqua" w:hAnsi="Book Antiqua"/>
        </w:rPr>
      </w:pPr>
    </w:p>
    <w:p w14:paraId="672D744B"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RESULTS</w:t>
      </w:r>
    </w:p>
    <w:p w14:paraId="55D35BF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A statistically significant difference in serum Cor and </w:t>
      </w:r>
      <w:proofErr w:type="spellStart"/>
      <w:r w:rsidRPr="001B75BC">
        <w:rPr>
          <w:rFonts w:ascii="Book Antiqua" w:eastAsia="Book Antiqua" w:hAnsi="Book Antiqua" w:cs="Book Antiqua"/>
        </w:rPr>
        <w:t>VGEF</w:t>
      </w:r>
      <w:proofErr w:type="spellEnd"/>
      <w:r w:rsidRPr="001B75BC">
        <w:rPr>
          <w:rFonts w:ascii="Book Antiqua" w:eastAsia="Book Antiqua" w:hAnsi="Book Antiqua" w:cs="Book Antiqua"/>
        </w:rPr>
        <w:t xml:space="preserve"> levels was observed among patients with varying degrees of neurological impairment (</w:t>
      </w:r>
      <w:r w:rsidRPr="001B75BC">
        <w:rPr>
          <w:rFonts w:ascii="Book Antiqua" w:eastAsia="Book Antiqua" w:hAnsi="Book Antiqua" w:cs="Book Antiqua"/>
          <w:i/>
          <w:iCs/>
        </w:rPr>
        <w:t>P</w:t>
      </w:r>
      <w:r w:rsidRPr="001B75BC">
        <w:rPr>
          <w:rFonts w:ascii="Book Antiqua" w:eastAsia="Book Antiqua" w:hAnsi="Book Antiqua" w:cs="Book Antiqua"/>
        </w:rPr>
        <w:t xml:space="preserve"> &lt; 0.05). Serum Cor and </w:t>
      </w:r>
      <w:proofErr w:type="spellStart"/>
      <w:r w:rsidRPr="001B75BC">
        <w:rPr>
          <w:rFonts w:ascii="Book Antiqua" w:eastAsia="Book Antiqua" w:hAnsi="Book Antiqua" w:cs="Book Antiqua"/>
        </w:rPr>
        <w:t>VGEF</w:t>
      </w:r>
      <w:proofErr w:type="spellEnd"/>
      <w:r w:rsidRPr="001B75BC">
        <w:rPr>
          <w:rFonts w:ascii="Book Antiqua" w:eastAsia="Book Antiqua" w:hAnsi="Book Antiqua" w:cs="Book Antiqua"/>
        </w:rPr>
        <w:t xml:space="preserve"> levels were significantly higher in the severe group than in the mild-to-moderate group. Cor and VEGF levels were significantly higher in patients with poor prognoses than in those with good prognoses. Multiple logistic regression analysis revealed that serum Cor and </w:t>
      </w:r>
      <w:proofErr w:type="spellStart"/>
      <w:r w:rsidRPr="001B75BC">
        <w:rPr>
          <w:rFonts w:ascii="Book Antiqua" w:eastAsia="Book Antiqua" w:hAnsi="Book Antiqua" w:cs="Book Antiqua"/>
        </w:rPr>
        <w:t>VGEF</w:t>
      </w:r>
      <w:proofErr w:type="spellEnd"/>
      <w:r w:rsidRPr="001B75BC">
        <w:rPr>
          <w:rFonts w:ascii="Book Antiqua" w:eastAsia="Book Antiqua" w:hAnsi="Book Antiqua" w:cs="Book Antiqua"/>
        </w:rPr>
        <w:t xml:space="preserve"> levels were independent factors affecting hypertensive intracerebral hemorrhage (</w:t>
      </w:r>
      <w:r w:rsidRPr="001B75BC">
        <w:rPr>
          <w:rFonts w:ascii="Book Antiqua" w:eastAsia="Book Antiqua" w:hAnsi="Book Antiqua" w:cs="Book Antiqua"/>
          <w:i/>
          <w:iCs/>
        </w:rPr>
        <w:t>P</w:t>
      </w:r>
      <w:r w:rsidRPr="001B75BC">
        <w:rPr>
          <w:rFonts w:ascii="Book Antiqua" w:eastAsia="Book Antiqua" w:hAnsi="Book Antiqua" w:cs="Book Antiqua"/>
        </w:rPr>
        <w:t xml:space="preserve"> &lt; 0.05).</w:t>
      </w:r>
    </w:p>
    <w:p w14:paraId="287C73E4" w14:textId="77777777" w:rsidR="00B45F60" w:rsidRPr="001B75BC" w:rsidRDefault="00B45F60" w:rsidP="00F96B57">
      <w:pPr>
        <w:spacing w:line="360" w:lineRule="auto"/>
        <w:jc w:val="both"/>
        <w:rPr>
          <w:rFonts w:ascii="Book Antiqua" w:hAnsi="Book Antiqua"/>
        </w:rPr>
      </w:pPr>
    </w:p>
    <w:p w14:paraId="4976C526"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CONCLUSION</w:t>
      </w:r>
    </w:p>
    <w:p w14:paraId="6C761C0B"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lastRenderedPageBreak/>
        <w:t xml:space="preserve">Cor and </w:t>
      </w:r>
      <w:proofErr w:type="spellStart"/>
      <w:r w:rsidRPr="001B75BC">
        <w:rPr>
          <w:rFonts w:ascii="Book Antiqua" w:eastAsia="Book Antiqua" w:hAnsi="Book Antiqua" w:cs="Book Antiqua"/>
        </w:rPr>
        <w:t>VGEF</w:t>
      </w:r>
      <w:proofErr w:type="spellEnd"/>
      <w:r w:rsidRPr="001B75BC">
        <w:rPr>
          <w:rFonts w:ascii="Book Antiqua" w:eastAsia="Book Antiqua" w:hAnsi="Book Antiqua" w:cs="Book Antiqua"/>
        </w:rPr>
        <w:t xml:space="preserve"> are associated with the occurrence and development of hypertensive cerebral hemorrhage and are significantly associated with neurological impairment and prognosis of patients.</w:t>
      </w:r>
    </w:p>
    <w:p w14:paraId="0A1EB8A7" w14:textId="77777777" w:rsidR="00B45F60" w:rsidRPr="001B75BC" w:rsidRDefault="00B45F60" w:rsidP="00F96B57">
      <w:pPr>
        <w:spacing w:line="360" w:lineRule="auto"/>
        <w:jc w:val="both"/>
        <w:rPr>
          <w:rFonts w:ascii="Book Antiqua" w:hAnsi="Book Antiqua"/>
        </w:rPr>
      </w:pPr>
    </w:p>
    <w:p w14:paraId="579E8C73" w14:textId="7C836F89" w:rsidR="00B45F60" w:rsidRPr="001B75BC" w:rsidRDefault="00000000" w:rsidP="00F96B57">
      <w:pPr>
        <w:spacing w:line="360" w:lineRule="auto"/>
        <w:jc w:val="both"/>
        <w:rPr>
          <w:rFonts w:ascii="Book Antiqua" w:eastAsia="宋体" w:hAnsi="Book Antiqua"/>
          <w:lang w:eastAsia="zh-CN"/>
        </w:rPr>
      </w:pPr>
      <w:r w:rsidRPr="001B75BC">
        <w:rPr>
          <w:rFonts w:ascii="Book Antiqua" w:eastAsia="Book Antiqua" w:hAnsi="Book Antiqua" w:cs="Book Antiqua"/>
          <w:b/>
          <w:bCs/>
        </w:rPr>
        <w:t xml:space="preserve">Key Words: </w:t>
      </w:r>
      <w:r w:rsidRPr="001B75BC">
        <w:rPr>
          <w:rFonts w:ascii="Book Antiqua" w:eastAsia="Book Antiqua" w:hAnsi="Book Antiqua" w:cs="Book Antiqua"/>
        </w:rPr>
        <w:t>Hypertension; Cerebral hemorrhage; Vascular endothelial growth factor; Cortisol; Prognosis; Treatment</w:t>
      </w:r>
    </w:p>
    <w:p w14:paraId="787EF0F0" w14:textId="77777777" w:rsidR="00B45F60" w:rsidRPr="001B75BC" w:rsidRDefault="00B45F60" w:rsidP="00F96B57">
      <w:pPr>
        <w:spacing w:line="360" w:lineRule="auto"/>
        <w:jc w:val="both"/>
        <w:rPr>
          <w:rFonts w:ascii="Book Antiqua" w:hAnsi="Book Antiqua"/>
        </w:rPr>
      </w:pPr>
    </w:p>
    <w:p w14:paraId="2731E3FA" w14:textId="77777777" w:rsidR="00947F9F" w:rsidRPr="001B75BC" w:rsidRDefault="00947F9F" w:rsidP="00947F9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B75BC">
        <w:rPr>
          <w:rFonts w:ascii="Book Antiqua" w:eastAsia="Book Antiqua" w:hAnsi="Book Antiqua" w:cs="Book Antiqua" w:hint="eastAsia"/>
          <w:b/>
          <w:color w:val="000000"/>
        </w:rPr>
        <w:t>©</w:t>
      </w:r>
      <w:r w:rsidRPr="001B75BC">
        <w:rPr>
          <w:rFonts w:ascii="Book Antiqua" w:eastAsia="Book Antiqua" w:hAnsi="Book Antiqua" w:cs="Book Antiqua"/>
          <w:b/>
          <w:color w:val="000000"/>
        </w:rPr>
        <w:t>The</w:t>
      </w:r>
      <w:r w:rsidRPr="001B75BC">
        <w:rPr>
          <w:rFonts w:ascii="Book Antiqua" w:eastAsia="Book Antiqua" w:hAnsi="Book Antiqua" w:cs="Book Antiqua"/>
          <w:color w:val="000000"/>
        </w:rPr>
        <w:t xml:space="preserve"> </w:t>
      </w:r>
      <w:r w:rsidRPr="001B75BC">
        <w:rPr>
          <w:rFonts w:ascii="Book Antiqua" w:eastAsia="Book Antiqua" w:hAnsi="Book Antiqua" w:cs="Book Antiqua"/>
          <w:b/>
          <w:color w:val="000000"/>
        </w:rPr>
        <w:t xml:space="preserve">Author(s) 2023. </w:t>
      </w:r>
      <w:r w:rsidRPr="001B75BC">
        <w:rPr>
          <w:rFonts w:ascii="Book Antiqua" w:eastAsia="Book Antiqua" w:hAnsi="Book Antiqua" w:cs="Book Antiqua"/>
          <w:color w:val="000000"/>
        </w:rPr>
        <w:t xml:space="preserve">Published by </w:t>
      </w:r>
      <w:proofErr w:type="spellStart"/>
      <w:r w:rsidRPr="001B75BC">
        <w:rPr>
          <w:rFonts w:ascii="Book Antiqua" w:eastAsia="Book Antiqua" w:hAnsi="Book Antiqua" w:cs="Book Antiqua"/>
          <w:color w:val="000000"/>
        </w:rPr>
        <w:t>Baishideng</w:t>
      </w:r>
      <w:proofErr w:type="spellEnd"/>
      <w:r w:rsidRPr="001B75BC">
        <w:rPr>
          <w:rFonts w:ascii="Book Antiqua" w:eastAsia="Book Antiqua" w:hAnsi="Book Antiqua" w:cs="Book Antiqua"/>
          <w:color w:val="000000"/>
        </w:rPr>
        <w:t xml:space="preserve"> Publishing Group Inc. All rights reserved.</w:t>
      </w:r>
      <w:bookmarkEnd w:id="0"/>
      <w:r w:rsidRPr="001B75BC">
        <w:rPr>
          <w:rFonts w:ascii="Book Antiqua" w:eastAsia="Book Antiqua" w:hAnsi="Book Antiqua" w:cs="Book Antiqua"/>
          <w:color w:val="000000"/>
        </w:rPr>
        <w:t xml:space="preserve"> </w:t>
      </w:r>
    </w:p>
    <w:bookmarkEnd w:id="1"/>
    <w:p w14:paraId="4003B8D3" w14:textId="77777777" w:rsidR="00947F9F" w:rsidRPr="001B75BC" w:rsidRDefault="00947F9F" w:rsidP="00947F9F">
      <w:pPr>
        <w:spacing w:line="360" w:lineRule="auto"/>
        <w:jc w:val="both"/>
        <w:rPr>
          <w:lang w:eastAsia="zh-CN"/>
        </w:rPr>
      </w:pPr>
    </w:p>
    <w:p w14:paraId="0979BA43" w14:textId="77777777" w:rsidR="00237B46" w:rsidRPr="001B75BC" w:rsidRDefault="00947F9F" w:rsidP="00947F9F">
      <w:pPr>
        <w:spacing w:line="360" w:lineRule="auto"/>
        <w:jc w:val="both"/>
        <w:rPr>
          <w:rFonts w:ascii="Book Antiqua" w:eastAsia="Book Antiqua" w:hAnsi="Book Antiqua" w:cs="Book Antiqua"/>
        </w:rPr>
      </w:pPr>
      <w:bookmarkStart w:id="4" w:name="_Hlk88512899"/>
      <w:bookmarkStart w:id="5" w:name="_Hlk88512352"/>
      <w:bookmarkEnd w:id="2"/>
      <w:r w:rsidRPr="001B75BC">
        <w:rPr>
          <w:rFonts w:ascii="Book Antiqua" w:hAnsi="Book Antiqua" w:cs="Book Antiqua" w:hint="eastAsia"/>
          <w:b/>
          <w:color w:val="000000"/>
          <w:lang w:eastAsia="zh-CN"/>
        </w:rPr>
        <w:t>Citation:</w:t>
      </w:r>
      <w:bookmarkEnd w:id="3"/>
      <w:bookmarkEnd w:id="4"/>
      <w:r w:rsidRPr="001B75BC">
        <w:rPr>
          <w:rFonts w:ascii="Book Antiqua" w:hAnsi="Book Antiqua" w:cs="Book Antiqua" w:hint="eastAsia"/>
          <w:color w:val="000000"/>
          <w:lang w:eastAsia="zh-CN"/>
        </w:rPr>
        <w:t xml:space="preserve"> </w:t>
      </w:r>
      <w:bookmarkEnd w:id="5"/>
      <w:r w:rsidR="00000000" w:rsidRPr="001B75BC">
        <w:rPr>
          <w:rFonts w:ascii="Book Antiqua" w:eastAsia="Book Antiqua" w:hAnsi="Book Antiqua" w:cs="Book Antiqua"/>
        </w:rPr>
        <w:t xml:space="preserve">Zhang CY, Wang B, Hua XT, Fan K, Li YF. Serum vascular endothelial growth factor and cortisol expression to predict prognosis of patients with hypertensive cerebral hemorrhage. </w:t>
      </w:r>
      <w:r w:rsidR="00000000" w:rsidRPr="001B75BC">
        <w:rPr>
          <w:rFonts w:ascii="Book Antiqua" w:eastAsia="Book Antiqua" w:hAnsi="Book Antiqua" w:cs="Book Antiqua"/>
          <w:i/>
          <w:iCs/>
        </w:rPr>
        <w:t>World J Clin Cases</w:t>
      </w:r>
      <w:r w:rsidR="00000000" w:rsidRPr="001B75BC">
        <w:rPr>
          <w:rFonts w:ascii="Book Antiqua" w:eastAsia="Book Antiqua" w:hAnsi="Book Antiqua" w:cs="Book Antiqua"/>
        </w:rPr>
        <w:t xml:space="preserve"> 2023; </w:t>
      </w:r>
      <w:r w:rsidR="002042EF" w:rsidRPr="001B75BC">
        <w:rPr>
          <w:rFonts w:ascii="Book Antiqua" w:eastAsia="Book Antiqua" w:hAnsi="Book Antiqua" w:cs="Book Antiqua"/>
        </w:rPr>
        <w:t>11(2</w:t>
      </w:r>
      <w:r w:rsidRPr="001B75BC">
        <w:rPr>
          <w:rFonts w:ascii="Book Antiqua" w:eastAsia="Book Antiqua" w:hAnsi="Book Antiqua" w:cs="Book Antiqua"/>
        </w:rPr>
        <w:t>3</w:t>
      </w:r>
      <w:r w:rsidR="002042EF" w:rsidRPr="001B75BC">
        <w:rPr>
          <w:rFonts w:ascii="Book Antiqua" w:eastAsia="Book Antiqua" w:hAnsi="Book Antiqua" w:cs="Book Antiqua"/>
        </w:rPr>
        <w:t xml:space="preserve">): </w:t>
      </w:r>
      <w:r w:rsidR="00237B46" w:rsidRPr="001B75BC">
        <w:rPr>
          <w:rFonts w:ascii="Book Antiqua" w:eastAsia="Book Antiqua" w:hAnsi="Book Antiqua" w:cs="Book Antiqua"/>
        </w:rPr>
        <w:t>5455</w:t>
      </w:r>
      <w:r w:rsidR="002042EF" w:rsidRPr="001B75BC">
        <w:rPr>
          <w:rFonts w:ascii="Book Antiqua" w:eastAsia="Book Antiqua" w:hAnsi="Book Antiqua" w:cs="Book Antiqua"/>
        </w:rPr>
        <w:t>-</w:t>
      </w:r>
      <w:r w:rsidR="00237B46" w:rsidRPr="001B75BC">
        <w:rPr>
          <w:rFonts w:ascii="Book Antiqua" w:eastAsia="Book Antiqua" w:hAnsi="Book Antiqua" w:cs="Book Antiqua"/>
        </w:rPr>
        <w:t>5461</w:t>
      </w:r>
    </w:p>
    <w:p w14:paraId="099C0044" w14:textId="636F7A73" w:rsidR="00237B46" w:rsidRPr="001B75BC" w:rsidRDefault="002042EF" w:rsidP="00947F9F">
      <w:pPr>
        <w:spacing w:line="360" w:lineRule="auto"/>
        <w:jc w:val="both"/>
        <w:rPr>
          <w:rFonts w:ascii="Book Antiqua" w:eastAsia="Book Antiqua" w:hAnsi="Book Antiqua" w:cs="Book Antiqua"/>
        </w:rPr>
      </w:pPr>
      <w:r w:rsidRPr="001B75BC">
        <w:rPr>
          <w:rFonts w:ascii="Book Antiqua" w:eastAsia="Book Antiqua" w:hAnsi="Book Antiqua" w:cs="Book Antiqua"/>
          <w:b/>
          <w:bCs/>
        </w:rPr>
        <w:t xml:space="preserve">URL: </w:t>
      </w:r>
      <w:hyperlink r:id="rId7" w:history="1">
        <w:r w:rsidR="00237B46" w:rsidRPr="001B75BC">
          <w:rPr>
            <w:rStyle w:val="ae"/>
            <w:rFonts w:ascii="Book Antiqua" w:eastAsia="Book Antiqua" w:hAnsi="Book Antiqua" w:cs="Book Antiqua"/>
          </w:rPr>
          <w:t>https://</w:t>
        </w:r>
        <w:proofErr w:type="spellStart"/>
        <w:r w:rsidR="00237B46" w:rsidRPr="001B75BC">
          <w:rPr>
            <w:rStyle w:val="ae"/>
            <w:rFonts w:ascii="Book Antiqua" w:eastAsia="Book Antiqua" w:hAnsi="Book Antiqua" w:cs="Book Antiqua"/>
          </w:rPr>
          <w:t>www.wjgnet.com</w:t>
        </w:r>
        <w:proofErr w:type="spellEnd"/>
        <w:r w:rsidR="00237B46" w:rsidRPr="001B75BC">
          <w:rPr>
            <w:rStyle w:val="ae"/>
            <w:rFonts w:ascii="Book Antiqua" w:eastAsia="Book Antiqua" w:hAnsi="Book Antiqua" w:cs="Book Antiqua"/>
          </w:rPr>
          <w:t>/2307-8960/full/</w:t>
        </w:r>
        <w:proofErr w:type="spellStart"/>
        <w:r w:rsidR="00237B46" w:rsidRPr="001B75BC">
          <w:rPr>
            <w:rStyle w:val="ae"/>
            <w:rFonts w:ascii="Book Antiqua" w:eastAsia="Book Antiqua" w:hAnsi="Book Antiqua" w:cs="Book Antiqua"/>
          </w:rPr>
          <w:t>v11</w:t>
        </w:r>
        <w:proofErr w:type="spellEnd"/>
        <w:r w:rsidR="00237B46" w:rsidRPr="001B75BC">
          <w:rPr>
            <w:rStyle w:val="ae"/>
            <w:rFonts w:ascii="Book Antiqua" w:eastAsia="Book Antiqua" w:hAnsi="Book Antiqua" w:cs="Book Antiqua"/>
          </w:rPr>
          <w:t>/</w:t>
        </w:r>
        <w:proofErr w:type="spellStart"/>
        <w:r w:rsidR="00237B46" w:rsidRPr="001B75BC">
          <w:rPr>
            <w:rStyle w:val="ae"/>
            <w:rFonts w:ascii="Book Antiqua" w:eastAsia="Book Antiqua" w:hAnsi="Book Antiqua" w:cs="Book Antiqua"/>
          </w:rPr>
          <w:t>i23</w:t>
        </w:r>
        <w:proofErr w:type="spellEnd"/>
        <w:r w:rsidR="00237B46" w:rsidRPr="001B75BC">
          <w:rPr>
            <w:rStyle w:val="ae"/>
            <w:rFonts w:ascii="Book Antiqua" w:eastAsia="Book Antiqua" w:hAnsi="Book Antiqua" w:cs="Book Antiqua"/>
          </w:rPr>
          <w:t>/</w:t>
        </w:r>
        <w:proofErr w:type="spellStart"/>
        <w:r w:rsidR="00237B46" w:rsidRPr="001B75BC">
          <w:rPr>
            <w:rStyle w:val="ae"/>
            <w:rFonts w:ascii="Book Antiqua" w:eastAsia="Book Antiqua" w:hAnsi="Book Antiqua" w:cs="Book Antiqua"/>
          </w:rPr>
          <w:t>5455</w:t>
        </w:r>
        <w:r w:rsidR="00237B46" w:rsidRPr="001B75BC">
          <w:rPr>
            <w:rStyle w:val="ae"/>
            <w:rFonts w:ascii="Book Antiqua" w:eastAsia="Book Antiqua" w:hAnsi="Book Antiqua" w:cs="Book Antiqua"/>
          </w:rPr>
          <w:t>.htm</w:t>
        </w:r>
        <w:proofErr w:type="spellEnd"/>
      </w:hyperlink>
    </w:p>
    <w:p w14:paraId="38EE2D3C" w14:textId="69EB795E" w:rsidR="00B45F60" w:rsidRPr="001B75BC" w:rsidRDefault="002042EF" w:rsidP="00947F9F">
      <w:pPr>
        <w:spacing w:line="360" w:lineRule="auto"/>
        <w:jc w:val="both"/>
        <w:rPr>
          <w:rFonts w:ascii="Book Antiqua" w:hAnsi="Book Antiqua"/>
        </w:rPr>
      </w:pPr>
      <w:r w:rsidRPr="001B75BC">
        <w:rPr>
          <w:rFonts w:ascii="Book Antiqua" w:eastAsia="Book Antiqua" w:hAnsi="Book Antiqua" w:cs="Book Antiqua"/>
          <w:b/>
          <w:bCs/>
        </w:rPr>
        <w:t xml:space="preserve">DOI: </w:t>
      </w:r>
      <w:r w:rsidRPr="001B75BC">
        <w:rPr>
          <w:rFonts w:ascii="Book Antiqua" w:eastAsia="Book Antiqua" w:hAnsi="Book Antiqua" w:cs="Book Antiqua"/>
        </w:rPr>
        <w:t>https://</w:t>
      </w:r>
      <w:proofErr w:type="spellStart"/>
      <w:r w:rsidRPr="001B75BC">
        <w:rPr>
          <w:rFonts w:ascii="Book Antiqua" w:eastAsia="Book Antiqua" w:hAnsi="Book Antiqua" w:cs="Book Antiqua"/>
        </w:rPr>
        <w:t>dx.doi.org</w:t>
      </w:r>
      <w:proofErr w:type="spellEnd"/>
      <w:r w:rsidRPr="001B75BC">
        <w:rPr>
          <w:rFonts w:ascii="Book Antiqua" w:eastAsia="Book Antiqua" w:hAnsi="Book Antiqua" w:cs="Book Antiqua"/>
        </w:rPr>
        <w:t>/10.12998/</w:t>
      </w:r>
      <w:proofErr w:type="spellStart"/>
      <w:r w:rsidRPr="001B75BC">
        <w:rPr>
          <w:rFonts w:ascii="Book Antiqua" w:eastAsia="Book Antiqua" w:hAnsi="Book Antiqua" w:cs="Book Antiqua"/>
        </w:rPr>
        <w:t>wjcc.v11.i2</w:t>
      </w:r>
      <w:r w:rsidR="00947F9F" w:rsidRPr="001B75BC">
        <w:rPr>
          <w:rFonts w:ascii="Book Antiqua" w:eastAsia="Book Antiqua" w:hAnsi="Book Antiqua" w:cs="Book Antiqua"/>
        </w:rPr>
        <w:t>3</w:t>
      </w:r>
      <w:r w:rsidRPr="001B75BC">
        <w:rPr>
          <w:rFonts w:ascii="Book Antiqua" w:eastAsia="Book Antiqua" w:hAnsi="Book Antiqua" w:cs="Book Antiqua"/>
        </w:rPr>
        <w:t>.</w:t>
      </w:r>
      <w:r w:rsidR="00237B46" w:rsidRPr="001B75BC">
        <w:rPr>
          <w:rFonts w:ascii="Book Antiqua" w:eastAsia="Book Antiqua" w:hAnsi="Book Antiqua" w:cs="Book Antiqua"/>
        </w:rPr>
        <w:t>5455</w:t>
      </w:r>
      <w:proofErr w:type="spellEnd"/>
    </w:p>
    <w:p w14:paraId="244A2EFD" w14:textId="77777777" w:rsidR="00B45F60" w:rsidRPr="001B75BC" w:rsidRDefault="00B45F60" w:rsidP="00F96B57">
      <w:pPr>
        <w:spacing w:line="360" w:lineRule="auto"/>
        <w:jc w:val="both"/>
        <w:rPr>
          <w:rFonts w:ascii="Book Antiqua" w:hAnsi="Book Antiqua"/>
        </w:rPr>
      </w:pPr>
    </w:p>
    <w:p w14:paraId="4CF971BB"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Core Tip: </w:t>
      </w:r>
      <w:r w:rsidRPr="001B75BC">
        <w:rPr>
          <w:rFonts w:ascii="Book Antiqua" w:eastAsia="Book Antiqua" w:hAnsi="Book Antiqua" w:cs="Book Antiqua"/>
        </w:rPr>
        <w:t xml:space="preserve">Investigation of the correlation between </w:t>
      </w:r>
      <w:r w:rsidRPr="001B75BC">
        <w:rPr>
          <w:rFonts w:ascii="Book Antiqua" w:eastAsia="Book Antiqua" w:hAnsi="Book Antiqua" w:cs="Book Antiqua"/>
          <w:color w:val="000000"/>
        </w:rPr>
        <w:t>vascular endothelial growth factor</w:t>
      </w:r>
      <w:r w:rsidRPr="001B75BC">
        <w:rPr>
          <w:rFonts w:ascii="Book Antiqua" w:eastAsia="Book Antiqua" w:hAnsi="Book Antiqua" w:cs="Book Antiqua"/>
        </w:rPr>
        <w:t xml:space="preserve"> (VEGF) and cortisol (Cor) levels and the prognosis of patients with hypertensive intracerebral hemorrhage indicated that Cor and VEGF are associated with the occurrence and development of cerebral hemorrhage, as well as neurological impairment and patient prognosis. Thus, Cor and VEGF may act as potential biomarkers for predicting the prognosis of patients with hypertensive intracerebral hemorrhage.</w:t>
      </w:r>
    </w:p>
    <w:p w14:paraId="188CFA43" w14:textId="77777777" w:rsidR="00B45F60" w:rsidRPr="001B75BC" w:rsidRDefault="00B45F60" w:rsidP="00F96B57">
      <w:pPr>
        <w:spacing w:line="360" w:lineRule="auto"/>
        <w:jc w:val="both"/>
        <w:rPr>
          <w:rFonts w:ascii="Book Antiqua" w:hAnsi="Book Antiqua"/>
        </w:rPr>
      </w:pPr>
    </w:p>
    <w:p w14:paraId="7369A25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aps/>
          <w:color w:val="000000"/>
          <w:u w:val="single"/>
        </w:rPr>
        <w:t>INTRODUCTION</w:t>
      </w:r>
    </w:p>
    <w:p w14:paraId="368516A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Cerebral hemorrhage is a common and severe complication of hypertension in middle-aged and elderly men</w:t>
      </w:r>
      <w:r w:rsidRPr="001B75BC">
        <w:rPr>
          <w:rFonts w:ascii="Book Antiqua" w:eastAsia="Book Antiqua" w:hAnsi="Book Antiqua" w:cs="Book Antiqua"/>
          <w:color w:val="000000"/>
          <w:vertAlign w:val="superscript"/>
        </w:rPr>
        <w:t>[1-3]</w:t>
      </w:r>
      <w:r w:rsidRPr="001B75BC">
        <w:rPr>
          <w:rFonts w:ascii="Book Antiqua" w:eastAsia="Book Antiqua" w:hAnsi="Book Antiqua" w:cs="Book Antiqua"/>
          <w:color w:val="000000"/>
        </w:rPr>
        <w:t xml:space="preserve">. This complication usually occurs in hypertensive patients who are emotionally disturbed or overworked. It is characterized by rapid onset, rapid progression, poor prognosis, and high mortality and is a severe health risk. Brain </w:t>
      </w:r>
      <w:r w:rsidRPr="001B75BC">
        <w:rPr>
          <w:rFonts w:ascii="Book Antiqua" w:eastAsia="Book Antiqua" w:hAnsi="Book Antiqua" w:cs="Book Antiqua"/>
          <w:color w:val="000000"/>
        </w:rPr>
        <w:lastRenderedPageBreak/>
        <w:t>hemorrhage is associated with risk factors such as age, smoking, and alcohol abuse; however, its exact pathogenesis remains unclear and effective treatment is lacking.</w:t>
      </w:r>
    </w:p>
    <w:p w14:paraId="2AC2F00B" w14:textId="77777777" w:rsidR="00B45F60" w:rsidRPr="001B75BC" w:rsidRDefault="00000000" w:rsidP="00F96B57">
      <w:pPr>
        <w:spacing w:line="360" w:lineRule="auto"/>
        <w:ind w:firstLineChars="200" w:firstLine="480"/>
        <w:jc w:val="both"/>
        <w:rPr>
          <w:rFonts w:ascii="Book Antiqua" w:hAnsi="Book Antiqua"/>
        </w:rPr>
      </w:pPr>
      <w:r w:rsidRPr="001B75BC">
        <w:rPr>
          <w:rFonts w:ascii="Book Antiqua" w:eastAsia="Book Antiqua" w:hAnsi="Book Antiqua" w:cs="Book Antiqua"/>
          <w:color w:val="000000"/>
        </w:rPr>
        <w:t xml:space="preserve">Vascular endothelial growth factor (VEGF) is a cytokine that specifically enhances vascular permeability, promotes </w:t>
      </w:r>
      <w:proofErr w:type="gramStart"/>
      <w:r w:rsidRPr="001B75BC">
        <w:rPr>
          <w:rFonts w:ascii="Book Antiqua" w:eastAsia="Book Antiqua" w:hAnsi="Book Antiqua" w:cs="Book Antiqua"/>
          <w:color w:val="000000"/>
        </w:rPr>
        <w:t>neovascularization</w:t>
      </w:r>
      <w:proofErr w:type="gramEnd"/>
      <w:r w:rsidRPr="001B75BC">
        <w:rPr>
          <w:rFonts w:ascii="Book Antiqua" w:eastAsia="Book Antiqua" w:hAnsi="Book Antiqua" w:cs="Book Antiqua"/>
          <w:color w:val="000000"/>
        </w:rPr>
        <w:t xml:space="preserve"> and participates in neuroprotection and other biological functions</w:t>
      </w:r>
      <w:r w:rsidRPr="001B75BC">
        <w:rPr>
          <w:rFonts w:ascii="Book Antiqua" w:eastAsia="Book Antiqua" w:hAnsi="Book Antiqua" w:cs="Book Antiqua"/>
          <w:color w:val="000000"/>
          <w:vertAlign w:val="superscript"/>
        </w:rPr>
        <w:t>[4-9]</w:t>
      </w:r>
      <w:r w:rsidRPr="001B75BC">
        <w:rPr>
          <w:rFonts w:ascii="Book Antiqua" w:eastAsia="Book Antiqua" w:hAnsi="Book Antiqua" w:cs="Book Antiqua"/>
          <w:color w:val="000000"/>
        </w:rPr>
        <w:t>. The relationship between VEGF and hypertensive cerebral hemorrhage has recently become a hot research topic. In addition, cortisol (Cor) is a sensitive indicator of stress in vivo</w:t>
      </w:r>
      <w:r w:rsidRPr="001B75BC">
        <w:rPr>
          <w:rFonts w:ascii="Book Antiqua" w:eastAsia="Book Antiqua" w:hAnsi="Book Antiqua" w:cs="Book Antiqua"/>
          <w:color w:val="000000"/>
          <w:vertAlign w:val="superscript"/>
        </w:rPr>
        <w:t>[10-14]</w:t>
      </w:r>
      <w:r w:rsidRPr="001B75BC">
        <w:rPr>
          <w:rFonts w:ascii="Book Antiqua" w:eastAsia="Book Antiqua" w:hAnsi="Book Antiqua" w:cs="Book Antiqua"/>
          <w:color w:val="000000"/>
        </w:rPr>
        <w:t>. VEGF and Cor play a crucial role in secondary brain injury in patients with cerebral hemorrhage</w:t>
      </w:r>
      <w:r w:rsidRPr="001B75BC">
        <w:rPr>
          <w:rFonts w:ascii="Book Antiqua" w:eastAsia="Book Antiqua" w:hAnsi="Book Antiqua" w:cs="Book Antiqua"/>
          <w:color w:val="000000"/>
          <w:vertAlign w:val="superscript"/>
        </w:rPr>
        <w:t>[15-20]</w:t>
      </w:r>
      <w:r w:rsidRPr="001B75BC">
        <w:rPr>
          <w:rFonts w:ascii="Book Antiqua" w:eastAsia="Book Antiqua" w:hAnsi="Book Antiqua" w:cs="Book Antiqua"/>
          <w:color w:val="000000"/>
        </w:rPr>
        <w:t>; however, the relationship of VEGF and Cor with the prognosis of hypertensive cerebral hemorrhage has rarely been reported. Moreover, the effect of VEGF and Cor on serological parameters in patients with hypertensive cerebral hemorrhage remains unclear. We here investigated the usefulness of serum VEGF and Cor expression in predicting the prognosis of patients with hypertensive cerebral hemorrhage</w:t>
      </w:r>
      <w:r w:rsidRPr="001B75BC">
        <w:rPr>
          <w:rFonts w:ascii="Book Antiqua" w:eastAsia="Book Antiqua" w:hAnsi="Book Antiqua" w:cs="Book Antiqua"/>
          <w:color w:val="000000"/>
          <w:vertAlign w:val="superscript"/>
        </w:rPr>
        <w:t>[21-23]</w:t>
      </w:r>
      <w:r w:rsidRPr="001B75BC">
        <w:rPr>
          <w:rFonts w:ascii="Book Antiqua" w:eastAsia="Book Antiqua" w:hAnsi="Book Antiqua" w:cs="Book Antiqua"/>
          <w:color w:val="000000"/>
        </w:rPr>
        <w:t>.</w:t>
      </w:r>
    </w:p>
    <w:p w14:paraId="137F94A4" w14:textId="77777777" w:rsidR="00B45F60" w:rsidRPr="001B75BC" w:rsidRDefault="00B45F60" w:rsidP="00F96B57">
      <w:pPr>
        <w:spacing w:line="360" w:lineRule="auto"/>
        <w:jc w:val="both"/>
        <w:rPr>
          <w:rFonts w:ascii="Book Antiqua" w:hAnsi="Book Antiqua"/>
        </w:rPr>
      </w:pPr>
    </w:p>
    <w:p w14:paraId="2076055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aps/>
          <w:color w:val="000000"/>
          <w:u w:val="single"/>
        </w:rPr>
        <w:t>MATERIALS AND METHODS</w:t>
      </w:r>
    </w:p>
    <w:p w14:paraId="6AB87396"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 xml:space="preserve">General information </w:t>
      </w:r>
    </w:p>
    <w:p w14:paraId="4137212D" w14:textId="04C00705"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One hundred patients with the hypertensive cerebral hemorrhage who were admitted to our hospital from January 2020 to December 2022 were selected and assigned to the hypertensive cerebral hemorrhage group. Another 100 healthy people who were examined at our hospital during the same period were selected as the healthy group. Patients with first-onset hypertensive cerebral hemorrhage in whom the diagnosis was confirmed through head magnetic resonance or computed tomography imaging and who were </w:t>
      </w:r>
      <w:r w:rsidR="0042089B" w:rsidRPr="001B75BC">
        <w:rPr>
          <w:rFonts w:ascii="Book Antiqua" w:eastAsia="Book Antiqua" w:hAnsi="Book Antiqua" w:cs="Book Antiqua"/>
          <w:color w:val="000000"/>
        </w:rPr>
        <w:sym w:font="Symbol" w:char="F0B3"/>
      </w:r>
      <w:r w:rsidRPr="001B75BC">
        <w:rPr>
          <w:rFonts w:ascii="Book Antiqua" w:eastAsia="Book Antiqua" w:hAnsi="Book Antiqua" w:cs="Book Antiqua"/>
          <w:color w:val="000000"/>
        </w:rPr>
        <w:t xml:space="preserve"> 60 years of age were included in the study. Patients with traumatic cerebrovascular disease; occult cerebrovascular malformation; cerebral hemorrhage; transient ischemic attack; cardiogenic cerebral embolism; recent history of major surgery; head trauma injuries; organic lesions of the liver, heart, and kidney; vasodilation; volume expansion and thrombolytic therapy before blood collection; severe infections; malignant tumors; immune system diseases; hematological diseases; and cardiovascular diseases were excluded. The healthy group included 51 men and 49 </w:t>
      </w:r>
      <w:r w:rsidRPr="001B75BC">
        <w:rPr>
          <w:rFonts w:ascii="Book Antiqua" w:eastAsia="Book Antiqua" w:hAnsi="Book Antiqua" w:cs="Book Antiqua"/>
          <w:color w:val="000000"/>
        </w:rPr>
        <w:lastRenderedPageBreak/>
        <w:t>women having a mean age of 69.40 ± 3.19 years and a body mass index of 59.99 ± 7.08 kg/</w:t>
      </w:r>
      <w:proofErr w:type="spellStart"/>
      <w:r w:rsidRPr="001B75BC">
        <w:rPr>
          <w:rFonts w:ascii="Book Antiqua" w:eastAsia="Book Antiqua" w:hAnsi="Book Antiqua" w:cs="Book Antiqua"/>
          <w:color w:val="000000"/>
        </w:rPr>
        <w:t>m</w:t>
      </w:r>
      <w:r w:rsidRPr="001B75BC">
        <w:rPr>
          <w:rFonts w:ascii="Book Antiqua" w:eastAsia="Book Antiqua" w:hAnsi="Book Antiqua" w:cs="Book Antiqua"/>
          <w:color w:val="000000"/>
          <w:vertAlign w:val="superscript"/>
        </w:rPr>
        <w:t>2</w:t>
      </w:r>
      <w:proofErr w:type="spellEnd"/>
      <w:r w:rsidRPr="001B75BC">
        <w:rPr>
          <w:rFonts w:ascii="Book Antiqua" w:eastAsia="Book Antiqua" w:hAnsi="Book Antiqua" w:cs="Book Antiqua"/>
          <w:color w:val="000000"/>
        </w:rPr>
        <w:t>. The cerebral hemorrhage group included 52 men and 33 women having a mean age of 69.47 ± 3.26 years and a body mass index of 60.00 ± 7.04 g/</w:t>
      </w:r>
      <w:proofErr w:type="spellStart"/>
      <w:r w:rsidRPr="001B75BC">
        <w:rPr>
          <w:rFonts w:ascii="Book Antiqua" w:eastAsia="Book Antiqua" w:hAnsi="Book Antiqua" w:cs="Book Antiqua"/>
          <w:color w:val="000000"/>
        </w:rPr>
        <w:t>m</w:t>
      </w:r>
      <w:r w:rsidRPr="001B75BC">
        <w:rPr>
          <w:rFonts w:ascii="Book Antiqua" w:eastAsia="Book Antiqua" w:hAnsi="Book Antiqua" w:cs="Book Antiqua"/>
          <w:color w:val="000000"/>
          <w:vertAlign w:val="superscript"/>
        </w:rPr>
        <w:t>2</w:t>
      </w:r>
      <w:proofErr w:type="spellEnd"/>
      <w:r w:rsidRPr="001B75BC">
        <w:rPr>
          <w:rFonts w:ascii="Book Antiqua" w:eastAsia="Book Antiqua" w:hAnsi="Book Antiqua" w:cs="Book Antiqua"/>
          <w:color w:val="000000"/>
        </w:rPr>
        <w:t>. The differences between the groups were not statistically significant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&gt; 0.05) and were comparable. Patients in the cerebral hemorrhage group were divided into three subgroups, severe (</w:t>
      </w:r>
      <w:r w:rsidRPr="001B75BC">
        <w:rPr>
          <w:rFonts w:ascii="Book Antiqua" w:eastAsia="Book Antiqua" w:hAnsi="Book Antiqua" w:cs="Book Antiqua"/>
          <w:i/>
          <w:iCs/>
          <w:color w:val="000000"/>
        </w:rPr>
        <w:t>n</w:t>
      </w:r>
      <w:r w:rsidRPr="001B75BC">
        <w:rPr>
          <w:rFonts w:ascii="Book Antiqua" w:eastAsia="Book Antiqua" w:hAnsi="Book Antiqua" w:cs="Book Antiqua"/>
          <w:color w:val="000000"/>
        </w:rPr>
        <w:t xml:space="preserve"> = 33), moderate (</w:t>
      </w:r>
      <w:r w:rsidRPr="001B75BC">
        <w:rPr>
          <w:rFonts w:ascii="Book Antiqua" w:eastAsia="Book Antiqua" w:hAnsi="Book Antiqua" w:cs="Book Antiqua"/>
          <w:i/>
          <w:iCs/>
          <w:color w:val="000000"/>
        </w:rPr>
        <w:t>n</w:t>
      </w:r>
      <w:r w:rsidRPr="001B75BC">
        <w:rPr>
          <w:rFonts w:ascii="Book Antiqua" w:eastAsia="Book Antiqua" w:hAnsi="Book Antiqua" w:cs="Book Antiqua"/>
          <w:color w:val="000000"/>
        </w:rPr>
        <w:t xml:space="preserve"> = 34), and mild (</w:t>
      </w:r>
      <w:r w:rsidRPr="001B75BC">
        <w:rPr>
          <w:rFonts w:ascii="Book Antiqua" w:eastAsia="Book Antiqua" w:hAnsi="Book Antiqua" w:cs="Book Antiqua"/>
          <w:i/>
          <w:iCs/>
          <w:color w:val="000000"/>
        </w:rPr>
        <w:t>n</w:t>
      </w:r>
      <w:r w:rsidRPr="001B75BC">
        <w:rPr>
          <w:rFonts w:ascii="Book Antiqua" w:eastAsia="Book Antiqua" w:hAnsi="Book Antiqua" w:cs="Book Antiqua"/>
          <w:color w:val="000000"/>
        </w:rPr>
        <w:t xml:space="preserve"> = 33), according to their degree of disease</w:t>
      </w:r>
      <w:r w:rsidRPr="001B75BC">
        <w:rPr>
          <w:rFonts w:ascii="Book Antiqua" w:eastAsia="Book Antiqua" w:hAnsi="Book Antiqua" w:cs="Book Antiqua"/>
          <w:color w:val="000000"/>
          <w:vertAlign w:val="superscript"/>
        </w:rPr>
        <w:t>[24-28]</w:t>
      </w:r>
      <w:r w:rsidRPr="001B75BC">
        <w:rPr>
          <w:rFonts w:ascii="Book Antiqua" w:eastAsia="Book Antiqua" w:hAnsi="Book Antiqua" w:cs="Book Antiqua"/>
          <w:color w:val="000000"/>
        </w:rPr>
        <w:t>. Patients in the cerebral hemorrhage group were divided into the vulnerable plaque subgroup (</w:t>
      </w:r>
      <w:r w:rsidRPr="001B75BC">
        <w:rPr>
          <w:rFonts w:ascii="Book Antiqua" w:eastAsia="Book Antiqua" w:hAnsi="Book Antiqua" w:cs="Book Antiqua"/>
          <w:i/>
          <w:iCs/>
          <w:color w:val="000000"/>
        </w:rPr>
        <w:t>n</w:t>
      </w:r>
      <w:r w:rsidRPr="001B75BC">
        <w:rPr>
          <w:rFonts w:ascii="Book Antiqua" w:eastAsia="Book Antiqua" w:hAnsi="Book Antiqua" w:cs="Book Antiqua"/>
          <w:color w:val="000000"/>
        </w:rPr>
        <w:t xml:space="preserve"> = 50) and the stable plaque subgroup (</w:t>
      </w:r>
      <w:r w:rsidRPr="001B75BC">
        <w:rPr>
          <w:rFonts w:ascii="Book Antiqua" w:eastAsia="Book Antiqua" w:hAnsi="Book Antiqua" w:cs="Book Antiqua"/>
          <w:i/>
          <w:iCs/>
          <w:color w:val="000000"/>
        </w:rPr>
        <w:t>n</w:t>
      </w:r>
      <w:r w:rsidRPr="001B75BC">
        <w:rPr>
          <w:rFonts w:ascii="Book Antiqua" w:eastAsia="Book Antiqua" w:hAnsi="Book Antiqua" w:cs="Book Antiqua"/>
          <w:color w:val="000000"/>
        </w:rPr>
        <w:t xml:space="preserve"> = 50) based on the nature of the carotid atherosclerotic plaque. The study was approved by the ethics committee of the hospital. All study participants signed the informed consent form.</w:t>
      </w:r>
    </w:p>
    <w:p w14:paraId="7B009376" w14:textId="77777777" w:rsidR="00B45F60" w:rsidRPr="001B75BC" w:rsidRDefault="00B45F60" w:rsidP="00F96B57">
      <w:pPr>
        <w:spacing w:line="360" w:lineRule="auto"/>
        <w:jc w:val="both"/>
        <w:rPr>
          <w:rFonts w:ascii="Book Antiqua" w:hAnsi="Book Antiqua"/>
        </w:rPr>
      </w:pPr>
    </w:p>
    <w:p w14:paraId="60260715" w14:textId="71C7CAD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Treatment methods</w:t>
      </w:r>
    </w:p>
    <w:p w14:paraId="2DEA9C2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The hypertensive cerebral hemorrhage group was provided basic symptomatic treatment upon admission, including thrombolysis, oxygenation, anticoagulation, cerebral nerve nutrition, cerebral edema relief, maintenance of acid-base balance, anti-platelet aggregation, and blood glucose and blood pressure control.</w:t>
      </w:r>
    </w:p>
    <w:p w14:paraId="1C7550BF" w14:textId="77777777" w:rsidR="00B45F60" w:rsidRPr="001B75BC" w:rsidRDefault="00B45F60" w:rsidP="00F96B57">
      <w:pPr>
        <w:spacing w:line="360" w:lineRule="auto"/>
        <w:jc w:val="both"/>
        <w:rPr>
          <w:rFonts w:ascii="Book Antiqua" w:hAnsi="Book Antiqua"/>
        </w:rPr>
      </w:pPr>
    </w:p>
    <w:p w14:paraId="5BA77B4A" w14:textId="18BD7E96"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Observation indicators</w:t>
      </w:r>
    </w:p>
    <w:p w14:paraId="43319FCC"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First, 3–5 mL of fasting elbow venous blood is collected from all participants, left to stand for 60 min at room temperature, and centrifuged at 3000 r/min for 10 min. The supernatant was stored in a refrigerator at −80</w:t>
      </w:r>
      <w:r w:rsidRPr="001B75BC">
        <w:rPr>
          <w:rFonts w:ascii="宋体" w:eastAsia="宋体" w:hAnsi="宋体" w:cs="宋体" w:hint="eastAsia"/>
          <w:color w:val="000000"/>
        </w:rPr>
        <w:t>℃</w:t>
      </w:r>
      <w:r w:rsidRPr="001B75BC">
        <w:rPr>
          <w:rFonts w:ascii="Book Antiqua" w:eastAsia="Book Antiqua" w:hAnsi="Book Antiqua" w:cs="Book Antiqua"/>
          <w:color w:val="000000"/>
        </w:rPr>
        <w:t>. Serum VEGF and Cor levels were measured using enzyme linked immunosorbent assay (ELISA) by strictly following the instructions of the ELISA kit (Shanghai Qiao Yu Biotechnology Co., Ltd.).</w:t>
      </w:r>
    </w:p>
    <w:p w14:paraId="61CC2DBF" w14:textId="77777777" w:rsidR="00B45F60" w:rsidRPr="001B75BC" w:rsidRDefault="00B45F60" w:rsidP="0072340F">
      <w:pPr>
        <w:spacing w:line="360" w:lineRule="auto"/>
        <w:jc w:val="both"/>
        <w:rPr>
          <w:rFonts w:ascii="Book Antiqua" w:hAnsi="Book Antiqua"/>
        </w:rPr>
      </w:pPr>
    </w:p>
    <w:p w14:paraId="7103F404"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 xml:space="preserve">Statistical methods </w:t>
      </w:r>
    </w:p>
    <w:p w14:paraId="3FB5326B" w14:textId="12E2E9CD"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SPSS 22.0 statistical software was used for data processing and analysis. The measured data were expressed as </w:t>
      </w:r>
      <w:r w:rsidRPr="001B75BC">
        <w:rPr>
          <w:rFonts w:ascii="Book Antiqua" w:eastAsia="Book Antiqua" w:hAnsi="Book Antiqua" w:cs="Book Antiqua"/>
        </w:rPr>
        <w:t xml:space="preserve">mean </w:t>
      </w:r>
      <w:r w:rsidRPr="001B75BC">
        <w:rPr>
          <w:rFonts w:ascii="Book Antiqua" w:eastAsia="Book Antiqua" w:hAnsi="Book Antiqua"/>
        </w:rPr>
        <w:t>±</w:t>
      </w:r>
      <w:r w:rsidRPr="001B75BC">
        <w:rPr>
          <w:rFonts w:ascii="Book Antiqua" w:hAnsi="Book Antiqua" w:cs="Book Antiqua"/>
          <w:lang w:eastAsia="zh-CN"/>
        </w:rPr>
        <w:t xml:space="preserve"> </w:t>
      </w:r>
      <w:r w:rsidRPr="001B75BC">
        <w:rPr>
          <w:rFonts w:ascii="Book Antiqua" w:eastAsia="Book Antiqua" w:hAnsi="Book Antiqua" w:cs="Book Antiqua"/>
        </w:rPr>
        <w:t>SD</w:t>
      </w:r>
      <w:r w:rsidRPr="001B75BC">
        <w:rPr>
          <w:rFonts w:ascii="Book Antiqua" w:eastAsia="Book Antiqua" w:hAnsi="Book Antiqua" w:cs="Book Antiqua"/>
          <w:color w:val="000000"/>
        </w:rPr>
        <w:t xml:space="preserve"> deviation, and a t-test was used for comparison between groups.</w:t>
      </w:r>
    </w:p>
    <w:p w14:paraId="255BFB2E" w14:textId="77777777" w:rsidR="00B45F60" w:rsidRPr="001B75BC" w:rsidRDefault="00B45F60" w:rsidP="00F96B57">
      <w:pPr>
        <w:spacing w:line="360" w:lineRule="auto"/>
        <w:jc w:val="both"/>
        <w:rPr>
          <w:rFonts w:ascii="Book Antiqua" w:hAnsi="Book Antiqua"/>
        </w:rPr>
      </w:pPr>
    </w:p>
    <w:p w14:paraId="54BFD20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aps/>
          <w:color w:val="000000"/>
          <w:u w:val="single"/>
        </w:rPr>
        <w:lastRenderedPageBreak/>
        <w:t>RESULTS</w:t>
      </w:r>
    </w:p>
    <w:p w14:paraId="5DEA1B5B"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Comparison of the serum VEGF and Cor levels between the healthy and cerebral hemorrhage groups</w:t>
      </w:r>
    </w:p>
    <w:p w14:paraId="79285BB4" w14:textId="7AC70858"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The levels of serum VEGF and Cor in the cerebral hemorrhage group were significantly higher than those in the healthy group, and the differences were statistically significant (all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w:t>
      </w:r>
      <w:r w:rsidR="00CB36D0" w:rsidRPr="001B75BC">
        <w:rPr>
          <w:rFonts w:ascii="Book Antiqua" w:eastAsia="Book Antiqua" w:hAnsi="Book Antiqua" w:cs="Book Antiqua"/>
          <w:color w:val="000000"/>
        </w:rPr>
        <w:t>,</w:t>
      </w:r>
      <w:r w:rsidRPr="001B75BC">
        <w:rPr>
          <w:rFonts w:ascii="Book Antiqua" w:eastAsia="Book Antiqua" w:hAnsi="Book Antiqua" w:cs="Book Antiqua"/>
          <w:color w:val="000000"/>
        </w:rPr>
        <w:t xml:space="preserve"> Table 1).</w:t>
      </w:r>
    </w:p>
    <w:p w14:paraId="1C530CF1" w14:textId="77777777" w:rsidR="00B45F60" w:rsidRPr="001B75BC" w:rsidRDefault="00B45F60" w:rsidP="00F96B57">
      <w:pPr>
        <w:spacing w:line="360" w:lineRule="auto"/>
        <w:jc w:val="both"/>
        <w:rPr>
          <w:rFonts w:ascii="Book Antiqua" w:hAnsi="Book Antiqua"/>
        </w:rPr>
      </w:pPr>
    </w:p>
    <w:p w14:paraId="3924397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 xml:space="preserve">Comparison of the serum VEGF and Cor levels in patients with different degrees of injury in the brain hemorrhage group </w:t>
      </w:r>
    </w:p>
    <w:p w14:paraId="3DBD61BF" w14:textId="1B39587C"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There were significant differences in the serum VEGF and Cor levels among patients with different degrees of injury (all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 The levels of serum VEGF and Cor in the severe group were significantly higher than those in the mild and moderate groups, and the levels of serum VEGF and Cor in the moderate group were significantly higher than those in the mild group (all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w:t>
      </w:r>
      <w:r w:rsidR="00CB36D0" w:rsidRPr="001B75BC">
        <w:rPr>
          <w:rFonts w:ascii="Book Antiqua" w:eastAsia="Book Antiqua" w:hAnsi="Book Antiqua" w:cs="Book Antiqua"/>
          <w:color w:val="000000"/>
        </w:rPr>
        <w:t>,</w:t>
      </w:r>
      <w:r w:rsidRPr="001B75BC">
        <w:rPr>
          <w:rFonts w:ascii="Book Antiqua" w:eastAsia="Book Antiqua" w:hAnsi="Book Antiqua" w:cs="Book Antiqua"/>
          <w:color w:val="000000"/>
        </w:rPr>
        <w:t xml:space="preserve"> Table 2).</w:t>
      </w:r>
    </w:p>
    <w:p w14:paraId="255BBC39" w14:textId="77777777" w:rsidR="00B45F60" w:rsidRPr="001B75BC" w:rsidRDefault="00B45F60" w:rsidP="00F96B57">
      <w:pPr>
        <w:spacing w:line="360" w:lineRule="auto"/>
        <w:jc w:val="both"/>
        <w:rPr>
          <w:rFonts w:ascii="Book Antiqua" w:hAnsi="Book Antiqua"/>
        </w:rPr>
      </w:pPr>
    </w:p>
    <w:p w14:paraId="4B50966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Comparison of the serum VEGF and Cor levels in patients with different prognosis levels in the cerebral hemorrhage group</w:t>
      </w:r>
    </w:p>
    <w:p w14:paraId="6DA689A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The levels of serum VEGF and Cor in patients with poor prognosis were significantly higher than those in patients with good prognosis (all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 Table 3). </w:t>
      </w:r>
    </w:p>
    <w:p w14:paraId="28FC2AF5" w14:textId="77777777" w:rsidR="00B45F60" w:rsidRPr="001B75BC" w:rsidRDefault="00B45F60" w:rsidP="00F96B57">
      <w:pPr>
        <w:spacing w:line="360" w:lineRule="auto"/>
        <w:jc w:val="both"/>
        <w:rPr>
          <w:rFonts w:ascii="Book Antiqua" w:hAnsi="Book Antiqua"/>
        </w:rPr>
      </w:pPr>
    </w:p>
    <w:p w14:paraId="6D08B791"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i/>
          <w:iCs/>
          <w:color w:val="000000"/>
        </w:rPr>
        <w:t>Multi-factor logistic regression analysis of patient prognosis</w:t>
      </w:r>
    </w:p>
    <w:p w14:paraId="0277293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Multivariate logistic regression analysis was performed using the prognosis level of patients with hypertensive cerebral hemorrhage as the dependent variable and serum VEGF and Cor as the independent variables. The results showed that serum VEGF and Cor were independent influencing factors of hypertensive cerebral hemorrhage (all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 Table 4).</w:t>
      </w:r>
    </w:p>
    <w:p w14:paraId="3075006B" w14:textId="77777777" w:rsidR="00B45F60" w:rsidRPr="001B75BC" w:rsidRDefault="00B45F60" w:rsidP="00F96B57">
      <w:pPr>
        <w:spacing w:line="360" w:lineRule="auto"/>
        <w:jc w:val="both"/>
        <w:rPr>
          <w:rFonts w:ascii="Book Antiqua" w:hAnsi="Book Antiqua"/>
        </w:rPr>
      </w:pPr>
    </w:p>
    <w:p w14:paraId="139DCFC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aps/>
          <w:color w:val="000000"/>
          <w:u w:val="single"/>
        </w:rPr>
        <w:t>DISCUSSION</w:t>
      </w:r>
    </w:p>
    <w:p w14:paraId="28380983" w14:textId="2645F444"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lastRenderedPageBreak/>
        <w:t>Cerebral hemorrhage is among the severe complications of hypertension that mainly occurs in middle-aged and elderly populations</w:t>
      </w:r>
      <w:r w:rsidRPr="001B75BC">
        <w:rPr>
          <w:rFonts w:ascii="Book Antiqua" w:eastAsia="Book Antiqua" w:hAnsi="Book Antiqua" w:cs="Book Antiqua"/>
          <w:color w:val="000000"/>
          <w:vertAlign w:val="superscript"/>
        </w:rPr>
        <w:t>[29-32]</w:t>
      </w:r>
      <w:r w:rsidRPr="001B75BC">
        <w:rPr>
          <w:rFonts w:ascii="Book Antiqua" w:eastAsia="Book Antiqua" w:hAnsi="Book Antiqua" w:cs="Book Antiqua"/>
          <w:color w:val="000000"/>
        </w:rPr>
        <w:t>. It is characterized by the rapid onset and progression of the disease, which can lead to sequelae such as hemiplegia, cognitive impairment, and cerebral hernia, thus bringing a heavy burden to families and society</w:t>
      </w:r>
      <w:r w:rsidRPr="001B75BC">
        <w:rPr>
          <w:rFonts w:ascii="Book Antiqua" w:eastAsia="Book Antiqua" w:hAnsi="Book Antiqua" w:cs="Book Antiqua"/>
          <w:color w:val="000000"/>
          <w:vertAlign w:val="superscript"/>
        </w:rPr>
        <w:t>[33-35]</w:t>
      </w:r>
      <w:r w:rsidRPr="001B75BC">
        <w:rPr>
          <w:rFonts w:ascii="Book Antiqua" w:eastAsia="Book Antiqua" w:hAnsi="Book Antiqua" w:cs="Book Antiqua"/>
          <w:color w:val="000000"/>
        </w:rPr>
        <w:t>. To formulate reasonable treatment plans and improve patients’ living standards, rapidly and accurately assessing</w:t>
      </w:r>
      <w:r w:rsidR="00CB36D0" w:rsidRPr="001B75BC">
        <w:rPr>
          <w:rFonts w:ascii="Book Antiqua" w:eastAsia="Book Antiqua" w:hAnsi="Book Antiqua" w:cs="Book Antiqua"/>
          <w:color w:val="000000"/>
        </w:rPr>
        <w:t xml:space="preserve"> </w:t>
      </w:r>
      <w:r w:rsidRPr="001B75BC">
        <w:rPr>
          <w:rFonts w:ascii="Book Antiqua" w:eastAsia="Book Antiqua" w:hAnsi="Book Antiqua" w:cs="Book Antiqua"/>
          <w:color w:val="000000"/>
        </w:rPr>
        <w:t>the prognosis of hypertensive intracerebral hemorrhage is crucial. With the rapid development of molecular biology, the role of various active factors in the development of hypertensive intracerebral hemorrhage has recently attracted considerable attention</w:t>
      </w:r>
      <w:r w:rsidRPr="001B75BC">
        <w:rPr>
          <w:rFonts w:ascii="Book Antiqua" w:eastAsia="Book Antiqua" w:hAnsi="Book Antiqua" w:cs="Book Antiqua"/>
          <w:color w:val="000000"/>
          <w:vertAlign w:val="superscript"/>
        </w:rPr>
        <w:t>[36-38]</w:t>
      </w:r>
      <w:r w:rsidRPr="001B75BC">
        <w:rPr>
          <w:rFonts w:ascii="Book Antiqua" w:eastAsia="Book Antiqua" w:hAnsi="Book Antiqua" w:cs="Book Antiqua"/>
          <w:color w:val="000000"/>
        </w:rPr>
        <w:t>. VEGF is a homologous dimer glycoprotein. It is a specific mitogen that directly acts on vascular endothelial cells. VEGF mainly increases vascular permeability, promotes vascular regeneration, and participates in neuroprotection</w:t>
      </w:r>
      <w:r w:rsidRPr="001B75BC">
        <w:rPr>
          <w:rFonts w:ascii="Book Antiqua" w:eastAsia="Book Antiqua" w:hAnsi="Book Antiqua" w:cs="Book Antiqua"/>
          <w:color w:val="000000"/>
          <w:vertAlign w:val="superscript"/>
        </w:rPr>
        <w:t>[39,40]</w:t>
      </w:r>
      <w:r w:rsidRPr="001B75BC">
        <w:rPr>
          <w:rFonts w:ascii="Book Antiqua" w:eastAsia="Book Antiqua" w:hAnsi="Book Antiqua" w:cs="Book Antiqua"/>
          <w:color w:val="000000"/>
        </w:rPr>
        <w:t>. The study results revealed that the VEGF expression level was statistically and significantly higher in patients with cerebral hemorrhage than in the control group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 As the main stressor, hypertensive intracerebral hemorrhage can rapidly activate the hypothalamus pituitary adrenal axis, upregulate adrenal function, and increase the </w:t>
      </w:r>
      <w:r w:rsidR="00010198" w:rsidRPr="001B75BC">
        <w:rPr>
          <w:rFonts w:ascii="Book Antiqua" w:eastAsia="Book Antiqua" w:hAnsi="Book Antiqua" w:cs="Book Antiqua"/>
          <w:color w:val="000000"/>
        </w:rPr>
        <w:t>Cor</w:t>
      </w:r>
      <w:r w:rsidRPr="001B75BC">
        <w:rPr>
          <w:rFonts w:ascii="Book Antiqua" w:eastAsia="Book Antiqua" w:hAnsi="Book Antiqua" w:cs="Book Antiqua"/>
          <w:color w:val="000000"/>
        </w:rPr>
        <w:t xml:space="preserve"> levels. The present results indicated that the serum levels of VEGF and Cor in the observation group were higher than those in the control group, implying that VEGF and Cor may be involved in the occurrence of acute cerebral hemorrhage. Past studies have shown that, when compared with the healthy controls, the serum VEGF and Cor levels in patients with acute cerebral hemorrhage were significantly increased, while the serum VEGF and Cor levels were positively correlated with the </w:t>
      </w:r>
      <w:r w:rsidRPr="001B75BC">
        <w:rPr>
          <w:rFonts w:ascii="Book Antiqua" w:eastAsia="宋体" w:hAnsi="Book Antiqua" w:cs="Book Antiqua"/>
          <w:color w:val="000000"/>
          <w:lang w:eastAsia="zh-CN"/>
        </w:rPr>
        <w:t>American Institutes of Health Stroke Scale</w:t>
      </w:r>
      <w:r w:rsidRPr="001B75BC">
        <w:rPr>
          <w:rFonts w:ascii="Book Antiqua" w:eastAsia="Book Antiqua" w:hAnsi="Book Antiqua" w:cs="Book Antiqua"/>
          <w:color w:val="000000"/>
        </w:rPr>
        <w:t xml:space="preserve"> scores. The present results also suggested that, with the aggravation of neurological deficits in patients with acute cerebral hemorrhage, the serum VEGF and Cor levels gradually increased. This could be because an increase or decrease of the VEGF and Cor levels can promote the enhancement of inflammatory response.</w:t>
      </w:r>
    </w:p>
    <w:p w14:paraId="08D1BDBC" w14:textId="77777777" w:rsidR="00B45F60" w:rsidRPr="001B75BC" w:rsidRDefault="00000000" w:rsidP="00F96B57">
      <w:pPr>
        <w:spacing w:line="360" w:lineRule="auto"/>
        <w:ind w:firstLineChars="200" w:firstLine="480"/>
        <w:jc w:val="both"/>
        <w:rPr>
          <w:rFonts w:ascii="Book Antiqua" w:hAnsi="Book Antiqua"/>
        </w:rPr>
      </w:pPr>
      <w:r w:rsidRPr="001B75BC">
        <w:rPr>
          <w:rFonts w:ascii="Book Antiqua" w:eastAsia="Book Antiqua" w:hAnsi="Book Antiqua" w:cs="Book Antiqua"/>
          <w:color w:val="000000"/>
        </w:rPr>
        <w:t xml:space="preserve">However, this study still has certain limitations. Firstly, we only analyzed regional research data, and information were obtained from a single hospital, which may lead to biased results. In the future, data from different countries, regions, and age groups </w:t>
      </w:r>
      <w:r w:rsidRPr="001B75BC">
        <w:rPr>
          <w:rFonts w:ascii="Book Antiqua" w:eastAsia="Book Antiqua" w:hAnsi="Book Antiqua" w:cs="Book Antiqua"/>
          <w:color w:val="000000"/>
        </w:rPr>
        <w:lastRenderedPageBreak/>
        <w:t xml:space="preserve">should be analyzed to eliminate contingency and address the </w:t>
      </w:r>
      <w:proofErr w:type="gramStart"/>
      <w:r w:rsidRPr="001B75BC">
        <w:rPr>
          <w:rFonts w:ascii="Book Antiqua" w:eastAsia="Book Antiqua" w:hAnsi="Book Antiqua" w:cs="Book Antiqua"/>
          <w:color w:val="000000"/>
        </w:rPr>
        <w:t>aforementioned limitations</w:t>
      </w:r>
      <w:proofErr w:type="gramEnd"/>
      <w:r w:rsidRPr="001B75BC">
        <w:rPr>
          <w:rFonts w:ascii="Book Antiqua" w:eastAsia="Book Antiqua" w:hAnsi="Book Antiqua" w:cs="Book Antiqua"/>
          <w:color w:val="000000"/>
        </w:rPr>
        <w:t xml:space="preserve">. In addition, follow-up studies should </w:t>
      </w:r>
      <w:proofErr w:type="spellStart"/>
      <w:r w:rsidRPr="001B75BC">
        <w:rPr>
          <w:rFonts w:ascii="Book Antiqua" w:eastAsia="Book Antiqua" w:hAnsi="Book Antiqua" w:cs="Book Antiqua"/>
          <w:color w:val="000000"/>
        </w:rPr>
        <w:t>enrol</w:t>
      </w:r>
      <w:proofErr w:type="spellEnd"/>
      <w:r w:rsidRPr="001B75BC">
        <w:rPr>
          <w:rFonts w:ascii="Book Antiqua" w:eastAsia="Book Antiqua" w:hAnsi="Book Antiqua" w:cs="Book Antiqua"/>
          <w:color w:val="000000"/>
        </w:rPr>
        <w:t xml:space="preserve"> a larger sample size and increase the scope of oral education to cover subjects such as educational forms and educational models.</w:t>
      </w:r>
    </w:p>
    <w:p w14:paraId="71689249" w14:textId="77777777" w:rsidR="00B45F60" w:rsidRPr="001B75BC" w:rsidRDefault="00B45F60" w:rsidP="00F96B57">
      <w:pPr>
        <w:spacing w:line="360" w:lineRule="auto"/>
        <w:jc w:val="both"/>
        <w:rPr>
          <w:rFonts w:ascii="Book Antiqua" w:hAnsi="Book Antiqua"/>
        </w:rPr>
      </w:pPr>
    </w:p>
    <w:p w14:paraId="53C0F52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aps/>
          <w:color w:val="000000"/>
          <w:u w:val="single"/>
        </w:rPr>
        <w:t>CONCLUSION</w:t>
      </w:r>
    </w:p>
    <w:p w14:paraId="5E234116" w14:textId="21C3442D" w:rsidR="00B45F60" w:rsidRPr="001B75BC" w:rsidRDefault="00000000" w:rsidP="003D5E69">
      <w:pPr>
        <w:spacing w:line="360" w:lineRule="auto"/>
        <w:jc w:val="both"/>
        <w:rPr>
          <w:rFonts w:ascii="Book Antiqua" w:hAnsi="Book Antiqua"/>
        </w:rPr>
      </w:pPr>
      <w:r w:rsidRPr="001B75BC">
        <w:rPr>
          <w:rFonts w:ascii="Book Antiqua" w:eastAsia="Book Antiqua" w:hAnsi="Book Antiqua" w:cs="Book Antiqua"/>
          <w:color w:val="000000"/>
        </w:rPr>
        <w:t>The study results thus revealed that serum Cor and VEGF levels were significantly higher in the study group than in the control group. These levels increased with the degree of nerve injury, thus indicating that serum Cor and VEGF mediate the occurrence and development of hypertensive cerebral hemorrhage. Moreover, serum Cor and VEGF levels may be related to the prognosis of hypertensive intracerebral hemorrhage.</w:t>
      </w:r>
    </w:p>
    <w:p w14:paraId="3EEAFA45" w14:textId="77777777" w:rsidR="003D5E69" w:rsidRPr="001B75BC" w:rsidRDefault="003D5E69" w:rsidP="003D5E69">
      <w:pPr>
        <w:spacing w:line="360" w:lineRule="auto"/>
        <w:jc w:val="both"/>
        <w:rPr>
          <w:rFonts w:ascii="Book Antiqua" w:hAnsi="Book Antiqua"/>
        </w:rPr>
      </w:pPr>
    </w:p>
    <w:p w14:paraId="0984E41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aps/>
          <w:color w:val="000000"/>
          <w:u w:val="single"/>
        </w:rPr>
        <w:t>ARTICLE HIGHLIGHTS</w:t>
      </w:r>
    </w:p>
    <w:p w14:paraId="4A2F7DA1"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background</w:t>
      </w:r>
    </w:p>
    <w:p w14:paraId="1AF36E9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Cerebral hemorrhage is a common and serious complication of hypertension affecting middle-aged and elderly men. General anesthesia can easily induce complications such as cognitive dysfunction in such patients, which is not conducive to postoperative recovery.</w:t>
      </w:r>
    </w:p>
    <w:p w14:paraId="07E58BCB" w14:textId="77777777" w:rsidR="00B45F60" w:rsidRPr="001B75BC" w:rsidRDefault="00B45F60" w:rsidP="00F96B57">
      <w:pPr>
        <w:spacing w:line="360" w:lineRule="auto"/>
        <w:jc w:val="both"/>
        <w:rPr>
          <w:rFonts w:ascii="Book Antiqua" w:hAnsi="Book Antiqua"/>
        </w:rPr>
      </w:pPr>
    </w:p>
    <w:p w14:paraId="0C30996E"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motivation</w:t>
      </w:r>
    </w:p>
    <w:p w14:paraId="3F7ACAA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To investigate the correlation between vascular endothelial growth factor</w:t>
      </w:r>
      <w:r w:rsidRPr="001B75BC">
        <w:rPr>
          <w:rFonts w:ascii="Book Antiqua" w:eastAsia="Book Antiqua" w:hAnsi="Book Antiqua" w:cs="Book Antiqua"/>
          <w:b/>
          <w:bCs/>
          <w:color w:val="000000"/>
        </w:rPr>
        <w:t xml:space="preserve"> </w:t>
      </w:r>
      <w:r w:rsidRPr="001B75BC">
        <w:rPr>
          <w:rFonts w:ascii="Book Antiqua" w:eastAsia="Book Antiqua" w:hAnsi="Book Antiqua" w:cs="Book Antiqua"/>
          <w:color w:val="000000"/>
        </w:rPr>
        <w:t xml:space="preserve">(VEGF) and </w:t>
      </w:r>
      <w:r w:rsidRPr="001B75BC">
        <w:rPr>
          <w:rFonts w:ascii="Book Antiqua" w:eastAsia="Book Antiqua" w:hAnsi="Book Antiqua" w:cs="Book Antiqua"/>
        </w:rPr>
        <w:t>cortisol (</w:t>
      </w:r>
      <w:r w:rsidRPr="001B75BC">
        <w:rPr>
          <w:rFonts w:ascii="Book Antiqua" w:eastAsia="Book Antiqua" w:hAnsi="Book Antiqua" w:cs="Book Antiqua"/>
          <w:color w:val="000000"/>
        </w:rPr>
        <w:t>Cor) and the prognosis of patients with hypertensive cerebral hemorrhage.</w:t>
      </w:r>
    </w:p>
    <w:p w14:paraId="64BD63A0" w14:textId="77777777" w:rsidR="00B45F60" w:rsidRPr="001B75BC" w:rsidRDefault="00B45F60" w:rsidP="00F96B57">
      <w:pPr>
        <w:spacing w:line="360" w:lineRule="auto"/>
        <w:jc w:val="both"/>
        <w:rPr>
          <w:rFonts w:ascii="Book Antiqua" w:hAnsi="Book Antiqua"/>
        </w:rPr>
      </w:pPr>
    </w:p>
    <w:p w14:paraId="50A3CDBC"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objectives</w:t>
      </w:r>
    </w:p>
    <w:p w14:paraId="3718929E"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To provide a reference for the prognosis and anesthesia of clinically related operations.</w:t>
      </w:r>
    </w:p>
    <w:p w14:paraId="44BD91C3" w14:textId="77777777" w:rsidR="00B45F60" w:rsidRPr="001B75BC" w:rsidRDefault="00B45F60" w:rsidP="00F96B57">
      <w:pPr>
        <w:spacing w:line="360" w:lineRule="auto"/>
        <w:jc w:val="both"/>
        <w:rPr>
          <w:rFonts w:ascii="Book Antiqua" w:hAnsi="Book Antiqua"/>
        </w:rPr>
      </w:pPr>
    </w:p>
    <w:p w14:paraId="378DC1E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methods</w:t>
      </w:r>
    </w:p>
    <w:p w14:paraId="54558401" w14:textId="67C61015"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Randomized controlled method and double-blinded</w:t>
      </w:r>
      <w:r w:rsidR="00472EB5" w:rsidRPr="001B75BC">
        <w:rPr>
          <w:rFonts w:ascii="Book Antiqua" w:eastAsia="Book Antiqua" w:hAnsi="Book Antiqua" w:cs="Book Antiqua"/>
          <w:color w:val="000000"/>
        </w:rPr>
        <w:t xml:space="preserve"> </w:t>
      </w:r>
      <w:r w:rsidRPr="001B75BC">
        <w:rPr>
          <w:rFonts w:ascii="Book Antiqua" w:eastAsia="Book Antiqua" w:hAnsi="Book Antiqua" w:cs="Book Antiqua"/>
          <w:color w:val="000000"/>
        </w:rPr>
        <w:t>method.</w:t>
      </w:r>
    </w:p>
    <w:p w14:paraId="6FB5EB35" w14:textId="77777777" w:rsidR="00B45F60" w:rsidRPr="001B75BC" w:rsidRDefault="00B45F60" w:rsidP="00F96B57">
      <w:pPr>
        <w:spacing w:line="360" w:lineRule="auto"/>
        <w:jc w:val="both"/>
        <w:rPr>
          <w:rFonts w:ascii="Book Antiqua" w:hAnsi="Book Antiqua"/>
        </w:rPr>
      </w:pPr>
    </w:p>
    <w:p w14:paraId="310D501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results</w:t>
      </w:r>
    </w:p>
    <w:p w14:paraId="66C60AF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Cor and </w:t>
      </w:r>
      <w:proofErr w:type="spellStart"/>
      <w:r w:rsidRPr="001B75BC">
        <w:rPr>
          <w:rFonts w:ascii="Book Antiqua" w:eastAsia="Book Antiqua" w:hAnsi="Book Antiqua" w:cs="Book Antiqua"/>
          <w:color w:val="000000"/>
        </w:rPr>
        <w:t>VGEF</w:t>
      </w:r>
      <w:proofErr w:type="spellEnd"/>
      <w:r w:rsidRPr="001B75BC">
        <w:rPr>
          <w:rFonts w:ascii="Book Antiqua" w:eastAsia="Book Antiqua" w:hAnsi="Book Antiqua" w:cs="Book Antiqua"/>
          <w:color w:val="000000"/>
        </w:rPr>
        <w:t xml:space="preserve"> levels were statistically and significantly higher in patients with poor prognosis than in those with good prognosis (</w:t>
      </w:r>
      <w:r w:rsidRPr="001B75BC">
        <w:rPr>
          <w:rFonts w:ascii="Book Antiqua" w:eastAsia="Book Antiqua" w:hAnsi="Book Antiqua" w:cs="Book Antiqua"/>
          <w:i/>
          <w:iCs/>
          <w:color w:val="000000"/>
        </w:rPr>
        <w:t>P</w:t>
      </w:r>
      <w:r w:rsidRPr="001B75BC">
        <w:rPr>
          <w:rFonts w:ascii="Book Antiqua" w:eastAsia="Book Antiqua" w:hAnsi="Book Antiqua" w:cs="Book Antiqua"/>
          <w:color w:val="000000"/>
        </w:rPr>
        <w:t xml:space="preserve"> &lt; 0.05). Multifactor logistic regression analysis revealed that serum Cor and </w:t>
      </w:r>
      <w:proofErr w:type="spellStart"/>
      <w:r w:rsidRPr="001B75BC">
        <w:rPr>
          <w:rFonts w:ascii="Book Antiqua" w:eastAsia="Book Antiqua" w:hAnsi="Book Antiqua" w:cs="Book Antiqua"/>
          <w:color w:val="000000"/>
        </w:rPr>
        <w:t>VGEF</w:t>
      </w:r>
      <w:proofErr w:type="spellEnd"/>
      <w:r w:rsidRPr="001B75BC">
        <w:rPr>
          <w:rFonts w:ascii="Book Antiqua" w:eastAsia="Book Antiqua" w:hAnsi="Book Antiqua" w:cs="Book Antiqua"/>
          <w:color w:val="000000"/>
        </w:rPr>
        <w:t xml:space="preserve"> levels were independent factors influencing hypertensive cerebral hemorrhage.</w:t>
      </w:r>
    </w:p>
    <w:p w14:paraId="569FC806" w14:textId="77777777" w:rsidR="00B45F60" w:rsidRPr="001B75BC" w:rsidRDefault="00B45F60" w:rsidP="00F96B57">
      <w:pPr>
        <w:spacing w:line="360" w:lineRule="auto"/>
        <w:jc w:val="both"/>
        <w:rPr>
          <w:rFonts w:ascii="Book Antiqua" w:hAnsi="Book Antiqua"/>
        </w:rPr>
      </w:pPr>
    </w:p>
    <w:p w14:paraId="4AC978A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conclusions</w:t>
      </w:r>
    </w:p>
    <w:p w14:paraId="2E267CC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 xml:space="preserve">Cor and </w:t>
      </w:r>
      <w:proofErr w:type="spellStart"/>
      <w:r w:rsidRPr="001B75BC">
        <w:rPr>
          <w:rFonts w:ascii="Book Antiqua" w:eastAsia="Book Antiqua" w:hAnsi="Book Antiqua" w:cs="Book Antiqua"/>
          <w:color w:val="000000"/>
        </w:rPr>
        <w:t>VGEF</w:t>
      </w:r>
      <w:proofErr w:type="spellEnd"/>
      <w:r w:rsidRPr="001B75BC">
        <w:rPr>
          <w:rFonts w:ascii="Book Antiqua" w:eastAsia="Book Antiqua" w:hAnsi="Book Antiqua" w:cs="Book Antiqua"/>
          <w:color w:val="000000"/>
        </w:rPr>
        <w:t xml:space="preserve"> are associated with the occurrence and development of hypertensive cerebral hemorrhage and are significantly associated with neurological impairment and prognosis of patients.</w:t>
      </w:r>
    </w:p>
    <w:p w14:paraId="158DBD88" w14:textId="77777777" w:rsidR="00B45F60" w:rsidRPr="001B75BC" w:rsidRDefault="00B45F60" w:rsidP="00F96B57">
      <w:pPr>
        <w:spacing w:line="360" w:lineRule="auto"/>
        <w:jc w:val="both"/>
        <w:rPr>
          <w:rFonts w:ascii="Book Antiqua" w:hAnsi="Book Antiqua"/>
        </w:rPr>
      </w:pPr>
    </w:p>
    <w:p w14:paraId="79ACB8B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i/>
          <w:color w:val="000000"/>
        </w:rPr>
        <w:t>Research perspectives</w:t>
      </w:r>
    </w:p>
    <w:p w14:paraId="723701B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color w:val="000000"/>
        </w:rPr>
        <w:t>Future studies could focus on exploring the potential mechanisms underlying the correlation between serum Cor and VEGF levels and hypertensive intracerebral hemorrhage. Additionally, more clinical studies are needed to validate the potential of serum Cor and VEGF as biomarkers for predicting patient prognosis and guiding clinical treatment decisions. Finally, further research could aim to investigate potential therapeutic strategies targeting Cor and VEGF to improve patient outcomes.</w:t>
      </w:r>
    </w:p>
    <w:p w14:paraId="4348F2F0" w14:textId="77777777" w:rsidR="00B45F60" w:rsidRPr="001B75BC" w:rsidRDefault="00B45F60" w:rsidP="00F96B57">
      <w:pPr>
        <w:spacing w:line="360" w:lineRule="auto"/>
        <w:jc w:val="both"/>
        <w:rPr>
          <w:rFonts w:ascii="Book Antiqua" w:hAnsi="Book Antiqua"/>
        </w:rPr>
      </w:pPr>
    </w:p>
    <w:p w14:paraId="609CC2F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REFERENCES</w:t>
      </w:r>
    </w:p>
    <w:p w14:paraId="78F07F81"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 </w:t>
      </w:r>
      <w:r w:rsidRPr="001B75BC">
        <w:rPr>
          <w:rFonts w:ascii="Book Antiqua" w:eastAsia="Book Antiqua" w:hAnsi="Book Antiqua" w:cs="Book Antiqua"/>
          <w:b/>
          <w:bCs/>
        </w:rPr>
        <w:t>Abboud T</w:t>
      </w:r>
      <w:r w:rsidRPr="001B75BC">
        <w:rPr>
          <w:rFonts w:ascii="Book Antiqua" w:eastAsia="Book Antiqua" w:hAnsi="Book Antiqua" w:cs="Book Antiqua"/>
        </w:rPr>
        <w:t xml:space="preserve">, Mende KC, Jung R, </w:t>
      </w:r>
      <w:proofErr w:type="spellStart"/>
      <w:r w:rsidRPr="001B75BC">
        <w:rPr>
          <w:rFonts w:ascii="Book Antiqua" w:eastAsia="Book Antiqua" w:hAnsi="Book Antiqua" w:cs="Book Antiqua"/>
        </w:rPr>
        <w:t>Czorlich</w:t>
      </w:r>
      <w:proofErr w:type="spellEnd"/>
      <w:r w:rsidRPr="001B75BC">
        <w:rPr>
          <w:rFonts w:ascii="Book Antiqua" w:eastAsia="Book Antiqua" w:hAnsi="Book Antiqua" w:cs="Book Antiqua"/>
        </w:rPr>
        <w:t xml:space="preserve"> P, </w:t>
      </w:r>
      <w:proofErr w:type="spellStart"/>
      <w:r w:rsidRPr="001B75BC">
        <w:rPr>
          <w:rFonts w:ascii="Book Antiqua" w:eastAsia="Book Antiqua" w:hAnsi="Book Antiqua" w:cs="Book Antiqua"/>
        </w:rPr>
        <w:t>Vettorazzi</w:t>
      </w:r>
      <w:proofErr w:type="spellEnd"/>
      <w:r w:rsidRPr="001B75BC">
        <w:rPr>
          <w:rFonts w:ascii="Book Antiqua" w:eastAsia="Book Antiqua" w:hAnsi="Book Antiqua" w:cs="Book Antiqua"/>
        </w:rPr>
        <w:t xml:space="preserve"> E, </w:t>
      </w:r>
      <w:proofErr w:type="spellStart"/>
      <w:r w:rsidRPr="001B75BC">
        <w:rPr>
          <w:rFonts w:ascii="Book Antiqua" w:eastAsia="Book Antiqua" w:hAnsi="Book Antiqua" w:cs="Book Antiqua"/>
        </w:rPr>
        <w:t>Priefler</w:t>
      </w:r>
      <w:proofErr w:type="spellEnd"/>
      <w:r w:rsidRPr="001B75BC">
        <w:rPr>
          <w:rFonts w:ascii="Book Antiqua" w:eastAsia="Book Antiqua" w:hAnsi="Book Antiqua" w:cs="Book Antiqua"/>
        </w:rPr>
        <w:t xml:space="preserve"> M, Kluge S, Westphal M, </w:t>
      </w:r>
      <w:proofErr w:type="spellStart"/>
      <w:r w:rsidRPr="001B75BC">
        <w:rPr>
          <w:rFonts w:ascii="Book Antiqua" w:eastAsia="Book Antiqua" w:hAnsi="Book Antiqua" w:cs="Book Antiqua"/>
        </w:rPr>
        <w:t>Regelsberger</w:t>
      </w:r>
      <w:proofErr w:type="spellEnd"/>
      <w:r w:rsidRPr="001B75BC">
        <w:rPr>
          <w:rFonts w:ascii="Book Antiqua" w:eastAsia="Book Antiqua" w:hAnsi="Book Antiqua" w:cs="Book Antiqua"/>
        </w:rPr>
        <w:t xml:space="preserve"> J. Prognostic Value of Early </w:t>
      </w:r>
      <w:proofErr w:type="spellStart"/>
      <w:r w:rsidRPr="001B75BC">
        <w:rPr>
          <w:rFonts w:ascii="Book Antiqua" w:eastAsia="Book Antiqua" w:hAnsi="Book Antiqua" w:cs="Book Antiqua"/>
        </w:rPr>
        <w:t>S100</w:t>
      </w:r>
      <w:proofErr w:type="spellEnd"/>
      <w:r w:rsidRPr="001B75BC">
        <w:rPr>
          <w:rFonts w:ascii="Book Antiqua" w:eastAsia="Book Antiqua" w:hAnsi="Book Antiqua" w:cs="Book Antiqua"/>
        </w:rPr>
        <w:t xml:space="preserve"> Calcium Binding Protein B and Neuron-Specific Enolase in Patients with Poor-Grade Aneurysmal Subarachnoid Hemorrhage: A Pilot Study. </w:t>
      </w:r>
      <w:r w:rsidRPr="001B75BC">
        <w:rPr>
          <w:rFonts w:ascii="Book Antiqua" w:eastAsia="Book Antiqua" w:hAnsi="Book Antiqua" w:cs="Book Antiqua"/>
          <w:i/>
          <w:iCs/>
        </w:rPr>
        <w:t xml:space="preserve">World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2017; </w:t>
      </w:r>
      <w:r w:rsidRPr="001B75BC">
        <w:rPr>
          <w:rFonts w:ascii="Book Antiqua" w:eastAsia="Book Antiqua" w:hAnsi="Book Antiqua" w:cs="Book Antiqua"/>
          <w:b/>
          <w:bCs/>
        </w:rPr>
        <w:t>108</w:t>
      </w:r>
      <w:r w:rsidRPr="001B75BC">
        <w:rPr>
          <w:rFonts w:ascii="Book Antiqua" w:eastAsia="Book Antiqua" w:hAnsi="Book Antiqua" w:cs="Book Antiqua"/>
        </w:rPr>
        <w:t>: 669-675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28943424 DOI: 10.1016/</w:t>
      </w:r>
      <w:proofErr w:type="spellStart"/>
      <w:r w:rsidRPr="001B75BC">
        <w:rPr>
          <w:rFonts w:ascii="Book Antiqua" w:eastAsia="Book Antiqua" w:hAnsi="Book Antiqua" w:cs="Book Antiqua"/>
        </w:rPr>
        <w:t>j.wneu.2017.09.074</w:t>
      </w:r>
      <w:proofErr w:type="spellEnd"/>
      <w:r w:rsidRPr="001B75BC">
        <w:rPr>
          <w:rFonts w:ascii="Book Antiqua" w:eastAsia="Book Antiqua" w:hAnsi="Book Antiqua" w:cs="Book Antiqua"/>
        </w:rPr>
        <w:t>]</w:t>
      </w:r>
    </w:p>
    <w:p w14:paraId="3D5868C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 </w:t>
      </w:r>
      <w:r w:rsidRPr="001B75BC">
        <w:rPr>
          <w:rFonts w:ascii="Book Antiqua" w:eastAsia="Book Antiqua" w:hAnsi="Book Antiqua" w:cs="Book Antiqua"/>
          <w:b/>
          <w:bCs/>
        </w:rPr>
        <w:t>Gómez-Touriño I</w:t>
      </w:r>
      <w:r w:rsidRPr="001B75BC">
        <w:rPr>
          <w:rFonts w:ascii="Book Antiqua" w:eastAsia="Book Antiqua" w:hAnsi="Book Antiqua" w:cs="Book Antiqua"/>
        </w:rPr>
        <w:t xml:space="preserve">, Simón-Vázquez R, Alonso-Lorenzo J, Arif S, Calviño-Sampedro C, González-Fernández Á, Pena-González E, Rodríguez J, </w:t>
      </w:r>
      <w:proofErr w:type="spellStart"/>
      <w:r w:rsidRPr="001B75BC">
        <w:rPr>
          <w:rFonts w:ascii="Book Antiqua" w:eastAsia="Book Antiqua" w:hAnsi="Book Antiqua" w:cs="Book Antiqua"/>
        </w:rPr>
        <w:t>Viñuela</w:t>
      </w:r>
      <w:proofErr w:type="spellEnd"/>
      <w:r w:rsidRPr="001B75BC">
        <w:rPr>
          <w:rFonts w:ascii="Book Antiqua" w:eastAsia="Book Antiqua" w:hAnsi="Book Antiqua" w:cs="Book Antiqua"/>
        </w:rPr>
        <w:t xml:space="preserve">-Roldán J, Verdaguer J, Cordero OJ, </w:t>
      </w:r>
      <w:proofErr w:type="spellStart"/>
      <w:r w:rsidRPr="001B75BC">
        <w:rPr>
          <w:rFonts w:ascii="Book Antiqua" w:eastAsia="Book Antiqua" w:hAnsi="Book Antiqua" w:cs="Book Antiqua"/>
        </w:rPr>
        <w:t>Peakman</w:t>
      </w:r>
      <w:proofErr w:type="spellEnd"/>
      <w:r w:rsidRPr="001B75BC">
        <w:rPr>
          <w:rFonts w:ascii="Book Antiqua" w:eastAsia="Book Antiqua" w:hAnsi="Book Antiqua" w:cs="Book Antiqua"/>
        </w:rPr>
        <w:t xml:space="preserve"> M, Varela-Calvino R. Characterization of the autoimmune </w:t>
      </w:r>
      <w:r w:rsidRPr="001B75BC">
        <w:rPr>
          <w:rFonts w:ascii="Book Antiqua" w:eastAsia="Book Antiqua" w:hAnsi="Book Antiqua" w:cs="Book Antiqua"/>
        </w:rPr>
        <w:lastRenderedPageBreak/>
        <w:t xml:space="preserve">response against the nerve tissue </w:t>
      </w:r>
      <w:proofErr w:type="spellStart"/>
      <w:r w:rsidRPr="001B75BC">
        <w:rPr>
          <w:rFonts w:ascii="Book Antiqua" w:eastAsia="Book Antiqua" w:hAnsi="Book Antiqua" w:cs="Book Antiqua"/>
        </w:rPr>
        <w:t>S100</w:t>
      </w:r>
      <w:proofErr w:type="spellEnd"/>
      <w:r w:rsidRPr="001B75BC">
        <w:rPr>
          <w:rFonts w:ascii="Book Antiqua" w:eastAsia="Book Antiqua" w:hAnsi="Book Antiqua" w:cs="Book Antiqua"/>
        </w:rPr>
        <w:t xml:space="preserve">β in patients with type 1 diabetes. </w:t>
      </w:r>
      <w:r w:rsidRPr="001B75BC">
        <w:rPr>
          <w:rFonts w:ascii="Book Antiqua" w:eastAsia="Book Antiqua" w:hAnsi="Book Antiqua" w:cs="Book Antiqua"/>
          <w:i/>
          <w:iCs/>
        </w:rPr>
        <w:t>Clin Exp Immunol</w:t>
      </w:r>
      <w:r w:rsidRPr="001B75BC">
        <w:rPr>
          <w:rFonts w:ascii="Book Antiqua" w:eastAsia="Book Antiqua" w:hAnsi="Book Antiqua" w:cs="Book Antiqua"/>
        </w:rPr>
        <w:t xml:space="preserve"> 2015; </w:t>
      </w:r>
      <w:r w:rsidRPr="001B75BC">
        <w:rPr>
          <w:rFonts w:ascii="Book Antiqua" w:eastAsia="Book Antiqua" w:hAnsi="Book Antiqua" w:cs="Book Antiqua"/>
          <w:b/>
          <w:bCs/>
        </w:rPr>
        <w:t>180</w:t>
      </w:r>
      <w:r w:rsidRPr="001B75BC">
        <w:rPr>
          <w:rFonts w:ascii="Book Antiqua" w:eastAsia="Book Antiqua" w:hAnsi="Book Antiqua" w:cs="Book Antiqua"/>
        </w:rPr>
        <w:t>: 207-217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25516468 DOI: 10.1111/</w:t>
      </w:r>
      <w:proofErr w:type="spellStart"/>
      <w:r w:rsidRPr="001B75BC">
        <w:rPr>
          <w:rFonts w:ascii="Book Antiqua" w:eastAsia="Book Antiqua" w:hAnsi="Book Antiqua" w:cs="Book Antiqua"/>
        </w:rPr>
        <w:t>cei.12572</w:t>
      </w:r>
      <w:proofErr w:type="spellEnd"/>
      <w:r w:rsidRPr="001B75BC">
        <w:rPr>
          <w:rFonts w:ascii="Book Antiqua" w:eastAsia="Book Antiqua" w:hAnsi="Book Antiqua" w:cs="Book Antiqua"/>
        </w:rPr>
        <w:t>]</w:t>
      </w:r>
    </w:p>
    <w:p w14:paraId="03B8904F"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 </w:t>
      </w:r>
      <w:r w:rsidRPr="001B75BC">
        <w:rPr>
          <w:rFonts w:ascii="Book Antiqua" w:eastAsia="Book Antiqua" w:hAnsi="Book Antiqua" w:cs="Book Antiqua"/>
          <w:b/>
          <w:bCs/>
        </w:rPr>
        <w:t>Xu Z</w:t>
      </w:r>
      <w:r w:rsidRPr="001B75BC">
        <w:rPr>
          <w:rFonts w:ascii="Book Antiqua" w:eastAsia="Book Antiqua" w:hAnsi="Book Antiqua" w:cs="Book Antiqua"/>
        </w:rPr>
        <w:t xml:space="preserve">, Han K, Chen J, Wang C, Dong Y, Yu M, Bai R, Huang C, Hou L. Vascular endothelial growth factor is neuroprotective against ischemic brain injury by inhibiting scavenger receptor A expression on microglia. </w:t>
      </w:r>
      <w:r w:rsidRPr="001B75BC">
        <w:rPr>
          <w:rFonts w:ascii="Book Antiqua" w:eastAsia="Book Antiqua" w:hAnsi="Book Antiqua" w:cs="Book Antiqua"/>
          <w:i/>
          <w:iCs/>
        </w:rPr>
        <w:t xml:space="preserve">J </w:t>
      </w:r>
      <w:proofErr w:type="spellStart"/>
      <w:r w:rsidRPr="001B75BC">
        <w:rPr>
          <w:rFonts w:ascii="Book Antiqua" w:eastAsia="Book Antiqua" w:hAnsi="Book Antiqua" w:cs="Book Antiqua"/>
          <w:i/>
          <w:iCs/>
        </w:rPr>
        <w:t>Neurochem</w:t>
      </w:r>
      <w:proofErr w:type="spellEnd"/>
      <w:r w:rsidRPr="001B75BC">
        <w:rPr>
          <w:rFonts w:ascii="Book Antiqua" w:eastAsia="Book Antiqua" w:hAnsi="Book Antiqua" w:cs="Book Antiqua"/>
        </w:rPr>
        <w:t xml:space="preserve"> 2017; </w:t>
      </w:r>
      <w:r w:rsidRPr="001B75BC">
        <w:rPr>
          <w:rFonts w:ascii="Book Antiqua" w:eastAsia="Book Antiqua" w:hAnsi="Book Antiqua" w:cs="Book Antiqua"/>
          <w:b/>
          <w:bCs/>
        </w:rPr>
        <w:t>142</w:t>
      </w:r>
      <w:r w:rsidRPr="001B75BC">
        <w:rPr>
          <w:rFonts w:ascii="Book Antiqua" w:eastAsia="Book Antiqua" w:hAnsi="Book Antiqua" w:cs="Book Antiqua"/>
        </w:rPr>
        <w:t>: 700-709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28632969 DOI: 10.1111/</w:t>
      </w:r>
      <w:proofErr w:type="spellStart"/>
      <w:r w:rsidRPr="001B75BC">
        <w:rPr>
          <w:rFonts w:ascii="Book Antiqua" w:eastAsia="Book Antiqua" w:hAnsi="Book Antiqua" w:cs="Book Antiqua"/>
        </w:rPr>
        <w:t>jnc.14108</w:t>
      </w:r>
      <w:proofErr w:type="spellEnd"/>
      <w:r w:rsidRPr="001B75BC">
        <w:rPr>
          <w:rFonts w:ascii="Book Antiqua" w:eastAsia="Book Antiqua" w:hAnsi="Book Antiqua" w:cs="Book Antiqua"/>
        </w:rPr>
        <w:t>]</w:t>
      </w:r>
    </w:p>
    <w:p w14:paraId="5A84DD6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4 </w:t>
      </w:r>
      <w:r w:rsidRPr="001B75BC">
        <w:rPr>
          <w:rFonts w:ascii="Book Antiqua" w:eastAsia="Book Antiqua" w:hAnsi="Book Antiqua" w:cs="Book Antiqua"/>
          <w:b/>
          <w:bCs/>
        </w:rPr>
        <w:t>Liu M</w:t>
      </w:r>
      <w:r w:rsidRPr="001B75BC">
        <w:rPr>
          <w:rFonts w:ascii="Book Antiqua" w:eastAsia="Book Antiqua" w:hAnsi="Book Antiqua" w:cs="Book Antiqua"/>
        </w:rPr>
        <w:t xml:space="preserve">, Wu Y, Liu Y, Chen Z, He S, Zhang H, Wu L, Tu F, Zhao Y, Liu C, Chen X. Basic Fibroblast Growth Factor Protects Astrocytes Against Ischemia/Reperfusion Injury by Upregulating the Caveolin-1/VEGF Signaling Pathway. </w:t>
      </w:r>
      <w:r w:rsidRPr="001B75BC">
        <w:rPr>
          <w:rFonts w:ascii="Book Antiqua" w:eastAsia="Book Antiqua" w:hAnsi="Book Antiqua" w:cs="Book Antiqua"/>
          <w:i/>
          <w:iCs/>
        </w:rPr>
        <w:t xml:space="preserve">J Mol </w:t>
      </w:r>
      <w:proofErr w:type="spellStart"/>
      <w:r w:rsidRPr="001B75BC">
        <w:rPr>
          <w:rFonts w:ascii="Book Antiqua" w:eastAsia="Book Antiqua" w:hAnsi="Book Antiqua" w:cs="Book Antiqua"/>
          <w:i/>
          <w:iCs/>
        </w:rPr>
        <w:t>Neurosci</w:t>
      </w:r>
      <w:proofErr w:type="spellEnd"/>
      <w:r w:rsidRPr="001B75BC">
        <w:rPr>
          <w:rFonts w:ascii="Book Antiqua" w:eastAsia="Book Antiqua" w:hAnsi="Book Antiqua" w:cs="Book Antiqua"/>
        </w:rPr>
        <w:t xml:space="preserve"> 2018; </w:t>
      </w:r>
      <w:r w:rsidRPr="001B75BC">
        <w:rPr>
          <w:rFonts w:ascii="Book Antiqua" w:eastAsia="Book Antiqua" w:hAnsi="Book Antiqua" w:cs="Book Antiqua"/>
          <w:b/>
          <w:bCs/>
        </w:rPr>
        <w:t>64</w:t>
      </w:r>
      <w:r w:rsidRPr="001B75BC">
        <w:rPr>
          <w:rFonts w:ascii="Book Antiqua" w:eastAsia="Book Antiqua" w:hAnsi="Book Antiqua" w:cs="Book Antiqua"/>
        </w:rPr>
        <w:t>: 211-223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29299743 DOI: 10.1007/</w:t>
      </w:r>
      <w:proofErr w:type="spellStart"/>
      <w:r w:rsidRPr="001B75BC">
        <w:rPr>
          <w:rFonts w:ascii="Book Antiqua" w:eastAsia="Book Antiqua" w:hAnsi="Book Antiqua" w:cs="Book Antiqua"/>
        </w:rPr>
        <w:t>s12031</w:t>
      </w:r>
      <w:proofErr w:type="spellEnd"/>
      <w:r w:rsidRPr="001B75BC">
        <w:rPr>
          <w:rFonts w:ascii="Book Antiqua" w:eastAsia="Book Antiqua" w:hAnsi="Book Antiqua" w:cs="Book Antiqua"/>
        </w:rPr>
        <w:t>-017-1023-9]</w:t>
      </w:r>
    </w:p>
    <w:p w14:paraId="362E5C76"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5 </w:t>
      </w:r>
      <w:r w:rsidRPr="001B75BC">
        <w:rPr>
          <w:rFonts w:ascii="Book Antiqua" w:eastAsia="Book Antiqua" w:hAnsi="Book Antiqua" w:cs="Book Antiqua"/>
          <w:b/>
          <w:bCs/>
        </w:rPr>
        <w:t>Zhao C</w:t>
      </w:r>
      <w:r w:rsidRPr="001B75BC">
        <w:rPr>
          <w:rFonts w:ascii="Book Antiqua" w:eastAsia="Book Antiqua" w:hAnsi="Book Antiqua" w:cs="Book Antiqua"/>
        </w:rPr>
        <w:t>, Sun G, Li S, Lang MF, Yang S, Li W, Shi Y. MicroRNA let-</w:t>
      </w:r>
      <w:proofErr w:type="spellStart"/>
      <w:r w:rsidRPr="001B75BC">
        <w:rPr>
          <w:rFonts w:ascii="Book Antiqua" w:eastAsia="Book Antiqua" w:hAnsi="Book Antiqua" w:cs="Book Antiqua"/>
        </w:rPr>
        <w:t>7b</w:t>
      </w:r>
      <w:proofErr w:type="spellEnd"/>
      <w:r w:rsidRPr="001B75BC">
        <w:rPr>
          <w:rFonts w:ascii="Book Antiqua" w:eastAsia="Book Antiqua" w:hAnsi="Book Antiqua" w:cs="Book Antiqua"/>
        </w:rPr>
        <w:t xml:space="preserve"> regulates neural stem cell proliferation and differentiation by targeting nuclear receptor TLX signaling. </w:t>
      </w:r>
      <w:r w:rsidRPr="001B75BC">
        <w:rPr>
          <w:rFonts w:ascii="Book Antiqua" w:eastAsia="Book Antiqua" w:hAnsi="Book Antiqua" w:cs="Book Antiqua"/>
          <w:i/>
          <w:iCs/>
        </w:rPr>
        <w:t xml:space="preserve">Proc Natl </w:t>
      </w:r>
      <w:proofErr w:type="spellStart"/>
      <w:r w:rsidRPr="001B75BC">
        <w:rPr>
          <w:rFonts w:ascii="Book Antiqua" w:eastAsia="Book Antiqua" w:hAnsi="Book Antiqua" w:cs="Book Antiqua"/>
          <w:i/>
          <w:iCs/>
        </w:rPr>
        <w:t>Acad</w:t>
      </w:r>
      <w:proofErr w:type="spellEnd"/>
      <w:r w:rsidRPr="001B75BC">
        <w:rPr>
          <w:rFonts w:ascii="Book Antiqua" w:eastAsia="Book Antiqua" w:hAnsi="Book Antiqua" w:cs="Book Antiqua"/>
          <w:i/>
          <w:iCs/>
        </w:rPr>
        <w:t xml:space="preserve"> Sci U S A</w:t>
      </w:r>
      <w:r w:rsidRPr="001B75BC">
        <w:rPr>
          <w:rFonts w:ascii="Book Antiqua" w:eastAsia="Book Antiqua" w:hAnsi="Book Antiqua" w:cs="Book Antiqua"/>
        </w:rPr>
        <w:t xml:space="preserve"> 2010; </w:t>
      </w:r>
      <w:r w:rsidRPr="001B75BC">
        <w:rPr>
          <w:rFonts w:ascii="Book Antiqua" w:eastAsia="Book Antiqua" w:hAnsi="Book Antiqua" w:cs="Book Antiqua"/>
          <w:b/>
          <w:bCs/>
        </w:rPr>
        <w:t>107</w:t>
      </w:r>
      <w:r w:rsidRPr="001B75BC">
        <w:rPr>
          <w:rFonts w:ascii="Book Antiqua" w:eastAsia="Book Antiqua" w:hAnsi="Book Antiqua" w:cs="Book Antiqua"/>
        </w:rPr>
        <w:t>: 1876-1881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20133835 DOI: 10.1073/</w:t>
      </w:r>
      <w:proofErr w:type="spellStart"/>
      <w:r w:rsidRPr="001B75BC">
        <w:rPr>
          <w:rFonts w:ascii="Book Antiqua" w:eastAsia="Book Antiqua" w:hAnsi="Book Antiqua" w:cs="Book Antiqua"/>
        </w:rPr>
        <w:t>pnas.0908750107</w:t>
      </w:r>
      <w:proofErr w:type="spellEnd"/>
      <w:r w:rsidRPr="001B75BC">
        <w:rPr>
          <w:rFonts w:ascii="Book Antiqua" w:eastAsia="Book Antiqua" w:hAnsi="Book Antiqua" w:cs="Book Antiqua"/>
        </w:rPr>
        <w:t>]</w:t>
      </w:r>
    </w:p>
    <w:p w14:paraId="2B9DDC8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6 </w:t>
      </w:r>
      <w:r w:rsidRPr="001B75BC">
        <w:rPr>
          <w:rFonts w:ascii="Book Antiqua" w:eastAsia="Book Antiqua" w:hAnsi="Book Antiqua" w:cs="Book Antiqua"/>
          <w:b/>
          <w:bCs/>
        </w:rPr>
        <w:t>Pandey AK</w:t>
      </w:r>
      <w:r w:rsidRPr="001B75BC">
        <w:rPr>
          <w:rFonts w:ascii="Book Antiqua" w:eastAsia="Book Antiqua" w:hAnsi="Book Antiqua" w:cs="Book Antiqua"/>
        </w:rPr>
        <w:t xml:space="preserve">, Singhi EK, Arroyo JP, </w:t>
      </w:r>
      <w:proofErr w:type="spellStart"/>
      <w:r w:rsidRPr="001B75BC">
        <w:rPr>
          <w:rFonts w:ascii="Book Antiqua" w:eastAsia="Book Antiqua" w:hAnsi="Book Antiqua" w:cs="Book Antiqua"/>
        </w:rPr>
        <w:t>Ikizler</w:t>
      </w:r>
      <w:proofErr w:type="spellEnd"/>
      <w:r w:rsidRPr="001B75BC">
        <w:rPr>
          <w:rFonts w:ascii="Book Antiqua" w:eastAsia="Book Antiqua" w:hAnsi="Book Antiqua" w:cs="Book Antiqua"/>
        </w:rPr>
        <w:t xml:space="preserve"> TA, Gould ER, Brown J, Beckman JA, Harrison DG, Moslehi J. Mechanisms of VEGF (Vascular Endothelial Growth Factor) Inhibitor-Associated Hypertension and Vascular Disease. </w:t>
      </w:r>
      <w:r w:rsidRPr="001B75BC">
        <w:rPr>
          <w:rFonts w:ascii="Book Antiqua" w:eastAsia="Book Antiqua" w:hAnsi="Book Antiqua" w:cs="Book Antiqua"/>
          <w:i/>
          <w:iCs/>
        </w:rPr>
        <w:t>Hypertension</w:t>
      </w:r>
      <w:r w:rsidRPr="001B75BC">
        <w:rPr>
          <w:rFonts w:ascii="Book Antiqua" w:eastAsia="Book Antiqua" w:hAnsi="Book Antiqua" w:cs="Book Antiqua"/>
        </w:rPr>
        <w:t xml:space="preserve"> 2018; </w:t>
      </w:r>
      <w:r w:rsidRPr="001B75BC">
        <w:rPr>
          <w:rFonts w:ascii="Book Antiqua" w:eastAsia="Book Antiqua" w:hAnsi="Book Antiqua" w:cs="Book Antiqua"/>
          <w:b/>
          <w:bCs/>
        </w:rPr>
        <w:t>71</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e1-e8</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29279311 DOI: 10.1161/</w:t>
      </w:r>
      <w:proofErr w:type="spellStart"/>
      <w:r w:rsidRPr="001B75BC">
        <w:rPr>
          <w:rFonts w:ascii="Book Antiqua" w:eastAsia="Book Antiqua" w:hAnsi="Book Antiqua" w:cs="Book Antiqua"/>
        </w:rPr>
        <w:t>HYPERTENSIONAHA.117.10271</w:t>
      </w:r>
      <w:proofErr w:type="spellEnd"/>
      <w:r w:rsidRPr="001B75BC">
        <w:rPr>
          <w:rFonts w:ascii="Book Antiqua" w:eastAsia="Book Antiqua" w:hAnsi="Book Antiqua" w:cs="Book Antiqua"/>
        </w:rPr>
        <w:t>]</w:t>
      </w:r>
    </w:p>
    <w:p w14:paraId="62211F3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7 </w:t>
      </w:r>
      <w:r w:rsidRPr="001B75BC">
        <w:rPr>
          <w:rFonts w:ascii="Book Antiqua" w:eastAsia="Book Antiqua" w:hAnsi="Book Antiqua" w:cs="Book Antiqua"/>
          <w:b/>
          <w:bCs/>
        </w:rPr>
        <w:t>Matsuo R</w:t>
      </w:r>
      <w:r w:rsidRPr="001B75BC">
        <w:rPr>
          <w:rFonts w:ascii="Book Antiqua" w:eastAsia="Book Antiqua" w:hAnsi="Book Antiqua" w:cs="Book Antiqua"/>
        </w:rPr>
        <w:t xml:space="preserve">, Ago T, </w:t>
      </w:r>
      <w:proofErr w:type="spellStart"/>
      <w:r w:rsidRPr="001B75BC">
        <w:rPr>
          <w:rFonts w:ascii="Book Antiqua" w:eastAsia="Book Antiqua" w:hAnsi="Book Antiqua" w:cs="Book Antiqua"/>
        </w:rPr>
        <w:t>Kamouchi</w:t>
      </w:r>
      <w:proofErr w:type="spellEnd"/>
      <w:r w:rsidRPr="001B75BC">
        <w:rPr>
          <w:rFonts w:ascii="Book Antiqua" w:eastAsia="Book Antiqua" w:hAnsi="Book Antiqua" w:cs="Book Antiqua"/>
        </w:rPr>
        <w:t xml:space="preserve"> M, Kuroda J, </w:t>
      </w:r>
      <w:proofErr w:type="spellStart"/>
      <w:r w:rsidRPr="001B75BC">
        <w:rPr>
          <w:rFonts w:ascii="Book Antiqua" w:eastAsia="Book Antiqua" w:hAnsi="Book Antiqua" w:cs="Book Antiqua"/>
        </w:rPr>
        <w:t>Kuwashiro</w:t>
      </w:r>
      <w:proofErr w:type="spellEnd"/>
      <w:r w:rsidRPr="001B75BC">
        <w:rPr>
          <w:rFonts w:ascii="Book Antiqua" w:eastAsia="Book Antiqua" w:hAnsi="Book Antiqua" w:cs="Book Antiqua"/>
        </w:rPr>
        <w:t xml:space="preserve"> T, Hata J, Sugimori H, Fukuda K, Gotoh S, Makihara N, Fukuhara M, Awano H, Isomura T, Suzuki K, </w:t>
      </w:r>
      <w:proofErr w:type="spellStart"/>
      <w:r w:rsidRPr="001B75BC">
        <w:rPr>
          <w:rFonts w:ascii="Book Antiqua" w:eastAsia="Book Antiqua" w:hAnsi="Book Antiqua" w:cs="Book Antiqua"/>
        </w:rPr>
        <w:t>Yasaka</w:t>
      </w:r>
      <w:proofErr w:type="spellEnd"/>
      <w:r w:rsidRPr="001B75BC">
        <w:rPr>
          <w:rFonts w:ascii="Book Antiqua" w:eastAsia="Book Antiqua" w:hAnsi="Book Antiqua" w:cs="Book Antiqua"/>
        </w:rPr>
        <w:t xml:space="preserve"> M, Okada Y, Kiyohara Y, </w:t>
      </w:r>
      <w:proofErr w:type="spellStart"/>
      <w:r w:rsidRPr="001B75BC">
        <w:rPr>
          <w:rFonts w:ascii="Book Antiqua" w:eastAsia="Book Antiqua" w:hAnsi="Book Antiqua" w:cs="Book Antiqua"/>
        </w:rPr>
        <w:t>Kitazono</w:t>
      </w:r>
      <w:proofErr w:type="spellEnd"/>
      <w:r w:rsidRPr="001B75BC">
        <w:rPr>
          <w:rFonts w:ascii="Book Antiqua" w:eastAsia="Book Antiqua" w:hAnsi="Book Antiqua" w:cs="Book Antiqua"/>
        </w:rPr>
        <w:t xml:space="preserve"> T. Clinical significance of plasma VEGF value in ischemic stroke - research for biomarkers in ischemic stroke (</w:t>
      </w:r>
      <w:proofErr w:type="spellStart"/>
      <w:r w:rsidRPr="001B75BC">
        <w:rPr>
          <w:rFonts w:ascii="Book Antiqua" w:eastAsia="Book Antiqua" w:hAnsi="Book Antiqua" w:cs="Book Antiqua"/>
        </w:rPr>
        <w:t>REBIOS</w:t>
      </w:r>
      <w:proofErr w:type="spellEnd"/>
      <w:r w:rsidRPr="001B75BC">
        <w:rPr>
          <w:rFonts w:ascii="Book Antiqua" w:eastAsia="Book Antiqua" w:hAnsi="Book Antiqua" w:cs="Book Antiqua"/>
        </w:rPr>
        <w:t xml:space="preserve">) study. </w:t>
      </w:r>
      <w:r w:rsidRPr="001B75BC">
        <w:rPr>
          <w:rFonts w:ascii="Book Antiqua" w:eastAsia="Book Antiqua" w:hAnsi="Book Antiqua" w:cs="Book Antiqua"/>
          <w:i/>
          <w:iCs/>
        </w:rPr>
        <w:t>BMC Neurol</w:t>
      </w:r>
      <w:r w:rsidRPr="001B75BC">
        <w:rPr>
          <w:rFonts w:ascii="Book Antiqua" w:eastAsia="Book Antiqua" w:hAnsi="Book Antiqua" w:cs="Book Antiqua"/>
        </w:rPr>
        <w:t xml:space="preserve"> 2013; </w:t>
      </w:r>
      <w:r w:rsidRPr="001B75BC">
        <w:rPr>
          <w:rFonts w:ascii="Book Antiqua" w:eastAsia="Book Antiqua" w:hAnsi="Book Antiqua" w:cs="Book Antiqua"/>
          <w:b/>
          <w:bCs/>
        </w:rPr>
        <w:t>13</w:t>
      </w:r>
      <w:r w:rsidRPr="001B75BC">
        <w:rPr>
          <w:rFonts w:ascii="Book Antiqua" w:eastAsia="Book Antiqua" w:hAnsi="Book Antiqua" w:cs="Book Antiqua"/>
        </w:rPr>
        <w:t>: 32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23566234 DOI: 10.1186/1471-2377-13-32]</w:t>
      </w:r>
    </w:p>
    <w:p w14:paraId="2BB6B54E"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8 </w:t>
      </w:r>
      <w:proofErr w:type="spellStart"/>
      <w:r w:rsidRPr="001B75BC">
        <w:rPr>
          <w:rFonts w:ascii="Book Antiqua" w:eastAsia="Book Antiqua" w:hAnsi="Book Antiqua" w:cs="Book Antiqua"/>
          <w:b/>
          <w:bCs/>
        </w:rPr>
        <w:t>Rensma</w:t>
      </w:r>
      <w:proofErr w:type="spellEnd"/>
      <w:r w:rsidRPr="001B75BC">
        <w:rPr>
          <w:rFonts w:ascii="Book Antiqua" w:eastAsia="Book Antiqua" w:hAnsi="Book Antiqua" w:cs="Book Antiqua"/>
          <w:b/>
          <w:bCs/>
        </w:rPr>
        <w:t xml:space="preserve"> SP</w:t>
      </w:r>
      <w:r w:rsidRPr="001B75BC">
        <w:rPr>
          <w:rFonts w:ascii="Book Antiqua" w:eastAsia="Book Antiqua" w:hAnsi="Book Antiqua" w:cs="Book Antiqua"/>
        </w:rPr>
        <w:t xml:space="preserve">, van </w:t>
      </w:r>
      <w:proofErr w:type="spellStart"/>
      <w:r w:rsidRPr="001B75BC">
        <w:rPr>
          <w:rFonts w:ascii="Book Antiqua" w:eastAsia="Book Antiqua" w:hAnsi="Book Antiqua" w:cs="Book Antiqua"/>
        </w:rPr>
        <w:t>Sloten</w:t>
      </w:r>
      <w:proofErr w:type="spellEnd"/>
      <w:r w:rsidRPr="001B75BC">
        <w:rPr>
          <w:rFonts w:ascii="Book Antiqua" w:eastAsia="Book Antiqua" w:hAnsi="Book Antiqua" w:cs="Book Antiqua"/>
        </w:rPr>
        <w:t xml:space="preserve"> TT, Launer LJ, Stehouwer </w:t>
      </w:r>
      <w:proofErr w:type="spellStart"/>
      <w:r w:rsidRPr="001B75BC">
        <w:rPr>
          <w:rFonts w:ascii="Book Antiqua" w:eastAsia="Book Antiqua" w:hAnsi="Book Antiqua" w:cs="Book Antiqua"/>
        </w:rPr>
        <w:t>CDA</w:t>
      </w:r>
      <w:proofErr w:type="spellEnd"/>
      <w:r w:rsidRPr="001B75BC">
        <w:rPr>
          <w:rFonts w:ascii="Book Antiqua" w:eastAsia="Book Antiqua" w:hAnsi="Book Antiqua" w:cs="Book Antiqua"/>
        </w:rPr>
        <w:t xml:space="preserve">. Cerebral small vessel disease and risk of incident stroke, dementia and depression, and all-cause mortality: A systematic review and meta-analysis. </w:t>
      </w:r>
      <w:proofErr w:type="spellStart"/>
      <w:r w:rsidRPr="001B75BC">
        <w:rPr>
          <w:rFonts w:ascii="Book Antiqua" w:eastAsia="Book Antiqua" w:hAnsi="Book Antiqua" w:cs="Book Antiqua"/>
          <w:i/>
          <w:iCs/>
        </w:rPr>
        <w:t>Neurosci</w:t>
      </w:r>
      <w:proofErr w:type="spellEnd"/>
      <w:r w:rsidRPr="001B75BC">
        <w:rPr>
          <w:rFonts w:ascii="Book Antiqua" w:eastAsia="Book Antiqua" w:hAnsi="Book Antiqua" w:cs="Book Antiqua"/>
          <w:i/>
          <w:iCs/>
        </w:rPr>
        <w:t xml:space="preserve"> </w:t>
      </w:r>
      <w:proofErr w:type="spellStart"/>
      <w:r w:rsidRPr="001B75BC">
        <w:rPr>
          <w:rFonts w:ascii="Book Antiqua" w:eastAsia="Book Antiqua" w:hAnsi="Book Antiqua" w:cs="Book Antiqua"/>
          <w:i/>
          <w:iCs/>
        </w:rPr>
        <w:t>Biobehav</w:t>
      </w:r>
      <w:proofErr w:type="spellEnd"/>
      <w:r w:rsidRPr="001B75BC">
        <w:rPr>
          <w:rFonts w:ascii="Book Antiqua" w:eastAsia="Book Antiqua" w:hAnsi="Book Antiqua" w:cs="Book Antiqua"/>
          <w:i/>
          <w:iCs/>
        </w:rPr>
        <w:t xml:space="preserve"> Rev</w:t>
      </w:r>
      <w:r w:rsidRPr="001B75BC">
        <w:rPr>
          <w:rFonts w:ascii="Book Antiqua" w:eastAsia="Book Antiqua" w:hAnsi="Book Antiqua" w:cs="Book Antiqua"/>
        </w:rPr>
        <w:t xml:space="preserve"> 2018; </w:t>
      </w:r>
      <w:r w:rsidRPr="001B75BC">
        <w:rPr>
          <w:rFonts w:ascii="Book Antiqua" w:eastAsia="Book Antiqua" w:hAnsi="Book Antiqua" w:cs="Book Antiqua"/>
          <w:b/>
          <w:bCs/>
        </w:rPr>
        <w:t>90</w:t>
      </w:r>
      <w:r w:rsidRPr="001B75BC">
        <w:rPr>
          <w:rFonts w:ascii="Book Antiqua" w:eastAsia="Book Antiqua" w:hAnsi="Book Antiqua" w:cs="Book Antiqua"/>
        </w:rPr>
        <w:t>: 164-173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29656031 DOI: 10.1016/</w:t>
      </w:r>
      <w:proofErr w:type="spellStart"/>
      <w:r w:rsidRPr="001B75BC">
        <w:rPr>
          <w:rFonts w:ascii="Book Antiqua" w:eastAsia="Book Antiqua" w:hAnsi="Book Antiqua" w:cs="Book Antiqua"/>
        </w:rPr>
        <w:t>j.neubiorev.2018.04.003</w:t>
      </w:r>
      <w:proofErr w:type="spellEnd"/>
      <w:r w:rsidRPr="001B75BC">
        <w:rPr>
          <w:rFonts w:ascii="Book Antiqua" w:eastAsia="Book Antiqua" w:hAnsi="Book Antiqua" w:cs="Book Antiqua"/>
        </w:rPr>
        <w:t>]</w:t>
      </w:r>
    </w:p>
    <w:p w14:paraId="1B5639A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lastRenderedPageBreak/>
        <w:t xml:space="preserve">9 </w:t>
      </w:r>
      <w:r w:rsidRPr="001B75BC">
        <w:rPr>
          <w:rFonts w:ascii="Book Antiqua" w:eastAsia="Book Antiqua" w:hAnsi="Book Antiqua" w:cs="Book Antiqua"/>
          <w:b/>
          <w:bCs/>
        </w:rPr>
        <w:t>Blair GW</w:t>
      </w:r>
      <w:r w:rsidRPr="001B75BC">
        <w:rPr>
          <w:rFonts w:ascii="Book Antiqua" w:eastAsia="Book Antiqua" w:hAnsi="Book Antiqua" w:cs="Book Antiqua"/>
        </w:rPr>
        <w:t xml:space="preserve">, Hernandez MV, Thrippleton MJ, </w:t>
      </w:r>
      <w:proofErr w:type="spellStart"/>
      <w:r w:rsidRPr="001B75BC">
        <w:rPr>
          <w:rFonts w:ascii="Book Antiqua" w:eastAsia="Book Antiqua" w:hAnsi="Book Antiqua" w:cs="Book Antiqua"/>
        </w:rPr>
        <w:t>Doubal</w:t>
      </w:r>
      <w:proofErr w:type="spellEnd"/>
      <w:r w:rsidRPr="001B75BC">
        <w:rPr>
          <w:rFonts w:ascii="Book Antiqua" w:eastAsia="Book Antiqua" w:hAnsi="Book Antiqua" w:cs="Book Antiqua"/>
        </w:rPr>
        <w:t xml:space="preserve"> FN, Wardlaw JM. Advanced Neuroimaging of Cerebral Small Vessel Disease. </w:t>
      </w:r>
      <w:proofErr w:type="spellStart"/>
      <w:r w:rsidRPr="001B75BC">
        <w:rPr>
          <w:rFonts w:ascii="Book Antiqua" w:eastAsia="Book Antiqua" w:hAnsi="Book Antiqua" w:cs="Book Antiqua"/>
          <w:i/>
          <w:iCs/>
        </w:rPr>
        <w:t>Curr</w:t>
      </w:r>
      <w:proofErr w:type="spellEnd"/>
      <w:r w:rsidRPr="001B75BC">
        <w:rPr>
          <w:rFonts w:ascii="Book Antiqua" w:eastAsia="Book Antiqua" w:hAnsi="Book Antiqua" w:cs="Book Antiqua"/>
          <w:i/>
          <w:iCs/>
        </w:rPr>
        <w:t xml:space="preserve"> Treat Options Cardiovasc Med</w:t>
      </w:r>
      <w:r w:rsidRPr="001B75BC">
        <w:rPr>
          <w:rFonts w:ascii="Book Antiqua" w:eastAsia="Book Antiqua" w:hAnsi="Book Antiqua" w:cs="Book Antiqua"/>
        </w:rPr>
        <w:t xml:space="preserve"> 2017; </w:t>
      </w:r>
      <w:r w:rsidRPr="001B75BC">
        <w:rPr>
          <w:rFonts w:ascii="Book Antiqua" w:eastAsia="Book Antiqua" w:hAnsi="Book Antiqua" w:cs="Book Antiqua"/>
          <w:b/>
          <w:bCs/>
        </w:rPr>
        <w:t>19</w:t>
      </w:r>
      <w:r w:rsidRPr="001B75BC">
        <w:rPr>
          <w:rFonts w:ascii="Book Antiqua" w:eastAsia="Book Antiqua" w:hAnsi="Book Antiqua" w:cs="Book Antiqua"/>
        </w:rPr>
        <w:t>: 56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28620783 DOI: 10.1007/</w:t>
      </w:r>
      <w:proofErr w:type="spellStart"/>
      <w:r w:rsidRPr="001B75BC">
        <w:rPr>
          <w:rFonts w:ascii="Book Antiqua" w:eastAsia="Book Antiqua" w:hAnsi="Book Antiqua" w:cs="Book Antiqua"/>
        </w:rPr>
        <w:t>s11936</w:t>
      </w:r>
      <w:proofErr w:type="spellEnd"/>
      <w:r w:rsidRPr="001B75BC">
        <w:rPr>
          <w:rFonts w:ascii="Book Antiqua" w:eastAsia="Book Antiqua" w:hAnsi="Book Antiqua" w:cs="Book Antiqua"/>
        </w:rPr>
        <w:t>-017-0555-1]</w:t>
      </w:r>
    </w:p>
    <w:p w14:paraId="55EE2D4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10 </w:t>
      </w:r>
      <w:r w:rsidRPr="001B75BC">
        <w:rPr>
          <w:rFonts w:ascii="Book Antiqua" w:eastAsia="Book Antiqua" w:hAnsi="Book Antiqua" w:cs="Book Antiqua"/>
          <w:b/>
          <w:bCs/>
        </w:rPr>
        <w:t>Xu S</w:t>
      </w:r>
      <w:r w:rsidRPr="001B75BC">
        <w:rPr>
          <w:rFonts w:ascii="Book Antiqua" w:eastAsia="Book Antiqua" w:hAnsi="Book Antiqua" w:cs="Book Antiqua"/>
        </w:rPr>
        <w:t xml:space="preserve">, Du B, Shan A, Shi F, Wang J, Xie M. The risk factors for the postoperative pulmonary infection in patients with hypertensive cerebral hemorrhage: A retrospective analysis. </w:t>
      </w:r>
      <w:r w:rsidRPr="001B75BC">
        <w:rPr>
          <w:rFonts w:ascii="Book Antiqua" w:eastAsia="Book Antiqua" w:hAnsi="Book Antiqua" w:cs="Book Antiqua"/>
          <w:i/>
          <w:iCs/>
        </w:rPr>
        <w:t>Medicine (Baltimore)</w:t>
      </w:r>
      <w:r w:rsidRPr="001B75BC">
        <w:rPr>
          <w:rFonts w:ascii="Book Antiqua" w:eastAsia="Book Antiqua" w:hAnsi="Book Antiqua" w:cs="Book Antiqua"/>
        </w:rPr>
        <w:t xml:space="preserve"> 2020; </w:t>
      </w:r>
      <w:r w:rsidRPr="001B75BC">
        <w:rPr>
          <w:rFonts w:ascii="Book Antiqua" w:eastAsia="Book Antiqua" w:hAnsi="Book Antiqua" w:cs="Book Antiqua"/>
          <w:b/>
          <w:bCs/>
        </w:rPr>
        <w:t>99</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e23544</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33371078 DOI: 10.1097/</w:t>
      </w:r>
      <w:proofErr w:type="spellStart"/>
      <w:r w:rsidRPr="001B75BC">
        <w:rPr>
          <w:rFonts w:ascii="Book Antiqua" w:eastAsia="Book Antiqua" w:hAnsi="Book Antiqua" w:cs="Book Antiqua"/>
        </w:rPr>
        <w:t>MD.0000000000023544</w:t>
      </w:r>
      <w:proofErr w:type="spellEnd"/>
      <w:r w:rsidRPr="001B75BC">
        <w:rPr>
          <w:rFonts w:ascii="Book Antiqua" w:eastAsia="Book Antiqua" w:hAnsi="Book Antiqua" w:cs="Book Antiqua"/>
        </w:rPr>
        <w:t>]</w:t>
      </w:r>
    </w:p>
    <w:p w14:paraId="2D4C01CB"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11 </w:t>
      </w:r>
      <w:r w:rsidRPr="001B75BC">
        <w:rPr>
          <w:rFonts w:ascii="Book Antiqua" w:eastAsia="Book Antiqua" w:hAnsi="Book Antiqua" w:cs="Book Antiqua"/>
          <w:b/>
          <w:bCs/>
        </w:rPr>
        <w:t xml:space="preserve">Hori </w:t>
      </w:r>
      <w:proofErr w:type="spellStart"/>
      <w:r w:rsidRPr="001B75BC">
        <w:rPr>
          <w:rFonts w:ascii="Book Antiqua" w:eastAsia="Book Antiqua" w:hAnsi="Book Antiqua" w:cs="Book Antiqua"/>
          <w:b/>
          <w:bCs/>
        </w:rPr>
        <w:t>YS</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Ohkura</w:t>
      </w:r>
      <w:proofErr w:type="spellEnd"/>
      <w:r w:rsidRPr="001B75BC">
        <w:rPr>
          <w:rFonts w:ascii="Book Antiqua" w:eastAsia="Book Antiqua" w:hAnsi="Book Antiqua" w:cs="Book Antiqua"/>
        </w:rPr>
        <w:t xml:space="preserve"> T, </w:t>
      </w:r>
      <w:proofErr w:type="spellStart"/>
      <w:r w:rsidRPr="001B75BC">
        <w:rPr>
          <w:rFonts w:ascii="Book Antiqua" w:eastAsia="Book Antiqua" w:hAnsi="Book Antiqua" w:cs="Book Antiqua"/>
        </w:rPr>
        <w:t>Ebisudani</w:t>
      </w:r>
      <w:proofErr w:type="spellEnd"/>
      <w:r w:rsidRPr="001B75BC">
        <w:rPr>
          <w:rFonts w:ascii="Book Antiqua" w:eastAsia="Book Antiqua" w:hAnsi="Book Antiqua" w:cs="Book Antiqua"/>
        </w:rPr>
        <w:t xml:space="preserve"> Y, </w:t>
      </w:r>
      <w:proofErr w:type="spellStart"/>
      <w:r w:rsidRPr="001B75BC">
        <w:rPr>
          <w:rFonts w:ascii="Book Antiqua" w:eastAsia="Book Antiqua" w:hAnsi="Book Antiqua" w:cs="Book Antiqua"/>
        </w:rPr>
        <w:t>Umakoshi</w:t>
      </w:r>
      <w:proofErr w:type="spellEnd"/>
      <w:r w:rsidRPr="001B75BC">
        <w:rPr>
          <w:rFonts w:ascii="Book Antiqua" w:eastAsia="Book Antiqua" w:hAnsi="Book Antiqua" w:cs="Book Antiqua"/>
        </w:rPr>
        <w:t xml:space="preserve"> M, Ishi M, Oda K, Aoi M, Inoue T, </w:t>
      </w:r>
      <w:proofErr w:type="spellStart"/>
      <w:r w:rsidRPr="001B75BC">
        <w:rPr>
          <w:rFonts w:ascii="Book Antiqua" w:eastAsia="Book Antiqua" w:hAnsi="Book Antiqua" w:cs="Book Antiqua"/>
        </w:rPr>
        <w:t>Furujo</w:t>
      </w:r>
      <w:proofErr w:type="spellEnd"/>
      <w:r w:rsidRPr="001B75BC">
        <w:rPr>
          <w:rFonts w:ascii="Book Antiqua" w:eastAsia="Book Antiqua" w:hAnsi="Book Antiqua" w:cs="Book Antiqua"/>
        </w:rPr>
        <w:t xml:space="preserve"> M, Tanaka H, Fukuhara T. Hypertensive Cerebral Hemorrhage in a Patient with Turner Syndrome Caused by Deletion in the Short Arm of the X Chromosome. </w:t>
      </w:r>
      <w:proofErr w:type="spellStart"/>
      <w:r w:rsidRPr="001B75BC">
        <w:rPr>
          <w:rFonts w:ascii="Book Antiqua" w:eastAsia="Book Antiqua" w:hAnsi="Book Antiqua" w:cs="Book Antiqua"/>
          <w:i/>
          <w:iCs/>
        </w:rPr>
        <w:t>Pediatr</w:t>
      </w:r>
      <w:proofErr w:type="spellEnd"/>
      <w:r w:rsidRPr="001B75BC">
        <w:rPr>
          <w:rFonts w:ascii="Book Antiqua" w:eastAsia="Book Antiqua" w:hAnsi="Book Antiqua" w:cs="Book Antiqua"/>
          <w:i/>
          <w:iCs/>
        </w:rPr>
        <w:t xml:space="preserve">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2018; </w:t>
      </w:r>
      <w:r w:rsidRPr="001B75BC">
        <w:rPr>
          <w:rFonts w:ascii="Book Antiqua" w:eastAsia="Book Antiqua" w:hAnsi="Book Antiqua" w:cs="Book Antiqua"/>
          <w:b/>
          <w:bCs/>
        </w:rPr>
        <w:t>53</w:t>
      </w:r>
      <w:r w:rsidRPr="001B75BC">
        <w:rPr>
          <w:rFonts w:ascii="Book Antiqua" w:eastAsia="Book Antiqua" w:hAnsi="Book Antiqua" w:cs="Book Antiqua"/>
        </w:rPr>
        <w:t>: 167-170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29275412 DOI: 10.1159/000485252]</w:t>
      </w:r>
    </w:p>
    <w:p w14:paraId="57ED8C0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12 </w:t>
      </w:r>
      <w:r w:rsidRPr="001B75BC">
        <w:rPr>
          <w:rFonts w:ascii="Book Antiqua" w:eastAsia="Book Antiqua" w:hAnsi="Book Antiqua" w:cs="Book Antiqua"/>
          <w:b/>
          <w:bCs/>
        </w:rPr>
        <w:t>Hu S</w:t>
      </w:r>
      <w:r w:rsidRPr="001B75BC">
        <w:rPr>
          <w:rFonts w:ascii="Book Antiqua" w:eastAsia="Book Antiqua" w:hAnsi="Book Antiqua" w:cs="Book Antiqua"/>
        </w:rPr>
        <w:t xml:space="preserve">, Ma Q, Li B, Wu Q, Han R. Association of Hypothyroidism with Hypertensive Intracerebral Hemorrhage: A Case-Control Study. </w:t>
      </w:r>
      <w:r w:rsidRPr="001B75BC">
        <w:rPr>
          <w:rFonts w:ascii="Book Antiqua" w:eastAsia="Book Antiqua" w:hAnsi="Book Antiqua" w:cs="Book Antiqua"/>
          <w:i/>
          <w:iCs/>
        </w:rPr>
        <w:t xml:space="preserve">World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2020; </w:t>
      </w:r>
      <w:r w:rsidRPr="001B75BC">
        <w:rPr>
          <w:rFonts w:ascii="Book Antiqua" w:eastAsia="Book Antiqua" w:hAnsi="Book Antiqua" w:cs="Book Antiqua"/>
          <w:b/>
          <w:bCs/>
        </w:rPr>
        <w:t>134</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e8-e11</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31421295 DOI: 10.1016/</w:t>
      </w:r>
      <w:proofErr w:type="spellStart"/>
      <w:r w:rsidRPr="001B75BC">
        <w:rPr>
          <w:rFonts w:ascii="Book Antiqua" w:eastAsia="Book Antiqua" w:hAnsi="Book Antiqua" w:cs="Book Antiqua"/>
        </w:rPr>
        <w:t>j.wneu.2019.08.041</w:t>
      </w:r>
      <w:proofErr w:type="spellEnd"/>
      <w:r w:rsidRPr="001B75BC">
        <w:rPr>
          <w:rFonts w:ascii="Book Antiqua" w:eastAsia="Book Antiqua" w:hAnsi="Book Antiqua" w:cs="Book Antiqua"/>
        </w:rPr>
        <w:t>]</w:t>
      </w:r>
    </w:p>
    <w:p w14:paraId="4F21ED1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13 </w:t>
      </w:r>
      <w:r w:rsidRPr="001B75BC">
        <w:rPr>
          <w:rFonts w:ascii="Book Antiqua" w:eastAsia="Book Antiqua" w:hAnsi="Book Antiqua" w:cs="Book Antiqua"/>
          <w:b/>
          <w:bCs/>
        </w:rPr>
        <w:t>Tang Y</w:t>
      </w:r>
      <w:r w:rsidRPr="001B75BC">
        <w:rPr>
          <w:rFonts w:ascii="Book Antiqua" w:eastAsia="Book Antiqua" w:hAnsi="Book Antiqua" w:cs="Book Antiqua"/>
        </w:rPr>
        <w:t xml:space="preserve">, Yin F, Fu D, Gao X, </w:t>
      </w:r>
      <w:proofErr w:type="spellStart"/>
      <w:r w:rsidRPr="001B75BC">
        <w:rPr>
          <w:rFonts w:ascii="Book Antiqua" w:eastAsia="Book Antiqua" w:hAnsi="Book Antiqua" w:cs="Book Antiqua"/>
        </w:rPr>
        <w:t>Lv</w:t>
      </w:r>
      <w:proofErr w:type="spellEnd"/>
      <w:r w:rsidRPr="001B75BC">
        <w:rPr>
          <w:rFonts w:ascii="Book Antiqua" w:eastAsia="Book Antiqua" w:hAnsi="Book Antiqua" w:cs="Book Antiqua"/>
        </w:rPr>
        <w:t xml:space="preserve"> Z, Li X. </w:t>
      </w:r>
      <w:proofErr w:type="gramStart"/>
      <w:r w:rsidRPr="001B75BC">
        <w:rPr>
          <w:rFonts w:ascii="Book Antiqua" w:eastAsia="Book Antiqua" w:hAnsi="Book Antiqua" w:cs="Book Antiqua"/>
        </w:rPr>
        <w:t>Efficacy</w:t>
      </w:r>
      <w:proofErr w:type="gramEnd"/>
      <w:r w:rsidRPr="001B75BC">
        <w:rPr>
          <w:rFonts w:ascii="Book Antiqua" w:eastAsia="Book Antiqua" w:hAnsi="Book Antiqua" w:cs="Book Antiqua"/>
        </w:rPr>
        <w:t xml:space="preserve"> and safety of minimal invasive surgery treatment in hypertensive intracerebral hemorrhage: a systematic review and meta-analysis. </w:t>
      </w:r>
      <w:r w:rsidRPr="001B75BC">
        <w:rPr>
          <w:rFonts w:ascii="Book Antiqua" w:eastAsia="Book Antiqua" w:hAnsi="Book Antiqua" w:cs="Book Antiqua"/>
          <w:i/>
          <w:iCs/>
        </w:rPr>
        <w:t>BMC Neurol</w:t>
      </w:r>
      <w:r w:rsidRPr="001B75BC">
        <w:rPr>
          <w:rFonts w:ascii="Book Antiqua" w:eastAsia="Book Antiqua" w:hAnsi="Book Antiqua" w:cs="Book Antiqua"/>
        </w:rPr>
        <w:t xml:space="preserve"> 2018; </w:t>
      </w:r>
      <w:r w:rsidRPr="001B75BC">
        <w:rPr>
          <w:rFonts w:ascii="Book Antiqua" w:eastAsia="Book Antiqua" w:hAnsi="Book Antiqua" w:cs="Book Antiqua"/>
          <w:b/>
          <w:bCs/>
        </w:rPr>
        <w:t>18</w:t>
      </w:r>
      <w:r w:rsidRPr="001B75BC">
        <w:rPr>
          <w:rFonts w:ascii="Book Antiqua" w:eastAsia="Book Antiqua" w:hAnsi="Book Antiqua" w:cs="Book Antiqua"/>
        </w:rPr>
        <w:t>: 136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30176811 DOI: 10.1186/</w:t>
      </w:r>
      <w:proofErr w:type="spellStart"/>
      <w:r w:rsidRPr="001B75BC">
        <w:rPr>
          <w:rFonts w:ascii="Book Antiqua" w:eastAsia="Book Antiqua" w:hAnsi="Book Antiqua" w:cs="Book Antiqua"/>
        </w:rPr>
        <w:t>s12883</w:t>
      </w:r>
      <w:proofErr w:type="spellEnd"/>
      <w:r w:rsidRPr="001B75BC">
        <w:rPr>
          <w:rFonts w:ascii="Book Antiqua" w:eastAsia="Book Antiqua" w:hAnsi="Book Antiqua" w:cs="Book Antiqua"/>
        </w:rPr>
        <w:t>-018-1138-9]</w:t>
      </w:r>
    </w:p>
    <w:p w14:paraId="6391718E"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14 </w:t>
      </w:r>
      <w:r w:rsidRPr="001B75BC">
        <w:rPr>
          <w:rFonts w:ascii="Book Antiqua" w:eastAsia="Book Antiqua" w:hAnsi="Book Antiqua" w:cs="Book Antiqua"/>
          <w:b/>
          <w:bCs/>
        </w:rPr>
        <w:t>Zhang S</w:t>
      </w:r>
      <w:r w:rsidRPr="001B75BC">
        <w:rPr>
          <w:rFonts w:ascii="Book Antiqua" w:eastAsia="Book Antiqua" w:hAnsi="Book Antiqua" w:cs="Book Antiqua"/>
        </w:rPr>
        <w:t xml:space="preserve">, Zhang X, Ling Y, Li A. Predicting Recurrent Hypertensive Intracerebral Hemorrhage: Derivation and Validation of a Risk-Scoring Model Based on Clinical Characteristics. </w:t>
      </w:r>
      <w:r w:rsidRPr="001B75BC">
        <w:rPr>
          <w:rFonts w:ascii="Book Antiqua" w:eastAsia="Book Antiqua" w:hAnsi="Book Antiqua" w:cs="Book Antiqua"/>
          <w:i/>
          <w:iCs/>
        </w:rPr>
        <w:t xml:space="preserve">World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2019; </w:t>
      </w:r>
      <w:r w:rsidRPr="001B75BC">
        <w:rPr>
          <w:rFonts w:ascii="Book Antiqua" w:eastAsia="Book Antiqua" w:hAnsi="Book Antiqua" w:cs="Book Antiqua"/>
          <w:b/>
          <w:bCs/>
        </w:rPr>
        <w:t>127</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e162-e171</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30876994 DOI: 10.1016/</w:t>
      </w:r>
      <w:proofErr w:type="spellStart"/>
      <w:r w:rsidRPr="001B75BC">
        <w:rPr>
          <w:rFonts w:ascii="Book Antiqua" w:eastAsia="Book Antiqua" w:hAnsi="Book Antiqua" w:cs="Book Antiqua"/>
        </w:rPr>
        <w:t>j.wneu.2019.03.024</w:t>
      </w:r>
      <w:proofErr w:type="spellEnd"/>
      <w:r w:rsidRPr="001B75BC">
        <w:rPr>
          <w:rFonts w:ascii="Book Antiqua" w:eastAsia="Book Antiqua" w:hAnsi="Book Antiqua" w:cs="Book Antiqua"/>
        </w:rPr>
        <w:t>]</w:t>
      </w:r>
    </w:p>
    <w:p w14:paraId="5DBE4B7F"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15 </w:t>
      </w:r>
      <w:r w:rsidRPr="001B75BC">
        <w:rPr>
          <w:rFonts w:ascii="Book Antiqua" w:eastAsia="Book Antiqua" w:hAnsi="Book Antiqua" w:cs="Book Antiqua"/>
          <w:b/>
          <w:bCs/>
        </w:rPr>
        <w:t xml:space="preserve">Lo </w:t>
      </w:r>
      <w:proofErr w:type="spellStart"/>
      <w:r w:rsidRPr="001B75BC">
        <w:rPr>
          <w:rFonts w:ascii="Book Antiqua" w:eastAsia="Book Antiqua" w:hAnsi="Book Antiqua" w:cs="Book Antiqua"/>
          <w:b/>
          <w:bCs/>
        </w:rPr>
        <w:t>BWY</w:t>
      </w:r>
      <w:proofErr w:type="spellEnd"/>
      <w:r w:rsidRPr="001B75BC">
        <w:rPr>
          <w:rFonts w:ascii="Book Antiqua" w:eastAsia="Book Antiqua" w:hAnsi="Book Antiqua" w:cs="Book Antiqua"/>
        </w:rPr>
        <w:t xml:space="preserve">, Teitelbaum JS. Hyperthermia, cerebral edema, and outcome in intracerebral hemorrhage: Too darn hot. </w:t>
      </w:r>
      <w:r w:rsidRPr="001B75BC">
        <w:rPr>
          <w:rFonts w:ascii="Book Antiqua" w:eastAsia="Book Antiqua" w:hAnsi="Book Antiqua" w:cs="Book Antiqua"/>
          <w:i/>
          <w:iCs/>
        </w:rPr>
        <w:t>Neurology</w:t>
      </w:r>
      <w:r w:rsidRPr="001B75BC">
        <w:rPr>
          <w:rFonts w:ascii="Book Antiqua" w:eastAsia="Book Antiqua" w:hAnsi="Book Antiqua" w:cs="Book Antiqua"/>
        </w:rPr>
        <w:t xml:space="preserve"> 2020; </w:t>
      </w:r>
      <w:r w:rsidRPr="001B75BC">
        <w:rPr>
          <w:rFonts w:ascii="Book Antiqua" w:eastAsia="Book Antiqua" w:hAnsi="Book Antiqua" w:cs="Book Antiqua"/>
          <w:b/>
          <w:bCs/>
        </w:rPr>
        <w:t>94</w:t>
      </w:r>
      <w:r w:rsidRPr="001B75BC">
        <w:rPr>
          <w:rFonts w:ascii="Book Antiqua" w:eastAsia="Book Antiqua" w:hAnsi="Book Antiqua" w:cs="Book Antiqua"/>
        </w:rPr>
        <w:t>: 687-688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32221029 DOI: 10.1212/</w:t>
      </w:r>
      <w:proofErr w:type="spellStart"/>
      <w:r w:rsidRPr="001B75BC">
        <w:rPr>
          <w:rFonts w:ascii="Book Antiqua" w:eastAsia="Book Antiqua" w:hAnsi="Book Antiqua" w:cs="Book Antiqua"/>
        </w:rPr>
        <w:t>WNL.0000000000009284</w:t>
      </w:r>
      <w:proofErr w:type="spellEnd"/>
      <w:r w:rsidRPr="001B75BC">
        <w:rPr>
          <w:rFonts w:ascii="Book Antiqua" w:eastAsia="Book Antiqua" w:hAnsi="Book Antiqua" w:cs="Book Antiqua"/>
        </w:rPr>
        <w:t>]</w:t>
      </w:r>
      <w:r w:rsidRPr="001B75BC">
        <w:rPr>
          <w:rFonts w:ascii="Book Antiqua" w:hAnsi="Book Antiqua"/>
          <w:noProof/>
          <w:color w:val="0000EE"/>
          <w:u w:color="0000EE"/>
        </w:rPr>
        <w:drawing>
          <wp:inline distT="0" distB="0" distL="0" distR="0" wp14:anchorId="2FFD8D8B" wp14:editId="2D2BD07C">
            <wp:extent cx="215265" cy="215265"/>
            <wp:effectExtent l="0" t="0" r="0" b="0"/>
            <wp:docPr id="100001" name="图片 100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68632B1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16 </w:t>
      </w:r>
      <w:r w:rsidRPr="001B75BC">
        <w:rPr>
          <w:rFonts w:ascii="Book Antiqua" w:eastAsia="Book Antiqua" w:hAnsi="Book Antiqua" w:cs="Book Antiqua"/>
          <w:b/>
          <w:bCs/>
        </w:rPr>
        <w:t>You S</w:t>
      </w:r>
      <w:r w:rsidRPr="001B75BC">
        <w:rPr>
          <w:rFonts w:ascii="Book Antiqua" w:eastAsia="Book Antiqua" w:hAnsi="Book Antiqua" w:cs="Book Antiqua"/>
        </w:rPr>
        <w:t xml:space="preserve">, Zheng D, Delcourt C, Sato S, Cao Y, Zhang S, Yang J, Wang X, Lindley RI, Robinson T, Anderson CS, Chalmers J. Determinants of Early Versus Delayed Neurological Deterioration in Intracerebral Hemorrhage. </w:t>
      </w:r>
      <w:r w:rsidRPr="001B75BC">
        <w:rPr>
          <w:rFonts w:ascii="Book Antiqua" w:eastAsia="Book Antiqua" w:hAnsi="Book Antiqua" w:cs="Book Antiqua"/>
          <w:i/>
          <w:iCs/>
        </w:rPr>
        <w:t>Stroke</w:t>
      </w:r>
      <w:r w:rsidRPr="001B75BC">
        <w:rPr>
          <w:rFonts w:ascii="Book Antiqua" w:eastAsia="Book Antiqua" w:hAnsi="Book Antiqua" w:cs="Book Antiqua"/>
        </w:rPr>
        <w:t xml:space="preserve"> 2019; </w:t>
      </w:r>
      <w:r w:rsidRPr="001B75BC">
        <w:rPr>
          <w:rFonts w:ascii="Book Antiqua" w:eastAsia="Book Antiqua" w:hAnsi="Book Antiqua" w:cs="Book Antiqua"/>
          <w:b/>
          <w:bCs/>
        </w:rPr>
        <w:t>50</w:t>
      </w:r>
      <w:r w:rsidRPr="001B75BC">
        <w:rPr>
          <w:rFonts w:ascii="Book Antiqua" w:eastAsia="Book Antiqua" w:hAnsi="Book Antiqua" w:cs="Book Antiqua"/>
        </w:rPr>
        <w:t>: 1409-1414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31136288 DOI: 10.1161/</w:t>
      </w:r>
      <w:proofErr w:type="spellStart"/>
      <w:r w:rsidRPr="001B75BC">
        <w:rPr>
          <w:rFonts w:ascii="Book Antiqua" w:eastAsia="Book Antiqua" w:hAnsi="Book Antiqua" w:cs="Book Antiqua"/>
        </w:rPr>
        <w:t>STROKEAHA.118.024403</w:t>
      </w:r>
      <w:proofErr w:type="spellEnd"/>
      <w:r w:rsidRPr="001B75BC">
        <w:rPr>
          <w:rFonts w:ascii="Book Antiqua" w:eastAsia="Book Antiqua" w:hAnsi="Book Antiqua" w:cs="Book Antiqua"/>
        </w:rPr>
        <w:t>]</w:t>
      </w:r>
    </w:p>
    <w:p w14:paraId="3F78F709"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lastRenderedPageBreak/>
        <w:t xml:space="preserve">17 </w:t>
      </w:r>
      <w:r w:rsidRPr="001B75BC">
        <w:rPr>
          <w:rFonts w:ascii="Book Antiqua" w:eastAsia="Book Antiqua" w:hAnsi="Book Antiqua" w:cs="Book Antiqua"/>
          <w:b/>
          <w:bCs/>
        </w:rPr>
        <w:t>Li H</w:t>
      </w:r>
      <w:r w:rsidRPr="001B75BC">
        <w:rPr>
          <w:rFonts w:ascii="Book Antiqua" w:eastAsia="Book Antiqua" w:hAnsi="Book Antiqua" w:cs="Book Antiqua"/>
        </w:rPr>
        <w:t xml:space="preserve">, Xu H, Wen H, Liu T, Sun Y, Xiao N, Bai C, Ge J, Wang X, Song L, Song Y, Zhang Y, Chen J. Overexpression of </w:t>
      </w:r>
      <w:proofErr w:type="spellStart"/>
      <w:r w:rsidRPr="001B75BC">
        <w:rPr>
          <w:rFonts w:ascii="Book Antiqua" w:eastAsia="Book Antiqua" w:hAnsi="Book Antiqua" w:cs="Book Antiqua"/>
        </w:rPr>
        <w:t>LH3</w:t>
      </w:r>
      <w:proofErr w:type="spellEnd"/>
      <w:r w:rsidRPr="001B75BC">
        <w:rPr>
          <w:rFonts w:ascii="Book Antiqua" w:eastAsia="Book Antiqua" w:hAnsi="Book Antiqua" w:cs="Book Antiqua"/>
        </w:rPr>
        <w:t xml:space="preserve"> reduces the incidence of hypertensive intracerebral hemorrhage in mice. </w:t>
      </w:r>
      <w:r w:rsidRPr="001B75BC">
        <w:rPr>
          <w:rFonts w:ascii="Book Antiqua" w:eastAsia="Book Antiqua" w:hAnsi="Book Antiqua" w:cs="Book Antiqua"/>
          <w:i/>
          <w:iCs/>
        </w:rPr>
        <w:t xml:space="preserve">J Cereb Blood Flow </w:t>
      </w:r>
      <w:proofErr w:type="spellStart"/>
      <w:r w:rsidRPr="001B75BC">
        <w:rPr>
          <w:rFonts w:ascii="Book Antiqua" w:eastAsia="Book Antiqua" w:hAnsi="Book Antiqua" w:cs="Book Antiqua"/>
          <w:i/>
          <w:iCs/>
        </w:rPr>
        <w:t>Metab</w:t>
      </w:r>
      <w:proofErr w:type="spellEnd"/>
      <w:r w:rsidRPr="001B75BC">
        <w:rPr>
          <w:rFonts w:ascii="Book Antiqua" w:eastAsia="Book Antiqua" w:hAnsi="Book Antiqua" w:cs="Book Antiqua"/>
        </w:rPr>
        <w:t xml:space="preserve"> 2019; </w:t>
      </w:r>
      <w:r w:rsidRPr="001B75BC">
        <w:rPr>
          <w:rFonts w:ascii="Book Antiqua" w:eastAsia="Book Antiqua" w:hAnsi="Book Antiqua" w:cs="Book Antiqua"/>
          <w:b/>
          <w:bCs/>
        </w:rPr>
        <w:t>39</w:t>
      </w:r>
      <w:r w:rsidRPr="001B75BC">
        <w:rPr>
          <w:rFonts w:ascii="Book Antiqua" w:eastAsia="Book Antiqua" w:hAnsi="Book Antiqua" w:cs="Book Antiqua"/>
        </w:rPr>
        <w:t>: 547-561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30516406 DOI: 10.1177/</w:t>
      </w:r>
      <w:proofErr w:type="spellStart"/>
      <w:r w:rsidRPr="001B75BC">
        <w:rPr>
          <w:rFonts w:ascii="Book Antiqua" w:eastAsia="Book Antiqua" w:hAnsi="Book Antiqua" w:cs="Book Antiqua"/>
        </w:rPr>
        <w:t>0271678X18815791</w:t>
      </w:r>
      <w:proofErr w:type="spellEnd"/>
      <w:r w:rsidRPr="001B75BC">
        <w:rPr>
          <w:rFonts w:ascii="Book Antiqua" w:eastAsia="Book Antiqua" w:hAnsi="Book Antiqua" w:cs="Book Antiqua"/>
        </w:rPr>
        <w:t>]</w:t>
      </w:r>
    </w:p>
    <w:p w14:paraId="1EA9DA6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18 </w:t>
      </w:r>
      <w:r w:rsidRPr="001B75BC">
        <w:rPr>
          <w:rFonts w:ascii="Book Antiqua" w:eastAsia="Book Antiqua" w:hAnsi="Book Antiqua" w:cs="Book Antiqua"/>
          <w:b/>
          <w:bCs/>
        </w:rPr>
        <w:t>Tsai HH</w:t>
      </w:r>
      <w:r w:rsidRPr="001B75BC">
        <w:rPr>
          <w:rFonts w:ascii="Book Antiqua" w:eastAsia="Book Antiqua" w:hAnsi="Book Antiqua" w:cs="Book Antiqua"/>
        </w:rPr>
        <w:t xml:space="preserve">, Lee BC, Huang CY, Tsai LK, Tang SC, Jeng JS, Chen YF. Asymptomatic </w:t>
      </w:r>
      <w:proofErr w:type="spellStart"/>
      <w:r w:rsidRPr="001B75BC">
        <w:rPr>
          <w:rFonts w:ascii="Book Antiqua" w:eastAsia="Book Antiqua" w:hAnsi="Book Antiqua" w:cs="Book Antiqua"/>
        </w:rPr>
        <w:t>Striatocapsular</w:t>
      </w:r>
      <w:proofErr w:type="spellEnd"/>
      <w:r w:rsidRPr="001B75BC">
        <w:rPr>
          <w:rFonts w:ascii="Book Antiqua" w:eastAsia="Book Antiqua" w:hAnsi="Book Antiqua" w:cs="Book Antiqua"/>
        </w:rPr>
        <w:t xml:space="preserve"> slit-like Hemorrhage as a Severity Marker in Patients with Hypertensive Angiopathy. </w:t>
      </w:r>
      <w:r w:rsidRPr="001B75BC">
        <w:rPr>
          <w:rFonts w:ascii="Book Antiqua" w:eastAsia="Book Antiqua" w:hAnsi="Book Antiqua" w:cs="Book Antiqua"/>
          <w:i/>
          <w:iCs/>
        </w:rPr>
        <w:t xml:space="preserve">J Stroke </w:t>
      </w:r>
      <w:proofErr w:type="spellStart"/>
      <w:r w:rsidRPr="001B75BC">
        <w:rPr>
          <w:rFonts w:ascii="Book Antiqua" w:eastAsia="Book Antiqua" w:hAnsi="Book Antiqua" w:cs="Book Antiqua"/>
          <w:i/>
          <w:iCs/>
        </w:rPr>
        <w:t>Cerebrovasc</w:t>
      </w:r>
      <w:proofErr w:type="spellEnd"/>
      <w:r w:rsidRPr="001B75BC">
        <w:rPr>
          <w:rFonts w:ascii="Book Antiqua" w:eastAsia="Book Antiqua" w:hAnsi="Book Antiqua" w:cs="Book Antiqua"/>
          <w:i/>
          <w:iCs/>
        </w:rPr>
        <w:t xml:space="preserve"> Dis</w:t>
      </w:r>
      <w:r w:rsidRPr="001B75BC">
        <w:rPr>
          <w:rFonts w:ascii="Book Antiqua" w:eastAsia="Book Antiqua" w:hAnsi="Book Antiqua" w:cs="Book Antiqua"/>
        </w:rPr>
        <w:t xml:space="preserve"> 2020; </w:t>
      </w:r>
      <w:r w:rsidRPr="001B75BC">
        <w:rPr>
          <w:rFonts w:ascii="Book Antiqua" w:eastAsia="Book Antiqua" w:hAnsi="Book Antiqua" w:cs="Book Antiqua"/>
          <w:b/>
          <w:bCs/>
        </w:rPr>
        <w:t>29</w:t>
      </w:r>
      <w:r w:rsidRPr="001B75BC">
        <w:rPr>
          <w:rFonts w:ascii="Book Antiqua" w:eastAsia="Book Antiqua" w:hAnsi="Book Antiqua" w:cs="Book Antiqua"/>
        </w:rPr>
        <w:t>: 105153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32912549 DOI: 10.1016/</w:t>
      </w:r>
      <w:proofErr w:type="spellStart"/>
      <w:r w:rsidRPr="001B75BC">
        <w:rPr>
          <w:rFonts w:ascii="Book Antiqua" w:eastAsia="Book Antiqua" w:hAnsi="Book Antiqua" w:cs="Book Antiqua"/>
        </w:rPr>
        <w:t>j.jstrokecerebrovasdis.2020.105153</w:t>
      </w:r>
      <w:proofErr w:type="spellEnd"/>
      <w:r w:rsidRPr="001B75BC">
        <w:rPr>
          <w:rFonts w:ascii="Book Antiqua" w:eastAsia="Book Antiqua" w:hAnsi="Book Antiqua" w:cs="Book Antiqua"/>
        </w:rPr>
        <w:t>]</w:t>
      </w:r>
    </w:p>
    <w:p w14:paraId="752C7BD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19 </w:t>
      </w:r>
      <w:r w:rsidRPr="001B75BC">
        <w:rPr>
          <w:rFonts w:ascii="Book Antiqua" w:eastAsia="Book Antiqua" w:hAnsi="Book Antiqua" w:cs="Book Antiqua"/>
          <w:b/>
          <w:bCs/>
        </w:rPr>
        <w:t>Han M</w:t>
      </w:r>
      <w:r w:rsidRPr="001B75BC">
        <w:rPr>
          <w:rFonts w:ascii="Book Antiqua" w:eastAsia="Book Antiqua" w:hAnsi="Book Antiqua" w:cs="Book Antiqua"/>
        </w:rPr>
        <w:t xml:space="preserve">, Ding S, Zhang Y, Lin Z, Li K. Serum Copper Homeostasis in Hypertensive Intracerebral </w:t>
      </w:r>
      <w:proofErr w:type="gramStart"/>
      <w:r w:rsidRPr="001B75BC">
        <w:rPr>
          <w:rFonts w:ascii="Book Antiqua" w:eastAsia="Book Antiqua" w:hAnsi="Book Antiqua" w:cs="Book Antiqua"/>
        </w:rPr>
        <w:t>Hemorrhage</w:t>
      </w:r>
      <w:proofErr w:type="gramEnd"/>
      <w:r w:rsidRPr="001B75BC">
        <w:rPr>
          <w:rFonts w:ascii="Book Antiqua" w:eastAsia="Book Antiqua" w:hAnsi="Book Antiqua" w:cs="Book Antiqua"/>
        </w:rPr>
        <w:t xml:space="preserve"> and its Clinical Significance. </w:t>
      </w:r>
      <w:r w:rsidRPr="001B75BC">
        <w:rPr>
          <w:rFonts w:ascii="Book Antiqua" w:eastAsia="Book Antiqua" w:hAnsi="Book Antiqua" w:cs="Book Antiqua"/>
          <w:i/>
          <w:iCs/>
        </w:rPr>
        <w:t>Biol Trace Elem Res</w:t>
      </w:r>
      <w:r w:rsidRPr="001B75BC">
        <w:rPr>
          <w:rFonts w:ascii="Book Antiqua" w:eastAsia="Book Antiqua" w:hAnsi="Book Antiqua" w:cs="Book Antiqua"/>
        </w:rPr>
        <w:t xml:space="preserve"> 2018; </w:t>
      </w:r>
      <w:r w:rsidRPr="001B75BC">
        <w:rPr>
          <w:rFonts w:ascii="Book Antiqua" w:eastAsia="Book Antiqua" w:hAnsi="Book Antiqua" w:cs="Book Antiqua"/>
          <w:b/>
          <w:bCs/>
        </w:rPr>
        <w:t>185</w:t>
      </w:r>
      <w:r w:rsidRPr="001B75BC">
        <w:rPr>
          <w:rFonts w:ascii="Book Antiqua" w:eastAsia="Book Antiqua" w:hAnsi="Book Antiqua" w:cs="Book Antiqua"/>
        </w:rPr>
        <w:t>: 56-62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29322430 DOI: 10.1007/</w:t>
      </w:r>
      <w:proofErr w:type="spellStart"/>
      <w:r w:rsidRPr="001B75BC">
        <w:rPr>
          <w:rFonts w:ascii="Book Antiqua" w:eastAsia="Book Antiqua" w:hAnsi="Book Antiqua" w:cs="Book Antiqua"/>
        </w:rPr>
        <w:t>s12011</w:t>
      </w:r>
      <w:proofErr w:type="spellEnd"/>
      <w:r w:rsidRPr="001B75BC">
        <w:rPr>
          <w:rFonts w:ascii="Book Antiqua" w:eastAsia="Book Antiqua" w:hAnsi="Book Antiqua" w:cs="Book Antiqua"/>
        </w:rPr>
        <w:t>-017-1227-4]</w:t>
      </w:r>
    </w:p>
    <w:p w14:paraId="4698639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20 </w:t>
      </w:r>
      <w:r w:rsidRPr="001B75BC">
        <w:rPr>
          <w:rFonts w:ascii="Book Antiqua" w:eastAsia="Book Antiqua" w:hAnsi="Book Antiqua" w:cs="Book Antiqua"/>
          <w:b/>
          <w:bCs/>
        </w:rPr>
        <w:t>Gavito-Higuera J</w:t>
      </w:r>
      <w:r w:rsidRPr="001B75BC">
        <w:rPr>
          <w:rFonts w:ascii="Book Antiqua" w:eastAsia="Book Antiqua" w:hAnsi="Book Antiqua" w:cs="Book Antiqua"/>
        </w:rPr>
        <w:t xml:space="preserve">, Khatri R, Qureshi IA, Maud A, Rodriguez GJ. Aggressive blood pressure treatment of hypertensive intracerebral hemorrhage may lead to global cerebral hypoperfusion: Case report and imaging perspective. </w:t>
      </w:r>
      <w:r w:rsidRPr="001B75BC">
        <w:rPr>
          <w:rFonts w:ascii="Book Antiqua" w:eastAsia="Book Antiqua" w:hAnsi="Book Antiqua" w:cs="Book Antiqua"/>
          <w:i/>
          <w:iCs/>
        </w:rPr>
        <w:t xml:space="preserve">World J </w:t>
      </w:r>
      <w:proofErr w:type="spellStart"/>
      <w:r w:rsidRPr="001B75BC">
        <w:rPr>
          <w:rFonts w:ascii="Book Antiqua" w:eastAsia="Book Antiqua" w:hAnsi="Book Antiqua" w:cs="Book Antiqua"/>
          <w:i/>
          <w:iCs/>
        </w:rPr>
        <w:t>Radiol</w:t>
      </w:r>
      <w:proofErr w:type="spellEnd"/>
      <w:r w:rsidRPr="001B75BC">
        <w:rPr>
          <w:rFonts w:ascii="Book Antiqua" w:eastAsia="Book Antiqua" w:hAnsi="Book Antiqua" w:cs="Book Antiqua"/>
        </w:rPr>
        <w:t xml:space="preserve"> 2017; </w:t>
      </w:r>
      <w:r w:rsidRPr="001B75BC">
        <w:rPr>
          <w:rFonts w:ascii="Book Antiqua" w:eastAsia="Book Antiqua" w:hAnsi="Book Antiqua" w:cs="Book Antiqua"/>
          <w:b/>
          <w:bCs/>
        </w:rPr>
        <w:t>9</w:t>
      </w:r>
      <w:r w:rsidRPr="001B75BC">
        <w:rPr>
          <w:rFonts w:ascii="Book Antiqua" w:eastAsia="Book Antiqua" w:hAnsi="Book Antiqua" w:cs="Book Antiqua"/>
        </w:rPr>
        <w:t>: 448-453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29354210 DOI: 10.4329/</w:t>
      </w:r>
      <w:proofErr w:type="spellStart"/>
      <w:r w:rsidRPr="001B75BC">
        <w:rPr>
          <w:rFonts w:ascii="Book Antiqua" w:eastAsia="Book Antiqua" w:hAnsi="Book Antiqua" w:cs="Book Antiqua"/>
        </w:rPr>
        <w:t>wjr.v9.i12.448</w:t>
      </w:r>
      <w:proofErr w:type="spellEnd"/>
      <w:r w:rsidRPr="001B75BC">
        <w:rPr>
          <w:rFonts w:ascii="Book Antiqua" w:eastAsia="Book Antiqua" w:hAnsi="Book Antiqua" w:cs="Book Antiqua"/>
        </w:rPr>
        <w:t>]</w:t>
      </w:r>
    </w:p>
    <w:p w14:paraId="5F325CF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21 </w:t>
      </w:r>
      <w:r w:rsidRPr="001B75BC">
        <w:rPr>
          <w:rFonts w:ascii="Book Antiqua" w:eastAsia="Book Antiqua" w:hAnsi="Book Antiqua" w:cs="Book Antiqua"/>
          <w:b/>
          <w:bCs/>
        </w:rPr>
        <w:t>Xia L</w:t>
      </w:r>
      <w:r w:rsidRPr="001B75BC">
        <w:rPr>
          <w:rFonts w:ascii="Book Antiqua" w:eastAsia="Book Antiqua" w:hAnsi="Book Antiqua" w:cs="Book Antiqua"/>
        </w:rPr>
        <w:t xml:space="preserve">, Han Q, Ni </w:t>
      </w:r>
      <w:proofErr w:type="spellStart"/>
      <w:r w:rsidRPr="001B75BC">
        <w:rPr>
          <w:rFonts w:ascii="Book Antiqua" w:eastAsia="Book Antiqua" w:hAnsi="Book Antiqua" w:cs="Book Antiqua"/>
        </w:rPr>
        <w:t>XY</w:t>
      </w:r>
      <w:proofErr w:type="spellEnd"/>
      <w:r w:rsidRPr="001B75BC">
        <w:rPr>
          <w:rFonts w:ascii="Book Antiqua" w:eastAsia="Book Antiqua" w:hAnsi="Book Antiqua" w:cs="Book Antiqua"/>
        </w:rPr>
        <w:t xml:space="preserve">, Chen B, Yang X, Chen Q, Cheng GL, Liu CF. Different Techniques of Minimally Invasive </w:t>
      </w:r>
      <w:proofErr w:type="spellStart"/>
      <w:r w:rsidRPr="001B75BC">
        <w:rPr>
          <w:rFonts w:ascii="Book Antiqua" w:eastAsia="Book Antiqua" w:hAnsi="Book Antiqua" w:cs="Book Antiqua"/>
        </w:rPr>
        <w:t>Craniopuncture</w:t>
      </w:r>
      <w:proofErr w:type="spellEnd"/>
      <w:r w:rsidRPr="001B75BC">
        <w:rPr>
          <w:rFonts w:ascii="Book Antiqua" w:eastAsia="Book Antiqua" w:hAnsi="Book Antiqua" w:cs="Book Antiqua"/>
        </w:rPr>
        <w:t xml:space="preserve"> for the Treatment of Hypertensive Intracerebral Hemorrhage. </w:t>
      </w:r>
      <w:r w:rsidRPr="001B75BC">
        <w:rPr>
          <w:rFonts w:ascii="Book Antiqua" w:eastAsia="Book Antiqua" w:hAnsi="Book Antiqua" w:cs="Book Antiqua"/>
          <w:i/>
          <w:iCs/>
        </w:rPr>
        <w:t xml:space="preserve">World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2019; </w:t>
      </w:r>
      <w:r w:rsidRPr="001B75BC">
        <w:rPr>
          <w:rFonts w:ascii="Book Antiqua" w:eastAsia="Book Antiqua" w:hAnsi="Book Antiqua" w:cs="Book Antiqua"/>
          <w:b/>
          <w:bCs/>
        </w:rPr>
        <w:t>126</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e888-e894</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30872203 DOI: 10.1016/</w:t>
      </w:r>
      <w:proofErr w:type="spellStart"/>
      <w:r w:rsidRPr="001B75BC">
        <w:rPr>
          <w:rFonts w:ascii="Book Antiqua" w:eastAsia="Book Antiqua" w:hAnsi="Book Antiqua" w:cs="Book Antiqua"/>
        </w:rPr>
        <w:t>j.wneu.2019.03.006</w:t>
      </w:r>
      <w:proofErr w:type="spellEnd"/>
      <w:r w:rsidRPr="001B75BC">
        <w:rPr>
          <w:rFonts w:ascii="Book Antiqua" w:eastAsia="Book Antiqua" w:hAnsi="Book Antiqua" w:cs="Book Antiqua"/>
        </w:rPr>
        <w:t>]</w:t>
      </w:r>
    </w:p>
    <w:p w14:paraId="2A257541"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22 </w:t>
      </w:r>
      <w:r w:rsidRPr="001B75BC">
        <w:rPr>
          <w:rFonts w:ascii="Book Antiqua" w:eastAsia="Book Antiqua" w:hAnsi="Book Antiqua" w:cs="Book Antiqua"/>
          <w:b/>
          <w:bCs/>
        </w:rPr>
        <w:t>Guo XJ</w:t>
      </w:r>
      <w:r w:rsidRPr="001B75BC">
        <w:rPr>
          <w:rFonts w:ascii="Book Antiqua" w:eastAsia="Book Antiqua" w:hAnsi="Book Antiqua" w:cs="Book Antiqua"/>
        </w:rPr>
        <w:t xml:space="preserve">, Ding WL, Zhu HH. Clinical efficacy and prognosis of aspirin combined with clopidogrel in patients with cerebral hemorrhage after operation. </w:t>
      </w:r>
      <w:proofErr w:type="spellStart"/>
      <w:r w:rsidRPr="001B75BC">
        <w:rPr>
          <w:rFonts w:ascii="Book Antiqua" w:eastAsia="Book Antiqua" w:hAnsi="Book Antiqua" w:cs="Book Antiqua"/>
          <w:i/>
          <w:iCs/>
        </w:rPr>
        <w:t>Eur</w:t>
      </w:r>
      <w:proofErr w:type="spellEnd"/>
      <w:r w:rsidRPr="001B75BC">
        <w:rPr>
          <w:rFonts w:ascii="Book Antiqua" w:eastAsia="Book Antiqua" w:hAnsi="Book Antiqua" w:cs="Book Antiqua"/>
          <w:i/>
          <w:iCs/>
        </w:rPr>
        <w:t xml:space="preserve"> Rev Med </w:t>
      </w:r>
      <w:proofErr w:type="spellStart"/>
      <w:r w:rsidRPr="001B75BC">
        <w:rPr>
          <w:rFonts w:ascii="Book Antiqua" w:eastAsia="Book Antiqua" w:hAnsi="Book Antiqua" w:cs="Book Antiqua"/>
          <w:i/>
          <w:iCs/>
        </w:rPr>
        <w:t>Pharmacol</w:t>
      </w:r>
      <w:proofErr w:type="spellEnd"/>
      <w:r w:rsidRPr="001B75BC">
        <w:rPr>
          <w:rFonts w:ascii="Book Antiqua" w:eastAsia="Book Antiqua" w:hAnsi="Book Antiqua" w:cs="Book Antiqua"/>
          <w:i/>
          <w:iCs/>
        </w:rPr>
        <w:t xml:space="preserve"> Sci</w:t>
      </w:r>
      <w:r w:rsidRPr="001B75BC">
        <w:rPr>
          <w:rFonts w:ascii="Book Antiqua" w:eastAsia="Book Antiqua" w:hAnsi="Book Antiqua" w:cs="Book Antiqua"/>
        </w:rPr>
        <w:t xml:space="preserve"> 2020; </w:t>
      </w:r>
      <w:r w:rsidRPr="001B75BC">
        <w:rPr>
          <w:rFonts w:ascii="Book Antiqua" w:eastAsia="Book Antiqua" w:hAnsi="Book Antiqua" w:cs="Book Antiqua"/>
          <w:b/>
          <w:bCs/>
        </w:rPr>
        <w:t>24</w:t>
      </w:r>
      <w:r w:rsidRPr="001B75BC">
        <w:rPr>
          <w:rFonts w:ascii="Book Antiqua" w:eastAsia="Book Antiqua" w:hAnsi="Book Antiqua" w:cs="Book Antiqua"/>
        </w:rPr>
        <w:t>: 4056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32374003 DOI: 10.26355/</w:t>
      </w:r>
      <w:proofErr w:type="spellStart"/>
      <w:r w:rsidRPr="001B75BC">
        <w:rPr>
          <w:rFonts w:ascii="Book Antiqua" w:eastAsia="Book Antiqua" w:hAnsi="Book Antiqua" w:cs="Book Antiqua"/>
        </w:rPr>
        <w:t>eurrev_202004_20971</w:t>
      </w:r>
      <w:proofErr w:type="spellEnd"/>
      <w:r w:rsidRPr="001B75BC">
        <w:rPr>
          <w:rFonts w:ascii="Book Antiqua" w:eastAsia="Book Antiqua" w:hAnsi="Book Antiqua" w:cs="Book Antiqua"/>
        </w:rPr>
        <w:t>]</w:t>
      </w:r>
    </w:p>
    <w:p w14:paraId="7A100C50"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23 </w:t>
      </w:r>
      <w:r w:rsidRPr="001B75BC">
        <w:rPr>
          <w:rFonts w:ascii="Book Antiqua" w:eastAsia="Book Antiqua" w:hAnsi="Book Antiqua" w:cs="Book Antiqua"/>
          <w:b/>
          <w:bCs/>
        </w:rPr>
        <w:t>Shao X</w:t>
      </w:r>
      <w:r w:rsidRPr="001B75BC">
        <w:rPr>
          <w:rFonts w:ascii="Book Antiqua" w:eastAsia="Book Antiqua" w:hAnsi="Book Antiqua" w:cs="Book Antiqua"/>
        </w:rPr>
        <w:t xml:space="preserve">, Wang Q, Shen J, Liu J, Chen S, Jiang X. Comparative Study of Micro-Bone Window and Conventional Bone Window Microsurgery for Hypertensive Intracerebral Hemorrhage. </w:t>
      </w:r>
      <w:r w:rsidRPr="001B75BC">
        <w:rPr>
          <w:rFonts w:ascii="Book Antiqua" w:eastAsia="Book Antiqua" w:hAnsi="Book Antiqua" w:cs="Book Antiqua"/>
          <w:i/>
          <w:iCs/>
        </w:rPr>
        <w:t xml:space="preserve">J </w:t>
      </w:r>
      <w:proofErr w:type="spellStart"/>
      <w:r w:rsidRPr="001B75BC">
        <w:rPr>
          <w:rFonts w:ascii="Book Antiqua" w:eastAsia="Book Antiqua" w:hAnsi="Book Antiqua" w:cs="Book Antiqua"/>
          <w:i/>
          <w:iCs/>
        </w:rPr>
        <w:t>Craniofac</w:t>
      </w:r>
      <w:proofErr w:type="spellEnd"/>
      <w:r w:rsidRPr="001B75BC">
        <w:rPr>
          <w:rFonts w:ascii="Book Antiqua" w:eastAsia="Book Antiqua" w:hAnsi="Book Antiqua" w:cs="Book Antiqua"/>
          <w:i/>
          <w:iCs/>
        </w:rPr>
        <w:t xml:space="preserve"> Surg</w:t>
      </w:r>
      <w:r w:rsidRPr="001B75BC">
        <w:rPr>
          <w:rFonts w:ascii="Book Antiqua" w:eastAsia="Book Antiqua" w:hAnsi="Book Antiqua" w:cs="Book Antiqua"/>
        </w:rPr>
        <w:t xml:space="preserve"> 2020; </w:t>
      </w:r>
      <w:r w:rsidRPr="001B75BC">
        <w:rPr>
          <w:rFonts w:ascii="Book Antiqua" w:eastAsia="Book Antiqua" w:hAnsi="Book Antiqua" w:cs="Book Antiqua"/>
          <w:b/>
          <w:bCs/>
        </w:rPr>
        <w:t>31</w:t>
      </w:r>
      <w:r w:rsidRPr="001B75BC">
        <w:rPr>
          <w:rFonts w:ascii="Book Antiqua" w:eastAsia="Book Antiqua" w:hAnsi="Book Antiqua" w:cs="Book Antiqua"/>
        </w:rPr>
        <w:t>: 1030-1033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32118662 DOI: 10.1097/</w:t>
      </w:r>
      <w:proofErr w:type="spellStart"/>
      <w:r w:rsidRPr="001B75BC">
        <w:rPr>
          <w:rFonts w:ascii="Book Antiqua" w:eastAsia="Book Antiqua" w:hAnsi="Book Antiqua" w:cs="Book Antiqua"/>
        </w:rPr>
        <w:t>SCS.0000000000006259</w:t>
      </w:r>
      <w:proofErr w:type="spellEnd"/>
      <w:r w:rsidRPr="001B75BC">
        <w:rPr>
          <w:rFonts w:ascii="Book Antiqua" w:eastAsia="Book Antiqua" w:hAnsi="Book Antiqua" w:cs="Book Antiqua"/>
        </w:rPr>
        <w:t>]</w:t>
      </w:r>
    </w:p>
    <w:p w14:paraId="54B540C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24 </w:t>
      </w:r>
      <w:r w:rsidRPr="001B75BC">
        <w:rPr>
          <w:rFonts w:ascii="Book Antiqua" w:eastAsia="Book Antiqua" w:hAnsi="Book Antiqua" w:cs="Book Antiqua"/>
          <w:b/>
          <w:bCs/>
        </w:rPr>
        <w:t>Mao J</w:t>
      </w:r>
      <w:r w:rsidRPr="001B75BC">
        <w:rPr>
          <w:rFonts w:ascii="Book Antiqua" w:eastAsia="Book Antiqua" w:hAnsi="Book Antiqua" w:cs="Book Antiqua"/>
        </w:rPr>
        <w:t xml:space="preserve">, Jiang W, Liu G, Jiang B. Serum calcium levels at admission is associated with the outcomes in patients with hypertensive intracerebral hemorrhage. </w:t>
      </w:r>
      <w:r w:rsidRPr="001B75BC">
        <w:rPr>
          <w:rFonts w:ascii="Book Antiqua" w:eastAsia="Book Antiqua" w:hAnsi="Book Antiqua" w:cs="Book Antiqua"/>
          <w:i/>
          <w:iCs/>
        </w:rPr>
        <w:t xml:space="preserve">Br J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2019; </w:t>
      </w:r>
      <w:r w:rsidRPr="001B75BC">
        <w:rPr>
          <w:rFonts w:ascii="Book Antiqua" w:eastAsia="Book Antiqua" w:hAnsi="Book Antiqua" w:cs="Book Antiqua"/>
          <w:b/>
          <w:bCs/>
        </w:rPr>
        <w:t>33</w:t>
      </w:r>
      <w:r w:rsidRPr="001B75BC">
        <w:rPr>
          <w:rFonts w:ascii="Book Antiqua" w:eastAsia="Book Antiqua" w:hAnsi="Book Antiqua" w:cs="Book Antiqua"/>
        </w:rPr>
        <w:t>: 145-148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30775930 DOI: 10.1080/02688697.2019.1571162]</w:t>
      </w:r>
    </w:p>
    <w:p w14:paraId="488261A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lastRenderedPageBreak/>
        <w:t xml:space="preserve">25 </w:t>
      </w:r>
      <w:r w:rsidRPr="001B75BC">
        <w:rPr>
          <w:rFonts w:ascii="Book Antiqua" w:eastAsia="Book Antiqua" w:hAnsi="Book Antiqua" w:cs="Book Antiqua"/>
          <w:b/>
          <w:bCs/>
        </w:rPr>
        <w:t>Rivera-Lara L</w:t>
      </w:r>
      <w:r w:rsidRPr="001B75BC">
        <w:rPr>
          <w:rFonts w:ascii="Book Antiqua" w:eastAsia="Book Antiqua" w:hAnsi="Book Antiqua" w:cs="Book Antiqua"/>
        </w:rPr>
        <w:t xml:space="preserve">, Murthy SB, </w:t>
      </w:r>
      <w:proofErr w:type="spellStart"/>
      <w:r w:rsidRPr="001B75BC">
        <w:rPr>
          <w:rFonts w:ascii="Book Antiqua" w:eastAsia="Book Antiqua" w:hAnsi="Book Antiqua" w:cs="Book Antiqua"/>
        </w:rPr>
        <w:t>Nekoovaght</w:t>
      </w:r>
      <w:proofErr w:type="spellEnd"/>
      <w:r w:rsidRPr="001B75BC">
        <w:rPr>
          <w:rFonts w:ascii="Book Antiqua" w:eastAsia="Book Antiqua" w:hAnsi="Book Antiqua" w:cs="Book Antiqua"/>
        </w:rPr>
        <w:t xml:space="preserve">-Tak S, Ali H, McBee N, </w:t>
      </w:r>
      <w:proofErr w:type="spellStart"/>
      <w:r w:rsidRPr="001B75BC">
        <w:rPr>
          <w:rFonts w:ascii="Book Antiqua" w:eastAsia="Book Antiqua" w:hAnsi="Book Antiqua" w:cs="Book Antiqua"/>
        </w:rPr>
        <w:t>Dlugash</w:t>
      </w:r>
      <w:proofErr w:type="spellEnd"/>
      <w:r w:rsidRPr="001B75BC">
        <w:rPr>
          <w:rFonts w:ascii="Book Antiqua" w:eastAsia="Book Antiqua" w:hAnsi="Book Antiqua" w:cs="Book Antiqua"/>
        </w:rPr>
        <w:t xml:space="preserve"> R, Ram M, Thompson R, </w:t>
      </w:r>
      <w:proofErr w:type="spellStart"/>
      <w:r w:rsidRPr="001B75BC">
        <w:rPr>
          <w:rFonts w:ascii="Book Antiqua" w:eastAsia="Book Antiqua" w:hAnsi="Book Antiqua" w:cs="Book Antiqua"/>
        </w:rPr>
        <w:t>Awad</w:t>
      </w:r>
      <w:proofErr w:type="spellEnd"/>
      <w:r w:rsidRPr="001B75BC">
        <w:rPr>
          <w:rFonts w:ascii="Book Antiqua" w:eastAsia="Book Antiqua" w:hAnsi="Book Antiqua" w:cs="Book Antiqua"/>
        </w:rPr>
        <w:t xml:space="preserve"> IA, Hanley DF, Ziai WC; CLEAR Investigators. Influence of Bleeding Pattern on Ischemic Lesions After Spontaneous Hypertensive Intracerebral Hemorrhage with Intraventricular Hemorrhage. </w:t>
      </w:r>
      <w:proofErr w:type="spellStart"/>
      <w:r w:rsidRPr="001B75BC">
        <w:rPr>
          <w:rFonts w:ascii="Book Antiqua" w:eastAsia="Book Antiqua" w:hAnsi="Book Antiqua" w:cs="Book Antiqua"/>
          <w:i/>
          <w:iCs/>
        </w:rPr>
        <w:t>Neurocrit</w:t>
      </w:r>
      <w:proofErr w:type="spellEnd"/>
      <w:r w:rsidRPr="001B75BC">
        <w:rPr>
          <w:rFonts w:ascii="Book Antiqua" w:eastAsia="Book Antiqua" w:hAnsi="Book Antiqua" w:cs="Book Antiqua"/>
          <w:i/>
          <w:iCs/>
        </w:rPr>
        <w:t xml:space="preserve"> Care</w:t>
      </w:r>
      <w:r w:rsidRPr="001B75BC">
        <w:rPr>
          <w:rFonts w:ascii="Book Antiqua" w:eastAsia="Book Antiqua" w:hAnsi="Book Antiqua" w:cs="Book Antiqua"/>
        </w:rPr>
        <w:t xml:space="preserve"> 2018; </w:t>
      </w:r>
      <w:r w:rsidRPr="001B75BC">
        <w:rPr>
          <w:rFonts w:ascii="Book Antiqua" w:eastAsia="Book Antiqua" w:hAnsi="Book Antiqua" w:cs="Book Antiqua"/>
          <w:b/>
          <w:bCs/>
        </w:rPr>
        <w:t>29</w:t>
      </w:r>
      <w:r w:rsidRPr="001B75BC">
        <w:rPr>
          <w:rFonts w:ascii="Book Antiqua" w:eastAsia="Book Antiqua" w:hAnsi="Book Antiqua" w:cs="Book Antiqua"/>
        </w:rPr>
        <w:t>: 180-188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29589328 DOI: 10.1007/</w:t>
      </w:r>
      <w:proofErr w:type="spellStart"/>
      <w:r w:rsidRPr="001B75BC">
        <w:rPr>
          <w:rFonts w:ascii="Book Antiqua" w:eastAsia="Book Antiqua" w:hAnsi="Book Antiqua" w:cs="Book Antiqua"/>
        </w:rPr>
        <w:t>s12028</w:t>
      </w:r>
      <w:proofErr w:type="spellEnd"/>
      <w:r w:rsidRPr="001B75BC">
        <w:rPr>
          <w:rFonts w:ascii="Book Antiqua" w:eastAsia="Book Antiqua" w:hAnsi="Book Antiqua" w:cs="Book Antiqua"/>
        </w:rPr>
        <w:t>-018-0516-x]</w:t>
      </w:r>
    </w:p>
    <w:p w14:paraId="4CE99504"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26 </w:t>
      </w:r>
      <w:r w:rsidRPr="001B75BC">
        <w:rPr>
          <w:rFonts w:ascii="Book Antiqua" w:eastAsia="Book Antiqua" w:hAnsi="Book Antiqua" w:cs="Book Antiqua"/>
          <w:b/>
          <w:bCs/>
        </w:rPr>
        <w:t>Wang T</w:t>
      </w:r>
      <w:r w:rsidRPr="001B75BC">
        <w:rPr>
          <w:rFonts w:ascii="Book Antiqua" w:eastAsia="Book Antiqua" w:hAnsi="Book Antiqua" w:cs="Book Antiqua"/>
        </w:rPr>
        <w:t xml:space="preserve">, Zhao </w:t>
      </w:r>
      <w:proofErr w:type="spellStart"/>
      <w:r w:rsidRPr="001B75BC">
        <w:rPr>
          <w:rFonts w:ascii="Book Antiqua" w:eastAsia="Book Antiqua" w:hAnsi="Book Antiqua" w:cs="Book Antiqua"/>
        </w:rPr>
        <w:t>QJ</w:t>
      </w:r>
      <w:proofErr w:type="spellEnd"/>
      <w:r w:rsidRPr="001B75BC">
        <w:rPr>
          <w:rFonts w:ascii="Book Antiqua" w:eastAsia="Book Antiqua" w:hAnsi="Book Antiqua" w:cs="Book Antiqua"/>
        </w:rPr>
        <w:t xml:space="preserve">, Gu </w:t>
      </w:r>
      <w:proofErr w:type="spellStart"/>
      <w:r w:rsidRPr="001B75BC">
        <w:rPr>
          <w:rFonts w:ascii="Book Antiqua" w:eastAsia="Book Antiqua" w:hAnsi="Book Antiqua" w:cs="Book Antiqua"/>
        </w:rPr>
        <w:t>JW</w:t>
      </w:r>
      <w:proofErr w:type="spellEnd"/>
      <w:r w:rsidRPr="001B75BC">
        <w:rPr>
          <w:rFonts w:ascii="Book Antiqua" w:eastAsia="Book Antiqua" w:hAnsi="Book Antiqua" w:cs="Book Antiqua"/>
        </w:rPr>
        <w:t xml:space="preserve">, Shi TJ, Yuan X, Wang J, Cui </w:t>
      </w:r>
      <w:proofErr w:type="spellStart"/>
      <w:r w:rsidRPr="001B75BC">
        <w:rPr>
          <w:rFonts w:ascii="Book Antiqua" w:eastAsia="Book Antiqua" w:hAnsi="Book Antiqua" w:cs="Book Antiqua"/>
        </w:rPr>
        <w:t>SJ</w:t>
      </w:r>
      <w:proofErr w:type="spellEnd"/>
      <w:r w:rsidRPr="001B75BC">
        <w:rPr>
          <w:rFonts w:ascii="Book Antiqua" w:eastAsia="Book Antiqua" w:hAnsi="Book Antiqua" w:cs="Book Antiqua"/>
        </w:rPr>
        <w:t xml:space="preserve">. Neurosurgery medical robot </w:t>
      </w:r>
      <w:proofErr w:type="spellStart"/>
      <w:r w:rsidRPr="001B75BC">
        <w:rPr>
          <w:rFonts w:ascii="Book Antiqua" w:eastAsia="Book Antiqua" w:hAnsi="Book Antiqua" w:cs="Book Antiqua"/>
        </w:rPr>
        <w:t>Remebot</w:t>
      </w:r>
      <w:proofErr w:type="spellEnd"/>
      <w:r w:rsidRPr="001B75BC">
        <w:rPr>
          <w:rFonts w:ascii="Book Antiqua" w:eastAsia="Book Antiqua" w:hAnsi="Book Antiqua" w:cs="Book Antiqua"/>
        </w:rPr>
        <w:t xml:space="preserve"> for the treatment of 17 patients with hypertensive intracerebral hemorrhage. </w:t>
      </w:r>
      <w:r w:rsidRPr="001B75BC">
        <w:rPr>
          <w:rFonts w:ascii="Book Antiqua" w:eastAsia="Book Antiqua" w:hAnsi="Book Antiqua" w:cs="Book Antiqua"/>
          <w:i/>
          <w:iCs/>
        </w:rPr>
        <w:t>Int J Med Robot</w:t>
      </w:r>
      <w:r w:rsidRPr="001B75BC">
        <w:rPr>
          <w:rFonts w:ascii="Book Antiqua" w:eastAsia="Book Antiqua" w:hAnsi="Book Antiqua" w:cs="Book Antiqua"/>
        </w:rPr>
        <w:t xml:space="preserve"> 2019; </w:t>
      </w:r>
      <w:r w:rsidRPr="001B75BC">
        <w:rPr>
          <w:rFonts w:ascii="Book Antiqua" w:eastAsia="Book Antiqua" w:hAnsi="Book Antiqua" w:cs="Book Antiqua"/>
          <w:b/>
          <w:bCs/>
        </w:rPr>
        <w:t>15</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e2024</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31267676 DOI: 10.1002/</w:t>
      </w:r>
      <w:proofErr w:type="spellStart"/>
      <w:r w:rsidRPr="001B75BC">
        <w:rPr>
          <w:rFonts w:ascii="Book Antiqua" w:eastAsia="Book Antiqua" w:hAnsi="Book Antiqua" w:cs="Book Antiqua"/>
        </w:rPr>
        <w:t>rcs.2024</w:t>
      </w:r>
      <w:proofErr w:type="spellEnd"/>
      <w:r w:rsidRPr="001B75BC">
        <w:rPr>
          <w:rFonts w:ascii="Book Antiqua" w:eastAsia="Book Antiqua" w:hAnsi="Book Antiqua" w:cs="Book Antiqua"/>
        </w:rPr>
        <w:t>]</w:t>
      </w:r>
    </w:p>
    <w:p w14:paraId="3806A7A0"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27 </w:t>
      </w:r>
      <w:r w:rsidRPr="001B75BC">
        <w:rPr>
          <w:rFonts w:ascii="Book Antiqua" w:eastAsia="Book Antiqua" w:hAnsi="Book Antiqua" w:cs="Book Antiqua"/>
          <w:b/>
          <w:bCs/>
        </w:rPr>
        <w:t>Sun S</w:t>
      </w:r>
      <w:r w:rsidRPr="001B75BC">
        <w:rPr>
          <w:rFonts w:ascii="Book Antiqua" w:eastAsia="Book Antiqua" w:hAnsi="Book Antiqua" w:cs="Book Antiqua"/>
        </w:rPr>
        <w:t xml:space="preserve">, Li Y, Zhang H, Gao H, Zhou X, Xu Y, Yan K, Wang X. </w:t>
      </w:r>
      <w:proofErr w:type="spellStart"/>
      <w:r w:rsidRPr="001B75BC">
        <w:rPr>
          <w:rFonts w:ascii="Book Antiqua" w:eastAsia="Book Antiqua" w:hAnsi="Book Antiqua" w:cs="Book Antiqua"/>
        </w:rPr>
        <w:t>Neuroendoscopic</w:t>
      </w:r>
      <w:proofErr w:type="spellEnd"/>
      <w:r w:rsidRPr="001B75BC">
        <w:rPr>
          <w:rFonts w:ascii="Book Antiqua" w:eastAsia="Book Antiqua" w:hAnsi="Book Antiqua" w:cs="Book Antiqua"/>
        </w:rPr>
        <w:t xml:space="preserve"> Surgery </w:t>
      </w:r>
      <w:r w:rsidRPr="001B75BC">
        <w:rPr>
          <w:rFonts w:ascii="Book Antiqua" w:eastAsia="Book Antiqua" w:hAnsi="Book Antiqua" w:cs="Book Antiqua"/>
          <w:i/>
          <w:iCs/>
        </w:rPr>
        <w:t>vs</w:t>
      </w:r>
      <w:r w:rsidRPr="001B75BC">
        <w:rPr>
          <w:rFonts w:ascii="Book Antiqua" w:eastAsia="Book Antiqua" w:hAnsi="Book Antiqua" w:cs="Book Antiqua"/>
        </w:rPr>
        <w:t xml:space="preserve"> Craniotomy for Supratentorial Hypertensive Intracerebral Hemorrhage: A Systematic Review and Meta-Analysis. </w:t>
      </w:r>
      <w:r w:rsidRPr="001B75BC">
        <w:rPr>
          <w:rFonts w:ascii="Book Antiqua" w:eastAsia="Book Antiqua" w:hAnsi="Book Antiqua" w:cs="Book Antiqua"/>
          <w:i/>
          <w:iCs/>
        </w:rPr>
        <w:t xml:space="preserve">World </w:t>
      </w:r>
      <w:proofErr w:type="spellStart"/>
      <w:r w:rsidRPr="001B75BC">
        <w:rPr>
          <w:rFonts w:ascii="Book Antiqua" w:eastAsia="Book Antiqua" w:hAnsi="Book Antiqua" w:cs="Book Antiqua"/>
          <w:i/>
          <w:iCs/>
        </w:rPr>
        <w:t>Neurosurg</w:t>
      </w:r>
      <w:proofErr w:type="spellEnd"/>
      <w:r w:rsidRPr="001B75BC">
        <w:rPr>
          <w:rFonts w:ascii="Book Antiqua" w:eastAsia="Book Antiqua" w:hAnsi="Book Antiqua" w:cs="Book Antiqua"/>
        </w:rPr>
        <w:t xml:space="preserve"> 2020; </w:t>
      </w:r>
      <w:r w:rsidRPr="001B75BC">
        <w:rPr>
          <w:rFonts w:ascii="Book Antiqua" w:eastAsia="Book Antiqua" w:hAnsi="Book Antiqua" w:cs="Book Antiqua"/>
          <w:b/>
          <w:bCs/>
        </w:rPr>
        <w:t>134</w:t>
      </w:r>
      <w:r w:rsidRPr="001B75BC">
        <w:rPr>
          <w:rFonts w:ascii="Book Antiqua" w:eastAsia="Book Antiqua" w:hAnsi="Book Antiqua" w:cs="Book Antiqua"/>
        </w:rPr>
        <w:t>: 477-488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31669683 DOI: 10.1016/</w:t>
      </w:r>
      <w:proofErr w:type="spellStart"/>
      <w:r w:rsidRPr="001B75BC">
        <w:rPr>
          <w:rFonts w:ascii="Book Antiqua" w:eastAsia="Book Antiqua" w:hAnsi="Book Antiqua" w:cs="Book Antiqua"/>
        </w:rPr>
        <w:t>j.wneu.2019.10.115</w:t>
      </w:r>
      <w:proofErr w:type="spellEnd"/>
      <w:r w:rsidRPr="001B75BC">
        <w:rPr>
          <w:rFonts w:ascii="Book Antiqua" w:eastAsia="Book Antiqua" w:hAnsi="Book Antiqua" w:cs="Book Antiqua"/>
        </w:rPr>
        <w:t>]</w:t>
      </w:r>
    </w:p>
    <w:p w14:paraId="7259718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28 </w:t>
      </w:r>
      <w:r w:rsidRPr="001B75BC">
        <w:rPr>
          <w:rFonts w:ascii="Book Antiqua" w:eastAsia="Book Antiqua" w:hAnsi="Book Antiqua" w:cs="Book Antiqua"/>
          <w:b/>
          <w:bCs/>
        </w:rPr>
        <w:t>Song GF</w:t>
      </w:r>
      <w:r w:rsidRPr="001B75BC">
        <w:rPr>
          <w:rFonts w:ascii="Book Antiqua" w:eastAsia="Book Antiqua" w:hAnsi="Book Antiqua" w:cs="Book Antiqua"/>
        </w:rPr>
        <w:t xml:space="preserve">, Li X, Feng Y, Yu CH, Lian </w:t>
      </w:r>
      <w:proofErr w:type="spellStart"/>
      <w:r w:rsidRPr="001B75BC">
        <w:rPr>
          <w:rFonts w:ascii="Book Antiqua" w:eastAsia="Book Antiqua" w:hAnsi="Book Antiqua" w:cs="Book Antiqua"/>
        </w:rPr>
        <w:t>XY</w:t>
      </w:r>
      <w:proofErr w:type="spellEnd"/>
      <w:r w:rsidRPr="001B75BC">
        <w:rPr>
          <w:rFonts w:ascii="Book Antiqua" w:eastAsia="Book Antiqua" w:hAnsi="Book Antiqua" w:cs="Book Antiqua"/>
        </w:rPr>
        <w:t xml:space="preserve">. Acupuncture combined </w:t>
      </w:r>
      <w:proofErr w:type="spellStart"/>
      <w:r w:rsidRPr="001B75BC">
        <w:rPr>
          <w:rFonts w:ascii="Book Antiqua" w:eastAsia="Book Antiqua" w:hAnsi="Book Antiqua" w:cs="Book Antiqua"/>
        </w:rPr>
        <w:t>Bobath</w:t>
      </w:r>
      <w:proofErr w:type="spellEnd"/>
      <w:r w:rsidRPr="001B75BC">
        <w:rPr>
          <w:rFonts w:ascii="Book Antiqua" w:eastAsia="Book Antiqua" w:hAnsi="Book Antiqua" w:cs="Book Antiqua"/>
        </w:rPr>
        <w:t xml:space="preserve"> approach for limbs paralysis after hypertensive intracerebral hemorrhage: A protocol for a systematic review. </w:t>
      </w:r>
      <w:r w:rsidRPr="001B75BC">
        <w:rPr>
          <w:rFonts w:ascii="Book Antiqua" w:eastAsia="Book Antiqua" w:hAnsi="Book Antiqua" w:cs="Book Antiqua"/>
          <w:i/>
          <w:iCs/>
        </w:rPr>
        <w:t>Medicine (Baltimore)</w:t>
      </w:r>
      <w:r w:rsidRPr="001B75BC">
        <w:rPr>
          <w:rFonts w:ascii="Book Antiqua" w:eastAsia="Book Antiqua" w:hAnsi="Book Antiqua" w:cs="Book Antiqua"/>
        </w:rPr>
        <w:t xml:space="preserve"> 2019; </w:t>
      </w:r>
      <w:r w:rsidRPr="001B75BC">
        <w:rPr>
          <w:rFonts w:ascii="Book Antiqua" w:eastAsia="Book Antiqua" w:hAnsi="Book Antiqua" w:cs="Book Antiqua"/>
          <w:b/>
          <w:bCs/>
        </w:rPr>
        <w:t>98</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e14750</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30855470 DOI: 10.1097/</w:t>
      </w:r>
      <w:proofErr w:type="spellStart"/>
      <w:r w:rsidRPr="001B75BC">
        <w:rPr>
          <w:rFonts w:ascii="Book Antiqua" w:eastAsia="Book Antiqua" w:hAnsi="Book Antiqua" w:cs="Book Antiqua"/>
        </w:rPr>
        <w:t>MD.0000000000014750</w:t>
      </w:r>
      <w:proofErr w:type="spellEnd"/>
      <w:r w:rsidRPr="001B75BC">
        <w:rPr>
          <w:rFonts w:ascii="Book Antiqua" w:eastAsia="Book Antiqua" w:hAnsi="Book Antiqua" w:cs="Book Antiqua"/>
        </w:rPr>
        <w:t>]</w:t>
      </w:r>
    </w:p>
    <w:p w14:paraId="6C66128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29 </w:t>
      </w:r>
      <w:r w:rsidRPr="001B75BC">
        <w:rPr>
          <w:rFonts w:ascii="Book Antiqua" w:eastAsia="Book Antiqua" w:hAnsi="Book Antiqua" w:cs="Book Antiqua"/>
          <w:b/>
          <w:bCs/>
        </w:rPr>
        <w:t>Ziai WC</w:t>
      </w:r>
      <w:r w:rsidRPr="001B75BC">
        <w:rPr>
          <w:rFonts w:ascii="Book Antiqua" w:eastAsia="Book Antiqua" w:hAnsi="Book Antiqua" w:cs="Book Antiqua"/>
        </w:rPr>
        <w:t xml:space="preserve">, Thompson CB, Mayo S, McBee N, Freeman WD, </w:t>
      </w:r>
      <w:proofErr w:type="spellStart"/>
      <w:r w:rsidRPr="001B75BC">
        <w:rPr>
          <w:rFonts w:ascii="Book Antiqua" w:eastAsia="Book Antiqua" w:hAnsi="Book Antiqua" w:cs="Book Antiqua"/>
        </w:rPr>
        <w:t>Dlugash</w:t>
      </w:r>
      <w:proofErr w:type="spellEnd"/>
      <w:r w:rsidRPr="001B75BC">
        <w:rPr>
          <w:rFonts w:ascii="Book Antiqua" w:eastAsia="Book Antiqua" w:hAnsi="Book Antiqua" w:cs="Book Antiqua"/>
        </w:rPr>
        <w:t xml:space="preserve"> R, Ullman N, Hao Y, Lane K, </w:t>
      </w:r>
      <w:proofErr w:type="spellStart"/>
      <w:r w:rsidRPr="001B75BC">
        <w:rPr>
          <w:rFonts w:ascii="Book Antiqua" w:eastAsia="Book Antiqua" w:hAnsi="Book Antiqua" w:cs="Book Antiqua"/>
        </w:rPr>
        <w:t>Awad</w:t>
      </w:r>
      <w:proofErr w:type="spellEnd"/>
      <w:r w:rsidRPr="001B75BC">
        <w:rPr>
          <w:rFonts w:ascii="Book Antiqua" w:eastAsia="Book Antiqua" w:hAnsi="Book Antiqua" w:cs="Book Antiqua"/>
        </w:rPr>
        <w:t xml:space="preserve"> I, Hanley DF; Clot Lysis: Evaluating Accelerated Resolution of Intraventricular Hemorrhage (CLEAR III) Investigators. Intracranial Hypertension and Cerebral Perfusion Pressure Insults in Adult Hypertensive Intraventricular Hemorrhage: Occurrence and Associations </w:t>
      </w:r>
      <w:proofErr w:type="gramStart"/>
      <w:r w:rsidRPr="001B75BC">
        <w:rPr>
          <w:rFonts w:ascii="Book Antiqua" w:eastAsia="Book Antiqua" w:hAnsi="Book Antiqua" w:cs="Book Antiqua"/>
        </w:rPr>
        <w:t>With</w:t>
      </w:r>
      <w:proofErr w:type="gramEnd"/>
      <w:r w:rsidRPr="001B75BC">
        <w:rPr>
          <w:rFonts w:ascii="Book Antiqua" w:eastAsia="Book Antiqua" w:hAnsi="Book Antiqua" w:cs="Book Antiqua"/>
        </w:rPr>
        <w:t xml:space="preserve"> Outcome. </w:t>
      </w:r>
      <w:r w:rsidRPr="001B75BC">
        <w:rPr>
          <w:rFonts w:ascii="Book Antiqua" w:eastAsia="Book Antiqua" w:hAnsi="Book Antiqua" w:cs="Book Antiqua"/>
          <w:i/>
          <w:iCs/>
        </w:rPr>
        <w:t>Crit Care Med</w:t>
      </w:r>
      <w:r w:rsidRPr="001B75BC">
        <w:rPr>
          <w:rFonts w:ascii="Book Antiqua" w:eastAsia="Book Antiqua" w:hAnsi="Book Antiqua" w:cs="Book Antiqua"/>
        </w:rPr>
        <w:t xml:space="preserve"> 2019; </w:t>
      </w:r>
      <w:r w:rsidRPr="001B75BC">
        <w:rPr>
          <w:rFonts w:ascii="Book Antiqua" w:eastAsia="Book Antiqua" w:hAnsi="Book Antiqua" w:cs="Book Antiqua"/>
          <w:b/>
          <w:bCs/>
        </w:rPr>
        <w:t>47</w:t>
      </w:r>
      <w:r w:rsidRPr="001B75BC">
        <w:rPr>
          <w:rFonts w:ascii="Book Antiqua" w:eastAsia="Book Antiqua" w:hAnsi="Book Antiqua" w:cs="Book Antiqua"/>
        </w:rPr>
        <w:t>: 1125-1134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31162192 DOI: 10.1097/</w:t>
      </w:r>
      <w:proofErr w:type="spellStart"/>
      <w:r w:rsidRPr="001B75BC">
        <w:rPr>
          <w:rFonts w:ascii="Book Antiqua" w:eastAsia="Book Antiqua" w:hAnsi="Book Antiqua" w:cs="Book Antiqua"/>
        </w:rPr>
        <w:t>CCM.0000000000003848</w:t>
      </w:r>
      <w:proofErr w:type="spellEnd"/>
      <w:r w:rsidRPr="001B75BC">
        <w:rPr>
          <w:rFonts w:ascii="Book Antiqua" w:eastAsia="Book Antiqua" w:hAnsi="Book Antiqua" w:cs="Book Antiqua"/>
        </w:rPr>
        <w:t>]</w:t>
      </w:r>
    </w:p>
    <w:p w14:paraId="22E28D7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30 </w:t>
      </w:r>
      <w:r w:rsidRPr="001B75BC">
        <w:rPr>
          <w:rFonts w:ascii="Book Antiqua" w:eastAsia="Book Antiqua" w:hAnsi="Book Antiqua" w:cs="Book Antiqua"/>
          <w:b/>
          <w:bCs/>
        </w:rPr>
        <w:t>Tarantini S</w:t>
      </w:r>
      <w:r w:rsidRPr="001B75BC">
        <w:rPr>
          <w:rFonts w:ascii="Book Antiqua" w:eastAsia="Book Antiqua" w:hAnsi="Book Antiqua" w:cs="Book Antiqua"/>
        </w:rPr>
        <w:t xml:space="preserve">, Valcarcel-Ares NM, </w:t>
      </w:r>
      <w:proofErr w:type="spellStart"/>
      <w:r w:rsidRPr="001B75BC">
        <w:rPr>
          <w:rFonts w:ascii="Book Antiqua" w:eastAsia="Book Antiqua" w:hAnsi="Book Antiqua" w:cs="Book Antiqua"/>
        </w:rPr>
        <w:t>Yabluchanskiy</w:t>
      </w:r>
      <w:proofErr w:type="spellEnd"/>
      <w:r w:rsidRPr="001B75BC">
        <w:rPr>
          <w:rFonts w:ascii="Book Antiqua" w:eastAsia="Book Antiqua" w:hAnsi="Book Antiqua" w:cs="Book Antiqua"/>
        </w:rPr>
        <w:t xml:space="preserve"> A, </w:t>
      </w:r>
      <w:proofErr w:type="spellStart"/>
      <w:r w:rsidRPr="001B75BC">
        <w:rPr>
          <w:rFonts w:ascii="Book Antiqua" w:eastAsia="Book Antiqua" w:hAnsi="Book Antiqua" w:cs="Book Antiqua"/>
        </w:rPr>
        <w:t>Springo</w:t>
      </w:r>
      <w:proofErr w:type="spellEnd"/>
      <w:r w:rsidRPr="001B75BC">
        <w:rPr>
          <w:rFonts w:ascii="Book Antiqua" w:eastAsia="Book Antiqua" w:hAnsi="Book Antiqua" w:cs="Book Antiqua"/>
        </w:rPr>
        <w:t xml:space="preserve"> Z, Fulop GA, Ashpole N, Gautam T, Giles CB, Wren JD, Sonntag WE, Csiszar A, </w:t>
      </w:r>
      <w:proofErr w:type="spellStart"/>
      <w:r w:rsidRPr="001B75BC">
        <w:rPr>
          <w:rFonts w:ascii="Book Antiqua" w:eastAsia="Book Antiqua" w:hAnsi="Book Antiqua" w:cs="Book Antiqua"/>
        </w:rPr>
        <w:t>Ungvari</w:t>
      </w:r>
      <w:proofErr w:type="spellEnd"/>
      <w:r w:rsidRPr="001B75BC">
        <w:rPr>
          <w:rFonts w:ascii="Book Antiqua" w:eastAsia="Book Antiqua" w:hAnsi="Book Antiqua" w:cs="Book Antiqua"/>
        </w:rPr>
        <w:t xml:space="preserve"> Z. Insulin-like growth factor 1 deficiency exacerbates hypertension-induced cerebral microhemorrhages in mice, mimicking the aging phenotype. </w:t>
      </w:r>
      <w:r w:rsidRPr="001B75BC">
        <w:rPr>
          <w:rFonts w:ascii="Book Antiqua" w:eastAsia="Book Antiqua" w:hAnsi="Book Antiqua" w:cs="Book Antiqua"/>
          <w:i/>
          <w:iCs/>
        </w:rPr>
        <w:t>Aging Cell</w:t>
      </w:r>
      <w:r w:rsidRPr="001B75BC">
        <w:rPr>
          <w:rFonts w:ascii="Book Antiqua" w:eastAsia="Book Antiqua" w:hAnsi="Book Antiqua" w:cs="Book Antiqua"/>
        </w:rPr>
        <w:t xml:space="preserve"> 2017; </w:t>
      </w:r>
      <w:r w:rsidRPr="001B75BC">
        <w:rPr>
          <w:rFonts w:ascii="Book Antiqua" w:eastAsia="Book Antiqua" w:hAnsi="Book Antiqua" w:cs="Book Antiqua"/>
          <w:b/>
          <w:bCs/>
        </w:rPr>
        <w:t>16</w:t>
      </w:r>
      <w:r w:rsidRPr="001B75BC">
        <w:rPr>
          <w:rFonts w:ascii="Book Antiqua" w:eastAsia="Book Antiqua" w:hAnsi="Book Antiqua" w:cs="Book Antiqua"/>
        </w:rPr>
        <w:t>: 469-479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28295976 DOI: 10.1111/</w:t>
      </w:r>
      <w:proofErr w:type="spellStart"/>
      <w:r w:rsidRPr="001B75BC">
        <w:rPr>
          <w:rFonts w:ascii="Book Antiqua" w:eastAsia="Book Antiqua" w:hAnsi="Book Antiqua" w:cs="Book Antiqua"/>
        </w:rPr>
        <w:t>acel.12583</w:t>
      </w:r>
      <w:proofErr w:type="spellEnd"/>
      <w:r w:rsidRPr="001B75BC">
        <w:rPr>
          <w:rFonts w:ascii="Book Antiqua" w:eastAsia="Book Antiqua" w:hAnsi="Book Antiqua" w:cs="Book Antiqua"/>
        </w:rPr>
        <w:t>]</w:t>
      </w:r>
    </w:p>
    <w:p w14:paraId="68597A1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31 </w:t>
      </w:r>
      <w:proofErr w:type="spellStart"/>
      <w:r w:rsidRPr="001B75BC">
        <w:rPr>
          <w:rFonts w:ascii="Book Antiqua" w:eastAsia="Book Antiqua" w:hAnsi="Book Antiqua" w:cs="Book Antiqua"/>
          <w:b/>
          <w:bCs/>
        </w:rPr>
        <w:t>Esnafoglu</w:t>
      </w:r>
      <w:proofErr w:type="spellEnd"/>
      <w:r w:rsidRPr="001B75BC">
        <w:rPr>
          <w:rFonts w:ascii="Book Antiqua" w:eastAsia="Book Antiqua" w:hAnsi="Book Antiqua" w:cs="Book Antiqua"/>
          <w:b/>
          <w:bCs/>
        </w:rPr>
        <w:t xml:space="preserve"> E</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Ayyıldız</w:t>
      </w:r>
      <w:proofErr w:type="spellEnd"/>
      <w:r w:rsidRPr="001B75BC">
        <w:rPr>
          <w:rFonts w:ascii="Book Antiqua" w:eastAsia="Book Antiqua" w:hAnsi="Book Antiqua" w:cs="Book Antiqua"/>
        </w:rPr>
        <w:t xml:space="preserve"> SN, </w:t>
      </w:r>
      <w:proofErr w:type="spellStart"/>
      <w:r w:rsidRPr="001B75BC">
        <w:rPr>
          <w:rFonts w:ascii="Book Antiqua" w:eastAsia="Book Antiqua" w:hAnsi="Book Antiqua" w:cs="Book Antiqua"/>
        </w:rPr>
        <w:t>Cırrık</w:t>
      </w:r>
      <w:proofErr w:type="spellEnd"/>
      <w:r w:rsidRPr="001B75BC">
        <w:rPr>
          <w:rFonts w:ascii="Book Antiqua" w:eastAsia="Book Antiqua" w:hAnsi="Book Antiqua" w:cs="Book Antiqua"/>
        </w:rPr>
        <w:t xml:space="preserve"> S, Erturk EY, </w:t>
      </w:r>
      <w:proofErr w:type="spellStart"/>
      <w:r w:rsidRPr="001B75BC">
        <w:rPr>
          <w:rFonts w:ascii="Book Antiqua" w:eastAsia="Book Antiqua" w:hAnsi="Book Antiqua" w:cs="Book Antiqua"/>
        </w:rPr>
        <w:t>Erdil</w:t>
      </w:r>
      <w:proofErr w:type="spellEnd"/>
      <w:r w:rsidRPr="001B75BC">
        <w:rPr>
          <w:rFonts w:ascii="Book Antiqua" w:eastAsia="Book Antiqua" w:hAnsi="Book Antiqua" w:cs="Book Antiqua"/>
        </w:rPr>
        <w:t xml:space="preserve"> A, </w:t>
      </w:r>
      <w:proofErr w:type="spellStart"/>
      <w:r w:rsidRPr="001B75BC">
        <w:rPr>
          <w:rFonts w:ascii="Book Antiqua" w:eastAsia="Book Antiqua" w:hAnsi="Book Antiqua" w:cs="Book Antiqua"/>
        </w:rPr>
        <w:t>Daglı</w:t>
      </w:r>
      <w:proofErr w:type="spellEnd"/>
      <w:r w:rsidRPr="001B75BC">
        <w:rPr>
          <w:rFonts w:ascii="Book Antiqua" w:eastAsia="Book Antiqua" w:hAnsi="Book Antiqua" w:cs="Book Antiqua"/>
        </w:rPr>
        <w:t xml:space="preserve"> A, Noyan T. Evaluation of serum Neuron-specific enolase, </w:t>
      </w:r>
      <w:proofErr w:type="spellStart"/>
      <w:r w:rsidRPr="001B75BC">
        <w:rPr>
          <w:rFonts w:ascii="Book Antiqua" w:eastAsia="Book Antiqua" w:hAnsi="Book Antiqua" w:cs="Book Antiqua"/>
        </w:rPr>
        <w:t>S100B</w:t>
      </w:r>
      <w:proofErr w:type="spellEnd"/>
      <w:r w:rsidRPr="001B75BC">
        <w:rPr>
          <w:rFonts w:ascii="Book Antiqua" w:eastAsia="Book Antiqua" w:hAnsi="Book Antiqua" w:cs="Book Antiqua"/>
        </w:rPr>
        <w:t xml:space="preserve">, myelin basic protein and glial </w:t>
      </w:r>
      <w:proofErr w:type="spellStart"/>
      <w:r w:rsidRPr="001B75BC">
        <w:rPr>
          <w:rFonts w:ascii="Book Antiqua" w:eastAsia="Book Antiqua" w:hAnsi="Book Antiqua" w:cs="Book Antiqua"/>
        </w:rPr>
        <w:t>fibrilliary</w:t>
      </w:r>
      <w:proofErr w:type="spellEnd"/>
      <w:r w:rsidRPr="001B75BC">
        <w:rPr>
          <w:rFonts w:ascii="Book Antiqua" w:eastAsia="Book Antiqua" w:hAnsi="Book Antiqua" w:cs="Book Antiqua"/>
        </w:rPr>
        <w:t xml:space="preserve"> acidic </w:t>
      </w:r>
      <w:r w:rsidRPr="001B75BC">
        <w:rPr>
          <w:rFonts w:ascii="Book Antiqua" w:eastAsia="Book Antiqua" w:hAnsi="Book Antiqua" w:cs="Book Antiqua"/>
        </w:rPr>
        <w:lastRenderedPageBreak/>
        <w:t xml:space="preserve">protein as brain specific proteins in children with autism spectrum disorder. </w:t>
      </w:r>
      <w:r w:rsidRPr="001B75BC">
        <w:rPr>
          <w:rFonts w:ascii="Book Antiqua" w:eastAsia="Book Antiqua" w:hAnsi="Book Antiqua" w:cs="Book Antiqua"/>
          <w:i/>
          <w:iCs/>
        </w:rPr>
        <w:t xml:space="preserve">Int J Dev </w:t>
      </w:r>
      <w:proofErr w:type="spellStart"/>
      <w:r w:rsidRPr="001B75BC">
        <w:rPr>
          <w:rFonts w:ascii="Book Antiqua" w:eastAsia="Book Antiqua" w:hAnsi="Book Antiqua" w:cs="Book Antiqua"/>
          <w:i/>
          <w:iCs/>
        </w:rPr>
        <w:t>Neurosci</w:t>
      </w:r>
      <w:proofErr w:type="spellEnd"/>
      <w:r w:rsidRPr="001B75BC">
        <w:rPr>
          <w:rFonts w:ascii="Book Antiqua" w:eastAsia="Book Antiqua" w:hAnsi="Book Antiqua" w:cs="Book Antiqua"/>
        </w:rPr>
        <w:t xml:space="preserve"> 2017; </w:t>
      </w:r>
      <w:r w:rsidRPr="001B75BC">
        <w:rPr>
          <w:rFonts w:ascii="Book Antiqua" w:eastAsia="Book Antiqua" w:hAnsi="Book Antiqua" w:cs="Book Antiqua"/>
          <w:b/>
          <w:bCs/>
        </w:rPr>
        <w:t>61</w:t>
      </w:r>
      <w:r w:rsidRPr="001B75BC">
        <w:rPr>
          <w:rFonts w:ascii="Book Antiqua" w:eastAsia="Book Antiqua" w:hAnsi="Book Antiqua" w:cs="Book Antiqua"/>
        </w:rPr>
        <w:t>: 86-91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28711670 DOI: 10.1016/</w:t>
      </w:r>
      <w:proofErr w:type="spellStart"/>
      <w:r w:rsidRPr="001B75BC">
        <w:rPr>
          <w:rFonts w:ascii="Book Antiqua" w:eastAsia="Book Antiqua" w:hAnsi="Book Antiqua" w:cs="Book Antiqua"/>
        </w:rPr>
        <w:t>j.ijdevneu.2017.06.011</w:t>
      </w:r>
      <w:proofErr w:type="spellEnd"/>
      <w:r w:rsidRPr="001B75BC">
        <w:rPr>
          <w:rFonts w:ascii="Book Antiqua" w:eastAsia="Book Antiqua" w:hAnsi="Book Antiqua" w:cs="Book Antiqua"/>
        </w:rPr>
        <w:t>]</w:t>
      </w:r>
    </w:p>
    <w:p w14:paraId="4BAD0A10"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32 </w:t>
      </w:r>
      <w:r w:rsidRPr="001B75BC">
        <w:rPr>
          <w:rFonts w:ascii="Book Antiqua" w:eastAsia="Book Antiqua" w:hAnsi="Book Antiqua" w:cs="Book Antiqua"/>
          <w:b/>
          <w:bCs/>
        </w:rPr>
        <w:t>Matz O</w:t>
      </w:r>
      <w:r w:rsidRPr="001B75BC">
        <w:rPr>
          <w:rFonts w:ascii="Book Antiqua" w:eastAsia="Book Antiqua" w:hAnsi="Book Antiqua" w:cs="Book Antiqua"/>
        </w:rPr>
        <w:t xml:space="preserve">, Arndt A, </w:t>
      </w:r>
      <w:proofErr w:type="spellStart"/>
      <w:r w:rsidRPr="001B75BC">
        <w:rPr>
          <w:rFonts w:ascii="Book Antiqua" w:eastAsia="Book Antiqua" w:hAnsi="Book Antiqua" w:cs="Book Antiqua"/>
        </w:rPr>
        <w:t>Litmathe</w:t>
      </w:r>
      <w:proofErr w:type="spellEnd"/>
      <w:r w:rsidRPr="001B75BC">
        <w:rPr>
          <w:rFonts w:ascii="Book Antiqua" w:eastAsia="Book Antiqua" w:hAnsi="Book Antiqua" w:cs="Book Antiqua"/>
        </w:rPr>
        <w:t xml:space="preserve"> J, </w:t>
      </w:r>
      <w:proofErr w:type="spellStart"/>
      <w:r w:rsidRPr="001B75BC">
        <w:rPr>
          <w:rFonts w:ascii="Book Antiqua" w:eastAsia="Book Antiqua" w:hAnsi="Book Antiqua" w:cs="Book Antiqua"/>
        </w:rPr>
        <w:t>Dafotakis</w:t>
      </w:r>
      <w:proofErr w:type="spellEnd"/>
      <w:r w:rsidRPr="001B75BC">
        <w:rPr>
          <w:rFonts w:ascii="Book Antiqua" w:eastAsia="Book Antiqua" w:hAnsi="Book Antiqua" w:cs="Book Antiqua"/>
        </w:rPr>
        <w:t xml:space="preserve"> M, Block F. [Risk factors for hypertensive and cerebral amyloid angiopathy associated intracerebral hemorrhage: a retrospective comparison]. </w:t>
      </w:r>
      <w:proofErr w:type="spellStart"/>
      <w:r w:rsidRPr="001B75BC">
        <w:rPr>
          <w:rFonts w:ascii="Book Antiqua" w:eastAsia="Book Antiqua" w:hAnsi="Book Antiqua" w:cs="Book Antiqua"/>
          <w:i/>
          <w:iCs/>
        </w:rPr>
        <w:t>Fortschr</w:t>
      </w:r>
      <w:proofErr w:type="spellEnd"/>
      <w:r w:rsidRPr="001B75BC">
        <w:rPr>
          <w:rFonts w:ascii="Book Antiqua" w:eastAsia="Book Antiqua" w:hAnsi="Book Antiqua" w:cs="Book Antiqua"/>
          <w:i/>
          <w:iCs/>
        </w:rPr>
        <w:t xml:space="preserve"> Neurol </w:t>
      </w:r>
      <w:proofErr w:type="spellStart"/>
      <w:r w:rsidRPr="001B75BC">
        <w:rPr>
          <w:rFonts w:ascii="Book Antiqua" w:eastAsia="Book Antiqua" w:hAnsi="Book Antiqua" w:cs="Book Antiqua"/>
          <w:i/>
          <w:iCs/>
        </w:rPr>
        <w:t>Psychiatr</w:t>
      </w:r>
      <w:proofErr w:type="spellEnd"/>
      <w:r w:rsidRPr="001B75BC">
        <w:rPr>
          <w:rFonts w:ascii="Book Antiqua" w:eastAsia="Book Antiqua" w:hAnsi="Book Antiqua" w:cs="Book Antiqua"/>
        </w:rPr>
        <w:t xml:space="preserve"> 2018; </w:t>
      </w:r>
      <w:r w:rsidRPr="001B75BC">
        <w:rPr>
          <w:rFonts w:ascii="Book Antiqua" w:eastAsia="Book Antiqua" w:hAnsi="Book Antiqua" w:cs="Book Antiqua"/>
          <w:b/>
          <w:bCs/>
        </w:rPr>
        <w:t>86</w:t>
      </w:r>
      <w:r w:rsidRPr="001B75BC">
        <w:rPr>
          <w:rFonts w:ascii="Book Antiqua" w:eastAsia="Book Antiqua" w:hAnsi="Book Antiqua" w:cs="Book Antiqua"/>
        </w:rPr>
        <w:t>: 763-769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30419583 DOI: 10.1055/a-0732-5523]</w:t>
      </w:r>
    </w:p>
    <w:p w14:paraId="4867D58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33 </w:t>
      </w:r>
      <w:proofErr w:type="spellStart"/>
      <w:r w:rsidRPr="001B75BC">
        <w:rPr>
          <w:rFonts w:ascii="Book Antiqua" w:eastAsia="Book Antiqua" w:hAnsi="Book Antiqua" w:cs="Book Antiqua"/>
          <w:b/>
          <w:bCs/>
        </w:rPr>
        <w:t>Eskioglou</w:t>
      </w:r>
      <w:proofErr w:type="spellEnd"/>
      <w:r w:rsidRPr="001B75BC">
        <w:rPr>
          <w:rFonts w:ascii="Book Antiqua" w:eastAsia="Book Antiqua" w:hAnsi="Book Antiqua" w:cs="Book Antiqua"/>
          <w:b/>
          <w:bCs/>
        </w:rPr>
        <w:t xml:space="preserve"> E</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Huchmandzadeh</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Millotte</w:t>
      </w:r>
      <w:proofErr w:type="spellEnd"/>
      <w:r w:rsidRPr="001B75BC">
        <w:rPr>
          <w:rFonts w:ascii="Book Antiqua" w:eastAsia="Book Antiqua" w:hAnsi="Book Antiqua" w:cs="Book Antiqua"/>
        </w:rPr>
        <w:t xml:space="preserve"> M, </w:t>
      </w:r>
      <w:proofErr w:type="spellStart"/>
      <w:r w:rsidRPr="001B75BC">
        <w:rPr>
          <w:rFonts w:ascii="Book Antiqua" w:eastAsia="Book Antiqua" w:hAnsi="Book Antiqua" w:cs="Book Antiqua"/>
        </w:rPr>
        <w:t>Amiguet</w:t>
      </w:r>
      <w:proofErr w:type="spellEnd"/>
      <w:r w:rsidRPr="001B75BC">
        <w:rPr>
          <w:rFonts w:ascii="Book Antiqua" w:eastAsia="Book Antiqua" w:hAnsi="Book Antiqua" w:cs="Book Antiqua"/>
        </w:rPr>
        <w:t xml:space="preserve"> M, Michel P. National Institutes of Health Stroke Scale Zero Strokes. </w:t>
      </w:r>
      <w:r w:rsidRPr="001B75BC">
        <w:rPr>
          <w:rFonts w:ascii="Book Antiqua" w:eastAsia="Book Antiqua" w:hAnsi="Book Antiqua" w:cs="Book Antiqua"/>
          <w:i/>
          <w:iCs/>
        </w:rPr>
        <w:t>Stroke</w:t>
      </w:r>
      <w:r w:rsidRPr="001B75BC">
        <w:rPr>
          <w:rFonts w:ascii="Book Antiqua" w:eastAsia="Book Antiqua" w:hAnsi="Book Antiqua" w:cs="Book Antiqua"/>
        </w:rPr>
        <w:t xml:space="preserve"> 2018; </w:t>
      </w:r>
      <w:r w:rsidRPr="001B75BC">
        <w:rPr>
          <w:rFonts w:ascii="Book Antiqua" w:eastAsia="Book Antiqua" w:hAnsi="Book Antiqua" w:cs="Book Antiqua"/>
          <w:b/>
          <w:bCs/>
        </w:rPr>
        <w:t>49</w:t>
      </w:r>
      <w:r w:rsidRPr="001B75BC">
        <w:rPr>
          <w:rFonts w:ascii="Book Antiqua" w:eastAsia="Book Antiqua" w:hAnsi="Book Antiqua" w:cs="Book Antiqua"/>
        </w:rPr>
        <w:t>: 3057-3059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30571424 DOI: 10.1161/</w:t>
      </w:r>
      <w:proofErr w:type="spellStart"/>
      <w:r w:rsidRPr="001B75BC">
        <w:rPr>
          <w:rFonts w:ascii="Book Antiqua" w:eastAsia="Book Antiqua" w:hAnsi="Book Antiqua" w:cs="Book Antiqua"/>
        </w:rPr>
        <w:t>STROKEAHA.118.022517</w:t>
      </w:r>
      <w:proofErr w:type="spellEnd"/>
      <w:r w:rsidRPr="001B75BC">
        <w:rPr>
          <w:rFonts w:ascii="Book Antiqua" w:eastAsia="Book Antiqua" w:hAnsi="Book Antiqua" w:cs="Book Antiqua"/>
        </w:rPr>
        <w:t>]</w:t>
      </w:r>
    </w:p>
    <w:p w14:paraId="5276EA4A"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34 </w:t>
      </w:r>
      <w:proofErr w:type="spellStart"/>
      <w:r w:rsidRPr="001B75BC">
        <w:rPr>
          <w:rFonts w:ascii="Book Antiqua" w:eastAsia="Book Antiqua" w:hAnsi="Book Antiqua" w:cs="Book Antiqua"/>
          <w:b/>
          <w:bCs/>
        </w:rPr>
        <w:t>Ruilian</w:t>
      </w:r>
      <w:proofErr w:type="spellEnd"/>
      <w:r w:rsidRPr="001B75BC">
        <w:rPr>
          <w:rFonts w:ascii="Book Antiqua" w:eastAsia="Book Antiqua" w:hAnsi="Book Antiqua" w:cs="Book Antiqua"/>
          <w:b/>
          <w:bCs/>
        </w:rPr>
        <w:t xml:space="preserve"> L</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Honglin</w:t>
      </w:r>
      <w:proofErr w:type="spellEnd"/>
      <w:r w:rsidRPr="001B75BC">
        <w:rPr>
          <w:rFonts w:ascii="Book Antiqua" w:eastAsia="Book Antiqua" w:hAnsi="Book Antiqua" w:cs="Book Antiqua"/>
        </w:rPr>
        <w:t xml:space="preserve"> Q, Jun X, Jianxin L, Qingyun B, Yilin C, Haifeng M. H(2)S-mediated aerobic exercise antagonizes the hippocampal inflammatory response in </w:t>
      </w:r>
      <w:proofErr w:type="spellStart"/>
      <w:r w:rsidRPr="001B75BC">
        <w:rPr>
          <w:rFonts w:ascii="Book Antiqua" w:eastAsia="Book Antiqua" w:hAnsi="Book Antiqua" w:cs="Book Antiqua"/>
        </w:rPr>
        <w:t>CUMS</w:t>
      </w:r>
      <w:proofErr w:type="spellEnd"/>
      <w:r w:rsidRPr="001B75BC">
        <w:rPr>
          <w:rFonts w:ascii="Book Antiqua" w:eastAsia="Book Antiqua" w:hAnsi="Book Antiqua" w:cs="Book Antiqua"/>
        </w:rPr>
        <w:t xml:space="preserve">-depressed mice. </w:t>
      </w:r>
      <w:r w:rsidRPr="001B75BC">
        <w:rPr>
          <w:rFonts w:ascii="Book Antiqua" w:eastAsia="Book Antiqua" w:hAnsi="Book Antiqua" w:cs="Book Antiqua"/>
          <w:i/>
          <w:iCs/>
        </w:rPr>
        <w:t xml:space="preserve">J Affect </w:t>
      </w:r>
      <w:proofErr w:type="spellStart"/>
      <w:r w:rsidRPr="001B75BC">
        <w:rPr>
          <w:rFonts w:ascii="Book Antiqua" w:eastAsia="Book Antiqua" w:hAnsi="Book Antiqua" w:cs="Book Antiqua"/>
          <w:i/>
          <w:iCs/>
        </w:rPr>
        <w:t>Disord</w:t>
      </w:r>
      <w:proofErr w:type="spellEnd"/>
      <w:r w:rsidRPr="001B75BC">
        <w:rPr>
          <w:rFonts w:ascii="Book Antiqua" w:eastAsia="Book Antiqua" w:hAnsi="Book Antiqua" w:cs="Book Antiqua"/>
        </w:rPr>
        <w:t xml:space="preserve"> 2021; </w:t>
      </w:r>
      <w:r w:rsidRPr="001B75BC">
        <w:rPr>
          <w:rFonts w:ascii="Book Antiqua" w:eastAsia="Book Antiqua" w:hAnsi="Book Antiqua" w:cs="Book Antiqua"/>
          <w:b/>
          <w:bCs/>
        </w:rPr>
        <w:t>283</w:t>
      </w:r>
      <w:r w:rsidRPr="001B75BC">
        <w:rPr>
          <w:rFonts w:ascii="Book Antiqua" w:eastAsia="Book Antiqua" w:hAnsi="Book Antiqua" w:cs="Book Antiqua"/>
        </w:rPr>
        <w:t>: 410-419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33581467 DOI: 10.1016/</w:t>
      </w:r>
      <w:proofErr w:type="spellStart"/>
      <w:r w:rsidRPr="001B75BC">
        <w:rPr>
          <w:rFonts w:ascii="Book Antiqua" w:eastAsia="Book Antiqua" w:hAnsi="Book Antiqua" w:cs="Book Antiqua"/>
        </w:rPr>
        <w:t>j.jad.2021.02.005</w:t>
      </w:r>
      <w:proofErr w:type="spellEnd"/>
      <w:r w:rsidRPr="001B75BC">
        <w:rPr>
          <w:rFonts w:ascii="Book Antiqua" w:eastAsia="Book Antiqua" w:hAnsi="Book Antiqua" w:cs="Book Antiqua"/>
        </w:rPr>
        <w:t>]</w:t>
      </w:r>
    </w:p>
    <w:p w14:paraId="370701B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35 </w:t>
      </w:r>
      <w:r w:rsidRPr="001B75BC">
        <w:rPr>
          <w:rFonts w:ascii="Book Antiqua" w:eastAsia="Book Antiqua" w:hAnsi="Book Antiqua" w:cs="Book Antiqua"/>
          <w:b/>
          <w:bCs/>
        </w:rPr>
        <w:t>Hagag AA</w:t>
      </w:r>
      <w:r w:rsidRPr="001B75BC">
        <w:rPr>
          <w:rFonts w:ascii="Book Antiqua" w:eastAsia="Book Antiqua" w:hAnsi="Book Antiqua" w:cs="Book Antiqua"/>
        </w:rPr>
        <w:t xml:space="preserve">, El </w:t>
      </w:r>
      <w:proofErr w:type="spellStart"/>
      <w:r w:rsidRPr="001B75BC">
        <w:rPr>
          <w:rFonts w:ascii="Book Antiqua" w:eastAsia="Book Antiqua" w:hAnsi="Book Antiqua" w:cs="Book Antiqua"/>
        </w:rPr>
        <w:t>Frargy</w:t>
      </w:r>
      <w:proofErr w:type="spellEnd"/>
      <w:r w:rsidRPr="001B75BC">
        <w:rPr>
          <w:rFonts w:ascii="Book Antiqua" w:eastAsia="Book Antiqua" w:hAnsi="Book Antiqua" w:cs="Book Antiqua"/>
        </w:rPr>
        <w:t xml:space="preserve"> MS, Yonis </w:t>
      </w:r>
      <w:proofErr w:type="spellStart"/>
      <w:r w:rsidRPr="001B75BC">
        <w:rPr>
          <w:rFonts w:ascii="Book Antiqua" w:eastAsia="Book Antiqua" w:hAnsi="Book Antiqua" w:cs="Book Antiqua"/>
        </w:rPr>
        <w:t>RL</w:t>
      </w:r>
      <w:proofErr w:type="spellEnd"/>
      <w:r w:rsidRPr="001B75BC">
        <w:rPr>
          <w:rFonts w:ascii="Book Antiqua" w:eastAsia="Book Antiqua" w:hAnsi="Book Antiqua" w:cs="Book Antiqua"/>
        </w:rPr>
        <w:t xml:space="preserve">, Al-Ashmawy GM. Diagnostic Value of Assessment of Serum Cortisol, Hepcidin and Thyroid Hormones Levels in Neonates with Late-Onset Sepsis. </w:t>
      </w:r>
      <w:r w:rsidRPr="001B75BC">
        <w:rPr>
          <w:rFonts w:ascii="Book Antiqua" w:eastAsia="Book Antiqua" w:hAnsi="Book Antiqua" w:cs="Book Antiqua"/>
          <w:i/>
          <w:iCs/>
        </w:rPr>
        <w:t xml:space="preserve">Infect </w:t>
      </w:r>
      <w:proofErr w:type="spellStart"/>
      <w:r w:rsidRPr="001B75BC">
        <w:rPr>
          <w:rFonts w:ascii="Book Antiqua" w:eastAsia="Book Antiqua" w:hAnsi="Book Antiqua" w:cs="Book Antiqua"/>
          <w:i/>
          <w:iCs/>
        </w:rPr>
        <w:t>Disord</w:t>
      </w:r>
      <w:proofErr w:type="spellEnd"/>
      <w:r w:rsidRPr="001B75BC">
        <w:rPr>
          <w:rFonts w:ascii="Book Antiqua" w:eastAsia="Book Antiqua" w:hAnsi="Book Antiqua" w:cs="Book Antiqua"/>
          <w:i/>
          <w:iCs/>
        </w:rPr>
        <w:t xml:space="preserve"> Drug Targets</w:t>
      </w:r>
      <w:r w:rsidRPr="001B75BC">
        <w:rPr>
          <w:rFonts w:ascii="Book Antiqua" w:eastAsia="Book Antiqua" w:hAnsi="Book Antiqua" w:cs="Book Antiqua"/>
        </w:rPr>
        <w:t xml:space="preserve"> 2021; </w:t>
      </w:r>
      <w:r w:rsidRPr="001B75BC">
        <w:rPr>
          <w:rFonts w:ascii="Book Antiqua" w:eastAsia="Book Antiqua" w:hAnsi="Book Antiqua" w:cs="Book Antiqua"/>
          <w:b/>
          <w:bCs/>
        </w:rPr>
        <w:t>21</w:t>
      </w:r>
      <w:r w:rsidRPr="001B75BC">
        <w:rPr>
          <w:rFonts w:ascii="Book Antiqua" w:eastAsia="Book Antiqua" w:hAnsi="Book Antiqua" w:cs="Book Antiqua"/>
        </w:rPr>
        <w:t>: 248-256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32216741 DOI: 10.2174/1871526520666200327185244]</w:t>
      </w:r>
    </w:p>
    <w:p w14:paraId="22D95B04"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36 </w:t>
      </w:r>
      <w:r w:rsidRPr="001B75BC">
        <w:rPr>
          <w:rFonts w:ascii="Book Antiqua" w:eastAsia="Book Antiqua" w:hAnsi="Book Antiqua" w:cs="Book Antiqua"/>
          <w:b/>
          <w:bCs/>
        </w:rPr>
        <w:t>Feng Y</w:t>
      </w:r>
      <w:r w:rsidRPr="001B75BC">
        <w:rPr>
          <w:rFonts w:ascii="Book Antiqua" w:eastAsia="Book Antiqua" w:hAnsi="Book Antiqua" w:cs="Book Antiqua"/>
        </w:rPr>
        <w:t xml:space="preserve">, Feng Q, </w:t>
      </w:r>
      <w:proofErr w:type="spellStart"/>
      <w:r w:rsidRPr="001B75BC">
        <w:rPr>
          <w:rFonts w:ascii="Book Antiqua" w:eastAsia="Book Antiqua" w:hAnsi="Book Antiqua" w:cs="Book Antiqua"/>
        </w:rPr>
        <w:t>Lv</w:t>
      </w:r>
      <w:proofErr w:type="spellEnd"/>
      <w:r w:rsidRPr="001B75BC">
        <w:rPr>
          <w:rFonts w:ascii="Book Antiqua" w:eastAsia="Book Antiqua" w:hAnsi="Book Antiqua" w:cs="Book Antiqua"/>
        </w:rPr>
        <w:t xml:space="preserve"> Y, Song X, Qu H, Chen Y. The relationship between iron metabolism, stress hormones, and insulin resistance in gestational diabetes mellitus. </w:t>
      </w:r>
      <w:proofErr w:type="spellStart"/>
      <w:r w:rsidRPr="001B75BC">
        <w:rPr>
          <w:rFonts w:ascii="Book Antiqua" w:eastAsia="Book Antiqua" w:hAnsi="Book Antiqua" w:cs="Book Antiqua"/>
          <w:i/>
          <w:iCs/>
        </w:rPr>
        <w:t>Nutr</w:t>
      </w:r>
      <w:proofErr w:type="spellEnd"/>
      <w:r w:rsidRPr="001B75BC">
        <w:rPr>
          <w:rFonts w:ascii="Book Antiqua" w:eastAsia="Book Antiqua" w:hAnsi="Book Antiqua" w:cs="Book Antiqua"/>
          <w:i/>
          <w:iCs/>
        </w:rPr>
        <w:t xml:space="preserve"> Diabetes</w:t>
      </w:r>
      <w:r w:rsidRPr="001B75BC">
        <w:rPr>
          <w:rFonts w:ascii="Book Antiqua" w:eastAsia="Book Antiqua" w:hAnsi="Book Antiqua" w:cs="Book Antiqua"/>
        </w:rPr>
        <w:t xml:space="preserve"> 2020; </w:t>
      </w:r>
      <w:r w:rsidRPr="001B75BC">
        <w:rPr>
          <w:rFonts w:ascii="Book Antiqua" w:eastAsia="Book Antiqua" w:hAnsi="Book Antiqua" w:cs="Book Antiqua"/>
          <w:b/>
          <w:bCs/>
        </w:rPr>
        <w:t>10</w:t>
      </w:r>
      <w:r w:rsidRPr="001B75BC">
        <w:rPr>
          <w:rFonts w:ascii="Book Antiqua" w:eastAsia="Book Antiqua" w:hAnsi="Book Antiqua" w:cs="Book Antiqua"/>
        </w:rPr>
        <w:t>: 17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32513913 DOI: 10.1038/</w:t>
      </w:r>
      <w:proofErr w:type="spellStart"/>
      <w:r w:rsidRPr="001B75BC">
        <w:rPr>
          <w:rFonts w:ascii="Book Antiqua" w:eastAsia="Book Antiqua" w:hAnsi="Book Antiqua" w:cs="Book Antiqua"/>
        </w:rPr>
        <w:t>s41387</w:t>
      </w:r>
      <w:proofErr w:type="spellEnd"/>
      <w:r w:rsidRPr="001B75BC">
        <w:rPr>
          <w:rFonts w:ascii="Book Antiqua" w:eastAsia="Book Antiqua" w:hAnsi="Book Antiqua" w:cs="Book Antiqua"/>
        </w:rPr>
        <w:t>-020-0122-9]</w:t>
      </w:r>
    </w:p>
    <w:p w14:paraId="07856F44"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37 </w:t>
      </w:r>
      <w:proofErr w:type="spellStart"/>
      <w:r w:rsidRPr="001B75BC">
        <w:rPr>
          <w:rFonts w:ascii="Book Antiqua" w:eastAsia="Book Antiqua" w:hAnsi="Book Antiqua" w:cs="Book Antiqua"/>
          <w:b/>
          <w:bCs/>
        </w:rPr>
        <w:t>Georgantzi</w:t>
      </w:r>
      <w:proofErr w:type="spellEnd"/>
      <w:r w:rsidRPr="001B75BC">
        <w:rPr>
          <w:rFonts w:ascii="Book Antiqua" w:eastAsia="Book Antiqua" w:hAnsi="Book Antiqua" w:cs="Book Antiqua"/>
          <w:b/>
          <w:bCs/>
        </w:rPr>
        <w:t xml:space="preserve"> K</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Sköldenberg</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EG</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Stridsberg</w:t>
      </w:r>
      <w:proofErr w:type="spellEnd"/>
      <w:r w:rsidRPr="001B75BC">
        <w:rPr>
          <w:rFonts w:ascii="Book Antiqua" w:eastAsia="Book Antiqua" w:hAnsi="Book Antiqua" w:cs="Book Antiqua"/>
        </w:rPr>
        <w:t xml:space="preserve"> M, </w:t>
      </w:r>
      <w:proofErr w:type="spellStart"/>
      <w:r w:rsidRPr="001B75BC">
        <w:rPr>
          <w:rFonts w:ascii="Book Antiqua" w:eastAsia="Book Antiqua" w:hAnsi="Book Antiqua" w:cs="Book Antiqua"/>
        </w:rPr>
        <w:t>Kogner</w:t>
      </w:r>
      <w:proofErr w:type="spellEnd"/>
      <w:r w:rsidRPr="001B75BC">
        <w:rPr>
          <w:rFonts w:ascii="Book Antiqua" w:eastAsia="Book Antiqua" w:hAnsi="Book Antiqua" w:cs="Book Antiqua"/>
        </w:rPr>
        <w:t xml:space="preserve"> P, Jakobson Å, Janson ET, Christofferson RHB. Chromogranin A and neuron-specific enolase in neuroblastoma: Correlation to stage and prognostic factors. </w:t>
      </w:r>
      <w:proofErr w:type="spellStart"/>
      <w:r w:rsidRPr="001B75BC">
        <w:rPr>
          <w:rFonts w:ascii="Book Antiqua" w:eastAsia="Book Antiqua" w:hAnsi="Book Antiqua" w:cs="Book Antiqua"/>
          <w:i/>
          <w:iCs/>
        </w:rPr>
        <w:t>Pediatr</w:t>
      </w:r>
      <w:proofErr w:type="spellEnd"/>
      <w:r w:rsidRPr="001B75BC">
        <w:rPr>
          <w:rFonts w:ascii="Book Antiqua" w:eastAsia="Book Antiqua" w:hAnsi="Book Antiqua" w:cs="Book Antiqua"/>
          <w:i/>
          <w:iCs/>
        </w:rPr>
        <w:t xml:space="preserve"> </w:t>
      </w:r>
      <w:proofErr w:type="spellStart"/>
      <w:r w:rsidRPr="001B75BC">
        <w:rPr>
          <w:rFonts w:ascii="Book Antiqua" w:eastAsia="Book Antiqua" w:hAnsi="Book Antiqua" w:cs="Book Antiqua"/>
          <w:i/>
          <w:iCs/>
        </w:rPr>
        <w:t>Hematol</w:t>
      </w:r>
      <w:proofErr w:type="spellEnd"/>
      <w:r w:rsidRPr="001B75BC">
        <w:rPr>
          <w:rFonts w:ascii="Book Antiqua" w:eastAsia="Book Antiqua" w:hAnsi="Book Antiqua" w:cs="Book Antiqua"/>
          <w:i/>
          <w:iCs/>
        </w:rPr>
        <w:t xml:space="preserve"> Oncol</w:t>
      </w:r>
      <w:r w:rsidRPr="001B75BC">
        <w:rPr>
          <w:rFonts w:ascii="Book Antiqua" w:eastAsia="Book Antiqua" w:hAnsi="Book Antiqua" w:cs="Book Antiqua"/>
        </w:rPr>
        <w:t xml:space="preserve"> 2018; </w:t>
      </w:r>
      <w:r w:rsidRPr="001B75BC">
        <w:rPr>
          <w:rFonts w:ascii="Book Antiqua" w:eastAsia="Book Antiqua" w:hAnsi="Book Antiqua" w:cs="Book Antiqua"/>
          <w:b/>
          <w:bCs/>
        </w:rPr>
        <w:t>35</w:t>
      </w:r>
      <w:r w:rsidRPr="001B75BC">
        <w:rPr>
          <w:rFonts w:ascii="Book Antiqua" w:eastAsia="Book Antiqua" w:hAnsi="Book Antiqua" w:cs="Book Antiqua"/>
        </w:rPr>
        <w:t>: 156-165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29737901 DOI: 10.1080/08880018.2018.1464087]</w:t>
      </w:r>
    </w:p>
    <w:p w14:paraId="250A29C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38 </w:t>
      </w:r>
      <w:r w:rsidRPr="001B75BC">
        <w:rPr>
          <w:rFonts w:ascii="Book Antiqua" w:eastAsia="Book Antiqua" w:hAnsi="Book Antiqua" w:cs="Book Antiqua"/>
          <w:b/>
          <w:bCs/>
        </w:rPr>
        <w:t>Wang Y</w:t>
      </w:r>
      <w:r w:rsidRPr="001B75BC">
        <w:rPr>
          <w:rFonts w:ascii="Book Antiqua" w:eastAsia="Book Antiqua" w:hAnsi="Book Antiqua" w:cs="Book Antiqua"/>
        </w:rPr>
        <w:t xml:space="preserve">, Xu S, Pan S, Ouyang H, Zang Z, Tan J. Association of serum neuron-specific enolase and bilirubin levels with cerebral dysfunction and prognosis in large-artery atherosclerotic strokes. </w:t>
      </w:r>
      <w:r w:rsidRPr="001B75BC">
        <w:rPr>
          <w:rFonts w:ascii="Book Antiqua" w:eastAsia="Book Antiqua" w:hAnsi="Book Antiqua" w:cs="Book Antiqua"/>
          <w:i/>
          <w:iCs/>
        </w:rPr>
        <w:t xml:space="preserve">J Cell </w:t>
      </w:r>
      <w:proofErr w:type="spellStart"/>
      <w:r w:rsidRPr="001B75BC">
        <w:rPr>
          <w:rFonts w:ascii="Book Antiqua" w:eastAsia="Book Antiqua" w:hAnsi="Book Antiqua" w:cs="Book Antiqua"/>
          <w:i/>
          <w:iCs/>
        </w:rPr>
        <w:t>Biochem</w:t>
      </w:r>
      <w:proofErr w:type="spellEnd"/>
      <w:r w:rsidRPr="001B75BC">
        <w:rPr>
          <w:rFonts w:ascii="Book Antiqua" w:eastAsia="Book Antiqua" w:hAnsi="Book Antiqua" w:cs="Book Antiqua"/>
        </w:rPr>
        <w:t xml:space="preserve"> 2018; </w:t>
      </w:r>
      <w:r w:rsidRPr="001B75BC">
        <w:rPr>
          <w:rFonts w:ascii="Book Antiqua" w:eastAsia="Book Antiqua" w:hAnsi="Book Antiqua" w:cs="Book Antiqua"/>
          <w:b/>
          <w:bCs/>
        </w:rPr>
        <w:t>119</w:t>
      </w:r>
      <w:r w:rsidRPr="001B75BC">
        <w:rPr>
          <w:rFonts w:ascii="Book Antiqua" w:eastAsia="Book Antiqua" w:hAnsi="Book Antiqua" w:cs="Book Antiqua"/>
        </w:rPr>
        <w:t>: 9685-9693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30191604 DOI: 10.1002/</w:t>
      </w:r>
      <w:proofErr w:type="spellStart"/>
      <w:r w:rsidRPr="001B75BC">
        <w:rPr>
          <w:rFonts w:ascii="Book Antiqua" w:eastAsia="Book Antiqua" w:hAnsi="Book Antiqua" w:cs="Book Antiqua"/>
        </w:rPr>
        <w:t>jcb.27281</w:t>
      </w:r>
      <w:proofErr w:type="spellEnd"/>
      <w:r w:rsidRPr="001B75BC">
        <w:rPr>
          <w:rFonts w:ascii="Book Antiqua" w:eastAsia="Book Antiqua" w:hAnsi="Book Antiqua" w:cs="Book Antiqua"/>
        </w:rPr>
        <w:t>]</w:t>
      </w:r>
    </w:p>
    <w:p w14:paraId="11F12889"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lastRenderedPageBreak/>
        <w:t xml:space="preserve">39 </w:t>
      </w:r>
      <w:proofErr w:type="spellStart"/>
      <w:r w:rsidRPr="001B75BC">
        <w:rPr>
          <w:rFonts w:ascii="Book Antiqua" w:eastAsia="Book Antiqua" w:hAnsi="Book Antiqua" w:cs="Book Antiqua"/>
          <w:b/>
          <w:bCs/>
        </w:rPr>
        <w:t>Mozafari</w:t>
      </w:r>
      <w:proofErr w:type="spellEnd"/>
      <w:r w:rsidRPr="001B75BC">
        <w:rPr>
          <w:rFonts w:ascii="Book Antiqua" w:eastAsia="Book Antiqua" w:hAnsi="Book Antiqua" w:cs="Book Antiqua"/>
          <w:b/>
          <w:bCs/>
        </w:rPr>
        <w:t xml:space="preserve"> J</w:t>
      </w:r>
      <w:r w:rsidRPr="001B75BC">
        <w:rPr>
          <w:rFonts w:ascii="Book Antiqua" w:eastAsia="Book Antiqua" w:hAnsi="Book Antiqua" w:cs="Book Antiqua"/>
        </w:rPr>
        <w:t xml:space="preserve">, Motamed H, Masoumi K, Hanafi MG, Fahimi MA, Derakhshani Z, </w:t>
      </w:r>
      <w:proofErr w:type="spellStart"/>
      <w:r w:rsidRPr="001B75BC">
        <w:rPr>
          <w:rFonts w:ascii="Book Antiqua" w:eastAsia="Book Antiqua" w:hAnsi="Book Antiqua" w:cs="Book Antiqua"/>
        </w:rPr>
        <w:t>Ehyaie</w:t>
      </w:r>
      <w:proofErr w:type="spellEnd"/>
      <w:r w:rsidRPr="001B75BC">
        <w:rPr>
          <w:rFonts w:ascii="Book Antiqua" w:eastAsia="Book Antiqua" w:hAnsi="Book Antiqua" w:cs="Book Antiqua"/>
        </w:rPr>
        <w:t xml:space="preserve"> F. Characteristics of </w:t>
      </w:r>
      <w:proofErr w:type="spellStart"/>
      <w:r w:rsidRPr="001B75BC">
        <w:rPr>
          <w:rFonts w:ascii="Book Antiqua" w:eastAsia="Book Antiqua" w:hAnsi="Book Antiqua" w:cs="Book Antiqua"/>
        </w:rPr>
        <w:t>S100B</w:t>
      </w:r>
      <w:proofErr w:type="spellEnd"/>
      <w:r w:rsidRPr="001B75BC">
        <w:rPr>
          <w:rFonts w:ascii="Book Antiqua" w:eastAsia="Book Antiqua" w:hAnsi="Book Antiqua" w:cs="Book Antiqua"/>
        </w:rPr>
        <w:t xml:space="preserve"> and Neuron Specific Enolase in Differentiating Acute Vertigo Cases with Central Cause; a Diagnostic Accuracy Study. </w:t>
      </w:r>
      <w:r w:rsidRPr="001B75BC">
        <w:rPr>
          <w:rFonts w:ascii="Book Antiqua" w:eastAsia="Book Antiqua" w:hAnsi="Book Antiqua" w:cs="Book Antiqua"/>
          <w:i/>
          <w:iCs/>
        </w:rPr>
        <w:t xml:space="preserve">Arch </w:t>
      </w:r>
      <w:proofErr w:type="spellStart"/>
      <w:r w:rsidRPr="001B75BC">
        <w:rPr>
          <w:rFonts w:ascii="Book Antiqua" w:eastAsia="Book Antiqua" w:hAnsi="Book Antiqua" w:cs="Book Antiqua"/>
          <w:i/>
          <w:iCs/>
        </w:rPr>
        <w:t>Acad</w:t>
      </w:r>
      <w:proofErr w:type="spellEnd"/>
      <w:r w:rsidRPr="001B75BC">
        <w:rPr>
          <w:rFonts w:ascii="Book Antiqua" w:eastAsia="Book Antiqua" w:hAnsi="Book Antiqua" w:cs="Book Antiqua"/>
          <w:i/>
          <w:iCs/>
        </w:rPr>
        <w:t xml:space="preserve"> Emerg Med</w:t>
      </w:r>
      <w:r w:rsidRPr="001B75BC">
        <w:rPr>
          <w:rFonts w:ascii="Book Antiqua" w:eastAsia="Book Antiqua" w:hAnsi="Book Antiqua" w:cs="Book Antiqua"/>
        </w:rPr>
        <w:t xml:space="preserve"> 2020; </w:t>
      </w:r>
      <w:r w:rsidRPr="001B75BC">
        <w:rPr>
          <w:rFonts w:ascii="Book Antiqua" w:eastAsia="Book Antiqua" w:hAnsi="Book Antiqua" w:cs="Book Antiqua"/>
          <w:b/>
          <w:bCs/>
        </w:rPr>
        <w:t>8</w:t>
      </w:r>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e3</w:t>
      </w:r>
      <w:proofErr w:type="spellEnd"/>
      <w:r w:rsidRPr="001B75BC">
        <w:rPr>
          <w:rFonts w:ascii="Book Antiqua" w:eastAsia="Book Antiqua" w:hAnsi="Book Antiqua" w:cs="Book Antiqua"/>
        </w:rPr>
        <w:t xml:space="preserve">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32021984]</w:t>
      </w:r>
    </w:p>
    <w:p w14:paraId="6BACCB8F"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 xml:space="preserve">40 </w:t>
      </w:r>
      <w:r w:rsidRPr="001B75BC">
        <w:rPr>
          <w:rFonts w:ascii="Book Antiqua" w:eastAsia="Book Antiqua" w:hAnsi="Book Antiqua" w:cs="Book Antiqua"/>
          <w:b/>
          <w:bCs/>
        </w:rPr>
        <w:t xml:space="preserve">Jung </w:t>
      </w:r>
      <w:proofErr w:type="spellStart"/>
      <w:r w:rsidRPr="001B75BC">
        <w:rPr>
          <w:rFonts w:ascii="Book Antiqua" w:eastAsia="Book Antiqua" w:hAnsi="Book Antiqua" w:cs="Book Antiqua"/>
          <w:b/>
          <w:bCs/>
        </w:rPr>
        <w:t>YJ</w:t>
      </w:r>
      <w:proofErr w:type="spellEnd"/>
      <w:r w:rsidRPr="001B75BC">
        <w:rPr>
          <w:rFonts w:ascii="Book Antiqua" w:eastAsia="Book Antiqua" w:hAnsi="Book Antiqua" w:cs="Book Antiqua"/>
        </w:rPr>
        <w:t xml:space="preserve">, Lee JS, Shin WC. Surface electromyography analysis of contralateral lower extremity tremor following thalamic hemorrhage. </w:t>
      </w:r>
      <w:r w:rsidRPr="001B75BC">
        <w:rPr>
          <w:rFonts w:ascii="Book Antiqua" w:eastAsia="Book Antiqua" w:hAnsi="Book Antiqua" w:cs="Book Antiqua"/>
          <w:i/>
          <w:iCs/>
        </w:rPr>
        <w:t>Neurol Sci</w:t>
      </w:r>
      <w:r w:rsidRPr="001B75BC">
        <w:rPr>
          <w:rFonts w:ascii="Book Antiqua" w:eastAsia="Book Antiqua" w:hAnsi="Book Antiqua" w:cs="Book Antiqua"/>
        </w:rPr>
        <w:t xml:space="preserve"> 2015; </w:t>
      </w:r>
      <w:r w:rsidRPr="001B75BC">
        <w:rPr>
          <w:rFonts w:ascii="Book Antiqua" w:eastAsia="Book Antiqua" w:hAnsi="Book Antiqua" w:cs="Book Antiqua"/>
          <w:b/>
          <w:bCs/>
        </w:rPr>
        <w:t>36</w:t>
      </w:r>
      <w:r w:rsidRPr="001B75BC">
        <w:rPr>
          <w:rFonts w:ascii="Book Antiqua" w:eastAsia="Book Antiqua" w:hAnsi="Book Antiqua" w:cs="Book Antiqua"/>
        </w:rPr>
        <w:t>: 1281-1283 [</w:t>
      </w:r>
      <w:proofErr w:type="spellStart"/>
      <w:r w:rsidRPr="001B75BC">
        <w:rPr>
          <w:rFonts w:ascii="Book Antiqua" w:eastAsia="Book Antiqua" w:hAnsi="Book Antiqua" w:cs="Book Antiqua"/>
        </w:rPr>
        <w:t>PMID</w:t>
      </w:r>
      <w:proofErr w:type="spellEnd"/>
      <w:r w:rsidRPr="001B75BC">
        <w:rPr>
          <w:rFonts w:ascii="Book Antiqua" w:eastAsia="Book Antiqua" w:hAnsi="Book Antiqua" w:cs="Book Antiqua"/>
        </w:rPr>
        <w:t>: 25502345 DOI: 10.1007/</w:t>
      </w:r>
      <w:proofErr w:type="spellStart"/>
      <w:r w:rsidRPr="001B75BC">
        <w:rPr>
          <w:rFonts w:ascii="Book Antiqua" w:eastAsia="Book Antiqua" w:hAnsi="Book Antiqua" w:cs="Book Antiqua"/>
        </w:rPr>
        <w:t>s10072</w:t>
      </w:r>
      <w:proofErr w:type="spellEnd"/>
      <w:r w:rsidRPr="001B75BC">
        <w:rPr>
          <w:rFonts w:ascii="Book Antiqua" w:eastAsia="Book Antiqua" w:hAnsi="Book Antiqua" w:cs="Book Antiqua"/>
        </w:rPr>
        <w:t>-014-2023-y]</w:t>
      </w:r>
    </w:p>
    <w:p w14:paraId="5F0A2B34" w14:textId="77777777" w:rsidR="00B45F60" w:rsidRPr="001B75BC" w:rsidRDefault="00B45F60" w:rsidP="00F96B57">
      <w:pPr>
        <w:spacing w:line="360" w:lineRule="auto"/>
        <w:jc w:val="both"/>
        <w:rPr>
          <w:rFonts w:ascii="Book Antiqua" w:hAnsi="Book Antiqua"/>
        </w:rPr>
        <w:sectPr w:rsidR="00B45F60" w:rsidRPr="001B75BC">
          <w:pgSz w:w="12240" w:h="15840"/>
          <w:pgMar w:top="1440" w:right="1440" w:bottom="1440" w:left="1440" w:header="720" w:footer="720" w:gutter="0"/>
          <w:cols w:space="720"/>
          <w:docGrid w:linePitch="360"/>
        </w:sectPr>
      </w:pPr>
    </w:p>
    <w:p w14:paraId="2428464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lastRenderedPageBreak/>
        <w:t>Footnotes</w:t>
      </w:r>
    </w:p>
    <w:p w14:paraId="381CEA36" w14:textId="35E304B0"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Institutional review board statement: </w:t>
      </w:r>
      <w:r w:rsidRPr="001B75BC">
        <w:rPr>
          <w:rFonts w:ascii="Book Antiqua" w:eastAsia="Book Antiqua" w:hAnsi="Book Antiqua" w:cs="Book Antiqua"/>
        </w:rPr>
        <w:t xml:space="preserve">The study was reviewed and approved by the Taihe Hospital Affiliated to </w:t>
      </w:r>
      <w:proofErr w:type="spellStart"/>
      <w:r w:rsidRPr="001B75BC">
        <w:rPr>
          <w:rFonts w:ascii="Book Antiqua" w:eastAsia="Book Antiqua" w:hAnsi="Book Antiqua" w:cs="Book Antiqua"/>
        </w:rPr>
        <w:t>Wannan</w:t>
      </w:r>
      <w:proofErr w:type="spellEnd"/>
      <w:r w:rsidRPr="001B75BC">
        <w:rPr>
          <w:rFonts w:ascii="Book Antiqua" w:eastAsia="Book Antiqua" w:hAnsi="Book Antiqua" w:cs="Book Antiqua"/>
        </w:rPr>
        <w:t xml:space="preserve"> Medical College</w:t>
      </w:r>
      <w:r w:rsidR="00F67693" w:rsidRPr="001B75BC">
        <w:rPr>
          <w:rFonts w:ascii="Book Antiqua" w:eastAsia="Book Antiqua" w:hAnsi="Book Antiqua" w:cs="Book Antiqua"/>
        </w:rPr>
        <w:t xml:space="preserve"> </w:t>
      </w:r>
      <w:r w:rsidRPr="001B75BC">
        <w:rPr>
          <w:rFonts w:ascii="Book Antiqua" w:eastAsia="Book Antiqua" w:hAnsi="Book Antiqua" w:cs="Book Antiqua"/>
        </w:rPr>
        <w:t>Institutional Review Board</w:t>
      </w:r>
      <w:r w:rsidR="00AB0935" w:rsidRPr="001B75BC">
        <w:rPr>
          <w:rFonts w:ascii="Book Antiqua" w:eastAsia="Book Antiqua" w:hAnsi="Book Antiqua" w:cs="Book Antiqua"/>
        </w:rPr>
        <w:t>.</w:t>
      </w:r>
    </w:p>
    <w:p w14:paraId="4851D9FB" w14:textId="77777777" w:rsidR="00B45F60" w:rsidRPr="001B75BC" w:rsidRDefault="00B45F60" w:rsidP="00F96B57">
      <w:pPr>
        <w:spacing w:line="360" w:lineRule="auto"/>
        <w:jc w:val="both"/>
        <w:rPr>
          <w:rFonts w:ascii="Book Antiqua" w:hAnsi="Book Antiqua"/>
        </w:rPr>
      </w:pPr>
    </w:p>
    <w:p w14:paraId="07244D26"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Informed consent statement: </w:t>
      </w:r>
      <w:r w:rsidRPr="001B75BC">
        <w:rPr>
          <w:rFonts w:ascii="Book Antiqua" w:eastAsia="Book Antiqua" w:hAnsi="Book Antiqua" w:cs="Book Antiqua"/>
        </w:rPr>
        <w:t>This study has signed an informed consent form with the patient.</w:t>
      </w:r>
    </w:p>
    <w:p w14:paraId="16B071EA" w14:textId="77777777" w:rsidR="00B45F60" w:rsidRPr="001B75BC" w:rsidRDefault="00B45F60" w:rsidP="00F96B57">
      <w:pPr>
        <w:spacing w:line="360" w:lineRule="auto"/>
        <w:jc w:val="both"/>
        <w:rPr>
          <w:rFonts w:ascii="Book Antiqua" w:hAnsi="Book Antiqua"/>
        </w:rPr>
      </w:pPr>
    </w:p>
    <w:p w14:paraId="0A0EDFF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Conflict-of-interest statement: </w:t>
      </w:r>
      <w:r w:rsidRPr="001B75BC">
        <w:rPr>
          <w:rFonts w:ascii="Book Antiqua" w:eastAsia="Book Antiqua" w:hAnsi="Book Antiqua" w:cs="Book Antiqua"/>
        </w:rPr>
        <w:t>All authors have no conflicts of interest.</w:t>
      </w:r>
    </w:p>
    <w:p w14:paraId="77B21AC1" w14:textId="77777777" w:rsidR="00B45F60" w:rsidRPr="001B75BC" w:rsidRDefault="00B45F60" w:rsidP="00F96B57">
      <w:pPr>
        <w:spacing w:line="360" w:lineRule="auto"/>
        <w:jc w:val="both"/>
        <w:rPr>
          <w:rFonts w:ascii="Book Antiqua" w:hAnsi="Book Antiqua"/>
        </w:rPr>
      </w:pPr>
    </w:p>
    <w:p w14:paraId="06B9682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Data sharing statement: </w:t>
      </w:r>
      <w:r w:rsidRPr="001B75BC">
        <w:rPr>
          <w:rFonts w:ascii="Book Antiqua" w:eastAsia="Book Antiqua" w:hAnsi="Book Antiqua" w:cs="Book Antiqua"/>
          <w:color w:val="000000"/>
          <w:shd w:val="clear" w:color="auto" w:fill="FFFFFF"/>
        </w:rPr>
        <w:t>No additional data are available.</w:t>
      </w:r>
    </w:p>
    <w:p w14:paraId="11DCAA4F" w14:textId="77777777" w:rsidR="00B45F60" w:rsidRPr="001B75BC" w:rsidRDefault="00B45F60" w:rsidP="00F96B57">
      <w:pPr>
        <w:spacing w:line="360" w:lineRule="auto"/>
        <w:jc w:val="both"/>
        <w:rPr>
          <w:rFonts w:ascii="Book Antiqua" w:hAnsi="Book Antiqua"/>
        </w:rPr>
      </w:pPr>
    </w:p>
    <w:p w14:paraId="597E56E3"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bCs/>
        </w:rPr>
        <w:t xml:space="preserve">Open-Access: </w:t>
      </w:r>
      <w:r w:rsidRPr="001B75B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B75BC">
        <w:rPr>
          <w:rFonts w:ascii="Book Antiqua" w:eastAsia="Book Antiqua" w:hAnsi="Book Antiqua" w:cs="Book Antiqua"/>
        </w:rPr>
        <w:t>NonCommercial</w:t>
      </w:r>
      <w:proofErr w:type="spellEnd"/>
      <w:r w:rsidRPr="001B75B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1B75BC">
        <w:rPr>
          <w:rFonts w:ascii="Book Antiqua" w:eastAsia="Book Antiqua" w:hAnsi="Book Antiqua" w:cs="Book Antiqua"/>
        </w:rPr>
        <w:t>creativecommons.org</w:t>
      </w:r>
      <w:proofErr w:type="spellEnd"/>
      <w:r w:rsidRPr="001B75BC">
        <w:rPr>
          <w:rFonts w:ascii="Book Antiqua" w:eastAsia="Book Antiqua" w:hAnsi="Book Antiqua" w:cs="Book Antiqua"/>
        </w:rPr>
        <w:t>/Licenses/by-</w:t>
      </w:r>
      <w:proofErr w:type="spellStart"/>
      <w:r w:rsidRPr="001B75BC">
        <w:rPr>
          <w:rFonts w:ascii="Book Antiqua" w:eastAsia="Book Antiqua" w:hAnsi="Book Antiqua" w:cs="Book Antiqua"/>
        </w:rPr>
        <w:t>nc</w:t>
      </w:r>
      <w:proofErr w:type="spellEnd"/>
      <w:r w:rsidRPr="001B75BC">
        <w:rPr>
          <w:rFonts w:ascii="Book Antiqua" w:eastAsia="Book Antiqua" w:hAnsi="Book Antiqua" w:cs="Book Antiqua"/>
        </w:rPr>
        <w:t>/4.0/</w:t>
      </w:r>
    </w:p>
    <w:p w14:paraId="5ED83986" w14:textId="77777777" w:rsidR="00B45F60" w:rsidRPr="001B75BC" w:rsidRDefault="00B45F60" w:rsidP="00F96B57">
      <w:pPr>
        <w:spacing w:line="360" w:lineRule="auto"/>
        <w:jc w:val="both"/>
        <w:rPr>
          <w:rFonts w:ascii="Book Antiqua" w:hAnsi="Book Antiqua"/>
        </w:rPr>
      </w:pPr>
    </w:p>
    <w:p w14:paraId="2823BB93" w14:textId="77777777" w:rsidR="00B45F60" w:rsidRPr="001B75BC" w:rsidRDefault="00000000" w:rsidP="00F96B57">
      <w:pPr>
        <w:spacing w:line="360" w:lineRule="auto"/>
        <w:jc w:val="both"/>
        <w:rPr>
          <w:rFonts w:ascii="Book Antiqua" w:eastAsia="Book Antiqua" w:hAnsi="Book Antiqua" w:cs="Book Antiqua"/>
        </w:rPr>
      </w:pPr>
      <w:r w:rsidRPr="001B75BC">
        <w:rPr>
          <w:rFonts w:ascii="Book Antiqua" w:eastAsia="Book Antiqua" w:hAnsi="Book Antiqua" w:cs="Book Antiqua"/>
          <w:b/>
          <w:color w:val="000000"/>
        </w:rPr>
        <w:t xml:space="preserve">Provenance and peer review: </w:t>
      </w:r>
      <w:r w:rsidRPr="001B75BC">
        <w:rPr>
          <w:rFonts w:ascii="Book Antiqua" w:eastAsia="Book Antiqua" w:hAnsi="Book Antiqua" w:cs="Book Antiqua"/>
        </w:rPr>
        <w:t>Unsolicited article; Externally peer reviewed.</w:t>
      </w:r>
    </w:p>
    <w:p w14:paraId="7DDFAD79" w14:textId="77777777" w:rsidR="00B45F60" w:rsidRPr="001B75BC" w:rsidRDefault="00B45F60" w:rsidP="00F96B57">
      <w:pPr>
        <w:spacing w:line="360" w:lineRule="auto"/>
        <w:jc w:val="both"/>
        <w:rPr>
          <w:rFonts w:ascii="Book Antiqua" w:hAnsi="Book Antiqua"/>
        </w:rPr>
      </w:pPr>
    </w:p>
    <w:p w14:paraId="090EE83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 xml:space="preserve">Peer-review model: </w:t>
      </w:r>
      <w:r w:rsidRPr="001B75BC">
        <w:rPr>
          <w:rFonts w:ascii="Book Antiqua" w:eastAsia="Book Antiqua" w:hAnsi="Book Antiqua" w:cs="Book Antiqua"/>
        </w:rPr>
        <w:t>Single blind</w:t>
      </w:r>
    </w:p>
    <w:p w14:paraId="1BEEE670" w14:textId="77777777" w:rsidR="00B45F60" w:rsidRPr="001B75BC" w:rsidRDefault="00B45F60" w:rsidP="00F96B57">
      <w:pPr>
        <w:spacing w:line="360" w:lineRule="auto"/>
        <w:jc w:val="both"/>
        <w:rPr>
          <w:rFonts w:ascii="Book Antiqua" w:hAnsi="Book Antiqua"/>
        </w:rPr>
      </w:pPr>
    </w:p>
    <w:p w14:paraId="370B1E78"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 xml:space="preserve">Peer-review started: </w:t>
      </w:r>
      <w:r w:rsidRPr="001B75BC">
        <w:rPr>
          <w:rFonts w:ascii="Book Antiqua" w:eastAsia="Book Antiqua" w:hAnsi="Book Antiqua" w:cs="Book Antiqua"/>
        </w:rPr>
        <w:t>June 6, 2023</w:t>
      </w:r>
    </w:p>
    <w:p w14:paraId="409CBBE2"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 xml:space="preserve">First decision: </w:t>
      </w:r>
      <w:r w:rsidRPr="001B75BC">
        <w:rPr>
          <w:rFonts w:ascii="Book Antiqua" w:eastAsia="Book Antiqua" w:hAnsi="Book Antiqua" w:cs="Book Antiqua"/>
        </w:rPr>
        <w:t>June 21, 2023</w:t>
      </w:r>
    </w:p>
    <w:p w14:paraId="57E0A238" w14:textId="03D5AFE0"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 xml:space="preserve">Article in press: </w:t>
      </w:r>
      <w:r w:rsidR="00185AC1" w:rsidRPr="001B75BC">
        <w:rPr>
          <w:rFonts w:ascii="Book Antiqua" w:eastAsia="Book Antiqua" w:hAnsi="Book Antiqua" w:cs="Book Antiqua"/>
        </w:rPr>
        <w:t>July 14, 2023</w:t>
      </w:r>
    </w:p>
    <w:p w14:paraId="5FBC255E" w14:textId="77777777" w:rsidR="00B45F60" w:rsidRPr="001B75BC" w:rsidRDefault="00B45F60" w:rsidP="00F96B57">
      <w:pPr>
        <w:spacing w:line="360" w:lineRule="auto"/>
        <w:jc w:val="both"/>
        <w:rPr>
          <w:rFonts w:ascii="Book Antiqua" w:hAnsi="Book Antiqua"/>
        </w:rPr>
      </w:pPr>
    </w:p>
    <w:p w14:paraId="4FF27DFC"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 xml:space="preserve">Specialty type: </w:t>
      </w:r>
      <w:r w:rsidRPr="001B75BC">
        <w:rPr>
          <w:rFonts w:ascii="Book Antiqua" w:eastAsia="Book Antiqua" w:hAnsi="Book Antiqua" w:cs="Book Antiqua"/>
        </w:rPr>
        <w:t>Medicine, research and experimental</w:t>
      </w:r>
    </w:p>
    <w:p w14:paraId="24D80989"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t xml:space="preserve">Country/Territory of origin: </w:t>
      </w:r>
      <w:r w:rsidRPr="001B75BC">
        <w:rPr>
          <w:rFonts w:ascii="Book Antiqua" w:eastAsia="Book Antiqua" w:hAnsi="Book Antiqua" w:cs="Book Antiqua"/>
        </w:rPr>
        <w:t>China</w:t>
      </w:r>
    </w:p>
    <w:p w14:paraId="0EF29035"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b/>
          <w:color w:val="000000"/>
        </w:rPr>
        <w:lastRenderedPageBreak/>
        <w:t>Peer-review report’s scientific quality classification</w:t>
      </w:r>
    </w:p>
    <w:p w14:paraId="0A930704"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Grade A (Excellent): 0</w:t>
      </w:r>
    </w:p>
    <w:p w14:paraId="4580DC0D"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Grade B (Very good): 0</w:t>
      </w:r>
    </w:p>
    <w:p w14:paraId="7B86B004"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Grade C (Good): C, C</w:t>
      </w:r>
    </w:p>
    <w:p w14:paraId="791B8CB9"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Grade D (Fair): 0</w:t>
      </w:r>
    </w:p>
    <w:p w14:paraId="30F29E67" w14:textId="77777777" w:rsidR="00B45F60" w:rsidRPr="001B75BC" w:rsidRDefault="00000000" w:rsidP="00F96B57">
      <w:pPr>
        <w:spacing w:line="360" w:lineRule="auto"/>
        <w:jc w:val="both"/>
        <w:rPr>
          <w:rFonts w:ascii="Book Antiqua" w:hAnsi="Book Antiqua"/>
        </w:rPr>
      </w:pPr>
      <w:r w:rsidRPr="001B75BC">
        <w:rPr>
          <w:rFonts w:ascii="Book Antiqua" w:eastAsia="Book Antiqua" w:hAnsi="Book Antiqua" w:cs="Book Antiqua"/>
        </w:rPr>
        <w:t>Grade E (Poor): 0</w:t>
      </w:r>
    </w:p>
    <w:p w14:paraId="66B39F5F" w14:textId="77777777" w:rsidR="00B45F60" w:rsidRPr="001B75BC" w:rsidRDefault="00B45F60" w:rsidP="00F96B57">
      <w:pPr>
        <w:spacing w:line="360" w:lineRule="auto"/>
        <w:jc w:val="both"/>
        <w:rPr>
          <w:rFonts w:ascii="Book Antiqua" w:hAnsi="Book Antiqua"/>
        </w:rPr>
      </w:pPr>
    </w:p>
    <w:p w14:paraId="13F5E412" w14:textId="1098DAE3" w:rsidR="00B45F60" w:rsidRPr="001B75BC" w:rsidRDefault="00000000" w:rsidP="00F96B57">
      <w:pPr>
        <w:spacing w:line="360" w:lineRule="auto"/>
        <w:jc w:val="both"/>
        <w:rPr>
          <w:rFonts w:ascii="Book Antiqua" w:eastAsia="Book Antiqua" w:hAnsi="Book Antiqua" w:cs="Book Antiqua"/>
          <w:b/>
          <w:color w:val="000000"/>
        </w:rPr>
        <w:sectPr w:rsidR="00B45F60" w:rsidRPr="001B75BC">
          <w:pgSz w:w="12240" w:h="15840"/>
          <w:pgMar w:top="1440" w:right="1440" w:bottom="1440" w:left="1440" w:header="720" w:footer="720" w:gutter="0"/>
          <w:cols w:space="720"/>
          <w:docGrid w:linePitch="360"/>
        </w:sectPr>
      </w:pPr>
      <w:r w:rsidRPr="001B75BC">
        <w:rPr>
          <w:rFonts w:ascii="Book Antiqua" w:eastAsia="Book Antiqua" w:hAnsi="Book Antiqua" w:cs="Book Antiqua"/>
          <w:b/>
          <w:color w:val="000000"/>
        </w:rPr>
        <w:t xml:space="preserve">P-Reviewer: </w:t>
      </w:r>
      <w:proofErr w:type="spellStart"/>
      <w:r w:rsidRPr="001B75BC">
        <w:rPr>
          <w:rFonts w:ascii="Book Antiqua" w:eastAsia="Book Antiqua" w:hAnsi="Book Antiqua" w:cs="Book Antiqua"/>
        </w:rPr>
        <w:t>Dechsling</w:t>
      </w:r>
      <w:proofErr w:type="spellEnd"/>
      <w:r w:rsidRPr="001B75BC">
        <w:rPr>
          <w:rFonts w:ascii="Book Antiqua" w:eastAsia="Book Antiqua" w:hAnsi="Book Antiqua" w:cs="Book Antiqua"/>
        </w:rPr>
        <w:t xml:space="preserve"> A, Norway; Frazier TW, United States</w:t>
      </w:r>
      <w:r w:rsidRPr="001B75BC">
        <w:rPr>
          <w:rFonts w:ascii="Book Antiqua" w:eastAsia="Book Antiqua" w:hAnsi="Book Antiqua" w:cs="Book Antiqua"/>
          <w:b/>
          <w:color w:val="000000"/>
        </w:rPr>
        <w:t xml:space="preserve"> S-Editor:</w:t>
      </w:r>
      <w:r w:rsidRPr="001B75BC">
        <w:rPr>
          <w:rFonts w:ascii="Book Antiqua" w:eastAsia="Book Antiqua" w:hAnsi="Book Antiqua" w:cs="Book Antiqua"/>
          <w:bCs/>
          <w:color w:val="000000"/>
        </w:rPr>
        <w:t xml:space="preserve"> Lin C </w:t>
      </w:r>
      <w:r w:rsidRPr="001B75BC">
        <w:rPr>
          <w:rFonts w:ascii="Book Antiqua" w:eastAsia="Book Antiqua" w:hAnsi="Book Antiqua" w:cs="Book Antiqua"/>
          <w:b/>
          <w:color w:val="000000"/>
        </w:rPr>
        <w:t>L-Editor:</w:t>
      </w:r>
      <w:r w:rsidR="00AE3CD0" w:rsidRPr="001B75BC">
        <w:rPr>
          <w:rFonts w:ascii="Book Antiqua" w:eastAsia="Book Antiqua" w:hAnsi="Book Antiqua" w:cs="Book Antiqua"/>
          <w:b/>
          <w:color w:val="000000"/>
        </w:rPr>
        <w:t xml:space="preserve"> </w:t>
      </w:r>
      <w:r w:rsidR="00AE3CD0" w:rsidRPr="001B75BC">
        <w:rPr>
          <w:rFonts w:ascii="Book Antiqua" w:eastAsia="Book Antiqua" w:hAnsi="Book Antiqua" w:cs="Book Antiqua"/>
          <w:bCs/>
          <w:color w:val="000000"/>
        </w:rPr>
        <w:t>A</w:t>
      </w:r>
      <w:r w:rsidRPr="001B75BC">
        <w:rPr>
          <w:rFonts w:ascii="Book Antiqua" w:eastAsia="Book Antiqua" w:hAnsi="Book Antiqua" w:cs="Book Antiqua"/>
          <w:b/>
          <w:color w:val="000000"/>
        </w:rPr>
        <w:t xml:space="preserve"> P-Editor:</w:t>
      </w:r>
      <w:r w:rsidR="00185AC1" w:rsidRPr="001B75BC">
        <w:rPr>
          <w:rFonts w:ascii="Book Antiqua" w:eastAsia="Book Antiqua" w:hAnsi="Book Antiqua" w:cs="Book Antiqua"/>
          <w:b/>
          <w:color w:val="000000"/>
        </w:rPr>
        <w:t xml:space="preserve"> </w:t>
      </w:r>
      <w:r w:rsidR="00185AC1" w:rsidRPr="001B75BC">
        <w:rPr>
          <w:rFonts w:ascii="Book Antiqua" w:eastAsia="Book Antiqua" w:hAnsi="Book Antiqua" w:cs="Book Antiqua"/>
          <w:bCs/>
          <w:color w:val="000000"/>
        </w:rPr>
        <w:t xml:space="preserve">Cai </w:t>
      </w:r>
      <w:proofErr w:type="spellStart"/>
      <w:r w:rsidR="00185AC1" w:rsidRPr="001B75BC">
        <w:rPr>
          <w:rFonts w:ascii="Book Antiqua" w:eastAsia="Book Antiqua" w:hAnsi="Book Antiqua" w:cs="Book Antiqua"/>
          <w:bCs/>
          <w:color w:val="000000"/>
        </w:rPr>
        <w:t>YX</w:t>
      </w:r>
      <w:proofErr w:type="spellEnd"/>
    </w:p>
    <w:p w14:paraId="5B3B30DF" w14:textId="77777777" w:rsidR="00B45F60" w:rsidRPr="001B75BC" w:rsidRDefault="00000000" w:rsidP="00F96B57">
      <w:pPr>
        <w:spacing w:line="360" w:lineRule="auto"/>
        <w:jc w:val="both"/>
        <w:rPr>
          <w:rFonts w:ascii="Book Antiqua" w:hAnsi="Book Antiqua"/>
          <w:b/>
          <w:bCs/>
          <w:lang w:eastAsia="zh-CN"/>
        </w:rPr>
      </w:pPr>
      <w:r w:rsidRPr="001B75BC">
        <w:rPr>
          <w:rFonts w:ascii="Book Antiqua" w:hAnsi="Book Antiqua"/>
          <w:b/>
          <w:bCs/>
          <w:lang w:eastAsia="zh-CN"/>
        </w:rPr>
        <w:lastRenderedPageBreak/>
        <w:t>Table 1</w:t>
      </w:r>
      <w:r w:rsidRPr="001B75BC">
        <w:rPr>
          <w:rFonts w:ascii="Book Antiqua" w:hAnsi="Book Antiqua"/>
          <w:b/>
          <w:bCs/>
        </w:rPr>
        <w:t xml:space="preserve"> </w:t>
      </w:r>
      <w:r w:rsidRPr="001B75BC">
        <w:rPr>
          <w:rFonts w:ascii="Book Antiqua" w:hAnsi="Book Antiqua"/>
          <w:b/>
          <w:bCs/>
          <w:lang w:eastAsia="zh-CN"/>
        </w:rPr>
        <w:t xml:space="preserve">Comparison of the serum </w:t>
      </w:r>
      <w:r w:rsidRPr="001B75BC">
        <w:rPr>
          <w:rFonts w:ascii="Book Antiqua" w:eastAsia="Book Antiqua" w:hAnsi="Book Antiqua" w:cs="Book Antiqua"/>
          <w:b/>
          <w:bCs/>
          <w:color w:val="000000"/>
        </w:rPr>
        <w:t>vascular endothelial growth factor</w:t>
      </w:r>
      <w:r w:rsidRPr="001B75BC">
        <w:rPr>
          <w:rFonts w:ascii="Book Antiqua" w:hAnsi="Book Antiqua"/>
          <w:b/>
          <w:bCs/>
          <w:lang w:eastAsia="zh-CN"/>
        </w:rPr>
        <w:t xml:space="preserve"> and cortisol levels between the healthy and cerebral hemorrhage groups</w:t>
      </w:r>
    </w:p>
    <w:tbl>
      <w:tblPr>
        <w:tblStyle w:val="ab"/>
        <w:tblW w:w="0" w:type="auto"/>
        <w:tblLook w:val="04A0" w:firstRow="1" w:lastRow="0" w:firstColumn="1" w:lastColumn="0" w:noHBand="0" w:noVBand="1"/>
      </w:tblPr>
      <w:tblGrid>
        <w:gridCol w:w="2130"/>
        <w:gridCol w:w="2130"/>
        <w:gridCol w:w="2131"/>
        <w:gridCol w:w="2131"/>
      </w:tblGrid>
      <w:tr w:rsidR="00B45F60" w:rsidRPr="001B75BC" w14:paraId="43C7C396" w14:textId="77777777">
        <w:tc>
          <w:tcPr>
            <w:tcW w:w="2130" w:type="dxa"/>
            <w:tcBorders>
              <w:top w:val="single" w:sz="4" w:space="0" w:color="000000"/>
              <w:left w:val="nil"/>
              <w:bottom w:val="single" w:sz="4" w:space="0" w:color="000000"/>
              <w:right w:val="nil"/>
            </w:tcBorders>
          </w:tcPr>
          <w:p w14:paraId="08CECCE8"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Group</w:t>
            </w:r>
          </w:p>
        </w:tc>
        <w:tc>
          <w:tcPr>
            <w:tcW w:w="2130" w:type="dxa"/>
            <w:tcBorders>
              <w:top w:val="single" w:sz="4" w:space="0" w:color="000000"/>
              <w:left w:val="nil"/>
              <w:bottom w:val="single" w:sz="4" w:space="0" w:color="000000"/>
              <w:right w:val="nil"/>
            </w:tcBorders>
          </w:tcPr>
          <w:p w14:paraId="0097975C" w14:textId="0A92457E" w:rsidR="00B45F60" w:rsidRPr="001B75BC" w:rsidRDefault="003C4777" w:rsidP="00F96B57">
            <w:pPr>
              <w:spacing w:line="360" w:lineRule="auto"/>
              <w:rPr>
                <w:rFonts w:ascii="Book Antiqua" w:hAnsi="Book Antiqua"/>
                <w:b/>
                <w:bCs/>
                <w:i/>
                <w:iCs/>
                <w:lang w:eastAsia="zh-CN"/>
              </w:rPr>
            </w:pPr>
            <w:r w:rsidRPr="001B75BC">
              <w:rPr>
                <w:rFonts w:ascii="Book Antiqua" w:hAnsi="Book Antiqua" w:hint="eastAsia"/>
                <w:b/>
                <w:bCs/>
                <w:i/>
                <w:iCs/>
                <w:lang w:eastAsia="zh-CN"/>
              </w:rPr>
              <w:t>n</w:t>
            </w:r>
          </w:p>
        </w:tc>
        <w:tc>
          <w:tcPr>
            <w:tcW w:w="2131" w:type="dxa"/>
            <w:tcBorders>
              <w:top w:val="single" w:sz="4" w:space="0" w:color="000000"/>
              <w:left w:val="nil"/>
              <w:bottom w:val="single" w:sz="4" w:space="0" w:color="000000"/>
              <w:right w:val="nil"/>
            </w:tcBorders>
          </w:tcPr>
          <w:p w14:paraId="529644F1"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VEGF (</w:t>
            </w:r>
            <w:proofErr w:type="spellStart"/>
            <w:r w:rsidRPr="001B75BC">
              <w:rPr>
                <w:rFonts w:ascii="Book Antiqua" w:hAnsi="Book Antiqua"/>
                <w:b/>
                <w:bCs/>
                <w:lang w:eastAsia="zh-CN"/>
              </w:rPr>
              <w:t>pg</w:t>
            </w:r>
            <w:proofErr w:type="spellEnd"/>
            <w:r w:rsidRPr="001B75BC">
              <w:rPr>
                <w:rFonts w:ascii="Book Antiqua" w:hAnsi="Book Antiqua"/>
                <w:b/>
                <w:bCs/>
                <w:lang w:eastAsia="zh-CN"/>
              </w:rPr>
              <w:t>/L)</w:t>
            </w:r>
          </w:p>
        </w:tc>
        <w:tc>
          <w:tcPr>
            <w:tcW w:w="2131" w:type="dxa"/>
            <w:tcBorders>
              <w:top w:val="single" w:sz="4" w:space="0" w:color="000000"/>
              <w:left w:val="nil"/>
              <w:bottom w:val="single" w:sz="4" w:space="0" w:color="000000"/>
              <w:right w:val="nil"/>
            </w:tcBorders>
          </w:tcPr>
          <w:p w14:paraId="69DFA4F2"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Cor (nmol/L)</w:t>
            </w:r>
          </w:p>
        </w:tc>
      </w:tr>
      <w:tr w:rsidR="00B45F60" w:rsidRPr="001B75BC" w14:paraId="65057469" w14:textId="77777777">
        <w:tc>
          <w:tcPr>
            <w:tcW w:w="2130" w:type="dxa"/>
            <w:tcBorders>
              <w:top w:val="single" w:sz="4" w:space="0" w:color="000000"/>
              <w:left w:val="nil"/>
              <w:bottom w:val="nil"/>
              <w:right w:val="nil"/>
            </w:tcBorders>
          </w:tcPr>
          <w:p w14:paraId="61A72C01"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Cerebral hemorrhage group</w:t>
            </w:r>
          </w:p>
        </w:tc>
        <w:tc>
          <w:tcPr>
            <w:tcW w:w="2130" w:type="dxa"/>
            <w:tcBorders>
              <w:top w:val="single" w:sz="4" w:space="0" w:color="000000"/>
              <w:left w:val="nil"/>
              <w:bottom w:val="nil"/>
              <w:right w:val="nil"/>
            </w:tcBorders>
          </w:tcPr>
          <w:p w14:paraId="65500C63"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100</w:t>
            </w:r>
          </w:p>
        </w:tc>
        <w:tc>
          <w:tcPr>
            <w:tcW w:w="2131" w:type="dxa"/>
            <w:tcBorders>
              <w:top w:val="single" w:sz="4" w:space="0" w:color="000000"/>
              <w:left w:val="nil"/>
              <w:bottom w:val="nil"/>
              <w:right w:val="nil"/>
            </w:tcBorders>
          </w:tcPr>
          <w:p w14:paraId="4AF80CA1"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1.43 ± 0.52</w:t>
            </w:r>
          </w:p>
        </w:tc>
        <w:tc>
          <w:tcPr>
            <w:tcW w:w="2131" w:type="dxa"/>
            <w:tcBorders>
              <w:top w:val="single" w:sz="4" w:space="0" w:color="000000"/>
              <w:left w:val="nil"/>
              <w:bottom w:val="nil"/>
              <w:right w:val="nil"/>
            </w:tcBorders>
          </w:tcPr>
          <w:p w14:paraId="29094E16"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796.61 ± 50.23</w:t>
            </w:r>
          </w:p>
        </w:tc>
      </w:tr>
      <w:tr w:rsidR="00B45F60" w:rsidRPr="001B75BC" w14:paraId="2A9A2576" w14:textId="77777777">
        <w:tc>
          <w:tcPr>
            <w:tcW w:w="2130" w:type="dxa"/>
            <w:tcBorders>
              <w:top w:val="nil"/>
              <w:left w:val="nil"/>
              <w:bottom w:val="nil"/>
              <w:right w:val="nil"/>
            </w:tcBorders>
          </w:tcPr>
          <w:p w14:paraId="1D4FD8DB"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Healthy group</w:t>
            </w:r>
          </w:p>
        </w:tc>
        <w:tc>
          <w:tcPr>
            <w:tcW w:w="2130" w:type="dxa"/>
            <w:tcBorders>
              <w:top w:val="nil"/>
              <w:left w:val="nil"/>
              <w:bottom w:val="nil"/>
              <w:right w:val="nil"/>
            </w:tcBorders>
          </w:tcPr>
          <w:p w14:paraId="1B3F14F0"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100</w:t>
            </w:r>
          </w:p>
        </w:tc>
        <w:tc>
          <w:tcPr>
            <w:tcW w:w="2131" w:type="dxa"/>
            <w:tcBorders>
              <w:top w:val="nil"/>
              <w:left w:val="nil"/>
              <w:bottom w:val="nil"/>
              <w:right w:val="nil"/>
            </w:tcBorders>
          </w:tcPr>
          <w:p w14:paraId="5E130AAF"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1.01 ± 0.34</w:t>
            </w:r>
          </w:p>
        </w:tc>
        <w:tc>
          <w:tcPr>
            <w:tcW w:w="2131" w:type="dxa"/>
            <w:tcBorders>
              <w:top w:val="nil"/>
              <w:left w:val="nil"/>
              <w:bottom w:val="nil"/>
              <w:right w:val="nil"/>
            </w:tcBorders>
          </w:tcPr>
          <w:p w14:paraId="1B8DD110"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499.42 ± 47.11</w:t>
            </w:r>
          </w:p>
        </w:tc>
      </w:tr>
      <w:tr w:rsidR="00B45F60" w:rsidRPr="001B75BC" w14:paraId="0F51427D" w14:textId="77777777">
        <w:tc>
          <w:tcPr>
            <w:tcW w:w="2130" w:type="dxa"/>
            <w:tcBorders>
              <w:top w:val="nil"/>
              <w:left w:val="nil"/>
              <w:bottom w:val="nil"/>
              <w:right w:val="nil"/>
            </w:tcBorders>
          </w:tcPr>
          <w:p w14:paraId="769BE0C1" w14:textId="6DCB1219" w:rsidR="00B45F60" w:rsidRPr="001B75BC" w:rsidRDefault="00000000" w:rsidP="00F96B57">
            <w:pPr>
              <w:spacing w:line="360" w:lineRule="auto"/>
              <w:rPr>
                <w:rFonts w:ascii="Book Antiqua" w:hAnsi="Book Antiqua"/>
                <w:i/>
                <w:iCs/>
                <w:lang w:eastAsia="zh-CN"/>
              </w:rPr>
            </w:pPr>
            <w:r w:rsidRPr="001B75BC">
              <w:rPr>
                <w:rFonts w:ascii="Book Antiqua" w:hAnsi="Book Antiqua"/>
                <w:i/>
                <w:iCs/>
                <w:lang w:eastAsia="zh-CN"/>
              </w:rPr>
              <w:t>t</w:t>
            </w:r>
            <w:r w:rsidR="00DE58F4" w:rsidRPr="001B75BC">
              <w:rPr>
                <w:rFonts w:ascii="Book Antiqua" w:hAnsi="Book Antiqua"/>
                <w:lang w:eastAsia="zh-CN"/>
              </w:rPr>
              <w:t xml:space="preserve"> value</w:t>
            </w:r>
          </w:p>
        </w:tc>
        <w:tc>
          <w:tcPr>
            <w:tcW w:w="2130" w:type="dxa"/>
            <w:tcBorders>
              <w:top w:val="nil"/>
              <w:left w:val="nil"/>
              <w:bottom w:val="nil"/>
              <w:right w:val="nil"/>
            </w:tcBorders>
          </w:tcPr>
          <w:p w14:paraId="550A317E" w14:textId="77777777" w:rsidR="00B45F60" w:rsidRPr="001B75BC" w:rsidRDefault="00B45F60" w:rsidP="00F96B57">
            <w:pPr>
              <w:spacing w:line="360" w:lineRule="auto"/>
              <w:rPr>
                <w:rFonts w:ascii="Book Antiqua" w:hAnsi="Book Antiqua"/>
                <w:lang w:eastAsia="zh-CN"/>
              </w:rPr>
            </w:pPr>
          </w:p>
        </w:tc>
        <w:tc>
          <w:tcPr>
            <w:tcW w:w="2131" w:type="dxa"/>
            <w:tcBorders>
              <w:top w:val="nil"/>
              <w:left w:val="nil"/>
              <w:bottom w:val="nil"/>
              <w:right w:val="nil"/>
            </w:tcBorders>
          </w:tcPr>
          <w:p w14:paraId="03197F7A"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12.374</w:t>
            </w:r>
          </w:p>
        </w:tc>
        <w:tc>
          <w:tcPr>
            <w:tcW w:w="2131" w:type="dxa"/>
            <w:tcBorders>
              <w:top w:val="nil"/>
              <w:left w:val="nil"/>
              <w:bottom w:val="nil"/>
              <w:right w:val="nil"/>
            </w:tcBorders>
          </w:tcPr>
          <w:p w14:paraId="043C107D"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27.142</w:t>
            </w:r>
          </w:p>
        </w:tc>
      </w:tr>
      <w:tr w:rsidR="00B45F60" w:rsidRPr="001B75BC" w14:paraId="43D356FF" w14:textId="77777777">
        <w:tc>
          <w:tcPr>
            <w:tcW w:w="2130" w:type="dxa"/>
            <w:tcBorders>
              <w:top w:val="nil"/>
              <w:left w:val="nil"/>
              <w:bottom w:val="single" w:sz="4" w:space="0" w:color="000000"/>
              <w:right w:val="nil"/>
            </w:tcBorders>
          </w:tcPr>
          <w:p w14:paraId="3B706CEC" w14:textId="5155B442" w:rsidR="00B45F60" w:rsidRPr="001B75BC" w:rsidRDefault="00DE58F4" w:rsidP="00F96B57">
            <w:pPr>
              <w:spacing w:line="360" w:lineRule="auto"/>
              <w:rPr>
                <w:rFonts w:ascii="Book Antiqua" w:hAnsi="Book Antiqua"/>
                <w:i/>
                <w:iCs/>
                <w:lang w:eastAsia="zh-CN"/>
              </w:rPr>
            </w:pPr>
            <w:r w:rsidRPr="001B75BC">
              <w:rPr>
                <w:rFonts w:ascii="Book Antiqua" w:hAnsi="Book Antiqua"/>
                <w:i/>
                <w:iCs/>
                <w:lang w:eastAsia="zh-CN"/>
              </w:rPr>
              <w:t xml:space="preserve">P </w:t>
            </w:r>
            <w:r w:rsidRPr="001B75BC">
              <w:rPr>
                <w:rFonts w:ascii="Book Antiqua" w:hAnsi="Book Antiqua"/>
                <w:lang w:eastAsia="zh-CN"/>
              </w:rPr>
              <w:t>value</w:t>
            </w:r>
          </w:p>
        </w:tc>
        <w:tc>
          <w:tcPr>
            <w:tcW w:w="2130" w:type="dxa"/>
            <w:tcBorders>
              <w:top w:val="nil"/>
              <w:left w:val="nil"/>
              <w:bottom w:val="single" w:sz="4" w:space="0" w:color="000000"/>
              <w:right w:val="nil"/>
            </w:tcBorders>
          </w:tcPr>
          <w:p w14:paraId="630F7B2D" w14:textId="77777777" w:rsidR="00B45F60" w:rsidRPr="001B75BC" w:rsidRDefault="00B45F60" w:rsidP="00F96B57">
            <w:pPr>
              <w:spacing w:line="360" w:lineRule="auto"/>
              <w:rPr>
                <w:rFonts w:ascii="Book Antiqua" w:hAnsi="Book Antiqua"/>
                <w:lang w:eastAsia="zh-CN"/>
              </w:rPr>
            </w:pPr>
          </w:p>
        </w:tc>
        <w:tc>
          <w:tcPr>
            <w:tcW w:w="2131" w:type="dxa"/>
            <w:tcBorders>
              <w:top w:val="nil"/>
              <w:left w:val="nil"/>
              <w:bottom w:val="single" w:sz="4" w:space="0" w:color="000000"/>
              <w:right w:val="nil"/>
            </w:tcBorders>
          </w:tcPr>
          <w:p w14:paraId="63F562FC"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0.000</w:t>
            </w:r>
          </w:p>
        </w:tc>
        <w:tc>
          <w:tcPr>
            <w:tcW w:w="2131" w:type="dxa"/>
            <w:tcBorders>
              <w:top w:val="nil"/>
              <w:left w:val="nil"/>
              <w:bottom w:val="single" w:sz="4" w:space="0" w:color="000000"/>
              <w:right w:val="nil"/>
            </w:tcBorders>
          </w:tcPr>
          <w:p w14:paraId="57E33E21"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0.000</w:t>
            </w:r>
          </w:p>
        </w:tc>
      </w:tr>
    </w:tbl>
    <w:p w14:paraId="1DBD5AC4" w14:textId="77777777" w:rsidR="00B45F60" w:rsidRPr="001B75BC" w:rsidRDefault="00000000" w:rsidP="00F96B57">
      <w:pPr>
        <w:spacing w:line="360" w:lineRule="auto"/>
        <w:jc w:val="both"/>
        <w:rPr>
          <w:rFonts w:ascii="Book Antiqua" w:hAnsi="Book Antiqua"/>
        </w:rPr>
      </w:pPr>
      <w:r w:rsidRPr="001B75BC">
        <w:rPr>
          <w:rFonts w:ascii="Book Antiqua" w:hAnsi="Book Antiqua"/>
        </w:rPr>
        <w:t>VEGF: Vascular endothelial growth factor; Cor: Cortisol.</w:t>
      </w:r>
    </w:p>
    <w:p w14:paraId="044FDAC9" w14:textId="77777777" w:rsidR="00B45F60" w:rsidRPr="001B75BC" w:rsidRDefault="00B45F60" w:rsidP="00F96B57">
      <w:pPr>
        <w:spacing w:line="360" w:lineRule="auto"/>
        <w:jc w:val="both"/>
        <w:rPr>
          <w:rFonts w:ascii="Book Antiqua" w:hAnsi="Book Antiqua"/>
        </w:rPr>
      </w:pPr>
    </w:p>
    <w:p w14:paraId="068912BC" w14:textId="77777777" w:rsidR="00B45F60" w:rsidRPr="001B75BC" w:rsidRDefault="00000000" w:rsidP="00F96B57">
      <w:pPr>
        <w:spacing w:line="360" w:lineRule="auto"/>
        <w:jc w:val="both"/>
        <w:rPr>
          <w:rFonts w:ascii="Book Antiqua" w:hAnsi="Book Antiqua"/>
          <w:b/>
          <w:bCs/>
        </w:rPr>
      </w:pPr>
      <w:r w:rsidRPr="001B75BC">
        <w:rPr>
          <w:rFonts w:ascii="Book Antiqua" w:hAnsi="Book Antiqua"/>
          <w:b/>
          <w:bCs/>
        </w:rPr>
        <w:t xml:space="preserve">Table 2 Comparison of the serum </w:t>
      </w:r>
      <w:r w:rsidRPr="001B75BC">
        <w:rPr>
          <w:rFonts w:ascii="Book Antiqua" w:eastAsia="Book Antiqua" w:hAnsi="Book Antiqua" w:cs="Book Antiqua"/>
          <w:b/>
          <w:bCs/>
          <w:color w:val="000000"/>
        </w:rPr>
        <w:t>vascular endothelial growth factor</w:t>
      </w:r>
      <w:r w:rsidRPr="001B75BC">
        <w:rPr>
          <w:rFonts w:ascii="Book Antiqua" w:hAnsi="Book Antiqua"/>
          <w:b/>
          <w:bCs/>
          <w:lang w:eastAsia="zh-CN"/>
        </w:rPr>
        <w:t xml:space="preserve"> and cortisol</w:t>
      </w:r>
      <w:r w:rsidRPr="001B75BC">
        <w:rPr>
          <w:rFonts w:ascii="Book Antiqua" w:hAnsi="Book Antiqua"/>
          <w:b/>
          <w:bCs/>
        </w:rPr>
        <w:t xml:space="preserve"> levels in patients with different degrees of injury in the brain hemorrhage group</w:t>
      </w:r>
    </w:p>
    <w:tbl>
      <w:tblPr>
        <w:tblStyle w:val="ab"/>
        <w:tblW w:w="0" w:type="auto"/>
        <w:tblLook w:val="04A0" w:firstRow="1" w:lastRow="0" w:firstColumn="1" w:lastColumn="0" w:noHBand="0" w:noVBand="1"/>
      </w:tblPr>
      <w:tblGrid>
        <w:gridCol w:w="2130"/>
        <w:gridCol w:w="2130"/>
        <w:gridCol w:w="2131"/>
        <w:gridCol w:w="2131"/>
      </w:tblGrid>
      <w:tr w:rsidR="00B45F60" w:rsidRPr="001B75BC" w14:paraId="12BA0ACE" w14:textId="77777777">
        <w:tc>
          <w:tcPr>
            <w:tcW w:w="2130" w:type="dxa"/>
            <w:tcBorders>
              <w:top w:val="single" w:sz="4" w:space="0" w:color="000000"/>
              <w:left w:val="nil"/>
              <w:bottom w:val="single" w:sz="4" w:space="0" w:color="000000"/>
              <w:right w:val="nil"/>
            </w:tcBorders>
          </w:tcPr>
          <w:p w14:paraId="53A0753C"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Degree of damage</w:t>
            </w:r>
          </w:p>
        </w:tc>
        <w:tc>
          <w:tcPr>
            <w:tcW w:w="2130" w:type="dxa"/>
            <w:tcBorders>
              <w:top w:val="single" w:sz="4" w:space="0" w:color="000000"/>
              <w:left w:val="nil"/>
              <w:bottom w:val="single" w:sz="4" w:space="0" w:color="000000"/>
              <w:right w:val="nil"/>
            </w:tcBorders>
          </w:tcPr>
          <w:p w14:paraId="4DBE6ED0" w14:textId="05DE0451" w:rsidR="00B45F60" w:rsidRPr="001B75BC" w:rsidRDefault="003C4777" w:rsidP="00F96B57">
            <w:pPr>
              <w:spacing w:line="360" w:lineRule="auto"/>
              <w:rPr>
                <w:rFonts w:ascii="Book Antiqua" w:hAnsi="Book Antiqua"/>
                <w:b/>
                <w:bCs/>
                <w:i/>
                <w:iCs/>
                <w:lang w:eastAsia="zh-CN"/>
              </w:rPr>
            </w:pPr>
            <w:r w:rsidRPr="001B75BC">
              <w:rPr>
                <w:rFonts w:ascii="Book Antiqua" w:hAnsi="Book Antiqua" w:hint="eastAsia"/>
                <w:b/>
                <w:bCs/>
                <w:i/>
                <w:iCs/>
                <w:lang w:eastAsia="zh-CN"/>
              </w:rPr>
              <w:t>n</w:t>
            </w:r>
          </w:p>
        </w:tc>
        <w:tc>
          <w:tcPr>
            <w:tcW w:w="2131" w:type="dxa"/>
            <w:tcBorders>
              <w:top w:val="single" w:sz="4" w:space="0" w:color="000000"/>
              <w:left w:val="nil"/>
              <w:bottom w:val="single" w:sz="4" w:space="0" w:color="000000"/>
              <w:right w:val="nil"/>
            </w:tcBorders>
          </w:tcPr>
          <w:p w14:paraId="1DAE109C"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VEGF (</w:t>
            </w:r>
            <w:proofErr w:type="spellStart"/>
            <w:r w:rsidRPr="001B75BC">
              <w:rPr>
                <w:rFonts w:ascii="Book Antiqua" w:hAnsi="Book Antiqua"/>
                <w:b/>
                <w:bCs/>
                <w:lang w:eastAsia="zh-CN"/>
              </w:rPr>
              <w:t>pg</w:t>
            </w:r>
            <w:proofErr w:type="spellEnd"/>
            <w:r w:rsidRPr="001B75BC">
              <w:rPr>
                <w:rFonts w:ascii="Book Antiqua" w:hAnsi="Book Antiqua"/>
                <w:b/>
                <w:bCs/>
                <w:lang w:eastAsia="zh-CN"/>
              </w:rPr>
              <w:t>/L)</w:t>
            </w:r>
          </w:p>
        </w:tc>
        <w:tc>
          <w:tcPr>
            <w:tcW w:w="2131" w:type="dxa"/>
            <w:tcBorders>
              <w:top w:val="single" w:sz="4" w:space="0" w:color="000000"/>
              <w:left w:val="nil"/>
              <w:bottom w:val="single" w:sz="4" w:space="0" w:color="000000"/>
              <w:right w:val="nil"/>
            </w:tcBorders>
          </w:tcPr>
          <w:p w14:paraId="39BFEB7E"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Cor (nmol/L)</w:t>
            </w:r>
          </w:p>
        </w:tc>
      </w:tr>
      <w:tr w:rsidR="00B45F60" w:rsidRPr="001B75BC" w14:paraId="26A19EF7" w14:textId="77777777">
        <w:tc>
          <w:tcPr>
            <w:tcW w:w="2130" w:type="dxa"/>
            <w:tcBorders>
              <w:top w:val="single" w:sz="4" w:space="0" w:color="000000"/>
              <w:left w:val="nil"/>
              <w:bottom w:val="nil"/>
              <w:right w:val="nil"/>
            </w:tcBorders>
          </w:tcPr>
          <w:p w14:paraId="063D4600"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Mild</w:t>
            </w:r>
          </w:p>
        </w:tc>
        <w:tc>
          <w:tcPr>
            <w:tcW w:w="2130" w:type="dxa"/>
            <w:tcBorders>
              <w:top w:val="single" w:sz="4" w:space="0" w:color="000000"/>
              <w:left w:val="nil"/>
              <w:bottom w:val="nil"/>
              <w:right w:val="nil"/>
            </w:tcBorders>
          </w:tcPr>
          <w:p w14:paraId="77B31436"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33</w:t>
            </w:r>
          </w:p>
        </w:tc>
        <w:tc>
          <w:tcPr>
            <w:tcW w:w="2131" w:type="dxa"/>
            <w:tcBorders>
              <w:top w:val="single" w:sz="4" w:space="0" w:color="000000"/>
              <w:left w:val="nil"/>
              <w:bottom w:val="nil"/>
              <w:right w:val="nil"/>
            </w:tcBorders>
          </w:tcPr>
          <w:p w14:paraId="2C1B4DE2"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1.13 ± 0.78</w:t>
            </w:r>
          </w:p>
        </w:tc>
        <w:tc>
          <w:tcPr>
            <w:tcW w:w="2131" w:type="dxa"/>
            <w:tcBorders>
              <w:top w:val="single" w:sz="4" w:space="0" w:color="000000"/>
              <w:left w:val="nil"/>
              <w:bottom w:val="nil"/>
              <w:right w:val="nil"/>
            </w:tcBorders>
          </w:tcPr>
          <w:p w14:paraId="2E87B118" w14:textId="27294ED0"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547.33 ±</w:t>
            </w:r>
            <w:r w:rsidR="000D7E14" w:rsidRPr="001B75BC">
              <w:rPr>
                <w:rFonts w:ascii="Book Antiqua" w:hAnsi="Book Antiqua"/>
                <w:lang w:eastAsia="zh-CN"/>
              </w:rPr>
              <w:t xml:space="preserve"> </w:t>
            </w:r>
            <w:r w:rsidRPr="001B75BC">
              <w:rPr>
                <w:rFonts w:ascii="Book Antiqua" w:hAnsi="Book Antiqua"/>
                <w:lang w:eastAsia="zh-CN"/>
              </w:rPr>
              <w:t>40.19</w:t>
            </w:r>
          </w:p>
        </w:tc>
      </w:tr>
      <w:tr w:rsidR="00B45F60" w:rsidRPr="001B75BC" w14:paraId="6635A016" w14:textId="77777777">
        <w:tc>
          <w:tcPr>
            <w:tcW w:w="2130" w:type="dxa"/>
            <w:tcBorders>
              <w:top w:val="nil"/>
              <w:left w:val="nil"/>
              <w:bottom w:val="nil"/>
              <w:right w:val="nil"/>
            </w:tcBorders>
          </w:tcPr>
          <w:p w14:paraId="215C3AE1"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Moderate</w:t>
            </w:r>
          </w:p>
        </w:tc>
        <w:tc>
          <w:tcPr>
            <w:tcW w:w="2130" w:type="dxa"/>
            <w:tcBorders>
              <w:top w:val="nil"/>
              <w:left w:val="nil"/>
              <w:bottom w:val="nil"/>
              <w:right w:val="nil"/>
            </w:tcBorders>
          </w:tcPr>
          <w:p w14:paraId="6A4B98B6"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34</w:t>
            </w:r>
          </w:p>
        </w:tc>
        <w:tc>
          <w:tcPr>
            <w:tcW w:w="2131" w:type="dxa"/>
            <w:tcBorders>
              <w:top w:val="nil"/>
              <w:left w:val="nil"/>
              <w:bottom w:val="nil"/>
              <w:right w:val="nil"/>
            </w:tcBorders>
          </w:tcPr>
          <w:p w14:paraId="712E6930"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 xml:space="preserve">1.50 ± </w:t>
            </w:r>
            <w:proofErr w:type="spellStart"/>
            <w:r w:rsidRPr="001B75BC">
              <w:rPr>
                <w:rFonts w:ascii="Book Antiqua" w:hAnsi="Book Antiqua"/>
                <w:lang w:eastAsia="zh-CN"/>
              </w:rPr>
              <w:t>0.59</w:t>
            </w:r>
            <w:r w:rsidRPr="001B75BC">
              <w:rPr>
                <w:rFonts w:ascii="Book Antiqua" w:hAnsi="Book Antiqua"/>
                <w:vertAlign w:val="superscript"/>
                <w:lang w:eastAsia="zh-CN"/>
              </w:rPr>
              <w:t>a</w:t>
            </w:r>
            <w:proofErr w:type="spellEnd"/>
          </w:p>
        </w:tc>
        <w:tc>
          <w:tcPr>
            <w:tcW w:w="2131" w:type="dxa"/>
            <w:tcBorders>
              <w:top w:val="nil"/>
              <w:left w:val="nil"/>
              <w:bottom w:val="nil"/>
              <w:right w:val="nil"/>
            </w:tcBorders>
          </w:tcPr>
          <w:p w14:paraId="1C8645EF"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 xml:space="preserve">746.34 ± </w:t>
            </w:r>
            <w:proofErr w:type="spellStart"/>
            <w:r w:rsidRPr="001B75BC">
              <w:rPr>
                <w:rFonts w:ascii="Book Antiqua" w:hAnsi="Book Antiqua"/>
                <w:lang w:eastAsia="zh-CN"/>
              </w:rPr>
              <w:t>46.22</w:t>
            </w:r>
            <w:r w:rsidRPr="001B75BC">
              <w:rPr>
                <w:rFonts w:ascii="Book Antiqua" w:hAnsi="Book Antiqua"/>
                <w:vertAlign w:val="superscript"/>
                <w:lang w:eastAsia="zh-CN"/>
              </w:rPr>
              <w:t>a</w:t>
            </w:r>
            <w:proofErr w:type="spellEnd"/>
          </w:p>
        </w:tc>
      </w:tr>
      <w:tr w:rsidR="00B45F60" w:rsidRPr="001B75BC" w14:paraId="17775BD2" w14:textId="77777777">
        <w:tc>
          <w:tcPr>
            <w:tcW w:w="2130" w:type="dxa"/>
            <w:tcBorders>
              <w:top w:val="nil"/>
              <w:left w:val="nil"/>
              <w:bottom w:val="nil"/>
              <w:right w:val="nil"/>
            </w:tcBorders>
          </w:tcPr>
          <w:p w14:paraId="324B6A06"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Severe</w:t>
            </w:r>
          </w:p>
        </w:tc>
        <w:tc>
          <w:tcPr>
            <w:tcW w:w="2130" w:type="dxa"/>
            <w:tcBorders>
              <w:top w:val="nil"/>
              <w:left w:val="nil"/>
              <w:bottom w:val="nil"/>
              <w:right w:val="nil"/>
            </w:tcBorders>
          </w:tcPr>
          <w:p w14:paraId="122F2F97"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33</w:t>
            </w:r>
          </w:p>
        </w:tc>
        <w:tc>
          <w:tcPr>
            <w:tcW w:w="2131" w:type="dxa"/>
            <w:tcBorders>
              <w:top w:val="nil"/>
              <w:left w:val="nil"/>
              <w:bottom w:val="nil"/>
              <w:right w:val="nil"/>
            </w:tcBorders>
          </w:tcPr>
          <w:p w14:paraId="37416B4E" w14:textId="4298154F"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 xml:space="preserve">1.66 ± </w:t>
            </w:r>
            <w:proofErr w:type="spellStart"/>
            <w:r w:rsidRPr="001B75BC">
              <w:rPr>
                <w:rFonts w:ascii="Book Antiqua" w:hAnsi="Book Antiqua"/>
                <w:lang w:eastAsia="zh-CN"/>
              </w:rPr>
              <w:t>0.64</w:t>
            </w:r>
            <w:r w:rsidRPr="001B75BC">
              <w:rPr>
                <w:rFonts w:ascii="Book Antiqua" w:hAnsi="Book Antiqua"/>
                <w:vertAlign w:val="superscript"/>
                <w:lang w:eastAsia="zh-CN"/>
              </w:rPr>
              <w:t>a</w:t>
            </w:r>
            <w:r w:rsidR="00E26AB5" w:rsidRPr="001B75BC">
              <w:rPr>
                <w:rFonts w:ascii="Book Antiqua" w:hAnsi="Book Antiqua"/>
                <w:vertAlign w:val="superscript"/>
                <w:lang w:eastAsia="zh-CN"/>
              </w:rPr>
              <w:t>,</w:t>
            </w:r>
            <w:r w:rsidRPr="001B75BC">
              <w:rPr>
                <w:rFonts w:ascii="Book Antiqua" w:hAnsi="Book Antiqua"/>
                <w:vertAlign w:val="superscript"/>
                <w:lang w:eastAsia="zh-CN"/>
              </w:rPr>
              <w:t>b</w:t>
            </w:r>
            <w:proofErr w:type="spellEnd"/>
          </w:p>
        </w:tc>
        <w:tc>
          <w:tcPr>
            <w:tcW w:w="2131" w:type="dxa"/>
            <w:tcBorders>
              <w:top w:val="nil"/>
              <w:left w:val="nil"/>
              <w:bottom w:val="nil"/>
              <w:right w:val="nil"/>
            </w:tcBorders>
          </w:tcPr>
          <w:p w14:paraId="63BE52B2" w14:textId="31D3A65E"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 xml:space="preserve">998.42 ± </w:t>
            </w:r>
            <w:proofErr w:type="spellStart"/>
            <w:r w:rsidRPr="001B75BC">
              <w:rPr>
                <w:rFonts w:ascii="Book Antiqua" w:hAnsi="Book Antiqua"/>
                <w:lang w:eastAsia="zh-CN"/>
              </w:rPr>
              <w:t>35.36</w:t>
            </w:r>
            <w:r w:rsidRPr="001B75BC">
              <w:rPr>
                <w:rFonts w:ascii="Book Antiqua" w:hAnsi="Book Antiqua"/>
                <w:vertAlign w:val="superscript"/>
                <w:lang w:eastAsia="zh-CN"/>
              </w:rPr>
              <w:t>a</w:t>
            </w:r>
            <w:r w:rsidR="00E26AB5" w:rsidRPr="001B75BC">
              <w:rPr>
                <w:rFonts w:ascii="Book Antiqua" w:hAnsi="Book Antiqua"/>
                <w:vertAlign w:val="superscript"/>
                <w:lang w:eastAsia="zh-CN"/>
              </w:rPr>
              <w:t>,</w:t>
            </w:r>
            <w:r w:rsidRPr="001B75BC">
              <w:rPr>
                <w:rFonts w:ascii="Book Antiqua" w:hAnsi="Book Antiqua"/>
                <w:vertAlign w:val="superscript"/>
                <w:lang w:eastAsia="zh-CN"/>
              </w:rPr>
              <w:t>b</w:t>
            </w:r>
            <w:proofErr w:type="spellEnd"/>
          </w:p>
        </w:tc>
      </w:tr>
      <w:tr w:rsidR="00A97312" w:rsidRPr="001B75BC" w14:paraId="62F28F2C" w14:textId="77777777">
        <w:tc>
          <w:tcPr>
            <w:tcW w:w="2130" w:type="dxa"/>
            <w:tcBorders>
              <w:top w:val="nil"/>
              <w:left w:val="nil"/>
              <w:bottom w:val="nil"/>
              <w:right w:val="nil"/>
            </w:tcBorders>
          </w:tcPr>
          <w:p w14:paraId="590A4301" w14:textId="7B03C069" w:rsidR="00A97312" w:rsidRPr="001B75BC" w:rsidRDefault="00A97312" w:rsidP="00A97312">
            <w:pPr>
              <w:spacing w:line="360" w:lineRule="auto"/>
              <w:rPr>
                <w:rFonts w:ascii="Book Antiqua" w:hAnsi="Book Antiqua"/>
                <w:i/>
                <w:iCs/>
                <w:lang w:eastAsia="zh-CN"/>
              </w:rPr>
            </w:pPr>
            <w:r w:rsidRPr="001B75BC">
              <w:rPr>
                <w:rFonts w:ascii="Book Antiqua" w:hAnsi="Book Antiqua"/>
                <w:i/>
                <w:iCs/>
                <w:lang w:eastAsia="zh-CN"/>
              </w:rPr>
              <w:t>t</w:t>
            </w:r>
            <w:r w:rsidRPr="001B75BC">
              <w:rPr>
                <w:rFonts w:ascii="Book Antiqua" w:hAnsi="Book Antiqua"/>
                <w:lang w:eastAsia="zh-CN"/>
              </w:rPr>
              <w:t xml:space="preserve"> value</w:t>
            </w:r>
          </w:p>
        </w:tc>
        <w:tc>
          <w:tcPr>
            <w:tcW w:w="2130" w:type="dxa"/>
            <w:tcBorders>
              <w:top w:val="nil"/>
              <w:left w:val="nil"/>
              <w:bottom w:val="nil"/>
              <w:right w:val="nil"/>
            </w:tcBorders>
          </w:tcPr>
          <w:p w14:paraId="79B974A5" w14:textId="77777777" w:rsidR="00A97312" w:rsidRPr="001B75BC" w:rsidRDefault="00A97312" w:rsidP="00A97312">
            <w:pPr>
              <w:spacing w:line="360" w:lineRule="auto"/>
              <w:rPr>
                <w:rFonts w:ascii="Book Antiqua" w:hAnsi="Book Antiqua"/>
                <w:lang w:eastAsia="zh-CN"/>
              </w:rPr>
            </w:pPr>
          </w:p>
        </w:tc>
        <w:tc>
          <w:tcPr>
            <w:tcW w:w="2131" w:type="dxa"/>
            <w:tcBorders>
              <w:top w:val="nil"/>
              <w:left w:val="nil"/>
              <w:bottom w:val="nil"/>
              <w:right w:val="nil"/>
            </w:tcBorders>
          </w:tcPr>
          <w:p w14:paraId="5ABCE4BC" w14:textId="77777777" w:rsidR="00A97312" w:rsidRPr="001B75BC" w:rsidRDefault="00A97312" w:rsidP="00A97312">
            <w:pPr>
              <w:spacing w:line="360" w:lineRule="auto"/>
              <w:rPr>
                <w:rFonts w:ascii="Book Antiqua" w:hAnsi="Book Antiqua"/>
                <w:lang w:eastAsia="zh-CN"/>
              </w:rPr>
            </w:pPr>
            <w:r w:rsidRPr="001B75BC">
              <w:rPr>
                <w:rFonts w:ascii="Book Antiqua" w:hAnsi="Book Antiqua"/>
                <w:lang w:eastAsia="zh-CN"/>
              </w:rPr>
              <w:t>9.278</w:t>
            </w:r>
          </w:p>
        </w:tc>
        <w:tc>
          <w:tcPr>
            <w:tcW w:w="2131" w:type="dxa"/>
            <w:tcBorders>
              <w:top w:val="nil"/>
              <w:left w:val="nil"/>
              <w:bottom w:val="nil"/>
              <w:right w:val="nil"/>
            </w:tcBorders>
          </w:tcPr>
          <w:p w14:paraId="1B9FF7CF" w14:textId="77777777" w:rsidR="00A97312" w:rsidRPr="001B75BC" w:rsidRDefault="00A97312" w:rsidP="00A97312">
            <w:pPr>
              <w:spacing w:line="360" w:lineRule="auto"/>
              <w:rPr>
                <w:rFonts w:ascii="Book Antiqua" w:hAnsi="Book Antiqua"/>
                <w:lang w:eastAsia="zh-CN"/>
              </w:rPr>
            </w:pPr>
            <w:r w:rsidRPr="001B75BC">
              <w:rPr>
                <w:rFonts w:ascii="Book Antiqua" w:hAnsi="Book Antiqua"/>
                <w:lang w:eastAsia="zh-CN"/>
              </w:rPr>
              <w:t>19.741</w:t>
            </w:r>
          </w:p>
        </w:tc>
      </w:tr>
      <w:tr w:rsidR="00A97312" w:rsidRPr="001B75BC" w14:paraId="5BF402D4" w14:textId="77777777">
        <w:tc>
          <w:tcPr>
            <w:tcW w:w="2130" w:type="dxa"/>
            <w:tcBorders>
              <w:top w:val="nil"/>
              <w:left w:val="nil"/>
              <w:bottom w:val="single" w:sz="4" w:space="0" w:color="000000"/>
              <w:right w:val="nil"/>
            </w:tcBorders>
          </w:tcPr>
          <w:p w14:paraId="0E6B760F" w14:textId="59F97B72" w:rsidR="00A97312" w:rsidRPr="001B75BC" w:rsidRDefault="00A97312" w:rsidP="00A97312">
            <w:pPr>
              <w:spacing w:line="360" w:lineRule="auto"/>
              <w:rPr>
                <w:rFonts w:ascii="Book Antiqua" w:hAnsi="Book Antiqua"/>
                <w:i/>
                <w:iCs/>
                <w:lang w:eastAsia="zh-CN"/>
              </w:rPr>
            </w:pPr>
            <w:r w:rsidRPr="001B75BC">
              <w:rPr>
                <w:rFonts w:ascii="Book Antiqua" w:hAnsi="Book Antiqua"/>
                <w:i/>
                <w:iCs/>
                <w:lang w:eastAsia="zh-CN"/>
              </w:rPr>
              <w:t xml:space="preserve">P </w:t>
            </w:r>
            <w:r w:rsidRPr="001B75BC">
              <w:rPr>
                <w:rFonts w:ascii="Book Antiqua" w:hAnsi="Book Antiqua"/>
                <w:lang w:eastAsia="zh-CN"/>
              </w:rPr>
              <w:t>value</w:t>
            </w:r>
          </w:p>
        </w:tc>
        <w:tc>
          <w:tcPr>
            <w:tcW w:w="2130" w:type="dxa"/>
            <w:tcBorders>
              <w:top w:val="nil"/>
              <w:left w:val="nil"/>
              <w:bottom w:val="single" w:sz="4" w:space="0" w:color="000000"/>
              <w:right w:val="nil"/>
            </w:tcBorders>
          </w:tcPr>
          <w:p w14:paraId="4B9CE694" w14:textId="77777777" w:rsidR="00A97312" w:rsidRPr="001B75BC" w:rsidRDefault="00A97312" w:rsidP="00A97312">
            <w:pPr>
              <w:spacing w:line="360" w:lineRule="auto"/>
              <w:rPr>
                <w:rFonts w:ascii="Book Antiqua" w:hAnsi="Book Antiqua"/>
                <w:lang w:eastAsia="zh-CN"/>
              </w:rPr>
            </w:pPr>
          </w:p>
        </w:tc>
        <w:tc>
          <w:tcPr>
            <w:tcW w:w="2131" w:type="dxa"/>
            <w:tcBorders>
              <w:top w:val="nil"/>
              <w:left w:val="nil"/>
              <w:bottom w:val="single" w:sz="4" w:space="0" w:color="000000"/>
              <w:right w:val="nil"/>
            </w:tcBorders>
          </w:tcPr>
          <w:p w14:paraId="5D46A065" w14:textId="77777777" w:rsidR="00A97312" w:rsidRPr="001B75BC" w:rsidRDefault="00A97312" w:rsidP="00A97312">
            <w:pPr>
              <w:spacing w:line="360" w:lineRule="auto"/>
              <w:rPr>
                <w:rFonts w:ascii="Book Antiqua" w:hAnsi="Book Antiqua"/>
                <w:lang w:eastAsia="zh-CN"/>
              </w:rPr>
            </w:pPr>
            <w:r w:rsidRPr="001B75BC">
              <w:rPr>
                <w:rFonts w:ascii="Book Antiqua" w:hAnsi="Book Antiqua"/>
                <w:lang w:eastAsia="zh-CN"/>
              </w:rPr>
              <w:t>0.012</w:t>
            </w:r>
          </w:p>
        </w:tc>
        <w:tc>
          <w:tcPr>
            <w:tcW w:w="2131" w:type="dxa"/>
            <w:tcBorders>
              <w:top w:val="nil"/>
              <w:left w:val="nil"/>
              <w:bottom w:val="single" w:sz="4" w:space="0" w:color="000000"/>
              <w:right w:val="nil"/>
            </w:tcBorders>
          </w:tcPr>
          <w:p w14:paraId="79841A5B" w14:textId="77777777" w:rsidR="00A97312" w:rsidRPr="001B75BC" w:rsidRDefault="00A97312" w:rsidP="00A97312">
            <w:pPr>
              <w:spacing w:line="360" w:lineRule="auto"/>
              <w:rPr>
                <w:rFonts w:ascii="Book Antiqua" w:hAnsi="Book Antiqua"/>
                <w:lang w:eastAsia="zh-CN"/>
              </w:rPr>
            </w:pPr>
            <w:r w:rsidRPr="001B75BC">
              <w:rPr>
                <w:rFonts w:ascii="Book Antiqua" w:hAnsi="Book Antiqua"/>
                <w:lang w:eastAsia="zh-CN"/>
              </w:rPr>
              <w:t>0.000</w:t>
            </w:r>
          </w:p>
        </w:tc>
      </w:tr>
    </w:tbl>
    <w:p w14:paraId="6DA01705" w14:textId="77777777" w:rsidR="00E26AB5" w:rsidRPr="001B75BC" w:rsidRDefault="00000000" w:rsidP="00F96B57">
      <w:pPr>
        <w:spacing w:line="360" w:lineRule="auto"/>
        <w:jc w:val="both"/>
        <w:rPr>
          <w:rFonts w:ascii="Book Antiqua" w:hAnsi="Book Antiqua"/>
        </w:rPr>
      </w:pPr>
      <w:proofErr w:type="spellStart"/>
      <w:r w:rsidRPr="001B75BC">
        <w:rPr>
          <w:rFonts w:ascii="Book Antiqua" w:hAnsi="Book Antiqua"/>
          <w:vertAlign w:val="superscript"/>
        </w:rPr>
        <w:t>a</w:t>
      </w:r>
      <w:r w:rsidRPr="001B75BC">
        <w:rPr>
          <w:rFonts w:ascii="Book Antiqua" w:hAnsi="Book Antiqua"/>
          <w:i/>
          <w:iCs/>
        </w:rPr>
        <w:t>P</w:t>
      </w:r>
      <w:proofErr w:type="spellEnd"/>
      <w:r w:rsidRPr="001B75BC">
        <w:rPr>
          <w:rFonts w:ascii="Book Antiqua" w:hAnsi="Book Antiqua"/>
        </w:rPr>
        <w:t xml:space="preserve"> &lt; 0.05 when compared to patients with a mild injury</w:t>
      </w:r>
      <w:r w:rsidR="00E26AB5" w:rsidRPr="001B75BC">
        <w:rPr>
          <w:rFonts w:ascii="Book Antiqua" w:hAnsi="Book Antiqua"/>
        </w:rPr>
        <w:t>.</w:t>
      </w:r>
    </w:p>
    <w:p w14:paraId="7081D43F" w14:textId="489F6BB9" w:rsidR="00B45F60" w:rsidRPr="001B75BC" w:rsidRDefault="00000000" w:rsidP="00F96B57">
      <w:pPr>
        <w:spacing w:line="360" w:lineRule="auto"/>
        <w:jc w:val="both"/>
        <w:rPr>
          <w:rFonts w:ascii="Book Antiqua" w:hAnsi="Book Antiqua"/>
        </w:rPr>
      </w:pPr>
      <w:proofErr w:type="spellStart"/>
      <w:r w:rsidRPr="001B75BC">
        <w:rPr>
          <w:rFonts w:ascii="Book Antiqua" w:hAnsi="Book Antiqua"/>
          <w:vertAlign w:val="superscript"/>
        </w:rPr>
        <w:t>b</w:t>
      </w:r>
      <w:r w:rsidRPr="001B75BC">
        <w:rPr>
          <w:rFonts w:ascii="Book Antiqua" w:hAnsi="Book Antiqua"/>
          <w:i/>
          <w:iCs/>
        </w:rPr>
        <w:t>P</w:t>
      </w:r>
      <w:proofErr w:type="spellEnd"/>
      <w:r w:rsidRPr="001B75BC">
        <w:rPr>
          <w:rFonts w:ascii="Book Antiqua" w:hAnsi="Book Antiqua"/>
        </w:rPr>
        <w:t xml:space="preserve"> &lt; 0.05 compared to patients with a moderate injury.</w:t>
      </w:r>
      <w:r w:rsidR="00E26AB5" w:rsidRPr="001B75BC">
        <w:rPr>
          <w:rFonts w:ascii="Book Antiqua" w:hAnsi="Book Antiqua"/>
        </w:rPr>
        <w:t xml:space="preserve"> </w:t>
      </w:r>
      <w:r w:rsidRPr="001B75BC">
        <w:rPr>
          <w:rFonts w:ascii="Book Antiqua" w:hAnsi="Book Antiqua"/>
        </w:rPr>
        <w:t>VEGF: Vascular endothelial growth factor; Cor: Cortisol.</w:t>
      </w:r>
    </w:p>
    <w:p w14:paraId="3FB855EB" w14:textId="77777777" w:rsidR="00B45F60" w:rsidRPr="001B75BC" w:rsidRDefault="00B45F60" w:rsidP="00F96B57">
      <w:pPr>
        <w:spacing w:line="360" w:lineRule="auto"/>
        <w:jc w:val="both"/>
        <w:rPr>
          <w:rFonts w:ascii="Book Antiqua" w:hAnsi="Book Antiqua"/>
        </w:rPr>
      </w:pPr>
    </w:p>
    <w:p w14:paraId="1DC4FAE7" w14:textId="77777777" w:rsidR="00B45F60" w:rsidRPr="001B75BC" w:rsidRDefault="00000000" w:rsidP="00F96B57">
      <w:pPr>
        <w:spacing w:line="360" w:lineRule="auto"/>
        <w:jc w:val="both"/>
        <w:rPr>
          <w:rFonts w:ascii="Book Antiqua" w:hAnsi="Book Antiqua"/>
          <w:b/>
          <w:bCs/>
        </w:rPr>
      </w:pPr>
      <w:r w:rsidRPr="001B75BC">
        <w:rPr>
          <w:rFonts w:ascii="Book Antiqua" w:hAnsi="Book Antiqua"/>
          <w:b/>
          <w:bCs/>
        </w:rPr>
        <w:t xml:space="preserve">Table 3 Comparison of the serum </w:t>
      </w:r>
      <w:r w:rsidRPr="001B75BC">
        <w:rPr>
          <w:rFonts w:ascii="Book Antiqua" w:eastAsia="Book Antiqua" w:hAnsi="Book Antiqua" w:cs="Book Antiqua"/>
          <w:b/>
          <w:bCs/>
          <w:color w:val="000000"/>
        </w:rPr>
        <w:t>vascular endothelial growth factor</w:t>
      </w:r>
      <w:r w:rsidRPr="001B75BC">
        <w:rPr>
          <w:rFonts w:ascii="Book Antiqua" w:hAnsi="Book Antiqua"/>
          <w:b/>
          <w:bCs/>
          <w:lang w:eastAsia="zh-CN"/>
        </w:rPr>
        <w:t xml:space="preserve"> and cortisol</w:t>
      </w:r>
      <w:r w:rsidRPr="001B75BC">
        <w:rPr>
          <w:rFonts w:ascii="Book Antiqua" w:hAnsi="Book Antiqua"/>
          <w:b/>
          <w:bCs/>
        </w:rPr>
        <w:t xml:space="preserve"> levels in patients with different prognosis levels in the cerebral hemorrhage group</w:t>
      </w:r>
    </w:p>
    <w:tbl>
      <w:tblPr>
        <w:tblStyle w:val="ab"/>
        <w:tblW w:w="0" w:type="auto"/>
        <w:tblLook w:val="04A0" w:firstRow="1" w:lastRow="0" w:firstColumn="1" w:lastColumn="0" w:noHBand="0" w:noVBand="1"/>
      </w:tblPr>
      <w:tblGrid>
        <w:gridCol w:w="2130"/>
        <w:gridCol w:w="2130"/>
        <w:gridCol w:w="2131"/>
        <w:gridCol w:w="2131"/>
      </w:tblGrid>
      <w:tr w:rsidR="00B45F60" w:rsidRPr="001B75BC" w14:paraId="339A2A38" w14:textId="77777777">
        <w:tc>
          <w:tcPr>
            <w:tcW w:w="2130" w:type="dxa"/>
            <w:tcBorders>
              <w:top w:val="single" w:sz="4" w:space="0" w:color="000000"/>
              <w:left w:val="nil"/>
              <w:bottom w:val="single" w:sz="4" w:space="0" w:color="000000"/>
              <w:right w:val="nil"/>
            </w:tcBorders>
          </w:tcPr>
          <w:p w14:paraId="28DA444A"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Prognosis level</w:t>
            </w:r>
          </w:p>
        </w:tc>
        <w:tc>
          <w:tcPr>
            <w:tcW w:w="2130" w:type="dxa"/>
            <w:tcBorders>
              <w:top w:val="single" w:sz="4" w:space="0" w:color="000000"/>
              <w:left w:val="nil"/>
              <w:bottom w:val="single" w:sz="4" w:space="0" w:color="000000"/>
              <w:right w:val="nil"/>
            </w:tcBorders>
          </w:tcPr>
          <w:p w14:paraId="587A9297" w14:textId="259156D2" w:rsidR="00B45F60" w:rsidRPr="001B75BC" w:rsidRDefault="003C4777" w:rsidP="00F96B57">
            <w:pPr>
              <w:spacing w:line="360" w:lineRule="auto"/>
              <w:rPr>
                <w:rFonts w:ascii="Book Antiqua" w:hAnsi="Book Antiqua"/>
                <w:b/>
                <w:bCs/>
                <w:i/>
                <w:iCs/>
                <w:lang w:eastAsia="zh-CN"/>
              </w:rPr>
            </w:pPr>
            <w:r w:rsidRPr="001B75BC">
              <w:rPr>
                <w:rFonts w:ascii="Book Antiqua" w:hAnsi="Book Antiqua" w:hint="eastAsia"/>
                <w:b/>
                <w:bCs/>
                <w:i/>
                <w:iCs/>
                <w:lang w:eastAsia="zh-CN"/>
              </w:rPr>
              <w:t>n</w:t>
            </w:r>
          </w:p>
        </w:tc>
        <w:tc>
          <w:tcPr>
            <w:tcW w:w="2131" w:type="dxa"/>
            <w:tcBorders>
              <w:top w:val="single" w:sz="4" w:space="0" w:color="000000"/>
              <w:left w:val="nil"/>
              <w:bottom w:val="single" w:sz="4" w:space="0" w:color="000000"/>
              <w:right w:val="nil"/>
            </w:tcBorders>
          </w:tcPr>
          <w:p w14:paraId="71567E2C"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VEGF (</w:t>
            </w:r>
            <w:proofErr w:type="spellStart"/>
            <w:r w:rsidRPr="001B75BC">
              <w:rPr>
                <w:rFonts w:ascii="Book Antiqua" w:hAnsi="Book Antiqua"/>
                <w:b/>
                <w:bCs/>
                <w:lang w:eastAsia="zh-CN"/>
              </w:rPr>
              <w:t>pg</w:t>
            </w:r>
            <w:proofErr w:type="spellEnd"/>
            <w:r w:rsidRPr="001B75BC">
              <w:rPr>
                <w:rFonts w:ascii="Book Antiqua" w:hAnsi="Book Antiqua"/>
                <w:b/>
                <w:bCs/>
                <w:lang w:eastAsia="zh-CN"/>
              </w:rPr>
              <w:t>/L)</w:t>
            </w:r>
          </w:p>
        </w:tc>
        <w:tc>
          <w:tcPr>
            <w:tcW w:w="2131" w:type="dxa"/>
            <w:tcBorders>
              <w:top w:val="single" w:sz="4" w:space="0" w:color="000000"/>
              <w:left w:val="nil"/>
              <w:bottom w:val="single" w:sz="4" w:space="0" w:color="000000"/>
              <w:right w:val="nil"/>
            </w:tcBorders>
          </w:tcPr>
          <w:p w14:paraId="1E335D97"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Cor (nmol/L)</w:t>
            </w:r>
          </w:p>
        </w:tc>
      </w:tr>
      <w:tr w:rsidR="00B45F60" w:rsidRPr="001B75BC" w14:paraId="7A0E7C9A" w14:textId="77777777">
        <w:tc>
          <w:tcPr>
            <w:tcW w:w="2130" w:type="dxa"/>
            <w:tcBorders>
              <w:top w:val="single" w:sz="4" w:space="0" w:color="000000"/>
              <w:left w:val="nil"/>
              <w:bottom w:val="nil"/>
              <w:right w:val="nil"/>
            </w:tcBorders>
          </w:tcPr>
          <w:p w14:paraId="3C52814F"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Good</w:t>
            </w:r>
          </w:p>
        </w:tc>
        <w:tc>
          <w:tcPr>
            <w:tcW w:w="2130" w:type="dxa"/>
            <w:tcBorders>
              <w:top w:val="single" w:sz="4" w:space="0" w:color="000000"/>
              <w:left w:val="nil"/>
              <w:bottom w:val="nil"/>
              <w:right w:val="nil"/>
            </w:tcBorders>
          </w:tcPr>
          <w:p w14:paraId="44377ACE"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61</w:t>
            </w:r>
          </w:p>
        </w:tc>
        <w:tc>
          <w:tcPr>
            <w:tcW w:w="2131" w:type="dxa"/>
            <w:tcBorders>
              <w:top w:val="single" w:sz="4" w:space="0" w:color="000000"/>
              <w:left w:val="nil"/>
              <w:bottom w:val="nil"/>
              <w:right w:val="nil"/>
            </w:tcBorders>
          </w:tcPr>
          <w:p w14:paraId="1F6F1923"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1.21 ± 0.69</w:t>
            </w:r>
          </w:p>
        </w:tc>
        <w:tc>
          <w:tcPr>
            <w:tcW w:w="2131" w:type="dxa"/>
            <w:tcBorders>
              <w:top w:val="single" w:sz="4" w:space="0" w:color="000000"/>
              <w:left w:val="nil"/>
              <w:bottom w:val="nil"/>
              <w:right w:val="nil"/>
            </w:tcBorders>
          </w:tcPr>
          <w:p w14:paraId="04242790"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661.75 ± 35.42</w:t>
            </w:r>
          </w:p>
        </w:tc>
      </w:tr>
      <w:tr w:rsidR="00B45F60" w:rsidRPr="001B75BC" w14:paraId="57F51EF5" w14:textId="77777777">
        <w:tc>
          <w:tcPr>
            <w:tcW w:w="2130" w:type="dxa"/>
            <w:tcBorders>
              <w:top w:val="nil"/>
              <w:left w:val="nil"/>
              <w:bottom w:val="nil"/>
              <w:right w:val="nil"/>
            </w:tcBorders>
          </w:tcPr>
          <w:p w14:paraId="18CF101E"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Difference</w:t>
            </w:r>
          </w:p>
        </w:tc>
        <w:tc>
          <w:tcPr>
            <w:tcW w:w="2130" w:type="dxa"/>
            <w:tcBorders>
              <w:top w:val="nil"/>
              <w:left w:val="nil"/>
              <w:bottom w:val="nil"/>
              <w:right w:val="nil"/>
            </w:tcBorders>
          </w:tcPr>
          <w:p w14:paraId="5AA9FF3A"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39</w:t>
            </w:r>
          </w:p>
        </w:tc>
        <w:tc>
          <w:tcPr>
            <w:tcW w:w="2131" w:type="dxa"/>
            <w:tcBorders>
              <w:top w:val="nil"/>
              <w:left w:val="nil"/>
              <w:bottom w:val="nil"/>
              <w:right w:val="nil"/>
            </w:tcBorders>
          </w:tcPr>
          <w:p w14:paraId="46B133FA"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1.58 ± 0.71</w:t>
            </w:r>
          </w:p>
        </w:tc>
        <w:tc>
          <w:tcPr>
            <w:tcW w:w="2131" w:type="dxa"/>
            <w:tcBorders>
              <w:top w:val="nil"/>
              <w:left w:val="nil"/>
              <w:bottom w:val="nil"/>
              <w:right w:val="nil"/>
            </w:tcBorders>
          </w:tcPr>
          <w:p w14:paraId="1723EAD8"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899.31 ± 36.78</w:t>
            </w:r>
          </w:p>
        </w:tc>
      </w:tr>
      <w:tr w:rsidR="00D06054" w:rsidRPr="001B75BC" w14:paraId="59198F4A" w14:textId="77777777">
        <w:tc>
          <w:tcPr>
            <w:tcW w:w="2130" w:type="dxa"/>
            <w:tcBorders>
              <w:top w:val="nil"/>
              <w:left w:val="nil"/>
              <w:bottom w:val="nil"/>
              <w:right w:val="nil"/>
            </w:tcBorders>
          </w:tcPr>
          <w:p w14:paraId="71B18993" w14:textId="5301B5A1" w:rsidR="00D06054" w:rsidRPr="001B75BC" w:rsidRDefault="00D06054" w:rsidP="00D06054">
            <w:pPr>
              <w:spacing w:line="360" w:lineRule="auto"/>
              <w:rPr>
                <w:rFonts w:ascii="Book Antiqua" w:hAnsi="Book Antiqua"/>
                <w:i/>
                <w:iCs/>
                <w:lang w:eastAsia="zh-CN"/>
              </w:rPr>
            </w:pPr>
            <w:r w:rsidRPr="001B75BC">
              <w:rPr>
                <w:rFonts w:ascii="Book Antiqua" w:hAnsi="Book Antiqua"/>
                <w:i/>
                <w:iCs/>
                <w:lang w:eastAsia="zh-CN"/>
              </w:rPr>
              <w:lastRenderedPageBreak/>
              <w:t>t</w:t>
            </w:r>
            <w:r w:rsidRPr="001B75BC">
              <w:rPr>
                <w:rFonts w:ascii="Book Antiqua" w:hAnsi="Book Antiqua"/>
                <w:lang w:eastAsia="zh-CN"/>
              </w:rPr>
              <w:t xml:space="preserve"> value</w:t>
            </w:r>
          </w:p>
        </w:tc>
        <w:tc>
          <w:tcPr>
            <w:tcW w:w="2130" w:type="dxa"/>
            <w:tcBorders>
              <w:top w:val="nil"/>
              <w:left w:val="nil"/>
              <w:bottom w:val="nil"/>
              <w:right w:val="nil"/>
            </w:tcBorders>
          </w:tcPr>
          <w:p w14:paraId="42F7ADCF" w14:textId="77777777" w:rsidR="00D06054" w:rsidRPr="001B75BC" w:rsidRDefault="00D06054" w:rsidP="00D06054">
            <w:pPr>
              <w:spacing w:line="360" w:lineRule="auto"/>
              <w:rPr>
                <w:rFonts w:ascii="Book Antiqua" w:hAnsi="Book Antiqua"/>
                <w:lang w:eastAsia="zh-CN"/>
              </w:rPr>
            </w:pPr>
          </w:p>
        </w:tc>
        <w:tc>
          <w:tcPr>
            <w:tcW w:w="2131" w:type="dxa"/>
            <w:tcBorders>
              <w:top w:val="nil"/>
              <w:left w:val="nil"/>
              <w:bottom w:val="nil"/>
              <w:right w:val="nil"/>
            </w:tcBorders>
          </w:tcPr>
          <w:p w14:paraId="32D3BD22" w14:textId="77777777" w:rsidR="00D06054" w:rsidRPr="001B75BC" w:rsidRDefault="00D06054" w:rsidP="00D06054">
            <w:pPr>
              <w:spacing w:line="360" w:lineRule="auto"/>
              <w:rPr>
                <w:rFonts w:ascii="Book Antiqua" w:hAnsi="Book Antiqua"/>
                <w:lang w:eastAsia="zh-CN"/>
              </w:rPr>
            </w:pPr>
            <w:r w:rsidRPr="001B75BC">
              <w:rPr>
                <w:rFonts w:ascii="Book Antiqua" w:hAnsi="Book Antiqua"/>
                <w:lang w:eastAsia="zh-CN"/>
              </w:rPr>
              <w:t>15.617</w:t>
            </w:r>
          </w:p>
        </w:tc>
        <w:tc>
          <w:tcPr>
            <w:tcW w:w="2131" w:type="dxa"/>
            <w:tcBorders>
              <w:top w:val="nil"/>
              <w:left w:val="nil"/>
              <w:bottom w:val="nil"/>
              <w:right w:val="nil"/>
            </w:tcBorders>
          </w:tcPr>
          <w:p w14:paraId="000BA084" w14:textId="77777777" w:rsidR="00D06054" w:rsidRPr="001B75BC" w:rsidRDefault="00D06054" w:rsidP="00D06054">
            <w:pPr>
              <w:spacing w:line="360" w:lineRule="auto"/>
              <w:rPr>
                <w:rFonts w:ascii="Book Antiqua" w:hAnsi="Book Antiqua"/>
                <w:lang w:eastAsia="zh-CN"/>
              </w:rPr>
            </w:pPr>
            <w:r w:rsidRPr="001B75BC">
              <w:rPr>
                <w:rFonts w:ascii="Book Antiqua" w:hAnsi="Book Antiqua"/>
                <w:lang w:eastAsia="zh-CN"/>
              </w:rPr>
              <w:t>24.874</w:t>
            </w:r>
          </w:p>
        </w:tc>
      </w:tr>
      <w:tr w:rsidR="00D06054" w:rsidRPr="001B75BC" w14:paraId="42844FE7" w14:textId="77777777">
        <w:tc>
          <w:tcPr>
            <w:tcW w:w="2130" w:type="dxa"/>
            <w:tcBorders>
              <w:top w:val="nil"/>
              <w:left w:val="nil"/>
              <w:bottom w:val="single" w:sz="4" w:space="0" w:color="000000"/>
              <w:right w:val="nil"/>
            </w:tcBorders>
          </w:tcPr>
          <w:p w14:paraId="449AF196" w14:textId="03A1CCF1" w:rsidR="00D06054" w:rsidRPr="001B75BC" w:rsidRDefault="00D06054" w:rsidP="00D06054">
            <w:pPr>
              <w:spacing w:line="360" w:lineRule="auto"/>
              <w:rPr>
                <w:rFonts w:ascii="Book Antiqua" w:hAnsi="Book Antiqua"/>
                <w:i/>
                <w:iCs/>
                <w:lang w:eastAsia="zh-CN"/>
              </w:rPr>
            </w:pPr>
            <w:r w:rsidRPr="001B75BC">
              <w:rPr>
                <w:rFonts w:ascii="Book Antiqua" w:hAnsi="Book Antiqua"/>
                <w:i/>
                <w:iCs/>
                <w:lang w:eastAsia="zh-CN"/>
              </w:rPr>
              <w:t xml:space="preserve">P </w:t>
            </w:r>
            <w:r w:rsidRPr="001B75BC">
              <w:rPr>
                <w:rFonts w:ascii="Book Antiqua" w:hAnsi="Book Antiqua"/>
                <w:lang w:eastAsia="zh-CN"/>
              </w:rPr>
              <w:t>value</w:t>
            </w:r>
          </w:p>
        </w:tc>
        <w:tc>
          <w:tcPr>
            <w:tcW w:w="2130" w:type="dxa"/>
            <w:tcBorders>
              <w:top w:val="nil"/>
              <w:left w:val="nil"/>
              <w:bottom w:val="single" w:sz="4" w:space="0" w:color="000000"/>
              <w:right w:val="nil"/>
            </w:tcBorders>
          </w:tcPr>
          <w:p w14:paraId="0732D798" w14:textId="77777777" w:rsidR="00D06054" w:rsidRPr="001B75BC" w:rsidRDefault="00D06054" w:rsidP="00D06054">
            <w:pPr>
              <w:spacing w:line="360" w:lineRule="auto"/>
              <w:rPr>
                <w:rFonts w:ascii="Book Antiqua" w:hAnsi="Book Antiqua"/>
                <w:lang w:eastAsia="zh-CN"/>
              </w:rPr>
            </w:pPr>
          </w:p>
        </w:tc>
        <w:tc>
          <w:tcPr>
            <w:tcW w:w="2131" w:type="dxa"/>
            <w:tcBorders>
              <w:top w:val="nil"/>
              <w:left w:val="nil"/>
              <w:bottom w:val="single" w:sz="4" w:space="0" w:color="000000"/>
              <w:right w:val="nil"/>
            </w:tcBorders>
          </w:tcPr>
          <w:p w14:paraId="44859C5D" w14:textId="77777777" w:rsidR="00D06054" w:rsidRPr="001B75BC" w:rsidRDefault="00D06054" w:rsidP="00D06054">
            <w:pPr>
              <w:spacing w:line="360" w:lineRule="auto"/>
              <w:rPr>
                <w:rFonts w:ascii="Book Antiqua" w:hAnsi="Book Antiqua"/>
                <w:lang w:eastAsia="zh-CN"/>
              </w:rPr>
            </w:pPr>
            <w:r w:rsidRPr="001B75BC">
              <w:rPr>
                <w:rFonts w:ascii="Book Antiqua" w:hAnsi="Book Antiqua"/>
                <w:lang w:eastAsia="zh-CN"/>
              </w:rPr>
              <w:t>0.000</w:t>
            </w:r>
          </w:p>
        </w:tc>
        <w:tc>
          <w:tcPr>
            <w:tcW w:w="2131" w:type="dxa"/>
            <w:tcBorders>
              <w:top w:val="nil"/>
              <w:left w:val="nil"/>
              <w:bottom w:val="single" w:sz="4" w:space="0" w:color="000000"/>
              <w:right w:val="nil"/>
            </w:tcBorders>
          </w:tcPr>
          <w:p w14:paraId="54CC73D3" w14:textId="77777777" w:rsidR="00D06054" w:rsidRPr="001B75BC" w:rsidRDefault="00D06054" w:rsidP="00D06054">
            <w:pPr>
              <w:spacing w:line="360" w:lineRule="auto"/>
              <w:rPr>
                <w:rFonts w:ascii="Book Antiqua" w:hAnsi="Book Antiqua"/>
                <w:lang w:eastAsia="zh-CN"/>
              </w:rPr>
            </w:pPr>
            <w:r w:rsidRPr="001B75BC">
              <w:rPr>
                <w:rFonts w:ascii="Book Antiqua" w:hAnsi="Book Antiqua"/>
                <w:lang w:eastAsia="zh-CN"/>
              </w:rPr>
              <w:t>0.000</w:t>
            </w:r>
          </w:p>
        </w:tc>
      </w:tr>
    </w:tbl>
    <w:p w14:paraId="68FA1A1F" w14:textId="77777777" w:rsidR="00B45F60" w:rsidRPr="001B75BC" w:rsidRDefault="00000000" w:rsidP="00F96B57">
      <w:pPr>
        <w:spacing w:line="360" w:lineRule="auto"/>
        <w:jc w:val="both"/>
        <w:rPr>
          <w:rFonts w:ascii="Book Antiqua" w:hAnsi="Book Antiqua"/>
        </w:rPr>
      </w:pPr>
      <w:r w:rsidRPr="001B75BC">
        <w:rPr>
          <w:rFonts w:ascii="Book Antiqua" w:hAnsi="Book Antiqua"/>
        </w:rPr>
        <w:t>VEGF: Vascular endothelial growth factor; Cor: Cortisol.</w:t>
      </w:r>
    </w:p>
    <w:p w14:paraId="5DC902DB" w14:textId="77777777" w:rsidR="00B45F60" w:rsidRPr="001B75BC" w:rsidRDefault="00B45F60" w:rsidP="00F96B57">
      <w:pPr>
        <w:spacing w:line="360" w:lineRule="auto"/>
        <w:jc w:val="both"/>
        <w:rPr>
          <w:rFonts w:ascii="Book Antiqua" w:hAnsi="Book Antiqua"/>
        </w:rPr>
      </w:pPr>
    </w:p>
    <w:p w14:paraId="037F8579" w14:textId="77777777" w:rsidR="00B45F60" w:rsidRPr="001B75BC" w:rsidRDefault="00000000" w:rsidP="00F96B57">
      <w:pPr>
        <w:spacing w:line="360" w:lineRule="auto"/>
        <w:jc w:val="both"/>
        <w:rPr>
          <w:rFonts w:ascii="Book Antiqua" w:hAnsi="Book Antiqua"/>
        </w:rPr>
      </w:pPr>
      <w:r w:rsidRPr="001B75BC">
        <w:rPr>
          <w:rFonts w:ascii="Book Antiqua" w:hAnsi="Book Antiqua"/>
          <w:b/>
          <w:bCs/>
        </w:rPr>
        <w:t>Table 4 Multi-factor logistic regression analysis of patient prognosis</w:t>
      </w:r>
    </w:p>
    <w:tbl>
      <w:tblPr>
        <w:tblStyle w:val="ab"/>
        <w:tblW w:w="0" w:type="auto"/>
        <w:tblLook w:val="04A0" w:firstRow="1" w:lastRow="0" w:firstColumn="1" w:lastColumn="0" w:noHBand="0" w:noVBand="1"/>
      </w:tblPr>
      <w:tblGrid>
        <w:gridCol w:w="1510"/>
        <w:gridCol w:w="1419"/>
        <w:gridCol w:w="1420"/>
        <w:gridCol w:w="1420"/>
        <w:gridCol w:w="1420"/>
        <w:gridCol w:w="1420"/>
      </w:tblGrid>
      <w:tr w:rsidR="00B45F60" w:rsidRPr="001B75BC" w14:paraId="7AE313DC" w14:textId="77777777">
        <w:tc>
          <w:tcPr>
            <w:tcW w:w="1436" w:type="dxa"/>
            <w:tcBorders>
              <w:left w:val="nil"/>
              <w:bottom w:val="single" w:sz="4" w:space="0" w:color="000000"/>
              <w:right w:val="nil"/>
            </w:tcBorders>
          </w:tcPr>
          <w:p w14:paraId="4E301460"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Influencing factors</w:t>
            </w:r>
          </w:p>
        </w:tc>
        <w:tc>
          <w:tcPr>
            <w:tcW w:w="1419" w:type="dxa"/>
            <w:tcBorders>
              <w:left w:val="nil"/>
              <w:bottom w:val="single" w:sz="4" w:space="0" w:color="000000"/>
              <w:right w:val="nil"/>
            </w:tcBorders>
          </w:tcPr>
          <w:p w14:paraId="258A812A"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B</w:t>
            </w:r>
          </w:p>
        </w:tc>
        <w:tc>
          <w:tcPr>
            <w:tcW w:w="1420" w:type="dxa"/>
            <w:tcBorders>
              <w:left w:val="nil"/>
              <w:bottom w:val="single" w:sz="4" w:space="0" w:color="000000"/>
              <w:right w:val="nil"/>
            </w:tcBorders>
          </w:tcPr>
          <w:p w14:paraId="4D89FD60" w14:textId="77777777" w:rsidR="00B45F60" w:rsidRPr="001B75BC" w:rsidRDefault="00000000" w:rsidP="00F96B57">
            <w:pPr>
              <w:spacing w:line="360" w:lineRule="auto"/>
              <w:rPr>
                <w:rFonts w:ascii="Book Antiqua" w:hAnsi="Book Antiqua"/>
                <w:b/>
                <w:bCs/>
                <w:lang w:eastAsia="zh-CN"/>
              </w:rPr>
            </w:pPr>
            <w:proofErr w:type="spellStart"/>
            <w:r w:rsidRPr="001B75BC">
              <w:rPr>
                <w:rFonts w:ascii="Book Antiqua" w:hAnsi="Book Antiqua"/>
                <w:b/>
                <w:bCs/>
                <w:lang w:eastAsia="zh-CN"/>
              </w:rPr>
              <w:t>SX</w:t>
            </w:r>
            <w:proofErr w:type="spellEnd"/>
          </w:p>
        </w:tc>
        <w:tc>
          <w:tcPr>
            <w:tcW w:w="1420" w:type="dxa"/>
            <w:tcBorders>
              <w:left w:val="nil"/>
              <w:bottom w:val="single" w:sz="4" w:space="0" w:color="000000"/>
              <w:right w:val="nil"/>
            </w:tcBorders>
          </w:tcPr>
          <w:p w14:paraId="41CA32E7" w14:textId="77777777" w:rsidR="00B45F60" w:rsidRPr="001B75BC" w:rsidRDefault="00000000" w:rsidP="00F96B57">
            <w:pPr>
              <w:spacing w:line="360" w:lineRule="auto"/>
              <w:rPr>
                <w:rFonts w:ascii="Book Antiqua" w:hAnsi="Book Antiqua"/>
                <w:b/>
                <w:bCs/>
                <w:lang w:eastAsia="zh-CN"/>
              </w:rPr>
            </w:pPr>
            <w:proofErr w:type="spellStart"/>
            <w:r w:rsidRPr="001B75BC">
              <w:rPr>
                <w:rFonts w:ascii="Book Antiqua" w:hAnsi="Book Antiqua"/>
                <w:b/>
                <w:bCs/>
                <w:lang w:eastAsia="zh-CN"/>
              </w:rPr>
              <w:t>WaldX2</w:t>
            </w:r>
            <w:proofErr w:type="spellEnd"/>
          </w:p>
        </w:tc>
        <w:tc>
          <w:tcPr>
            <w:tcW w:w="1420" w:type="dxa"/>
            <w:tcBorders>
              <w:left w:val="nil"/>
              <w:bottom w:val="single" w:sz="4" w:space="0" w:color="000000"/>
              <w:right w:val="nil"/>
            </w:tcBorders>
          </w:tcPr>
          <w:p w14:paraId="050F9865" w14:textId="38B5E792" w:rsidR="00B45F60" w:rsidRPr="001B75BC" w:rsidRDefault="00000000" w:rsidP="00F96B57">
            <w:pPr>
              <w:spacing w:line="360" w:lineRule="auto"/>
              <w:rPr>
                <w:rFonts w:ascii="Book Antiqua" w:hAnsi="Book Antiqua"/>
                <w:b/>
                <w:bCs/>
                <w:i/>
                <w:iCs/>
                <w:lang w:eastAsia="zh-CN"/>
              </w:rPr>
            </w:pPr>
            <w:r w:rsidRPr="001B75BC">
              <w:rPr>
                <w:rFonts w:ascii="Book Antiqua" w:hAnsi="Book Antiqua"/>
                <w:b/>
                <w:bCs/>
                <w:i/>
                <w:iCs/>
                <w:lang w:eastAsia="zh-CN"/>
              </w:rPr>
              <w:t>P</w:t>
            </w:r>
            <w:r w:rsidR="00DE58F4" w:rsidRPr="001B75BC">
              <w:rPr>
                <w:rFonts w:ascii="Book Antiqua" w:hAnsi="Book Antiqua"/>
                <w:b/>
                <w:bCs/>
                <w:i/>
                <w:iCs/>
                <w:lang w:eastAsia="zh-CN"/>
              </w:rPr>
              <w:t xml:space="preserve"> </w:t>
            </w:r>
            <w:r w:rsidR="00DE58F4" w:rsidRPr="001B75BC">
              <w:rPr>
                <w:rFonts w:ascii="Book Antiqua" w:hAnsi="Book Antiqua"/>
                <w:b/>
                <w:bCs/>
                <w:lang w:eastAsia="zh-CN"/>
              </w:rPr>
              <w:t>value</w:t>
            </w:r>
          </w:p>
        </w:tc>
        <w:tc>
          <w:tcPr>
            <w:tcW w:w="1420" w:type="dxa"/>
            <w:tcBorders>
              <w:left w:val="nil"/>
              <w:bottom w:val="single" w:sz="4" w:space="0" w:color="000000"/>
              <w:right w:val="nil"/>
            </w:tcBorders>
          </w:tcPr>
          <w:p w14:paraId="42561150" w14:textId="77777777" w:rsidR="00B45F60" w:rsidRPr="001B75BC" w:rsidRDefault="00000000" w:rsidP="00F96B57">
            <w:pPr>
              <w:spacing w:line="360" w:lineRule="auto"/>
              <w:rPr>
                <w:rFonts w:ascii="Book Antiqua" w:hAnsi="Book Antiqua"/>
                <w:b/>
                <w:bCs/>
                <w:lang w:eastAsia="zh-CN"/>
              </w:rPr>
            </w:pPr>
            <w:r w:rsidRPr="001B75BC">
              <w:rPr>
                <w:rFonts w:ascii="Book Antiqua" w:hAnsi="Book Antiqua"/>
                <w:b/>
                <w:bCs/>
                <w:lang w:eastAsia="zh-CN"/>
              </w:rPr>
              <w:t>OR (95% CI)</w:t>
            </w:r>
          </w:p>
        </w:tc>
      </w:tr>
      <w:tr w:rsidR="00B45F60" w:rsidRPr="001B75BC" w14:paraId="3255C341" w14:textId="77777777">
        <w:tc>
          <w:tcPr>
            <w:tcW w:w="1436" w:type="dxa"/>
            <w:tcBorders>
              <w:top w:val="single" w:sz="4" w:space="0" w:color="000000"/>
              <w:left w:val="nil"/>
              <w:bottom w:val="nil"/>
              <w:right w:val="nil"/>
            </w:tcBorders>
          </w:tcPr>
          <w:p w14:paraId="747DCB0A"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VEGF</w:t>
            </w:r>
          </w:p>
        </w:tc>
        <w:tc>
          <w:tcPr>
            <w:tcW w:w="1419" w:type="dxa"/>
            <w:tcBorders>
              <w:top w:val="single" w:sz="4" w:space="0" w:color="000000"/>
              <w:left w:val="nil"/>
              <w:bottom w:val="nil"/>
              <w:right w:val="nil"/>
            </w:tcBorders>
          </w:tcPr>
          <w:p w14:paraId="18E34309"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1.526</w:t>
            </w:r>
          </w:p>
        </w:tc>
        <w:tc>
          <w:tcPr>
            <w:tcW w:w="1420" w:type="dxa"/>
            <w:tcBorders>
              <w:top w:val="single" w:sz="4" w:space="0" w:color="000000"/>
              <w:left w:val="nil"/>
              <w:bottom w:val="nil"/>
              <w:right w:val="nil"/>
            </w:tcBorders>
          </w:tcPr>
          <w:p w14:paraId="618F623F"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0.025</w:t>
            </w:r>
          </w:p>
        </w:tc>
        <w:tc>
          <w:tcPr>
            <w:tcW w:w="1420" w:type="dxa"/>
            <w:tcBorders>
              <w:top w:val="single" w:sz="4" w:space="0" w:color="000000"/>
              <w:left w:val="nil"/>
              <w:bottom w:val="nil"/>
              <w:right w:val="nil"/>
            </w:tcBorders>
          </w:tcPr>
          <w:p w14:paraId="54B8EAA5"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22.623</w:t>
            </w:r>
          </w:p>
        </w:tc>
        <w:tc>
          <w:tcPr>
            <w:tcW w:w="1420" w:type="dxa"/>
            <w:tcBorders>
              <w:top w:val="single" w:sz="4" w:space="0" w:color="000000"/>
              <w:left w:val="nil"/>
              <w:bottom w:val="nil"/>
              <w:right w:val="nil"/>
            </w:tcBorders>
          </w:tcPr>
          <w:p w14:paraId="550E9B06"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0.000</w:t>
            </w:r>
          </w:p>
        </w:tc>
        <w:tc>
          <w:tcPr>
            <w:tcW w:w="1420" w:type="dxa"/>
            <w:tcBorders>
              <w:top w:val="single" w:sz="4" w:space="0" w:color="000000"/>
              <w:left w:val="nil"/>
              <w:bottom w:val="nil"/>
              <w:right w:val="nil"/>
            </w:tcBorders>
          </w:tcPr>
          <w:p w14:paraId="2C5E2247"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2.985 (1.261-5.328)</w:t>
            </w:r>
          </w:p>
        </w:tc>
      </w:tr>
      <w:tr w:rsidR="00B45F60" w:rsidRPr="001B75BC" w14:paraId="7ADE209C" w14:textId="77777777">
        <w:tc>
          <w:tcPr>
            <w:tcW w:w="1436" w:type="dxa"/>
            <w:tcBorders>
              <w:top w:val="nil"/>
              <w:left w:val="nil"/>
              <w:right w:val="nil"/>
            </w:tcBorders>
          </w:tcPr>
          <w:p w14:paraId="1F3056B4"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Cor</w:t>
            </w:r>
          </w:p>
        </w:tc>
        <w:tc>
          <w:tcPr>
            <w:tcW w:w="1419" w:type="dxa"/>
            <w:tcBorders>
              <w:top w:val="nil"/>
              <w:left w:val="nil"/>
              <w:right w:val="nil"/>
            </w:tcBorders>
          </w:tcPr>
          <w:p w14:paraId="1C7AF2D0"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1.102</w:t>
            </w:r>
          </w:p>
        </w:tc>
        <w:tc>
          <w:tcPr>
            <w:tcW w:w="1420" w:type="dxa"/>
            <w:tcBorders>
              <w:top w:val="nil"/>
              <w:left w:val="nil"/>
              <w:right w:val="nil"/>
            </w:tcBorders>
          </w:tcPr>
          <w:p w14:paraId="33C1CA9D"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0.024</w:t>
            </w:r>
          </w:p>
        </w:tc>
        <w:tc>
          <w:tcPr>
            <w:tcW w:w="1420" w:type="dxa"/>
            <w:tcBorders>
              <w:top w:val="nil"/>
              <w:left w:val="nil"/>
              <w:right w:val="nil"/>
            </w:tcBorders>
          </w:tcPr>
          <w:p w14:paraId="2C86B397"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16.375</w:t>
            </w:r>
          </w:p>
        </w:tc>
        <w:tc>
          <w:tcPr>
            <w:tcW w:w="1420" w:type="dxa"/>
            <w:tcBorders>
              <w:top w:val="nil"/>
              <w:left w:val="nil"/>
              <w:right w:val="nil"/>
            </w:tcBorders>
          </w:tcPr>
          <w:p w14:paraId="46A4776E"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0.000</w:t>
            </w:r>
          </w:p>
        </w:tc>
        <w:tc>
          <w:tcPr>
            <w:tcW w:w="1420" w:type="dxa"/>
            <w:tcBorders>
              <w:top w:val="nil"/>
              <w:left w:val="nil"/>
              <w:right w:val="nil"/>
            </w:tcBorders>
          </w:tcPr>
          <w:p w14:paraId="2E868D0E" w14:textId="77777777" w:rsidR="00B45F60" w:rsidRPr="001B75BC" w:rsidRDefault="00000000" w:rsidP="00F96B57">
            <w:pPr>
              <w:spacing w:line="360" w:lineRule="auto"/>
              <w:rPr>
                <w:rFonts w:ascii="Book Antiqua" w:hAnsi="Book Antiqua"/>
                <w:lang w:eastAsia="zh-CN"/>
              </w:rPr>
            </w:pPr>
            <w:r w:rsidRPr="001B75BC">
              <w:rPr>
                <w:rFonts w:ascii="Book Antiqua" w:hAnsi="Book Antiqua"/>
                <w:lang w:eastAsia="zh-CN"/>
              </w:rPr>
              <w:t>2.036 (0.857-2.235)</w:t>
            </w:r>
          </w:p>
        </w:tc>
      </w:tr>
    </w:tbl>
    <w:p w14:paraId="3695E84C" w14:textId="77777777" w:rsidR="00B45F60" w:rsidRPr="001B75BC" w:rsidRDefault="00000000" w:rsidP="00F96B57">
      <w:pPr>
        <w:spacing w:line="360" w:lineRule="auto"/>
        <w:jc w:val="both"/>
        <w:rPr>
          <w:rFonts w:ascii="Book Antiqua" w:hAnsi="Book Antiqua"/>
        </w:rPr>
      </w:pPr>
      <w:r w:rsidRPr="001B75BC">
        <w:rPr>
          <w:rFonts w:ascii="Book Antiqua" w:hAnsi="Book Antiqua"/>
        </w:rPr>
        <w:t>OR: Odds ratio; CI: Confidence interval; VEGF: Vascular endothelial growth factor; Cor: Cortisol.</w:t>
      </w:r>
    </w:p>
    <w:p w14:paraId="5E106311" w14:textId="77777777" w:rsidR="001B75BC" w:rsidRPr="001B75BC" w:rsidRDefault="001B75BC" w:rsidP="001B75BC">
      <w:pPr>
        <w:ind w:leftChars="100" w:left="240"/>
        <w:jc w:val="center"/>
        <w:rPr>
          <w:rFonts w:ascii="Book Antiqua" w:hAnsi="Book Antiqua"/>
          <w:lang w:val="pt-BR" w:eastAsia="zh-CN"/>
        </w:rPr>
      </w:pPr>
      <w:r w:rsidRPr="001B75BC">
        <w:rPr>
          <w:rFonts w:ascii="Book Antiqua" w:hAnsi="Book Antiqua"/>
        </w:rPr>
        <w:br w:type="page"/>
      </w:r>
      <w:bookmarkStart w:id="6" w:name="_Hlk88512952"/>
    </w:p>
    <w:p w14:paraId="35B573CB" w14:textId="77777777" w:rsidR="001B75BC" w:rsidRPr="001B75BC" w:rsidRDefault="001B75BC" w:rsidP="001B75BC">
      <w:pPr>
        <w:ind w:leftChars="100" w:left="240"/>
        <w:jc w:val="center"/>
        <w:rPr>
          <w:rFonts w:ascii="Book Antiqua" w:hAnsi="Book Antiqua"/>
          <w:lang w:val="pt-BR" w:eastAsia="zh-CN"/>
        </w:rPr>
      </w:pPr>
    </w:p>
    <w:p w14:paraId="0D280CD0" w14:textId="77777777" w:rsidR="001B75BC" w:rsidRPr="001B75BC" w:rsidRDefault="001B75BC" w:rsidP="001B75BC">
      <w:pPr>
        <w:ind w:leftChars="100" w:left="240"/>
        <w:jc w:val="center"/>
        <w:rPr>
          <w:rFonts w:ascii="Book Antiqua" w:hAnsi="Book Antiqua"/>
          <w:lang w:val="pt-BR" w:eastAsia="zh-CN"/>
        </w:rPr>
      </w:pPr>
    </w:p>
    <w:p w14:paraId="548047C6" w14:textId="77777777" w:rsidR="001B75BC" w:rsidRPr="001B75BC" w:rsidRDefault="001B75BC" w:rsidP="001B75BC">
      <w:pPr>
        <w:ind w:leftChars="100" w:left="240"/>
        <w:jc w:val="center"/>
        <w:rPr>
          <w:rFonts w:ascii="Book Antiqua" w:hAnsi="Book Antiqua"/>
          <w:lang w:val="pt-BR" w:eastAsia="zh-CN"/>
        </w:rPr>
      </w:pPr>
    </w:p>
    <w:p w14:paraId="584E6A51" w14:textId="77777777" w:rsidR="001B75BC" w:rsidRPr="001B75BC" w:rsidRDefault="001B75BC" w:rsidP="001B75BC">
      <w:pPr>
        <w:ind w:leftChars="100" w:left="240"/>
        <w:jc w:val="center"/>
        <w:rPr>
          <w:rFonts w:ascii="Book Antiqua" w:hAnsi="Book Antiqua"/>
          <w:lang w:eastAsia="zh-CN"/>
        </w:rPr>
      </w:pPr>
      <w:r w:rsidRPr="001B75BC">
        <w:rPr>
          <w:rFonts w:ascii="Book Antiqua" w:hAnsi="Book Antiqua"/>
          <w:noProof/>
          <w:lang w:eastAsia="zh-CN"/>
        </w:rPr>
        <w:drawing>
          <wp:inline distT="0" distB="0" distL="0" distR="0" wp14:anchorId="32024DE4" wp14:editId="1D72EE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519B23" w14:textId="77777777" w:rsidR="001B75BC" w:rsidRPr="001B75BC" w:rsidRDefault="001B75BC" w:rsidP="001B75BC">
      <w:pPr>
        <w:ind w:leftChars="100" w:left="240"/>
        <w:jc w:val="center"/>
        <w:rPr>
          <w:rFonts w:ascii="Book Antiqua" w:hAnsi="Book Antiqua"/>
          <w:lang w:eastAsia="zh-CN"/>
        </w:rPr>
      </w:pPr>
    </w:p>
    <w:p w14:paraId="7CB97543" w14:textId="77777777" w:rsidR="001B75BC" w:rsidRPr="001B75BC" w:rsidRDefault="001B75BC" w:rsidP="001B75BC">
      <w:pPr>
        <w:autoSpaceDE w:val="0"/>
        <w:autoSpaceDN w:val="0"/>
        <w:adjustRightInd w:val="0"/>
        <w:ind w:leftChars="100" w:left="240"/>
        <w:jc w:val="center"/>
        <w:rPr>
          <w:rFonts w:ascii="Book Antiqua" w:eastAsia="Garamond-Bold" w:hAnsi="Book Antiqua" w:cs="Garamond-Bold"/>
          <w:b/>
          <w:bCs/>
          <w:color w:val="000000"/>
          <w:sz w:val="28"/>
          <w:szCs w:val="28"/>
        </w:rPr>
      </w:pPr>
      <w:r w:rsidRPr="001B75BC">
        <w:rPr>
          <w:rFonts w:ascii="Book Antiqua" w:eastAsia="TimesNewRomanPSMT" w:hAnsi="Book Antiqua" w:cs="TimesNewRomanPSMT"/>
          <w:color w:val="000000"/>
          <w:sz w:val="28"/>
          <w:szCs w:val="28"/>
        </w:rPr>
        <w:t xml:space="preserve">Published by </w:t>
      </w:r>
      <w:proofErr w:type="spellStart"/>
      <w:r w:rsidRPr="001B75BC">
        <w:rPr>
          <w:rFonts w:ascii="Book Antiqua" w:eastAsia="Garamond-Bold" w:hAnsi="Book Antiqua" w:cs="Garamond-Bold"/>
          <w:b/>
          <w:bCs/>
          <w:color w:val="000000"/>
          <w:sz w:val="28"/>
          <w:szCs w:val="28"/>
        </w:rPr>
        <w:t>Baishideng</w:t>
      </w:r>
      <w:proofErr w:type="spellEnd"/>
      <w:r w:rsidRPr="001B75BC">
        <w:rPr>
          <w:rFonts w:ascii="Book Antiqua" w:eastAsia="Garamond-Bold" w:hAnsi="Book Antiqua" w:cs="Garamond-Bold"/>
          <w:b/>
          <w:bCs/>
          <w:color w:val="000000"/>
          <w:sz w:val="28"/>
          <w:szCs w:val="28"/>
        </w:rPr>
        <w:t xml:space="preserve"> Publishing Group Inc</w:t>
      </w:r>
    </w:p>
    <w:p w14:paraId="71D48C97" w14:textId="77777777" w:rsidR="001B75BC" w:rsidRPr="001B75BC" w:rsidRDefault="001B75BC" w:rsidP="001B75BC">
      <w:pPr>
        <w:autoSpaceDE w:val="0"/>
        <w:autoSpaceDN w:val="0"/>
        <w:adjustRightInd w:val="0"/>
        <w:ind w:leftChars="100" w:left="240"/>
        <w:jc w:val="center"/>
        <w:rPr>
          <w:rFonts w:ascii="Book Antiqua" w:eastAsia="TimesNewRomanPSMT" w:hAnsi="Book Antiqua" w:cs="Garamond"/>
          <w:color w:val="000000"/>
          <w:sz w:val="28"/>
          <w:szCs w:val="28"/>
        </w:rPr>
      </w:pPr>
      <w:r w:rsidRPr="001B75BC">
        <w:rPr>
          <w:rFonts w:ascii="Book Antiqua" w:eastAsia="TimesNewRomanPSMT" w:hAnsi="Book Antiqua" w:cs="Garamond"/>
          <w:color w:val="000000"/>
          <w:sz w:val="28"/>
          <w:szCs w:val="28"/>
        </w:rPr>
        <w:t>7041 Koll Center Parkway, Suite 160, Pleasanton, CA 94566, USA</w:t>
      </w:r>
    </w:p>
    <w:p w14:paraId="02226370" w14:textId="77777777" w:rsidR="001B75BC" w:rsidRPr="001B75BC" w:rsidRDefault="001B75BC" w:rsidP="001B75BC">
      <w:pPr>
        <w:autoSpaceDE w:val="0"/>
        <w:autoSpaceDN w:val="0"/>
        <w:adjustRightInd w:val="0"/>
        <w:ind w:leftChars="100" w:left="240"/>
        <w:jc w:val="center"/>
        <w:rPr>
          <w:rFonts w:ascii="Book Antiqua" w:eastAsia="TimesNewRomanPSMT" w:hAnsi="Book Antiqua" w:cs="Garamond"/>
          <w:color w:val="000000"/>
          <w:sz w:val="28"/>
          <w:szCs w:val="28"/>
        </w:rPr>
      </w:pPr>
      <w:r w:rsidRPr="001B75BC">
        <w:rPr>
          <w:rFonts w:ascii="Book Antiqua" w:eastAsia="Garamond-Bold" w:hAnsi="Book Antiqua" w:cs="Garamond-Bold"/>
          <w:b/>
          <w:bCs/>
          <w:color w:val="000000"/>
          <w:sz w:val="28"/>
          <w:szCs w:val="28"/>
        </w:rPr>
        <w:t xml:space="preserve">Telephone: </w:t>
      </w:r>
      <w:r w:rsidRPr="001B75BC">
        <w:rPr>
          <w:rFonts w:ascii="Book Antiqua" w:eastAsia="TimesNewRomanPSMT" w:hAnsi="Book Antiqua" w:cs="Garamond"/>
          <w:color w:val="000000"/>
          <w:sz w:val="28"/>
          <w:szCs w:val="28"/>
        </w:rPr>
        <w:t>+1-925-3991568</w:t>
      </w:r>
    </w:p>
    <w:p w14:paraId="7C4D666C" w14:textId="77777777" w:rsidR="001B75BC" w:rsidRPr="001B75BC" w:rsidRDefault="001B75BC" w:rsidP="001B75BC">
      <w:pPr>
        <w:autoSpaceDE w:val="0"/>
        <w:autoSpaceDN w:val="0"/>
        <w:adjustRightInd w:val="0"/>
        <w:ind w:leftChars="100" w:left="240"/>
        <w:jc w:val="center"/>
        <w:rPr>
          <w:rFonts w:ascii="Book Antiqua" w:eastAsia="TimesNewRomanPSMT" w:hAnsi="Book Antiqua" w:cs="Garamond"/>
          <w:color w:val="D56400"/>
          <w:sz w:val="28"/>
          <w:szCs w:val="28"/>
        </w:rPr>
      </w:pPr>
      <w:r w:rsidRPr="001B75BC">
        <w:rPr>
          <w:rFonts w:ascii="Book Antiqua" w:eastAsia="Garamond-Bold" w:hAnsi="Book Antiqua" w:cs="Garamond-Bold"/>
          <w:b/>
          <w:bCs/>
          <w:color w:val="000000"/>
          <w:sz w:val="28"/>
          <w:szCs w:val="28"/>
        </w:rPr>
        <w:t xml:space="preserve">E-mail: </w:t>
      </w:r>
      <w:proofErr w:type="spellStart"/>
      <w:r w:rsidRPr="001B75BC">
        <w:rPr>
          <w:rFonts w:ascii="Book Antiqua" w:eastAsia="TimesNewRomanPSMT" w:hAnsi="Book Antiqua" w:cs="Garamond"/>
          <w:color w:val="D56400"/>
          <w:sz w:val="28"/>
          <w:szCs w:val="28"/>
        </w:rPr>
        <w:t>bpgoffice@wjgnet.com</w:t>
      </w:r>
      <w:proofErr w:type="spellEnd"/>
    </w:p>
    <w:p w14:paraId="405F39EB" w14:textId="77777777" w:rsidR="001B75BC" w:rsidRPr="001B75BC" w:rsidRDefault="001B75BC" w:rsidP="001B75BC">
      <w:pPr>
        <w:autoSpaceDE w:val="0"/>
        <w:autoSpaceDN w:val="0"/>
        <w:adjustRightInd w:val="0"/>
        <w:ind w:leftChars="100" w:left="240"/>
        <w:jc w:val="center"/>
        <w:rPr>
          <w:rFonts w:ascii="Book Antiqua" w:eastAsia="TimesNewRomanPSMT" w:hAnsi="Book Antiqua" w:cs="Garamond"/>
          <w:color w:val="D56400"/>
          <w:sz w:val="28"/>
          <w:szCs w:val="28"/>
        </w:rPr>
      </w:pPr>
      <w:r w:rsidRPr="001B75BC">
        <w:rPr>
          <w:rFonts w:ascii="Book Antiqua" w:eastAsia="Garamond-Bold" w:hAnsi="Book Antiqua" w:cs="Garamond-Bold"/>
          <w:b/>
          <w:bCs/>
          <w:color w:val="000000"/>
          <w:sz w:val="28"/>
          <w:szCs w:val="28"/>
        </w:rPr>
        <w:t xml:space="preserve">Help Desk: </w:t>
      </w:r>
      <w:proofErr w:type="gramStart"/>
      <w:r w:rsidRPr="001B75BC">
        <w:rPr>
          <w:rFonts w:ascii="Book Antiqua" w:eastAsia="TimesNewRomanPSMT" w:hAnsi="Book Antiqua" w:cs="Garamond"/>
          <w:color w:val="D56400"/>
          <w:sz w:val="28"/>
          <w:szCs w:val="28"/>
        </w:rPr>
        <w:t>https://</w:t>
      </w:r>
      <w:proofErr w:type="spellStart"/>
      <w:r w:rsidRPr="001B75BC">
        <w:rPr>
          <w:rFonts w:ascii="Book Antiqua" w:eastAsia="TimesNewRomanPSMT" w:hAnsi="Book Antiqua" w:cs="Garamond"/>
          <w:color w:val="D56400"/>
          <w:sz w:val="28"/>
          <w:szCs w:val="28"/>
        </w:rPr>
        <w:t>www.f6publishing.com</w:t>
      </w:r>
      <w:proofErr w:type="spellEnd"/>
      <w:r w:rsidRPr="001B75BC">
        <w:rPr>
          <w:rFonts w:ascii="Book Antiqua" w:eastAsia="TimesNewRomanPSMT" w:hAnsi="Book Antiqua" w:cs="Garamond"/>
          <w:color w:val="D56400"/>
          <w:sz w:val="28"/>
          <w:szCs w:val="28"/>
        </w:rPr>
        <w:t>/helpdesk</w:t>
      </w:r>
      <w:proofErr w:type="gramEnd"/>
    </w:p>
    <w:p w14:paraId="203DC085" w14:textId="77777777" w:rsidR="001B75BC" w:rsidRPr="001B75BC" w:rsidRDefault="001B75BC" w:rsidP="001B75BC">
      <w:pPr>
        <w:ind w:leftChars="100" w:left="240"/>
        <w:jc w:val="center"/>
        <w:rPr>
          <w:rFonts w:ascii="Book Antiqua" w:hAnsi="Book Antiqua"/>
          <w:lang w:eastAsia="zh-CN"/>
        </w:rPr>
      </w:pPr>
      <w:r w:rsidRPr="001B75BC">
        <w:rPr>
          <w:rFonts w:ascii="Book Antiqua" w:eastAsia="TimesNewRomanPSMT" w:hAnsi="Book Antiqua" w:cs="Garamond"/>
          <w:color w:val="D56400"/>
          <w:sz w:val="28"/>
          <w:szCs w:val="28"/>
        </w:rPr>
        <w:t>https://</w:t>
      </w:r>
      <w:proofErr w:type="spellStart"/>
      <w:r w:rsidRPr="001B75BC">
        <w:rPr>
          <w:rFonts w:ascii="Book Antiqua" w:eastAsia="TimesNewRomanPSMT" w:hAnsi="Book Antiqua" w:cs="Garamond"/>
          <w:color w:val="D56400"/>
          <w:sz w:val="28"/>
          <w:szCs w:val="28"/>
        </w:rPr>
        <w:t>www.wjgnet.com</w:t>
      </w:r>
      <w:proofErr w:type="spellEnd"/>
    </w:p>
    <w:p w14:paraId="7C0F611D" w14:textId="77777777" w:rsidR="001B75BC" w:rsidRPr="001B75BC" w:rsidRDefault="001B75BC" w:rsidP="001B75BC">
      <w:pPr>
        <w:ind w:leftChars="100" w:left="240"/>
        <w:jc w:val="center"/>
        <w:rPr>
          <w:rFonts w:ascii="Book Antiqua" w:hAnsi="Book Antiqua"/>
          <w:lang w:eastAsia="zh-CN"/>
        </w:rPr>
      </w:pPr>
    </w:p>
    <w:p w14:paraId="750D9B94" w14:textId="77777777" w:rsidR="001B75BC" w:rsidRPr="001B75BC" w:rsidRDefault="001B75BC" w:rsidP="001B75BC">
      <w:pPr>
        <w:ind w:leftChars="100" w:left="240"/>
        <w:jc w:val="center"/>
        <w:rPr>
          <w:rFonts w:ascii="Book Antiqua" w:hAnsi="Book Antiqua"/>
          <w:lang w:eastAsia="zh-CN"/>
        </w:rPr>
      </w:pPr>
    </w:p>
    <w:p w14:paraId="26167B52" w14:textId="77777777" w:rsidR="001B75BC" w:rsidRPr="001B75BC" w:rsidRDefault="001B75BC" w:rsidP="001B75BC">
      <w:pPr>
        <w:ind w:leftChars="100" w:left="240"/>
        <w:jc w:val="center"/>
        <w:rPr>
          <w:rFonts w:ascii="Book Antiqua" w:hAnsi="Book Antiqua"/>
          <w:lang w:eastAsia="zh-CN"/>
        </w:rPr>
      </w:pPr>
    </w:p>
    <w:p w14:paraId="4785CAB0" w14:textId="77777777" w:rsidR="001B75BC" w:rsidRPr="001B75BC" w:rsidRDefault="001B75BC" w:rsidP="001B75BC">
      <w:pPr>
        <w:ind w:leftChars="100" w:left="240"/>
        <w:jc w:val="center"/>
        <w:rPr>
          <w:rFonts w:ascii="Book Antiqua" w:hAnsi="Book Antiqua"/>
          <w:lang w:eastAsia="zh-CN"/>
        </w:rPr>
      </w:pPr>
      <w:r w:rsidRPr="001B75BC">
        <w:rPr>
          <w:rFonts w:ascii="Book Antiqua" w:hAnsi="Book Antiqua"/>
          <w:noProof/>
          <w:lang w:eastAsia="zh-CN"/>
        </w:rPr>
        <w:drawing>
          <wp:inline distT="0" distB="0" distL="0" distR="0" wp14:anchorId="5D3B74A8" wp14:editId="4CF73D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BD89DE" w14:textId="77777777" w:rsidR="001B75BC" w:rsidRPr="001B75BC" w:rsidRDefault="001B75BC" w:rsidP="001B75BC">
      <w:pPr>
        <w:ind w:leftChars="100" w:left="240"/>
        <w:jc w:val="center"/>
        <w:rPr>
          <w:rFonts w:ascii="Book Antiqua" w:hAnsi="Book Antiqua"/>
          <w:lang w:eastAsia="zh-CN"/>
        </w:rPr>
      </w:pPr>
    </w:p>
    <w:p w14:paraId="6C5EF1DF" w14:textId="77777777" w:rsidR="001B75BC" w:rsidRPr="001B75BC" w:rsidRDefault="001B75BC" w:rsidP="001B75BC">
      <w:pPr>
        <w:ind w:leftChars="100" w:left="240"/>
        <w:jc w:val="center"/>
        <w:rPr>
          <w:rFonts w:ascii="Book Antiqua" w:hAnsi="Book Antiqua"/>
          <w:lang w:eastAsia="zh-CN"/>
        </w:rPr>
      </w:pPr>
    </w:p>
    <w:p w14:paraId="1171EB54" w14:textId="77777777" w:rsidR="001B75BC" w:rsidRPr="001B75BC" w:rsidRDefault="001B75BC" w:rsidP="001B75BC">
      <w:pPr>
        <w:ind w:leftChars="100" w:left="240"/>
        <w:jc w:val="center"/>
        <w:rPr>
          <w:rFonts w:ascii="Book Antiqua" w:hAnsi="Book Antiqua"/>
          <w:lang w:eastAsia="zh-CN"/>
        </w:rPr>
      </w:pPr>
    </w:p>
    <w:p w14:paraId="5A5DBDF8" w14:textId="77777777" w:rsidR="001B75BC" w:rsidRPr="001B75BC" w:rsidRDefault="001B75BC" w:rsidP="001B75BC">
      <w:pPr>
        <w:ind w:leftChars="100" w:left="240"/>
        <w:jc w:val="center"/>
        <w:rPr>
          <w:rFonts w:ascii="Book Antiqua" w:hAnsi="Book Antiqua"/>
          <w:lang w:eastAsia="zh-CN"/>
        </w:rPr>
      </w:pPr>
    </w:p>
    <w:p w14:paraId="594DC5BC" w14:textId="77777777" w:rsidR="001B75BC" w:rsidRPr="001B75BC" w:rsidRDefault="001B75BC" w:rsidP="001B75BC">
      <w:pPr>
        <w:ind w:leftChars="100" w:left="240"/>
        <w:jc w:val="center"/>
        <w:rPr>
          <w:rFonts w:ascii="Book Antiqua" w:hAnsi="Book Antiqua"/>
          <w:lang w:eastAsia="zh-CN"/>
        </w:rPr>
      </w:pPr>
    </w:p>
    <w:p w14:paraId="17A793B1" w14:textId="77777777" w:rsidR="001B75BC" w:rsidRPr="001B75BC" w:rsidRDefault="001B75BC" w:rsidP="001B75BC">
      <w:pPr>
        <w:ind w:leftChars="100" w:left="240"/>
        <w:jc w:val="center"/>
        <w:rPr>
          <w:rFonts w:ascii="Book Antiqua" w:hAnsi="Book Antiqua"/>
          <w:lang w:eastAsia="zh-CN"/>
        </w:rPr>
      </w:pPr>
    </w:p>
    <w:p w14:paraId="12D9B157" w14:textId="77777777" w:rsidR="001B75BC" w:rsidRPr="001B75BC" w:rsidRDefault="001B75BC" w:rsidP="001B75BC">
      <w:pPr>
        <w:ind w:leftChars="100" w:left="240"/>
        <w:jc w:val="center"/>
        <w:rPr>
          <w:rFonts w:ascii="Book Antiqua" w:hAnsi="Book Antiqua"/>
          <w:lang w:eastAsia="zh-CN"/>
        </w:rPr>
      </w:pPr>
    </w:p>
    <w:p w14:paraId="44750762" w14:textId="77777777" w:rsidR="001B75BC" w:rsidRPr="001B75BC" w:rsidRDefault="001B75BC" w:rsidP="001B75BC">
      <w:pPr>
        <w:ind w:leftChars="100" w:left="240"/>
        <w:jc w:val="center"/>
        <w:rPr>
          <w:rFonts w:ascii="Book Antiqua" w:hAnsi="Book Antiqua"/>
          <w:lang w:eastAsia="zh-CN"/>
        </w:rPr>
      </w:pPr>
    </w:p>
    <w:p w14:paraId="58A91DF5" w14:textId="77777777" w:rsidR="001B75BC" w:rsidRPr="001B75BC" w:rsidRDefault="001B75BC" w:rsidP="001B75BC">
      <w:pPr>
        <w:ind w:leftChars="100" w:left="240"/>
        <w:jc w:val="center"/>
        <w:rPr>
          <w:rFonts w:ascii="Book Antiqua" w:hAnsi="Book Antiqua"/>
          <w:lang w:eastAsia="zh-CN"/>
        </w:rPr>
      </w:pPr>
    </w:p>
    <w:p w14:paraId="6AEF144C" w14:textId="77777777" w:rsidR="001B75BC" w:rsidRPr="001B75BC" w:rsidRDefault="001B75BC" w:rsidP="001B75BC">
      <w:pPr>
        <w:ind w:leftChars="100" w:left="240"/>
        <w:jc w:val="right"/>
        <w:rPr>
          <w:rFonts w:ascii="Book Antiqua" w:hAnsi="Book Antiqua"/>
          <w:color w:val="000000" w:themeColor="text1"/>
          <w:lang w:eastAsia="zh-CN"/>
        </w:rPr>
      </w:pPr>
    </w:p>
    <w:p w14:paraId="70EA8EB5" w14:textId="77777777" w:rsidR="001B75BC" w:rsidRPr="00763D22" w:rsidRDefault="001B75BC" w:rsidP="001B75BC">
      <w:pPr>
        <w:ind w:leftChars="100" w:left="240"/>
        <w:jc w:val="center"/>
        <w:rPr>
          <w:rFonts w:ascii="Book Antiqua" w:hAnsi="Book Antiqua"/>
          <w:color w:val="000000" w:themeColor="text1"/>
          <w:lang w:eastAsia="zh-CN"/>
        </w:rPr>
      </w:pPr>
      <w:r w:rsidRPr="001B75BC">
        <w:rPr>
          <w:rFonts w:ascii="Book Antiqua" w:eastAsia="BookAntiqua-Bold" w:hAnsi="Book Antiqua" w:cs="BookAntiqua-Bold"/>
          <w:b/>
          <w:bCs/>
          <w:color w:val="000000" w:themeColor="text1"/>
        </w:rPr>
        <w:t xml:space="preserve">© 2023 </w:t>
      </w:r>
      <w:proofErr w:type="spellStart"/>
      <w:r w:rsidRPr="001B75BC">
        <w:rPr>
          <w:rFonts w:ascii="Book Antiqua" w:eastAsia="BookAntiqua-Bold" w:hAnsi="Book Antiqua" w:cs="BookAntiqua-Bold"/>
          <w:b/>
          <w:bCs/>
          <w:color w:val="000000" w:themeColor="text1"/>
        </w:rPr>
        <w:t>Baishideng</w:t>
      </w:r>
      <w:proofErr w:type="spellEnd"/>
      <w:r w:rsidRPr="001B75BC">
        <w:rPr>
          <w:rFonts w:ascii="Book Antiqua" w:eastAsia="BookAntiqua-Bold" w:hAnsi="Book Antiqua" w:cs="BookAntiqua-Bold"/>
          <w:b/>
          <w:bCs/>
          <w:color w:val="000000" w:themeColor="text1"/>
        </w:rPr>
        <w:t xml:space="preserve"> Publishing Group Inc. All rights reserved.</w:t>
      </w:r>
      <w:r w:rsidRPr="001B75BC">
        <w:rPr>
          <w:rFonts w:ascii="Book Antiqua" w:hAnsi="Book Antiqua"/>
          <w:color w:val="000000" w:themeColor="text1"/>
          <w:lang w:eastAsia="zh-CN"/>
        </w:rPr>
        <w:fldChar w:fldCharType="begin"/>
      </w:r>
      <w:r w:rsidRPr="001B75BC">
        <w:rPr>
          <w:rFonts w:ascii="Book Antiqua" w:hAnsi="Book Antiqua"/>
          <w:color w:val="000000" w:themeColor="text1"/>
          <w:lang w:eastAsia="zh-CN"/>
        </w:rPr>
        <w:instrText xml:space="preserve"> ADDIN EN.REFLIST </w:instrText>
      </w:r>
      <w:r w:rsidRPr="001B75BC">
        <w:rPr>
          <w:rFonts w:ascii="Book Antiqua" w:hAnsi="Book Antiqua"/>
          <w:color w:val="000000" w:themeColor="text1"/>
          <w:lang w:eastAsia="zh-CN"/>
        </w:rPr>
        <w:fldChar w:fldCharType="end"/>
      </w:r>
      <w:bookmarkEnd w:id="6"/>
    </w:p>
    <w:p w14:paraId="20360C28" w14:textId="7171B38E" w:rsidR="001B75BC" w:rsidRPr="001B75BC" w:rsidRDefault="001B75BC" w:rsidP="00F96B57">
      <w:pPr>
        <w:spacing w:line="360" w:lineRule="auto"/>
        <w:jc w:val="both"/>
        <w:rPr>
          <w:rFonts w:ascii="Book Antiqua" w:hAnsi="Book Antiqua"/>
          <w:lang w:eastAsia="zh-CN"/>
        </w:rPr>
      </w:pPr>
    </w:p>
    <w:sectPr w:rsidR="001B75BC" w:rsidRPr="001B7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F7E9" w14:textId="77777777" w:rsidR="00A67735" w:rsidRDefault="00A67735">
      <w:r>
        <w:separator/>
      </w:r>
    </w:p>
  </w:endnote>
  <w:endnote w:type="continuationSeparator" w:id="0">
    <w:p w14:paraId="146EA7E5" w14:textId="77777777" w:rsidR="00A67735" w:rsidRDefault="00A6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0261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68F0D58" w14:textId="77777777" w:rsidR="00B45F60"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8FFF349" w14:textId="77777777" w:rsidR="00B45F60" w:rsidRDefault="00B45F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0774" w14:textId="77777777" w:rsidR="00A67735" w:rsidRDefault="00A67735">
      <w:r>
        <w:separator/>
      </w:r>
    </w:p>
  </w:footnote>
  <w:footnote w:type="continuationSeparator" w:id="0">
    <w:p w14:paraId="1884CDEE" w14:textId="77777777" w:rsidR="00A67735" w:rsidRDefault="00A6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WU3ZDMyMzBkYmM3NzY3MTkyYzIwNTZlNjFjZWRiN2UifQ=="/>
  </w:docVars>
  <w:rsids>
    <w:rsidRoot w:val="00A77B3E"/>
    <w:rsid w:val="00010198"/>
    <w:rsid w:val="000124F5"/>
    <w:rsid w:val="00080AD3"/>
    <w:rsid w:val="000847E2"/>
    <w:rsid w:val="000D7E14"/>
    <w:rsid w:val="000E0715"/>
    <w:rsid w:val="000E2211"/>
    <w:rsid w:val="00131717"/>
    <w:rsid w:val="00184CEA"/>
    <w:rsid w:val="00185AC1"/>
    <w:rsid w:val="001B75BC"/>
    <w:rsid w:val="001C3435"/>
    <w:rsid w:val="002042EF"/>
    <w:rsid w:val="00237B46"/>
    <w:rsid w:val="0025742B"/>
    <w:rsid w:val="00285BAE"/>
    <w:rsid w:val="002C57F6"/>
    <w:rsid w:val="002F1E2C"/>
    <w:rsid w:val="00317828"/>
    <w:rsid w:val="0039354B"/>
    <w:rsid w:val="003C4777"/>
    <w:rsid w:val="003D1AB0"/>
    <w:rsid w:val="003D5E69"/>
    <w:rsid w:val="003F0AB8"/>
    <w:rsid w:val="00411410"/>
    <w:rsid w:val="0042089B"/>
    <w:rsid w:val="00432CC0"/>
    <w:rsid w:val="00442F5B"/>
    <w:rsid w:val="0046057C"/>
    <w:rsid w:val="0046500A"/>
    <w:rsid w:val="00472EB5"/>
    <w:rsid w:val="00491CE6"/>
    <w:rsid w:val="004B3AC5"/>
    <w:rsid w:val="004E28D0"/>
    <w:rsid w:val="00512E1D"/>
    <w:rsid w:val="005317EF"/>
    <w:rsid w:val="0057377B"/>
    <w:rsid w:val="00580230"/>
    <w:rsid w:val="005C0F7E"/>
    <w:rsid w:val="006125CE"/>
    <w:rsid w:val="00632BA3"/>
    <w:rsid w:val="0066176F"/>
    <w:rsid w:val="006804D4"/>
    <w:rsid w:val="006B6A08"/>
    <w:rsid w:val="00706E81"/>
    <w:rsid w:val="00707E74"/>
    <w:rsid w:val="0072340F"/>
    <w:rsid w:val="00745423"/>
    <w:rsid w:val="007557CD"/>
    <w:rsid w:val="0078573A"/>
    <w:rsid w:val="007A091D"/>
    <w:rsid w:val="007C1AFE"/>
    <w:rsid w:val="007D6B24"/>
    <w:rsid w:val="007D78F1"/>
    <w:rsid w:val="007E3222"/>
    <w:rsid w:val="00811F47"/>
    <w:rsid w:val="0085025D"/>
    <w:rsid w:val="00915F2D"/>
    <w:rsid w:val="009302F1"/>
    <w:rsid w:val="00947F9F"/>
    <w:rsid w:val="00A311EE"/>
    <w:rsid w:val="00A3527E"/>
    <w:rsid w:val="00A4533E"/>
    <w:rsid w:val="00A6624B"/>
    <w:rsid w:val="00A67735"/>
    <w:rsid w:val="00A77B3E"/>
    <w:rsid w:val="00A90870"/>
    <w:rsid w:val="00A97312"/>
    <w:rsid w:val="00AA1683"/>
    <w:rsid w:val="00AB0935"/>
    <w:rsid w:val="00AE3CD0"/>
    <w:rsid w:val="00B07A9F"/>
    <w:rsid w:val="00B11878"/>
    <w:rsid w:val="00B164B1"/>
    <w:rsid w:val="00B45F60"/>
    <w:rsid w:val="00B63825"/>
    <w:rsid w:val="00B73D45"/>
    <w:rsid w:val="00B9799A"/>
    <w:rsid w:val="00BE5BDC"/>
    <w:rsid w:val="00C67DCA"/>
    <w:rsid w:val="00CA2A55"/>
    <w:rsid w:val="00CB36D0"/>
    <w:rsid w:val="00CC3B5C"/>
    <w:rsid w:val="00CF4AA5"/>
    <w:rsid w:val="00D06054"/>
    <w:rsid w:val="00D1385F"/>
    <w:rsid w:val="00D1494C"/>
    <w:rsid w:val="00D358C2"/>
    <w:rsid w:val="00DA4122"/>
    <w:rsid w:val="00DC0949"/>
    <w:rsid w:val="00DD545F"/>
    <w:rsid w:val="00DE58F4"/>
    <w:rsid w:val="00DE6679"/>
    <w:rsid w:val="00E26AB5"/>
    <w:rsid w:val="00E35357"/>
    <w:rsid w:val="00E656D2"/>
    <w:rsid w:val="00EA6579"/>
    <w:rsid w:val="00EF4967"/>
    <w:rsid w:val="00F07858"/>
    <w:rsid w:val="00F26615"/>
    <w:rsid w:val="00F5684E"/>
    <w:rsid w:val="00F67693"/>
    <w:rsid w:val="00F83EB6"/>
    <w:rsid w:val="00F92425"/>
    <w:rsid w:val="00F96B57"/>
    <w:rsid w:val="00F97A1E"/>
    <w:rsid w:val="00FE784A"/>
    <w:rsid w:val="40BB71EC"/>
    <w:rsid w:val="59E3415D"/>
    <w:rsid w:val="63D7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C92D7"/>
  <w15:docId w15:val="{98BEB0DB-5429-4A83-AFBB-82C378E7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unhideWhenUsed/>
    <w:rsid w:val="00BE5BDC"/>
    <w:rPr>
      <w:rFonts w:eastAsiaTheme="minorEastAsia"/>
      <w:sz w:val="24"/>
      <w:szCs w:val="24"/>
      <w:lang w:eastAsia="en-US"/>
    </w:rPr>
  </w:style>
  <w:style w:type="character" w:styleId="ae">
    <w:name w:val="Hyperlink"/>
    <w:basedOn w:val="a0"/>
    <w:rsid w:val="00237B46"/>
    <w:rPr>
      <w:color w:val="0000FF" w:themeColor="hyperlink"/>
      <w:u w:val="single"/>
    </w:rPr>
  </w:style>
  <w:style w:type="character" w:styleId="af">
    <w:name w:val="Unresolved Mention"/>
    <w:basedOn w:val="a0"/>
    <w:uiPriority w:val="99"/>
    <w:semiHidden/>
    <w:unhideWhenUsed/>
    <w:rsid w:val="0023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212/WNL.00000000000092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23/545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21</Pages>
  <Words>4398</Words>
  <Characters>25075</Characters>
  <Application>Microsoft Office Word</Application>
  <DocSecurity>0</DocSecurity>
  <Lines>208</Lines>
  <Paragraphs>58</Paragraphs>
  <ScaleCrop>false</ScaleCrop>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42</cp:revision>
  <dcterms:created xsi:type="dcterms:W3CDTF">2023-07-03T07:49:00Z</dcterms:created>
  <dcterms:modified xsi:type="dcterms:W3CDTF">2023-08-07T09:07:00Z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99B141200E07449FADA63986E142E1C5_12</vt:lpwstr>
  </property>
</Properties>
</file>