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A0494" w14:textId="77777777" w:rsidR="007D3C0D" w:rsidRDefault="00BD49DE">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Methodology</w:t>
      </w:r>
    </w:p>
    <w:p w14:paraId="2D1E6C2C" w14:textId="77777777" w:rsidR="007D3C0D" w:rsidRDefault="00BD49DE">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86258</w:t>
      </w:r>
    </w:p>
    <w:p w14:paraId="032895A0" w14:textId="77777777" w:rsidR="007D3C0D" w:rsidRDefault="00BD49DE">
      <w:pPr>
        <w:adjustRightInd w:val="0"/>
        <w:snapToGrid w:val="0"/>
        <w:spacing w:line="360" w:lineRule="auto"/>
        <w:rPr>
          <w:rFonts w:ascii="Book Antiqua" w:hAnsi="Book Antiqua" w:cs="Tahoma"/>
          <w:b/>
          <w:color w:val="000000"/>
        </w:rPr>
      </w:pPr>
      <w:r>
        <w:rPr>
          <w:rFonts w:ascii="Book Antiqua" w:eastAsia="Book Antiqua" w:hAnsi="Book Antiqua" w:cs="Book Antiqua"/>
          <w:b/>
        </w:rPr>
        <w:t xml:space="preserve">Manuscript Type: </w:t>
      </w:r>
      <w:r>
        <w:rPr>
          <w:rFonts w:ascii="Book Antiqua" w:hAnsi="Book Antiqua" w:cs="MonotypeCorsiva"/>
          <w:iCs/>
        </w:rPr>
        <w:t>SCIENTOMETRICS</w:t>
      </w:r>
    </w:p>
    <w:p w14:paraId="4700D319" w14:textId="77777777" w:rsidR="007D3C0D" w:rsidRDefault="007D3C0D">
      <w:pPr>
        <w:spacing w:line="360" w:lineRule="auto"/>
        <w:jc w:val="both"/>
        <w:rPr>
          <w:rFonts w:ascii="Book Antiqua" w:hAnsi="Book Antiqua"/>
        </w:rPr>
      </w:pPr>
    </w:p>
    <w:p w14:paraId="05AF33DD"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Mapping research trends of </w:t>
      </w:r>
      <w:proofErr w:type="spellStart"/>
      <w:r>
        <w:rPr>
          <w:rFonts w:ascii="Book Antiqua" w:eastAsia="Book Antiqua" w:hAnsi="Book Antiqua" w:cs="Book Antiqua"/>
          <w:b/>
          <w:bCs/>
          <w:color w:val="000000"/>
        </w:rPr>
        <w:t>transarterial</w:t>
      </w:r>
      <w:proofErr w:type="spellEnd"/>
      <w:r>
        <w:rPr>
          <w:rFonts w:ascii="Book Antiqua" w:eastAsia="Book Antiqua" w:hAnsi="Book Antiqua" w:cs="Book Antiqua"/>
          <w:b/>
          <w:bCs/>
          <w:color w:val="000000"/>
        </w:rPr>
        <w:t xml:space="preserve"> chemoembolization for hepatocellular carcinoma from 2012 to 2021: A bibliometric analysis</w:t>
      </w:r>
    </w:p>
    <w:p w14:paraId="2D655E3B" w14:textId="77777777" w:rsidR="007D3C0D" w:rsidRDefault="007D3C0D">
      <w:pPr>
        <w:spacing w:line="360" w:lineRule="auto"/>
        <w:jc w:val="both"/>
        <w:rPr>
          <w:rFonts w:ascii="Book Antiqua" w:hAnsi="Book Antiqua"/>
        </w:rPr>
      </w:pPr>
    </w:p>
    <w:p w14:paraId="24DCD913"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Zhang N </w:t>
      </w:r>
      <w:r>
        <w:rPr>
          <w:rFonts w:ascii="Book Antiqua" w:eastAsia="Book Antiqua" w:hAnsi="Book Antiqua" w:cs="Book Antiqua"/>
          <w:i/>
          <w:color w:val="000000"/>
        </w:rPr>
        <w:t>et al</w:t>
      </w:r>
      <w:r>
        <w:rPr>
          <w:rFonts w:ascii="Book Antiqua" w:eastAsia="Book Antiqua" w:hAnsi="Book Antiqua" w:cs="Book Antiqua"/>
          <w:color w:val="000000"/>
        </w:rPr>
        <w:t>. Bibliometric analysis for TACE</w:t>
      </w:r>
    </w:p>
    <w:p w14:paraId="478066FF" w14:textId="77777777" w:rsidR="007D3C0D" w:rsidRDefault="007D3C0D">
      <w:pPr>
        <w:spacing w:line="360" w:lineRule="auto"/>
        <w:jc w:val="both"/>
        <w:rPr>
          <w:rFonts w:ascii="Book Antiqua" w:hAnsi="Book Antiqua"/>
        </w:rPr>
      </w:pPr>
    </w:p>
    <w:p w14:paraId="23FC2E36"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Na Zhang, Xiao-Feng He, Xiang-Ke Niu</w:t>
      </w:r>
    </w:p>
    <w:p w14:paraId="1C85A4D6" w14:textId="77777777" w:rsidR="007D3C0D" w:rsidRDefault="007D3C0D">
      <w:pPr>
        <w:spacing w:line="360" w:lineRule="auto"/>
        <w:jc w:val="both"/>
        <w:rPr>
          <w:rFonts w:ascii="Book Antiqua" w:hAnsi="Book Antiqua"/>
        </w:rPr>
      </w:pPr>
    </w:p>
    <w:p w14:paraId="4E1169B4"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Na Zhang, </w:t>
      </w:r>
      <w:r>
        <w:rPr>
          <w:rFonts w:ascii="Book Antiqua" w:eastAsia="Book Antiqua" w:hAnsi="Book Antiqua" w:cs="Book Antiqua"/>
          <w:color w:val="000000"/>
        </w:rPr>
        <w:t>Department of General Practice, Affiliated Hospital of Chengdu University, Chengdu 610081, Sichuan Province, China</w:t>
      </w:r>
    </w:p>
    <w:p w14:paraId="0D10EE91" w14:textId="77777777" w:rsidR="007D3C0D" w:rsidRDefault="007D3C0D">
      <w:pPr>
        <w:spacing w:line="360" w:lineRule="auto"/>
        <w:jc w:val="both"/>
        <w:rPr>
          <w:rFonts w:ascii="Book Antiqua" w:hAnsi="Book Antiqua"/>
        </w:rPr>
      </w:pPr>
    </w:p>
    <w:p w14:paraId="5D9CF1C9"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Xiao-Feng He, </w:t>
      </w:r>
      <w:r>
        <w:rPr>
          <w:rFonts w:ascii="Book Antiqua" w:eastAsia="Book Antiqua" w:hAnsi="Book Antiqua" w:cs="Book Antiqua"/>
          <w:color w:val="000000"/>
        </w:rPr>
        <w:t xml:space="preserve">Department of Interventional Radiology,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Guangdong Province, China</w:t>
      </w:r>
    </w:p>
    <w:p w14:paraId="68F4A64D" w14:textId="77777777" w:rsidR="007D3C0D" w:rsidRDefault="007D3C0D">
      <w:pPr>
        <w:spacing w:line="360" w:lineRule="auto"/>
        <w:jc w:val="both"/>
        <w:rPr>
          <w:rFonts w:ascii="Book Antiqua" w:hAnsi="Book Antiqua"/>
        </w:rPr>
      </w:pPr>
    </w:p>
    <w:p w14:paraId="0C9CC299"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Xiang-Ke Niu, </w:t>
      </w:r>
      <w:r>
        <w:rPr>
          <w:rFonts w:ascii="Book Antiqua" w:eastAsia="Book Antiqua" w:hAnsi="Book Antiqua" w:cs="Book Antiqua"/>
          <w:color w:val="000000"/>
        </w:rPr>
        <w:t>Department of Interventional Radiology, Affiliated Hospital of Chengdu University, Chengdu 610081, Sichuan Province, China</w:t>
      </w:r>
    </w:p>
    <w:p w14:paraId="74E22D43" w14:textId="77777777" w:rsidR="007D3C0D" w:rsidRDefault="007D3C0D">
      <w:pPr>
        <w:spacing w:line="360" w:lineRule="auto"/>
        <w:jc w:val="both"/>
        <w:rPr>
          <w:rFonts w:ascii="Book Antiqua" w:hAnsi="Book Antiqua"/>
        </w:rPr>
      </w:pPr>
    </w:p>
    <w:p w14:paraId="23EF60B2"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Xiang-Ke Niu, </w:t>
      </w:r>
      <w:r>
        <w:rPr>
          <w:rFonts w:ascii="Book Antiqua" w:eastAsia="Book Antiqua" w:hAnsi="Book Antiqua" w:cs="Book Antiqua"/>
          <w:color w:val="000000"/>
        </w:rPr>
        <w:t>Department of Interventional Radiology, Sichuan Cancer Hospital &amp; Research Institute, School of Medicine, University of Electronic Science and Technology of China, Chengdu 610041, Sichuan Province, China</w:t>
      </w:r>
    </w:p>
    <w:p w14:paraId="315D6229" w14:textId="77777777" w:rsidR="007D3C0D" w:rsidRDefault="007D3C0D">
      <w:pPr>
        <w:spacing w:line="360" w:lineRule="auto"/>
        <w:jc w:val="both"/>
        <w:rPr>
          <w:rFonts w:ascii="Book Antiqua" w:hAnsi="Book Antiqua"/>
        </w:rPr>
      </w:pPr>
    </w:p>
    <w:p w14:paraId="668B7C09"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N and He XF contributed equally to this work; Niu XK designed the research study; Zhang N performed the research; He XF contributed analytic tools; Zhang N and Niu XK analyzed the data and wrote the manuscript; all authors have read and approve the final manuscript.</w:t>
      </w:r>
    </w:p>
    <w:p w14:paraId="10224781" w14:textId="77777777" w:rsidR="007D3C0D" w:rsidRDefault="007D3C0D">
      <w:pPr>
        <w:spacing w:line="360" w:lineRule="auto"/>
        <w:jc w:val="both"/>
        <w:rPr>
          <w:rFonts w:ascii="Book Antiqua" w:hAnsi="Book Antiqua"/>
        </w:rPr>
      </w:pPr>
    </w:p>
    <w:p w14:paraId="0E1DD85D" w14:textId="5B68464D" w:rsidR="007D3C0D" w:rsidRDefault="00BD49DE">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The Medical Association Project of Sichuan Province, No. 2021HR04 and No. Q20050; Innovation </w:t>
      </w:r>
      <w:r w:rsidR="00A1750D">
        <w:rPr>
          <w:rFonts w:ascii="Book Antiqua" w:eastAsia="Book Antiqua" w:hAnsi="Book Antiqua" w:cs="Book Antiqua"/>
          <w:color w:val="000000"/>
        </w:rPr>
        <w:t xml:space="preserve">Team Foundation </w:t>
      </w:r>
      <w:r>
        <w:rPr>
          <w:rFonts w:ascii="Book Antiqua" w:eastAsia="Book Antiqua" w:hAnsi="Book Antiqua" w:cs="Book Antiqua"/>
          <w:color w:val="000000"/>
        </w:rPr>
        <w:t>of Affiliated Hospital of Chengdu University, No. CDFYCX202204.</w:t>
      </w:r>
    </w:p>
    <w:p w14:paraId="2A02199D" w14:textId="77777777" w:rsidR="007D3C0D" w:rsidRDefault="007D3C0D">
      <w:pPr>
        <w:spacing w:line="360" w:lineRule="auto"/>
        <w:jc w:val="both"/>
        <w:rPr>
          <w:rFonts w:ascii="Book Antiqua" w:hAnsi="Book Antiqua"/>
        </w:rPr>
      </w:pPr>
    </w:p>
    <w:p w14:paraId="2D9D6DDC" w14:textId="77777777" w:rsidR="007D3C0D" w:rsidRDefault="00BD49DE">
      <w:pPr>
        <w:spacing w:line="360" w:lineRule="auto"/>
        <w:jc w:val="both"/>
        <w:rPr>
          <w:rFonts w:ascii="Book Antiqua" w:hAnsi="Book Antiqua"/>
        </w:rPr>
      </w:pPr>
      <w:r>
        <w:rPr>
          <w:rFonts w:ascii="Book Antiqua" w:eastAsia="Book Antiqua" w:hAnsi="Book Antiqua" w:cs="Book Antiqua"/>
          <w:b/>
          <w:bCs/>
          <w:color w:val="000000"/>
        </w:rPr>
        <w:t xml:space="preserve">Corresponding author: Xiang-Ke Niu, MD, PhD, Chief Physician, Professor, </w:t>
      </w:r>
      <w:r>
        <w:rPr>
          <w:rFonts w:ascii="Book Antiqua" w:eastAsia="Book Antiqua" w:hAnsi="Book Antiqua" w:cs="Book Antiqua"/>
          <w:color w:val="000000"/>
        </w:rPr>
        <w:t>Department of Interventional Radiology, Affiliated Hospital of Chengdu University, No. 82 North Second Section of Second Ring Road, Chengdu 610081, Sichuan Province, China. niu19850519@163.com</w:t>
      </w:r>
    </w:p>
    <w:p w14:paraId="0B8C51E3" w14:textId="77777777" w:rsidR="007D3C0D" w:rsidRDefault="007D3C0D">
      <w:pPr>
        <w:spacing w:line="360" w:lineRule="auto"/>
        <w:jc w:val="both"/>
        <w:rPr>
          <w:rFonts w:ascii="Book Antiqua" w:hAnsi="Book Antiqua"/>
        </w:rPr>
      </w:pPr>
    </w:p>
    <w:p w14:paraId="212E3773"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8, 2023</w:t>
      </w:r>
    </w:p>
    <w:p w14:paraId="05120348"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July 20, 2023</w:t>
      </w:r>
    </w:p>
    <w:p w14:paraId="1F14A618" w14:textId="782DEE34" w:rsidR="007D3C0D" w:rsidRDefault="00BD49DE">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8-21T16:00:00Z">
        <w:r w:rsidR="00A1750D" w:rsidRPr="00A1750D">
          <w:rPr>
            <w:rFonts w:ascii="Book Antiqua" w:eastAsia="Book Antiqua" w:hAnsi="Book Antiqua" w:cs="Book Antiqua"/>
          </w:rPr>
          <w:t>August 21, 2023</w:t>
        </w:r>
      </w:ins>
    </w:p>
    <w:p w14:paraId="76349E63"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Published online: </w:t>
      </w:r>
    </w:p>
    <w:p w14:paraId="5BAD3A98" w14:textId="77777777" w:rsidR="007D3C0D" w:rsidRDefault="007D3C0D">
      <w:pPr>
        <w:spacing w:line="360" w:lineRule="auto"/>
        <w:jc w:val="both"/>
        <w:rPr>
          <w:rFonts w:ascii="Book Antiqua" w:hAnsi="Book Antiqua"/>
        </w:rPr>
        <w:sectPr w:rsidR="007D3C0D">
          <w:footerReference w:type="default" r:id="rId7"/>
          <w:pgSz w:w="12240" w:h="15840"/>
          <w:pgMar w:top="1440" w:right="1440" w:bottom="1440" w:left="1440" w:header="720" w:footer="720" w:gutter="0"/>
          <w:cols w:space="720"/>
          <w:docGrid w:linePitch="360"/>
        </w:sectPr>
      </w:pPr>
    </w:p>
    <w:p w14:paraId="1FADB229" w14:textId="77777777" w:rsidR="007D3C0D" w:rsidRDefault="00BD49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Abstract</w:t>
      </w:r>
    </w:p>
    <w:p w14:paraId="659899AC" w14:textId="77777777" w:rsidR="00362F2E" w:rsidRPr="00362F2E" w:rsidRDefault="00362F2E">
      <w:pPr>
        <w:spacing w:line="360" w:lineRule="auto"/>
        <w:jc w:val="both"/>
        <w:rPr>
          <w:rFonts w:ascii="Book Antiqua" w:eastAsia="宋体" w:hAnsi="Book Antiqua" w:cs="Book Antiqua"/>
          <w:color w:val="000000"/>
          <w:lang w:eastAsia="zh-CN"/>
        </w:rPr>
      </w:pPr>
      <w:r w:rsidRPr="00362F2E">
        <w:rPr>
          <w:rFonts w:ascii="Book Antiqua" w:eastAsia="宋体" w:hAnsi="Book Antiqua" w:cs="Book Antiqua"/>
          <w:color w:val="000000"/>
          <w:lang w:eastAsia="zh-CN"/>
        </w:rPr>
        <w:t>BACKGROUND</w:t>
      </w:r>
    </w:p>
    <w:p w14:paraId="2A4C3FF7" w14:textId="77777777" w:rsidR="00362F2E" w:rsidRDefault="00362F2E" w:rsidP="00362F2E">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Hepatocellular carcinoma (HCC) is the fifth most common cancer worldwide and the second leading cause of cancer-related deaths</w:t>
      </w:r>
      <w:r w:rsidRPr="00A13EFA">
        <w:rPr>
          <w:rFonts w:ascii="Book Antiqua" w:eastAsia="Book Antiqua" w:hAnsi="Book Antiqua" w:cs="Book Antiqua"/>
          <w:color w:val="000000"/>
          <w:lang w:eastAsia="zh-CN"/>
        </w:rPr>
        <w:t xml:space="preserve">. </w:t>
      </w:r>
      <w:r w:rsidRPr="00A13EFA">
        <w:rPr>
          <w:rFonts w:ascii="Book Antiqua" w:eastAsia="Book Antiqua" w:hAnsi="Book Antiqua" w:cs="Book Antiqua"/>
          <w:color w:val="000000"/>
          <w:lang w:eastAsia="zh-CN" w:bidi="ar"/>
        </w:rPr>
        <w:t>Transcatheter arterial</w:t>
      </w:r>
      <w:r>
        <w:rPr>
          <w:rFonts w:ascii="Book Antiqua" w:eastAsia="Book Antiqua" w:hAnsi="Book Antiqua" w:cs="Book Antiqua" w:hint="eastAsia"/>
          <w:color w:val="000000"/>
          <w:lang w:eastAsia="zh-CN" w:bidi="ar"/>
        </w:rPr>
        <w:t xml:space="preserve"> </w:t>
      </w:r>
      <w:r w:rsidRPr="00A13EFA">
        <w:rPr>
          <w:rFonts w:ascii="Book Antiqua" w:eastAsia="Book Antiqua" w:hAnsi="Book Antiqua" w:cs="Book Antiqua"/>
          <w:color w:val="000000"/>
          <w:lang w:eastAsia="zh-CN" w:bidi="ar"/>
        </w:rPr>
        <w:t>chemoembolization (TACE) is a therapy where drugs aimed to slow or halt tumor development are injected into the artery supplying for HCC tissues</w:t>
      </w:r>
      <w:r>
        <w:rPr>
          <w:rFonts w:ascii="Book Antiqua" w:eastAsia="Book Antiqua" w:hAnsi="Book Antiqua" w:cs="Book Antiqua" w:hint="eastAsia"/>
          <w:color w:val="000000"/>
          <w:lang w:eastAsia="zh-CN" w:bidi="ar"/>
        </w:rPr>
        <w:t xml:space="preserve">. </w:t>
      </w:r>
      <w:r>
        <w:rPr>
          <w:rFonts w:ascii="Book Antiqua" w:eastAsia="Book Antiqua" w:hAnsi="Book Antiqua" w:cs="Book Antiqua"/>
          <w:color w:val="000000"/>
        </w:rPr>
        <w:t xml:space="preserve">A comprehensive analysis of all the articles on TACE for HCC can give us a general understanding of the progress in this field and provide guidance for future research.    </w:t>
      </w:r>
    </w:p>
    <w:p w14:paraId="4A3EB076" w14:textId="77777777" w:rsidR="00362F2E" w:rsidRDefault="00362F2E">
      <w:pPr>
        <w:spacing w:line="360" w:lineRule="auto"/>
        <w:jc w:val="both"/>
        <w:rPr>
          <w:rFonts w:ascii="Book Antiqua" w:eastAsia="宋体" w:hAnsi="Book Antiqua" w:cs="Book Antiqua"/>
          <w:b/>
          <w:color w:val="000000"/>
          <w:lang w:eastAsia="zh-CN"/>
        </w:rPr>
      </w:pPr>
    </w:p>
    <w:p w14:paraId="62046E84" w14:textId="77777777" w:rsidR="007D3C0D" w:rsidRPr="00362F2E" w:rsidRDefault="00BD49DE">
      <w:pPr>
        <w:spacing w:line="360" w:lineRule="auto"/>
        <w:jc w:val="both"/>
        <w:rPr>
          <w:rFonts w:ascii="Book Antiqua" w:eastAsia="宋体" w:hAnsi="Book Antiqua" w:cs="Book Antiqua"/>
          <w:color w:val="000000"/>
          <w:lang w:eastAsia="zh-CN"/>
        </w:rPr>
      </w:pPr>
      <w:r w:rsidRPr="00362F2E">
        <w:rPr>
          <w:rFonts w:ascii="Book Antiqua" w:eastAsia="宋体" w:hAnsi="Book Antiqua" w:cs="Book Antiqua" w:hint="eastAsia"/>
          <w:color w:val="000000"/>
          <w:lang w:eastAsia="zh-CN"/>
        </w:rPr>
        <w:t>AIM</w:t>
      </w:r>
    </w:p>
    <w:p w14:paraId="5F109B03" w14:textId="77777777" w:rsidR="007D3C0D" w:rsidRDefault="00BD49DE">
      <w:pPr>
        <w:spacing w:line="360" w:lineRule="auto"/>
        <w:jc w:val="both"/>
        <w:rPr>
          <w:rFonts w:ascii="Book Antiqua" w:eastAsia="Book Antiqua" w:hAnsi="Book Antiqua" w:cs="Book Antiqua"/>
          <w:color w:val="231F20"/>
        </w:rPr>
      </w:pPr>
      <w:r>
        <w:rPr>
          <w:rFonts w:ascii="Book Antiqua" w:eastAsia="Book Antiqua" w:hAnsi="Book Antiqua" w:cs="Book Antiqua"/>
          <w:color w:val="231F20"/>
        </w:rPr>
        <w:t xml:space="preserve">To analyze and visualize scientific results and research trends in TACE treatment for HCC. </w:t>
      </w:r>
    </w:p>
    <w:p w14:paraId="1B17B2DC" w14:textId="77777777" w:rsidR="00362F2E" w:rsidRDefault="00362F2E">
      <w:pPr>
        <w:spacing w:line="360" w:lineRule="auto"/>
        <w:jc w:val="both"/>
        <w:rPr>
          <w:rFonts w:ascii="Book Antiqua" w:eastAsia="宋体" w:hAnsi="Book Antiqua" w:cs="Book Antiqua"/>
          <w:b/>
          <w:color w:val="000000"/>
          <w:lang w:eastAsia="zh-CN"/>
        </w:rPr>
      </w:pPr>
    </w:p>
    <w:p w14:paraId="7735638E" w14:textId="77777777" w:rsidR="007D3C0D" w:rsidRPr="00362F2E" w:rsidRDefault="00BD49DE">
      <w:pPr>
        <w:spacing w:line="360" w:lineRule="auto"/>
        <w:jc w:val="both"/>
        <w:rPr>
          <w:rFonts w:ascii="Book Antiqua" w:eastAsia="宋体" w:hAnsi="Book Antiqua" w:cs="Book Antiqua"/>
          <w:color w:val="000000"/>
          <w:lang w:eastAsia="zh-CN"/>
        </w:rPr>
      </w:pPr>
      <w:r w:rsidRPr="00362F2E">
        <w:rPr>
          <w:rFonts w:ascii="Book Antiqua" w:eastAsia="宋体" w:hAnsi="Book Antiqua" w:cs="Book Antiqua"/>
          <w:color w:val="000000"/>
          <w:lang w:eastAsia="zh-CN"/>
        </w:rPr>
        <w:t>M</w:t>
      </w:r>
      <w:r w:rsidRPr="00362F2E">
        <w:rPr>
          <w:rFonts w:ascii="Book Antiqua" w:eastAsia="宋体" w:hAnsi="Book Antiqua" w:cs="Book Antiqua" w:hint="eastAsia"/>
          <w:color w:val="000000"/>
          <w:lang w:eastAsia="zh-CN"/>
        </w:rPr>
        <w:t>ETHODS</w:t>
      </w:r>
    </w:p>
    <w:p w14:paraId="56394348" w14:textId="77777777" w:rsidR="007D3C0D" w:rsidRPr="00362F2E" w:rsidRDefault="00362F2E">
      <w:pPr>
        <w:spacing w:line="360" w:lineRule="auto"/>
        <w:jc w:val="both"/>
        <w:rPr>
          <w:rFonts w:ascii="Book Antiqua" w:eastAsia="宋体" w:hAnsi="Book Antiqua" w:cs="Book Antiqua"/>
          <w:b/>
          <w:color w:val="000000"/>
          <w:lang w:eastAsia="zh-CN"/>
        </w:rPr>
      </w:pPr>
      <w:r>
        <w:rPr>
          <w:rFonts w:ascii="Book Antiqua" w:eastAsia="Book Antiqua" w:hAnsi="Book Antiqua" w:cs="Book Antiqua"/>
          <w:color w:val="231F20"/>
        </w:rPr>
        <w:t>The “Web of Science” database was used to identify articles regarding TACE for the treatment of HCC from 2012 to 2021.</w:t>
      </w:r>
      <w:r>
        <w:rPr>
          <w:rFonts w:ascii="Book Antiqua" w:eastAsia="宋体" w:hAnsi="Book Antiqua" w:cs="Book Antiqua" w:hint="eastAsia"/>
          <w:b/>
          <w:color w:val="000000"/>
          <w:lang w:eastAsia="zh-CN"/>
        </w:rPr>
        <w:t xml:space="preserve"> </w:t>
      </w:r>
      <w:proofErr w:type="spellStart"/>
      <w:r w:rsidR="00BD49DE">
        <w:rPr>
          <w:rFonts w:ascii="Book Antiqua" w:eastAsia="Book Antiqua" w:hAnsi="Book Antiqua" w:cs="Book Antiqua"/>
          <w:color w:val="231F20"/>
        </w:rPr>
        <w:t>VOSviewer</w:t>
      </w:r>
      <w:proofErr w:type="spellEnd"/>
      <w:r w:rsidR="00BD49DE">
        <w:rPr>
          <w:rFonts w:ascii="Book Antiqua" w:eastAsia="Book Antiqua" w:hAnsi="Book Antiqua" w:cs="Book Antiqua"/>
          <w:color w:val="231F20"/>
        </w:rPr>
        <w:t xml:space="preserve"> and </w:t>
      </w:r>
      <w:proofErr w:type="spellStart"/>
      <w:r w:rsidR="00BD49DE">
        <w:rPr>
          <w:rFonts w:ascii="Book Antiqua" w:eastAsia="Book Antiqua" w:hAnsi="Book Antiqua" w:cs="Book Antiqua"/>
          <w:color w:val="231F20"/>
        </w:rPr>
        <w:t>CiteSpace</w:t>
      </w:r>
      <w:proofErr w:type="spellEnd"/>
      <w:r w:rsidR="00BD49DE">
        <w:rPr>
          <w:rFonts w:ascii="Book Antiqua" w:eastAsia="Book Antiqua" w:hAnsi="Book Antiqua" w:cs="Book Antiqua"/>
          <w:color w:val="231F20"/>
        </w:rPr>
        <w:t xml:space="preserve"> were used to analyze the publications trends, collaboration between countries/institutions/authors, and the co-occurrence of keywords, keyword bursts, and references. </w:t>
      </w:r>
    </w:p>
    <w:p w14:paraId="6DD7155E" w14:textId="77777777" w:rsidR="00362F2E" w:rsidRPr="00362F2E" w:rsidRDefault="00362F2E">
      <w:pPr>
        <w:spacing w:line="360" w:lineRule="auto"/>
        <w:jc w:val="both"/>
        <w:rPr>
          <w:rFonts w:ascii="Book Antiqua" w:eastAsia="宋体" w:hAnsi="Book Antiqua" w:cs="Book Antiqua"/>
          <w:color w:val="000000"/>
          <w:lang w:eastAsia="zh-CN"/>
        </w:rPr>
      </w:pPr>
    </w:p>
    <w:p w14:paraId="6F5BACC9" w14:textId="77777777" w:rsidR="007D3C0D" w:rsidRPr="00362F2E" w:rsidRDefault="00BD49DE">
      <w:pPr>
        <w:spacing w:line="360" w:lineRule="auto"/>
        <w:jc w:val="both"/>
        <w:rPr>
          <w:rFonts w:ascii="Book Antiqua" w:eastAsia="宋体" w:hAnsi="Book Antiqua" w:cs="Book Antiqua"/>
          <w:color w:val="000000"/>
          <w:lang w:eastAsia="zh-CN"/>
        </w:rPr>
      </w:pPr>
      <w:r w:rsidRPr="00362F2E">
        <w:rPr>
          <w:rFonts w:ascii="Book Antiqua" w:eastAsia="宋体" w:hAnsi="Book Antiqua" w:cs="Book Antiqua"/>
          <w:color w:val="000000"/>
          <w:lang w:eastAsia="zh-CN"/>
        </w:rPr>
        <w:t>R</w:t>
      </w:r>
      <w:r w:rsidRPr="00362F2E">
        <w:rPr>
          <w:rFonts w:ascii="Book Antiqua" w:eastAsia="宋体" w:hAnsi="Book Antiqua" w:cs="Book Antiqua" w:hint="eastAsia"/>
          <w:color w:val="000000"/>
          <w:lang w:eastAsia="zh-CN"/>
        </w:rPr>
        <w:t>ESULTS</w:t>
      </w:r>
    </w:p>
    <w:p w14:paraId="2B007BC1" w14:textId="77777777" w:rsidR="007D3C0D" w:rsidRDefault="00BD49DE">
      <w:pPr>
        <w:spacing w:line="360" w:lineRule="auto"/>
        <w:jc w:val="both"/>
        <w:rPr>
          <w:rFonts w:ascii="Book Antiqua" w:eastAsia="Book Antiqua" w:hAnsi="Book Antiqua" w:cs="Book Antiqua"/>
          <w:color w:val="231F20"/>
        </w:rPr>
      </w:pPr>
      <w:r>
        <w:rPr>
          <w:rFonts w:ascii="Book Antiqua" w:eastAsia="Book Antiqua" w:hAnsi="Book Antiqua" w:cs="Book Antiqua"/>
          <w:color w:val="231F20"/>
        </w:rPr>
        <w:t xml:space="preserve">A total of 5728 original articles on TACE for HCC were retrieved. Regarding the volume of publications, the total number of yearly publications showed a generally increasing trend. China had the highest number of articles, while the United States achieved the highest Hirsch index and highest number of citations. The </w:t>
      </w:r>
      <w:hyperlink r:id="rId8" w:history="1">
        <w:r>
          <w:rPr>
            <w:rFonts w:ascii="Book Antiqua" w:eastAsia="Book Antiqua" w:hAnsi="Book Antiqua" w:cs="Book Antiqua"/>
            <w:color w:val="231F20"/>
          </w:rPr>
          <w:t>Sun Yat-sen</w:t>
        </w:r>
      </w:hyperlink>
      <w:r>
        <w:rPr>
          <w:rFonts w:ascii="Book Antiqua" w:eastAsia="Book Antiqua" w:hAnsi="Book Antiqua" w:cs="Book Antiqua"/>
          <w:color w:val="231F20"/>
        </w:rPr>
        <w:t xml:space="preserve"> University in China was most prolific institution. The most active author was Park, J.W from South Korea. The Journal of Vascular and Interventional Radiology (234 articles) was the most productive journal. There is a growing trend toward international collaboration in TACE for HCC. Cluster networks of co-cited references suggested that practice guidelines and targeted therapies are an essential theme in this field. In addition, cluster analysis based </w:t>
      </w:r>
      <w:r>
        <w:rPr>
          <w:rFonts w:ascii="Book Antiqua" w:eastAsia="Book Antiqua" w:hAnsi="Book Antiqua" w:cs="Book Antiqua"/>
          <w:color w:val="231F20"/>
        </w:rPr>
        <w:lastRenderedPageBreak/>
        <w:t xml:space="preserve">on keyword co-occurrence identified the research topic "prediction of TACE treatment" as a hotspot, and propensity score matching can be used to help investigators conduct innovative studies in the future. </w:t>
      </w:r>
    </w:p>
    <w:p w14:paraId="4C9861C5" w14:textId="77777777" w:rsidR="00362F2E" w:rsidRDefault="00362F2E">
      <w:pPr>
        <w:spacing w:line="360" w:lineRule="auto"/>
        <w:jc w:val="both"/>
        <w:rPr>
          <w:rFonts w:ascii="Book Antiqua" w:eastAsia="宋体" w:hAnsi="Book Antiqua" w:cs="Book Antiqua"/>
          <w:color w:val="231F20"/>
          <w:lang w:eastAsia="zh-CN"/>
        </w:rPr>
      </w:pPr>
    </w:p>
    <w:p w14:paraId="0CEBA76C" w14:textId="77777777" w:rsidR="007D3C0D" w:rsidRDefault="00BD49DE">
      <w:pPr>
        <w:spacing w:line="360" w:lineRule="auto"/>
        <w:jc w:val="both"/>
        <w:rPr>
          <w:rFonts w:ascii="Book Antiqua" w:eastAsia="宋体" w:hAnsi="Book Antiqua" w:cs="Book Antiqua"/>
          <w:color w:val="231F20"/>
          <w:lang w:eastAsia="zh-CN"/>
        </w:rPr>
      </w:pPr>
      <w:r>
        <w:rPr>
          <w:rFonts w:ascii="Book Antiqua" w:eastAsia="宋体" w:hAnsi="Book Antiqua" w:cs="Book Antiqua" w:hint="eastAsia"/>
          <w:color w:val="231F20"/>
          <w:lang w:eastAsia="zh-CN"/>
        </w:rPr>
        <w:t>CONCLUSION</w:t>
      </w:r>
    </w:p>
    <w:p w14:paraId="4782A071" w14:textId="77777777" w:rsidR="007D3C0D" w:rsidRDefault="00BD49DE">
      <w:pPr>
        <w:spacing w:line="360" w:lineRule="auto"/>
        <w:jc w:val="both"/>
        <w:rPr>
          <w:rFonts w:ascii="Book Antiqua" w:eastAsia="宋体" w:hAnsi="Book Antiqua" w:cs="Book Antiqua"/>
          <w:color w:val="231F20"/>
          <w:lang w:eastAsia="zh-CN"/>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he results of our bibliometric analysis provide the latest trends and hot topics in TACE therapy for HCC.</w:t>
      </w:r>
    </w:p>
    <w:p w14:paraId="7951F074" w14:textId="77777777" w:rsidR="007D3C0D" w:rsidRDefault="007D3C0D">
      <w:pPr>
        <w:spacing w:line="360" w:lineRule="auto"/>
        <w:jc w:val="both"/>
        <w:rPr>
          <w:rFonts w:ascii="Book Antiqua" w:hAnsi="Book Antiqua"/>
        </w:rPr>
      </w:pPr>
    </w:p>
    <w:p w14:paraId="57829770"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Hepatocellular carcinoma; </w:t>
      </w:r>
      <w:proofErr w:type="spellStart"/>
      <w:r>
        <w:rPr>
          <w:rFonts w:ascii="Book Antiqua" w:eastAsia="Book Antiqua" w:hAnsi="Book Antiqua" w:cs="Book Antiqua"/>
        </w:rPr>
        <w:t>VOSviewer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CiteSpace</w:t>
      </w:r>
      <w:proofErr w:type="spellEnd"/>
      <w:r>
        <w:rPr>
          <w:rFonts w:ascii="Book Antiqua" w:eastAsia="Book Antiqua" w:hAnsi="Book Antiqua" w:cs="Book Antiqua"/>
        </w:rPr>
        <w:t>; Bibliometrics</w:t>
      </w:r>
    </w:p>
    <w:p w14:paraId="47F882EC" w14:textId="77777777" w:rsidR="007D3C0D" w:rsidRDefault="007D3C0D">
      <w:pPr>
        <w:spacing w:line="360" w:lineRule="auto"/>
        <w:jc w:val="both"/>
        <w:rPr>
          <w:rFonts w:ascii="Book Antiqua" w:hAnsi="Book Antiqua"/>
        </w:rPr>
      </w:pPr>
    </w:p>
    <w:p w14:paraId="23C36C6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Zhang N, He XF, Niu XK. Mapping research trends of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for hepatocellular carcinoma from 2012 to 2021: A bibliometric analysis.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Methodol</w:t>
      </w:r>
      <w:proofErr w:type="spellEnd"/>
      <w:r>
        <w:rPr>
          <w:rFonts w:ascii="Book Antiqua" w:eastAsia="Book Antiqua" w:hAnsi="Book Antiqua" w:cs="Book Antiqua"/>
        </w:rPr>
        <w:t xml:space="preserve"> 2023; In press</w:t>
      </w:r>
    </w:p>
    <w:p w14:paraId="1B228F00" w14:textId="77777777" w:rsidR="007D3C0D" w:rsidRDefault="007D3C0D">
      <w:pPr>
        <w:spacing w:line="360" w:lineRule="auto"/>
        <w:jc w:val="both"/>
        <w:rPr>
          <w:rFonts w:ascii="Book Antiqua" w:hAnsi="Book Antiqua"/>
        </w:rPr>
      </w:pPr>
    </w:p>
    <w:p w14:paraId="17D4B5D7"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Core Tip: </w:t>
      </w:r>
      <w:proofErr w:type="spellStart"/>
      <w:r>
        <w:rPr>
          <w:rFonts w:ascii="Book Antiqua" w:eastAsia="Book Antiqua" w:hAnsi="Book Antiqua" w:cs="Book Antiqua"/>
          <w:color w:val="231F20"/>
        </w:rPr>
        <w:t>Transarterial</w:t>
      </w:r>
      <w:proofErr w:type="spellEnd"/>
      <w:r>
        <w:rPr>
          <w:rFonts w:ascii="Book Antiqua" w:eastAsia="Book Antiqua" w:hAnsi="Book Antiqua" w:cs="Book Antiqua"/>
          <w:color w:val="231F20"/>
        </w:rPr>
        <w:t xml:space="preserve"> chemoembolization (TACE) has been considered the standard of care for intermediate stage hepatocellular carcinoma (HCC). Bibliometric analysis assesses the scientific activity in a given field. Based on the assessment of database and literature characteristics, bibliometrics can estimate developing trends in a scientific manner and expose research frontiers to researchers. Knowledge of the literature in TACE treatment for HCC can lead to a better understanding of the research trends in the field. The results of this bibliometric analysis provided the updated trends and hot topics in TACE treatment of HCC. </w:t>
      </w:r>
    </w:p>
    <w:p w14:paraId="5650AD7B" w14:textId="77777777" w:rsidR="007D3C0D" w:rsidRDefault="007D3C0D">
      <w:pPr>
        <w:spacing w:line="360" w:lineRule="auto"/>
        <w:jc w:val="both"/>
        <w:rPr>
          <w:rFonts w:ascii="Book Antiqua" w:hAnsi="Book Antiqua"/>
        </w:rPr>
      </w:pPr>
    </w:p>
    <w:p w14:paraId="701C203F" w14:textId="77777777" w:rsidR="007D3C0D" w:rsidRDefault="00BD49D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20E058E" w14:textId="77777777" w:rsidR="007D3C0D" w:rsidRDefault="00BD49DE">
      <w:pPr>
        <w:spacing w:line="360" w:lineRule="auto"/>
        <w:jc w:val="both"/>
        <w:rPr>
          <w:rFonts w:ascii="Book Antiqua" w:hAnsi="Book Antiqua"/>
        </w:rPr>
      </w:pPr>
      <w:r>
        <w:rPr>
          <w:rFonts w:ascii="Book Antiqua" w:eastAsia="Book Antiqua" w:hAnsi="Book Antiqua" w:cs="Book Antiqua" w:hint="eastAsia"/>
          <w:color w:val="000000"/>
        </w:rPr>
        <w:t xml:space="preserve">Hepatocellular carcinoma (HCC) is the fifth most common cancer worldwide and the second leading cause of cancer-related </w:t>
      </w:r>
      <w:proofErr w:type="gramStart"/>
      <w:r>
        <w:rPr>
          <w:rFonts w:ascii="Book Antiqua" w:eastAsia="Book Antiqua" w:hAnsi="Book Antiqua" w:cs="Book Antiqua" w:hint="eastAsi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hint="eastAsia"/>
          <w:color w:val="000000"/>
        </w:rPr>
        <w:t xml:space="preserve">. Approximately 70% of patients with HCC are diagnosed at an intermediate to advanced stage, when </w:t>
      </w:r>
      <w:r>
        <w:rPr>
          <w:rFonts w:ascii="Book Antiqua" w:eastAsia="Book Antiqua" w:hAnsi="Book Antiqua" w:cs="Book Antiqua"/>
          <w:color w:val="000000"/>
        </w:rPr>
        <w:t>curative</w:t>
      </w:r>
      <w:r>
        <w:rPr>
          <w:rFonts w:ascii="Book Antiqua" w:eastAsia="Book Antiqua" w:hAnsi="Book Antiqua" w:cs="Book Antiqua" w:hint="eastAsia"/>
          <w:color w:val="000000"/>
        </w:rPr>
        <w:t xml:space="preserve"> treatment is no longer </w:t>
      </w:r>
      <w:proofErr w:type="gramStart"/>
      <w:r>
        <w:rPr>
          <w:rFonts w:ascii="Book Antiqua" w:eastAsia="Book Antiqua" w:hAnsi="Book Antiqua" w:cs="Book Antiqua"/>
          <w:color w:val="000000"/>
        </w:rPr>
        <w:t>feasible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hint="eastAsia"/>
          <w:color w:val="000000"/>
        </w:rPr>
        <w:t>.</w:t>
      </w:r>
      <w:r>
        <w:rPr>
          <w:rFonts w:ascii="Book Antiqua" w:eastAsia="Book Antiqua" w:hAnsi="Book Antiqua" w:cs="Book Antiqua"/>
          <w:color w:val="000000"/>
        </w:rPr>
        <w:t xml:space="preserve"> Conventional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 is performed </w:t>
      </w:r>
      <w:r>
        <w:rPr>
          <w:rFonts w:ascii="Book Antiqua" w:eastAsia="Book Antiqua" w:hAnsi="Book Antiqua" w:cs="Book Antiqua"/>
          <w:color w:val="000000"/>
        </w:rPr>
        <w:lastRenderedPageBreak/>
        <w:t xml:space="preserve">by injecting chemotherapeutic agents and lipiodol emulsion through a catheter into the tumor supply artery under the guidance of medical imaging, followed by the injection of gelatin sponge particles to embolize the tumor </w:t>
      </w:r>
      <w:proofErr w:type="gramStart"/>
      <w:r>
        <w:rPr>
          <w:rFonts w:ascii="Book Antiqua" w:eastAsia="Book Antiqua" w:hAnsi="Book Antiqua" w:cs="Book Antiqua"/>
          <w:color w:val="000000"/>
        </w:rPr>
        <w:t>vessel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According to the current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TACE is the recommended first-line treatment for patients with Barcelona Clinic Liver Cancer stage B (BCLC-B) disease, defined as a </w:t>
      </w:r>
      <w:proofErr w:type="spellStart"/>
      <w:r>
        <w:rPr>
          <w:rFonts w:ascii="Book Antiqua" w:eastAsia="Book Antiqua" w:hAnsi="Book Antiqua" w:cs="Book Antiqua"/>
          <w:color w:val="000000"/>
        </w:rPr>
        <w:t>multinodal</w:t>
      </w:r>
      <w:proofErr w:type="spellEnd"/>
      <w:r>
        <w:rPr>
          <w:rFonts w:ascii="Book Antiqua" w:eastAsia="Book Antiqua" w:hAnsi="Book Antiqua" w:cs="Book Antiqua"/>
          <w:color w:val="000000"/>
        </w:rPr>
        <w:t xml:space="preserve"> tumor burden, preserved liver function and good performance status. </w:t>
      </w:r>
    </w:p>
    <w:p w14:paraId="6EF7C504"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Recent advances in TACE techniques, such as the well-known drug-eluting bead TACE (DEB-TACE), have demonstrated the potential to improve the overall survival of patients with intermediate to advanced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Studies on the combination of TACE with other treatment modalities, such as thermal </w:t>
      </w:r>
      <w:proofErr w:type="gramStart"/>
      <w:r>
        <w:rPr>
          <w:rFonts w:ascii="Book Antiqua" w:eastAsia="Book Antiqua" w:hAnsi="Book Antiqua" w:cs="Book Antiqua"/>
          <w:color w:val="000000"/>
        </w:rPr>
        <w:t>ablation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radiotherapy</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or systemic therapy</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have been actively conducted and have achieved encouraging results. A comprehensive analysis of all the articles on TACE for HCC can give us a general understanding of the progress in this field and provide guidance for future research.    </w:t>
      </w:r>
    </w:p>
    <w:p w14:paraId="324E1FA5"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Bibliometric analysis assesses the scientific activity in a given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Based on the assessment of database and literature characteristics, bibliometrics can estimate developing trends in a scientific manner and expose research frontiers to </w:t>
      </w:r>
      <w:proofErr w:type="gramStart"/>
      <w:r>
        <w:rPr>
          <w:rFonts w:ascii="Book Antiqua" w:eastAsia="Book Antiqua" w:hAnsi="Book Antiqua" w:cs="Book Antiqua"/>
          <w:color w:val="000000"/>
        </w:rPr>
        <w:t>researchers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recent decades, a large number of bibliometric analyses have been utilized in the medical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However, comprehensive bibliometric studies on TACE for HCC are still lacking. Therefore, the aim of this study was to systematically analyze studies on TACE for HCC to determine its current status and assess future trends.</w:t>
      </w:r>
    </w:p>
    <w:p w14:paraId="7A20CACA" w14:textId="77777777" w:rsidR="007D3C0D" w:rsidRDefault="007D3C0D">
      <w:pPr>
        <w:spacing w:line="360" w:lineRule="auto"/>
        <w:ind w:firstLine="420"/>
        <w:jc w:val="both"/>
        <w:rPr>
          <w:rFonts w:ascii="Book Antiqua" w:hAnsi="Book Antiqua"/>
        </w:rPr>
      </w:pPr>
    </w:p>
    <w:p w14:paraId="57109D05" w14:textId="77777777" w:rsidR="007D3C0D" w:rsidRDefault="00BD49DE">
      <w:pPr>
        <w:spacing w:line="360" w:lineRule="auto"/>
        <w:jc w:val="both"/>
        <w:rPr>
          <w:rFonts w:ascii="Book Antiqua" w:hAnsi="Book Antiqua"/>
        </w:rPr>
      </w:pPr>
      <w:r>
        <w:rPr>
          <w:rFonts w:ascii="Book Antiqua" w:eastAsia="Book Antiqua" w:hAnsi="Book Antiqua" w:cs="Book Antiqua"/>
          <w:b/>
          <w:bCs/>
          <w:caps/>
          <w:color w:val="000000"/>
          <w:u w:val="single"/>
        </w:rPr>
        <w:t>MATERIALS AND METHODS</w:t>
      </w:r>
    </w:p>
    <w:p w14:paraId="3364A98D"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Data sources and search strategies</w:t>
      </w:r>
    </w:p>
    <w:p w14:paraId="37C94CCE"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Ethics Committee approval was not required for this study as it did not involve intervention or data collection in animal or clinical trials. Articles were obtained from the Web of Science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with a time limit of January 1, 2012 to December 30, 2021, using the following search terms: TS = (Hepatocellular Carcinoma OR HCC OR Liver Cancer OR Liver Neoplasms OR Hepatic Neoplasms OR Cancer of Liver) AND TS = (Chemoembolization OR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OR Transcatheter Embolization OR </w:t>
      </w:r>
      <w:r>
        <w:rPr>
          <w:rFonts w:ascii="Book Antiqua" w:eastAsia="Book Antiqua" w:hAnsi="Book Antiqua" w:cs="Book Antiqua"/>
          <w:color w:val="000000"/>
        </w:rPr>
        <w:lastRenderedPageBreak/>
        <w:t xml:space="preserve">Transcatheter Chemoembolization OR TACE OR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Inclusion criteria included: articles from peer-review journals; written in English. We also excluded reports, books or book chapters, conference proceedings, dissertations, theses, expert opinion, commentaries, editorials, and letters. We excluded 102 studies from the list after removing duplicates because they failed all inclusion criteria or met at least one exclusion criterion. The complete screening process is shown in Table 1.</w:t>
      </w:r>
    </w:p>
    <w:p w14:paraId="409458B9" w14:textId="77777777" w:rsidR="007D3C0D" w:rsidRDefault="007D3C0D">
      <w:pPr>
        <w:spacing w:line="360" w:lineRule="auto"/>
        <w:jc w:val="both"/>
        <w:rPr>
          <w:rFonts w:ascii="Book Antiqua" w:eastAsia="Book Antiqua" w:hAnsi="Book Antiqua" w:cs="Book Antiqua"/>
          <w:i/>
          <w:iCs/>
          <w:color w:val="000000"/>
        </w:rPr>
      </w:pPr>
    </w:p>
    <w:p w14:paraId="161C7B8A"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Data collection</w:t>
      </w:r>
    </w:p>
    <w:p w14:paraId="5DBC17CD"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Two reviewers selected the articles independently, and any discrepancy was solved through discussion. We used the bibliometric method,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1.6.13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5.8.R2 to identify the data, including authors, affiliations, countries/regions, journals, number of papers and citations, year of publication, Hirsch index (H index), keywords, and references. The H index is used to quantify an individual’s scientific research output and measure the impact of his or her </w:t>
      </w:r>
      <w:proofErr w:type="gramStart"/>
      <w:r>
        <w:rPr>
          <w:rFonts w:ascii="Book Antiqua" w:eastAsia="Book Antiqua" w:hAnsi="Book Antiqua" w:cs="Book Antiqua"/>
          <w:color w:val="000000"/>
        </w:rPr>
        <w:t>research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In this study, journal impact factors (IFs) were collected from journal citation reports for 2021.</w:t>
      </w:r>
    </w:p>
    <w:p w14:paraId="13E9F5EE" w14:textId="77777777" w:rsidR="007D3C0D" w:rsidRDefault="007D3C0D">
      <w:pPr>
        <w:spacing w:line="360" w:lineRule="auto"/>
        <w:jc w:val="both"/>
        <w:rPr>
          <w:rFonts w:ascii="Book Antiqua" w:eastAsia="Book Antiqua" w:hAnsi="Book Antiqua" w:cs="Book Antiqua"/>
          <w:i/>
          <w:iCs/>
          <w:color w:val="000000"/>
        </w:rPr>
      </w:pPr>
    </w:p>
    <w:p w14:paraId="118C78DD"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Data analysis</w:t>
      </w:r>
    </w:p>
    <w:p w14:paraId="5505821D"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In this study, the following network graphs were constructed and visualized using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 network graph of co-cited authors and journals, and a co-occurrence analysis of keywords. According to the frequency of items appearing together, co-citation and co-occurrence analysis can reflect the relationship of the </w:t>
      </w:r>
      <w:proofErr w:type="gramStart"/>
      <w:r>
        <w:rPr>
          <w:rFonts w:ascii="Book Antiqua" w:eastAsia="Book Antiqua" w:hAnsi="Book Antiqua" w:cs="Book Antiqua"/>
          <w:color w:val="000000"/>
        </w:rPr>
        <w:t>items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Additionally, in the network visualization, each node represents a different item, such as author, journal, country/region, or keyword, and the different colors of the nodes indicate different classification criteria or frequency of occurrence. The size of the node represents the number of citations or occurrences, and larger nodes represent higher-level citations or </w:t>
      </w:r>
      <w:proofErr w:type="gramStart"/>
      <w:r>
        <w:rPr>
          <w:rFonts w:ascii="Book Antiqua" w:eastAsia="Book Antiqua" w:hAnsi="Book Antiqua" w:cs="Book Antiqua"/>
          <w:color w:val="000000"/>
        </w:rPr>
        <w:t>occurrences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links between nodes demonstrate the relevance of the items' co-citation or co-occurrence, and the thickness of the lines represents the strength of the links. </w:t>
      </w:r>
    </w:p>
    <w:p w14:paraId="4F5D657B"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In addition, another bibliometric software called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is used to show new trends and developments in the scientific literature. It is multidimensional, time-shared, </w:t>
      </w:r>
      <w:r>
        <w:rPr>
          <w:rFonts w:ascii="Book Antiqua" w:eastAsia="Book Antiqua" w:hAnsi="Book Antiqua" w:cs="Book Antiqua"/>
          <w:color w:val="000000"/>
        </w:rPr>
        <w:lastRenderedPageBreak/>
        <w:t xml:space="preserve">dynamic visual analysis software. Burst detection is used to detect abrupt changes in nodes (including authors, countries, keywords, </w:t>
      </w:r>
      <w:r>
        <w:rPr>
          <w:rFonts w:ascii="Book Antiqua" w:eastAsia="Book Antiqua" w:hAnsi="Book Antiqua" w:cs="Book Antiqua"/>
          <w:i/>
          <w:iCs/>
          <w:color w:val="000000"/>
        </w:rPr>
        <w:t>etc.</w:t>
      </w:r>
      <w:r>
        <w:rPr>
          <w:rFonts w:ascii="Book Antiqua" w:eastAsia="Book Antiqua" w:hAnsi="Book Antiqua" w:cs="Book Antiqua"/>
          <w:color w:val="000000"/>
        </w:rPr>
        <w:t xml:space="preserve">). In this study, we use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5.8.R2 to identify highly cited references and keywords with the strongest citation burst during a certain period. </w:t>
      </w:r>
    </w:p>
    <w:p w14:paraId="4D0AFC72" w14:textId="77777777" w:rsidR="007D3C0D" w:rsidRDefault="007D3C0D">
      <w:pPr>
        <w:spacing w:line="360" w:lineRule="auto"/>
        <w:ind w:firstLine="420"/>
        <w:jc w:val="both"/>
        <w:rPr>
          <w:rFonts w:ascii="Book Antiqua" w:hAnsi="Book Antiqua"/>
        </w:rPr>
      </w:pPr>
    </w:p>
    <w:p w14:paraId="3983764F" w14:textId="77777777" w:rsidR="007D3C0D" w:rsidRDefault="00BD49DE">
      <w:pPr>
        <w:spacing w:line="360" w:lineRule="auto"/>
        <w:jc w:val="both"/>
        <w:rPr>
          <w:rFonts w:ascii="Book Antiqua" w:hAnsi="Book Antiqua"/>
        </w:rPr>
      </w:pPr>
      <w:r>
        <w:rPr>
          <w:rFonts w:ascii="Book Antiqua" w:eastAsia="Book Antiqua" w:hAnsi="Book Antiqua" w:cs="Book Antiqua"/>
          <w:b/>
          <w:bCs/>
          <w:caps/>
          <w:color w:val="000000"/>
          <w:u w:val="single"/>
        </w:rPr>
        <w:t>RESULTS</w:t>
      </w:r>
    </w:p>
    <w:p w14:paraId="035E86D3"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An overview of publications</w:t>
      </w:r>
    </w:p>
    <w:p w14:paraId="5C670320"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From 2012 to 2021, a total of 5728 articles from the last decade were retrieved from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including 72,403 citations for the retrieved articles, with an average number of citations (Nc) per article of 20.67. The H-index for all publications was 111. Supplementary Figure 1 shows the geographical distribution of the total number of papers on TACE for HCC. </w:t>
      </w:r>
    </w:p>
    <w:p w14:paraId="76EFBE7C" w14:textId="77777777" w:rsidR="007D3C0D" w:rsidRDefault="007D3C0D">
      <w:pPr>
        <w:spacing w:line="360" w:lineRule="auto"/>
        <w:jc w:val="both"/>
        <w:rPr>
          <w:rFonts w:ascii="Book Antiqua" w:eastAsia="Book Antiqua" w:hAnsi="Book Antiqua" w:cs="Book Antiqua"/>
          <w:i/>
          <w:iCs/>
          <w:color w:val="000000"/>
        </w:rPr>
      </w:pPr>
    </w:p>
    <w:p w14:paraId="666B8F69"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Annual trend of paper publication quantity</w:t>
      </w:r>
    </w:p>
    <w:p w14:paraId="47698C6E"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Figure 1 demonstrates the annual number of papers (Np) related to TACE for HCC. Overall, despite fluctuations over the decade, the number of annual papers increased from 440 in 2012 to 733 in 2021, while Np increased to a peak in 2021.</w:t>
      </w:r>
    </w:p>
    <w:p w14:paraId="373D3745" w14:textId="77777777" w:rsidR="007D3C0D" w:rsidRDefault="007D3C0D">
      <w:pPr>
        <w:spacing w:line="360" w:lineRule="auto"/>
        <w:jc w:val="both"/>
        <w:rPr>
          <w:rFonts w:ascii="Book Antiqua" w:eastAsia="Book Antiqua" w:hAnsi="Book Antiqua" w:cs="Book Antiqua"/>
          <w:i/>
          <w:iCs/>
          <w:color w:val="000000"/>
        </w:rPr>
      </w:pPr>
    </w:p>
    <w:p w14:paraId="427E2DB4"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Analysis of the active countries, institutions and co-authors</w:t>
      </w:r>
    </w:p>
    <w:p w14:paraId="7DAC31D9"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The included studies were published in 77 countries and regions in the last decade. We ranked the 10 high-output countries for all authors according to Np (Table 2). China had the highest number of publications (2109), followed by the United States (USA) (1100) and Japan (746). According to the citation analysis, the USA had 31045 citations, followed by China (22453) and Japan (10739). In addition, the USA achieved the highest H-index (71), followed by China (61) and South Korea (49). Overall, 201 institutions contributed to this area. Table 3 displays the five most productive institutions, all of them from Asian countries. </w:t>
      </w:r>
      <w:hyperlink r:id="rId9" w:history="1">
        <w:r>
          <w:rPr>
            <w:rFonts w:ascii="Book Antiqua" w:eastAsia="Book Antiqua" w:hAnsi="Book Antiqua" w:cs="Book Antiqua"/>
            <w:color w:val="000000"/>
          </w:rPr>
          <w:t>Sun Yat-sen</w:t>
        </w:r>
      </w:hyperlink>
      <w:r>
        <w:rPr>
          <w:rFonts w:ascii="Book Antiqua" w:eastAsia="Book Antiqua" w:hAnsi="Book Antiqua" w:cs="Book Antiqua"/>
          <w:color w:val="000000"/>
        </w:rPr>
        <w:t xml:space="preserve"> University (from China) was the most productive institution, followed by Fudan University (from China) and Seoul National University (from South Korea). Figure 2A shows the trend of global collaboration. There is extensive collaboration among active countries. China has the closest cooperation with the USA </w:t>
      </w:r>
      <w:r>
        <w:rPr>
          <w:rFonts w:ascii="Book Antiqua" w:eastAsia="Book Antiqua" w:hAnsi="Book Antiqua" w:cs="Book Antiqua"/>
          <w:color w:val="000000"/>
        </w:rPr>
        <w:lastRenderedPageBreak/>
        <w:t xml:space="preserve">and the United Kingdom. Three countries– China, the USA and the United Kingdom–have shown more active cooperation with each other. Figure 2B shows that the organizations are also interacting very closely. Sun Yat-sen University (China) and Johns Hopkins University (USA) are the principal institutions leading collaborative research. The co-author network knowledge map provides relevant links between authors to help researchers access potential collaboration opportunities. As shown in Figure 3, the top three prominent nodes include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J. M., Lencioni R. and Kudo M.</w:t>
      </w:r>
    </w:p>
    <w:p w14:paraId="52013B68" w14:textId="77777777" w:rsidR="007D3C0D" w:rsidRDefault="007D3C0D">
      <w:pPr>
        <w:spacing w:line="360" w:lineRule="auto"/>
        <w:jc w:val="both"/>
        <w:rPr>
          <w:rFonts w:ascii="Book Antiqua" w:eastAsia="Book Antiqua" w:hAnsi="Book Antiqua" w:cs="Book Antiqua"/>
          <w:i/>
          <w:iCs/>
          <w:color w:val="000000"/>
        </w:rPr>
      </w:pPr>
    </w:p>
    <w:p w14:paraId="1450DC13"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Analysis of highly cited articles</w:t>
      </w:r>
    </w:p>
    <w:p w14:paraId="7D178FD4"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Figure 4 Lists the number of the highest local citation score (LCS) per year for the top 20 articles. The paper is written by Park, J.W in 2015 had the highest LCS of 465 and was ranked first. This is a large multicenter, multinational collaborative retrospective study published in Liver International. The study concluded that TACE was the commonly </w:t>
      </w:r>
      <w:proofErr w:type="spellStart"/>
      <w:r>
        <w:rPr>
          <w:rFonts w:ascii="Book Antiqua" w:eastAsia="Book Antiqua" w:hAnsi="Book Antiqua" w:cs="Book Antiqua"/>
          <w:color w:val="000000"/>
        </w:rPr>
        <w:t>usedin</w:t>
      </w:r>
      <w:proofErr w:type="spellEnd"/>
      <w:r>
        <w:rPr>
          <w:rFonts w:ascii="Book Antiqua" w:eastAsia="Book Antiqua" w:hAnsi="Book Antiqua" w:cs="Book Antiqua"/>
          <w:color w:val="000000"/>
        </w:rPr>
        <w:t xml:space="preserve"> North America, Europe, China and Korea, regardless of disease stage. Most of the articles with high LCS were conducted in multicenter and international studies and focused on major issues in TACE for HCC. Supplementary Table 1 shows the study characteristics of the top 10 highly cited articles. When the threshold is set at 3, most studies focused on the clinical perspective and conventional TACE-based combination therapies.</w:t>
      </w:r>
    </w:p>
    <w:p w14:paraId="0BF5AA6F" w14:textId="77777777" w:rsidR="007D3C0D" w:rsidRDefault="007D3C0D">
      <w:pPr>
        <w:spacing w:line="360" w:lineRule="auto"/>
        <w:jc w:val="both"/>
        <w:rPr>
          <w:rFonts w:ascii="Book Antiqua" w:eastAsia="Book Antiqua" w:hAnsi="Book Antiqua" w:cs="Book Antiqua"/>
          <w:i/>
          <w:iCs/>
          <w:color w:val="000000"/>
        </w:rPr>
      </w:pPr>
    </w:p>
    <w:p w14:paraId="6A9825E2"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Productive journals</w:t>
      </w:r>
    </w:p>
    <w:p w14:paraId="69F24CD4"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A total of 1247 journals published articles in the field. Furthermore, we list the 10 most productive journals with their impact factors in Table 4, and provide a map of the most productive journal in Figure 5. According to statistics from the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w:t>
      </w:r>
      <w:hyperlink r:id="rId10" w:history="1">
        <w:r>
          <w:rPr>
            <w:rFonts w:ascii="Book Antiqua" w:eastAsia="Book Antiqua" w:hAnsi="Book Antiqua" w:cs="Book Antiqua"/>
            <w:color w:val="000000"/>
          </w:rPr>
          <w:t>Journal of Vascular and Interventional Radiology</w:t>
        </w:r>
      </w:hyperlink>
      <w:r>
        <w:rPr>
          <w:rFonts w:ascii="Book Antiqua" w:eastAsia="Book Antiqua" w:hAnsi="Book Antiqua" w:cs="Book Antiqua"/>
          <w:color w:val="000000"/>
        </w:rPr>
        <w:t xml:space="preserve"> ranked first with 234 publications in the last decade. </w:t>
      </w:r>
      <w:hyperlink r:id="rId11" w:history="1">
        <w:r>
          <w:rPr>
            <w:rFonts w:ascii="Book Antiqua" w:eastAsia="Book Antiqua" w:hAnsi="Book Antiqua" w:cs="Book Antiqua"/>
            <w:color w:val="000000"/>
          </w:rPr>
          <w:t>Cardiovascular and Interventional Radiology</w:t>
        </w:r>
      </w:hyperlink>
      <w:r>
        <w:rPr>
          <w:rFonts w:ascii="Book Antiqua" w:eastAsia="Book Antiqua" w:hAnsi="Book Antiqua" w:cs="Book Antiqua"/>
          <w:color w:val="000000"/>
        </w:rPr>
        <w:t xml:space="preserve"> ranks second (220 publications), followed by </w:t>
      </w:r>
      <w:hyperlink r:id="rId12" w:history="1">
        <w:r>
          <w:rPr>
            <w:rFonts w:ascii="Book Antiqua" w:eastAsia="Book Antiqua" w:hAnsi="Book Antiqua" w:cs="Book Antiqua"/>
            <w:color w:val="000000"/>
          </w:rPr>
          <w:t>World Journal of Gastroenterology</w:t>
        </w:r>
      </w:hyperlink>
      <w:r>
        <w:rPr>
          <w:rFonts w:ascii="Book Antiqua" w:eastAsia="Book Antiqua" w:hAnsi="Book Antiqua" w:cs="Book Antiqua"/>
          <w:color w:val="000000"/>
        </w:rPr>
        <w:t xml:space="preserve"> (143 publications), Medicine (118 publications), and </w:t>
      </w:r>
      <w:hyperlink r:id="rId13" w:history="1">
        <w:r>
          <w:rPr>
            <w:rFonts w:ascii="Book Antiqua" w:eastAsia="Book Antiqua" w:hAnsi="Book Antiqua" w:cs="Book Antiqua"/>
            <w:color w:val="000000"/>
          </w:rPr>
          <w:t>PLoS One</w:t>
        </w:r>
      </w:hyperlink>
      <w:r>
        <w:rPr>
          <w:rFonts w:ascii="Book Antiqua" w:eastAsia="Book Antiqua" w:hAnsi="Book Antiqua" w:cs="Book Antiqua"/>
          <w:color w:val="000000"/>
        </w:rPr>
        <w:t xml:space="preserve"> (113 publications).</w:t>
      </w:r>
    </w:p>
    <w:p w14:paraId="0F7A5947" w14:textId="77777777" w:rsidR="007D3C0D" w:rsidRDefault="007D3C0D">
      <w:pPr>
        <w:spacing w:line="360" w:lineRule="auto"/>
        <w:jc w:val="both"/>
        <w:rPr>
          <w:rFonts w:ascii="Book Antiqua" w:eastAsia="Book Antiqua" w:hAnsi="Book Antiqua" w:cs="Book Antiqua"/>
          <w:i/>
          <w:iCs/>
          <w:color w:val="000000"/>
        </w:rPr>
      </w:pPr>
    </w:p>
    <w:p w14:paraId="63BFC0B9"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lastRenderedPageBreak/>
        <w:t>Analysis of co-cited references</w:t>
      </w:r>
    </w:p>
    <w:p w14:paraId="4E51616F"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Unlike local citation analysis, co-citation networks emphasize research topics that are closely linked to a specific field. The reference co-citation relationship changes over time, and its study can explore the development and evolutionary dynamics of a particular study. Figure 6A shows the mapping of co-cited references based on TACE treatment. Figure 6B depicts the top 20 references with the strongest citation explosion. The most cited references and the highest concentration of TACE treatment for HCC are “practice guidelines” and “targeted therapy”.</w:t>
      </w:r>
    </w:p>
    <w:p w14:paraId="2313AC34" w14:textId="77777777" w:rsidR="007D3C0D" w:rsidRDefault="007D3C0D">
      <w:pPr>
        <w:spacing w:line="360" w:lineRule="auto"/>
        <w:jc w:val="both"/>
        <w:rPr>
          <w:rFonts w:ascii="Book Antiqua" w:eastAsia="Book Antiqua" w:hAnsi="Book Antiqua" w:cs="Book Antiqua"/>
          <w:i/>
          <w:iCs/>
          <w:color w:val="000000"/>
        </w:rPr>
      </w:pPr>
    </w:p>
    <w:p w14:paraId="44C2084E" w14:textId="77777777" w:rsidR="007D3C0D" w:rsidRDefault="00BD49DE">
      <w:pPr>
        <w:spacing w:line="360" w:lineRule="auto"/>
        <w:jc w:val="both"/>
        <w:rPr>
          <w:rFonts w:ascii="Book Antiqua" w:hAnsi="Book Antiqua"/>
          <w:b/>
        </w:rPr>
      </w:pPr>
      <w:r>
        <w:rPr>
          <w:rFonts w:ascii="Book Antiqua" w:eastAsia="Book Antiqua" w:hAnsi="Book Antiqua" w:cs="Book Antiqua"/>
          <w:b/>
          <w:i/>
          <w:iCs/>
          <w:color w:val="000000"/>
        </w:rPr>
        <w:t>Keywords co-occurrence analysis</w:t>
      </w:r>
    </w:p>
    <w:p w14:paraId="62C561C4"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The high frequency and centrality of keywords allows exploration of core issues and research hotspots of broad interest in the field. A total of 192 terms that appeared more than 20 times were grouped into five clusters. The top three clusters are as follows: Cluster 1 (red) mainly represented the prediction of TACE treatment, as shown in Supplementary Figure 2A. Cluster 2 (green) is focused on vascular endothelial growth factor (VEGF) expression and tumor angiogenesis. Cluster 3 (blue) was the drug-delivery method. The top frequent occurrences of keywords were “HCC”, “survival”, “management” and “prognosis”, indicating that the main focus of research is placed on the prognosis of TACE treatment. Additionally, “drug-delivery method”, “targeted therapy” and “response assessment” have long been a focus of research in the field, as shown in Supplementary Figure 2B. Additionally, we found that the propensity score matching was increasingly used to assess TACE safety/efficiency (Supplementary Figure 2C).</w:t>
      </w:r>
    </w:p>
    <w:p w14:paraId="49447657" w14:textId="77777777" w:rsidR="007D3C0D" w:rsidRDefault="007D3C0D">
      <w:pPr>
        <w:spacing w:line="360" w:lineRule="auto"/>
        <w:ind w:firstLine="420"/>
        <w:jc w:val="both"/>
        <w:rPr>
          <w:rFonts w:ascii="Book Antiqua" w:hAnsi="Book Antiqua"/>
        </w:rPr>
      </w:pPr>
    </w:p>
    <w:p w14:paraId="627CD526" w14:textId="77777777" w:rsidR="007D3C0D" w:rsidRDefault="00BD49DE">
      <w:pPr>
        <w:spacing w:line="360" w:lineRule="auto"/>
        <w:jc w:val="both"/>
        <w:rPr>
          <w:rFonts w:ascii="Book Antiqua" w:hAnsi="Book Antiqua"/>
        </w:rPr>
      </w:pPr>
      <w:r>
        <w:rPr>
          <w:rFonts w:ascii="Book Antiqua" w:eastAsia="Book Antiqua" w:hAnsi="Book Antiqua" w:cs="Book Antiqua"/>
          <w:b/>
          <w:bCs/>
          <w:caps/>
          <w:color w:val="000000"/>
          <w:u w:val="single"/>
        </w:rPr>
        <w:t>DISCUSSION</w:t>
      </w:r>
    </w:p>
    <w:p w14:paraId="6A0A0212" w14:textId="77777777" w:rsidR="007D3C0D" w:rsidRDefault="00BD49DE">
      <w:pPr>
        <w:spacing w:line="360" w:lineRule="auto"/>
        <w:jc w:val="both"/>
        <w:rPr>
          <w:rFonts w:ascii="Book Antiqua" w:hAnsi="Book Antiqua"/>
        </w:rPr>
      </w:pPr>
      <w:r>
        <w:rPr>
          <w:rFonts w:ascii="Book Antiqua" w:eastAsia="Book Antiqua" w:hAnsi="Book Antiqua" w:cs="Book Antiqua"/>
          <w:color w:val="000000"/>
        </w:rPr>
        <w:t xml:space="preserve">To the best of our knowledge, this is not the first but comprehensive bibliometric analysis of TACE management in HCC. A unique database was created, duplicate articles were removed and then selected articles were analyzed along different dimensions: Bibliometrics, demographics, authors, and research trends. The overall increasing trend </w:t>
      </w:r>
      <w:r>
        <w:rPr>
          <w:rFonts w:ascii="Book Antiqua" w:eastAsia="Book Antiqua" w:hAnsi="Book Antiqua" w:cs="Book Antiqua"/>
          <w:color w:val="000000"/>
        </w:rPr>
        <w:lastRenderedPageBreak/>
        <w:t>in the number of papers from 2011 to 2021 reflects a relatively promising research future for TACE in the coming years.</w:t>
      </w:r>
    </w:p>
    <w:p w14:paraId="1CFE62A1"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Among the most prolific countries/regions, China ranked first in Np, indicating that China is a highly productive country in this field. Two Chinese institutions and three South Korean institutions came in the top 5 affiliations in Np. According to the GLOBOCAN database, Asia accounts for nearly 72.5% of newly diagnosed cases and 72.4% of deaths from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BRIDGE study in 2015 concluded that the survival times in South Korea and China were significantly less than that in Japan, which to some extent suggests that these two countries have invested significant resources in recent years. However, compared with China, the USA had a relatively high Nc and H-index. This is because the USA is undoubtedly the most impactful in scientific research fields. The USA has been at the center of academic publishing and has been supported by significant investments in academic research and technological innovation. In recent years, China has also invested heavily in innovative embolic materials for TACE. </w:t>
      </w:r>
      <w:proofErr w:type="spellStart"/>
      <w:r>
        <w:rPr>
          <w:rFonts w:ascii="Book Antiqua" w:eastAsia="Book Antiqua" w:hAnsi="Book Antiqua" w:cs="Book Antiqua"/>
          <w:color w:val="000000"/>
        </w:rPr>
        <w:t>CalliSpheres</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Beads are the first drug eluting beads (DEB) product available for HCC treatment in China, and studies have shown that HCC patients treated with </w:t>
      </w:r>
      <w:proofErr w:type="spellStart"/>
      <w:r>
        <w:rPr>
          <w:rFonts w:ascii="Book Antiqua" w:eastAsia="Book Antiqua" w:hAnsi="Book Antiqua" w:cs="Book Antiqua"/>
          <w:color w:val="000000"/>
        </w:rPr>
        <w:t>CalliSpheres</w:t>
      </w:r>
      <w:proofErr w:type="spellEnd"/>
      <w:r>
        <w:rPr>
          <w:rFonts w:ascii="Book Antiqua" w:eastAsia="Book Antiqua" w:hAnsi="Book Antiqua" w:cs="Book Antiqua"/>
          <w:color w:val="000000"/>
        </w:rPr>
        <w:t xml:space="preserve"> DEB-TACE have a better treatment response and safety than those treated with </w:t>
      </w:r>
      <w:proofErr w:type="spellStart"/>
      <w:proofErr w:type="gramStart"/>
      <w:r>
        <w:rPr>
          <w:rFonts w:ascii="Book Antiqua" w:eastAsia="Book Antiqua" w:hAnsi="Book Antiqua" w:cs="Book Antiqua"/>
          <w:color w:val="000000"/>
        </w:rPr>
        <w:t>cTACE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Notably, according to the global network of major research institutions and national collaboration, China could have a major impact on research in this area, and despite being a developing country, it has the strongest global collaboration. Large co-authorship nodes in the network diagram show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 M. occupying the central area, which is not surprising, as he has made significant contributions to this research. In terms of scientific </w:t>
      </w:r>
      <w:proofErr w:type="gramStart"/>
      <w:r>
        <w:rPr>
          <w:rFonts w:ascii="Book Antiqua" w:eastAsia="Book Antiqua" w:hAnsi="Book Antiqua" w:cs="Book Antiqua"/>
          <w:color w:val="000000"/>
        </w:rPr>
        <w:t>influence</w:t>
      </w:r>
      <w:proofErr w:type="gramEnd"/>
      <w:r>
        <w:rPr>
          <w:rFonts w:ascii="Book Antiqua" w:eastAsia="Book Antiqua" w:hAnsi="Book Antiqua" w:cs="Book Antiqua"/>
          <w:color w:val="000000"/>
        </w:rPr>
        <w:t xml:space="preserve"> a given field, co-authorship and researchers with a high H-index should be comparable, which helps researchers to understand the most influential authors and to seek potential collaboration opportunities with them.</w:t>
      </w:r>
    </w:p>
    <w:p w14:paraId="661A7827"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Regarding the top 10 most productive journals, 7 journals have a relatively high IF score of more than 3. This shows that it is not hard to publish studies on TACE in high-quality journals. All of the top 10 high LCS articles were published in these journals with high IFs (IF&gt;5), including top journals in oncology and liver disease research, such as the </w:t>
      </w:r>
      <w:r>
        <w:rPr>
          <w:rFonts w:ascii="Book Antiqua" w:eastAsia="Book Antiqua" w:hAnsi="Book Antiqua" w:cs="Book Antiqua"/>
          <w:color w:val="000000"/>
        </w:rPr>
        <w:lastRenderedPageBreak/>
        <w:t xml:space="preserve">Journal of Clinical Oncology and Hepatology. This implies that these journals have published potentially groundbreaking results in the field, which reminds </w:t>
      </w:r>
      <w:r>
        <w:rPr>
          <w:rFonts w:ascii="Book Antiqua" w:eastAsia="宋体" w:hAnsi="Book Antiqua" w:cs="Book Antiqua" w:hint="eastAsia"/>
          <w:color w:val="000000"/>
          <w:lang w:eastAsia="zh-CN"/>
        </w:rPr>
        <w:t>researcher</w:t>
      </w:r>
      <w:r>
        <w:rPr>
          <w:rFonts w:ascii="Book Antiqua" w:eastAsia="Book Antiqua" w:hAnsi="Book Antiqua" w:cs="Book Antiqua"/>
          <w:color w:val="000000"/>
        </w:rPr>
        <w:t xml:space="preserve">s interested in the topic to pay more attention to these journals. We further analyzed the characteristics of the top 10 highly cited articles. In summary, these studies introduce the positive results of recent randomized clinical trials, and describe targeted therapy combination regimens for patients with intermediate stage HCC. </w:t>
      </w:r>
      <w:proofErr w:type="spellStart"/>
      <w:r>
        <w:rPr>
          <w:rFonts w:ascii="Book Antiqua" w:eastAsia="Book Antiqua" w:hAnsi="Book Antiqua" w:cs="Book Antiqua"/>
          <w:color w:val="000000"/>
        </w:rPr>
        <w:t>Futhermore</w:t>
      </w:r>
      <w:proofErr w:type="spellEnd"/>
      <w:r>
        <w:rPr>
          <w:rFonts w:ascii="Book Antiqua" w:eastAsia="Book Antiqua" w:hAnsi="Book Antiqua" w:cs="Book Antiqua"/>
          <w:color w:val="000000"/>
        </w:rPr>
        <w:t>, we found that all of the studies were clinical studies, suggesting that the researchers in this field have a strong focus on the clinical perspective; however, basic/experimental research leading to major breakthroughs may have a good chance of being published in the top journals in the future.</w:t>
      </w:r>
    </w:p>
    <w:p w14:paraId="20805CD1"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Co-cited references show that the hotspots that have been of common interest are “practice guideline” and “targeted therapy”. TACE is the only guideline-recommended standard of care for intermediate-stage HCC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Therefore, relevant clinical guidelines are expected to be released every few years in both Western and Asian countries. Researchers have paid more attention to these clinical guidelines when conducting their studies. The explanation is that it is more standardized to conduct studies under clinical guidelines and that the guidelines provide us with possible next research hotspots. For example, the European Association for the Study of the Liver (EASL)-2018 clinical practice guideline sets the goal of treatment for HCC: Linking molecular subclasses in clinical trials to predict the treatment response and overall survival. Targeted therapy [tyrosine kinase inhibitor (TKI)] has been the main treatment for patients with advanced stage HCC for more than 10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However, in 2019,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approved as an alternative to sorafenib for first-line targeted therapy for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Currently, studies have mainly focused on the molecular mechanisms responsible for tumor progression and treatment resistance, the sequences and timing of drug administration, and which TKI drugs are most beneficial to patient survival from combination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w:t>
      </w:r>
    </w:p>
    <w:p w14:paraId="77757FEF"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Some emerging research on TACE is gradually becoming a research topic. Cluster 1 (red) primarily represented the prediction of TACE treatment. TACE benefits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survival; however, repeated TACE therapy progressively impairs liver function. Careful evaluation of the risks and benefits of repeated TACE is needed to improve the long-term outcomes of TACE for HCC. Appropriate decision support has been established during TACE treatment, including the HAP (hepatocellular artery embolization prognosis) score and its modifications (</w:t>
      </w:r>
      <w:proofErr w:type="spellStart"/>
      <w:r>
        <w:rPr>
          <w:rFonts w:ascii="Book Antiqua" w:eastAsia="Book Antiqua" w:hAnsi="Book Antiqua" w:cs="Book Antiqua"/>
          <w:color w:val="000000"/>
        </w:rPr>
        <w:t>mHAP</w:t>
      </w:r>
      <w:proofErr w:type="spellEnd"/>
      <w:r>
        <w:rPr>
          <w:rFonts w:ascii="Book Antiqua" w:eastAsia="Book Antiqua" w:hAnsi="Book Antiqua" w:cs="Book Antiqua"/>
          <w:color w:val="000000"/>
        </w:rPr>
        <w:t>-II and -</w:t>
      </w:r>
      <w:proofErr w:type="gramStart"/>
      <w:r>
        <w:rPr>
          <w:rFonts w:ascii="Book Antiqua" w:eastAsia="Book Antiqua" w:hAnsi="Book Antiqua" w:cs="Book Antiqua"/>
          <w:color w:val="000000"/>
        </w:rPr>
        <w:t>III)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 recent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developed an easy-to-use model, referred to as the "six-and twelve" score, which stratifies ideal TACE candidates based on the sum of tumor size and number of lesions. Unfortunately, the results of some external validation studies suggested that the model only has a modest predictive </w:t>
      </w:r>
      <w:proofErr w:type="gramStart"/>
      <w:r>
        <w:rPr>
          <w:rFonts w:ascii="Book Antiqua" w:eastAsia="Book Antiqua" w:hAnsi="Book Antiqua" w:cs="Book Antiqua"/>
          <w:color w:val="000000"/>
        </w:rPr>
        <w: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More recently, 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developed a survival prediction model that assesses patients prior to initial TACE. Although good results were obtained in the preliminary study, the utility of this model needs to be evaluated in future studies. Novel artificial intelligence approaches based on imaging data clearly hold great promise for the future. A study by Niu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demonstrated the feasibility of a CT-based radiomics model to predict the outcome of sequential TACE treatment.</w:t>
      </w:r>
    </w:p>
    <w:p w14:paraId="71B9F4FF"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Cluster 2 is involved in VEGF expression and angiogenesis in HCC. It has been demonstrated that both tumor progression and metastasis are closely related to tumor </w:t>
      </w:r>
      <w:proofErr w:type="spellStart"/>
      <w:r>
        <w:rPr>
          <w:rFonts w:ascii="Book Antiqua" w:eastAsia="Book Antiqua" w:hAnsi="Book Antiqua" w:cs="Book Antiqua"/>
          <w:color w:val="000000"/>
        </w:rPr>
        <w:t>neoangiogenesis</w:t>
      </w:r>
      <w:proofErr w:type="spellEnd"/>
      <w:r>
        <w:rPr>
          <w:rFonts w:ascii="Book Antiqua" w:eastAsia="Book Antiqua" w:hAnsi="Book Antiqua" w:cs="Book Antiqua"/>
          <w:color w:val="000000"/>
        </w:rPr>
        <w:t xml:space="preserve">. VEGF is one of the most important angiogenic factors and is highly expressed in HCC tumors; it is associated with tumor angiogenesis, growth, recurrence,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Thus, studies on VEGF expression and angiogenesis may lead to novel therapeutic targets for HCC, particularly, in combination with TACE for HCC. Unfortunately, the ideal candidate for molecularly targeted drugs in combination with TACE remains uncertain. Currently, there are more than 1000 clinical trials enrolling patients, demonstrating a dedication to finding novel effective systemic therapeutics or targeting immune checkpoints for the treatment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
    <w:p w14:paraId="05F8E08A"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In terms of the "delivery method", conventional TACE using iodine oil loaded with anticancer drugs is less effective, and although DEB, including </w:t>
      </w:r>
      <w:proofErr w:type="spellStart"/>
      <w:r>
        <w:rPr>
          <w:rFonts w:ascii="Book Antiqua" w:eastAsia="Book Antiqua" w:hAnsi="Book Antiqua" w:cs="Book Antiqua"/>
          <w:color w:val="000000"/>
        </w:rPr>
        <w:t>HepaSphere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CalliSpheres</w:t>
      </w:r>
      <w:proofErr w:type="spellEnd"/>
      <w:r>
        <w:rPr>
          <w:rFonts w:ascii="Book Antiqua" w:eastAsia="Book Antiqua" w:hAnsi="Book Antiqua" w:cs="Book Antiqua"/>
          <w:color w:val="000000"/>
        </w:rPr>
        <w:t xml:space="preserve"> and TANDEM, are used, there are still problems of low response rates, as well as chemotherapeutic drug escape and tumor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Currently, the combination of </w:t>
      </w:r>
      <w:proofErr w:type="spellStart"/>
      <w:r>
        <w:rPr>
          <w:rFonts w:ascii="Book Antiqua" w:eastAsia="Book Antiqua" w:hAnsi="Book Antiqua" w:cs="Book Antiqua"/>
          <w:color w:val="000000"/>
        </w:rPr>
        <w:t>nanodelivery</w:t>
      </w:r>
      <w:proofErr w:type="spellEnd"/>
      <w:r>
        <w:rPr>
          <w:rFonts w:ascii="Book Antiqua" w:eastAsia="Book Antiqua" w:hAnsi="Book Antiqua" w:cs="Book Antiqua"/>
          <w:color w:val="000000"/>
        </w:rPr>
        <w:t xml:space="preserve"> systems with TACE is of interest. Due to the method of medication, the </w:t>
      </w:r>
      <w:r>
        <w:rPr>
          <w:rFonts w:ascii="Book Antiqua" w:eastAsia="Book Antiqua" w:hAnsi="Book Antiqua" w:cs="Book Antiqua"/>
          <w:color w:val="000000"/>
        </w:rPr>
        <w:lastRenderedPageBreak/>
        <w:t xml:space="preserve">targeting effect of TKIs is poor, while </w:t>
      </w:r>
      <w:proofErr w:type="spellStart"/>
      <w:r>
        <w:rPr>
          <w:rFonts w:ascii="Book Antiqua" w:eastAsia="Book Antiqua" w:hAnsi="Book Antiqua" w:cs="Book Antiqua"/>
          <w:color w:val="000000"/>
        </w:rPr>
        <w:t>nanodelivery</w:t>
      </w:r>
      <w:proofErr w:type="spellEnd"/>
      <w:r>
        <w:rPr>
          <w:rFonts w:ascii="Book Antiqua" w:eastAsia="Book Antiqua" w:hAnsi="Book Antiqua" w:cs="Book Antiqua"/>
          <w:color w:val="000000"/>
        </w:rPr>
        <w:t xml:space="preserve"> systems can provide an opportunity to overcome the drawbacks and achieve good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Ding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developed peptide nanogels with a stimulatory response for the delivery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with good tumor suppression and few side effects. Although some nanoparticles (NPs) have been approved by the FDA for clinical use, the safety of NPs has been an unavoidable issue during human applications. Therefore, more in-depth experimental studies and clinical trials on various combinations of TACE and nanospheres are needed to explore the correlation between NP size and optimal drug loading and their impact on drug delivery properties.</w:t>
      </w:r>
    </w:p>
    <w:p w14:paraId="37CAB206" w14:textId="77777777" w:rsidR="007D3C0D" w:rsidRDefault="00BD49DE">
      <w:pPr>
        <w:spacing w:line="360" w:lineRule="auto"/>
        <w:ind w:firstLine="42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In the last decade, technical improvements, mainly include: (1) The treatment should involve a water-in-oil emulsion, which maximize the propensity to target the tumor feeding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(2) Improvement of imaging quality during fluoroscopy or digital subtracted angiography: Angio Cone-Beam Computed Tomography should be used to detect enhancing tumors, tumor feeders and guide tumor targeting</w:t>
      </w:r>
      <w:r>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(3) whenever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 is proposed, it should aim at being </w:t>
      </w:r>
      <w:proofErr w:type="spellStart"/>
      <w:r>
        <w:rPr>
          <w:rFonts w:ascii="Book Antiqua" w:eastAsia="Book Antiqua" w:hAnsi="Book Antiqua" w:cs="Book Antiqua"/>
          <w:color w:val="000000"/>
        </w:rPr>
        <w:t>supraselective</w:t>
      </w:r>
      <w:proofErr w:type="spellEnd"/>
      <w:r>
        <w:rPr>
          <w:rFonts w:ascii="Book Antiqua" w:eastAsia="Book Antiqua" w:hAnsi="Book Antiqua" w:cs="Book Antiqua"/>
          <w:color w:val="000000"/>
        </w:rPr>
        <w:t xml:space="preserve">-TACE. Regarding the most suitable and appropriate microcatheter for the procedures, 2.4 French (F) was recognized as the upper caliber limit accepted to perform </w:t>
      </w:r>
      <w:proofErr w:type="spellStart"/>
      <w:r>
        <w:rPr>
          <w:rFonts w:ascii="Book Antiqua" w:eastAsia="Book Antiqua" w:hAnsi="Book Antiqua" w:cs="Book Antiqua"/>
          <w:color w:val="000000"/>
        </w:rPr>
        <w:t>supraselective</w:t>
      </w:r>
      <w:proofErr w:type="spellEnd"/>
      <w:r>
        <w:rPr>
          <w:rFonts w:ascii="Book Antiqua" w:eastAsia="Book Antiqua" w:hAnsi="Book Antiqua" w:cs="Book Antiqua"/>
          <w:color w:val="000000"/>
        </w:rPr>
        <w:t xml:space="preserve">-TACE. However, all experts agree that a lower microcatheter diameter, 1.5-2.0 F, should be preferred and recommended whenever possible. Recently, balloon occluded TACE (B-TACE), due to its ability to redistribute flow towards lower resistance vascular territories and allowing a pressure-gradient driven embolization, </w:t>
      </w:r>
      <w:r>
        <w:rPr>
          <w:rFonts w:ascii="Book Antiqua" w:eastAsia="Book Antiqua" w:hAnsi="Book Antiqua" w:cs="Book Antiqua" w:hint="eastAsia"/>
          <w:color w:val="000000"/>
        </w:rPr>
        <w:t xml:space="preserve">has been shown to </w:t>
      </w:r>
      <w:proofErr w:type="spellStart"/>
      <w:r>
        <w:rPr>
          <w:rFonts w:ascii="Book Antiqua" w:eastAsia="Book Antiqua" w:hAnsi="Book Antiqua" w:cs="Book Antiqua" w:hint="eastAsia"/>
          <w:color w:val="000000"/>
        </w:rPr>
        <w:t>improvedrug</w:t>
      </w:r>
      <w:proofErr w:type="spellEnd"/>
      <w:r>
        <w:rPr>
          <w:rFonts w:ascii="Book Antiqua" w:eastAsia="Book Antiqua" w:hAnsi="Book Antiqua" w:cs="Book Antiqua" w:hint="eastAsia"/>
          <w:color w:val="000000"/>
        </w:rPr>
        <w:t xml:space="preserve"> delivery to target </w:t>
      </w:r>
      <w:proofErr w:type="gramStart"/>
      <w:r>
        <w:rPr>
          <w:rFonts w:ascii="Book Antiqua" w:eastAsia="Book Antiqua" w:hAnsi="Book Antiqua" w:cs="Book Antiqua" w:hint="eastAsi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.The top co-cited reference with the most citation burstiness is “propensity score matching”. Propensity score matching (PSM) is one of the most popular statistical methods used to process data from observational studies. In observational studies, there are various bias and confounding variables for some reasons, and the propensity score matching method is designed to reduce the effects of these bias and confounding variables to make a more reasonable comparison between control and experimental groups. PSM has been shown to be comparable to Randomized control trials in producing unbiased estimates of efficacy; however, the cost and research time </w:t>
      </w:r>
      <w:r>
        <w:rPr>
          <w:rFonts w:ascii="Book Antiqua" w:eastAsia="Book Antiqua" w:hAnsi="Book Antiqua" w:cs="Book Antiqua"/>
          <w:color w:val="000000"/>
        </w:rPr>
        <w:lastRenderedPageBreak/>
        <w:t xml:space="preserve">are significantly </w:t>
      </w:r>
      <w:proofErr w:type="gramStart"/>
      <w:r>
        <w:rPr>
          <w:rFonts w:ascii="Book Antiqua" w:eastAsia="Book Antiqua" w:hAnsi="Book Antiqua" w:cs="Book Antiqua"/>
          <w:color w:val="000000"/>
        </w:rPr>
        <w:t>reduced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A recent study conducted by Marinelli</w:t>
      </w:r>
      <w:r>
        <w:rPr>
          <w:rFonts w:ascii="Book Antiqua" w:eastAsia="Book Antiqua" w:hAnsi="Book Antiqua" w:cs="Book Antiqua"/>
          <w:i/>
          <w:color w:val="000000"/>
        </w:rPr>
        <w:t xml:space="preserve"> 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used propensity score matching and found that TACE can be safely combined with programmed cell death 1 blockers and may lead to HCC downstaging in selected patients.</w:t>
      </w:r>
    </w:p>
    <w:p w14:paraId="761C6A3E" w14:textId="77777777" w:rsidR="007D3C0D" w:rsidRDefault="00BD49DE">
      <w:pPr>
        <w:spacing w:line="360" w:lineRule="auto"/>
        <w:ind w:firstLineChars="200" w:firstLine="480"/>
        <w:jc w:val="both"/>
        <w:rPr>
          <w:rFonts w:ascii="Book Antiqua" w:hAnsi="Book Antiqua"/>
        </w:rPr>
      </w:pPr>
      <w:r>
        <w:rPr>
          <w:rFonts w:ascii="Book Antiqua" w:eastAsia="Book Antiqua" w:hAnsi="Book Antiqua" w:cs="Book Antiqua" w:hint="eastAsia"/>
          <w:color w:val="000000"/>
          <w:shd w:val="clear" w:color="auto" w:fill="FFFFFF"/>
        </w:rPr>
        <w:t>TACE may also be used as a downstaging therapy prior to hepatectomy or as a bridging therapy prior to liver transplantation in patients with advanced tumors. However, before considering TACE as a treatment option for patients with unresectable HCC, the patient's risk profile, comorbidities, treatment prognosis, and benefits should be taken into account in order to improve overall survival and minimize the occurrence of adverse events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Notably, in addition to the traditional TACE monotherapy, some </w:t>
      </w:r>
      <w:proofErr w:type="spellStart"/>
      <w:r>
        <w:rPr>
          <w:rFonts w:ascii="Book Antiqua" w:eastAsia="Book Antiqua" w:hAnsi="Book Antiqua" w:cs="Book Antiqua"/>
          <w:color w:val="000000"/>
          <w:shd w:val="clear" w:color="auto" w:fill="FFFFFF"/>
        </w:rPr>
        <w:t>researchsrs</w:t>
      </w:r>
      <w:proofErr w:type="spellEnd"/>
      <w:r>
        <w:rPr>
          <w:rFonts w:ascii="Book Antiqua" w:eastAsia="Book Antiqua" w:hAnsi="Book Antiqua" w:cs="Book Antiqua"/>
          <w:color w:val="000000"/>
          <w:shd w:val="clear" w:color="auto" w:fill="FFFFFF"/>
        </w:rPr>
        <w:t xml:space="preserve"> are now focusing on TACE-based combination therapies, such as the combination of TACE and tumor thermal ablation, the combination of TACE and radiotherapy, and the combination of TACE and systemic therapeutic agents. However, further research is needed to determine which combination therapy is more cost-effective in prolonging patient survival.</w:t>
      </w:r>
    </w:p>
    <w:p w14:paraId="3B24B31A" w14:textId="77777777" w:rsidR="007D3C0D" w:rsidRDefault="00BD49DE">
      <w:pPr>
        <w:spacing w:line="360" w:lineRule="auto"/>
        <w:ind w:firstLine="420"/>
        <w:jc w:val="both"/>
        <w:rPr>
          <w:rFonts w:ascii="Book Antiqua" w:hAnsi="Book Antiqua"/>
        </w:rPr>
      </w:pPr>
      <w:r>
        <w:rPr>
          <w:rFonts w:ascii="Book Antiqua" w:eastAsia="Book Antiqua" w:hAnsi="Book Antiqua" w:cs="Book Antiqua"/>
          <w:color w:val="000000"/>
        </w:rPr>
        <w:t xml:space="preserve">The present study also has some limitations. First, we only included articles published in English in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therefore, not all publications were considered and the number of citations may have been underestimated. Second,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only analyzed the main findings of the studies rather than reviewing the full text; </w:t>
      </w:r>
      <w:r>
        <w:rPr>
          <w:rFonts w:ascii="Book Antiqua" w:hAnsi="Book Antiqua" w:hint="eastAsia"/>
        </w:rPr>
        <w:t>As a result, some important information may have been overlooked. Finally, our results reflect only the current status of TACE for HCC, as data usually change over time.</w:t>
      </w:r>
    </w:p>
    <w:p w14:paraId="09F7B98D" w14:textId="77777777" w:rsidR="007D3C0D" w:rsidRDefault="007D3C0D">
      <w:pPr>
        <w:spacing w:line="360" w:lineRule="auto"/>
        <w:jc w:val="both"/>
        <w:rPr>
          <w:rFonts w:ascii="Book Antiqua" w:eastAsia="Book Antiqua" w:hAnsi="Book Antiqua" w:cs="Book Antiqua"/>
          <w:b/>
          <w:caps/>
          <w:color w:val="000000"/>
          <w:u w:val="single"/>
        </w:rPr>
      </w:pPr>
    </w:p>
    <w:p w14:paraId="7F96062C" w14:textId="77777777" w:rsidR="007D3C0D" w:rsidRDefault="00BD49D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977CFC7" w14:textId="77777777" w:rsidR="007D3C0D" w:rsidRDefault="00BD49D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conclusion, the results of our bibliometric analysis provide the latest trends and hot topics in TACE therapy for HCC. Based on the results found by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we can conclude that current research in this field is focused on survival prediction and TACE-based combined therapies. These results can also help researchers in the field find relevant literature and stay informed about hot topics.</w:t>
      </w:r>
    </w:p>
    <w:p w14:paraId="446AE0A1" w14:textId="77777777" w:rsidR="007D3C0D" w:rsidRPr="00B64994" w:rsidRDefault="007D3C0D" w:rsidP="00B64994">
      <w:pPr>
        <w:spacing w:line="360" w:lineRule="auto"/>
        <w:jc w:val="both"/>
        <w:rPr>
          <w:rFonts w:ascii="Book Antiqua" w:eastAsia="Book Antiqua" w:hAnsi="Book Antiqua" w:cs="Book Antiqua"/>
          <w:color w:val="000000" w:themeColor="text1"/>
        </w:rPr>
      </w:pPr>
    </w:p>
    <w:p w14:paraId="53386A70" w14:textId="77777777" w:rsidR="007D3C0D" w:rsidRPr="00B64994" w:rsidRDefault="00BD49DE" w:rsidP="00B64994">
      <w:pPr>
        <w:spacing w:line="360" w:lineRule="auto"/>
        <w:jc w:val="both"/>
        <w:rPr>
          <w:rFonts w:ascii="Book Antiqua" w:hAnsi="Book Antiqua"/>
          <w:color w:val="000000" w:themeColor="text1"/>
        </w:rPr>
      </w:pPr>
      <w:r w:rsidRPr="00B64994">
        <w:rPr>
          <w:rFonts w:ascii="Book Antiqua" w:eastAsia="Book Antiqua" w:hAnsi="Book Antiqua" w:cs="Book Antiqua"/>
          <w:b/>
          <w:caps/>
          <w:color w:val="000000" w:themeColor="text1"/>
          <w:u w:val="single"/>
        </w:rPr>
        <w:t>ARTICLE HIGHLIGHTS</w:t>
      </w:r>
    </w:p>
    <w:p w14:paraId="36581E62" w14:textId="77777777" w:rsidR="007D3C0D" w:rsidRPr="00B64994" w:rsidRDefault="00BD49DE" w:rsidP="00B64994">
      <w:pPr>
        <w:spacing w:line="360" w:lineRule="auto"/>
        <w:jc w:val="both"/>
        <w:rPr>
          <w:rFonts w:ascii="Book Antiqua" w:hAnsi="Book Antiqua"/>
          <w:color w:val="000000" w:themeColor="text1"/>
        </w:rPr>
      </w:pPr>
      <w:r w:rsidRPr="00B64994">
        <w:rPr>
          <w:rFonts w:ascii="Book Antiqua" w:eastAsia="Book Antiqua" w:hAnsi="Book Antiqua" w:cs="Book Antiqua"/>
          <w:b/>
          <w:i/>
          <w:color w:val="000000" w:themeColor="text1"/>
        </w:rPr>
        <w:lastRenderedPageBreak/>
        <w:t>Research background</w:t>
      </w:r>
    </w:p>
    <w:p w14:paraId="6D926B51"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Book Antiqua" w:hAnsi="Book Antiqua" w:cs="Book Antiqua" w:hint="eastAsia"/>
          <w:color w:val="000000" w:themeColor="text1"/>
        </w:rPr>
        <w:t>Hepatocellular carcinoma (HCC) is the fifth most common cancer worldwide and the second leading cause of cancer-related deaths</w:t>
      </w:r>
      <w:r w:rsidRPr="00B64994">
        <w:rPr>
          <w:rFonts w:ascii="Book Antiqua" w:eastAsia="Book Antiqua" w:hAnsi="Book Antiqua" w:cs="Book Antiqua"/>
          <w:color w:val="000000" w:themeColor="text1"/>
          <w:lang w:eastAsia="zh-CN"/>
        </w:rPr>
        <w:t xml:space="preserve">. </w:t>
      </w:r>
      <w:r w:rsidRPr="00B64994">
        <w:rPr>
          <w:rFonts w:ascii="Book Antiqua" w:eastAsia="Book Antiqua" w:hAnsi="Book Antiqua" w:cs="Book Antiqua"/>
          <w:color w:val="000000" w:themeColor="text1"/>
          <w:lang w:eastAsia="zh-CN" w:bidi="ar"/>
        </w:rPr>
        <w:t>Transcatheter arterial</w:t>
      </w:r>
      <w:r w:rsidRPr="00B64994">
        <w:rPr>
          <w:rFonts w:ascii="Book Antiqua" w:eastAsia="Book Antiqua" w:hAnsi="Book Antiqua" w:cs="Book Antiqua" w:hint="eastAsia"/>
          <w:color w:val="000000" w:themeColor="text1"/>
          <w:lang w:eastAsia="zh-CN" w:bidi="ar"/>
        </w:rPr>
        <w:t xml:space="preserve"> </w:t>
      </w:r>
      <w:r w:rsidRPr="00B64994">
        <w:rPr>
          <w:rFonts w:ascii="Book Antiqua" w:eastAsia="Book Antiqua" w:hAnsi="Book Antiqua" w:cs="Book Antiqua"/>
          <w:color w:val="000000" w:themeColor="text1"/>
          <w:lang w:eastAsia="zh-CN" w:bidi="ar"/>
        </w:rPr>
        <w:t>chemoembolization (TACE) is a therapy where drugs aimed to slow or halt tumor development are injected into the artery supplying for HCC tissues</w:t>
      </w:r>
      <w:r w:rsidRPr="00B64994">
        <w:rPr>
          <w:rFonts w:ascii="Book Antiqua" w:eastAsia="Book Antiqua" w:hAnsi="Book Antiqua" w:cs="Book Antiqua" w:hint="eastAsia"/>
          <w:color w:val="000000" w:themeColor="text1"/>
          <w:lang w:eastAsia="zh-CN" w:bidi="ar"/>
        </w:rPr>
        <w:t xml:space="preserve">. </w:t>
      </w:r>
      <w:r w:rsidRPr="00B64994">
        <w:rPr>
          <w:rFonts w:ascii="Book Antiqua" w:eastAsia="Book Antiqua" w:hAnsi="Book Antiqua" w:cs="Book Antiqua"/>
          <w:color w:val="000000" w:themeColor="text1"/>
        </w:rPr>
        <w:t xml:space="preserve">A comprehensive analysis of all the articles on TACE for HCC can give us a general understanding of the progress in this field and provide guidance for future research.    </w:t>
      </w:r>
    </w:p>
    <w:p w14:paraId="252BFAD6" w14:textId="77777777" w:rsidR="007D3C0D" w:rsidRPr="00B64994" w:rsidRDefault="007D3C0D" w:rsidP="00B64994">
      <w:pPr>
        <w:spacing w:line="360" w:lineRule="auto"/>
        <w:jc w:val="both"/>
        <w:rPr>
          <w:rFonts w:ascii="Book Antiqua" w:eastAsia="Book Antiqua" w:hAnsi="Book Antiqua" w:cs="Book Antiqua"/>
          <w:color w:val="000000" w:themeColor="text1"/>
        </w:rPr>
      </w:pPr>
    </w:p>
    <w:p w14:paraId="2342B9B0"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motivation</w:t>
      </w:r>
    </w:p>
    <w:p w14:paraId="51DA5586" w14:textId="77777777" w:rsidR="007D3C0D" w:rsidRPr="00B64994" w:rsidRDefault="00BD49DE" w:rsidP="00B64994">
      <w:pPr>
        <w:spacing w:line="360" w:lineRule="auto"/>
        <w:jc w:val="both"/>
        <w:rPr>
          <w:rFonts w:ascii="Book Antiqua" w:eastAsia="Book Antiqua" w:hAnsi="Book Antiqua" w:cs="Book Antiqua"/>
          <w:color w:val="000000" w:themeColor="text1"/>
          <w:lang w:eastAsia="zh-CN" w:bidi="ar"/>
        </w:rPr>
      </w:pPr>
      <w:r w:rsidRPr="00B64994">
        <w:rPr>
          <w:rFonts w:ascii="Book Antiqua" w:eastAsia="Book Antiqua" w:hAnsi="Book Antiqua" w:cs="Book Antiqua"/>
          <w:color w:val="000000" w:themeColor="text1"/>
          <w:lang w:eastAsia="zh-CN" w:bidi="ar"/>
        </w:rPr>
        <w:t xml:space="preserve">The bibliometric analysis can be an important tool to help quantify and evaluate productivity within a </w:t>
      </w:r>
      <w:proofErr w:type="spellStart"/>
      <w:r w:rsidRPr="00B64994">
        <w:rPr>
          <w:rFonts w:ascii="Book Antiqua" w:eastAsia="Book Antiqua" w:hAnsi="Book Antiqua" w:cs="Book Antiqua"/>
          <w:color w:val="000000" w:themeColor="text1"/>
          <w:lang w:eastAsia="zh-CN" w:bidi="ar"/>
        </w:rPr>
        <w:t>scientifc</w:t>
      </w:r>
      <w:proofErr w:type="spellEnd"/>
      <w:r w:rsidRPr="00B64994">
        <w:rPr>
          <w:rFonts w:ascii="Book Antiqua" w:eastAsia="Book Antiqua" w:hAnsi="Book Antiqua" w:cs="Book Antiqua"/>
          <w:color w:val="000000" w:themeColor="text1"/>
          <w:lang w:eastAsia="zh-CN" w:bidi="ar"/>
        </w:rPr>
        <w:t xml:space="preserve"> </w:t>
      </w:r>
      <w:proofErr w:type="spellStart"/>
      <w:r w:rsidRPr="00B64994">
        <w:rPr>
          <w:rFonts w:ascii="Book Antiqua" w:eastAsia="Book Antiqua" w:hAnsi="Book Antiqua" w:cs="Book Antiqua"/>
          <w:color w:val="000000" w:themeColor="text1"/>
          <w:lang w:eastAsia="zh-CN" w:bidi="ar"/>
        </w:rPr>
        <w:t>feld</w:t>
      </w:r>
      <w:proofErr w:type="spellEnd"/>
      <w:r w:rsidRPr="00B64994">
        <w:rPr>
          <w:rFonts w:ascii="Book Antiqua" w:eastAsia="Book Antiqua" w:hAnsi="Book Antiqua" w:cs="Book Antiqua"/>
          <w:color w:val="000000" w:themeColor="text1"/>
          <w:lang w:eastAsia="zh-CN" w:bidi="ar"/>
        </w:rPr>
        <w:t>, while also providing a comprehensive overview of the literature for students, trainees and experts in addition to identifying potential future research directions.</w:t>
      </w:r>
    </w:p>
    <w:p w14:paraId="400FE58C" w14:textId="77777777" w:rsidR="007D3C0D" w:rsidRPr="00B64994" w:rsidRDefault="007D3C0D" w:rsidP="00B64994">
      <w:pPr>
        <w:spacing w:line="360" w:lineRule="auto"/>
        <w:jc w:val="both"/>
        <w:rPr>
          <w:rFonts w:ascii="Book Antiqua" w:eastAsia="Book Antiqua" w:hAnsi="Book Antiqua" w:cs="Book Antiqua"/>
          <w:b/>
          <w:i/>
          <w:color w:val="000000" w:themeColor="text1"/>
        </w:rPr>
      </w:pPr>
    </w:p>
    <w:p w14:paraId="3CE60CF8"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objectives</w:t>
      </w:r>
    </w:p>
    <w:p w14:paraId="608C4927"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宋体" w:hAnsi="Book Antiqua" w:cs="Book Antiqua" w:hint="eastAsia"/>
          <w:color w:val="000000" w:themeColor="text1"/>
          <w:lang w:eastAsia="zh-CN"/>
        </w:rPr>
        <w:t>T</w:t>
      </w:r>
      <w:r w:rsidRPr="00B64994">
        <w:rPr>
          <w:rFonts w:ascii="Book Antiqua" w:eastAsia="Book Antiqua" w:hAnsi="Book Antiqua" w:cs="Book Antiqua"/>
          <w:color w:val="000000" w:themeColor="text1"/>
        </w:rPr>
        <w:t>he aim of this study was to systematically analyze studies on TACE for HCC to determine its current status and assess future trends.</w:t>
      </w:r>
    </w:p>
    <w:p w14:paraId="00DF4CD1" w14:textId="77777777" w:rsidR="007D3C0D" w:rsidRPr="00B64994" w:rsidRDefault="007D3C0D" w:rsidP="00B64994">
      <w:pPr>
        <w:spacing w:line="360" w:lineRule="auto"/>
        <w:jc w:val="both"/>
        <w:rPr>
          <w:rFonts w:ascii="Book Antiqua" w:eastAsia="Book Antiqua" w:hAnsi="Book Antiqua" w:cs="Book Antiqua"/>
          <w:b/>
          <w:i/>
          <w:color w:val="000000" w:themeColor="text1"/>
        </w:rPr>
      </w:pPr>
    </w:p>
    <w:p w14:paraId="119293C5"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methods</w:t>
      </w:r>
    </w:p>
    <w:p w14:paraId="3F3B95A1"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Book Antiqua" w:hAnsi="Book Antiqua" w:cs="Book Antiqua"/>
          <w:color w:val="000000" w:themeColor="text1"/>
        </w:rPr>
        <w:t xml:space="preserve">The “Web of Science” database was used to identify articles regarding TACE for the treatment of hepatocellular carcinoma (HCC) from 2012 to 2021. </w:t>
      </w:r>
      <w:proofErr w:type="spellStart"/>
      <w:r w:rsidRPr="00B64994">
        <w:rPr>
          <w:rFonts w:ascii="Book Antiqua" w:eastAsia="Book Antiqua" w:hAnsi="Book Antiqua" w:cs="Book Antiqua"/>
          <w:color w:val="000000" w:themeColor="text1"/>
        </w:rPr>
        <w:t>VOSviewer</w:t>
      </w:r>
      <w:proofErr w:type="spellEnd"/>
      <w:r w:rsidRPr="00B64994">
        <w:rPr>
          <w:rFonts w:ascii="Book Antiqua" w:eastAsia="Book Antiqua" w:hAnsi="Book Antiqua" w:cs="Book Antiqua"/>
          <w:color w:val="000000" w:themeColor="text1"/>
        </w:rPr>
        <w:t xml:space="preserve"> and </w:t>
      </w:r>
      <w:proofErr w:type="spellStart"/>
      <w:r w:rsidRPr="00B64994">
        <w:rPr>
          <w:rFonts w:ascii="Book Antiqua" w:eastAsia="Book Antiqua" w:hAnsi="Book Antiqua" w:cs="Book Antiqua"/>
          <w:color w:val="000000" w:themeColor="text1"/>
        </w:rPr>
        <w:t>CiteSpace</w:t>
      </w:r>
      <w:proofErr w:type="spellEnd"/>
      <w:r w:rsidRPr="00B64994">
        <w:rPr>
          <w:rFonts w:ascii="Book Antiqua" w:eastAsia="Book Antiqua" w:hAnsi="Book Antiqua" w:cs="Book Antiqua"/>
          <w:color w:val="000000" w:themeColor="text1"/>
        </w:rPr>
        <w:t xml:space="preserve"> were used to analyze the publications trends, collaboration between countries/institutions/authors, and the co-occurrence of keywords, keyword bursts, and references. </w:t>
      </w:r>
    </w:p>
    <w:p w14:paraId="6BE81525" w14:textId="77777777" w:rsidR="007D3C0D" w:rsidRPr="00B64994" w:rsidRDefault="007D3C0D" w:rsidP="00B64994">
      <w:pPr>
        <w:spacing w:line="360" w:lineRule="auto"/>
        <w:ind w:firstLineChars="200" w:firstLine="480"/>
        <w:jc w:val="both"/>
        <w:rPr>
          <w:rFonts w:ascii="Book Antiqua" w:eastAsia="Book Antiqua" w:hAnsi="Book Antiqua" w:cs="Book Antiqua"/>
          <w:color w:val="000000" w:themeColor="text1"/>
        </w:rPr>
      </w:pPr>
    </w:p>
    <w:p w14:paraId="418011E5"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results</w:t>
      </w:r>
    </w:p>
    <w:p w14:paraId="693B55EE"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Book Antiqua" w:hAnsi="Book Antiqua" w:cs="Book Antiqua"/>
          <w:color w:val="000000" w:themeColor="text1"/>
        </w:rPr>
        <w:t xml:space="preserve">A total of 5728 original articles on TACE for HCC were retrieved. Regarding the volume of publications, the total number of yearly publications showed a generally increasing trend. China had the highest number of articles, while the United States achieved the </w:t>
      </w:r>
      <w:r w:rsidRPr="00B64994">
        <w:rPr>
          <w:rFonts w:ascii="Book Antiqua" w:eastAsia="Book Antiqua" w:hAnsi="Book Antiqua" w:cs="Book Antiqua"/>
          <w:color w:val="000000" w:themeColor="text1"/>
        </w:rPr>
        <w:lastRenderedPageBreak/>
        <w:t xml:space="preserve">highest Hirsch index and highest number of citations. The </w:t>
      </w:r>
      <w:hyperlink r:id="rId14" w:history="1">
        <w:r w:rsidRPr="00B64994">
          <w:rPr>
            <w:rFonts w:ascii="Book Antiqua" w:eastAsia="Book Antiqua" w:hAnsi="Book Antiqua" w:cs="Book Antiqua"/>
            <w:color w:val="000000" w:themeColor="text1"/>
          </w:rPr>
          <w:t>Sun Yat-sen</w:t>
        </w:r>
      </w:hyperlink>
      <w:r w:rsidRPr="00B64994">
        <w:rPr>
          <w:rFonts w:ascii="Book Antiqua" w:eastAsia="Book Antiqua" w:hAnsi="Book Antiqua" w:cs="Book Antiqua"/>
          <w:color w:val="000000" w:themeColor="text1"/>
        </w:rPr>
        <w:t xml:space="preserve"> University in China was most prolific institution. The most active author was Park JW from South Korea. The Journal of Vascular and Interventional Radiology (234 articles) was the most productive journal. There is a growing trend toward international collaboration in TACE for HCC. Cluster networks of co-cited references suggested that practice guidelines and targeted therapies are an essential theme in this field. In addition, cluster analysis based on keyword co-occurrence identified the research topic "prediction of TACE treatment" as a hotspot, and propensity score matching can be used to help investigators conduct innovative studies in the future. </w:t>
      </w:r>
    </w:p>
    <w:p w14:paraId="245C8034" w14:textId="77777777" w:rsidR="007D3C0D" w:rsidRPr="00B64994" w:rsidRDefault="007D3C0D" w:rsidP="00B64994">
      <w:pPr>
        <w:spacing w:line="360" w:lineRule="auto"/>
        <w:jc w:val="both"/>
        <w:rPr>
          <w:rFonts w:ascii="Book Antiqua" w:eastAsia="Book Antiqua" w:hAnsi="Book Antiqua" w:cs="Book Antiqua"/>
          <w:color w:val="000000" w:themeColor="text1"/>
        </w:rPr>
      </w:pPr>
    </w:p>
    <w:p w14:paraId="0BAEFE38"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conclusions</w:t>
      </w:r>
    </w:p>
    <w:p w14:paraId="535B6E14"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宋体" w:hAnsi="Book Antiqua" w:cs="Book Antiqua" w:hint="eastAsia"/>
          <w:color w:val="000000" w:themeColor="text1"/>
          <w:lang w:eastAsia="zh-CN"/>
        </w:rPr>
        <w:t>W</w:t>
      </w:r>
      <w:r w:rsidRPr="00B64994">
        <w:rPr>
          <w:rFonts w:ascii="Book Antiqua" w:eastAsia="Book Antiqua" w:hAnsi="Book Antiqua" w:cs="Book Antiqua"/>
          <w:color w:val="000000" w:themeColor="text1"/>
        </w:rPr>
        <w:t xml:space="preserve">e </w:t>
      </w:r>
      <w:r w:rsidRPr="00B64994">
        <w:rPr>
          <w:rFonts w:ascii="Book Antiqua" w:eastAsia="宋体" w:hAnsi="Book Antiqua" w:cs="Book Antiqua" w:hint="eastAsia"/>
          <w:color w:val="000000" w:themeColor="text1"/>
          <w:lang w:eastAsia="zh-CN"/>
        </w:rPr>
        <w:t>found</w:t>
      </w:r>
      <w:r w:rsidRPr="00B64994">
        <w:rPr>
          <w:rFonts w:ascii="Book Antiqua" w:eastAsia="Book Antiqua" w:hAnsi="Book Antiqua" w:cs="Book Antiqua"/>
          <w:color w:val="000000" w:themeColor="text1"/>
        </w:rPr>
        <w:t xml:space="preserve"> that current research in this field </w:t>
      </w:r>
      <w:r w:rsidRPr="00B64994">
        <w:rPr>
          <w:rFonts w:ascii="Book Antiqua" w:eastAsia="Book Antiqua" w:hAnsi="Book Antiqua" w:cs="Book Antiqua" w:hint="eastAsia"/>
          <w:color w:val="000000" w:themeColor="text1"/>
        </w:rPr>
        <w:t>focuses on</w:t>
      </w:r>
      <w:r w:rsidRPr="00B64994">
        <w:rPr>
          <w:rFonts w:ascii="Book Antiqua" w:eastAsia="Book Antiqua" w:hAnsi="Book Antiqua" w:cs="Book Antiqua"/>
          <w:color w:val="000000" w:themeColor="text1"/>
        </w:rPr>
        <w:t xml:space="preserve"> survival prediction and TACE-based combined therapies. These results can also help researchers in the field find relevant literature and stay informed about hot topics.</w:t>
      </w:r>
    </w:p>
    <w:p w14:paraId="759AD6E5" w14:textId="77777777" w:rsidR="007D3C0D" w:rsidRPr="00B64994" w:rsidRDefault="007D3C0D" w:rsidP="00B64994">
      <w:pPr>
        <w:spacing w:line="360" w:lineRule="auto"/>
        <w:jc w:val="both"/>
        <w:rPr>
          <w:rFonts w:ascii="Book Antiqua" w:eastAsia="Book Antiqua" w:hAnsi="Book Antiqua" w:cs="Book Antiqua"/>
          <w:color w:val="000000" w:themeColor="text1"/>
        </w:rPr>
      </w:pPr>
    </w:p>
    <w:p w14:paraId="50330308" w14:textId="77777777" w:rsidR="007D3C0D" w:rsidRPr="00B64994" w:rsidRDefault="00BD49DE" w:rsidP="00B64994">
      <w:pPr>
        <w:spacing w:line="360" w:lineRule="auto"/>
        <w:jc w:val="both"/>
        <w:rPr>
          <w:rFonts w:ascii="Book Antiqua" w:eastAsia="Book Antiqua" w:hAnsi="Book Antiqua" w:cs="Book Antiqua"/>
          <w:b/>
          <w:i/>
          <w:color w:val="000000" w:themeColor="text1"/>
        </w:rPr>
      </w:pPr>
      <w:r w:rsidRPr="00B64994">
        <w:rPr>
          <w:rFonts w:ascii="Book Antiqua" w:eastAsia="Book Antiqua" w:hAnsi="Book Antiqua" w:cs="Book Antiqua"/>
          <w:b/>
          <w:i/>
          <w:color w:val="000000" w:themeColor="text1"/>
        </w:rPr>
        <w:t>Research perspectives</w:t>
      </w:r>
    </w:p>
    <w:p w14:paraId="50081CDA" w14:textId="77777777" w:rsidR="007D3C0D" w:rsidRPr="00B64994" w:rsidRDefault="00BD49DE" w:rsidP="00B64994">
      <w:pPr>
        <w:spacing w:line="360" w:lineRule="auto"/>
        <w:jc w:val="both"/>
        <w:rPr>
          <w:rFonts w:ascii="Book Antiqua" w:eastAsia="Book Antiqua" w:hAnsi="Book Antiqua" w:cs="Book Antiqua"/>
          <w:color w:val="000000" w:themeColor="text1"/>
        </w:rPr>
      </w:pPr>
      <w:r w:rsidRPr="00B64994">
        <w:rPr>
          <w:rFonts w:ascii="Book Antiqua" w:eastAsia="Book Antiqua" w:hAnsi="Book Antiqua" w:cs="Book Antiqua" w:hint="eastAsia"/>
          <w:color w:val="000000" w:themeColor="text1"/>
          <w:lang w:eastAsia="zh-CN" w:bidi="ar"/>
        </w:rPr>
        <w:t>High-quality international multicenter studies are needed to confirm how TACE-based combination therapies better improve patient survival.</w:t>
      </w:r>
    </w:p>
    <w:p w14:paraId="6247B3F4" w14:textId="77777777" w:rsidR="007D3C0D" w:rsidRDefault="007D3C0D" w:rsidP="00362F2E">
      <w:pPr>
        <w:spacing w:line="360" w:lineRule="auto"/>
        <w:jc w:val="both"/>
        <w:rPr>
          <w:rFonts w:ascii="Book Antiqua" w:hAnsi="Book Antiqua"/>
        </w:rPr>
      </w:pPr>
    </w:p>
    <w:p w14:paraId="73CF92E5"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REFERENCES</w:t>
      </w:r>
    </w:p>
    <w:p w14:paraId="7D4353AC"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1AEDF0B0"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Bruix</w:t>
      </w:r>
      <w:proofErr w:type="spellEnd"/>
      <w:r>
        <w:rPr>
          <w:rFonts w:ascii="Book Antiqua" w:eastAsia="Book Antiqua" w:hAnsi="Book Antiqua" w:cs="Book Antiqua"/>
          <w:b/>
          <w:bCs/>
        </w:rPr>
        <w:t xml:space="preserve"> J</w:t>
      </w:r>
      <w:r>
        <w:rPr>
          <w:rFonts w:ascii="Book Antiqua" w:eastAsia="Book Antiqua" w:hAnsi="Book Antiqua" w:cs="Book Antiqua"/>
        </w:rPr>
        <w:t xml:space="preserve">, Sherman M; American Association for the Study of Liver Diseases. Management of hepatocellular carcinoma: an update.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53</w:t>
      </w:r>
      <w:r>
        <w:rPr>
          <w:rFonts w:ascii="Book Antiqua" w:eastAsia="Book Antiqua" w:hAnsi="Book Antiqua" w:cs="Book Antiqua"/>
        </w:rPr>
        <w:t>: 1020-1022 [PMID: 21374666 DOI: 10.1002/hep.24199]</w:t>
      </w:r>
    </w:p>
    <w:p w14:paraId="35374583"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Yang Z</w:t>
      </w:r>
      <w:r>
        <w:rPr>
          <w:rFonts w:ascii="Book Antiqua" w:eastAsia="Book Antiqua" w:hAnsi="Book Antiqua" w:cs="Book Antiqua"/>
        </w:rPr>
        <w:t xml:space="preserve">, Zou R, Zheng Y, Qiu J, Shen J, Liao Y, Zhang Y, Wang C, Wang Y, Yuan Y, Li K, Zuo D, He W, Liu W, Li B, Yuan Y. Lipiodol deposition in portal vein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thrombus </w:t>
      </w:r>
      <w:r>
        <w:rPr>
          <w:rFonts w:ascii="Book Antiqua" w:eastAsia="Book Antiqua" w:hAnsi="Book Antiqua" w:cs="Book Antiqua"/>
        </w:rPr>
        <w:lastRenderedPageBreak/>
        <w:t xml:space="preserve">predicts treatment outcome in HCC patients after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chemoembolisation</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5752-5762 [PMID: 30993438 DOI: 10.1007/s00330-019-06157-0]</w:t>
      </w:r>
    </w:p>
    <w:p w14:paraId="2472878F"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European Association for the Study of the Liver. Electronic address: easloffice@easloffice.eu</w:t>
      </w:r>
      <w:r>
        <w:rPr>
          <w:rFonts w:ascii="Book Antiqua" w:eastAsia="Book Antiqua" w:hAnsi="Book Antiqua" w:cs="Book Antiqua"/>
        </w:rPr>
        <w:t xml:space="preserve">; European Association for the Study of the Liver. EASL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182-236 [PMID: 29628281 DOI: 10.1016/j.jhep.2018.03.019]</w:t>
      </w:r>
    </w:p>
    <w:p w14:paraId="58C7520A"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Xie DY</w:t>
      </w:r>
      <w:r>
        <w:rPr>
          <w:rFonts w:ascii="Book Antiqua" w:eastAsia="Book Antiqua" w:hAnsi="Book Antiqua" w:cs="Book Antiqua"/>
        </w:rPr>
        <w:t xml:space="preserve">, Ren ZG, Zhou J, Fan J, Gao Q. 2019 Chinese clinical guidelines for the management of hepatocellular carcinoma: updates and insights. </w:t>
      </w:r>
      <w:r>
        <w:rPr>
          <w:rFonts w:ascii="Book Antiqua" w:eastAsia="Book Antiqua" w:hAnsi="Book Antiqua" w:cs="Book Antiqua"/>
          <w:i/>
          <w:iCs/>
        </w:rPr>
        <w:t xml:space="preserve">Hepatobiliary Surg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452-463 [PMID: 32832496 DOI: 10.21037/hbsn-20-480]</w:t>
      </w:r>
    </w:p>
    <w:p w14:paraId="71A3225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Zane KE</w:t>
      </w:r>
      <w:r>
        <w:rPr>
          <w:rFonts w:ascii="Book Antiqua" w:eastAsia="Book Antiqua" w:hAnsi="Book Antiqua" w:cs="Book Antiqua"/>
        </w:rPr>
        <w:t xml:space="preserve">, Makary MS. Locoregional Therapies for Hepatocellular Carcinoma with Portal Vein Tumor Thrombosis.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34771593 DOI: 10.3390/cancers13215430]</w:t>
      </w:r>
    </w:p>
    <w:p w14:paraId="1A698C92"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Ji K</w:t>
      </w:r>
      <w:r>
        <w:rPr>
          <w:rFonts w:ascii="Book Antiqua" w:eastAsia="Book Antiqua" w:hAnsi="Book Antiqua" w:cs="Book Antiqua"/>
        </w:rPr>
        <w:t xml:space="preserve">, Zhu H, Wu W, Li X, Zhan P, Shi Y, Sun J, Li Z. Tumor Response and Nomogram-Based Prognostic Stratification for Hepatocellular Carcinoma After Drug-Eluting Beads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Hepatocell</w:t>
      </w:r>
      <w:proofErr w:type="spellEnd"/>
      <w:r>
        <w:rPr>
          <w:rFonts w:ascii="Book Antiqua" w:eastAsia="Book Antiqua" w:hAnsi="Book Antiqua" w:cs="Book Antiqua"/>
          <w:i/>
          <w:iCs/>
        </w:rPr>
        <w:t xml:space="preserve"> Carcinoma</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537-551 [PMID: 35698645 DOI: 10.2147/JHC.S360421]</w:t>
      </w:r>
    </w:p>
    <w:p w14:paraId="5E428797"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Lee HJ</w:t>
      </w:r>
      <w:r>
        <w:rPr>
          <w:rFonts w:ascii="Book Antiqua" w:eastAsia="Book Antiqua" w:hAnsi="Book Antiqua" w:cs="Book Antiqua"/>
        </w:rPr>
        <w:t xml:space="preserve">, Kim JW, Hur YH, Shin SS, Heo SH, Cho SB, Kang YJ, Lim HS, Seon HJ, Jeong YY. Combined Therapy of Transcatheter Arterial Chemoembolization and Radiofrequency Ablation </w:t>
      </w:r>
      <w:r>
        <w:rPr>
          <w:rFonts w:ascii="Book Antiqua" w:eastAsia="Book Antiqua" w:hAnsi="Book Antiqua" w:cs="Book Antiqua"/>
          <w:i/>
          <w:iCs/>
        </w:rPr>
        <w:t>vs</w:t>
      </w:r>
      <w:r>
        <w:rPr>
          <w:rFonts w:ascii="Book Antiqua" w:eastAsia="Book Antiqua" w:hAnsi="Book Antiqua" w:cs="Book Antiqua"/>
        </w:rPr>
        <w:t xml:space="preserve"> Surgical Resection for Single 2-3 cm Hepatocellular Carcinoma: A Propensity-Score Matching 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2017; </w:t>
      </w:r>
      <w:r>
        <w:rPr>
          <w:rFonts w:ascii="Book Antiqua" w:eastAsia="Book Antiqua" w:hAnsi="Book Antiqua" w:cs="Book Antiqua"/>
          <w:b/>
          <w:bCs/>
        </w:rPr>
        <w:t>28</w:t>
      </w:r>
      <w:r>
        <w:rPr>
          <w:rFonts w:ascii="Book Antiqua" w:eastAsia="Book Antiqua" w:hAnsi="Book Antiqua" w:cs="Book Antiqua"/>
        </w:rPr>
        <w:t>: 1240-1247.e3 [PMID: 28688816 DOI: 10.1016/j.jvir.2017.05.015]</w:t>
      </w:r>
    </w:p>
    <w:p w14:paraId="3958A1CB"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Yoon SM</w:t>
      </w:r>
      <w:r>
        <w:rPr>
          <w:rFonts w:ascii="Book Antiqua" w:eastAsia="Book Antiqua" w:hAnsi="Book Antiqua" w:cs="Book Antiqua"/>
        </w:rPr>
        <w:t xml:space="preserve">, Ryoo BY, Lee SJ, Kim JH, Shin JH, An JH, Lee HC, Lim YS. Efficacy and Safety of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Plus External Beam Radiotherapy </w:t>
      </w:r>
      <w:r>
        <w:rPr>
          <w:rFonts w:ascii="Book Antiqua" w:eastAsia="Book Antiqua" w:hAnsi="Book Antiqua" w:cs="Book Antiqua"/>
          <w:i/>
          <w:iCs/>
        </w:rPr>
        <w:t>vs</w:t>
      </w:r>
      <w:r>
        <w:rPr>
          <w:rFonts w:ascii="Book Antiqua" w:eastAsia="Book Antiqua" w:hAnsi="Book Antiqua" w:cs="Book Antiqua"/>
        </w:rPr>
        <w:t xml:space="preserve"> Sorafenib in Hepatocellular Carcinoma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Macroscopic Vascular Invasion: A Randomized Clinical Trial. </w:t>
      </w:r>
      <w:r>
        <w:rPr>
          <w:rFonts w:ascii="Book Antiqua" w:eastAsia="Book Antiqua" w:hAnsi="Book Antiqua" w:cs="Book Antiqua"/>
          <w:i/>
          <w:iCs/>
        </w:rPr>
        <w:t>JAMA Oncol</w:t>
      </w:r>
      <w:r>
        <w:rPr>
          <w:rFonts w:ascii="Book Antiqua" w:eastAsia="Book Antiqua" w:hAnsi="Book Antiqua" w:cs="Book Antiqua"/>
        </w:rPr>
        <w:t xml:space="preserve"> 2018; </w:t>
      </w:r>
      <w:r>
        <w:rPr>
          <w:rFonts w:ascii="Book Antiqua" w:eastAsia="Book Antiqua" w:hAnsi="Book Antiqua" w:cs="Book Antiqua"/>
          <w:b/>
          <w:bCs/>
        </w:rPr>
        <w:t>4</w:t>
      </w:r>
      <w:r>
        <w:rPr>
          <w:rFonts w:ascii="Book Antiqua" w:eastAsia="Book Antiqua" w:hAnsi="Book Antiqua" w:cs="Book Antiqua"/>
        </w:rPr>
        <w:t>: 661-669 [PMID: 29543938 DOI: 10.1001/jamaoncol.2017.5847]</w:t>
      </w:r>
    </w:p>
    <w:p w14:paraId="1843BED7"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Meyer T</w:t>
      </w:r>
      <w:r>
        <w:rPr>
          <w:rFonts w:ascii="Book Antiqua" w:eastAsia="Book Antiqua" w:hAnsi="Book Antiqua" w:cs="Book Antiqua"/>
        </w:rPr>
        <w:t xml:space="preserve">, Fox R, Ma YT, Ross PJ, James MW, Sturgess R, Stubbs C, Stocken DD, Wall L, Watkinson A, Hacking N, Evans TRJ, Collins P, Hubner RA, Cunningham D, Primrose JN, Johnson PJ, Palmer DH. Sorafenib in combination with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chemoembolisation</w:t>
      </w:r>
      <w:proofErr w:type="spellEnd"/>
      <w:r>
        <w:rPr>
          <w:rFonts w:ascii="Book Antiqua" w:eastAsia="Book Antiqua" w:hAnsi="Book Antiqua" w:cs="Book Antiqua"/>
        </w:rPr>
        <w:t xml:space="preserve"> in patients with unresectable hepatocellular carcinoma (TACE 2): a </w:t>
      </w:r>
      <w:proofErr w:type="spellStart"/>
      <w:r>
        <w:rPr>
          <w:rFonts w:ascii="Book Antiqua" w:eastAsia="Book Antiqua" w:hAnsi="Book Antiqua" w:cs="Book Antiqua"/>
        </w:rPr>
        <w:lastRenderedPageBreak/>
        <w:t>randomised</w:t>
      </w:r>
      <w:proofErr w:type="spellEnd"/>
      <w:r>
        <w:rPr>
          <w:rFonts w:ascii="Book Antiqua" w:eastAsia="Book Antiqua" w:hAnsi="Book Antiqua" w:cs="Book Antiqua"/>
        </w:rPr>
        <w:t xml:space="preserve"> placebo-controlled, double-blind, phase 3 trial. </w:t>
      </w:r>
      <w:r>
        <w:rPr>
          <w:rFonts w:ascii="Book Antiqua" w:eastAsia="Book Antiqua" w:hAnsi="Book Antiqua" w:cs="Book Antiqua"/>
          <w:i/>
          <w:iCs/>
        </w:rPr>
        <w:t>Lancet Gastroenterol Hepatol</w:t>
      </w:r>
      <w:r>
        <w:rPr>
          <w:rFonts w:ascii="Book Antiqua" w:eastAsia="Book Antiqua" w:hAnsi="Book Antiqua" w:cs="Book Antiqua"/>
        </w:rPr>
        <w:t xml:space="preserve"> 2017; </w:t>
      </w:r>
      <w:r>
        <w:rPr>
          <w:rFonts w:ascii="Book Antiqua" w:eastAsia="Book Antiqua" w:hAnsi="Book Antiqua" w:cs="Book Antiqua"/>
          <w:b/>
          <w:bCs/>
        </w:rPr>
        <w:t>2</w:t>
      </w:r>
      <w:r>
        <w:rPr>
          <w:rFonts w:ascii="Book Antiqua" w:eastAsia="Book Antiqua" w:hAnsi="Book Antiqua" w:cs="Book Antiqua"/>
        </w:rPr>
        <w:t>: 565-575 [PMID: 28648803 DOI: 10.1016/S2468-1253(17)30156-5]</w:t>
      </w:r>
    </w:p>
    <w:p w14:paraId="79FD0CA1"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Oelrich B</w:t>
      </w:r>
      <w:r>
        <w:rPr>
          <w:rFonts w:ascii="Book Antiqua" w:eastAsia="Book Antiqua" w:hAnsi="Book Antiqua" w:cs="Book Antiqua"/>
        </w:rPr>
        <w:t xml:space="preserve">, Peters R, Jung K. A bibliometric evaluation of publications in urological journals among European Union countries between 2000-2005.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2007; </w:t>
      </w:r>
      <w:r>
        <w:rPr>
          <w:rFonts w:ascii="Book Antiqua" w:eastAsia="Book Antiqua" w:hAnsi="Book Antiqua" w:cs="Book Antiqua"/>
          <w:b/>
          <w:bCs/>
        </w:rPr>
        <w:t>52</w:t>
      </w:r>
      <w:r>
        <w:rPr>
          <w:rFonts w:ascii="Book Antiqua" w:eastAsia="Book Antiqua" w:hAnsi="Book Antiqua" w:cs="Book Antiqua"/>
        </w:rPr>
        <w:t>: 1238-1248 [PMID: 17673361 DOI: 10.1016/j.eururo.2007.06.050]</w:t>
      </w:r>
    </w:p>
    <w:p w14:paraId="7BDA641C"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Miao L</w:t>
      </w:r>
      <w:r>
        <w:rPr>
          <w:rFonts w:ascii="Book Antiqua" w:eastAsia="Book Antiqua" w:hAnsi="Book Antiqua" w:cs="Book Antiqua"/>
        </w:rPr>
        <w:t xml:space="preserve">, Zhang J, Zhang Z, Wang S, Tang F, Teng M, Li Y. A Bibliometric and Knowledge-Map Analysis of CAR-T Cells From 2009 to 2021.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840956 [PMID: 35371087 DOI: 10.3389/fimmu.2022.840956]</w:t>
      </w:r>
    </w:p>
    <w:p w14:paraId="043F8E7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Zou LX</w:t>
      </w:r>
      <w:r>
        <w:rPr>
          <w:rFonts w:ascii="Book Antiqua" w:eastAsia="Book Antiqua" w:hAnsi="Book Antiqua" w:cs="Book Antiqua"/>
        </w:rPr>
        <w:t xml:space="preserve">, Sun L. Global diabetic kidney disease research from 2000 to 2017: A bibliometric analysis.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e14394 [PMID: 30732183 DOI: 10.1097/MD.0000000000014394]</w:t>
      </w:r>
    </w:p>
    <w:p w14:paraId="154954A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Hirsch JE</w:t>
      </w:r>
      <w:r>
        <w:rPr>
          <w:rFonts w:ascii="Book Antiqua" w:eastAsia="Book Antiqua" w:hAnsi="Book Antiqua" w:cs="Book Antiqua"/>
        </w:rPr>
        <w:t xml:space="preserve">. An index to quantify an individual's scientific research output.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2005; </w:t>
      </w:r>
      <w:r>
        <w:rPr>
          <w:rFonts w:ascii="Book Antiqua" w:eastAsia="Book Antiqua" w:hAnsi="Book Antiqua" w:cs="Book Antiqua"/>
          <w:b/>
          <w:bCs/>
        </w:rPr>
        <w:t>102</w:t>
      </w:r>
      <w:r>
        <w:rPr>
          <w:rFonts w:ascii="Book Antiqua" w:eastAsia="Book Antiqua" w:hAnsi="Book Antiqua" w:cs="Book Antiqua"/>
        </w:rPr>
        <w:t>: 16569-16572 [PMID: 16275915 DOI: 10.1073/pnas.0507655102]</w:t>
      </w:r>
    </w:p>
    <w:p w14:paraId="39417A50"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Wu H</w:t>
      </w:r>
      <w:r>
        <w:rPr>
          <w:rFonts w:ascii="Book Antiqua" w:eastAsia="Book Antiqua" w:hAnsi="Book Antiqua" w:cs="Book Antiqua"/>
        </w:rPr>
        <w:t xml:space="preserve">, Tong L, Wang Y, Yan H, Sun Z. Bibliometric Analysis of Global Research Trends on Ultrasound Microbubble: A Quickly Developing Field.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646626 [PMID: 33967783 DOI: 10.3389/fphar.2021.646626]</w:t>
      </w:r>
    </w:p>
    <w:p w14:paraId="1FFE1B44"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Wu H</w:t>
      </w:r>
      <w:r>
        <w:rPr>
          <w:rFonts w:ascii="Book Antiqua" w:eastAsia="Book Antiqua" w:hAnsi="Book Antiqua" w:cs="Book Antiqua"/>
        </w:rPr>
        <w:t xml:space="preserve">, Li Y, Tong L, Wang Y, Sun Z. Worldwide research tendency and hotspots on hip fracture: a 20-year bibliometric analysis. </w:t>
      </w:r>
      <w:r>
        <w:rPr>
          <w:rFonts w:ascii="Book Antiqua" w:eastAsia="Book Antiqua" w:hAnsi="Book Antiqua" w:cs="Book Antiqua"/>
          <w:i/>
          <w:iCs/>
        </w:rPr>
        <w:t xml:space="preserve">Arch </w:t>
      </w:r>
      <w:proofErr w:type="spellStart"/>
      <w:r>
        <w:rPr>
          <w:rFonts w:ascii="Book Antiqua" w:eastAsia="Book Antiqua" w:hAnsi="Book Antiqua" w:cs="Book Antiqua"/>
          <w:i/>
          <w:iCs/>
        </w:rPr>
        <w:t>Osteoporos</w:t>
      </w:r>
      <w:proofErr w:type="spellEnd"/>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73 [PMID: 33866438 DOI: 10.1007/s11657-021-00929-2]</w:t>
      </w:r>
    </w:p>
    <w:p w14:paraId="7268CF20"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Arnold M</w:t>
      </w:r>
      <w:r>
        <w:rPr>
          <w:rFonts w:ascii="Book Antiqua" w:eastAsia="Book Antiqua" w:hAnsi="Book Antiqua" w:cs="Book Antiqua"/>
        </w:rPr>
        <w:t xml:space="preserve">, Abnet CC, Neale RE, </w:t>
      </w:r>
      <w:proofErr w:type="spellStart"/>
      <w:r>
        <w:rPr>
          <w:rFonts w:ascii="Book Antiqua" w:eastAsia="Book Antiqua" w:hAnsi="Book Antiqua" w:cs="Book Antiqua"/>
        </w:rPr>
        <w:t>Vignat</w:t>
      </w:r>
      <w:proofErr w:type="spellEnd"/>
      <w:r>
        <w:rPr>
          <w:rFonts w:ascii="Book Antiqua" w:eastAsia="Book Antiqua" w:hAnsi="Book Antiqua" w:cs="Book Antiqua"/>
        </w:rPr>
        <w:t xml:space="preserve"> J, Giovannucci EL, McGlynn KA, Bray F. Global Burden of 5 Major Types of Gastrointestinal Cancer.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159</w:t>
      </w:r>
      <w:r>
        <w:rPr>
          <w:rFonts w:ascii="Book Antiqua" w:eastAsia="Book Antiqua" w:hAnsi="Book Antiqua" w:cs="Book Antiqua"/>
        </w:rPr>
        <w:t>: 335-349.e15 [PMID: 32247694 DOI: 10.1053/j.gastro.2020.02.068]</w:t>
      </w:r>
    </w:p>
    <w:p w14:paraId="39DEED25"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Duan X</w:t>
      </w:r>
      <w:r>
        <w:rPr>
          <w:rFonts w:ascii="Book Antiqua" w:eastAsia="Book Antiqua" w:hAnsi="Book Antiqua" w:cs="Book Antiqua"/>
        </w:rPr>
        <w:t xml:space="preserve">, Liu J, Han X, Ren J, Li H, Li F, Ju S. Comparison of Treatment Response, Survival Profiles, as Well as Safety Profiles Between </w:t>
      </w:r>
      <w:proofErr w:type="spellStart"/>
      <w:proofErr w:type="gramStart"/>
      <w:r>
        <w:rPr>
          <w:rFonts w:ascii="Book Antiqua" w:eastAsia="Book Antiqua" w:hAnsi="Book Antiqua" w:cs="Book Antiqua"/>
        </w:rPr>
        <w:t>CalliSpheres</w:t>
      </w:r>
      <w:proofErr w:type="spellEnd"/>
      <w:r>
        <w:rPr>
          <w:rFonts w:ascii="Book Antiqua" w:eastAsia="Book Antiqua" w:hAnsi="Book Antiqua" w:cs="Book Antiqua"/>
        </w:rPr>
        <w:t>(</w:t>
      </w:r>
      <w:proofErr w:type="gramEnd"/>
      <w:r>
        <w:rPr>
          <w:rFonts w:ascii="Book Antiqua" w:eastAsia="Book Antiqua" w:hAnsi="Book Antiqua" w:cs="Book Antiqua"/>
        </w:rPr>
        <w:t xml:space="preserve">®) Microsphere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and Conventional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in Huge Hepatocellular Carcinoma.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793581 [PMID: 35127501 DOI: 10.3389/fonc.2021.793581]</w:t>
      </w:r>
    </w:p>
    <w:p w14:paraId="383C7B49"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Wang Z</w:t>
      </w:r>
      <w:r>
        <w:rPr>
          <w:rFonts w:ascii="Book Antiqua" w:eastAsia="Book Antiqua" w:hAnsi="Book Antiqua" w:cs="Book Antiqua"/>
        </w:rPr>
        <w:t xml:space="preserve">, Mu K,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Zhao L, Li B, Hao Y, Wang N. Efficacy, safety, and prognostic factors of drug-eluting beads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using </w:t>
      </w:r>
      <w:proofErr w:type="spellStart"/>
      <w:r>
        <w:rPr>
          <w:rFonts w:ascii="Book Antiqua" w:eastAsia="Book Antiqua" w:hAnsi="Book Antiqua" w:cs="Book Antiqua"/>
        </w:rPr>
        <w:t>CalliSpheres</w:t>
      </w:r>
      <w:proofErr w:type="spellEnd"/>
      <w:r>
        <w:rPr>
          <w:rFonts w:ascii="Book Antiqua" w:eastAsia="Book Antiqua" w:hAnsi="Book Antiqua" w:cs="Book Antiqua"/>
        </w:rPr>
        <w:t xml:space="preserve"> in </w:t>
      </w:r>
      <w:r>
        <w:rPr>
          <w:rFonts w:ascii="Book Antiqua" w:eastAsia="Book Antiqua" w:hAnsi="Book Antiqua" w:cs="Book Antiqua"/>
        </w:rPr>
        <w:lastRenderedPageBreak/>
        <w:t xml:space="preserve">treating huge hepatocellular carcinoma patients. </w:t>
      </w:r>
      <w:proofErr w:type="spellStart"/>
      <w:r>
        <w:rPr>
          <w:rFonts w:ascii="Book Antiqua" w:eastAsia="Book Antiqua" w:hAnsi="Book Antiqua" w:cs="Book Antiqua"/>
          <w:i/>
          <w:iCs/>
        </w:rPr>
        <w:t>Ir</w:t>
      </w:r>
      <w:proofErr w:type="spellEnd"/>
      <w:r>
        <w:rPr>
          <w:rFonts w:ascii="Book Antiqua" w:eastAsia="Book Antiqua" w:hAnsi="Book Antiqua" w:cs="Book Antiqua"/>
          <w:i/>
          <w:iCs/>
        </w:rPr>
        <w:t xml:space="preserve"> J Med Sci</w:t>
      </w:r>
      <w:r>
        <w:rPr>
          <w:rFonts w:ascii="Book Antiqua" w:eastAsia="Book Antiqua" w:hAnsi="Book Antiqua" w:cs="Book Antiqua"/>
        </w:rPr>
        <w:t xml:space="preserve"> 2022; </w:t>
      </w:r>
      <w:r>
        <w:rPr>
          <w:rFonts w:ascii="Book Antiqua" w:eastAsia="Book Antiqua" w:hAnsi="Book Antiqua" w:cs="Book Antiqua"/>
          <w:b/>
          <w:bCs/>
        </w:rPr>
        <w:t>191</w:t>
      </w:r>
      <w:r>
        <w:rPr>
          <w:rFonts w:ascii="Book Antiqua" w:eastAsia="Book Antiqua" w:hAnsi="Book Antiqua" w:cs="Book Antiqua"/>
        </w:rPr>
        <w:t>: 2493-2499 [PMID: 35064533 DOI: 10.1007/s11845-021-02851-5]</w:t>
      </w:r>
    </w:p>
    <w:p w14:paraId="03526701"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Bruix</w:t>
      </w:r>
      <w:proofErr w:type="spellEnd"/>
      <w:r>
        <w:rPr>
          <w:rFonts w:ascii="Book Antiqua" w:eastAsia="Book Antiqua" w:hAnsi="Book Antiqua" w:cs="Book Antiqua"/>
          <w:b/>
          <w:bCs/>
        </w:rPr>
        <w:t xml:space="preserve"> J</w:t>
      </w:r>
      <w:r>
        <w:rPr>
          <w:rFonts w:ascii="Book Antiqua" w:eastAsia="Book Antiqua" w:hAnsi="Book Antiqua" w:cs="Book Antiqua"/>
        </w:rPr>
        <w:t xml:space="preserve">, Reig M, Sherman M. Evidence-Based Diagnosis, Staging, and Treatment of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Hepatocellular Carcinoma. </w:t>
      </w:r>
      <w:r>
        <w:rPr>
          <w:rFonts w:ascii="Book Antiqua" w:eastAsia="Book Antiqua" w:hAnsi="Book Antiqua" w:cs="Book Antiqua"/>
          <w:i/>
          <w:iCs/>
        </w:rPr>
        <w:t>Gastroenterology</w:t>
      </w:r>
      <w:r>
        <w:rPr>
          <w:rFonts w:ascii="Book Antiqua" w:eastAsia="Book Antiqua" w:hAnsi="Book Antiqua" w:cs="Book Antiqua"/>
        </w:rPr>
        <w:t xml:space="preserve"> 2016; </w:t>
      </w:r>
      <w:r>
        <w:rPr>
          <w:rFonts w:ascii="Book Antiqua" w:eastAsia="Book Antiqua" w:hAnsi="Book Antiqua" w:cs="Book Antiqua"/>
          <w:b/>
          <w:bCs/>
        </w:rPr>
        <w:t>150</w:t>
      </w:r>
      <w:r>
        <w:rPr>
          <w:rFonts w:ascii="Book Antiqua" w:eastAsia="Book Antiqua" w:hAnsi="Book Antiqua" w:cs="Book Antiqua"/>
        </w:rPr>
        <w:t>: 835-853 [PMID: 26795574 DOI: 10.1053/j.gastro.2015.12.041]</w:t>
      </w:r>
    </w:p>
    <w:p w14:paraId="0B464FC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Forner A</w:t>
      </w:r>
      <w:r>
        <w:rPr>
          <w:rFonts w:ascii="Book Antiqua" w:eastAsia="Book Antiqua" w:hAnsi="Book Antiqua" w:cs="Book Antiqua"/>
        </w:rPr>
        <w:t xml:space="preserve">, Reig M, </w:t>
      </w:r>
      <w:proofErr w:type="spellStart"/>
      <w:r>
        <w:rPr>
          <w:rFonts w:ascii="Book Antiqua" w:eastAsia="Book Antiqua" w:hAnsi="Book Antiqua" w:cs="Book Antiqua"/>
        </w:rPr>
        <w:t>Bruix</w:t>
      </w:r>
      <w:proofErr w:type="spellEnd"/>
      <w:r>
        <w:rPr>
          <w:rFonts w:ascii="Book Antiqua" w:eastAsia="Book Antiqua" w:hAnsi="Book Antiqua" w:cs="Book Antiqua"/>
        </w:rPr>
        <w:t xml:space="preserve"> J. Hepatocellular carcinoma.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1301-1314 [PMID: 29307467 DOI: 10.1016/S0140-6736(18)30010-2]</w:t>
      </w:r>
    </w:p>
    <w:p w14:paraId="236F6AE6"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Kudo M</w:t>
      </w:r>
      <w:r>
        <w:rPr>
          <w:rFonts w:ascii="Book Antiqua" w:eastAsia="Book Antiqua" w:hAnsi="Book Antiqua" w:cs="Book Antiqua"/>
        </w:rPr>
        <w:t xml:space="preserve">, Finn RS, Qin S, Han KH, Ikeda K, </w:t>
      </w:r>
      <w:proofErr w:type="spellStart"/>
      <w:r>
        <w:rPr>
          <w:rFonts w:ascii="Book Antiqua" w:eastAsia="Book Antiqua" w:hAnsi="Book Antiqua" w:cs="Book Antiqua"/>
        </w:rPr>
        <w:t>Piscaglia</w:t>
      </w:r>
      <w:proofErr w:type="spellEnd"/>
      <w:r>
        <w:rPr>
          <w:rFonts w:ascii="Book Antiqua" w:eastAsia="Book Antiqua" w:hAnsi="Book Antiqua" w:cs="Book Antiqua"/>
        </w:rPr>
        <w:t xml:space="preserve"> F, Baron A, Park JW, Han G, Jassem J, Blanc JF, Vogel A, </w:t>
      </w:r>
      <w:proofErr w:type="spellStart"/>
      <w:r>
        <w:rPr>
          <w:rFonts w:ascii="Book Antiqua" w:eastAsia="Book Antiqua" w:hAnsi="Book Antiqua" w:cs="Book Antiqua"/>
        </w:rPr>
        <w:t>Komov</w:t>
      </w:r>
      <w:proofErr w:type="spellEnd"/>
      <w:r>
        <w:rPr>
          <w:rFonts w:ascii="Book Antiqua" w:eastAsia="Book Antiqua" w:hAnsi="Book Antiqua" w:cs="Book Antiqua"/>
        </w:rPr>
        <w:t xml:space="preserve"> D, Evans TRJ, Lopez C, </w:t>
      </w:r>
      <w:proofErr w:type="spellStart"/>
      <w:r>
        <w:rPr>
          <w:rFonts w:ascii="Book Antiqua" w:eastAsia="Book Antiqua" w:hAnsi="Book Antiqua" w:cs="Book Antiqua"/>
        </w:rPr>
        <w:t>Dutcus</w:t>
      </w:r>
      <w:proofErr w:type="spellEnd"/>
      <w:r>
        <w:rPr>
          <w:rFonts w:ascii="Book Antiqua" w:eastAsia="Book Antiqua" w:hAnsi="Book Antiqua" w:cs="Book Antiqua"/>
        </w:rPr>
        <w:t xml:space="preserve"> C, Guo M, Saito K, Kraljevic S, Tamai T, Ren M, Cheng AL. Lenvatinib </w:t>
      </w:r>
      <w:r>
        <w:rPr>
          <w:rFonts w:ascii="Book Antiqua" w:eastAsia="Book Antiqua" w:hAnsi="Book Antiqua" w:cs="Book Antiqua"/>
          <w:i/>
          <w:iCs/>
        </w:rPr>
        <w:t>vs</w:t>
      </w:r>
      <w:r>
        <w:rPr>
          <w:rFonts w:ascii="Book Antiqua" w:eastAsia="Book Antiqua" w:hAnsi="Book Antiqua" w:cs="Book Antiqua"/>
        </w:rPr>
        <w:t xml:space="preserve"> sorafenib in first-line treatment of patients with unresectable hepatocellular carcinoma: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non-inferiority trial.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1163-1173 [PMID: 29433850 DOI: 10.1016/S0140-6736(18)30207-1]</w:t>
      </w:r>
    </w:p>
    <w:p w14:paraId="0464CFB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Fan W</w:t>
      </w:r>
      <w:r>
        <w:rPr>
          <w:rFonts w:ascii="Book Antiqua" w:eastAsia="Book Antiqua" w:hAnsi="Book Antiqua" w:cs="Book Antiqua"/>
        </w:rPr>
        <w:t xml:space="preserve">, Zhu B, Zheng X, Yue S, Lu M, Fan H, Qiao L, Li F, Yuan G, Wu Y, Zou X, Wang H, Xue M, Li J. Sorafenib plus drug-eluting bead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for early intrahepatic stage-progressed advanced hepatocellular carcinoma refractory to conventional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w:t>
      </w:r>
      <w:r>
        <w:rPr>
          <w:rFonts w:ascii="Book Antiqua" w:eastAsia="Book Antiqua" w:hAnsi="Book Antiqua" w:cs="Book Antiqua"/>
          <w:i/>
          <w:iCs/>
        </w:rPr>
        <w:t>J Cancer Res Clin Oncol</w:t>
      </w:r>
      <w:r>
        <w:rPr>
          <w:rFonts w:ascii="Book Antiqua" w:eastAsia="Book Antiqua" w:hAnsi="Book Antiqua" w:cs="Book Antiqua"/>
        </w:rPr>
        <w:t xml:space="preserve"> 2023; </w:t>
      </w:r>
      <w:r>
        <w:rPr>
          <w:rFonts w:ascii="Book Antiqua" w:eastAsia="Book Antiqua" w:hAnsi="Book Antiqua" w:cs="Book Antiqua"/>
          <w:b/>
          <w:bCs/>
        </w:rPr>
        <w:t>149</w:t>
      </w:r>
      <w:r>
        <w:rPr>
          <w:rFonts w:ascii="Book Antiqua" w:eastAsia="Book Antiqua" w:hAnsi="Book Antiqua" w:cs="Book Antiqua"/>
        </w:rPr>
        <w:t>: 1873-1882 [PMID: 35788728 DOI: 10.1007/s00432-022-04107-w]</w:t>
      </w:r>
    </w:p>
    <w:p w14:paraId="2A8165BA"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Zhang JX</w:t>
      </w:r>
      <w:r>
        <w:rPr>
          <w:rFonts w:ascii="Book Antiqua" w:eastAsia="Book Antiqua" w:hAnsi="Book Antiqua" w:cs="Book Antiqua"/>
        </w:rPr>
        <w:t xml:space="preserve">, Chen YX, Zhou CG, Liu J, Liu S, Shi HB, Zu QQ.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combined with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w:t>
      </w:r>
      <w:r>
        <w:rPr>
          <w:rFonts w:ascii="Book Antiqua" w:eastAsia="Book Antiqua" w:hAnsi="Book Antiqua" w:cs="Book Antiqua"/>
          <w:i/>
          <w:iCs/>
        </w:rPr>
        <w:t>vs</w:t>
      </w:r>
      <w:r>
        <w:rPr>
          <w:rFonts w:ascii="Book Antiqua" w:eastAsia="Book Antiqua" w:hAnsi="Book Antiqua" w:cs="Book Antiqua"/>
        </w:rPr>
        <w:t xml:space="preserve">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combined with sorafenib for unresectable hepatocellular carcinoma: A comparative retrospective study. </w:t>
      </w:r>
      <w:r>
        <w:rPr>
          <w:rFonts w:ascii="Book Antiqua" w:eastAsia="Book Antiqua" w:hAnsi="Book Antiqua" w:cs="Book Antiqua"/>
          <w:i/>
          <w:iCs/>
        </w:rPr>
        <w:t>Hepatol Res</w:t>
      </w:r>
      <w:r>
        <w:rPr>
          <w:rFonts w:ascii="Book Antiqua" w:eastAsia="Book Antiqua" w:hAnsi="Book Antiqua" w:cs="Book Antiqua"/>
        </w:rPr>
        <w:t xml:space="preserve"> 2022; </w:t>
      </w:r>
      <w:r>
        <w:rPr>
          <w:rFonts w:ascii="Book Antiqua" w:eastAsia="Book Antiqua" w:hAnsi="Book Antiqua" w:cs="Book Antiqua"/>
          <w:b/>
          <w:bCs/>
        </w:rPr>
        <w:t>52</w:t>
      </w:r>
      <w:r>
        <w:rPr>
          <w:rFonts w:ascii="Book Antiqua" w:eastAsia="Book Antiqua" w:hAnsi="Book Antiqua" w:cs="Book Antiqua"/>
        </w:rPr>
        <w:t>: 794-803 [PMID: 35698267 DOI: 10.1111/hepr.13801]</w:t>
      </w:r>
    </w:p>
    <w:p w14:paraId="4128624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Müller L</w:t>
      </w:r>
      <w:r>
        <w:rPr>
          <w:rFonts w:ascii="Book Antiqua" w:eastAsia="Book Antiqua" w:hAnsi="Book Antiqua" w:cs="Book Antiqua"/>
        </w:rPr>
        <w:t xml:space="preserve">, Stoehr F, </w:t>
      </w:r>
      <w:proofErr w:type="spellStart"/>
      <w:r>
        <w:rPr>
          <w:rFonts w:ascii="Book Antiqua" w:eastAsia="Book Antiqua" w:hAnsi="Book Antiqua" w:cs="Book Antiqua"/>
        </w:rPr>
        <w:t>Mähringer</w:t>
      </w:r>
      <w:proofErr w:type="spellEnd"/>
      <w:r>
        <w:rPr>
          <w:rFonts w:ascii="Book Antiqua" w:eastAsia="Book Antiqua" w:hAnsi="Book Antiqua" w:cs="Book Antiqua"/>
        </w:rPr>
        <w:t xml:space="preserve">-Kunz A, Hahn F, Weinmann A, Kloeckner R. Current Strategies to Identify Patients That Will Benefit from TACE Treatment and Future Directions a Practical Step-by-Step Guide. </w:t>
      </w:r>
      <w:r>
        <w:rPr>
          <w:rFonts w:ascii="Book Antiqua" w:eastAsia="Book Antiqua" w:hAnsi="Book Antiqua" w:cs="Book Antiqua"/>
          <w:i/>
          <w:iCs/>
        </w:rPr>
        <w:t xml:space="preserve">J </w:t>
      </w:r>
      <w:proofErr w:type="spellStart"/>
      <w:r>
        <w:rPr>
          <w:rFonts w:ascii="Book Antiqua" w:eastAsia="Book Antiqua" w:hAnsi="Book Antiqua" w:cs="Book Antiqua"/>
          <w:i/>
          <w:iCs/>
        </w:rPr>
        <w:t>Hepatocell</w:t>
      </w:r>
      <w:proofErr w:type="spellEnd"/>
      <w:r>
        <w:rPr>
          <w:rFonts w:ascii="Book Antiqua" w:eastAsia="Book Antiqua" w:hAnsi="Book Antiqua" w:cs="Book Antiqua"/>
          <w:i/>
          <w:iCs/>
        </w:rPr>
        <w:t xml:space="preserve"> Carcinoma</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403-419 [PMID: 34012930 DOI: 10.2147/JHC.S285735]</w:t>
      </w:r>
    </w:p>
    <w:p w14:paraId="454F2DD9"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Wang Q</w:t>
      </w:r>
      <w:r>
        <w:rPr>
          <w:rFonts w:ascii="Book Antiqua" w:eastAsia="Book Antiqua" w:hAnsi="Book Antiqua" w:cs="Book Antiqua"/>
        </w:rPr>
        <w:t xml:space="preserve">, Xia D, Bai W, Wang E, Sun J, Huang M, Mu W, Yin G, Li H, Zhao H, Li J, Zhang C, Zhu X, Wu J, Li J, Gong W, Li Z, Lin Z, Pan X, Shi H, Shao G, Liu J, Yang S, </w:t>
      </w:r>
      <w:r>
        <w:rPr>
          <w:rFonts w:ascii="Book Antiqua" w:eastAsia="Book Antiqua" w:hAnsi="Book Antiqua" w:cs="Book Antiqua"/>
        </w:rPr>
        <w:lastRenderedPageBreak/>
        <w:t xml:space="preserve">Zheng Y, Xu J, Song J, Wang W, Wang Z, Zhang Y, Ding R, Zhang H, Yu H, Zheng L, Gu W, You N, Wang G, Zhang S, Feng L, Liu L, Zhang P, Li X, Chen J, Xu T, Zhou W, Zeng H, Zhang Y, Huang W, Jiang W, Zhang W, Shao W, Li L, Niu J, Yuan J, Li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Li K, Yin Z, Xia J, Fan D, Han G; China HCC-TACE Study Group. Development of a prognostic score for recommended TACE candidates with hepatocellular carcinoma: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observational study.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893-903 [PMID: 30660709 DOI: 10.1016/j.jhep.2019.01.013]</w:t>
      </w:r>
    </w:p>
    <w:p w14:paraId="099EBD25"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Bourlière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Pénaranda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Adhoute</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Bronowicki</w:t>
      </w:r>
      <w:proofErr w:type="spellEnd"/>
      <w:r>
        <w:rPr>
          <w:rFonts w:ascii="Book Antiqua" w:eastAsia="Book Antiqua" w:hAnsi="Book Antiqua" w:cs="Book Antiqua"/>
        </w:rPr>
        <w:t xml:space="preserve"> JP. The "six-and-twelve score" for TACE treatment: Does it really help us?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71</w:t>
      </w:r>
      <w:r>
        <w:rPr>
          <w:rFonts w:ascii="Book Antiqua" w:eastAsia="Book Antiqua" w:hAnsi="Book Antiqua" w:cs="Book Antiqua"/>
        </w:rPr>
        <w:t>: 1051-1052 [PMID: 31515044 DOI: 10.1016/j.jhep.2019.06.014]</w:t>
      </w:r>
    </w:p>
    <w:p w14:paraId="29CAE9B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Adhoute</w:t>
      </w:r>
      <w:proofErr w:type="spellEnd"/>
      <w:r>
        <w:rPr>
          <w:rFonts w:ascii="Book Antiqua" w:eastAsia="Book Antiqua" w:hAnsi="Book Antiqua" w:cs="Book Antiqua"/>
          <w:b/>
          <w:bCs/>
        </w:rPr>
        <w:t xml:space="preserve"> X</w:t>
      </w:r>
      <w:r>
        <w:rPr>
          <w:rFonts w:ascii="Book Antiqua" w:eastAsia="Book Antiqua" w:hAnsi="Book Antiqua" w:cs="Book Antiqua"/>
        </w:rPr>
        <w:t xml:space="preserve">, Larrey E, Anty R, Chevallier P, Penaranda G, Tran A, </w:t>
      </w:r>
      <w:proofErr w:type="spellStart"/>
      <w:r>
        <w:rPr>
          <w:rFonts w:ascii="Book Antiqua" w:eastAsia="Book Antiqua" w:hAnsi="Book Antiqua" w:cs="Book Antiqua"/>
        </w:rPr>
        <w:t>Bronowicki</w:t>
      </w:r>
      <w:proofErr w:type="spellEnd"/>
      <w:r>
        <w:rPr>
          <w:rFonts w:ascii="Book Antiqua" w:eastAsia="Book Antiqua" w:hAnsi="Book Antiqua" w:cs="Book Antiqua"/>
        </w:rPr>
        <w:t xml:space="preserve"> JP, Raoul JL, Castellani P, Perrier H, Bayle O, Monnet O, Pol B, </w:t>
      </w:r>
      <w:proofErr w:type="spellStart"/>
      <w:r>
        <w:rPr>
          <w:rFonts w:ascii="Book Antiqua" w:eastAsia="Book Antiqua" w:hAnsi="Book Antiqua" w:cs="Book Antiqua"/>
        </w:rPr>
        <w:t>Bourliere</w:t>
      </w:r>
      <w:proofErr w:type="spellEnd"/>
      <w:r>
        <w:rPr>
          <w:rFonts w:ascii="Book Antiqua" w:eastAsia="Book Antiqua" w:hAnsi="Book Antiqua" w:cs="Book Antiqua"/>
        </w:rPr>
        <w:t xml:space="preserve"> M. Expected outcomes and patients' selection before chemoembolization-"Six-and-Twelve or Pre-TACE-Predict" scores may help clinicians: Real-life French cohorts results. </w:t>
      </w:r>
      <w:r>
        <w:rPr>
          <w:rFonts w:ascii="Book Antiqua" w:eastAsia="Book Antiqua" w:hAnsi="Book Antiqua" w:cs="Book Antiqua"/>
          <w:i/>
          <w:iCs/>
        </w:rPr>
        <w:t>World J Clin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4559-4572 [PMID: 34222423 DOI: 10.12998/</w:t>
      </w:r>
      <w:proofErr w:type="gramStart"/>
      <w:r>
        <w:rPr>
          <w:rFonts w:ascii="Book Antiqua" w:eastAsia="Book Antiqua" w:hAnsi="Book Antiqua" w:cs="Book Antiqua"/>
        </w:rPr>
        <w:t>wjcc.v</w:t>
      </w:r>
      <w:proofErr w:type="gramEnd"/>
      <w:r>
        <w:rPr>
          <w:rFonts w:ascii="Book Antiqua" w:eastAsia="Book Antiqua" w:hAnsi="Book Antiqua" w:cs="Book Antiqua"/>
        </w:rPr>
        <w:t>9.i18.4559]</w:t>
      </w:r>
    </w:p>
    <w:p w14:paraId="6874F0F0"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Han G</w:t>
      </w:r>
      <w:r>
        <w:rPr>
          <w:rFonts w:ascii="Book Antiqua" w:eastAsia="Book Antiqua" w:hAnsi="Book Antiqua" w:cs="Book Antiqua"/>
        </w:rPr>
        <w:t xml:space="preserve">, Berhane S, Toyoda H, Bettinger D, </w:t>
      </w:r>
      <w:proofErr w:type="spellStart"/>
      <w:r>
        <w:rPr>
          <w:rFonts w:ascii="Book Antiqua" w:eastAsia="Book Antiqua" w:hAnsi="Book Antiqua" w:cs="Book Antiqua"/>
        </w:rPr>
        <w:t>Elshaarawy</w:t>
      </w:r>
      <w:proofErr w:type="spellEnd"/>
      <w:r>
        <w:rPr>
          <w:rFonts w:ascii="Book Antiqua" w:eastAsia="Book Antiqua" w:hAnsi="Book Antiqua" w:cs="Book Antiqua"/>
        </w:rPr>
        <w:t xml:space="preserve"> O, Chan AWH, Kirstein M, Mosconi C, Hucke F, Palmer D, </w:t>
      </w:r>
      <w:proofErr w:type="spellStart"/>
      <w:r>
        <w:rPr>
          <w:rFonts w:ascii="Book Antiqua" w:eastAsia="Book Antiqua" w:hAnsi="Book Antiqua" w:cs="Book Antiqua"/>
        </w:rPr>
        <w:t>Pinato</w:t>
      </w:r>
      <w:proofErr w:type="spellEnd"/>
      <w:r>
        <w:rPr>
          <w:rFonts w:ascii="Book Antiqua" w:eastAsia="Book Antiqua" w:hAnsi="Book Antiqua" w:cs="Book Antiqua"/>
        </w:rPr>
        <w:t xml:space="preserve"> DJ, Sharma R, Ottaviani D, Jang JW, </w:t>
      </w:r>
      <w:proofErr w:type="spellStart"/>
      <w:r>
        <w:rPr>
          <w:rFonts w:ascii="Book Antiqua" w:eastAsia="Book Antiqua" w:hAnsi="Book Antiqua" w:cs="Book Antiqua"/>
        </w:rPr>
        <w:t>Labeur</w:t>
      </w:r>
      <w:proofErr w:type="spellEnd"/>
      <w:r>
        <w:rPr>
          <w:rFonts w:ascii="Book Antiqua" w:eastAsia="Book Antiqua" w:hAnsi="Book Antiqua" w:cs="Book Antiqua"/>
        </w:rPr>
        <w:t xml:space="preserve"> TA, van </w:t>
      </w:r>
      <w:proofErr w:type="spellStart"/>
      <w:r>
        <w:rPr>
          <w:rFonts w:ascii="Book Antiqua" w:eastAsia="Book Antiqua" w:hAnsi="Book Antiqua" w:cs="Book Antiqua"/>
        </w:rPr>
        <w:t>Delden</w:t>
      </w:r>
      <w:proofErr w:type="spellEnd"/>
      <w:r>
        <w:rPr>
          <w:rFonts w:ascii="Book Antiqua" w:eastAsia="Book Antiqua" w:hAnsi="Book Antiqua" w:cs="Book Antiqua"/>
        </w:rPr>
        <w:t xml:space="preserve"> OM, </w:t>
      </w:r>
      <w:proofErr w:type="spellStart"/>
      <w:r>
        <w:rPr>
          <w:rFonts w:ascii="Book Antiqua" w:eastAsia="Book Antiqua" w:hAnsi="Book Antiqua" w:cs="Book Antiqua"/>
        </w:rPr>
        <w:t>Pirisi</w:t>
      </w:r>
      <w:proofErr w:type="spellEnd"/>
      <w:r>
        <w:rPr>
          <w:rFonts w:ascii="Book Antiqua" w:eastAsia="Book Antiqua" w:hAnsi="Book Antiqua" w:cs="Book Antiqua"/>
        </w:rPr>
        <w:t xml:space="preserve"> M, Stern N, Sangro B, Meyer T, Fateen W, García-Fiñana M, Gomaa A, Waked I, </w:t>
      </w:r>
      <w:proofErr w:type="spellStart"/>
      <w:r>
        <w:rPr>
          <w:rFonts w:ascii="Book Antiqua" w:eastAsia="Book Antiqua" w:hAnsi="Book Antiqua" w:cs="Book Antiqua"/>
        </w:rPr>
        <w:t>Rewisha</w:t>
      </w:r>
      <w:proofErr w:type="spellEnd"/>
      <w:r>
        <w:rPr>
          <w:rFonts w:ascii="Book Antiqua" w:eastAsia="Book Antiqua" w:hAnsi="Book Antiqua" w:cs="Book Antiqua"/>
        </w:rPr>
        <w:t xml:space="preserve"> E, Aithal GP, Travis S, Kudo M, </w:t>
      </w:r>
      <w:proofErr w:type="spellStart"/>
      <w:r>
        <w:rPr>
          <w:rFonts w:ascii="Book Antiqua" w:eastAsia="Book Antiqua" w:hAnsi="Book Antiqua" w:cs="Book Antiqua"/>
        </w:rPr>
        <w:t>Cucchetti</w:t>
      </w:r>
      <w:proofErr w:type="spellEnd"/>
      <w:r>
        <w:rPr>
          <w:rFonts w:ascii="Book Antiqua" w:eastAsia="Book Antiqua" w:hAnsi="Book Antiqua" w:cs="Book Antiqua"/>
        </w:rPr>
        <w:t xml:space="preserve"> A, Peck-Radosavljevic M, </w:t>
      </w:r>
      <w:proofErr w:type="spellStart"/>
      <w:r>
        <w:rPr>
          <w:rFonts w:ascii="Book Antiqua" w:eastAsia="Book Antiqua" w:hAnsi="Book Antiqua" w:cs="Book Antiqua"/>
        </w:rPr>
        <w:t>Takkenberg</w:t>
      </w:r>
      <w:proofErr w:type="spellEnd"/>
      <w:r>
        <w:rPr>
          <w:rFonts w:ascii="Book Antiqua" w:eastAsia="Book Antiqua" w:hAnsi="Book Antiqua" w:cs="Book Antiqua"/>
        </w:rPr>
        <w:t xml:space="preserve"> RB, Chan SL, Vogel A, Johnson PJ. Prediction of Survival Among Patients Receiving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for Hepatocellular Carcinoma: A Response-Based Approach.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198-212 [PMID: 31698504 DOI: 10.1002/hep.31022]</w:t>
      </w:r>
    </w:p>
    <w:p w14:paraId="694C10C2"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Niu XK</w:t>
      </w:r>
      <w:r>
        <w:rPr>
          <w:rFonts w:ascii="Book Antiqua" w:eastAsia="Book Antiqua" w:hAnsi="Book Antiqua" w:cs="Book Antiqua"/>
        </w:rPr>
        <w:t xml:space="preserve">, He XF. Development of a computed tomography-based radiomics nomogram for prediction of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refractoriness in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189-207 [PMID: 33510559 DOI: 10.3748/</w:t>
      </w:r>
      <w:proofErr w:type="gramStart"/>
      <w:r>
        <w:rPr>
          <w:rFonts w:ascii="Book Antiqua" w:eastAsia="Book Antiqua" w:hAnsi="Book Antiqua" w:cs="Book Antiqua"/>
        </w:rPr>
        <w:t>wjg.v27.i</w:t>
      </w:r>
      <w:proofErr w:type="gramEnd"/>
      <w:r>
        <w:rPr>
          <w:rFonts w:ascii="Book Antiqua" w:eastAsia="Book Antiqua" w:hAnsi="Book Antiqua" w:cs="Book Antiqua"/>
        </w:rPr>
        <w:t>2.189]</w:t>
      </w:r>
    </w:p>
    <w:p w14:paraId="262BE00F" w14:textId="77777777" w:rsidR="007D3C0D" w:rsidRDefault="00BD49DE">
      <w:pPr>
        <w:spacing w:line="360" w:lineRule="auto"/>
        <w:jc w:val="both"/>
        <w:rPr>
          <w:rFonts w:ascii="Book Antiqua" w:hAnsi="Book Antiqua"/>
        </w:rPr>
      </w:pPr>
      <w:r>
        <w:rPr>
          <w:rFonts w:ascii="Book Antiqua" w:eastAsia="Book Antiqua" w:hAnsi="Book Antiqua" w:cs="Book Antiqua"/>
        </w:rPr>
        <w:lastRenderedPageBreak/>
        <w:t xml:space="preserve">31 </w:t>
      </w:r>
      <w:r>
        <w:rPr>
          <w:rFonts w:ascii="Book Antiqua" w:eastAsia="Book Antiqua" w:hAnsi="Book Antiqua" w:cs="Book Antiqua"/>
          <w:b/>
          <w:bCs/>
        </w:rPr>
        <w:t>Marzi L</w:t>
      </w:r>
      <w:r>
        <w:rPr>
          <w:rFonts w:ascii="Book Antiqua" w:eastAsia="Book Antiqua" w:hAnsi="Book Antiqua" w:cs="Book Antiqua"/>
        </w:rPr>
        <w:t xml:space="preserve">, Mega A, Gitto S, </w:t>
      </w:r>
      <w:proofErr w:type="spellStart"/>
      <w:r>
        <w:rPr>
          <w:rFonts w:ascii="Book Antiqua" w:eastAsia="Book Antiqua" w:hAnsi="Book Antiqua" w:cs="Book Antiqua"/>
        </w:rPr>
        <w:t>Pelizzaro</w:t>
      </w:r>
      <w:proofErr w:type="spellEnd"/>
      <w:r>
        <w:rPr>
          <w:rFonts w:ascii="Book Antiqua" w:eastAsia="Book Antiqua" w:hAnsi="Book Antiqua" w:cs="Book Antiqua"/>
        </w:rPr>
        <w:t xml:space="preserve"> F, Seeber A, </w:t>
      </w:r>
      <w:proofErr w:type="spellStart"/>
      <w:r>
        <w:rPr>
          <w:rFonts w:ascii="Book Antiqua" w:eastAsia="Book Antiqua" w:hAnsi="Book Antiqua" w:cs="Book Antiqua"/>
        </w:rPr>
        <w:t>Spizzo</w:t>
      </w:r>
      <w:proofErr w:type="spellEnd"/>
      <w:r>
        <w:rPr>
          <w:rFonts w:ascii="Book Antiqua" w:eastAsia="Book Antiqua" w:hAnsi="Book Antiqua" w:cs="Book Antiqua"/>
        </w:rPr>
        <w:t xml:space="preserve"> G. Impact and Novel Perspective of Immune Checkpoint Inhibitors in Patients with Early and Intermediate Stage HCC.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35884392 DOI: 10.3390/cancers14143332]</w:t>
      </w:r>
    </w:p>
    <w:p w14:paraId="7C3F6368"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Luo XY</w:t>
      </w:r>
      <w:r>
        <w:rPr>
          <w:rFonts w:ascii="Book Antiqua" w:eastAsia="Book Antiqua" w:hAnsi="Book Antiqua" w:cs="Book Antiqua"/>
        </w:rPr>
        <w:t xml:space="preserve">, Wu KM, He XX. Advances in drug development for hepatocellular carcinoma: clinical trials and potential therapeutic targets. </w:t>
      </w:r>
      <w:r>
        <w:rPr>
          <w:rFonts w:ascii="Book Antiqua" w:eastAsia="Book Antiqua" w:hAnsi="Book Antiqua" w:cs="Book Antiqua"/>
          <w:i/>
          <w:iCs/>
        </w:rPr>
        <w:t>J Exp Clin Cancer Res</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172 [PMID: 34006331 DOI: 10.1186/s13046-021-01968-w]</w:t>
      </w:r>
    </w:p>
    <w:p w14:paraId="26D58352"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Facciorusso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Drug-eluting beads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for hepatocellular carcinoma: Current state of the art.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161-169 [PMID: 29375202 DOI: 10.3748/</w:t>
      </w:r>
      <w:proofErr w:type="gramStart"/>
      <w:r>
        <w:rPr>
          <w:rFonts w:ascii="Book Antiqua" w:eastAsia="Book Antiqua" w:hAnsi="Book Antiqua" w:cs="Book Antiqua"/>
        </w:rPr>
        <w:t>wjg.v24.i</w:t>
      </w:r>
      <w:proofErr w:type="gramEnd"/>
      <w:r>
        <w:rPr>
          <w:rFonts w:ascii="Book Antiqua" w:eastAsia="Book Antiqua" w:hAnsi="Book Antiqua" w:cs="Book Antiqua"/>
        </w:rPr>
        <w:t>2.161]</w:t>
      </w:r>
    </w:p>
    <w:p w14:paraId="681BA20D"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Su D</w:t>
      </w:r>
      <w:r>
        <w:rPr>
          <w:rFonts w:ascii="Book Antiqua" w:eastAsia="Book Antiqua" w:hAnsi="Book Antiqua" w:cs="Book Antiqua"/>
        </w:rPr>
        <w:t xml:space="preserve">. The transcatheter arterial chemoembolization combined with targeted nanoparticle delivering sorafenib system for the treatment of microvascular invasion of hepatocellular carcinoma. </w:t>
      </w:r>
      <w:r>
        <w:rPr>
          <w:rFonts w:ascii="Book Antiqua" w:eastAsia="Book Antiqua" w:hAnsi="Book Antiqua" w:cs="Book Antiqua"/>
          <w:i/>
          <w:iCs/>
        </w:rPr>
        <w:t>Bioengineered</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11124-11135 [PMID: 34923912 DOI: 10.1080/21655979.2021.2001239]</w:t>
      </w:r>
    </w:p>
    <w:p w14:paraId="0724AE95"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Ding L</w:t>
      </w:r>
      <w:r>
        <w:rPr>
          <w:rFonts w:ascii="Book Antiqua" w:eastAsia="Book Antiqua" w:hAnsi="Book Antiqua" w:cs="Book Antiqua"/>
        </w:rPr>
        <w:t xml:space="preserve">, Zhang P, Huang X, Yang K, Liu X, Yu Z. Intracellular Reduction-Responsive Molecular Targeted Nanomedicine for Hepatocellular Carcinoma Therapy.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809125 [PMID: 35082681 DOI: 10.3389/fphar.2021.809125]</w:t>
      </w:r>
    </w:p>
    <w:p w14:paraId="254A4626"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 xml:space="preserve">de </w:t>
      </w:r>
      <w:proofErr w:type="spellStart"/>
      <w:r>
        <w:rPr>
          <w:rFonts w:ascii="Book Antiqua" w:eastAsia="Book Antiqua" w:hAnsi="Book Antiqua" w:cs="Book Antiqua"/>
          <w:b/>
          <w:bCs/>
        </w:rPr>
        <w:t>Baere</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Ronot</w:t>
      </w:r>
      <w:proofErr w:type="spellEnd"/>
      <w:r>
        <w:rPr>
          <w:rFonts w:ascii="Book Antiqua" w:eastAsia="Book Antiqua" w:hAnsi="Book Antiqua" w:cs="Book Antiqua"/>
        </w:rPr>
        <w:t xml:space="preserve"> M, Chung JW, </w:t>
      </w:r>
      <w:proofErr w:type="spellStart"/>
      <w:r>
        <w:rPr>
          <w:rFonts w:ascii="Book Antiqua" w:eastAsia="Book Antiqua" w:hAnsi="Book Antiqua" w:cs="Book Antiqua"/>
        </w:rPr>
        <w:t>Golfieri</w:t>
      </w:r>
      <w:proofErr w:type="spellEnd"/>
      <w:r>
        <w:rPr>
          <w:rFonts w:ascii="Book Antiqua" w:eastAsia="Book Antiqua" w:hAnsi="Book Antiqua" w:cs="Book Antiqua"/>
        </w:rPr>
        <w:t xml:space="preserve"> R, Kloeckner R, Park JW, Gebauer B, </w:t>
      </w:r>
      <w:proofErr w:type="spellStart"/>
      <w:r>
        <w:rPr>
          <w:rFonts w:ascii="Book Antiqua" w:eastAsia="Book Antiqua" w:hAnsi="Book Antiqua" w:cs="Book Antiqua"/>
        </w:rPr>
        <w:t>Kibriya</w:t>
      </w:r>
      <w:proofErr w:type="spellEnd"/>
      <w:r>
        <w:rPr>
          <w:rFonts w:ascii="Book Antiqua" w:eastAsia="Book Antiqua" w:hAnsi="Book Antiqua" w:cs="Book Antiqua"/>
        </w:rPr>
        <w:t xml:space="preserve"> N, Ananthakrishnan G, </w:t>
      </w:r>
      <w:proofErr w:type="spellStart"/>
      <w:r>
        <w:rPr>
          <w:rFonts w:ascii="Book Antiqua" w:eastAsia="Book Antiqua" w:hAnsi="Book Antiqua" w:cs="Book Antiqua"/>
        </w:rPr>
        <w:t>Miyayama</w:t>
      </w:r>
      <w:proofErr w:type="spellEnd"/>
      <w:r>
        <w:rPr>
          <w:rFonts w:ascii="Book Antiqua" w:eastAsia="Book Antiqua" w:hAnsi="Book Antiqua" w:cs="Book Antiqua"/>
        </w:rPr>
        <w:t xml:space="preserve"> S. Initiative on </w:t>
      </w:r>
      <w:proofErr w:type="spellStart"/>
      <w:r>
        <w:rPr>
          <w:rFonts w:ascii="Book Antiqua" w:eastAsia="Book Antiqua" w:hAnsi="Book Antiqua" w:cs="Book Antiqua"/>
        </w:rPr>
        <w:t>Superselective</w:t>
      </w:r>
      <w:proofErr w:type="spellEnd"/>
      <w:r>
        <w:rPr>
          <w:rFonts w:ascii="Book Antiqua" w:eastAsia="Book Antiqua" w:hAnsi="Book Antiqua" w:cs="Book Antiqua"/>
        </w:rPr>
        <w:t xml:space="preserve"> Conventional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Results (INSPIRE).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Intervent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45</w:t>
      </w:r>
      <w:r>
        <w:rPr>
          <w:rFonts w:ascii="Book Antiqua" w:eastAsia="Book Antiqua" w:hAnsi="Book Antiqua" w:cs="Book Antiqua"/>
        </w:rPr>
        <w:t>: 1430-1440 [PMID: 35978174 DOI: 10.1007/s00270-022-03233-9]</w:t>
      </w:r>
    </w:p>
    <w:p w14:paraId="2D71E63D"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Angle JF</w:t>
      </w:r>
      <w:r>
        <w:rPr>
          <w:rFonts w:ascii="Book Antiqua" w:eastAsia="Book Antiqua" w:hAnsi="Book Antiqua" w:cs="Book Antiqua"/>
        </w:rPr>
        <w:t xml:space="preserve">. Cone-beam CT: vascular applications. </w:t>
      </w:r>
      <w:r>
        <w:rPr>
          <w:rFonts w:ascii="Book Antiqua" w:eastAsia="Book Antiqua" w:hAnsi="Book Antiqua" w:cs="Book Antiqua"/>
          <w:i/>
          <w:iCs/>
        </w:rPr>
        <w:t xml:space="preserve">Tech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144-149 [PMID: 23993076 DOI: 10.1053/j.tvir.2013.02.009]</w:t>
      </w:r>
    </w:p>
    <w:p w14:paraId="059A821D"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Beaton L</w:t>
      </w:r>
      <w:r>
        <w:rPr>
          <w:rFonts w:ascii="Book Antiqua" w:eastAsia="Book Antiqua" w:hAnsi="Book Antiqua" w:cs="Book Antiqua"/>
        </w:rPr>
        <w:t xml:space="preserve">, Daly M, </w:t>
      </w:r>
      <w:proofErr w:type="spellStart"/>
      <w:r>
        <w:rPr>
          <w:rFonts w:ascii="Book Antiqua" w:eastAsia="Book Antiqua" w:hAnsi="Book Antiqua" w:cs="Book Antiqua"/>
        </w:rPr>
        <w:t>Tregidgo</w:t>
      </w:r>
      <w:proofErr w:type="spellEnd"/>
      <w:r>
        <w:rPr>
          <w:rFonts w:ascii="Book Antiqua" w:eastAsia="Book Antiqua" w:hAnsi="Book Antiqua" w:cs="Book Antiqua"/>
        </w:rPr>
        <w:t xml:space="preserve"> HF, Grimes H, Moinuddin S, Stacey C, </w:t>
      </w:r>
      <w:proofErr w:type="spellStart"/>
      <w:r>
        <w:rPr>
          <w:rFonts w:ascii="Book Antiqua" w:eastAsia="Book Antiqua" w:hAnsi="Book Antiqua" w:cs="Book Antiqua"/>
        </w:rPr>
        <w:t>Znati</w:t>
      </w:r>
      <w:proofErr w:type="spellEnd"/>
      <w:r>
        <w:rPr>
          <w:rFonts w:ascii="Book Antiqua" w:eastAsia="Book Antiqua" w:hAnsi="Book Antiqua" w:cs="Book Antiqua"/>
        </w:rPr>
        <w:t xml:space="preserve"> S, Hague J, </w:t>
      </w:r>
      <w:proofErr w:type="spellStart"/>
      <w:r>
        <w:rPr>
          <w:rFonts w:ascii="Book Antiqua" w:eastAsia="Book Antiqua" w:hAnsi="Book Antiqua" w:cs="Book Antiqua"/>
        </w:rPr>
        <w:t>Bascal</w:t>
      </w:r>
      <w:proofErr w:type="spellEnd"/>
      <w:r>
        <w:rPr>
          <w:rFonts w:ascii="Book Antiqua" w:eastAsia="Book Antiqua" w:hAnsi="Book Antiqua" w:cs="Book Antiqua"/>
        </w:rPr>
        <w:t xml:space="preserve"> ZA, Wilde PE, Cooper S, Bandula S, Lewis AL, Clarkson MJ, Sharma RA. Radiopaque drug-eluting </w:t>
      </w:r>
      <w:proofErr w:type="spellStart"/>
      <w:r>
        <w:rPr>
          <w:rFonts w:ascii="Book Antiqua" w:eastAsia="Book Antiqua" w:hAnsi="Book Antiqua" w:cs="Book Antiqua"/>
        </w:rPr>
        <w:t>embolisation</w:t>
      </w:r>
      <w:proofErr w:type="spellEnd"/>
      <w:r>
        <w:rPr>
          <w:rFonts w:ascii="Book Antiqua" w:eastAsia="Book Antiqua" w:hAnsi="Book Antiqua" w:cs="Book Antiqua"/>
        </w:rPr>
        <w:t xml:space="preserve"> beads as fiducial markers for stereotactic liver radiotherapy.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95</w:t>
      </w:r>
      <w:r>
        <w:rPr>
          <w:rFonts w:ascii="Book Antiqua" w:eastAsia="Book Antiqua" w:hAnsi="Book Antiqua" w:cs="Book Antiqua"/>
        </w:rPr>
        <w:t>: 20210594 [PMID: 34762499 DOI: 10.1259/bjr.20210594]</w:t>
      </w:r>
    </w:p>
    <w:p w14:paraId="137E3EBF"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39 </w:t>
      </w:r>
      <w:proofErr w:type="spellStart"/>
      <w:r>
        <w:rPr>
          <w:rFonts w:ascii="Book Antiqua" w:eastAsia="Book Antiqua" w:hAnsi="Book Antiqua" w:cs="Book Antiqua"/>
          <w:b/>
          <w:bCs/>
        </w:rPr>
        <w:t>Lucatelli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De </w:t>
      </w:r>
      <w:proofErr w:type="spellStart"/>
      <w:r>
        <w:rPr>
          <w:rFonts w:ascii="Book Antiqua" w:eastAsia="Book Antiqua" w:hAnsi="Book Antiqua" w:cs="Book Antiqua"/>
        </w:rPr>
        <w:t>Rubeis</w:t>
      </w:r>
      <w:proofErr w:type="spellEnd"/>
      <w:r>
        <w:rPr>
          <w:rFonts w:ascii="Book Antiqua" w:eastAsia="Book Antiqua" w:hAnsi="Book Antiqua" w:cs="Book Antiqua"/>
        </w:rPr>
        <w:t xml:space="preserve"> G, Rocco B, Basilico F, Cannavale A, </w:t>
      </w:r>
      <w:proofErr w:type="spellStart"/>
      <w:r>
        <w:rPr>
          <w:rFonts w:ascii="Book Antiqua" w:eastAsia="Book Antiqua" w:hAnsi="Book Antiqua" w:cs="Book Antiqua"/>
        </w:rPr>
        <w:t>Abbatecola</w:t>
      </w:r>
      <w:proofErr w:type="spellEnd"/>
      <w:r>
        <w:rPr>
          <w:rFonts w:ascii="Book Antiqua" w:eastAsia="Book Antiqua" w:hAnsi="Book Antiqua" w:cs="Book Antiqua"/>
        </w:rPr>
        <w:t xml:space="preserve"> A, Nardis PG, Corona M, </w:t>
      </w:r>
      <w:proofErr w:type="spellStart"/>
      <w:r>
        <w:rPr>
          <w:rFonts w:ascii="Book Antiqua" w:eastAsia="Book Antiqua" w:hAnsi="Book Antiqua" w:cs="Book Antiqua"/>
        </w:rPr>
        <w:t>Brozzetti</w:t>
      </w:r>
      <w:proofErr w:type="spellEnd"/>
      <w:r>
        <w:rPr>
          <w:rFonts w:ascii="Book Antiqua" w:eastAsia="Book Antiqua" w:hAnsi="Book Antiqua" w:cs="Book Antiqua"/>
        </w:rPr>
        <w:t xml:space="preserve"> S, Catalano C, Bezzi M. Balloon occluded TACE (B-TACE) </w:t>
      </w:r>
      <w:r>
        <w:rPr>
          <w:rFonts w:ascii="Book Antiqua" w:eastAsia="Book Antiqua" w:hAnsi="Book Antiqua" w:cs="Book Antiqua"/>
          <w:i/>
          <w:iCs/>
        </w:rPr>
        <w:t>vs</w:t>
      </w:r>
      <w:r>
        <w:rPr>
          <w:rFonts w:ascii="Book Antiqua" w:eastAsia="Book Antiqua" w:hAnsi="Book Antiqua" w:cs="Book Antiqua"/>
        </w:rPr>
        <w:t xml:space="preserve"> DEM-</w:t>
      </w:r>
      <w:r>
        <w:rPr>
          <w:rFonts w:ascii="Book Antiqua" w:eastAsia="Book Antiqua" w:hAnsi="Book Antiqua" w:cs="Book Antiqua"/>
        </w:rPr>
        <w:lastRenderedPageBreak/>
        <w:t xml:space="preserve">TACE for HCC: a single center retrospective case control study. </w:t>
      </w:r>
      <w:r>
        <w:rPr>
          <w:rFonts w:ascii="Book Antiqua" w:eastAsia="Book Antiqua" w:hAnsi="Book Antiqua" w:cs="Book Antiqua"/>
          <w:i/>
          <w:iCs/>
        </w:rPr>
        <w:t>BMC Gastroenterol</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51 [PMID: 33535972 DOI: 10.1186/s12876-021-01631-w]</w:t>
      </w:r>
    </w:p>
    <w:p w14:paraId="6D39DF4E"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Ikeda K</w:t>
      </w:r>
      <w:r>
        <w:rPr>
          <w:rFonts w:ascii="Book Antiqua" w:eastAsia="Book Antiqua" w:hAnsi="Book Antiqua" w:cs="Book Antiqua"/>
        </w:rPr>
        <w:t xml:space="preserve">. Recent advances in medical management of hepatocellular carcinoma. </w:t>
      </w:r>
      <w:r>
        <w:rPr>
          <w:rFonts w:ascii="Book Antiqua" w:eastAsia="Book Antiqua" w:hAnsi="Book Antiqua" w:cs="Book Antiqua"/>
          <w:i/>
          <w:iCs/>
        </w:rPr>
        <w:t>Hepatol Res</w:t>
      </w:r>
      <w:r>
        <w:rPr>
          <w:rFonts w:ascii="Book Antiqua" w:eastAsia="Book Antiqua" w:hAnsi="Book Antiqua" w:cs="Book Antiqua"/>
        </w:rPr>
        <w:t xml:space="preserve"> 2019; </w:t>
      </w:r>
      <w:r>
        <w:rPr>
          <w:rFonts w:ascii="Book Antiqua" w:eastAsia="Book Antiqua" w:hAnsi="Book Antiqua" w:cs="Book Antiqua"/>
          <w:b/>
          <w:bCs/>
        </w:rPr>
        <w:t>49</w:t>
      </w:r>
      <w:r>
        <w:rPr>
          <w:rFonts w:ascii="Book Antiqua" w:eastAsia="Book Antiqua" w:hAnsi="Book Antiqua" w:cs="Book Antiqua"/>
        </w:rPr>
        <w:t>: 14-32 [PMID: 30308081 DOI: 10.1111/hepr.13259]</w:t>
      </w:r>
    </w:p>
    <w:p w14:paraId="60389CD5"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Austin PC</w:t>
      </w:r>
      <w:r>
        <w:rPr>
          <w:rFonts w:ascii="Book Antiqua" w:eastAsia="Book Antiqua" w:hAnsi="Book Antiqua" w:cs="Book Antiqua"/>
        </w:rPr>
        <w:t xml:space="preserve">. The use of propensity score methods with survival or time-to-event outcomes: reporting measures of effect similar to those used in randomized experiments. </w:t>
      </w:r>
      <w:r>
        <w:rPr>
          <w:rFonts w:ascii="Book Antiqua" w:eastAsia="Book Antiqua" w:hAnsi="Book Antiqua" w:cs="Book Antiqua"/>
          <w:i/>
          <w:iCs/>
        </w:rPr>
        <w:t>Stat Med</w:t>
      </w:r>
      <w:r>
        <w:rPr>
          <w:rFonts w:ascii="Book Antiqua" w:eastAsia="Book Antiqua" w:hAnsi="Book Antiqua" w:cs="Book Antiqua"/>
        </w:rPr>
        <w:t xml:space="preserve"> 2014; </w:t>
      </w:r>
      <w:r>
        <w:rPr>
          <w:rFonts w:ascii="Book Antiqua" w:eastAsia="Book Antiqua" w:hAnsi="Book Antiqua" w:cs="Book Antiqua"/>
          <w:b/>
          <w:bCs/>
        </w:rPr>
        <w:t>33</w:t>
      </w:r>
      <w:r>
        <w:rPr>
          <w:rFonts w:ascii="Book Antiqua" w:eastAsia="Book Antiqua" w:hAnsi="Book Antiqua" w:cs="Book Antiqua"/>
        </w:rPr>
        <w:t>: 1242-1258 [PMID: 24122911 DOI: 10.1002/sim.5984]</w:t>
      </w:r>
    </w:p>
    <w:p w14:paraId="76E58DFD"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42 </w:t>
      </w:r>
      <w:proofErr w:type="spellStart"/>
      <w:r>
        <w:rPr>
          <w:rFonts w:ascii="Book Antiqua" w:eastAsia="Book Antiqua" w:hAnsi="Book Antiqua" w:cs="Book Antiqua"/>
          <w:b/>
          <w:bCs/>
        </w:rPr>
        <w:t>Lonjon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Boutron</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Trinquart</w:t>
      </w:r>
      <w:proofErr w:type="spellEnd"/>
      <w:r>
        <w:rPr>
          <w:rFonts w:ascii="Book Antiqua" w:eastAsia="Book Antiqua" w:hAnsi="Book Antiqua" w:cs="Book Antiqua"/>
        </w:rPr>
        <w:t xml:space="preserve"> L, Ahmad N, Aim F, </w:t>
      </w:r>
      <w:proofErr w:type="spellStart"/>
      <w:r>
        <w:rPr>
          <w:rFonts w:ascii="Book Antiqua" w:eastAsia="Book Antiqua" w:hAnsi="Book Antiqua" w:cs="Book Antiqua"/>
        </w:rPr>
        <w:t>Nizard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Ravaud</w:t>
      </w:r>
      <w:proofErr w:type="spellEnd"/>
      <w:r>
        <w:rPr>
          <w:rFonts w:ascii="Book Antiqua" w:eastAsia="Book Antiqua" w:hAnsi="Book Antiqua" w:cs="Book Antiqua"/>
        </w:rPr>
        <w:t xml:space="preserve"> P. Comparison of treatment effect estimates from prospective nonrandomized studies with propensity score analysis and randomized controlled trials of surgical procedures. </w:t>
      </w:r>
      <w:r>
        <w:rPr>
          <w:rFonts w:ascii="Book Antiqua" w:eastAsia="Book Antiqua" w:hAnsi="Book Antiqua" w:cs="Book Antiqua"/>
          <w:i/>
          <w:iCs/>
        </w:rPr>
        <w:t>Ann Surg</w:t>
      </w:r>
      <w:r>
        <w:rPr>
          <w:rFonts w:ascii="Book Antiqua" w:eastAsia="Book Antiqua" w:hAnsi="Book Antiqua" w:cs="Book Antiqua"/>
        </w:rPr>
        <w:t xml:space="preserve"> 2014; </w:t>
      </w:r>
      <w:r>
        <w:rPr>
          <w:rFonts w:ascii="Book Antiqua" w:eastAsia="Book Antiqua" w:hAnsi="Book Antiqua" w:cs="Book Antiqua"/>
          <w:b/>
          <w:bCs/>
        </w:rPr>
        <w:t>259</w:t>
      </w:r>
      <w:r>
        <w:rPr>
          <w:rFonts w:ascii="Book Antiqua" w:eastAsia="Book Antiqua" w:hAnsi="Book Antiqua" w:cs="Book Antiqua"/>
        </w:rPr>
        <w:t>: 18-25 [PMID: 24096758 DOI: 10.1097/SLA.0000000000000256]</w:t>
      </w:r>
    </w:p>
    <w:p w14:paraId="5F85115A" w14:textId="77777777" w:rsidR="007D3C0D" w:rsidRDefault="00BD49DE">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Marinelli B</w:t>
      </w:r>
      <w:r>
        <w:rPr>
          <w:rFonts w:ascii="Book Antiqua" w:eastAsia="Book Antiqua" w:hAnsi="Book Antiqua" w:cs="Book Antiqua"/>
        </w:rPr>
        <w:t xml:space="preserve">, Kim E, D'Alessio A, Cedillo M, Sinha I, Debnath N, Kudo M, Nishida N, Saeed A, Hildebrand H, </w:t>
      </w:r>
      <w:proofErr w:type="spellStart"/>
      <w:r>
        <w:rPr>
          <w:rFonts w:ascii="Book Antiqua" w:eastAsia="Book Antiqua" w:hAnsi="Book Antiqua" w:cs="Book Antiqua"/>
        </w:rPr>
        <w:t>Kaseb</w:t>
      </w:r>
      <w:proofErr w:type="spellEnd"/>
      <w:r>
        <w:rPr>
          <w:rFonts w:ascii="Book Antiqua" w:eastAsia="Book Antiqua" w:hAnsi="Book Antiqua" w:cs="Book Antiqua"/>
        </w:rPr>
        <w:t xml:space="preserve"> AO, </w:t>
      </w:r>
      <w:proofErr w:type="spellStart"/>
      <w:r>
        <w:rPr>
          <w:rFonts w:ascii="Book Antiqua" w:eastAsia="Book Antiqua" w:hAnsi="Book Antiqua" w:cs="Book Antiqua"/>
        </w:rPr>
        <w:t>Abugabal</w:t>
      </w:r>
      <w:proofErr w:type="spellEnd"/>
      <w:r>
        <w:rPr>
          <w:rFonts w:ascii="Book Antiqua" w:eastAsia="Book Antiqua" w:hAnsi="Book Antiqua" w:cs="Book Antiqua"/>
        </w:rPr>
        <w:t xml:space="preserve"> YI, Pillai A, Huang YH, Khan U, Muzaffar M, </w:t>
      </w:r>
      <w:proofErr w:type="spellStart"/>
      <w:r>
        <w:rPr>
          <w:rFonts w:ascii="Book Antiqua" w:eastAsia="Book Antiqua" w:hAnsi="Book Antiqua" w:cs="Book Antiqua"/>
        </w:rPr>
        <w:t>Naqash</w:t>
      </w:r>
      <w:proofErr w:type="spellEnd"/>
      <w:r>
        <w:rPr>
          <w:rFonts w:ascii="Book Antiqua" w:eastAsia="Book Antiqua" w:hAnsi="Book Antiqua" w:cs="Book Antiqua"/>
        </w:rPr>
        <w:t xml:space="preserve"> AR, Patel R, Fischman A, Bishay V, Bettinger D, Sung M, Ang C, Schwartz M, </w:t>
      </w:r>
      <w:proofErr w:type="spellStart"/>
      <w:r>
        <w:rPr>
          <w:rFonts w:ascii="Book Antiqua" w:eastAsia="Book Antiqua" w:hAnsi="Book Antiqua" w:cs="Book Antiqua"/>
        </w:rPr>
        <w:t>Pinato</w:t>
      </w:r>
      <w:proofErr w:type="spellEnd"/>
      <w:r>
        <w:rPr>
          <w:rFonts w:ascii="Book Antiqua" w:eastAsia="Book Antiqua" w:hAnsi="Book Antiqua" w:cs="Book Antiqua"/>
        </w:rPr>
        <w:t xml:space="preserve"> DJ, Marron T. Integrated use of PD-1 inhibition and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for hepatocellular carcinoma: evaluation of safety and efficacy in a retrospective, propensity score-matched study.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xml:space="preserve"> [PMID: 35710293 DOI: 10.1136/jitc-2021-004205]</w:t>
      </w:r>
    </w:p>
    <w:p w14:paraId="0EF7A003" w14:textId="77777777" w:rsidR="007D3C0D" w:rsidRDefault="007D3C0D">
      <w:pPr>
        <w:spacing w:line="360" w:lineRule="auto"/>
        <w:jc w:val="both"/>
        <w:rPr>
          <w:rFonts w:ascii="Book Antiqua" w:hAnsi="Book Antiqua"/>
        </w:rPr>
        <w:sectPr w:rsidR="007D3C0D">
          <w:pgSz w:w="12240" w:h="15840"/>
          <w:pgMar w:top="1440" w:right="1440" w:bottom="1440" w:left="1440" w:header="720" w:footer="720" w:gutter="0"/>
          <w:cols w:space="720"/>
          <w:docGrid w:linePitch="360"/>
        </w:sectPr>
      </w:pPr>
    </w:p>
    <w:p w14:paraId="4CC23F4C"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30326E4"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There is no conflict of interest associated with any of the senior author or other coauthors contributed their efforts in this manuscript.</w:t>
      </w:r>
    </w:p>
    <w:p w14:paraId="3AF7E254" w14:textId="77777777" w:rsidR="007D3C0D" w:rsidRPr="00362F2E" w:rsidRDefault="007D3C0D">
      <w:pPr>
        <w:spacing w:line="360" w:lineRule="auto"/>
        <w:jc w:val="both"/>
        <w:rPr>
          <w:rFonts w:ascii="Book Antiqua" w:hAnsi="Book Antiqua"/>
        </w:rPr>
      </w:pPr>
    </w:p>
    <w:p w14:paraId="52B280C3" w14:textId="77777777" w:rsidR="00362F2E" w:rsidRPr="00362F2E" w:rsidRDefault="00362F2E">
      <w:pPr>
        <w:spacing w:line="360" w:lineRule="auto"/>
        <w:jc w:val="both"/>
        <w:rPr>
          <w:rFonts w:ascii="Book Antiqua" w:eastAsia="Book Antiqua" w:hAnsi="Book Antiqua" w:cs="Book Antiqua"/>
          <w:b/>
        </w:rPr>
      </w:pPr>
      <w:r w:rsidRPr="00362F2E">
        <w:rPr>
          <w:rFonts w:ascii="Book Antiqua" w:eastAsia="Book Antiqua" w:hAnsi="Book Antiqua" w:cs="Book Antiqua"/>
          <w:b/>
        </w:rPr>
        <w:t xml:space="preserve">PRISMA 2009 Checklist statement: </w:t>
      </w:r>
      <w:r w:rsidRPr="00362F2E">
        <w:rPr>
          <w:rFonts w:ascii="Book Antiqua" w:eastAsia="Book Antiqua" w:hAnsi="Book Antiqua" w:cs="Book Antiqua"/>
        </w:rPr>
        <w:t>The authors have read the PRISMA 2009 Checklist, and the manuscript was prepared and revised according to the PRISMA 2009 Checklist.</w:t>
      </w:r>
    </w:p>
    <w:p w14:paraId="2502A749" w14:textId="77777777" w:rsidR="007D3C0D" w:rsidRDefault="007D3C0D">
      <w:pPr>
        <w:spacing w:line="360" w:lineRule="auto"/>
        <w:jc w:val="both"/>
        <w:rPr>
          <w:rFonts w:ascii="Book Antiqua" w:hAnsi="Book Antiqua"/>
        </w:rPr>
      </w:pPr>
    </w:p>
    <w:p w14:paraId="71D86B51" w14:textId="77777777" w:rsidR="007D3C0D" w:rsidRDefault="00BD49DE">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99ED6D" w14:textId="77777777" w:rsidR="007D3C0D" w:rsidRDefault="007D3C0D">
      <w:pPr>
        <w:spacing w:line="360" w:lineRule="auto"/>
        <w:jc w:val="both"/>
        <w:rPr>
          <w:rFonts w:ascii="Book Antiqua" w:hAnsi="Book Antiqua"/>
        </w:rPr>
      </w:pPr>
    </w:p>
    <w:p w14:paraId="2A3630C3"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BF96B39"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A93675D" w14:textId="77777777" w:rsidR="007D3C0D" w:rsidRDefault="007D3C0D">
      <w:pPr>
        <w:spacing w:line="360" w:lineRule="auto"/>
        <w:jc w:val="both"/>
        <w:rPr>
          <w:rFonts w:ascii="Book Antiqua" w:hAnsi="Book Antiqua"/>
        </w:rPr>
      </w:pPr>
    </w:p>
    <w:p w14:paraId="73F125C9"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8, 2023</w:t>
      </w:r>
    </w:p>
    <w:p w14:paraId="05438968"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10, 2023</w:t>
      </w:r>
    </w:p>
    <w:p w14:paraId="0AFB1827"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DDA3A93" w14:textId="77777777" w:rsidR="007D3C0D" w:rsidRDefault="007D3C0D">
      <w:pPr>
        <w:spacing w:line="360" w:lineRule="auto"/>
        <w:jc w:val="both"/>
        <w:rPr>
          <w:rFonts w:ascii="Book Antiqua" w:hAnsi="Book Antiqua"/>
        </w:rPr>
      </w:pPr>
    </w:p>
    <w:p w14:paraId="18061244"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14:paraId="3BF76DA8"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E368D4A" w14:textId="77777777" w:rsidR="007D3C0D" w:rsidRDefault="00BD49D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DD71FC2" w14:textId="77777777" w:rsidR="007D3C0D" w:rsidRDefault="00BD49DE">
      <w:pPr>
        <w:spacing w:line="360" w:lineRule="auto"/>
        <w:jc w:val="both"/>
        <w:rPr>
          <w:rFonts w:ascii="Book Antiqua" w:hAnsi="Book Antiqua"/>
        </w:rPr>
      </w:pPr>
      <w:r>
        <w:rPr>
          <w:rFonts w:ascii="Book Antiqua" w:eastAsia="Book Antiqua" w:hAnsi="Book Antiqua" w:cs="Book Antiqua"/>
        </w:rPr>
        <w:t>Grade A (Excellent): 0</w:t>
      </w:r>
    </w:p>
    <w:p w14:paraId="30EA2115" w14:textId="77777777" w:rsidR="007D3C0D" w:rsidRDefault="00BD49DE">
      <w:pPr>
        <w:spacing w:line="360" w:lineRule="auto"/>
        <w:jc w:val="both"/>
        <w:rPr>
          <w:rFonts w:ascii="Book Antiqua" w:hAnsi="Book Antiqua"/>
        </w:rPr>
      </w:pPr>
      <w:r>
        <w:rPr>
          <w:rFonts w:ascii="Book Antiqua" w:eastAsia="Book Antiqua" w:hAnsi="Book Antiqua" w:cs="Book Antiqua"/>
        </w:rPr>
        <w:t>Grade B (Very good): 0</w:t>
      </w:r>
    </w:p>
    <w:p w14:paraId="2103E0AC" w14:textId="77777777" w:rsidR="007D3C0D" w:rsidRDefault="00BD49DE">
      <w:pPr>
        <w:spacing w:line="360" w:lineRule="auto"/>
        <w:jc w:val="both"/>
        <w:rPr>
          <w:rFonts w:ascii="Book Antiqua" w:hAnsi="Book Antiqua"/>
        </w:rPr>
      </w:pPr>
      <w:r>
        <w:rPr>
          <w:rFonts w:ascii="Book Antiqua" w:eastAsia="Book Antiqua" w:hAnsi="Book Antiqua" w:cs="Book Antiqua"/>
        </w:rPr>
        <w:t>Grade C (Good): C, C, C</w:t>
      </w:r>
    </w:p>
    <w:p w14:paraId="2CCEE93F" w14:textId="77777777" w:rsidR="007D3C0D" w:rsidRDefault="00BD49DE">
      <w:pPr>
        <w:spacing w:line="360" w:lineRule="auto"/>
        <w:jc w:val="both"/>
        <w:rPr>
          <w:rFonts w:ascii="Book Antiqua" w:hAnsi="Book Antiqua"/>
        </w:rPr>
      </w:pPr>
      <w:r>
        <w:rPr>
          <w:rFonts w:ascii="Book Antiqua" w:eastAsia="Book Antiqua" w:hAnsi="Book Antiqua" w:cs="Book Antiqua"/>
        </w:rPr>
        <w:t>Grade D (Fair): 0</w:t>
      </w:r>
    </w:p>
    <w:p w14:paraId="18D6E9A9" w14:textId="77777777" w:rsidR="007D3C0D" w:rsidRDefault="00BD49DE">
      <w:pPr>
        <w:spacing w:line="360" w:lineRule="auto"/>
        <w:jc w:val="both"/>
        <w:rPr>
          <w:rFonts w:ascii="Book Antiqua" w:hAnsi="Book Antiqua"/>
        </w:rPr>
      </w:pPr>
      <w:r>
        <w:rPr>
          <w:rFonts w:ascii="Book Antiqua" w:eastAsia="Book Antiqua" w:hAnsi="Book Antiqua" w:cs="Book Antiqua"/>
        </w:rPr>
        <w:t>Grade E (Poor): 0</w:t>
      </w:r>
    </w:p>
    <w:p w14:paraId="07CEAEB9" w14:textId="77777777" w:rsidR="007D3C0D" w:rsidRDefault="007D3C0D">
      <w:pPr>
        <w:spacing w:line="360" w:lineRule="auto"/>
        <w:jc w:val="both"/>
        <w:rPr>
          <w:rFonts w:ascii="Book Antiqua" w:hAnsi="Book Antiqua"/>
        </w:rPr>
      </w:pPr>
    </w:p>
    <w:p w14:paraId="1F1196C6" w14:textId="77777777" w:rsidR="007D3C0D" w:rsidRDefault="00BD49DE">
      <w:pPr>
        <w:spacing w:line="360" w:lineRule="auto"/>
        <w:jc w:val="both"/>
        <w:rPr>
          <w:rFonts w:ascii="Book Antiqua" w:hAnsi="Book Antiqua"/>
        </w:rPr>
        <w:sectPr w:rsidR="007D3C0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Nath L, India; Toti L, Italy; </w:t>
      </w:r>
      <w:proofErr w:type="spellStart"/>
      <w:r>
        <w:rPr>
          <w:rFonts w:ascii="Book Antiqua" w:eastAsia="Book Antiqua" w:hAnsi="Book Antiqua" w:cs="Book Antiqua"/>
        </w:rPr>
        <w:t>Tustumi</w:t>
      </w:r>
      <w:proofErr w:type="spellEnd"/>
      <w:r>
        <w:rPr>
          <w:rFonts w:ascii="Book Antiqua" w:eastAsia="Book Antiqua" w:hAnsi="Book Antiqua" w:cs="Book Antiqua"/>
        </w:rPr>
        <w:t xml:space="preserve"> F, Brazil</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00D1D9D0" w14:textId="77777777" w:rsidR="007D3C0D" w:rsidRDefault="00BD49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D9DB6AA" w14:textId="77777777" w:rsidR="007D3C0D" w:rsidRDefault="00BD49DE">
      <w:pPr>
        <w:spacing w:line="360" w:lineRule="auto"/>
        <w:jc w:val="both"/>
        <w:rPr>
          <w:rFonts w:ascii="Book Antiqua" w:eastAsia="Book Antiqua" w:hAnsi="Book Antiqua" w:cs="Book Antiqua"/>
          <w:b/>
          <w:color w:val="000000"/>
        </w:rPr>
      </w:pPr>
      <w:r>
        <w:rPr>
          <w:rFonts w:ascii="Book Antiqua" w:eastAsia="宋体" w:hAnsi="Book Antiqua" w:cs="Book Antiqua"/>
          <w:b/>
          <w:noProof/>
          <w:color w:val="000000"/>
          <w:lang w:eastAsia="zh-CN"/>
        </w:rPr>
        <w:drawing>
          <wp:anchor distT="0" distB="0" distL="114935" distR="114935" simplePos="0" relativeHeight="251653120" behindDoc="0" locked="0" layoutInCell="1" allowOverlap="1" wp14:anchorId="27D31CF5" wp14:editId="690A9CC5">
            <wp:simplePos x="0" y="0"/>
            <wp:positionH relativeFrom="column">
              <wp:posOffset>311150</wp:posOffset>
            </wp:positionH>
            <wp:positionV relativeFrom="paragraph">
              <wp:posOffset>219710</wp:posOffset>
            </wp:positionV>
            <wp:extent cx="5859145" cy="3498850"/>
            <wp:effectExtent l="0" t="0" r="8255" b="6350"/>
            <wp:wrapNone/>
            <wp:docPr id="8" name="图片 8" descr="HE@9D[A%[_@3K_8I2IATQ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9D[A%[_@3K_8I2IATQHO"/>
                    <pic:cNvPicPr>
                      <a:picLocks noChangeAspect="1"/>
                    </pic:cNvPicPr>
                  </pic:nvPicPr>
                  <pic:blipFill>
                    <a:blip r:embed="rId15"/>
                    <a:stretch>
                      <a:fillRect/>
                    </a:stretch>
                  </pic:blipFill>
                  <pic:spPr>
                    <a:xfrm>
                      <a:off x="0" y="0"/>
                      <a:ext cx="5859145" cy="3498850"/>
                    </a:xfrm>
                    <a:prstGeom prst="rect">
                      <a:avLst/>
                    </a:prstGeom>
                  </pic:spPr>
                </pic:pic>
              </a:graphicData>
            </a:graphic>
          </wp:anchor>
        </w:drawing>
      </w:r>
    </w:p>
    <w:p w14:paraId="767550C7" w14:textId="77777777" w:rsidR="007D3C0D" w:rsidRDefault="007D3C0D">
      <w:pPr>
        <w:spacing w:line="360" w:lineRule="auto"/>
        <w:jc w:val="both"/>
        <w:rPr>
          <w:rFonts w:ascii="Book Antiqua" w:eastAsia="Book Antiqua" w:hAnsi="Book Antiqua" w:cs="Book Antiqua"/>
          <w:b/>
          <w:color w:val="000000"/>
        </w:rPr>
      </w:pPr>
    </w:p>
    <w:p w14:paraId="0DA8D067" w14:textId="77777777" w:rsidR="007D3C0D" w:rsidRDefault="007D3C0D">
      <w:pPr>
        <w:spacing w:line="360" w:lineRule="auto"/>
        <w:jc w:val="both"/>
        <w:rPr>
          <w:rFonts w:ascii="Book Antiqua" w:eastAsia="宋体" w:hAnsi="Book Antiqua" w:cs="Book Antiqua"/>
          <w:b/>
          <w:color w:val="000000"/>
          <w:lang w:eastAsia="zh-CN"/>
        </w:rPr>
      </w:pPr>
    </w:p>
    <w:p w14:paraId="204FC315" w14:textId="77777777" w:rsidR="007D3C0D" w:rsidRDefault="007D3C0D">
      <w:pPr>
        <w:spacing w:line="360" w:lineRule="auto"/>
        <w:jc w:val="both"/>
        <w:rPr>
          <w:rFonts w:ascii="Book Antiqua" w:eastAsia="宋体" w:hAnsi="Book Antiqua" w:cs="Book Antiqua"/>
          <w:b/>
          <w:color w:val="000000"/>
          <w:lang w:eastAsia="zh-CN"/>
        </w:rPr>
      </w:pPr>
    </w:p>
    <w:p w14:paraId="2EFBB0EE" w14:textId="77777777" w:rsidR="007D3C0D" w:rsidRDefault="007D3C0D">
      <w:pPr>
        <w:spacing w:line="360" w:lineRule="auto"/>
        <w:jc w:val="both"/>
        <w:rPr>
          <w:rFonts w:ascii="Book Antiqua" w:eastAsia="宋体" w:hAnsi="Book Antiqua" w:cs="Book Antiqua"/>
          <w:b/>
          <w:color w:val="000000"/>
          <w:lang w:eastAsia="zh-CN"/>
        </w:rPr>
      </w:pPr>
    </w:p>
    <w:p w14:paraId="08BF6C10" w14:textId="77777777" w:rsidR="007D3C0D" w:rsidRDefault="007D3C0D">
      <w:pPr>
        <w:spacing w:line="360" w:lineRule="auto"/>
        <w:jc w:val="both"/>
        <w:rPr>
          <w:rFonts w:ascii="Book Antiqua" w:eastAsia="宋体" w:hAnsi="Book Antiqua" w:cs="Book Antiqua"/>
          <w:b/>
          <w:color w:val="000000"/>
          <w:lang w:eastAsia="zh-CN"/>
        </w:rPr>
      </w:pPr>
    </w:p>
    <w:p w14:paraId="32A14DDF" w14:textId="77777777" w:rsidR="007D3C0D" w:rsidRDefault="00BD49DE">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Np</w:t>
      </w:r>
    </w:p>
    <w:p w14:paraId="7135365B" w14:textId="77777777" w:rsidR="007D3C0D" w:rsidRDefault="007D3C0D">
      <w:pPr>
        <w:spacing w:line="360" w:lineRule="auto"/>
        <w:jc w:val="both"/>
        <w:rPr>
          <w:rFonts w:ascii="Book Antiqua" w:eastAsia="Book Antiqua" w:hAnsi="Book Antiqua" w:cs="Book Antiqua"/>
          <w:b/>
          <w:color w:val="000000"/>
        </w:rPr>
      </w:pPr>
    </w:p>
    <w:p w14:paraId="217332CD" w14:textId="77777777" w:rsidR="007D3C0D" w:rsidRDefault="007D3C0D">
      <w:pPr>
        <w:spacing w:line="360" w:lineRule="auto"/>
        <w:jc w:val="both"/>
        <w:rPr>
          <w:rFonts w:ascii="Book Antiqua" w:eastAsia="Book Antiqua" w:hAnsi="Book Antiqua" w:cs="Book Antiqua"/>
          <w:b/>
          <w:color w:val="000000"/>
        </w:rPr>
      </w:pPr>
    </w:p>
    <w:p w14:paraId="5B70B21F" w14:textId="77777777" w:rsidR="007D3C0D" w:rsidRDefault="007D3C0D">
      <w:pPr>
        <w:spacing w:line="360" w:lineRule="auto"/>
        <w:jc w:val="both"/>
        <w:rPr>
          <w:rFonts w:ascii="Book Antiqua" w:eastAsia="Book Antiqua" w:hAnsi="Book Antiqua" w:cs="Book Antiqua"/>
          <w:b/>
          <w:color w:val="000000"/>
        </w:rPr>
      </w:pPr>
    </w:p>
    <w:p w14:paraId="0D6E2C53" w14:textId="77777777" w:rsidR="007D3C0D" w:rsidRDefault="007D3C0D">
      <w:pPr>
        <w:spacing w:line="360" w:lineRule="auto"/>
        <w:jc w:val="both"/>
        <w:rPr>
          <w:rFonts w:ascii="Book Antiqua" w:eastAsia="Book Antiqua" w:hAnsi="Book Antiqua" w:cs="Book Antiqua"/>
          <w:b/>
          <w:color w:val="000000"/>
        </w:rPr>
      </w:pPr>
    </w:p>
    <w:p w14:paraId="56A7368E" w14:textId="77777777" w:rsidR="007D3C0D" w:rsidRDefault="007D3C0D">
      <w:pPr>
        <w:spacing w:line="360" w:lineRule="auto"/>
        <w:jc w:val="both"/>
        <w:rPr>
          <w:rFonts w:ascii="Book Antiqua" w:eastAsia="Book Antiqua" w:hAnsi="Book Antiqua" w:cs="Book Antiqua"/>
          <w:b/>
          <w:color w:val="000000"/>
        </w:rPr>
      </w:pPr>
    </w:p>
    <w:p w14:paraId="67E4CD96" w14:textId="77777777" w:rsidR="007D3C0D" w:rsidRDefault="007D3C0D">
      <w:pPr>
        <w:spacing w:line="360" w:lineRule="auto"/>
        <w:jc w:val="both"/>
        <w:rPr>
          <w:rFonts w:ascii="Book Antiqua" w:eastAsia="宋体" w:hAnsi="Book Antiqua" w:cs="Book Antiqua"/>
          <w:b/>
          <w:color w:val="000000"/>
          <w:lang w:eastAsia="zh-CN"/>
        </w:rPr>
      </w:pPr>
    </w:p>
    <w:p w14:paraId="4FAFD1D4" w14:textId="77777777" w:rsidR="007D3C0D" w:rsidRDefault="007D3C0D">
      <w:pPr>
        <w:spacing w:line="360" w:lineRule="auto"/>
        <w:ind w:firstLineChars="1600" w:firstLine="3855"/>
        <w:jc w:val="both"/>
        <w:rPr>
          <w:rFonts w:ascii="Book Antiqua" w:eastAsia="宋体" w:hAnsi="Book Antiqua" w:cs="Book Antiqua"/>
          <w:b/>
          <w:color w:val="000000"/>
          <w:lang w:eastAsia="zh-CN"/>
        </w:rPr>
      </w:pPr>
    </w:p>
    <w:p w14:paraId="27117FCB" w14:textId="77777777" w:rsidR="007D3C0D" w:rsidRDefault="00BD49DE">
      <w:pPr>
        <w:spacing w:line="360" w:lineRule="auto"/>
        <w:ind w:firstLineChars="2000" w:firstLine="4819"/>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Year</w:t>
      </w:r>
    </w:p>
    <w:p w14:paraId="6560570D" w14:textId="77777777" w:rsidR="007D3C0D" w:rsidRDefault="00BD49DE">
      <w:pPr>
        <w:spacing w:line="360" w:lineRule="auto"/>
        <w:jc w:val="both"/>
        <w:rPr>
          <w:rFonts w:ascii="Book Antiqua" w:hAnsi="Book Antiqua"/>
        </w:rPr>
      </w:pPr>
      <w:r>
        <w:rPr>
          <w:rFonts w:ascii="Book Antiqua" w:eastAsia="Book Antiqua" w:hAnsi="Book Antiqua" w:cs="Book Antiqua"/>
          <w:b/>
          <w:color w:val="231F20"/>
        </w:rPr>
        <w:t xml:space="preserve">Figure 1 Curve fitting of publications’ overall yearly growth trend. </w:t>
      </w:r>
      <w:r>
        <w:rPr>
          <w:rFonts w:ascii="Book Antiqua" w:eastAsia="Book Antiqua" w:hAnsi="Book Antiqua" w:cs="Book Antiqua"/>
          <w:color w:val="000000"/>
        </w:rPr>
        <w:t xml:space="preserve">Np: </w:t>
      </w:r>
      <w:r>
        <w:rPr>
          <w:rFonts w:ascii="Book Antiqua" w:eastAsia="Book Antiqua" w:hAnsi="Book Antiqua" w:cs="Book Antiqua"/>
          <w:color w:val="231F20"/>
        </w:rPr>
        <w:t>Number of papers.</w:t>
      </w:r>
    </w:p>
    <w:p w14:paraId="3BF8726D" w14:textId="77777777" w:rsidR="007D3C0D" w:rsidRDefault="007D3C0D">
      <w:pPr>
        <w:spacing w:line="360" w:lineRule="auto"/>
        <w:jc w:val="both"/>
        <w:rPr>
          <w:rFonts w:ascii="Book Antiqua" w:eastAsia="Book Antiqua" w:hAnsi="Book Antiqua" w:cs="Book Antiqua"/>
          <w:b/>
          <w:color w:val="000000"/>
        </w:rPr>
      </w:pPr>
    </w:p>
    <w:p w14:paraId="454A9E3B" w14:textId="77777777" w:rsidR="007D3C0D" w:rsidRDefault="007D3C0D">
      <w:pPr>
        <w:spacing w:line="360" w:lineRule="auto"/>
        <w:jc w:val="both"/>
        <w:rPr>
          <w:rFonts w:ascii="Book Antiqua" w:eastAsia="Book Antiqua" w:hAnsi="Book Antiqua" w:cs="Book Antiqua"/>
          <w:b/>
          <w:color w:val="000000"/>
        </w:rPr>
      </w:pPr>
    </w:p>
    <w:p w14:paraId="5AA52715" w14:textId="77777777" w:rsidR="007D3C0D" w:rsidRDefault="007D3C0D">
      <w:pPr>
        <w:spacing w:line="360" w:lineRule="auto"/>
        <w:jc w:val="both"/>
        <w:rPr>
          <w:rFonts w:ascii="Book Antiqua" w:eastAsia="Book Antiqua" w:hAnsi="Book Antiqua" w:cs="Book Antiqua"/>
          <w:b/>
          <w:color w:val="000000"/>
        </w:rPr>
      </w:pPr>
    </w:p>
    <w:p w14:paraId="0CD92ED1" w14:textId="77777777" w:rsidR="007D3C0D" w:rsidRDefault="007D3C0D">
      <w:pPr>
        <w:spacing w:line="360" w:lineRule="auto"/>
        <w:jc w:val="both"/>
        <w:rPr>
          <w:rFonts w:ascii="Book Antiqua" w:eastAsia="Book Antiqua" w:hAnsi="Book Antiqua" w:cs="Book Antiqua"/>
          <w:b/>
          <w:color w:val="000000"/>
        </w:rPr>
      </w:pPr>
    </w:p>
    <w:p w14:paraId="02E5C7C5" w14:textId="77777777" w:rsidR="007D3C0D" w:rsidRDefault="007D3C0D">
      <w:pPr>
        <w:spacing w:line="360" w:lineRule="auto"/>
        <w:jc w:val="both"/>
        <w:rPr>
          <w:rFonts w:ascii="Book Antiqua" w:eastAsia="Book Antiqua" w:hAnsi="Book Antiqua" w:cs="Book Antiqua"/>
          <w:b/>
          <w:color w:val="000000"/>
        </w:rPr>
      </w:pPr>
    </w:p>
    <w:p w14:paraId="442D7AC0" w14:textId="77777777" w:rsidR="007D3C0D" w:rsidRDefault="007D3C0D">
      <w:pPr>
        <w:spacing w:line="360" w:lineRule="auto"/>
        <w:jc w:val="both"/>
        <w:rPr>
          <w:rFonts w:ascii="Book Antiqua" w:eastAsia="Book Antiqua" w:hAnsi="Book Antiqua" w:cs="Book Antiqua"/>
          <w:b/>
          <w:color w:val="000000"/>
        </w:rPr>
      </w:pPr>
    </w:p>
    <w:p w14:paraId="1FCAFBB5" w14:textId="77777777" w:rsidR="007D3C0D" w:rsidRDefault="007D3C0D">
      <w:pPr>
        <w:spacing w:line="360" w:lineRule="auto"/>
        <w:jc w:val="both"/>
        <w:rPr>
          <w:rFonts w:ascii="Book Antiqua" w:eastAsia="Book Antiqua" w:hAnsi="Book Antiqua" w:cs="Book Antiqua"/>
          <w:b/>
          <w:color w:val="000000"/>
        </w:rPr>
      </w:pPr>
    </w:p>
    <w:p w14:paraId="49272512" w14:textId="77777777" w:rsidR="007D3C0D" w:rsidRDefault="007D3C0D">
      <w:pPr>
        <w:spacing w:line="360" w:lineRule="auto"/>
        <w:jc w:val="both"/>
        <w:rPr>
          <w:rFonts w:ascii="Book Antiqua" w:eastAsia="Book Antiqua" w:hAnsi="Book Antiqua" w:cs="Book Antiqua"/>
          <w:b/>
          <w:color w:val="000000"/>
        </w:rPr>
      </w:pPr>
    </w:p>
    <w:p w14:paraId="7DC606F7" w14:textId="77777777" w:rsidR="007D3C0D" w:rsidRDefault="007D3C0D">
      <w:pPr>
        <w:spacing w:line="360" w:lineRule="auto"/>
        <w:jc w:val="both"/>
        <w:rPr>
          <w:rFonts w:ascii="Book Antiqua" w:eastAsia="Book Antiqua" w:hAnsi="Book Antiqua" w:cs="Book Antiqua"/>
          <w:b/>
          <w:color w:val="000000"/>
        </w:rPr>
      </w:pPr>
    </w:p>
    <w:p w14:paraId="3106335C" w14:textId="77777777" w:rsidR="007D3C0D" w:rsidRDefault="007D3C0D">
      <w:pPr>
        <w:spacing w:line="360" w:lineRule="auto"/>
        <w:jc w:val="both"/>
        <w:rPr>
          <w:rFonts w:ascii="Book Antiqua" w:eastAsia="Book Antiqua" w:hAnsi="Book Antiqua" w:cs="Book Antiqua"/>
          <w:b/>
          <w:color w:val="000000"/>
        </w:rPr>
      </w:pPr>
    </w:p>
    <w:p w14:paraId="55ED0D30" w14:textId="77777777" w:rsidR="007D3C0D" w:rsidRDefault="007D3C0D">
      <w:pPr>
        <w:spacing w:line="360" w:lineRule="auto"/>
        <w:jc w:val="both"/>
        <w:rPr>
          <w:rFonts w:ascii="Book Antiqua" w:eastAsia="Book Antiqua" w:hAnsi="Book Antiqua" w:cs="Book Antiqua"/>
          <w:b/>
          <w:color w:val="000000"/>
        </w:rPr>
      </w:pPr>
    </w:p>
    <w:p w14:paraId="021FD032" w14:textId="77777777" w:rsidR="007D3C0D" w:rsidRDefault="007D3C0D">
      <w:pPr>
        <w:spacing w:line="360" w:lineRule="auto"/>
        <w:jc w:val="both"/>
        <w:rPr>
          <w:rFonts w:ascii="Book Antiqua" w:eastAsia="Book Antiqua" w:hAnsi="Book Antiqua" w:cs="Book Antiqua"/>
          <w:b/>
          <w:color w:val="000000"/>
        </w:rPr>
      </w:pPr>
    </w:p>
    <w:p w14:paraId="1982B4E8" w14:textId="77777777" w:rsidR="007D3C0D" w:rsidRDefault="00BD49DE">
      <w:pPr>
        <w:spacing w:line="360" w:lineRule="auto"/>
        <w:jc w:val="both"/>
        <w:rPr>
          <w:rFonts w:ascii="Book Antiqua" w:eastAsia="Book Antiqua" w:hAnsi="Book Antiqua" w:cs="Book Antiqua"/>
          <w:b/>
          <w:color w:val="000000"/>
        </w:rPr>
      </w:pPr>
      <w:r>
        <w:rPr>
          <w:rFonts w:ascii="Book Antiqua" w:eastAsia="宋体" w:hAnsi="Book Antiqua" w:cs="Book Antiqua"/>
          <w:b/>
          <w:noProof/>
          <w:color w:val="000000"/>
          <w:lang w:eastAsia="zh-CN"/>
        </w:rPr>
        <w:lastRenderedPageBreak/>
        <w:drawing>
          <wp:anchor distT="0" distB="0" distL="114935" distR="114935" simplePos="0" relativeHeight="251654144" behindDoc="0" locked="0" layoutInCell="1" allowOverlap="1" wp14:anchorId="572D337E" wp14:editId="7C1D4143">
            <wp:simplePos x="0" y="0"/>
            <wp:positionH relativeFrom="column">
              <wp:posOffset>260350</wp:posOffset>
            </wp:positionH>
            <wp:positionV relativeFrom="paragraph">
              <wp:posOffset>105410</wp:posOffset>
            </wp:positionV>
            <wp:extent cx="4286250" cy="3130550"/>
            <wp:effectExtent l="0" t="0" r="6350" b="6350"/>
            <wp:wrapNone/>
            <wp:docPr id="16" name="图片 16"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3A"/>
                    <pic:cNvPicPr>
                      <a:picLocks noChangeAspect="1"/>
                    </pic:cNvPicPr>
                  </pic:nvPicPr>
                  <pic:blipFill>
                    <a:blip r:embed="rId16"/>
                    <a:stretch>
                      <a:fillRect/>
                    </a:stretch>
                  </pic:blipFill>
                  <pic:spPr>
                    <a:xfrm>
                      <a:off x="0" y="0"/>
                      <a:ext cx="4286250" cy="3130550"/>
                    </a:xfrm>
                    <a:prstGeom prst="rect">
                      <a:avLst/>
                    </a:prstGeom>
                  </pic:spPr>
                </pic:pic>
              </a:graphicData>
            </a:graphic>
          </wp:anchor>
        </w:drawing>
      </w:r>
      <w:r w:rsidR="00362F2E">
        <w:rPr>
          <w:noProof/>
          <w:lang w:eastAsia="zh-CN"/>
        </w:rPr>
        <mc:AlternateContent>
          <mc:Choice Requires="wps">
            <w:drawing>
              <wp:anchor distT="0" distB="0" distL="114300" distR="114300" simplePos="0" relativeHeight="251660288" behindDoc="0" locked="0" layoutInCell="1" allowOverlap="1" wp14:anchorId="095D950A" wp14:editId="662B511C">
                <wp:simplePos x="0" y="0"/>
                <wp:positionH relativeFrom="column">
                  <wp:posOffset>197485</wp:posOffset>
                </wp:positionH>
                <wp:positionV relativeFrom="paragraph">
                  <wp:posOffset>99060</wp:posOffset>
                </wp:positionV>
                <wp:extent cx="355600" cy="431800"/>
                <wp:effectExtent l="0" t="381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7DC1" w14:textId="77777777" w:rsidR="007D3C0D" w:rsidRDefault="00BD49DE">
                            <w:pPr>
                              <w:rPr>
                                <w:rFonts w:ascii="Book Antiqua" w:hAnsi="Book Antiqua" w:cs="Book Antiqua"/>
                                <w:lang w:eastAsia="zh-CN"/>
                              </w:rPr>
                            </w:pPr>
                            <w:r>
                              <w:rPr>
                                <w:rFonts w:ascii="Book Antiqua" w:hAnsi="Book Antiqua" w:cs="Book Antiqua"/>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D950A" id="_x0000_t202" coordsize="21600,21600" o:spt="202" path="m,l,21600r21600,l21600,xe">
                <v:stroke joinstyle="miter"/>
                <v:path gradientshapeok="t" o:connecttype="rect"/>
              </v:shapetype>
              <v:shape id="Text Box 4" o:spid="_x0000_s1026" type="#_x0000_t202" style="position:absolute;left:0;text-align:left;margin-left:15.55pt;margin-top:7.8pt;width:28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" filled="f" stroked="f">
                <v:textbox>
                  <w:txbxContent>
                    <w:p w14:paraId="30C17DC1" w14:textId="77777777" w:rsidR="007D3C0D" w:rsidRDefault="00BD49DE">
                      <w:pPr>
                        <w:rPr>
                          <w:rFonts w:ascii="Book Antiqua" w:hAnsi="Book Antiqua" w:cs="Book Antiqua"/>
                          <w:lang w:eastAsia="zh-CN"/>
                        </w:rPr>
                      </w:pPr>
                      <w:r>
                        <w:rPr>
                          <w:rFonts w:ascii="Book Antiqua" w:hAnsi="Book Antiqua" w:cs="Book Antiqua"/>
                          <w:lang w:eastAsia="zh-CN"/>
                        </w:rPr>
                        <w:t>A</w:t>
                      </w:r>
                    </w:p>
                  </w:txbxContent>
                </v:textbox>
              </v:shape>
            </w:pict>
          </mc:Fallback>
        </mc:AlternateContent>
      </w:r>
    </w:p>
    <w:p w14:paraId="4662D83D" w14:textId="77777777" w:rsidR="007D3C0D" w:rsidRDefault="007D3C0D">
      <w:pPr>
        <w:spacing w:line="360" w:lineRule="auto"/>
        <w:jc w:val="both"/>
        <w:rPr>
          <w:rFonts w:ascii="Book Antiqua" w:eastAsia="Book Antiqua" w:hAnsi="Book Antiqua" w:cs="Book Antiqua"/>
          <w:b/>
          <w:color w:val="000000"/>
        </w:rPr>
      </w:pPr>
    </w:p>
    <w:p w14:paraId="590E703A" w14:textId="77777777" w:rsidR="007D3C0D" w:rsidRDefault="007D3C0D">
      <w:pPr>
        <w:spacing w:line="360" w:lineRule="auto"/>
        <w:jc w:val="both"/>
        <w:rPr>
          <w:rFonts w:ascii="Book Antiqua" w:eastAsia="Book Antiqua" w:hAnsi="Book Antiqua" w:cs="Book Antiqua"/>
          <w:b/>
          <w:color w:val="000000"/>
        </w:rPr>
      </w:pPr>
    </w:p>
    <w:p w14:paraId="19F459A2" w14:textId="77777777" w:rsidR="007D3C0D" w:rsidRDefault="007D3C0D">
      <w:pPr>
        <w:spacing w:line="360" w:lineRule="auto"/>
        <w:jc w:val="both"/>
        <w:rPr>
          <w:rFonts w:ascii="Book Antiqua" w:eastAsia="Book Antiqua" w:hAnsi="Book Antiqua" w:cs="Book Antiqua"/>
          <w:b/>
          <w:color w:val="000000"/>
        </w:rPr>
      </w:pPr>
    </w:p>
    <w:p w14:paraId="4E1F594B" w14:textId="77777777" w:rsidR="007D3C0D" w:rsidRDefault="007D3C0D">
      <w:pPr>
        <w:spacing w:line="360" w:lineRule="auto"/>
        <w:jc w:val="both"/>
        <w:rPr>
          <w:rFonts w:ascii="Book Antiqua" w:eastAsia="Book Antiqua" w:hAnsi="Book Antiqua" w:cs="Book Antiqua"/>
          <w:b/>
          <w:color w:val="000000"/>
        </w:rPr>
      </w:pPr>
    </w:p>
    <w:p w14:paraId="23B169FD" w14:textId="77777777" w:rsidR="007D3C0D" w:rsidRDefault="007D3C0D">
      <w:pPr>
        <w:spacing w:line="360" w:lineRule="auto"/>
        <w:jc w:val="both"/>
        <w:rPr>
          <w:rFonts w:ascii="Book Antiqua" w:eastAsia="Book Antiqua" w:hAnsi="Book Antiqua" w:cs="Book Antiqua"/>
          <w:b/>
          <w:color w:val="000000"/>
        </w:rPr>
      </w:pPr>
    </w:p>
    <w:p w14:paraId="683BDD48" w14:textId="77777777" w:rsidR="007D3C0D" w:rsidRDefault="007D3C0D">
      <w:pPr>
        <w:spacing w:line="360" w:lineRule="auto"/>
        <w:jc w:val="both"/>
        <w:rPr>
          <w:rFonts w:ascii="Book Antiqua" w:eastAsia="Book Antiqua" w:hAnsi="Book Antiqua" w:cs="Book Antiqua"/>
          <w:b/>
          <w:color w:val="000000"/>
        </w:rPr>
      </w:pPr>
    </w:p>
    <w:p w14:paraId="5BA51335" w14:textId="77777777" w:rsidR="007D3C0D" w:rsidRDefault="007D3C0D">
      <w:pPr>
        <w:spacing w:line="360" w:lineRule="auto"/>
        <w:jc w:val="both"/>
        <w:rPr>
          <w:rFonts w:ascii="Book Antiqua" w:eastAsia="Book Antiqua" w:hAnsi="Book Antiqua" w:cs="Book Antiqua"/>
          <w:b/>
          <w:color w:val="000000"/>
        </w:rPr>
      </w:pPr>
    </w:p>
    <w:p w14:paraId="66DEC25A" w14:textId="77777777" w:rsidR="007D3C0D" w:rsidRDefault="007D3C0D">
      <w:pPr>
        <w:spacing w:line="360" w:lineRule="auto"/>
        <w:jc w:val="both"/>
        <w:rPr>
          <w:rFonts w:ascii="Book Antiqua" w:eastAsia="Book Antiqua" w:hAnsi="Book Antiqua" w:cs="Book Antiqua"/>
          <w:b/>
          <w:color w:val="000000"/>
        </w:rPr>
      </w:pPr>
    </w:p>
    <w:p w14:paraId="0AD2D855" w14:textId="77777777" w:rsidR="007D3C0D" w:rsidRDefault="007D3C0D">
      <w:pPr>
        <w:spacing w:line="360" w:lineRule="auto"/>
        <w:jc w:val="both"/>
        <w:rPr>
          <w:rFonts w:ascii="Book Antiqua" w:eastAsia="Book Antiqua" w:hAnsi="Book Antiqua" w:cs="Book Antiqua"/>
          <w:b/>
          <w:color w:val="000000"/>
        </w:rPr>
      </w:pPr>
    </w:p>
    <w:p w14:paraId="55C1DBFE" w14:textId="77777777" w:rsidR="007D3C0D" w:rsidRDefault="007D3C0D">
      <w:pPr>
        <w:spacing w:line="360" w:lineRule="auto"/>
        <w:jc w:val="both"/>
        <w:rPr>
          <w:rFonts w:ascii="Book Antiqua" w:eastAsia="Book Antiqua" w:hAnsi="Book Antiqua" w:cs="Book Antiqua"/>
          <w:b/>
          <w:color w:val="000000"/>
        </w:rPr>
      </w:pPr>
    </w:p>
    <w:p w14:paraId="09217213" w14:textId="77777777" w:rsidR="007D3C0D" w:rsidRDefault="00BD49DE">
      <w:pPr>
        <w:spacing w:line="360" w:lineRule="auto"/>
        <w:jc w:val="both"/>
        <w:rPr>
          <w:rFonts w:ascii="Book Antiqua" w:eastAsia="Book Antiqua" w:hAnsi="Book Antiqua" w:cs="Book Antiqua"/>
          <w:b/>
          <w:color w:val="000000"/>
        </w:rPr>
      </w:pPr>
      <w:r>
        <w:rPr>
          <w:rFonts w:ascii="Book Antiqua" w:eastAsia="宋体" w:hAnsi="Book Antiqua" w:cs="Book Antiqua"/>
          <w:b/>
          <w:noProof/>
          <w:color w:val="000000"/>
          <w:lang w:eastAsia="zh-CN"/>
        </w:rPr>
        <w:drawing>
          <wp:anchor distT="0" distB="0" distL="114935" distR="114935" simplePos="0" relativeHeight="251655168" behindDoc="0" locked="0" layoutInCell="1" allowOverlap="1" wp14:anchorId="26D38D05" wp14:editId="1CD5B73C">
            <wp:simplePos x="0" y="0"/>
            <wp:positionH relativeFrom="column">
              <wp:posOffset>355600</wp:posOffset>
            </wp:positionH>
            <wp:positionV relativeFrom="paragraph">
              <wp:posOffset>270510</wp:posOffset>
            </wp:positionV>
            <wp:extent cx="3816350" cy="3403600"/>
            <wp:effectExtent l="0" t="0" r="6350" b="0"/>
            <wp:wrapNone/>
            <wp:docPr id="17" name="图片 17"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ure 3B"/>
                    <pic:cNvPicPr>
                      <a:picLocks noChangeAspect="1"/>
                    </pic:cNvPicPr>
                  </pic:nvPicPr>
                  <pic:blipFill>
                    <a:blip r:embed="rId17"/>
                    <a:stretch>
                      <a:fillRect/>
                    </a:stretch>
                  </pic:blipFill>
                  <pic:spPr>
                    <a:xfrm>
                      <a:off x="0" y="0"/>
                      <a:ext cx="3816350" cy="3403600"/>
                    </a:xfrm>
                    <a:prstGeom prst="rect">
                      <a:avLst/>
                    </a:prstGeom>
                  </pic:spPr>
                </pic:pic>
              </a:graphicData>
            </a:graphic>
          </wp:anchor>
        </w:drawing>
      </w:r>
    </w:p>
    <w:p w14:paraId="6321EB5D" w14:textId="77777777" w:rsidR="007D3C0D" w:rsidRDefault="00362F2E">
      <w:pPr>
        <w:spacing w:line="360" w:lineRule="auto"/>
        <w:jc w:val="both"/>
        <w:rPr>
          <w:rFonts w:ascii="Book Antiqua" w:eastAsia="Book Antiqua" w:hAnsi="Book Antiqua" w:cs="Book Antiqua"/>
          <w:b/>
          <w:color w:val="000000"/>
        </w:rPr>
      </w:pPr>
      <w:r>
        <w:rPr>
          <w:noProof/>
          <w:lang w:eastAsia="zh-CN"/>
        </w:rPr>
        <mc:AlternateContent>
          <mc:Choice Requires="wps">
            <w:drawing>
              <wp:anchor distT="0" distB="0" distL="114300" distR="114300" simplePos="0" relativeHeight="251661312" behindDoc="0" locked="0" layoutInCell="1" allowOverlap="1" wp14:anchorId="4DE33809" wp14:editId="20E996CD">
                <wp:simplePos x="0" y="0"/>
                <wp:positionH relativeFrom="column">
                  <wp:posOffset>-1905</wp:posOffset>
                </wp:positionH>
                <wp:positionV relativeFrom="paragraph">
                  <wp:posOffset>36830</wp:posOffset>
                </wp:positionV>
                <wp:extent cx="355600" cy="431800"/>
                <wp:effectExtent l="0" t="63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F5578" w14:textId="77777777" w:rsidR="007D3C0D" w:rsidRDefault="00BD49DE">
                            <w:pPr>
                              <w:rPr>
                                <w:rFonts w:ascii="Book Antiqua" w:hAnsi="Book Antiqua" w:cs="Book Antiqua"/>
                                <w:lang w:eastAsia="zh-CN"/>
                              </w:rPr>
                            </w:pPr>
                            <w:r>
                              <w:rPr>
                                <w:rFonts w:ascii="Book Antiqua" w:hAnsi="Book Antiqua" w:cs="Book Antiqua" w:hint="eastAsia"/>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3809" id="Text Box 5" o:spid="_x0000_s1027" type="#_x0000_t202" style="position:absolute;left:0;text-align:left;margin-left:-.15pt;margin-top:2.9pt;width:28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" filled="f" stroked="f">
                <v:textbox>
                  <w:txbxContent>
                    <w:p w14:paraId="110F5578" w14:textId="77777777" w:rsidR="007D3C0D" w:rsidRDefault="00BD49DE">
                      <w:pPr>
                        <w:rPr>
                          <w:rFonts w:ascii="Book Antiqua" w:hAnsi="Book Antiqua" w:cs="Book Antiqua"/>
                          <w:lang w:eastAsia="zh-CN"/>
                        </w:rPr>
                      </w:pPr>
                      <w:r>
                        <w:rPr>
                          <w:rFonts w:ascii="Book Antiqua" w:hAnsi="Book Antiqua" w:cs="Book Antiqua" w:hint="eastAsia"/>
                          <w:lang w:eastAsia="zh-CN"/>
                        </w:rPr>
                        <w:t>B</w:t>
                      </w:r>
                    </w:p>
                  </w:txbxContent>
                </v:textbox>
              </v:shape>
            </w:pict>
          </mc:Fallback>
        </mc:AlternateContent>
      </w:r>
    </w:p>
    <w:p w14:paraId="274F2BEC" w14:textId="77777777" w:rsidR="007D3C0D" w:rsidRDefault="007D3C0D">
      <w:pPr>
        <w:spacing w:line="360" w:lineRule="auto"/>
        <w:jc w:val="both"/>
        <w:rPr>
          <w:rFonts w:ascii="Book Antiqua" w:eastAsia="Book Antiqua" w:hAnsi="Book Antiqua" w:cs="Book Antiqua"/>
          <w:b/>
          <w:color w:val="000000"/>
        </w:rPr>
      </w:pPr>
    </w:p>
    <w:p w14:paraId="2354CE1C" w14:textId="77777777" w:rsidR="007D3C0D" w:rsidRDefault="007D3C0D">
      <w:pPr>
        <w:spacing w:line="360" w:lineRule="auto"/>
        <w:jc w:val="both"/>
        <w:rPr>
          <w:rFonts w:ascii="Book Antiqua" w:eastAsia="Book Antiqua" w:hAnsi="Book Antiqua" w:cs="Book Antiqua"/>
          <w:b/>
          <w:color w:val="000000"/>
        </w:rPr>
      </w:pPr>
    </w:p>
    <w:p w14:paraId="0773C5B1" w14:textId="77777777" w:rsidR="007D3C0D" w:rsidRDefault="007D3C0D">
      <w:pPr>
        <w:spacing w:line="360" w:lineRule="auto"/>
        <w:jc w:val="both"/>
        <w:rPr>
          <w:rFonts w:ascii="Book Antiqua" w:eastAsia="宋体" w:hAnsi="Book Antiqua" w:cs="Book Antiqua"/>
          <w:b/>
          <w:color w:val="000000"/>
          <w:lang w:eastAsia="zh-CN"/>
        </w:rPr>
      </w:pPr>
    </w:p>
    <w:p w14:paraId="7F73CFA5" w14:textId="77777777" w:rsidR="007D3C0D" w:rsidRDefault="007D3C0D">
      <w:pPr>
        <w:spacing w:line="360" w:lineRule="auto"/>
        <w:jc w:val="both"/>
        <w:rPr>
          <w:rFonts w:ascii="Book Antiqua" w:eastAsia="Book Antiqua" w:hAnsi="Book Antiqua" w:cs="Book Antiqua"/>
          <w:b/>
          <w:color w:val="000000"/>
        </w:rPr>
      </w:pPr>
    </w:p>
    <w:p w14:paraId="18F1DD90" w14:textId="77777777" w:rsidR="007D3C0D" w:rsidRDefault="007D3C0D">
      <w:pPr>
        <w:spacing w:line="360" w:lineRule="auto"/>
        <w:jc w:val="both"/>
        <w:rPr>
          <w:rFonts w:ascii="Book Antiqua" w:eastAsia="Book Antiqua" w:hAnsi="Book Antiqua" w:cs="Book Antiqua"/>
          <w:b/>
          <w:color w:val="000000"/>
        </w:rPr>
      </w:pPr>
    </w:p>
    <w:p w14:paraId="11CD9117" w14:textId="77777777" w:rsidR="007D3C0D" w:rsidRDefault="007D3C0D">
      <w:pPr>
        <w:spacing w:line="360" w:lineRule="auto"/>
        <w:jc w:val="both"/>
        <w:rPr>
          <w:rFonts w:ascii="Book Antiqua" w:eastAsia="Book Antiqua" w:hAnsi="Book Antiqua" w:cs="Book Antiqua"/>
          <w:b/>
          <w:color w:val="000000"/>
        </w:rPr>
      </w:pPr>
    </w:p>
    <w:p w14:paraId="1643E68A" w14:textId="77777777" w:rsidR="007D3C0D" w:rsidRDefault="007D3C0D">
      <w:pPr>
        <w:spacing w:line="360" w:lineRule="auto"/>
        <w:jc w:val="both"/>
        <w:rPr>
          <w:rFonts w:ascii="Book Antiqua" w:eastAsia="Book Antiqua" w:hAnsi="Book Antiqua" w:cs="Book Antiqua"/>
          <w:b/>
          <w:color w:val="000000"/>
        </w:rPr>
      </w:pPr>
    </w:p>
    <w:p w14:paraId="45F0050A" w14:textId="77777777" w:rsidR="007D3C0D" w:rsidRDefault="007D3C0D">
      <w:pPr>
        <w:spacing w:line="360" w:lineRule="auto"/>
        <w:jc w:val="both"/>
        <w:rPr>
          <w:rFonts w:ascii="Book Antiqua" w:eastAsia="Book Antiqua" w:hAnsi="Book Antiqua" w:cs="Book Antiqua"/>
          <w:b/>
          <w:color w:val="000000"/>
        </w:rPr>
      </w:pPr>
    </w:p>
    <w:p w14:paraId="23FE205C" w14:textId="77777777" w:rsidR="007D3C0D" w:rsidRDefault="007D3C0D">
      <w:pPr>
        <w:spacing w:line="360" w:lineRule="auto"/>
        <w:jc w:val="both"/>
        <w:rPr>
          <w:rFonts w:ascii="Book Antiqua" w:eastAsia="Book Antiqua" w:hAnsi="Book Antiqua" w:cs="Book Antiqua"/>
          <w:b/>
          <w:color w:val="000000"/>
        </w:rPr>
      </w:pPr>
    </w:p>
    <w:p w14:paraId="672C2716" w14:textId="77777777" w:rsidR="007D3C0D" w:rsidRDefault="007D3C0D">
      <w:pPr>
        <w:spacing w:line="360" w:lineRule="auto"/>
        <w:jc w:val="both"/>
        <w:rPr>
          <w:rFonts w:ascii="Book Antiqua" w:eastAsia="Book Antiqua" w:hAnsi="Book Antiqua" w:cs="Book Antiqua"/>
          <w:b/>
          <w:color w:val="000000"/>
        </w:rPr>
      </w:pPr>
    </w:p>
    <w:p w14:paraId="23E463A4" w14:textId="77777777" w:rsidR="007D3C0D" w:rsidRDefault="007D3C0D">
      <w:pPr>
        <w:spacing w:line="360" w:lineRule="auto"/>
        <w:jc w:val="both"/>
        <w:rPr>
          <w:rFonts w:ascii="Book Antiqua" w:eastAsia="Book Antiqua" w:hAnsi="Book Antiqua" w:cs="Book Antiqua"/>
          <w:b/>
          <w:color w:val="000000"/>
        </w:rPr>
      </w:pPr>
    </w:p>
    <w:p w14:paraId="0BCF4C98" w14:textId="77777777" w:rsidR="007D3C0D" w:rsidRDefault="007D3C0D">
      <w:pPr>
        <w:spacing w:line="360" w:lineRule="auto"/>
        <w:jc w:val="both"/>
        <w:rPr>
          <w:rFonts w:ascii="Book Antiqua" w:eastAsia="Book Antiqua" w:hAnsi="Book Antiqua" w:cs="Book Antiqua"/>
          <w:b/>
          <w:color w:val="000000"/>
        </w:rPr>
      </w:pPr>
    </w:p>
    <w:p w14:paraId="2ABA17AC" w14:textId="77777777" w:rsidR="007D3C0D" w:rsidRDefault="00BD49DE">
      <w:pPr>
        <w:spacing w:line="360" w:lineRule="auto"/>
        <w:jc w:val="both"/>
        <w:rPr>
          <w:rFonts w:ascii="Book Antiqua" w:hAnsi="Book Antiqua" w:cs="Book Antiqua"/>
          <w:color w:val="231F20"/>
          <w:lang w:eastAsia="zh-CN"/>
        </w:rPr>
      </w:pPr>
      <w:r>
        <w:rPr>
          <w:rFonts w:ascii="Book Antiqua" w:eastAsia="Book Antiqua" w:hAnsi="Book Antiqua" w:cs="Book Antiqua"/>
          <w:b/>
          <w:color w:val="231F20"/>
        </w:rPr>
        <w:t xml:space="preserve">Figure 2 </w:t>
      </w:r>
      <w:r>
        <w:rPr>
          <w:rFonts w:ascii="Book Antiqua" w:eastAsia="Book Antiqua" w:hAnsi="Book Antiqua" w:cs="Book Antiqua"/>
          <w:b/>
          <w:color w:val="000000"/>
        </w:rPr>
        <w:t>Shows the trend of global collaboration, the organizations are also interacting very closely.</w:t>
      </w:r>
      <w:r>
        <w:rPr>
          <w:rFonts w:ascii="Book Antiqua" w:eastAsia="Book Antiqua" w:hAnsi="Book Antiqua" w:cs="Book Antiqua"/>
          <w:b/>
          <w:color w:val="231F20"/>
        </w:rPr>
        <w:t xml:space="preserve"> </w:t>
      </w:r>
      <w:r>
        <w:rPr>
          <w:rFonts w:ascii="Book Antiqua" w:eastAsia="Book Antiqua" w:hAnsi="Book Antiqua" w:cs="Book Antiqua"/>
          <w:color w:val="231F20"/>
        </w:rPr>
        <w:t xml:space="preserve">A: Mapping of the main research countries in </w:t>
      </w:r>
      <w:proofErr w:type="spellStart"/>
      <w:r>
        <w:rPr>
          <w:rFonts w:ascii="Book Antiqua" w:eastAsia="Book Antiqua" w:hAnsi="Book Antiqua" w:cs="Book Antiqua"/>
          <w:color w:val="231F20"/>
        </w:rPr>
        <w:t>transarterial</w:t>
      </w:r>
      <w:proofErr w:type="spellEnd"/>
      <w:r>
        <w:rPr>
          <w:rFonts w:ascii="Book Antiqua" w:eastAsia="Book Antiqua" w:hAnsi="Book Antiqua" w:cs="Book Antiqua"/>
          <w:color w:val="231F20"/>
        </w:rPr>
        <w:t xml:space="preserve"> chemoembolization (TACE) for hepatocellular carcinoma (HCC). The minimum number of documents of a country was set at 5. Of the 80 countries that were involved in this field, 42 countries met the threshold; B: Mapping of the collaboration network of the main </w:t>
      </w:r>
      <w:r>
        <w:rPr>
          <w:rFonts w:ascii="Book Antiqua" w:eastAsia="Book Antiqua" w:hAnsi="Book Antiqua" w:cs="Book Antiqua"/>
          <w:color w:val="231F20"/>
        </w:rPr>
        <w:lastRenderedPageBreak/>
        <w:t xml:space="preserve">research organizations in TACE for HCC. The minimum number of documents of an organization was set at 15. Of the 2146 organizations that were involved in this field, 74 organizations met the threshold. </w:t>
      </w:r>
    </w:p>
    <w:p w14:paraId="402ADAA8" w14:textId="77777777" w:rsidR="007D3C0D" w:rsidRDefault="007D3C0D">
      <w:pPr>
        <w:spacing w:line="360" w:lineRule="auto"/>
        <w:jc w:val="both"/>
        <w:rPr>
          <w:rFonts w:ascii="Book Antiqua" w:hAnsi="Book Antiqua"/>
          <w:lang w:eastAsia="zh-CN"/>
        </w:rPr>
      </w:pPr>
    </w:p>
    <w:p w14:paraId="47132936" w14:textId="77777777" w:rsidR="007D3C0D" w:rsidRDefault="00BD49DE">
      <w:pPr>
        <w:spacing w:line="360" w:lineRule="auto"/>
        <w:jc w:val="both"/>
        <w:rPr>
          <w:rFonts w:ascii="Book Antiqua" w:hAnsi="Book Antiqua"/>
        </w:rPr>
      </w:pPr>
      <w:r>
        <w:rPr>
          <w:rFonts w:ascii="Book Antiqua" w:eastAsia="Book Antiqua" w:hAnsi="Book Antiqua" w:cs="Book Antiqua"/>
          <w:noProof/>
          <w:color w:val="231F20"/>
          <w:lang w:eastAsia="zh-CN"/>
        </w:rPr>
        <w:drawing>
          <wp:anchor distT="0" distB="0" distL="0" distR="0" simplePos="0" relativeHeight="251658240" behindDoc="0" locked="0" layoutInCell="1" allowOverlap="1" wp14:anchorId="3C4AEEAB" wp14:editId="21B2F8CE">
            <wp:simplePos x="0" y="0"/>
            <wp:positionH relativeFrom="column">
              <wp:posOffset>-25400</wp:posOffset>
            </wp:positionH>
            <wp:positionV relativeFrom="paragraph">
              <wp:posOffset>67310</wp:posOffset>
            </wp:positionV>
            <wp:extent cx="5943600" cy="3970020"/>
            <wp:effectExtent l="0" t="0" r="0" b="5080"/>
            <wp:wrapNone/>
            <wp:docPr id="19" name="图片 107374286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73742867" descr="figure 3"/>
                    <pic:cNvPicPr>
                      <a:picLocks noChangeAspect="1"/>
                    </pic:cNvPicPr>
                  </pic:nvPicPr>
                  <pic:blipFill>
                    <a:blip r:embed="rId18" cstate="print"/>
                    <a:stretch>
                      <a:fillRect/>
                    </a:stretch>
                  </pic:blipFill>
                  <pic:spPr>
                    <a:xfrm>
                      <a:off x="0" y="0"/>
                      <a:ext cx="5943600" cy="3970020"/>
                    </a:xfrm>
                    <a:prstGeom prst="rect">
                      <a:avLst/>
                    </a:prstGeom>
                    <a:noFill/>
                    <a:ln w="9525">
                      <a:noFill/>
                    </a:ln>
                  </pic:spPr>
                </pic:pic>
              </a:graphicData>
            </a:graphic>
          </wp:anchor>
        </w:drawing>
      </w:r>
    </w:p>
    <w:p w14:paraId="4520CFB6" w14:textId="77777777" w:rsidR="007D3C0D" w:rsidRDefault="007D3C0D">
      <w:pPr>
        <w:spacing w:line="360" w:lineRule="auto"/>
        <w:jc w:val="both"/>
        <w:rPr>
          <w:rFonts w:ascii="Book Antiqua" w:eastAsia="Book Antiqua" w:hAnsi="Book Antiqua" w:cs="Book Antiqua"/>
          <w:color w:val="231F20"/>
        </w:rPr>
      </w:pPr>
    </w:p>
    <w:p w14:paraId="16CD63D1" w14:textId="77777777" w:rsidR="007D3C0D" w:rsidRDefault="007D3C0D">
      <w:pPr>
        <w:spacing w:line="360" w:lineRule="auto"/>
        <w:jc w:val="both"/>
        <w:rPr>
          <w:rFonts w:ascii="Book Antiqua" w:eastAsia="Book Antiqua" w:hAnsi="Book Antiqua" w:cs="Book Antiqua"/>
          <w:color w:val="231F20"/>
        </w:rPr>
      </w:pPr>
    </w:p>
    <w:p w14:paraId="607B1593" w14:textId="77777777" w:rsidR="007D3C0D" w:rsidRDefault="007D3C0D">
      <w:pPr>
        <w:spacing w:line="360" w:lineRule="auto"/>
        <w:jc w:val="both"/>
        <w:rPr>
          <w:rFonts w:ascii="Book Antiqua" w:eastAsia="Book Antiqua" w:hAnsi="Book Antiqua" w:cs="Book Antiqua"/>
          <w:color w:val="231F20"/>
        </w:rPr>
      </w:pPr>
    </w:p>
    <w:p w14:paraId="6CF7A1A2" w14:textId="77777777" w:rsidR="007D3C0D" w:rsidRDefault="007D3C0D">
      <w:pPr>
        <w:spacing w:line="360" w:lineRule="auto"/>
        <w:jc w:val="both"/>
        <w:rPr>
          <w:rFonts w:ascii="Book Antiqua" w:eastAsia="Book Antiqua" w:hAnsi="Book Antiqua" w:cs="Book Antiqua"/>
          <w:color w:val="231F20"/>
        </w:rPr>
      </w:pPr>
    </w:p>
    <w:p w14:paraId="7300C001" w14:textId="77777777" w:rsidR="007D3C0D" w:rsidRDefault="007D3C0D">
      <w:pPr>
        <w:spacing w:line="360" w:lineRule="auto"/>
        <w:jc w:val="both"/>
        <w:rPr>
          <w:rFonts w:ascii="Book Antiqua" w:eastAsia="Book Antiqua" w:hAnsi="Book Antiqua" w:cs="Book Antiqua"/>
          <w:color w:val="231F20"/>
        </w:rPr>
      </w:pPr>
    </w:p>
    <w:p w14:paraId="7ED2E5D0" w14:textId="77777777" w:rsidR="007D3C0D" w:rsidRDefault="007D3C0D">
      <w:pPr>
        <w:spacing w:line="360" w:lineRule="auto"/>
        <w:jc w:val="both"/>
        <w:rPr>
          <w:rFonts w:ascii="Book Antiqua" w:eastAsia="Book Antiqua" w:hAnsi="Book Antiqua" w:cs="Book Antiqua"/>
          <w:color w:val="231F20"/>
        </w:rPr>
      </w:pPr>
    </w:p>
    <w:p w14:paraId="7BC75BB6" w14:textId="77777777" w:rsidR="007D3C0D" w:rsidRDefault="007D3C0D">
      <w:pPr>
        <w:spacing w:line="360" w:lineRule="auto"/>
        <w:jc w:val="both"/>
        <w:rPr>
          <w:rFonts w:ascii="Book Antiqua" w:eastAsia="Book Antiqua" w:hAnsi="Book Antiqua" w:cs="Book Antiqua"/>
          <w:color w:val="231F20"/>
        </w:rPr>
      </w:pPr>
    </w:p>
    <w:p w14:paraId="2A165EC3" w14:textId="77777777" w:rsidR="007D3C0D" w:rsidRDefault="007D3C0D">
      <w:pPr>
        <w:spacing w:line="360" w:lineRule="auto"/>
        <w:jc w:val="both"/>
        <w:rPr>
          <w:rFonts w:ascii="Book Antiqua" w:eastAsia="Book Antiqua" w:hAnsi="Book Antiqua" w:cs="Book Antiqua"/>
          <w:color w:val="231F20"/>
        </w:rPr>
      </w:pPr>
    </w:p>
    <w:p w14:paraId="373E2C3E" w14:textId="77777777" w:rsidR="007D3C0D" w:rsidRDefault="007D3C0D">
      <w:pPr>
        <w:spacing w:line="360" w:lineRule="auto"/>
        <w:jc w:val="both"/>
        <w:rPr>
          <w:rFonts w:ascii="Book Antiqua" w:eastAsia="Book Antiqua" w:hAnsi="Book Antiqua" w:cs="Book Antiqua"/>
          <w:color w:val="231F20"/>
        </w:rPr>
      </w:pPr>
    </w:p>
    <w:p w14:paraId="67341259" w14:textId="77777777" w:rsidR="007D3C0D" w:rsidRDefault="007D3C0D">
      <w:pPr>
        <w:spacing w:line="360" w:lineRule="auto"/>
        <w:jc w:val="both"/>
        <w:rPr>
          <w:rFonts w:ascii="Book Antiqua" w:eastAsia="Book Antiqua" w:hAnsi="Book Antiqua" w:cs="Book Antiqua"/>
          <w:color w:val="231F20"/>
        </w:rPr>
      </w:pPr>
    </w:p>
    <w:p w14:paraId="53B0D9A4" w14:textId="77777777" w:rsidR="007D3C0D" w:rsidRDefault="007D3C0D">
      <w:pPr>
        <w:spacing w:line="360" w:lineRule="auto"/>
        <w:jc w:val="both"/>
        <w:rPr>
          <w:rFonts w:ascii="Book Antiqua" w:eastAsia="Book Antiqua" w:hAnsi="Book Antiqua" w:cs="Book Antiqua"/>
          <w:color w:val="231F20"/>
        </w:rPr>
      </w:pPr>
    </w:p>
    <w:p w14:paraId="429A4557" w14:textId="77777777" w:rsidR="007D3C0D" w:rsidRDefault="007D3C0D">
      <w:pPr>
        <w:spacing w:line="360" w:lineRule="auto"/>
        <w:jc w:val="both"/>
        <w:rPr>
          <w:rFonts w:ascii="Book Antiqua" w:eastAsia="Book Antiqua" w:hAnsi="Book Antiqua" w:cs="Book Antiqua"/>
          <w:color w:val="231F20"/>
        </w:rPr>
      </w:pPr>
    </w:p>
    <w:p w14:paraId="3362EF80" w14:textId="77777777" w:rsidR="007D3C0D" w:rsidRDefault="007D3C0D">
      <w:pPr>
        <w:spacing w:line="360" w:lineRule="auto"/>
        <w:jc w:val="both"/>
        <w:rPr>
          <w:rFonts w:ascii="Book Antiqua" w:eastAsia="Book Antiqua" w:hAnsi="Book Antiqua" w:cs="Book Antiqua"/>
          <w:color w:val="231F20"/>
        </w:rPr>
      </w:pPr>
    </w:p>
    <w:p w14:paraId="758AD39E" w14:textId="77777777" w:rsidR="007D3C0D" w:rsidRDefault="007D3C0D">
      <w:pPr>
        <w:spacing w:line="360" w:lineRule="auto"/>
        <w:jc w:val="both"/>
        <w:rPr>
          <w:rFonts w:ascii="Book Antiqua" w:eastAsia="Book Antiqua" w:hAnsi="Book Antiqua" w:cs="Book Antiqua"/>
          <w:b/>
          <w:color w:val="231F20"/>
        </w:rPr>
      </w:pPr>
    </w:p>
    <w:p w14:paraId="69E55798" w14:textId="77777777" w:rsidR="007D3C0D" w:rsidRDefault="00BD49DE">
      <w:pPr>
        <w:spacing w:line="360" w:lineRule="auto"/>
        <w:jc w:val="both"/>
        <w:rPr>
          <w:rFonts w:ascii="Book Antiqua" w:eastAsia="Book Antiqua" w:hAnsi="Book Antiqua" w:cs="Book Antiqua"/>
          <w:color w:val="231F20"/>
        </w:rPr>
      </w:pPr>
      <w:r>
        <w:rPr>
          <w:rFonts w:ascii="Book Antiqua" w:eastAsia="Book Antiqua" w:hAnsi="Book Antiqua" w:cs="Book Antiqua"/>
          <w:b/>
          <w:color w:val="231F20"/>
        </w:rPr>
        <w:t xml:space="preserve">Figure 3 Co-authorship network of productive authors conducting </w:t>
      </w:r>
      <w:proofErr w:type="spellStart"/>
      <w:r>
        <w:rPr>
          <w:rFonts w:ascii="Book Antiqua" w:eastAsia="Book Antiqua" w:hAnsi="Book Antiqua" w:cs="Book Antiqua"/>
          <w:b/>
          <w:color w:val="231F20"/>
        </w:rPr>
        <w:t>transarterial</w:t>
      </w:r>
      <w:proofErr w:type="spellEnd"/>
      <w:r>
        <w:rPr>
          <w:rFonts w:ascii="Book Antiqua" w:eastAsia="Book Antiqua" w:hAnsi="Book Antiqua" w:cs="Book Antiqua"/>
          <w:b/>
          <w:color w:val="231F20"/>
        </w:rPr>
        <w:t xml:space="preserve"> chemoembolization research. </w:t>
      </w:r>
      <w:r>
        <w:rPr>
          <w:rFonts w:ascii="Book Antiqua" w:eastAsia="Book Antiqua" w:hAnsi="Book Antiqua" w:cs="Book Antiqua"/>
          <w:color w:val="231F20"/>
        </w:rPr>
        <w:t xml:space="preserve">The minimum number of documents of an author was set at 5. Of the 8975 authors that were involved in the research field, 73 authors met the threshold. Yellow means appearing more frequently, while green means appearing less frequently. </w:t>
      </w:r>
    </w:p>
    <w:p w14:paraId="1E5E6485" w14:textId="77777777" w:rsidR="007D3C0D" w:rsidRDefault="007D3C0D">
      <w:pPr>
        <w:spacing w:line="360" w:lineRule="auto"/>
        <w:jc w:val="both"/>
        <w:rPr>
          <w:rFonts w:ascii="Book Antiqua" w:hAnsi="Book Antiqua" w:cs="Book Antiqua"/>
          <w:color w:val="231F20"/>
          <w:lang w:eastAsia="zh-CN"/>
        </w:rPr>
      </w:pPr>
    </w:p>
    <w:p w14:paraId="26431749" w14:textId="77777777" w:rsidR="007D3C0D" w:rsidRDefault="007D3C0D">
      <w:pPr>
        <w:spacing w:line="360" w:lineRule="auto"/>
        <w:jc w:val="both"/>
        <w:rPr>
          <w:rFonts w:ascii="Book Antiqua" w:hAnsi="Book Antiqua" w:cs="Book Antiqua"/>
          <w:color w:val="231F20"/>
          <w:lang w:eastAsia="zh-CN"/>
        </w:rPr>
      </w:pPr>
    </w:p>
    <w:p w14:paraId="76E1249B" w14:textId="77777777" w:rsidR="007D3C0D" w:rsidRDefault="007D3C0D">
      <w:pPr>
        <w:spacing w:line="360" w:lineRule="auto"/>
        <w:jc w:val="both"/>
        <w:rPr>
          <w:rFonts w:ascii="Book Antiqua" w:hAnsi="Book Antiqua" w:cs="Book Antiqua"/>
          <w:color w:val="231F20"/>
          <w:lang w:eastAsia="zh-CN"/>
        </w:rPr>
      </w:pPr>
    </w:p>
    <w:p w14:paraId="36464D63" w14:textId="77777777" w:rsidR="007D3C0D" w:rsidRDefault="007D3C0D">
      <w:pPr>
        <w:spacing w:line="360" w:lineRule="auto"/>
        <w:jc w:val="both"/>
        <w:rPr>
          <w:rFonts w:ascii="Book Antiqua" w:eastAsia="Book Antiqua" w:hAnsi="Book Antiqua" w:cs="Book Antiqua"/>
          <w:color w:val="231F20"/>
        </w:rPr>
      </w:pPr>
    </w:p>
    <w:p w14:paraId="4213AB34" w14:textId="77777777" w:rsidR="007D3C0D" w:rsidRDefault="00BD49D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9FFB2C7" wp14:editId="117A6220">
            <wp:extent cx="5943600" cy="3429000"/>
            <wp:effectExtent l="0" t="0" r="0" b="0"/>
            <wp:docPr id="20" name="图片 107374286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73742868" descr="figure 4"/>
                    <pic:cNvPicPr>
                      <a:picLocks noChangeAspect="1"/>
                    </pic:cNvPicPr>
                  </pic:nvPicPr>
                  <pic:blipFill>
                    <a:blip r:embed="rId19" cstate="print"/>
                    <a:stretch>
                      <a:fillRect/>
                    </a:stretch>
                  </pic:blipFill>
                  <pic:spPr>
                    <a:xfrm>
                      <a:off x="0" y="0"/>
                      <a:ext cx="5943600" cy="3429000"/>
                    </a:xfrm>
                    <a:prstGeom prst="rect">
                      <a:avLst/>
                    </a:prstGeom>
                    <a:noFill/>
                    <a:ln w="9525">
                      <a:noFill/>
                    </a:ln>
                  </pic:spPr>
                </pic:pic>
              </a:graphicData>
            </a:graphic>
          </wp:inline>
        </w:drawing>
      </w:r>
    </w:p>
    <w:p w14:paraId="079BB460" w14:textId="77777777" w:rsidR="007D3C0D" w:rsidRDefault="00BD49DE">
      <w:pPr>
        <w:spacing w:line="360" w:lineRule="auto"/>
        <w:jc w:val="both"/>
        <w:rPr>
          <w:rFonts w:ascii="Book Antiqua" w:eastAsia="Book Antiqua" w:hAnsi="Book Antiqua" w:cs="Book Antiqua"/>
          <w:color w:val="231F20"/>
          <w:lang w:eastAsia="zh-CN"/>
        </w:rPr>
      </w:pPr>
      <w:r>
        <w:rPr>
          <w:rFonts w:ascii="Book Antiqua" w:eastAsia="Book Antiqua" w:hAnsi="Book Antiqua" w:cs="Book Antiqua"/>
          <w:b/>
          <w:color w:val="231F20"/>
        </w:rPr>
        <w:t>Figure 4 The yearly number of local citations of papers with high local citations.</w:t>
      </w:r>
      <w:r>
        <w:rPr>
          <w:rFonts w:ascii="Book Antiqua" w:eastAsia="Book Antiqua" w:hAnsi="Book Antiqua" w:cs="Book Antiqua"/>
          <w:color w:val="231F20"/>
        </w:rPr>
        <w:t xml:space="preserve"> The size and colors of the circle represent the high local citations of papers. </w:t>
      </w:r>
      <w:r>
        <w:rPr>
          <w:rFonts w:ascii="Book Antiqua" w:eastAsia="宋体" w:hAnsi="Book Antiqua" w:cs="Book Antiqua" w:hint="eastAsia"/>
          <w:color w:val="231F20"/>
          <w:lang w:eastAsia="zh-CN"/>
        </w:rPr>
        <w:t xml:space="preserve"> </w:t>
      </w:r>
      <w:r>
        <w:rPr>
          <w:rFonts w:ascii="Book Antiqua" w:eastAsia="Book Antiqua" w:hAnsi="Book Antiqua" w:cs="Book Antiqua"/>
          <w:color w:val="231F20"/>
          <w:lang w:eastAsia="zh-CN"/>
        </w:rPr>
        <w:t>LCS</w:t>
      </w:r>
      <w:r>
        <w:rPr>
          <w:rFonts w:ascii="Book Antiqua" w:hAnsi="Book Antiqua" w:cs="Book Antiqua" w:hint="eastAsia"/>
          <w:color w:val="231F20"/>
          <w:lang w:eastAsia="zh-CN"/>
        </w:rPr>
        <w:t>:</w:t>
      </w:r>
      <w:r>
        <w:rPr>
          <w:rFonts w:ascii="Book Antiqua" w:hAnsi="Book Antiqua" w:cs="Book Antiqua"/>
          <w:color w:val="231F20"/>
          <w:lang w:eastAsia="zh-CN"/>
        </w:rPr>
        <w:t xml:space="preserve"> </w:t>
      </w:r>
      <w:r>
        <w:rPr>
          <w:rFonts w:ascii="Book Antiqua" w:eastAsia="Book Antiqua" w:hAnsi="Book Antiqua" w:cs="Book Antiqua"/>
          <w:color w:val="231F20"/>
        </w:rPr>
        <w:t>High local citations</w:t>
      </w:r>
    </w:p>
    <w:p w14:paraId="7B63691D" w14:textId="77777777" w:rsidR="007D3C0D" w:rsidRDefault="007D3C0D">
      <w:pPr>
        <w:spacing w:line="360" w:lineRule="auto"/>
        <w:jc w:val="both"/>
        <w:rPr>
          <w:rFonts w:ascii="Book Antiqua" w:hAnsi="Book Antiqua" w:cs="Book Antiqua"/>
          <w:color w:val="231F20"/>
          <w:lang w:eastAsia="zh-CN"/>
        </w:rPr>
      </w:pPr>
    </w:p>
    <w:p w14:paraId="2FC47E1D" w14:textId="77777777" w:rsidR="007D3C0D" w:rsidRDefault="00BD49DE">
      <w:pPr>
        <w:spacing w:line="360" w:lineRule="auto"/>
        <w:jc w:val="both"/>
        <w:rPr>
          <w:rFonts w:ascii="Book Antiqua" w:hAnsi="Book Antiqua"/>
        </w:rPr>
      </w:pPr>
      <w:r>
        <w:rPr>
          <w:rFonts w:ascii="Book Antiqua" w:eastAsia="Book Antiqua" w:hAnsi="Book Antiqua" w:cs="Book Antiqua"/>
          <w:color w:val="231F20"/>
        </w:rPr>
        <w:br w:type="page"/>
      </w:r>
      <w:r>
        <w:rPr>
          <w:rFonts w:ascii="Book Antiqua" w:hAnsi="Book Antiqua"/>
          <w:noProof/>
          <w:lang w:eastAsia="zh-CN"/>
        </w:rPr>
        <w:lastRenderedPageBreak/>
        <w:drawing>
          <wp:inline distT="0" distB="0" distL="0" distR="0" wp14:anchorId="1F131355" wp14:editId="39D97613">
            <wp:extent cx="5943600" cy="3794760"/>
            <wp:effectExtent l="0" t="0" r="0" b="2540"/>
            <wp:docPr id="1073742870" name="图片 107374286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870" name="图片 1073742869" descr="figure 5"/>
                    <pic:cNvPicPr>
                      <a:picLocks noChangeAspect="1"/>
                    </pic:cNvPicPr>
                  </pic:nvPicPr>
                  <pic:blipFill>
                    <a:blip r:embed="rId20"/>
                    <a:stretch>
                      <a:fillRect/>
                    </a:stretch>
                  </pic:blipFill>
                  <pic:spPr>
                    <a:xfrm>
                      <a:off x="0" y="0"/>
                      <a:ext cx="5943600" cy="3794760"/>
                    </a:xfrm>
                    <a:prstGeom prst="rect">
                      <a:avLst/>
                    </a:prstGeom>
                    <a:noFill/>
                    <a:ln w="9525">
                      <a:noFill/>
                    </a:ln>
                  </pic:spPr>
                </pic:pic>
              </a:graphicData>
            </a:graphic>
          </wp:inline>
        </w:drawing>
      </w:r>
    </w:p>
    <w:p w14:paraId="2026ECB0" w14:textId="77777777" w:rsidR="007D3C0D" w:rsidRDefault="00BD49DE">
      <w:pPr>
        <w:spacing w:line="360" w:lineRule="auto"/>
        <w:jc w:val="both"/>
        <w:rPr>
          <w:rFonts w:ascii="Book Antiqua" w:eastAsia="Book Antiqua" w:hAnsi="Book Antiqua" w:cs="Book Antiqua"/>
          <w:color w:val="231F20"/>
        </w:rPr>
      </w:pPr>
      <w:r>
        <w:rPr>
          <w:rFonts w:ascii="Book Antiqua" w:eastAsia="Book Antiqua" w:hAnsi="Book Antiqua" w:cs="Book Antiqua"/>
          <w:b/>
          <w:color w:val="231F20"/>
        </w:rPr>
        <w:t xml:space="preserve">Figure 5 Density visualization for the most prolific journals. </w:t>
      </w:r>
      <w:r>
        <w:rPr>
          <w:rFonts w:ascii="Book Antiqua" w:eastAsia="Book Antiqua" w:hAnsi="Book Antiqua" w:cs="Book Antiqua"/>
          <w:color w:val="231F20"/>
        </w:rPr>
        <w:t xml:space="preserve">The minimum number of documents of an organization was set at 5. Of the 857 journals that were involved in this field, 232 journals met the threshold. Yellow means appearing more frequently, while green means appearing less frequently. </w:t>
      </w:r>
    </w:p>
    <w:p w14:paraId="1052E0BA" w14:textId="77777777" w:rsidR="007D3C0D" w:rsidRDefault="007D3C0D">
      <w:pPr>
        <w:spacing w:line="360" w:lineRule="auto"/>
        <w:jc w:val="both"/>
        <w:rPr>
          <w:rFonts w:ascii="Book Antiqua" w:hAnsi="Book Antiqua"/>
        </w:rPr>
      </w:pPr>
    </w:p>
    <w:p w14:paraId="5683E94E" w14:textId="77777777" w:rsidR="007D3C0D" w:rsidRDefault="007D3C0D">
      <w:pPr>
        <w:spacing w:line="360" w:lineRule="auto"/>
        <w:jc w:val="both"/>
        <w:rPr>
          <w:rFonts w:ascii="Book Antiqua" w:hAnsi="Book Antiqua"/>
        </w:rPr>
      </w:pPr>
    </w:p>
    <w:p w14:paraId="1D9A35D9" w14:textId="77777777" w:rsidR="007D3C0D" w:rsidRDefault="007D3C0D">
      <w:pPr>
        <w:spacing w:line="360" w:lineRule="auto"/>
        <w:jc w:val="both"/>
        <w:rPr>
          <w:rFonts w:ascii="Book Antiqua" w:hAnsi="Book Antiqua"/>
        </w:rPr>
      </w:pPr>
    </w:p>
    <w:p w14:paraId="40107783" w14:textId="77777777" w:rsidR="007D3C0D" w:rsidRDefault="007D3C0D">
      <w:pPr>
        <w:spacing w:line="360" w:lineRule="auto"/>
        <w:jc w:val="both"/>
        <w:rPr>
          <w:rFonts w:ascii="Book Antiqua" w:hAnsi="Book Antiqua"/>
        </w:rPr>
      </w:pPr>
    </w:p>
    <w:p w14:paraId="52C5A079" w14:textId="77777777" w:rsidR="007D3C0D" w:rsidRDefault="007D3C0D">
      <w:pPr>
        <w:spacing w:line="360" w:lineRule="auto"/>
        <w:jc w:val="both"/>
        <w:rPr>
          <w:rFonts w:ascii="Book Antiqua" w:hAnsi="Book Antiqua"/>
        </w:rPr>
      </w:pPr>
    </w:p>
    <w:p w14:paraId="02AA3188" w14:textId="77777777" w:rsidR="007D3C0D" w:rsidRDefault="007D3C0D">
      <w:pPr>
        <w:spacing w:line="360" w:lineRule="auto"/>
        <w:jc w:val="both"/>
        <w:rPr>
          <w:rFonts w:ascii="Book Antiqua" w:hAnsi="Book Antiqua"/>
        </w:rPr>
      </w:pPr>
    </w:p>
    <w:p w14:paraId="563ACD47" w14:textId="77777777" w:rsidR="007D3C0D" w:rsidRDefault="007D3C0D">
      <w:pPr>
        <w:spacing w:line="360" w:lineRule="auto"/>
        <w:jc w:val="both"/>
        <w:rPr>
          <w:rFonts w:ascii="Book Antiqua" w:hAnsi="Book Antiqua"/>
        </w:rPr>
      </w:pPr>
    </w:p>
    <w:p w14:paraId="28E1F058" w14:textId="77777777" w:rsidR="007D3C0D" w:rsidRDefault="007D3C0D">
      <w:pPr>
        <w:spacing w:line="360" w:lineRule="auto"/>
        <w:jc w:val="both"/>
        <w:rPr>
          <w:rFonts w:ascii="Book Antiqua" w:hAnsi="Book Antiqua"/>
        </w:rPr>
      </w:pPr>
    </w:p>
    <w:p w14:paraId="7ECE1863" w14:textId="77777777" w:rsidR="007D3C0D" w:rsidRDefault="007D3C0D">
      <w:pPr>
        <w:spacing w:line="360" w:lineRule="auto"/>
        <w:jc w:val="both"/>
        <w:rPr>
          <w:rFonts w:ascii="Book Antiqua" w:hAnsi="Book Antiqua"/>
        </w:rPr>
      </w:pPr>
    </w:p>
    <w:p w14:paraId="438A858D" w14:textId="77777777" w:rsidR="007D3C0D" w:rsidRDefault="007D3C0D">
      <w:pPr>
        <w:spacing w:line="360" w:lineRule="auto"/>
        <w:jc w:val="both"/>
        <w:rPr>
          <w:rFonts w:ascii="Book Antiqua" w:hAnsi="Book Antiqua"/>
        </w:rPr>
      </w:pPr>
    </w:p>
    <w:p w14:paraId="3432482B" w14:textId="77777777" w:rsidR="007D3C0D" w:rsidRDefault="007D3C0D">
      <w:pPr>
        <w:spacing w:line="360" w:lineRule="auto"/>
        <w:jc w:val="both"/>
        <w:rPr>
          <w:rFonts w:ascii="Book Antiqua" w:hAnsi="Book Antiqua"/>
        </w:rPr>
      </w:pPr>
    </w:p>
    <w:p w14:paraId="08075A37" w14:textId="77777777" w:rsidR="007D3C0D" w:rsidRDefault="00362F2E">
      <w:pPr>
        <w:spacing w:line="360" w:lineRule="auto"/>
        <w:jc w:val="both"/>
        <w:rPr>
          <w:rFonts w:ascii="Book Antiqua" w:hAnsi="Book Antiqua"/>
        </w:rPr>
      </w:pPr>
      <w:r>
        <w:rPr>
          <w:noProof/>
          <w:lang w:eastAsia="zh-CN"/>
        </w:rPr>
        <w:lastRenderedPageBreak/>
        <mc:AlternateContent>
          <mc:Choice Requires="wps">
            <w:drawing>
              <wp:anchor distT="0" distB="0" distL="114300" distR="114300" simplePos="0" relativeHeight="251659264" behindDoc="0" locked="0" layoutInCell="1" allowOverlap="1" wp14:anchorId="66939AB4" wp14:editId="47A2E97F">
                <wp:simplePos x="0" y="0"/>
                <wp:positionH relativeFrom="column">
                  <wp:posOffset>-1270</wp:posOffset>
                </wp:positionH>
                <wp:positionV relativeFrom="paragraph">
                  <wp:posOffset>8890</wp:posOffset>
                </wp:positionV>
                <wp:extent cx="387350" cy="292100"/>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1AAD4" w14:textId="77777777" w:rsidR="007D3C0D" w:rsidRDefault="00BD49DE">
                            <w:pPr>
                              <w:rPr>
                                <w:rFonts w:ascii="Book Antiqua" w:hAnsi="Book Antiqua" w:cs="Book Antiqua"/>
                                <w:lang w:eastAsia="zh-CN"/>
                              </w:rPr>
                            </w:pPr>
                            <w:r>
                              <w:rPr>
                                <w:rFonts w:ascii="Book Antiqua" w:hAnsi="Book Antiqua" w:cs="Book Antiqua" w:hint="eastAsia"/>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9AB4" id="Text Box 2" o:spid="_x0000_s1028" type="#_x0000_t202" style="position:absolute;left:0;text-align:left;margin-left:-.1pt;margin-top:.7pt;width:30.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" stroked="f">
                <v:textbox>
                  <w:txbxContent>
                    <w:p w14:paraId="2891AAD4" w14:textId="77777777" w:rsidR="007D3C0D" w:rsidRDefault="00BD49DE">
                      <w:pPr>
                        <w:rPr>
                          <w:rFonts w:ascii="Book Antiqua" w:hAnsi="Book Antiqua" w:cs="Book Antiqua"/>
                          <w:lang w:eastAsia="zh-CN"/>
                        </w:rPr>
                      </w:pPr>
                      <w:r>
                        <w:rPr>
                          <w:rFonts w:ascii="Book Antiqua" w:hAnsi="Book Antiqua" w:cs="Book Antiqua" w:hint="eastAsia"/>
                          <w:lang w:eastAsia="zh-CN"/>
                        </w:rPr>
                        <w:t>A</w:t>
                      </w:r>
                    </w:p>
                  </w:txbxContent>
                </v:textbox>
              </v:shape>
            </w:pict>
          </mc:Fallback>
        </mc:AlternateContent>
      </w:r>
    </w:p>
    <w:p w14:paraId="1D1C9320" w14:textId="77777777" w:rsidR="007D3C0D" w:rsidRDefault="00BD49DE">
      <w:pPr>
        <w:spacing w:line="360" w:lineRule="auto"/>
        <w:jc w:val="both"/>
        <w:rPr>
          <w:rFonts w:ascii="Book Antiqua" w:hAnsi="Book Antiqua"/>
        </w:rPr>
      </w:pPr>
      <w:r>
        <w:rPr>
          <w:rFonts w:ascii="Book Antiqua" w:hAnsi="Book Antiqua"/>
          <w:noProof/>
          <w:lang w:eastAsia="zh-CN"/>
        </w:rPr>
        <w:drawing>
          <wp:anchor distT="0" distB="0" distL="114935" distR="114935" simplePos="0" relativeHeight="251656192" behindDoc="0" locked="0" layoutInCell="1" allowOverlap="1" wp14:anchorId="4FE47B83" wp14:editId="0B632A48">
            <wp:simplePos x="0" y="0"/>
            <wp:positionH relativeFrom="column">
              <wp:posOffset>406400</wp:posOffset>
            </wp:positionH>
            <wp:positionV relativeFrom="paragraph">
              <wp:posOffset>241935</wp:posOffset>
            </wp:positionV>
            <wp:extent cx="4210050" cy="2768600"/>
            <wp:effectExtent l="19050" t="0" r="0" b="0"/>
            <wp:wrapNone/>
            <wp:docPr id="13" name="图片 13" descr="figur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7A"/>
                    <pic:cNvPicPr>
                      <a:picLocks noChangeAspect="1"/>
                    </pic:cNvPicPr>
                  </pic:nvPicPr>
                  <pic:blipFill>
                    <a:blip r:embed="rId21"/>
                    <a:stretch>
                      <a:fillRect/>
                    </a:stretch>
                  </pic:blipFill>
                  <pic:spPr>
                    <a:xfrm>
                      <a:off x="0" y="0"/>
                      <a:ext cx="4210050" cy="2768600"/>
                    </a:xfrm>
                    <a:prstGeom prst="rect">
                      <a:avLst/>
                    </a:prstGeom>
                  </pic:spPr>
                </pic:pic>
              </a:graphicData>
            </a:graphic>
          </wp:anchor>
        </w:drawing>
      </w:r>
      <w:r w:rsidR="00362F2E">
        <w:rPr>
          <w:noProof/>
          <w:lang w:eastAsia="zh-CN"/>
        </w:rPr>
        <mc:AlternateContent>
          <mc:Choice Requires="wps">
            <w:drawing>
              <wp:anchor distT="0" distB="0" distL="114300" distR="114300" simplePos="0" relativeHeight="251662336" behindDoc="0" locked="0" layoutInCell="1" allowOverlap="1" wp14:anchorId="7659CFE3" wp14:editId="6E893F75">
                <wp:simplePos x="0" y="0"/>
                <wp:positionH relativeFrom="column">
                  <wp:posOffset>196850</wp:posOffset>
                </wp:positionH>
                <wp:positionV relativeFrom="paragraph">
                  <wp:posOffset>3360420</wp:posOffset>
                </wp:positionV>
                <wp:extent cx="387350" cy="292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E5CD6" w14:textId="77777777" w:rsidR="007D3C0D" w:rsidRDefault="00BD49DE">
                            <w:pPr>
                              <w:rPr>
                                <w:rFonts w:ascii="Book Antiqua" w:hAnsi="Book Antiqua" w:cs="Book Antiqua"/>
                                <w:lang w:eastAsia="zh-CN"/>
                              </w:rPr>
                            </w:pPr>
                            <w:r>
                              <w:rPr>
                                <w:rFonts w:ascii="Book Antiqua" w:hAnsi="Book Antiqua" w:cs="Book Antiqua"/>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CFE3" id="Text Box 6" o:spid="_x0000_s1029" type="#_x0000_t202" style="position:absolute;left:0;text-align:left;margin-left:15.5pt;margin-top:264.6pt;width:30.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" stroked="f">
                <v:textbox>
                  <w:txbxContent>
                    <w:p w14:paraId="527E5CD6" w14:textId="77777777" w:rsidR="007D3C0D" w:rsidRDefault="00BD49DE">
                      <w:pPr>
                        <w:rPr>
                          <w:rFonts w:ascii="Book Antiqua" w:hAnsi="Book Antiqua" w:cs="Book Antiqua"/>
                          <w:lang w:eastAsia="zh-CN"/>
                        </w:rPr>
                      </w:pPr>
                      <w:r>
                        <w:rPr>
                          <w:rFonts w:ascii="Book Antiqua" w:hAnsi="Book Antiqua" w:cs="Book Antiqua"/>
                          <w:lang w:eastAsia="zh-CN"/>
                        </w:rPr>
                        <w:t>B</w:t>
                      </w:r>
                    </w:p>
                  </w:txbxContent>
                </v:textbox>
              </v:shape>
            </w:pict>
          </mc:Fallback>
        </mc:AlternateContent>
      </w:r>
    </w:p>
    <w:p w14:paraId="6C44ED5E" w14:textId="77777777" w:rsidR="007D3C0D" w:rsidRDefault="007D3C0D">
      <w:pPr>
        <w:spacing w:line="360" w:lineRule="auto"/>
        <w:jc w:val="both"/>
        <w:rPr>
          <w:rFonts w:ascii="Book Antiqua" w:hAnsi="Book Antiqua"/>
        </w:rPr>
      </w:pPr>
    </w:p>
    <w:p w14:paraId="2B531893" w14:textId="77777777" w:rsidR="007D3C0D" w:rsidRDefault="007D3C0D">
      <w:pPr>
        <w:spacing w:line="360" w:lineRule="auto"/>
        <w:jc w:val="both"/>
        <w:rPr>
          <w:rFonts w:ascii="Book Antiqua" w:hAnsi="Book Antiqua"/>
        </w:rPr>
      </w:pPr>
    </w:p>
    <w:p w14:paraId="2DE288C2" w14:textId="77777777" w:rsidR="007D3C0D" w:rsidRDefault="007D3C0D">
      <w:pPr>
        <w:spacing w:line="360" w:lineRule="auto"/>
        <w:jc w:val="both"/>
        <w:rPr>
          <w:rFonts w:ascii="Book Antiqua" w:hAnsi="Book Antiqua"/>
        </w:rPr>
      </w:pPr>
    </w:p>
    <w:p w14:paraId="66A54DA5" w14:textId="77777777" w:rsidR="007D3C0D" w:rsidRDefault="007D3C0D">
      <w:pPr>
        <w:spacing w:line="360" w:lineRule="auto"/>
        <w:jc w:val="both"/>
        <w:rPr>
          <w:rFonts w:ascii="Book Antiqua" w:hAnsi="Book Antiqua"/>
        </w:rPr>
      </w:pPr>
    </w:p>
    <w:p w14:paraId="6EA0A49B" w14:textId="77777777" w:rsidR="007D3C0D" w:rsidRDefault="007D3C0D">
      <w:pPr>
        <w:spacing w:line="360" w:lineRule="auto"/>
        <w:jc w:val="both"/>
        <w:rPr>
          <w:rFonts w:ascii="Book Antiqua" w:hAnsi="Book Antiqua"/>
        </w:rPr>
      </w:pPr>
    </w:p>
    <w:p w14:paraId="23D7BD34" w14:textId="77777777" w:rsidR="007D3C0D" w:rsidRDefault="007D3C0D">
      <w:pPr>
        <w:spacing w:line="360" w:lineRule="auto"/>
        <w:jc w:val="both"/>
        <w:rPr>
          <w:rFonts w:ascii="Book Antiqua" w:hAnsi="Book Antiqua"/>
          <w:lang w:eastAsia="zh-CN"/>
        </w:rPr>
      </w:pPr>
    </w:p>
    <w:p w14:paraId="26824723" w14:textId="77777777" w:rsidR="007D3C0D" w:rsidRDefault="007D3C0D">
      <w:pPr>
        <w:spacing w:line="360" w:lineRule="auto"/>
        <w:jc w:val="both"/>
        <w:rPr>
          <w:rFonts w:ascii="Book Antiqua" w:hAnsi="Book Antiqua"/>
          <w:lang w:eastAsia="zh-CN"/>
        </w:rPr>
      </w:pPr>
    </w:p>
    <w:p w14:paraId="6EEFDBFC" w14:textId="77777777" w:rsidR="007D3C0D" w:rsidRDefault="007D3C0D">
      <w:pPr>
        <w:spacing w:line="360" w:lineRule="auto"/>
        <w:jc w:val="both"/>
        <w:rPr>
          <w:rFonts w:ascii="Book Antiqua" w:hAnsi="Book Antiqua"/>
          <w:lang w:eastAsia="zh-CN"/>
        </w:rPr>
      </w:pPr>
    </w:p>
    <w:p w14:paraId="02D73D53" w14:textId="77777777" w:rsidR="007D3C0D" w:rsidRDefault="007D3C0D">
      <w:pPr>
        <w:spacing w:line="360" w:lineRule="auto"/>
        <w:jc w:val="both"/>
        <w:rPr>
          <w:rFonts w:ascii="Book Antiqua" w:hAnsi="Book Antiqua"/>
          <w:lang w:eastAsia="zh-CN"/>
        </w:rPr>
      </w:pPr>
    </w:p>
    <w:p w14:paraId="1658467D" w14:textId="77777777" w:rsidR="007D3C0D" w:rsidRDefault="007D3C0D">
      <w:pPr>
        <w:spacing w:line="360" w:lineRule="auto"/>
        <w:jc w:val="both"/>
        <w:rPr>
          <w:rFonts w:ascii="Book Antiqua" w:hAnsi="Book Antiqua"/>
          <w:lang w:eastAsia="zh-CN"/>
        </w:rPr>
      </w:pPr>
    </w:p>
    <w:p w14:paraId="5394D8C4" w14:textId="77777777" w:rsidR="007D3C0D" w:rsidRDefault="00BD49DE">
      <w:pPr>
        <w:spacing w:line="360" w:lineRule="auto"/>
        <w:jc w:val="both"/>
        <w:rPr>
          <w:rFonts w:ascii="Book Antiqua" w:hAnsi="Book Antiqua"/>
          <w:lang w:eastAsia="zh-CN"/>
        </w:rPr>
      </w:pPr>
      <w:r>
        <w:rPr>
          <w:rFonts w:ascii="Book Antiqua" w:hAnsi="Book Antiqua"/>
          <w:noProof/>
          <w:lang w:eastAsia="zh-CN"/>
        </w:rPr>
        <w:drawing>
          <wp:anchor distT="0" distB="0" distL="114935" distR="114935" simplePos="0" relativeHeight="251657216" behindDoc="0" locked="0" layoutInCell="1" allowOverlap="1" wp14:anchorId="22545F6C" wp14:editId="19DD65B6">
            <wp:simplePos x="0" y="0"/>
            <wp:positionH relativeFrom="column">
              <wp:posOffset>184150</wp:posOffset>
            </wp:positionH>
            <wp:positionV relativeFrom="paragraph">
              <wp:posOffset>194310</wp:posOffset>
            </wp:positionV>
            <wp:extent cx="5898515" cy="4102100"/>
            <wp:effectExtent l="0" t="0" r="6985" b="0"/>
            <wp:wrapNone/>
            <wp:docPr id="11" name="图片 11" descr="figur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7B"/>
                    <pic:cNvPicPr>
                      <a:picLocks noChangeAspect="1"/>
                    </pic:cNvPicPr>
                  </pic:nvPicPr>
                  <pic:blipFill>
                    <a:blip r:embed="rId22"/>
                    <a:stretch>
                      <a:fillRect/>
                    </a:stretch>
                  </pic:blipFill>
                  <pic:spPr>
                    <a:xfrm>
                      <a:off x="0" y="0"/>
                      <a:ext cx="5898515" cy="4102100"/>
                    </a:xfrm>
                    <a:prstGeom prst="rect">
                      <a:avLst/>
                    </a:prstGeom>
                  </pic:spPr>
                </pic:pic>
              </a:graphicData>
            </a:graphic>
          </wp:anchor>
        </w:drawing>
      </w:r>
    </w:p>
    <w:p w14:paraId="104CC041" w14:textId="77777777" w:rsidR="007D3C0D" w:rsidRDefault="007D3C0D">
      <w:pPr>
        <w:spacing w:line="360" w:lineRule="auto"/>
        <w:jc w:val="both"/>
        <w:rPr>
          <w:rFonts w:ascii="Book Antiqua" w:hAnsi="Book Antiqua"/>
          <w:lang w:eastAsia="zh-CN"/>
        </w:rPr>
      </w:pPr>
    </w:p>
    <w:p w14:paraId="6B784A6A" w14:textId="77777777" w:rsidR="007D3C0D" w:rsidRDefault="007D3C0D">
      <w:pPr>
        <w:spacing w:line="360" w:lineRule="auto"/>
        <w:jc w:val="both"/>
        <w:rPr>
          <w:rFonts w:ascii="Book Antiqua" w:hAnsi="Book Antiqua"/>
          <w:lang w:eastAsia="zh-CN"/>
        </w:rPr>
      </w:pPr>
    </w:p>
    <w:p w14:paraId="00CBA552" w14:textId="77777777" w:rsidR="007D3C0D" w:rsidRDefault="007D3C0D">
      <w:pPr>
        <w:spacing w:line="360" w:lineRule="auto"/>
        <w:jc w:val="both"/>
        <w:rPr>
          <w:rFonts w:ascii="Book Antiqua" w:hAnsi="Book Antiqua"/>
          <w:lang w:eastAsia="zh-CN"/>
        </w:rPr>
      </w:pPr>
    </w:p>
    <w:p w14:paraId="1F91E1FB" w14:textId="77777777" w:rsidR="007D3C0D" w:rsidRDefault="007D3C0D">
      <w:pPr>
        <w:spacing w:line="360" w:lineRule="auto"/>
        <w:jc w:val="both"/>
        <w:rPr>
          <w:rFonts w:ascii="Book Antiqua" w:hAnsi="Book Antiqua"/>
          <w:lang w:eastAsia="zh-CN"/>
        </w:rPr>
      </w:pPr>
    </w:p>
    <w:p w14:paraId="3A970D96" w14:textId="77777777" w:rsidR="007D3C0D" w:rsidRDefault="007D3C0D">
      <w:pPr>
        <w:spacing w:line="360" w:lineRule="auto"/>
        <w:jc w:val="both"/>
        <w:rPr>
          <w:rFonts w:ascii="Book Antiqua" w:hAnsi="Book Antiqua"/>
          <w:lang w:eastAsia="zh-CN"/>
        </w:rPr>
      </w:pPr>
    </w:p>
    <w:p w14:paraId="4FF109B2" w14:textId="77777777" w:rsidR="007D3C0D" w:rsidRDefault="007D3C0D">
      <w:pPr>
        <w:spacing w:line="360" w:lineRule="auto"/>
        <w:jc w:val="both"/>
        <w:rPr>
          <w:rFonts w:ascii="Book Antiqua" w:hAnsi="Book Antiqua"/>
          <w:lang w:eastAsia="zh-CN"/>
        </w:rPr>
      </w:pPr>
    </w:p>
    <w:p w14:paraId="6D0DDDDC" w14:textId="77777777" w:rsidR="007D3C0D" w:rsidRDefault="007D3C0D">
      <w:pPr>
        <w:spacing w:line="360" w:lineRule="auto"/>
        <w:jc w:val="both"/>
        <w:rPr>
          <w:rFonts w:ascii="Book Antiqua" w:hAnsi="Book Antiqua"/>
          <w:lang w:eastAsia="zh-CN"/>
        </w:rPr>
      </w:pPr>
    </w:p>
    <w:p w14:paraId="480525DA" w14:textId="77777777" w:rsidR="007D3C0D" w:rsidRDefault="007D3C0D">
      <w:pPr>
        <w:spacing w:line="360" w:lineRule="auto"/>
        <w:jc w:val="both"/>
        <w:rPr>
          <w:rFonts w:ascii="Book Antiqua" w:hAnsi="Book Antiqua"/>
          <w:lang w:eastAsia="zh-CN"/>
        </w:rPr>
      </w:pPr>
    </w:p>
    <w:p w14:paraId="0889E973" w14:textId="77777777" w:rsidR="007D3C0D" w:rsidRDefault="007D3C0D">
      <w:pPr>
        <w:spacing w:line="360" w:lineRule="auto"/>
        <w:jc w:val="both"/>
        <w:rPr>
          <w:rFonts w:ascii="Book Antiqua" w:hAnsi="Book Antiqua"/>
          <w:lang w:eastAsia="zh-CN"/>
        </w:rPr>
      </w:pPr>
    </w:p>
    <w:p w14:paraId="2DCD9EAB" w14:textId="77777777" w:rsidR="007D3C0D" w:rsidRDefault="007D3C0D">
      <w:pPr>
        <w:spacing w:line="360" w:lineRule="auto"/>
        <w:jc w:val="both"/>
        <w:rPr>
          <w:rFonts w:ascii="Book Antiqua" w:hAnsi="Book Antiqua"/>
          <w:lang w:eastAsia="zh-CN"/>
        </w:rPr>
      </w:pPr>
    </w:p>
    <w:p w14:paraId="444CE14F" w14:textId="77777777" w:rsidR="007D3C0D" w:rsidRDefault="007D3C0D">
      <w:pPr>
        <w:spacing w:line="360" w:lineRule="auto"/>
        <w:jc w:val="both"/>
        <w:rPr>
          <w:rFonts w:ascii="Book Antiqua" w:hAnsi="Book Antiqua"/>
          <w:lang w:eastAsia="zh-CN"/>
        </w:rPr>
      </w:pPr>
    </w:p>
    <w:p w14:paraId="546C6FB6" w14:textId="77777777" w:rsidR="007D3C0D" w:rsidRDefault="007D3C0D">
      <w:pPr>
        <w:spacing w:line="360" w:lineRule="auto"/>
        <w:jc w:val="both"/>
        <w:rPr>
          <w:rFonts w:ascii="Book Antiqua" w:hAnsi="Book Antiqua"/>
          <w:lang w:eastAsia="zh-CN"/>
        </w:rPr>
      </w:pPr>
    </w:p>
    <w:p w14:paraId="5F06750D" w14:textId="77777777" w:rsidR="007D3C0D" w:rsidRDefault="007D3C0D">
      <w:pPr>
        <w:spacing w:line="360" w:lineRule="auto"/>
        <w:jc w:val="both"/>
        <w:rPr>
          <w:rFonts w:ascii="Book Antiqua" w:hAnsi="Book Antiqua"/>
          <w:lang w:eastAsia="zh-CN"/>
        </w:rPr>
      </w:pPr>
    </w:p>
    <w:p w14:paraId="15C56F0F" w14:textId="77777777" w:rsidR="007D3C0D" w:rsidRDefault="007D3C0D">
      <w:pPr>
        <w:spacing w:line="360" w:lineRule="auto"/>
        <w:jc w:val="both"/>
        <w:rPr>
          <w:rFonts w:ascii="Book Antiqua" w:hAnsi="Book Antiqua"/>
          <w:lang w:eastAsia="zh-CN"/>
        </w:rPr>
      </w:pPr>
    </w:p>
    <w:p w14:paraId="5242452D" w14:textId="77777777" w:rsidR="007D3C0D" w:rsidRDefault="007D3C0D">
      <w:pPr>
        <w:spacing w:line="360" w:lineRule="auto"/>
        <w:jc w:val="both"/>
        <w:rPr>
          <w:rFonts w:ascii="Book Antiqua" w:hAnsi="Book Antiqua"/>
          <w:lang w:eastAsia="zh-CN"/>
        </w:rPr>
      </w:pPr>
    </w:p>
    <w:p w14:paraId="5364A810" w14:textId="77777777" w:rsidR="007D3C0D" w:rsidRDefault="00BD49DE">
      <w:pPr>
        <w:spacing w:line="360" w:lineRule="auto"/>
        <w:jc w:val="both"/>
        <w:rPr>
          <w:rFonts w:ascii="Book Antiqua" w:eastAsia="Book Antiqua" w:hAnsi="Book Antiqua" w:cs="Book Antiqua"/>
          <w:color w:val="231F20"/>
        </w:rPr>
      </w:pPr>
      <w:r>
        <w:rPr>
          <w:rFonts w:ascii="Book Antiqua" w:eastAsia="Book Antiqua" w:hAnsi="Book Antiqua" w:cs="Book Antiqua"/>
          <w:b/>
          <w:color w:val="231F20"/>
        </w:rPr>
        <w:lastRenderedPageBreak/>
        <w:t xml:space="preserve">Figure 6 </w:t>
      </w:r>
      <w:r>
        <w:rPr>
          <w:rFonts w:ascii="Book Antiqua" w:eastAsia="Book Antiqua" w:hAnsi="Book Antiqua" w:cs="Book Antiqua"/>
          <w:b/>
          <w:color w:val="000000"/>
        </w:rPr>
        <w:t xml:space="preserve">Shows the mapping of co-cited references based on </w:t>
      </w:r>
      <w:proofErr w:type="spellStart"/>
      <w:r>
        <w:rPr>
          <w:rFonts w:ascii="Book Antiqua" w:eastAsia="Book Antiqua" w:hAnsi="Book Antiqua" w:cs="Book Antiqua"/>
          <w:b/>
          <w:color w:val="000000"/>
        </w:rPr>
        <w:t>transarterial</w:t>
      </w:r>
      <w:proofErr w:type="spellEnd"/>
      <w:r>
        <w:rPr>
          <w:rFonts w:ascii="Book Antiqua" w:eastAsia="Book Antiqua" w:hAnsi="Book Antiqua" w:cs="Book Antiqua"/>
          <w:b/>
          <w:color w:val="000000"/>
        </w:rPr>
        <w:t xml:space="preserve"> chemoembolization treatment, depicts the top 20 references with the strongest citation explosion. </w:t>
      </w:r>
      <w:r>
        <w:rPr>
          <w:rFonts w:ascii="Book Antiqua" w:eastAsia="Book Antiqua" w:hAnsi="Book Antiqua" w:cs="Book Antiqua"/>
          <w:color w:val="231F20"/>
        </w:rPr>
        <w:t>A: Density visualization of co-cited references. Of the 68527 references, 1159 (divided into six clusters) were cited at least 20 times. Yellow means appearing more frequently, while green means appearing less frequently; B: The top 20 co-cited references with the most citation burstiness. Years between “Begin” and “End” represent the period when the reference was more influential. Years in light green mean that the reference has not yet appeared, years in dark green mean that the reference is less influential, and years in red mean that the reference is more influential.</w:t>
      </w:r>
    </w:p>
    <w:p w14:paraId="57904A0C" w14:textId="77777777" w:rsidR="007D3C0D" w:rsidRDefault="00BD49DE">
      <w:pPr>
        <w:spacing w:line="360" w:lineRule="auto"/>
        <w:jc w:val="both"/>
        <w:rPr>
          <w:rFonts w:ascii="Book Antiqua" w:eastAsia="Times" w:hAnsi="Book Antiqua"/>
          <w:b/>
          <w:color w:val="231F20"/>
        </w:rPr>
      </w:pPr>
      <w:r>
        <w:rPr>
          <w:rFonts w:ascii="Book Antiqua" w:eastAsia="Book Antiqua" w:hAnsi="Book Antiqua" w:cs="Book Antiqua"/>
          <w:color w:val="231F20"/>
        </w:rPr>
        <w:br w:type="page"/>
      </w:r>
      <w:r>
        <w:rPr>
          <w:rFonts w:ascii="Book Antiqua" w:eastAsia="STIX-Regular" w:hAnsi="Book Antiqua" w:cs="Book Antiqua"/>
          <w:b/>
          <w:color w:val="000000"/>
          <w:lang w:eastAsia="zh-CN"/>
        </w:rPr>
        <w:lastRenderedPageBreak/>
        <w:t>Table 1 Topic search quires and refinement procedure</w:t>
      </w:r>
    </w:p>
    <w:tbl>
      <w:tblPr>
        <w:tblStyle w:val="ad"/>
        <w:tblW w:w="9470" w:type="dxa"/>
        <w:tblLook w:val="04A0" w:firstRow="1" w:lastRow="0" w:firstColumn="1" w:lastColumn="0" w:noHBand="0" w:noVBand="1"/>
      </w:tblPr>
      <w:tblGrid>
        <w:gridCol w:w="1420"/>
        <w:gridCol w:w="1420"/>
        <w:gridCol w:w="6630"/>
      </w:tblGrid>
      <w:tr w:rsidR="007D3C0D" w14:paraId="6E6DEAD8" w14:textId="77777777">
        <w:tc>
          <w:tcPr>
            <w:tcW w:w="1420" w:type="dxa"/>
            <w:tcBorders>
              <w:top w:val="single" w:sz="4" w:space="0" w:color="auto"/>
              <w:left w:val="nil"/>
              <w:bottom w:val="single" w:sz="4" w:space="0" w:color="auto"/>
              <w:right w:val="nil"/>
            </w:tcBorders>
          </w:tcPr>
          <w:p w14:paraId="55759F33"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Step</w:t>
            </w:r>
          </w:p>
        </w:tc>
        <w:tc>
          <w:tcPr>
            <w:tcW w:w="1420" w:type="dxa"/>
            <w:tcBorders>
              <w:top w:val="single" w:sz="4" w:space="0" w:color="auto"/>
              <w:left w:val="nil"/>
              <w:bottom w:val="single" w:sz="4" w:space="0" w:color="auto"/>
              <w:right w:val="nil"/>
            </w:tcBorders>
          </w:tcPr>
          <w:p w14:paraId="1C695680"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Results</w:t>
            </w:r>
          </w:p>
        </w:tc>
        <w:tc>
          <w:tcPr>
            <w:tcW w:w="6630" w:type="dxa"/>
            <w:tcBorders>
              <w:top w:val="single" w:sz="4" w:space="0" w:color="auto"/>
              <w:left w:val="nil"/>
              <w:bottom w:val="single" w:sz="4" w:space="0" w:color="auto"/>
              <w:right w:val="nil"/>
            </w:tcBorders>
          </w:tcPr>
          <w:p w14:paraId="1028205B"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Refinement</w:t>
            </w:r>
          </w:p>
        </w:tc>
      </w:tr>
      <w:tr w:rsidR="007D3C0D" w14:paraId="467549C3" w14:textId="77777777">
        <w:tc>
          <w:tcPr>
            <w:tcW w:w="1420" w:type="dxa"/>
            <w:tcBorders>
              <w:top w:val="single" w:sz="4" w:space="0" w:color="auto"/>
              <w:left w:val="nil"/>
              <w:bottom w:val="nil"/>
              <w:right w:val="nil"/>
            </w:tcBorders>
          </w:tcPr>
          <w:p w14:paraId="09D74B9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w:t>
            </w:r>
          </w:p>
        </w:tc>
        <w:tc>
          <w:tcPr>
            <w:tcW w:w="1420" w:type="dxa"/>
            <w:tcBorders>
              <w:top w:val="single" w:sz="4" w:space="0" w:color="auto"/>
              <w:left w:val="nil"/>
              <w:bottom w:val="nil"/>
              <w:right w:val="nil"/>
            </w:tcBorders>
          </w:tcPr>
          <w:p w14:paraId="237CBCA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13393</w:t>
            </w:r>
          </w:p>
        </w:tc>
        <w:tc>
          <w:tcPr>
            <w:tcW w:w="6630" w:type="dxa"/>
            <w:tcBorders>
              <w:top w:val="single" w:sz="4" w:space="0" w:color="auto"/>
              <w:left w:val="nil"/>
              <w:bottom w:val="nil"/>
              <w:right w:val="nil"/>
            </w:tcBorders>
          </w:tcPr>
          <w:p w14:paraId="035DF46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 xml:space="preserve">TS = (Hepatocellular Carcinoma OR HCC OR Liver Cancer OR Liver Neoplasms OR Hepatic Neoplasms OR Cancer of Liver) AND TS = (Chemoembolization OR </w:t>
            </w:r>
            <w:proofErr w:type="spellStart"/>
            <w:r>
              <w:rPr>
                <w:rFonts w:ascii="Book Antiqua" w:eastAsia="STIX-Regular" w:hAnsi="Book Antiqua" w:cs="Book Antiqua"/>
                <w:color w:val="000000"/>
                <w:lang w:eastAsia="zh-CN"/>
              </w:rPr>
              <w:t>Chemoembolisation</w:t>
            </w:r>
            <w:proofErr w:type="spellEnd"/>
            <w:r>
              <w:rPr>
                <w:rFonts w:ascii="Book Antiqua" w:eastAsia="STIX-Regular" w:hAnsi="Book Antiqua" w:cs="Book Antiqua"/>
                <w:color w:val="000000"/>
                <w:lang w:eastAsia="zh-CN"/>
              </w:rPr>
              <w:t xml:space="preserve"> OR Transcatheter Embolization OR Transcatheter Chemoembolization OR TACE OR </w:t>
            </w:r>
            <w:proofErr w:type="spellStart"/>
            <w:r>
              <w:rPr>
                <w:rFonts w:ascii="Book Antiqua" w:eastAsia="STIX-Regular" w:hAnsi="Book Antiqua" w:cs="Book Antiqua"/>
                <w:color w:val="000000"/>
                <w:lang w:eastAsia="zh-CN"/>
              </w:rPr>
              <w:t>Transarterial</w:t>
            </w:r>
            <w:proofErr w:type="spellEnd"/>
            <w:r>
              <w:rPr>
                <w:rFonts w:ascii="Book Antiqua" w:eastAsia="STIX-Regular" w:hAnsi="Book Antiqua" w:cs="Book Antiqua"/>
                <w:color w:val="000000"/>
                <w:lang w:eastAsia="zh-CN"/>
              </w:rPr>
              <w:t xml:space="preserve"> chemoembolization)</w:t>
            </w:r>
          </w:p>
        </w:tc>
      </w:tr>
      <w:tr w:rsidR="007D3C0D" w14:paraId="1364E06F" w14:textId="77777777">
        <w:tc>
          <w:tcPr>
            <w:tcW w:w="1420" w:type="dxa"/>
            <w:tcBorders>
              <w:top w:val="nil"/>
              <w:left w:val="nil"/>
              <w:bottom w:val="nil"/>
              <w:right w:val="nil"/>
            </w:tcBorders>
          </w:tcPr>
          <w:p w14:paraId="1C9BA8D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w:t>
            </w:r>
          </w:p>
        </w:tc>
        <w:tc>
          <w:tcPr>
            <w:tcW w:w="1420" w:type="dxa"/>
            <w:tcBorders>
              <w:top w:val="nil"/>
              <w:left w:val="nil"/>
              <w:bottom w:val="nil"/>
              <w:right w:val="nil"/>
            </w:tcBorders>
          </w:tcPr>
          <w:p w14:paraId="1AA9024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E-BZ-PK7484b" w:hAnsi="Book Antiqua" w:cs="Book Antiqua"/>
                <w:color w:val="000000"/>
                <w:lang w:eastAsia="zh-CN"/>
              </w:rPr>
              <w:t>8530</w:t>
            </w:r>
          </w:p>
        </w:tc>
        <w:tc>
          <w:tcPr>
            <w:tcW w:w="6630" w:type="dxa"/>
            <w:tcBorders>
              <w:top w:val="nil"/>
              <w:left w:val="nil"/>
              <w:bottom w:val="nil"/>
              <w:right w:val="nil"/>
            </w:tcBorders>
          </w:tcPr>
          <w:p w14:paraId="60C8D37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Refined by publication years: (2012 OR 2013 OR 2014 OR 2015 OR 2016 OR 2017 OR 2018 OR 2019 OR 2020 OR 2021)</w:t>
            </w:r>
          </w:p>
        </w:tc>
      </w:tr>
      <w:tr w:rsidR="007D3C0D" w14:paraId="10880013" w14:textId="77777777">
        <w:trPr>
          <w:trHeight w:val="314"/>
        </w:trPr>
        <w:tc>
          <w:tcPr>
            <w:tcW w:w="1420" w:type="dxa"/>
            <w:tcBorders>
              <w:top w:val="nil"/>
              <w:left w:val="nil"/>
              <w:bottom w:val="nil"/>
              <w:right w:val="nil"/>
            </w:tcBorders>
          </w:tcPr>
          <w:p w14:paraId="2002CD4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w:t>
            </w:r>
          </w:p>
        </w:tc>
        <w:tc>
          <w:tcPr>
            <w:tcW w:w="1420" w:type="dxa"/>
            <w:tcBorders>
              <w:top w:val="nil"/>
              <w:left w:val="nil"/>
              <w:bottom w:val="nil"/>
              <w:right w:val="nil"/>
            </w:tcBorders>
          </w:tcPr>
          <w:p w14:paraId="268902A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5830</w:t>
            </w:r>
          </w:p>
        </w:tc>
        <w:tc>
          <w:tcPr>
            <w:tcW w:w="6630" w:type="dxa"/>
            <w:tcBorders>
              <w:top w:val="nil"/>
              <w:left w:val="nil"/>
              <w:bottom w:val="nil"/>
              <w:right w:val="nil"/>
            </w:tcBorders>
          </w:tcPr>
          <w:p w14:paraId="71381B9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Refined by document types: Articles</w:t>
            </w:r>
          </w:p>
        </w:tc>
      </w:tr>
      <w:tr w:rsidR="007D3C0D" w14:paraId="553A175B" w14:textId="77777777">
        <w:tc>
          <w:tcPr>
            <w:tcW w:w="1420" w:type="dxa"/>
            <w:tcBorders>
              <w:top w:val="nil"/>
              <w:left w:val="nil"/>
              <w:bottom w:val="single" w:sz="4" w:space="0" w:color="auto"/>
              <w:right w:val="nil"/>
            </w:tcBorders>
          </w:tcPr>
          <w:p w14:paraId="4C7788A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w:t>
            </w:r>
          </w:p>
        </w:tc>
        <w:tc>
          <w:tcPr>
            <w:tcW w:w="1420" w:type="dxa"/>
            <w:tcBorders>
              <w:top w:val="nil"/>
              <w:left w:val="nil"/>
              <w:bottom w:val="single" w:sz="4" w:space="0" w:color="auto"/>
              <w:right w:val="nil"/>
            </w:tcBorders>
          </w:tcPr>
          <w:p w14:paraId="20C17D6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5728</w:t>
            </w:r>
          </w:p>
        </w:tc>
        <w:tc>
          <w:tcPr>
            <w:tcW w:w="6630" w:type="dxa"/>
            <w:tcBorders>
              <w:top w:val="nil"/>
              <w:left w:val="nil"/>
              <w:bottom w:val="single" w:sz="4" w:space="0" w:color="auto"/>
              <w:right w:val="nil"/>
            </w:tcBorders>
          </w:tcPr>
          <w:p w14:paraId="39F3B38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Refined by languages: English</w:t>
            </w:r>
          </w:p>
        </w:tc>
      </w:tr>
    </w:tbl>
    <w:p w14:paraId="309EE071" w14:textId="77777777" w:rsidR="007D3C0D" w:rsidRDefault="00BD49DE">
      <w:pPr>
        <w:spacing w:line="360" w:lineRule="auto"/>
        <w:jc w:val="both"/>
        <w:rPr>
          <w:rFonts w:ascii="Book Antiqua" w:eastAsia="Times" w:hAnsi="Book Antiqua"/>
          <w:color w:val="231F20"/>
        </w:rPr>
      </w:pPr>
      <w:r>
        <w:rPr>
          <w:rFonts w:ascii="Book Antiqua" w:eastAsia="Lato" w:hAnsi="Book Antiqua" w:cs="Cambria"/>
          <w:color w:val="231F20"/>
          <w:lang w:eastAsia="zh-CN"/>
        </w:rPr>
        <w:t xml:space="preserve">TS: Topic; </w:t>
      </w:r>
      <w:r>
        <w:rPr>
          <w:rFonts w:ascii="Book Antiqua" w:eastAsia="STIX-Regular" w:hAnsi="Book Antiqua" w:cs="Book Antiqua"/>
          <w:color w:val="000000"/>
          <w:lang w:eastAsia="zh-CN"/>
        </w:rPr>
        <w:t xml:space="preserve">HCC: Hepatocellular carcinoma; TACE: </w:t>
      </w:r>
      <w:proofErr w:type="spellStart"/>
      <w:r>
        <w:rPr>
          <w:rFonts w:ascii="Book Antiqua" w:eastAsia="Book Antiqua" w:hAnsi="Book Antiqua" w:cs="Book Antiqua"/>
          <w:color w:val="231F20"/>
        </w:rPr>
        <w:t>Transarterial</w:t>
      </w:r>
      <w:proofErr w:type="spellEnd"/>
      <w:r>
        <w:rPr>
          <w:rFonts w:ascii="Book Antiqua" w:eastAsia="Book Antiqua" w:hAnsi="Book Antiqua" w:cs="Book Antiqua"/>
          <w:color w:val="231F20"/>
        </w:rPr>
        <w:t xml:space="preserve"> chemoembolization.</w:t>
      </w:r>
    </w:p>
    <w:p w14:paraId="5A15157B" w14:textId="77777777" w:rsidR="007D3C0D" w:rsidRDefault="007D3C0D">
      <w:pPr>
        <w:spacing w:line="360" w:lineRule="auto"/>
        <w:jc w:val="both"/>
        <w:rPr>
          <w:rFonts w:ascii="Book Antiqua" w:eastAsia="Times" w:hAnsi="Book Antiqua"/>
          <w:color w:val="231F20"/>
        </w:rPr>
      </w:pPr>
    </w:p>
    <w:p w14:paraId="75E605FE" w14:textId="77777777" w:rsidR="007D3C0D" w:rsidRDefault="007D3C0D">
      <w:pPr>
        <w:spacing w:line="360" w:lineRule="auto"/>
        <w:jc w:val="both"/>
        <w:rPr>
          <w:rFonts w:ascii="Book Antiqua" w:eastAsia="Times" w:hAnsi="Book Antiqua"/>
          <w:color w:val="231F20"/>
        </w:rPr>
      </w:pPr>
    </w:p>
    <w:p w14:paraId="1480DA36" w14:textId="77777777" w:rsidR="007D3C0D" w:rsidRDefault="007D3C0D">
      <w:pPr>
        <w:spacing w:line="360" w:lineRule="auto"/>
        <w:jc w:val="both"/>
        <w:rPr>
          <w:rFonts w:ascii="Book Antiqua" w:eastAsia="Times" w:hAnsi="Book Antiqua"/>
          <w:color w:val="231F20"/>
        </w:rPr>
      </w:pPr>
    </w:p>
    <w:p w14:paraId="2E4003B0" w14:textId="77777777" w:rsidR="007D3C0D" w:rsidRDefault="007D3C0D">
      <w:pPr>
        <w:spacing w:line="360" w:lineRule="auto"/>
        <w:jc w:val="both"/>
        <w:rPr>
          <w:rFonts w:ascii="Book Antiqua" w:eastAsia="Times" w:hAnsi="Book Antiqua"/>
          <w:color w:val="231F20"/>
        </w:rPr>
      </w:pPr>
    </w:p>
    <w:p w14:paraId="68DA4802" w14:textId="77777777" w:rsidR="007D3C0D" w:rsidRDefault="007D3C0D">
      <w:pPr>
        <w:spacing w:line="360" w:lineRule="auto"/>
        <w:jc w:val="both"/>
        <w:rPr>
          <w:rFonts w:ascii="Book Antiqua" w:eastAsia="Times" w:hAnsi="Book Antiqua"/>
          <w:color w:val="231F20"/>
        </w:rPr>
      </w:pPr>
    </w:p>
    <w:p w14:paraId="19096319" w14:textId="77777777" w:rsidR="007D3C0D" w:rsidRDefault="007D3C0D">
      <w:pPr>
        <w:spacing w:line="360" w:lineRule="auto"/>
        <w:jc w:val="both"/>
        <w:rPr>
          <w:rFonts w:ascii="Book Antiqua" w:eastAsia="Times" w:hAnsi="Book Antiqua"/>
          <w:color w:val="231F20"/>
        </w:rPr>
      </w:pPr>
    </w:p>
    <w:p w14:paraId="182B7EEA" w14:textId="77777777" w:rsidR="007D3C0D" w:rsidRDefault="007D3C0D">
      <w:pPr>
        <w:spacing w:line="360" w:lineRule="auto"/>
        <w:jc w:val="both"/>
        <w:rPr>
          <w:rFonts w:ascii="Book Antiqua" w:eastAsia="Times" w:hAnsi="Book Antiqua"/>
          <w:color w:val="231F20"/>
        </w:rPr>
      </w:pPr>
    </w:p>
    <w:p w14:paraId="57B09FC3" w14:textId="77777777" w:rsidR="007D3C0D" w:rsidRDefault="007D3C0D">
      <w:pPr>
        <w:spacing w:line="360" w:lineRule="auto"/>
        <w:jc w:val="both"/>
        <w:rPr>
          <w:rFonts w:ascii="Book Antiqua" w:eastAsia="Times" w:hAnsi="Book Antiqua"/>
          <w:color w:val="231F20"/>
        </w:rPr>
      </w:pPr>
    </w:p>
    <w:p w14:paraId="2DEDE3FE" w14:textId="77777777" w:rsidR="007D3C0D" w:rsidRDefault="007D3C0D">
      <w:pPr>
        <w:spacing w:line="360" w:lineRule="auto"/>
        <w:jc w:val="both"/>
        <w:rPr>
          <w:rFonts w:ascii="Book Antiqua" w:eastAsia="Times" w:hAnsi="Book Antiqua"/>
          <w:color w:val="231F20"/>
        </w:rPr>
      </w:pPr>
    </w:p>
    <w:p w14:paraId="1A504D2F" w14:textId="77777777" w:rsidR="007D3C0D" w:rsidRDefault="007D3C0D">
      <w:pPr>
        <w:spacing w:line="360" w:lineRule="auto"/>
        <w:jc w:val="both"/>
        <w:rPr>
          <w:rFonts w:ascii="Book Antiqua" w:eastAsia="Times" w:hAnsi="Book Antiqua"/>
          <w:color w:val="231F20"/>
        </w:rPr>
      </w:pPr>
    </w:p>
    <w:p w14:paraId="15ADC99C" w14:textId="77777777" w:rsidR="007D3C0D" w:rsidRDefault="00BD49DE">
      <w:pPr>
        <w:spacing w:line="360" w:lineRule="auto"/>
        <w:jc w:val="both"/>
        <w:rPr>
          <w:rFonts w:ascii="Book Antiqua" w:eastAsia="STIX-Regular" w:hAnsi="Book Antiqua" w:cs="Book Antiqua"/>
          <w:b/>
          <w:color w:val="000000"/>
        </w:rPr>
      </w:pPr>
      <w:r>
        <w:rPr>
          <w:rFonts w:ascii="Book Antiqua" w:eastAsia="STIX-Regular" w:hAnsi="Book Antiqua" w:cs="Book Antiqua"/>
          <w:color w:val="000000"/>
          <w:lang w:eastAsia="zh-CN"/>
        </w:rPr>
        <w:br w:type="page"/>
      </w:r>
      <w:r>
        <w:rPr>
          <w:rFonts w:ascii="Book Antiqua" w:eastAsia="STIX-Regular" w:hAnsi="Book Antiqua" w:cs="Book Antiqua"/>
          <w:b/>
          <w:color w:val="000000"/>
          <w:lang w:eastAsia="zh-CN"/>
        </w:rPr>
        <w:lastRenderedPageBreak/>
        <w:t>Table 2 The top ten countries/regions with the highest productivity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981"/>
        <w:gridCol w:w="1101"/>
        <w:gridCol w:w="1119"/>
        <w:gridCol w:w="2061"/>
        <w:gridCol w:w="1233"/>
      </w:tblGrid>
      <w:tr w:rsidR="007D3C0D" w14:paraId="42168971" w14:textId="77777777">
        <w:tc>
          <w:tcPr>
            <w:tcW w:w="1111" w:type="dxa"/>
            <w:tcBorders>
              <w:top w:val="single" w:sz="4" w:space="0" w:color="auto"/>
              <w:bottom w:val="single" w:sz="4" w:space="0" w:color="auto"/>
            </w:tcBorders>
          </w:tcPr>
          <w:p w14:paraId="471C2EBA"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Rank</w:t>
            </w:r>
          </w:p>
        </w:tc>
        <w:tc>
          <w:tcPr>
            <w:tcW w:w="1706" w:type="dxa"/>
            <w:tcBorders>
              <w:top w:val="single" w:sz="4" w:space="0" w:color="auto"/>
              <w:bottom w:val="single" w:sz="4" w:space="0" w:color="auto"/>
            </w:tcBorders>
          </w:tcPr>
          <w:p w14:paraId="1F39733C"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Country/Region</w:t>
            </w:r>
          </w:p>
        </w:tc>
        <w:tc>
          <w:tcPr>
            <w:tcW w:w="1101" w:type="dxa"/>
            <w:tcBorders>
              <w:top w:val="single" w:sz="4" w:space="0" w:color="auto"/>
              <w:bottom w:val="single" w:sz="4" w:space="0" w:color="auto"/>
            </w:tcBorders>
          </w:tcPr>
          <w:p w14:paraId="7A067A38"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Np</w:t>
            </w:r>
          </w:p>
        </w:tc>
        <w:tc>
          <w:tcPr>
            <w:tcW w:w="1119" w:type="dxa"/>
            <w:tcBorders>
              <w:top w:val="single" w:sz="4" w:space="0" w:color="auto"/>
              <w:bottom w:val="single" w:sz="4" w:space="0" w:color="auto"/>
            </w:tcBorders>
          </w:tcPr>
          <w:p w14:paraId="658BA3BD"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Nc</w:t>
            </w:r>
          </w:p>
        </w:tc>
        <w:tc>
          <w:tcPr>
            <w:tcW w:w="2061" w:type="dxa"/>
            <w:tcBorders>
              <w:top w:val="single" w:sz="4" w:space="0" w:color="auto"/>
              <w:bottom w:val="single" w:sz="4" w:space="0" w:color="auto"/>
            </w:tcBorders>
          </w:tcPr>
          <w:p w14:paraId="39156AFE"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Average per item</w:t>
            </w:r>
          </w:p>
        </w:tc>
        <w:tc>
          <w:tcPr>
            <w:tcW w:w="1233" w:type="dxa"/>
            <w:tcBorders>
              <w:top w:val="single" w:sz="4" w:space="0" w:color="auto"/>
              <w:bottom w:val="single" w:sz="4" w:space="0" w:color="auto"/>
            </w:tcBorders>
          </w:tcPr>
          <w:p w14:paraId="05B66A3E"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H-index</w:t>
            </w:r>
          </w:p>
        </w:tc>
      </w:tr>
      <w:tr w:rsidR="007D3C0D" w14:paraId="2FA0A116" w14:textId="77777777">
        <w:tc>
          <w:tcPr>
            <w:tcW w:w="1111" w:type="dxa"/>
            <w:tcBorders>
              <w:top w:val="single" w:sz="4" w:space="0" w:color="auto"/>
              <w:tl2br w:val="nil"/>
              <w:tr2bl w:val="nil"/>
            </w:tcBorders>
          </w:tcPr>
          <w:p w14:paraId="75A3816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w:t>
            </w:r>
          </w:p>
        </w:tc>
        <w:tc>
          <w:tcPr>
            <w:tcW w:w="1706" w:type="dxa"/>
            <w:tcBorders>
              <w:top w:val="single" w:sz="4" w:space="0" w:color="auto"/>
              <w:tl2br w:val="nil"/>
              <w:tr2bl w:val="nil"/>
            </w:tcBorders>
          </w:tcPr>
          <w:p w14:paraId="1CA72B1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China</w:t>
            </w:r>
          </w:p>
        </w:tc>
        <w:tc>
          <w:tcPr>
            <w:tcW w:w="1101" w:type="dxa"/>
            <w:tcBorders>
              <w:top w:val="single" w:sz="4" w:space="0" w:color="auto"/>
              <w:tl2br w:val="nil"/>
              <w:tr2bl w:val="nil"/>
            </w:tcBorders>
          </w:tcPr>
          <w:p w14:paraId="542D3539" w14:textId="77777777" w:rsidR="007D3C0D" w:rsidRDefault="00000000">
            <w:pPr>
              <w:widowControl/>
              <w:spacing w:line="360" w:lineRule="auto"/>
              <w:rPr>
                <w:rFonts w:ascii="Book Antiqua" w:eastAsia="STIX-Regular" w:hAnsi="Book Antiqua" w:cs="Book Antiqua"/>
                <w:color w:val="000000"/>
                <w:lang w:eastAsia="zh-CN"/>
              </w:rPr>
            </w:pPr>
            <w:hyperlink r:id="rId23" w:history="1">
              <w:r w:rsidR="00BD49DE">
                <w:rPr>
                  <w:rFonts w:ascii="Book Antiqua" w:eastAsia="STIX-Regular" w:hAnsi="Book Antiqua" w:cs="Book Antiqua"/>
                  <w:color w:val="000000"/>
                  <w:lang w:eastAsia="zh-CN"/>
                </w:rPr>
                <w:t>2109</w:t>
              </w:r>
            </w:hyperlink>
          </w:p>
        </w:tc>
        <w:tc>
          <w:tcPr>
            <w:tcW w:w="1119" w:type="dxa"/>
            <w:tcBorders>
              <w:top w:val="single" w:sz="4" w:space="0" w:color="auto"/>
              <w:tl2br w:val="nil"/>
              <w:tr2bl w:val="nil"/>
            </w:tcBorders>
          </w:tcPr>
          <w:p w14:paraId="655FAF0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22453</w:t>
            </w:r>
          </w:p>
        </w:tc>
        <w:tc>
          <w:tcPr>
            <w:tcW w:w="2061" w:type="dxa"/>
            <w:tcBorders>
              <w:top w:val="single" w:sz="4" w:space="0" w:color="auto"/>
              <w:tl2br w:val="nil"/>
              <w:tr2bl w:val="nil"/>
            </w:tcBorders>
          </w:tcPr>
          <w:p w14:paraId="22CBCD1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13.17</w:t>
            </w:r>
          </w:p>
        </w:tc>
        <w:tc>
          <w:tcPr>
            <w:tcW w:w="1233" w:type="dxa"/>
            <w:tcBorders>
              <w:top w:val="single" w:sz="4" w:space="0" w:color="auto"/>
              <w:tl2br w:val="nil"/>
              <w:tr2bl w:val="nil"/>
            </w:tcBorders>
          </w:tcPr>
          <w:p w14:paraId="7F886BE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61</w:t>
            </w:r>
          </w:p>
        </w:tc>
      </w:tr>
      <w:tr w:rsidR="007D3C0D" w14:paraId="0AFC4D66" w14:textId="77777777">
        <w:trPr>
          <w:trHeight w:val="197"/>
        </w:trPr>
        <w:tc>
          <w:tcPr>
            <w:tcW w:w="1111" w:type="dxa"/>
            <w:tcBorders>
              <w:tl2br w:val="nil"/>
              <w:tr2bl w:val="nil"/>
            </w:tcBorders>
          </w:tcPr>
          <w:p w14:paraId="4050A1E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w:t>
            </w:r>
          </w:p>
        </w:tc>
        <w:tc>
          <w:tcPr>
            <w:tcW w:w="1706" w:type="dxa"/>
            <w:tcBorders>
              <w:tl2br w:val="nil"/>
              <w:tr2bl w:val="nil"/>
            </w:tcBorders>
          </w:tcPr>
          <w:p w14:paraId="7061189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United States</w:t>
            </w:r>
          </w:p>
        </w:tc>
        <w:tc>
          <w:tcPr>
            <w:tcW w:w="1101" w:type="dxa"/>
            <w:tcBorders>
              <w:tl2br w:val="nil"/>
              <w:tr2bl w:val="nil"/>
            </w:tcBorders>
          </w:tcPr>
          <w:p w14:paraId="57F9B06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1100</w:t>
            </w:r>
          </w:p>
        </w:tc>
        <w:tc>
          <w:tcPr>
            <w:tcW w:w="1119" w:type="dxa"/>
            <w:tcBorders>
              <w:tl2br w:val="nil"/>
              <w:tr2bl w:val="nil"/>
            </w:tcBorders>
          </w:tcPr>
          <w:p w14:paraId="20F20F6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31045</w:t>
            </w:r>
          </w:p>
        </w:tc>
        <w:tc>
          <w:tcPr>
            <w:tcW w:w="2061" w:type="dxa"/>
            <w:tcBorders>
              <w:tl2br w:val="nil"/>
              <w:tr2bl w:val="nil"/>
            </w:tcBorders>
          </w:tcPr>
          <w:p w14:paraId="0145B90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30.41</w:t>
            </w:r>
          </w:p>
        </w:tc>
        <w:tc>
          <w:tcPr>
            <w:tcW w:w="1233" w:type="dxa"/>
            <w:tcBorders>
              <w:tl2br w:val="nil"/>
              <w:tr2bl w:val="nil"/>
            </w:tcBorders>
          </w:tcPr>
          <w:p w14:paraId="6AD8673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71</w:t>
            </w:r>
          </w:p>
        </w:tc>
      </w:tr>
      <w:tr w:rsidR="007D3C0D" w14:paraId="37250073" w14:textId="77777777">
        <w:tc>
          <w:tcPr>
            <w:tcW w:w="1111" w:type="dxa"/>
            <w:tcBorders>
              <w:tl2br w:val="nil"/>
              <w:tr2bl w:val="nil"/>
            </w:tcBorders>
          </w:tcPr>
          <w:p w14:paraId="0C320BB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w:t>
            </w:r>
          </w:p>
        </w:tc>
        <w:tc>
          <w:tcPr>
            <w:tcW w:w="1706" w:type="dxa"/>
            <w:tcBorders>
              <w:tl2br w:val="nil"/>
              <w:tr2bl w:val="nil"/>
            </w:tcBorders>
          </w:tcPr>
          <w:p w14:paraId="76F80DC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Japan</w:t>
            </w:r>
          </w:p>
        </w:tc>
        <w:tc>
          <w:tcPr>
            <w:tcW w:w="1101" w:type="dxa"/>
            <w:tcBorders>
              <w:tl2br w:val="nil"/>
              <w:tr2bl w:val="nil"/>
            </w:tcBorders>
          </w:tcPr>
          <w:p w14:paraId="25362C4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746</w:t>
            </w:r>
          </w:p>
        </w:tc>
        <w:tc>
          <w:tcPr>
            <w:tcW w:w="1119" w:type="dxa"/>
            <w:tcBorders>
              <w:tl2br w:val="nil"/>
              <w:tr2bl w:val="nil"/>
            </w:tcBorders>
          </w:tcPr>
          <w:p w14:paraId="2A4E035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10739</w:t>
            </w:r>
          </w:p>
        </w:tc>
        <w:tc>
          <w:tcPr>
            <w:tcW w:w="2061" w:type="dxa"/>
            <w:tcBorders>
              <w:tl2br w:val="nil"/>
              <w:tr2bl w:val="nil"/>
            </w:tcBorders>
          </w:tcPr>
          <w:p w14:paraId="0DE35FD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16.03</w:t>
            </w:r>
          </w:p>
        </w:tc>
        <w:tc>
          <w:tcPr>
            <w:tcW w:w="1233" w:type="dxa"/>
            <w:tcBorders>
              <w:tl2br w:val="nil"/>
              <w:tr2bl w:val="nil"/>
            </w:tcBorders>
          </w:tcPr>
          <w:p w14:paraId="66DFEA1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46</w:t>
            </w:r>
          </w:p>
        </w:tc>
      </w:tr>
      <w:tr w:rsidR="007D3C0D" w14:paraId="39B7FD92" w14:textId="77777777">
        <w:tc>
          <w:tcPr>
            <w:tcW w:w="1111" w:type="dxa"/>
            <w:tcBorders>
              <w:tl2br w:val="nil"/>
              <w:tr2bl w:val="nil"/>
            </w:tcBorders>
          </w:tcPr>
          <w:p w14:paraId="218F122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w:t>
            </w:r>
          </w:p>
        </w:tc>
        <w:tc>
          <w:tcPr>
            <w:tcW w:w="1706" w:type="dxa"/>
            <w:tcBorders>
              <w:tl2br w:val="nil"/>
              <w:tr2bl w:val="nil"/>
            </w:tcBorders>
          </w:tcPr>
          <w:p w14:paraId="08B8E60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South Korea</w:t>
            </w:r>
          </w:p>
        </w:tc>
        <w:tc>
          <w:tcPr>
            <w:tcW w:w="1101" w:type="dxa"/>
            <w:tcBorders>
              <w:tl2br w:val="nil"/>
              <w:tr2bl w:val="nil"/>
            </w:tcBorders>
          </w:tcPr>
          <w:p w14:paraId="385D24F5" w14:textId="77777777" w:rsidR="007D3C0D" w:rsidRDefault="00000000">
            <w:pPr>
              <w:widowControl/>
              <w:spacing w:line="360" w:lineRule="auto"/>
              <w:rPr>
                <w:rFonts w:ascii="Book Antiqua" w:eastAsia="STIX-Regular" w:hAnsi="Book Antiqua" w:cs="Book Antiqua"/>
                <w:color w:val="000000"/>
                <w:lang w:eastAsia="zh-CN"/>
              </w:rPr>
            </w:pPr>
            <w:hyperlink r:id="rId24" w:history="1">
              <w:r w:rsidR="00BD49DE">
                <w:rPr>
                  <w:rFonts w:ascii="Book Antiqua" w:eastAsia="STIX-Regular" w:hAnsi="Book Antiqua" w:cs="Book Antiqua"/>
                  <w:color w:val="000000"/>
                  <w:lang w:eastAsia="zh-CN"/>
                </w:rPr>
                <w:t>595</w:t>
              </w:r>
            </w:hyperlink>
          </w:p>
        </w:tc>
        <w:tc>
          <w:tcPr>
            <w:tcW w:w="1119" w:type="dxa"/>
            <w:tcBorders>
              <w:tl2br w:val="nil"/>
              <w:tr2bl w:val="nil"/>
            </w:tcBorders>
          </w:tcPr>
          <w:p w14:paraId="685FAE5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10605</w:t>
            </w:r>
          </w:p>
        </w:tc>
        <w:tc>
          <w:tcPr>
            <w:tcW w:w="2061" w:type="dxa"/>
            <w:tcBorders>
              <w:tl2br w:val="nil"/>
              <w:tr2bl w:val="nil"/>
            </w:tcBorders>
          </w:tcPr>
          <w:p w14:paraId="39B0D3B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19.92</w:t>
            </w:r>
          </w:p>
        </w:tc>
        <w:tc>
          <w:tcPr>
            <w:tcW w:w="1233" w:type="dxa"/>
            <w:tcBorders>
              <w:tl2br w:val="nil"/>
              <w:tr2bl w:val="nil"/>
            </w:tcBorders>
          </w:tcPr>
          <w:p w14:paraId="4FB6FA9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49</w:t>
            </w:r>
          </w:p>
        </w:tc>
      </w:tr>
      <w:tr w:rsidR="007D3C0D" w14:paraId="30101736" w14:textId="77777777">
        <w:tc>
          <w:tcPr>
            <w:tcW w:w="1111" w:type="dxa"/>
            <w:tcBorders>
              <w:tl2br w:val="nil"/>
              <w:tr2bl w:val="nil"/>
            </w:tcBorders>
          </w:tcPr>
          <w:p w14:paraId="6287A2E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w:t>
            </w:r>
          </w:p>
        </w:tc>
        <w:tc>
          <w:tcPr>
            <w:tcW w:w="1706" w:type="dxa"/>
            <w:tcBorders>
              <w:tl2br w:val="nil"/>
              <w:tr2bl w:val="nil"/>
            </w:tcBorders>
          </w:tcPr>
          <w:p w14:paraId="0881621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Germany</w:t>
            </w:r>
          </w:p>
        </w:tc>
        <w:tc>
          <w:tcPr>
            <w:tcW w:w="1101" w:type="dxa"/>
            <w:tcBorders>
              <w:tl2br w:val="nil"/>
              <w:tr2bl w:val="nil"/>
            </w:tcBorders>
          </w:tcPr>
          <w:p w14:paraId="669CF4F4" w14:textId="77777777" w:rsidR="007D3C0D" w:rsidRDefault="00000000">
            <w:pPr>
              <w:widowControl/>
              <w:spacing w:line="360" w:lineRule="auto"/>
              <w:rPr>
                <w:rFonts w:ascii="Book Antiqua" w:eastAsia="STIX-Regular" w:hAnsi="Book Antiqua" w:cs="Book Antiqua"/>
                <w:color w:val="000000"/>
                <w:lang w:eastAsia="zh-CN"/>
              </w:rPr>
            </w:pPr>
            <w:hyperlink r:id="rId25" w:history="1">
              <w:r w:rsidR="00BD49DE">
                <w:rPr>
                  <w:rFonts w:ascii="Book Antiqua" w:eastAsia="STIX-Regular" w:hAnsi="Book Antiqua" w:cs="Book Antiqua"/>
                  <w:color w:val="000000"/>
                  <w:lang w:eastAsia="zh-CN"/>
                </w:rPr>
                <w:t>371</w:t>
              </w:r>
            </w:hyperlink>
          </w:p>
        </w:tc>
        <w:tc>
          <w:tcPr>
            <w:tcW w:w="1119" w:type="dxa"/>
            <w:tcBorders>
              <w:tl2br w:val="nil"/>
              <w:tr2bl w:val="nil"/>
            </w:tcBorders>
          </w:tcPr>
          <w:p w14:paraId="2E6E245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5529</w:t>
            </w:r>
          </w:p>
        </w:tc>
        <w:tc>
          <w:tcPr>
            <w:tcW w:w="2061" w:type="dxa"/>
            <w:tcBorders>
              <w:tl2br w:val="nil"/>
              <w:tr2bl w:val="nil"/>
            </w:tcBorders>
          </w:tcPr>
          <w:p w14:paraId="5275B09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16.04</w:t>
            </w:r>
          </w:p>
        </w:tc>
        <w:tc>
          <w:tcPr>
            <w:tcW w:w="1233" w:type="dxa"/>
            <w:tcBorders>
              <w:tl2br w:val="nil"/>
              <w:tr2bl w:val="nil"/>
            </w:tcBorders>
          </w:tcPr>
          <w:p w14:paraId="0804828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37</w:t>
            </w:r>
          </w:p>
        </w:tc>
      </w:tr>
      <w:tr w:rsidR="007D3C0D" w14:paraId="296130D2" w14:textId="77777777">
        <w:tc>
          <w:tcPr>
            <w:tcW w:w="1111" w:type="dxa"/>
            <w:tcBorders>
              <w:tl2br w:val="nil"/>
              <w:tr2bl w:val="nil"/>
            </w:tcBorders>
          </w:tcPr>
          <w:p w14:paraId="745745D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6</w:t>
            </w:r>
          </w:p>
        </w:tc>
        <w:tc>
          <w:tcPr>
            <w:tcW w:w="1706" w:type="dxa"/>
            <w:tcBorders>
              <w:tl2br w:val="nil"/>
              <w:tr2bl w:val="nil"/>
            </w:tcBorders>
          </w:tcPr>
          <w:p w14:paraId="5320018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Italy</w:t>
            </w:r>
          </w:p>
        </w:tc>
        <w:tc>
          <w:tcPr>
            <w:tcW w:w="1101" w:type="dxa"/>
            <w:tcBorders>
              <w:tl2br w:val="nil"/>
              <w:tr2bl w:val="nil"/>
            </w:tcBorders>
          </w:tcPr>
          <w:p w14:paraId="0DE88F8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279</w:t>
            </w:r>
          </w:p>
        </w:tc>
        <w:tc>
          <w:tcPr>
            <w:tcW w:w="1119" w:type="dxa"/>
            <w:tcBorders>
              <w:tl2br w:val="nil"/>
              <w:tr2bl w:val="nil"/>
            </w:tcBorders>
          </w:tcPr>
          <w:p w14:paraId="2DD64FC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9252</w:t>
            </w:r>
          </w:p>
        </w:tc>
        <w:tc>
          <w:tcPr>
            <w:tcW w:w="2061" w:type="dxa"/>
            <w:tcBorders>
              <w:tl2br w:val="nil"/>
              <w:tr2bl w:val="nil"/>
            </w:tcBorders>
          </w:tcPr>
          <w:p w14:paraId="11BF988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34.27</w:t>
            </w:r>
          </w:p>
        </w:tc>
        <w:tc>
          <w:tcPr>
            <w:tcW w:w="1233" w:type="dxa"/>
            <w:tcBorders>
              <w:tl2br w:val="nil"/>
              <w:tr2bl w:val="nil"/>
            </w:tcBorders>
          </w:tcPr>
          <w:p w14:paraId="7E4B49F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45</w:t>
            </w:r>
          </w:p>
        </w:tc>
      </w:tr>
      <w:tr w:rsidR="007D3C0D" w14:paraId="41C48CBF" w14:textId="77777777">
        <w:trPr>
          <w:trHeight w:val="291"/>
        </w:trPr>
        <w:tc>
          <w:tcPr>
            <w:tcW w:w="1111" w:type="dxa"/>
            <w:tcBorders>
              <w:tl2br w:val="nil"/>
              <w:tr2bl w:val="nil"/>
            </w:tcBorders>
          </w:tcPr>
          <w:p w14:paraId="109AA2A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w:t>
            </w:r>
          </w:p>
        </w:tc>
        <w:tc>
          <w:tcPr>
            <w:tcW w:w="1706" w:type="dxa"/>
            <w:tcBorders>
              <w:tl2br w:val="nil"/>
              <w:tr2bl w:val="nil"/>
            </w:tcBorders>
          </w:tcPr>
          <w:p w14:paraId="175EF3F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China Taiwan</w:t>
            </w:r>
          </w:p>
        </w:tc>
        <w:tc>
          <w:tcPr>
            <w:tcW w:w="1101" w:type="dxa"/>
            <w:tcBorders>
              <w:tl2br w:val="nil"/>
              <w:tr2bl w:val="nil"/>
            </w:tcBorders>
          </w:tcPr>
          <w:p w14:paraId="30C29BB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244</w:t>
            </w:r>
          </w:p>
        </w:tc>
        <w:tc>
          <w:tcPr>
            <w:tcW w:w="1119" w:type="dxa"/>
            <w:tcBorders>
              <w:tl2br w:val="nil"/>
              <w:tr2bl w:val="nil"/>
            </w:tcBorders>
          </w:tcPr>
          <w:p w14:paraId="34DC391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5330</w:t>
            </w:r>
          </w:p>
        </w:tc>
        <w:tc>
          <w:tcPr>
            <w:tcW w:w="2061" w:type="dxa"/>
            <w:tcBorders>
              <w:tl2br w:val="nil"/>
              <w:tr2bl w:val="nil"/>
            </w:tcBorders>
          </w:tcPr>
          <w:p w14:paraId="7F86BBA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22.84</w:t>
            </w:r>
          </w:p>
        </w:tc>
        <w:tc>
          <w:tcPr>
            <w:tcW w:w="1233" w:type="dxa"/>
            <w:tcBorders>
              <w:tl2br w:val="nil"/>
              <w:tr2bl w:val="nil"/>
            </w:tcBorders>
          </w:tcPr>
          <w:p w14:paraId="6EDA24D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34</w:t>
            </w:r>
          </w:p>
        </w:tc>
      </w:tr>
      <w:tr w:rsidR="007D3C0D" w14:paraId="44D47AE9" w14:textId="77777777">
        <w:tc>
          <w:tcPr>
            <w:tcW w:w="1111" w:type="dxa"/>
            <w:tcBorders>
              <w:tl2br w:val="nil"/>
              <w:tr2bl w:val="nil"/>
            </w:tcBorders>
          </w:tcPr>
          <w:p w14:paraId="2C58553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8</w:t>
            </w:r>
          </w:p>
        </w:tc>
        <w:tc>
          <w:tcPr>
            <w:tcW w:w="1706" w:type="dxa"/>
            <w:tcBorders>
              <w:tl2br w:val="nil"/>
              <w:tr2bl w:val="nil"/>
            </w:tcBorders>
          </w:tcPr>
          <w:p w14:paraId="53CA63B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France</w:t>
            </w:r>
          </w:p>
        </w:tc>
        <w:tc>
          <w:tcPr>
            <w:tcW w:w="1101" w:type="dxa"/>
            <w:tcBorders>
              <w:tl2br w:val="nil"/>
              <w:tr2bl w:val="nil"/>
            </w:tcBorders>
          </w:tcPr>
          <w:p w14:paraId="1661496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190</w:t>
            </w:r>
          </w:p>
        </w:tc>
        <w:tc>
          <w:tcPr>
            <w:tcW w:w="1119" w:type="dxa"/>
            <w:tcBorders>
              <w:tl2br w:val="nil"/>
              <w:tr2bl w:val="nil"/>
            </w:tcBorders>
          </w:tcPr>
          <w:p w14:paraId="2D4A35B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6609</w:t>
            </w:r>
          </w:p>
        </w:tc>
        <w:tc>
          <w:tcPr>
            <w:tcW w:w="2061" w:type="dxa"/>
            <w:tcBorders>
              <w:tl2br w:val="nil"/>
              <w:tr2bl w:val="nil"/>
            </w:tcBorders>
          </w:tcPr>
          <w:p w14:paraId="12FC390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35.97</w:t>
            </w:r>
          </w:p>
        </w:tc>
        <w:tc>
          <w:tcPr>
            <w:tcW w:w="1233" w:type="dxa"/>
            <w:tcBorders>
              <w:tl2br w:val="nil"/>
              <w:tr2bl w:val="nil"/>
            </w:tcBorders>
          </w:tcPr>
          <w:p w14:paraId="712573B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35</w:t>
            </w:r>
          </w:p>
        </w:tc>
      </w:tr>
      <w:tr w:rsidR="007D3C0D" w14:paraId="36323D91" w14:textId="77777777">
        <w:tc>
          <w:tcPr>
            <w:tcW w:w="1111" w:type="dxa"/>
            <w:tcBorders>
              <w:tl2br w:val="nil"/>
              <w:tr2bl w:val="nil"/>
            </w:tcBorders>
          </w:tcPr>
          <w:p w14:paraId="267C113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w:t>
            </w:r>
          </w:p>
        </w:tc>
        <w:tc>
          <w:tcPr>
            <w:tcW w:w="1706" w:type="dxa"/>
            <w:tcBorders>
              <w:tl2br w:val="nil"/>
              <w:tr2bl w:val="nil"/>
            </w:tcBorders>
          </w:tcPr>
          <w:p w14:paraId="00AE2DC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Egypt</w:t>
            </w:r>
          </w:p>
        </w:tc>
        <w:tc>
          <w:tcPr>
            <w:tcW w:w="1101" w:type="dxa"/>
            <w:tcBorders>
              <w:tl2br w:val="nil"/>
              <w:tr2bl w:val="nil"/>
            </w:tcBorders>
          </w:tcPr>
          <w:p w14:paraId="351ECBE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120</w:t>
            </w:r>
          </w:p>
        </w:tc>
        <w:tc>
          <w:tcPr>
            <w:tcW w:w="1119" w:type="dxa"/>
            <w:tcBorders>
              <w:tl2br w:val="nil"/>
              <w:tr2bl w:val="nil"/>
            </w:tcBorders>
          </w:tcPr>
          <w:p w14:paraId="79809DD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969</w:t>
            </w:r>
          </w:p>
        </w:tc>
        <w:tc>
          <w:tcPr>
            <w:tcW w:w="2061" w:type="dxa"/>
            <w:tcBorders>
              <w:tl2br w:val="nil"/>
              <w:tr2bl w:val="nil"/>
            </w:tcBorders>
          </w:tcPr>
          <w:p w14:paraId="5633B59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8.72</w:t>
            </w:r>
          </w:p>
        </w:tc>
        <w:tc>
          <w:tcPr>
            <w:tcW w:w="1233" w:type="dxa"/>
            <w:tcBorders>
              <w:tl2br w:val="nil"/>
              <w:tr2bl w:val="nil"/>
            </w:tcBorders>
          </w:tcPr>
          <w:p w14:paraId="18CAC69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18</w:t>
            </w:r>
          </w:p>
        </w:tc>
      </w:tr>
      <w:tr w:rsidR="007D3C0D" w14:paraId="67459C6A" w14:textId="77777777">
        <w:tc>
          <w:tcPr>
            <w:tcW w:w="1111" w:type="dxa"/>
            <w:tcBorders>
              <w:bottom w:val="single" w:sz="4" w:space="0" w:color="auto"/>
            </w:tcBorders>
          </w:tcPr>
          <w:p w14:paraId="4070B6E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w:t>
            </w:r>
          </w:p>
        </w:tc>
        <w:tc>
          <w:tcPr>
            <w:tcW w:w="1706" w:type="dxa"/>
            <w:tcBorders>
              <w:bottom w:val="single" w:sz="4" w:space="0" w:color="auto"/>
            </w:tcBorders>
          </w:tcPr>
          <w:p w14:paraId="3F264E0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England</w:t>
            </w:r>
          </w:p>
        </w:tc>
        <w:tc>
          <w:tcPr>
            <w:tcW w:w="1101" w:type="dxa"/>
            <w:tcBorders>
              <w:bottom w:val="single" w:sz="4" w:space="0" w:color="auto"/>
            </w:tcBorders>
          </w:tcPr>
          <w:p w14:paraId="3B8B672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106</w:t>
            </w:r>
          </w:p>
        </w:tc>
        <w:tc>
          <w:tcPr>
            <w:tcW w:w="1119" w:type="dxa"/>
            <w:tcBorders>
              <w:bottom w:val="single" w:sz="4" w:space="0" w:color="auto"/>
            </w:tcBorders>
          </w:tcPr>
          <w:p w14:paraId="6E007D5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3554</w:t>
            </w:r>
          </w:p>
        </w:tc>
        <w:tc>
          <w:tcPr>
            <w:tcW w:w="2061" w:type="dxa"/>
            <w:tcBorders>
              <w:bottom w:val="single" w:sz="4" w:space="0" w:color="auto"/>
            </w:tcBorders>
          </w:tcPr>
          <w:p w14:paraId="23D51AF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34.74</w:t>
            </w:r>
          </w:p>
        </w:tc>
        <w:tc>
          <w:tcPr>
            <w:tcW w:w="1233" w:type="dxa"/>
            <w:tcBorders>
              <w:bottom w:val="single" w:sz="4" w:space="0" w:color="auto"/>
            </w:tcBorders>
          </w:tcPr>
          <w:p w14:paraId="4179588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29</w:t>
            </w:r>
          </w:p>
        </w:tc>
      </w:tr>
    </w:tbl>
    <w:p w14:paraId="748E6DE3" w14:textId="77777777" w:rsidR="007D3C0D" w:rsidRDefault="00BD49DE">
      <w:pPr>
        <w:spacing w:line="360" w:lineRule="auto"/>
        <w:jc w:val="both"/>
        <w:rPr>
          <w:rFonts w:ascii="Book Antiqua" w:eastAsia="Times" w:hAnsi="Book Antiqua"/>
          <w:color w:val="231F20"/>
        </w:rPr>
      </w:pPr>
      <w:r>
        <w:rPr>
          <w:rFonts w:ascii="Book Antiqua" w:eastAsia="Lato" w:hAnsi="Book Antiqua" w:cs="Cambria"/>
          <w:color w:val="231F20"/>
          <w:lang w:eastAsia="zh-CN"/>
        </w:rPr>
        <w:t xml:space="preserve">H-index: Hirsch index; </w:t>
      </w:r>
      <w:r>
        <w:rPr>
          <w:rFonts w:ascii="Book Antiqua" w:eastAsia="STIX-Regular" w:hAnsi="Book Antiqua" w:cs="Book Antiqua"/>
          <w:color w:val="000000"/>
          <w:lang w:eastAsia="zh-CN"/>
        </w:rPr>
        <w:t xml:space="preserve">Np: </w:t>
      </w:r>
      <w:r>
        <w:rPr>
          <w:rFonts w:ascii="Book Antiqua" w:eastAsia="Lato" w:hAnsi="Book Antiqua" w:cs="Cambria"/>
          <w:color w:val="231F20"/>
          <w:lang w:eastAsia="zh-CN"/>
        </w:rPr>
        <w:t>Number of papers; Nc</w:t>
      </w:r>
      <w:r>
        <w:rPr>
          <w:rFonts w:ascii="Book Antiqua" w:eastAsia="Times" w:hAnsi="Book Antiqua"/>
          <w:color w:val="231F20"/>
          <w:lang w:eastAsia="zh-CN"/>
        </w:rPr>
        <w:t xml:space="preserve">: </w:t>
      </w:r>
      <w:r>
        <w:rPr>
          <w:rFonts w:ascii="Book Antiqua" w:eastAsia="Lato" w:hAnsi="Book Antiqua" w:cs="Cambria"/>
          <w:color w:val="231F20"/>
          <w:lang w:eastAsia="zh-CN"/>
        </w:rPr>
        <w:t>Number of citations.</w:t>
      </w:r>
    </w:p>
    <w:p w14:paraId="171AA670" w14:textId="77777777" w:rsidR="007D3C0D" w:rsidRDefault="007D3C0D">
      <w:pPr>
        <w:spacing w:line="360" w:lineRule="auto"/>
        <w:jc w:val="both"/>
        <w:rPr>
          <w:rFonts w:ascii="Book Antiqua" w:eastAsia="Times" w:hAnsi="Book Antiqua"/>
          <w:color w:val="231F20"/>
        </w:rPr>
      </w:pPr>
    </w:p>
    <w:p w14:paraId="746FCBA9" w14:textId="77777777" w:rsidR="007D3C0D" w:rsidRDefault="007D3C0D">
      <w:pPr>
        <w:spacing w:line="360" w:lineRule="auto"/>
        <w:jc w:val="both"/>
        <w:rPr>
          <w:rFonts w:ascii="Book Antiqua" w:eastAsia="Times" w:hAnsi="Book Antiqua"/>
          <w:color w:val="231F20"/>
        </w:rPr>
      </w:pPr>
    </w:p>
    <w:p w14:paraId="7FE4FC57" w14:textId="77777777" w:rsidR="007D3C0D" w:rsidRDefault="007D3C0D">
      <w:pPr>
        <w:spacing w:line="360" w:lineRule="auto"/>
        <w:jc w:val="both"/>
        <w:rPr>
          <w:rFonts w:ascii="Book Antiqua" w:eastAsia="Times" w:hAnsi="Book Antiqua"/>
          <w:color w:val="231F20"/>
        </w:rPr>
      </w:pPr>
    </w:p>
    <w:p w14:paraId="0EB18FD1" w14:textId="77777777" w:rsidR="007D3C0D" w:rsidRDefault="007D3C0D">
      <w:pPr>
        <w:spacing w:line="360" w:lineRule="auto"/>
        <w:jc w:val="both"/>
        <w:rPr>
          <w:rFonts w:ascii="Book Antiqua" w:eastAsia="Times" w:hAnsi="Book Antiqua"/>
          <w:color w:val="231F20"/>
        </w:rPr>
      </w:pPr>
    </w:p>
    <w:p w14:paraId="4CE7024B" w14:textId="77777777" w:rsidR="007D3C0D" w:rsidRDefault="007D3C0D">
      <w:pPr>
        <w:spacing w:line="360" w:lineRule="auto"/>
        <w:jc w:val="both"/>
        <w:rPr>
          <w:rFonts w:ascii="Book Antiqua" w:eastAsia="Times" w:hAnsi="Book Antiqua"/>
          <w:color w:val="231F20"/>
        </w:rPr>
      </w:pPr>
    </w:p>
    <w:p w14:paraId="554FC805" w14:textId="77777777" w:rsidR="007D3C0D" w:rsidRDefault="007D3C0D">
      <w:pPr>
        <w:spacing w:line="360" w:lineRule="auto"/>
        <w:jc w:val="both"/>
        <w:rPr>
          <w:rFonts w:ascii="Book Antiqua" w:eastAsia="Times" w:hAnsi="Book Antiqua"/>
          <w:color w:val="231F20"/>
        </w:rPr>
      </w:pPr>
    </w:p>
    <w:p w14:paraId="70B93A4F" w14:textId="77777777" w:rsidR="007D3C0D" w:rsidRDefault="007D3C0D">
      <w:pPr>
        <w:spacing w:line="360" w:lineRule="auto"/>
        <w:jc w:val="both"/>
        <w:rPr>
          <w:rFonts w:ascii="Book Antiqua" w:eastAsia="Times" w:hAnsi="Book Antiqua"/>
          <w:color w:val="231F20"/>
        </w:rPr>
      </w:pPr>
    </w:p>
    <w:p w14:paraId="0CFEE861" w14:textId="77777777" w:rsidR="007D3C0D" w:rsidRDefault="007D3C0D">
      <w:pPr>
        <w:spacing w:line="360" w:lineRule="auto"/>
        <w:jc w:val="both"/>
        <w:rPr>
          <w:rFonts w:ascii="Book Antiqua" w:eastAsia="Times" w:hAnsi="Book Antiqua"/>
          <w:color w:val="231F20"/>
        </w:rPr>
      </w:pPr>
    </w:p>
    <w:p w14:paraId="2A25987F" w14:textId="77777777" w:rsidR="007D3C0D" w:rsidRDefault="007D3C0D">
      <w:pPr>
        <w:spacing w:line="360" w:lineRule="auto"/>
        <w:jc w:val="both"/>
        <w:rPr>
          <w:rFonts w:ascii="Book Antiqua" w:eastAsia="Times" w:hAnsi="Book Antiqua"/>
          <w:color w:val="231F20"/>
        </w:rPr>
      </w:pPr>
    </w:p>
    <w:p w14:paraId="7F581002" w14:textId="77777777" w:rsidR="007D3C0D" w:rsidRDefault="007D3C0D">
      <w:pPr>
        <w:spacing w:line="360" w:lineRule="auto"/>
        <w:jc w:val="both"/>
        <w:rPr>
          <w:rFonts w:ascii="Book Antiqua" w:eastAsia="Times" w:hAnsi="Book Antiqua"/>
          <w:color w:val="231F20"/>
        </w:rPr>
      </w:pPr>
    </w:p>
    <w:p w14:paraId="706B0EB1" w14:textId="77777777" w:rsidR="007D3C0D" w:rsidRDefault="007D3C0D">
      <w:pPr>
        <w:spacing w:line="360" w:lineRule="auto"/>
        <w:jc w:val="both"/>
        <w:rPr>
          <w:rFonts w:ascii="Book Antiqua" w:eastAsia="Times" w:hAnsi="Book Antiqua"/>
          <w:color w:val="231F20"/>
        </w:rPr>
      </w:pPr>
    </w:p>
    <w:p w14:paraId="561F80C7" w14:textId="77777777" w:rsidR="007D3C0D" w:rsidRDefault="007D3C0D">
      <w:pPr>
        <w:spacing w:line="360" w:lineRule="auto"/>
        <w:jc w:val="both"/>
        <w:rPr>
          <w:rFonts w:ascii="Book Antiqua" w:eastAsia="Times" w:hAnsi="Book Antiqua"/>
          <w:color w:val="231F20"/>
        </w:rPr>
      </w:pPr>
    </w:p>
    <w:p w14:paraId="119C4277" w14:textId="77777777" w:rsidR="007D3C0D" w:rsidRDefault="007D3C0D">
      <w:pPr>
        <w:spacing w:line="360" w:lineRule="auto"/>
        <w:jc w:val="both"/>
        <w:rPr>
          <w:rFonts w:ascii="Book Antiqua" w:eastAsia="Times" w:hAnsi="Book Antiqua"/>
          <w:color w:val="231F20"/>
        </w:rPr>
      </w:pPr>
    </w:p>
    <w:p w14:paraId="32AE7F7C" w14:textId="77777777" w:rsidR="007D3C0D" w:rsidRDefault="007D3C0D">
      <w:pPr>
        <w:spacing w:line="360" w:lineRule="auto"/>
        <w:jc w:val="both"/>
        <w:rPr>
          <w:rFonts w:ascii="Book Antiqua" w:eastAsia="Times" w:hAnsi="Book Antiqua"/>
          <w:color w:val="231F20"/>
        </w:rPr>
      </w:pPr>
    </w:p>
    <w:p w14:paraId="6B5D90FC" w14:textId="77777777" w:rsidR="007D3C0D" w:rsidRDefault="007D3C0D">
      <w:pPr>
        <w:spacing w:line="360" w:lineRule="auto"/>
        <w:jc w:val="both"/>
        <w:rPr>
          <w:rFonts w:ascii="Book Antiqua" w:eastAsia="Times" w:hAnsi="Book Antiqua"/>
          <w:color w:val="231F20"/>
        </w:rPr>
      </w:pPr>
    </w:p>
    <w:p w14:paraId="7F9004AF" w14:textId="77777777" w:rsidR="007D3C0D" w:rsidRDefault="00BD49DE">
      <w:pPr>
        <w:spacing w:line="360" w:lineRule="auto"/>
        <w:jc w:val="both"/>
        <w:rPr>
          <w:rFonts w:ascii="Book Antiqua" w:eastAsia="STIX-Regular" w:hAnsi="Book Antiqua" w:cs="Book Antiqua"/>
          <w:b/>
          <w:color w:val="000000"/>
        </w:rPr>
      </w:pPr>
      <w:r>
        <w:rPr>
          <w:rFonts w:ascii="Book Antiqua" w:eastAsia="STIX-Regular" w:hAnsi="Book Antiqua" w:cs="Book Antiqua"/>
          <w:b/>
          <w:color w:val="000000"/>
          <w:lang w:eastAsia="zh-CN"/>
        </w:rPr>
        <w:lastRenderedPageBreak/>
        <w:t>Table 3 The top five most productive affiliations</w:t>
      </w:r>
    </w:p>
    <w:tbl>
      <w:tblPr>
        <w:tblStyle w:val="ad"/>
        <w:tblW w:w="10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1974"/>
        <w:gridCol w:w="1450"/>
        <w:gridCol w:w="1080"/>
        <w:gridCol w:w="1600"/>
        <w:gridCol w:w="1560"/>
        <w:gridCol w:w="1350"/>
      </w:tblGrid>
      <w:tr w:rsidR="007D3C0D" w14:paraId="49A12D04" w14:textId="77777777">
        <w:tc>
          <w:tcPr>
            <w:tcW w:w="1111" w:type="dxa"/>
            <w:tcBorders>
              <w:top w:val="single" w:sz="4" w:space="0" w:color="auto"/>
              <w:bottom w:val="single" w:sz="4" w:space="0" w:color="auto"/>
            </w:tcBorders>
          </w:tcPr>
          <w:p w14:paraId="5310B891"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Rank</w:t>
            </w:r>
          </w:p>
        </w:tc>
        <w:tc>
          <w:tcPr>
            <w:tcW w:w="1974" w:type="dxa"/>
            <w:tcBorders>
              <w:top w:val="single" w:sz="4" w:space="0" w:color="auto"/>
              <w:bottom w:val="single" w:sz="4" w:space="0" w:color="auto"/>
            </w:tcBorders>
          </w:tcPr>
          <w:p w14:paraId="43856A6B"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Affiliations</w:t>
            </w:r>
          </w:p>
        </w:tc>
        <w:tc>
          <w:tcPr>
            <w:tcW w:w="1450" w:type="dxa"/>
            <w:tcBorders>
              <w:top w:val="single" w:sz="4" w:space="0" w:color="auto"/>
              <w:bottom w:val="single" w:sz="4" w:space="0" w:color="auto"/>
            </w:tcBorders>
          </w:tcPr>
          <w:p w14:paraId="7050593E"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Country</w:t>
            </w:r>
          </w:p>
        </w:tc>
        <w:tc>
          <w:tcPr>
            <w:tcW w:w="1080" w:type="dxa"/>
            <w:tcBorders>
              <w:top w:val="single" w:sz="4" w:space="0" w:color="auto"/>
              <w:bottom w:val="single" w:sz="4" w:space="0" w:color="auto"/>
            </w:tcBorders>
          </w:tcPr>
          <w:p w14:paraId="557C9F93"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Np</w:t>
            </w:r>
          </w:p>
        </w:tc>
        <w:tc>
          <w:tcPr>
            <w:tcW w:w="1600" w:type="dxa"/>
            <w:tcBorders>
              <w:top w:val="single" w:sz="4" w:space="0" w:color="auto"/>
              <w:bottom w:val="single" w:sz="4" w:space="0" w:color="auto"/>
            </w:tcBorders>
          </w:tcPr>
          <w:p w14:paraId="2902B494"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Nc</w:t>
            </w:r>
          </w:p>
        </w:tc>
        <w:tc>
          <w:tcPr>
            <w:tcW w:w="1560" w:type="dxa"/>
            <w:tcBorders>
              <w:top w:val="single" w:sz="4" w:space="0" w:color="auto"/>
              <w:bottom w:val="single" w:sz="4" w:space="0" w:color="auto"/>
            </w:tcBorders>
          </w:tcPr>
          <w:p w14:paraId="67D65400"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Average per item</w:t>
            </w:r>
          </w:p>
        </w:tc>
        <w:tc>
          <w:tcPr>
            <w:tcW w:w="1350" w:type="dxa"/>
            <w:tcBorders>
              <w:top w:val="single" w:sz="4" w:space="0" w:color="auto"/>
              <w:bottom w:val="single" w:sz="4" w:space="0" w:color="auto"/>
            </w:tcBorders>
          </w:tcPr>
          <w:p w14:paraId="246173B8"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H-index</w:t>
            </w:r>
          </w:p>
        </w:tc>
      </w:tr>
      <w:tr w:rsidR="007D3C0D" w14:paraId="72BAF0A5" w14:textId="77777777">
        <w:tc>
          <w:tcPr>
            <w:tcW w:w="1111" w:type="dxa"/>
            <w:tcBorders>
              <w:top w:val="single" w:sz="4" w:space="0" w:color="auto"/>
              <w:tl2br w:val="nil"/>
              <w:tr2bl w:val="nil"/>
            </w:tcBorders>
          </w:tcPr>
          <w:p w14:paraId="4748BDC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w:t>
            </w:r>
          </w:p>
        </w:tc>
        <w:tc>
          <w:tcPr>
            <w:tcW w:w="1974" w:type="dxa"/>
            <w:tcBorders>
              <w:top w:val="single" w:sz="4" w:space="0" w:color="auto"/>
              <w:tl2br w:val="nil"/>
              <w:tr2bl w:val="nil"/>
            </w:tcBorders>
          </w:tcPr>
          <w:p w14:paraId="4CA48402" w14:textId="77777777" w:rsidR="007D3C0D" w:rsidRDefault="00000000">
            <w:pPr>
              <w:widowControl/>
              <w:spacing w:line="360" w:lineRule="auto"/>
              <w:rPr>
                <w:rFonts w:ascii="Book Antiqua" w:eastAsia="STIX-Regular" w:hAnsi="Book Antiqua" w:cs="Book Antiqua"/>
                <w:color w:val="000000"/>
                <w:lang w:eastAsia="zh-CN"/>
              </w:rPr>
            </w:pPr>
            <w:hyperlink r:id="rId26" w:tgtFrame="https://www.baidu.com/_blank" w:history="1">
              <w:r w:rsidR="00BD49DE">
                <w:rPr>
                  <w:rFonts w:ascii="Book Antiqua" w:eastAsia="STIX-Regular" w:hAnsi="Book Antiqua" w:cs="Book Antiqua"/>
                  <w:color w:val="000000"/>
                  <w:lang w:eastAsia="zh-CN"/>
                </w:rPr>
                <w:t>Sun Yat-senUniversity</w:t>
              </w:r>
            </w:hyperlink>
          </w:p>
        </w:tc>
        <w:tc>
          <w:tcPr>
            <w:tcW w:w="1450" w:type="dxa"/>
            <w:tcBorders>
              <w:top w:val="single" w:sz="4" w:space="0" w:color="auto"/>
              <w:tl2br w:val="nil"/>
              <w:tr2bl w:val="nil"/>
            </w:tcBorders>
          </w:tcPr>
          <w:p w14:paraId="5E6913F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China</w:t>
            </w:r>
          </w:p>
        </w:tc>
        <w:tc>
          <w:tcPr>
            <w:tcW w:w="1080" w:type="dxa"/>
            <w:tcBorders>
              <w:top w:val="single" w:sz="4" w:space="0" w:color="auto"/>
              <w:tl2br w:val="nil"/>
              <w:tr2bl w:val="nil"/>
            </w:tcBorders>
          </w:tcPr>
          <w:p w14:paraId="003009B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228</w:t>
            </w:r>
          </w:p>
        </w:tc>
        <w:tc>
          <w:tcPr>
            <w:tcW w:w="1600" w:type="dxa"/>
            <w:tcBorders>
              <w:top w:val="single" w:sz="4" w:space="0" w:color="auto"/>
              <w:tl2br w:val="nil"/>
              <w:tr2bl w:val="nil"/>
            </w:tcBorders>
          </w:tcPr>
          <w:p w14:paraId="4DF20F5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4360</w:t>
            </w:r>
          </w:p>
        </w:tc>
        <w:tc>
          <w:tcPr>
            <w:tcW w:w="1560" w:type="dxa"/>
            <w:tcBorders>
              <w:top w:val="single" w:sz="4" w:space="0" w:color="auto"/>
              <w:tl2br w:val="nil"/>
              <w:tr2bl w:val="nil"/>
            </w:tcBorders>
          </w:tcPr>
          <w:p w14:paraId="5A43769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20.53</w:t>
            </w:r>
          </w:p>
        </w:tc>
        <w:tc>
          <w:tcPr>
            <w:tcW w:w="1350" w:type="dxa"/>
            <w:tcBorders>
              <w:top w:val="single" w:sz="4" w:space="0" w:color="auto"/>
              <w:tl2br w:val="nil"/>
              <w:tr2bl w:val="nil"/>
            </w:tcBorders>
          </w:tcPr>
          <w:p w14:paraId="69295BF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34</w:t>
            </w:r>
          </w:p>
        </w:tc>
      </w:tr>
      <w:tr w:rsidR="007D3C0D" w14:paraId="0C870C72" w14:textId="77777777">
        <w:trPr>
          <w:trHeight w:val="197"/>
        </w:trPr>
        <w:tc>
          <w:tcPr>
            <w:tcW w:w="1111" w:type="dxa"/>
            <w:tcBorders>
              <w:tl2br w:val="nil"/>
              <w:tr2bl w:val="nil"/>
            </w:tcBorders>
          </w:tcPr>
          <w:p w14:paraId="08AECDD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w:t>
            </w:r>
          </w:p>
        </w:tc>
        <w:tc>
          <w:tcPr>
            <w:tcW w:w="1974" w:type="dxa"/>
            <w:tcBorders>
              <w:tl2br w:val="nil"/>
              <w:tr2bl w:val="nil"/>
            </w:tcBorders>
          </w:tcPr>
          <w:p w14:paraId="351AD01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Fudan University</w:t>
            </w:r>
          </w:p>
        </w:tc>
        <w:tc>
          <w:tcPr>
            <w:tcW w:w="1450" w:type="dxa"/>
            <w:tcBorders>
              <w:tl2br w:val="nil"/>
              <w:tr2bl w:val="nil"/>
            </w:tcBorders>
          </w:tcPr>
          <w:p w14:paraId="60AD3A1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China</w:t>
            </w:r>
          </w:p>
        </w:tc>
        <w:tc>
          <w:tcPr>
            <w:tcW w:w="1080" w:type="dxa"/>
            <w:tcBorders>
              <w:tl2br w:val="nil"/>
              <w:tr2bl w:val="nil"/>
            </w:tcBorders>
          </w:tcPr>
          <w:p w14:paraId="709BB391" w14:textId="77777777" w:rsidR="007D3C0D" w:rsidRDefault="00000000">
            <w:pPr>
              <w:widowControl/>
              <w:spacing w:line="360" w:lineRule="auto"/>
              <w:rPr>
                <w:rFonts w:ascii="Book Antiqua" w:eastAsia="STIX-Regular" w:hAnsi="Book Antiqua" w:cs="Book Antiqua"/>
                <w:color w:val="000000"/>
                <w:lang w:eastAsia="zh-CN"/>
              </w:rPr>
            </w:pPr>
            <w:hyperlink r:id="rId27" w:history="1">
              <w:r w:rsidR="00BD49DE">
                <w:rPr>
                  <w:rFonts w:ascii="Book Antiqua" w:eastAsia="STIX-Regular" w:hAnsi="Book Antiqua" w:cs="Book Antiqua"/>
                  <w:color w:val="000000"/>
                  <w:lang w:eastAsia="zh-CN"/>
                </w:rPr>
                <w:t>146</w:t>
              </w:r>
            </w:hyperlink>
          </w:p>
        </w:tc>
        <w:tc>
          <w:tcPr>
            <w:tcW w:w="1600" w:type="dxa"/>
            <w:tcBorders>
              <w:tl2br w:val="nil"/>
              <w:tr2bl w:val="nil"/>
            </w:tcBorders>
          </w:tcPr>
          <w:p w14:paraId="2044A8A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2991</w:t>
            </w:r>
          </w:p>
        </w:tc>
        <w:tc>
          <w:tcPr>
            <w:tcW w:w="1560" w:type="dxa"/>
            <w:tcBorders>
              <w:tl2br w:val="nil"/>
              <w:tr2bl w:val="nil"/>
            </w:tcBorders>
          </w:tcPr>
          <w:p w14:paraId="0505F22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21.15</w:t>
            </w:r>
          </w:p>
        </w:tc>
        <w:tc>
          <w:tcPr>
            <w:tcW w:w="1350" w:type="dxa"/>
            <w:tcBorders>
              <w:tl2br w:val="nil"/>
              <w:tr2bl w:val="nil"/>
            </w:tcBorders>
          </w:tcPr>
          <w:p w14:paraId="50273E1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27</w:t>
            </w:r>
          </w:p>
        </w:tc>
      </w:tr>
      <w:tr w:rsidR="007D3C0D" w14:paraId="7ADCE1F6" w14:textId="77777777">
        <w:tc>
          <w:tcPr>
            <w:tcW w:w="1111" w:type="dxa"/>
            <w:tcBorders>
              <w:tl2br w:val="nil"/>
              <w:tr2bl w:val="nil"/>
            </w:tcBorders>
          </w:tcPr>
          <w:p w14:paraId="33F53B7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w:t>
            </w:r>
          </w:p>
        </w:tc>
        <w:tc>
          <w:tcPr>
            <w:tcW w:w="1974" w:type="dxa"/>
            <w:tcBorders>
              <w:tl2br w:val="nil"/>
              <w:tr2bl w:val="nil"/>
            </w:tcBorders>
          </w:tcPr>
          <w:p w14:paraId="61F6499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Seoul national University</w:t>
            </w:r>
          </w:p>
        </w:tc>
        <w:tc>
          <w:tcPr>
            <w:tcW w:w="1450" w:type="dxa"/>
            <w:tcBorders>
              <w:tl2br w:val="nil"/>
              <w:tr2bl w:val="nil"/>
            </w:tcBorders>
          </w:tcPr>
          <w:p w14:paraId="407158F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 xml:space="preserve">South </w:t>
            </w:r>
            <w:proofErr w:type="spellStart"/>
            <w:r>
              <w:rPr>
                <w:rFonts w:ascii="Book Antiqua" w:eastAsia="STIX-Regular" w:hAnsi="Book Antiqua" w:cs="Book Antiqua"/>
                <w:color w:val="000000"/>
                <w:lang w:eastAsia="zh-CN"/>
              </w:rPr>
              <w:t>korea</w:t>
            </w:r>
            <w:proofErr w:type="spellEnd"/>
          </w:p>
        </w:tc>
        <w:tc>
          <w:tcPr>
            <w:tcW w:w="1080" w:type="dxa"/>
            <w:tcBorders>
              <w:tl2br w:val="nil"/>
              <w:tr2bl w:val="nil"/>
            </w:tcBorders>
          </w:tcPr>
          <w:p w14:paraId="576F611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112</w:t>
            </w:r>
          </w:p>
        </w:tc>
        <w:tc>
          <w:tcPr>
            <w:tcW w:w="1600" w:type="dxa"/>
            <w:tcBorders>
              <w:tl2br w:val="nil"/>
              <w:tr2bl w:val="nil"/>
            </w:tcBorders>
          </w:tcPr>
          <w:p w14:paraId="66EC62E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1497</w:t>
            </w:r>
          </w:p>
        </w:tc>
        <w:tc>
          <w:tcPr>
            <w:tcW w:w="1560" w:type="dxa"/>
            <w:tcBorders>
              <w:tl2br w:val="nil"/>
              <w:tr2bl w:val="nil"/>
            </w:tcBorders>
          </w:tcPr>
          <w:p w14:paraId="159B36E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14.23</w:t>
            </w:r>
          </w:p>
        </w:tc>
        <w:tc>
          <w:tcPr>
            <w:tcW w:w="1350" w:type="dxa"/>
            <w:tcBorders>
              <w:tl2br w:val="nil"/>
              <w:tr2bl w:val="nil"/>
            </w:tcBorders>
          </w:tcPr>
          <w:p w14:paraId="7E96D10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23</w:t>
            </w:r>
          </w:p>
        </w:tc>
      </w:tr>
      <w:tr w:rsidR="007D3C0D" w14:paraId="615C11D3" w14:textId="77777777">
        <w:tc>
          <w:tcPr>
            <w:tcW w:w="1111" w:type="dxa"/>
            <w:tcBorders>
              <w:tl2br w:val="nil"/>
              <w:tr2bl w:val="nil"/>
            </w:tcBorders>
          </w:tcPr>
          <w:p w14:paraId="06D5890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w:t>
            </w:r>
          </w:p>
        </w:tc>
        <w:tc>
          <w:tcPr>
            <w:tcW w:w="1974" w:type="dxa"/>
            <w:tcBorders>
              <w:tl2br w:val="nil"/>
              <w:tr2bl w:val="nil"/>
            </w:tcBorders>
          </w:tcPr>
          <w:p w14:paraId="48F7030C" w14:textId="77777777" w:rsidR="007D3C0D" w:rsidRDefault="00000000">
            <w:pPr>
              <w:widowControl/>
              <w:spacing w:line="360" w:lineRule="auto"/>
              <w:rPr>
                <w:rFonts w:ascii="Book Antiqua" w:eastAsia="STIX-Regular" w:hAnsi="Book Antiqua" w:cs="Book Antiqua"/>
                <w:color w:val="000000"/>
                <w:lang w:eastAsia="zh-CN"/>
              </w:rPr>
            </w:pPr>
            <w:hyperlink r:id="rId28" w:tooltip="Univ Ulsan" w:history="1">
              <w:r w:rsidR="00BD49DE">
                <w:rPr>
                  <w:rFonts w:ascii="Book Antiqua" w:eastAsia="STIX-Regular" w:hAnsi="Book Antiqua" w:cs="Book Antiqua"/>
                  <w:color w:val="000000"/>
                  <w:lang w:eastAsia="zh-CN"/>
                </w:rPr>
                <w:t>Ulsan</w:t>
              </w:r>
            </w:hyperlink>
            <w:r w:rsidR="00BD49DE">
              <w:rPr>
                <w:rFonts w:ascii="Book Antiqua" w:eastAsia="STIX-Regular" w:hAnsi="Book Antiqua" w:cs="Book Antiqua"/>
                <w:color w:val="000000"/>
                <w:lang w:eastAsia="zh-CN"/>
              </w:rPr>
              <w:t xml:space="preserve"> University</w:t>
            </w:r>
          </w:p>
        </w:tc>
        <w:tc>
          <w:tcPr>
            <w:tcW w:w="1450" w:type="dxa"/>
            <w:tcBorders>
              <w:tl2br w:val="nil"/>
              <w:tr2bl w:val="nil"/>
            </w:tcBorders>
          </w:tcPr>
          <w:p w14:paraId="473CC8F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 xml:space="preserve">South </w:t>
            </w:r>
            <w:proofErr w:type="spellStart"/>
            <w:r>
              <w:rPr>
                <w:rFonts w:ascii="Book Antiqua" w:eastAsia="STIX-Regular" w:hAnsi="Book Antiqua" w:cs="Book Antiqua"/>
                <w:color w:val="000000"/>
                <w:lang w:eastAsia="zh-CN"/>
              </w:rPr>
              <w:t>korea</w:t>
            </w:r>
            <w:proofErr w:type="spellEnd"/>
          </w:p>
        </w:tc>
        <w:tc>
          <w:tcPr>
            <w:tcW w:w="1080" w:type="dxa"/>
            <w:tcBorders>
              <w:tl2br w:val="nil"/>
              <w:tr2bl w:val="nil"/>
            </w:tcBorders>
          </w:tcPr>
          <w:p w14:paraId="01F66AE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111</w:t>
            </w:r>
          </w:p>
        </w:tc>
        <w:tc>
          <w:tcPr>
            <w:tcW w:w="1600" w:type="dxa"/>
            <w:tcBorders>
              <w:tl2br w:val="nil"/>
              <w:tr2bl w:val="nil"/>
            </w:tcBorders>
          </w:tcPr>
          <w:p w14:paraId="656FB1C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2033</w:t>
            </w:r>
          </w:p>
        </w:tc>
        <w:tc>
          <w:tcPr>
            <w:tcW w:w="1560" w:type="dxa"/>
            <w:tcBorders>
              <w:tl2br w:val="nil"/>
              <w:tr2bl w:val="nil"/>
            </w:tcBorders>
          </w:tcPr>
          <w:p w14:paraId="0902F57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19.51</w:t>
            </w:r>
          </w:p>
        </w:tc>
        <w:tc>
          <w:tcPr>
            <w:tcW w:w="1350" w:type="dxa"/>
            <w:tcBorders>
              <w:tl2br w:val="nil"/>
              <w:tr2bl w:val="nil"/>
            </w:tcBorders>
          </w:tcPr>
          <w:p w14:paraId="518E764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25</w:t>
            </w:r>
          </w:p>
        </w:tc>
      </w:tr>
      <w:tr w:rsidR="007D3C0D" w14:paraId="5252E672" w14:textId="77777777">
        <w:tc>
          <w:tcPr>
            <w:tcW w:w="1111" w:type="dxa"/>
            <w:tcBorders>
              <w:bottom w:val="single" w:sz="4" w:space="0" w:color="auto"/>
            </w:tcBorders>
          </w:tcPr>
          <w:p w14:paraId="2424C6E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w:t>
            </w:r>
          </w:p>
        </w:tc>
        <w:tc>
          <w:tcPr>
            <w:tcW w:w="1974" w:type="dxa"/>
            <w:tcBorders>
              <w:bottom w:val="single" w:sz="4" w:space="0" w:color="auto"/>
            </w:tcBorders>
          </w:tcPr>
          <w:p w14:paraId="31EFAAC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Yonsei University</w:t>
            </w:r>
          </w:p>
        </w:tc>
        <w:tc>
          <w:tcPr>
            <w:tcW w:w="1450" w:type="dxa"/>
            <w:tcBorders>
              <w:bottom w:val="single" w:sz="4" w:space="0" w:color="auto"/>
            </w:tcBorders>
          </w:tcPr>
          <w:p w14:paraId="5276FE0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 xml:space="preserve">South </w:t>
            </w:r>
            <w:proofErr w:type="spellStart"/>
            <w:r>
              <w:rPr>
                <w:rFonts w:ascii="Book Antiqua" w:eastAsia="STIX-Regular" w:hAnsi="Book Antiqua" w:cs="Book Antiqua"/>
                <w:color w:val="000000"/>
                <w:lang w:eastAsia="zh-CN"/>
              </w:rPr>
              <w:t>korea</w:t>
            </w:r>
            <w:proofErr w:type="spellEnd"/>
          </w:p>
        </w:tc>
        <w:tc>
          <w:tcPr>
            <w:tcW w:w="1080" w:type="dxa"/>
            <w:tcBorders>
              <w:bottom w:val="single" w:sz="4" w:space="0" w:color="auto"/>
            </w:tcBorders>
          </w:tcPr>
          <w:p w14:paraId="39FCA17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109</w:t>
            </w:r>
          </w:p>
        </w:tc>
        <w:tc>
          <w:tcPr>
            <w:tcW w:w="1600" w:type="dxa"/>
            <w:tcBorders>
              <w:bottom w:val="single" w:sz="4" w:space="0" w:color="auto"/>
            </w:tcBorders>
          </w:tcPr>
          <w:p w14:paraId="2BCC532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2126</w:t>
            </w:r>
          </w:p>
        </w:tc>
        <w:tc>
          <w:tcPr>
            <w:tcW w:w="1560" w:type="dxa"/>
            <w:tcBorders>
              <w:bottom w:val="single" w:sz="4" w:space="0" w:color="auto"/>
            </w:tcBorders>
          </w:tcPr>
          <w:p w14:paraId="589E42E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20.35</w:t>
            </w:r>
          </w:p>
        </w:tc>
        <w:tc>
          <w:tcPr>
            <w:tcW w:w="1350" w:type="dxa"/>
            <w:tcBorders>
              <w:bottom w:val="single" w:sz="4" w:space="0" w:color="auto"/>
            </w:tcBorders>
          </w:tcPr>
          <w:p w14:paraId="4A7A567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25</w:t>
            </w:r>
          </w:p>
        </w:tc>
      </w:tr>
    </w:tbl>
    <w:p w14:paraId="515F827F" w14:textId="77777777" w:rsidR="007D3C0D" w:rsidRDefault="00BD49DE">
      <w:pPr>
        <w:spacing w:line="360" w:lineRule="auto"/>
        <w:jc w:val="both"/>
        <w:rPr>
          <w:rFonts w:ascii="Book Antiqua" w:eastAsia="Lato" w:hAnsi="Book Antiqua" w:cs="Cambria"/>
          <w:color w:val="231F20"/>
        </w:rPr>
      </w:pPr>
      <w:r>
        <w:rPr>
          <w:rFonts w:ascii="Book Antiqua" w:eastAsia="Lato" w:hAnsi="Book Antiqua" w:cs="Cambria"/>
          <w:color w:val="231F20"/>
          <w:lang w:eastAsia="zh-CN"/>
        </w:rPr>
        <w:t>H-index: Hirsch index; Np: Number of papers; Nc</w:t>
      </w:r>
      <w:r>
        <w:rPr>
          <w:rFonts w:ascii="Book Antiqua" w:eastAsia="Times" w:hAnsi="Book Antiqua"/>
          <w:color w:val="231F20"/>
          <w:lang w:eastAsia="zh-CN"/>
        </w:rPr>
        <w:t xml:space="preserve">: </w:t>
      </w:r>
      <w:r>
        <w:rPr>
          <w:rFonts w:ascii="Book Antiqua" w:eastAsia="Lato" w:hAnsi="Book Antiqua" w:cs="Cambria"/>
          <w:color w:val="231F20"/>
          <w:lang w:eastAsia="zh-CN"/>
        </w:rPr>
        <w:t>Number of citations.</w:t>
      </w:r>
    </w:p>
    <w:p w14:paraId="581E2F3B" w14:textId="77777777" w:rsidR="007D3C0D" w:rsidRDefault="007D3C0D">
      <w:pPr>
        <w:spacing w:line="360" w:lineRule="auto"/>
        <w:jc w:val="both"/>
        <w:rPr>
          <w:rFonts w:ascii="Book Antiqua" w:eastAsia="Times" w:hAnsi="Book Antiqua"/>
          <w:color w:val="231F20"/>
        </w:rPr>
      </w:pPr>
    </w:p>
    <w:p w14:paraId="1906D642" w14:textId="77777777" w:rsidR="007D3C0D" w:rsidRDefault="007D3C0D">
      <w:pPr>
        <w:spacing w:line="360" w:lineRule="auto"/>
        <w:jc w:val="both"/>
        <w:rPr>
          <w:rFonts w:ascii="Book Antiqua" w:eastAsia="Times" w:hAnsi="Book Antiqua"/>
          <w:color w:val="231F20"/>
        </w:rPr>
      </w:pPr>
    </w:p>
    <w:p w14:paraId="36566410" w14:textId="77777777" w:rsidR="007D3C0D" w:rsidRDefault="007D3C0D">
      <w:pPr>
        <w:spacing w:line="360" w:lineRule="auto"/>
        <w:jc w:val="both"/>
        <w:rPr>
          <w:rFonts w:ascii="Book Antiqua" w:eastAsia="STIX-Regular" w:hAnsi="Book Antiqua" w:cs="Book Antiqua"/>
          <w:color w:val="000000"/>
        </w:rPr>
      </w:pPr>
    </w:p>
    <w:p w14:paraId="2B499B98" w14:textId="77777777" w:rsidR="007D3C0D" w:rsidRDefault="007D3C0D">
      <w:pPr>
        <w:spacing w:line="360" w:lineRule="auto"/>
        <w:jc w:val="both"/>
        <w:rPr>
          <w:rFonts w:ascii="Book Antiqua" w:eastAsia="STIX-Regular" w:hAnsi="Book Antiqua" w:cs="Book Antiqua"/>
          <w:color w:val="000000"/>
        </w:rPr>
      </w:pPr>
    </w:p>
    <w:p w14:paraId="41E2F1A2" w14:textId="77777777" w:rsidR="007D3C0D" w:rsidRDefault="007D3C0D">
      <w:pPr>
        <w:spacing w:line="360" w:lineRule="auto"/>
        <w:jc w:val="both"/>
        <w:rPr>
          <w:rFonts w:ascii="Book Antiqua" w:eastAsia="STIX-Regular" w:hAnsi="Book Antiqua" w:cs="Book Antiqua"/>
          <w:color w:val="000000"/>
        </w:rPr>
      </w:pPr>
    </w:p>
    <w:p w14:paraId="3A5C9E68" w14:textId="77777777" w:rsidR="007D3C0D" w:rsidRDefault="007D3C0D">
      <w:pPr>
        <w:spacing w:line="360" w:lineRule="auto"/>
        <w:jc w:val="both"/>
        <w:rPr>
          <w:rFonts w:ascii="Book Antiqua" w:eastAsia="STIX-Regular" w:hAnsi="Book Antiqua" w:cs="Book Antiqua"/>
          <w:color w:val="000000"/>
        </w:rPr>
      </w:pPr>
    </w:p>
    <w:p w14:paraId="0E35CB5C" w14:textId="77777777" w:rsidR="007D3C0D" w:rsidRDefault="007D3C0D">
      <w:pPr>
        <w:spacing w:line="360" w:lineRule="auto"/>
        <w:jc w:val="both"/>
        <w:rPr>
          <w:rFonts w:ascii="Book Antiqua" w:eastAsia="STIX-Regular" w:hAnsi="Book Antiqua" w:cs="Book Antiqua"/>
          <w:color w:val="000000"/>
        </w:rPr>
      </w:pPr>
    </w:p>
    <w:p w14:paraId="40C73827" w14:textId="77777777" w:rsidR="007D3C0D" w:rsidRDefault="007D3C0D">
      <w:pPr>
        <w:spacing w:line="360" w:lineRule="auto"/>
        <w:jc w:val="both"/>
        <w:rPr>
          <w:rFonts w:ascii="Book Antiqua" w:eastAsia="STIX-Regular" w:hAnsi="Book Antiqua" w:cs="Book Antiqua"/>
          <w:color w:val="000000"/>
        </w:rPr>
      </w:pPr>
    </w:p>
    <w:p w14:paraId="35C1FEB2" w14:textId="77777777" w:rsidR="007D3C0D" w:rsidRDefault="007D3C0D">
      <w:pPr>
        <w:spacing w:line="360" w:lineRule="auto"/>
        <w:jc w:val="both"/>
        <w:rPr>
          <w:rFonts w:ascii="Book Antiqua" w:eastAsia="STIX-Regular" w:hAnsi="Book Antiqua" w:cs="Book Antiqua"/>
          <w:color w:val="000000"/>
        </w:rPr>
      </w:pPr>
    </w:p>
    <w:p w14:paraId="6E54B3ED" w14:textId="77777777" w:rsidR="007D3C0D" w:rsidRDefault="00BD49DE">
      <w:pPr>
        <w:spacing w:line="360" w:lineRule="auto"/>
        <w:jc w:val="both"/>
        <w:rPr>
          <w:rFonts w:ascii="Book Antiqua" w:eastAsia="STIX-Regular" w:hAnsi="Book Antiqua" w:cs="Book Antiqua"/>
          <w:b/>
          <w:color w:val="000000"/>
        </w:rPr>
      </w:pPr>
      <w:r>
        <w:rPr>
          <w:rFonts w:ascii="Book Antiqua" w:eastAsia="STIX-Regular" w:hAnsi="Book Antiqua" w:cs="Book Antiqua"/>
          <w:color w:val="000000"/>
          <w:lang w:eastAsia="zh-CN"/>
        </w:rPr>
        <w:br w:type="page"/>
      </w:r>
      <w:r>
        <w:rPr>
          <w:rFonts w:ascii="Book Antiqua" w:eastAsia="STIX-Regular" w:hAnsi="Book Antiqua" w:cs="Book Antiqua"/>
          <w:b/>
          <w:color w:val="000000"/>
          <w:lang w:eastAsia="zh-CN"/>
        </w:rPr>
        <w:lastRenderedPageBreak/>
        <w:t>Table 4 The top 10 most active journals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2119"/>
        <w:gridCol w:w="979"/>
        <w:gridCol w:w="1013"/>
        <w:gridCol w:w="1132"/>
        <w:gridCol w:w="1125"/>
        <w:gridCol w:w="1919"/>
      </w:tblGrid>
      <w:tr w:rsidR="007D3C0D" w14:paraId="54E84C2C" w14:textId="77777777">
        <w:tc>
          <w:tcPr>
            <w:tcW w:w="1035" w:type="dxa"/>
            <w:tcBorders>
              <w:top w:val="single" w:sz="4" w:space="0" w:color="auto"/>
              <w:bottom w:val="single" w:sz="4" w:space="0" w:color="auto"/>
            </w:tcBorders>
          </w:tcPr>
          <w:p w14:paraId="42876CF4"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Rank</w:t>
            </w:r>
          </w:p>
        </w:tc>
        <w:tc>
          <w:tcPr>
            <w:tcW w:w="2119" w:type="dxa"/>
            <w:tcBorders>
              <w:top w:val="single" w:sz="4" w:space="0" w:color="auto"/>
              <w:bottom w:val="single" w:sz="4" w:space="0" w:color="auto"/>
            </w:tcBorders>
          </w:tcPr>
          <w:p w14:paraId="606BAF2B"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Journal</w:t>
            </w:r>
          </w:p>
        </w:tc>
        <w:tc>
          <w:tcPr>
            <w:tcW w:w="979" w:type="dxa"/>
            <w:tcBorders>
              <w:top w:val="single" w:sz="4" w:space="0" w:color="auto"/>
              <w:bottom w:val="single" w:sz="4" w:space="0" w:color="auto"/>
            </w:tcBorders>
          </w:tcPr>
          <w:p w14:paraId="1E2BFF5B"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Np</w:t>
            </w:r>
          </w:p>
        </w:tc>
        <w:tc>
          <w:tcPr>
            <w:tcW w:w="1013" w:type="dxa"/>
            <w:tcBorders>
              <w:top w:val="single" w:sz="4" w:space="0" w:color="auto"/>
              <w:bottom w:val="single" w:sz="4" w:space="0" w:color="auto"/>
            </w:tcBorders>
          </w:tcPr>
          <w:p w14:paraId="18F00DC5"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Nc</w:t>
            </w:r>
          </w:p>
        </w:tc>
        <w:tc>
          <w:tcPr>
            <w:tcW w:w="1132" w:type="dxa"/>
            <w:tcBorders>
              <w:top w:val="single" w:sz="4" w:space="0" w:color="auto"/>
              <w:bottom w:val="single" w:sz="4" w:space="0" w:color="auto"/>
            </w:tcBorders>
          </w:tcPr>
          <w:p w14:paraId="4C4CEB86"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Average per item</w:t>
            </w:r>
          </w:p>
        </w:tc>
        <w:tc>
          <w:tcPr>
            <w:tcW w:w="1125" w:type="dxa"/>
            <w:tcBorders>
              <w:top w:val="single" w:sz="4" w:space="0" w:color="auto"/>
              <w:bottom w:val="single" w:sz="4" w:space="0" w:color="auto"/>
            </w:tcBorders>
          </w:tcPr>
          <w:p w14:paraId="3DF44CEB"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H-index</w:t>
            </w:r>
          </w:p>
        </w:tc>
        <w:tc>
          <w:tcPr>
            <w:tcW w:w="1919" w:type="dxa"/>
            <w:tcBorders>
              <w:top w:val="single" w:sz="4" w:space="0" w:color="auto"/>
              <w:bottom w:val="single" w:sz="4" w:space="0" w:color="auto"/>
            </w:tcBorders>
          </w:tcPr>
          <w:p w14:paraId="6037BA05" w14:textId="77777777" w:rsidR="007D3C0D" w:rsidRDefault="00BD49DE">
            <w:pPr>
              <w:widowControl/>
              <w:spacing w:line="360" w:lineRule="auto"/>
              <w:rPr>
                <w:rFonts w:ascii="Book Antiqua" w:eastAsia="STIX-Regular" w:hAnsi="Book Antiqua" w:cs="Book Antiqua"/>
                <w:b/>
                <w:color w:val="000000"/>
                <w:lang w:eastAsia="zh-CN"/>
              </w:rPr>
            </w:pPr>
            <w:r>
              <w:rPr>
                <w:rFonts w:ascii="Book Antiqua" w:eastAsia="STIX-Regular" w:hAnsi="Book Antiqua" w:cs="Book Antiqua"/>
                <w:b/>
                <w:color w:val="000000"/>
                <w:lang w:eastAsia="zh-CN"/>
              </w:rPr>
              <w:t>IF (2021)</w:t>
            </w:r>
          </w:p>
        </w:tc>
      </w:tr>
      <w:tr w:rsidR="007D3C0D" w14:paraId="542FD03E" w14:textId="77777777">
        <w:tc>
          <w:tcPr>
            <w:tcW w:w="1035" w:type="dxa"/>
            <w:tcBorders>
              <w:top w:val="single" w:sz="4" w:space="0" w:color="auto"/>
              <w:tl2br w:val="nil"/>
              <w:tr2bl w:val="nil"/>
            </w:tcBorders>
          </w:tcPr>
          <w:p w14:paraId="6EBF259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w:t>
            </w:r>
          </w:p>
        </w:tc>
        <w:tc>
          <w:tcPr>
            <w:tcW w:w="2119" w:type="dxa"/>
            <w:tcBorders>
              <w:top w:val="single" w:sz="4" w:space="0" w:color="auto"/>
              <w:tl2br w:val="nil"/>
              <w:tr2bl w:val="nil"/>
            </w:tcBorders>
          </w:tcPr>
          <w:p w14:paraId="36116054" w14:textId="77777777" w:rsidR="007D3C0D" w:rsidRDefault="00000000">
            <w:pPr>
              <w:widowControl/>
              <w:spacing w:line="360" w:lineRule="auto"/>
              <w:rPr>
                <w:rFonts w:ascii="Book Antiqua" w:eastAsia="STIX-Regular" w:hAnsi="Book Antiqua" w:cs="Book Antiqua"/>
                <w:color w:val="000000"/>
                <w:lang w:eastAsia="zh-CN"/>
              </w:rPr>
            </w:pPr>
            <w:hyperlink r:id="rId29" w:tgtFrame="https://sci.justscience.cn/_blank" w:history="1">
              <w:r w:rsidR="00BD49DE">
                <w:rPr>
                  <w:rFonts w:ascii="Book Antiqua" w:eastAsia="STIX-Regular" w:hAnsi="Book Antiqua" w:cs="Book Antiqua"/>
                  <w:color w:val="000000"/>
                  <w:lang w:eastAsia="zh-CN"/>
                </w:rPr>
                <w:t>Journal of Vascular and Interventional Radiology</w:t>
              </w:r>
            </w:hyperlink>
          </w:p>
        </w:tc>
        <w:tc>
          <w:tcPr>
            <w:tcW w:w="979" w:type="dxa"/>
            <w:tcBorders>
              <w:top w:val="single" w:sz="4" w:space="0" w:color="auto"/>
              <w:tl2br w:val="nil"/>
              <w:tr2bl w:val="nil"/>
            </w:tcBorders>
          </w:tcPr>
          <w:p w14:paraId="53A94DF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234</w:t>
            </w:r>
          </w:p>
        </w:tc>
        <w:tc>
          <w:tcPr>
            <w:tcW w:w="1013" w:type="dxa"/>
            <w:tcBorders>
              <w:top w:val="single" w:sz="4" w:space="0" w:color="auto"/>
              <w:tl2br w:val="nil"/>
              <w:tr2bl w:val="nil"/>
            </w:tcBorders>
          </w:tcPr>
          <w:p w14:paraId="212088D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3858</w:t>
            </w:r>
          </w:p>
        </w:tc>
        <w:tc>
          <w:tcPr>
            <w:tcW w:w="1132" w:type="dxa"/>
            <w:tcBorders>
              <w:top w:val="single" w:sz="4" w:space="0" w:color="auto"/>
              <w:tl2br w:val="nil"/>
              <w:tr2bl w:val="nil"/>
            </w:tcBorders>
          </w:tcPr>
          <w:p w14:paraId="782F96D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17.41</w:t>
            </w:r>
          </w:p>
        </w:tc>
        <w:tc>
          <w:tcPr>
            <w:tcW w:w="1125" w:type="dxa"/>
            <w:tcBorders>
              <w:top w:val="single" w:sz="4" w:space="0" w:color="auto"/>
              <w:tl2br w:val="nil"/>
              <w:tr2bl w:val="nil"/>
            </w:tcBorders>
          </w:tcPr>
          <w:p w14:paraId="54B9DEE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33</w:t>
            </w:r>
          </w:p>
        </w:tc>
        <w:tc>
          <w:tcPr>
            <w:tcW w:w="1919" w:type="dxa"/>
            <w:tcBorders>
              <w:top w:val="single" w:sz="4" w:space="0" w:color="auto"/>
              <w:tl2br w:val="nil"/>
              <w:tr2bl w:val="nil"/>
            </w:tcBorders>
          </w:tcPr>
          <w:p w14:paraId="79A89A2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3.682</w:t>
            </w:r>
          </w:p>
        </w:tc>
      </w:tr>
      <w:tr w:rsidR="007D3C0D" w14:paraId="68A3D36D" w14:textId="77777777">
        <w:tc>
          <w:tcPr>
            <w:tcW w:w="1035" w:type="dxa"/>
            <w:tcBorders>
              <w:tl2br w:val="nil"/>
              <w:tr2bl w:val="nil"/>
            </w:tcBorders>
          </w:tcPr>
          <w:p w14:paraId="4954CC5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w:t>
            </w:r>
          </w:p>
        </w:tc>
        <w:tc>
          <w:tcPr>
            <w:tcW w:w="2119" w:type="dxa"/>
            <w:tcBorders>
              <w:tl2br w:val="nil"/>
              <w:tr2bl w:val="nil"/>
            </w:tcBorders>
          </w:tcPr>
          <w:p w14:paraId="552FFC12" w14:textId="77777777" w:rsidR="007D3C0D" w:rsidRDefault="00000000">
            <w:pPr>
              <w:widowControl/>
              <w:spacing w:line="360" w:lineRule="auto"/>
              <w:rPr>
                <w:rFonts w:ascii="Book Antiqua" w:eastAsia="STIX-Regular" w:hAnsi="Book Antiqua" w:cs="Book Antiqua"/>
                <w:color w:val="000000"/>
                <w:lang w:eastAsia="zh-CN"/>
              </w:rPr>
            </w:pPr>
            <w:hyperlink r:id="rId30" w:tgtFrame="https://sci.justscience.cn/_blank" w:history="1">
              <w:r w:rsidR="00BD49DE">
                <w:rPr>
                  <w:rFonts w:ascii="Book Antiqua" w:eastAsia="STIX-Regular" w:hAnsi="Book Antiqua" w:cs="Book Antiqua"/>
                  <w:color w:val="000000"/>
                  <w:lang w:eastAsia="zh-CN"/>
                </w:rPr>
                <w:t>Cardiovascular and Interventional Radiology</w:t>
              </w:r>
            </w:hyperlink>
          </w:p>
        </w:tc>
        <w:tc>
          <w:tcPr>
            <w:tcW w:w="979" w:type="dxa"/>
            <w:tcBorders>
              <w:tl2br w:val="nil"/>
              <w:tr2bl w:val="nil"/>
            </w:tcBorders>
          </w:tcPr>
          <w:p w14:paraId="2CE62FE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220</w:t>
            </w:r>
          </w:p>
        </w:tc>
        <w:tc>
          <w:tcPr>
            <w:tcW w:w="1013" w:type="dxa"/>
            <w:tcBorders>
              <w:tl2br w:val="nil"/>
              <w:tr2bl w:val="nil"/>
            </w:tcBorders>
          </w:tcPr>
          <w:p w14:paraId="15C8AA4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2845</w:t>
            </w:r>
          </w:p>
        </w:tc>
        <w:tc>
          <w:tcPr>
            <w:tcW w:w="1132" w:type="dxa"/>
            <w:tcBorders>
              <w:tl2br w:val="nil"/>
              <w:tr2bl w:val="nil"/>
            </w:tcBorders>
          </w:tcPr>
          <w:p w14:paraId="4E3A2FB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13.86</w:t>
            </w:r>
          </w:p>
        </w:tc>
        <w:tc>
          <w:tcPr>
            <w:tcW w:w="1125" w:type="dxa"/>
            <w:tcBorders>
              <w:tl2br w:val="nil"/>
              <w:tr2bl w:val="nil"/>
            </w:tcBorders>
          </w:tcPr>
          <w:p w14:paraId="2944DD2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26</w:t>
            </w:r>
          </w:p>
        </w:tc>
        <w:tc>
          <w:tcPr>
            <w:tcW w:w="1919" w:type="dxa"/>
            <w:tcBorders>
              <w:tl2br w:val="nil"/>
              <w:tr2bl w:val="nil"/>
            </w:tcBorders>
          </w:tcPr>
          <w:p w14:paraId="51E566C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2.797</w:t>
            </w:r>
          </w:p>
        </w:tc>
      </w:tr>
      <w:tr w:rsidR="007D3C0D" w14:paraId="19FF2E1C" w14:textId="77777777">
        <w:tc>
          <w:tcPr>
            <w:tcW w:w="1035" w:type="dxa"/>
            <w:tcBorders>
              <w:tl2br w:val="nil"/>
              <w:tr2bl w:val="nil"/>
            </w:tcBorders>
          </w:tcPr>
          <w:p w14:paraId="6FF2EA3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w:t>
            </w:r>
          </w:p>
        </w:tc>
        <w:tc>
          <w:tcPr>
            <w:tcW w:w="2119" w:type="dxa"/>
            <w:tcBorders>
              <w:tl2br w:val="nil"/>
              <w:tr2bl w:val="nil"/>
            </w:tcBorders>
          </w:tcPr>
          <w:p w14:paraId="55103637" w14:textId="77777777" w:rsidR="007D3C0D" w:rsidRDefault="00000000">
            <w:pPr>
              <w:widowControl/>
              <w:spacing w:line="360" w:lineRule="auto"/>
              <w:rPr>
                <w:rFonts w:ascii="Book Antiqua" w:eastAsia="STIX-Regular" w:hAnsi="Book Antiqua" w:cs="Book Antiqua"/>
                <w:color w:val="000000"/>
                <w:lang w:eastAsia="zh-CN"/>
              </w:rPr>
            </w:pPr>
            <w:hyperlink r:id="rId31" w:tgtFrame="https://sci.justscience.cn/_blank" w:history="1">
              <w:r w:rsidR="00BD49DE">
                <w:rPr>
                  <w:rFonts w:ascii="Book Antiqua" w:eastAsia="STIX-Regular" w:hAnsi="Book Antiqua" w:cs="Book Antiqua"/>
                  <w:color w:val="000000"/>
                  <w:lang w:eastAsia="zh-CN"/>
                </w:rPr>
                <w:t>World Journal of Gastroenterology</w:t>
              </w:r>
            </w:hyperlink>
          </w:p>
        </w:tc>
        <w:tc>
          <w:tcPr>
            <w:tcW w:w="979" w:type="dxa"/>
            <w:tcBorders>
              <w:tl2br w:val="nil"/>
              <w:tr2bl w:val="nil"/>
            </w:tcBorders>
          </w:tcPr>
          <w:p w14:paraId="69FCCE1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143</w:t>
            </w:r>
          </w:p>
        </w:tc>
        <w:tc>
          <w:tcPr>
            <w:tcW w:w="1013" w:type="dxa"/>
            <w:tcBorders>
              <w:tl2br w:val="nil"/>
              <w:tr2bl w:val="nil"/>
            </w:tcBorders>
          </w:tcPr>
          <w:p w14:paraId="227B6110"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3423</w:t>
            </w:r>
          </w:p>
        </w:tc>
        <w:tc>
          <w:tcPr>
            <w:tcW w:w="1132" w:type="dxa"/>
            <w:tcBorders>
              <w:tl2br w:val="nil"/>
              <w:tr2bl w:val="nil"/>
            </w:tcBorders>
          </w:tcPr>
          <w:p w14:paraId="72475D5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24.25</w:t>
            </w:r>
          </w:p>
        </w:tc>
        <w:tc>
          <w:tcPr>
            <w:tcW w:w="1125" w:type="dxa"/>
            <w:tcBorders>
              <w:tl2br w:val="nil"/>
              <w:tr2bl w:val="nil"/>
            </w:tcBorders>
          </w:tcPr>
          <w:p w14:paraId="36D45A6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33</w:t>
            </w:r>
          </w:p>
        </w:tc>
        <w:tc>
          <w:tcPr>
            <w:tcW w:w="1919" w:type="dxa"/>
            <w:tcBorders>
              <w:tl2br w:val="nil"/>
              <w:tr2bl w:val="nil"/>
            </w:tcBorders>
          </w:tcPr>
          <w:p w14:paraId="0B9CD0B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5.374</w:t>
            </w:r>
          </w:p>
        </w:tc>
      </w:tr>
      <w:tr w:rsidR="007D3C0D" w14:paraId="6E9C85DE" w14:textId="77777777">
        <w:tc>
          <w:tcPr>
            <w:tcW w:w="1035" w:type="dxa"/>
            <w:tcBorders>
              <w:tl2br w:val="nil"/>
              <w:tr2bl w:val="nil"/>
            </w:tcBorders>
          </w:tcPr>
          <w:p w14:paraId="6D989BC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w:t>
            </w:r>
          </w:p>
        </w:tc>
        <w:tc>
          <w:tcPr>
            <w:tcW w:w="2119" w:type="dxa"/>
            <w:tcBorders>
              <w:tl2br w:val="nil"/>
              <w:tr2bl w:val="nil"/>
            </w:tcBorders>
          </w:tcPr>
          <w:p w14:paraId="129DC0B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Medicine</w:t>
            </w:r>
          </w:p>
        </w:tc>
        <w:tc>
          <w:tcPr>
            <w:tcW w:w="979" w:type="dxa"/>
            <w:tcBorders>
              <w:tl2br w:val="nil"/>
              <w:tr2bl w:val="nil"/>
            </w:tcBorders>
          </w:tcPr>
          <w:p w14:paraId="48F723FE" w14:textId="77777777" w:rsidR="007D3C0D" w:rsidRDefault="00000000">
            <w:pPr>
              <w:widowControl/>
              <w:spacing w:line="360" w:lineRule="auto"/>
              <w:rPr>
                <w:rFonts w:ascii="Book Antiqua" w:eastAsia="STIX-Regular" w:hAnsi="Book Antiqua" w:cs="Book Antiqua"/>
                <w:color w:val="000000"/>
                <w:lang w:eastAsia="zh-CN"/>
              </w:rPr>
            </w:pPr>
            <w:hyperlink r:id="rId32" w:history="1">
              <w:r w:rsidR="00BD49DE">
                <w:rPr>
                  <w:rFonts w:ascii="Book Antiqua" w:eastAsia="STIX-Regular" w:hAnsi="Book Antiqua" w:cs="Book Antiqua"/>
                  <w:color w:val="000000"/>
                  <w:lang w:eastAsia="zh-CN"/>
                </w:rPr>
                <w:t>118</w:t>
              </w:r>
            </w:hyperlink>
          </w:p>
        </w:tc>
        <w:tc>
          <w:tcPr>
            <w:tcW w:w="1013" w:type="dxa"/>
            <w:tcBorders>
              <w:tl2br w:val="nil"/>
              <w:tr2bl w:val="nil"/>
            </w:tcBorders>
          </w:tcPr>
          <w:p w14:paraId="4C2C963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1057</w:t>
            </w:r>
          </w:p>
        </w:tc>
        <w:tc>
          <w:tcPr>
            <w:tcW w:w="1132" w:type="dxa"/>
            <w:tcBorders>
              <w:tl2br w:val="nil"/>
              <w:tr2bl w:val="nil"/>
            </w:tcBorders>
          </w:tcPr>
          <w:p w14:paraId="658CD9F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9.16</w:t>
            </w:r>
          </w:p>
        </w:tc>
        <w:tc>
          <w:tcPr>
            <w:tcW w:w="1125" w:type="dxa"/>
            <w:tcBorders>
              <w:tl2br w:val="nil"/>
              <w:tr2bl w:val="nil"/>
            </w:tcBorders>
          </w:tcPr>
          <w:p w14:paraId="67927B7F"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18</w:t>
            </w:r>
          </w:p>
        </w:tc>
        <w:tc>
          <w:tcPr>
            <w:tcW w:w="1919" w:type="dxa"/>
            <w:tcBorders>
              <w:tl2br w:val="nil"/>
              <w:tr2bl w:val="nil"/>
            </w:tcBorders>
          </w:tcPr>
          <w:p w14:paraId="79989BC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1.817</w:t>
            </w:r>
          </w:p>
        </w:tc>
      </w:tr>
      <w:tr w:rsidR="007D3C0D" w14:paraId="1154AC26" w14:textId="77777777">
        <w:tc>
          <w:tcPr>
            <w:tcW w:w="1035" w:type="dxa"/>
            <w:tcBorders>
              <w:tl2br w:val="nil"/>
              <w:tr2bl w:val="nil"/>
            </w:tcBorders>
          </w:tcPr>
          <w:p w14:paraId="05C8839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w:t>
            </w:r>
          </w:p>
        </w:tc>
        <w:tc>
          <w:tcPr>
            <w:tcW w:w="2119" w:type="dxa"/>
            <w:tcBorders>
              <w:tl2br w:val="nil"/>
              <w:tr2bl w:val="nil"/>
            </w:tcBorders>
          </w:tcPr>
          <w:p w14:paraId="786C3D7F" w14:textId="77777777" w:rsidR="007D3C0D" w:rsidRDefault="00000000">
            <w:pPr>
              <w:widowControl/>
              <w:spacing w:line="360" w:lineRule="auto"/>
              <w:rPr>
                <w:rFonts w:ascii="Book Antiqua" w:eastAsia="STIX-Regular" w:hAnsi="Book Antiqua" w:cs="Book Antiqua"/>
                <w:color w:val="000000"/>
                <w:lang w:eastAsia="zh-CN"/>
              </w:rPr>
            </w:pPr>
            <w:hyperlink r:id="rId33" w:tgtFrame="https://sci.justscience.cn/_blank" w:history="1">
              <w:r w:rsidR="00BD49DE">
                <w:rPr>
                  <w:rFonts w:ascii="Book Antiqua" w:eastAsia="STIX-Regular" w:hAnsi="Book Antiqua" w:cs="Book Antiqua"/>
                  <w:color w:val="000000"/>
                  <w:lang w:eastAsia="zh-CN"/>
                </w:rPr>
                <w:t>PLoS One</w:t>
              </w:r>
            </w:hyperlink>
          </w:p>
        </w:tc>
        <w:tc>
          <w:tcPr>
            <w:tcW w:w="979" w:type="dxa"/>
            <w:tcBorders>
              <w:tl2br w:val="nil"/>
              <w:tr2bl w:val="nil"/>
            </w:tcBorders>
          </w:tcPr>
          <w:p w14:paraId="6B80199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113</w:t>
            </w:r>
          </w:p>
        </w:tc>
        <w:tc>
          <w:tcPr>
            <w:tcW w:w="1013" w:type="dxa"/>
            <w:tcBorders>
              <w:tl2br w:val="nil"/>
              <w:tr2bl w:val="nil"/>
            </w:tcBorders>
          </w:tcPr>
          <w:p w14:paraId="2C62716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2108</w:t>
            </w:r>
          </w:p>
        </w:tc>
        <w:tc>
          <w:tcPr>
            <w:tcW w:w="1132" w:type="dxa"/>
            <w:tcBorders>
              <w:tl2br w:val="nil"/>
              <w:tr2bl w:val="nil"/>
            </w:tcBorders>
          </w:tcPr>
          <w:p w14:paraId="57A625A8"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18.94</w:t>
            </w:r>
          </w:p>
        </w:tc>
        <w:tc>
          <w:tcPr>
            <w:tcW w:w="1125" w:type="dxa"/>
            <w:tcBorders>
              <w:tl2br w:val="nil"/>
              <w:tr2bl w:val="nil"/>
            </w:tcBorders>
          </w:tcPr>
          <w:p w14:paraId="1BFF8DA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26</w:t>
            </w:r>
          </w:p>
        </w:tc>
        <w:tc>
          <w:tcPr>
            <w:tcW w:w="1919" w:type="dxa"/>
            <w:tcBorders>
              <w:tl2br w:val="nil"/>
              <w:tr2bl w:val="nil"/>
            </w:tcBorders>
          </w:tcPr>
          <w:p w14:paraId="35EAF20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3.752</w:t>
            </w:r>
          </w:p>
        </w:tc>
      </w:tr>
      <w:tr w:rsidR="007D3C0D" w14:paraId="0CC6D4FB" w14:textId="77777777">
        <w:tc>
          <w:tcPr>
            <w:tcW w:w="1035" w:type="dxa"/>
            <w:tcBorders>
              <w:tl2br w:val="nil"/>
              <w:tr2bl w:val="nil"/>
            </w:tcBorders>
          </w:tcPr>
          <w:p w14:paraId="785CF5F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6</w:t>
            </w:r>
          </w:p>
        </w:tc>
        <w:tc>
          <w:tcPr>
            <w:tcW w:w="2119" w:type="dxa"/>
            <w:tcBorders>
              <w:tl2br w:val="nil"/>
              <w:tr2bl w:val="nil"/>
            </w:tcBorders>
          </w:tcPr>
          <w:p w14:paraId="2154B523"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European Radiology</w:t>
            </w:r>
          </w:p>
        </w:tc>
        <w:tc>
          <w:tcPr>
            <w:tcW w:w="979" w:type="dxa"/>
            <w:tcBorders>
              <w:tl2br w:val="nil"/>
              <w:tr2bl w:val="nil"/>
            </w:tcBorders>
          </w:tcPr>
          <w:p w14:paraId="49B5C06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108</w:t>
            </w:r>
          </w:p>
        </w:tc>
        <w:tc>
          <w:tcPr>
            <w:tcW w:w="1013" w:type="dxa"/>
            <w:tcBorders>
              <w:tl2br w:val="nil"/>
              <w:tr2bl w:val="nil"/>
            </w:tcBorders>
          </w:tcPr>
          <w:p w14:paraId="5CA219B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1441</w:t>
            </w:r>
          </w:p>
        </w:tc>
        <w:tc>
          <w:tcPr>
            <w:tcW w:w="1132" w:type="dxa"/>
            <w:tcBorders>
              <w:tl2br w:val="nil"/>
              <w:tr2bl w:val="nil"/>
            </w:tcBorders>
          </w:tcPr>
          <w:p w14:paraId="51C1381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14.13</w:t>
            </w:r>
          </w:p>
        </w:tc>
        <w:tc>
          <w:tcPr>
            <w:tcW w:w="1125" w:type="dxa"/>
            <w:tcBorders>
              <w:tl2br w:val="nil"/>
              <w:tr2bl w:val="nil"/>
            </w:tcBorders>
          </w:tcPr>
          <w:p w14:paraId="7C92273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21</w:t>
            </w:r>
          </w:p>
        </w:tc>
        <w:tc>
          <w:tcPr>
            <w:tcW w:w="1919" w:type="dxa"/>
            <w:tcBorders>
              <w:tl2br w:val="nil"/>
              <w:tr2bl w:val="nil"/>
            </w:tcBorders>
          </w:tcPr>
          <w:p w14:paraId="0DF861A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7.034</w:t>
            </w:r>
          </w:p>
        </w:tc>
      </w:tr>
      <w:tr w:rsidR="007D3C0D" w14:paraId="591716E2" w14:textId="77777777">
        <w:tc>
          <w:tcPr>
            <w:tcW w:w="1035" w:type="dxa"/>
            <w:tcBorders>
              <w:tl2br w:val="nil"/>
              <w:tr2bl w:val="nil"/>
            </w:tcBorders>
          </w:tcPr>
          <w:p w14:paraId="42E5531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w:t>
            </w:r>
          </w:p>
        </w:tc>
        <w:tc>
          <w:tcPr>
            <w:tcW w:w="2119" w:type="dxa"/>
            <w:tcBorders>
              <w:tl2br w:val="nil"/>
              <w:tr2bl w:val="nil"/>
            </w:tcBorders>
          </w:tcPr>
          <w:p w14:paraId="72B14BC8" w14:textId="77777777" w:rsidR="007D3C0D" w:rsidRDefault="00000000">
            <w:pPr>
              <w:widowControl/>
              <w:spacing w:line="360" w:lineRule="auto"/>
              <w:rPr>
                <w:rFonts w:ascii="Book Antiqua" w:eastAsia="STIX-Regular" w:hAnsi="Book Antiqua" w:cs="Book Antiqua"/>
                <w:color w:val="000000"/>
                <w:lang w:eastAsia="zh-CN"/>
              </w:rPr>
            </w:pPr>
            <w:hyperlink r:id="rId34" w:tgtFrame="https://sci.justscience.cn/_blank" w:history="1">
              <w:r w:rsidR="00BD49DE">
                <w:rPr>
                  <w:rFonts w:ascii="Book Antiqua" w:eastAsia="STIX-Regular" w:hAnsi="Book Antiqua" w:cs="Book Antiqua"/>
                  <w:color w:val="000000"/>
                  <w:lang w:eastAsia="zh-CN"/>
                </w:rPr>
                <w:t>Hepatology Research</w:t>
              </w:r>
            </w:hyperlink>
          </w:p>
        </w:tc>
        <w:tc>
          <w:tcPr>
            <w:tcW w:w="979" w:type="dxa"/>
            <w:tcBorders>
              <w:tl2br w:val="nil"/>
              <w:tr2bl w:val="nil"/>
            </w:tcBorders>
          </w:tcPr>
          <w:p w14:paraId="16B51AD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81</w:t>
            </w:r>
          </w:p>
        </w:tc>
        <w:tc>
          <w:tcPr>
            <w:tcW w:w="1013" w:type="dxa"/>
            <w:tcBorders>
              <w:tl2br w:val="nil"/>
              <w:tr2bl w:val="nil"/>
            </w:tcBorders>
          </w:tcPr>
          <w:p w14:paraId="3CD456A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1434</w:t>
            </w:r>
          </w:p>
        </w:tc>
        <w:tc>
          <w:tcPr>
            <w:tcW w:w="1132" w:type="dxa"/>
            <w:tcBorders>
              <w:tl2br w:val="nil"/>
              <w:tr2bl w:val="nil"/>
            </w:tcBorders>
          </w:tcPr>
          <w:p w14:paraId="390CC0E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18.32</w:t>
            </w:r>
          </w:p>
        </w:tc>
        <w:tc>
          <w:tcPr>
            <w:tcW w:w="1125" w:type="dxa"/>
            <w:tcBorders>
              <w:tl2br w:val="nil"/>
              <w:tr2bl w:val="nil"/>
            </w:tcBorders>
          </w:tcPr>
          <w:p w14:paraId="3951F46D"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21</w:t>
            </w:r>
          </w:p>
        </w:tc>
        <w:tc>
          <w:tcPr>
            <w:tcW w:w="1919" w:type="dxa"/>
            <w:tcBorders>
              <w:tl2br w:val="nil"/>
              <w:tr2bl w:val="nil"/>
            </w:tcBorders>
          </w:tcPr>
          <w:p w14:paraId="181AD982"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4.942</w:t>
            </w:r>
          </w:p>
        </w:tc>
      </w:tr>
      <w:tr w:rsidR="007D3C0D" w14:paraId="2FAA98A7" w14:textId="77777777">
        <w:tc>
          <w:tcPr>
            <w:tcW w:w="1035" w:type="dxa"/>
            <w:tcBorders>
              <w:tl2br w:val="nil"/>
              <w:tr2bl w:val="nil"/>
            </w:tcBorders>
          </w:tcPr>
          <w:p w14:paraId="65D5C0F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8</w:t>
            </w:r>
          </w:p>
        </w:tc>
        <w:tc>
          <w:tcPr>
            <w:tcW w:w="2119" w:type="dxa"/>
            <w:tcBorders>
              <w:tl2br w:val="nil"/>
              <w:tr2bl w:val="nil"/>
            </w:tcBorders>
          </w:tcPr>
          <w:p w14:paraId="54583D36" w14:textId="77777777" w:rsidR="007D3C0D" w:rsidRDefault="00000000">
            <w:pPr>
              <w:widowControl/>
              <w:spacing w:line="360" w:lineRule="auto"/>
              <w:rPr>
                <w:rFonts w:ascii="Book Antiqua" w:eastAsia="STIX-Regular" w:hAnsi="Book Antiqua" w:cs="Book Antiqua"/>
                <w:color w:val="000000"/>
                <w:lang w:eastAsia="zh-CN"/>
              </w:rPr>
            </w:pPr>
            <w:hyperlink r:id="rId35" w:tgtFrame="https://sci.justscience.cn/_blank" w:history="1">
              <w:r w:rsidR="00BD49DE">
                <w:rPr>
                  <w:rFonts w:ascii="Book Antiqua" w:eastAsia="STIX-Regular" w:hAnsi="Book Antiqua" w:cs="Book Antiqua"/>
                  <w:color w:val="000000"/>
                  <w:lang w:eastAsia="zh-CN"/>
                </w:rPr>
                <w:t>Frontiers in Oncology</w:t>
              </w:r>
            </w:hyperlink>
          </w:p>
        </w:tc>
        <w:tc>
          <w:tcPr>
            <w:tcW w:w="979" w:type="dxa"/>
            <w:tcBorders>
              <w:tl2br w:val="nil"/>
              <w:tr2bl w:val="nil"/>
            </w:tcBorders>
          </w:tcPr>
          <w:p w14:paraId="5831220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77</w:t>
            </w:r>
          </w:p>
        </w:tc>
        <w:tc>
          <w:tcPr>
            <w:tcW w:w="1013" w:type="dxa"/>
            <w:tcBorders>
              <w:tl2br w:val="nil"/>
              <w:tr2bl w:val="nil"/>
            </w:tcBorders>
          </w:tcPr>
          <w:p w14:paraId="6FF31F1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278</w:t>
            </w:r>
          </w:p>
        </w:tc>
        <w:tc>
          <w:tcPr>
            <w:tcW w:w="1132" w:type="dxa"/>
            <w:tcBorders>
              <w:tl2br w:val="nil"/>
              <w:tr2bl w:val="nil"/>
            </w:tcBorders>
          </w:tcPr>
          <w:p w14:paraId="5CFD7AB1"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3.83</w:t>
            </w:r>
          </w:p>
        </w:tc>
        <w:tc>
          <w:tcPr>
            <w:tcW w:w="1125" w:type="dxa"/>
            <w:tcBorders>
              <w:tl2br w:val="nil"/>
              <w:tr2bl w:val="nil"/>
            </w:tcBorders>
          </w:tcPr>
          <w:p w14:paraId="0358CC85"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w:t>
            </w:r>
          </w:p>
        </w:tc>
        <w:tc>
          <w:tcPr>
            <w:tcW w:w="1919" w:type="dxa"/>
            <w:tcBorders>
              <w:tl2br w:val="nil"/>
              <w:tr2bl w:val="nil"/>
            </w:tcBorders>
          </w:tcPr>
          <w:p w14:paraId="00AAB33B"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5.738</w:t>
            </w:r>
          </w:p>
        </w:tc>
      </w:tr>
      <w:tr w:rsidR="007D3C0D" w14:paraId="463E22CC" w14:textId="77777777">
        <w:tc>
          <w:tcPr>
            <w:tcW w:w="1035" w:type="dxa"/>
            <w:tcBorders>
              <w:tl2br w:val="nil"/>
              <w:tr2bl w:val="nil"/>
            </w:tcBorders>
          </w:tcPr>
          <w:p w14:paraId="3EAF1DA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9</w:t>
            </w:r>
          </w:p>
        </w:tc>
        <w:tc>
          <w:tcPr>
            <w:tcW w:w="2119" w:type="dxa"/>
            <w:tcBorders>
              <w:tl2br w:val="nil"/>
              <w:tr2bl w:val="nil"/>
            </w:tcBorders>
          </w:tcPr>
          <w:p w14:paraId="5F12677A" w14:textId="77777777" w:rsidR="007D3C0D" w:rsidRDefault="00000000">
            <w:pPr>
              <w:widowControl/>
              <w:spacing w:line="360" w:lineRule="auto"/>
              <w:rPr>
                <w:rFonts w:ascii="Book Antiqua" w:eastAsia="STIX-Regular" w:hAnsi="Book Antiqua" w:cs="Book Antiqua"/>
                <w:color w:val="000000"/>
                <w:lang w:eastAsia="zh-CN"/>
              </w:rPr>
            </w:pPr>
            <w:hyperlink r:id="rId36" w:tgtFrame="https://sci.justscience.cn/_blank" w:history="1">
              <w:r w:rsidR="00BD49DE">
                <w:rPr>
                  <w:rFonts w:ascii="Book Antiqua" w:eastAsia="STIX-Regular" w:hAnsi="Book Antiqua" w:cs="Book Antiqua"/>
                  <w:color w:val="000000"/>
                  <w:lang w:eastAsia="zh-CN"/>
                </w:rPr>
                <w:t>Oncotarget</w:t>
              </w:r>
            </w:hyperlink>
          </w:p>
        </w:tc>
        <w:tc>
          <w:tcPr>
            <w:tcW w:w="979" w:type="dxa"/>
            <w:tcBorders>
              <w:tl2br w:val="nil"/>
              <w:tr2bl w:val="nil"/>
            </w:tcBorders>
          </w:tcPr>
          <w:p w14:paraId="60188B96"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75</w:t>
            </w:r>
          </w:p>
        </w:tc>
        <w:tc>
          <w:tcPr>
            <w:tcW w:w="1013" w:type="dxa"/>
            <w:tcBorders>
              <w:tl2br w:val="nil"/>
              <w:tr2bl w:val="nil"/>
            </w:tcBorders>
          </w:tcPr>
          <w:p w14:paraId="28AFD24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1119</w:t>
            </w:r>
          </w:p>
        </w:tc>
        <w:tc>
          <w:tcPr>
            <w:tcW w:w="1132" w:type="dxa"/>
            <w:tcBorders>
              <w:tl2br w:val="nil"/>
              <w:tr2bl w:val="nil"/>
            </w:tcBorders>
          </w:tcPr>
          <w:p w14:paraId="7C22F75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15,17</w:t>
            </w:r>
          </w:p>
        </w:tc>
        <w:tc>
          <w:tcPr>
            <w:tcW w:w="1125" w:type="dxa"/>
            <w:tcBorders>
              <w:tl2br w:val="nil"/>
              <w:tr2bl w:val="nil"/>
            </w:tcBorders>
          </w:tcPr>
          <w:p w14:paraId="6478712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19</w:t>
            </w:r>
          </w:p>
        </w:tc>
        <w:tc>
          <w:tcPr>
            <w:tcW w:w="1919" w:type="dxa"/>
            <w:tcBorders>
              <w:tl2br w:val="nil"/>
              <w:tr2bl w:val="nil"/>
            </w:tcBorders>
          </w:tcPr>
          <w:p w14:paraId="7B99617E"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w:t>
            </w:r>
          </w:p>
        </w:tc>
      </w:tr>
      <w:tr w:rsidR="007D3C0D" w14:paraId="3F3B4D9F" w14:textId="77777777">
        <w:trPr>
          <w:trHeight w:val="313"/>
        </w:trPr>
        <w:tc>
          <w:tcPr>
            <w:tcW w:w="1035" w:type="dxa"/>
            <w:tcBorders>
              <w:bottom w:val="single" w:sz="4" w:space="0" w:color="auto"/>
            </w:tcBorders>
          </w:tcPr>
          <w:p w14:paraId="58C9C80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10</w:t>
            </w:r>
          </w:p>
        </w:tc>
        <w:tc>
          <w:tcPr>
            <w:tcW w:w="2119" w:type="dxa"/>
            <w:tcBorders>
              <w:bottom w:val="single" w:sz="4" w:space="0" w:color="auto"/>
            </w:tcBorders>
          </w:tcPr>
          <w:p w14:paraId="500C4954"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BMC Cancer</w:t>
            </w:r>
          </w:p>
        </w:tc>
        <w:tc>
          <w:tcPr>
            <w:tcW w:w="979" w:type="dxa"/>
            <w:tcBorders>
              <w:bottom w:val="single" w:sz="4" w:space="0" w:color="auto"/>
            </w:tcBorders>
          </w:tcPr>
          <w:p w14:paraId="0265F49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74</w:t>
            </w:r>
          </w:p>
        </w:tc>
        <w:tc>
          <w:tcPr>
            <w:tcW w:w="1013" w:type="dxa"/>
            <w:tcBorders>
              <w:bottom w:val="single" w:sz="4" w:space="0" w:color="auto"/>
            </w:tcBorders>
          </w:tcPr>
          <w:p w14:paraId="1C65B707"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1487</w:t>
            </w:r>
          </w:p>
        </w:tc>
        <w:tc>
          <w:tcPr>
            <w:tcW w:w="1132" w:type="dxa"/>
            <w:tcBorders>
              <w:bottom w:val="single" w:sz="4" w:space="0" w:color="auto"/>
            </w:tcBorders>
          </w:tcPr>
          <w:p w14:paraId="052B3D6C"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20.18</w:t>
            </w:r>
          </w:p>
        </w:tc>
        <w:tc>
          <w:tcPr>
            <w:tcW w:w="1125" w:type="dxa"/>
            <w:tcBorders>
              <w:bottom w:val="single" w:sz="4" w:space="0" w:color="auto"/>
            </w:tcBorders>
          </w:tcPr>
          <w:p w14:paraId="66E0135A"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23</w:t>
            </w:r>
          </w:p>
        </w:tc>
        <w:tc>
          <w:tcPr>
            <w:tcW w:w="1919" w:type="dxa"/>
            <w:tcBorders>
              <w:bottom w:val="single" w:sz="4" w:space="0" w:color="auto"/>
            </w:tcBorders>
          </w:tcPr>
          <w:p w14:paraId="3D534999" w14:textId="77777777" w:rsidR="007D3C0D" w:rsidRDefault="00BD49DE">
            <w:pPr>
              <w:widowControl/>
              <w:spacing w:line="360" w:lineRule="auto"/>
              <w:rPr>
                <w:rFonts w:ascii="Book Antiqua" w:eastAsia="STIX-Regular" w:hAnsi="Book Antiqua" w:cs="Book Antiqua"/>
                <w:color w:val="000000"/>
                <w:lang w:eastAsia="zh-CN"/>
              </w:rPr>
            </w:pPr>
            <w:r>
              <w:rPr>
                <w:rFonts w:ascii="Book Antiqua" w:eastAsia="STIX-Regular" w:hAnsi="Book Antiqua" w:cs="Book Antiqua"/>
                <w:color w:val="000000"/>
                <w:lang w:eastAsia="zh-CN"/>
              </w:rPr>
              <w:t>4.638</w:t>
            </w:r>
          </w:p>
        </w:tc>
      </w:tr>
    </w:tbl>
    <w:p w14:paraId="611D9AD6" w14:textId="77777777" w:rsidR="007D3C0D" w:rsidRDefault="00BD49DE">
      <w:pPr>
        <w:spacing w:line="360" w:lineRule="auto"/>
        <w:jc w:val="both"/>
        <w:rPr>
          <w:rFonts w:ascii="Book Antiqua" w:eastAsia="Lato" w:hAnsi="Book Antiqua" w:cs="Cambria"/>
          <w:color w:val="231F20"/>
        </w:rPr>
      </w:pPr>
      <w:r>
        <w:rPr>
          <w:rFonts w:ascii="Book Antiqua" w:eastAsia="Lato" w:hAnsi="Book Antiqua" w:cs="Cambria"/>
          <w:color w:val="231F20"/>
          <w:lang w:eastAsia="zh-CN"/>
        </w:rPr>
        <w:t xml:space="preserve">H-index: Hirsch index; </w:t>
      </w:r>
      <w:r>
        <w:rPr>
          <w:rFonts w:ascii="Book Antiqua" w:eastAsia="STIX-Regular" w:hAnsi="Book Antiqua" w:cs="Book Antiqua"/>
          <w:color w:val="000000"/>
          <w:lang w:eastAsia="zh-CN"/>
        </w:rPr>
        <w:t xml:space="preserve">Np: </w:t>
      </w:r>
      <w:r>
        <w:rPr>
          <w:rFonts w:ascii="Book Antiqua" w:eastAsia="Lato" w:hAnsi="Book Antiqua" w:cs="Cambria"/>
          <w:color w:val="231F20"/>
          <w:lang w:eastAsia="zh-CN"/>
        </w:rPr>
        <w:t>Number of papers; Nc</w:t>
      </w:r>
      <w:r>
        <w:rPr>
          <w:rFonts w:ascii="Book Antiqua" w:eastAsia="Times" w:hAnsi="Book Antiqua"/>
          <w:color w:val="231F20"/>
          <w:lang w:eastAsia="zh-CN"/>
        </w:rPr>
        <w:t xml:space="preserve">: </w:t>
      </w:r>
      <w:r>
        <w:rPr>
          <w:rFonts w:ascii="Book Antiqua" w:eastAsia="Lato" w:hAnsi="Book Antiqua" w:cs="Cambria"/>
          <w:color w:val="231F20"/>
          <w:lang w:eastAsia="zh-CN"/>
        </w:rPr>
        <w:t xml:space="preserve">Number of citations; IF: Impact factors. </w:t>
      </w:r>
    </w:p>
    <w:p w14:paraId="47C9E7EC" w14:textId="77777777" w:rsidR="007D3C0D" w:rsidRDefault="007D3C0D">
      <w:pPr>
        <w:spacing w:line="360" w:lineRule="auto"/>
        <w:jc w:val="both"/>
        <w:rPr>
          <w:rFonts w:ascii="Book Antiqua" w:hAnsi="Book Antiqua"/>
        </w:rPr>
      </w:pPr>
    </w:p>
    <w:sectPr w:rsidR="007D3C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1D9A" w14:textId="77777777" w:rsidR="00950247" w:rsidRDefault="00950247">
      <w:r>
        <w:separator/>
      </w:r>
    </w:p>
  </w:endnote>
  <w:endnote w:type="continuationSeparator" w:id="0">
    <w:p w14:paraId="2B433FB1" w14:textId="77777777" w:rsidR="00950247" w:rsidRDefault="0095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Corsiva">
    <w:altName w:val="Times New Roman"/>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STIX-Regular">
    <w:altName w:val="Segoe Print"/>
    <w:charset w:val="00"/>
    <w:family w:val="auto"/>
    <w:pitch w:val="default"/>
    <w:sig w:usb0="00000000" w:usb1="00000000" w:usb2="00000000" w:usb3="00000000" w:csb0="00040001" w:csb1="00000000"/>
  </w:font>
  <w:font w:name="E-BZ-PK7484b">
    <w:altName w:val="Segoe Print"/>
    <w:charset w:val="00"/>
    <w:family w:val="auto"/>
    <w:pitch w:val="default"/>
    <w:sig w:usb0="00000000" w:usb1="00000000" w:usb2="00000000" w:usb3="00000000" w:csb0="00040001" w:csb1="00000000"/>
  </w:font>
  <w:font w:name="Lato">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62948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7DC4702" w14:textId="77777777" w:rsidR="007D3C0D" w:rsidRDefault="00BD49DE">
            <w:pPr>
              <w:pStyle w:val="a7"/>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64994">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64994">
              <w:rPr>
                <w:rFonts w:ascii="Book Antiqua" w:hAnsi="Book Antiqua"/>
                <w:b/>
                <w:bCs/>
                <w:noProof/>
                <w:sz w:val="24"/>
                <w:szCs w:val="24"/>
              </w:rPr>
              <w:t>35</w:t>
            </w:r>
            <w:r>
              <w:rPr>
                <w:rFonts w:ascii="Book Antiqua" w:hAnsi="Book Antiqua"/>
                <w:b/>
                <w:bCs/>
                <w:sz w:val="24"/>
                <w:szCs w:val="24"/>
              </w:rPr>
              <w:fldChar w:fldCharType="end"/>
            </w:r>
          </w:p>
        </w:sdtContent>
      </w:sdt>
    </w:sdtContent>
  </w:sdt>
  <w:p w14:paraId="289CCEF3" w14:textId="77777777" w:rsidR="007D3C0D" w:rsidRDefault="007D3C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DAAC9" w14:textId="77777777" w:rsidR="00950247" w:rsidRDefault="00950247">
      <w:r>
        <w:separator/>
      </w:r>
    </w:p>
  </w:footnote>
  <w:footnote w:type="continuationSeparator" w:id="0">
    <w:p w14:paraId="29928528" w14:textId="77777777" w:rsidR="00950247" w:rsidRDefault="009502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3NmJlNTE5MWViOTY3M2RiY2ViZGU4YmM2ODk3NTMifQ=="/>
  </w:docVars>
  <w:rsids>
    <w:rsidRoot w:val="00A77B3E"/>
    <w:rsid w:val="00013FE8"/>
    <w:rsid w:val="00021427"/>
    <w:rsid w:val="000231BA"/>
    <w:rsid w:val="00031250"/>
    <w:rsid w:val="00031B60"/>
    <w:rsid w:val="00066524"/>
    <w:rsid w:val="000A2A76"/>
    <w:rsid w:val="000B4072"/>
    <w:rsid w:val="000C7664"/>
    <w:rsid w:val="000D7ED4"/>
    <w:rsid w:val="000E1A97"/>
    <w:rsid w:val="000F6495"/>
    <w:rsid w:val="00114048"/>
    <w:rsid w:val="00115F35"/>
    <w:rsid w:val="00140A5C"/>
    <w:rsid w:val="00164C85"/>
    <w:rsid w:val="00171DCA"/>
    <w:rsid w:val="001764AE"/>
    <w:rsid w:val="00176C21"/>
    <w:rsid w:val="001A2848"/>
    <w:rsid w:val="001B12C9"/>
    <w:rsid w:val="001B2E16"/>
    <w:rsid w:val="001B45AC"/>
    <w:rsid w:val="001C278E"/>
    <w:rsid w:val="001D4761"/>
    <w:rsid w:val="001D528E"/>
    <w:rsid w:val="001F1288"/>
    <w:rsid w:val="00214C5B"/>
    <w:rsid w:val="002269AC"/>
    <w:rsid w:val="00237DA5"/>
    <w:rsid w:val="0025106E"/>
    <w:rsid w:val="00297B3B"/>
    <w:rsid w:val="002A0A04"/>
    <w:rsid w:val="002B0ADD"/>
    <w:rsid w:val="002D373B"/>
    <w:rsid w:val="002F6C91"/>
    <w:rsid w:val="003109C3"/>
    <w:rsid w:val="00312FD2"/>
    <w:rsid w:val="0032585C"/>
    <w:rsid w:val="00330E5B"/>
    <w:rsid w:val="00356322"/>
    <w:rsid w:val="00362AF0"/>
    <w:rsid w:val="00362F2E"/>
    <w:rsid w:val="00376768"/>
    <w:rsid w:val="003A549D"/>
    <w:rsid w:val="003C6DD7"/>
    <w:rsid w:val="003D76A3"/>
    <w:rsid w:val="003E1AF4"/>
    <w:rsid w:val="003F63FA"/>
    <w:rsid w:val="0040095E"/>
    <w:rsid w:val="004203A1"/>
    <w:rsid w:val="004225D2"/>
    <w:rsid w:val="00436920"/>
    <w:rsid w:val="00446510"/>
    <w:rsid w:val="0046665E"/>
    <w:rsid w:val="0047629E"/>
    <w:rsid w:val="00495E93"/>
    <w:rsid w:val="004A5686"/>
    <w:rsid w:val="004B6801"/>
    <w:rsid w:val="004B7EB9"/>
    <w:rsid w:val="004C469F"/>
    <w:rsid w:val="004C6325"/>
    <w:rsid w:val="004E1995"/>
    <w:rsid w:val="00504440"/>
    <w:rsid w:val="00542F61"/>
    <w:rsid w:val="00546D0C"/>
    <w:rsid w:val="0058161A"/>
    <w:rsid w:val="00585D68"/>
    <w:rsid w:val="005A5ECF"/>
    <w:rsid w:val="005B5884"/>
    <w:rsid w:val="005B62D3"/>
    <w:rsid w:val="005B66DF"/>
    <w:rsid w:val="005D3BE2"/>
    <w:rsid w:val="005E03F5"/>
    <w:rsid w:val="0061033C"/>
    <w:rsid w:val="00614089"/>
    <w:rsid w:val="00616E7E"/>
    <w:rsid w:val="0062206B"/>
    <w:rsid w:val="006457E4"/>
    <w:rsid w:val="00676BCC"/>
    <w:rsid w:val="006941BF"/>
    <w:rsid w:val="006A62D6"/>
    <w:rsid w:val="006B092F"/>
    <w:rsid w:val="006B0BA7"/>
    <w:rsid w:val="007118D3"/>
    <w:rsid w:val="007207BC"/>
    <w:rsid w:val="00734E41"/>
    <w:rsid w:val="00746270"/>
    <w:rsid w:val="00750F2B"/>
    <w:rsid w:val="00766413"/>
    <w:rsid w:val="00797A51"/>
    <w:rsid w:val="007A3D91"/>
    <w:rsid w:val="007C5A56"/>
    <w:rsid w:val="007D3C0D"/>
    <w:rsid w:val="007D7055"/>
    <w:rsid w:val="007F1863"/>
    <w:rsid w:val="007F1FA6"/>
    <w:rsid w:val="007F2BAD"/>
    <w:rsid w:val="007F5C3C"/>
    <w:rsid w:val="00806E65"/>
    <w:rsid w:val="008111A5"/>
    <w:rsid w:val="008140E6"/>
    <w:rsid w:val="00835181"/>
    <w:rsid w:val="00837E97"/>
    <w:rsid w:val="00856457"/>
    <w:rsid w:val="0086002C"/>
    <w:rsid w:val="00877296"/>
    <w:rsid w:val="00891D17"/>
    <w:rsid w:val="008A535D"/>
    <w:rsid w:val="008A56C7"/>
    <w:rsid w:val="008B159B"/>
    <w:rsid w:val="008B4CEB"/>
    <w:rsid w:val="008C0A71"/>
    <w:rsid w:val="008E7782"/>
    <w:rsid w:val="00906DD8"/>
    <w:rsid w:val="00913309"/>
    <w:rsid w:val="00932A85"/>
    <w:rsid w:val="00933BE4"/>
    <w:rsid w:val="0094504D"/>
    <w:rsid w:val="00950247"/>
    <w:rsid w:val="0095121F"/>
    <w:rsid w:val="00952BF6"/>
    <w:rsid w:val="00991D07"/>
    <w:rsid w:val="009D5635"/>
    <w:rsid w:val="009F4541"/>
    <w:rsid w:val="00A1221C"/>
    <w:rsid w:val="00A1750D"/>
    <w:rsid w:val="00A27B4D"/>
    <w:rsid w:val="00A50DC9"/>
    <w:rsid w:val="00A637B4"/>
    <w:rsid w:val="00A6680C"/>
    <w:rsid w:val="00A77B3E"/>
    <w:rsid w:val="00A82747"/>
    <w:rsid w:val="00AA24F5"/>
    <w:rsid w:val="00AA3667"/>
    <w:rsid w:val="00AB44DE"/>
    <w:rsid w:val="00AC33F8"/>
    <w:rsid w:val="00AD0E69"/>
    <w:rsid w:val="00AF484C"/>
    <w:rsid w:val="00B003E9"/>
    <w:rsid w:val="00B20734"/>
    <w:rsid w:val="00B26DCD"/>
    <w:rsid w:val="00B3670F"/>
    <w:rsid w:val="00B4597D"/>
    <w:rsid w:val="00B514E2"/>
    <w:rsid w:val="00B57BBE"/>
    <w:rsid w:val="00B64994"/>
    <w:rsid w:val="00B65F9D"/>
    <w:rsid w:val="00B66C76"/>
    <w:rsid w:val="00B80401"/>
    <w:rsid w:val="00B83575"/>
    <w:rsid w:val="00B941CB"/>
    <w:rsid w:val="00BA157D"/>
    <w:rsid w:val="00BC1844"/>
    <w:rsid w:val="00BC4FAE"/>
    <w:rsid w:val="00BC7B5A"/>
    <w:rsid w:val="00BD461F"/>
    <w:rsid w:val="00BD49DE"/>
    <w:rsid w:val="00BE7FD1"/>
    <w:rsid w:val="00BF18B0"/>
    <w:rsid w:val="00C02DE7"/>
    <w:rsid w:val="00C034E7"/>
    <w:rsid w:val="00C140E7"/>
    <w:rsid w:val="00C54897"/>
    <w:rsid w:val="00C55D87"/>
    <w:rsid w:val="00C83B7C"/>
    <w:rsid w:val="00C84ADA"/>
    <w:rsid w:val="00CA2A55"/>
    <w:rsid w:val="00CD4C84"/>
    <w:rsid w:val="00D16FCD"/>
    <w:rsid w:val="00D360FA"/>
    <w:rsid w:val="00D453EB"/>
    <w:rsid w:val="00D45AC6"/>
    <w:rsid w:val="00D47895"/>
    <w:rsid w:val="00D80392"/>
    <w:rsid w:val="00D92742"/>
    <w:rsid w:val="00DA354F"/>
    <w:rsid w:val="00DB3A60"/>
    <w:rsid w:val="00DC5D8C"/>
    <w:rsid w:val="00DD67F1"/>
    <w:rsid w:val="00DD7FD7"/>
    <w:rsid w:val="00DE0593"/>
    <w:rsid w:val="00DF21B6"/>
    <w:rsid w:val="00E265E4"/>
    <w:rsid w:val="00E355C8"/>
    <w:rsid w:val="00E41980"/>
    <w:rsid w:val="00E43CCC"/>
    <w:rsid w:val="00E51A44"/>
    <w:rsid w:val="00E56425"/>
    <w:rsid w:val="00E6059B"/>
    <w:rsid w:val="00E725C3"/>
    <w:rsid w:val="00E87430"/>
    <w:rsid w:val="00E92BBB"/>
    <w:rsid w:val="00EA2F88"/>
    <w:rsid w:val="00EB26B9"/>
    <w:rsid w:val="00ED35CA"/>
    <w:rsid w:val="00EE2812"/>
    <w:rsid w:val="00EF6E26"/>
    <w:rsid w:val="00F02D7C"/>
    <w:rsid w:val="00F21EE8"/>
    <w:rsid w:val="00F259B5"/>
    <w:rsid w:val="00F51E01"/>
    <w:rsid w:val="00F5495F"/>
    <w:rsid w:val="00F54DAC"/>
    <w:rsid w:val="00F6566B"/>
    <w:rsid w:val="00FA6A62"/>
    <w:rsid w:val="00FB222F"/>
    <w:rsid w:val="043F750A"/>
    <w:rsid w:val="0546107D"/>
    <w:rsid w:val="07CB1A68"/>
    <w:rsid w:val="08D86F1C"/>
    <w:rsid w:val="096372B7"/>
    <w:rsid w:val="0C7C4062"/>
    <w:rsid w:val="0ECA7307"/>
    <w:rsid w:val="0F824086"/>
    <w:rsid w:val="124D4697"/>
    <w:rsid w:val="18611A70"/>
    <w:rsid w:val="18AA2E23"/>
    <w:rsid w:val="1B570174"/>
    <w:rsid w:val="1B6D5BEA"/>
    <w:rsid w:val="1B8F790E"/>
    <w:rsid w:val="1CF81D11"/>
    <w:rsid w:val="1DC37D43"/>
    <w:rsid w:val="1F2C661D"/>
    <w:rsid w:val="1FF266BE"/>
    <w:rsid w:val="206A094A"/>
    <w:rsid w:val="22B24A96"/>
    <w:rsid w:val="23190119"/>
    <w:rsid w:val="234255AF"/>
    <w:rsid w:val="24E52C95"/>
    <w:rsid w:val="25594873"/>
    <w:rsid w:val="25F3318F"/>
    <w:rsid w:val="26634159"/>
    <w:rsid w:val="268A7B64"/>
    <w:rsid w:val="27567F28"/>
    <w:rsid w:val="297A6572"/>
    <w:rsid w:val="2AEF03C9"/>
    <w:rsid w:val="2C097269"/>
    <w:rsid w:val="2CB97D07"/>
    <w:rsid w:val="2D032849"/>
    <w:rsid w:val="2E4735B6"/>
    <w:rsid w:val="2E532A1D"/>
    <w:rsid w:val="2E56250D"/>
    <w:rsid w:val="301377D6"/>
    <w:rsid w:val="315326A5"/>
    <w:rsid w:val="32FA5B5D"/>
    <w:rsid w:val="33185FE3"/>
    <w:rsid w:val="341F46BA"/>
    <w:rsid w:val="348F6779"/>
    <w:rsid w:val="35A46254"/>
    <w:rsid w:val="36015455"/>
    <w:rsid w:val="375B6A46"/>
    <w:rsid w:val="379F6CD3"/>
    <w:rsid w:val="37AD7DE8"/>
    <w:rsid w:val="37BC7885"/>
    <w:rsid w:val="384F06F9"/>
    <w:rsid w:val="38895F76"/>
    <w:rsid w:val="39821A65"/>
    <w:rsid w:val="3A8B23A8"/>
    <w:rsid w:val="3A8F02F9"/>
    <w:rsid w:val="3BAA159A"/>
    <w:rsid w:val="3D37175C"/>
    <w:rsid w:val="3E921340"/>
    <w:rsid w:val="3FB54769"/>
    <w:rsid w:val="402204A1"/>
    <w:rsid w:val="40AB3370"/>
    <w:rsid w:val="41314E40"/>
    <w:rsid w:val="41B45A71"/>
    <w:rsid w:val="42521512"/>
    <w:rsid w:val="44CD1324"/>
    <w:rsid w:val="474653BD"/>
    <w:rsid w:val="47640900"/>
    <w:rsid w:val="49086E8F"/>
    <w:rsid w:val="490A2935"/>
    <w:rsid w:val="49680693"/>
    <w:rsid w:val="4C8F3363"/>
    <w:rsid w:val="4D197893"/>
    <w:rsid w:val="4E5B07C7"/>
    <w:rsid w:val="5265579F"/>
    <w:rsid w:val="533C2C74"/>
    <w:rsid w:val="53A06203"/>
    <w:rsid w:val="548F46E6"/>
    <w:rsid w:val="549B6C4C"/>
    <w:rsid w:val="54F46D90"/>
    <w:rsid w:val="55807CEC"/>
    <w:rsid w:val="55FE07BD"/>
    <w:rsid w:val="594E3FF0"/>
    <w:rsid w:val="5BE44B0A"/>
    <w:rsid w:val="5C800A73"/>
    <w:rsid w:val="5CB67510"/>
    <w:rsid w:val="5DA53978"/>
    <w:rsid w:val="5EE25574"/>
    <w:rsid w:val="5FA42B27"/>
    <w:rsid w:val="611D2893"/>
    <w:rsid w:val="61E810F3"/>
    <w:rsid w:val="658869AC"/>
    <w:rsid w:val="675F2C7E"/>
    <w:rsid w:val="678245B3"/>
    <w:rsid w:val="680447AD"/>
    <w:rsid w:val="68AF4719"/>
    <w:rsid w:val="69A2602B"/>
    <w:rsid w:val="69A27DD9"/>
    <w:rsid w:val="6A0E1913"/>
    <w:rsid w:val="6A570BC4"/>
    <w:rsid w:val="6AA45DD3"/>
    <w:rsid w:val="6DCF43F1"/>
    <w:rsid w:val="70394621"/>
    <w:rsid w:val="71AB7A47"/>
    <w:rsid w:val="71DE0782"/>
    <w:rsid w:val="7443040B"/>
    <w:rsid w:val="766F3739"/>
    <w:rsid w:val="76F1130B"/>
    <w:rsid w:val="7BF85F7F"/>
    <w:rsid w:val="7C217284"/>
    <w:rsid w:val="7C480CB4"/>
    <w:rsid w:val="7C611D76"/>
    <w:rsid w:val="7C727ADF"/>
    <w:rsid w:val="7CAC55FD"/>
    <w:rsid w:val="7D0A5F6A"/>
    <w:rsid w:val="7EA32F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16FB448"/>
  <w15:docId w15:val="{274D3CBC-B2EB-4E97-8C52-B5F1E9E0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rFonts w:cs="Times New Roman"/>
      <w:b/>
    </w:rPr>
  </w:style>
  <w:style w:type="character" w:styleId="af">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f0">
    <w:name w:val="Revision"/>
    <w:hidden/>
    <w:uiPriority w:val="99"/>
    <w:semiHidden/>
    <w:rsid w:val="00A1750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700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ci.justscience.cn/details.html?sci=1&amp;id=688" TargetMode="External"/><Relationship Id="rId18" Type="http://schemas.openxmlformats.org/officeDocument/2006/relationships/image" Target="media/image4.png"/><Relationship Id="rId26" Type="http://schemas.openxmlformats.org/officeDocument/2006/relationships/hyperlink" Target="http://www.baidu.com/link?url=Drjo2ofySR8VFpjOByjy68eOiZarTcJYLlMbhTO1HhupZEkLytApMKSFWNREiW_mU4-xR6lH_oRtGJfLdwTQanxfzE8xNC7lr60sbvBw7Sp6m3TDa2zPFbu04Uu95GRfIdd4UO-UIzATQllwhWHhrYHPYOeHF2Brqty_pPPrF_-2FU8VMqGppyyyO07i2u1VSQ50-aGbU9FO8nAFip44X_"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sci.justscience.cn/details.html?sci=1&amp;id=3134" TargetMode="External"/><Relationship Id="rId7" Type="http://schemas.openxmlformats.org/officeDocument/2006/relationships/footer" Target="footer1.xml"/><Relationship Id="rId12" Type="http://schemas.openxmlformats.org/officeDocument/2006/relationships/hyperlink" Target="https://sci.justscience.cn/details.html?sci=1&amp;id=2404" TargetMode="External"/><Relationship Id="rId17" Type="http://schemas.openxmlformats.org/officeDocument/2006/relationships/image" Target="media/image3.png"/><Relationship Id="rId25" Type="http://schemas.openxmlformats.org/officeDocument/2006/relationships/hyperlink" Target="https://www.webofscience.com/wos/woscc/summary/136c6320-a008-4618-ae41-d13048ee7520-4558a134/date-descending/1" TargetMode="External"/><Relationship Id="rId33" Type="http://schemas.openxmlformats.org/officeDocument/2006/relationships/hyperlink" Target="https://sci.justscience.cn/details.html?sci=1&amp;id=688" TargetMode="Externa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sci.justscience.cn/details.html?sci=1&amp;id=273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i.justscience.cn/details.html?sci=1&amp;id=2837" TargetMode="External"/><Relationship Id="rId24" Type="http://schemas.openxmlformats.org/officeDocument/2006/relationships/hyperlink" Target="https://www.webofscience.com/wos/woscc/summary/50db14e7-7f11-4edb-afde-d04daf46eb05-455896a6/date-descending/1" TargetMode="External"/><Relationship Id="rId32" Type="http://schemas.openxmlformats.org/officeDocument/2006/relationships/hyperlink" Target="https://www.webofscience.com/wos/woscc/summary/6fccb288-d1cb-4c7e-9e74-0b4e675af6f8-455a1b5c/date-descending/1"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webofscience.com/wos/woscc/summary/874fdaac-21ae-460c-a1ec-f6fe033632e1-45586762/date-descending/1" TargetMode="External"/><Relationship Id="rId28" Type="http://schemas.openxmlformats.org/officeDocument/2006/relationships/hyperlink" Target="http://lib.cqu.edu.cn/asset/search?key=O=Univ+Ulsan" TargetMode="External"/><Relationship Id="rId36" Type="http://schemas.openxmlformats.org/officeDocument/2006/relationships/hyperlink" Target="https://sci.justscience.cn/details.html?sci=1&amp;id=10319" TargetMode="External"/><Relationship Id="rId10" Type="http://schemas.openxmlformats.org/officeDocument/2006/relationships/hyperlink" Target="https://sci.justscience.cn/details.html?sci=1&amp;id=2733" TargetMode="External"/><Relationship Id="rId19" Type="http://schemas.openxmlformats.org/officeDocument/2006/relationships/image" Target="media/image5.png"/><Relationship Id="rId31" Type="http://schemas.openxmlformats.org/officeDocument/2006/relationships/hyperlink" Target="https://sci.justscience.cn/details.html?sci=1&amp;id=2404" TargetMode="External"/><Relationship Id="rId4" Type="http://schemas.openxmlformats.org/officeDocument/2006/relationships/webSettings" Target="webSettings.xml"/><Relationship Id="rId9" Type="http://schemas.openxmlformats.org/officeDocument/2006/relationships/hyperlink" Target="http://www.baidu.com/Link?url=Drjo2ofySR8VFpjOByjy68eOiZarTcJYLlMbhTO1HhupZEkLytApMKSFWNREiW_mU4-xR6%20LH_oRtGJfLdwTQanxfzE8xNC7%20Lr60sbvBw7Sp6m%3csup%3e3%3c/sup%3eTDa2zPFbu04Uu95GRfIdd4UO-UIzATQllwhWHhrYHPYOeHF2Brqty_pPPrF_-2FU8VMqGppyyyO07i2u1VSQ50-aGbU9FO8nAFip44X_" TargetMode="External"/><Relationship Id="rId14" Type="http://schemas.openxmlformats.org/officeDocument/2006/relationships/hyperlink" Target="http://www.baidu.com/Link?url=Drjo2ofySR8VFpjOByjy68eOiZarTcJYLlMbhTO1HhupZEkLytApMKSFWNREiW_mU4-xR6%20LH_oRtGJfLdwTQanxfzE8xNC7%20Lr60sbvBw7Sp6m%3csup%3e3%3c/sup%3eTDa2zPFbu04Uu95GRfIdd4UO-UIzATQllwhWHhrYHPYOeHF2Brqty_pPPrF_-2FU8VMqGppyyyO07i2u1VSQ50-aGbU9FO8nAFip44X_" TargetMode="External"/><Relationship Id="rId22" Type="http://schemas.openxmlformats.org/officeDocument/2006/relationships/image" Target="media/image8.png"/><Relationship Id="rId27" Type="http://schemas.openxmlformats.org/officeDocument/2006/relationships/hyperlink" Target="https://www.webofscience.com/wos/woscc/summary/539d4cc5-53a3-412d-a80b-3575fca1a4a4-45fbe9b4/relevance/1" TargetMode="External"/><Relationship Id="rId30" Type="http://schemas.openxmlformats.org/officeDocument/2006/relationships/hyperlink" Target="https://sci.justscience.cn/details.html?sci=1&amp;id=2837" TargetMode="External"/><Relationship Id="rId35" Type="http://schemas.openxmlformats.org/officeDocument/2006/relationships/hyperlink" Target="https://sci.justscience.cn/details.html?sci=1&amp;id=12320" TargetMode="External"/><Relationship Id="rId8" Type="http://schemas.openxmlformats.org/officeDocument/2006/relationships/hyperlink" Target="http://www.baidu.com/Link?url=Drjo2ofySR8VFpjOByjy68eOiZarTcJYLlMbhTO1HhupZEkLytApMKSFWNREiW_mU4-xR6%20LH_oRtGJfLdwTQanxfzE8xNC7%20Lr60sbvBw7Sp6m%3csup%3e3%3c/sup%3eTDa2zPFbu04Uu95GRfIdd4UO-UIzATQllwhWHhrYHPYOeHF2Brqty_pPPrF_-2FU8VMqGppyyyO07i2u1VSQ50-aGbU9FO8nAFip44X_"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8"/>
    <customShpInfo spid="_x0000_s1029"/>
    <customShpInfo spid="_x0000_s1026"/>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7666</Words>
  <Characters>43700</Characters>
  <Application>Microsoft Office Word</Application>
  <DocSecurity>0</DocSecurity>
  <Lines>364</Lines>
  <Paragraphs>102</Paragraphs>
  <ScaleCrop>false</ScaleCrop>
  <Company>HP</Company>
  <LinksUpToDate>false</LinksUpToDate>
  <CharactersWithSpaces>51264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niuxiangke</dc:creator>
  <cp:lastModifiedBy>Wang Jin-Lei</cp:lastModifiedBy>
  <cp:revision>5</cp:revision>
  <dcterms:created xsi:type="dcterms:W3CDTF">2023-08-18T07:53:00Z</dcterms:created>
  <dcterms:modified xsi:type="dcterms:W3CDTF">2023-08-21T08:00:00Z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2D03780418124C87AFDB039C99F9B211_12</vt:lpwstr>
  </property>
</Properties>
</file>