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2FBBF" w14:textId="77777777" w:rsidR="00455374" w:rsidRPr="00C130D8" w:rsidRDefault="00000000" w:rsidP="00C130D8">
      <w:pPr>
        <w:spacing w:line="360" w:lineRule="auto"/>
        <w:jc w:val="both"/>
        <w:rPr>
          <w:rFonts w:ascii="Book Antiqua" w:hAnsi="Book Antiqua"/>
        </w:rPr>
      </w:pPr>
      <w:r w:rsidRPr="00C130D8">
        <w:rPr>
          <w:rFonts w:ascii="Book Antiqua" w:eastAsia="Book Antiqua" w:hAnsi="Book Antiqua" w:cs="Book Antiqua"/>
          <w:b/>
        </w:rPr>
        <w:t xml:space="preserve">Name of Journal: </w:t>
      </w:r>
      <w:r w:rsidRPr="00C130D8">
        <w:rPr>
          <w:rFonts w:ascii="Book Antiqua" w:eastAsia="Book Antiqua" w:hAnsi="Book Antiqua" w:cs="Book Antiqua"/>
          <w:i/>
        </w:rPr>
        <w:t>World Journal of Psychiatry</w:t>
      </w:r>
    </w:p>
    <w:p w14:paraId="1EC0ADFF" w14:textId="77777777" w:rsidR="00455374" w:rsidRPr="00C130D8" w:rsidRDefault="00000000" w:rsidP="00C130D8">
      <w:pPr>
        <w:spacing w:line="360" w:lineRule="auto"/>
        <w:jc w:val="both"/>
        <w:rPr>
          <w:rFonts w:ascii="Book Antiqua" w:hAnsi="Book Antiqua"/>
        </w:rPr>
      </w:pPr>
      <w:r w:rsidRPr="00C130D8">
        <w:rPr>
          <w:rFonts w:ascii="Book Antiqua" w:eastAsia="Book Antiqua" w:hAnsi="Book Antiqua" w:cs="Book Antiqua"/>
          <w:b/>
        </w:rPr>
        <w:t xml:space="preserve">Manuscript NO: </w:t>
      </w:r>
      <w:r w:rsidRPr="00C130D8">
        <w:rPr>
          <w:rFonts w:ascii="Book Antiqua" w:eastAsia="Book Antiqua" w:hAnsi="Book Antiqua" w:cs="Book Antiqua"/>
        </w:rPr>
        <w:t>86875</w:t>
      </w:r>
    </w:p>
    <w:p w14:paraId="60DFE0C8" w14:textId="77777777" w:rsidR="00455374" w:rsidRPr="00C130D8" w:rsidRDefault="00000000" w:rsidP="00C130D8">
      <w:pPr>
        <w:spacing w:line="360" w:lineRule="auto"/>
        <w:jc w:val="both"/>
        <w:rPr>
          <w:rFonts w:ascii="Book Antiqua" w:hAnsi="Book Antiqua"/>
        </w:rPr>
      </w:pPr>
      <w:r w:rsidRPr="00C130D8">
        <w:rPr>
          <w:rFonts w:ascii="Book Antiqua" w:eastAsia="Book Antiqua" w:hAnsi="Book Antiqua" w:cs="Book Antiqua"/>
          <w:b/>
        </w:rPr>
        <w:t xml:space="preserve">Manuscript Type: </w:t>
      </w:r>
      <w:r w:rsidRPr="00C130D8">
        <w:rPr>
          <w:rFonts w:ascii="Book Antiqua" w:eastAsia="Book Antiqua" w:hAnsi="Book Antiqua" w:cs="Book Antiqua"/>
        </w:rPr>
        <w:t>ORIGINAL ARTICLE</w:t>
      </w:r>
    </w:p>
    <w:p w14:paraId="07BF4DFF" w14:textId="77777777" w:rsidR="00455374" w:rsidRPr="00C130D8" w:rsidRDefault="00455374" w:rsidP="00C130D8">
      <w:pPr>
        <w:spacing w:line="360" w:lineRule="auto"/>
        <w:jc w:val="both"/>
        <w:rPr>
          <w:rFonts w:ascii="Book Antiqua" w:hAnsi="Book Antiqua"/>
        </w:rPr>
      </w:pPr>
    </w:p>
    <w:p w14:paraId="511FF458" w14:textId="77777777" w:rsidR="00455374" w:rsidRPr="00C130D8" w:rsidRDefault="00000000" w:rsidP="00C130D8">
      <w:pPr>
        <w:spacing w:line="360" w:lineRule="auto"/>
        <w:jc w:val="both"/>
        <w:rPr>
          <w:rFonts w:ascii="Book Antiqua" w:hAnsi="Book Antiqua"/>
        </w:rPr>
      </w:pPr>
      <w:r w:rsidRPr="00C130D8">
        <w:rPr>
          <w:rFonts w:ascii="Book Antiqua" w:eastAsia="Book Antiqua" w:hAnsi="Book Antiqua" w:cs="Book Antiqua"/>
          <w:b/>
          <w:i/>
        </w:rPr>
        <w:t>Retrospective Study</w:t>
      </w:r>
    </w:p>
    <w:p w14:paraId="4E5EE33E" w14:textId="77777777" w:rsidR="00455374" w:rsidRPr="00C130D8" w:rsidRDefault="00000000" w:rsidP="00C130D8">
      <w:pPr>
        <w:spacing w:line="360" w:lineRule="auto"/>
        <w:jc w:val="both"/>
        <w:rPr>
          <w:rFonts w:ascii="Book Antiqua" w:hAnsi="Book Antiqua"/>
        </w:rPr>
      </w:pPr>
      <w:r w:rsidRPr="00C130D8">
        <w:rPr>
          <w:rFonts w:ascii="Book Antiqua" w:eastAsia="Book Antiqua" w:hAnsi="Book Antiqua" w:cs="Book Antiqua"/>
          <w:b/>
          <w:bCs/>
          <w:color w:val="000000"/>
        </w:rPr>
        <w:t>Independent risk factors for depression in older adult patients receiving peritoneal dialysis for chronic kidney disease</w:t>
      </w:r>
    </w:p>
    <w:p w14:paraId="29409F56" w14:textId="77777777" w:rsidR="00455374" w:rsidRPr="00C130D8" w:rsidRDefault="00455374" w:rsidP="00C130D8">
      <w:pPr>
        <w:spacing w:line="360" w:lineRule="auto"/>
        <w:jc w:val="both"/>
        <w:rPr>
          <w:rFonts w:ascii="Book Antiqua" w:hAnsi="Book Antiqua"/>
        </w:rPr>
      </w:pPr>
    </w:p>
    <w:p w14:paraId="2F2D699B" w14:textId="77777777" w:rsidR="00455374" w:rsidRPr="00C130D8" w:rsidRDefault="00000000" w:rsidP="00C130D8">
      <w:pPr>
        <w:spacing w:line="360" w:lineRule="auto"/>
        <w:jc w:val="both"/>
        <w:rPr>
          <w:rFonts w:ascii="Book Antiqua" w:hAnsi="Book Antiqua"/>
        </w:rPr>
      </w:pPr>
      <w:r w:rsidRPr="00C130D8">
        <w:rPr>
          <w:rFonts w:ascii="Book Antiqua" w:eastAsia="Book Antiqua" w:hAnsi="Book Antiqua" w:cs="Book Antiqua"/>
          <w:color w:val="000000"/>
        </w:rPr>
        <w:t xml:space="preserve">Sheng YP </w:t>
      </w:r>
      <w:r w:rsidRPr="00C130D8">
        <w:rPr>
          <w:rFonts w:ascii="Book Antiqua" w:eastAsia="Book Antiqua" w:hAnsi="Book Antiqua" w:cs="Book Antiqua"/>
          <w:i/>
          <w:iCs/>
          <w:color w:val="000000"/>
        </w:rPr>
        <w:t xml:space="preserve">et al. </w:t>
      </w:r>
      <w:r w:rsidRPr="00C130D8">
        <w:rPr>
          <w:rFonts w:ascii="Book Antiqua" w:eastAsia="Book Antiqua" w:hAnsi="Book Antiqua" w:cs="Book Antiqua"/>
          <w:color w:val="000000"/>
        </w:rPr>
        <w:t>Depression risk factors in elderly CKD patients</w:t>
      </w:r>
    </w:p>
    <w:p w14:paraId="7C391E18" w14:textId="77777777" w:rsidR="00455374" w:rsidRPr="00C130D8" w:rsidRDefault="00455374" w:rsidP="00C130D8">
      <w:pPr>
        <w:spacing w:line="360" w:lineRule="auto"/>
        <w:jc w:val="both"/>
        <w:rPr>
          <w:rFonts w:ascii="Book Antiqua" w:hAnsi="Book Antiqua"/>
        </w:rPr>
      </w:pPr>
    </w:p>
    <w:p w14:paraId="3644872A" w14:textId="77777777" w:rsidR="00455374" w:rsidRPr="00C130D8" w:rsidRDefault="00000000" w:rsidP="00C130D8">
      <w:pPr>
        <w:spacing w:line="360" w:lineRule="auto"/>
        <w:jc w:val="both"/>
        <w:rPr>
          <w:rFonts w:ascii="Book Antiqua" w:hAnsi="Book Antiqua"/>
        </w:rPr>
      </w:pPr>
      <w:r w:rsidRPr="00C130D8">
        <w:rPr>
          <w:rFonts w:ascii="Book Antiqua" w:eastAsia="Book Antiqua" w:hAnsi="Book Antiqua" w:cs="Book Antiqua"/>
          <w:color w:val="000000"/>
        </w:rPr>
        <w:t>Yu-Ping Sheng, Xiao-Ying Ma, Ye Liu, Xing-Meng Yang, Fu-Yun Sun</w:t>
      </w:r>
    </w:p>
    <w:p w14:paraId="7E022740" w14:textId="77777777" w:rsidR="00455374" w:rsidRPr="00C130D8" w:rsidRDefault="00455374" w:rsidP="00C130D8">
      <w:pPr>
        <w:spacing w:line="360" w:lineRule="auto"/>
        <w:jc w:val="both"/>
        <w:rPr>
          <w:rFonts w:ascii="Book Antiqua" w:hAnsi="Book Antiqua"/>
        </w:rPr>
      </w:pPr>
    </w:p>
    <w:p w14:paraId="33A8D004" w14:textId="77777777" w:rsidR="00455374" w:rsidRPr="00C130D8" w:rsidRDefault="00000000" w:rsidP="00C130D8">
      <w:pPr>
        <w:spacing w:line="360" w:lineRule="auto"/>
        <w:jc w:val="both"/>
        <w:rPr>
          <w:rFonts w:ascii="Book Antiqua" w:hAnsi="Book Antiqua"/>
        </w:rPr>
      </w:pPr>
      <w:r w:rsidRPr="00C130D8">
        <w:rPr>
          <w:rFonts w:ascii="Book Antiqua" w:eastAsia="Book Antiqua" w:hAnsi="Book Antiqua" w:cs="Book Antiqua"/>
          <w:b/>
          <w:bCs/>
          <w:color w:val="000000"/>
        </w:rPr>
        <w:t>Yu-Ping Sheng, Xiao-Ying Ma, Ye Liu, Xing-Meng Yang, Fu-Yun Sun,</w:t>
      </w:r>
      <w:r w:rsidRPr="00C130D8">
        <w:rPr>
          <w:rFonts w:ascii="Book Antiqua" w:eastAsia="Book Antiqua" w:hAnsi="Book Antiqua" w:cs="Book Antiqua"/>
          <w:color w:val="000000"/>
        </w:rPr>
        <w:t xml:space="preserve"> Department of</w:t>
      </w:r>
      <w:r w:rsidRPr="00C130D8">
        <w:rPr>
          <w:rFonts w:ascii="Book Antiqua" w:eastAsia="Book Antiqua" w:hAnsi="Book Antiqua" w:cs="Book Antiqua"/>
          <w:b/>
          <w:bCs/>
          <w:color w:val="000000"/>
        </w:rPr>
        <w:t xml:space="preserve"> </w:t>
      </w:r>
      <w:r w:rsidRPr="00C130D8">
        <w:rPr>
          <w:rFonts w:ascii="Book Antiqua" w:eastAsia="Book Antiqua" w:hAnsi="Book Antiqua" w:cs="Book Antiqua"/>
          <w:color w:val="000000"/>
        </w:rPr>
        <w:t xml:space="preserve">Nephrology, </w:t>
      </w:r>
      <w:proofErr w:type="spellStart"/>
      <w:r w:rsidRPr="00C130D8">
        <w:rPr>
          <w:rFonts w:ascii="Book Antiqua" w:eastAsia="Book Antiqua" w:hAnsi="Book Antiqua" w:cs="Book Antiqua"/>
          <w:color w:val="000000"/>
        </w:rPr>
        <w:t>Cangzhou</w:t>
      </w:r>
      <w:proofErr w:type="spellEnd"/>
      <w:r w:rsidRPr="00C130D8">
        <w:rPr>
          <w:rFonts w:ascii="Book Antiqua" w:eastAsia="Book Antiqua" w:hAnsi="Book Antiqua" w:cs="Book Antiqua"/>
          <w:color w:val="000000"/>
        </w:rPr>
        <w:t xml:space="preserve"> Central Hospital, </w:t>
      </w:r>
      <w:proofErr w:type="spellStart"/>
      <w:r w:rsidRPr="00C130D8">
        <w:rPr>
          <w:rFonts w:ascii="Book Antiqua" w:eastAsia="Book Antiqua" w:hAnsi="Book Antiqua" w:cs="Book Antiqua"/>
          <w:color w:val="000000"/>
        </w:rPr>
        <w:t>Cangzhou</w:t>
      </w:r>
      <w:proofErr w:type="spellEnd"/>
      <w:r w:rsidRPr="00C130D8">
        <w:rPr>
          <w:rFonts w:ascii="Book Antiqua" w:eastAsia="Book Antiqua" w:hAnsi="Book Antiqua" w:cs="Book Antiqua"/>
          <w:color w:val="000000"/>
        </w:rPr>
        <w:t xml:space="preserve"> 061000, Hebei Province, China</w:t>
      </w:r>
    </w:p>
    <w:p w14:paraId="6E40F667" w14:textId="77777777" w:rsidR="00455374" w:rsidRPr="00C130D8" w:rsidRDefault="00455374" w:rsidP="00C130D8">
      <w:pPr>
        <w:spacing w:line="360" w:lineRule="auto"/>
        <w:jc w:val="both"/>
        <w:rPr>
          <w:rFonts w:ascii="Book Antiqua" w:hAnsi="Book Antiqua"/>
        </w:rPr>
      </w:pPr>
    </w:p>
    <w:p w14:paraId="4D39BC29" w14:textId="77777777" w:rsidR="00455374" w:rsidRPr="00C130D8" w:rsidRDefault="00000000" w:rsidP="00C130D8">
      <w:pPr>
        <w:spacing w:line="360" w:lineRule="auto"/>
        <w:jc w:val="both"/>
        <w:rPr>
          <w:rFonts w:ascii="Book Antiqua" w:eastAsia="Book Antiqua" w:hAnsi="Book Antiqua" w:cs="Book Antiqua"/>
          <w:color w:val="000000"/>
        </w:rPr>
      </w:pPr>
      <w:r w:rsidRPr="00C130D8">
        <w:rPr>
          <w:rFonts w:ascii="Book Antiqua" w:eastAsia="Book Antiqua" w:hAnsi="Book Antiqua" w:cs="Book Antiqua"/>
          <w:b/>
          <w:bCs/>
          <w:color w:val="000000"/>
        </w:rPr>
        <w:t>Author contributions:</w:t>
      </w:r>
      <w:r w:rsidRPr="00C130D8">
        <w:rPr>
          <w:rFonts w:ascii="Book Antiqua" w:eastAsia="Book Antiqua" w:hAnsi="Book Antiqua" w:cs="Book Antiqua"/>
          <w:color w:val="000000"/>
        </w:rPr>
        <w:t xml:space="preserve"> Sheng YP, Ma XY, Liu Y, Yang </w:t>
      </w:r>
      <w:proofErr w:type="gramStart"/>
      <w:r w:rsidRPr="00C130D8">
        <w:rPr>
          <w:rFonts w:ascii="Book Antiqua" w:eastAsia="Book Antiqua" w:hAnsi="Book Antiqua" w:cs="Book Antiqua"/>
          <w:color w:val="000000"/>
        </w:rPr>
        <w:t>XM</w:t>
      </w:r>
      <w:proofErr w:type="gramEnd"/>
      <w:r w:rsidRPr="00C130D8">
        <w:rPr>
          <w:rFonts w:ascii="Book Antiqua" w:eastAsia="Book Antiqua" w:hAnsi="Book Antiqua" w:cs="Book Antiqua"/>
          <w:color w:val="000000"/>
        </w:rPr>
        <w:t xml:space="preserve"> and Sun FY designed the research; Sheng YP, Sun FY, Ma XY performed the research; Liu Y and Yang XM contributed new reagents/analytic tools; Sheng YP, Sun FY and Liu Y analyzed the data; Sheng YP, Sun FY and Ma XY wrote the paper.</w:t>
      </w:r>
    </w:p>
    <w:p w14:paraId="3AF45CB8" w14:textId="77777777" w:rsidR="00455374" w:rsidRPr="00C130D8" w:rsidRDefault="00455374" w:rsidP="00C130D8">
      <w:pPr>
        <w:spacing w:line="360" w:lineRule="auto"/>
        <w:jc w:val="both"/>
        <w:rPr>
          <w:rFonts w:ascii="Book Antiqua" w:hAnsi="Book Antiqua"/>
        </w:rPr>
      </w:pPr>
    </w:p>
    <w:p w14:paraId="4B95C0EE" w14:textId="04F5CF1C" w:rsidR="00455374" w:rsidRPr="002546F6" w:rsidRDefault="00000000" w:rsidP="00C130D8">
      <w:pPr>
        <w:spacing w:line="360" w:lineRule="auto"/>
        <w:jc w:val="both"/>
        <w:rPr>
          <w:rFonts w:ascii="Book Antiqua" w:eastAsia="Book Antiqua" w:hAnsi="Book Antiqua" w:cs="Book Antiqua"/>
          <w:color w:val="000000"/>
        </w:rPr>
      </w:pPr>
      <w:r w:rsidRPr="00C130D8">
        <w:rPr>
          <w:rFonts w:ascii="Book Antiqua" w:eastAsia="Book Antiqua" w:hAnsi="Book Antiqua" w:cs="Book Antiqua"/>
          <w:b/>
          <w:bCs/>
          <w:color w:val="000000"/>
        </w:rPr>
        <w:t xml:space="preserve">Corresponding author: Fu-Yun Sun, MD, Attending Doctor, </w:t>
      </w:r>
      <w:r w:rsidRPr="00C130D8">
        <w:rPr>
          <w:rFonts w:ascii="Book Antiqua" w:eastAsia="Book Antiqua" w:hAnsi="Book Antiqua" w:cs="Book Antiqua"/>
          <w:color w:val="000000"/>
        </w:rPr>
        <w:t>Department of</w:t>
      </w:r>
      <w:r w:rsidRPr="00C130D8">
        <w:rPr>
          <w:rFonts w:ascii="Book Antiqua" w:eastAsia="Book Antiqua" w:hAnsi="Book Antiqua" w:cs="Book Antiqua"/>
          <w:b/>
          <w:bCs/>
          <w:color w:val="000000"/>
        </w:rPr>
        <w:t xml:space="preserve"> </w:t>
      </w:r>
      <w:r w:rsidRPr="00C130D8">
        <w:rPr>
          <w:rFonts w:ascii="Book Antiqua" w:eastAsia="Book Antiqua" w:hAnsi="Book Antiqua" w:cs="Book Antiqua"/>
          <w:color w:val="000000"/>
        </w:rPr>
        <w:t xml:space="preserve">Nephrology, </w:t>
      </w:r>
      <w:proofErr w:type="spellStart"/>
      <w:r w:rsidRPr="00C130D8">
        <w:rPr>
          <w:rFonts w:ascii="Book Antiqua" w:eastAsia="Book Antiqua" w:hAnsi="Book Antiqua" w:cs="Book Antiqua"/>
          <w:color w:val="000000"/>
        </w:rPr>
        <w:t>Cangzhou</w:t>
      </w:r>
      <w:proofErr w:type="spellEnd"/>
      <w:r w:rsidRPr="00C130D8">
        <w:rPr>
          <w:rFonts w:ascii="Book Antiqua" w:eastAsia="Book Antiqua" w:hAnsi="Book Antiqua" w:cs="Book Antiqua"/>
          <w:color w:val="000000"/>
        </w:rPr>
        <w:t xml:space="preserve"> Central Hospital, No.</w:t>
      </w:r>
      <w:r w:rsidR="0053699E">
        <w:rPr>
          <w:rFonts w:ascii="Book Antiqua" w:eastAsia="Book Antiqua" w:hAnsi="Book Antiqua" w:cs="Book Antiqua"/>
          <w:color w:val="000000"/>
        </w:rPr>
        <w:t xml:space="preserve"> </w:t>
      </w:r>
      <w:r w:rsidRPr="00C130D8">
        <w:rPr>
          <w:rFonts w:ascii="Book Antiqua" w:eastAsia="Book Antiqua" w:hAnsi="Book Antiqua" w:cs="Book Antiqua"/>
          <w:color w:val="000000"/>
        </w:rPr>
        <w:t xml:space="preserve">16 Xinhua Road, </w:t>
      </w:r>
      <w:proofErr w:type="spellStart"/>
      <w:r w:rsidRPr="00C130D8">
        <w:rPr>
          <w:rFonts w:ascii="Book Antiqua" w:eastAsia="Book Antiqua" w:hAnsi="Book Antiqua" w:cs="Book Antiqua"/>
          <w:color w:val="000000"/>
        </w:rPr>
        <w:t>Yunhe</w:t>
      </w:r>
      <w:proofErr w:type="spellEnd"/>
      <w:r w:rsidRPr="00C130D8">
        <w:rPr>
          <w:rFonts w:ascii="Book Antiqua" w:eastAsia="Book Antiqua" w:hAnsi="Book Antiqua" w:cs="Book Antiqua"/>
          <w:color w:val="000000"/>
        </w:rPr>
        <w:t xml:space="preserve"> </w:t>
      </w:r>
      <w:r w:rsidR="002546F6">
        <w:rPr>
          <w:rFonts w:ascii="Book Antiqua" w:eastAsia="Book Antiqua" w:hAnsi="Book Antiqua" w:cs="Book Antiqua"/>
          <w:color w:val="000000"/>
        </w:rPr>
        <w:t>Distract</w:t>
      </w:r>
      <w:r w:rsidRPr="00C130D8">
        <w:rPr>
          <w:rFonts w:ascii="Book Antiqua" w:eastAsia="Book Antiqua" w:hAnsi="Book Antiqua" w:cs="Book Antiqua"/>
          <w:color w:val="000000"/>
        </w:rPr>
        <w:t xml:space="preserve">, </w:t>
      </w:r>
      <w:proofErr w:type="spellStart"/>
      <w:r w:rsidRPr="00C130D8">
        <w:rPr>
          <w:rFonts w:ascii="Book Antiqua" w:eastAsia="Book Antiqua" w:hAnsi="Book Antiqua" w:cs="Book Antiqua"/>
          <w:color w:val="000000"/>
        </w:rPr>
        <w:t>Cangzhou</w:t>
      </w:r>
      <w:proofErr w:type="spellEnd"/>
      <w:r w:rsidRPr="00C130D8">
        <w:rPr>
          <w:rFonts w:ascii="Book Antiqua" w:eastAsia="Book Antiqua" w:hAnsi="Book Antiqua" w:cs="Book Antiqua"/>
          <w:color w:val="000000"/>
        </w:rPr>
        <w:t xml:space="preserve"> 061000, Hebei Province, China. 13315777305@163.com</w:t>
      </w:r>
    </w:p>
    <w:p w14:paraId="4B174C3E" w14:textId="77777777" w:rsidR="00455374" w:rsidRPr="00C130D8" w:rsidRDefault="00455374" w:rsidP="00C130D8">
      <w:pPr>
        <w:spacing w:line="360" w:lineRule="auto"/>
        <w:jc w:val="both"/>
        <w:rPr>
          <w:rFonts w:ascii="Book Antiqua" w:hAnsi="Book Antiqua"/>
        </w:rPr>
      </w:pPr>
    </w:p>
    <w:p w14:paraId="57D4C1EF" w14:textId="77777777" w:rsidR="00455374" w:rsidRPr="00C130D8" w:rsidRDefault="00000000" w:rsidP="00C130D8">
      <w:pPr>
        <w:spacing w:line="360" w:lineRule="auto"/>
        <w:jc w:val="both"/>
        <w:rPr>
          <w:rFonts w:ascii="Book Antiqua" w:hAnsi="Book Antiqua"/>
        </w:rPr>
      </w:pPr>
      <w:r w:rsidRPr="00C130D8">
        <w:rPr>
          <w:rFonts w:ascii="Book Antiqua" w:eastAsia="Book Antiqua" w:hAnsi="Book Antiqua" w:cs="Book Antiqua"/>
          <w:b/>
          <w:bCs/>
        </w:rPr>
        <w:t xml:space="preserve">Received: </w:t>
      </w:r>
      <w:r w:rsidRPr="00C130D8">
        <w:rPr>
          <w:rFonts w:ascii="Book Antiqua" w:eastAsia="Book Antiqua" w:hAnsi="Book Antiqua" w:cs="Book Antiqua"/>
        </w:rPr>
        <w:t>September 5, 2023</w:t>
      </w:r>
    </w:p>
    <w:p w14:paraId="1820DEBE" w14:textId="77777777" w:rsidR="00455374" w:rsidRPr="00C130D8" w:rsidRDefault="00000000" w:rsidP="00C130D8">
      <w:pPr>
        <w:spacing w:line="360" w:lineRule="auto"/>
        <w:jc w:val="both"/>
        <w:rPr>
          <w:rFonts w:ascii="Book Antiqua" w:hAnsi="Book Antiqua"/>
        </w:rPr>
      </w:pPr>
      <w:r w:rsidRPr="00C130D8">
        <w:rPr>
          <w:rFonts w:ascii="Book Antiqua" w:eastAsia="Book Antiqua" w:hAnsi="Book Antiqua" w:cs="Book Antiqua"/>
          <w:b/>
          <w:bCs/>
        </w:rPr>
        <w:t xml:space="preserve">Revised: </w:t>
      </w:r>
      <w:r w:rsidRPr="00C130D8">
        <w:rPr>
          <w:rFonts w:ascii="Book Antiqua" w:eastAsia="Book Antiqua" w:hAnsi="Book Antiqua" w:cs="Book Antiqua"/>
        </w:rPr>
        <w:t>September 22, 2023</w:t>
      </w:r>
    </w:p>
    <w:p w14:paraId="400DEE99" w14:textId="37DFD04B" w:rsidR="00455374" w:rsidRPr="00C130D8" w:rsidRDefault="00000000" w:rsidP="00C130D8">
      <w:pPr>
        <w:spacing w:line="360" w:lineRule="auto"/>
        <w:jc w:val="both"/>
        <w:rPr>
          <w:rFonts w:ascii="Book Antiqua" w:hAnsi="Book Antiqua"/>
        </w:rPr>
      </w:pPr>
      <w:r w:rsidRPr="00C130D8">
        <w:rPr>
          <w:rFonts w:ascii="Book Antiqua" w:eastAsia="Book Antiqua" w:hAnsi="Book Antiqua" w:cs="Book Antiqua"/>
          <w:b/>
          <w:bCs/>
        </w:rPr>
        <w:t xml:space="preserve">Accepted: </w:t>
      </w:r>
      <w:r w:rsidR="0053699E" w:rsidRPr="0053699E">
        <w:rPr>
          <w:rFonts w:ascii="Book Antiqua" w:eastAsia="Book Antiqua" w:hAnsi="Book Antiqua" w:cs="Book Antiqua"/>
        </w:rPr>
        <w:t>October 11, 2023</w:t>
      </w:r>
    </w:p>
    <w:p w14:paraId="718739AC" w14:textId="70B2F848" w:rsidR="00455374" w:rsidRPr="00C130D8" w:rsidRDefault="00000000" w:rsidP="00C130D8">
      <w:pPr>
        <w:spacing w:line="360" w:lineRule="auto"/>
        <w:jc w:val="both"/>
        <w:rPr>
          <w:rFonts w:ascii="Book Antiqua" w:hAnsi="Book Antiqua"/>
        </w:rPr>
      </w:pPr>
      <w:r w:rsidRPr="00C130D8">
        <w:rPr>
          <w:rFonts w:ascii="Book Antiqua" w:eastAsia="Book Antiqua" w:hAnsi="Book Antiqua" w:cs="Book Antiqua"/>
          <w:b/>
          <w:bCs/>
        </w:rPr>
        <w:t xml:space="preserve">Published online: </w:t>
      </w:r>
      <w:r w:rsidR="00820979">
        <w:rPr>
          <w:rFonts w:ascii="Book Antiqua" w:hAnsi="Book Antiqua"/>
          <w:color w:val="000000"/>
          <w:shd w:val="clear" w:color="auto" w:fill="FFFFFF"/>
        </w:rPr>
        <w:t>November 19, 2023</w:t>
      </w:r>
    </w:p>
    <w:p w14:paraId="699EDDD3" w14:textId="77777777" w:rsidR="00455374" w:rsidRPr="00C130D8" w:rsidRDefault="00455374" w:rsidP="00C130D8">
      <w:pPr>
        <w:spacing w:line="360" w:lineRule="auto"/>
        <w:jc w:val="both"/>
        <w:rPr>
          <w:rFonts w:ascii="Book Antiqua" w:hAnsi="Book Antiqua"/>
        </w:rPr>
        <w:sectPr w:rsidR="00455374" w:rsidRPr="00C130D8">
          <w:footerReference w:type="default" r:id="rId6"/>
          <w:pgSz w:w="12240" w:h="15840"/>
          <w:pgMar w:top="1440" w:right="1440" w:bottom="1440" w:left="1440" w:header="720" w:footer="720" w:gutter="0"/>
          <w:cols w:space="720"/>
          <w:docGrid w:linePitch="360"/>
        </w:sectPr>
      </w:pPr>
    </w:p>
    <w:p w14:paraId="0EB0E7DC" w14:textId="77777777" w:rsidR="00455374" w:rsidRPr="00C130D8" w:rsidRDefault="00000000" w:rsidP="00C130D8">
      <w:pPr>
        <w:spacing w:line="360" w:lineRule="auto"/>
        <w:jc w:val="both"/>
        <w:rPr>
          <w:rFonts w:ascii="Book Antiqua" w:hAnsi="Book Antiqua"/>
        </w:rPr>
      </w:pPr>
      <w:r w:rsidRPr="00C130D8">
        <w:rPr>
          <w:rFonts w:ascii="Book Antiqua" w:eastAsia="Book Antiqua" w:hAnsi="Book Antiqua" w:cs="Book Antiqua"/>
          <w:b/>
          <w:color w:val="000000"/>
        </w:rPr>
        <w:lastRenderedPageBreak/>
        <w:t>Abstract</w:t>
      </w:r>
    </w:p>
    <w:p w14:paraId="33BB8E3B" w14:textId="77777777" w:rsidR="00455374" w:rsidRPr="00C130D8" w:rsidRDefault="00000000" w:rsidP="00C130D8">
      <w:pPr>
        <w:spacing w:line="360" w:lineRule="auto"/>
        <w:jc w:val="both"/>
        <w:rPr>
          <w:rFonts w:ascii="Book Antiqua" w:hAnsi="Book Antiqua"/>
        </w:rPr>
      </w:pPr>
      <w:r w:rsidRPr="00C130D8">
        <w:rPr>
          <w:rFonts w:ascii="Book Antiqua" w:eastAsia="Book Antiqua" w:hAnsi="Book Antiqua" w:cs="Book Antiqua"/>
          <w:color w:val="000000"/>
        </w:rPr>
        <w:t>BACKGROUND</w:t>
      </w:r>
    </w:p>
    <w:p w14:paraId="3D4C46D3" w14:textId="77777777" w:rsidR="00455374" w:rsidRPr="00C130D8" w:rsidRDefault="00000000" w:rsidP="00C130D8">
      <w:pPr>
        <w:spacing w:line="360" w:lineRule="auto"/>
        <w:jc w:val="both"/>
        <w:rPr>
          <w:rFonts w:ascii="Book Antiqua" w:eastAsia="宋体" w:hAnsi="Book Antiqua"/>
          <w:color w:val="FF0000"/>
          <w:lang w:eastAsia="zh-CN"/>
        </w:rPr>
      </w:pPr>
      <w:r w:rsidRPr="00C130D8">
        <w:rPr>
          <w:rFonts w:ascii="Book Antiqua" w:eastAsia="Book Antiqua" w:hAnsi="Book Antiqua" w:cs="Book Antiqua"/>
        </w:rPr>
        <w:t>According to the trend of global population aging, the proportion of elderly patients with chronic kidney disease (CKD) is expected to increase. However, there are more than 20 million people in China with decompensated kidney function, of which 19.25% are elderly people. Therefore, special attention should be paid to the education years, sleep quality, anxiety status, comorbidities with diabetes, cardiovascular disease (CVD), and anemia as independent risk factors for depression in elderly CKD patients. This study explores the clinical management of elderly CKD patients that should address these risk factors to prevent depression and improve their prognosis</w:t>
      </w:r>
      <w:r w:rsidRPr="00C130D8">
        <w:rPr>
          <w:rFonts w:ascii="Book Antiqua" w:eastAsia="宋体" w:hAnsi="Book Antiqua" w:cs="Book Antiqua"/>
          <w:lang w:eastAsia="zh-CN"/>
        </w:rPr>
        <w:t>.</w:t>
      </w:r>
    </w:p>
    <w:p w14:paraId="3245DAE1" w14:textId="77777777" w:rsidR="00455374" w:rsidRPr="00C130D8" w:rsidRDefault="00455374" w:rsidP="00C130D8">
      <w:pPr>
        <w:spacing w:line="360" w:lineRule="auto"/>
        <w:jc w:val="both"/>
        <w:rPr>
          <w:rFonts w:ascii="Book Antiqua" w:eastAsia="Book Antiqua" w:hAnsi="Book Antiqua" w:cs="Book Antiqua"/>
          <w:color w:val="000000"/>
        </w:rPr>
      </w:pPr>
    </w:p>
    <w:p w14:paraId="3CEAB57E" w14:textId="77777777" w:rsidR="00455374" w:rsidRPr="00C130D8" w:rsidRDefault="00000000" w:rsidP="00C130D8">
      <w:pPr>
        <w:spacing w:line="360" w:lineRule="auto"/>
        <w:jc w:val="both"/>
        <w:rPr>
          <w:rFonts w:ascii="Book Antiqua" w:hAnsi="Book Antiqua"/>
        </w:rPr>
      </w:pPr>
      <w:r w:rsidRPr="00C130D8">
        <w:rPr>
          <w:rFonts w:ascii="Book Antiqua" w:eastAsia="Book Antiqua" w:hAnsi="Book Antiqua" w:cs="Book Antiqua"/>
          <w:color w:val="000000"/>
        </w:rPr>
        <w:t>AIM</w:t>
      </w:r>
    </w:p>
    <w:p w14:paraId="13416EC1" w14:textId="77777777" w:rsidR="00455374" w:rsidRPr="00C130D8" w:rsidRDefault="00000000" w:rsidP="00C130D8">
      <w:pPr>
        <w:spacing w:line="360" w:lineRule="auto"/>
        <w:jc w:val="both"/>
        <w:rPr>
          <w:rFonts w:ascii="Book Antiqua" w:hAnsi="Book Antiqua"/>
        </w:rPr>
      </w:pPr>
      <w:r w:rsidRPr="00C130D8">
        <w:rPr>
          <w:rFonts w:ascii="Book Antiqua" w:eastAsia="Book Antiqua" w:hAnsi="Book Antiqua" w:cs="Book Antiqua"/>
        </w:rPr>
        <w:t>To investigate depression risk factors in older patients receiving peritoneal dialysis, aiding future prevention of depression in these patients.</w:t>
      </w:r>
    </w:p>
    <w:p w14:paraId="50429CA2" w14:textId="77777777" w:rsidR="00455374" w:rsidRPr="00C130D8" w:rsidRDefault="00455374" w:rsidP="00C130D8">
      <w:pPr>
        <w:spacing w:line="360" w:lineRule="auto"/>
        <w:jc w:val="both"/>
        <w:rPr>
          <w:rFonts w:ascii="Book Antiqua" w:hAnsi="Book Antiqua"/>
        </w:rPr>
      </w:pPr>
    </w:p>
    <w:p w14:paraId="267FC75F" w14:textId="77777777" w:rsidR="00455374" w:rsidRPr="00C130D8" w:rsidRDefault="00000000" w:rsidP="00C130D8">
      <w:pPr>
        <w:spacing w:line="360" w:lineRule="auto"/>
        <w:jc w:val="both"/>
        <w:rPr>
          <w:rFonts w:ascii="Book Antiqua" w:hAnsi="Book Antiqua"/>
        </w:rPr>
      </w:pPr>
      <w:r w:rsidRPr="00C130D8">
        <w:rPr>
          <w:rFonts w:ascii="Book Antiqua" w:eastAsia="Book Antiqua" w:hAnsi="Book Antiqua" w:cs="Book Antiqua"/>
          <w:color w:val="000000"/>
        </w:rPr>
        <w:t>METHODS</w:t>
      </w:r>
    </w:p>
    <w:p w14:paraId="0F105D28" w14:textId="77777777" w:rsidR="00455374" w:rsidRPr="00C130D8" w:rsidRDefault="00000000" w:rsidP="00C130D8">
      <w:pPr>
        <w:spacing w:line="360" w:lineRule="auto"/>
        <w:jc w:val="both"/>
        <w:rPr>
          <w:rFonts w:ascii="Book Antiqua" w:hAnsi="Book Antiqua"/>
        </w:rPr>
      </w:pPr>
      <w:r w:rsidRPr="00C130D8">
        <w:rPr>
          <w:rFonts w:ascii="Book Antiqua" w:eastAsia="Book Antiqua" w:hAnsi="Book Antiqua" w:cs="Book Antiqua"/>
        </w:rPr>
        <w:t>This retrospective study included a primary study population of 170 patients with CKD who received peritoneal dialysis from January 2020 to December 2022. We assessed the patients’ mental status using the Beck Depression Inventory Score-II (BDI-II), Self-Rating Anxiety Scale (SAS), Anxiety Inventory Score, and the Pittsburgh Sleep Quality Index (PSQI). Logistic regression was employed to identify depression independent risk factors among these patients.</w:t>
      </w:r>
    </w:p>
    <w:p w14:paraId="01D2929D" w14:textId="77777777" w:rsidR="00455374" w:rsidRPr="00C130D8" w:rsidRDefault="00455374" w:rsidP="00C130D8">
      <w:pPr>
        <w:spacing w:line="360" w:lineRule="auto"/>
        <w:jc w:val="both"/>
        <w:rPr>
          <w:rFonts w:ascii="Book Antiqua" w:hAnsi="Book Antiqua"/>
        </w:rPr>
      </w:pPr>
    </w:p>
    <w:p w14:paraId="064F44AA" w14:textId="77777777" w:rsidR="00455374" w:rsidRPr="00C130D8" w:rsidRDefault="00000000" w:rsidP="00C130D8">
      <w:pPr>
        <w:spacing w:line="360" w:lineRule="auto"/>
        <w:jc w:val="both"/>
        <w:rPr>
          <w:rFonts w:ascii="Book Antiqua" w:hAnsi="Book Antiqua"/>
        </w:rPr>
      </w:pPr>
      <w:r w:rsidRPr="00C130D8">
        <w:rPr>
          <w:rFonts w:ascii="Book Antiqua" w:eastAsia="Book Antiqua" w:hAnsi="Book Antiqua" w:cs="Book Antiqua"/>
          <w:color w:val="000000"/>
        </w:rPr>
        <w:t>RESULTS</w:t>
      </w:r>
    </w:p>
    <w:p w14:paraId="2A09E702" w14:textId="77777777" w:rsidR="00455374" w:rsidRPr="00C130D8" w:rsidRDefault="00000000" w:rsidP="00C130D8">
      <w:pPr>
        <w:spacing w:line="360" w:lineRule="auto"/>
        <w:jc w:val="both"/>
        <w:rPr>
          <w:rFonts w:ascii="Book Antiqua" w:hAnsi="Book Antiqua"/>
        </w:rPr>
      </w:pPr>
      <w:r w:rsidRPr="00C130D8">
        <w:rPr>
          <w:rFonts w:ascii="Book Antiqua" w:eastAsia="Book Antiqua" w:hAnsi="Book Antiqua" w:cs="Book Antiqua"/>
        </w:rPr>
        <w:t>The non-depressed group had a significantly longer education period than the depressed group (</w:t>
      </w:r>
      <w:r w:rsidRPr="00C130D8">
        <w:rPr>
          <w:rFonts w:ascii="Book Antiqua" w:eastAsia="Book Antiqua" w:hAnsi="Book Antiqua" w:cs="Book Antiqua"/>
          <w:i/>
          <w:iCs/>
        </w:rPr>
        <w:t>P</w:t>
      </w:r>
      <w:r w:rsidRPr="00C130D8">
        <w:rPr>
          <w:rFonts w:ascii="Book Antiqua" w:eastAsia="Book Antiqua" w:hAnsi="Book Antiqua" w:cs="Book Antiqua"/>
        </w:rPr>
        <w:t xml:space="preserve"> &lt; 0.05). The depressed group exhibited significantly higher mental status scores than the non-depressed group (</w:t>
      </w:r>
      <w:r w:rsidRPr="00C130D8">
        <w:rPr>
          <w:rFonts w:ascii="Book Antiqua" w:eastAsia="Book Antiqua" w:hAnsi="Book Antiqua" w:cs="Book Antiqua"/>
          <w:i/>
          <w:iCs/>
        </w:rPr>
        <w:t>P</w:t>
      </w:r>
      <w:r w:rsidRPr="00C130D8">
        <w:rPr>
          <w:rFonts w:ascii="Book Antiqua" w:eastAsia="Book Antiqua" w:hAnsi="Book Antiqua" w:cs="Book Antiqua"/>
        </w:rPr>
        <w:t xml:space="preserve"> &lt; 0.001). Patients with diabetes mellitus (DM) or CVD had a higher probability of developing depression. Patients with depression had significantly lower hemoglobin and albumin levels than patients </w:t>
      </w:r>
      <w:r w:rsidRPr="00C130D8">
        <w:rPr>
          <w:rFonts w:ascii="Book Antiqua" w:eastAsia="Book Antiqua" w:hAnsi="Book Antiqua" w:cs="Book Antiqua"/>
        </w:rPr>
        <w:lastRenderedPageBreak/>
        <w:t>without depression (</w:t>
      </w:r>
      <w:r w:rsidRPr="00C130D8">
        <w:rPr>
          <w:rFonts w:ascii="Book Antiqua" w:eastAsia="Book Antiqua" w:hAnsi="Book Antiqua" w:cs="Book Antiqua"/>
          <w:i/>
          <w:iCs/>
        </w:rPr>
        <w:t>P</w:t>
      </w:r>
      <w:r w:rsidRPr="00C130D8">
        <w:rPr>
          <w:rFonts w:ascii="Book Antiqua" w:eastAsia="Book Antiqua" w:hAnsi="Book Antiqua" w:cs="Book Antiqua"/>
        </w:rPr>
        <w:t xml:space="preserve"> &lt; 0.05). Spearman correlation analysis of BDI-II scale scores, measuring depression, indicated positive correlations with BDI-II and SAS scores as risk factors for depression in patients with CKD. In contrast, years of education, hemoglobin levels, and peritoneal Kt/V were negatively correlated, serving as protective factors against depression. An analysis of variance for influences with significant differences in the univariate analysis revealed that years of schooling, BDI-II, SAS, PSQI, DM, CVD, and hemoglobin levels independently influenced depression in older patients with CKD.</w:t>
      </w:r>
    </w:p>
    <w:p w14:paraId="58EFF981" w14:textId="77777777" w:rsidR="00455374" w:rsidRPr="00C130D8" w:rsidRDefault="00455374" w:rsidP="00C130D8">
      <w:pPr>
        <w:spacing w:line="360" w:lineRule="auto"/>
        <w:jc w:val="both"/>
        <w:rPr>
          <w:rFonts w:ascii="Book Antiqua" w:hAnsi="Book Antiqua"/>
        </w:rPr>
      </w:pPr>
    </w:p>
    <w:p w14:paraId="0943A6E4" w14:textId="77777777" w:rsidR="00455374" w:rsidRPr="00C130D8" w:rsidRDefault="00000000" w:rsidP="00C130D8">
      <w:pPr>
        <w:spacing w:line="360" w:lineRule="auto"/>
        <w:jc w:val="both"/>
        <w:rPr>
          <w:rFonts w:ascii="Book Antiqua" w:hAnsi="Book Antiqua"/>
        </w:rPr>
      </w:pPr>
      <w:r w:rsidRPr="00C130D8">
        <w:rPr>
          <w:rFonts w:ascii="Book Antiqua" w:eastAsia="Book Antiqua" w:hAnsi="Book Antiqua" w:cs="Book Antiqua"/>
          <w:color w:val="000000"/>
        </w:rPr>
        <w:t>CONCLUSION</w:t>
      </w:r>
    </w:p>
    <w:p w14:paraId="03662C88" w14:textId="77777777" w:rsidR="00455374" w:rsidRPr="00C130D8" w:rsidRDefault="00000000" w:rsidP="00C130D8">
      <w:pPr>
        <w:spacing w:line="360" w:lineRule="auto"/>
        <w:jc w:val="both"/>
        <w:rPr>
          <w:rFonts w:ascii="Book Antiqua" w:hAnsi="Book Antiqua"/>
        </w:rPr>
      </w:pPr>
      <w:r w:rsidRPr="00C130D8">
        <w:rPr>
          <w:rFonts w:ascii="Book Antiqua" w:eastAsia="Book Antiqua" w:hAnsi="Book Antiqua" w:cs="Book Antiqua"/>
        </w:rPr>
        <w:t>Education, BDI-II, SAS, PSQI, DM, and CVD are independent risk factors for depression in older patients with CKD; therefore, post-treatment psychological monitoring of high-risk patients is crucial to prevent depression.</w:t>
      </w:r>
    </w:p>
    <w:p w14:paraId="01C71DA0" w14:textId="77777777" w:rsidR="00455374" w:rsidRPr="00C130D8" w:rsidRDefault="00455374" w:rsidP="00C130D8">
      <w:pPr>
        <w:spacing w:line="360" w:lineRule="auto"/>
        <w:jc w:val="both"/>
        <w:rPr>
          <w:rFonts w:ascii="Book Antiqua" w:hAnsi="Book Antiqua"/>
        </w:rPr>
      </w:pPr>
    </w:p>
    <w:p w14:paraId="4EC829CA" w14:textId="77777777" w:rsidR="00455374" w:rsidRPr="00C130D8" w:rsidRDefault="00000000" w:rsidP="00C130D8">
      <w:pPr>
        <w:spacing w:line="360" w:lineRule="auto"/>
        <w:jc w:val="both"/>
        <w:rPr>
          <w:rFonts w:ascii="Book Antiqua" w:hAnsi="Book Antiqua"/>
        </w:rPr>
      </w:pPr>
      <w:r w:rsidRPr="00C130D8">
        <w:rPr>
          <w:rFonts w:ascii="Book Antiqua" w:eastAsia="Book Antiqua" w:hAnsi="Book Antiqua" w:cs="Book Antiqua"/>
          <w:b/>
          <w:bCs/>
        </w:rPr>
        <w:t xml:space="preserve">Key Words: </w:t>
      </w:r>
      <w:r w:rsidRPr="00C130D8">
        <w:rPr>
          <w:rFonts w:ascii="Book Antiqua" w:eastAsia="Book Antiqua" w:hAnsi="Book Antiqua" w:cs="Book Antiqua"/>
        </w:rPr>
        <w:t>Depression; Chronic kidney disease; Peritoneal dialysis; Older adults; Risk factors for depression; Beck Depression Inventory Score-II</w:t>
      </w:r>
    </w:p>
    <w:p w14:paraId="11C770B2" w14:textId="77777777" w:rsidR="00E75163" w:rsidRDefault="00E75163" w:rsidP="00E75163">
      <w:bookmarkStart w:id="0" w:name="_Hlk150985351"/>
    </w:p>
    <w:p w14:paraId="2B3B2067" w14:textId="77777777" w:rsidR="00E75163" w:rsidRDefault="00E75163" w:rsidP="00E75163">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2023.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bookmarkEnd w:id="0"/>
    <w:p w14:paraId="6FF7F9BB" w14:textId="77777777" w:rsidR="00455374" w:rsidRPr="00C130D8" w:rsidRDefault="00455374" w:rsidP="00C130D8">
      <w:pPr>
        <w:spacing w:line="360" w:lineRule="auto"/>
        <w:jc w:val="both"/>
        <w:rPr>
          <w:rFonts w:ascii="Book Antiqua" w:hAnsi="Book Antiqua"/>
        </w:rPr>
      </w:pPr>
    </w:p>
    <w:p w14:paraId="564B52CC" w14:textId="7BA2263A" w:rsidR="00C5590B" w:rsidRDefault="00C5590B" w:rsidP="00C130D8">
      <w:pPr>
        <w:spacing w:line="360" w:lineRule="auto"/>
        <w:jc w:val="both"/>
        <w:rPr>
          <w:rFonts w:ascii="Book Antiqua" w:eastAsia="Book Antiqua" w:hAnsi="Book Antiqua" w:cs="Book Antiqua"/>
        </w:rPr>
      </w:pPr>
      <w:r w:rsidRPr="00A421E6">
        <w:rPr>
          <w:rFonts w:ascii="Book Antiqua" w:eastAsia="Book Antiqua" w:hAnsi="Book Antiqua" w:cs="Book Antiqua"/>
          <w:b/>
          <w:bCs/>
        </w:rPr>
        <w:t>Citation</w:t>
      </w:r>
      <w:r>
        <w:rPr>
          <w:rFonts w:ascii="Book Antiqua" w:eastAsia="Book Antiqua" w:hAnsi="Book Antiqua" w:cs="Book Antiqua"/>
        </w:rPr>
        <w:t xml:space="preserve">: </w:t>
      </w:r>
      <w:r w:rsidR="00000000" w:rsidRPr="00C130D8">
        <w:rPr>
          <w:rFonts w:ascii="Book Antiqua" w:eastAsia="Book Antiqua" w:hAnsi="Book Antiqua" w:cs="Book Antiqua"/>
        </w:rPr>
        <w:t xml:space="preserve">Sheng YP, Ma XY, Liu Y, Yang XM, Sun FY. Independent risk factors for depression in older adult patients receiving peritoneal dialysis for chronic kidney disease. </w:t>
      </w:r>
      <w:r w:rsidR="00000000" w:rsidRPr="00C130D8">
        <w:rPr>
          <w:rFonts w:ascii="Book Antiqua" w:eastAsia="Book Antiqua" w:hAnsi="Book Antiqua" w:cs="Book Antiqua"/>
          <w:i/>
          <w:iCs/>
        </w:rPr>
        <w:t>World J Psychiatry</w:t>
      </w:r>
      <w:r w:rsidR="00000000" w:rsidRPr="00C130D8">
        <w:rPr>
          <w:rFonts w:ascii="Book Antiqua" w:eastAsia="Book Antiqua" w:hAnsi="Book Antiqua" w:cs="Book Antiqua"/>
        </w:rPr>
        <w:t xml:space="preserve"> 2023; </w:t>
      </w:r>
      <w:r w:rsidR="00015A83" w:rsidRPr="00015A83">
        <w:rPr>
          <w:rFonts w:ascii="Book Antiqua" w:eastAsia="Book Antiqua" w:hAnsi="Book Antiqua" w:cs="Book Antiqua"/>
        </w:rPr>
        <w:t xml:space="preserve">13(11): </w:t>
      </w:r>
      <w:r w:rsidR="009A4312" w:rsidRPr="009A4312">
        <w:rPr>
          <w:rFonts w:ascii="Book Antiqua" w:eastAsia="Book Antiqua" w:hAnsi="Book Antiqua" w:cs="Book Antiqua"/>
        </w:rPr>
        <w:t>884-892</w:t>
      </w:r>
    </w:p>
    <w:p w14:paraId="6D2E7166" w14:textId="23B18F8C" w:rsidR="00C5590B" w:rsidRDefault="00015A83" w:rsidP="00C130D8">
      <w:pPr>
        <w:spacing w:line="360" w:lineRule="auto"/>
        <w:jc w:val="both"/>
        <w:rPr>
          <w:rFonts w:ascii="Book Antiqua" w:eastAsia="Book Antiqua" w:hAnsi="Book Antiqua" w:cs="Book Antiqua"/>
        </w:rPr>
      </w:pPr>
      <w:r w:rsidRPr="00C5590B">
        <w:rPr>
          <w:rFonts w:ascii="Book Antiqua" w:eastAsia="Book Antiqua" w:hAnsi="Book Antiqua" w:cs="Book Antiqua"/>
          <w:b/>
          <w:bCs/>
        </w:rPr>
        <w:t>URL</w:t>
      </w:r>
      <w:r w:rsidRPr="00015A83">
        <w:rPr>
          <w:rFonts w:ascii="Book Antiqua" w:eastAsia="Book Antiqua" w:hAnsi="Book Antiqua" w:cs="Book Antiqua"/>
        </w:rPr>
        <w:t>: https://www.wjgnet.com/2220-3206/full/v13/i11/</w:t>
      </w:r>
      <w:r w:rsidR="009A4312" w:rsidRPr="009A4312">
        <w:rPr>
          <w:rFonts w:ascii="Book Antiqua" w:eastAsia="Book Antiqua" w:hAnsi="Book Antiqua" w:cs="Book Antiqua"/>
        </w:rPr>
        <w:t>884</w:t>
      </w:r>
      <w:r w:rsidRPr="00015A83">
        <w:rPr>
          <w:rFonts w:ascii="Book Antiqua" w:eastAsia="Book Antiqua" w:hAnsi="Book Antiqua" w:cs="Book Antiqua"/>
        </w:rPr>
        <w:t>.htm</w:t>
      </w:r>
    </w:p>
    <w:p w14:paraId="1734797E" w14:textId="52F3AD61" w:rsidR="00455374" w:rsidRPr="00C130D8" w:rsidRDefault="00015A83" w:rsidP="009A4312">
      <w:pPr>
        <w:spacing w:line="360" w:lineRule="auto"/>
        <w:jc w:val="both"/>
        <w:rPr>
          <w:rFonts w:ascii="Book Antiqua" w:hAnsi="Book Antiqua"/>
        </w:rPr>
      </w:pPr>
      <w:r w:rsidRPr="00C5590B">
        <w:rPr>
          <w:rFonts w:ascii="Book Antiqua" w:eastAsia="Book Antiqua" w:hAnsi="Book Antiqua" w:cs="Book Antiqua"/>
          <w:b/>
          <w:bCs/>
        </w:rPr>
        <w:t>DOI</w:t>
      </w:r>
      <w:r w:rsidRPr="00015A83">
        <w:rPr>
          <w:rFonts w:ascii="Book Antiqua" w:eastAsia="Book Antiqua" w:hAnsi="Book Antiqua" w:cs="Book Antiqua"/>
        </w:rPr>
        <w:t>: https://dx.doi.org/10.5498/wjp.v13.i11.</w:t>
      </w:r>
      <w:r w:rsidR="009A4312" w:rsidRPr="009A4312">
        <w:rPr>
          <w:rFonts w:ascii="Book Antiqua" w:eastAsia="Book Antiqua" w:hAnsi="Book Antiqua" w:cs="Book Antiqua"/>
        </w:rPr>
        <w:t>884</w:t>
      </w:r>
    </w:p>
    <w:p w14:paraId="5325824E" w14:textId="77777777" w:rsidR="00455374" w:rsidRPr="00C130D8" w:rsidRDefault="00455374" w:rsidP="00C130D8">
      <w:pPr>
        <w:spacing w:line="360" w:lineRule="auto"/>
        <w:jc w:val="both"/>
        <w:rPr>
          <w:rFonts w:ascii="Book Antiqua" w:hAnsi="Book Antiqua"/>
        </w:rPr>
      </w:pPr>
    </w:p>
    <w:p w14:paraId="6104D8A1" w14:textId="77777777" w:rsidR="00455374" w:rsidRPr="00C130D8" w:rsidRDefault="00000000" w:rsidP="00C130D8">
      <w:pPr>
        <w:spacing w:line="360" w:lineRule="auto"/>
        <w:jc w:val="both"/>
        <w:rPr>
          <w:rFonts w:ascii="Book Antiqua" w:hAnsi="Book Antiqua"/>
        </w:rPr>
      </w:pPr>
      <w:r w:rsidRPr="00C130D8">
        <w:rPr>
          <w:rFonts w:ascii="Book Antiqua" w:eastAsia="Book Antiqua" w:hAnsi="Book Antiqua" w:cs="Book Antiqua"/>
          <w:b/>
          <w:bCs/>
        </w:rPr>
        <w:t xml:space="preserve">Core Tip: </w:t>
      </w:r>
      <w:r w:rsidRPr="00C130D8">
        <w:rPr>
          <w:rFonts w:ascii="Book Antiqua" w:eastAsia="Book Antiqua" w:hAnsi="Book Antiqua" w:cs="Book Antiqua"/>
          <w:color w:val="24292F"/>
        </w:rPr>
        <w:t xml:space="preserve">We identified independent risk factors for depression in older patients with chronic kidney disease receiving peritoneal dialysis, including fewer years of education, higher Beck Depression Inventory Score-II and Self-Rating Anxiety Scale scores, poorer </w:t>
      </w:r>
      <w:r w:rsidRPr="00C130D8">
        <w:rPr>
          <w:rFonts w:ascii="Book Antiqua" w:eastAsia="Book Antiqua" w:hAnsi="Book Antiqua" w:cs="Book Antiqua"/>
          <w:color w:val="24292F"/>
        </w:rPr>
        <w:lastRenderedPageBreak/>
        <w:t xml:space="preserve">sleep quality, the presence of diabetes mellitus and cardiovascular disease, and lower hemoglobin and albumin levels. Conversely, more years of education, higher hemoglobin levels, and better peritoneal Kt/V ratio were associated with a lower risk of depression. These findings emphasize the importance of considering psychological well-being and addressing potential risk factors in the management of older patients on peritoneal dialysis, particularly in patients at </w:t>
      </w:r>
      <w:r w:rsidRPr="00C130D8">
        <w:rPr>
          <w:rFonts w:ascii="Book Antiqua" w:eastAsia="Book Antiqua" w:hAnsi="Book Antiqua" w:cs="Book Antiqua"/>
        </w:rPr>
        <w:t>high-risk of depression</w:t>
      </w:r>
      <w:r w:rsidRPr="00C130D8">
        <w:rPr>
          <w:rFonts w:ascii="Book Antiqua" w:eastAsia="Book Antiqua" w:hAnsi="Book Antiqua" w:cs="Book Antiqua"/>
          <w:color w:val="24292F"/>
        </w:rPr>
        <w:t>.</w:t>
      </w:r>
    </w:p>
    <w:p w14:paraId="11F780B7" w14:textId="77777777" w:rsidR="00455374" w:rsidRPr="00C130D8" w:rsidRDefault="00455374" w:rsidP="00C130D8">
      <w:pPr>
        <w:spacing w:line="360" w:lineRule="auto"/>
        <w:jc w:val="both"/>
        <w:rPr>
          <w:rFonts w:ascii="Book Antiqua" w:hAnsi="Book Antiqua"/>
        </w:rPr>
      </w:pPr>
    </w:p>
    <w:p w14:paraId="5F11B95B" w14:textId="77777777" w:rsidR="00455374" w:rsidRPr="00C130D8" w:rsidRDefault="00000000" w:rsidP="00C130D8">
      <w:pPr>
        <w:spacing w:line="360" w:lineRule="auto"/>
        <w:jc w:val="both"/>
        <w:rPr>
          <w:rFonts w:ascii="Book Antiqua" w:hAnsi="Book Antiqua"/>
        </w:rPr>
      </w:pPr>
      <w:r w:rsidRPr="00C130D8">
        <w:rPr>
          <w:rFonts w:ascii="Book Antiqua" w:eastAsia="Book Antiqua" w:hAnsi="Book Antiqua" w:cs="Book Antiqua"/>
          <w:b/>
          <w:caps/>
          <w:color w:val="000000"/>
          <w:u w:val="single"/>
        </w:rPr>
        <w:t>INTRODUCTION</w:t>
      </w:r>
    </w:p>
    <w:p w14:paraId="4600BFD6" w14:textId="77777777" w:rsidR="00455374" w:rsidRPr="00C130D8" w:rsidRDefault="00000000" w:rsidP="00C130D8">
      <w:pPr>
        <w:spacing w:line="360" w:lineRule="auto"/>
        <w:jc w:val="both"/>
        <w:rPr>
          <w:rFonts w:ascii="Book Antiqua" w:hAnsi="Book Antiqua"/>
        </w:rPr>
      </w:pPr>
      <w:r w:rsidRPr="00C130D8">
        <w:rPr>
          <w:rFonts w:ascii="Book Antiqua" w:eastAsia="Book Antiqua" w:hAnsi="Book Antiqua" w:cs="Book Antiqua"/>
          <w:color w:val="000000"/>
        </w:rPr>
        <w:t xml:space="preserve">Chronic kidney disease (CKD), a severe condition, is associated with a group of syndromes and results from progressive kidney structure and function degradation over three </w:t>
      </w:r>
      <w:proofErr w:type="gramStart"/>
      <w:r w:rsidRPr="00C130D8">
        <w:rPr>
          <w:rFonts w:ascii="Book Antiqua" w:eastAsia="Book Antiqua" w:hAnsi="Book Antiqua" w:cs="Book Antiqua"/>
          <w:color w:val="000000"/>
        </w:rPr>
        <w:t>months</w:t>
      </w:r>
      <w:r w:rsidRPr="00C130D8">
        <w:rPr>
          <w:rFonts w:ascii="Book Antiqua" w:eastAsia="Book Antiqua" w:hAnsi="Book Antiqua" w:cs="Book Antiqua"/>
          <w:color w:val="000000"/>
          <w:vertAlign w:val="superscript"/>
        </w:rPr>
        <w:t>[</w:t>
      </w:r>
      <w:proofErr w:type="gramEnd"/>
      <w:r w:rsidRPr="00C130D8">
        <w:rPr>
          <w:rFonts w:ascii="Book Antiqua" w:eastAsia="Book Antiqua" w:hAnsi="Book Antiqua" w:cs="Book Antiqua"/>
          <w:color w:val="000000"/>
          <w:vertAlign w:val="superscript"/>
        </w:rPr>
        <w:t>1]</w:t>
      </w:r>
      <w:r w:rsidRPr="00C130D8">
        <w:rPr>
          <w:rFonts w:ascii="Book Antiqua" w:eastAsia="Book Antiqua" w:hAnsi="Book Antiqua" w:cs="Book Antiqua"/>
          <w:color w:val="000000"/>
        </w:rPr>
        <w:t xml:space="preserve">. Patients with CKD exhibit clinical manifestations such as varying urinary protein levels, swelling, hypertension (HTN), and impaired kidney </w:t>
      </w:r>
      <w:proofErr w:type="gramStart"/>
      <w:r w:rsidRPr="00C130D8">
        <w:rPr>
          <w:rFonts w:ascii="Book Antiqua" w:eastAsia="Book Antiqua" w:hAnsi="Book Antiqua" w:cs="Book Antiqua"/>
          <w:color w:val="000000"/>
        </w:rPr>
        <w:t>function</w:t>
      </w:r>
      <w:r w:rsidRPr="00C130D8">
        <w:rPr>
          <w:rFonts w:ascii="Book Antiqua" w:eastAsia="Book Antiqua" w:hAnsi="Book Antiqua" w:cs="Book Antiqua"/>
          <w:color w:val="000000"/>
          <w:vertAlign w:val="superscript"/>
        </w:rPr>
        <w:t>[</w:t>
      </w:r>
      <w:proofErr w:type="gramEnd"/>
      <w:r w:rsidRPr="00C130D8">
        <w:rPr>
          <w:rFonts w:ascii="Book Antiqua" w:eastAsia="Book Antiqua" w:hAnsi="Book Antiqua" w:cs="Book Antiqua"/>
          <w:color w:val="000000"/>
          <w:vertAlign w:val="superscript"/>
        </w:rPr>
        <w:t>2]</w:t>
      </w:r>
      <w:r w:rsidRPr="00C130D8">
        <w:rPr>
          <w:rFonts w:ascii="Book Antiqua" w:eastAsia="Book Antiqua" w:hAnsi="Book Antiqua" w:cs="Book Antiqua"/>
          <w:color w:val="000000"/>
        </w:rPr>
        <w:t xml:space="preserve">. Age significantly contributes to CKD, as kidneys decrease in size and lose with </w:t>
      </w:r>
      <w:proofErr w:type="gramStart"/>
      <w:r w:rsidRPr="00C130D8">
        <w:rPr>
          <w:rFonts w:ascii="Book Antiqua" w:eastAsia="Book Antiqua" w:hAnsi="Book Antiqua" w:cs="Book Antiqua"/>
          <w:color w:val="000000"/>
        </w:rPr>
        <w:t>age</w:t>
      </w:r>
      <w:r w:rsidRPr="00C130D8">
        <w:rPr>
          <w:rFonts w:ascii="Book Antiqua" w:eastAsia="Book Antiqua" w:hAnsi="Book Antiqua" w:cs="Book Antiqua"/>
          <w:color w:val="000000"/>
          <w:vertAlign w:val="superscript"/>
        </w:rPr>
        <w:t>[</w:t>
      </w:r>
      <w:proofErr w:type="gramEnd"/>
      <w:r w:rsidRPr="00C130D8">
        <w:rPr>
          <w:rFonts w:ascii="Book Antiqua" w:eastAsia="Book Antiqua" w:hAnsi="Book Antiqua" w:cs="Book Antiqua"/>
          <w:color w:val="000000"/>
          <w:vertAlign w:val="superscript"/>
        </w:rPr>
        <w:t>3]</w:t>
      </w:r>
      <w:r w:rsidRPr="00C130D8">
        <w:rPr>
          <w:rFonts w:ascii="Book Antiqua" w:eastAsia="Book Antiqua" w:hAnsi="Book Antiqua" w:cs="Book Antiqua"/>
          <w:color w:val="000000"/>
        </w:rPr>
        <w:t xml:space="preserve">. In China, at least 20 million people have decompensated kidney </w:t>
      </w:r>
      <w:proofErr w:type="gramStart"/>
      <w:r w:rsidRPr="00C130D8">
        <w:rPr>
          <w:rFonts w:ascii="Book Antiqua" w:eastAsia="Book Antiqua" w:hAnsi="Book Antiqua" w:cs="Book Antiqua"/>
          <w:color w:val="000000"/>
        </w:rPr>
        <w:t>function</w:t>
      </w:r>
      <w:r w:rsidRPr="00C130D8">
        <w:rPr>
          <w:rFonts w:ascii="Book Antiqua" w:eastAsia="Book Antiqua" w:hAnsi="Book Antiqua" w:cs="Book Antiqua"/>
          <w:color w:val="000000"/>
          <w:vertAlign w:val="superscript"/>
        </w:rPr>
        <w:t>[</w:t>
      </w:r>
      <w:proofErr w:type="gramEnd"/>
      <w:r w:rsidRPr="00C130D8">
        <w:rPr>
          <w:rFonts w:ascii="Book Antiqua" w:eastAsia="Book Antiqua" w:hAnsi="Book Antiqua" w:cs="Book Antiqua"/>
          <w:color w:val="000000"/>
          <w:vertAlign w:val="superscript"/>
        </w:rPr>
        <w:t>4]</w:t>
      </w:r>
      <w:r w:rsidRPr="00C130D8">
        <w:rPr>
          <w:rFonts w:ascii="Book Antiqua" w:eastAsia="Book Antiqua" w:hAnsi="Book Antiqua" w:cs="Book Antiqua"/>
          <w:color w:val="000000"/>
        </w:rPr>
        <w:t>, with 19.25% being older adults. With global aging, the proportion of older patients with CKD is also likely to increase, necessitating special treatment and prognosis considerations.</w:t>
      </w:r>
    </w:p>
    <w:p w14:paraId="25CC3E2D" w14:textId="77777777" w:rsidR="00455374" w:rsidRPr="00C130D8" w:rsidRDefault="00000000" w:rsidP="00C130D8">
      <w:pPr>
        <w:spacing w:line="360" w:lineRule="auto"/>
        <w:ind w:firstLine="480"/>
        <w:jc w:val="both"/>
        <w:rPr>
          <w:rFonts w:ascii="Book Antiqua" w:hAnsi="Book Antiqua"/>
        </w:rPr>
      </w:pPr>
      <w:r w:rsidRPr="00C130D8">
        <w:rPr>
          <w:rFonts w:ascii="Book Antiqua" w:eastAsia="Book Antiqua" w:hAnsi="Book Antiqua" w:cs="Book Antiqua"/>
          <w:color w:val="000000"/>
        </w:rPr>
        <w:t xml:space="preserve">Due to kidney shortages, CKD is often managed with renal replacement therapy, mainly hemodialysis and peritoneal </w:t>
      </w:r>
      <w:proofErr w:type="gramStart"/>
      <w:r w:rsidRPr="00C130D8">
        <w:rPr>
          <w:rFonts w:ascii="Book Antiqua" w:eastAsia="Book Antiqua" w:hAnsi="Book Antiqua" w:cs="Book Antiqua"/>
          <w:color w:val="000000"/>
        </w:rPr>
        <w:t>dialysis</w:t>
      </w:r>
      <w:r w:rsidRPr="00C130D8">
        <w:rPr>
          <w:rFonts w:ascii="Book Antiqua" w:eastAsia="Book Antiqua" w:hAnsi="Book Antiqua" w:cs="Book Antiqua"/>
          <w:color w:val="000000"/>
          <w:vertAlign w:val="superscript"/>
        </w:rPr>
        <w:t>[</w:t>
      </w:r>
      <w:proofErr w:type="gramEnd"/>
      <w:r w:rsidRPr="00C130D8">
        <w:rPr>
          <w:rFonts w:ascii="Book Antiqua" w:eastAsia="Book Antiqua" w:hAnsi="Book Antiqua" w:cs="Book Antiqua"/>
          <w:color w:val="000000"/>
          <w:vertAlign w:val="superscript"/>
        </w:rPr>
        <w:t>5]</w:t>
      </w:r>
      <w:r w:rsidRPr="00C130D8">
        <w:rPr>
          <w:rFonts w:ascii="Book Antiqua" w:eastAsia="Book Antiqua" w:hAnsi="Book Antiqua" w:cs="Book Antiqua"/>
          <w:color w:val="000000"/>
        </w:rPr>
        <w:t xml:space="preserve">. Peritoneal dialysis utilizes the peritoneum as a semi-permeable membrane to remove dialysis fluid and metabolic </w:t>
      </w:r>
      <w:proofErr w:type="gramStart"/>
      <w:r w:rsidRPr="00C130D8">
        <w:rPr>
          <w:rFonts w:ascii="Book Antiqua" w:eastAsia="Book Antiqua" w:hAnsi="Book Antiqua" w:cs="Book Antiqua"/>
          <w:color w:val="000000"/>
        </w:rPr>
        <w:t>waste</w:t>
      </w:r>
      <w:r w:rsidRPr="00C130D8">
        <w:rPr>
          <w:rFonts w:ascii="Book Antiqua" w:eastAsia="Book Antiqua" w:hAnsi="Book Antiqua" w:cs="Book Antiqua"/>
          <w:color w:val="000000"/>
          <w:vertAlign w:val="superscript"/>
        </w:rPr>
        <w:t>[</w:t>
      </w:r>
      <w:proofErr w:type="gramEnd"/>
      <w:r w:rsidRPr="00C130D8">
        <w:rPr>
          <w:rFonts w:ascii="Book Antiqua" w:eastAsia="Book Antiqua" w:hAnsi="Book Antiqua" w:cs="Book Antiqua"/>
          <w:color w:val="000000"/>
          <w:vertAlign w:val="superscript"/>
        </w:rPr>
        <w:t>6]</w:t>
      </w:r>
      <w:r w:rsidRPr="00C130D8">
        <w:rPr>
          <w:rFonts w:ascii="Book Antiqua" w:eastAsia="Book Antiqua" w:hAnsi="Book Antiqua" w:cs="Book Antiqua"/>
          <w:color w:val="000000"/>
        </w:rPr>
        <w:t xml:space="preserve">. Compared with hemodialysis, peritoneal dialysis is less expensive and has a lower ischemic effect on the kidneys, preserving residual function, and is more </w:t>
      </w:r>
      <w:proofErr w:type="gramStart"/>
      <w:r w:rsidRPr="00C130D8">
        <w:rPr>
          <w:rFonts w:ascii="Book Antiqua" w:eastAsia="Book Antiqua" w:hAnsi="Book Antiqua" w:cs="Book Antiqua"/>
          <w:color w:val="000000"/>
        </w:rPr>
        <w:t>accessible</w:t>
      </w:r>
      <w:r w:rsidRPr="00C130D8">
        <w:rPr>
          <w:rFonts w:ascii="Book Antiqua" w:eastAsia="Book Antiqua" w:hAnsi="Book Antiqua" w:cs="Book Antiqua"/>
          <w:color w:val="000000"/>
          <w:vertAlign w:val="superscript"/>
        </w:rPr>
        <w:t>[</w:t>
      </w:r>
      <w:proofErr w:type="gramEnd"/>
      <w:r w:rsidRPr="00C130D8">
        <w:rPr>
          <w:rFonts w:ascii="Book Antiqua" w:eastAsia="Book Antiqua" w:hAnsi="Book Antiqua" w:cs="Book Antiqua"/>
          <w:color w:val="000000"/>
          <w:vertAlign w:val="superscript"/>
        </w:rPr>
        <w:t>7]</w:t>
      </w:r>
      <w:r w:rsidRPr="00C130D8">
        <w:rPr>
          <w:rFonts w:ascii="Book Antiqua" w:eastAsia="Book Antiqua" w:hAnsi="Book Antiqua" w:cs="Book Antiqua"/>
          <w:color w:val="000000"/>
        </w:rPr>
        <w:t xml:space="preserve">. However, CKD not only represents a financial burden to the patients but also leads to a rising rate of CKD-associated disabilities, causing patient </w:t>
      </w:r>
      <w:proofErr w:type="gramStart"/>
      <w:r w:rsidRPr="00C130D8">
        <w:rPr>
          <w:rFonts w:ascii="Book Antiqua" w:eastAsia="Book Antiqua" w:hAnsi="Book Antiqua" w:cs="Book Antiqua"/>
          <w:color w:val="000000"/>
        </w:rPr>
        <w:t>suffering</w:t>
      </w:r>
      <w:r w:rsidRPr="00C130D8">
        <w:rPr>
          <w:rFonts w:ascii="Book Antiqua" w:eastAsia="Book Antiqua" w:hAnsi="Book Antiqua" w:cs="Book Antiqua"/>
          <w:color w:val="000000"/>
          <w:vertAlign w:val="superscript"/>
        </w:rPr>
        <w:t>[</w:t>
      </w:r>
      <w:proofErr w:type="gramEnd"/>
      <w:r w:rsidRPr="00C130D8">
        <w:rPr>
          <w:rFonts w:ascii="Book Antiqua" w:eastAsia="Book Antiqua" w:hAnsi="Book Antiqua" w:cs="Book Antiqua"/>
          <w:color w:val="000000"/>
          <w:vertAlign w:val="superscript"/>
        </w:rPr>
        <w:t>8]</w:t>
      </w:r>
      <w:r w:rsidRPr="00C130D8">
        <w:rPr>
          <w:rFonts w:ascii="Book Antiqua" w:eastAsia="Book Antiqua" w:hAnsi="Book Antiqua" w:cs="Book Antiqua"/>
          <w:color w:val="000000"/>
        </w:rPr>
        <w:t>.</w:t>
      </w:r>
    </w:p>
    <w:p w14:paraId="2779F820" w14:textId="77777777" w:rsidR="00455374" w:rsidRPr="00C130D8" w:rsidRDefault="00000000" w:rsidP="00C130D8">
      <w:pPr>
        <w:spacing w:line="360" w:lineRule="auto"/>
        <w:ind w:firstLine="480"/>
        <w:jc w:val="both"/>
        <w:rPr>
          <w:rFonts w:ascii="Book Antiqua" w:hAnsi="Book Antiqua"/>
        </w:rPr>
      </w:pPr>
      <w:r w:rsidRPr="00C130D8">
        <w:rPr>
          <w:rFonts w:ascii="Book Antiqua" w:eastAsia="Book Antiqua" w:hAnsi="Book Antiqua" w:cs="Book Antiqua"/>
          <w:color w:val="000000"/>
        </w:rPr>
        <w:t xml:space="preserve">With advances in medical technology, the survival rates of patients with CKD is increasing, resulting in a growing population of patients with </w:t>
      </w:r>
      <w:proofErr w:type="gramStart"/>
      <w:r w:rsidRPr="00C130D8">
        <w:rPr>
          <w:rFonts w:ascii="Book Antiqua" w:eastAsia="Book Antiqua" w:hAnsi="Book Antiqua" w:cs="Book Antiqua"/>
          <w:color w:val="000000"/>
        </w:rPr>
        <w:t>CKD</w:t>
      </w:r>
      <w:r w:rsidRPr="00C130D8">
        <w:rPr>
          <w:rFonts w:ascii="Book Antiqua" w:eastAsia="Book Antiqua" w:hAnsi="Book Antiqua" w:cs="Book Antiqua"/>
          <w:color w:val="000000"/>
          <w:vertAlign w:val="superscript"/>
        </w:rPr>
        <w:t>[</w:t>
      </w:r>
      <w:proofErr w:type="gramEnd"/>
      <w:r w:rsidRPr="00C130D8">
        <w:rPr>
          <w:rFonts w:ascii="Book Antiqua" w:eastAsia="Book Antiqua" w:hAnsi="Book Antiqua" w:cs="Book Antiqua"/>
          <w:color w:val="000000"/>
          <w:vertAlign w:val="superscript"/>
        </w:rPr>
        <w:t>9]</w:t>
      </w:r>
      <w:r w:rsidRPr="00C130D8">
        <w:rPr>
          <w:rFonts w:ascii="Book Antiqua" w:eastAsia="Book Antiqua" w:hAnsi="Book Antiqua" w:cs="Book Antiqua"/>
          <w:color w:val="000000"/>
        </w:rPr>
        <w:t xml:space="preserve">. Identifying means to improve their quality of life and prognosis has become a critical research focus. The prevalence of depression among patients with CKD is four times higher than that in the general </w:t>
      </w:r>
      <w:proofErr w:type="gramStart"/>
      <w:r w:rsidRPr="00C130D8">
        <w:rPr>
          <w:rFonts w:ascii="Book Antiqua" w:eastAsia="Book Antiqua" w:hAnsi="Book Antiqua" w:cs="Book Antiqua"/>
          <w:color w:val="000000"/>
        </w:rPr>
        <w:t>population</w:t>
      </w:r>
      <w:r w:rsidRPr="00C130D8">
        <w:rPr>
          <w:rFonts w:ascii="Book Antiqua" w:eastAsia="Book Antiqua" w:hAnsi="Book Antiqua" w:cs="Book Antiqua"/>
          <w:color w:val="000000"/>
          <w:vertAlign w:val="superscript"/>
        </w:rPr>
        <w:t>[</w:t>
      </w:r>
      <w:proofErr w:type="gramEnd"/>
      <w:r w:rsidRPr="00C130D8">
        <w:rPr>
          <w:rFonts w:ascii="Book Antiqua" w:eastAsia="Book Antiqua" w:hAnsi="Book Antiqua" w:cs="Book Antiqua"/>
          <w:color w:val="000000"/>
          <w:vertAlign w:val="superscript"/>
        </w:rPr>
        <w:t>10]</w:t>
      </w:r>
      <w:r w:rsidRPr="00C130D8">
        <w:rPr>
          <w:rFonts w:ascii="Book Antiqua" w:eastAsia="Book Antiqua" w:hAnsi="Book Antiqua" w:cs="Book Antiqua"/>
          <w:color w:val="000000"/>
        </w:rPr>
        <w:t xml:space="preserve">. Among patients with CKD receiving ambulatory peritoneal dialysis, most often complain of poor sleep quality, moodiness, and lethargy, </w:t>
      </w:r>
      <w:r w:rsidRPr="00C130D8">
        <w:rPr>
          <w:rFonts w:ascii="Book Antiqua" w:eastAsia="Book Antiqua" w:hAnsi="Book Antiqua" w:cs="Book Antiqua"/>
          <w:color w:val="000000"/>
        </w:rPr>
        <w:lastRenderedPageBreak/>
        <w:t xml:space="preserve">with a 58.1% prevalence of </w:t>
      </w:r>
      <w:proofErr w:type="gramStart"/>
      <w:r w:rsidRPr="00C130D8">
        <w:rPr>
          <w:rFonts w:ascii="Book Antiqua" w:eastAsia="Book Antiqua" w:hAnsi="Book Antiqua" w:cs="Book Antiqua"/>
          <w:color w:val="000000"/>
        </w:rPr>
        <w:t>depression</w:t>
      </w:r>
      <w:r w:rsidRPr="00C130D8">
        <w:rPr>
          <w:rFonts w:ascii="Book Antiqua" w:eastAsia="Book Antiqua" w:hAnsi="Book Antiqua" w:cs="Book Antiqua"/>
          <w:color w:val="000000"/>
          <w:vertAlign w:val="superscript"/>
        </w:rPr>
        <w:t>[</w:t>
      </w:r>
      <w:proofErr w:type="gramEnd"/>
      <w:r w:rsidRPr="00C130D8">
        <w:rPr>
          <w:rFonts w:ascii="Book Antiqua" w:eastAsia="Book Antiqua" w:hAnsi="Book Antiqua" w:cs="Book Antiqua"/>
          <w:color w:val="000000"/>
          <w:vertAlign w:val="superscript"/>
        </w:rPr>
        <w:t>11]</w:t>
      </w:r>
      <w:r w:rsidRPr="00C130D8">
        <w:rPr>
          <w:rFonts w:ascii="Book Antiqua" w:eastAsia="Book Antiqua" w:hAnsi="Book Antiqua" w:cs="Book Antiqua"/>
          <w:color w:val="000000"/>
        </w:rPr>
        <w:t xml:space="preserve">. Despite variations in depression scales, ethnic groups, and geographic regions, various national and international studies have associated CKD-related depression to higher hospitalization rates, cardiovascular events, and suicide and mortality </w:t>
      </w:r>
      <w:proofErr w:type="gramStart"/>
      <w:r w:rsidRPr="00C130D8">
        <w:rPr>
          <w:rFonts w:ascii="Book Antiqua" w:eastAsia="Book Antiqua" w:hAnsi="Book Antiqua" w:cs="Book Antiqua"/>
          <w:color w:val="000000"/>
        </w:rPr>
        <w:t>rates</w:t>
      </w:r>
      <w:r w:rsidRPr="00C130D8">
        <w:rPr>
          <w:rFonts w:ascii="Book Antiqua" w:eastAsia="Book Antiqua" w:hAnsi="Book Antiqua" w:cs="Book Antiqua"/>
          <w:color w:val="000000"/>
          <w:vertAlign w:val="superscript"/>
        </w:rPr>
        <w:t>[</w:t>
      </w:r>
      <w:proofErr w:type="gramEnd"/>
      <w:r w:rsidRPr="00C130D8">
        <w:rPr>
          <w:rFonts w:ascii="Book Antiqua" w:eastAsia="Book Antiqua" w:hAnsi="Book Antiqua" w:cs="Book Antiqua"/>
          <w:color w:val="000000"/>
          <w:vertAlign w:val="superscript"/>
        </w:rPr>
        <w:t>12-14]</w:t>
      </w:r>
      <w:r w:rsidRPr="00C130D8">
        <w:rPr>
          <w:rFonts w:ascii="Book Antiqua" w:eastAsia="Book Antiqua" w:hAnsi="Book Antiqua" w:cs="Book Antiqua"/>
          <w:color w:val="000000"/>
        </w:rPr>
        <w:t>.</w:t>
      </w:r>
    </w:p>
    <w:p w14:paraId="0D30AACF" w14:textId="77777777" w:rsidR="00455374" w:rsidRPr="00C130D8" w:rsidRDefault="00000000" w:rsidP="00C130D8">
      <w:pPr>
        <w:spacing w:line="360" w:lineRule="auto"/>
        <w:ind w:firstLine="480"/>
        <w:jc w:val="both"/>
        <w:rPr>
          <w:rFonts w:ascii="Book Antiqua" w:hAnsi="Book Antiqua"/>
        </w:rPr>
      </w:pPr>
      <w:r w:rsidRPr="00C130D8">
        <w:rPr>
          <w:rFonts w:ascii="Book Antiqua" w:eastAsia="Book Antiqua" w:hAnsi="Book Antiqua" w:cs="Book Antiqua"/>
          <w:color w:val="000000"/>
        </w:rPr>
        <w:t>Based on the previous findings, this retrospective study explored the independent risk factors for depression in older patients with CKD receiving peritoneal dialysis to provide a scientific basis for reducing depression and improving the prognosis of older patients.</w:t>
      </w:r>
    </w:p>
    <w:p w14:paraId="1F15901B" w14:textId="77777777" w:rsidR="00455374" w:rsidRPr="00C130D8" w:rsidRDefault="00455374" w:rsidP="00C130D8">
      <w:pPr>
        <w:spacing w:line="360" w:lineRule="auto"/>
        <w:jc w:val="both"/>
        <w:rPr>
          <w:rFonts w:ascii="Book Antiqua" w:hAnsi="Book Antiqua"/>
        </w:rPr>
      </w:pPr>
    </w:p>
    <w:p w14:paraId="19462B89" w14:textId="77777777" w:rsidR="00455374" w:rsidRPr="00C130D8" w:rsidRDefault="00000000" w:rsidP="00C130D8">
      <w:pPr>
        <w:spacing w:line="360" w:lineRule="auto"/>
        <w:jc w:val="both"/>
        <w:rPr>
          <w:rFonts w:ascii="Book Antiqua" w:hAnsi="Book Antiqua"/>
        </w:rPr>
      </w:pPr>
      <w:r w:rsidRPr="00C130D8">
        <w:rPr>
          <w:rFonts w:ascii="Book Antiqua" w:eastAsia="Book Antiqua" w:hAnsi="Book Antiqua" w:cs="Book Antiqua"/>
          <w:b/>
          <w:caps/>
          <w:color w:val="000000"/>
          <w:u w:val="single"/>
        </w:rPr>
        <w:t>MATERIALS AND METHODS</w:t>
      </w:r>
    </w:p>
    <w:p w14:paraId="3400E470" w14:textId="77777777" w:rsidR="00455374" w:rsidRPr="00C130D8" w:rsidRDefault="00000000" w:rsidP="00C130D8">
      <w:pPr>
        <w:spacing w:line="360" w:lineRule="auto"/>
        <w:jc w:val="both"/>
        <w:rPr>
          <w:rFonts w:ascii="Book Antiqua" w:hAnsi="Book Antiqua"/>
          <w:i/>
          <w:iCs/>
        </w:rPr>
      </w:pPr>
      <w:r w:rsidRPr="00C130D8">
        <w:rPr>
          <w:rFonts w:ascii="Book Antiqua" w:eastAsia="Book Antiqua" w:hAnsi="Book Antiqua" w:cs="Book Antiqua"/>
          <w:b/>
          <w:bCs/>
          <w:i/>
          <w:iCs/>
          <w:color w:val="000000"/>
        </w:rPr>
        <w:t>Study participants and design</w:t>
      </w:r>
    </w:p>
    <w:p w14:paraId="214862F9" w14:textId="77777777" w:rsidR="00455374" w:rsidRPr="00C130D8" w:rsidRDefault="00000000" w:rsidP="00C130D8">
      <w:pPr>
        <w:spacing w:line="360" w:lineRule="auto"/>
        <w:jc w:val="both"/>
        <w:rPr>
          <w:rFonts w:ascii="Book Antiqua" w:hAnsi="Book Antiqua"/>
        </w:rPr>
      </w:pPr>
      <w:r w:rsidRPr="00C130D8">
        <w:rPr>
          <w:rFonts w:ascii="Book Antiqua" w:eastAsia="Book Antiqua" w:hAnsi="Book Antiqua" w:cs="Book Antiqua"/>
          <w:color w:val="000000"/>
        </w:rPr>
        <w:t xml:space="preserve">We selected 170 patients with CKD who received peritoneal dialysis treatment at the </w:t>
      </w:r>
      <w:proofErr w:type="spellStart"/>
      <w:r w:rsidRPr="00C130D8">
        <w:rPr>
          <w:rFonts w:ascii="Book Antiqua" w:eastAsia="Book Antiqua" w:hAnsi="Book Antiqua" w:cs="Book Antiqua"/>
          <w:color w:val="000000"/>
        </w:rPr>
        <w:t>Cangzhou</w:t>
      </w:r>
      <w:proofErr w:type="spellEnd"/>
      <w:r w:rsidRPr="00C130D8">
        <w:rPr>
          <w:rFonts w:ascii="Book Antiqua" w:eastAsia="Book Antiqua" w:hAnsi="Book Antiqua" w:cs="Book Antiqua"/>
          <w:color w:val="000000"/>
        </w:rPr>
        <w:t xml:space="preserve"> Central Hospital in the Hebei Province from January 2020 to December 2022. The study was approved by the ethics committee of the </w:t>
      </w:r>
      <w:proofErr w:type="spellStart"/>
      <w:r w:rsidRPr="00C130D8">
        <w:rPr>
          <w:rFonts w:ascii="Book Antiqua" w:eastAsia="Book Antiqua" w:hAnsi="Book Antiqua" w:cs="Book Antiqua"/>
          <w:color w:val="000000"/>
        </w:rPr>
        <w:t>Cangzhou</w:t>
      </w:r>
      <w:proofErr w:type="spellEnd"/>
      <w:r w:rsidRPr="00C130D8">
        <w:rPr>
          <w:rFonts w:ascii="Book Antiqua" w:eastAsia="Book Antiqua" w:hAnsi="Book Antiqua" w:cs="Book Antiqua"/>
          <w:color w:val="000000"/>
        </w:rPr>
        <w:t xml:space="preserve"> Central Hospital and all participants signed informed consent. The patient inclusion criteria were: (1) Age &gt; 65 years; (2) Met the diagnostic criteria for patients with CKD receiving peritoneal dialysis; (3) Ambulatory with unrestricted activity; and (4) No comorbid psychiatric conditions prior to observation and conscious and able to communicate autonomously. Patients were excluded if they had (1) an emergency cardiovascular event with impaired consciousness; (2) other serious illnesses, such as cancer, myocardial infarction, and cerebrovascular accident (CVA); and (3) depression and anxiety before receiving peritoneal dialysis.</w:t>
      </w:r>
    </w:p>
    <w:p w14:paraId="7109AC77" w14:textId="77777777" w:rsidR="00455374" w:rsidRPr="00C130D8" w:rsidRDefault="00000000" w:rsidP="00C130D8">
      <w:pPr>
        <w:spacing w:line="360" w:lineRule="auto"/>
        <w:ind w:firstLine="480"/>
        <w:jc w:val="both"/>
        <w:rPr>
          <w:rFonts w:ascii="Book Antiqua" w:hAnsi="Book Antiqua"/>
        </w:rPr>
      </w:pPr>
      <w:r w:rsidRPr="00C130D8">
        <w:rPr>
          <w:rFonts w:ascii="Book Antiqua" w:eastAsia="Book Antiqua" w:hAnsi="Book Antiqua" w:cs="Book Antiqua"/>
          <w:color w:val="000000"/>
        </w:rPr>
        <w:t>This retrospective study analyzed patients previously treated with peritoneal dialysis, collected their basic information and clinical data, and assessed their mental status using the Beck Depression Inventory Score-II (BDI-II), Self-Rating Anxiety Scale (SAS), Anxiety Inventory Score, and the Pittsburgh Sleep Quality Index (PSQI).</w:t>
      </w:r>
    </w:p>
    <w:p w14:paraId="1B2A5269" w14:textId="77777777" w:rsidR="00455374" w:rsidRPr="00C130D8" w:rsidRDefault="00455374" w:rsidP="00C130D8">
      <w:pPr>
        <w:spacing w:line="360" w:lineRule="auto"/>
        <w:jc w:val="both"/>
        <w:rPr>
          <w:rFonts w:ascii="Book Antiqua" w:eastAsia="Book Antiqua" w:hAnsi="Book Antiqua" w:cs="Book Antiqua"/>
          <w:b/>
          <w:bCs/>
          <w:color w:val="000000"/>
        </w:rPr>
      </w:pPr>
    </w:p>
    <w:p w14:paraId="41A83F51" w14:textId="77777777" w:rsidR="00455374" w:rsidRPr="00C130D8" w:rsidRDefault="00000000" w:rsidP="00C130D8">
      <w:pPr>
        <w:spacing w:line="360" w:lineRule="auto"/>
        <w:jc w:val="both"/>
        <w:rPr>
          <w:rFonts w:ascii="Book Antiqua" w:hAnsi="Book Antiqua"/>
          <w:i/>
          <w:iCs/>
        </w:rPr>
      </w:pPr>
      <w:r w:rsidRPr="00C130D8">
        <w:rPr>
          <w:rFonts w:ascii="Book Antiqua" w:eastAsia="Book Antiqua" w:hAnsi="Book Antiqua" w:cs="Book Antiqua"/>
          <w:b/>
          <w:bCs/>
          <w:i/>
          <w:iCs/>
          <w:color w:val="000000"/>
        </w:rPr>
        <w:t>Clinical characteristics</w:t>
      </w:r>
    </w:p>
    <w:p w14:paraId="6E91D09A" w14:textId="77777777" w:rsidR="00455374" w:rsidRPr="00C130D8" w:rsidRDefault="00000000" w:rsidP="00C130D8">
      <w:pPr>
        <w:spacing w:line="360" w:lineRule="auto"/>
        <w:jc w:val="both"/>
        <w:rPr>
          <w:rFonts w:ascii="Book Antiqua" w:hAnsi="Book Antiqua"/>
        </w:rPr>
      </w:pPr>
      <w:r w:rsidRPr="00C130D8">
        <w:rPr>
          <w:rFonts w:ascii="Book Antiqua" w:eastAsia="Book Antiqua" w:hAnsi="Book Antiqua" w:cs="Book Antiqua"/>
          <w:color w:val="000000"/>
        </w:rPr>
        <w:lastRenderedPageBreak/>
        <w:t>Demographic information and prevalence data were collected from all participants. These data included age, sex, education level, body mass index (BMI), presence of HTN, presence of diabetes mellitus (DM), and history of cardiovascular disease (CVD). CVDs included coronary heart disease, congestive heart failure, myocardial infarction, and a history of CVA.</w:t>
      </w:r>
    </w:p>
    <w:p w14:paraId="6AFC9D67" w14:textId="77777777" w:rsidR="00455374" w:rsidRPr="00C130D8" w:rsidRDefault="00455374" w:rsidP="00C130D8">
      <w:pPr>
        <w:spacing w:line="360" w:lineRule="auto"/>
        <w:jc w:val="both"/>
        <w:rPr>
          <w:rFonts w:ascii="Book Antiqua" w:eastAsia="Book Antiqua" w:hAnsi="Book Antiqua" w:cs="Book Antiqua"/>
          <w:b/>
          <w:bCs/>
          <w:color w:val="000000"/>
        </w:rPr>
      </w:pPr>
    </w:p>
    <w:p w14:paraId="782F6330" w14:textId="77777777" w:rsidR="00455374" w:rsidRPr="00C130D8" w:rsidRDefault="00000000" w:rsidP="00C130D8">
      <w:pPr>
        <w:spacing w:line="360" w:lineRule="auto"/>
        <w:jc w:val="both"/>
        <w:rPr>
          <w:rFonts w:ascii="Book Antiqua" w:hAnsi="Book Antiqua"/>
          <w:i/>
          <w:iCs/>
        </w:rPr>
      </w:pPr>
      <w:r w:rsidRPr="00C130D8">
        <w:rPr>
          <w:rFonts w:ascii="Book Antiqua" w:eastAsia="Book Antiqua" w:hAnsi="Book Antiqua" w:cs="Book Antiqua"/>
          <w:b/>
          <w:bCs/>
          <w:i/>
          <w:iCs/>
          <w:color w:val="000000"/>
        </w:rPr>
        <w:t>Laboratory methods</w:t>
      </w:r>
    </w:p>
    <w:p w14:paraId="4CFD227F" w14:textId="77777777" w:rsidR="00455374" w:rsidRPr="00C130D8" w:rsidRDefault="00000000" w:rsidP="00C130D8">
      <w:pPr>
        <w:spacing w:line="360" w:lineRule="auto"/>
        <w:jc w:val="both"/>
        <w:rPr>
          <w:rFonts w:ascii="Book Antiqua" w:hAnsi="Book Antiqua"/>
        </w:rPr>
      </w:pPr>
      <w:r w:rsidRPr="00C130D8">
        <w:rPr>
          <w:rFonts w:ascii="Book Antiqua" w:eastAsia="Book Antiqua" w:hAnsi="Book Antiqua" w:cs="Book Antiqua"/>
          <w:color w:val="000000"/>
        </w:rPr>
        <w:t>Peritoneal dialysis was continued after the patients were given a night meal. Venous blood was collected from all participants for routine blood tests. Blood tests were conducted using a fully automated chemistry analyzer (indicators included serum sodium, albumin, calcium, phosphate, cholesterol, and hemoglobin). Midmorning urine samples were collected to determine renal function. The total Kt/V and creatinine clearance of the patients’ body after peritoneal dialysis were evaluated to determine the effectiveness of dialysis treatment.</w:t>
      </w:r>
    </w:p>
    <w:p w14:paraId="262137EE" w14:textId="77777777" w:rsidR="00455374" w:rsidRPr="00C130D8" w:rsidRDefault="00455374" w:rsidP="00C130D8">
      <w:pPr>
        <w:spacing w:line="360" w:lineRule="auto"/>
        <w:jc w:val="both"/>
        <w:rPr>
          <w:rFonts w:ascii="Book Antiqua" w:eastAsia="Book Antiqua" w:hAnsi="Book Antiqua" w:cs="Book Antiqua"/>
          <w:b/>
          <w:bCs/>
          <w:color w:val="000000"/>
        </w:rPr>
      </w:pPr>
    </w:p>
    <w:p w14:paraId="636B7E79" w14:textId="77777777" w:rsidR="00455374" w:rsidRPr="00C130D8" w:rsidRDefault="00000000" w:rsidP="00C130D8">
      <w:pPr>
        <w:spacing w:line="360" w:lineRule="auto"/>
        <w:jc w:val="both"/>
        <w:rPr>
          <w:rFonts w:ascii="Book Antiqua" w:hAnsi="Book Antiqua"/>
          <w:i/>
          <w:iCs/>
        </w:rPr>
      </w:pPr>
      <w:r w:rsidRPr="00C130D8">
        <w:rPr>
          <w:rFonts w:ascii="Book Antiqua" w:eastAsia="Book Antiqua" w:hAnsi="Book Antiqua" w:cs="Book Antiqua"/>
          <w:b/>
          <w:bCs/>
          <w:i/>
          <w:iCs/>
          <w:color w:val="000000"/>
        </w:rPr>
        <w:t>Depressive state measurement</w:t>
      </w:r>
    </w:p>
    <w:p w14:paraId="2DDFE012" w14:textId="77777777" w:rsidR="00455374" w:rsidRPr="00C130D8" w:rsidRDefault="00000000" w:rsidP="00C130D8">
      <w:pPr>
        <w:spacing w:line="360" w:lineRule="auto"/>
        <w:jc w:val="both"/>
        <w:rPr>
          <w:rFonts w:ascii="Book Antiqua" w:hAnsi="Book Antiqua"/>
        </w:rPr>
      </w:pPr>
      <w:r w:rsidRPr="00C130D8">
        <w:rPr>
          <w:rFonts w:ascii="Book Antiqua" w:eastAsia="Book Antiqua" w:hAnsi="Book Antiqua" w:cs="Book Antiqua"/>
          <w:color w:val="000000"/>
        </w:rPr>
        <w:t>The BDI-II, SAS Anxiety Inventory Score, and PSQI scores were used to measure the depression status of the patients.</w:t>
      </w:r>
    </w:p>
    <w:p w14:paraId="00A3CC8A" w14:textId="77777777" w:rsidR="00455374" w:rsidRPr="00C130D8" w:rsidRDefault="00000000" w:rsidP="00C130D8">
      <w:pPr>
        <w:spacing w:line="360" w:lineRule="auto"/>
        <w:ind w:firstLine="480"/>
        <w:jc w:val="both"/>
        <w:rPr>
          <w:rFonts w:ascii="Book Antiqua" w:hAnsi="Book Antiqua"/>
        </w:rPr>
      </w:pPr>
      <w:r w:rsidRPr="00C130D8">
        <w:rPr>
          <w:rFonts w:ascii="Book Antiqua" w:eastAsia="Book Antiqua" w:hAnsi="Book Antiqua" w:cs="Book Antiqua"/>
          <w:color w:val="000000"/>
        </w:rPr>
        <w:t xml:space="preserve">BDI-II: This scale assesses the degree of depression. It consists of 21 groups of items, with each group having four statements. Each question is scored from 0 to 3. Depression was classified as follows: patients with scores &lt; 13 were considered non-depressed, 14–19 were considered mildly depressed, 20–28 were considered moderately depressed, and 29–63 were considered severely </w:t>
      </w:r>
      <w:proofErr w:type="gramStart"/>
      <w:r w:rsidRPr="00C130D8">
        <w:rPr>
          <w:rFonts w:ascii="Book Antiqua" w:eastAsia="Book Antiqua" w:hAnsi="Book Antiqua" w:cs="Book Antiqua"/>
          <w:color w:val="000000"/>
        </w:rPr>
        <w:t>depressed</w:t>
      </w:r>
      <w:r w:rsidRPr="00C130D8">
        <w:rPr>
          <w:rFonts w:ascii="Book Antiqua" w:eastAsia="Book Antiqua" w:hAnsi="Book Antiqua" w:cs="Book Antiqua"/>
          <w:color w:val="000000"/>
          <w:vertAlign w:val="superscript"/>
        </w:rPr>
        <w:t>[</w:t>
      </w:r>
      <w:proofErr w:type="gramEnd"/>
      <w:r w:rsidRPr="00C130D8">
        <w:rPr>
          <w:rFonts w:ascii="Book Antiqua" w:eastAsia="Book Antiqua" w:hAnsi="Book Antiqua" w:cs="Book Antiqua"/>
          <w:color w:val="000000"/>
          <w:vertAlign w:val="superscript"/>
        </w:rPr>
        <w:t>15]</w:t>
      </w:r>
      <w:r w:rsidRPr="00C130D8">
        <w:rPr>
          <w:rFonts w:ascii="Book Antiqua" w:eastAsia="Book Antiqua" w:hAnsi="Book Antiqua" w:cs="Book Antiqua"/>
          <w:color w:val="000000"/>
        </w:rPr>
        <w:t>.</w:t>
      </w:r>
    </w:p>
    <w:p w14:paraId="26EA6DE0" w14:textId="77777777" w:rsidR="00455374" w:rsidRPr="00C130D8" w:rsidRDefault="00000000" w:rsidP="00C130D8">
      <w:pPr>
        <w:spacing w:line="360" w:lineRule="auto"/>
        <w:ind w:firstLine="480"/>
        <w:jc w:val="both"/>
        <w:rPr>
          <w:rFonts w:ascii="Book Antiqua" w:hAnsi="Book Antiqua"/>
        </w:rPr>
      </w:pPr>
      <w:r w:rsidRPr="00C130D8">
        <w:rPr>
          <w:rFonts w:ascii="Book Antiqua" w:eastAsia="Book Antiqua" w:hAnsi="Book Antiqua" w:cs="Book Antiqua"/>
          <w:color w:val="000000"/>
        </w:rPr>
        <w:t xml:space="preserve">SAS: This scale assesses the degree of anxiety. The standard SAS score has a cutoff of 50, with 50–59 indicating mild anxiety, 60–69 indicating moderate anxiety, and 70 or more indicating severe </w:t>
      </w:r>
      <w:proofErr w:type="gramStart"/>
      <w:r w:rsidRPr="00C130D8">
        <w:rPr>
          <w:rFonts w:ascii="Book Antiqua" w:eastAsia="Book Antiqua" w:hAnsi="Book Antiqua" w:cs="Book Antiqua"/>
          <w:color w:val="000000"/>
        </w:rPr>
        <w:t>anxiety</w:t>
      </w:r>
      <w:r w:rsidRPr="00C130D8">
        <w:rPr>
          <w:rFonts w:ascii="Book Antiqua" w:eastAsia="Book Antiqua" w:hAnsi="Book Antiqua" w:cs="Book Antiqua"/>
          <w:color w:val="000000"/>
          <w:vertAlign w:val="superscript"/>
        </w:rPr>
        <w:t>[</w:t>
      </w:r>
      <w:proofErr w:type="gramEnd"/>
      <w:r w:rsidRPr="00C130D8">
        <w:rPr>
          <w:rFonts w:ascii="Book Antiqua" w:eastAsia="Book Antiqua" w:hAnsi="Book Antiqua" w:cs="Book Antiqua"/>
          <w:color w:val="000000"/>
          <w:vertAlign w:val="superscript"/>
        </w:rPr>
        <w:t>16]</w:t>
      </w:r>
      <w:r w:rsidRPr="00C130D8">
        <w:rPr>
          <w:rFonts w:ascii="Book Antiqua" w:eastAsia="Book Antiqua" w:hAnsi="Book Antiqua" w:cs="Book Antiqua"/>
          <w:color w:val="000000"/>
        </w:rPr>
        <w:t>.</w:t>
      </w:r>
    </w:p>
    <w:p w14:paraId="0A85F682" w14:textId="77777777" w:rsidR="00455374" w:rsidRPr="00C130D8" w:rsidRDefault="00000000" w:rsidP="00C130D8">
      <w:pPr>
        <w:spacing w:line="360" w:lineRule="auto"/>
        <w:ind w:firstLine="480"/>
        <w:jc w:val="both"/>
        <w:rPr>
          <w:rFonts w:ascii="Book Antiqua" w:hAnsi="Book Antiqua"/>
        </w:rPr>
      </w:pPr>
      <w:r w:rsidRPr="00C130D8">
        <w:rPr>
          <w:rFonts w:ascii="Book Antiqua" w:eastAsia="Book Antiqua" w:hAnsi="Book Antiqua" w:cs="Book Antiqua"/>
          <w:color w:val="000000"/>
        </w:rPr>
        <w:t xml:space="preserve">PSQI: This index is used to assess sleep quality over the last month. The total PSQI score ranges from 0 to 21. A negative correlation was observed between these scores </w:t>
      </w:r>
      <w:r w:rsidRPr="00C130D8">
        <w:rPr>
          <w:rFonts w:ascii="Book Antiqua" w:eastAsia="Book Antiqua" w:hAnsi="Book Antiqua" w:cs="Book Antiqua"/>
          <w:color w:val="000000"/>
        </w:rPr>
        <w:lastRenderedPageBreak/>
        <w:t xml:space="preserve">and sleep quality (higher scores indicating poorer sleep quality). A score &gt; 16 indicated poor sleep </w:t>
      </w:r>
      <w:proofErr w:type="gramStart"/>
      <w:r w:rsidRPr="00C130D8">
        <w:rPr>
          <w:rFonts w:ascii="Book Antiqua" w:eastAsia="Book Antiqua" w:hAnsi="Book Antiqua" w:cs="Book Antiqua"/>
          <w:color w:val="000000"/>
        </w:rPr>
        <w:t>quality</w:t>
      </w:r>
      <w:r w:rsidRPr="00C130D8">
        <w:rPr>
          <w:rFonts w:ascii="Book Antiqua" w:eastAsia="Book Antiqua" w:hAnsi="Book Antiqua" w:cs="Book Antiqua"/>
          <w:color w:val="000000"/>
          <w:vertAlign w:val="superscript"/>
        </w:rPr>
        <w:t>[</w:t>
      </w:r>
      <w:proofErr w:type="gramEnd"/>
      <w:r w:rsidRPr="00C130D8">
        <w:rPr>
          <w:rFonts w:ascii="Book Antiqua" w:eastAsia="Book Antiqua" w:hAnsi="Book Antiqua" w:cs="Book Antiqua"/>
          <w:color w:val="000000"/>
          <w:vertAlign w:val="superscript"/>
        </w:rPr>
        <w:t>17]</w:t>
      </w:r>
      <w:r w:rsidRPr="00C130D8">
        <w:rPr>
          <w:rFonts w:ascii="Book Antiqua" w:eastAsia="Book Antiqua" w:hAnsi="Book Antiqua" w:cs="Book Antiqua"/>
          <w:color w:val="000000"/>
        </w:rPr>
        <w:t>.</w:t>
      </w:r>
    </w:p>
    <w:p w14:paraId="504E86D2" w14:textId="77777777" w:rsidR="00455374" w:rsidRPr="00C130D8" w:rsidRDefault="00455374" w:rsidP="00C130D8">
      <w:pPr>
        <w:spacing w:line="360" w:lineRule="auto"/>
        <w:jc w:val="both"/>
        <w:rPr>
          <w:rFonts w:ascii="Book Antiqua" w:eastAsia="Book Antiqua" w:hAnsi="Book Antiqua" w:cs="Book Antiqua"/>
          <w:b/>
          <w:bCs/>
          <w:color w:val="000000"/>
        </w:rPr>
      </w:pPr>
    </w:p>
    <w:p w14:paraId="6F970136" w14:textId="77777777" w:rsidR="00455374" w:rsidRPr="00C130D8" w:rsidRDefault="00000000" w:rsidP="00C130D8">
      <w:pPr>
        <w:spacing w:line="360" w:lineRule="auto"/>
        <w:jc w:val="both"/>
        <w:rPr>
          <w:rFonts w:ascii="Book Antiqua" w:hAnsi="Book Antiqua"/>
          <w:i/>
          <w:iCs/>
        </w:rPr>
      </w:pPr>
      <w:r w:rsidRPr="00C130D8">
        <w:rPr>
          <w:rFonts w:ascii="Book Antiqua" w:eastAsia="Book Antiqua" w:hAnsi="Book Antiqua" w:cs="Book Antiqua"/>
          <w:b/>
          <w:bCs/>
          <w:i/>
          <w:iCs/>
          <w:color w:val="000000"/>
        </w:rPr>
        <w:t>Statistical analysis</w:t>
      </w:r>
    </w:p>
    <w:p w14:paraId="0F1671C0" w14:textId="77777777" w:rsidR="00455374" w:rsidRPr="00C130D8" w:rsidRDefault="00000000" w:rsidP="00C130D8">
      <w:pPr>
        <w:spacing w:line="360" w:lineRule="auto"/>
        <w:jc w:val="both"/>
        <w:rPr>
          <w:rFonts w:ascii="Book Antiqua" w:hAnsi="Book Antiqua"/>
        </w:rPr>
      </w:pPr>
      <w:r w:rsidRPr="00C130D8">
        <w:rPr>
          <w:rFonts w:ascii="Book Antiqua" w:eastAsia="Book Antiqua" w:hAnsi="Book Antiqua" w:cs="Book Antiqua"/>
          <w:color w:val="000000"/>
        </w:rPr>
        <w:t xml:space="preserve">The data were processed using SPSS 26.0, with measurements expressed as the mean ± SD. Analysis of variance (ANOVA) or Student’s </w:t>
      </w:r>
      <w:r w:rsidRPr="00C130D8">
        <w:rPr>
          <w:rFonts w:ascii="Book Antiqua" w:eastAsia="Book Antiqua" w:hAnsi="Book Antiqua" w:cs="Book Antiqua"/>
          <w:i/>
          <w:iCs/>
          <w:color w:val="000000"/>
        </w:rPr>
        <w:t>t</w:t>
      </w:r>
      <w:r w:rsidRPr="00C130D8">
        <w:rPr>
          <w:rFonts w:ascii="Book Antiqua" w:eastAsia="Book Antiqua" w:hAnsi="Book Antiqua" w:cs="Book Antiqua"/>
          <w:color w:val="000000"/>
        </w:rPr>
        <w:t xml:space="preserve">-test was performed to evaluate statistical significance. The </w:t>
      </w:r>
      <w:r w:rsidRPr="00C130D8">
        <w:rPr>
          <w:rFonts w:ascii="Book Antiqua" w:eastAsia="Book Antiqua" w:hAnsi="Book Antiqua" w:cs="Book Antiqua"/>
          <w:i/>
          <w:iCs/>
          <w:color w:val="000000"/>
        </w:rPr>
        <w:t>t</w:t>
      </w:r>
      <w:r w:rsidRPr="00C130D8">
        <w:rPr>
          <w:rFonts w:ascii="Book Antiqua" w:eastAsia="Book Antiqua" w:hAnsi="Book Antiqua" w:cs="Book Antiqua"/>
          <w:color w:val="000000"/>
        </w:rPr>
        <w:t xml:space="preserve">-test for independent samples was performed to compare the data between the two groups, and the chi-square test was performed to compare the count data in terms of composition ratio (%). Correlations were analyzed using the Spearman method, and influencing factors were analyzed using multiple linear regression models, with </w:t>
      </w:r>
      <w:r w:rsidRPr="00C130D8">
        <w:rPr>
          <w:rFonts w:ascii="Book Antiqua" w:eastAsia="Book Antiqua" w:hAnsi="Book Antiqua" w:cs="Book Antiqua"/>
          <w:i/>
          <w:iCs/>
          <w:color w:val="000000"/>
        </w:rPr>
        <w:t>P</w:t>
      </w:r>
      <w:r w:rsidRPr="00C130D8">
        <w:rPr>
          <w:rFonts w:ascii="Book Antiqua" w:eastAsia="Book Antiqua" w:hAnsi="Book Antiqua" w:cs="Book Antiqua"/>
          <w:color w:val="000000"/>
        </w:rPr>
        <w:t xml:space="preserve"> &lt; 0.05 considered as a statistically significant difference. Spearman’s rank correlation was used to analyze the relationship between depression and each parameter, and logistic regression was performed to analyze the factors influencing depression.</w:t>
      </w:r>
    </w:p>
    <w:p w14:paraId="6B169369" w14:textId="77777777" w:rsidR="00455374" w:rsidRPr="00C130D8" w:rsidRDefault="00455374" w:rsidP="00C130D8">
      <w:pPr>
        <w:spacing w:line="360" w:lineRule="auto"/>
        <w:jc w:val="both"/>
        <w:rPr>
          <w:rFonts w:ascii="Book Antiqua" w:hAnsi="Book Antiqua"/>
        </w:rPr>
      </w:pPr>
    </w:p>
    <w:p w14:paraId="5C2219FB" w14:textId="77777777" w:rsidR="00455374" w:rsidRPr="00C130D8" w:rsidRDefault="00000000" w:rsidP="00C130D8">
      <w:pPr>
        <w:spacing w:line="360" w:lineRule="auto"/>
        <w:jc w:val="both"/>
        <w:rPr>
          <w:rFonts w:ascii="Book Antiqua" w:hAnsi="Book Antiqua"/>
        </w:rPr>
      </w:pPr>
      <w:r w:rsidRPr="00C130D8">
        <w:rPr>
          <w:rFonts w:ascii="Book Antiqua" w:eastAsia="Book Antiqua" w:hAnsi="Book Antiqua" w:cs="Book Antiqua"/>
          <w:b/>
          <w:caps/>
          <w:color w:val="000000"/>
          <w:u w:val="single"/>
        </w:rPr>
        <w:t>RESULTS</w:t>
      </w:r>
    </w:p>
    <w:p w14:paraId="234B8F52" w14:textId="77777777" w:rsidR="00455374" w:rsidRPr="00C130D8" w:rsidRDefault="00000000" w:rsidP="00C130D8">
      <w:pPr>
        <w:spacing w:line="360" w:lineRule="auto"/>
        <w:jc w:val="both"/>
        <w:rPr>
          <w:rFonts w:ascii="Book Antiqua" w:hAnsi="Book Antiqua"/>
          <w:i/>
          <w:iCs/>
        </w:rPr>
      </w:pPr>
      <w:r w:rsidRPr="00C130D8">
        <w:rPr>
          <w:rFonts w:ascii="Book Antiqua" w:eastAsia="Book Antiqua" w:hAnsi="Book Antiqua" w:cs="Book Antiqua"/>
          <w:b/>
          <w:bCs/>
          <w:i/>
          <w:iCs/>
          <w:color w:val="000000"/>
        </w:rPr>
        <w:t>Patient baseline characteristics</w:t>
      </w:r>
    </w:p>
    <w:p w14:paraId="24C60E2A" w14:textId="77777777" w:rsidR="00455374" w:rsidRPr="00C130D8" w:rsidRDefault="00000000" w:rsidP="00C130D8">
      <w:pPr>
        <w:spacing w:line="360" w:lineRule="auto"/>
        <w:jc w:val="both"/>
        <w:rPr>
          <w:rFonts w:ascii="Book Antiqua" w:eastAsia="Book Antiqua" w:hAnsi="Book Antiqua" w:cs="Book Antiqua"/>
          <w:color w:val="000000"/>
        </w:rPr>
      </w:pPr>
      <w:r w:rsidRPr="00C130D8">
        <w:rPr>
          <w:rFonts w:ascii="Book Antiqua" w:eastAsia="Book Antiqua" w:hAnsi="Book Antiqua" w:cs="Book Antiqua"/>
          <w:color w:val="000000"/>
        </w:rPr>
        <w:t>We collected demographic data and medical histories for analysis (Table 1). Among 170 patients, 59 were assessed as having depression based on the scale and clinical symptoms. Age, BMI, HTN, triglyceride, P, Ca, Na levels, and renal function did not significantly differ between the depressed and non-depressed groups (</w:t>
      </w:r>
      <w:r w:rsidRPr="00C130D8">
        <w:rPr>
          <w:rFonts w:ascii="Book Antiqua" w:eastAsia="Book Antiqua" w:hAnsi="Book Antiqua" w:cs="Book Antiqua"/>
          <w:i/>
          <w:iCs/>
          <w:color w:val="000000"/>
        </w:rPr>
        <w:t>P</w:t>
      </w:r>
      <w:r w:rsidRPr="00C130D8">
        <w:rPr>
          <w:rFonts w:ascii="Book Antiqua" w:eastAsia="Book Antiqua" w:hAnsi="Book Antiqua" w:cs="Book Antiqua"/>
          <w:color w:val="000000"/>
        </w:rPr>
        <w:t xml:space="preserve"> &gt; 0.05). However, a significant difference was observed in the length of education between the two groups (</w:t>
      </w:r>
      <w:r w:rsidRPr="00C130D8">
        <w:rPr>
          <w:rFonts w:ascii="Book Antiqua" w:eastAsia="Book Antiqua" w:hAnsi="Book Antiqua" w:cs="Book Antiqua"/>
          <w:i/>
          <w:iCs/>
          <w:color w:val="000000"/>
        </w:rPr>
        <w:t>P</w:t>
      </w:r>
      <w:r w:rsidRPr="00C130D8">
        <w:rPr>
          <w:rFonts w:ascii="Book Antiqua" w:eastAsia="Book Antiqua" w:hAnsi="Book Antiqua" w:cs="Book Antiqua"/>
          <w:color w:val="000000"/>
        </w:rPr>
        <w:t xml:space="preserve"> &lt; 0.05). The depressed group had significantly higher mental state scores compared to the control group (</w:t>
      </w:r>
      <w:r w:rsidRPr="00C130D8">
        <w:rPr>
          <w:rFonts w:ascii="Book Antiqua" w:eastAsia="Book Antiqua" w:hAnsi="Book Antiqua" w:cs="Book Antiqua"/>
          <w:i/>
          <w:iCs/>
          <w:color w:val="000000"/>
        </w:rPr>
        <w:t>P</w:t>
      </w:r>
      <w:r w:rsidRPr="00C130D8">
        <w:rPr>
          <w:rFonts w:ascii="Book Antiqua" w:eastAsia="Book Antiqua" w:hAnsi="Book Antiqua" w:cs="Book Antiqua"/>
          <w:color w:val="000000"/>
        </w:rPr>
        <w:t xml:space="preserve"> &lt; 0.001). Patients with DM and CVD were more prone to develop depression, and those in the depressed group had significantly lower hemoglobin and albumin levels than patients in the non-depressed group (</w:t>
      </w:r>
      <w:r w:rsidRPr="00C130D8">
        <w:rPr>
          <w:rFonts w:ascii="Book Antiqua" w:eastAsia="Book Antiqua" w:hAnsi="Book Antiqua" w:cs="Book Antiqua"/>
          <w:i/>
          <w:iCs/>
          <w:color w:val="000000"/>
        </w:rPr>
        <w:t>P</w:t>
      </w:r>
      <w:r w:rsidRPr="00C130D8">
        <w:rPr>
          <w:rFonts w:ascii="Book Antiqua" w:eastAsia="Book Antiqua" w:hAnsi="Book Antiqua" w:cs="Book Antiqua"/>
          <w:color w:val="000000"/>
        </w:rPr>
        <w:t xml:space="preserve"> &lt; 0.05).</w:t>
      </w:r>
    </w:p>
    <w:p w14:paraId="5D1A1EC6" w14:textId="77777777" w:rsidR="00455374" w:rsidRPr="00C130D8" w:rsidRDefault="00455374" w:rsidP="00C130D8">
      <w:pPr>
        <w:spacing w:line="360" w:lineRule="auto"/>
        <w:jc w:val="both"/>
        <w:rPr>
          <w:rFonts w:ascii="Book Antiqua" w:hAnsi="Book Antiqua"/>
        </w:rPr>
      </w:pPr>
    </w:p>
    <w:p w14:paraId="4E1B70A3" w14:textId="77777777" w:rsidR="00455374" w:rsidRPr="00C130D8" w:rsidRDefault="00000000" w:rsidP="00C130D8">
      <w:pPr>
        <w:spacing w:line="360" w:lineRule="auto"/>
        <w:jc w:val="both"/>
        <w:rPr>
          <w:rFonts w:ascii="Book Antiqua" w:hAnsi="Book Antiqua"/>
          <w:i/>
          <w:iCs/>
        </w:rPr>
      </w:pPr>
      <w:r w:rsidRPr="00C130D8">
        <w:rPr>
          <w:rFonts w:ascii="Book Antiqua" w:eastAsia="Book Antiqua" w:hAnsi="Book Antiqua" w:cs="Book Antiqua"/>
          <w:b/>
          <w:bCs/>
          <w:i/>
          <w:iCs/>
          <w:color w:val="000000"/>
        </w:rPr>
        <w:t>Correlation between depression and relevant indicators in peritoneal dialysis patients</w:t>
      </w:r>
    </w:p>
    <w:p w14:paraId="0DBD0DD6" w14:textId="77777777" w:rsidR="00455374" w:rsidRPr="00C130D8" w:rsidRDefault="00000000" w:rsidP="00C130D8">
      <w:pPr>
        <w:spacing w:line="360" w:lineRule="auto"/>
        <w:jc w:val="both"/>
        <w:rPr>
          <w:rFonts w:ascii="Book Antiqua" w:eastAsia="Book Antiqua" w:hAnsi="Book Antiqua" w:cs="Book Antiqua"/>
          <w:color w:val="000000"/>
        </w:rPr>
      </w:pPr>
      <w:r w:rsidRPr="00C130D8">
        <w:rPr>
          <w:rFonts w:ascii="Book Antiqua" w:eastAsia="Book Antiqua" w:hAnsi="Book Antiqua" w:cs="Book Antiqua"/>
          <w:color w:val="000000"/>
        </w:rPr>
        <w:lastRenderedPageBreak/>
        <w:t>The results of the Spearman correlation analysis of BDI-II scale scores measuring depression with each factor revealed that BDI-II and SAS scores were positively correlated as risk factors for depression in patients with CKD. In contrast, years of education, hemoglobin levels, and peritoneal Kt/V were negatively correlated as protective factors against depression (Table 2).</w:t>
      </w:r>
    </w:p>
    <w:p w14:paraId="28C87E72" w14:textId="77777777" w:rsidR="00455374" w:rsidRPr="00C130D8" w:rsidRDefault="00455374" w:rsidP="00C130D8">
      <w:pPr>
        <w:spacing w:line="360" w:lineRule="auto"/>
        <w:jc w:val="both"/>
        <w:rPr>
          <w:rFonts w:ascii="Book Antiqua" w:hAnsi="Book Antiqua"/>
          <w:i/>
          <w:iCs/>
        </w:rPr>
      </w:pPr>
    </w:p>
    <w:p w14:paraId="2EA79BA1" w14:textId="77777777" w:rsidR="00455374" w:rsidRPr="00C130D8" w:rsidRDefault="00000000" w:rsidP="00C130D8">
      <w:pPr>
        <w:spacing w:line="360" w:lineRule="auto"/>
        <w:jc w:val="both"/>
        <w:rPr>
          <w:rFonts w:ascii="Book Antiqua" w:hAnsi="Book Antiqua"/>
          <w:b/>
          <w:bCs/>
          <w:i/>
          <w:iCs/>
        </w:rPr>
      </w:pPr>
      <w:r w:rsidRPr="00C130D8">
        <w:rPr>
          <w:rFonts w:ascii="Book Antiqua" w:eastAsia="Book Antiqua" w:hAnsi="Book Antiqua" w:cs="Book Antiqua"/>
          <w:b/>
          <w:bCs/>
          <w:i/>
          <w:iCs/>
          <w:color w:val="000000"/>
        </w:rPr>
        <w:t>Dichotomous logistic regression analysis of patient depression</w:t>
      </w:r>
    </w:p>
    <w:p w14:paraId="6F0A3C83" w14:textId="6A37538B" w:rsidR="00455374" w:rsidRPr="00C130D8" w:rsidRDefault="00000000" w:rsidP="00C130D8">
      <w:pPr>
        <w:spacing w:line="360" w:lineRule="auto"/>
        <w:jc w:val="both"/>
        <w:rPr>
          <w:rFonts w:ascii="Book Antiqua" w:eastAsia="Book Antiqua" w:hAnsi="Book Antiqua" w:cs="Book Antiqua"/>
          <w:color w:val="000000"/>
        </w:rPr>
      </w:pPr>
      <w:r w:rsidRPr="00C130D8">
        <w:rPr>
          <w:rFonts w:ascii="Book Antiqua" w:eastAsia="Book Antiqua" w:hAnsi="Book Antiqua" w:cs="Book Antiqua"/>
          <w:color w:val="000000"/>
        </w:rPr>
        <w:t>ANOVA results revealed that years of schooling, BDI-II, SAS, PSQI, DM, CVD, and hemoglobin levels independently influenced depression in older patients with CKD</w:t>
      </w:r>
      <w:r w:rsidR="00CE51CF" w:rsidRPr="00C130D8">
        <w:rPr>
          <w:rFonts w:ascii="Book Antiqua" w:eastAsia="Book Antiqua" w:hAnsi="Book Antiqua" w:cs="Book Antiqua"/>
          <w:color w:val="000000"/>
        </w:rPr>
        <w:t xml:space="preserve"> (</w:t>
      </w:r>
      <w:r w:rsidRPr="00C130D8">
        <w:rPr>
          <w:rFonts w:ascii="Book Antiqua" w:eastAsia="Book Antiqua" w:hAnsi="Book Antiqua" w:cs="Book Antiqua"/>
          <w:color w:val="000000"/>
        </w:rPr>
        <w:t xml:space="preserve">see </w:t>
      </w:r>
      <w:r w:rsidR="00E34150" w:rsidRPr="00C130D8">
        <w:rPr>
          <w:rFonts w:ascii="Book Antiqua" w:eastAsia="Book Antiqua" w:hAnsi="Book Antiqua" w:cs="Book Antiqua"/>
          <w:color w:val="000000"/>
        </w:rPr>
        <w:t>T</w:t>
      </w:r>
      <w:r w:rsidRPr="00C130D8">
        <w:rPr>
          <w:rFonts w:ascii="Book Antiqua" w:eastAsia="Book Antiqua" w:hAnsi="Book Antiqua" w:cs="Book Antiqua"/>
          <w:color w:val="000000"/>
        </w:rPr>
        <w:t>able 3 for indicator assignments</w:t>
      </w:r>
      <w:r w:rsidR="00CE51CF" w:rsidRPr="00C130D8">
        <w:rPr>
          <w:rFonts w:ascii="Book Antiqua" w:eastAsia="Book Antiqua" w:hAnsi="Book Antiqua" w:cs="Book Antiqua"/>
          <w:color w:val="000000"/>
        </w:rPr>
        <w:t>)</w:t>
      </w:r>
      <w:r w:rsidR="00E34150" w:rsidRPr="00C130D8">
        <w:rPr>
          <w:rFonts w:ascii="Book Antiqua" w:eastAsia="Book Antiqua" w:hAnsi="Book Antiqua" w:cs="Book Antiqua"/>
          <w:color w:val="000000"/>
        </w:rPr>
        <w:t xml:space="preserve"> (Table 4)</w:t>
      </w:r>
      <w:r w:rsidRPr="00C130D8">
        <w:rPr>
          <w:rFonts w:ascii="Book Antiqua" w:eastAsia="Book Antiqua" w:hAnsi="Book Antiqua" w:cs="Book Antiqua"/>
          <w:color w:val="000000"/>
        </w:rPr>
        <w:t>.</w:t>
      </w:r>
    </w:p>
    <w:p w14:paraId="76C0634D" w14:textId="77777777" w:rsidR="00455374" w:rsidRPr="00C130D8" w:rsidRDefault="00455374" w:rsidP="00C130D8">
      <w:pPr>
        <w:spacing w:line="360" w:lineRule="auto"/>
        <w:jc w:val="both"/>
        <w:rPr>
          <w:rFonts w:ascii="Book Antiqua" w:hAnsi="Book Antiqua"/>
        </w:rPr>
      </w:pPr>
    </w:p>
    <w:p w14:paraId="4DAE6899" w14:textId="77777777" w:rsidR="00455374" w:rsidRPr="00C130D8" w:rsidRDefault="00000000" w:rsidP="00C130D8">
      <w:pPr>
        <w:spacing w:line="360" w:lineRule="auto"/>
        <w:jc w:val="both"/>
        <w:rPr>
          <w:rFonts w:ascii="Book Antiqua" w:hAnsi="Book Antiqua"/>
        </w:rPr>
      </w:pPr>
      <w:r w:rsidRPr="00C130D8">
        <w:rPr>
          <w:rFonts w:ascii="Book Antiqua" w:eastAsia="Book Antiqua" w:hAnsi="Book Antiqua" w:cs="Book Antiqua"/>
          <w:b/>
          <w:caps/>
          <w:color w:val="000000"/>
          <w:u w:val="single"/>
        </w:rPr>
        <w:t>DISCUSSION</w:t>
      </w:r>
    </w:p>
    <w:p w14:paraId="36EF9784" w14:textId="77777777" w:rsidR="00455374" w:rsidRPr="00C130D8" w:rsidRDefault="00000000" w:rsidP="00C130D8">
      <w:pPr>
        <w:spacing w:line="360" w:lineRule="auto"/>
        <w:jc w:val="both"/>
        <w:rPr>
          <w:rFonts w:ascii="Book Antiqua" w:eastAsia="Book Antiqua" w:hAnsi="Book Antiqua" w:cs="Book Antiqua"/>
          <w:color w:val="000000"/>
        </w:rPr>
      </w:pPr>
      <w:r w:rsidRPr="00C130D8">
        <w:rPr>
          <w:rFonts w:ascii="Book Antiqua" w:eastAsia="Book Antiqua" w:hAnsi="Book Antiqua" w:cs="Book Antiqua"/>
          <w:color w:val="000000"/>
        </w:rPr>
        <w:t xml:space="preserve">Because the older adult population comprises an increasing proportion of patients with CKD, improving their quality of life and prognostic outcomes has become a priority for their clinical management. Depression often results in reduced sleep quality and worry in older patients, which can lead to self-harm and, in severe cases, to suicidal behavior. Studies have evidenced that patients with CKD are more prone to depression than patients without CKD, possibly due to prolonged dialysis treatment and physical and psychological </w:t>
      </w:r>
      <w:proofErr w:type="gramStart"/>
      <w:r w:rsidRPr="00C130D8">
        <w:rPr>
          <w:rFonts w:ascii="Book Antiqua" w:eastAsia="Book Antiqua" w:hAnsi="Book Antiqua" w:cs="Book Antiqua"/>
          <w:color w:val="000000"/>
        </w:rPr>
        <w:t>stress</w:t>
      </w:r>
      <w:r w:rsidRPr="00C130D8">
        <w:rPr>
          <w:rFonts w:ascii="Book Antiqua" w:eastAsia="Book Antiqua" w:hAnsi="Book Antiqua" w:cs="Book Antiqua"/>
          <w:color w:val="000000"/>
          <w:vertAlign w:val="superscript"/>
        </w:rPr>
        <w:t>[</w:t>
      </w:r>
      <w:proofErr w:type="gramEnd"/>
      <w:r w:rsidRPr="00C130D8">
        <w:rPr>
          <w:rFonts w:ascii="Book Antiqua" w:eastAsia="Book Antiqua" w:hAnsi="Book Antiqua" w:cs="Book Antiqua"/>
          <w:color w:val="000000"/>
          <w:vertAlign w:val="superscript"/>
        </w:rPr>
        <w:t>18]</w:t>
      </w:r>
      <w:r w:rsidRPr="00C130D8">
        <w:rPr>
          <w:rFonts w:ascii="Book Antiqua" w:eastAsia="Book Antiqua" w:hAnsi="Book Antiqua" w:cs="Book Antiqua"/>
          <w:color w:val="000000"/>
        </w:rPr>
        <w:t>. In this retrospective study, we analyzed cross-sectional data and the results revealed that indicators such as years of education and sleep quality are independent risk factors for depression in older patients with CKD.</w:t>
      </w:r>
    </w:p>
    <w:p w14:paraId="209465F1" w14:textId="77777777" w:rsidR="00455374" w:rsidRPr="00C130D8" w:rsidRDefault="00455374" w:rsidP="00C130D8">
      <w:pPr>
        <w:spacing w:line="360" w:lineRule="auto"/>
        <w:jc w:val="both"/>
        <w:rPr>
          <w:rFonts w:ascii="Book Antiqua" w:hAnsi="Book Antiqua"/>
        </w:rPr>
      </w:pPr>
    </w:p>
    <w:p w14:paraId="781790DC" w14:textId="77777777" w:rsidR="00455374" w:rsidRPr="00C130D8" w:rsidRDefault="00000000" w:rsidP="00C130D8">
      <w:pPr>
        <w:spacing w:line="360" w:lineRule="auto"/>
        <w:jc w:val="both"/>
        <w:rPr>
          <w:rFonts w:ascii="Book Antiqua" w:hAnsi="Book Antiqua"/>
          <w:i/>
          <w:iCs/>
        </w:rPr>
      </w:pPr>
      <w:r w:rsidRPr="00C130D8">
        <w:rPr>
          <w:rFonts w:ascii="Book Antiqua" w:eastAsia="Book Antiqua" w:hAnsi="Book Antiqua" w:cs="Book Antiqua"/>
          <w:b/>
          <w:bCs/>
          <w:i/>
          <w:iCs/>
          <w:color w:val="000000"/>
        </w:rPr>
        <w:t>Association between years of schooling and depression</w:t>
      </w:r>
    </w:p>
    <w:p w14:paraId="3B1D3E9C" w14:textId="77777777" w:rsidR="00455374" w:rsidRPr="00C130D8" w:rsidRDefault="00000000" w:rsidP="00C130D8">
      <w:pPr>
        <w:spacing w:line="360" w:lineRule="auto"/>
        <w:jc w:val="both"/>
        <w:rPr>
          <w:rFonts w:ascii="Book Antiqua" w:hAnsi="Book Antiqua"/>
        </w:rPr>
      </w:pPr>
      <w:r w:rsidRPr="00C130D8">
        <w:rPr>
          <w:rFonts w:ascii="Book Antiqua" w:eastAsia="Book Antiqua" w:hAnsi="Book Antiqua" w:cs="Book Antiqua"/>
          <w:color w:val="000000"/>
        </w:rPr>
        <w:t xml:space="preserve">Educational attainment has consistently been considered as a protective factor against depression. Our study reinforces this connection, revealing a significant negative correlation between </w:t>
      </w:r>
      <w:proofErr w:type="gramStart"/>
      <w:r w:rsidRPr="00C130D8">
        <w:rPr>
          <w:rFonts w:ascii="Book Antiqua" w:eastAsia="Book Antiqua" w:hAnsi="Book Antiqua" w:cs="Book Antiqua"/>
          <w:color w:val="000000"/>
        </w:rPr>
        <w:t>that years</w:t>
      </w:r>
      <w:proofErr w:type="gramEnd"/>
      <w:r w:rsidRPr="00C130D8">
        <w:rPr>
          <w:rFonts w:ascii="Book Antiqua" w:eastAsia="Book Antiqua" w:hAnsi="Book Antiqua" w:cs="Book Antiqua"/>
          <w:color w:val="000000"/>
        </w:rPr>
        <w:t xml:space="preserve"> of education and depression scores. Higher education often equates to lower depression rates associated to greater financial stability and access to health knowledge, fostering better acceptance of the patient’s </w:t>
      </w:r>
      <w:proofErr w:type="gramStart"/>
      <w:r w:rsidRPr="00C130D8">
        <w:rPr>
          <w:rFonts w:ascii="Book Antiqua" w:eastAsia="Book Antiqua" w:hAnsi="Book Antiqua" w:cs="Book Antiqua"/>
          <w:color w:val="000000"/>
        </w:rPr>
        <w:t>condition</w:t>
      </w:r>
      <w:r w:rsidRPr="00C130D8">
        <w:rPr>
          <w:rFonts w:ascii="Book Antiqua" w:eastAsia="Book Antiqua" w:hAnsi="Book Antiqua" w:cs="Book Antiqua"/>
          <w:color w:val="000000"/>
          <w:vertAlign w:val="superscript"/>
        </w:rPr>
        <w:t>[</w:t>
      </w:r>
      <w:proofErr w:type="gramEnd"/>
      <w:r w:rsidRPr="00C130D8">
        <w:rPr>
          <w:rFonts w:ascii="Book Antiqua" w:eastAsia="Book Antiqua" w:hAnsi="Book Antiqua" w:cs="Book Antiqua"/>
          <w:color w:val="000000"/>
          <w:vertAlign w:val="superscript"/>
        </w:rPr>
        <w:t>19]</w:t>
      </w:r>
      <w:r w:rsidRPr="00C130D8">
        <w:rPr>
          <w:rFonts w:ascii="Book Antiqua" w:eastAsia="Book Antiqua" w:hAnsi="Book Antiqua" w:cs="Book Antiqua"/>
          <w:color w:val="000000"/>
        </w:rPr>
        <w:t xml:space="preserve">. Moreover, the alleviating effect of education on depression increases with </w:t>
      </w:r>
      <w:proofErr w:type="gramStart"/>
      <w:r w:rsidRPr="00C130D8">
        <w:rPr>
          <w:rFonts w:ascii="Book Antiqua" w:eastAsia="Book Antiqua" w:hAnsi="Book Antiqua" w:cs="Book Antiqua"/>
          <w:color w:val="000000"/>
        </w:rPr>
        <w:t>age</w:t>
      </w:r>
      <w:r w:rsidRPr="00C130D8">
        <w:rPr>
          <w:rFonts w:ascii="Book Antiqua" w:eastAsia="Book Antiqua" w:hAnsi="Book Antiqua" w:cs="Book Antiqua"/>
          <w:color w:val="000000"/>
          <w:vertAlign w:val="superscript"/>
        </w:rPr>
        <w:t>[</w:t>
      </w:r>
      <w:proofErr w:type="gramEnd"/>
      <w:r w:rsidRPr="00C130D8">
        <w:rPr>
          <w:rFonts w:ascii="Book Antiqua" w:eastAsia="Book Antiqua" w:hAnsi="Book Antiqua" w:cs="Book Antiqua"/>
          <w:color w:val="000000"/>
          <w:vertAlign w:val="superscript"/>
        </w:rPr>
        <w:t>20]</w:t>
      </w:r>
      <w:r w:rsidRPr="00C130D8">
        <w:rPr>
          <w:rFonts w:ascii="Book Antiqua" w:eastAsia="Book Antiqua" w:hAnsi="Book Antiqua" w:cs="Book Antiqua"/>
          <w:color w:val="000000"/>
        </w:rPr>
        <w:t xml:space="preserve">. </w:t>
      </w:r>
      <w:r w:rsidRPr="00C130D8">
        <w:rPr>
          <w:rFonts w:ascii="Book Antiqua" w:eastAsia="Book Antiqua" w:hAnsi="Book Antiqua" w:cs="Book Antiqua"/>
          <w:color w:val="000000"/>
        </w:rPr>
        <w:lastRenderedPageBreak/>
        <w:t>Therefore, the protective effect of education on depression is more likely to be noted in the older adult population.</w:t>
      </w:r>
    </w:p>
    <w:p w14:paraId="6BF7B5B8" w14:textId="77777777" w:rsidR="00455374" w:rsidRPr="00C130D8" w:rsidRDefault="00000000" w:rsidP="00C130D8">
      <w:pPr>
        <w:spacing w:line="360" w:lineRule="auto"/>
        <w:ind w:firstLine="480"/>
        <w:jc w:val="both"/>
        <w:rPr>
          <w:rFonts w:ascii="Book Antiqua" w:hAnsi="Book Antiqua"/>
        </w:rPr>
      </w:pPr>
      <w:r w:rsidRPr="00C130D8">
        <w:rPr>
          <w:rFonts w:ascii="Book Antiqua" w:eastAsia="Book Antiqua" w:hAnsi="Book Antiqua" w:cs="Book Antiqua"/>
          <w:color w:val="000000"/>
        </w:rPr>
        <w:t xml:space="preserve">Studies have suggested that the education might strengthen the resilience of patients with CKD, reducing their susceptibility to depression. Our findings highlight that patients with lower educational levels are more prone to depression. In China, </w:t>
      </w:r>
      <w:proofErr w:type="gramStart"/>
      <w:r w:rsidRPr="00C130D8">
        <w:rPr>
          <w:rFonts w:ascii="Book Antiqua" w:eastAsia="Book Antiqua" w:hAnsi="Book Antiqua" w:cs="Book Antiqua"/>
          <w:color w:val="000000"/>
        </w:rPr>
        <w:t>the majority of</w:t>
      </w:r>
      <w:proofErr w:type="gramEnd"/>
      <w:r w:rsidRPr="00C130D8">
        <w:rPr>
          <w:rFonts w:ascii="Book Antiqua" w:eastAsia="Book Antiqua" w:hAnsi="Book Antiqua" w:cs="Book Antiqua"/>
          <w:color w:val="000000"/>
        </w:rPr>
        <w:t xml:space="preserve"> the older adults has a low education level, with a 13.90% of those aged ≥ 60 years having a high school education or higher as of 2021. This proportion may be even lower among older patients with CKD who have </w:t>
      </w:r>
      <w:proofErr w:type="gramStart"/>
      <w:r w:rsidRPr="00C130D8">
        <w:rPr>
          <w:rFonts w:ascii="Book Antiqua" w:eastAsia="Book Antiqua" w:hAnsi="Book Antiqua" w:cs="Book Antiqua"/>
          <w:color w:val="000000"/>
        </w:rPr>
        <w:t>depression</w:t>
      </w:r>
      <w:r w:rsidRPr="00C130D8">
        <w:rPr>
          <w:rFonts w:ascii="Book Antiqua" w:eastAsia="Book Antiqua" w:hAnsi="Book Antiqua" w:cs="Book Antiqua"/>
          <w:color w:val="000000"/>
          <w:vertAlign w:val="superscript"/>
        </w:rPr>
        <w:t>[</w:t>
      </w:r>
      <w:proofErr w:type="gramEnd"/>
      <w:r w:rsidRPr="00C130D8">
        <w:rPr>
          <w:rFonts w:ascii="Book Antiqua" w:eastAsia="Book Antiqua" w:hAnsi="Book Antiqua" w:cs="Book Antiqua"/>
          <w:color w:val="000000"/>
          <w:vertAlign w:val="superscript"/>
        </w:rPr>
        <w:t>21]</w:t>
      </w:r>
      <w:r w:rsidRPr="00C130D8">
        <w:rPr>
          <w:rFonts w:ascii="Book Antiqua" w:eastAsia="Book Antiqua" w:hAnsi="Book Antiqua" w:cs="Book Antiqua"/>
          <w:color w:val="000000"/>
        </w:rPr>
        <w:t>.</w:t>
      </w:r>
    </w:p>
    <w:p w14:paraId="190345E3" w14:textId="77777777" w:rsidR="00455374" w:rsidRPr="00C130D8" w:rsidRDefault="00455374" w:rsidP="00C130D8">
      <w:pPr>
        <w:spacing w:line="360" w:lineRule="auto"/>
        <w:jc w:val="both"/>
        <w:rPr>
          <w:rFonts w:ascii="Book Antiqua" w:eastAsia="Book Antiqua" w:hAnsi="Book Antiqua" w:cs="Book Antiqua"/>
          <w:b/>
          <w:bCs/>
          <w:color w:val="000000"/>
        </w:rPr>
      </w:pPr>
    </w:p>
    <w:p w14:paraId="2D9CDAA0" w14:textId="77777777" w:rsidR="00455374" w:rsidRPr="00C130D8" w:rsidRDefault="00000000" w:rsidP="00C130D8">
      <w:pPr>
        <w:spacing w:line="360" w:lineRule="auto"/>
        <w:jc w:val="both"/>
        <w:rPr>
          <w:rFonts w:ascii="Book Antiqua" w:hAnsi="Book Antiqua"/>
          <w:i/>
          <w:iCs/>
        </w:rPr>
      </w:pPr>
      <w:r w:rsidRPr="00C130D8">
        <w:rPr>
          <w:rFonts w:ascii="Book Antiqua" w:eastAsia="Book Antiqua" w:hAnsi="Book Antiqua" w:cs="Book Antiqua"/>
          <w:b/>
          <w:bCs/>
          <w:i/>
          <w:iCs/>
          <w:color w:val="000000"/>
        </w:rPr>
        <w:t>Association of sleep quality and anxiety with depression</w:t>
      </w:r>
    </w:p>
    <w:p w14:paraId="757BF8B3" w14:textId="77777777" w:rsidR="00455374" w:rsidRPr="00C130D8" w:rsidRDefault="00000000" w:rsidP="00C130D8">
      <w:pPr>
        <w:spacing w:line="360" w:lineRule="auto"/>
        <w:jc w:val="both"/>
        <w:rPr>
          <w:rFonts w:ascii="Book Antiqua" w:hAnsi="Book Antiqua"/>
        </w:rPr>
      </w:pPr>
      <w:r w:rsidRPr="00C130D8">
        <w:rPr>
          <w:rFonts w:ascii="Book Antiqua" w:eastAsia="Book Antiqua" w:hAnsi="Book Antiqua" w:cs="Book Antiqua"/>
          <w:color w:val="000000"/>
        </w:rPr>
        <w:t xml:space="preserve">Sleep quality and anxiety levels often conform with depression. Studies have reported that people experiencing poor sleep quality and higher anxiety levels are more likely to develop depression. This result is consistent with that of our </w:t>
      </w:r>
      <w:proofErr w:type="gramStart"/>
      <w:r w:rsidRPr="00C130D8">
        <w:rPr>
          <w:rFonts w:ascii="Book Antiqua" w:eastAsia="Book Antiqua" w:hAnsi="Book Antiqua" w:cs="Book Antiqua"/>
          <w:color w:val="000000"/>
        </w:rPr>
        <w:t>study</w:t>
      </w:r>
      <w:r w:rsidRPr="00C130D8">
        <w:rPr>
          <w:rFonts w:ascii="Book Antiqua" w:eastAsia="Book Antiqua" w:hAnsi="Book Antiqua" w:cs="Book Antiqua"/>
          <w:color w:val="000000"/>
          <w:vertAlign w:val="superscript"/>
        </w:rPr>
        <w:t>[</w:t>
      </w:r>
      <w:proofErr w:type="gramEnd"/>
      <w:r w:rsidRPr="00C130D8">
        <w:rPr>
          <w:rFonts w:ascii="Book Antiqua" w:eastAsia="Book Antiqua" w:hAnsi="Book Antiqua" w:cs="Book Antiqua"/>
          <w:color w:val="000000"/>
          <w:vertAlign w:val="superscript"/>
        </w:rPr>
        <w:t>22]</w:t>
      </w:r>
      <w:r w:rsidRPr="00C130D8">
        <w:rPr>
          <w:rFonts w:ascii="Book Antiqua" w:eastAsia="Book Antiqua" w:hAnsi="Book Antiqua" w:cs="Book Antiqua"/>
          <w:color w:val="000000"/>
        </w:rPr>
        <w:t>.</w:t>
      </w:r>
      <w:r w:rsidRPr="00C130D8">
        <w:rPr>
          <w:rFonts w:ascii="Book Antiqua" w:eastAsia="Book Antiqua" w:hAnsi="Book Antiqua" w:cs="Book Antiqua"/>
          <w:b/>
          <w:bCs/>
          <w:color w:val="000000"/>
        </w:rPr>
        <w:t xml:space="preserve"> </w:t>
      </w:r>
      <w:r w:rsidRPr="00C130D8">
        <w:rPr>
          <w:rFonts w:ascii="Book Antiqua" w:eastAsia="Book Antiqua" w:hAnsi="Book Antiqua" w:cs="Book Antiqua"/>
          <w:color w:val="000000"/>
        </w:rPr>
        <w:t xml:space="preserve">Sleep quality is crucial for health; however, older adults have significantly shorter sleep duration and generally poorer sleep quality than people from other age groups. From a neurobiological perspective, people with insomnia tend to exhibit increased activity in their arousal systems, leading to alterations in corticothalamic neural activity and neurotransmitter release. This includes the production of high levels of adrenocorticotropic hormones and cortisol, factors that increase susceptibility to mental health conditions such as depression and </w:t>
      </w:r>
      <w:proofErr w:type="gramStart"/>
      <w:r w:rsidRPr="00C130D8">
        <w:rPr>
          <w:rFonts w:ascii="Book Antiqua" w:eastAsia="Book Antiqua" w:hAnsi="Book Antiqua" w:cs="Book Antiqua"/>
          <w:color w:val="000000"/>
        </w:rPr>
        <w:t>anxiety</w:t>
      </w:r>
      <w:r w:rsidRPr="00C130D8">
        <w:rPr>
          <w:rFonts w:ascii="Book Antiqua" w:eastAsia="Book Antiqua" w:hAnsi="Book Antiqua" w:cs="Book Antiqua"/>
          <w:color w:val="000000"/>
          <w:vertAlign w:val="superscript"/>
        </w:rPr>
        <w:t>[</w:t>
      </w:r>
      <w:proofErr w:type="gramEnd"/>
      <w:r w:rsidRPr="00C130D8">
        <w:rPr>
          <w:rFonts w:ascii="Book Antiqua" w:eastAsia="Book Antiqua" w:hAnsi="Book Antiqua" w:cs="Book Antiqua"/>
          <w:color w:val="000000"/>
          <w:vertAlign w:val="superscript"/>
        </w:rPr>
        <w:t>23]</w:t>
      </w:r>
      <w:r w:rsidRPr="00C130D8">
        <w:rPr>
          <w:rFonts w:ascii="Book Antiqua" w:eastAsia="Book Antiqua" w:hAnsi="Book Antiqua" w:cs="Book Antiqua"/>
          <w:color w:val="000000"/>
        </w:rPr>
        <w:t xml:space="preserve">. Sleep quality influences cognitive function as well as anxiety and depression in older adults. For example, Wang </w:t>
      </w:r>
      <w:r w:rsidRPr="00C130D8">
        <w:rPr>
          <w:rFonts w:ascii="Book Antiqua" w:eastAsia="Book Antiqua" w:hAnsi="Book Antiqua" w:cs="Book Antiqua"/>
          <w:i/>
          <w:iCs/>
        </w:rPr>
        <w:t xml:space="preserve">et </w:t>
      </w:r>
      <w:proofErr w:type="gramStart"/>
      <w:r w:rsidRPr="00C130D8">
        <w:rPr>
          <w:rFonts w:ascii="Book Antiqua" w:eastAsia="Book Antiqua" w:hAnsi="Book Antiqua" w:cs="Book Antiqua"/>
          <w:i/>
          <w:iCs/>
        </w:rPr>
        <w:t>al</w:t>
      </w:r>
      <w:r w:rsidRPr="00C130D8">
        <w:rPr>
          <w:rFonts w:ascii="Book Antiqua" w:eastAsia="Book Antiqua" w:hAnsi="Book Antiqua" w:cs="Book Antiqua"/>
          <w:vertAlign w:val="superscript"/>
        </w:rPr>
        <w:t>[</w:t>
      </w:r>
      <w:proofErr w:type="gramEnd"/>
      <w:r w:rsidRPr="00C130D8">
        <w:rPr>
          <w:rFonts w:ascii="Book Antiqua" w:eastAsia="Book Antiqua" w:hAnsi="Book Antiqua" w:cs="Book Antiqua"/>
          <w:vertAlign w:val="superscript"/>
        </w:rPr>
        <w:t>24]</w:t>
      </w:r>
      <w:r w:rsidRPr="00C130D8">
        <w:rPr>
          <w:rFonts w:ascii="Book Antiqua" w:eastAsia="Book Antiqua" w:hAnsi="Book Antiqua" w:cs="Book Antiqua"/>
        </w:rPr>
        <w:t xml:space="preserve"> found a significant association between sleep disturbance and depression scale and geriatric anxiety scale scores in Asian older adults. Therefore, monitoring sleep quality is crucial for the effective management of older patients with CKD.</w:t>
      </w:r>
    </w:p>
    <w:p w14:paraId="3000DD4B" w14:textId="77777777" w:rsidR="00455374" w:rsidRPr="00C130D8" w:rsidRDefault="00455374" w:rsidP="00C130D8">
      <w:pPr>
        <w:spacing w:line="360" w:lineRule="auto"/>
        <w:jc w:val="both"/>
        <w:rPr>
          <w:rFonts w:ascii="Book Antiqua" w:eastAsia="Book Antiqua" w:hAnsi="Book Antiqua" w:cs="Book Antiqua"/>
          <w:b/>
          <w:bCs/>
          <w:color w:val="000000"/>
        </w:rPr>
      </w:pPr>
    </w:p>
    <w:p w14:paraId="2C36603D" w14:textId="77777777" w:rsidR="00455374" w:rsidRPr="00C130D8" w:rsidRDefault="00000000" w:rsidP="00C130D8">
      <w:pPr>
        <w:spacing w:line="360" w:lineRule="auto"/>
        <w:jc w:val="both"/>
        <w:rPr>
          <w:rFonts w:ascii="Book Antiqua" w:hAnsi="Book Antiqua"/>
          <w:i/>
          <w:iCs/>
        </w:rPr>
      </w:pPr>
      <w:r w:rsidRPr="00C130D8">
        <w:rPr>
          <w:rFonts w:ascii="Book Antiqua" w:eastAsia="Book Antiqua" w:hAnsi="Book Antiqua" w:cs="Book Antiqua"/>
          <w:b/>
          <w:bCs/>
          <w:i/>
          <w:iCs/>
          <w:color w:val="000000"/>
        </w:rPr>
        <w:t>Association of DM and CVD with depression</w:t>
      </w:r>
    </w:p>
    <w:p w14:paraId="3D16BD68" w14:textId="77777777" w:rsidR="00455374" w:rsidRPr="00C130D8" w:rsidRDefault="00000000" w:rsidP="00C130D8">
      <w:pPr>
        <w:spacing w:line="360" w:lineRule="auto"/>
        <w:jc w:val="both"/>
        <w:rPr>
          <w:rFonts w:ascii="Book Antiqua" w:hAnsi="Book Antiqua"/>
          <w:i/>
          <w:iCs/>
        </w:rPr>
      </w:pPr>
      <w:r w:rsidRPr="00C130D8">
        <w:rPr>
          <w:rFonts w:ascii="Book Antiqua" w:eastAsia="Book Antiqua" w:hAnsi="Book Antiqua" w:cs="Book Antiqua"/>
          <w:color w:val="000000"/>
        </w:rPr>
        <w:t xml:space="preserve">A large proportion of patients with Parkinson’s disease develop diabetic nephropathy. A meta-analysis revealed a bidirectional association between diabetic nephropathy and depression. Similarly, a Japanese survey reported that the progression of diabetic </w:t>
      </w:r>
      <w:r w:rsidRPr="00C130D8">
        <w:rPr>
          <w:rFonts w:ascii="Book Antiqua" w:eastAsia="Book Antiqua" w:hAnsi="Book Antiqua" w:cs="Book Antiqua"/>
          <w:color w:val="000000"/>
        </w:rPr>
        <w:lastRenderedPageBreak/>
        <w:t xml:space="preserve">nephropathy might increase the risk and severity of </w:t>
      </w:r>
      <w:proofErr w:type="gramStart"/>
      <w:r w:rsidRPr="00C130D8">
        <w:rPr>
          <w:rFonts w:ascii="Book Antiqua" w:eastAsia="Book Antiqua" w:hAnsi="Book Antiqua" w:cs="Book Antiqua"/>
          <w:color w:val="000000"/>
        </w:rPr>
        <w:t>depression</w:t>
      </w:r>
      <w:r w:rsidRPr="00C130D8">
        <w:rPr>
          <w:rFonts w:ascii="Book Antiqua" w:eastAsia="Book Antiqua" w:hAnsi="Book Antiqua" w:cs="Book Antiqua"/>
          <w:color w:val="000000"/>
          <w:vertAlign w:val="superscript"/>
        </w:rPr>
        <w:t>[</w:t>
      </w:r>
      <w:proofErr w:type="gramEnd"/>
      <w:r w:rsidRPr="00C130D8">
        <w:rPr>
          <w:rFonts w:ascii="Book Antiqua" w:eastAsia="Book Antiqua" w:hAnsi="Book Antiqua" w:cs="Book Antiqua"/>
          <w:color w:val="000000"/>
          <w:vertAlign w:val="superscript"/>
        </w:rPr>
        <w:t>25]</w:t>
      </w:r>
      <w:r w:rsidRPr="00C130D8">
        <w:rPr>
          <w:rFonts w:ascii="Book Antiqua" w:eastAsia="Book Antiqua" w:hAnsi="Book Antiqua" w:cs="Book Antiqua"/>
          <w:color w:val="000000"/>
        </w:rPr>
        <w:t>. In cases of diabetic nephropathy, patients require long-term medication or insulin injections to control their blood glucose. Prolonged exposure to this disease can exacerbate depression. This depressive state may make patients less able to self-regulate and less aware of health protection, thereby exacerbating their overall medical condition, which can lead to progressive kidney failure.</w:t>
      </w:r>
    </w:p>
    <w:p w14:paraId="2C6D0FEE" w14:textId="77777777" w:rsidR="00455374" w:rsidRDefault="00000000" w:rsidP="00C130D8">
      <w:pPr>
        <w:spacing w:line="360" w:lineRule="auto"/>
        <w:ind w:firstLine="480"/>
        <w:jc w:val="both"/>
        <w:rPr>
          <w:rFonts w:ascii="Book Antiqua" w:eastAsia="Book Antiqua" w:hAnsi="Book Antiqua" w:cs="Book Antiqua"/>
          <w:color w:val="000000"/>
        </w:rPr>
      </w:pPr>
      <w:r w:rsidRPr="00C130D8">
        <w:rPr>
          <w:rFonts w:ascii="Book Antiqua" w:eastAsia="Book Antiqua" w:hAnsi="Book Antiqua" w:cs="Book Antiqua"/>
          <w:color w:val="000000"/>
        </w:rPr>
        <w:t xml:space="preserve">Proteinuria is a risk factor of CVD. Advanced kidney disease can be exacerbated by CVD, leading to higher levels of </w:t>
      </w:r>
      <w:proofErr w:type="gramStart"/>
      <w:r w:rsidRPr="00C130D8">
        <w:rPr>
          <w:rFonts w:ascii="Book Antiqua" w:eastAsia="Book Antiqua" w:hAnsi="Book Antiqua" w:cs="Book Antiqua"/>
          <w:color w:val="000000"/>
        </w:rPr>
        <w:t>depression</w:t>
      </w:r>
      <w:r w:rsidRPr="00C130D8">
        <w:rPr>
          <w:rFonts w:ascii="Book Antiqua" w:eastAsia="Book Antiqua" w:hAnsi="Book Antiqua" w:cs="Book Antiqua"/>
          <w:color w:val="000000"/>
          <w:vertAlign w:val="superscript"/>
        </w:rPr>
        <w:t>[</w:t>
      </w:r>
      <w:proofErr w:type="gramEnd"/>
      <w:r w:rsidRPr="00C130D8">
        <w:rPr>
          <w:rFonts w:ascii="Book Antiqua" w:eastAsia="Book Antiqua" w:hAnsi="Book Antiqua" w:cs="Book Antiqua"/>
          <w:color w:val="000000"/>
          <w:vertAlign w:val="superscript"/>
        </w:rPr>
        <w:t>26]</w:t>
      </w:r>
      <w:r w:rsidRPr="00C130D8">
        <w:rPr>
          <w:rFonts w:ascii="Book Antiqua" w:eastAsia="Book Antiqua" w:hAnsi="Book Antiqua" w:cs="Book Antiqua"/>
          <w:color w:val="000000"/>
        </w:rPr>
        <w:t xml:space="preserve">. Thus, a history of CVD is also a risk factor for depression in older patients with </w:t>
      </w:r>
      <w:proofErr w:type="gramStart"/>
      <w:r w:rsidRPr="00C130D8">
        <w:rPr>
          <w:rFonts w:ascii="Book Antiqua" w:eastAsia="Book Antiqua" w:hAnsi="Book Antiqua" w:cs="Book Antiqua"/>
          <w:color w:val="000000"/>
        </w:rPr>
        <w:t>CKD</w:t>
      </w:r>
      <w:r w:rsidRPr="00C130D8">
        <w:rPr>
          <w:rFonts w:ascii="Book Antiqua" w:eastAsia="Book Antiqua" w:hAnsi="Book Antiqua" w:cs="Book Antiqua"/>
          <w:color w:val="000000"/>
          <w:vertAlign w:val="superscript"/>
        </w:rPr>
        <w:t>[</w:t>
      </w:r>
      <w:proofErr w:type="gramEnd"/>
      <w:r w:rsidRPr="00C130D8">
        <w:rPr>
          <w:rFonts w:ascii="Book Antiqua" w:eastAsia="Book Antiqua" w:hAnsi="Book Antiqua" w:cs="Book Antiqua"/>
          <w:color w:val="000000"/>
          <w:vertAlign w:val="superscript"/>
        </w:rPr>
        <w:t>27]</w:t>
      </w:r>
      <w:r w:rsidRPr="00C130D8">
        <w:rPr>
          <w:rFonts w:ascii="Book Antiqua" w:eastAsia="Book Antiqua" w:hAnsi="Book Antiqua" w:cs="Book Antiqua"/>
          <w:color w:val="000000"/>
        </w:rPr>
        <w:t>. The incidence of CVD tends to increase significantly with age; therefore, older patients with CKD are more likely to experience cardiovascular events that can exacerbate depression than the general population.</w:t>
      </w:r>
    </w:p>
    <w:p w14:paraId="1796EA43" w14:textId="77777777" w:rsidR="00F35AED" w:rsidRPr="00C130D8" w:rsidRDefault="00F35AED" w:rsidP="00C130D8">
      <w:pPr>
        <w:spacing w:line="360" w:lineRule="auto"/>
        <w:ind w:firstLine="480"/>
        <w:jc w:val="both"/>
        <w:rPr>
          <w:rFonts w:ascii="Book Antiqua" w:hAnsi="Book Antiqua"/>
        </w:rPr>
      </w:pPr>
    </w:p>
    <w:p w14:paraId="6F08EC6F" w14:textId="77777777" w:rsidR="00455374" w:rsidRPr="00C130D8" w:rsidRDefault="00000000" w:rsidP="00C130D8">
      <w:pPr>
        <w:spacing w:line="360" w:lineRule="auto"/>
        <w:jc w:val="both"/>
        <w:rPr>
          <w:rFonts w:ascii="Book Antiqua" w:hAnsi="Book Antiqua"/>
          <w:i/>
          <w:iCs/>
        </w:rPr>
      </w:pPr>
      <w:r w:rsidRPr="00C130D8">
        <w:rPr>
          <w:rFonts w:ascii="Book Antiqua" w:eastAsia="Book Antiqua" w:hAnsi="Book Antiqua" w:cs="Book Antiqua"/>
          <w:b/>
          <w:bCs/>
          <w:i/>
          <w:iCs/>
          <w:color w:val="000000"/>
        </w:rPr>
        <w:t>The relationship between anemia and depression</w:t>
      </w:r>
    </w:p>
    <w:p w14:paraId="44634966" w14:textId="77777777" w:rsidR="00455374" w:rsidRPr="00C130D8" w:rsidRDefault="00000000" w:rsidP="00C130D8">
      <w:pPr>
        <w:spacing w:line="360" w:lineRule="auto"/>
        <w:jc w:val="both"/>
        <w:rPr>
          <w:rFonts w:ascii="Book Antiqua" w:eastAsia="Book Antiqua" w:hAnsi="Book Antiqua" w:cs="Book Antiqua"/>
          <w:color w:val="000000"/>
        </w:rPr>
      </w:pPr>
      <w:r w:rsidRPr="00C130D8">
        <w:rPr>
          <w:rFonts w:ascii="Book Antiqua" w:eastAsia="Book Antiqua" w:hAnsi="Book Antiqua" w:cs="Book Antiqua"/>
          <w:color w:val="000000"/>
        </w:rPr>
        <w:t xml:space="preserve">Anemia is a common complication in patients undergoing peritoneal dialysis and is caused by reduced erythropoietin production, toxin accumulation-induced erythropoietic depressants, shortened erythrocyte survival, and iron deficiency. Anemia is significantly associated with quality of life, CVD, hospital admissions, cognitive impairment, and death. In addition, patients with anemia often exhibit poor concentration and may also experience syncope and myocardial infarction, which can seriously affect their normal life and </w:t>
      </w:r>
      <w:proofErr w:type="gramStart"/>
      <w:r w:rsidRPr="00C130D8">
        <w:rPr>
          <w:rFonts w:ascii="Book Antiqua" w:eastAsia="Book Antiqua" w:hAnsi="Book Antiqua" w:cs="Book Antiqua"/>
          <w:color w:val="000000"/>
        </w:rPr>
        <w:t>work</w:t>
      </w:r>
      <w:r w:rsidRPr="00C130D8">
        <w:rPr>
          <w:rFonts w:ascii="Book Antiqua" w:eastAsia="Book Antiqua" w:hAnsi="Book Antiqua" w:cs="Book Antiqua"/>
          <w:color w:val="000000"/>
          <w:vertAlign w:val="superscript"/>
        </w:rPr>
        <w:t>[</w:t>
      </w:r>
      <w:proofErr w:type="gramEnd"/>
      <w:r w:rsidRPr="00C130D8">
        <w:rPr>
          <w:rFonts w:ascii="Book Antiqua" w:eastAsia="Book Antiqua" w:hAnsi="Book Antiqua" w:cs="Book Antiqua"/>
          <w:color w:val="000000"/>
          <w:vertAlign w:val="superscript"/>
        </w:rPr>
        <w:t>28]</w:t>
      </w:r>
      <w:r w:rsidRPr="00C130D8">
        <w:rPr>
          <w:rFonts w:ascii="Book Antiqua" w:eastAsia="Book Antiqua" w:hAnsi="Book Antiqua" w:cs="Book Antiqua"/>
          <w:color w:val="000000"/>
        </w:rPr>
        <w:t>. Increased dyspnea and fatigue due to anemia may lead to a substantial decrease in physical and social activity, which in turn may increase depression. Hemoglobin and albumin levels serve as markers for anemia, and these two indicators were among the risk factors for depression in older patients with CKD, with a significantly higher incidence of depression in patients with anemia than in patients who did not present this condition.</w:t>
      </w:r>
    </w:p>
    <w:p w14:paraId="30039743" w14:textId="77777777" w:rsidR="00455374" w:rsidRPr="00C130D8" w:rsidRDefault="00455374" w:rsidP="00C130D8">
      <w:pPr>
        <w:spacing w:line="360" w:lineRule="auto"/>
        <w:jc w:val="both"/>
        <w:rPr>
          <w:rFonts w:ascii="Book Antiqua" w:hAnsi="Book Antiqua"/>
        </w:rPr>
      </w:pPr>
    </w:p>
    <w:p w14:paraId="14CEAA94" w14:textId="77777777" w:rsidR="00455374" w:rsidRPr="00C130D8" w:rsidRDefault="00000000" w:rsidP="00C130D8">
      <w:pPr>
        <w:spacing w:line="360" w:lineRule="auto"/>
        <w:jc w:val="both"/>
        <w:rPr>
          <w:rFonts w:ascii="Book Antiqua" w:hAnsi="Book Antiqua"/>
          <w:i/>
          <w:iCs/>
        </w:rPr>
      </w:pPr>
      <w:r w:rsidRPr="00C130D8">
        <w:rPr>
          <w:rFonts w:ascii="Book Antiqua" w:eastAsia="Book Antiqua" w:hAnsi="Book Antiqua" w:cs="Book Antiqua"/>
          <w:b/>
          <w:bCs/>
          <w:i/>
          <w:iCs/>
          <w:color w:val="000000"/>
        </w:rPr>
        <w:t>Strengths and limitations</w:t>
      </w:r>
    </w:p>
    <w:p w14:paraId="57729CF2" w14:textId="77777777" w:rsidR="00455374" w:rsidRPr="00C130D8" w:rsidRDefault="00000000" w:rsidP="00C130D8">
      <w:pPr>
        <w:spacing w:line="360" w:lineRule="auto"/>
        <w:jc w:val="both"/>
        <w:rPr>
          <w:rFonts w:ascii="Book Antiqua" w:hAnsi="Book Antiqua"/>
        </w:rPr>
      </w:pPr>
      <w:r w:rsidRPr="00C130D8">
        <w:rPr>
          <w:rFonts w:ascii="Book Antiqua" w:eastAsia="Book Antiqua" w:hAnsi="Book Antiqua" w:cs="Book Antiqua"/>
          <w:color w:val="000000"/>
        </w:rPr>
        <w:lastRenderedPageBreak/>
        <w:t>A strength of this study is its retrospective design, which enabled the analysis of independent risk factors associated with depression in older patients with CKD, providing a wider understanding of the patients’ condition. Through correlation and logistic regression analyses, involving various factors associated with the incidence of depression in patients with CKD, the study compiled robust evidence, lending to more reliable results.</w:t>
      </w:r>
    </w:p>
    <w:p w14:paraId="62FBDE0F" w14:textId="77777777" w:rsidR="00455374" w:rsidRPr="00C130D8" w:rsidRDefault="00000000" w:rsidP="00C130D8">
      <w:pPr>
        <w:spacing w:line="360" w:lineRule="auto"/>
        <w:ind w:firstLine="480"/>
        <w:jc w:val="both"/>
        <w:rPr>
          <w:rFonts w:ascii="Book Antiqua" w:hAnsi="Book Antiqua"/>
        </w:rPr>
      </w:pPr>
      <w:r w:rsidRPr="00C130D8">
        <w:rPr>
          <w:rFonts w:ascii="Book Antiqua" w:eastAsia="Book Antiqua" w:hAnsi="Book Antiqua" w:cs="Book Antiqua"/>
          <w:color w:val="000000"/>
        </w:rPr>
        <w:t xml:space="preserve">A limitation of this study is the absence of a comparative analysis involving other age groups. Therefore, the applicability of the study’s findings is limited to the older adult population. However, at this stage, CKD patients are predominantly old. Although we believe that our findings can be generalized to other age groups, further studies are warranted to validate </w:t>
      </w:r>
      <w:proofErr w:type="gramStart"/>
      <w:r w:rsidRPr="00C130D8">
        <w:rPr>
          <w:rFonts w:ascii="Book Antiqua" w:eastAsia="Book Antiqua" w:hAnsi="Book Antiqua" w:cs="Book Antiqua"/>
          <w:color w:val="000000"/>
        </w:rPr>
        <w:t>these hypothesis</w:t>
      </w:r>
      <w:proofErr w:type="gramEnd"/>
      <w:r w:rsidRPr="00C130D8">
        <w:rPr>
          <w:rFonts w:ascii="Book Antiqua" w:eastAsia="Book Antiqua" w:hAnsi="Book Antiqua" w:cs="Book Antiqua"/>
          <w:color w:val="000000"/>
        </w:rPr>
        <w:t>.</w:t>
      </w:r>
    </w:p>
    <w:p w14:paraId="7382BFBC" w14:textId="77777777" w:rsidR="00455374" w:rsidRPr="00C130D8" w:rsidRDefault="00455374" w:rsidP="00C130D8">
      <w:pPr>
        <w:spacing w:line="360" w:lineRule="auto"/>
        <w:ind w:firstLine="480"/>
        <w:jc w:val="both"/>
        <w:rPr>
          <w:rFonts w:ascii="Book Antiqua" w:hAnsi="Book Antiqua"/>
        </w:rPr>
      </w:pPr>
    </w:p>
    <w:p w14:paraId="7A028AC7" w14:textId="77777777" w:rsidR="00455374" w:rsidRPr="00C130D8" w:rsidRDefault="00000000" w:rsidP="00C130D8">
      <w:pPr>
        <w:spacing w:line="360" w:lineRule="auto"/>
        <w:jc w:val="both"/>
        <w:rPr>
          <w:rFonts w:ascii="Book Antiqua" w:hAnsi="Book Antiqua"/>
        </w:rPr>
      </w:pPr>
      <w:r w:rsidRPr="00C130D8">
        <w:rPr>
          <w:rFonts w:ascii="Book Antiqua" w:eastAsia="Book Antiqua" w:hAnsi="Book Antiqua" w:cs="Book Antiqua"/>
          <w:b/>
          <w:caps/>
          <w:color w:val="000000"/>
          <w:u w:val="single"/>
        </w:rPr>
        <w:t>CONCLUSION</w:t>
      </w:r>
    </w:p>
    <w:p w14:paraId="4E92DB52" w14:textId="77777777" w:rsidR="00455374" w:rsidRPr="00C130D8" w:rsidRDefault="00000000" w:rsidP="00C130D8">
      <w:pPr>
        <w:spacing w:line="360" w:lineRule="auto"/>
        <w:jc w:val="both"/>
        <w:rPr>
          <w:rFonts w:ascii="Book Antiqua" w:hAnsi="Book Antiqua"/>
        </w:rPr>
      </w:pPr>
      <w:r w:rsidRPr="00C130D8">
        <w:rPr>
          <w:rFonts w:ascii="Book Antiqua" w:eastAsia="Book Antiqua" w:hAnsi="Book Antiqua" w:cs="Book Antiqua"/>
          <w:color w:val="000000"/>
        </w:rPr>
        <w:t>This study evidenced that years of education, sleep quality, anxiety status, comorbid DM, CVD, and anemia were independent risk factors for depression in older patients with CKD. Moreover, clinical management of older patients with CKD should address these risk factors to prevent depression and improve their prognosis.</w:t>
      </w:r>
    </w:p>
    <w:p w14:paraId="72F4A956" w14:textId="77777777" w:rsidR="00455374" w:rsidRPr="00C130D8" w:rsidRDefault="00455374" w:rsidP="00C130D8">
      <w:pPr>
        <w:spacing w:line="360" w:lineRule="auto"/>
        <w:jc w:val="both"/>
        <w:rPr>
          <w:rFonts w:ascii="Book Antiqua" w:hAnsi="Book Antiqua"/>
        </w:rPr>
      </w:pPr>
    </w:p>
    <w:p w14:paraId="2F112C33" w14:textId="77777777" w:rsidR="00455374" w:rsidRPr="00C130D8" w:rsidRDefault="00000000" w:rsidP="00C130D8">
      <w:pPr>
        <w:spacing w:line="360" w:lineRule="auto"/>
        <w:jc w:val="both"/>
        <w:rPr>
          <w:rFonts w:ascii="Book Antiqua" w:hAnsi="Book Antiqua"/>
        </w:rPr>
      </w:pPr>
      <w:r w:rsidRPr="00C130D8">
        <w:rPr>
          <w:rFonts w:ascii="Book Antiqua" w:eastAsia="Book Antiqua" w:hAnsi="Book Antiqua" w:cs="Book Antiqua"/>
          <w:b/>
          <w:caps/>
          <w:color w:val="000000"/>
          <w:u w:val="single"/>
        </w:rPr>
        <w:t>ARTICLE HIGHLIGHTS</w:t>
      </w:r>
    </w:p>
    <w:p w14:paraId="40D95FFE" w14:textId="77777777" w:rsidR="00455374" w:rsidRPr="00C130D8" w:rsidRDefault="00000000" w:rsidP="00C130D8">
      <w:pPr>
        <w:spacing w:line="360" w:lineRule="auto"/>
        <w:jc w:val="both"/>
        <w:rPr>
          <w:rFonts w:ascii="Book Antiqua" w:hAnsi="Book Antiqua"/>
        </w:rPr>
      </w:pPr>
      <w:r w:rsidRPr="00C130D8">
        <w:rPr>
          <w:rFonts w:ascii="Book Antiqua" w:eastAsia="Book Antiqua" w:hAnsi="Book Antiqua" w:cs="Book Antiqua"/>
          <w:b/>
          <w:i/>
          <w:color w:val="000000"/>
        </w:rPr>
        <w:t>Research background</w:t>
      </w:r>
    </w:p>
    <w:p w14:paraId="6E446757" w14:textId="77777777" w:rsidR="00455374" w:rsidRPr="00C130D8" w:rsidRDefault="00000000" w:rsidP="00C130D8">
      <w:pPr>
        <w:spacing w:line="360" w:lineRule="auto"/>
        <w:jc w:val="both"/>
        <w:rPr>
          <w:rFonts w:ascii="Book Antiqua" w:hAnsi="Book Antiqua"/>
        </w:rPr>
      </w:pPr>
      <w:r w:rsidRPr="00C130D8">
        <w:rPr>
          <w:rFonts w:ascii="Book Antiqua" w:eastAsia="Book Antiqua" w:hAnsi="Book Antiqua" w:cs="Book Antiqua"/>
          <w:color w:val="000000"/>
        </w:rPr>
        <w:t>Previous studies demonstrated that over 20 million people in China experience decompensated kidney function, with 19.25% of them being older adults. Given the trend in global aging population, the proportion of older patients with chronic kidney disease (CKD) is expected to increase. Therefore, special attention should be focus on the treatment and prognosis of older patients with CKDs.</w:t>
      </w:r>
    </w:p>
    <w:p w14:paraId="513D6D2A" w14:textId="77777777" w:rsidR="00455374" w:rsidRPr="00C130D8" w:rsidRDefault="00455374" w:rsidP="00C130D8">
      <w:pPr>
        <w:spacing w:line="360" w:lineRule="auto"/>
        <w:jc w:val="both"/>
        <w:rPr>
          <w:rFonts w:ascii="Book Antiqua" w:hAnsi="Book Antiqua"/>
        </w:rPr>
      </w:pPr>
    </w:p>
    <w:p w14:paraId="3C91C823" w14:textId="77777777" w:rsidR="00455374" w:rsidRPr="00C130D8" w:rsidRDefault="00000000" w:rsidP="00C130D8">
      <w:pPr>
        <w:spacing w:line="360" w:lineRule="auto"/>
        <w:jc w:val="both"/>
        <w:rPr>
          <w:rFonts w:ascii="Book Antiqua" w:hAnsi="Book Antiqua"/>
        </w:rPr>
      </w:pPr>
      <w:r w:rsidRPr="00C130D8">
        <w:rPr>
          <w:rFonts w:ascii="Book Antiqua" w:eastAsia="Book Antiqua" w:hAnsi="Book Antiqua" w:cs="Book Antiqua"/>
          <w:b/>
          <w:i/>
          <w:color w:val="000000"/>
        </w:rPr>
        <w:t>Research motivation</w:t>
      </w:r>
    </w:p>
    <w:p w14:paraId="3FB7C56D" w14:textId="77777777" w:rsidR="00455374" w:rsidRPr="00C130D8" w:rsidRDefault="00000000" w:rsidP="00C130D8">
      <w:pPr>
        <w:spacing w:line="360" w:lineRule="auto"/>
        <w:jc w:val="both"/>
        <w:rPr>
          <w:rFonts w:ascii="Book Antiqua" w:hAnsi="Book Antiqua"/>
        </w:rPr>
      </w:pPr>
      <w:r w:rsidRPr="00C130D8">
        <w:rPr>
          <w:rFonts w:ascii="Book Antiqua" w:eastAsia="Book Antiqua" w:hAnsi="Book Antiqua" w:cs="Book Antiqua"/>
          <w:color w:val="000000"/>
        </w:rPr>
        <w:t>This study aimed to investigate the independent risk factors for depression in older patients with CKD undergoing peritoneal dialysis.</w:t>
      </w:r>
    </w:p>
    <w:p w14:paraId="081DB0DB" w14:textId="77777777" w:rsidR="00455374" w:rsidRPr="00C130D8" w:rsidRDefault="00455374" w:rsidP="00C130D8">
      <w:pPr>
        <w:spacing w:line="360" w:lineRule="auto"/>
        <w:jc w:val="both"/>
        <w:rPr>
          <w:rFonts w:ascii="Book Antiqua" w:hAnsi="Book Antiqua"/>
        </w:rPr>
      </w:pPr>
    </w:p>
    <w:p w14:paraId="76167542" w14:textId="77777777" w:rsidR="00455374" w:rsidRPr="00C130D8" w:rsidRDefault="00000000" w:rsidP="00C130D8">
      <w:pPr>
        <w:spacing w:line="360" w:lineRule="auto"/>
        <w:jc w:val="both"/>
        <w:rPr>
          <w:rFonts w:ascii="Book Antiqua" w:hAnsi="Book Antiqua"/>
        </w:rPr>
      </w:pPr>
      <w:r w:rsidRPr="00C130D8">
        <w:rPr>
          <w:rFonts w:ascii="Book Antiqua" w:eastAsia="Book Antiqua" w:hAnsi="Book Antiqua" w:cs="Book Antiqua"/>
          <w:b/>
          <w:i/>
          <w:color w:val="000000"/>
        </w:rPr>
        <w:t>Research objectives</w:t>
      </w:r>
    </w:p>
    <w:p w14:paraId="569D4B8D" w14:textId="77777777" w:rsidR="00455374" w:rsidRPr="00C130D8" w:rsidRDefault="00000000" w:rsidP="00C130D8">
      <w:pPr>
        <w:spacing w:line="360" w:lineRule="auto"/>
        <w:jc w:val="both"/>
        <w:rPr>
          <w:rFonts w:ascii="Book Antiqua" w:hAnsi="Book Antiqua"/>
        </w:rPr>
      </w:pPr>
      <w:r w:rsidRPr="00C130D8">
        <w:rPr>
          <w:rFonts w:ascii="Book Antiqua" w:eastAsia="Book Antiqua" w:hAnsi="Book Antiqua" w:cs="Book Antiqua"/>
          <w:color w:val="000000"/>
        </w:rPr>
        <w:t>The study aimed to provide a clinical basis for the prevention of depression in older patients with CKDs.</w:t>
      </w:r>
    </w:p>
    <w:p w14:paraId="6B6853AF" w14:textId="77777777" w:rsidR="00455374" w:rsidRPr="00C130D8" w:rsidRDefault="00455374" w:rsidP="00C130D8">
      <w:pPr>
        <w:spacing w:line="360" w:lineRule="auto"/>
        <w:jc w:val="both"/>
        <w:rPr>
          <w:rFonts w:ascii="Book Antiqua" w:hAnsi="Book Antiqua"/>
        </w:rPr>
      </w:pPr>
    </w:p>
    <w:p w14:paraId="1C5F5D42" w14:textId="77777777" w:rsidR="00455374" w:rsidRPr="00C130D8" w:rsidRDefault="00000000" w:rsidP="00C130D8">
      <w:pPr>
        <w:spacing w:line="360" w:lineRule="auto"/>
        <w:jc w:val="both"/>
        <w:rPr>
          <w:rFonts w:ascii="Book Antiqua" w:hAnsi="Book Antiqua"/>
        </w:rPr>
      </w:pPr>
      <w:r w:rsidRPr="00C130D8">
        <w:rPr>
          <w:rFonts w:ascii="Book Antiqua" w:eastAsia="Book Antiqua" w:hAnsi="Book Antiqua" w:cs="Book Antiqua"/>
          <w:b/>
          <w:i/>
          <w:color w:val="000000"/>
        </w:rPr>
        <w:t>Research methods</w:t>
      </w:r>
    </w:p>
    <w:p w14:paraId="11896A0C" w14:textId="77777777" w:rsidR="00455374" w:rsidRPr="00C130D8" w:rsidRDefault="00000000" w:rsidP="00C130D8">
      <w:pPr>
        <w:spacing w:line="360" w:lineRule="auto"/>
        <w:jc w:val="both"/>
        <w:rPr>
          <w:rFonts w:ascii="Book Antiqua" w:hAnsi="Book Antiqua"/>
        </w:rPr>
      </w:pPr>
      <w:r w:rsidRPr="00C130D8">
        <w:rPr>
          <w:rFonts w:ascii="Book Antiqua" w:eastAsia="Book Antiqua" w:hAnsi="Book Antiqua" w:cs="Book Antiqua"/>
          <w:color w:val="000000"/>
        </w:rPr>
        <w:t>This retrospective study included a primary study population of 170 patients with CKD who received peritoneal dialysis from January 2020 to December 2022. We assessed the patients’ mental status using the Beck Depression Inventory Score-II, Self-Rating Anxiety Scale, Anxiety Inventory Score, and the Pittsburgh Sleep Quality Index. Logistic regression was employed to identify depression independent risk factors among these patients.</w:t>
      </w:r>
    </w:p>
    <w:p w14:paraId="5FB60342" w14:textId="77777777" w:rsidR="00455374" w:rsidRPr="00C130D8" w:rsidRDefault="00455374" w:rsidP="00C130D8">
      <w:pPr>
        <w:spacing w:line="360" w:lineRule="auto"/>
        <w:jc w:val="both"/>
        <w:rPr>
          <w:rFonts w:ascii="Book Antiqua" w:hAnsi="Book Antiqua"/>
        </w:rPr>
      </w:pPr>
    </w:p>
    <w:p w14:paraId="64A7DDF4" w14:textId="77777777" w:rsidR="00455374" w:rsidRPr="00C130D8" w:rsidRDefault="00000000" w:rsidP="00C130D8">
      <w:pPr>
        <w:spacing w:line="360" w:lineRule="auto"/>
        <w:jc w:val="both"/>
        <w:rPr>
          <w:rFonts w:ascii="Book Antiqua" w:hAnsi="Book Antiqua"/>
        </w:rPr>
      </w:pPr>
      <w:r w:rsidRPr="00C130D8">
        <w:rPr>
          <w:rFonts w:ascii="Book Antiqua" w:eastAsia="Book Antiqua" w:hAnsi="Book Antiqua" w:cs="Book Antiqua"/>
          <w:b/>
          <w:i/>
          <w:color w:val="000000"/>
        </w:rPr>
        <w:t>Research results</w:t>
      </w:r>
    </w:p>
    <w:p w14:paraId="16FAD7D3" w14:textId="77777777" w:rsidR="00455374" w:rsidRPr="00C130D8" w:rsidRDefault="00000000" w:rsidP="00C130D8">
      <w:pPr>
        <w:spacing w:line="360" w:lineRule="auto"/>
        <w:jc w:val="both"/>
        <w:rPr>
          <w:rFonts w:ascii="Book Antiqua" w:hAnsi="Book Antiqua"/>
        </w:rPr>
      </w:pPr>
      <w:r w:rsidRPr="00C130D8">
        <w:rPr>
          <w:rFonts w:ascii="Book Antiqua" w:eastAsia="Book Antiqua" w:hAnsi="Book Antiqua" w:cs="Book Antiqua"/>
          <w:color w:val="000000"/>
        </w:rPr>
        <w:t>The results of this study suggest that years of education, sleep quality, anxiety status, comorbid diabetes, cardiovascular diseases, and anemia are independent risk factors for depression in older patients with CKDs.</w:t>
      </w:r>
    </w:p>
    <w:p w14:paraId="303668A2" w14:textId="77777777" w:rsidR="00455374" w:rsidRPr="00C130D8" w:rsidRDefault="00455374" w:rsidP="00C130D8">
      <w:pPr>
        <w:spacing w:line="360" w:lineRule="auto"/>
        <w:jc w:val="both"/>
        <w:rPr>
          <w:rFonts w:ascii="Book Antiqua" w:hAnsi="Book Antiqua"/>
        </w:rPr>
      </w:pPr>
    </w:p>
    <w:p w14:paraId="3258E46C" w14:textId="77777777" w:rsidR="00455374" w:rsidRPr="00C130D8" w:rsidRDefault="00000000" w:rsidP="00C130D8">
      <w:pPr>
        <w:spacing w:line="360" w:lineRule="auto"/>
        <w:jc w:val="both"/>
        <w:rPr>
          <w:rFonts w:ascii="Book Antiqua" w:hAnsi="Book Antiqua"/>
        </w:rPr>
      </w:pPr>
      <w:r w:rsidRPr="00C130D8">
        <w:rPr>
          <w:rFonts w:ascii="Book Antiqua" w:eastAsia="Book Antiqua" w:hAnsi="Book Antiqua" w:cs="Book Antiqua"/>
          <w:b/>
          <w:i/>
          <w:color w:val="000000"/>
        </w:rPr>
        <w:t>Research conclusions</w:t>
      </w:r>
    </w:p>
    <w:p w14:paraId="173FC759" w14:textId="77777777" w:rsidR="00455374" w:rsidRPr="00C130D8" w:rsidRDefault="00000000" w:rsidP="00C130D8">
      <w:pPr>
        <w:spacing w:line="360" w:lineRule="auto"/>
        <w:jc w:val="both"/>
        <w:rPr>
          <w:rFonts w:ascii="Book Antiqua" w:hAnsi="Book Antiqua"/>
        </w:rPr>
      </w:pPr>
      <w:r w:rsidRPr="00C130D8">
        <w:rPr>
          <w:rFonts w:ascii="Book Antiqua" w:eastAsia="Book Antiqua" w:hAnsi="Book Antiqua" w:cs="Book Antiqua"/>
          <w:color w:val="000000"/>
        </w:rPr>
        <w:t xml:space="preserve">This study found that years of education, sleep quality, anxiety status, comorbid diabetes mellitus, </w:t>
      </w:r>
      <w:r w:rsidRPr="00C130D8">
        <w:rPr>
          <w:rFonts w:ascii="Book Antiqua" w:eastAsia="Book Antiqua" w:hAnsi="Book Antiqua" w:cs="Book Antiqua"/>
        </w:rPr>
        <w:t>cardiovascular disease</w:t>
      </w:r>
      <w:r w:rsidRPr="00C130D8">
        <w:rPr>
          <w:rFonts w:ascii="Book Antiqua" w:eastAsia="Book Antiqua" w:hAnsi="Book Antiqua" w:cs="Book Antiqua"/>
          <w:color w:val="000000"/>
        </w:rPr>
        <w:t>, and anemia were independent risk factors for depression in older patients with CKDs, and future clinical management of patients should address these risk factors to prevent depression and improve prognosis.</w:t>
      </w:r>
    </w:p>
    <w:p w14:paraId="04CF5915" w14:textId="77777777" w:rsidR="00455374" w:rsidRPr="00C130D8" w:rsidRDefault="00455374" w:rsidP="00C130D8">
      <w:pPr>
        <w:spacing w:line="360" w:lineRule="auto"/>
        <w:jc w:val="both"/>
        <w:rPr>
          <w:rFonts w:ascii="Book Antiqua" w:hAnsi="Book Antiqua"/>
        </w:rPr>
      </w:pPr>
    </w:p>
    <w:p w14:paraId="21993380" w14:textId="77777777" w:rsidR="00455374" w:rsidRPr="00C130D8" w:rsidRDefault="00000000" w:rsidP="00C130D8">
      <w:pPr>
        <w:spacing w:line="360" w:lineRule="auto"/>
        <w:jc w:val="both"/>
        <w:rPr>
          <w:rFonts w:ascii="Book Antiqua" w:hAnsi="Book Antiqua"/>
        </w:rPr>
      </w:pPr>
      <w:r w:rsidRPr="00C130D8">
        <w:rPr>
          <w:rFonts w:ascii="Book Antiqua" w:eastAsia="Book Antiqua" w:hAnsi="Book Antiqua" w:cs="Book Antiqua"/>
          <w:b/>
          <w:i/>
          <w:color w:val="000000"/>
        </w:rPr>
        <w:t>Research perspectives</w:t>
      </w:r>
    </w:p>
    <w:p w14:paraId="0D598A2C" w14:textId="77777777" w:rsidR="00455374" w:rsidRPr="00C130D8" w:rsidRDefault="00000000" w:rsidP="00C130D8">
      <w:pPr>
        <w:spacing w:line="360" w:lineRule="auto"/>
        <w:jc w:val="both"/>
        <w:rPr>
          <w:rFonts w:ascii="Book Antiqua" w:hAnsi="Book Antiqua"/>
        </w:rPr>
      </w:pPr>
      <w:r w:rsidRPr="00C130D8">
        <w:rPr>
          <w:rFonts w:ascii="Book Antiqua" w:eastAsia="Book Antiqua" w:hAnsi="Book Antiqua" w:cs="Book Antiqua"/>
          <w:color w:val="000000"/>
        </w:rPr>
        <w:t>This study investigated the independent risk factors for depression in older patients with CKD to provide a scientific basis for improving their prognosis, as well as to reduce the risk of depression in old age.</w:t>
      </w:r>
    </w:p>
    <w:p w14:paraId="3F167734" w14:textId="77777777" w:rsidR="00455374" w:rsidRPr="00C130D8" w:rsidRDefault="00455374" w:rsidP="00C130D8">
      <w:pPr>
        <w:spacing w:line="360" w:lineRule="auto"/>
        <w:jc w:val="both"/>
        <w:rPr>
          <w:rFonts w:ascii="Book Antiqua" w:hAnsi="Book Antiqua"/>
        </w:rPr>
      </w:pPr>
    </w:p>
    <w:p w14:paraId="5BE7C8BA" w14:textId="77777777" w:rsidR="00455374" w:rsidRPr="00C130D8" w:rsidRDefault="00000000" w:rsidP="00C130D8">
      <w:pPr>
        <w:spacing w:line="360" w:lineRule="auto"/>
        <w:jc w:val="both"/>
        <w:rPr>
          <w:rFonts w:ascii="Book Antiqua" w:hAnsi="Book Antiqua"/>
        </w:rPr>
      </w:pPr>
      <w:r w:rsidRPr="00C130D8">
        <w:rPr>
          <w:rFonts w:ascii="Book Antiqua" w:eastAsia="Book Antiqua" w:hAnsi="Book Antiqua" w:cs="Book Antiqua"/>
          <w:b/>
          <w:color w:val="000000"/>
        </w:rPr>
        <w:lastRenderedPageBreak/>
        <w:t>REFERENCES</w:t>
      </w:r>
    </w:p>
    <w:p w14:paraId="660C624E" w14:textId="77777777" w:rsidR="00455374" w:rsidRPr="00015A83" w:rsidRDefault="00000000" w:rsidP="00C130D8">
      <w:pPr>
        <w:spacing w:line="360" w:lineRule="auto"/>
        <w:jc w:val="both"/>
        <w:rPr>
          <w:rFonts w:ascii="Book Antiqua" w:hAnsi="Book Antiqua"/>
        </w:rPr>
      </w:pPr>
      <w:r w:rsidRPr="00015A83">
        <w:rPr>
          <w:rFonts w:ascii="Book Antiqua" w:eastAsia="Book Antiqua" w:hAnsi="Book Antiqua" w:cs="Book Antiqua"/>
        </w:rPr>
        <w:t xml:space="preserve">1 </w:t>
      </w:r>
      <w:proofErr w:type="spellStart"/>
      <w:r w:rsidRPr="00015A83">
        <w:rPr>
          <w:rFonts w:ascii="Book Antiqua" w:eastAsia="Book Antiqua" w:hAnsi="Book Antiqua" w:cs="Book Antiqua"/>
          <w:b/>
          <w:bCs/>
        </w:rPr>
        <w:t>Ammirati</w:t>
      </w:r>
      <w:proofErr w:type="spellEnd"/>
      <w:r w:rsidRPr="00015A83">
        <w:rPr>
          <w:rFonts w:ascii="Book Antiqua" w:eastAsia="Book Antiqua" w:hAnsi="Book Antiqua" w:cs="Book Antiqua"/>
          <w:b/>
          <w:bCs/>
        </w:rPr>
        <w:t xml:space="preserve"> AL</w:t>
      </w:r>
      <w:r w:rsidRPr="00015A83">
        <w:rPr>
          <w:rFonts w:ascii="Book Antiqua" w:eastAsia="Book Antiqua" w:hAnsi="Book Antiqua" w:cs="Book Antiqua"/>
        </w:rPr>
        <w:t xml:space="preserve">. Chronic Kidney Disease. </w:t>
      </w:r>
      <w:r w:rsidRPr="00015A83">
        <w:rPr>
          <w:rFonts w:ascii="Book Antiqua" w:eastAsia="Book Antiqua" w:hAnsi="Book Antiqua" w:cs="Book Antiqua"/>
          <w:i/>
          <w:iCs/>
        </w:rPr>
        <w:t>Rev Assoc Med Bras (1992)</w:t>
      </w:r>
      <w:r w:rsidRPr="00015A83">
        <w:rPr>
          <w:rFonts w:ascii="Book Antiqua" w:eastAsia="Book Antiqua" w:hAnsi="Book Antiqua" w:cs="Book Antiqua"/>
        </w:rPr>
        <w:t xml:space="preserve"> 2020; </w:t>
      </w:r>
      <w:r w:rsidRPr="00015A83">
        <w:rPr>
          <w:rFonts w:ascii="Book Antiqua" w:eastAsia="Book Antiqua" w:hAnsi="Book Antiqua" w:cs="Book Antiqua"/>
          <w:b/>
          <w:bCs/>
        </w:rPr>
        <w:t>66 Suppl 1</w:t>
      </w:r>
      <w:r w:rsidRPr="00015A83">
        <w:rPr>
          <w:rFonts w:ascii="Book Antiqua" w:eastAsia="Book Antiqua" w:hAnsi="Book Antiqua" w:cs="Book Antiqua"/>
        </w:rPr>
        <w:t>: s03-s09 [PMID: 31939529 DOI: 10.1590/1806-9282.</w:t>
      </w:r>
      <w:proofErr w:type="gramStart"/>
      <w:r w:rsidRPr="00015A83">
        <w:rPr>
          <w:rFonts w:ascii="Book Antiqua" w:eastAsia="Book Antiqua" w:hAnsi="Book Antiqua" w:cs="Book Antiqua"/>
        </w:rPr>
        <w:t>66.S</w:t>
      </w:r>
      <w:proofErr w:type="gramEnd"/>
      <w:r w:rsidRPr="00015A83">
        <w:rPr>
          <w:rFonts w:ascii="Book Antiqua" w:eastAsia="Book Antiqua" w:hAnsi="Book Antiqua" w:cs="Book Antiqua"/>
        </w:rPr>
        <w:t>1.3]</w:t>
      </w:r>
    </w:p>
    <w:p w14:paraId="04244945" w14:textId="77777777" w:rsidR="00455374" w:rsidRPr="00015A83" w:rsidRDefault="00000000" w:rsidP="00C130D8">
      <w:pPr>
        <w:spacing w:line="360" w:lineRule="auto"/>
        <w:jc w:val="both"/>
        <w:rPr>
          <w:rFonts w:ascii="Book Antiqua" w:hAnsi="Book Antiqua"/>
        </w:rPr>
      </w:pPr>
      <w:r w:rsidRPr="00015A83">
        <w:rPr>
          <w:rFonts w:ascii="Book Antiqua" w:eastAsia="Book Antiqua" w:hAnsi="Book Antiqua" w:cs="Book Antiqua"/>
        </w:rPr>
        <w:t xml:space="preserve">2 </w:t>
      </w:r>
      <w:proofErr w:type="spellStart"/>
      <w:r w:rsidRPr="00015A83">
        <w:rPr>
          <w:rFonts w:ascii="Book Antiqua" w:eastAsia="Book Antiqua" w:hAnsi="Book Antiqua" w:cs="Book Antiqua"/>
          <w:b/>
          <w:bCs/>
        </w:rPr>
        <w:t>Verhelst</w:t>
      </w:r>
      <w:proofErr w:type="spellEnd"/>
      <w:r w:rsidRPr="00015A83">
        <w:rPr>
          <w:rFonts w:ascii="Book Antiqua" w:eastAsia="Book Antiqua" w:hAnsi="Book Antiqua" w:cs="Book Antiqua"/>
          <w:b/>
          <w:bCs/>
        </w:rPr>
        <w:t xml:space="preserve"> D</w:t>
      </w:r>
      <w:r w:rsidRPr="00015A83">
        <w:rPr>
          <w:rFonts w:ascii="Book Antiqua" w:eastAsia="Book Antiqua" w:hAnsi="Book Antiqua" w:cs="Book Antiqua"/>
        </w:rPr>
        <w:t xml:space="preserve">. [Characteristics and epidemiology of chronic kidney disease]. </w:t>
      </w:r>
      <w:proofErr w:type="spellStart"/>
      <w:r w:rsidRPr="00015A83">
        <w:rPr>
          <w:rFonts w:ascii="Book Antiqua" w:eastAsia="Book Antiqua" w:hAnsi="Book Antiqua" w:cs="Book Antiqua"/>
          <w:i/>
          <w:iCs/>
        </w:rPr>
        <w:t>Soins</w:t>
      </w:r>
      <w:proofErr w:type="spellEnd"/>
      <w:r w:rsidRPr="00015A83">
        <w:rPr>
          <w:rFonts w:ascii="Book Antiqua" w:eastAsia="Book Antiqua" w:hAnsi="Book Antiqua" w:cs="Book Antiqua"/>
        </w:rPr>
        <w:t xml:space="preserve"> 2018; </w:t>
      </w:r>
      <w:r w:rsidRPr="00015A83">
        <w:rPr>
          <w:rFonts w:ascii="Book Antiqua" w:eastAsia="Book Antiqua" w:hAnsi="Book Antiqua" w:cs="Book Antiqua"/>
          <w:b/>
          <w:bCs/>
        </w:rPr>
        <w:t>63</w:t>
      </w:r>
      <w:r w:rsidRPr="00015A83">
        <w:rPr>
          <w:rFonts w:ascii="Book Antiqua" w:eastAsia="Book Antiqua" w:hAnsi="Book Antiqua" w:cs="Book Antiqua"/>
        </w:rPr>
        <w:t>: 14-16 [PMID: 29958574 DOI: 10.1016/j.soin.2018.04.004]</w:t>
      </w:r>
    </w:p>
    <w:p w14:paraId="7F1B8400" w14:textId="77777777" w:rsidR="00455374" w:rsidRPr="00015A83" w:rsidRDefault="00000000" w:rsidP="00C130D8">
      <w:pPr>
        <w:spacing w:line="360" w:lineRule="auto"/>
        <w:jc w:val="both"/>
        <w:rPr>
          <w:rFonts w:ascii="Book Antiqua" w:hAnsi="Book Antiqua"/>
        </w:rPr>
      </w:pPr>
      <w:r w:rsidRPr="00015A83">
        <w:rPr>
          <w:rFonts w:ascii="Book Antiqua" w:eastAsia="Book Antiqua" w:hAnsi="Book Antiqua" w:cs="Book Antiqua"/>
        </w:rPr>
        <w:t xml:space="preserve">3 </w:t>
      </w:r>
      <w:r w:rsidRPr="00015A83">
        <w:rPr>
          <w:rFonts w:ascii="Book Antiqua" w:eastAsia="Book Antiqua" w:hAnsi="Book Antiqua" w:cs="Book Antiqua"/>
          <w:b/>
          <w:bCs/>
        </w:rPr>
        <w:t>Liu P</w:t>
      </w:r>
      <w:r w:rsidRPr="00015A83">
        <w:rPr>
          <w:rFonts w:ascii="Book Antiqua" w:eastAsia="Book Antiqua" w:hAnsi="Book Antiqua" w:cs="Book Antiqua"/>
        </w:rPr>
        <w:t xml:space="preserve">, Quinn RR, Lam NN, Elliott MJ, Xu Y, James MT, Manns B, </w:t>
      </w:r>
      <w:proofErr w:type="spellStart"/>
      <w:r w:rsidRPr="00015A83">
        <w:rPr>
          <w:rFonts w:ascii="Book Antiqua" w:eastAsia="Book Antiqua" w:hAnsi="Book Antiqua" w:cs="Book Antiqua"/>
        </w:rPr>
        <w:t>Ravani</w:t>
      </w:r>
      <w:proofErr w:type="spellEnd"/>
      <w:r w:rsidRPr="00015A83">
        <w:rPr>
          <w:rFonts w:ascii="Book Antiqua" w:eastAsia="Book Antiqua" w:hAnsi="Book Antiqua" w:cs="Book Antiqua"/>
        </w:rPr>
        <w:t xml:space="preserve"> P. Accounting for Age in the Definition of Chronic Kidney Disease. </w:t>
      </w:r>
      <w:r w:rsidRPr="00015A83">
        <w:rPr>
          <w:rFonts w:ascii="Book Antiqua" w:eastAsia="Book Antiqua" w:hAnsi="Book Antiqua" w:cs="Book Antiqua"/>
          <w:i/>
          <w:iCs/>
        </w:rPr>
        <w:t>JAMA Intern Med</w:t>
      </w:r>
      <w:r w:rsidRPr="00015A83">
        <w:rPr>
          <w:rFonts w:ascii="Book Antiqua" w:eastAsia="Book Antiqua" w:hAnsi="Book Antiqua" w:cs="Book Antiqua"/>
        </w:rPr>
        <w:t xml:space="preserve"> 2021; </w:t>
      </w:r>
      <w:r w:rsidRPr="00015A83">
        <w:rPr>
          <w:rFonts w:ascii="Book Antiqua" w:eastAsia="Book Antiqua" w:hAnsi="Book Antiqua" w:cs="Book Antiqua"/>
          <w:b/>
          <w:bCs/>
        </w:rPr>
        <w:t>181</w:t>
      </w:r>
      <w:r w:rsidRPr="00015A83">
        <w:rPr>
          <w:rFonts w:ascii="Book Antiqua" w:eastAsia="Book Antiqua" w:hAnsi="Book Antiqua" w:cs="Book Antiqua"/>
        </w:rPr>
        <w:t>: 1359-1366 [PMID: 34459844 DOI: 10.1001/jamainternmed.2021.4813]</w:t>
      </w:r>
    </w:p>
    <w:p w14:paraId="5DA3ED15" w14:textId="77777777" w:rsidR="00455374" w:rsidRPr="00015A83" w:rsidRDefault="00000000" w:rsidP="00C130D8">
      <w:pPr>
        <w:spacing w:line="360" w:lineRule="auto"/>
        <w:jc w:val="both"/>
        <w:rPr>
          <w:rFonts w:ascii="Book Antiqua" w:hAnsi="Book Antiqua"/>
        </w:rPr>
      </w:pPr>
      <w:r w:rsidRPr="00015A83">
        <w:rPr>
          <w:rFonts w:ascii="Book Antiqua" w:eastAsia="Book Antiqua" w:hAnsi="Book Antiqua" w:cs="Book Antiqua"/>
        </w:rPr>
        <w:t xml:space="preserve">4 </w:t>
      </w:r>
      <w:r w:rsidRPr="00015A83">
        <w:rPr>
          <w:rFonts w:ascii="Book Antiqua" w:eastAsia="Book Antiqua" w:hAnsi="Book Antiqua" w:cs="Book Antiqua"/>
          <w:b/>
          <w:bCs/>
        </w:rPr>
        <w:t>Zhang L</w:t>
      </w:r>
      <w:r w:rsidRPr="00015A83">
        <w:rPr>
          <w:rFonts w:ascii="Book Antiqua" w:eastAsia="Book Antiqua" w:hAnsi="Book Antiqua" w:cs="Book Antiqua"/>
        </w:rPr>
        <w:t xml:space="preserve">, Wang F, Wang L, Wang W, Liu B, Liu J, Chen M, He Q, Liao Y, Yu X, Chen N, Zhang JE, Hu Z, Liu F, Hong D, Ma L, Liu H, Zhou X, Chen J, Pan L, Chen W, Wang W, Li X, Wang H. Prevalence of chronic kidney disease in China: a cross-sectional survey. </w:t>
      </w:r>
      <w:r w:rsidRPr="00015A83">
        <w:rPr>
          <w:rFonts w:ascii="Book Antiqua" w:eastAsia="Book Antiqua" w:hAnsi="Book Antiqua" w:cs="Book Antiqua"/>
          <w:i/>
          <w:iCs/>
        </w:rPr>
        <w:t>Lancet</w:t>
      </w:r>
      <w:r w:rsidRPr="00015A83">
        <w:rPr>
          <w:rFonts w:ascii="Book Antiqua" w:eastAsia="Book Antiqua" w:hAnsi="Book Antiqua" w:cs="Book Antiqua"/>
        </w:rPr>
        <w:t xml:space="preserve"> 2012; </w:t>
      </w:r>
      <w:r w:rsidRPr="00015A83">
        <w:rPr>
          <w:rFonts w:ascii="Book Antiqua" w:eastAsia="Book Antiqua" w:hAnsi="Book Antiqua" w:cs="Book Antiqua"/>
          <w:b/>
          <w:bCs/>
        </w:rPr>
        <w:t>379</w:t>
      </w:r>
      <w:r w:rsidRPr="00015A83">
        <w:rPr>
          <w:rFonts w:ascii="Book Antiqua" w:eastAsia="Book Antiqua" w:hAnsi="Book Antiqua" w:cs="Book Antiqua"/>
        </w:rPr>
        <w:t>: 815-822 [PMID: 22386035 DOI: 10.1016/S0140-6736(12)60033-6]</w:t>
      </w:r>
    </w:p>
    <w:p w14:paraId="74CB2CD8" w14:textId="77777777" w:rsidR="00455374" w:rsidRPr="00015A83" w:rsidRDefault="00000000" w:rsidP="00C130D8">
      <w:pPr>
        <w:spacing w:line="360" w:lineRule="auto"/>
        <w:jc w:val="both"/>
        <w:rPr>
          <w:rFonts w:ascii="Book Antiqua" w:hAnsi="Book Antiqua"/>
        </w:rPr>
      </w:pPr>
      <w:r w:rsidRPr="00015A83">
        <w:rPr>
          <w:rFonts w:ascii="Book Antiqua" w:eastAsia="Book Antiqua" w:hAnsi="Book Antiqua" w:cs="Book Antiqua"/>
        </w:rPr>
        <w:t xml:space="preserve">5 </w:t>
      </w:r>
      <w:r w:rsidRPr="00015A83">
        <w:rPr>
          <w:rFonts w:ascii="Book Antiqua" w:eastAsia="Book Antiqua" w:hAnsi="Book Antiqua" w:cs="Book Antiqua"/>
          <w:b/>
          <w:bCs/>
        </w:rPr>
        <w:t>Price IN</w:t>
      </w:r>
      <w:r w:rsidRPr="00015A83">
        <w:rPr>
          <w:rFonts w:ascii="Book Antiqua" w:eastAsia="Book Antiqua" w:hAnsi="Book Antiqua" w:cs="Book Antiqua"/>
        </w:rPr>
        <w:t xml:space="preserve">, Wood AF. Chronic kidney disease and renal replacement therapy: an overview for the advanced clinical practitioner. </w:t>
      </w:r>
      <w:r w:rsidRPr="00015A83">
        <w:rPr>
          <w:rFonts w:ascii="Book Antiqua" w:eastAsia="Book Antiqua" w:hAnsi="Book Antiqua" w:cs="Book Antiqua"/>
          <w:i/>
          <w:iCs/>
        </w:rPr>
        <w:t xml:space="preserve">Br J </w:t>
      </w:r>
      <w:proofErr w:type="spellStart"/>
      <w:r w:rsidRPr="00015A83">
        <w:rPr>
          <w:rFonts w:ascii="Book Antiqua" w:eastAsia="Book Antiqua" w:hAnsi="Book Antiqua" w:cs="Book Antiqua"/>
          <w:i/>
          <w:iCs/>
        </w:rPr>
        <w:t>Nurs</w:t>
      </w:r>
      <w:proofErr w:type="spellEnd"/>
      <w:r w:rsidRPr="00015A83">
        <w:rPr>
          <w:rFonts w:ascii="Book Antiqua" w:eastAsia="Book Antiqua" w:hAnsi="Book Antiqua" w:cs="Book Antiqua"/>
        </w:rPr>
        <w:t xml:space="preserve"> 2022; </w:t>
      </w:r>
      <w:r w:rsidRPr="00015A83">
        <w:rPr>
          <w:rFonts w:ascii="Book Antiqua" w:eastAsia="Book Antiqua" w:hAnsi="Book Antiqua" w:cs="Book Antiqua"/>
          <w:b/>
          <w:bCs/>
        </w:rPr>
        <w:t>31</w:t>
      </w:r>
      <w:r w:rsidRPr="00015A83">
        <w:rPr>
          <w:rFonts w:ascii="Book Antiqua" w:eastAsia="Book Antiqua" w:hAnsi="Book Antiqua" w:cs="Book Antiqua"/>
        </w:rPr>
        <w:t>: 124-134 [PMID: 35152740 DOI: 10.12968/bjon.2022.31.3.124]</w:t>
      </w:r>
    </w:p>
    <w:p w14:paraId="31846217" w14:textId="77777777" w:rsidR="00455374" w:rsidRPr="00015A83" w:rsidRDefault="00000000" w:rsidP="00C130D8">
      <w:pPr>
        <w:spacing w:line="360" w:lineRule="auto"/>
        <w:jc w:val="both"/>
        <w:rPr>
          <w:rFonts w:ascii="Book Antiqua" w:hAnsi="Book Antiqua"/>
        </w:rPr>
      </w:pPr>
      <w:r w:rsidRPr="00015A83">
        <w:rPr>
          <w:rFonts w:ascii="Book Antiqua" w:eastAsia="Book Antiqua" w:hAnsi="Book Antiqua" w:cs="Book Antiqua"/>
        </w:rPr>
        <w:t xml:space="preserve">6 </w:t>
      </w:r>
      <w:r w:rsidRPr="00015A83">
        <w:rPr>
          <w:rFonts w:ascii="Book Antiqua" w:eastAsia="Book Antiqua" w:hAnsi="Book Antiqua" w:cs="Book Antiqua"/>
          <w:b/>
          <w:bCs/>
        </w:rPr>
        <w:t>Mehrotra R</w:t>
      </w:r>
      <w:r w:rsidRPr="00015A83">
        <w:rPr>
          <w:rFonts w:ascii="Book Antiqua" w:eastAsia="Book Antiqua" w:hAnsi="Book Antiqua" w:cs="Book Antiqua"/>
        </w:rPr>
        <w:t xml:space="preserve">, </w:t>
      </w:r>
      <w:proofErr w:type="spellStart"/>
      <w:r w:rsidRPr="00015A83">
        <w:rPr>
          <w:rFonts w:ascii="Book Antiqua" w:eastAsia="Book Antiqua" w:hAnsi="Book Antiqua" w:cs="Book Antiqua"/>
        </w:rPr>
        <w:t>Devuyst</w:t>
      </w:r>
      <w:proofErr w:type="spellEnd"/>
      <w:r w:rsidRPr="00015A83">
        <w:rPr>
          <w:rFonts w:ascii="Book Antiqua" w:eastAsia="Book Antiqua" w:hAnsi="Book Antiqua" w:cs="Book Antiqua"/>
        </w:rPr>
        <w:t xml:space="preserve"> O, Davies SJ, Johnson DW. The Current State of Peritoneal Dialysis. </w:t>
      </w:r>
      <w:r w:rsidRPr="00015A83">
        <w:rPr>
          <w:rFonts w:ascii="Book Antiqua" w:eastAsia="Book Antiqua" w:hAnsi="Book Antiqua" w:cs="Book Antiqua"/>
          <w:i/>
          <w:iCs/>
        </w:rPr>
        <w:t>J Am Soc Nephrol</w:t>
      </w:r>
      <w:r w:rsidRPr="00015A83">
        <w:rPr>
          <w:rFonts w:ascii="Book Antiqua" w:eastAsia="Book Antiqua" w:hAnsi="Book Antiqua" w:cs="Book Antiqua"/>
        </w:rPr>
        <w:t xml:space="preserve"> 2016; </w:t>
      </w:r>
      <w:r w:rsidRPr="00015A83">
        <w:rPr>
          <w:rFonts w:ascii="Book Antiqua" w:eastAsia="Book Antiqua" w:hAnsi="Book Antiqua" w:cs="Book Antiqua"/>
          <w:b/>
          <w:bCs/>
        </w:rPr>
        <w:t>27</w:t>
      </w:r>
      <w:r w:rsidRPr="00015A83">
        <w:rPr>
          <w:rFonts w:ascii="Book Antiqua" w:eastAsia="Book Antiqua" w:hAnsi="Book Antiqua" w:cs="Book Antiqua"/>
        </w:rPr>
        <w:t>: 3238-3252 [PMID: 27339663 DOI: 10.1681/ASN.2016010112]</w:t>
      </w:r>
    </w:p>
    <w:p w14:paraId="3EB3DD81" w14:textId="77777777" w:rsidR="00455374" w:rsidRPr="00015A83" w:rsidRDefault="00000000" w:rsidP="00C130D8">
      <w:pPr>
        <w:spacing w:line="360" w:lineRule="auto"/>
        <w:jc w:val="both"/>
        <w:rPr>
          <w:rFonts w:ascii="Book Antiqua" w:hAnsi="Book Antiqua"/>
        </w:rPr>
      </w:pPr>
      <w:r w:rsidRPr="00015A83">
        <w:rPr>
          <w:rFonts w:ascii="Book Antiqua" w:eastAsia="Book Antiqua" w:hAnsi="Book Antiqua" w:cs="Book Antiqua"/>
        </w:rPr>
        <w:t xml:space="preserve">7 </w:t>
      </w:r>
      <w:r w:rsidRPr="00015A83">
        <w:rPr>
          <w:rFonts w:ascii="Book Antiqua" w:eastAsia="Book Antiqua" w:hAnsi="Book Antiqua" w:cs="Book Antiqua"/>
          <w:b/>
          <w:bCs/>
        </w:rPr>
        <w:t>Briggs V</w:t>
      </w:r>
      <w:r w:rsidRPr="00015A83">
        <w:rPr>
          <w:rFonts w:ascii="Book Antiqua" w:eastAsia="Book Antiqua" w:hAnsi="Book Antiqua" w:cs="Book Antiqua"/>
        </w:rPr>
        <w:t xml:space="preserve">, Davies S, </w:t>
      </w:r>
      <w:proofErr w:type="spellStart"/>
      <w:r w:rsidRPr="00015A83">
        <w:rPr>
          <w:rFonts w:ascii="Book Antiqua" w:eastAsia="Book Antiqua" w:hAnsi="Book Antiqua" w:cs="Book Antiqua"/>
        </w:rPr>
        <w:t>Wilkie</w:t>
      </w:r>
      <w:proofErr w:type="spellEnd"/>
      <w:r w:rsidRPr="00015A83">
        <w:rPr>
          <w:rFonts w:ascii="Book Antiqua" w:eastAsia="Book Antiqua" w:hAnsi="Book Antiqua" w:cs="Book Antiqua"/>
        </w:rPr>
        <w:t xml:space="preserve"> M. International Variations in Peritoneal Dialysis </w:t>
      </w:r>
      <w:proofErr w:type="gramStart"/>
      <w:r w:rsidRPr="00015A83">
        <w:rPr>
          <w:rFonts w:ascii="Book Antiqua" w:eastAsia="Book Antiqua" w:hAnsi="Book Antiqua" w:cs="Book Antiqua"/>
        </w:rPr>
        <w:t>Utilization</w:t>
      </w:r>
      <w:proofErr w:type="gramEnd"/>
      <w:r w:rsidRPr="00015A83">
        <w:rPr>
          <w:rFonts w:ascii="Book Antiqua" w:eastAsia="Book Antiqua" w:hAnsi="Book Antiqua" w:cs="Book Antiqua"/>
        </w:rPr>
        <w:t xml:space="preserve"> and Implications for Practice. </w:t>
      </w:r>
      <w:r w:rsidRPr="00015A83">
        <w:rPr>
          <w:rFonts w:ascii="Book Antiqua" w:eastAsia="Book Antiqua" w:hAnsi="Book Antiqua" w:cs="Book Antiqua"/>
          <w:i/>
          <w:iCs/>
        </w:rPr>
        <w:t>Am J Kidney Dis</w:t>
      </w:r>
      <w:r w:rsidRPr="00015A83">
        <w:rPr>
          <w:rFonts w:ascii="Book Antiqua" w:eastAsia="Book Antiqua" w:hAnsi="Book Antiqua" w:cs="Book Antiqua"/>
        </w:rPr>
        <w:t xml:space="preserve"> 2019; </w:t>
      </w:r>
      <w:r w:rsidRPr="00015A83">
        <w:rPr>
          <w:rFonts w:ascii="Book Antiqua" w:eastAsia="Book Antiqua" w:hAnsi="Book Antiqua" w:cs="Book Antiqua"/>
          <w:b/>
          <w:bCs/>
        </w:rPr>
        <w:t>74</w:t>
      </w:r>
      <w:r w:rsidRPr="00015A83">
        <w:rPr>
          <w:rFonts w:ascii="Book Antiqua" w:eastAsia="Book Antiqua" w:hAnsi="Book Antiqua" w:cs="Book Antiqua"/>
        </w:rPr>
        <w:t>: 101-110 [PMID: 30799030 DOI: 10.1053/j.ajkd.2018.12.033]</w:t>
      </w:r>
    </w:p>
    <w:p w14:paraId="15456CD7" w14:textId="77777777" w:rsidR="00455374" w:rsidRPr="00015A83" w:rsidRDefault="00000000" w:rsidP="00C130D8">
      <w:pPr>
        <w:spacing w:line="360" w:lineRule="auto"/>
        <w:jc w:val="both"/>
        <w:rPr>
          <w:rFonts w:ascii="Book Antiqua" w:hAnsi="Book Antiqua"/>
        </w:rPr>
      </w:pPr>
      <w:r w:rsidRPr="00015A83">
        <w:rPr>
          <w:rFonts w:ascii="Book Antiqua" w:eastAsia="Book Antiqua" w:hAnsi="Book Antiqua" w:cs="Book Antiqua"/>
        </w:rPr>
        <w:t xml:space="preserve">8 </w:t>
      </w:r>
      <w:r w:rsidRPr="00015A83">
        <w:rPr>
          <w:rFonts w:ascii="Book Antiqua" w:eastAsia="Book Antiqua" w:hAnsi="Book Antiqua" w:cs="Book Antiqua"/>
          <w:b/>
          <w:bCs/>
        </w:rPr>
        <w:t>GBD Chronic Kidney Disease Collaboration</w:t>
      </w:r>
      <w:r w:rsidRPr="00015A83">
        <w:rPr>
          <w:rFonts w:ascii="Book Antiqua" w:eastAsia="Book Antiqua" w:hAnsi="Book Antiqua" w:cs="Book Antiqua"/>
        </w:rPr>
        <w:t xml:space="preserve">. Global, regional, and national burden of chronic kidney disease, 1990-2017: a systematic analysis for the Global Burden of Disease Study 2017. </w:t>
      </w:r>
      <w:r w:rsidRPr="00015A83">
        <w:rPr>
          <w:rFonts w:ascii="Book Antiqua" w:eastAsia="Book Antiqua" w:hAnsi="Book Antiqua" w:cs="Book Antiqua"/>
          <w:i/>
          <w:iCs/>
        </w:rPr>
        <w:t>Lancet</w:t>
      </w:r>
      <w:r w:rsidRPr="00015A83">
        <w:rPr>
          <w:rFonts w:ascii="Book Antiqua" w:eastAsia="Book Antiqua" w:hAnsi="Book Antiqua" w:cs="Book Antiqua"/>
        </w:rPr>
        <w:t xml:space="preserve"> 2020; </w:t>
      </w:r>
      <w:r w:rsidRPr="00015A83">
        <w:rPr>
          <w:rFonts w:ascii="Book Antiqua" w:eastAsia="Book Antiqua" w:hAnsi="Book Antiqua" w:cs="Book Antiqua"/>
          <w:b/>
          <w:bCs/>
        </w:rPr>
        <w:t>395</w:t>
      </w:r>
      <w:r w:rsidRPr="00015A83">
        <w:rPr>
          <w:rFonts w:ascii="Book Antiqua" w:eastAsia="Book Antiqua" w:hAnsi="Book Antiqua" w:cs="Book Antiqua"/>
        </w:rPr>
        <w:t>: 709-733 [PMID: 32061315 DOI: 10.1016/S0140-6736(20)30045-3]</w:t>
      </w:r>
    </w:p>
    <w:p w14:paraId="236D38D1" w14:textId="77777777" w:rsidR="00455374" w:rsidRPr="00015A83" w:rsidRDefault="00000000" w:rsidP="00C130D8">
      <w:pPr>
        <w:spacing w:line="360" w:lineRule="auto"/>
        <w:jc w:val="both"/>
        <w:rPr>
          <w:rFonts w:ascii="Book Antiqua" w:hAnsi="Book Antiqua"/>
        </w:rPr>
      </w:pPr>
      <w:r w:rsidRPr="00015A83">
        <w:rPr>
          <w:rFonts w:ascii="Book Antiqua" w:eastAsia="Book Antiqua" w:hAnsi="Book Antiqua" w:cs="Book Antiqua"/>
        </w:rPr>
        <w:t xml:space="preserve">9 </w:t>
      </w:r>
      <w:r w:rsidRPr="00015A83">
        <w:rPr>
          <w:rFonts w:ascii="Book Antiqua" w:eastAsia="Book Antiqua" w:hAnsi="Book Antiqua" w:cs="Book Antiqua"/>
          <w:b/>
          <w:bCs/>
        </w:rPr>
        <w:t>Fu EL</w:t>
      </w:r>
      <w:r w:rsidRPr="00015A83">
        <w:rPr>
          <w:rFonts w:ascii="Book Antiqua" w:eastAsia="Book Antiqua" w:hAnsi="Book Antiqua" w:cs="Book Antiqua"/>
        </w:rPr>
        <w:t xml:space="preserve">, Evans M, </w:t>
      </w:r>
      <w:proofErr w:type="spellStart"/>
      <w:r w:rsidRPr="00015A83">
        <w:rPr>
          <w:rFonts w:ascii="Book Antiqua" w:eastAsia="Book Antiqua" w:hAnsi="Book Antiqua" w:cs="Book Antiqua"/>
        </w:rPr>
        <w:t>Carrero</w:t>
      </w:r>
      <w:proofErr w:type="spellEnd"/>
      <w:r w:rsidRPr="00015A83">
        <w:rPr>
          <w:rFonts w:ascii="Book Antiqua" w:eastAsia="Book Antiqua" w:hAnsi="Book Antiqua" w:cs="Book Antiqua"/>
        </w:rPr>
        <w:t xml:space="preserve"> JJ, Putter H, </w:t>
      </w:r>
      <w:proofErr w:type="spellStart"/>
      <w:r w:rsidRPr="00015A83">
        <w:rPr>
          <w:rFonts w:ascii="Book Antiqua" w:eastAsia="Book Antiqua" w:hAnsi="Book Antiqua" w:cs="Book Antiqua"/>
        </w:rPr>
        <w:t>Clase</w:t>
      </w:r>
      <w:proofErr w:type="spellEnd"/>
      <w:r w:rsidRPr="00015A83">
        <w:rPr>
          <w:rFonts w:ascii="Book Antiqua" w:eastAsia="Book Antiqua" w:hAnsi="Book Antiqua" w:cs="Book Antiqua"/>
        </w:rPr>
        <w:t xml:space="preserve"> CM, Caskey FJ, </w:t>
      </w:r>
      <w:proofErr w:type="spellStart"/>
      <w:r w:rsidRPr="00015A83">
        <w:rPr>
          <w:rFonts w:ascii="Book Antiqua" w:eastAsia="Book Antiqua" w:hAnsi="Book Antiqua" w:cs="Book Antiqua"/>
        </w:rPr>
        <w:t>Szymczak</w:t>
      </w:r>
      <w:proofErr w:type="spellEnd"/>
      <w:r w:rsidRPr="00015A83">
        <w:rPr>
          <w:rFonts w:ascii="Book Antiqua" w:eastAsia="Book Antiqua" w:hAnsi="Book Antiqua" w:cs="Book Antiqua"/>
        </w:rPr>
        <w:t xml:space="preserve"> M, Torino C, </w:t>
      </w:r>
      <w:proofErr w:type="spellStart"/>
      <w:r w:rsidRPr="00015A83">
        <w:rPr>
          <w:rFonts w:ascii="Book Antiqua" w:eastAsia="Book Antiqua" w:hAnsi="Book Antiqua" w:cs="Book Antiqua"/>
        </w:rPr>
        <w:t>Chesnaye</w:t>
      </w:r>
      <w:proofErr w:type="spellEnd"/>
      <w:r w:rsidRPr="00015A83">
        <w:rPr>
          <w:rFonts w:ascii="Book Antiqua" w:eastAsia="Book Antiqua" w:hAnsi="Book Antiqua" w:cs="Book Antiqua"/>
        </w:rPr>
        <w:t xml:space="preserve"> NC, Jager KJ, </w:t>
      </w:r>
      <w:proofErr w:type="spellStart"/>
      <w:r w:rsidRPr="00015A83">
        <w:rPr>
          <w:rFonts w:ascii="Book Antiqua" w:eastAsia="Book Antiqua" w:hAnsi="Book Antiqua" w:cs="Book Antiqua"/>
        </w:rPr>
        <w:t>Wanner</w:t>
      </w:r>
      <w:proofErr w:type="spellEnd"/>
      <w:r w:rsidRPr="00015A83">
        <w:rPr>
          <w:rFonts w:ascii="Book Antiqua" w:eastAsia="Book Antiqua" w:hAnsi="Book Antiqua" w:cs="Book Antiqua"/>
        </w:rPr>
        <w:t xml:space="preserve"> C, Dekker FW, van Diepen M. Timing of dialysis initiation to reduce mortality and cardiovascular events in advanced chronic kidney </w:t>
      </w:r>
      <w:r w:rsidRPr="00015A83">
        <w:rPr>
          <w:rFonts w:ascii="Book Antiqua" w:eastAsia="Book Antiqua" w:hAnsi="Book Antiqua" w:cs="Book Antiqua"/>
        </w:rPr>
        <w:lastRenderedPageBreak/>
        <w:t xml:space="preserve">disease: nationwide cohort study. </w:t>
      </w:r>
      <w:r w:rsidRPr="00015A83">
        <w:rPr>
          <w:rFonts w:ascii="Book Antiqua" w:eastAsia="Book Antiqua" w:hAnsi="Book Antiqua" w:cs="Book Antiqua"/>
          <w:i/>
          <w:iCs/>
        </w:rPr>
        <w:t>BMJ</w:t>
      </w:r>
      <w:r w:rsidRPr="00015A83">
        <w:rPr>
          <w:rFonts w:ascii="Book Antiqua" w:eastAsia="Book Antiqua" w:hAnsi="Book Antiqua" w:cs="Book Antiqua"/>
        </w:rPr>
        <w:t xml:space="preserve"> 2021; </w:t>
      </w:r>
      <w:r w:rsidRPr="00015A83">
        <w:rPr>
          <w:rFonts w:ascii="Book Antiqua" w:eastAsia="Book Antiqua" w:hAnsi="Book Antiqua" w:cs="Book Antiqua"/>
          <w:b/>
          <w:bCs/>
        </w:rPr>
        <w:t>375</w:t>
      </w:r>
      <w:r w:rsidRPr="00015A83">
        <w:rPr>
          <w:rFonts w:ascii="Book Antiqua" w:eastAsia="Book Antiqua" w:hAnsi="Book Antiqua" w:cs="Book Antiqua"/>
        </w:rPr>
        <w:t>: e066306 [PMID: 34844936 DOI: 10.1136/bmj-2021-066306]</w:t>
      </w:r>
    </w:p>
    <w:p w14:paraId="3029730F" w14:textId="77777777" w:rsidR="00455374" w:rsidRPr="00015A83" w:rsidRDefault="00000000" w:rsidP="00C130D8">
      <w:pPr>
        <w:spacing w:line="360" w:lineRule="auto"/>
        <w:jc w:val="both"/>
        <w:rPr>
          <w:rFonts w:ascii="Book Antiqua" w:hAnsi="Book Antiqua"/>
        </w:rPr>
      </w:pPr>
      <w:r w:rsidRPr="00015A83">
        <w:rPr>
          <w:rFonts w:ascii="Book Antiqua" w:eastAsia="Book Antiqua" w:hAnsi="Book Antiqua" w:cs="Book Antiqua"/>
        </w:rPr>
        <w:t xml:space="preserve">10 </w:t>
      </w:r>
      <w:r w:rsidRPr="00015A83">
        <w:rPr>
          <w:rFonts w:ascii="Book Antiqua" w:eastAsia="Book Antiqua" w:hAnsi="Book Antiqua" w:cs="Book Antiqua"/>
          <w:b/>
          <w:bCs/>
        </w:rPr>
        <w:t>Palmer S</w:t>
      </w:r>
      <w:r w:rsidRPr="00015A83">
        <w:rPr>
          <w:rFonts w:ascii="Book Antiqua" w:eastAsia="Book Antiqua" w:hAnsi="Book Antiqua" w:cs="Book Antiqua"/>
        </w:rPr>
        <w:t xml:space="preserve">, Vecchio M, Craig JC, Tonelli M, Johnson DW, </w:t>
      </w:r>
      <w:proofErr w:type="spellStart"/>
      <w:r w:rsidRPr="00015A83">
        <w:rPr>
          <w:rFonts w:ascii="Book Antiqua" w:eastAsia="Book Antiqua" w:hAnsi="Book Antiqua" w:cs="Book Antiqua"/>
        </w:rPr>
        <w:t>Nicolucci</w:t>
      </w:r>
      <w:proofErr w:type="spellEnd"/>
      <w:r w:rsidRPr="00015A83">
        <w:rPr>
          <w:rFonts w:ascii="Book Antiqua" w:eastAsia="Book Antiqua" w:hAnsi="Book Antiqua" w:cs="Book Antiqua"/>
        </w:rPr>
        <w:t xml:space="preserve"> A, Pellegrini F, </w:t>
      </w:r>
      <w:proofErr w:type="spellStart"/>
      <w:r w:rsidRPr="00015A83">
        <w:rPr>
          <w:rFonts w:ascii="Book Antiqua" w:eastAsia="Book Antiqua" w:hAnsi="Book Antiqua" w:cs="Book Antiqua"/>
        </w:rPr>
        <w:t>Saglimbene</w:t>
      </w:r>
      <w:proofErr w:type="spellEnd"/>
      <w:r w:rsidRPr="00015A83">
        <w:rPr>
          <w:rFonts w:ascii="Book Antiqua" w:eastAsia="Book Antiqua" w:hAnsi="Book Antiqua" w:cs="Book Antiqua"/>
        </w:rPr>
        <w:t xml:space="preserve"> V, </w:t>
      </w:r>
      <w:proofErr w:type="spellStart"/>
      <w:r w:rsidRPr="00015A83">
        <w:rPr>
          <w:rFonts w:ascii="Book Antiqua" w:eastAsia="Book Antiqua" w:hAnsi="Book Antiqua" w:cs="Book Antiqua"/>
        </w:rPr>
        <w:t>Logroscino</w:t>
      </w:r>
      <w:proofErr w:type="spellEnd"/>
      <w:r w:rsidRPr="00015A83">
        <w:rPr>
          <w:rFonts w:ascii="Book Antiqua" w:eastAsia="Book Antiqua" w:hAnsi="Book Antiqua" w:cs="Book Antiqua"/>
        </w:rPr>
        <w:t xml:space="preserve"> G, </w:t>
      </w:r>
      <w:proofErr w:type="spellStart"/>
      <w:r w:rsidRPr="00015A83">
        <w:rPr>
          <w:rFonts w:ascii="Book Antiqua" w:eastAsia="Book Antiqua" w:hAnsi="Book Antiqua" w:cs="Book Antiqua"/>
        </w:rPr>
        <w:t>Fishbane</w:t>
      </w:r>
      <w:proofErr w:type="spellEnd"/>
      <w:r w:rsidRPr="00015A83">
        <w:rPr>
          <w:rFonts w:ascii="Book Antiqua" w:eastAsia="Book Antiqua" w:hAnsi="Book Antiqua" w:cs="Book Antiqua"/>
        </w:rPr>
        <w:t xml:space="preserve"> S, </w:t>
      </w:r>
      <w:proofErr w:type="spellStart"/>
      <w:r w:rsidRPr="00015A83">
        <w:rPr>
          <w:rFonts w:ascii="Book Antiqua" w:eastAsia="Book Antiqua" w:hAnsi="Book Antiqua" w:cs="Book Antiqua"/>
        </w:rPr>
        <w:t>Strippoli</w:t>
      </w:r>
      <w:proofErr w:type="spellEnd"/>
      <w:r w:rsidRPr="00015A83">
        <w:rPr>
          <w:rFonts w:ascii="Book Antiqua" w:eastAsia="Book Antiqua" w:hAnsi="Book Antiqua" w:cs="Book Antiqua"/>
        </w:rPr>
        <w:t xml:space="preserve"> GF. Prevalence of depression in chronic kidney disease: systematic review and meta-analysis of observational studies. </w:t>
      </w:r>
      <w:r w:rsidRPr="00015A83">
        <w:rPr>
          <w:rFonts w:ascii="Book Antiqua" w:eastAsia="Book Antiqua" w:hAnsi="Book Antiqua" w:cs="Book Antiqua"/>
          <w:i/>
          <w:iCs/>
        </w:rPr>
        <w:t>Kidney Int</w:t>
      </w:r>
      <w:r w:rsidRPr="00015A83">
        <w:rPr>
          <w:rFonts w:ascii="Book Antiqua" w:eastAsia="Book Antiqua" w:hAnsi="Book Antiqua" w:cs="Book Antiqua"/>
        </w:rPr>
        <w:t xml:space="preserve"> 2013; </w:t>
      </w:r>
      <w:r w:rsidRPr="00015A83">
        <w:rPr>
          <w:rFonts w:ascii="Book Antiqua" w:eastAsia="Book Antiqua" w:hAnsi="Book Antiqua" w:cs="Book Antiqua"/>
          <w:b/>
          <w:bCs/>
        </w:rPr>
        <w:t>84</w:t>
      </w:r>
      <w:r w:rsidRPr="00015A83">
        <w:rPr>
          <w:rFonts w:ascii="Book Antiqua" w:eastAsia="Book Antiqua" w:hAnsi="Book Antiqua" w:cs="Book Antiqua"/>
        </w:rPr>
        <w:t>: 179-191 [PMID: 23486521 DOI: 10.1038/ki.2013.77]</w:t>
      </w:r>
    </w:p>
    <w:p w14:paraId="412FC4B7" w14:textId="77777777" w:rsidR="00455374" w:rsidRPr="00015A83" w:rsidRDefault="00000000" w:rsidP="00C130D8">
      <w:pPr>
        <w:spacing w:line="360" w:lineRule="auto"/>
        <w:jc w:val="both"/>
        <w:rPr>
          <w:rFonts w:ascii="Book Antiqua" w:hAnsi="Book Antiqua"/>
        </w:rPr>
      </w:pPr>
      <w:r w:rsidRPr="00015A83">
        <w:rPr>
          <w:rFonts w:ascii="Book Antiqua" w:eastAsia="Book Antiqua" w:hAnsi="Book Antiqua" w:cs="Book Antiqua"/>
        </w:rPr>
        <w:t xml:space="preserve">11 </w:t>
      </w:r>
      <w:proofErr w:type="spellStart"/>
      <w:r w:rsidRPr="00015A83">
        <w:rPr>
          <w:rFonts w:ascii="Book Antiqua" w:eastAsia="Book Antiqua" w:hAnsi="Book Antiqua" w:cs="Book Antiqua"/>
          <w:b/>
          <w:bCs/>
        </w:rPr>
        <w:t>Alshelleh</w:t>
      </w:r>
      <w:proofErr w:type="spellEnd"/>
      <w:r w:rsidRPr="00015A83">
        <w:rPr>
          <w:rFonts w:ascii="Book Antiqua" w:eastAsia="Book Antiqua" w:hAnsi="Book Antiqua" w:cs="Book Antiqua"/>
          <w:b/>
          <w:bCs/>
        </w:rPr>
        <w:t xml:space="preserve"> S</w:t>
      </w:r>
      <w:r w:rsidRPr="00015A83">
        <w:rPr>
          <w:rFonts w:ascii="Book Antiqua" w:eastAsia="Book Antiqua" w:hAnsi="Book Antiqua" w:cs="Book Antiqua"/>
        </w:rPr>
        <w:t xml:space="preserve">, </w:t>
      </w:r>
      <w:proofErr w:type="spellStart"/>
      <w:r w:rsidRPr="00015A83">
        <w:rPr>
          <w:rFonts w:ascii="Book Antiqua" w:eastAsia="Book Antiqua" w:hAnsi="Book Antiqua" w:cs="Book Antiqua"/>
        </w:rPr>
        <w:t>Alhouri</w:t>
      </w:r>
      <w:proofErr w:type="spellEnd"/>
      <w:r w:rsidRPr="00015A83">
        <w:rPr>
          <w:rFonts w:ascii="Book Antiqua" w:eastAsia="Book Antiqua" w:hAnsi="Book Antiqua" w:cs="Book Antiqua"/>
        </w:rPr>
        <w:t xml:space="preserve"> A, </w:t>
      </w:r>
      <w:proofErr w:type="spellStart"/>
      <w:r w:rsidRPr="00015A83">
        <w:rPr>
          <w:rFonts w:ascii="Book Antiqua" w:eastAsia="Book Antiqua" w:hAnsi="Book Antiqua" w:cs="Book Antiqua"/>
        </w:rPr>
        <w:t>Taifour</w:t>
      </w:r>
      <w:proofErr w:type="spellEnd"/>
      <w:r w:rsidRPr="00015A83">
        <w:rPr>
          <w:rFonts w:ascii="Book Antiqua" w:eastAsia="Book Antiqua" w:hAnsi="Book Antiqua" w:cs="Book Antiqua"/>
        </w:rPr>
        <w:t xml:space="preserve"> A, Abu-Hussein B, </w:t>
      </w:r>
      <w:proofErr w:type="spellStart"/>
      <w:r w:rsidRPr="00015A83">
        <w:rPr>
          <w:rFonts w:ascii="Book Antiqua" w:eastAsia="Book Antiqua" w:hAnsi="Book Antiqua" w:cs="Book Antiqua"/>
        </w:rPr>
        <w:t>Alwreikat</w:t>
      </w:r>
      <w:proofErr w:type="spellEnd"/>
      <w:r w:rsidRPr="00015A83">
        <w:rPr>
          <w:rFonts w:ascii="Book Antiqua" w:eastAsia="Book Antiqua" w:hAnsi="Book Antiqua" w:cs="Book Antiqua"/>
        </w:rPr>
        <w:t xml:space="preserve"> F, Abdelghani M, </w:t>
      </w:r>
      <w:proofErr w:type="spellStart"/>
      <w:r w:rsidRPr="00015A83">
        <w:rPr>
          <w:rFonts w:ascii="Book Antiqua" w:eastAsia="Book Antiqua" w:hAnsi="Book Antiqua" w:cs="Book Antiqua"/>
        </w:rPr>
        <w:t>Badran</w:t>
      </w:r>
      <w:proofErr w:type="spellEnd"/>
      <w:r w:rsidRPr="00015A83">
        <w:rPr>
          <w:rFonts w:ascii="Book Antiqua" w:eastAsia="Book Antiqua" w:hAnsi="Book Antiqua" w:cs="Book Antiqua"/>
        </w:rPr>
        <w:t xml:space="preserve"> M, Al-</w:t>
      </w:r>
      <w:proofErr w:type="spellStart"/>
      <w:r w:rsidRPr="00015A83">
        <w:rPr>
          <w:rFonts w:ascii="Book Antiqua" w:eastAsia="Book Antiqua" w:hAnsi="Book Antiqua" w:cs="Book Antiqua"/>
        </w:rPr>
        <w:t>Asa'd</w:t>
      </w:r>
      <w:proofErr w:type="spellEnd"/>
      <w:r w:rsidRPr="00015A83">
        <w:rPr>
          <w:rFonts w:ascii="Book Antiqua" w:eastAsia="Book Antiqua" w:hAnsi="Book Antiqua" w:cs="Book Antiqua"/>
        </w:rPr>
        <w:t xml:space="preserve"> Y, </w:t>
      </w:r>
      <w:proofErr w:type="spellStart"/>
      <w:r w:rsidRPr="00015A83">
        <w:rPr>
          <w:rFonts w:ascii="Book Antiqua" w:eastAsia="Book Antiqua" w:hAnsi="Book Antiqua" w:cs="Book Antiqua"/>
        </w:rPr>
        <w:t>Alhawari</w:t>
      </w:r>
      <w:proofErr w:type="spellEnd"/>
      <w:r w:rsidRPr="00015A83">
        <w:rPr>
          <w:rFonts w:ascii="Book Antiqua" w:eastAsia="Book Antiqua" w:hAnsi="Book Antiqua" w:cs="Book Antiqua"/>
        </w:rPr>
        <w:t xml:space="preserve"> H, </w:t>
      </w:r>
      <w:proofErr w:type="spellStart"/>
      <w:r w:rsidRPr="00015A83">
        <w:rPr>
          <w:rFonts w:ascii="Book Antiqua" w:eastAsia="Book Antiqua" w:hAnsi="Book Antiqua" w:cs="Book Antiqua"/>
        </w:rPr>
        <w:t>Oweis</w:t>
      </w:r>
      <w:proofErr w:type="spellEnd"/>
      <w:r w:rsidRPr="00015A83">
        <w:rPr>
          <w:rFonts w:ascii="Book Antiqua" w:eastAsia="Book Antiqua" w:hAnsi="Book Antiqua" w:cs="Book Antiqua"/>
        </w:rPr>
        <w:t xml:space="preserve"> AO. </w:t>
      </w:r>
      <w:proofErr w:type="spellStart"/>
      <w:r w:rsidRPr="00015A83">
        <w:rPr>
          <w:rFonts w:ascii="Book Antiqua" w:eastAsia="Book Antiqua" w:hAnsi="Book Antiqua" w:cs="Book Antiqua"/>
        </w:rPr>
        <w:t>Prevelance</w:t>
      </w:r>
      <w:proofErr w:type="spellEnd"/>
      <w:r w:rsidRPr="00015A83">
        <w:rPr>
          <w:rFonts w:ascii="Book Antiqua" w:eastAsia="Book Antiqua" w:hAnsi="Book Antiqua" w:cs="Book Antiqua"/>
        </w:rPr>
        <w:t xml:space="preserve"> of depression and anxiety with their effect on quality of life in chronic kidney disease patients. </w:t>
      </w:r>
      <w:r w:rsidRPr="00015A83">
        <w:rPr>
          <w:rFonts w:ascii="Book Antiqua" w:eastAsia="Book Antiqua" w:hAnsi="Book Antiqua" w:cs="Book Antiqua"/>
          <w:i/>
          <w:iCs/>
        </w:rPr>
        <w:t>Sci Rep</w:t>
      </w:r>
      <w:r w:rsidRPr="00015A83">
        <w:rPr>
          <w:rFonts w:ascii="Book Antiqua" w:eastAsia="Book Antiqua" w:hAnsi="Book Antiqua" w:cs="Book Antiqua"/>
        </w:rPr>
        <w:t xml:space="preserve"> 2022; </w:t>
      </w:r>
      <w:r w:rsidRPr="00015A83">
        <w:rPr>
          <w:rFonts w:ascii="Book Antiqua" w:eastAsia="Book Antiqua" w:hAnsi="Book Antiqua" w:cs="Book Antiqua"/>
          <w:b/>
          <w:bCs/>
        </w:rPr>
        <w:t>12</w:t>
      </w:r>
      <w:r w:rsidRPr="00015A83">
        <w:rPr>
          <w:rFonts w:ascii="Book Antiqua" w:eastAsia="Book Antiqua" w:hAnsi="Book Antiqua" w:cs="Book Antiqua"/>
        </w:rPr>
        <w:t>: 17627 [PMID: 36271287 DOI: 10.1038/s41598-022-21873-2]</w:t>
      </w:r>
    </w:p>
    <w:p w14:paraId="609A7825" w14:textId="77777777" w:rsidR="00455374" w:rsidRPr="00015A83" w:rsidRDefault="00000000" w:rsidP="00C130D8">
      <w:pPr>
        <w:spacing w:line="360" w:lineRule="auto"/>
        <w:jc w:val="both"/>
        <w:rPr>
          <w:rFonts w:ascii="Book Antiqua" w:hAnsi="Book Antiqua"/>
        </w:rPr>
      </w:pPr>
      <w:r w:rsidRPr="00015A83">
        <w:rPr>
          <w:rFonts w:ascii="Book Antiqua" w:eastAsia="Book Antiqua" w:hAnsi="Book Antiqua" w:cs="Book Antiqua"/>
        </w:rPr>
        <w:t xml:space="preserve">12 </w:t>
      </w:r>
      <w:r w:rsidRPr="00015A83">
        <w:rPr>
          <w:rFonts w:ascii="Book Antiqua" w:eastAsia="Book Antiqua" w:hAnsi="Book Antiqua" w:cs="Book Antiqua"/>
          <w:b/>
          <w:bCs/>
        </w:rPr>
        <w:t>John MM</w:t>
      </w:r>
      <w:r w:rsidRPr="00015A83">
        <w:rPr>
          <w:rFonts w:ascii="Book Antiqua" w:eastAsia="Book Antiqua" w:hAnsi="Book Antiqua" w:cs="Book Antiqua"/>
        </w:rPr>
        <w:t xml:space="preserve">, Gupta A, Sharma RK, Kaul A. Impact of residual renal function on clinical outcome and quality of life in patients on peritoneal dialysis. </w:t>
      </w:r>
      <w:r w:rsidRPr="00015A83">
        <w:rPr>
          <w:rFonts w:ascii="Book Antiqua" w:eastAsia="Book Antiqua" w:hAnsi="Book Antiqua" w:cs="Book Antiqua"/>
          <w:i/>
          <w:iCs/>
        </w:rPr>
        <w:t xml:space="preserve">Saudi J Kidney Dis </w:t>
      </w:r>
      <w:proofErr w:type="spellStart"/>
      <w:r w:rsidRPr="00015A83">
        <w:rPr>
          <w:rFonts w:ascii="Book Antiqua" w:eastAsia="Book Antiqua" w:hAnsi="Book Antiqua" w:cs="Book Antiqua"/>
          <w:i/>
          <w:iCs/>
        </w:rPr>
        <w:t>Transpl</w:t>
      </w:r>
      <w:proofErr w:type="spellEnd"/>
      <w:r w:rsidRPr="00015A83">
        <w:rPr>
          <w:rFonts w:ascii="Book Antiqua" w:eastAsia="Book Antiqua" w:hAnsi="Book Antiqua" w:cs="Book Antiqua"/>
        </w:rPr>
        <w:t xml:space="preserve"> 2017; </w:t>
      </w:r>
      <w:r w:rsidRPr="00015A83">
        <w:rPr>
          <w:rFonts w:ascii="Book Antiqua" w:eastAsia="Book Antiqua" w:hAnsi="Book Antiqua" w:cs="Book Antiqua"/>
          <w:b/>
          <w:bCs/>
        </w:rPr>
        <w:t>28</w:t>
      </w:r>
      <w:r w:rsidRPr="00015A83">
        <w:rPr>
          <w:rFonts w:ascii="Book Antiqua" w:eastAsia="Book Antiqua" w:hAnsi="Book Antiqua" w:cs="Book Antiqua"/>
        </w:rPr>
        <w:t>: 30-35 [PMID: 28098100 DOI: 10.4103/1319-2442.198109]</w:t>
      </w:r>
    </w:p>
    <w:p w14:paraId="21001137" w14:textId="77777777" w:rsidR="00455374" w:rsidRPr="00015A83" w:rsidRDefault="00000000" w:rsidP="00C130D8">
      <w:pPr>
        <w:spacing w:line="360" w:lineRule="auto"/>
        <w:jc w:val="both"/>
        <w:rPr>
          <w:rFonts w:ascii="Book Antiqua" w:hAnsi="Book Antiqua"/>
        </w:rPr>
      </w:pPr>
      <w:r w:rsidRPr="00015A83">
        <w:rPr>
          <w:rFonts w:ascii="Book Antiqua" w:eastAsia="Book Antiqua" w:hAnsi="Book Antiqua" w:cs="Book Antiqua"/>
        </w:rPr>
        <w:t xml:space="preserve">13 </w:t>
      </w:r>
      <w:r w:rsidRPr="00015A83">
        <w:rPr>
          <w:rFonts w:ascii="Book Antiqua" w:eastAsia="Book Antiqua" w:hAnsi="Book Antiqua" w:cs="Book Antiqua"/>
          <w:b/>
          <w:bCs/>
        </w:rPr>
        <w:t>Dong J</w:t>
      </w:r>
      <w:r w:rsidRPr="00015A83">
        <w:rPr>
          <w:rFonts w:ascii="Book Antiqua" w:eastAsia="Book Antiqua" w:hAnsi="Book Antiqua" w:cs="Book Antiqua"/>
        </w:rPr>
        <w:t xml:space="preserve">, Pi HC, Xiong ZY, Liao JL, Hao L, Liu GL, Ren YP, Wang Q, Duan LP, Zheng ZX. Depression and Cognitive Impairment in Peritoneal Dialysis: A Multicenter Cross-sectional Study. </w:t>
      </w:r>
      <w:r w:rsidRPr="00015A83">
        <w:rPr>
          <w:rFonts w:ascii="Book Antiqua" w:eastAsia="Book Antiqua" w:hAnsi="Book Antiqua" w:cs="Book Antiqua"/>
          <w:i/>
          <w:iCs/>
        </w:rPr>
        <w:t>Am J Kidney Dis</w:t>
      </w:r>
      <w:r w:rsidRPr="00015A83">
        <w:rPr>
          <w:rFonts w:ascii="Book Antiqua" w:eastAsia="Book Antiqua" w:hAnsi="Book Antiqua" w:cs="Book Antiqua"/>
        </w:rPr>
        <w:t xml:space="preserve"> 2016; </w:t>
      </w:r>
      <w:r w:rsidRPr="00015A83">
        <w:rPr>
          <w:rFonts w:ascii="Book Antiqua" w:eastAsia="Book Antiqua" w:hAnsi="Book Antiqua" w:cs="Book Antiqua"/>
          <w:b/>
          <w:bCs/>
        </w:rPr>
        <w:t>67</w:t>
      </w:r>
      <w:r w:rsidRPr="00015A83">
        <w:rPr>
          <w:rFonts w:ascii="Book Antiqua" w:eastAsia="Book Antiqua" w:hAnsi="Book Antiqua" w:cs="Book Antiqua"/>
        </w:rPr>
        <w:t>: 111-118 [PMID: 26255306 DOI: 10.1053/j.ajkd.2015.06.025]</w:t>
      </w:r>
    </w:p>
    <w:p w14:paraId="1AA1226E" w14:textId="77777777" w:rsidR="00455374" w:rsidRPr="00015A83" w:rsidRDefault="00000000" w:rsidP="00C130D8">
      <w:pPr>
        <w:spacing w:line="360" w:lineRule="auto"/>
        <w:jc w:val="both"/>
        <w:rPr>
          <w:rFonts w:ascii="Book Antiqua" w:hAnsi="Book Antiqua"/>
        </w:rPr>
      </w:pPr>
      <w:r w:rsidRPr="00015A83">
        <w:rPr>
          <w:rFonts w:ascii="Book Antiqua" w:eastAsia="Book Antiqua" w:hAnsi="Book Antiqua" w:cs="Book Antiqua"/>
        </w:rPr>
        <w:t xml:space="preserve">14 </w:t>
      </w:r>
      <w:r w:rsidRPr="00015A83">
        <w:rPr>
          <w:rFonts w:ascii="Book Antiqua" w:eastAsia="Book Antiqua" w:hAnsi="Book Antiqua" w:cs="Book Antiqua"/>
          <w:b/>
          <w:bCs/>
        </w:rPr>
        <w:t>Boulware LE</w:t>
      </w:r>
      <w:r w:rsidRPr="00015A83">
        <w:rPr>
          <w:rFonts w:ascii="Book Antiqua" w:eastAsia="Book Antiqua" w:hAnsi="Book Antiqua" w:cs="Book Antiqua"/>
        </w:rPr>
        <w:t xml:space="preserve">, Liu Y, Fink NE, Coresh J, Ford DE, </w:t>
      </w:r>
      <w:proofErr w:type="spellStart"/>
      <w:r w:rsidRPr="00015A83">
        <w:rPr>
          <w:rFonts w:ascii="Book Antiqua" w:eastAsia="Book Antiqua" w:hAnsi="Book Antiqua" w:cs="Book Antiqua"/>
        </w:rPr>
        <w:t>Klag</w:t>
      </w:r>
      <w:proofErr w:type="spellEnd"/>
      <w:r w:rsidRPr="00015A83">
        <w:rPr>
          <w:rFonts w:ascii="Book Antiqua" w:eastAsia="Book Antiqua" w:hAnsi="Book Antiqua" w:cs="Book Antiqua"/>
        </w:rPr>
        <w:t xml:space="preserve"> MJ, Powe NR. Temporal relation among depression symptoms, cardiovascular disease events, and mortality in end-stage renal disease: contribution of reverse causality. </w:t>
      </w:r>
      <w:r w:rsidRPr="00015A83">
        <w:rPr>
          <w:rFonts w:ascii="Book Antiqua" w:eastAsia="Book Antiqua" w:hAnsi="Book Antiqua" w:cs="Book Antiqua"/>
          <w:i/>
          <w:iCs/>
        </w:rPr>
        <w:t>Clin J Am Soc Nephrol</w:t>
      </w:r>
      <w:r w:rsidRPr="00015A83">
        <w:rPr>
          <w:rFonts w:ascii="Book Antiqua" w:eastAsia="Book Antiqua" w:hAnsi="Book Antiqua" w:cs="Book Antiqua"/>
        </w:rPr>
        <w:t xml:space="preserve"> 2006; </w:t>
      </w:r>
      <w:r w:rsidRPr="00015A83">
        <w:rPr>
          <w:rFonts w:ascii="Book Antiqua" w:eastAsia="Book Antiqua" w:hAnsi="Book Antiqua" w:cs="Book Antiqua"/>
          <w:b/>
          <w:bCs/>
        </w:rPr>
        <w:t>1</w:t>
      </w:r>
      <w:r w:rsidRPr="00015A83">
        <w:rPr>
          <w:rFonts w:ascii="Book Antiqua" w:eastAsia="Book Antiqua" w:hAnsi="Book Antiqua" w:cs="Book Antiqua"/>
        </w:rPr>
        <w:t>: 496-504 [PMID: 17699251 DOI: 10.2215/CJN.00030505]</w:t>
      </w:r>
    </w:p>
    <w:p w14:paraId="32B29953" w14:textId="77777777" w:rsidR="00455374" w:rsidRPr="00015A83" w:rsidRDefault="00000000" w:rsidP="00C130D8">
      <w:pPr>
        <w:spacing w:line="360" w:lineRule="auto"/>
        <w:jc w:val="both"/>
        <w:rPr>
          <w:rFonts w:ascii="Book Antiqua" w:hAnsi="Book Antiqua"/>
        </w:rPr>
      </w:pPr>
      <w:r w:rsidRPr="00015A83">
        <w:rPr>
          <w:rFonts w:ascii="Book Antiqua" w:eastAsia="Book Antiqua" w:hAnsi="Book Antiqua" w:cs="Book Antiqua"/>
        </w:rPr>
        <w:t xml:space="preserve">15 </w:t>
      </w:r>
      <w:r w:rsidRPr="00015A83">
        <w:rPr>
          <w:rFonts w:ascii="Book Antiqua" w:eastAsia="Book Antiqua" w:hAnsi="Book Antiqua" w:cs="Book Antiqua"/>
          <w:b/>
          <w:bCs/>
        </w:rPr>
        <w:t>Wang YP</w:t>
      </w:r>
      <w:r w:rsidRPr="00015A83">
        <w:rPr>
          <w:rFonts w:ascii="Book Antiqua" w:eastAsia="Book Antiqua" w:hAnsi="Book Antiqua" w:cs="Book Antiqua"/>
        </w:rPr>
        <w:t xml:space="preserve">, </w:t>
      </w:r>
      <w:proofErr w:type="spellStart"/>
      <w:r w:rsidRPr="00015A83">
        <w:rPr>
          <w:rFonts w:ascii="Book Antiqua" w:eastAsia="Book Antiqua" w:hAnsi="Book Antiqua" w:cs="Book Antiqua"/>
        </w:rPr>
        <w:t>Gorenstein</w:t>
      </w:r>
      <w:proofErr w:type="spellEnd"/>
      <w:r w:rsidRPr="00015A83">
        <w:rPr>
          <w:rFonts w:ascii="Book Antiqua" w:eastAsia="Book Antiqua" w:hAnsi="Book Antiqua" w:cs="Book Antiqua"/>
        </w:rPr>
        <w:t xml:space="preserve"> C. Psychometric properties of the Beck Depression Inventory-II: a comprehensive review. </w:t>
      </w:r>
      <w:proofErr w:type="spellStart"/>
      <w:r w:rsidRPr="00015A83">
        <w:rPr>
          <w:rFonts w:ascii="Book Antiqua" w:eastAsia="Book Antiqua" w:hAnsi="Book Antiqua" w:cs="Book Antiqua"/>
          <w:i/>
          <w:iCs/>
        </w:rPr>
        <w:t>Braz</w:t>
      </w:r>
      <w:proofErr w:type="spellEnd"/>
      <w:r w:rsidRPr="00015A83">
        <w:rPr>
          <w:rFonts w:ascii="Book Antiqua" w:eastAsia="Book Antiqua" w:hAnsi="Book Antiqua" w:cs="Book Antiqua"/>
          <w:i/>
          <w:iCs/>
        </w:rPr>
        <w:t xml:space="preserve"> J Psychiatry</w:t>
      </w:r>
      <w:r w:rsidRPr="00015A83">
        <w:rPr>
          <w:rFonts w:ascii="Book Antiqua" w:eastAsia="Book Antiqua" w:hAnsi="Book Antiqua" w:cs="Book Antiqua"/>
        </w:rPr>
        <w:t xml:space="preserve"> 2013; </w:t>
      </w:r>
      <w:r w:rsidRPr="00015A83">
        <w:rPr>
          <w:rFonts w:ascii="Book Antiqua" w:eastAsia="Book Antiqua" w:hAnsi="Book Antiqua" w:cs="Book Antiqua"/>
          <w:b/>
          <w:bCs/>
        </w:rPr>
        <w:t>35</w:t>
      </w:r>
      <w:r w:rsidRPr="00015A83">
        <w:rPr>
          <w:rFonts w:ascii="Book Antiqua" w:eastAsia="Book Antiqua" w:hAnsi="Book Antiqua" w:cs="Book Antiqua"/>
        </w:rPr>
        <w:t>: 416-431 [PMID: 24402217 DOI: 10.1590/1516-4446-2012-1048]</w:t>
      </w:r>
    </w:p>
    <w:p w14:paraId="08B0C3F2" w14:textId="77777777" w:rsidR="00455374" w:rsidRPr="00015A83" w:rsidRDefault="00000000" w:rsidP="00C130D8">
      <w:pPr>
        <w:spacing w:line="360" w:lineRule="auto"/>
        <w:jc w:val="both"/>
        <w:rPr>
          <w:rFonts w:ascii="Book Antiqua" w:hAnsi="Book Antiqua"/>
        </w:rPr>
      </w:pPr>
      <w:r w:rsidRPr="00015A83">
        <w:rPr>
          <w:rFonts w:ascii="Book Antiqua" w:eastAsia="Book Antiqua" w:hAnsi="Book Antiqua" w:cs="Book Antiqua"/>
        </w:rPr>
        <w:t xml:space="preserve">16 </w:t>
      </w:r>
      <w:r w:rsidRPr="00015A83">
        <w:rPr>
          <w:rFonts w:ascii="Book Antiqua" w:eastAsia="Book Antiqua" w:hAnsi="Book Antiqua" w:cs="Book Antiqua"/>
          <w:b/>
          <w:bCs/>
        </w:rPr>
        <w:t>Yue T</w:t>
      </w:r>
      <w:r w:rsidRPr="00015A83">
        <w:rPr>
          <w:rFonts w:ascii="Book Antiqua" w:eastAsia="Book Antiqua" w:hAnsi="Book Antiqua" w:cs="Book Antiqua"/>
        </w:rPr>
        <w:t xml:space="preserve">, Li Q, Wang R, Liu Z, Guo M, Bai F, Zhang Z, Wang W, Cheng Y, Wang H. Comparison of Hospital Anxiety and Depression Scale (HADS) and </w:t>
      </w:r>
      <w:proofErr w:type="spellStart"/>
      <w:r w:rsidRPr="00015A83">
        <w:rPr>
          <w:rFonts w:ascii="Book Antiqua" w:eastAsia="Book Antiqua" w:hAnsi="Book Antiqua" w:cs="Book Antiqua"/>
        </w:rPr>
        <w:t>Zung</w:t>
      </w:r>
      <w:proofErr w:type="spellEnd"/>
      <w:r w:rsidRPr="00015A83">
        <w:rPr>
          <w:rFonts w:ascii="Book Antiqua" w:eastAsia="Book Antiqua" w:hAnsi="Book Antiqua" w:cs="Book Antiqua"/>
        </w:rPr>
        <w:t xml:space="preserve"> Self-Rating Anxiety/Depression Scale (SAS/SDS) in Evaluating Anxiety and Depression in Patients with Psoriatic Arthritis. </w:t>
      </w:r>
      <w:r w:rsidRPr="00015A83">
        <w:rPr>
          <w:rFonts w:ascii="Book Antiqua" w:eastAsia="Book Antiqua" w:hAnsi="Book Antiqua" w:cs="Book Antiqua"/>
          <w:i/>
          <w:iCs/>
        </w:rPr>
        <w:t>Dermatology</w:t>
      </w:r>
      <w:r w:rsidRPr="00015A83">
        <w:rPr>
          <w:rFonts w:ascii="Book Antiqua" w:eastAsia="Book Antiqua" w:hAnsi="Book Antiqua" w:cs="Book Antiqua"/>
        </w:rPr>
        <w:t xml:space="preserve"> 2020; </w:t>
      </w:r>
      <w:r w:rsidRPr="00015A83">
        <w:rPr>
          <w:rFonts w:ascii="Book Antiqua" w:eastAsia="Book Antiqua" w:hAnsi="Book Antiqua" w:cs="Book Antiqua"/>
          <w:b/>
          <w:bCs/>
        </w:rPr>
        <w:t>236</w:t>
      </w:r>
      <w:r w:rsidRPr="00015A83">
        <w:rPr>
          <w:rFonts w:ascii="Book Antiqua" w:eastAsia="Book Antiqua" w:hAnsi="Book Antiqua" w:cs="Book Antiqua"/>
        </w:rPr>
        <w:t>: 170-178 [PMID: 31434087 DOI: 10.1159/000498848]</w:t>
      </w:r>
    </w:p>
    <w:p w14:paraId="0059D6A3" w14:textId="77777777" w:rsidR="00455374" w:rsidRPr="00015A83" w:rsidRDefault="00000000" w:rsidP="00C130D8">
      <w:pPr>
        <w:spacing w:line="360" w:lineRule="auto"/>
        <w:jc w:val="both"/>
        <w:rPr>
          <w:rFonts w:ascii="Book Antiqua" w:hAnsi="Book Antiqua"/>
        </w:rPr>
      </w:pPr>
      <w:r w:rsidRPr="00015A83">
        <w:rPr>
          <w:rFonts w:ascii="Book Antiqua" w:eastAsia="Book Antiqua" w:hAnsi="Book Antiqua" w:cs="Book Antiqua"/>
        </w:rPr>
        <w:lastRenderedPageBreak/>
        <w:t xml:space="preserve">17 </w:t>
      </w:r>
      <w:r w:rsidRPr="00015A83">
        <w:rPr>
          <w:rFonts w:ascii="Book Antiqua" w:eastAsia="Book Antiqua" w:hAnsi="Book Antiqua" w:cs="Book Antiqua"/>
          <w:b/>
          <w:bCs/>
        </w:rPr>
        <w:t>Sancho-Domingo C</w:t>
      </w:r>
      <w:r w:rsidRPr="00015A83">
        <w:rPr>
          <w:rFonts w:ascii="Book Antiqua" w:eastAsia="Book Antiqua" w:hAnsi="Book Antiqua" w:cs="Book Antiqua"/>
        </w:rPr>
        <w:t xml:space="preserve">, Carballo JL, Coloma-Carmona A, </w:t>
      </w:r>
      <w:proofErr w:type="spellStart"/>
      <w:r w:rsidRPr="00015A83">
        <w:rPr>
          <w:rFonts w:ascii="Book Antiqua" w:eastAsia="Book Antiqua" w:hAnsi="Book Antiqua" w:cs="Book Antiqua"/>
        </w:rPr>
        <w:t>Buysse</w:t>
      </w:r>
      <w:proofErr w:type="spellEnd"/>
      <w:r w:rsidRPr="00015A83">
        <w:rPr>
          <w:rFonts w:ascii="Book Antiqua" w:eastAsia="Book Antiqua" w:hAnsi="Book Antiqua" w:cs="Book Antiqua"/>
        </w:rPr>
        <w:t xml:space="preserve"> DJ. Brief version of the Pittsburgh Sleep Quality Index (B-PSQI) and measurement invariance across gender and age in a population-based sample. </w:t>
      </w:r>
      <w:r w:rsidRPr="00015A83">
        <w:rPr>
          <w:rFonts w:ascii="Book Antiqua" w:eastAsia="Book Antiqua" w:hAnsi="Book Antiqua" w:cs="Book Antiqua"/>
          <w:i/>
          <w:iCs/>
        </w:rPr>
        <w:t>Psychol Assess</w:t>
      </w:r>
      <w:r w:rsidRPr="00015A83">
        <w:rPr>
          <w:rFonts w:ascii="Book Antiqua" w:eastAsia="Book Antiqua" w:hAnsi="Book Antiqua" w:cs="Book Antiqua"/>
        </w:rPr>
        <w:t xml:space="preserve"> 2021; </w:t>
      </w:r>
      <w:r w:rsidRPr="00015A83">
        <w:rPr>
          <w:rFonts w:ascii="Book Antiqua" w:eastAsia="Book Antiqua" w:hAnsi="Book Antiqua" w:cs="Book Antiqua"/>
          <w:b/>
          <w:bCs/>
        </w:rPr>
        <w:t>33</w:t>
      </w:r>
      <w:r w:rsidRPr="00015A83">
        <w:rPr>
          <w:rFonts w:ascii="Book Antiqua" w:eastAsia="Book Antiqua" w:hAnsi="Book Antiqua" w:cs="Book Antiqua"/>
        </w:rPr>
        <w:t>: 111-121 [PMID: 33119375 DOI: 10.1037/pas0000959]</w:t>
      </w:r>
    </w:p>
    <w:p w14:paraId="118BD5C7" w14:textId="77777777" w:rsidR="00455374" w:rsidRPr="00015A83" w:rsidRDefault="00000000" w:rsidP="00C130D8">
      <w:pPr>
        <w:spacing w:line="360" w:lineRule="auto"/>
        <w:jc w:val="both"/>
        <w:rPr>
          <w:rFonts w:ascii="Book Antiqua" w:hAnsi="Book Antiqua"/>
        </w:rPr>
      </w:pPr>
      <w:r w:rsidRPr="00015A83">
        <w:rPr>
          <w:rFonts w:ascii="Book Antiqua" w:eastAsia="Book Antiqua" w:hAnsi="Book Antiqua" w:cs="Book Antiqua"/>
        </w:rPr>
        <w:t xml:space="preserve">18 </w:t>
      </w:r>
      <w:r w:rsidRPr="00015A83">
        <w:rPr>
          <w:rFonts w:ascii="Book Antiqua" w:eastAsia="Book Antiqua" w:hAnsi="Book Antiqua" w:cs="Book Antiqua"/>
          <w:b/>
          <w:bCs/>
        </w:rPr>
        <w:t>Tian N</w:t>
      </w:r>
      <w:r w:rsidRPr="00015A83">
        <w:rPr>
          <w:rFonts w:ascii="Book Antiqua" w:eastAsia="Book Antiqua" w:hAnsi="Book Antiqua" w:cs="Book Antiqua"/>
        </w:rPr>
        <w:t xml:space="preserve">, Chen N, Li PK. Depression in dialysis. </w:t>
      </w:r>
      <w:proofErr w:type="spellStart"/>
      <w:r w:rsidRPr="00015A83">
        <w:rPr>
          <w:rFonts w:ascii="Book Antiqua" w:eastAsia="Book Antiqua" w:hAnsi="Book Antiqua" w:cs="Book Antiqua"/>
          <w:i/>
          <w:iCs/>
        </w:rPr>
        <w:t>Curr</w:t>
      </w:r>
      <w:proofErr w:type="spellEnd"/>
      <w:r w:rsidRPr="00015A83">
        <w:rPr>
          <w:rFonts w:ascii="Book Antiqua" w:eastAsia="Book Antiqua" w:hAnsi="Book Antiqua" w:cs="Book Antiqua"/>
          <w:i/>
          <w:iCs/>
        </w:rPr>
        <w:t xml:space="preserve"> </w:t>
      </w:r>
      <w:proofErr w:type="spellStart"/>
      <w:r w:rsidRPr="00015A83">
        <w:rPr>
          <w:rFonts w:ascii="Book Antiqua" w:eastAsia="Book Antiqua" w:hAnsi="Book Antiqua" w:cs="Book Antiqua"/>
          <w:i/>
          <w:iCs/>
        </w:rPr>
        <w:t>Opin</w:t>
      </w:r>
      <w:proofErr w:type="spellEnd"/>
      <w:r w:rsidRPr="00015A83">
        <w:rPr>
          <w:rFonts w:ascii="Book Antiqua" w:eastAsia="Book Antiqua" w:hAnsi="Book Antiqua" w:cs="Book Antiqua"/>
          <w:i/>
          <w:iCs/>
        </w:rPr>
        <w:t xml:space="preserve"> Nephrol </w:t>
      </w:r>
      <w:proofErr w:type="spellStart"/>
      <w:r w:rsidRPr="00015A83">
        <w:rPr>
          <w:rFonts w:ascii="Book Antiqua" w:eastAsia="Book Antiqua" w:hAnsi="Book Antiqua" w:cs="Book Antiqua"/>
          <w:i/>
          <w:iCs/>
        </w:rPr>
        <w:t>Hypertens</w:t>
      </w:r>
      <w:proofErr w:type="spellEnd"/>
      <w:r w:rsidRPr="00015A83">
        <w:rPr>
          <w:rFonts w:ascii="Book Antiqua" w:eastAsia="Book Antiqua" w:hAnsi="Book Antiqua" w:cs="Book Antiqua"/>
        </w:rPr>
        <w:t xml:space="preserve"> 2021; </w:t>
      </w:r>
      <w:r w:rsidRPr="00015A83">
        <w:rPr>
          <w:rFonts w:ascii="Book Antiqua" w:eastAsia="Book Antiqua" w:hAnsi="Book Antiqua" w:cs="Book Antiqua"/>
          <w:b/>
          <w:bCs/>
        </w:rPr>
        <w:t>30</w:t>
      </w:r>
      <w:r w:rsidRPr="00015A83">
        <w:rPr>
          <w:rFonts w:ascii="Book Antiqua" w:eastAsia="Book Antiqua" w:hAnsi="Book Antiqua" w:cs="Book Antiqua"/>
        </w:rPr>
        <w:t>: 600-612 [PMID: 34456238 DOI: 10.1097/MNH.0000000000000741]</w:t>
      </w:r>
    </w:p>
    <w:p w14:paraId="3C94ED5D" w14:textId="77777777" w:rsidR="00455374" w:rsidRPr="00015A83" w:rsidRDefault="00000000" w:rsidP="00C130D8">
      <w:pPr>
        <w:spacing w:line="360" w:lineRule="auto"/>
        <w:jc w:val="both"/>
        <w:rPr>
          <w:rFonts w:ascii="Book Antiqua" w:hAnsi="Book Antiqua"/>
        </w:rPr>
      </w:pPr>
      <w:r w:rsidRPr="00015A83">
        <w:rPr>
          <w:rFonts w:ascii="Book Antiqua" w:eastAsia="Book Antiqua" w:hAnsi="Book Antiqua" w:cs="Book Antiqua"/>
        </w:rPr>
        <w:t xml:space="preserve">19 </w:t>
      </w:r>
      <w:proofErr w:type="spellStart"/>
      <w:r w:rsidRPr="00015A83">
        <w:rPr>
          <w:rFonts w:ascii="Book Antiqua" w:eastAsia="Book Antiqua" w:hAnsi="Book Antiqua" w:cs="Book Antiqua"/>
          <w:b/>
          <w:bCs/>
        </w:rPr>
        <w:t>Chrzastek</w:t>
      </w:r>
      <w:proofErr w:type="spellEnd"/>
      <w:r w:rsidRPr="00015A83">
        <w:rPr>
          <w:rFonts w:ascii="Book Antiqua" w:eastAsia="Book Antiqua" w:hAnsi="Book Antiqua" w:cs="Book Antiqua"/>
          <w:b/>
          <w:bCs/>
        </w:rPr>
        <w:t xml:space="preserve"> Z</w:t>
      </w:r>
      <w:r w:rsidRPr="00015A83">
        <w:rPr>
          <w:rFonts w:ascii="Book Antiqua" w:eastAsia="Book Antiqua" w:hAnsi="Book Antiqua" w:cs="Book Antiqua"/>
        </w:rPr>
        <w:t xml:space="preserve">, </w:t>
      </w:r>
      <w:proofErr w:type="spellStart"/>
      <w:r w:rsidRPr="00015A83">
        <w:rPr>
          <w:rFonts w:ascii="Book Antiqua" w:eastAsia="Book Antiqua" w:hAnsi="Book Antiqua" w:cs="Book Antiqua"/>
        </w:rPr>
        <w:t>Guligowska</w:t>
      </w:r>
      <w:proofErr w:type="spellEnd"/>
      <w:r w:rsidRPr="00015A83">
        <w:rPr>
          <w:rFonts w:ascii="Book Antiqua" w:eastAsia="Book Antiqua" w:hAnsi="Book Antiqua" w:cs="Book Antiqua"/>
        </w:rPr>
        <w:t xml:space="preserve"> A, </w:t>
      </w:r>
      <w:proofErr w:type="spellStart"/>
      <w:r w:rsidRPr="00015A83">
        <w:rPr>
          <w:rFonts w:ascii="Book Antiqua" w:eastAsia="Book Antiqua" w:hAnsi="Book Antiqua" w:cs="Book Antiqua"/>
        </w:rPr>
        <w:t>Soltysik</w:t>
      </w:r>
      <w:proofErr w:type="spellEnd"/>
      <w:r w:rsidRPr="00015A83">
        <w:rPr>
          <w:rFonts w:ascii="Book Antiqua" w:eastAsia="Book Antiqua" w:hAnsi="Book Antiqua" w:cs="Book Antiqua"/>
        </w:rPr>
        <w:t xml:space="preserve"> B, </w:t>
      </w:r>
      <w:proofErr w:type="spellStart"/>
      <w:r w:rsidRPr="00015A83">
        <w:rPr>
          <w:rFonts w:ascii="Book Antiqua" w:eastAsia="Book Antiqua" w:hAnsi="Book Antiqua" w:cs="Book Antiqua"/>
        </w:rPr>
        <w:t>Pigłowska</w:t>
      </w:r>
      <w:proofErr w:type="spellEnd"/>
      <w:r w:rsidRPr="00015A83">
        <w:rPr>
          <w:rFonts w:ascii="Book Antiqua" w:eastAsia="Book Antiqua" w:hAnsi="Book Antiqua" w:cs="Book Antiqua"/>
        </w:rPr>
        <w:t xml:space="preserve"> M, </w:t>
      </w:r>
      <w:proofErr w:type="spellStart"/>
      <w:r w:rsidRPr="00015A83">
        <w:rPr>
          <w:rFonts w:ascii="Book Antiqua" w:eastAsia="Book Antiqua" w:hAnsi="Book Antiqua" w:cs="Book Antiqua"/>
        </w:rPr>
        <w:t>Borowiak</w:t>
      </w:r>
      <w:proofErr w:type="spellEnd"/>
      <w:r w:rsidRPr="00015A83">
        <w:rPr>
          <w:rFonts w:ascii="Book Antiqua" w:eastAsia="Book Antiqua" w:hAnsi="Book Antiqua" w:cs="Book Antiqua"/>
        </w:rPr>
        <w:t xml:space="preserve"> E, </w:t>
      </w:r>
      <w:proofErr w:type="spellStart"/>
      <w:r w:rsidRPr="00015A83">
        <w:rPr>
          <w:rFonts w:ascii="Book Antiqua" w:eastAsia="Book Antiqua" w:hAnsi="Book Antiqua" w:cs="Book Antiqua"/>
        </w:rPr>
        <w:t>Kostka</w:t>
      </w:r>
      <w:proofErr w:type="spellEnd"/>
      <w:r w:rsidRPr="00015A83">
        <w:rPr>
          <w:rFonts w:ascii="Book Antiqua" w:eastAsia="Book Antiqua" w:hAnsi="Book Antiqua" w:cs="Book Antiqua"/>
        </w:rPr>
        <w:t xml:space="preserve"> J, </w:t>
      </w:r>
      <w:proofErr w:type="spellStart"/>
      <w:r w:rsidRPr="00015A83">
        <w:rPr>
          <w:rFonts w:ascii="Book Antiqua" w:eastAsia="Book Antiqua" w:hAnsi="Book Antiqua" w:cs="Book Antiqua"/>
        </w:rPr>
        <w:t>Kostka</w:t>
      </w:r>
      <w:proofErr w:type="spellEnd"/>
      <w:r w:rsidRPr="00015A83">
        <w:rPr>
          <w:rFonts w:ascii="Book Antiqua" w:eastAsia="Book Antiqua" w:hAnsi="Book Antiqua" w:cs="Book Antiqua"/>
        </w:rPr>
        <w:t xml:space="preserve"> T. Association of Lower Nutritional Status and Education Level with the Severity of Depression Symptoms in Older Adults-A Cross Sectional Survey. </w:t>
      </w:r>
      <w:r w:rsidRPr="00015A83">
        <w:rPr>
          <w:rFonts w:ascii="Book Antiqua" w:eastAsia="Book Antiqua" w:hAnsi="Book Antiqua" w:cs="Book Antiqua"/>
          <w:i/>
          <w:iCs/>
        </w:rPr>
        <w:t>Nutrients</w:t>
      </w:r>
      <w:r w:rsidRPr="00015A83">
        <w:rPr>
          <w:rFonts w:ascii="Book Antiqua" w:eastAsia="Book Antiqua" w:hAnsi="Book Antiqua" w:cs="Book Antiqua"/>
        </w:rPr>
        <w:t xml:space="preserve"> 2021; </w:t>
      </w:r>
      <w:r w:rsidRPr="00015A83">
        <w:rPr>
          <w:rFonts w:ascii="Book Antiqua" w:eastAsia="Book Antiqua" w:hAnsi="Book Antiqua" w:cs="Book Antiqua"/>
          <w:b/>
          <w:bCs/>
        </w:rPr>
        <w:t>13</w:t>
      </w:r>
      <w:r w:rsidRPr="00015A83">
        <w:rPr>
          <w:rFonts w:ascii="Book Antiqua" w:eastAsia="Book Antiqua" w:hAnsi="Book Antiqua" w:cs="Book Antiqua"/>
        </w:rPr>
        <w:t xml:space="preserve"> [PMID: 33557348 DOI: 10.3390/nu13020515]</w:t>
      </w:r>
    </w:p>
    <w:p w14:paraId="3862E83A" w14:textId="77777777" w:rsidR="00455374" w:rsidRPr="00015A83" w:rsidRDefault="00000000" w:rsidP="00C130D8">
      <w:pPr>
        <w:spacing w:line="360" w:lineRule="auto"/>
        <w:jc w:val="both"/>
        <w:rPr>
          <w:rFonts w:ascii="Book Antiqua" w:hAnsi="Book Antiqua"/>
        </w:rPr>
      </w:pPr>
      <w:r w:rsidRPr="00015A83">
        <w:rPr>
          <w:rFonts w:ascii="Book Antiqua" w:eastAsia="Book Antiqua" w:hAnsi="Book Antiqua" w:cs="Book Antiqua"/>
        </w:rPr>
        <w:t xml:space="preserve">20 </w:t>
      </w:r>
      <w:r w:rsidRPr="00015A83">
        <w:rPr>
          <w:rFonts w:ascii="Book Antiqua" w:eastAsia="Book Antiqua" w:hAnsi="Book Antiqua" w:cs="Book Antiqua"/>
          <w:b/>
          <w:bCs/>
        </w:rPr>
        <w:t>Vieira ER</w:t>
      </w:r>
      <w:r w:rsidRPr="00015A83">
        <w:rPr>
          <w:rFonts w:ascii="Book Antiqua" w:eastAsia="Book Antiqua" w:hAnsi="Book Antiqua" w:cs="Book Antiqua"/>
        </w:rPr>
        <w:t xml:space="preserve">, Brown E, </w:t>
      </w:r>
      <w:proofErr w:type="spellStart"/>
      <w:r w:rsidRPr="00015A83">
        <w:rPr>
          <w:rFonts w:ascii="Book Antiqua" w:eastAsia="Book Antiqua" w:hAnsi="Book Antiqua" w:cs="Book Antiqua"/>
        </w:rPr>
        <w:t>Raue</w:t>
      </w:r>
      <w:proofErr w:type="spellEnd"/>
      <w:r w:rsidRPr="00015A83">
        <w:rPr>
          <w:rFonts w:ascii="Book Antiqua" w:eastAsia="Book Antiqua" w:hAnsi="Book Antiqua" w:cs="Book Antiqua"/>
        </w:rPr>
        <w:t xml:space="preserve"> P. Depression in older adults: screening and referral. </w:t>
      </w:r>
      <w:r w:rsidRPr="00015A83">
        <w:rPr>
          <w:rFonts w:ascii="Book Antiqua" w:eastAsia="Book Antiqua" w:hAnsi="Book Antiqua" w:cs="Book Antiqua"/>
          <w:i/>
          <w:iCs/>
        </w:rPr>
        <w:t xml:space="preserve">J </w:t>
      </w:r>
      <w:proofErr w:type="spellStart"/>
      <w:r w:rsidRPr="00015A83">
        <w:rPr>
          <w:rFonts w:ascii="Book Antiqua" w:eastAsia="Book Antiqua" w:hAnsi="Book Antiqua" w:cs="Book Antiqua"/>
          <w:i/>
          <w:iCs/>
        </w:rPr>
        <w:t>Geriatr</w:t>
      </w:r>
      <w:proofErr w:type="spellEnd"/>
      <w:r w:rsidRPr="00015A83">
        <w:rPr>
          <w:rFonts w:ascii="Book Antiqua" w:eastAsia="Book Antiqua" w:hAnsi="Book Antiqua" w:cs="Book Antiqua"/>
          <w:i/>
          <w:iCs/>
        </w:rPr>
        <w:t xml:space="preserve"> Phys </w:t>
      </w:r>
      <w:proofErr w:type="spellStart"/>
      <w:r w:rsidRPr="00015A83">
        <w:rPr>
          <w:rFonts w:ascii="Book Antiqua" w:eastAsia="Book Antiqua" w:hAnsi="Book Antiqua" w:cs="Book Antiqua"/>
          <w:i/>
          <w:iCs/>
        </w:rPr>
        <w:t>Ther</w:t>
      </w:r>
      <w:proofErr w:type="spellEnd"/>
      <w:r w:rsidRPr="00015A83">
        <w:rPr>
          <w:rFonts w:ascii="Book Antiqua" w:eastAsia="Book Antiqua" w:hAnsi="Book Antiqua" w:cs="Book Antiqua"/>
        </w:rPr>
        <w:t xml:space="preserve"> 2014; </w:t>
      </w:r>
      <w:r w:rsidRPr="00015A83">
        <w:rPr>
          <w:rFonts w:ascii="Book Antiqua" w:eastAsia="Book Antiqua" w:hAnsi="Book Antiqua" w:cs="Book Antiqua"/>
          <w:b/>
          <w:bCs/>
        </w:rPr>
        <w:t>37</w:t>
      </w:r>
      <w:r w:rsidRPr="00015A83">
        <w:rPr>
          <w:rFonts w:ascii="Book Antiqua" w:eastAsia="Book Antiqua" w:hAnsi="Book Antiqua" w:cs="Book Antiqua"/>
        </w:rPr>
        <w:t>: 24-30 [PMID: 23619921 DOI: 10.1519/JPT.0b013e31828df26f]</w:t>
      </w:r>
    </w:p>
    <w:p w14:paraId="4573C426" w14:textId="77777777" w:rsidR="00455374" w:rsidRPr="00015A83" w:rsidRDefault="00000000" w:rsidP="00C130D8">
      <w:pPr>
        <w:spacing w:line="360" w:lineRule="auto"/>
        <w:jc w:val="both"/>
        <w:rPr>
          <w:rFonts w:ascii="Book Antiqua" w:hAnsi="Book Antiqua"/>
        </w:rPr>
      </w:pPr>
      <w:r w:rsidRPr="00015A83">
        <w:rPr>
          <w:rFonts w:ascii="Book Antiqua" w:eastAsia="Book Antiqua" w:hAnsi="Book Antiqua" w:cs="Book Antiqua"/>
        </w:rPr>
        <w:t xml:space="preserve">21 </w:t>
      </w:r>
      <w:r w:rsidRPr="00015A83">
        <w:rPr>
          <w:rFonts w:ascii="Book Antiqua" w:eastAsia="Book Antiqua" w:hAnsi="Book Antiqua" w:cs="Book Antiqua"/>
          <w:b/>
          <w:bCs/>
        </w:rPr>
        <w:t>Gong J</w:t>
      </w:r>
      <w:r w:rsidRPr="00015A83">
        <w:rPr>
          <w:rFonts w:ascii="Book Antiqua" w:eastAsia="Book Antiqua" w:hAnsi="Book Antiqua" w:cs="Book Antiqua"/>
        </w:rPr>
        <w:t xml:space="preserve">, Wang G, Wang Y, Chen X, Chen Y, Meng Q, Yang P, Yao Y, Zhao Y. Nowcasting and forecasting the care needs of the older population in China: analysis of data from the China Health and Retirement Longitudinal Study (CHARLS). </w:t>
      </w:r>
      <w:r w:rsidRPr="00015A83">
        <w:rPr>
          <w:rFonts w:ascii="Book Antiqua" w:eastAsia="Book Antiqua" w:hAnsi="Book Antiqua" w:cs="Book Antiqua"/>
          <w:i/>
          <w:iCs/>
        </w:rPr>
        <w:t>Lancet Public Health</w:t>
      </w:r>
      <w:r w:rsidRPr="00015A83">
        <w:rPr>
          <w:rFonts w:ascii="Book Antiqua" w:eastAsia="Book Antiqua" w:hAnsi="Book Antiqua" w:cs="Book Antiqua"/>
        </w:rPr>
        <w:t xml:space="preserve"> 2022; </w:t>
      </w:r>
      <w:r w:rsidRPr="00015A83">
        <w:rPr>
          <w:rFonts w:ascii="Book Antiqua" w:eastAsia="Book Antiqua" w:hAnsi="Book Antiqua" w:cs="Book Antiqua"/>
          <w:b/>
          <w:bCs/>
        </w:rPr>
        <w:t>7</w:t>
      </w:r>
      <w:r w:rsidRPr="00015A83">
        <w:rPr>
          <w:rFonts w:ascii="Book Antiqua" w:eastAsia="Book Antiqua" w:hAnsi="Book Antiqua" w:cs="Book Antiqua"/>
        </w:rPr>
        <w:t>: e1005-e1013 [PMID: 36423656 DOI: 10.1016/S2468-2667(22)00203-1]</w:t>
      </w:r>
    </w:p>
    <w:p w14:paraId="0538BFCC" w14:textId="77777777" w:rsidR="00455374" w:rsidRPr="00015A83" w:rsidRDefault="00000000" w:rsidP="00C130D8">
      <w:pPr>
        <w:spacing w:line="360" w:lineRule="auto"/>
        <w:jc w:val="both"/>
        <w:rPr>
          <w:rFonts w:ascii="Book Antiqua" w:hAnsi="Book Antiqua"/>
        </w:rPr>
      </w:pPr>
      <w:r w:rsidRPr="00015A83">
        <w:rPr>
          <w:rFonts w:ascii="Book Antiqua" w:eastAsia="Book Antiqua" w:hAnsi="Book Antiqua" w:cs="Book Antiqua"/>
        </w:rPr>
        <w:t xml:space="preserve">22 </w:t>
      </w:r>
      <w:r w:rsidRPr="00015A83">
        <w:rPr>
          <w:rFonts w:ascii="Book Antiqua" w:eastAsia="Book Antiqua" w:hAnsi="Book Antiqua" w:cs="Book Antiqua"/>
          <w:b/>
          <w:bCs/>
        </w:rPr>
        <w:t>Liao H</w:t>
      </w:r>
      <w:r w:rsidRPr="00015A83">
        <w:rPr>
          <w:rFonts w:ascii="Book Antiqua" w:eastAsia="Book Antiqua" w:hAnsi="Book Antiqua" w:cs="Book Antiqua"/>
        </w:rPr>
        <w:t xml:space="preserve">, Liao S, Gao YJ, Mu JP, Wang X, Chen DS. Correlation between Sleep Time, Sleep Quality, and Emotional and Cognitive Function in the Elderly. </w:t>
      </w:r>
      <w:r w:rsidRPr="00015A83">
        <w:rPr>
          <w:rFonts w:ascii="Book Antiqua" w:eastAsia="Book Antiqua" w:hAnsi="Book Antiqua" w:cs="Book Antiqua"/>
          <w:i/>
          <w:iCs/>
        </w:rPr>
        <w:t>Biomed Res Int</w:t>
      </w:r>
      <w:r w:rsidRPr="00015A83">
        <w:rPr>
          <w:rFonts w:ascii="Book Antiqua" w:eastAsia="Book Antiqua" w:hAnsi="Book Antiqua" w:cs="Book Antiqua"/>
        </w:rPr>
        <w:t xml:space="preserve"> 2022; </w:t>
      </w:r>
      <w:r w:rsidRPr="00015A83">
        <w:rPr>
          <w:rFonts w:ascii="Book Antiqua" w:eastAsia="Book Antiqua" w:hAnsi="Book Antiqua" w:cs="Book Antiqua"/>
          <w:b/>
          <w:bCs/>
        </w:rPr>
        <w:t>2022</w:t>
      </w:r>
      <w:r w:rsidRPr="00015A83">
        <w:rPr>
          <w:rFonts w:ascii="Book Antiqua" w:eastAsia="Book Antiqua" w:hAnsi="Book Antiqua" w:cs="Book Antiqua"/>
        </w:rPr>
        <w:t>: 9709536 [PMID: 35607303 DOI: 10.1155/2022/9709536]</w:t>
      </w:r>
    </w:p>
    <w:p w14:paraId="6D22AE5A" w14:textId="77777777" w:rsidR="00455374" w:rsidRPr="00015A83" w:rsidRDefault="00000000" w:rsidP="00C130D8">
      <w:pPr>
        <w:spacing w:line="360" w:lineRule="auto"/>
        <w:jc w:val="both"/>
        <w:rPr>
          <w:rFonts w:ascii="Book Antiqua" w:hAnsi="Book Antiqua"/>
        </w:rPr>
      </w:pPr>
      <w:r w:rsidRPr="00015A83">
        <w:rPr>
          <w:rFonts w:ascii="Book Antiqua" w:eastAsia="Book Antiqua" w:hAnsi="Book Antiqua" w:cs="Book Antiqua"/>
        </w:rPr>
        <w:t xml:space="preserve">23 </w:t>
      </w:r>
      <w:r w:rsidRPr="00015A83">
        <w:rPr>
          <w:rFonts w:ascii="Book Antiqua" w:eastAsia="Book Antiqua" w:hAnsi="Book Antiqua" w:cs="Book Antiqua"/>
          <w:b/>
          <w:bCs/>
        </w:rPr>
        <w:t xml:space="preserve">Al </w:t>
      </w:r>
      <w:proofErr w:type="spellStart"/>
      <w:r w:rsidRPr="00015A83">
        <w:rPr>
          <w:rFonts w:ascii="Book Antiqua" w:eastAsia="Book Antiqua" w:hAnsi="Book Antiqua" w:cs="Book Antiqua"/>
          <w:b/>
          <w:bCs/>
        </w:rPr>
        <w:t>Naamani</w:t>
      </w:r>
      <w:proofErr w:type="spellEnd"/>
      <w:r w:rsidRPr="00015A83">
        <w:rPr>
          <w:rFonts w:ascii="Book Antiqua" w:eastAsia="Book Antiqua" w:hAnsi="Book Antiqua" w:cs="Book Antiqua"/>
          <w:b/>
          <w:bCs/>
        </w:rPr>
        <w:t xml:space="preserve"> Z</w:t>
      </w:r>
      <w:r w:rsidRPr="00015A83">
        <w:rPr>
          <w:rFonts w:ascii="Book Antiqua" w:eastAsia="Book Antiqua" w:hAnsi="Book Antiqua" w:cs="Book Antiqua"/>
        </w:rPr>
        <w:t xml:space="preserve">, Gormley K, Noble H, </w:t>
      </w:r>
      <w:proofErr w:type="spellStart"/>
      <w:r w:rsidRPr="00015A83">
        <w:rPr>
          <w:rFonts w:ascii="Book Antiqua" w:eastAsia="Book Antiqua" w:hAnsi="Book Antiqua" w:cs="Book Antiqua"/>
        </w:rPr>
        <w:t>Santin</w:t>
      </w:r>
      <w:proofErr w:type="spellEnd"/>
      <w:r w:rsidRPr="00015A83">
        <w:rPr>
          <w:rFonts w:ascii="Book Antiqua" w:eastAsia="Book Antiqua" w:hAnsi="Book Antiqua" w:cs="Book Antiqua"/>
        </w:rPr>
        <w:t xml:space="preserve"> O, Al </w:t>
      </w:r>
      <w:proofErr w:type="spellStart"/>
      <w:r w:rsidRPr="00015A83">
        <w:rPr>
          <w:rFonts w:ascii="Book Antiqua" w:eastAsia="Book Antiqua" w:hAnsi="Book Antiqua" w:cs="Book Antiqua"/>
        </w:rPr>
        <w:t>Maqbali</w:t>
      </w:r>
      <w:proofErr w:type="spellEnd"/>
      <w:r w:rsidRPr="00015A83">
        <w:rPr>
          <w:rFonts w:ascii="Book Antiqua" w:eastAsia="Book Antiqua" w:hAnsi="Book Antiqua" w:cs="Book Antiqua"/>
        </w:rPr>
        <w:t xml:space="preserve"> M. Fatigue, anxiety, </w:t>
      </w:r>
      <w:proofErr w:type="gramStart"/>
      <w:r w:rsidRPr="00015A83">
        <w:rPr>
          <w:rFonts w:ascii="Book Antiqua" w:eastAsia="Book Antiqua" w:hAnsi="Book Antiqua" w:cs="Book Antiqua"/>
        </w:rPr>
        <w:t>depression</w:t>
      </w:r>
      <w:proofErr w:type="gramEnd"/>
      <w:r w:rsidRPr="00015A83">
        <w:rPr>
          <w:rFonts w:ascii="Book Antiqua" w:eastAsia="Book Antiqua" w:hAnsi="Book Antiqua" w:cs="Book Antiqua"/>
        </w:rPr>
        <w:t xml:space="preserve"> and sleep quality in patients undergoing </w:t>
      </w:r>
      <w:proofErr w:type="spellStart"/>
      <w:r w:rsidRPr="00015A83">
        <w:rPr>
          <w:rFonts w:ascii="Book Antiqua" w:eastAsia="Book Antiqua" w:hAnsi="Book Antiqua" w:cs="Book Antiqua"/>
        </w:rPr>
        <w:t>haemodialysis</w:t>
      </w:r>
      <w:proofErr w:type="spellEnd"/>
      <w:r w:rsidRPr="00015A83">
        <w:rPr>
          <w:rFonts w:ascii="Book Antiqua" w:eastAsia="Book Antiqua" w:hAnsi="Book Antiqua" w:cs="Book Antiqua"/>
        </w:rPr>
        <w:t xml:space="preserve">. </w:t>
      </w:r>
      <w:r w:rsidRPr="00015A83">
        <w:rPr>
          <w:rFonts w:ascii="Book Antiqua" w:eastAsia="Book Antiqua" w:hAnsi="Book Antiqua" w:cs="Book Antiqua"/>
          <w:i/>
          <w:iCs/>
        </w:rPr>
        <w:t>BMC Nephrol</w:t>
      </w:r>
      <w:r w:rsidRPr="00015A83">
        <w:rPr>
          <w:rFonts w:ascii="Book Antiqua" w:eastAsia="Book Antiqua" w:hAnsi="Book Antiqua" w:cs="Book Antiqua"/>
        </w:rPr>
        <w:t xml:space="preserve"> 2021; </w:t>
      </w:r>
      <w:r w:rsidRPr="00015A83">
        <w:rPr>
          <w:rFonts w:ascii="Book Antiqua" w:eastAsia="Book Antiqua" w:hAnsi="Book Antiqua" w:cs="Book Antiqua"/>
          <w:b/>
          <w:bCs/>
        </w:rPr>
        <w:t>22</w:t>
      </w:r>
      <w:r w:rsidRPr="00015A83">
        <w:rPr>
          <w:rFonts w:ascii="Book Antiqua" w:eastAsia="Book Antiqua" w:hAnsi="Book Antiqua" w:cs="Book Antiqua"/>
        </w:rPr>
        <w:t>: 157 [PMID: 33910523 DOI: 10.1186/s12882-021-02349-3]</w:t>
      </w:r>
    </w:p>
    <w:p w14:paraId="6687AA34" w14:textId="77777777" w:rsidR="00455374" w:rsidRPr="00015A83" w:rsidRDefault="00000000" w:rsidP="00C130D8">
      <w:pPr>
        <w:spacing w:line="360" w:lineRule="auto"/>
        <w:jc w:val="both"/>
        <w:rPr>
          <w:rFonts w:ascii="Book Antiqua" w:hAnsi="Book Antiqua"/>
        </w:rPr>
      </w:pPr>
      <w:r w:rsidRPr="00015A83">
        <w:rPr>
          <w:rFonts w:ascii="Book Antiqua" w:eastAsia="Book Antiqua" w:hAnsi="Book Antiqua" w:cs="Book Antiqua"/>
        </w:rPr>
        <w:t xml:space="preserve">24 </w:t>
      </w:r>
      <w:r w:rsidRPr="00015A83">
        <w:rPr>
          <w:rFonts w:ascii="Book Antiqua" w:eastAsia="Book Antiqua" w:hAnsi="Book Antiqua" w:cs="Book Antiqua"/>
          <w:b/>
          <w:bCs/>
        </w:rPr>
        <w:t>Wang X</w:t>
      </w:r>
      <w:r w:rsidRPr="00015A83">
        <w:rPr>
          <w:rFonts w:ascii="Book Antiqua" w:eastAsia="Book Antiqua" w:hAnsi="Book Antiqua" w:cs="Book Antiqua"/>
        </w:rPr>
        <w:t xml:space="preserve">, Xia F, Wang G. Mediating effect of anxiety and depression between family function and hope in patients receiving maintenance hemodialysis: a cross-sectional study. </w:t>
      </w:r>
      <w:r w:rsidRPr="00015A83">
        <w:rPr>
          <w:rFonts w:ascii="Book Antiqua" w:eastAsia="Book Antiqua" w:hAnsi="Book Antiqua" w:cs="Book Antiqua"/>
          <w:i/>
          <w:iCs/>
        </w:rPr>
        <w:t>BMC Psychol</w:t>
      </w:r>
      <w:r w:rsidRPr="00015A83">
        <w:rPr>
          <w:rFonts w:ascii="Book Antiqua" w:eastAsia="Book Antiqua" w:hAnsi="Book Antiqua" w:cs="Book Antiqua"/>
        </w:rPr>
        <w:t xml:space="preserve"> 2023; </w:t>
      </w:r>
      <w:r w:rsidRPr="00015A83">
        <w:rPr>
          <w:rFonts w:ascii="Book Antiqua" w:eastAsia="Book Antiqua" w:hAnsi="Book Antiqua" w:cs="Book Antiqua"/>
          <w:b/>
          <w:bCs/>
        </w:rPr>
        <w:t>11</w:t>
      </w:r>
      <w:r w:rsidRPr="00015A83">
        <w:rPr>
          <w:rFonts w:ascii="Book Antiqua" w:eastAsia="Book Antiqua" w:hAnsi="Book Antiqua" w:cs="Book Antiqua"/>
        </w:rPr>
        <w:t>: 130 [PMID: 37098642 DOI: 10.1186/s40359-023-01169-4]</w:t>
      </w:r>
    </w:p>
    <w:p w14:paraId="7D99824D" w14:textId="77777777" w:rsidR="00455374" w:rsidRPr="00015A83" w:rsidRDefault="00000000" w:rsidP="00C130D8">
      <w:pPr>
        <w:spacing w:line="360" w:lineRule="auto"/>
        <w:jc w:val="both"/>
        <w:rPr>
          <w:rFonts w:ascii="Book Antiqua" w:hAnsi="Book Antiqua"/>
        </w:rPr>
      </w:pPr>
      <w:proofErr w:type="gramStart"/>
      <w:r w:rsidRPr="00015A83">
        <w:rPr>
          <w:rFonts w:ascii="Book Antiqua" w:eastAsia="Book Antiqua" w:hAnsi="Book Antiqua" w:cs="Book Antiqua"/>
        </w:rPr>
        <w:t xml:space="preserve">25 </w:t>
      </w:r>
      <w:r w:rsidRPr="00015A83">
        <w:rPr>
          <w:rFonts w:ascii="Book Antiqua" w:eastAsia="Book Antiqua" w:hAnsi="Book Antiqua" w:cs="Book Antiqua"/>
          <w:b/>
          <w:bCs/>
        </w:rPr>
        <w:t>Wheeler DC</w:t>
      </w:r>
      <w:proofErr w:type="gramEnd"/>
      <w:r w:rsidRPr="00015A83">
        <w:rPr>
          <w:rFonts w:ascii="Book Antiqua" w:eastAsia="Book Antiqua" w:hAnsi="Book Antiqua" w:cs="Book Antiqua"/>
        </w:rPr>
        <w:t xml:space="preserve">, </w:t>
      </w:r>
      <w:proofErr w:type="spellStart"/>
      <w:r w:rsidRPr="00015A83">
        <w:rPr>
          <w:rFonts w:ascii="Book Antiqua" w:eastAsia="Book Antiqua" w:hAnsi="Book Antiqua" w:cs="Book Antiqua"/>
        </w:rPr>
        <w:t>Stefánsson</w:t>
      </w:r>
      <w:proofErr w:type="spellEnd"/>
      <w:r w:rsidRPr="00015A83">
        <w:rPr>
          <w:rFonts w:ascii="Book Antiqua" w:eastAsia="Book Antiqua" w:hAnsi="Book Antiqua" w:cs="Book Antiqua"/>
        </w:rPr>
        <w:t xml:space="preserve"> BV, </w:t>
      </w:r>
      <w:proofErr w:type="spellStart"/>
      <w:r w:rsidRPr="00015A83">
        <w:rPr>
          <w:rFonts w:ascii="Book Antiqua" w:eastAsia="Book Antiqua" w:hAnsi="Book Antiqua" w:cs="Book Antiqua"/>
        </w:rPr>
        <w:t>Jongs</w:t>
      </w:r>
      <w:proofErr w:type="spellEnd"/>
      <w:r w:rsidRPr="00015A83">
        <w:rPr>
          <w:rFonts w:ascii="Book Antiqua" w:eastAsia="Book Antiqua" w:hAnsi="Book Antiqua" w:cs="Book Antiqua"/>
        </w:rPr>
        <w:t xml:space="preserve"> N, </w:t>
      </w:r>
      <w:proofErr w:type="spellStart"/>
      <w:r w:rsidRPr="00015A83">
        <w:rPr>
          <w:rFonts w:ascii="Book Antiqua" w:eastAsia="Book Antiqua" w:hAnsi="Book Antiqua" w:cs="Book Antiqua"/>
        </w:rPr>
        <w:t>Chertow</w:t>
      </w:r>
      <w:proofErr w:type="spellEnd"/>
      <w:r w:rsidRPr="00015A83">
        <w:rPr>
          <w:rFonts w:ascii="Book Antiqua" w:eastAsia="Book Antiqua" w:hAnsi="Book Antiqua" w:cs="Book Antiqua"/>
        </w:rPr>
        <w:t xml:space="preserve"> GM, Greene T, Hou FF, McMurray JJV, Correa-Rotter R, </w:t>
      </w:r>
      <w:proofErr w:type="spellStart"/>
      <w:r w:rsidRPr="00015A83">
        <w:rPr>
          <w:rFonts w:ascii="Book Antiqua" w:eastAsia="Book Antiqua" w:hAnsi="Book Antiqua" w:cs="Book Antiqua"/>
        </w:rPr>
        <w:t>Rossing</w:t>
      </w:r>
      <w:proofErr w:type="spellEnd"/>
      <w:r w:rsidRPr="00015A83">
        <w:rPr>
          <w:rFonts w:ascii="Book Antiqua" w:eastAsia="Book Antiqua" w:hAnsi="Book Antiqua" w:cs="Book Antiqua"/>
        </w:rPr>
        <w:t xml:space="preserve"> P, Toto RD, </w:t>
      </w:r>
      <w:proofErr w:type="spellStart"/>
      <w:r w:rsidRPr="00015A83">
        <w:rPr>
          <w:rFonts w:ascii="Book Antiqua" w:eastAsia="Book Antiqua" w:hAnsi="Book Antiqua" w:cs="Book Antiqua"/>
        </w:rPr>
        <w:t>Sjöström</w:t>
      </w:r>
      <w:proofErr w:type="spellEnd"/>
      <w:r w:rsidRPr="00015A83">
        <w:rPr>
          <w:rFonts w:ascii="Book Antiqua" w:eastAsia="Book Antiqua" w:hAnsi="Book Antiqua" w:cs="Book Antiqua"/>
        </w:rPr>
        <w:t xml:space="preserve"> CD, </w:t>
      </w:r>
      <w:proofErr w:type="spellStart"/>
      <w:r w:rsidRPr="00015A83">
        <w:rPr>
          <w:rFonts w:ascii="Book Antiqua" w:eastAsia="Book Antiqua" w:hAnsi="Book Antiqua" w:cs="Book Antiqua"/>
        </w:rPr>
        <w:t>Langkilde</w:t>
      </w:r>
      <w:proofErr w:type="spellEnd"/>
      <w:r w:rsidRPr="00015A83">
        <w:rPr>
          <w:rFonts w:ascii="Book Antiqua" w:eastAsia="Book Antiqua" w:hAnsi="Book Antiqua" w:cs="Book Antiqua"/>
        </w:rPr>
        <w:t xml:space="preserve"> AM, </w:t>
      </w:r>
      <w:proofErr w:type="spellStart"/>
      <w:r w:rsidRPr="00015A83">
        <w:rPr>
          <w:rFonts w:ascii="Book Antiqua" w:eastAsia="Book Antiqua" w:hAnsi="Book Antiqua" w:cs="Book Antiqua"/>
        </w:rPr>
        <w:t>Heerspink</w:t>
      </w:r>
      <w:proofErr w:type="spellEnd"/>
      <w:r w:rsidRPr="00015A83">
        <w:rPr>
          <w:rFonts w:ascii="Book Antiqua" w:eastAsia="Book Antiqua" w:hAnsi="Book Antiqua" w:cs="Book Antiqua"/>
        </w:rPr>
        <w:t xml:space="preserve"> HJL; DAPA-CKD Trial Committees and Investigators. Effects of dapagliflozin on major adverse kidney and cardiovascular events in patients with diabetic and non-diabetic </w:t>
      </w:r>
      <w:r w:rsidRPr="00015A83">
        <w:rPr>
          <w:rFonts w:ascii="Book Antiqua" w:eastAsia="Book Antiqua" w:hAnsi="Book Antiqua" w:cs="Book Antiqua"/>
        </w:rPr>
        <w:lastRenderedPageBreak/>
        <w:t xml:space="preserve">chronic kidney disease: a prespecified analysis from the DAPA-CKD trial. </w:t>
      </w:r>
      <w:r w:rsidRPr="00015A83">
        <w:rPr>
          <w:rFonts w:ascii="Book Antiqua" w:eastAsia="Book Antiqua" w:hAnsi="Book Antiqua" w:cs="Book Antiqua"/>
          <w:i/>
          <w:iCs/>
        </w:rPr>
        <w:t>Lancet Diabetes Endocrinol</w:t>
      </w:r>
      <w:r w:rsidRPr="00015A83">
        <w:rPr>
          <w:rFonts w:ascii="Book Antiqua" w:eastAsia="Book Antiqua" w:hAnsi="Book Antiqua" w:cs="Book Antiqua"/>
        </w:rPr>
        <w:t xml:space="preserve"> 2021; </w:t>
      </w:r>
      <w:r w:rsidRPr="00015A83">
        <w:rPr>
          <w:rFonts w:ascii="Book Antiqua" w:eastAsia="Book Antiqua" w:hAnsi="Book Antiqua" w:cs="Book Antiqua"/>
          <w:b/>
          <w:bCs/>
        </w:rPr>
        <w:t>9</w:t>
      </w:r>
      <w:r w:rsidRPr="00015A83">
        <w:rPr>
          <w:rFonts w:ascii="Book Antiqua" w:eastAsia="Book Antiqua" w:hAnsi="Book Antiqua" w:cs="Book Antiqua"/>
        </w:rPr>
        <w:t>: 22-31 [PMID: 33338413 DOI: 10.1016/S2213-8587(20)30369-7]</w:t>
      </w:r>
    </w:p>
    <w:p w14:paraId="0528B604" w14:textId="77777777" w:rsidR="00455374" w:rsidRPr="00015A83" w:rsidRDefault="00000000" w:rsidP="00C130D8">
      <w:pPr>
        <w:spacing w:line="360" w:lineRule="auto"/>
        <w:jc w:val="both"/>
        <w:rPr>
          <w:rFonts w:ascii="Book Antiqua" w:hAnsi="Book Antiqua"/>
        </w:rPr>
      </w:pPr>
      <w:r w:rsidRPr="00015A83">
        <w:rPr>
          <w:rFonts w:ascii="Book Antiqua" w:eastAsia="Book Antiqua" w:hAnsi="Book Antiqua" w:cs="Book Antiqua"/>
        </w:rPr>
        <w:t xml:space="preserve">26 </w:t>
      </w:r>
      <w:r w:rsidRPr="00015A83">
        <w:rPr>
          <w:rFonts w:ascii="Book Antiqua" w:eastAsia="Book Antiqua" w:hAnsi="Book Antiqua" w:cs="Book Antiqua"/>
          <w:b/>
          <w:bCs/>
        </w:rPr>
        <w:t>Provenzano M</w:t>
      </w:r>
      <w:r w:rsidRPr="00015A83">
        <w:rPr>
          <w:rFonts w:ascii="Book Antiqua" w:eastAsia="Book Antiqua" w:hAnsi="Book Antiqua" w:cs="Book Antiqua"/>
        </w:rPr>
        <w:t xml:space="preserve">, </w:t>
      </w:r>
      <w:proofErr w:type="spellStart"/>
      <w:r w:rsidRPr="00015A83">
        <w:rPr>
          <w:rFonts w:ascii="Book Antiqua" w:eastAsia="Book Antiqua" w:hAnsi="Book Antiqua" w:cs="Book Antiqua"/>
        </w:rPr>
        <w:t>Coppolino</w:t>
      </w:r>
      <w:proofErr w:type="spellEnd"/>
      <w:r w:rsidRPr="00015A83">
        <w:rPr>
          <w:rFonts w:ascii="Book Antiqua" w:eastAsia="Book Antiqua" w:hAnsi="Book Antiqua" w:cs="Book Antiqua"/>
        </w:rPr>
        <w:t xml:space="preserve"> G, </w:t>
      </w:r>
      <w:proofErr w:type="spellStart"/>
      <w:r w:rsidRPr="00015A83">
        <w:rPr>
          <w:rFonts w:ascii="Book Antiqua" w:eastAsia="Book Antiqua" w:hAnsi="Book Antiqua" w:cs="Book Antiqua"/>
        </w:rPr>
        <w:t>Faga</w:t>
      </w:r>
      <w:proofErr w:type="spellEnd"/>
      <w:r w:rsidRPr="00015A83">
        <w:rPr>
          <w:rFonts w:ascii="Book Antiqua" w:eastAsia="Book Antiqua" w:hAnsi="Book Antiqua" w:cs="Book Antiqua"/>
        </w:rPr>
        <w:t xml:space="preserve"> T, Garofalo C, Serra R, </w:t>
      </w:r>
      <w:proofErr w:type="spellStart"/>
      <w:r w:rsidRPr="00015A83">
        <w:rPr>
          <w:rFonts w:ascii="Book Antiqua" w:eastAsia="Book Antiqua" w:hAnsi="Book Antiqua" w:cs="Book Antiqua"/>
        </w:rPr>
        <w:t>Andreucci</w:t>
      </w:r>
      <w:proofErr w:type="spellEnd"/>
      <w:r w:rsidRPr="00015A83">
        <w:rPr>
          <w:rFonts w:ascii="Book Antiqua" w:eastAsia="Book Antiqua" w:hAnsi="Book Antiqua" w:cs="Book Antiqua"/>
        </w:rPr>
        <w:t xml:space="preserve"> M. Epidemiology of cardiovascular risk in chronic kidney disease patients: the real silent killer. </w:t>
      </w:r>
      <w:r w:rsidRPr="00015A83">
        <w:rPr>
          <w:rFonts w:ascii="Book Antiqua" w:eastAsia="Book Antiqua" w:hAnsi="Book Antiqua" w:cs="Book Antiqua"/>
          <w:i/>
          <w:iCs/>
        </w:rPr>
        <w:t>Rev Cardiovasc Med</w:t>
      </w:r>
      <w:r w:rsidRPr="00015A83">
        <w:rPr>
          <w:rFonts w:ascii="Book Antiqua" w:eastAsia="Book Antiqua" w:hAnsi="Book Antiqua" w:cs="Book Antiqua"/>
        </w:rPr>
        <w:t xml:space="preserve"> 2019; </w:t>
      </w:r>
      <w:r w:rsidRPr="00015A83">
        <w:rPr>
          <w:rFonts w:ascii="Book Antiqua" w:eastAsia="Book Antiqua" w:hAnsi="Book Antiqua" w:cs="Book Antiqua"/>
          <w:b/>
          <w:bCs/>
        </w:rPr>
        <w:t>20</w:t>
      </w:r>
      <w:r w:rsidRPr="00015A83">
        <w:rPr>
          <w:rFonts w:ascii="Book Antiqua" w:eastAsia="Book Antiqua" w:hAnsi="Book Antiqua" w:cs="Book Antiqua"/>
        </w:rPr>
        <w:t>: 209-220 [PMID: 31912712 DOI: 10.31083/j.rcm.2019.04.548]</w:t>
      </w:r>
    </w:p>
    <w:p w14:paraId="05DB7C9E" w14:textId="77777777" w:rsidR="00455374" w:rsidRPr="00015A83" w:rsidRDefault="00000000" w:rsidP="00C130D8">
      <w:pPr>
        <w:spacing w:line="360" w:lineRule="auto"/>
        <w:jc w:val="both"/>
        <w:rPr>
          <w:rFonts w:ascii="Book Antiqua" w:hAnsi="Book Antiqua"/>
        </w:rPr>
      </w:pPr>
      <w:r w:rsidRPr="00015A83">
        <w:rPr>
          <w:rFonts w:ascii="Book Antiqua" w:eastAsia="Book Antiqua" w:hAnsi="Book Antiqua" w:cs="Book Antiqua"/>
        </w:rPr>
        <w:t xml:space="preserve">27 </w:t>
      </w:r>
      <w:proofErr w:type="spellStart"/>
      <w:r w:rsidRPr="00015A83">
        <w:rPr>
          <w:rFonts w:ascii="Book Antiqua" w:eastAsia="Book Antiqua" w:hAnsi="Book Antiqua" w:cs="Book Antiqua"/>
          <w:b/>
          <w:bCs/>
        </w:rPr>
        <w:t>Vallianou</w:t>
      </w:r>
      <w:proofErr w:type="spellEnd"/>
      <w:r w:rsidRPr="00015A83">
        <w:rPr>
          <w:rFonts w:ascii="Book Antiqua" w:eastAsia="Book Antiqua" w:hAnsi="Book Antiqua" w:cs="Book Antiqua"/>
          <w:b/>
          <w:bCs/>
        </w:rPr>
        <w:t xml:space="preserve"> NG</w:t>
      </w:r>
      <w:r w:rsidRPr="00015A83">
        <w:rPr>
          <w:rFonts w:ascii="Book Antiqua" w:eastAsia="Book Antiqua" w:hAnsi="Book Antiqua" w:cs="Book Antiqua"/>
        </w:rPr>
        <w:t xml:space="preserve">, Mitesh S, </w:t>
      </w:r>
      <w:proofErr w:type="spellStart"/>
      <w:r w:rsidRPr="00015A83">
        <w:rPr>
          <w:rFonts w:ascii="Book Antiqua" w:eastAsia="Book Antiqua" w:hAnsi="Book Antiqua" w:cs="Book Antiqua"/>
        </w:rPr>
        <w:t>Gkogkou</w:t>
      </w:r>
      <w:proofErr w:type="spellEnd"/>
      <w:r w:rsidRPr="00015A83">
        <w:rPr>
          <w:rFonts w:ascii="Book Antiqua" w:eastAsia="Book Antiqua" w:hAnsi="Book Antiqua" w:cs="Book Antiqua"/>
        </w:rPr>
        <w:t xml:space="preserve"> A, </w:t>
      </w:r>
      <w:proofErr w:type="spellStart"/>
      <w:r w:rsidRPr="00015A83">
        <w:rPr>
          <w:rFonts w:ascii="Book Antiqua" w:eastAsia="Book Antiqua" w:hAnsi="Book Antiqua" w:cs="Book Antiqua"/>
        </w:rPr>
        <w:t>Geladari</w:t>
      </w:r>
      <w:proofErr w:type="spellEnd"/>
      <w:r w:rsidRPr="00015A83">
        <w:rPr>
          <w:rFonts w:ascii="Book Antiqua" w:eastAsia="Book Antiqua" w:hAnsi="Book Antiqua" w:cs="Book Antiqua"/>
        </w:rPr>
        <w:t xml:space="preserve"> E. Chronic Kidney Disease and Cardiovascular Disease: Is there Any Relationship? </w:t>
      </w:r>
      <w:proofErr w:type="spellStart"/>
      <w:r w:rsidRPr="00015A83">
        <w:rPr>
          <w:rFonts w:ascii="Book Antiqua" w:eastAsia="Book Antiqua" w:hAnsi="Book Antiqua" w:cs="Book Antiqua"/>
          <w:i/>
          <w:iCs/>
        </w:rPr>
        <w:t>Curr</w:t>
      </w:r>
      <w:proofErr w:type="spellEnd"/>
      <w:r w:rsidRPr="00015A83">
        <w:rPr>
          <w:rFonts w:ascii="Book Antiqua" w:eastAsia="Book Antiqua" w:hAnsi="Book Antiqua" w:cs="Book Antiqua"/>
          <w:i/>
          <w:iCs/>
        </w:rPr>
        <w:t xml:space="preserve"> </w:t>
      </w:r>
      <w:proofErr w:type="spellStart"/>
      <w:r w:rsidRPr="00015A83">
        <w:rPr>
          <w:rFonts w:ascii="Book Antiqua" w:eastAsia="Book Antiqua" w:hAnsi="Book Antiqua" w:cs="Book Antiqua"/>
          <w:i/>
          <w:iCs/>
        </w:rPr>
        <w:t>Cardiol</w:t>
      </w:r>
      <w:proofErr w:type="spellEnd"/>
      <w:r w:rsidRPr="00015A83">
        <w:rPr>
          <w:rFonts w:ascii="Book Antiqua" w:eastAsia="Book Antiqua" w:hAnsi="Book Antiqua" w:cs="Book Antiqua"/>
          <w:i/>
          <w:iCs/>
        </w:rPr>
        <w:t xml:space="preserve"> Rev</w:t>
      </w:r>
      <w:r w:rsidRPr="00015A83">
        <w:rPr>
          <w:rFonts w:ascii="Book Antiqua" w:eastAsia="Book Antiqua" w:hAnsi="Book Antiqua" w:cs="Book Antiqua"/>
        </w:rPr>
        <w:t xml:space="preserve"> 2019; </w:t>
      </w:r>
      <w:r w:rsidRPr="00015A83">
        <w:rPr>
          <w:rFonts w:ascii="Book Antiqua" w:eastAsia="Book Antiqua" w:hAnsi="Book Antiqua" w:cs="Book Antiqua"/>
          <w:b/>
          <w:bCs/>
        </w:rPr>
        <w:t>15</w:t>
      </w:r>
      <w:r w:rsidRPr="00015A83">
        <w:rPr>
          <w:rFonts w:ascii="Book Antiqua" w:eastAsia="Book Antiqua" w:hAnsi="Book Antiqua" w:cs="Book Antiqua"/>
        </w:rPr>
        <w:t>: 55-63 [PMID: 29992892 DOI: 10.2174/1573403X14666180711124825]</w:t>
      </w:r>
    </w:p>
    <w:p w14:paraId="50485F9C" w14:textId="77777777" w:rsidR="00455374" w:rsidRPr="00C130D8" w:rsidRDefault="00000000" w:rsidP="00C130D8">
      <w:pPr>
        <w:spacing w:line="360" w:lineRule="auto"/>
        <w:jc w:val="both"/>
        <w:rPr>
          <w:rFonts w:ascii="Book Antiqua" w:hAnsi="Book Antiqua"/>
        </w:rPr>
      </w:pPr>
      <w:r w:rsidRPr="00015A83">
        <w:rPr>
          <w:rFonts w:ascii="Book Antiqua" w:eastAsia="Book Antiqua" w:hAnsi="Book Antiqua" w:cs="Book Antiqua"/>
        </w:rPr>
        <w:t xml:space="preserve">28 </w:t>
      </w:r>
      <w:proofErr w:type="spellStart"/>
      <w:r w:rsidRPr="00015A83">
        <w:rPr>
          <w:rFonts w:ascii="Book Antiqua" w:eastAsia="Book Antiqua" w:hAnsi="Book Antiqua" w:cs="Book Antiqua"/>
          <w:b/>
          <w:bCs/>
        </w:rPr>
        <w:t>Vulser</w:t>
      </w:r>
      <w:proofErr w:type="spellEnd"/>
      <w:r w:rsidRPr="00015A83">
        <w:rPr>
          <w:rFonts w:ascii="Book Antiqua" w:eastAsia="Book Antiqua" w:hAnsi="Book Antiqua" w:cs="Book Antiqua"/>
          <w:b/>
          <w:bCs/>
        </w:rPr>
        <w:t xml:space="preserve"> H</w:t>
      </w:r>
      <w:r w:rsidRPr="00015A83">
        <w:rPr>
          <w:rFonts w:ascii="Book Antiqua" w:eastAsia="Book Antiqua" w:hAnsi="Book Antiqua" w:cs="Book Antiqua"/>
        </w:rPr>
        <w:t xml:space="preserve">, </w:t>
      </w:r>
      <w:proofErr w:type="spellStart"/>
      <w:r w:rsidRPr="00015A83">
        <w:rPr>
          <w:rFonts w:ascii="Book Antiqua" w:eastAsia="Book Antiqua" w:hAnsi="Book Antiqua" w:cs="Book Antiqua"/>
        </w:rPr>
        <w:t>Wiernik</w:t>
      </w:r>
      <w:proofErr w:type="spellEnd"/>
      <w:r w:rsidRPr="00015A83">
        <w:rPr>
          <w:rFonts w:ascii="Book Antiqua" w:eastAsia="Book Antiqua" w:hAnsi="Book Antiqua" w:cs="Book Antiqua"/>
        </w:rPr>
        <w:t xml:space="preserve"> E, </w:t>
      </w:r>
      <w:proofErr w:type="spellStart"/>
      <w:r w:rsidRPr="00015A83">
        <w:rPr>
          <w:rFonts w:ascii="Book Antiqua" w:eastAsia="Book Antiqua" w:hAnsi="Book Antiqua" w:cs="Book Antiqua"/>
        </w:rPr>
        <w:t>Hoertel</w:t>
      </w:r>
      <w:proofErr w:type="spellEnd"/>
      <w:r w:rsidRPr="00015A83">
        <w:rPr>
          <w:rFonts w:ascii="Book Antiqua" w:eastAsia="Book Antiqua" w:hAnsi="Book Antiqua" w:cs="Book Antiqua"/>
        </w:rPr>
        <w:t xml:space="preserve"> N, Thomas F, Pannier B, </w:t>
      </w:r>
      <w:proofErr w:type="spellStart"/>
      <w:r w:rsidRPr="00015A83">
        <w:rPr>
          <w:rFonts w:ascii="Book Antiqua" w:eastAsia="Book Antiqua" w:hAnsi="Book Antiqua" w:cs="Book Antiqua"/>
        </w:rPr>
        <w:t>Czernichow</w:t>
      </w:r>
      <w:proofErr w:type="spellEnd"/>
      <w:r w:rsidRPr="00015A83">
        <w:rPr>
          <w:rFonts w:ascii="Book Antiqua" w:eastAsia="Book Antiqua" w:hAnsi="Book Antiqua" w:cs="Book Antiqua"/>
        </w:rPr>
        <w:t xml:space="preserve"> S, Hanon O, Simon T, Simon JM, </w:t>
      </w:r>
      <w:proofErr w:type="spellStart"/>
      <w:r w:rsidRPr="00015A83">
        <w:rPr>
          <w:rFonts w:ascii="Book Antiqua" w:eastAsia="Book Antiqua" w:hAnsi="Book Antiqua" w:cs="Book Antiqua"/>
        </w:rPr>
        <w:t>Danchin</w:t>
      </w:r>
      <w:proofErr w:type="spellEnd"/>
      <w:r w:rsidRPr="00015A83">
        <w:rPr>
          <w:rFonts w:ascii="Book Antiqua" w:eastAsia="Book Antiqua" w:hAnsi="Book Antiqua" w:cs="Book Antiqua"/>
        </w:rPr>
        <w:t xml:space="preserve"> N, </w:t>
      </w:r>
      <w:proofErr w:type="spellStart"/>
      <w:r w:rsidRPr="00015A83">
        <w:rPr>
          <w:rFonts w:ascii="Book Antiqua" w:eastAsia="Book Antiqua" w:hAnsi="Book Antiqua" w:cs="Book Antiqua"/>
        </w:rPr>
        <w:t>Limosin</w:t>
      </w:r>
      <w:proofErr w:type="spellEnd"/>
      <w:r w:rsidRPr="00015A83">
        <w:rPr>
          <w:rFonts w:ascii="Book Antiqua" w:eastAsia="Book Antiqua" w:hAnsi="Book Antiqua" w:cs="Book Antiqua"/>
        </w:rPr>
        <w:t xml:space="preserve"> F, </w:t>
      </w:r>
      <w:proofErr w:type="spellStart"/>
      <w:r w:rsidRPr="00015A83">
        <w:rPr>
          <w:rFonts w:ascii="Book Antiqua" w:eastAsia="Book Antiqua" w:hAnsi="Book Antiqua" w:cs="Book Antiqua"/>
        </w:rPr>
        <w:t>Lemogne</w:t>
      </w:r>
      <w:proofErr w:type="spellEnd"/>
      <w:r w:rsidRPr="00015A83">
        <w:rPr>
          <w:rFonts w:ascii="Book Antiqua" w:eastAsia="Book Antiqua" w:hAnsi="Book Antiqua" w:cs="Book Antiqua"/>
        </w:rPr>
        <w:t xml:space="preserve"> C. Association between depression and anemia in otherwise healthy adults. </w:t>
      </w:r>
      <w:r w:rsidRPr="00015A83">
        <w:rPr>
          <w:rFonts w:ascii="Book Antiqua" w:eastAsia="Book Antiqua" w:hAnsi="Book Antiqua" w:cs="Book Antiqua"/>
          <w:i/>
          <w:iCs/>
        </w:rPr>
        <w:t xml:space="preserve">Acta </w:t>
      </w:r>
      <w:proofErr w:type="spellStart"/>
      <w:r w:rsidRPr="00015A83">
        <w:rPr>
          <w:rFonts w:ascii="Book Antiqua" w:eastAsia="Book Antiqua" w:hAnsi="Book Antiqua" w:cs="Book Antiqua"/>
          <w:i/>
          <w:iCs/>
        </w:rPr>
        <w:t>Psychiatr</w:t>
      </w:r>
      <w:proofErr w:type="spellEnd"/>
      <w:r w:rsidRPr="00015A83">
        <w:rPr>
          <w:rFonts w:ascii="Book Antiqua" w:eastAsia="Book Antiqua" w:hAnsi="Book Antiqua" w:cs="Book Antiqua"/>
          <w:i/>
          <w:iCs/>
        </w:rPr>
        <w:t xml:space="preserve"> </w:t>
      </w:r>
      <w:proofErr w:type="spellStart"/>
      <w:r w:rsidRPr="00015A83">
        <w:rPr>
          <w:rFonts w:ascii="Book Antiqua" w:eastAsia="Book Antiqua" w:hAnsi="Book Antiqua" w:cs="Book Antiqua"/>
          <w:i/>
          <w:iCs/>
        </w:rPr>
        <w:t>Scand</w:t>
      </w:r>
      <w:proofErr w:type="spellEnd"/>
      <w:r w:rsidRPr="00015A83">
        <w:rPr>
          <w:rFonts w:ascii="Book Antiqua" w:eastAsia="Book Antiqua" w:hAnsi="Book Antiqua" w:cs="Book Antiqua"/>
        </w:rPr>
        <w:t xml:space="preserve"> 2016; </w:t>
      </w:r>
      <w:r w:rsidRPr="00015A83">
        <w:rPr>
          <w:rFonts w:ascii="Book Antiqua" w:eastAsia="Book Antiqua" w:hAnsi="Book Antiqua" w:cs="Book Antiqua"/>
          <w:b/>
          <w:bCs/>
        </w:rPr>
        <w:t>134</w:t>
      </w:r>
      <w:r w:rsidRPr="00015A83">
        <w:rPr>
          <w:rFonts w:ascii="Book Antiqua" w:eastAsia="Book Antiqua" w:hAnsi="Book Antiqua" w:cs="Book Antiqua"/>
        </w:rPr>
        <w:t>: 150-160 [PMID: 27238642 DOI: 10.1111/acps.12595]</w:t>
      </w:r>
    </w:p>
    <w:p w14:paraId="0388D5F1" w14:textId="77777777" w:rsidR="00455374" w:rsidRPr="00C130D8" w:rsidRDefault="00455374" w:rsidP="00C130D8">
      <w:pPr>
        <w:spacing w:line="360" w:lineRule="auto"/>
        <w:jc w:val="both"/>
        <w:rPr>
          <w:rFonts w:ascii="Book Antiqua" w:hAnsi="Book Antiqua"/>
        </w:rPr>
        <w:sectPr w:rsidR="00455374" w:rsidRPr="00C130D8">
          <w:pgSz w:w="12240" w:h="15840"/>
          <w:pgMar w:top="1440" w:right="1440" w:bottom="1440" w:left="1440" w:header="720" w:footer="720" w:gutter="0"/>
          <w:cols w:space="720"/>
          <w:docGrid w:linePitch="360"/>
        </w:sectPr>
      </w:pPr>
    </w:p>
    <w:p w14:paraId="3384321A" w14:textId="77777777" w:rsidR="00455374" w:rsidRPr="00C130D8" w:rsidRDefault="00000000" w:rsidP="00C130D8">
      <w:pPr>
        <w:spacing w:line="360" w:lineRule="auto"/>
        <w:jc w:val="both"/>
        <w:rPr>
          <w:rFonts w:ascii="Book Antiqua" w:hAnsi="Book Antiqua"/>
        </w:rPr>
      </w:pPr>
      <w:r w:rsidRPr="00C130D8">
        <w:rPr>
          <w:rFonts w:ascii="Book Antiqua" w:eastAsia="Book Antiqua" w:hAnsi="Book Antiqua" w:cs="Book Antiqua"/>
          <w:b/>
          <w:color w:val="000000"/>
        </w:rPr>
        <w:lastRenderedPageBreak/>
        <w:t>Footnotes</w:t>
      </w:r>
    </w:p>
    <w:p w14:paraId="7182E815" w14:textId="77777777" w:rsidR="00455374" w:rsidRPr="00C130D8" w:rsidRDefault="00000000" w:rsidP="00C130D8">
      <w:pPr>
        <w:spacing w:line="360" w:lineRule="auto"/>
        <w:jc w:val="both"/>
        <w:rPr>
          <w:rFonts w:ascii="Book Antiqua" w:hAnsi="Book Antiqua"/>
        </w:rPr>
      </w:pPr>
      <w:r w:rsidRPr="00C130D8">
        <w:rPr>
          <w:rFonts w:ascii="Book Antiqua" w:eastAsia="Book Antiqua" w:hAnsi="Book Antiqua" w:cs="Book Antiqua"/>
          <w:b/>
          <w:bCs/>
        </w:rPr>
        <w:t xml:space="preserve">Institutional review board statement: </w:t>
      </w:r>
      <w:r w:rsidRPr="00C130D8">
        <w:rPr>
          <w:rFonts w:ascii="Book Antiqua" w:eastAsia="Book Antiqua" w:hAnsi="Book Antiqua" w:cs="Book Antiqua"/>
        </w:rPr>
        <w:t xml:space="preserve">This study has passed the ethical review and approval of </w:t>
      </w:r>
      <w:proofErr w:type="spellStart"/>
      <w:r w:rsidRPr="00C130D8">
        <w:rPr>
          <w:rFonts w:ascii="Book Antiqua" w:eastAsia="Book Antiqua" w:hAnsi="Book Antiqua" w:cs="Book Antiqua"/>
        </w:rPr>
        <w:t>Cangzhou</w:t>
      </w:r>
      <w:proofErr w:type="spellEnd"/>
      <w:r w:rsidRPr="00C130D8">
        <w:rPr>
          <w:rFonts w:ascii="Book Antiqua" w:eastAsia="Book Antiqua" w:hAnsi="Book Antiqua" w:cs="Book Antiqua"/>
        </w:rPr>
        <w:t xml:space="preserve"> Central Hospital.</w:t>
      </w:r>
    </w:p>
    <w:p w14:paraId="460E6943" w14:textId="77777777" w:rsidR="00455374" w:rsidRPr="00C130D8" w:rsidRDefault="00455374" w:rsidP="00C130D8">
      <w:pPr>
        <w:spacing w:line="360" w:lineRule="auto"/>
        <w:jc w:val="both"/>
        <w:rPr>
          <w:rFonts w:ascii="Book Antiqua" w:hAnsi="Book Antiqua"/>
        </w:rPr>
      </w:pPr>
    </w:p>
    <w:p w14:paraId="31E8FE17" w14:textId="77777777" w:rsidR="00455374" w:rsidRPr="00C130D8" w:rsidRDefault="00000000" w:rsidP="00C130D8">
      <w:pPr>
        <w:spacing w:line="360" w:lineRule="auto"/>
        <w:jc w:val="both"/>
        <w:rPr>
          <w:rFonts w:ascii="Book Antiqua" w:hAnsi="Book Antiqua"/>
        </w:rPr>
      </w:pPr>
      <w:r w:rsidRPr="00C130D8">
        <w:rPr>
          <w:rFonts w:ascii="Book Antiqua" w:eastAsia="Book Antiqua" w:hAnsi="Book Antiqua" w:cs="Book Antiqua"/>
          <w:b/>
          <w:bCs/>
        </w:rPr>
        <w:t xml:space="preserve">Informed consent statement: </w:t>
      </w:r>
      <w:r w:rsidRPr="00C130D8">
        <w:rPr>
          <w:rFonts w:ascii="Book Antiqua" w:eastAsia="Book Antiqua" w:hAnsi="Book Antiqua" w:cs="Book Antiqua"/>
        </w:rPr>
        <w:t>The study has obtained informed consent from the patient or the patient's guardian.</w:t>
      </w:r>
    </w:p>
    <w:p w14:paraId="52688E86" w14:textId="77777777" w:rsidR="00455374" w:rsidRPr="00C130D8" w:rsidRDefault="00455374" w:rsidP="00C130D8">
      <w:pPr>
        <w:spacing w:line="360" w:lineRule="auto"/>
        <w:jc w:val="both"/>
        <w:rPr>
          <w:rFonts w:ascii="Book Antiqua" w:hAnsi="Book Antiqua"/>
        </w:rPr>
      </w:pPr>
    </w:p>
    <w:p w14:paraId="1030802D" w14:textId="77777777" w:rsidR="00455374" w:rsidRPr="00C130D8" w:rsidRDefault="00000000" w:rsidP="00C130D8">
      <w:pPr>
        <w:spacing w:line="360" w:lineRule="auto"/>
        <w:jc w:val="both"/>
        <w:rPr>
          <w:rFonts w:ascii="Book Antiqua" w:hAnsi="Book Antiqua"/>
        </w:rPr>
      </w:pPr>
      <w:r w:rsidRPr="00C130D8">
        <w:rPr>
          <w:rFonts w:ascii="Book Antiqua" w:eastAsia="Book Antiqua" w:hAnsi="Book Antiqua" w:cs="Book Antiqua"/>
          <w:b/>
          <w:bCs/>
        </w:rPr>
        <w:t xml:space="preserve">Conflict-of-interest statement: </w:t>
      </w:r>
      <w:r w:rsidRPr="00C130D8">
        <w:rPr>
          <w:rFonts w:ascii="Book Antiqua" w:eastAsia="Book Antiqua" w:hAnsi="Book Antiqua" w:cs="Book Antiqua"/>
        </w:rPr>
        <w:t>The authors declare that there are no conflicts of interest.</w:t>
      </w:r>
    </w:p>
    <w:p w14:paraId="2FB1FB7E" w14:textId="77777777" w:rsidR="00455374" w:rsidRPr="00C130D8" w:rsidRDefault="00455374" w:rsidP="00C130D8">
      <w:pPr>
        <w:spacing w:line="360" w:lineRule="auto"/>
        <w:jc w:val="both"/>
        <w:rPr>
          <w:rFonts w:ascii="Book Antiqua" w:hAnsi="Book Antiqua"/>
        </w:rPr>
      </w:pPr>
    </w:p>
    <w:p w14:paraId="5A09CCA4" w14:textId="77777777" w:rsidR="00455374" w:rsidRPr="00C130D8" w:rsidRDefault="00000000" w:rsidP="00C130D8">
      <w:pPr>
        <w:spacing w:line="360" w:lineRule="auto"/>
        <w:jc w:val="both"/>
        <w:rPr>
          <w:rFonts w:ascii="Book Antiqua" w:hAnsi="Book Antiqua"/>
        </w:rPr>
      </w:pPr>
      <w:r w:rsidRPr="00C130D8">
        <w:rPr>
          <w:rFonts w:ascii="Book Antiqua" w:eastAsia="Book Antiqua" w:hAnsi="Book Antiqua" w:cs="Book Antiqua"/>
          <w:b/>
          <w:bCs/>
        </w:rPr>
        <w:t xml:space="preserve">Data sharing statement: </w:t>
      </w:r>
      <w:r w:rsidRPr="00C130D8">
        <w:rPr>
          <w:rFonts w:ascii="Book Antiqua" w:eastAsia="Book Antiqua" w:hAnsi="Book Antiqua" w:cs="Book Antiqua"/>
          <w:color w:val="000000"/>
          <w:shd w:val="clear" w:color="auto" w:fill="FFFFFF"/>
        </w:rPr>
        <w:t>No additional data are available.</w:t>
      </w:r>
    </w:p>
    <w:p w14:paraId="44FC8E70" w14:textId="77777777" w:rsidR="00455374" w:rsidRPr="00C130D8" w:rsidRDefault="00455374" w:rsidP="00C130D8">
      <w:pPr>
        <w:spacing w:line="360" w:lineRule="auto"/>
        <w:jc w:val="both"/>
        <w:rPr>
          <w:rFonts w:ascii="Book Antiqua" w:hAnsi="Book Antiqua"/>
        </w:rPr>
      </w:pPr>
    </w:p>
    <w:p w14:paraId="27F136E1" w14:textId="77777777" w:rsidR="00455374" w:rsidRPr="00C130D8" w:rsidRDefault="00000000" w:rsidP="00C130D8">
      <w:pPr>
        <w:spacing w:line="360" w:lineRule="auto"/>
        <w:jc w:val="both"/>
        <w:rPr>
          <w:rFonts w:ascii="Book Antiqua" w:hAnsi="Book Antiqua"/>
        </w:rPr>
      </w:pPr>
      <w:r w:rsidRPr="00C130D8">
        <w:rPr>
          <w:rFonts w:ascii="Book Antiqua" w:eastAsia="Book Antiqua" w:hAnsi="Book Antiqua" w:cs="Book Antiqua"/>
          <w:b/>
          <w:bCs/>
        </w:rPr>
        <w:t xml:space="preserve">Open-Access: </w:t>
      </w:r>
      <w:r w:rsidRPr="00C130D8">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C130D8">
        <w:rPr>
          <w:rFonts w:ascii="Book Antiqua" w:eastAsia="Book Antiqua" w:hAnsi="Book Antiqua" w:cs="Book Antiqua"/>
        </w:rPr>
        <w:t>NonCommercial</w:t>
      </w:r>
      <w:proofErr w:type="spellEnd"/>
      <w:r w:rsidRPr="00C130D8">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BD3278F" w14:textId="77777777" w:rsidR="00455374" w:rsidRPr="00C130D8" w:rsidRDefault="00455374" w:rsidP="00C130D8">
      <w:pPr>
        <w:spacing w:line="360" w:lineRule="auto"/>
        <w:jc w:val="both"/>
        <w:rPr>
          <w:rFonts w:ascii="Book Antiqua" w:hAnsi="Book Antiqua"/>
        </w:rPr>
      </w:pPr>
    </w:p>
    <w:p w14:paraId="1EA18047" w14:textId="77777777" w:rsidR="00455374" w:rsidRPr="00C130D8" w:rsidRDefault="00000000" w:rsidP="00C130D8">
      <w:pPr>
        <w:spacing w:line="360" w:lineRule="auto"/>
        <w:jc w:val="both"/>
        <w:rPr>
          <w:rFonts w:ascii="Book Antiqua" w:eastAsia="Book Antiqua" w:hAnsi="Book Antiqua" w:cs="Book Antiqua"/>
        </w:rPr>
      </w:pPr>
      <w:r w:rsidRPr="00C130D8">
        <w:rPr>
          <w:rFonts w:ascii="Book Antiqua" w:eastAsia="Book Antiqua" w:hAnsi="Book Antiqua" w:cs="Book Antiqua"/>
          <w:b/>
          <w:color w:val="000000"/>
        </w:rPr>
        <w:t xml:space="preserve">Provenance and peer review: </w:t>
      </w:r>
      <w:r w:rsidRPr="00C130D8">
        <w:rPr>
          <w:rFonts w:ascii="Book Antiqua" w:eastAsia="Book Antiqua" w:hAnsi="Book Antiqua" w:cs="Book Antiqua"/>
        </w:rPr>
        <w:t>Unsolicited article; Externally peer reviewed.</w:t>
      </w:r>
    </w:p>
    <w:p w14:paraId="34C2E9DA" w14:textId="77777777" w:rsidR="00455374" w:rsidRPr="00C130D8" w:rsidRDefault="00455374" w:rsidP="00C130D8">
      <w:pPr>
        <w:spacing w:line="360" w:lineRule="auto"/>
        <w:jc w:val="both"/>
        <w:rPr>
          <w:rFonts w:ascii="Book Antiqua" w:hAnsi="Book Antiqua"/>
        </w:rPr>
      </w:pPr>
    </w:p>
    <w:p w14:paraId="349223AB" w14:textId="77777777" w:rsidR="00455374" w:rsidRPr="00C130D8" w:rsidRDefault="00000000" w:rsidP="00C130D8">
      <w:pPr>
        <w:spacing w:line="360" w:lineRule="auto"/>
        <w:jc w:val="both"/>
        <w:rPr>
          <w:rFonts w:ascii="Book Antiqua" w:hAnsi="Book Antiqua"/>
        </w:rPr>
      </w:pPr>
      <w:r w:rsidRPr="00C130D8">
        <w:rPr>
          <w:rFonts w:ascii="Book Antiqua" w:eastAsia="Book Antiqua" w:hAnsi="Book Antiqua" w:cs="Book Antiqua"/>
          <w:b/>
          <w:color w:val="000000"/>
        </w:rPr>
        <w:t xml:space="preserve">Peer-review model: </w:t>
      </w:r>
      <w:r w:rsidRPr="00C130D8">
        <w:rPr>
          <w:rFonts w:ascii="Book Antiqua" w:eastAsia="Book Antiqua" w:hAnsi="Book Antiqua" w:cs="Book Antiqua"/>
        </w:rPr>
        <w:t>Single blind</w:t>
      </w:r>
    </w:p>
    <w:p w14:paraId="656F17EF" w14:textId="77777777" w:rsidR="00455374" w:rsidRPr="00C130D8" w:rsidRDefault="00455374" w:rsidP="00C130D8">
      <w:pPr>
        <w:spacing w:line="360" w:lineRule="auto"/>
        <w:jc w:val="both"/>
        <w:rPr>
          <w:rFonts w:ascii="Book Antiqua" w:hAnsi="Book Antiqua"/>
        </w:rPr>
      </w:pPr>
    </w:p>
    <w:p w14:paraId="71F60A3B" w14:textId="77777777" w:rsidR="00455374" w:rsidRPr="00C130D8" w:rsidRDefault="00000000" w:rsidP="00C130D8">
      <w:pPr>
        <w:spacing w:line="360" w:lineRule="auto"/>
        <w:jc w:val="both"/>
        <w:rPr>
          <w:rFonts w:ascii="Book Antiqua" w:hAnsi="Book Antiqua"/>
        </w:rPr>
      </w:pPr>
      <w:r w:rsidRPr="00C130D8">
        <w:rPr>
          <w:rFonts w:ascii="Book Antiqua" w:eastAsia="Book Antiqua" w:hAnsi="Book Antiqua" w:cs="Book Antiqua"/>
          <w:b/>
          <w:color w:val="000000"/>
        </w:rPr>
        <w:t xml:space="preserve">Peer-review started: </w:t>
      </w:r>
      <w:r w:rsidRPr="00C130D8">
        <w:rPr>
          <w:rFonts w:ascii="Book Antiqua" w:eastAsia="Book Antiqua" w:hAnsi="Book Antiqua" w:cs="Book Antiqua"/>
        </w:rPr>
        <w:t>September 5, 2023</w:t>
      </w:r>
    </w:p>
    <w:p w14:paraId="06F3748B" w14:textId="77777777" w:rsidR="00455374" w:rsidRPr="00C130D8" w:rsidRDefault="00000000" w:rsidP="00C130D8">
      <w:pPr>
        <w:spacing w:line="360" w:lineRule="auto"/>
        <w:jc w:val="both"/>
        <w:rPr>
          <w:rFonts w:ascii="Book Antiqua" w:hAnsi="Book Antiqua"/>
        </w:rPr>
      </w:pPr>
      <w:r w:rsidRPr="00C130D8">
        <w:rPr>
          <w:rFonts w:ascii="Book Antiqua" w:eastAsia="Book Antiqua" w:hAnsi="Book Antiqua" w:cs="Book Antiqua"/>
          <w:b/>
          <w:color w:val="000000"/>
        </w:rPr>
        <w:t xml:space="preserve">First decision: </w:t>
      </w:r>
      <w:r w:rsidRPr="00C130D8">
        <w:rPr>
          <w:rFonts w:ascii="Book Antiqua" w:eastAsia="Book Antiqua" w:hAnsi="Book Antiqua" w:cs="Book Antiqua"/>
        </w:rPr>
        <w:t>September 14, 2023</w:t>
      </w:r>
    </w:p>
    <w:p w14:paraId="44CABCC1" w14:textId="32E6B80A" w:rsidR="00455374" w:rsidRPr="00C130D8" w:rsidRDefault="00000000" w:rsidP="00C130D8">
      <w:pPr>
        <w:spacing w:line="360" w:lineRule="auto"/>
        <w:jc w:val="both"/>
        <w:rPr>
          <w:rFonts w:ascii="Book Antiqua" w:hAnsi="Book Antiqua"/>
        </w:rPr>
      </w:pPr>
      <w:r w:rsidRPr="00C130D8">
        <w:rPr>
          <w:rFonts w:ascii="Book Antiqua" w:eastAsia="Book Antiqua" w:hAnsi="Book Antiqua" w:cs="Book Antiqua"/>
          <w:b/>
          <w:color w:val="000000"/>
        </w:rPr>
        <w:t xml:space="preserve">Article in press: </w:t>
      </w:r>
      <w:r w:rsidR="00FF5C76" w:rsidRPr="0053699E">
        <w:rPr>
          <w:rFonts w:ascii="Book Antiqua" w:eastAsia="Book Antiqua" w:hAnsi="Book Antiqua" w:cs="Book Antiqua"/>
        </w:rPr>
        <w:t>October 11, 2023</w:t>
      </w:r>
    </w:p>
    <w:p w14:paraId="30B82429" w14:textId="77777777" w:rsidR="00455374" w:rsidRPr="00C130D8" w:rsidRDefault="00455374" w:rsidP="00C130D8">
      <w:pPr>
        <w:spacing w:line="360" w:lineRule="auto"/>
        <w:jc w:val="both"/>
        <w:rPr>
          <w:rFonts w:ascii="Book Antiqua" w:hAnsi="Book Antiqua"/>
        </w:rPr>
      </w:pPr>
    </w:p>
    <w:p w14:paraId="23500FE3" w14:textId="77777777" w:rsidR="00455374" w:rsidRPr="00C130D8" w:rsidRDefault="00000000" w:rsidP="00C130D8">
      <w:pPr>
        <w:spacing w:line="360" w:lineRule="auto"/>
        <w:jc w:val="both"/>
        <w:rPr>
          <w:rFonts w:ascii="Book Antiqua" w:hAnsi="Book Antiqua"/>
        </w:rPr>
      </w:pPr>
      <w:r w:rsidRPr="00C130D8">
        <w:rPr>
          <w:rFonts w:ascii="Book Antiqua" w:eastAsia="Book Antiqua" w:hAnsi="Book Antiqua" w:cs="Book Antiqua"/>
          <w:b/>
          <w:color w:val="000000"/>
        </w:rPr>
        <w:t xml:space="preserve">Specialty type: </w:t>
      </w:r>
      <w:r w:rsidRPr="00C130D8">
        <w:rPr>
          <w:rFonts w:ascii="Book Antiqua" w:eastAsia="Book Antiqua" w:hAnsi="Book Antiqua" w:cs="Book Antiqua"/>
        </w:rPr>
        <w:t>Psychiatry</w:t>
      </w:r>
    </w:p>
    <w:p w14:paraId="517E4CE2" w14:textId="77777777" w:rsidR="00455374" w:rsidRPr="00C130D8" w:rsidRDefault="00000000" w:rsidP="00C130D8">
      <w:pPr>
        <w:spacing w:line="360" w:lineRule="auto"/>
        <w:jc w:val="both"/>
        <w:rPr>
          <w:rFonts w:ascii="Book Antiqua" w:hAnsi="Book Antiqua"/>
        </w:rPr>
      </w:pPr>
      <w:r w:rsidRPr="00C130D8">
        <w:rPr>
          <w:rFonts w:ascii="Book Antiqua" w:eastAsia="Book Antiqua" w:hAnsi="Book Antiqua" w:cs="Book Antiqua"/>
          <w:b/>
          <w:color w:val="000000"/>
        </w:rPr>
        <w:t xml:space="preserve">Country/Territory of origin: </w:t>
      </w:r>
      <w:r w:rsidRPr="00C130D8">
        <w:rPr>
          <w:rFonts w:ascii="Book Antiqua" w:eastAsia="Book Antiqua" w:hAnsi="Book Antiqua" w:cs="Book Antiqua"/>
        </w:rPr>
        <w:t>China</w:t>
      </w:r>
    </w:p>
    <w:p w14:paraId="755856A3" w14:textId="77777777" w:rsidR="00455374" w:rsidRPr="00C130D8" w:rsidRDefault="00000000" w:rsidP="00C130D8">
      <w:pPr>
        <w:spacing w:line="360" w:lineRule="auto"/>
        <w:jc w:val="both"/>
        <w:rPr>
          <w:rFonts w:ascii="Book Antiqua" w:hAnsi="Book Antiqua"/>
        </w:rPr>
      </w:pPr>
      <w:r w:rsidRPr="00C130D8">
        <w:rPr>
          <w:rFonts w:ascii="Book Antiqua" w:eastAsia="Book Antiqua" w:hAnsi="Book Antiqua" w:cs="Book Antiqua"/>
          <w:b/>
          <w:color w:val="000000"/>
        </w:rPr>
        <w:lastRenderedPageBreak/>
        <w:t>Peer-review report’s scientific quality classification</w:t>
      </w:r>
    </w:p>
    <w:p w14:paraId="59009191" w14:textId="77777777" w:rsidR="00455374" w:rsidRPr="00C130D8" w:rsidRDefault="00000000" w:rsidP="00C130D8">
      <w:pPr>
        <w:spacing w:line="360" w:lineRule="auto"/>
        <w:jc w:val="both"/>
        <w:rPr>
          <w:rFonts w:ascii="Book Antiqua" w:hAnsi="Book Antiqua"/>
        </w:rPr>
      </w:pPr>
      <w:r w:rsidRPr="00C130D8">
        <w:rPr>
          <w:rFonts w:ascii="Book Antiqua" w:eastAsia="Book Antiqua" w:hAnsi="Book Antiqua" w:cs="Book Antiqua"/>
        </w:rPr>
        <w:t>Grade A (Excellent): 0</w:t>
      </w:r>
    </w:p>
    <w:p w14:paraId="05DD4650" w14:textId="77777777" w:rsidR="00455374" w:rsidRPr="00C130D8" w:rsidRDefault="00000000" w:rsidP="00C130D8">
      <w:pPr>
        <w:spacing w:line="360" w:lineRule="auto"/>
        <w:jc w:val="both"/>
        <w:rPr>
          <w:rFonts w:ascii="Book Antiqua" w:hAnsi="Book Antiqua"/>
        </w:rPr>
      </w:pPr>
      <w:r w:rsidRPr="00C130D8">
        <w:rPr>
          <w:rFonts w:ascii="Book Antiqua" w:eastAsia="Book Antiqua" w:hAnsi="Book Antiqua" w:cs="Book Antiqua"/>
        </w:rPr>
        <w:t>Grade B (Very good): B</w:t>
      </w:r>
    </w:p>
    <w:p w14:paraId="14DF2E5A" w14:textId="77777777" w:rsidR="00455374" w:rsidRPr="00C130D8" w:rsidRDefault="00000000" w:rsidP="00C130D8">
      <w:pPr>
        <w:spacing w:line="360" w:lineRule="auto"/>
        <w:jc w:val="both"/>
        <w:rPr>
          <w:rFonts w:ascii="Book Antiqua" w:hAnsi="Book Antiqua"/>
        </w:rPr>
      </w:pPr>
      <w:r w:rsidRPr="00C130D8">
        <w:rPr>
          <w:rFonts w:ascii="Book Antiqua" w:eastAsia="Book Antiqua" w:hAnsi="Book Antiqua" w:cs="Book Antiqua"/>
        </w:rPr>
        <w:t>Grade C (Good): C</w:t>
      </w:r>
    </w:p>
    <w:p w14:paraId="5101EA84" w14:textId="77777777" w:rsidR="00455374" w:rsidRPr="00C130D8" w:rsidRDefault="00000000" w:rsidP="00C130D8">
      <w:pPr>
        <w:spacing w:line="360" w:lineRule="auto"/>
        <w:jc w:val="both"/>
        <w:rPr>
          <w:rFonts w:ascii="Book Antiqua" w:hAnsi="Book Antiqua"/>
        </w:rPr>
      </w:pPr>
      <w:r w:rsidRPr="00C130D8">
        <w:rPr>
          <w:rFonts w:ascii="Book Antiqua" w:eastAsia="Book Antiqua" w:hAnsi="Book Antiqua" w:cs="Book Antiqua"/>
        </w:rPr>
        <w:t>Grade D (Fair): 0</w:t>
      </w:r>
    </w:p>
    <w:p w14:paraId="518EB028" w14:textId="77777777" w:rsidR="00455374" w:rsidRPr="00C130D8" w:rsidRDefault="00000000" w:rsidP="00C130D8">
      <w:pPr>
        <w:spacing w:line="360" w:lineRule="auto"/>
        <w:jc w:val="both"/>
        <w:rPr>
          <w:rFonts w:ascii="Book Antiqua" w:hAnsi="Book Antiqua"/>
        </w:rPr>
      </w:pPr>
      <w:r w:rsidRPr="00C130D8">
        <w:rPr>
          <w:rFonts w:ascii="Book Antiqua" w:eastAsia="Book Antiqua" w:hAnsi="Book Antiqua" w:cs="Book Antiqua"/>
        </w:rPr>
        <w:t>Grade E (Poor): 0</w:t>
      </w:r>
    </w:p>
    <w:p w14:paraId="6A08BF14" w14:textId="77777777" w:rsidR="00455374" w:rsidRPr="00C130D8" w:rsidRDefault="00455374" w:rsidP="00C130D8">
      <w:pPr>
        <w:spacing w:line="360" w:lineRule="auto"/>
        <w:jc w:val="both"/>
        <w:rPr>
          <w:rFonts w:ascii="Book Antiqua" w:hAnsi="Book Antiqua"/>
        </w:rPr>
      </w:pPr>
    </w:p>
    <w:p w14:paraId="6C974638" w14:textId="0F108F7A" w:rsidR="00455374" w:rsidRPr="00C130D8" w:rsidRDefault="00000000" w:rsidP="00C130D8">
      <w:pPr>
        <w:spacing w:line="360" w:lineRule="auto"/>
        <w:jc w:val="both"/>
        <w:rPr>
          <w:rFonts w:ascii="Book Antiqua" w:eastAsia="Book Antiqua" w:hAnsi="Book Antiqua" w:cs="Book Antiqua"/>
          <w:b/>
          <w:color w:val="000000"/>
        </w:rPr>
        <w:sectPr w:rsidR="00455374" w:rsidRPr="00C130D8">
          <w:pgSz w:w="12240" w:h="15840"/>
          <w:pgMar w:top="1440" w:right="1440" w:bottom="1440" w:left="1440" w:header="720" w:footer="720" w:gutter="0"/>
          <w:cols w:space="720"/>
          <w:docGrid w:linePitch="360"/>
        </w:sectPr>
      </w:pPr>
      <w:r w:rsidRPr="00C130D8">
        <w:rPr>
          <w:rFonts w:ascii="Book Antiqua" w:eastAsia="Book Antiqua" w:hAnsi="Book Antiqua" w:cs="Book Antiqua"/>
          <w:b/>
          <w:color w:val="000000"/>
        </w:rPr>
        <w:t xml:space="preserve">P-Reviewer: </w:t>
      </w:r>
      <w:r w:rsidRPr="00C130D8">
        <w:rPr>
          <w:rFonts w:ascii="Book Antiqua" w:eastAsia="Book Antiqua" w:hAnsi="Book Antiqua" w:cs="Book Antiqua"/>
        </w:rPr>
        <w:t>Butts C, New Zealand; Crowe M, New Zealand</w:t>
      </w:r>
      <w:r w:rsidRPr="00C130D8">
        <w:rPr>
          <w:rFonts w:ascii="Book Antiqua" w:eastAsia="Book Antiqua" w:hAnsi="Book Antiqua" w:cs="Book Antiqua"/>
          <w:b/>
          <w:color w:val="000000"/>
        </w:rPr>
        <w:t xml:space="preserve"> S-Editor: </w:t>
      </w:r>
      <w:r w:rsidRPr="00C130D8">
        <w:rPr>
          <w:rFonts w:ascii="Book Antiqua" w:eastAsia="Book Antiqua" w:hAnsi="Book Antiqua" w:cs="Book Antiqua"/>
          <w:bCs/>
          <w:color w:val="000000"/>
        </w:rPr>
        <w:t>Lin C</w:t>
      </w:r>
      <w:r w:rsidRPr="00C130D8">
        <w:rPr>
          <w:rFonts w:ascii="Book Antiqua" w:eastAsia="Book Antiqua" w:hAnsi="Book Antiqua" w:cs="Book Antiqua"/>
          <w:b/>
          <w:color w:val="000000"/>
        </w:rPr>
        <w:t xml:space="preserve"> L-Editor:  </w:t>
      </w:r>
      <w:r w:rsidR="00034AB3">
        <w:rPr>
          <w:rFonts w:ascii="Book Antiqua" w:eastAsia="Book Antiqua" w:hAnsi="Book Antiqua" w:cs="Book Antiqua"/>
          <w:bCs/>
          <w:color w:val="000000"/>
        </w:rPr>
        <w:t>A</w:t>
      </w:r>
      <w:r w:rsidR="00034AB3" w:rsidRPr="00C130D8">
        <w:rPr>
          <w:rFonts w:ascii="Book Antiqua" w:eastAsia="Book Antiqua" w:hAnsi="Book Antiqua" w:cs="Book Antiqua"/>
          <w:b/>
          <w:color w:val="000000"/>
        </w:rPr>
        <w:t xml:space="preserve"> </w:t>
      </w:r>
      <w:r w:rsidRPr="00C130D8">
        <w:rPr>
          <w:rFonts w:ascii="Book Antiqua" w:eastAsia="Book Antiqua" w:hAnsi="Book Antiqua" w:cs="Book Antiqua"/>
          <w:b/>
          <w:color w:val="000000"/>
        </w:rPr>
        <w:t xml:space="preserve">P-Editor: </w:t>
      </w:r>
      <w:r w:rsidR="00034AB3" w:rsidRPr="00C130D8">
        <w:rPr>
          <w:rFonts w:ascii="Book Antiqua" w:eastAsia="Book Antiqua" w:hAnsi="Book Antiqua" w:cs="Book Antiqua"/>
          <w:bCs/>
          <w:color w:val="000000"/>
        </w:rPr>
        <w:t>C</w:t>
      </w:r>
      <w:r w:rsidR="00034AB3">
        <w:rPr>
          <w:rFonts w:ascii="Book Antiqua" w:eastAsia="Book Antiqua" w:hAnsi="Book Antiqua" w:cs="Book Antiqua"/>
          <w:bCs/>
          <w:color w:val="000000"/>
        </w:rPr>
        <w:t>hen YX</w:t>
      </w:r>
    </w:p>
    <w:p w14:paraId="026DB807" w14:textId="77777777" w:rsidR="00455374" w:rsidRPr="00C130D8" w:rsidRDefault="00000000" w:rsidP="00C130D8">
      <w:pPr>
        <w:autoSpaceDE w:val="0"/>
        <w:adjustRightInd w:val="0"/>
        <w:snapToGrid w:val="0"/>
        <w:spacing w:line="360" w:lineRule="auto"/>
        <w:jc w:val="both"/>
        <w:rPr>
          <w:rFonts w:ascii="Book Antiqua" w:hAnsi="Book Antiqua"/>
          <w:b/>
          <w:bCs/>
        </w:rPr>
      </w:pPr>
      <w:r w:rsidRPr="00C130D8">
        <w:rPr>
          <w:rFonts w:ascii="Book Antiqua" w:hAnsi="Book Antiqua"/>
          <w:b/>
          <w:bCs/>
        </w:rPr>
        <w:lastRenderedPageBreak/>
        <w:t>Table 1</w:t>
      </w:r>
      <w:r w:rsidRPr="00C130D8">
        <w:rPr>
          <w:rFonts w:ascii="Book Antiqua" w:hAnsi="Book Antiqua" w:cs="Book Antiqua"/>
          <w:b/>
          <w:bCs/>
        </w:rPr>
        <w:t xml:space="preserve"> </w:t>
      </w:r>
      <w:r w:rsidRPr="00C130D8">
        <w:rPr>
          <w:rFonts w:ascii="Book Antiqua" w:hAnsi="Book Antiqua"/>
          <w:b/>
          <w:bCs/>
        </w:rPr>
        <w:t>The baseline characteristics of the study patients</w:t>
      </w:r>
    </w:p>
    <w:tbl>
      <w:tblPr>
        <w:tblStyle w:val="ab"/>
        <w:tblW w:w="4867" w:type="pct"/>
        <w:tblBorders>
          <w:top w:val="single" w:sz="8" w:space="0" w:color="auto"/>
          <w:left w:val="none" w:sz="0" w:space="0" w:color="auto"/>
          <w:bottom w:val="single" w:sz="8" w:space="0" w:color="auto"/>
          <w:right w:val="none" w:sz="0" w:space="0" w:color="auto"/>
        </w:tblBorders>
        <w:tblLook w:val="04A0" w:firstRow="1" w:lastRow="0" w:firstColumn="1" w:lastColumn="0" w:noHBand="0" w:noVBand="1"/>
      </w:tblPr>
      <w:tblGrid>
        <w:gridCol w:w="3109"/>
        <w:gridCol w:w="2487"/>
        <w:gridCol w:w="2258"/>
        <w:gridCol w:w="1467"/>
      </w:tblGrid>
      <w:tr w:rsidR="00455374" w:rsidRPr="00C130D8" w14:paraId="1277FF8A" w14:textId="77777777" w:rsidTr="00CC557B">
        <w:trPr>
          <w:trHeight w:val="624"/>
        </w:trPr>
        <w:tc>
          <w:tcPr>
            <w:tcW w:w="1668" w:type="pct"/>
            <w:tcBorders>
              <w:top w:val="single" w:sz="8" w:space="0" w:color="auto"/>
              <w:left w:val="nil"/>
              <w:bottom w:val="single" w:sz="8" w:space="0" w:color="auto"/>
              <w:right w:val="nil"/>
            </w:tcBorders>
          </w:tcPr>
          <w:p w14:paraId="46398463" w14:textId="77777777" w:rsidR="00455374" w:rsidRPr="00C130D8" w:rsidRDefault="00000000" w:rsidP="00C130D8">
            <w:pPr>
              <w:autoSpaceDE w:val="0"/>
              <w:adjustRightInd w:val="0"/>
              <w:snapToGrid w:val="0"/>
              <w:spacing w:line="360" w:lineRule="auto"/>
              <w:rPr>
                <w:rFonts w:ascii="Book Antiqua" w:hAnsi="Book Antiqua"/>
                <w:b/>
                <w:bCs/>
                <w:lang w:eastAsia="zh-CN"/>
              </w:rPr>
            </w:pPr>
            <w:r w:rsidRPr="00C130D8">
              <w:rPr>
                <w:rFonts w:ascii="Book Antiqua" w:hAnsi="Book Antiqua"/>
                <w:b/>
                <w:bCs/>
                <w:lang w:eastAsia="zh-CN"/>
              </w:rPr>
              <w:t>Factors</w:t>
            </w:r>
          </w:p>
        </w:tc>
        <w:tc>
          <w:tcPr>
            <w:tcW w:w="1334" w:type="pct"/>
            <w:tcBorders>
              <w:top w:val="single" w:sz="8" w:space="0" w:color="auto"/>
              <w:left w:val="nil"/>
              <w:bottom w:val="single" w:sz="8" w:space="0" w:color="auto"/>
              <w:right w:val="nil"/>
            </w:tcBorders>
          </w:tcPr>
          <w:p w14:paraId="2798AB60" w14:textId="77777777" w:rsidR="00455374" w:rsidRPr="00C130D8" w:rsidRDefault="00000000" w:rsidP="00C130D8">
            <w:pPr>
              <w:autoSpaceDE w:val="0"/>
              <w:adjustRightInd w:val="0"/>
              <w:snapToGrid w:val="0"/>
              <w:spacing w:line="360" w:lineRule="auto"/>
              <w:rPr>
                <w:rFonts w:ascii="Book Antiqua" w:hAnsi="Book Antiqua"/>
                <w:b/>
                <w:bCs/>
                <w:lang w:eastAsia="zh-CN"/>
              </w:rPr>
            </w:pPr>
            <w:r w:rsidRPr="00C130D8">
              <w:rPr>
                <w:rFonts w:ascii="Book Antiqua" w:hAnsi="Book Antiqua"/>
                <w:b/>
                <w:bCs/>
                <w:lang w:eastAsia="zh-CN"/>
              </w:rPr>
              <w:t>No-</w:t>
            </w:r>
            <w:r w:rsidRPr="00C130D8">
              <w:rPr>
                <w:rFonts w:ascii="Book Antiqua" w:hAnsi="Book Antiqua" w:cs="Book Antiqua"/>
                <w:b/>
                <w:bCs/>
                <w:lang w:eastAsia="zh-CN"/>
              </w:rPr>
              <w:t>d</w:t>
            </w:r>
            <w:r w:rsidRPr="00C130D8">
              <w:rPr>
                <w:rFonts w:ascii="Book Antiqua" w:hAnsi="Book Antiqua"/>
                <w:b/>
                <w:bCs/>
                <w:lang w:eastAsia="zh-CN"/>
              </w:rPr>
              <w:t>epression (</w:t>
            </w:r>
            <w:r w:rsidRPr="00C130D8">
              <w:rPr>
                <w:rFonts w:ascii="Book Antiqua" w:hAnsi="Book Antiqua"/>
                <w:b/>
                <w:bCs/>
                <w:i/>
                <w:iCs/>
                <w:lang w:eastAsia="zh-CN"/>
              </w:rPr>
              <w:t>n</w:t>
            </w:r>
            <w:r w:rsidRPr="00C130D8">
              <w:rPr>
                <w:rFonts w:ascii="Book Antiqua" w:hAnsi="Book Antiqua" w:cs="Book Antiqua"/>
                <w:b/>
                <w:bCs/>
                <w:i/>
                <w:iCs/>
                <w:lang w:eastAsia="zh-CN"/>
              </w:rPr>
              <w:t xml:space="preserve"> </w:t>
            </w:r>
            <w:r w:rsidRPr="00C130D8">
              <w:rPr>
                <w:rFonts w:ascii="Book Antiqua" w:hAnsi="Book Antiqua"/>
                <w:b/>
                <w:bCs/>
                <w:lang w:eastAsia="zh-CN"/>
              </w:rPr>
              <w:t>=</w:t>
            </w:r>
            <w:r w:rsidRPr="00C130D8">
              <w:rPr>
                <w:rFonts w:ascii="Book Antiqua" w:hAnsi="Book Antiqua" w:cs="Book Antiqua"/>
                <w:b/>
                <w:bCs/>
                <w:lang w:eastAsia="zh-CN"/>
              </w:rPr>
              <w:t xml:space="preserve"> </w:t>
            </w:r>
            <w:r w:rsidRPr="00C130D8">
              <w:rPr>
                <w:rFonts w:ascii="Book Antiqua" w:hAnsi="Book Antiqua"/>
                <w:b/>
                <w:bCs/>
                <w:lang w:eastAsia="zh-CN"/>
              </w:rPr>
              <w:t>59)</w:t>
            </w:r>
          </w:p>
        </w:tc>
        <w:tc>
          <w:tcPr>
            <w:tcW w:w="1211" w:type="pct"/>
            <w:tcBorders>
              <w:top w:val="single" w:sz="8" w:space="0" w:color="auto"/>
              <w:left w:val="nil"/>
              <w:bottom w:val="single" w:sz="8" w:space="0" w:color="auto"/>
              <w:right w:val="nil"/>
            </w:tcBorders>
          </w:tcPr>
          <w:p w14:paraId="26F35173" w14:textId="77777777" w:rsidR="00455374" w:rsidRPr="00C130D8" w:rsidRDefault="00000000" w:rsidP="00C130D8">
            <w:pPr>
              <w:autoSpaceDE w:val="0"/>
              <w:adjustRightInd w:val="0"/>
              <w:snapToGrid w:val="0"/>
              <w:spacing w:line="360" w:lineRule="auto"/>
              <w:rPr>
                <w:rFonts w:ascii="Book Antiqua" w:hAnsi="Book Antiqua"/>
                <w:b/>
                <w:bCs/>
                <w:lang w:eastAsia="zh-CN"/>
              </w:rPr>
            </w:pPr>
            <w:r w:rsidRPr="00C130D8">
              <w:rPr>
                <w:rFonts w:ascii="Book Antiqua" w:hAnsi="Book Antiqua"/>
                <w:b/>
                <w:bCs/>
                <w:lang w:eastAsia="zh-CN"/>
              </w:rPr>
              <w:t>Depression (</w:t>
            </w:r>
            <w:r w:rsidRPr="00C130D8">
              <w:rPr>
                <w:rFonts w:ascii="Book Antiqua" w:hAnsi="Book Antiqua"/>
                <w:b/>
                <w:bCs/>
                <w:i/>
                <w:iCs/>
                <w:lang w:eastAsia="zh-CN"/>
              </w:rPr>
              <w:t>n</w:t>
            </w:r>
            <w:r w:rsidRPr="00C130D8">
              <w:rPr>
                <w:rFonts w:ascii="Book Antiqua" w:hAnsi="Book Antiqua" w:cs="Book Antiqua"/>
                <w:b/>
                <w:bCs/>
                <w:i/>
                <w:iCs/>
                <w:lang w:eastAsia="zh-CN"/>
              </w:rPr>
              <w:t xml:space="preserve"> </w:t>
            </w:r>
            <w:r w:rsidRPr="00C130D8">
              <w:rPr>
                <w:rFonts w:ascii="Book Antiqua" w:hAnsi="Book Antiqua"/>
                <w:b/>
                <w:bCs/>
                <w:lang w:eastAsia="zh-CN"/>
              </w:rPr>
              <w:t>=</w:t>
            </w:r>
            <w:r w:rsidRPr="00C130D8">
              <w:rPr>
                <w:rFonts w:ascii="Book Antiqua" w:hAnsi="Book Antiqua" w:cs="Book Antiqua"/>
                <w:b/>
                <w:bCs/>
                <w:lang w:eastAsia="zh-CN"/>
              </w:rPr>
              <w:t xml:space="preserve"> </w:t>
            </w:r>
            <w:r w:rsidRPr="00C130D8">
              <w:rPr>
                <w:rFonts w:ascii="Book Antiqua" w:hAnsi="Book Antiqua"/>
                <w:b/>
                <w:bCs/>
                <w:lang w:eastAsia="zh-CN"/>
              </w:rPr>
              <w:t>111)</w:t>
            </w:r>
          </w:p>
        </w:tc>
        <w:tc>
          <w:tcPr>
            <w:tcW w:w="788" w:type="pct"/>
            <w:tcBorders>
              <w:top w:val="single" w:sz="8" w:space="0" w:color="auto"/>
              <w:left w:val="nil"/>
              <w:bottom w:val="single" w:sz="8" w:space="0" w:color="auto"/>
              <w:right w:val="nil"/>
            </w:tcBorders>
          </w:tcPr>
          <w:p w14:paraId="5F887EDE" w14:textId="77777777" w:rsidR="00455374" w:rsidRPr="00C130D8" w:rsidRDefault="00000000" w:rsidP="00C130D8">
            <w:pPr>
              <w:autoSpaceDE w:val="0"/>
              <w:adjustRightInd w:val="0"/>
              <w:snapToGrid w:val="0"/>
              <w:spacing w:line="360" w:lineRule="auto"/>
              <w:rPr>
                <w:rFonts w:ascii="Book Antiqua" w:hAnsi="Book Antiqua"/>
                <w:b/>
                <w:bCs/>
                <w:lang w:eastAsia="zh-CN"/>
              </w:rPr>
            </w:pPr>
            <w:r w:rsidRPr="00C130D8">
              <w:rPr>
                <w:rFonts w:ascii="Book Antiqua" w:hAnsi="Book Antiqua"/>
                <w:b/>
                <w:bCs/>
                <w:i/>
                <w:iCs/>
                <w:lang w:eastAsia="zh-CN"/>
              </w:rPr>
              <w:t>P</w:t>
            </w:r>
            <w:r w:rsidRPr="00C130D8">
              <w:rPr>
                <w:rFonts w:ascii="Book Antiqua" w:hAnsi="Book Antiqua" w:cs="Book Antiqua"/>
                <w:b/>
                <w:bCs/>
                <w:lang w:eastAsia="zh-CN"/>
              </w:rPr>
              <w:t xml:space="preserve"> </w:t>
            </w:r>
            <w:r w:rsidRPr="00C130D8">
              <w:rPr>
                <w:rFonts w:ascii="Book Antiqua" w:hAnsi="Book Antiqua"/>
                <w:b/>
                <w:bCs/>
                <w:lang w:eastAsia="zh-CN"/>
              </w:rPr>
              <w:t>value</w:t>
            </w:r>
          </w:p>
        </w:tc>
      </w:tr>
      <w:tr w:rsidR="00455374" w:rsidRPr="00C130D8" w14:paraId="2450A1F4" w14:textId="77777777" w:rsidTr="00CC557B">
        <w:trPr>
          <w:trHeight w:val="624"/>
        </w:trPr>
        <w:tc>
          <w:tcPr>
            <w:tcW w:w="1668" w:type="pct"/>
            <w:tcBorders>
              <w:top w:val="single" w:sz="8" w:space="0" w:color="auto"/>
              <w:left w:val="nil"/>
              <w:bottom w:val="nil"/>
              <w:right w:val="nil"/>
            </w:tcBorders>
          </w:tcPr>
          <w:p w14:paraId="20931266" w14:textId="77777777" w:rsidR="00455374" w:rsidRPr="00C130D8" w:rsidRDefault="00000000" w:rsidP="00C130D8">
            <w:pPr>
              <w:autoSpaceDE w:val="0"/>
              <w:adjustRightInd w:val="0"/>
              <w:snapToGrid w:val="0"/>
              <w:spacing w:line="360" w:lineRule="auto"/>
              <w:rPr>
                <w:rFonts w:ascii="Book Antiqua" w:hAnsi="Book Antiqua"/>
                <w:lang w:eastAsia="zh-CN"/>
              </w:rPr>
            </w:pPr>
            <w:r w:rsidRPr="00C130D8">
              <w:rPr>
                <w:rFonts w:ascii="Book Antiqua" w:hAnsi="Book Antiqua"/>
                <w:lang w:eastAsia="zh-CN"/>
              </w:rPr>
              <w:t>Age (</w:t>
            </w:r>
            <w:proofErr w:type="spellStart"/>
            <w:r w:rsidRPr="00C130D8">
              <w:rPr>
                <w:rFonts w:ascii="Book Antiqua" w:hAnsi="Book Antiqua"/>
                <w:lang w:eastAsia="zh-CN"/>
              </w:rPr>
              <w:t>y</w:t>
            </w:r>
            <w:r w:rsidRPr="00C130D8">
              <w:rPr>
                <w:rFonts w:ascii="Book Antiqua" w:hAnsi="Book Antiqua" w:cs="Book Antiqua"/>
                <w:lang w:eastAsia="zh-CN"/>
              </w:rPr>
              <w:t>r</w:t>
            </w:r>
            <w:proofErr w:type="spellEnd"/>
            <w:r w:rsidRPr="00C130D8">
              <w:rPr>
                <w:rFonts w:ascii="Book Antiqua" w:hAnsi="Book Antiqua"/>
                <w:lang w:eastAsia="zh-CN"/>
              </w:rPr>
              <w:t>, mean</w:t>
            </w:r>
            <w:r w:rsidRPr="00C130D8">
              <w:rPr>
                <w:rFonts w:ascii="Book Antiqua" w:hAnsi="Book Antiqua" w:cs="Book Antiqua"/>
                <w:lang w:eastAsia="zh-CN"/>
              </w:rPr>
              <w:t xml:space="preserve"> ±</w:t>
            </w:r>
            <w:r w:rsidRPr="00C130D8">
              <w:rPr>
                <w:rFonts w:ascii="Book Antiqua" w:hAnsi="Book Antiqua"/>
                <w:lang w:eastAsia="zh-CN"/>
              </w:rPr>
              <w:t xml:space="preserve"> SD)</w:t>
            </w:r>
          </w:p>
        </w:tc>
        <w:tc>
          <w:tcPr>
            <w:tcW w:w="1334" w:type="pct"/>
            <w:tcBorders>
              <w:top w:val="single" w:sz="8" w:space="0" w:color="auto"/>
              <w:left w:val="nil"/>
              <w:bottom w:val="nil"/>
              <w:right w:val="nil"/>
            </w:tcBorders>
          </w:tcPr>
          <w:p w14:paraId="45358E8C" w14:textId="77777777" w:rsidR="00455374" w:rsidRPr="00C130D8" w:rsidRDefault="00000000" w:rsidP="00C130D8">
            <w:pPr>
              <w:autoSpaceDE w:val="0"/>
              <w:adjustRightInd w:val="0"/>
              <w:snapToGrid w:val="0"/>
              <w:spacing w:line="360" w:lineRule="auto"/>
              <w:rPr>
                <w:rFonts w:ascii="Book Antiqua" w:hAnsi="Book Antiqua"/>
                <w:lang w:eastAsia="zh-CN"/>
              </w:rPr>
            </w:pPr>
            <w:r w:rsidRPr="00C130D8">
              <w:rPr>
                <w:rFonts w:ascii="Book Antiqua" w:hAnsi="Book Antiqua"/>
                <w:lang w:eastAsia="zh-CN"/>
              </w:rPr>
              <w:t>67.23</w:t>
            </w:r>
            <w:r w:rsidRPr="00C130D8">
              <w:rPr>
                <w:rFonts w:ascii="Book Antiqua" w:hAnsi="Book Antiqua" w:cs="Book Antiqua"/>
                <w:lang w:eastAsia="zh-CN"/>
              </w:rPr>
              <w:t xml:space="preserve"> ± </w:t>
            </w:r>
            <w:r w:rsidRPr="00C130D8">
              <w:rPr>
                <w:rFonts w:ascii="Book Antiqua" w:hAnsi="Book Antiqua"/>
                <w:lang w:eastAsia="zh-CN"/>
              </w:rPr>
              <w:t>0.23</w:t>
            </w:r>
          </w:p>
        </w:tc>
        <w:tc>
          <w:tcPr>
            <w:tcW w:w="1211" w:type="pct"/>
            <w:tcBorders>
              <w:top w:val="single" w:sz="8" w:space="0" w:color="auto"/>
              <w:left w:val="nil"/>
              <w:bottom w:val="nil"/>
              <w:right w:val="nil"/>
            </w:tcBorders>
          </w:tcPr>
          <w:p w14:paraId="32AA733E" w14:textId="77777777" w:rsidR="00455374" w:rsidRPr="00C130D8" w:rsidRDefault="00000000" w:rsidP="00C130D8">
            <w:pPr>
              <w:autoSpaceDE w:val="0"/>
              <w:adjustRightInd w:val="0"/>
              <w:snapToGrid w:val="0"/>
              <w:spacing w:line="360" w:lineRule="auto"/>
              <w:rPr>
                <w:rFonts w:ascii="Book Antiqua" w:hAnsi="Book Antiqua"/>
                <w:lang w:eastAsia="zh-CN"/>
              </w:rPr>
            </w:pPr>
            <w:r w:rsidRPr="00C130D8">
              <w:rPr>
                <w:rFonts w:ascii="Book Antiqua" w:hAnsi="Book Antiqua"/>
                <w:lang w:eastAsia="zh-CN"/>
              </w:rPr>
              <w:t>68.11</w:t>
            </w:r>
            <w:r w:rsidRPr="00C130D8">
              <w:rPr>
                <w:rFonts w:ascii="Book Antiqua" w:hAnsi="Book Antiqua" w:cs="Book Antiqua"/>
                <w:lang w:eastAsia="zh-CN"/>
              </w:rPr>
              <w:t xml:space="preserve"> ± </w:t>
            </w:r>
            <w:r w:rsidRPr="00C130D8">
              <w:rPr>
                <w:rFonts w:ascii="Book Antiqua" w:hAnsi="Book Antiqua"/>
                <w:lang w:eastAsia="zh-CN"/>
              </w:rPr>
              <w:t>0.36</w:t>
            </w:r>
          </w:p>
        </w:tc>
        <w:tc>
          <w:tcPr>
            <w:tcW w:w="788" w:type="pct"/>
            <w:tcBorders>
              <w:top w:val="single" w:sz="8" w:space="0" w:color="auto"/>
              <w:left w:val="nil"/>
              <w:bottom w:val="nil"/>
              <w:right w:val="nil"/>
            </w:tcBorders>
          </w:tcPr>
          <w:p w14:paraId="5013D7F5" w14:textId="77777777" w:rsidR="00455374" w:rsidRPr="00C130D8" w:rsidRDefault="00000000" w:rsidP="00C130D8">
            <w:pPr>
              <w:autoSpaceDE w:val="0"/>
              <w:adjustRightInd w:val="0"/>
              <w:snapToGrid w:val="0"/>
              <w:spacing w:line="360" w:lineRule="auto"/>
              <w:rPr>
                <w:rFonts w:ascii="Book Antiqua" w:hAnsi="Book Antiqua"/>
                <w:lang w:eastAsia="zh-CN"/>
              </w:rPr>
            </w:pPr>
            <w:r w:rsidRPr="00C130D8">
              <w:rPr>
                <w:rFonts w:ascii="Book Antiqua" w:hAnsi="Book Antiqua"/>
                <w:lang w:eastAsia="zh-CN"/>
              </w:rPr>
              <w:t>0.590</w:t>
            </w:r>
          </w:p>
        </w:tc>
      </w:tr>
      <w:tr w:rsidR="00455374" w:rsidRPr="00C130D8" w14:paraId="0A532C54" w14:textId="77777777" w:rsidTr="00CC557B">
        <w:trPr>
          <w:trHeight w:val="624"/>
        </w:trPr>
        <w:tc>
          <w:tcPr>
            <w:tcW w:w="1668" w:type="pct"/>
            <w:tcBorders>
              <w:top w:val="nil"/>
              <w:left w:val="nil"/>
              <w:bottom w:val="nil"/>
              <w:right w:val="nil"/>
            </w:tcBorders>
          </w:tcPr>
          <w:p w14:paraId="4461E036" w14:textId="77777777" w:rsidR="00455374" w:rsidRPr="00C130D8" w:rsidRDefault="00000000" w:rsidP="00C130D8">
            <w:pPr>
              <w:autoSpaceDE w:val="0"/>
              <w:adjustRightInd w:val="0"/>
              <w:snapToGrid w:val="0"/>
              <w:spacing w:line="360" w:lineRule="auto"/>
              <w:rPr>
                <w:rFonts w:ascii="Book Antiqua" w:hAnsi="Book Antiqua"/>
                <w:lang w:eastAsia="zh-CN"/>
              </w:rPr>
            </w:pPr>
            <w:r w:rsidRPr="00C130D8">
              <w:rPr>
                <w:rFonts w:ascii="Book Antiqua" w:hAnsi="Book Antiqua"/>
                <w:lang w:eastAsia="zh-CN"/>
              </w:rPr>
              <w:t>Sex (male/female)</w:t>
            </w:r>
          </w:p>
        </w:tc>
        <w:tc>
          <w:tcPr>
            <w:tcW w:w="1334" w:type="pct"/>
            <w:tcBorders>
              <w:top w:val="nil"/>
              <w:left w:val="nil"/>
              <w:bottom w:val="nil"/>
              <w:right w:val="nil"/>
            </w:tcBorders>
          </w:tcPr>
          <w:p w14:paraId="79E357E6" w14:textId="77777777" w:rsidR="00455374" w:rsidRPr="00C130D8" w:rsidRDefault="00000000" w:rsidP="00C130D8">
            <w:pPr>
              <w:autoSpaceDE w:val="0"/>
              <w:adjustRightInd w:val="0"/>
              <w:snapToGrid w:val="0"/>
              <w:spacing w:line="360" w:lineRule="auto"/>
              <w:rPr>
                <w:rFonts w:ascii="Book Antiqua" w:hAnsi="Book Antiqua"/>
                <w:lang w:eastAsia="zh-CN"/>
              </w:rPr>
            </w:pPr>
            <w:r w:rsidRPr="00C130D8">
              <w:rPr>
                <w:rFonts w:ascii="Book Antiqua" w:hAnsi="Book Antiqua"/>
                <w:lang w:eastAsia="zh-CN"/>
              </w:rPr>
              <w:t>78/33</w:t>
            </w:r>
          </w:p>
        </w:tc>
        <w:tc>
          <w:tcPr>
            <w:tcW w:w="1211" w:type="pct"/>
            <w:tcBorders>
              <w:top w:val="nil"/>
              <w:left w:val="nil"/>
              <w:bottom w:val="nil"/>
              <w:right w:val="nil"/>
            </w:tcBorders>
          </w:tcPr>
          <w:p w14:paraId="21AFFC0E" w14:textId="77777777" w:rsidR="00455374" w:rsidRPr="00C130D8" w:rsidRDefault="00000000" w:rsidP="00C130D8">
            <w:pPr>
              <w:autoSpaceDE w:val="0"/>
              <w:adjustRightInd w:val="0"/>
              <w:snapToGrid w:val="0"/>
              <w:spacing w:line="360" w:lineRule="auto"/>
              <w:rPr>
                <w:rFonts w:ascii="Book Antiqua" w:hAnsi="Book Antiqua"/>
                <w:lang w:eastAsia="zh-CN"/>
              </w:rPr>
            </w:pPr>
            <w:r w:rsidRPr="00C130D8">
              <w:rPr>
                <w:rFonts w:ascii="Book Antiqua" w:hAnsi="Book Antiqua"/>
                <w:lang w:eastAsia="zh-CN"/>
              </w:rPr>
              <w:t>41/18</w:t>
            </w:r>
          </w:p>
        </w:tc>
        <w:tc>
          <w:tcPr>
            <w:tcW w:w="788" w:type="pct"/>
            <w:tcBorders>
              <w:top w:val="nil"/>
              <w:left w:val="nil"/>
              <w:bottom w:val="nil"/>
              <w:right w:val="nil"/>
            </w:tcBorders>
          </w:tcPr>
          <w:p w14:paraId="77657555" w14:textId="77777777" w:rsidR="00455374" w:rsidRPr="00C130D8" w:rsidRDefault="00000000" w:rsidP="00C130D8">
            <w:pPr>
              <w:autoSpaceDE w:val="0"/>
              <w:adjustRightInd w:val="0"/>
              <w:snapToGrid w:val="0"/>
              <w:spacing w:line="360" w:lineRule="auto"/>
              <w:rPr>
                <w:rFonts w:ascii="Book Antiqua" w:hAnsi="Book Antiqua"/>
                <w:lang w:eastAsia="zh-CN"/>
              </w:rPr>
            </w:pPr>
            <w:r w:rsidRPr="00C130D8">
              <w:rPr>
                <w:rFonts w:ascii="Book Antiqua" w:hAnsi="Book Antiqua"/>
                <w:lang w:eastAsia="zh-CN"/>
              </w:rPr>
              <w:t>0.975</w:t>
            </w:r>
          </w:p>
        </w:tc>
      </w:tr>
      <w:tr w:rsidR="00455374" w:rsidRPr="00C130D8" w14:paraId="6BE4C980" w14:textId="77777777" w:rsidTr="00CC557B">
        <w:trPr>
          <w:trHeight w:val="624"/>
        </w:trPr>
        <w:tc>
          <w:tcPr>
            <w:tcW w:w="1668" w:type="pct"/>
            <w:tcBorders>
              <w:top w:val="nil"/>
              <w:left w:val="nil"/>
              <w:bottom w:val="nil"/>
              <w:right w:val="nil"/>
            </w:tcBorders>
          </w:tcPr>
          <w:p w14:paraId="33D83C1A" w14:textId="77777777" w:rsidR="00455374" w:rsidRPr="00C130D8" w:rsidRDefault="00000000" w:rsidP="00C130D8">
            <w:pPr>
              <w:autoSpaceDE w:val="0"/>
              <w:adjustRightInd w:val="0"/>
              <w:snapToGrid w:val="0"/>
              <w:spacing w:line="360" w:lineRule="auto"/>
              <w:rPr>
                <w:rFonts w:ascii="Book Antiqua" w:hAnsi="Book Antiqua"/>
                <w:lang w:eastAsia="zh-CN"/>
              </w:rPr>
            </w:pPr>
            <w:r w:rsidRPr="00C130D8">
              <w:rPr>
                <w:rFonts w:ascii="Book Antiqua" w:hAnsi="Book Antiqua"/>
                <w:lang w:eastAsia="zh-CN"/>
              </w:rPr>
              <w:t>BMI (kg</w:t>
            </w:r>
            <w:r w:rsidRPr="00C130D8">
              <w:rPr>
                <w:rFonts w:ascii="Book Antiqua" w:hAnsi="Book Antiqua" w:cs="Book Antiqua"/>
                <w:lang w:eastAsia="zh-CN"/>
              </w:rPr>
              <w:t>/</w:t>
            </w:r>
            <w:r w:rsidRPr="00C130D8">
              <w:rPr>
                <w:rFonts w:ascii="Book Antiqua" w:hAnsi="Book Antiqua"/>
                <w:lang w:eastAsia="zh-CN"/>
              </w:rPr>
              <w:t>m</w:t>
            </w:r>
            <w:r w:rsidRPr="00C130D8">
              <w:rPr>
                <w:rFonts w:ascii="Book Antiqua" w:hAnsi="Book Antiqua"/>
                <w:vertAlign w:val="superscript"/>
                <w:lang w:eastAsia="zh-CN"/>
              </w:rPr>
              <w:t>2</w:t>
            </w:r>
            <w:r w:rsidRPr="00C130D8">
              <w:rPr>
                <w:rFonts w:ascii="Book Antiqua" w:hAnsi="Book Antiqua"/>
                <w:lang w:eastAsia="zh-CN"/>
              </w:rPr>
              <w:t>, mean</w:t>
            </w:r>
            <w:r w:rsidRPr="00C130D8">
              <w:rPr>
                <w:rFonts w:ascii="Book Antiqua" w:hAnsi="Book Antiqua" w:cs="Book Antiqua"/>
                <w:lang w:eastAsia="zh-CN"/>
              </w:rPr>
              <w:t xml:space="preserve"> ± </w:t>
            </w:r>
            <w:r w:rsidRPr="00C130D8">
              <w:rPr>
                <w:rFonts w:ascii="Book Antiqua" w:hAnsi="Book Antiqua"/>
                <w:lang w:eastAsia="zh-CN"/>
              </w:rPr>
              <w:t>SD)</w:t>
            </w:r>
          </w:p>
        </w:tc>
        <w:tc>
          <w:tcPr>
            <w:tcW w:w="1334" w:type="pct"/>
            <w:tcBorders>
              <w:top w:val="nil"/>
              <w:left w:val="nil"/>
              <w:bottom w:val="nil"/>
              <w:right w:val="nil"/>
            </w:tcBorders>
          </w:tcPr>
          <w:p w14:paraId="09868405" w14:textId="77777777" w:rsidR="00455374" w:rsidRPr="00C130D8" w:rsidRDefault="00000000" w:rsidP="00C130D8">
            <w:pPr>
              <w:autoSpaceDE w:val="0"/>
              <w:adjustRightInd w:val="0"/>
              <w:snapToGrid w:val="0"/>
              <w:spacing w:line="360" w:lineRule="auto"/>
              <w:rPr>
                <w:rFonts w:ascii="Book Antiqua" w:hAnsi="Book Antiqua"/>
                <w:lang w:eastAsia="zh-CN"/>
              </w:rPr>
            </w:pPr>
            <w:r w:rsidRPr="00C130D8">
              <w:rPr>
                <w:rFonts w:ascii="Book Antiqua" w:hAnsi="Book Antiqua"/>
                <w:lang w:eastAsia="zh-CN"/>
              </w:rPr>
              <w:t>22.10</w:t>
            </w:r>
            <w:r w:rsidRPr="00C130D8">
              <w:rPr>
                <w:rFonts w:ascii="Book Antiqua" w:hAnsi="Book Antiqua" w:cs="Book Antiqua"/>
                <w:lang w:eastAsia="zh-CN"/>
              </w:rPr>
              <w:t xml:space="preserve"> ± </w:t>
            </w:r>
            <w:r w:rsidRPr="00C130D8">
              <w:rPr>
                <w:rFonts w:ascii="Book Antiqua" w:hAnsi="Book Antiqua"/>
                <w:lang w:eastAsia="zh-CN"/>
              </w:rPr>
              <w:t>0.55</w:t>
            </w:r>
          </w:p>
        </w:tc>
        <w:tc>
          <w:tcPr>
            <w:tcW w:w="1211" w:type="pct"/>
            <w:tcBorders>
              <w:top w:val="nil"/>
              <w:left w:val="nil"/>
              <w:bottom w:val="nil"/>
              <w:right w:val="nil"/>
            </w:tcBorders>
          </w:tcPr>
          <w:p w14:paraId="08836DBD" w14:textId="77777777" w:rsidR="00455374" w:rsidRPr="00C130D8" w:rsidRDefault="00000000" w:rsidP="00C130D8">
            <w:pPr>
              <w:autoSpaceDE w:val="0"/>
              <w:adjustRightInd w:val="0"/>
              <w:snapToGrid w:val="0"/>
              <w:spacing w:line="360" w:lineRule="auto"/>
              <w:rPr>
                <w:rFonts w:ascii="Book Antiqua" w:hAnsi="Book Antiqua"/>
                <w:lang w:eastAsia="zh-CN"/>
              </w:rPr>
            </w:pPr>
            <w:r w:rsidRPr="00C130D8">
              <w:rPr>
                <w:rFonts w:ascii="Book Antiqua" w:hAnsi="Book Antiqua"/>
                <w:lang w:eastAsia="zh-CN"/>
              </w:rPr>
              <w:t>20.83</w:t>
            </w:r>
            <w:r w:rsidRPr="00C130D8">
              <w:rPr>
                <w:rFonts w:ascii="Book Antiqua" w:hAnsi="Book Antiqua" w:cs="Book Antiqua"/>
                <w:lang w:eastAsia="zh-CN"/>
              </w:rPr>
              <w:t xml:space="preserve"> ± </w:t>
            </w:r>
            <w:r w:rsidRPr="00C130D8">
              <w:rPr>
                <w:rFonts w:ascii="Book Antiqua" w:hAnsi="Book Antiqua"/>
                <w:lang w:eastAsia="zh-CN"/>
              </w:rPr>
              <w:t>0.40</w:t>
            </w:r>
          </w:p>
          <w:p w14:paraId="3515AECC" w14:textId="77777777" w:rsidR="00455374" w:rsidRPr="00C130D8" w:rsidRDefault="00455374" w:rsidP="00C130D8">
            <w:pPr>
              <w:autoSpaceDE w:val="0"/>
              <w:adjustRightInd w:val="0"/>
              <w:snapToGrid w:val="0"/>
              <w:spacing w:line="360" w:lineRule="auto"/>
              <w:rPr>
                <w:rFonts w:ascii="Book Antiqua" w:hAnsi="Book Antiqua"/>
                <w:lang w:eastAsia="zh-CN"/>
              </w:rPr>
            </w:pPr>
          </w:p>
        </w:tc>
        <w:tc>
          <w:tcPr>
            <w:tcW w:w="788" w:type="pct"/>
            <w:tcBorders>
              <w:top w:val="nil"/>
              <w:left w:val="nil"/>
              <w:bottom w:val="nil"/>
              <w:right w:val="nil"/>
            </w:tcBorders>
          </w:tcPr>
          <w:p w14:paraId="1BDF985C" w14:textId="77777777" w:rsidR="00455374" w:rsidRPr="00C130D8" w:rsidRDefault="00000000" w:rsidP="00C130D8">
            <w:pPr>
              <w:autoSpaceDE w:val="0"/>
              <w:adjustRightInd w:val="0"/>
              <w:snapToGrid w:val="0"/>
              <w:spacing w:line="360" w:lineRule="auto"/>
              <w:rPr>
                <w:rFonts w:ascii="Book Antiqua" w:hAnsi="Book Antiqua"/>
                <w:lang w:eastAsia="zh-CN"/>
              </w:rPr>
            </w:pPr>
            <w:r w:rsidRPr="00C130D8">
              <w:rPr>
                <w:rFonts w:ascii="Book Antiqua" w:hAnsi="Book Antiqua"/>
                <w:lang w:eastAsia="zh-CN"/>
              </w:rPr>
              <w:t>0.057</w:t>
            </w:r>
          </w:p>
        </w:tc>
      </w:tr>
      <w:tr w:rsidR="00455374" w:rsidRPr="00C130D8" w14:paraId="586A8568" w14:textId="77777777" w:rsidTr="00CC557B">
        <w:trPr>
          <w:trHeight w:val="624"/>
        </w:trPr>
        <w:tc>
          <w:tcPr>
            <w:tcW w:w="1668" w:type="pct"/>
            <w:tcBorders>
              <w:top w:val="nil"/>
              <w:left w:val="nil"/>
              <w:bottom w:val="nil"/>
              <w:right w:val="nil"/>
            </w:tcBorders>
          </w:tcPr>
          <w:p w14:paraId="431329A9" w14:textId="77777777" w:rsidR="00455374" w:rsidRPr="00C130D8" w:rsidRDefault="00000000" w:rsidP="00C130D8">
            <w:pPr>
              <w:autoSpaceDE w:val="0"/>
              <w:adjustRightInd w:val="0"/>
              <w:snapToGrid w:val="0"/>
              <w:spacing w:line="360" w:lineRule="auto"/>
              <w:rPr>
                <w:rFonts w:ascii="Book Antiqua" w:hAnsi="Book Antiqua"/>
                <w:lang w:eastAsia="zh-CN"/>
              </w:rPr>
            </w:pPr>
            <w:r w:rsidRPr="00C130D8">
              <w:rPr>
                <w:rFonts w:ascii="Book Antiqua" w:hAnsi="Book Antiqua"/>
                <w:lang w:eastAsia="zh-CN"/>
              </w:rPr>
              <w:t>Year of education (</w:t>
            </w:r>
            <w:proofErr w:type="spellStart"/>
            <w:r w:rsidRPr="00C130D8">
              <w:rPr>
                <w:rFonts w:ascii="Book Antiqua" w:hAnsi="Book Antiqua"/>
                <w:lang w:eastAsia="zh-CN"/>
              </w:rPr>
              <w:t>yr</w:t>
            </w:r>
            <w:proofErr w:type="spellEnd"/>
            <w:r w:rsidRPr="00C130D8">
              <w:rPr>
                <w:rFonts w:ascii="Book Antiqua" w:hAnsi="Book Antiqua"/>
                <w:lang w:eastAsia="zh-CN"/>
              </w:rPr>
              <w:t>)</w:t>
            </w:r>
          </w:p>
        </w:tc>
        <w:tc>
          <w:tcPr>
            <w:tcW w:w="1334" w:type="pct"/>
            <w:tcBorders>
              <w:top w:val="nil"/>
              <w:left w:val="nil"/>
              <w:bottom w:val="nil"/>
              <w:right w:val="nil"/>
            </w:tcBorders>
          </w:tcPr>
          <w:p w14:paraId="51322377" w14:textId="77777777" w:rsidR="00455374" w:rsidRPr="00C130D8" w:rsidRDefault="00000000" w:rsidP="00C130D8">
            <w:pPr>
              <w:autoSpaceDE w:val="0"/>
              <w:adjustRightInd w:val="0"/>
              <w:snapToGrid w:val="0"/>
              <w:spacing w:line="360" w:lineRule="auto"/>
              <w:rPr>
                <w:rFonts w:ascii="Book Antiqua" w:hAnsi="Book Antiqua"/>
                <w:lang w:eastAsia="zh-CN"/>
              </w:rPr>
            </w:pPr>
            <w:r w:rsidRPr="00C130D8">
              <w:rPr>
                <w:rFonts w:ascii="Book Antiqua" w:hAnsi="Book Antiqua"/>
                <w:lang w:eastAsia="zh-CN"/>
              </w:rPr>
              <w:t>8.0</w:t>
            </w:r>
            <w:r w:rsidRPr="00C130D8">
              <w:rPr>
                <w:rFonts w:ascii="Book Antiqua" w:hAnsi="Book Antiqua" w:cs="Book Antiqua"/>
                <w:lang w:eastAsia="zh-CN"/>
              </w:rPr>
              <w:t xml:space="preserve"> ± </w:t>
            </w:r>
            <w:r w:rsidRPr="00C130D8">
              <w:rPr>
                <w:rFonts w:ascii="Book Antiqua" w:hAnsi="Book Antiqua"/>
                <w:lang w:eastAsia="zh-CN"/>
              </w:rPr>
              <w:t>0.50</w:t>
            </w:r>
          </w:p>
        </w:tc>
        <w:tc>
          <w:tcPr>
            <w:tcW w:w="1211" w:type="pct"/>
            <w:tcBorders>
              <w:top w:val="nil"/>
              <w:left w:val="nil"/>
              <w:bottom w:val="nil"/>
              <w:right w:val="nil"/>
            </w:tcBorders>
          </w:tcPr>
          <w:p w14:paraId="0B877BBA" w14:textId="77777777" w:rsidR="00455374" w:rsidRPr="00C130D8" w:rsidRDefault="00000000" w:rsidP="00C130D8">
            <w:pPr>
              <w:autoSpaceDE w:val="0"/>
              <w:adjustRightInd w:val="0"/>
              <w:snapToGrid w:val="0"/>
              <w:spacing w:line="360" w:lineRule="auto"/>
              <w:rPr>
                <w:rFonts w:ascii="Book Antiqua" w:hAnsi="Book Antiqua"/>
                <w:lang w:eastAsia="zh-CN"/>
              </w:rPr>
            </w:pPr>
            <w:r w:rsidRPr="00C130D8">
              <w:rPr>
                <w:rFonts w:ascii="Book Antiqua" w:hAnsi="Book Antiqua"/>
                <w:lang w:eastAsia="zh-CN"/>
              </w:rPr>
              <w:t>5.5</w:t>
            </w:r>
            <w:r w:rsidRPr="00C130D8">
              <w:rPr>
                <w:rFonts w:ascii="Book Antiqua" w:hAnsi="Book Antiqua" w:cs="Book Antiqua"/>
                <w:lang w:eastAsia="zh-CN"/>
              </w:rPr>
              <w:t xml:space="preserve"> ± </w:t>
            </w:r>
            <w:r w:rsidRPr="00C130D8">
              <w:rPr>
                <w:rFonts w:ascii="Book Antiqua" w:hAnsi="Book Antiqua"/>
                <w:lang w:eastAsia="zh-CN"/>
              </w:rPr>
              <w:t>0.50</w:t>
            </w:r>
          </w:p>
        </w:tc>
        <w:tc>
          <w:tcPr>
            <w:tcW w:w="788" w:type="pct"/>
            <w:tcBorders>
              <w:top w:val="nil"/>
              <w:left w:val="nil"/>
              <w:bottom w:val="nil"/>
              <w:right w:val="nil"/>
            </w:tcBorders>
          </w:tcPr>
          <w:p w14:paraId="67A24CD5" w14:textId="77777777" w:rsidR="00455374" w:rsidRPr="00C130D8" w:rsidRDefault="00000000" w:rsidP="00C130D8">
            <w:pPr>
              <w:autoSpaceDE w:val="0"/>
              <w:adjustRightInd w:val="0"/>
              <w:snapToGrid w:val="0"/>
              <w:spacing w:line="360" w:lineRule="auto"/>
              <w:rPr>
                <w:rFonts w:ascii="Book Antiqua" w:hAnsi="Book Antiqua" w:cs="Book Antiqua"/>
                <w:lang w:eastAsia="zh-CN"/>
              </w:rPr>
            </w:pPr>
            <w:r w:rsidRPr="00C130D8">
              <w:rPr>
                <w:rFonts w:ascii="Book Antiqua" w:hAnsi="Book Antiqua"/>
                <w:lang w:eastAsia="zh-CN"/>
              </w:rPr>
              <w:t>0.021</w:t>
            </w:r>
            <w:r w:rsidRPr="00C130D8">
              <w:rPr>
                <w:rFonts w:ascii="Book Antiqua" w:hAnsi="Book Antiqua" w:cs="Book Antiqua"/>
                <w:vertAlign w:val="superscript"/>
                <w:lang w:eastAsia="zh-CN"/>
              </w:rPr>
              <w:t>1</w:t>
            </w:r>
          </w:p>
        </w:tc>
      </w:tr>
      <w:tr w:rsidR="00455374" w:rsidRPr="00C130D8" w14:paraId="7AC30308" w14:textId="77777777" w:rsidTr="00CC557B">
        <w:trPr>
          <w:trHeight w:val="624"/>
        </w:trPr>
        <w:tc>
          <w:tcPr>
            <w:tcW w:w="5000" w:type="pct"/>
            <w:gridSpan w:val="4"/>
            <w:tcBorders>
              <w:top w:val="nil"/>
              <w:left w:val="nil"/>
              <w:bottom w:val="nil"/>
              <w:right w:val="nil"/>
            </w:tcBorders>
          </w:tcPr>
          <w:p w14:paraId="098CD48E" w14:textId="77777777" w:rsidR="00455374" w:rsidRPr="00C130D8" w:rsidRDefault="00000000" w:rsidP="00C130D8">
            <w:pPr>
              <w:autoSpaceDE w:val="0"/>
              <w:adjustRightInd w:val="0"/>
              <w:snapToGrid w:val="0"/>
              <w:spacing w:line="360" w:lineRule="auto"/>
              <w:rPr>
                <w:rFonts w:ascii="Book Antiqua" w:hAnsi="Book Antiqua"/>
                <w:lang w:eastAsia="zh-CN"/>
              </w:rPr>
            </w:pPr>
            <w:r w:rsidRPr="00C130D8">
              <w:rPr>
                <w:rFonts w:ascii="Book Antiqua" w:hAnsi="Book Antiqua"/>
                <w:lang w:eastAsia="zh-CN"/>
              </w:rPr>
              <w:t>Mental State Scale scores</w:t>
            </w:r>
          </w:p>
        </w:tc>
      </w:tr>
      <w:tr w:rsidR="00455374" w:rsidRPr="00C130D8" w14:paraId="248A0110" w14:textId="77777777" w:rsidTr="00CC557B">
        <w:trPr>
          <w:trHeight w:val="624"/>
        </w:trPr>
        <w:tc>
          <w:tcPr>
            <w:tcW w:w="1668" w:type="pct"/>
            <w:tcBorders>
              <w:top w:val="nil"/>
              <w:left w:val="nil"/>
              <w:bottom w:val="nil"/>
              <w:right w:val="nil"/>
            </w:tcBorders>
          </w:tcPr>
          <w:p w14:paraId="265833A2" w14:textId="77777777" w:rsidR="00455374" w:rsidRPr="00C130D8" w:rsidRDefault="00000000" w:rsidP="00C130D8">
            <w:pPr>
              <w:autoSpaceDE w:val="0"/>
              <w:adjustRightInd w:val="0"/>
              <w:snapToGrid w:val="0"/>
              <w:spacing w:line="360" w:lineRule="auto"/>
              <w:ind w:leftChars="100" w:left="240"/>
              <w:rPr>
                <w:rFonts w:ascii="Book Antiqua" w:hAnsi="Book Antiqua"/>
                <w:lang w:eastAsia="zh-CN"/>
              </w:rPr>
            </w:pPr>
            <w:r w:rsidRPr="00C130D8">
              <w:rPr>
                <w:rFonts w:ascii="Book Antiqua" w:hAnsi="Book Antiqua"/>
                <w:lang w:eastAsia="zh-CN"/>
              </w:rPr>
              <w:t>BDI-II</w:t>
            </w:r>
          </w:p>
        </w:tc>
        <w:tc>
          <w:tcPr>
            <w:tcW w:w="1334" w:type="pct"/>
            <w:tcBorders>
              <w:top w:val="nil"/>
              <w:left w:val="nil"/>
              <w:bottom w:val="nil"/>
              <w:right w:val="nil"/>
            </w:tcBorders>
          </w:tcPr>
          <w:p w14:paraId="20C18CB8" w14:textId="77777777" w:rsidR="00455374" w:rsidRPr="00C130D8" w:rsidRDefault="00000000" w:rsidP="00C130D8">
            <w:pPr>
              <w:autoSpaceDE w:val="0"/>
              <w:adjustRightInd w:val="0"/>
              <w:snapToGrid w:val="0"/>
              <w:spacing w:line="360" w:lineRule="auto"/>
              <w:rPr>
                <w:rFonts w:ascii="Book Antiqua" w:hAnsi="Book Antiqua"/>
                <w:lang w:eastAsia="zh-CN"/>
              </w:rPr>
            </w:pPr>
            <w:r w:rsidRPr="00C130D8">
              <w:rPr>
                <w:rFonts w:ascii="Book Antiqua" w:hAnsi="Book Antiqua"/>
                <w:lang w:eastAsia="zh-CN"/>
              </w:rPr>
              <w:t>5.72</w:t>
            </w:r>
            <w:r w:rsidRPr="00C130D8">
              <w:rPr>
                <w:rFonts w:ascii="Book Antiqua" w:hAnsi="Book Antiqua" w:cs="Book Antiqua"/>
                <w:lang w:eastAsia="zh-CN"/>
              </w:rPr>
              <w:t xml:space="preserve"> ± </w:t>
            </w:r>
            <w:r w:rsidRPr="00C130D8">
              <w:rPr>
                <w:rFonts w:ascii="Book Antiqua" w:hAnsi="Book Antiqua"/>
                <w:lang w:eastAsia="zh-CN"/>
              </w:rPr>
              <w:t>0.92</w:t>
            </w:r>
          </w:p>
        </w:tc>
        <w:tc>
          <w:tcPr>
            <w:tcW w:w="1211" w:type="pct"/>
            <w:tcBorders>
              <w:top w:val="nil"/>
              <w:left w:val="nil"/>
              <w:bottom w:val="nil"/>
              <w:right w:val="nil"/>
            </w:tcBorders>
          </w:tcPr>
          <w:p w14:paraId="3C403188" w14:textId="77777777" w:rsidR="00455374" w:rsidRPr="00C130D8" w:rsidRDefault="00000000" w:rsidP="00C130D8">
            <w:pPr>
              <w:autoSpaceDE w:val="0"/>
              <w:adjustRightInd w:val="0"/>
              <w:snapToGrid w:val="0"/>
              <w:spacing w:line="360" w:lineRule="auto"/>
              <w:rPr>
                <w:rFonts w:ascii="Book Antiqua" w:hAnsi="Book Antiqua"/>
                <w:lang w:eastAsia="zh-CN"/>
              </w:rPr>
            </w:pPr>
            <w:r w:rsidRPr="00C130D8">
              <w:rPr>
                <w:rFonts w:ascii="Book Antiqua" w:hAnsi="Book Antiqua"/>
                <w:lang w:eastAsia="zh-CN"/>
              </w:rPr>
              <w:t>18.13</w:t>
            </w:r>
            <w:r w:rsidRPr="00C130D8">
              <w:rPr>
                <w:rFonts w:ascii="Book Antiqua" w:hAnsi="Book Antiqua" w:cs="Book Antiqua"/>
                <w:lang w:eastAsia="zh-CN"/>
              </w:rPr>
              <w:t xml:space="preserve"> ± </w:t>
            </w:r>
            <w:r w:rsidRPr="00C130D8">
              <w:rPr>
                <w:rFonts w:ascii="Book Antiqua" w:hAnsi="Book Antiqua"/>
                <w:lang w:eastAsia="zh-CN"/>
              </w:rPr>
              <w:t>0.21</w:t>
            </w:r>
          </w:p>
        </w:tc>
        <w:tc>
          <w:tcPr>
            <w:tcW w:w="788" w:type="pct"/>
            <w:tcBorders>
              <w:top w:val="nil"/>
              <w:left w:val="nil"/>
              <w:bottom w:val="nil"/>
              <w:right w:val="nil"/>
            </w:tcBorders>
          </w:tcPr>
          <w:p w14:paraId="05B8FB36" w14:textId="77777777" w:rsidR="00455374" w:rsidRPr="00C130D8" w:rsidRDefault="00000000" w:rsidP="00C130D8">
            <w:pPr>
              <w:autoSpaceDE w:val="0"/>
              <w:adjustRightInd w:val="0"/>
              <w:snapToGrid w:val="0"/>
              <w:spacing w:line="360" w:lineRule="auto"/>
              <w:rPr>
                <w:rFonts w:ascii="Book Antiqua" w:hAnsi="Book Antiqua" w:cs="Book Antiqua"/>
                <w:lang w:eastAsia="zh-CN"/>
              </w:rPr>
            </w:pPr>
            <w:r w:rsidRPr="00C130D8">
              <w:rPr>
                <w:rFonts w:ascii="Book Antiqua" w:hAnsi="Book Antiqua"/>
                <w:lang w:eastAsia="zh-CN"/>
              </w:rPr>
              <w:t>&lt;</w:t>
            </w:r>
            <w:r w:rsidRPr="00C130D8">
              <w:rPr>
                <w:rFonts w:ascii="Book Antiqua" w:hAnsi="Book Antiqua" w:cs="Book Antiqua"/>
                <w:lang w:eastAsia="zh-CN"/>
              </w:rPr>
              <w:t xml:space="preserve"> </w:t>
            </w:r>
            <w:r w:rsidRPr="00C130D8">
              <w:rPr>
                <w:rFonts w:ascii="Book Antiqua" w:hAnsi="Book Antiqua"/>
                <w:lang w:eastAsia="zh-CN"/>
              </w:rPr>
              <w:t>0.001</w:t>
            </w:r>
            <w:r w:rsidRPr="00C130D8">
              <w:rPr>
                <w:rFonts w:ascii="Book Antiqua" w:hAnsi="Book Antiqua" w:cs="Book Antiqua"/>
                <w:vertAlign w:val="superscript"/>
                <w:lang w:eastAsia="zh-CN"/>
              </w:rPr>
              <w:t>3</w:t>
            </w:r>
          </w:p>
        </w:tc>
      </w:tr>
      <w:tr w:rsidR="00455374" w:rsidRPr="00C130D8" w14:paraId="66388286" w14:textId="77777777" w:rsidTr="00CC557B">
        <w:trPr>
          <w:trHeight w:val="624"/>
        </w:trPr>
        <w:tc>
          <w:tcPr>
            <w:tcW w:w="1668" w:type="pct"/>
            <w:tcBorders>
              <w:top w:val="nil"/>
              <w:left w:val="nil"/>
              <w:bottom w:val="nil"/>
              <w:right w:val="nil"/>
            </w:tcBorders>
          </w:tcPr>
          <w:p w14:paraId="5D57905D" w14:textId="77777777" w:rsidR="00455374" w:rsidRPr="00C130D8" w:rsidRDefault="00000000" w:rsidP="00C130D8">
            <w:pPr>
              <w:autoSpaceDE w:val="0"/>
              <w:adjustRightInd w:val="0"/>
              <w:snapToGrid w:val="0"/>
              <w:spacing w:line="360" w:lineRule="auto"/>
              <w:ind w:leftChars="100" w:left="240"/>
              <w:rPr>
                <w:rFonts w:ascii="Book Antiqua" w:hAnsi="Book Antiqua"/>
                <w:lang w:eastAsia="zh-CN"/>
              </w:rPr>
            </w:pPr>
            <w:r w:rsidRPr="00C130D8">
              <w:rPr>
                <w:rFonts w:ascii="Book Antiqua" w:hAnsi="Book Antiqua"/>
                <w:lang w:eastAsia="zh-CN"/>
              </w:rPr>
              <w:t>SAS</w:t>
            </w:r>
          </w:p>
        </w:tc>
        <w:tc>
          <w:tcPr>
            <w:tcW w:w="1334" w:type="pct"/>
            <w:tcBorders>
              <w:top w:val="nil"/>
              <w:left w:val="nil"/>
              <w:bottom w:val="nil"/>
              <w:right w:val="nil"/>
            </w:tcBorders>
          </w:tcPr>
          <w:p w14:paraId="034A198E" w14:textId="77777777" w:rsidR="00455374" w:rsidRPr="00C130D8" w:rsidRDefault="00000000" w:rsidP="00C130D8">
            <w:pPr>
              <w:autoSpaceDE w:val="0"/>
              <w:adjustRightInd w:val="0"/>
              <w:snapToGrid w:val="0"/>
              <w:spacing w:line="360" w:lineRule="auto"/>
              <w:rPr>
                <w:rFonts w:ascii="Book Antiqua" w:hAnsi="Book Antiqua"/>
                <w:lang w:eastAsia="zh-CN"/>
              </w:rPr>
            </w:pPr>
            <w:r w:rsidRPr="00C130D8">
              <w:rPr>
                <w:rFonts w:ascii="Book Antiqua" w:hAnsi="Book Antiqua"/>
                <w:lang w:eastAsia="zh-CN"/>
              </w:rPr>
              <w:t>44.11</w:t>
            </w:r>
            <w:r w:rsidRPr="00C130D8">
              <w:rPr>
                <w:rFonts w:ascii="Book Antiqua" w:hAnsi="Book Antiqua" w:cs="Book Antiqua"/>
                <w:lang w:eastAsia="zh-CN"/>
              </w:rPr>
              <w:t xml:space="preserve"> ± </w:t>
            </w:r>
            <w:r w:rsidRPr="00C130D8">
              <w:rPr>
                <w:rFonts w:ascii="Book Antiqua" w:hAnsi="Book Antiqua"/>
                <w:lang w:eastAsia="zh-CN"/>
              </w:rPr>
              <w:t>1.02</w:t>
            </w:r>
          </w:p>
        </w:tc>
        <w:tc>
          <w:tcPr>
            <w:tcW w:w="1211" w:type="pct"/>
            <w:tcBorders>
              <w:top w:val="nil"/>
              <w:left w:val="nil"/>
              <w:bottom w:val="nil"/>
              <w:right w:val="nil"/>
            </w:tcBorders>
          </w:tcPr>
          <w:p w14:paraId="4CC300ED" w14:textId="77777777" w:rsidR="00455374" w:rsidRPr="00C130D8" w:rsidRDefault="00000000" w:rsidP="00C130D8">
            <w:pPr>
              <w:autoSpaceDE w:val="0"/>
              <w:adjustRightInd w:val="0"/>
              <w:snapToGrid w:val="0"/>
              <w:spacing w:line="360" w:lineRule="auto"/>
              <w:rPr>
                <w:rFonts w:ascii="Book Antiqua" w:hAnsi="Book Antiqua"/>
                <w:lang w:eastAsia="zh-CN"/>
              </w:rPr>
            </w:pPr>
            <w:r w:rsidRPr="00C130D8">
              <w:rPr>
                <w:rFonts w:ascii="Book Antiqua" w:hAnsi="Book Antiqua"/>
                <w:lang w:eastAsia="zh-CN"/>
              </w:rPr>
              <w:t>60.92</w:t>
            </w:r>
            <w:r w:rsidRPr="00C130D8">
              <w:rPr>
                <w:rFonts w:ascii="Book Antiqua" w:hAnsi="Book Antiqua" w:cs="Book Antiqua"/>
                <w:lang w:eastAsia="zh-CN"/>
              </w:rPr>
              <w:t xml:space="preserve"> ± </w:t>
            </w:r>
            <w:r w:rsidRPr="00C130D8">
              <w:rPr>
                <w:rFonts w:ascii="Book Antiqua" w:hAnsi="Book Antiqua"/>
                <w:lang w:eastAsia="zh-CN"/>
              </w:rPr>
              <w:t>2.90</w:t>
            </w:r>
          </w:p>
        </w:tc>
        <w:tc>
          <w:tcPr>
            <w:tcW w:w="788" w:type="pct"/>
            <w:tcBorders>
              <w:top w:val="nil"/>
              <w:left w:val="nil"/>
              <w:bottom w:val="nil"/>
              <w:right w:val="nil"/>
            </w:tcBorders>
          </w:tcPr>
          <w:p w14:paraId="7007619C" w14:textId="77777777" w:rsidR="00455374" w:rsidRPr="00C130D8" w:rsidRDefault="00000000" w:rsidP="00C130D8">
            <w:pPr>
              <w:autoSpaceDE w:val="0"/>
              <w:adjustRightInd w:val="0"/>
              <w:snapToGrid w:val="0"/>
              <w:spacing w:line="360" w:lineRule="auto"/>
              <w:rPr>
                <w:rFonts w:ascii="Book Antiqua" w:hAnsi="Book Antiqua" w:cs="Book Antiqua"/>
                <w:lang w:eastAsia="zh-CN"/>
              </w:rPr>
            </w:pPr>
            <w:r w:rsidRPr="00C130D8">
              <w:rPr>
                <w:rFonts w:ascii="Book Antiqua" w:hAnsi="Book Antiqua"/>
                <w:lang w:eastAsia="zh-CN"/>
              </w:rPr>
              <w:t>&lt;</w:t>
            </w:r>
            <w:r w:rsidRPr="00C130D8">
              <w:rPr>
                <w:rFonts w:ascii="Book Antiqua" w:hAnsi="Book Antiqua" w:cs="Book Antiqua"/>
                <w:lang w:eastAsia="zh-CN"/>
              </w:rPr>
              <w:t xml:space="preserve"> </w:t>
            </w:r>
            <w:r w:rsidRPr="00C130D8">
              <w:rPr>
                <w:rFonts w:ascii="Book Antiqua" w:hAnsi="Book Antiqua"/>
                <w:lang w:eastAsia="zh-CN"/>
              </w:rPr>
              <w:t>0.001</w:t>
            </w:r>
            <w:r w:rsidRPr="00C130D8">
              <w:rPr>
                <w:rFonts w:ascii="Book Antiqua" w:hAnsi="Book Antiqua" w:cs="Book Antiqua"/>
                <w:vertAlign w:val="superscript"/>
                <w:lang w:eastAsia="zh-CN"/>
              </w:rPr>
              <w:t>3</w:t>
            </w:r>
          </w:p>
        </w:tc>
      </w:tr>
      <w:tr w:rsidR="00455374" w:rsidRPr="00C130D8" w14:paraId="156AE745" w14:textId="77777777" w:rsidTr="00CC557B">
        <w:trPr>
          <w:trHeight w:val="624"/>
        </w:trPr>
        <w:tc>
          <w:tcPr>
            <w:tcW w:w="1668" w:type="pct"/>
            <w:tcBorders>
              <w:top w:val="nil"/>
              <w:left w:val="nil"/>
              <w:bottom w:val="nil"/>
              <w:right w:val="nil"/>
            </w:tcBorders>
          </w:tcPr>
          <w:p w14:paraId="20F43B67" w14:textId="77777777" w:rsidR="00455374" w:rsidRPr="00C130D8" w:rsidRDefault="00000000" w:rsidP="00C130D8">
            <w:pPr>
              <w:autoSpaceDE w:val="0"/>
              <w:adjustRightInd w:val="0"/>
              <w:snapToGrid w:val="0"/>
              <w:spacing w:line="360" w:lineRule="auto"/>
              <w:ind w:leftChars="100" w:left="240"/>
              <w:rPr>
                <w:rFonts w:ascii="Book Antiqua" w:hAnsi="Book Antiqua"/>
                <w:lang w:eastAsia="zh-CN"/>
              </w:rPr>
            </w:pPr>
            <w:r w:rsidRPr="00C130D8">
              <w:rPr>
                <w:rFonts w:ascii="Book Antiqua" w:hAnsi="Book Antiqua"/>
                <w:lang w:eastAsia="zh-CN"/>
              </w:rPr>
              <w:t>PSQI</w:t>
            </w:r>
          </w:p>
        </w:tc>
        <w:tc>
          <w:tcPr>
            <w:tcW w:w="1334" w:type="pct"/>
            <w:tcBorders>
              <w:top w:val="nil"/>
              <w:left w:val="nil"/>
              <w:bottom w:val="nil"/>
              <w:right w:val="nil"/>
            </w:tcBorders>
          </w:tcPr>
          <w:p w14:paraId="5497A766" w14:textId="77777777" w:rsidR="00455374" w:rsidRPr="00C130D8" w:rsidRDefault="00000000" w:rsidP="00C130D8">
            <w:pPr>
              <w:autoSpaceDE w:val="0"/>
              <w:adjustRightInd w:val="0"/>
              <w:snapToGrid w:val="0"/>
              <w:spacing w:line="360" w:lineRule="auto"/>
              <w:rPr>
                <w:rFonts w:ascii="Book Antiqua" w:hAnsi="Book Antiqua"/>
                <w:lang w:eastAsia="zh-CN"/>
              </w:rPr>
            </w:pPr>
            <w:r w:rsidRPr="00C130D8">
              <w:rPr>
                <w:rFonts w:ascii="Book Antiqua" w:hAnsi="Book Antiqua"/>
                <w:lang w:eastAsia="zh-CN"/>
              </w:rPr>
              <w:t>3.90</w:t>
            </w:r>
            <w:r w:rsidRPr="00C130D8">
              <w:rPr>
                <w:rFonts w:ascii="Book Antiqua" w:hAnsi="Book Antiqua" w:cs="Book Antiqua"/>
                <w:lang w:eastAsia="zh-CN"/>
              </w:rPr>
              <w:t xml:space="preserve"> ± </w:t>
            </w:r>
            <w:r w:rsidRPr="00C130D8">
              <w:rPr>
                <w:rFonts w:ascii="Book Antiqua" w:hAnsi="Book Antiqua"/>
                <w:lang w:eastAsia="zh-CN"/>
              </w:rPr>
              <w:t>0.67</w:t>
            </w:r>
          </w:p>
        </w:tc>
        <w:tc>
          <w:tcPr>
            <w:tcW w:w="1211" w:type="pct"/>
            <w:tcBorders>
              <w:top w:val="nil"/>
              <w:left w:val="nil"/>
              <w:bottom w:val="nil"/>
              <w:right w:val="nil"/>
            </w:tcBorders>
          </w:tcPr>
          <w:p w14:paraId="58FDCABF" w14:textId="77777777" w:rsidR="00455374" w:rsidRPr="00C130D8" w:rsidRDefault="00000000" w:rsidP="00C130D8">
            <w:pPr>
              <w:autoSpaceDE w:val="0"/>
              <w:adjustRightInd w:val="0"/>
              <w:snapToGrid w:val="0"/>
              <w:spacing w:line="360" w:lineRule="auto"/>
              <w:rPr>
                <w:rFonts w:ascii="Book Antiqua" w:hAnsi="Book Antiqua"/>
                <w:lang w:eastAsia="zh-CN"/>
              </w:rPr>
            </w:pPr>
            <w:r w:rsidRPr="00C130D8">
              <w:rPr>
                <w:rFonts w:ascii="Book Antiqua" w:hAnsi="Book Antiqua"/>
                <w:lang w:eastAsia="zh-CN"/>
              </w:rPr>
              <w:t>19.02</w:t>
            </w:r>
            <w:r w:rsidRPr="00C130D8">
              <w:rPr>
                <w:rFonts w:ascii="Book Antiqua" w:hAnsi="Book Antiqua" w:cs="Book Antiqua"/>
                <w:lang w:eastAsia="zh-CN"/>
              </w:rPr>
              <w:t xml:space="preserve"> ± </w:t>
            </w:r>
            <w:r w:rsidRPr="00C130D8">
              <w:rPr>
                <w:rFonts w:ascii="Book Antiqua" w:hAnsi="Book Antiqua"/>
                <w:lang w:eastAsia="zh-CN"/>
              </w:rPr>
              <w:t>0.82</w:t>
            </w:r>
          </w:p>
        </w:tc>
        <w:tc>
          <w:tcPr>
            <w:tcW w:w="788" w:type="pct"/>
            <w:tcBorders>
              <w:top w:val="nil"/>
              <w:left w:val="nil"/>
              <w:bottom w:val="nil"/>
              <w:right w:val="nil"/>
            </w:tcBorders>
          </w:tcPr>
          <w:p w14:paraId="1B57E14C" w14:textId="77777777" w:rsidR="00455374" w:rsidRPr="00C130D8" w:rsidRDefault="00000000" w:rsidP="00C130D8">
            <w:pPr>
              <w:autoSpaceDE w:val="0"/>
              <w:adjustRightInd w:val="0"/>
              <w:snapToGrid w:val="0"/>
              <w:spacing w:line="360" w:lineRule="auto"/>
              <w:rPr>
                <w:rFonts w:ascii="Book Antiqua" w:hAnsi="Book Antiqua" w:cs="Book Antiqua"/>
                <w:lang w:eastAsia="zh-CN"/>
              </w:rPr>
            </w:pPr>
            <w:r w:rsidRPr="00C130D8">
              <w:rPr>
                <w:rFonts w:ascii="Book Antiqua" w:hAnsi="Book Antiqua"/>
                <w:lang w:eastAsia="zh-CN"/>
              </w:rPr>
              <w:t>&lt;</w:t>
            </w:r>
            <w:r w:rsidRPr="00C130D8">
              <w:rPr>
                <w:rFonts w:ascii="Book Antiqua" w:hAnsi="Book Antiqua" w:cs="Book Antiqua"/>
                <w:lang w:eastAsia="zh-CN"/>
              </w:rPr>
              <w:t xml:space="preserve"> </w:t>
            </w:r>
            <w:r w:rsidRPr="00C130D8">
              <w:rPr>
                <w:rFonts w:ascii="Book Antiqua" w:hAnsi="Book Antiqua"/>
                <w:lang w:eastAsia="zh-CN"/>
              </w:rPr>
              <w:t>0.001</w:t>
            </w:r>
            <w:r w:rsidRPr="00C130D8">
              <w:rPr>
                <w:rFonts w:ascii="Book Antiqua" w:hAnsi="Book Antiqua" w:cs="Book Antiqua"/>
                <w:vertAlign w:val="superscript"/>
                <w:lang w:eastAsia="zh-CN"/>
              </w:rPr>
              <w:t>3</w:t>
            </w:r>
          </w:p>
        </w:tc>
      </w:tr>
      <w:tr w:rsidR="00455374" w:rsidRPr="00C130D8" w14:paraId="761D3427" w14:textId="77777777" w:rsidTr="00CC557B">
        <w:trPr>
          <w:trHeight w:val="624"/>
        </w:trPr>
        <w:tc>
          <w:tcPr>
            <w:tcW w:w="5000" w:type="pct"/>
            <w:gridSpan w:val="4"/>
            <w:tcBorders>
              <w:top w:val="nil"/>
              <w:left w:val="nil"/>
              <w:bottom w:val="nil"/>
              <w:right w:val="nil"/>
            </w:tcBorders>
          </w:tcPr>
          <w:p w14:paraId="4137008F" w14:textId="77777777" w:rsidR="00455374" w:rsidRPr="00C130D8" w:rsidRDefault="00000000" w:rsidP="00C130D8">
            <w:pPr>
              <w:autoSpaceDE w:val="0"/>
              <w:adjustRightInd w:val="0"/>
              <w:snapToGrid w:val="0"/>
              <w:spacing w:line="360" w:lineRule="auto"/>
              <w:rPr>
                <w:rFonts w:ascii="Book Antiqua" w:hAnsi="Book Antiqua"/>
                <w:lang w:eastAsia="zh-CN"/>
              </w:rPr>
            </w:pPr>
            <w:r w:rsidRPr="00C130D8">
              <w:rPr>
                <w:rFonts w:ascii="Book Antiqua" w:hAnsi="Book Antiqua"/>
                <w:lang w:eastAsia="zh-CN"/>
              </w:rPr>
              <w:t>Medical history</w:t>
            </w:r>
          </w:p>
        </w:tc>
      </w:tr>
      <w:tr w:rsidR="00455374" w:rsidRPr="00C130D8" w14:paraId="33D34987" w14:textId="77777777" w:rsidTr="00CC557B">
        <w:trPr>
          <w:trHeight w:val="624"/>
        </w:trPr>
        <w:tc>
          <w:tcPr>
            <w:tcW w:w="1668" w:type="pct"/>
            <w:tcBorders>
              <w:top w:val="nil"/>
              <w:left w:val="nil"/>
              <w:bottom w:val="nil"/>
              <w:right w:val="nil"/>
            </w:tcBorders>
          </w:tcPr>
          <w:p w14:paraId="5966C3F0" w14:textId="77777777" w:rsidR="00455374" w:rsidRPr="00C130D8" w:rsidRDefault="00000000" w:rsidP="00C130D8">
            <w:pPr>
              <w:autoSpaceDE w:val="0"/>
              <w:adjustRightInd w:val="0"/>
              <w:snapToGrid w:val="0"/>
              <w:spacing w:line="360" w:lineRule="auto"/>
              <w:ind w:leftChars="100" w:left="240"/>
              <w:rPr>
                <w:rFonts w:ascii="Book Antiqua" w:hAnsi="Book Antiqua"/>
                <w:lang w:eastAsia="zh-CN"/>
              </w:rPr>
            </w:pPr>
            <w:r w:rsidRPr="00C130D8">
              <w:rPr>
                <w:rFonts w:ascii="Book Antiqua" w:hAnsi="Book Antiqua"/>
                <w:lang w:eastAsia="zh-CN"/>
              </w:rPr>
              <w:t>HTN</w:t>
            </w:r>
          </w:p>
        </w:tc>
        <w:tc>
          <w:tcPr>
            <w:tcW w:w="1334" w:type="pct"/>
            <w:tcBorders>
              <w:top w:val="nil"/>
              <w:left w:val="nil"/>
              <w:bottom w:val="nil"/>
              <w:right w:val="nil"/>
            </w:tcBorders>
          </w:tcPr>
          <w:p w14:paraId="5677AD1F" w14:textId="77777777" w:rsidR="00455374" w:rsidRPr="00C130D8" w:rsidRDefault="00000000" w:rsidP="00C130D8">
            <w:pPr>
              <w:autoSpaceDE w:val="0"/>
              <w:adjustRightInd w:val="0"/>
              <w:snapToGrid w:val="0"/>
              <w:spacing w:line="360" w:lineRule="auto"/>
              <w:rPr>
                <w:rFonts w:ascii="Book Antiqua" w:hAnsi="Book Antiqua"/>
                <w:lang w:eastAsia="zh-CN"/>
              </w:rPr>
            </w:pPr>
            <w:r w:rsidRPr="00C130D8">
              <w:rPr>
                <w:rFonts w:ascii="Book Antiqua" w:hAnsi="Book Antiqua"/>
                <w:lang w:eastAsia="zh-CN"/>
              </w:rPr>
              <w:t>21(35.59%)</w:t>
            </w:r>
          </w:p>
        </w:tc>
        <w:tc>
          <w:tcPr>
            <w:tcW w:w="1211" w:type="pct"/>
            <w:tcBorders>
              <w:top w:val="nil"/>
              <w:left w:val="nil"/>
              <w:bottom w:val="nil"/>
              <w:right w:val="nil"/>
            </w:tcBorders>
          </w:tcPr>
          <w:p w14:paraId="48395D6C" w14:textId="77777777" w:rsidR="00455374" w:rsidRPr="00C130D8" w:rsidRDefault="00000000" w:rsidP="00C130D8">
            <w:pPr>
              <w:autoSpaceDE w:val="0"/>
              <w:adjustRightInd w:val="0"/>
              <w:snapToGrid w:val="0"/>
              <w:spacing w:line="360" w:lineRule="auto"/>
              <w:rPr>
                <w:rFonts w:ascii="Book Antiqua" w:hAnsi="Book Antiqua"/>
                <w:lang w:eastAsia="zh-CN"/>
              </w:rPr>
            </w:pPr>
            <w:r w:rsidRPr="00C130D8">
              <w:rPr>
                <w:rFonts w:ascii="Book Antiqua" w:hAnsi="Book Antiqua"/>
                <w:lang w:eastAsia="zh-CN"/>
              </w:rPr>
              <w:t>41</w:t>
            </w:r>
            <w:r w:rsidRPr="00C130D8">
              <w:rPr>
                <w:rFonts w:ascii="Book Antiqua" w:hAnsi="Book Antiqua" w:cs="Book Antiqua"/>
                <w:lang w:eastAsia="zh-CN"/>
              </w:rPr>
              <w:t xml:space="preserve"> </w:t>
            </w:r>
            <w:r w:rsidRPr="00C130D8">
              <w:rPr>
                <w:rFonts w:ascii="Book Antiqua" w:hAnsi="Book Antiqua"/>
                <w:lang w:eastAsia="zh-CN"/>
              </w:rPr>
              <w:t>(36.94%)</w:t>
            </w:r>
          </w:p>
        </w:tc>
        <w:tc>
          <w:tcPr>
            <w:tcW w:w="788" w:type="pct"/>
            <w:tcBorders>
              <w:top w:val="nil"/>
              <w:left w:val="nil"/>
              <w:bottom w:val="nil"/>
              <w:right w:val="nil"/>
            </w:tcBorders>
          </w:tcPr>
          <w:p w14:paraId="5BC1C5EF" w14:textId="77777777" w:rsidR="00455374" w:rsidRPr="00C130D8" w:rsidRDefault="00000000" w:rsidP="00C130D8">
            <w:pPr>
              <w:autoSpaceDE w:val="0"/>
              <w:adjustRightInd w:val="0"/>
              <w:snapToGrid w:val="0"/>
              <w:spacing w:line="360" w:lineRule="auto"/>
              <w:rPr>
                <w:rFonts w:ascii="Book Antiqua" w:hAnsi="Book Antiqua"/>
                <w:lang w:eastAsia="zh-CN"/>
              </w:rPr>
            </w:pPr>
            <w:r w:rsidRPr="00C130D8">
              <w:rPr>
                <w:rFonts w:ascii="Book Antiqua" w:hAnsi="Book Antiqua"/>
                <w:lang w:eastAsia="zh-CN"/>
              </w:rPr>
              <w:t>0.056</w:t>
            </w:r>
          </w:p>
        </w:tc>
      </w:tr>
      <w:tr w:rsidR="00455374" w:rsidRPr="00C130D8" w14:paraId="012D6E8C" w14:textId="77777777" w:rsidTr="00CC557B">
        <w:trPr>
          <w:trHeight w:val="624"/>
        </w:trPr>
        <w:tc>
          <w:tcPr>
            <w:tcW w:w="1668" w:type="pct"/>
            <w:tcBorders>
              <w:top w:val="nil"/>
              <w:left w:val="nil"/>
              <w:bottom w:val="nil"/>
              <w:right w:val="nil"/>
            </w:tcBorders>
          </w:tcPr>
          <w:p w14:paraId="4BB88281" w14:textId="77777777" w:rsidR="00455374" w:rsidRPr="00C130D8" w:rsidRDefault="00000000" w:rsidP="00C130D8">
            <w:pPr>
              <w:autoSpaceDE w:val="0"/>
              <w:adjustRightInd w:val="0"/>
              <w:snapToGrid w:val="0"/>
              <w:spacing w:line="360" w:lineRule="auto"/>
              <w:ind w:leftChars="100" w:left="240"/>
              <w:rPr>
                <w:rFonts w:ascii="Book Antiqua" w:hAnsi="Book Antiqua"/>
                <w:lang w:eastAsia="zh-CN"/>
              </w:rPr>
            </w:pPr>
            <w:r w:rsidRPr="00C130D8">
              <w:rPr>
                <w:rFonts w:ascii="Book Antiqua" w:hAnsi="Book Antiqua"/>
                <w:lang w:eastAsia="zh-CN"/>
              </w:rPr>
              <w:t>DM</w:t>
            </w:r>
          </w:p>
        </w:tc>
        <w:tc>
          <w:tcPr>
            <w:tcW w:w="1334" w:type="pct"/>
            <w:tcBorders>
              <w:top w:val="nil"/>
              <w:left w:val="nil"/>
              <w:bottom w:val="nil"/>
              <w:right w:val="nil"/>
            </w:tcBorders>
          </w:tcPr>
          <w:p w14:paraId="00736D21" w14:textId="77777777" w:rsidR="00455374" w:rsidRPr="00C130D8" w:rsidRDefault="00000000" w:rsidP="00C130D8">
            <w:pPr>
              <w:autoSpaceDE w:val="0"/>
              <w:adjustRightInd w:val="0"/>
              <w:snapToGrid w:val="0"/>
              <w:spacing w:line="360" w:lineRule="auto"/>
              <w:rPr>
                <w:rFonts w:ascii="Book Antiqua" w:hAnsi="Book Antiqua"/>
                <w:lang w:eastAsia="zh-CN"/>
              </w:rPr>
            </w:pPr>
            <w:r w:rsidRPr="00C130D8">
              <w:rPr>
                <w:rFonts w:ascii="Book Antiqua" w:hAnsi="Book Antiqua"/>
                <w:lang w:eastAsia="zh-CN"/>
              </w:rPr>
              <w:t>35(59.32%)</w:t>
            </w:r>
          </w:p>
        </w:tc>
        <w:tc>
          <w:tcPr>
            <w:tcW w:w="1211" w:type="pct"/>
            <w:tcBorders>
              <w:top w:val="nil"/>
              <w:left w:val="nil"/>
              <w:bottom w:val="nil"/>
              <w:right w:val="nil"/>
            </w:tcBorders>
          </w:tcPr>
          <w:p w14:paraId="672E2B6E" w14:textId="77777777" w:rsidR="00455374" w:rsidRPr="00C130D8" w:rsidRDefault="00000000" w:rsidP="00C130D8">
            <w:pPr>
              <w:autoSpaceDE w:val="0"/>
              <w:adjustRightInd w:val="0"/>
              <w:snapToGrid w:val="0"/>
              <w:spacing w:line="360" w:lineRule="auto"/>
              <w:rPr>
                <w:rFonts w:ascii="Book Antiqua" w:hAnsi="Book Antiqua"/>
                <w:lang w:eastAsia="zh-CN"/>
              </w:rPr>
            </w:pPr>
            <w:r w:rsidRPr="00C130D8">
              <w:rPr>
                <w:rFonts w:ascii="Book Antiqua" w:hAnsi="Book Antiqua"/>
                <w:lang w:eastAsia="zh-CN"/>
              </w:rPr>
              <w:t>56</w:t>
            </w:r>
            <w:r w:rsidRPr="00C130D8">
              <w:rPr>
                <w:rFonts w:ascii="Book Antiqua" w:hAnsi="Book Antiqua" w:cs="Book Antiqua"/>
                <w:lang w:eastAsia="zh-CN"/>
              </w:rPr>
              <w:t xml:space="preserve"> </w:t>
            </w:r>
            <w:r w:rsidRPr="00C130D8">
              <w:rPr>
                <w:rFonts w:ascii="Book Antiqua" w:hAnsi="Book Antiqua"/>
                <w:lang w:eastAsia="zh-CN"/>
              </w:rPr>
              <w:t>(50.45%)</w:t>
            </w:r>
          </w:p>
        </w:tc>
        <w:tc>
          <w:tcPr>
            <w:tcW w:w="788" w:type="pct"/>
            <w:tcBorders>
              <w:top w:val="nil"/>
              <w:left w:val="nil"/>
              <w:bottom w:val="nil"/>
              <w:right w:val="nil"/>
            </w:tcBorders>
          </w:tcPr>
          <w:p w14:paraId="71450DC0" w14:textId="77777777" w:rsidR="00455374" w:rsidRPr="00C130D8" w:rsidRDefault="00000000" w:rsidP="00C130D8">
            <w:pPr>
              <w:autoSpaceDE w:val="0"/>
              <w:adjustRightInd w:val="0"/>
              <w:snapToGrid w:val="0"/>
              <w:spacing w:line="360" w:lineRule="auto"/>
              <w:rPr>
                <w:rFonts w:ascii="Book Antiqua" w:hAnsi="Book Antiqua" w:cs="Book Antiqua"/>
                <w:lang w:eastAsia="zh-CN"/>
              </w:rPr>
            </w:pPr>
            <w:r w:rsidRPr="00C130D8">
              <w:rPr>
                <w:rFonts w:ascii="Book Antiqua" w:hAnsi="Book Antiqua"/>
                <w:lang w:eastAsia="zh-CN"/>
              </w:rPr>
              <w:t>&lt;</w:t>
            </w:r>
            <w:r w:rsidRPr="00C130D8">
              <w:rPr>
                <w:rFonts w:ascii="Book Antiqua" w:hAnsi="Book Antiqua" w:cs="Book Antiqua"/>
                <w:lang w:eastAsia="zh-CN"/>
              </w:rPr>
              <w:t xml:space="preserve"> </w:t>
            </w:r>
            <w:r w:rsidRPr="00C130D8">
              <w:rPr>
                <w:rFonts w:ascii="Book Antiqua" w:hAnsi="Book Antiqua"/>
                <w:lang w:eastAsia="zh-CN"/>
              </w:rPr>
              <w:t>0.001</w:t>
            </w:r>
            <w:r w:rsidRPr="00C130D8">
              <w:rPr>
                <w:rFonts w:ascii="Book Antiqua" w:hAnsi="Book Antiqua" w:cs="Book Antiqua"/>
                <w:vertAlign w:val="superscript"/>
                <w:lang w:eastAsia="zh-CN"/>
              </w:rPr>
              <w:t>3</w:t>
            </w:r>
          </w:p>
        </w:tc>
      </w:tr>
      <w:tr w:rsidR="00455374" w:rsidRPr="00C130D8" w14:paraId="142D7967" w14:textId="77777777" w:rsidTr="00CC557B">
        <w:trPr>
          <w:trHeight w:val="624"/>
        </w:trPr>
        <w:tc>
          <w:tcPr>
            <w:tcW w:w="1668" w:type="pct"/>
            <w:tcBorders>
              <w:top w:val="nil"/>
              <w:left w:val="nil"/>
              <w:bottom w:val="nil"/>
              <w:right w:val="nil"/>
            </w:tcBorders>
          </w:tcPr>
          <w:p w14:paraId="46F6A4A2" w14:textId="77777777" w:rsidR="00455374" w:rsidRPr="00C130D8" w:rsidRDefault="00000000" w:rsidP="00C130D8">
            <w:pPr>
              <w:autoSpaceDE w:val="0"/>
              <w:adjustRightInd w:val="0"/>
              <w:snapToGrid w:val="0"/>
              <w:spacing w:line="360" w:lineRule="auto"/>
              <w:ind w:leftChars="100" w:left="240"/>
              <w:rPr>
                <w:rFonts w:ascii="Book Antiqua" w:hAnsi="Book Antiqua"/>
                <w:lang w:eastAsia="zh-CN"/>
              </w:rPr>
            </w:pPr>
            <w:r w:rsidRPr="00C130D8">
              <w:rPr>
                <w:rFonts w:ascii="Book Antiqua" w:hAnsi="Book Antiqua"/>
                <w:lang w:eastAsia="zh-CN"/>
              </w:rPr>
              <w:t>CVD</w:t>
            </w:r>
          </w:p>
        </w:tc>
        <w:tc>
          <w:tcPr>
            <w:tcW w:w="1334" w:type="pct"/>
            <w:tcBorders>
              <w:top w:val="nil"/>
              <w:left w:val="nil"/>
              <w:bottom w:val="nil"/>
              <w:right w:val="nil"/>
            </w:tcBorders>
          </w:tcPr>
          <w:p w14:paraId="7F16C865" w14:textId="77777777" w:rsidR="00455374" w:rsidRPr="00C130D8" w:rsidRDefault="00000000" w:rsidP="00C130D8">
            <w:pPr>
              <w:autoSpaceDE w:val="0"/>
              <w:adjustRightInd w:val="0"/>
              <w:snapToGrid w:val="0"/>
              <w:spacing w:line="360" w:lineRule="auto"/>
              <w:rPr>
                <w:rFonts w:ascii="Book Antiqua" w:hAnsi="Book Antiqua"/>
                <w:lang w:eastAsia="zh-CN"/>
              </w:rPr>
            </w:pPr>
            <w:r w:rsidRPr="00C130D8">
              <w:rPr>
                <w:rFonts w:ascii="Book Antiqua" w:hAnsi="Book Antiqua"/>
                <w:lang w:eastAsia="zh-CN"/>
              </w:rPr>
              <w:t>12(20.33%)</w:t>
            </w:r>
          </w:p>
        </w:tc>
        <w:tc>
          <w:tcPr>
            <w:tcW w:w="1211" w:type="pct"/>
            <w:tcBorders>
              <w:top w:val="nil"/>
              <w:left w:val="nil"/>
              <w:bottom w:val="nil"/>
              <w:right w:val="nil"/>
            </w:tcBorders>
          </w:tcPr>
          <w:p w14:paraId="2812C56D" w14:textId="77777777" w:rsidR="00455374" w:rsidRPr="00C130D8" w:rsidRDefault="00000000" w:rsidP="00C130D8">
            <w:pPr>
              <w:autoSpaceDE w:val="0"/>
              <w:adjustRightInd w:val="0"/>
              <w:snapToGrid w:val="0"/>
              <w:spacing w:line="360" w:lineRule="auto"/>
              <w:rPr>
                <w:rFonts w:ascii="Book Antiqua" w:hAnsi="Book Antiqua"/>
                <w:lang w:eastAsia="zh-CN"/>
              </w:rPr>
            </w:pPr>
            <w:r w:rsidRPr="00C130D8">
              <w:rPr>
                <w:rFonts w:ascii="Book Antiqua" w:hAnsi="Book Antiqua"/>
                <w:lang w:eastAsia="zh-CN"/>
              </w:rPr>
              <w:t>24</w:t>
            </w:r>
            <w:r w:rsidRPr="00C130D8">
              <w:rPr>
                <w:rFonts w:ascii="Book Antiqua" w:hAnsi="Book Antiqua" w:cs="Book Antiqua"/>
                <w:lang w:eastAsia="zh-CN"/>
              </w:rPr>
              <w:t xml:space="preserve"> </w:t>
            </w:r>
            <w:r w:rsidRPr="00C130D8">
              <w:rPr>
                <w:rFonts w:ascii="Book Antiqua" w:hAnsi="Book Antiqua"/>
                <w:lang w:eastAsia="zh-CN"/>
              </w:rPr>
              <w:t>(21.62%)</w:t>
            </w:r>
          </w:p>
        </w:tc>
        <w:tc>
          <w:tcPr>
            <w:tcW w:w="788" w:type="pct"/>
            <w:tcBorders>
              <w:top w:val="nil"/>
              <w:left w:val="nil"/>
              <w:bottom w:val="nil"/>
              <w:right w:val="nil"/>
            </w:tcBorders>
          </w:tcPr>
          <w:p w14:paraId="732CAE73" w14:textId="77777777" w:rsidR="00455374" w:rsidRPr="00C130D8" w:rsidRDefault="00000000" w:rsidP="00C130D8">
            <w:pPr>
              <w:autoSpaceDE w:val="0"/>
              <w:adjustRightInd w:val="0"/>
              <w:snapToGrid w:val="0"/>
              <w:spacing w:line="360" w:lineRule="auto"/>
              <w:rPr>
                <w:rFonts w:ascii="Book Antiqua" w:hAnsi="Book Antiqua" w:cs="Book Antiqua"/>
                <w:lang w:eastAsia="zh-CN"/>
              </w:rPr>
            </w:pPr>
            <w:r w:rsidRPr="00C130D8">
              <w:rPr>
                <w:rFonts w:ascii="Book Antiqua" w:hAnsi="Book Antiqua"/>
                <w:lang w:eastAsia="zh-CN"/>
              </w:rPr>
              <w:t>&lt;</w:t>
            </w:r>
            <w:r w:rsidRPr="00C130D8">
              <w:rPr>
                <w:rFonts w:ascii="Book Antiqua" w:hAnsi="Book Antiqua" w:cs="Book Antiqua"/>
                <w:lang w:eastAsia="zh-CN"/>
              </w:rPr>
              <w:t xml:space="preserve"> </w:t>
            </w:r>
            <w:r w:rsidRPr="00C130D8">
              <w:rPr>
                <w:rFonts w:ascii="Book Antiqua" w:hAnsi="Book Antiqua"/>
                <w:lang w:eastAsia="zh-CN"/>
              </w:rPr>
              <w:t>0.001</w:t>
            </w:r>
            <w:r w:rsidRPr="00C130D8">
              <w:rPr>
                <w:rFonts w:ascii="Book Antiqua" w:hAnsi="Book Antiqua" w:cs="Book Antiqua"/>
                <w:vertAlign w:val="superscript"/>
                <w:lang w:eastAsia="zh-CN"/>
              </w:rPr>
              <w:t>3</w:t>
            </w:r>
          </w:p>
        </w:tc>
      </w:tr>
      <w:tr w:rsidR="00455374" w:rsidRPr="00C130D8" w14:paraId="512F0CDD" w14:textId="77777777" w:rsidTr="00CC557B">
        <w:trPr>
          <w:trHeight w:val="624"/>
        </w:trPr>
        <w:tc>
          <w:tcPr>
            <w:tcW w:w="5000" w:type="pct"/>
            <w:gridSpan w:val="4"/>
            <w:tcBorders>
              <w:top w:val="nil"/>
              <w:left w:val="nil"/>
              <w:bottom w:val="nil"/>
              <w:right w:val="nil"/>
            </w:tcBorders>
          </w:tcPr>
          <w:p w14:paraId="2F970F34" w14:textId="77777777" w:rsidR="00455374" w:rsidRPr="00C130D8" w:rsidRDefault="00000000" w:rsidP="00C130D8">
            <w:pPr>
              <w:autoSpaceDE w:val="0"/>
              <w:adjustRightInd w:val="0"/>
              <w:snapToGrid w:val="0"/>
              <w:spacing w:line="360" w:lineRule="auto"/>
              <w:rPr>
                <w:rFonts w:ascii="Book Antiqua" w:hAnsi="Book Antiqua"/>
                <w:lang w:eastAsia="zh-CN"/>
              </w:rPr>
            </w:pPr>
            <w:r w:rsidRPr="00C130D8">
              <w:rPr>
                <w:rFonts w:ascii="Book Antiqua" w:hAnsi="Book Antiqua"/>
                <w:lang w:eastAsia="zh-CN"/>
              </w:rPr>
              <w:t>Physical examination</w:t>
            </w:r>
          </w:p>
        </w:tc>
      </w:tr>
      <w:tr w:rsidR="00455374" w:rsidRPr="00C130D8" w14:paraId="35905BB1" w14:textId="77777777" w:rsidTr="00CC557B">
        <w:trPr>
          <w:trHeight w:val="624"/>
        </w:trPr>
        <w:tc>
          <w:tcPr>
            <w:tcW w:w="1668" w:type="pct"/>
            <w:tcBorders>
              <w:top w:val="nil"/>
              <w:left w:val="nil"/>
              <w:bottom w:val="nil"/>
              <w:right w:val="nil"/>
            </w:tcBorders>
          </w:tcPr>
          <w:p w14:paraId="150D655C" w14:textId="77777777" w:rsidR="00455374" w:rsidRPr="00C130D8" w:rsidRDefault="00000000" w:rsidP="00C130D8">
            <w:pPr>
              <w:autoSpaceDE w:val="0"/>
              <w:adjustRightInd w:val="0"/>
              <w:snapToGrid w:val="0"/>
              <w:spacing w:line="360" w:lineRule="auto"/>
              <w:ind w:leftChars="100" w:left="240"/>
              <w:rPr>
                <w:rFonts w:ascii="Book Antiqua" w:hAnsi="Book Antiqua"/>
                <w:lang w:eastAsia="zh-CN"/>
              </w:rPr>
            </w:pPr>
            <w:r w:rsidRPr="00C130D8">
              <w:rPr>
                <w:rFonts w:ascii="Book Antiqua" w:hAnsi="Book Antiqua"/>
                <w:lang w:eastAsia="zh-CN"/>
              </w:rPr>
              <w:t>Albumin (g/L)</w:t>
            </w:r>
          </w:p>
        </w:tc>
        <w:tc>
          <w:tcPr>
            <w:tcW w:w="1334" w:type="pct"/>
            <w:tcBorders>
              <w:top w:val="nil"/>
              <w:left w:val="nil"/>
              <w:bottom w:val="nil"/>
              <w:right w:val="nil"/>
            </w:tcBorders>
          </w:tcPr>
          <w:p w14:paraId="3DF6438D" w14:textId="77777777" w:rsidR="00455374" w:rsidRPr="00C130D8" w:rsidRDefault="00000000" w:rsidP="00C130D8">
            <w:pPr>
              <w:autoSpaceDE w:val="0"/>
              <w:adjustRightInd w:val="0"/>
              <w:snapToGrid w:val="0"/>
              <w:spacing w:line="360" w:lineRule="auto"/>
              <w:rPr>
                <w:rFonts w:ascii="Book Antiqua" w:hAnsi="Book Antiqua"/>
                <w:lang w:eastAsia="zh-CN"/>
              </w:rPr>
            </w:pPr>
            <w:r w:rsidRPr="00C130D8">
              <w:rPr>
                <w:rFonts w:ascii="Book Antiqua" w:hAnsi="Book Antiqua"/>
                <w:lang w:eastAsia="zh-CN"/>
              </w:rPr>
              <w:t>37.78</w:t>
            </w:r>
            <w:r w:rsidRPr="00C130D8">
              <w:rPr>
                <w:rFonts w:ascii="Book Antiqua" w:hAnsi="Book Antiqua" w:cs="Book Antiqua"/>
                <w:lang w:eastAsia="zh-CN"/>
              </w:rPr>
              <w:t xml:space="preserve"> ± </w:t>
            </w:r>
            <w:r w:rsidRPr="00C130D8">
              <w:rPr>
                <w:rFonts w:ascii="Book Antiqua" w:hAnsi="Book Antiqua"/>
                <w:lang w:eastAsia="zh-CN"/>
              </w:rPr>
              <w:t>0.41</w:t>
            </w:r>
          </w:p>
        </w:tc>
        <w:tc>
          <w:tcPr>
            <w:tcW w:w="1211" w:type="pct"/>
            <w:tcBorders>
              <w:top w:val="nil"/>
              <w:left w:val="nil"/>
              <w:bottom w:val="nil"/>
              <w:right w:val="nil"/>
            </w:tcBorders>
          </w:tcPr>
          <w:p w14:paraId="2B8A5CDA" w14:textId="77777777" w:rsidR="00455374" w:rsidRPr="00C130D8" w:rsidRDefault="00000000" w:rsidP="00C130D8">
            <w:pPr>
              <w:autoSpaceDE w:val="0"/>
              <w:adjustRightInd w:val="0"/>
              <w:snapToGrid w:val="0"/>
              <w:spacing w:line="360" w:lineRule="auto"/>
              <w:rPr>
                <w:rFonts w:ascii="Book Antiqua" w:hAnsi="Book Antiqua"/>
                <w:lang w:eastAsia="zh-CN"/>
              </w:rPr>
            </w:pPr>
            <w:r w:rsidRPr="00C130D8">
              <w:rPr>
                <w:rFonts w:ascii="Book Antiqua" w:hAnsi="Book Antiqua"/>
                <w:lang w:eastAsia="zh-CN"/>
              </w:rPr>
              <w:t>31.27</w:t>
            </w:r>
            <w:r w:rsidRPr="00C130D8">
              <w:rPr>
                <w:rFonts w:ascii="Book Antiqua" w:hAnsi="Book Antiqua" w:cs="Book Antiqua"/>
                <w:lang w:eastAsia="zh-CN"/>
              </w:rPr>
              <w:t xml:space="preserve"> ± </w:t>
            </w:r>
            <w:r w:rsidRPr="00C130D8">
              <w:rPr>
                <w:rFonts w:ascii="Book Antiqua" w:hAnsi="Book Antiqua"/>
                <w:lang w:eastAsia="zh-CN"/>
              </w:rPr>
              <w:t>0.13</w:t>
            </w:r>
          </w:p>
        </w:tc>
        <w:tc>
          <w:tcPr>
            <w:tcW w:w="788" w:type="pct"/>
            <w:tcBorders>
              <w:top w:val="nil"/>
              <w:left w:val="nil"/>
              <w:bottom w:val="nil"/>
              <w:right w:val="nil"/>
            </w:tcBorders>
          </w:tcPr>
          <w:p w14:paraId="7618EEDC" w14:textId="77777777" w:rsidR="00455374" w:rsidRPr="00C130D8" w:rsidRDefault="00000000" w:rsidP="00C130D8">
            <w:pPr>
              <w:autoSpaceDE w:val="0"/>
              <w:adjustRightInd w:val="0"/>
              <w:snapToGrid w:val="0"/>
              <w:spacing w:line="360" w:lineRule="auto"/>
              <w:rPr>
                <w:rFonts w:ascii="Book Antiqua" w:hAnsi="Book Antiqua" w:cs="Book Antiqua"/>
                <w:lang w:eastAsia="zh-CN"/>
              </w:rPr>
            </w:pPr>
            <w:r w:rsidRPr="00C130D8">
              <w:rPr>
                <w:rFonts w:ascii="Book Antiqua" w:hAnsi="Book Antiqua"/>
                <w:lang w:eastAsia="zh-CN"/>
              </w:rPr>
              <w:t>0.002</w:t>
            </w:r>
            <w:r w:rsidRPr="00C130D8">
              <w:rPr>
                <w:rFonts w:ascii="Book Antiqua" w:hAnsi="Book Antiqua" w:cs="Book Antiqua"/>
                <w:vertAlign w:val="superscript"/>
                <w:lang w:eastAsia="zh-CN"/>
              </w:rPr>
              <w:t>2</w:t>
            </w:r>
          </w:p>
        </w:tc>
      </w:tr>
      <w:tr w:rsidR="00455374" w:rsidRPr="00C130D8" w14:paraId="730DF503" w14:textId="77777777" w:rsidTr="00CC557B">
        <w:trPr>
          <w:trHeight w:val="624"/>
        </w:trPr>
        <w:tc>
          <w:tcPr>
            <w:tcW w:w="1668" w:type="pct"/>
            <w:tcBorders>
              <w:top w:val="nil"/>
              <w:left w:val="nil"/>
              <w:bottom w:val="nil"/>
              <w:right w:val="nil"/>
            </w:tcBorders>
          </w:tcPr>
          <w:p w14:paraId="7E1A732F" w14:textId="77777777" w:rsidR="00455374" w:rsidRPr="00C130D8" w:rsidRDefault="00000000" w:rsidP="00C130D8">
            <w:pPr>
              <w:autoSpaceDE w:val="0"/>
              <w:adjustRightInd w:val="0"/>
              <w:snapToGrid w:val="0"/>
              <w:spacing w:line="360" w:lineRule="auto"/>
              <w:ind w:leftChars="100" w:left="240"/>
              <w:rPr>
                <w:rFonts w:ascii="Book Antiqua" w:hAnsi="Book Antiqua"/>
                <w:lang w:eastAsia="zh-CN"/>
              </w:rPr>
            </w:pPr>
            <w:r w:rsidRPr="00C130D8">
              <w:rPr>
                <w:rFonts w:ascii="Book Antiqua" w:hAnsi="Book Antiqua"/>
                <w:lang w:eastAsia="zh-CN"/>
              </w:rPr>
              <w:t>Hemoglobin (g/L)</w:t>
            </w:r>
          </w:p>
        </w:tc>
        <w:tc>
          <w:tcPr>
            <w:tcW w:w="1334" w:type="pct"/>
            <w:tcBorders>
              <w:top w:val="nil"/>
              <w:left w:val="nil"/>
              <w:bottom w:val="nil"/>
              <w:right w:val="nil"/>
            </w:tcBorders>
          </w:tcPr>
          <w:p w14:paraId="57C1C2C4" w14:textId="77777777" w:rsidR="00455374" w:rsidRPr="00C130D8" w:rsidRDefault="00000000" w:rsidP="00C130D8">
            <w:pPr>
              <w:autoSpaceDE w:val="0"/>
              <w:adjustRightInd w:val="0"/>
              <w:snapToGrid w:val="0"/>
              <w:spacing w:line="360" w:lineRule="auto"/>
              <w:rPr>
                <w:rFonts w:ascii="Book Antiqua" w:hAnsi="Book Antiqua"/>
                <w:lang w:eastAsia="zh-CN"/>
              </w:rPr>
            </w:pPr>
            <w:r w:rsidRPr="00C130D8">
              <w:rPr>
                <w:rFonts w:ascii="Book Antiqua" w:hAnsi="Book Antiqua"/>
                <w:lang w:eastAsia="zh-CN"/>
              </w:rPr>
              <w:t>121.40</w:t>
            </w:r>
            <w:r w:rsidRPr="00C130D8">
              <w:rPr>
                <w:rFonts w:ascii="Book Antiqua" w:hAnsi="Book Antiqua" w:cs="Book Antiqua"/>
                <w:lang w:eastAsia="zh-CN"/>
              </w:rPr>
              <w:t xml:space="preserve"> ± </w:t>
            </w:r>
            <w:r w:rsidRPr="00C130D8">
              <w:rPr>
                <w:rFonts w:ascii="Book Antiqua" w:hAnsi="Book Antiqua"/>
                <w:lang w:eastAsia="zh-CN"/>
              </w:rPr>
              <w:t>11.90</w:t>
            </w:r>
          </w:p>
        </w:tc>
        <w:tc>
          <w:tcPr>
            <w:tcW w:w="1211" w:type="pct"/>
            <w:tcBorders>
              <w:top w:val="nil"/>
              <w:left w:val="nil"/>
              <w:bottom w:val="nil"/>
              <w:right w:val="nil"/>
            </w:tcBorders>
          </w:tcPr>
          <w:p w14:paraId="3F59BA3C" w14:textId="77777777" w:rsidR="00455374" w:rsidRPr="00C130D8" w:rsidRDefault="00000000" w:rsidP="00C130D8">
            <w:pPr>
              <w:autoSpaceDE w:val="0"/>
              <w:adjustRightInd w:val="0"/>
              <w:snapToGrid w:val="0"/>
              <w:spacing w:line="360" w:lineRule="auto"/>
              <w:rPr>
                <w:rFonts w:ascii="Book Antiqua" w:hAnsi="Book Antiqua"/>
                <w:lang w:eastAsia="zh-CN"/>
              </w:rPr>
            </w:pPr>
            <w:r w:rsidRPr="00C130D8">
              <w:rPr>
                <w:rFonts w:ascii="Book Antiqua" w:hAnsi="Book Antiqua"/>
                <w:lang w:eastAsia="zh-CN"/>
              </w:rPr>
              <w:t>103.90</w:t>
            </w:r>
            <w:r w:rsidRPr="00C130D8">
              <w:rPr>
                <w:rFonts w:ascii="Book Antiqua" w:hAnsi="Book Antiqua" w:cs="Book Antiqua"/>
                <w:lang w:eastAsia="zh-CN"/>
              </w:rPr>
              <w:t xml:space="preserve"> ± </w:t>
            </w:r>
            <w:r w:rsidRPr="00C130D8">
              <w:rPr>
                <w:rFonts w:ascii="Book Antiqua" w:hAnsi="Book Antiqua"/>
                <w:lang w:eastAsia="zh-CN"/>
              </w:rPr>
              <w:t>13.33</w:t>
            </w:r>
          </w:p>
        </w:tc>
        <w:tc>
          <w:tcPr>
            <w:tcW w:w="788" w:type="pct"/>
            <w:tcBorders>
              <w:top w:val="nil"/>
              <w:left w:val="nil"/>
              <w:bottom w:val="nil"/>
              <w:right w:val="nil"/>
            </w:tcBorders>
          </w:tcPr>
          <w:p w14:paraId="704A7240" w14:textId="77777777" w:rsidR="00455374" w:rsidRPr="00C130D8" w:rsidRDefault="00000000" w:rsidP="00C130D8">
            <w:pPr>
              <w:autoSpaceDE w:val="0"/>
              <w:adjustRightInd w:val="0"/>
              <w:snapToGrid w:val="0"/>
              <w:spacing w:line="360" w:lineRule="auto"/>
              <w:rPr>
                <w:rFonts w:ascii="Book Antiqua" w:hAnsi="Book Antiqua" w:cs="Book Antiqua"/>
                <w:lang w:eastAsia="zh-CN"/>
              </w:rPr>
            </w:pPr>
            <w:r w:rsidRPr="00C130D8">
              <w:rPr>
                <w:rFonts w:ascii="Book Antiqua" w:hAnsi="Book Antiqua"/>
                <w:lang w:eastAsia="zh-CN"/>
              </w:rPr>
              <w:t>0.031</w:t>
            </w:r>
            <w:r w:rsidRPr="00C130D8">
              <w:rPr>
                <w:rFonts w:ascii="Book Antiqua" w:hAnsi="Book Antiqua" w:cs="Book Antiqua"/>
                <w:vertAlign w:val="superscript"/>
                <w:lang w:eastAsia="zh-CN"/>
              </w:rPr>
              <w:t>1</w:t>
            </w:r>
          </w:p>
        </w:tc>
      </w:tr>
      <w:tr w:rsidR="00455374" w:rsidRPr="00C130D8" w14:paraId="2120AC64" w14:textId="77777777" w:rsidTr="00CC557B">
        <w:trPr>
          <w:trHeight w:val="624"/>
        </w:trPr>
        <w:tc>
          <w:tcPr>
            <w:tcW w:w="1668" w:type="pct"/>
            <w:tcBorders>
              <w:top w:val="nil"/>
              <w:left w:val="nil"/>
              <w:bottom w:val="nil"/>
              <w:right w:val="nil"/>
            </w:tcBorders>
          </w:tcPr>
          <w:p w14:paraId="797D665A" w14:textId="77777777" w:rsidR="00455374" w:rsidRPr="00C130D8" w:rsidRDefault="00000000" w:rsidP="00C130D8">
            <w:pPr>
              <w:autoSpaceDE w:val="0"/>
              <w:adjustRightInd w:val="0"/>
              <w:snapToGrid w:val="0"/>
              <w:spacing w:line="360" w:lineRule="auto"/>
              <w:ind w:leftChars="100" w:left="240"/>
              <w:rPr>
                <w:rFonts w:ascii="Book Antiqua" w:hAnsi="Book Antiqua"/>
                <w:lang w:eastAsia="zh-CN"/>
              </w:rPr>
            </w:pPr>
            <w:r w:rsidRPr="00C130D8">
              <w:rPr>
                <w:rFonts w:ascii="Book Antiqua" w:hAnsi="Book Antiqua"/>
                <w:lang w:eastAsia="zh-CN"/>
              </w:rPr>
              <w:t>Triglycerides (mmol/L)</w:t>
            </w:r>
          </w:p>
        </w:tc>
        <w:tc>
          <w:tcPr>
            <w:tcW w:w="1334" w:type="pct"/>
            <w:tcBorders>
              <w:top w:val="nil"/>
              <w:left w:val="nil"/>
              <w:bottom w:val="nil"/>
              <w:right w:val="nil"/>
            </w:tcBorders>
          </w:tcPr>
          <w:p w14:paraId="5ACC8B0C" w14:textId="77777777" w:rsidR="00455374" w:rsidRPr="00C130D8" w:rsidRDefault="00000000" w:rsidP="00C130D8">
            <w:pPr>
              <w:autoSpaceDE w:val="0"/>
              <w:adjustRightInd w:val="0"/>
              <w:snapToGrid w:val="0"/>
              <w:spacing w:line="360" w:lineRule="auto"/>
              <w:rPr>
                <w:rFonts w:ascii="Book Antiqua" w:hAnsi="Book Antiqua"/>
                <w:lang w:eastAsia="zh-CN"/>
              </w:rPr>
            </w:pPr>
            <w:r w:rsidRPr="00C130D8">
              <w:rPr>
                <w:rFonts w:ascii="Book Antiqua" w:hAnsi="Book Antiqua"/>
                <w:lang w:eastAsia="zh-CN"/>
              </w:rPr>
              <w:t>1.98</w:t>
            </w:r>
            <w:r w:rsidRPr="00C130D8">
              <w:rPr>
                <w:rFonts w:ascii="Book Antiqua" w:hAnsi="Book Antiqua" w:cs="Book Antiqua"/>
                <w:lang w:eastAsia="zh-CN"/>
              </w:rPr>
              <w:t xml:space="preserve"> ± </w:t>
            </w:r>
            <w:r w:rsidRPr="00C130D8">
              <w:rPr>
                <w:rFonts w:ascii="Book Antiqua" w:hAnsi="Book Antiqua"/>
                <w:lang w:eastAsia="zh-CN"/>
              </w:rPr>
              <w:t>0.59</w:t>
            </w:r>
          </w:p>
        </w:tc>
        <w:tc>
          <w:tcPr>
            <w:tcW w:w="1211" w:type="pct"/>
            <w:tcBorders>
              <w:top w:val="nil"/>
              <w:left w:val="nil"/>
              <w:bottom w:val="nil"/>
              <w:right w:val="nil"/>
            </w:tcBorders>
          </w:tcPr>
          <w:p w14:paraId="73FF2B0A" w14:textId="77777777" w:rsidR="00455374" w:rsidRPr="00C130D8" w:rsidRDefault="00000000" w:rsidP="00C130D8">
            <w:pPr>
              <w:autoSpaceDE w:val="0"/>
              <w:adjustRightInd w:val="0"/>
              <w:snapToGrid w:val="0"/>
              <w:spacing w:line="360" w:lineRule="auto"/>
              <w:rPr>
                <w:rFonts w:ascii="Book Antiqua" w:hAnsi="Book Antiqua"/>
                <w:lang w:eastAsia="zh-CN"/>
              </w:rPr>
            </w:pPr>
            <w:r w:rsidRPr="00C130D8">
              <w:rPr>
                <w:rFonts w:ascii="Book Antiqua" w:hAnsi="Book Antiqua"/>
                <w:lang w:eastAsia="zh-CN"/>
              </w:rPr>
              <w:t>1.56</w:t>
            </w:r>
            <w:r w:rsidRPr="00C130D8">
              <w:rPr>
                <w:rFonts w:ascii="Book Antiqua" w:hAnsi="Book Antiqua" w:cs="Book Antiqua"/>
                <w:lang w:eastAsia="zh-CN"/>
              </w:rPr>
              <w:t xml:space="preserve"> ± </w:t>
            </w:r>
            <w:r w:rsidRPr="00C130D8">
              <w:rPr>
                <w:rFonts w:ascii="Book Antiqua" w:hAnsi="Book Antiqua"/>
                <w:lang w:eastAsia="zh-CN"/>
              </w:rPr>
              <w:t>0.46</w:t>
            </w:r>
          </w:p>
        </w:tc>
        <w:tc>
          <w:tcPr>
            <w:tcW w:w="788" w:type="pct"/>
            <w:tcBorders>
              <w:top w:val="nil"/>
              <w:left w:val="nil"/>
              <w:bottom w:val="nil"/>
              <w:right w:val="nil"/>
            </w:tcBorders>
          </w:tcPr>
          <w:p w14:paraId="1F231D1D" w14:textId="77777777" w:rsidR="00455374" w:rsidRPr="00C130D8" w:rsidRDefault="00000000" w:rsidP="00C130D8">
            <w:pPr>
              <w:autoSpaceDE w:val="0"/>
              <w:adjustRightInd w:val="0"/>
              <w:snapToGrid w:val="0"/>
              <w:spacing w:line="360" w:lineRule="auto"/>
              <w:rPr>
                <w:rFonts w:ascii="Book Antiqua" w:hAnsi="Book Antiqua"/>
                <w:lang w:eastAsia="zh-CN"/>
              </w:rPr>
            </w:pPr>
            <w:r w:rsidRPr="00C130D8">
              <w:rPr>
                <w:rFonts w:ascii="Book Antiqua" w:hAnsi="Book Antiqua"/>
                <w:lang w:eastAsia="zh-CN"/>
              </w:rPr>
              <w:t>0.072</w:t>
            </w:r>
          </w:p>
        </w:tc>
      </w:tr>
      <w:tr w:rsidR="00455374" w:rsidRPr="00C130D8" w14:paraId="2BE6117C" w14:textId="77777777" w:rsidTr="00CC557B">
        <w:trPr>
          <w:trHeight w:val="624"/>
        </w:trPr>
        <w:tc>
          <w:tcPr>
            <w:tcW w:w="1668" w:type="pct"/>
            <w:tcBorders>
              <w:top w:val="nil"/>
              <w:left w:val="nil"/>
              <w:bottom w:val="nil"/>
              <w:right w:val="nil"/>
            </w:tcBorders>
          </w:tcPr>
          <w:p w14:paraId="7D823D69" w14:textId="77777777" w:rsidR="00455374" w:rsidRPr="00C130D8" w:rsidRDefault="00000000" w:rsidP="00C130D8">
            <w:pPr>
              <w:autoSpaceDE w:val="0"/>
              <w:adjustRightInd w:val="0"/>
              <w:snapToGrid w:val="0"/>
              <w:spacing w:line="360" w:lineRule="auto"/>
              <w:ind w:leftChars="100" w:left="240"/>
              <w:rPr>
                <w:rFonts w:ascii="Book Antiqua" w:hAnsi="Book Antiqua"/>
                <w:lang w:eastAsia="zh-CN"/>
              </w:rPr>
            </w:pPr>
            <w:r w:rsidRPr="00C130D8">
              <w:rPr>
                <w:rFonts w:ascii="Book Antiqua" w:hAnsi="Book Antiqua"/>
                <w:lang w:eastAsia="zh-CN"/>
              </w:rPr>
              <w:t>P (mmol/L)</w:t>
            </w:r>
          </w:p>
        </w:tc>
        <w:tc>
          <w:tcPr>
            <w:tcW w:w="1334" w:type="pct"/>
            <w:tcBorders>
              <w:top w:val="nil"/>
              <w:left w:val="nil"/>
              <w:bottom w:val="nil"/>
              <w:right w:val="nil"/>
            </w:tcBorders>
          </w:tcPr>
          <w:p w14:paraId="087AD11F" w14:textId="77777777" w:rsidR="00455374" w:rsidRPr="00C130D8" w:rsidRDefault="00000000" w:rsidP="00C130D8">
            <w:pPr>
              <w:autoSpaceDE w:val="0"/>
              <w:adjustRightInd w:val="0"/>
              <w:snapToGrid w:val="0"/>
              <w:spacing w:line="360" w:lineRule="auto"/>
              <w:rPr>
                <w:rFonts w:ascii="Book Antiqua" w:hAnsi="Book Antiqua"/>
                <w:lang w:eastAsia="zh-CN"/>
              </w:rPr>
            </w:pPr>
            <w:r w:rsidRPr="00C130D8">
              <w:rPr>
                <w:rFonts w:ascii="Book Antiqua" w:hAnsi="Book Antiqua"/>
                <w:lang w:eastAsia="zh-CN"/>
              </w:rPr>
              <w:t>1.82</w:t>
            </w:r>
            <w:r w:rsidRPr="00C130D8">
              <w:rPr>
                <w:rFonts w:ascii="Book Antiqua" w:hAnsi="Book Antiqua" w:cs="Book Antiqua"/>
                <w:lang w:eastAsia="zh-CN"/>
              </w:rPr>
              <w:t xml:space="preserve"> ± </w:t>
            </w:r>
            <w:r w:rsidRPr="00C130D8">
              <w:rPr>
                <w:rFonts w:ascii="Book Antiqua" w:hAnsi="Book Antiqua"/>
                <w:lang w:eastAsia="zh-CN"/>
              </w:rPr>
              <w:t>0.35</w:t>
            </w:r>
          </w:p>
        </w:tc>
        <w:tc>
          <w:tcPr>
            <w:tcW w:w="1211" w:type="pct"/>
            <w:tcBorders>
              <w:top w:val="nil"/>
              <w:left w:val="nil"/>
              <w:bottom w:val="nil"/>
              <w:right w:val="nil"/>
            </w:tcBorders>
          </w:tcPr>
          <w:p w14:paraId="6AB53BFF" w14:textId="77777777" w:rsidR="00455374" w:rsidRPr="00C130D8" w:rsidRDefault="00000000" w:rsidP="00C130D8">
            <w:pPr>
              <w:autoSpaceDE w:val="0"/>
              <w:adjustRightInd w:val="0"/>
              <w:snapToGrid w:val="0"/>
              <w:spacing w:line="360" w:lineRule="auto"/>
              <w:rPr>
                <w:rFonts w:ascii="Book Antiqua" w:hAnsi="Book Antiqua"/>
                <w:lang w:eastAsia="zh-CN"/>
              </w:rPr>
            </w:pPr>
            <w:r w:rsidRPr="00C130D8">
              <w:rPr>
                <w:rFonts w:ascii="Book Antiqua" w:hAnsi="Book Antiqua"/>
                <w:lang w:eastAsia="zh-CN"/>
              </w:rPr>
              <w:t>1.74</w:t>
            </w:r>
            <w:r w:rsidRPr="00C130D8">
              <w:rPr>
                <w:rFonts w:ascii="Book Antiqua" w:hAnsi="Book Antiqua" w:cs="Book Antiqua"/>
                <w:lang w:eastAsia="zh-CN"/>
              </w:rPr>
              <w:t xml:space="preserve"> ± </w:t>
            </w:r>
            <w:r w:rsidRPr="00C130D8">
              <w:rPr>
                <w:rFonts w:ascii="Book Antiqua" w:hAnsi="Book Antiqua"/>
                <w:lang w:eastAsia="zh-CN"/>
              </w:rPr>
              <w:t>0.12</w:t>
            </w:r>
          </w:p>
        </w:tc>
        <w:tc>
          <w:tcPr>
            <w:tcW w:w="788" w:type="pct"/>
            <w:tcBorders>
              <w:top w:val="nil"/>
              <w:left w:val="nil"/>
              <w:bottom w:val="nil"/>
              <w:right w:val="nil"/>
            </w:tcBorders>
          </w:tcPr>
          <w:p w14:paraId="45CB8625" w14:textId="77777777" w:rsidR="00455374" w:rsidRPr="00C130D8" w:rsidRDefault="00000000" w:rsidP="00C130D8">
            <w:pPr>
              <w:autoSpaceDE w:val="0"/>
              <w:adjustRightInd w:val="0"/>
              <w:snapToGrid w:val="0"/>
              <w:spacing w:line="360" w:lineRule="auto"/>
              <w:rPr>
                <w:rFonts w:ascii="Book Antiqua" w:hAnsi="Book Antiqua"/>
                <w:lang w:eastAsia="zh-CN"/>
              </w:rPr>
            </w:pPr>
            <w:r w:rsidRPr="00C130D8">
              <w:rPr>
                <w:rFonts w:ascii="Book Antiqua" w:hAnsi="Book Antiqua"/>
                <w:lang w:eastAsia="zh-CN"/>
              </w:rPr>
              <w:t>0.197</w:t>
            </w:r>
          </w:p>
        </w:tc>
      </w:tr>
      <w:tr w:rsidR="00455374" w:rsidRPr="00C130D8" w14:paraId="10DE68E9" w14:textId="77777777" w:rsidTr="00CC557B">
        <w:trPr>
          <w:trHeight w:val="624"/>
        </w:trPr>
        <w:tc>
          <w:tcPr>
            <w:tcW w:w="1668" w:type="pct"/>
            <w:tcBorders>
              <w:top w:val="nil"/>
              <w:left w:val="nil"/>
              <w:bottom w:val="nil"/>
              <w:right w:val="nil"/>
            </w:tcBorders>
          </w:tcPr>
          <w:p w14:paraId="343985EF" w14:textId="77777777" w:rsidR="00455374" w:rsidRPr="00C130D8" w:rsidRDefault="00000000" w:rsidP="00C130D8">
            <w:pPr>
              <w:autoSpaceDE w:val="0"/>
              <w:adjustRightInd w:val="0"/>
              <w:snapToGrid w:val="0"/>
              <w:spacing w:line="360" w:lineRule="auto"/>
              <w:ind w:leftChars="100" w:left="240"/>
              <w:rPr>
                <w:rFonts w:ascii="Book Antiqua" w:hAnsi="Book Antiqua"/>
                <w:lang w:eastAsia="zh-CN"/>
              </w:rPr>
            </w:pPr>
            <w:r w:rsidRPr="00C130D8">
              <w:rPr>
                <w:rFonts w:ascii="Book Antiqua" w:hAnsi="Book Antiqua"/>
                <w:lang w:eastAsia="zh-CN"/>
              </w:rPr>
              <w:t>Ca (mmol/L)</w:t>
            </w:r>
          </w:p>
        </w:tc>
        <w:tc>
          <w:tcPr>
            <w:tcW w:w="1334" w:type="pct"/>
            <w:tcBorders>
              <w:top w:val="nil"/>
              <w:left w:val="nil"/>
              <w:bottom w:val="nil"/>
              <w:right w:val="nil"/>
            </w:tcBorders>
          </w:tcPr>
          <w:p w14:paraId="1DD3EB08" w14:textId="77777777" w:rsidR="00455374" w:rsidRPr="00C130D8" w:rsidRDefault="00000000" w:rsidP="00C130D8">
            <w:pPr>
              <w:autoSpaceDE w:val="0"/>
              <w:adjustRightInd w:val="0"/>
              <w:snapToGrid w:val="0"/>
              <w:spacing w:line="360" w:lineRule="auto"/>
              <w:rPr>
                <w:rFonts w:ascii="Book Antiqua" w:hAnsi="Book Antiqua"/>
                <w:lang w:eastAsia="zh-CN"/>
              </w:rPr>
            </w:pPr>
            <w:r w:rsidRPr="00C130D8">
              <w:rPr>
                <w:rFonts w:ascii="Book Antiqua" w:hAnsi="Book Antiqua"/>
                <w:lang w:eastAsia="zh-CN"/>
              </w:rPr>
              <w:t>2.34</w:t>
            </w:r>
            <w:r w:rsidRPr="00C130D8">
              <w:rPr>
                <w:rFonts w:ascii="Book Antiqua" w:hAnsi="Book Antiqua" w:cs="Book Antiqua"/>
                <w:lang w:eastAsia="zh-CN"/>
              </w:rPr>
              <w:t xml:space="preserve"> ± </w:t>
            </w:r>
            <w:r w:rsidRPr="00C130D8">
              <w:rPr>
                <w:rFonts w:ascii="Book Antiqua" w:hAnsi="Book Antiqua"/>
                <w:lang w:eastAsia="zh-CN"/>
              </w:rPr>
              <w:t>0.19</w:t>
            </w:r>
          </w:p>
        </w:tc>
        <w:tc>
          <w:tcPr>
            <w:tcW w:w="1211" w:type="pct"/>
            <w:tcBorders>
              <w:top w:val="nil"/>
              <w:left w:val="nil"/>
              <w:bottom w:val="nil"/>
              <w:right w:val="nil"/>
            </w:tcBorders>
          </w:tcPr>
          <w:p w14:paraId="65EC5723" w14:textId="77777777" w:rsidR="00455374" w:rsidRPr="00C130D8" w:rsidRDefault="00000000" w:rsidP="00C130D8">
            <w:pPr>
              <w:autoSpaceDE w:val="0"/>
              <w:adjustRightInd w:val="0"/>
              <w:snapToGrid w:val="0"/>
              <w:spacing w:line="360" w:lineRule="auto"/>
              <w:rPr>
                <w:rFonts w:ascii="Book Antiqua" w:hAnsi="Book Antiqua"/>
                <w:lang w:eastAsia="zh-CN"/>
              </w:rPr>
            </w:pPr>
            <w:r w:rsidRPr="00C130D8">
              <w:rPr>
                <w:rFonts w:ascii="Book Antiqua" w:hAnsi="Book Antiqua"/>
                <w:lang w:eastAsia="zh-CN"/>
              </w:rPr>
              <w:t>2.24</w:t>
            </w:r>
            <w:r w:rsidRPr="00C130D8">
              <w:rPr>
                <w:rFonts w:ascii="Book Antiqua" w:hAnsi="Book Antiqua" w:cs="Book Antiqua"/>
                <w:lang w:eastAsia="zh-CN"/>
              </w:rPr>
              <w:t xml:space="preserve"> ± </w:t>
            </w:r>
            <w:r w:rsidRPr="00C130D8">
              <w:rPr>
                <w:rFonts w:ascii="Book Antiqua" w:hAnsi="Book Antiqua"/>
                <w:lang w:eastAsia="zh-CN"/>
              </w:rPr>
              <w:t>0.26</w:t>
            </w:r>
          </w:p>
        </w:tc>
        <w:tc>
          <w:tcPr>
            <w:tcW w:w="788" w:type="pct"/>
            <w:tcBorders>
              <w:top w:val="nil"/>
              <w:left w:val="nil"/>
              <w:bottom w:val="nil"/>
              <w:right w:val="nil"/>
            </w:tcBorders>
          </w:tcPr>
          <w:p w14:paraId="36D7D3A0" w14:textId="77777777" w:rsidR="00455374" w:rsidRPr="00C130D8" w:rsidRDefault="00000000" w:rsidP="00C130D8">
            <w:pPr>
              <w:autoSpaceDE w:val="0"/>
              <w:adjustRightInd w:val="0"/>
              <w:snapToGrid w:val="0"/>
              <w:spacing w:line="360" w:lineRule="auto"/>
              <w:rPr>
                <w:rFonts w:ascii="Book Antiqua" w:hAnsi="Book Antiqua"/>
                <w:lang w:eastAsia="zh-CN"/>
              </w:rPr>
            </w:pPr>
            <w:r w:rsidRPr="00C130D8">
              <w:rPr>
                <w:rFonts w:ascii="Book Antiqua" w:hAnsi="Book Antiqua"/>
                <w:lang w:eastAsia="zh-CN"/>
              </w:rPr>
              <w:t>0.237</w:t>
            </w:r>
          </w:p>
        </w:tc>
      </w:tr>
      <w:tr w:rsidR="00455374" w:rsidRPr="00C130D8" w14:paraId="003E3339" w14:textId="77777777" w:rsidTr="00CC557B">
        <w:trPr>
          <w:trHeight w:val="624"/>
        </w:trPr>
        <w:tc>
          <w:tcPr>
            <w:tcW w:w="1668" w:type="pct"/>
            <w:tcBorders>
              <w:top w:val="nil"/>
              <w:left w:val="nil"/>
              <w:bottom w:val="nil"/>
              <w:right w:val="nil"/>
            </w:tcBorders>
          </w:tcPr>
          <w:p w14:paraId="3F6B6692" w14:textId="77777777" w:rsidR="00455374" w:rsidRPr="00C130D8" w:rsidRDefault="00000000" w:rsidP="00C130D8">
            <w:pPr>
              <w:autoSpaceDE w:val="0"/>
              <w:adjustRightInd w:val="0"/>
              <w:snapToGrid w:val="0"/>
              <w:spacing w:line="360" w:lineRule="auto"/>
              <w:ind w:leftChars="100" w:left="240"/>
              <w:rPr>
                <w:rFonts w:ascii="Book Antiqua" w:hAnsi="Book Antiqua"/>
                <w:lang w:eastAsia="zh-CN"/>
              </w:rPr>
            </w:pPr>
            <w:r w:rsidRPr="00C130D8">
              <w:rPr>
                <w:rFonts w:ascii="Book Antiqua" w:hAnsi="Book Antiqua"/>
                <w:lang w:eastAsia="zh-CN"/>
              </w:rPr>
              <w:lastRenderedPageBreak/>
              <w:t>Na (mmol/L)</w:t>
            </w:r>
          </w:p>
        </w:tc>
        <w:tc>
          <w:tcPr>
            <w:tcW w:w="1334" w:type="pct"/>
            <w:tcBorders>
              <w:top w:val="nil"/>
              <w:left w:val="nil"/>
              <w:bottom w:val="nil"/>
              <w:right w:val="nil"/>
            </w:tcBorders>
          </w:tcPr>
          <w:p w14:paraId="164AC429" w14:textId="77777777" w:rsidR="00455374" w:rsidRPr="00C130D8" w:rsidRDefault="00000000" w:rsidP="00C130D8">
            <w:pPr>
              <w:autoSpaceDE w:val="0"/>
              <w:adjustRightInd w:val="0"/>
              <w:snapToGrid w:val="0"/>
              <w:spacing w:line="360" w:lineRule="auto"/>
              <w:rPr>
                <w:rFonts w:ascii="Book Antiqua" w:hAnsi="Book Antiqua"/>
                <w:lang w:eastAsia="zh-CN"/>
              </w:rPr>
            </w:pPr>
            <w:r w:rsidRPr="00C130D8">
              <w:rPr>
                <w:rFonts w:ascii="Book Antiqua" w:hAnsi="Book Antiqua"/>
                <w:lang w:eastAsia="zh-CN"/>
              </w:rPr>
              <w:t>137.25</w:t>
            </w:r>
            <w:r w:rsidRPr="00C130D8">
              <w:rPr>
                <w:rFonts w:ascii="Book Antiqua" w:hAnsi="Book Antiqua" w:cs="Book Antiqua"/>
                <w:lang w:eastAsia="zh-CN"/>
              </w:rPr>
              <w:t xml:space="preserve"> ± </w:t>
            </w:r>
            <w:r w:rsidRPr="00C130D8">
              <w:rPr>
                <w:rFonts w:ascii="Book Antiqua" w:hAnsi="Book Antiqua"/>
                <w:lang w:eastAsia="zh-CN"/>
              </w:rPr>
              <w:t>12.60</w:t>
            </w:r>
          </w:p>
        </w:tc>
        <w:tc>
          <w:tcPr>
            <w:tcW w:w="1211" w:type="pct"/>
            <w:tcBorders>
              <w:top w:val="nil"/>
              <w:left w:val="nil"/>
              <w:bottom w:val="nil"/>
              <w:right w:val="nil"/>
            </w:tcBorders>
          </w:tcPr>
          <w:p w14:paraId="4D54198F" w14:textId="77777777" w:rsidR="00455374" w:rsidRPr="00C130D8" w:rsidRDefault="00000000" w:rsidP="00C130D8">
            <w:pPr>
              <w:autoSpaceDE w:val="0"/>
              <w:adjustRightInd w:val="0"/>
              <w:snapToGrid w:val="0"/>
              <w:spacing w:line="360" w:lineRule="auto"/>
              <w:rPr>
                <w:rFonts w:ascii="Book Antiqua" w:hAnsi="Book Antiqua"/>
                <w:lang w:eastAsia="zh-CN"/>
              </w:rPr>
            </w:pPr>
            <w:r w:rsidRPr="00C130D8">
              <w:rPr>
                <w:rFonts w:ascii="Book Antiqua" w:hAnsi="Book Antiqua"/>
                <w:lang w:eastAsia="zh-CN"/>
              </w:rPr>
              <w:t>135.01</w:t>
            </w:r>
            <w:r w:rsidRPr="00C130D8">
              <w:rPr>
                <w:rFonts w:ascii="Book Antiqua" w:hAnsi="Book Antiqua" w:cs="Book Antiqua"/>
                <w:lang w:eastAsia="zh-CN"/>
              </w:rPr>
              <w:t xml:space="preserve"> ± </w:t>
            </w:r>
            <w:r w:rsidRPr="00C130D8">
              <w:rPr>
                <w:rFonts w:ascii="Book Antiqua" w:hAnsi="Book Antiqua"/>
                <w:lang w:eastAsia="zh-CN"/>
              </w:rPr>
              <w:t>15.06</w:t>
            </w:r>
          </w:p>
        </w:tc>
        <w:tc>
          <w:tcPr>
            <w:tcW w:w="788" w:type="pct"/>
            <w:tcBorders>
              <w:top w:val="nil"/>
              <w:left w:val="nil"/>
              <w:bottom w:val="nil"/>
              <w:right w:val="nil"/>
            </w:tcBorders>
          </w:tcPr>
          <w:p w14:paraId="2E65536C" w14:textId="77777777" w:rsidR="00455374" w:rsidRPr="00C130D8" w:rsidRDefault="00000000" w:rsidP="00C130D8">
            <w:pPr>
              <w:autoSpaceDE w:val="0"/>
              <w:adjustRightInd w:val="0"/>
              <w:snapToGrid w:val="0"/>
              <w:spacing w:line="360" w:lineRule="auto"/>
              <w:rPr>
                <w:rFonts w:ascii="Book Antiqua" w:hAnsi="Book Antiqua"/>
                <w:lang w:eastAsia="zh-CN"/>
              </w:rPr>
            </w:pPr>
            <w:r w:rsidRPr="00C130D8">
              <w:rPr>
                <w:rFonts w:ascii="Book Antiqua" w:hAnsi="Book Antiqua"/>
                <w:lang w:eastAsia="zh-CN"/>
              </w:rPr>
              <w:t>0.892</w:t>
            </w:r>
          </w:p>
        </w:tc>
      </w:tr>
      <w:tr w:rsidR="00455374" w:rsidRPr="00C130D8" w14:paraId="44E0B233" w14:textId="77777777" w:rsidTr="00CC557B">
        <w:trPr>
          <w:trHeight w:val="624"/>
        </w:trPr>
        <w:tc>
          <w:tcPr>
            <w:tcW w:w="5000" w:type="pct"/>
            <w:gridSpan w:val="4"/>
            <w:tcBorders>
              <w:top w:val="nil"/>
              <w:left w:val="nil"/>
              <w:bottom w:val="nil"/>
              <w:right w:val="nil"/>
            </w:tcBorders>
          </w:tcPr>
          <w:p w14:paraId="6D3FD524" w14:textId="77777777" w:rsidR="00455374" w:rsidRPr="00C130D8" w:rsidRDefault="00000000" w:rsidP="00C130D8">
            <w:pPr>
              <w:autoSpaceDE w:val="0"/>
              <w:adjustRightInd w:val="0"/>
              <w:snapToGrid w:val="0"/>
              <w:spacing w:line="360" w:lineRule="auto"/>
              <w:rPr>
                <w:rFonts w:ascii="Book Antiqua" w:hAnsi="Book Antiqua"/>
                <w:lang w:eastAsia="zh-CN"/>
              </w:rPr>
            </w:pPr>
            <w:r w:rsidRPr="00C130D8">
              <w:rPr>
                <w:rFonts w:ascii="Book Antiqua" w:hAnsi="Book Antiqua"/>
                <w:lang w:eastAsia="zh-CN"/>
              </w:rPr>
              <w:t>Renal function</w:t>
            </w:r>
          </w:p>
        </w:tc>
      </w:tr>
      <w:tr w:rsidR="00455374" w:rsidRPr="00C130D8" w14:paraId="50C18CBB" w14:textId="77777777" w:rsidTr="00CC557B">
        <w:trPr>
          <w:trHeight w:val="624"/>
        </w:trPr>
        <w:tc>
          <w:tcPr>
            <w:tcW w:w="1668" w:type="pct"/>
            <w:tcBorders>
              <w:top w:val="nil"/>
              <w:left w:val="nil"/>
              <w:bottom w:val="nil"/>
              <w:right w:val="nil"/>
            </w:tcBorders>
          </w:tcPr>
          <w:p w14:paraId="7B213AF2" w14:textId="77777777" w:rsidR="00455374" w:rsidRPr="00C130D8" w:rsidRDefault="00000000" w:rsidP="00C130D8">
            <w:pPr>
              <w:autoSpaceDE w:val="0"/>
              <w:adjustRightInd w:val="0"/>
              <w:snapToGrid w:val="0"/>
              <w:spacing w:line="360" w:lineRule="auto"/>
              <w:ind w:leftChars="100" w:left="240"/>
              <w:rPr>
                <w:rFonts w:ascii="Book Antiqua" w:hAnsi="Book Antiqua"/>
                <w:lang w:eastAsia="zh-CN"/>
              </w:rPr>
            </w:pPr>
            <w:proofErr w:type="spellStart"/>
            <w:r w:rsidRPr="00C130D8">
              <w:rPr>
                <w:rFonts w:ascii="Book Antiqua" w:hAnsi="Book Antiqua"/>
                <w:lang w:eastAsia="zh-CN"/>
              </w:rPr>
              <w:t>Scr</w:t>
            </w:r>
            <w:proofErr w:type="spellEnd"/>
            <w:r w:rsidRPr="00C130D8">
              <w:rPr>
                <w:rFonts w:ascii="Book Antiqua" w:hAnsi="Book Antiqua"/>
                <w:lang w:eastAsia="zh-CN"/>
              </w:rPr>
              <w:t xml:space="preserve"> (</w:t>
            </w:r>
            <w:proofErr w:type="spellStart"/>
            <w:r w:rsidRPr="00C130D8">
              <w:rPr>
                <w:rFonts w:ascii="Book Antiqua" w:hAnsi="Book Antiqua"/>
                <w:lang w:eastAsia="zh-CN"/>
              </w:rPr>
              <w:t>μmol</w:t>
            </w:r>
            <w:proofErr w:type="spellEnd"/>
            <w:r w:rsidRPr="00C130D8">
              <w:rPr>
                <w:rFonts w:ascii="Book Antiqua" w:hAnsi="Book Antiqua"/>
                <w:lang w:eastAsia="zh-CN"/>
              </w:rPr>
              <w:t>/L)</w:t>
            </w:r>
          </w:p>
        </w:tc>
        <w:tc>
          <w:tcPr>
            <w:tcW w:w="1334" w:type="pct"/>
            <w:tcBorders>
              <w:top w:val="nil"/>
              <w:left w:val="nil"/>
              <w:bottom w:val="nil"/>
              <w:right w:val="nil"/>
            </w:tcBorders>
          </w:tcPr>
          <w:p w14:paraId="44DF4FBF" w14:textId="77777777" w:rsidR="00455374" w:rsidRPr="00C130D8" w:rsidRDefault="00000000" w:rsidP="00C130D8">
            <w:pPr>
              <w:autoSpaceDE w:val="0"/>
              <w:adjustRightInd w:val="0"/>
              <w:snapToGrid w:val="0"/>
              <w:spacing w:line="360" w:lineRule="auto"/>
              <w:rPr>
                <w:rFonts w:ascii="Book Antiqua" w:hAnsi="Book Antiqua"/>
                <w:lang w:eastAsia="zh-CN"/>
              </w:rPr>
            </w:pPr>
            <w:r w:rsidRPr="00C130D8">
              <w:rPr>
                <w:rFonts w:ascii="Book Antiqua" w:hAnsi="Book Antiqua"/>
                <w:lang w:eastAsia="zh-CN"/>
              </w:rPr>
              <w:t>352.15</w:t>
            </w:r>
            <w:r w:rsidRPr="00C130D8">
              <w:rPr>
                <w:rFonts w:ascii="Book Antiqua" w:hAnsi="Book Antiqua" w:cs="Book Antiqua"/>
                <w:lang w:eastAsia="zh-CN"/>
              </w:rPr>
              <w:t xml:space="preserve"> ± </w:t>
            </w:r>
            <w:r w:rsidRPr="00C130D8">
              <w:rPr>
                <w:rFonts w:ascii="Book Antiqua" w:hAnsi="Book Antiqua"/>
                <w:lang w:eastAsia="zh-CN"/>
              </w:rPr>
              <w:t>15.65</w:t>
            </w:r>
          </w:p>
        </w:tc>
        <w:tc>
          <w:tcPr>
            <w:tcW w:w="1211" w:type="pct"/>
            <w:tcBorders>
              <w:top w:val="nil"/>
              <w:left w:val="nil"/>
              <w:bottom w:val="nil"/>
              <w:right w:val="nil"/>
            </w:tcBorders>
          </w:tcPr>
          <w:p w14:paraId="460339B6" w14:textId="77777777" w:rsidR="00455374" w:rsidRPr="00C130D8" w:rsidRDefault="00000000" w:rsidP="00C130D8">
            <w:pPr>
              <w:autoSpaceDE w:val="0"/>
              <w:adjustRightInd w:val="0"/>
              <w:snapToGrid w:val="0"/>
              <w:spacing w:line="360" w:lineRule="auto"/>
              <w:rPr>
                <w:rFonts w:ascii="Book Antiqua" w:hAnsi="Book Antiqua"/>
                <w:lang w:eastAsia="zh-CN"/>
              </w:rPr>
            </w:pPr>
            <w:r w:rsidRPr="00C130D8">
              <w:rPr>
                <w:rFonts w:ascii="Book Antiqua" w:hAnsi="Book Antiqua"/>
                <w:lang w:eastAsia="zh-CN"/>
              </w:rPr>
              <w:t>350.21</w:t>
            </w:r>
            <w:r w:rsidRPr="00C130D8">
              <w:rPr>
                <w:rFonts w:ascii="Book Antiqua" w:hAnsi="Book Antiqua" w:cs="Book Antiqua"/>
                <w:lang w:eastAsia="zh-CN"/>
              </w:rPr>
              <w:t xml:space="preserve"> ± </w:t>
            </w:r>
            <w:r w:rsidRPr="00C130D8">
              <w:rPr>
                <w:rFonts w:ascii="Book Antiqua" w:hAnsi="Book Antiqua"/>
                <w:lang w:eastAsia="zh-CN"/>
              </w:rPr>
              <w:t>15.96</w:t>
            </w:r>
          </w:p>
        </w:tc>
        <w:tc>
          <w:tcPr>
            <w:tcW w:w="788" w:type="pct"/>
            <w:tcBorders>
              <w:top w:val="nil"/>
              <w:left w:val="nil"/>
              <w:bottom w:val="nil"/>
              <w:right w:val="nil"/>
            </w:tcBorders>
          </w:tcPr>
          <w:p w14:paraId="04C9E778" w14:textId="77777777" w:rsidR="00455374" w:rsidRPr="00C130D8" w:rsidRDefault="00000000" w:rsidP="00C130D8">
            <w:pPr>
              <w:autoSpaceDE w:val="0"/>
              <w:adjustRightInd w:val="0"/>
              <w:snapToGrid w:val="0"/>
              <w:spacing w:line="360" w:lineRule="auto"/>
              <w:rPr>
                <w:rFonts w:ascii="Book Antiqua" w:hAnsi="Book Antiqua"/>
                <w:lang w:eastAsia="zh-CN"/>
              </w:rPr>
            </w:pPr>
            <w:r w:rsidRPr="00C130D8">
              <w:rPr>
                <w:rFonts w:ascii="Book Antiqua" w:hAnsi="Book Antiqua"/>
                <w:lang w:eastAsia="zh-CN"/>
              </w:rPr>
              <w:t>0.145</w:t>
            </w:r>
          </w:p>
        </w:tc>
      </w:tr>
      <w:tr w:rsidR="00455374" w:rsidRPr="00C130D8" w14:paraId="40DE4A53" w14:textId="77777777" w:rsidTr="00CC557B">
        <w:trPr>
          <w:trHeight w:val="624"/>
        </w:trPr>
        <w:tc>
          <w:tcPr>
            <w:tcW w:w="1668" w:type="pct"/>
            <w:tcBorders>
              <w:top w:val="nil"/>
              <w:left w:val="nil"/>
              <w:bottom w:val="nil"/>
              <w:right w:val="nil"/>
            </w:tcBorders>
          </w:tcPr>
          <w:p w14:paraId="2C40CD3C" w14:textId="77777777" w:rsidR="00455374" w:rsidRPr="00C130D8" w:rsidRDefault="00000000" w:rsidP="00C130D8">
            <w:pPr>
              <w:autoSpaceDE w:val="0"/>
              <w:adjustRightInd w:val="0"/>
              <w:snapToGrid w:val="0"/>
              <w:spacing w:line="360" w:lineRule="auto"/>
              <w:ind w:leftChars="100" w:left="240"/>
              <w:rPr>
                <w:rFonts w:ascii="Book Antiqua" w:hAnsi="Book Antiqua"/>
                <w:lang w:eastAsia="zh-CN"/>
              </w:rPr>
            </w:pPr>
            <w:r w:rsidRPr="00C130D8">
              <w:rPr>
                <w:rFonts w:ascii="Book Antiqua" w:hAnsi="Book Antiqua"/>
                <w:lang w:eastAsia="zh-CN"/>
              </w:rPr>
              <w:t>BUA (</w:t>
            </w:r>
            <w:proofErr w:type="spellStart"/>
            <w:r w:rsidRPr="00C130D8">
              <w:rPr>
                <w:rFonts w:ascii="Book Antiqua" w:hAnsi="Book Antiqua"/>
                <w:lang w:eastAsia="zh-CN"/>
              </w:rPr>
              <w:t>μmol</w:t>
            </w:r>
            <w:proofErr w:type="spellEnd"/>
            <w:r w:rsidRPr="00C130D8">
              <w:rPr>
                <w:rFonts w:ascii="Book Antiqua" w:hAnsi="Book Antiqua"/>
                <w:lang w:eastAsia="zh-CN"/>
              </w:rPr>
              <w:t>/L)</w:t>
            </w:r>
          </w:p>
        </w:tc>
        <w:tc>
          <w:tcPr>
            <w:tcW w:w="1334" w:type="pct"/>
            <w:tcBorders>
              <w:top w:val="nil"/>
              <w:left w:val="nil"/>
              <w:bottom w:val="nil"/>
              <w:right w:val="nil"/>
            </w:tcBorders>
          </w:tcPr>
          <w:p w14:paraId="4D0E2E78" w14:textId="77777777" w:rsidR="00455374" w:rsidRPr="00C130D8" w:rsidRDefault="00000000" w:rsidP="00C130D8">
            <w:pPr>
              <w:autoSpaceDE w:val="0"/>
              <w:adjustRightInd w:val="0"/>
              <w:snapToGrid w:val="0"/>
              <w:spacing w:line="360" w:lineRule="auto"/>
              <w:rPr>
                <w:rFonts w:ascii="Book Antiqua" w:hAnsi="Book Antiqua"/>
                <w:lang w:eastAsia="zh-CN"/>
              </w:rPr>
            </w:pPr>
            <w:r w:rsidRPr="00C130D8">
              <w:rPr>
                <w:rFonts w:ascii="Book Antiqua" w:hAnsi="Book Antiqua"/>
                <w:lang w:eastAsia="zh-CN"/>
              </w:rPr>
              <w:t>369.78</w:t>
            </w:r>
            <w:r w:rsidRPr="00C130D8">
              <w:rPr>
                <w:rFonts w:ascii="Book Antiqua" w:hAnsi="Book Antiqua" w:cs="Book Antiqua"/>
                <w:lang w:eastAsia="zh-CN"/>
              </w:rPr>
              <w:t xml:space="preserve"> ± </w:t>
            </w:r>
            <w:r w:rsidRPr="00C130D8">
              <w:rPr>
                <w:rFonts w:ascii="Book Antiqua" w:hAnsi="Book Antiqua"/>
                <w:lang w:eastAsia="zh-CN"/>
              </w:rPr>
              <w:t>14.69</w:t>
            </w:r>
          </w:p>
        </w:tc>
        <w:tc>
          <w:tcPr>
            <w:tcW w:w="1211" w:type="pct"/>
            <w:tcBorders>
              <w:top w:val="nil"/>
              <w:left w:val="nil"/>
              <w:bottom w:val="nil"/>
              <w:right w:val="nil"/>
            </w:tcBorders>
          </w:tcPr>
          <w:p w14:paraId="341989DC" w14:textId="77777777" w:rsidR="00455374" w:rsidRPr="00C130D8" w:rsidRDefault="00000000" w:rsidP="00C130D8">
            <w:pPr>
              <w:autoSpaceDE w:val="0"/>
              <w:adjustRightInd w:val="0"/>
              <w:snapToGrid w:val="0"/>
              <w:spacing w:line="360" w:lineRule="auto"/>
              <w:rPr>
                <w:rFonts w:ascii="Book Antiqua" w:hAnsi="Book Antiqua"/>
                <w:lang w:eastAsia="zh-CN"/>
              </w:rPr>
            </w:pPr>
            <w:r w:rsidRPr="00C130D8">
              <w:rPr>
                <w:rFonts w:ascii="Book Antiqua" w:hAnsi="Book Antiqua"/>
                <w:lang w:eastAsia="zh-CN"/>
              </w:rPr>
              <w:t>357.37</w:t>
            </w:r>
            <w:r w:rsidRPr="00C130D8">
              <w:rPr>
                <w:rFonts w:ascii="Book Antiqua" w:hAnsi="Book Antiqua" w:cs="Book Antiqua"/>
                <w:lang w:eastAsia="zh-CN"/>
              </w:rPr>
              <w:t xml:space="preserve"> ± </w:t>
            </w:r>
            <w:r w:rsidRPr="00C130D8">
              <w:rPr>
                <w:rFonts w:ascii="Book Antiqua" w:hAnsi="Book Antiqua"/>
                <w:lang w:eastAsia="zh-CN"/>
              </w:rPr>
              <w:t>14.34</w:t>
            </w:r>
          </w:p>
        </w:tc>
        <w:tc>
          <w:tcPr>
            <w:tcW w:w="788" w:type="pct"/>
            <w:tcBorders>
              <w:top w:val="nil"/>
              <w:left w:val="nil"/>
              <w:bottom w:val="nil"/>
              <w:right w:val="nil"/>
            </w:tcBorders>
          </w:tcPr>
          <w:p w14:paraId="52CA95B6" w14:textId="77777777" w:rsidR="00455374" w:rsidRPr="00C130D8" w:rsidRDefault="00000000" w:rsidP="00C130D8">
            <w:pPr>
              <w:autoSpaceDE w:val="0"/>
              <w:adjustRightInd w:val="0"/>
              <w:snapToGrid w:val="0"/>
              <w:spacing w:line="360" w:lineRule="auto"/>
              <w:rPr>
                <w:rFonts w:ascii="Book Antiqua" w:hAnsi="Book Antiqua"/>
                <w:lang w:eastAsia="zh-CN"/>
              </w:rPr>
            </w:pPr>
            <w:r w:rsidRPr="00C130D8">
              <w:rPr>
                <w:rFonts w:ascii="Book Antiqua" w:hAnsi="Book Antiqua"/>
                <w:lang w:eastAsia="zh-CN"/>
              </w:rPr>
              <w:t>0.774</w:t>
            </w:r>
          </w:p>
        </w:tc>
      </w:tr>
      <w:tr w:rsidR="00455374" w:rsidRPr="00C130D8" w14:paraId="58498EFF" w14:textId="77777777" w:rsidTr="00CC557B">
        <w:trPr>
          <w:trHeight w:val="624"/>
        </w:trPr>
        <w:tc>
          <w:tcPr>
            <w:tcW w:w="1668" w:type="pct"/>
            <w:tcBorders>
              <w:top w:val="nil"/>
              <w:left w:val="nil"/>
              <w:bottom w:val="nil"/>
              <w:right w:val="nil"/>
            </w:tcBorders>
          </w:tcPr>
          <w:p w14:paraId="2AD61883" w14:textId="77777777" w:rsidR="00455374" w:rsidRPr="00C130D8" w:rsidRDefault="00000000" w:rsidP="00C130D8">
            <w:pPr>
              <w:autoSpaceDE w:val="0"/>
              <w:adjustRightInd w:val="0"/>
              <w:snapToGrid w:val="0"/>
              <w:spacing w:line="360" w:lineRule="auto"/>
              <w:ind w:leftChars="100" w:left="240"/>
              <w:rPr>
                <w:rFonts w:ascii="Book Antiqua" w:hAnsi="Book Antiqua"/>
                <w:lang w:eastAsia="zh-CN"/>
              </w:rPr>
            </w:pPr>
            <w:r w:rsidRPr="00C130D8">
              <w:rPr>
                <w:rFonts w:ascii="Book Antiqua" w:hAnsi="Book Antiqua"/>
                <w:lang w:eastAsia="zh-CN"/>
              </w:rPr>
              <w:t>Residual renal Kt/V</w:t>
            </w:r>
          </w:p>
        </w:tc>
        <w:tc>
          <w:tcPr>
            <w:tcW w:w="1334" w:type="pct"/>
            <w:tcBorders>
              <w:top w:val="nil"/>
              <w:left w:val="nil"/>
              <w:bottom w:val="nil"/>
              <w:right w:val="nil"/>
            </w:tcBorders>
          </w:tcPr>
          <w:p w14:paraId="72772291" w14:textId="77777777" w:rsidR="00455374" w:rsidRPr="00C130D8" w:rsidRDefault="00000000" w:rsidP="00C130D8">
            <w:pPr>
              <w:autoSpaceDE w:val="0"/>
              <w:adjustRightInd w:val="0"/>
              <w:snapToGrid w:val="0"/>
              <w:spacing w:line="360" w:lineRule="auto"/>
              <w:rPr>
                <w:rFonts w:ascii="Book Antiqua" w:hAnsi="Book Antiqua"/>
                <w:lang w:eastAsia="zh-CN"/>
              </w:rPr>
            </w:pPr>
            <w:r w:rsidRPr="00C130D8">
              <w:rPr>
                <w:rFonts w:ascii="Book Antiqua" w:hAnsi="Book Antiqua"/>
                <w:lang w:eastAsia="zh-CN"/>
              </w:rPr>
              <w:t>0.28</w:t>
            </w:r>
            <w:r w:rsidRPr="00C130D8">
              <w:rPr>
                <w:rFonts w:ascii="Book Antiqua" w:hAnsi="Book Antiqua" w:cs="Book Antiqua"/>
                <w:lang w:eastAsia="zh-CN"/>
              </w:rPr>
              <w:t xml:space="preserve"> ± </w:t>
            </w:r>
            <w:r w:rsidRPr="00C130D8">
              <w:rPr>
                <w:rFonts w:ascii="Book Antiqua" w:hAnsi="Book Antiqua"/>
                <w:lang w:eastAsia="zh-CN"/>
              </w:rPr>
              <w:t>0.09</w:t>
            </w:r>
          </w:p>
        </w:tc>
        <w:tc>
          <w:tcPr>
            <w:tcW w:w="1211" w:type="pct"/>
            <w:tcBorders>
              <w:top w:val="nil"/>
              <w:left w:val="nil"/>
              <w:bottom w:val="nil"/>
              <w:right w:val="nil"/>
            </w:tcBorders>
          </w:tcPr>
          <w:p w14:paraId="5F7611BB" w14:textId="77777777" w:rsidR="00455374" w:rsidRPr="00C130D8" w:rsidRDefault="00000000" w:rsidP="00C130D8">
            <w:pPr>
              <w:autoSpaceDE w:val="0"/>
              <w:adjustRightInd w:val="0"/>
              <w:snapToGrid w:val="0"/>
              <w:spacing w:line="360" w:lineRule="auto"/>
              <w:rPr>
                <w:rFonts w:ascii="Book Antiqua" w:hAnsi="Book Antiqua"/>
                <w:lang w:eastAsia="zh-CN"/>
              </w:rPr>
            </w:pPr>
            <w:r w:rsidRPr="00C130D8">
              <w:rPr>
                <w:rFonts w:ascii="Book Antiqua" w:hAnsi="Book Antiqua"/>
                <w:lang w:eastAsia="zh-CN"/>
              </w:rPr>
              <w:t>0.26</w:t>
            </w:r>
            <w:r w:rsidRPr="00C130D8">
              <w:rPr>
                <w:rFonts w:ascii="Book Antiqua" w:hAnsi="Book Antiqua" w:cs="Book Antiqua"/>
                <w:lang w:eastAsia="zh-CN"/>
              </w:rPr>
              <w:t xml:space="preserve"> ± </w:t>
            </w:r>
            <w:r w:rsidRPr="00C130D8">
              <w:rPr>
                <w:rFonts w:ascii="Book Antiqua" w:hAnsi="Book Antiqua"/>
                <w:lang w:eastAsia="zh-CN"/>
              </w:rPr>
              <w:t>0.07</w:t>
            </w:r>
          </w:p>
        </w:tc>
        <w:tc>
          <w:tcPr>
            <w:tcW w:w="788" w:type="pct"/>
            <w:tcBorders>
              <w:top w:val="nil"/>
              <w:left w:val="nil"/>
              <w:bottom w:val="nil"/>
              <w:right w:val="nil"/>
            </w:tcBorders>
          </w:tcPr>
          <w:p w14:paraId="4F9312EB" w14:textId="77777777" w:rsidR="00455374" w:rsidRPr="00C130D8" w:rsidRDefault="00000000" w:rsidP="00C130D8">
            <w:pPr>
              <w:autoSpaceDE w:val="0"/>
              <w:adjustRightInd w:val="0"/>
              <w:snapToGrid w:val="0"/>
              <w:spacing w:line="360" w:lineRule="auto"/>
              <w:rPr>
                <w:rFonts w:ascii="Book Antiqua" w:hAnsi="Book Antiqua"/>
                <w:lang w:eastAsia="zh-CN"/>
              </w:rPr>
            </w:pPr>
            <w:r w:rsidRPr="00C130D8">
              <w:rPr>
                <w:rFonts w:ascii="Book Antiqua" w:hAnsi="Book Antiqua"/>
                <w:lang w:eastAsia="zh-CN"/>
              </w:rPr>
              <w:t>0.132</w:t>
            </w:r>
          </w:p>
        </w:tc>
      </w:tr>
      <w:tr w:rsidR="00455374" w:rsidRPr="00C130D8" w14:paraId="4313B43F" w14:textId="77777777" w:rsidTr="00CC557B">
        <w:trPr>
          <w:trHeight w:val="624"/>
        </w:trPr>
        <w:tc>
          <w:tcPr>
            <w:tcW w:w="1668" w:type="pct"/>
            <w:tcBorders>
              <w:top w:val="nil"/>
              <w:left w:val="nil"/>
              <w:bottom w:val="single" w:sz="8" w:space="0" w:color="auto"/>
              <w:right w:val="nil"/>
            </w:tcBorders>
          </w:tcPr>
          <w:p w14:paraId="18FFAD5F" w14:textId="77777777" w:rsidR="00455374" w:rsidRPr="00C130D8" w:rsidRDefault="00000000" w:rsidP="00C130D8">
            <w:pPr>
              <w:autoSpaceDE w:val="0"/>
              <w:adjustRightInd w:val="0"/>
              <w:snapToGrid w:val="0"/>
              <w:spacing w:line="360" w:lineRule="auto"/>
              <w:ind w:leftChars="100" w:left="240"/>
              <w:rPr>
                <w:rFonts w:ascii="Book Antiqua" w:hAnsi="Book Antiqua"/>
                <w:lang w:eastAsia="zh-CN"/>
              </w:rPr>
            </w:pPr>
            <w:r w:rsidRPr="00C130D8">
              <w:rPr>
                <w:rFonts w:ascii="Book Antiqua" w:hAnsi="Book Antiqua"/>
                <w:lang w:eastAsia="zh-CN"/>
              </w:rPr>
              <w:t>Peritoneal Kt/V</w:t>
            </w:r>
          </w:p>
        </w:tc>
        <w:tc>
          <w:tcPr>
            <w:tcW w:w="1334" w:type="pct"/>
            <w:tcBorders>
              <w:top w:val="nil"/>
              <w:left w:val="nil"/>
              <w:bottom w:val="single" w:sz="8" w:space="0" w:color="auto"/>
              <w:right w:val="nil"/>
            </w:tcBorders>
          </w:tcPr>
          <w:p w14:paraId="23AADC19" w14:textId="77777777" w:rsidR="00455374" w:rsidRPr="00C130D8" w:rsidRDefault="00000000" w:rsidP="00C130D8">
            <w:pPr>
              <w:autoSpaceDE w:val="0"/>
              <w:adjustRightInd w:val="0"/>
              <w:snapToGrid w:val="0"/>
              <w:spacing w:line="360" w:lineRule="auto"/>
              <w:rPr>
                <w:rFonts w:ascii="Book Antiqua" w:hAnsi="Book Antiqua"/>
                <w:lang w:eastAsia="zh-CN"/>
              </w:rPr>
            </w:pPr>
            <w:r w:rsidRPr="00C130D8">
              <w:rPr>
                <w:rFonts w:ascii="Book Antiqua" w:hAnsi="Book Antiqua"/>
                <w:lang w:eastAsia="zh-CN"/>
              </w:rPr>
              <w:t>1.56</w:t>
            </w:r>
            <w:r w:rsidRPr="00C130D8">
              <w:rPr>
                <w:rFonts w:ascii="Book Antiqua" w:hAnsi="Book Antiqua" w:cs="Book Antiqua"/>
                <w:lang w:eastAsia="zh-CN"/>
              </w:rPr>
              <w:t xml:space="preserve"> ± </w:t>
            </w:r>
            <w:r w:rsidRPr="00C130D8">
              <w:rPr>
                <w:rFonts w:ascii="Book Antiqua" w:hAnsi="Book Antiqua"/>
                <w:lang w:eastAsia="zh-CN"/>
              </w:rPr>
              <w:t>0.10</w:t>
            </w:r>
          </w:p>
        </w:tc>
        <w:tc>
          <w:tcPr>
            <w:tcW w:w="1211" w:type="pct"/>
            <w:tcBorders>
              <w:top w:val="nil"/>
              <w:left w:val="nil"/>
              <w:bottom w:val="single" w:sz="8" w:space="0" w:color="auto"/>
              <w:right w:val="nil"/>
            </w:tcBorders>
          </w:tcPr>
          <w:p w14:paraId="6CCA629A" w14:textId="77777777" w:rsidR="00455374" w:rsidRPr="00C130D8" w:rsidRDefault="00000000" w:rsidP="00C130D8">
            <w:pPr>
              <w:autoSpaceDE w:val="0"/>
              <w:adjustRightInd w:val="0"/>
              <w:snapToGrid w:val="0"/>
              <w:spacing w:line="360" w:lineRule="auto"/>
              <w:rPr>
                <w:rFonts w:ascii="Book Antiqua" w:hAnsi="Book Antiqua"/>
                <w:lang w:eastAsia="zh-CN"/>
              </w:rPr>
            </w:pPr>
            <w:r w:rsidRPr="00C130D8">
              <w:rPr>
                <w:rFonts w:ascii="Book Antiqua" w:hAnsi="Book Antiqua"/>
                <w:lang w:eastAsia="zh-CN"/>
              </w:rPr>
              <w:t>1.54</w:t>
            </w:r>
            <w:r w:rsidRPr="00C130D8">
              <w:rPr>
                <w:rFonts w:ascii="Book Antiqua" w:hAnsi="Book Antiqua" w:cs="Book Antiqua"/>
                <w:lang w:eastAsia="zh-CN"/>
              </w:rPr>
              <w:t xml:space="preserve"> ± </w:t>
            </w:r>
            <w:r w:rsidRPr="00C130D8">
              <w:rPr>
                <w:rFonts w:ascii="Book Antiqua" w:hAnsi="Book Antiqua"/>
                <w:lang w:eastAsia="zh-CN"/>
              </w:rPr>
              <w:t>0.21</w:t>
            </w:r>
          </w:p>
        </w:tc>
        <w:tc>
          <w:tcPr>
            <w:tcW w:w="788" w:type="pct"/>
            <w:tcBorders>
              <w:top w:val="nil"/>
              <w:left w:val="nil"/>
              <w:bottom w:val="single" w:sz="8" w:space="0" w:color="auto"/>
              <w:right w:val="nil"/>
            </w:tcBorders>
          </w:tcPr>
          <w:p w14:paraId="2B359EA4" w14:textId="77777777" w:rsidR="00455374" w:rsidRPr="00C130D8" w:rsidRDefault="00000000" w:rsidP="00C130D8">
            <w:pPr>
              <w:autoSpaceDE w:val="0"/>
              <w:adjustRightInd w:val="0"/>
              <w:snapToGrid w:val="0"/>
              <w:spacing w:line="360" w:lineRule="auto"/>
              <w:rPr>
                <w:rFonts w:ascii="Book Antiqua" w:hAnsi="Book Antiqua"/>
                <w:lang w:eastAsia="zh-CN"/>
              </w:rPr>
            </w:pPr>
            <w:r w:rsidRPr="00C130D8">
              <w:rPr>
                <w:rFonts w:ascii="Book Antiqua" w:hAnsi="Book Antiqua"/>
                <w:lang w:eastAsia="zh-CN"/>
              </w:rPr>
              <w:t>0.521</w:t>
            </w:r>
          </w:p>
        </w:tc>
      </w:tr>
    </w:tbl>
    <w:p w14:paraId="65F6B757" w14:textId="77777777" w:rsidR="00455374" w:rsidRPr="00C130D8" w:rsidRDefault="00000000" w:rsidP="00C130D8">
      <w:pPr>
        <w:autoSpaceDE w:val="0"/>
        <w:adjustRightInd w:val="0"/>
        <w:snapToGrid w:val="0"/>
        <w:spacing w:line="360" w:lineRule="auto"/>
        <w:jc w:val="both"/>
        <w:rPr>
          <w:rFonts w:ascii="Book Antiqua" w:hAnsi="Book Antiqua" w:cs="Book Antiqua"/>
          <w:kern w:val="2"/>
        </w:rPr>
      </w:pPr>
      <w:r w:rsidRPr="00C130D8">
        <w:rPr>
          <w:rFonts w:ascii="Book Antiqua" w:hAnsi="Book Antiqua" w:cs="Book Antiqua"/>
          <w:vertAlign w:val="superscript"/>
        </w:rPr>
        <w:t>1</w:t>
      </w:r>
      <w:r w:rsidRPr="00C130D8">
        <w:rPr>
          <w:rFonts w:ascii="Book Antiqua" w:hAnsi="Book Antiqua"/>
          <w:i/>
          <w:iCs/>
        </w:rPr>
        <w:t>P</w:t>
      </w:r>
      <w:r w:rsidRPr="00C130D8">
        <w:rPr>
          <w:rFonts w:ascii="Book Antiqua" w:hAnsi="Book Antiqua" w:cs="Book Antiqua"/>
        </w:rPr>
        <w:t xml:space="preserve"> </w:t>
      </w:r>
      <w:r w:rsidRPr="00C130D8">
        <w:rPr>
          <w:rFonts w:ascii="Book Antiqua" w:hAnsi="Book Antiqua"/>
        </w:rPr>
        <w:t>&lt;</w:t>
      </w:r>
      <w:r w:rsidRPr="00C130D8">
        <w:rPr>
          <w:rFonts w:ascii="Book Antiqua" w:hAnsi="Book Antiqua" w:cs="Book Antiqua"/>
        </w:rPr>
        <w:t xml:space="preserve"> </w:t>
      </w:r>
      <w:r w:rsidRPr="00C130D8">
        <w:rPr>
          <w:rFonts w:ascii="Book Antiqua" w:hAnsi="Book Antiqua"/>
        </w:rPr>
        <w:t>0.05</w:t>
      </w:r>
      <w:r w:rsidRPr="00C130D8">
        <w:rPr>
          <w:rFonts w:ascii="Book Antiqua" w:hAnsi="Book Antiqua" w:cs="Book Antiqua"/>
        </w:rPr>
        <w:t>.</w:t>
      </w:r>
    </w:p>
    <w:p w14:paraId="44E4785F" w14:textId="77777777" w:rsidR="00455374" w:rsidRPr="00C130D8" w:rsidRDefault="00000000" w:rsidP="00C130D8">
      <w:pPr>
        <w:autoSpaceDE w:val="0"/>
        <w:adjustRightInd w:val="0"/>
        <w:snapToGrid w:val="0"/>
        <w:spacing w:line="360" w:lineRule="auto"/>
        <w:jc w:val="both"/>
        <w:rPr>
          <w:rFonts w:ascii="Book Antiqua" w:hAnsi="Book Antiqua" w:cs="Book Antiqua"/>
        </w:rPr>
      </w:pPr>
      <w:r w:rsidRPr="00C130D8">
        <w:rPr>
          <w:rFonts w:ascii="Book Antiqua" w:hAnsi="Book Antiqua" w:cs="Book Antiqua"/>
          <w:vertAlign w:val="superscript"/>
        </w:rPr>
        <w:t>2</w:t>
      </w:r>
      <w:r w:rsidRPr="00C130D8">
        <w:rPr>
          <w:rFonts w:ascii="Book Antiqua" w:hAnsi="Book Antiqua"/>
          <w:i/>
          <w:iCs/>
        </w:rPr>
        <w:t>P</w:t>
      </w:r>
      <w:r w:rsidRPr="00C130D8">
        <w:rPr>
          <w:rFonts w:ascii="Book Antiqua" w:hAnsi="Book Antiqua" w:cs="Book Antiqua"/>
        </w:rPr>
        <w:t xml:space="preserve"> </w:t>
      </w:r>
      <w:r w:rsidRPr="00C130D8">
        <w:rPr>
          <w:rFonts w:ascii="Book Antiqua" w:hAnsi="Book Antiqua"/>
        </w:rPr>
        <w:t>&lt;</w:t>
      </w:r>
      <w:r w:rsidRPr="00C130D8">
        <w:rPr>
          <w:rFonts w:ascii="Book Antiqua" w:hAnsi="Book Antiqua" w:cs="Book Antiqua"/>
        </w:rPr>
        <w:t xml:space="preserve"> </w:t>
      </w:r>
      <w:r w:rsidRPr="00C130D8">
        <w:rPr>
          <w:rFonts w:ascii="Book Antiqua" w:hAnsi="Book Antiqua"/>
        </w:rPr>
        <w:t>0.01</w:t>
      </w:r>
      <w:r w:rsidRPr="00C130D8">
        <w:rPr>
          <w:rFonts w:ascii="Book Antiqua" w:hAnsi="Book Antiqua" w:cs="Book Antiqua"/>
        </w:rPr>
        <w:t>.</w:t>
      </w:r>
    </w:p>
    <w:p w14:paraId="0BEAA058" w14:textId="77777777" w:rsidR="00455374" w:rsidRPr="00C130D8" w:rsidRDefault="00000000" w:rsidP="00C130D8">
      <w:pPr>
        <w:autoSpaceDE w:val="0"/>
        <w:adjustRightInd w:val="0"/>
        <w:snapToGrid w:val="0"/>
        <w:spacing w:line="360" w:lineRule="auto"/>
        <w:jc w:val="both"/>
        <w:rPr>
          <w:rFonts w:ascii="Book Antiqua" w:hAnsi="Book Antiqua" w:cs="Book Antiqua"/>
        </w:rPr>
      </w:pPr>
      <w:r w:rsidRPr="00C130D8">
        <w:rPr>
          <w:rFonts w:ascii="Book Antiqua" w:hAnsi="Book Antiqua" w:cs="Book Antiqua"/>
          <w:vertAlign w:val="superscript"/>
        </w:rPr>
        <w:t>3</w:t>
      </w:r>
      <w:r w:rsidRPr="00C130D8">
        <w:rPr>
          <w:rFonts w:ascii="Book Antiqua" w:hAnsi="Book Antiqua"/>
          <w:i/>
          <w:iCs/>
        </w:rPr>
        <w:t>P</w:t>
      </w:r>
      <w:r w:rsidRPr="00C130D8">
        <w:rPr>
          <w:rFonts w:ascii="Book Antiqua" w:hAnsi="Book Antiqua" w:cs="Book Antiqua"/>
        </w:rPr>
        <w:t xml:space="preserve"> </w:t>
      </w:r>
      <w:r w:rsidRPr="00C130D8">
        <w:rPr>
          <w:rFonts w:ascii="Book Antiqua" w:hAnsi="Book Antiqua"/>
        </w:rPr>
        <w:t>&lt;</w:t>
      </w:r>
      <w:r w:rsidRPr="00C130D8">
        <w:rPr>
          <w:rFonts w:ascii="Book Antiqua" w:hAnsi="Book Antiqua" w:cs="Book Antiqua"/>
        </w:rPr>
        <w:t xml:space="preserve"> </w:t>
      </w:r>
      <w:r w:rsidRPr="00C130D8">
        <w:rPr>
          <w:rFonts w:ascii="Book Antiqua" w:hAnsi="Book Antiqua"/>
        </w:rPr>
        <w:t>0.001</w:t>
      </w:r>
      <w:r w:rsidRPr="00C130D8">
        <w:rPr>
          <w:rFonts w:ascii="Book Antiqua" w:hAnsi="Book Antiqua" w:cs="Book Antiqua"/>
        </w:rPr>
        <w:t>.</w:t>
      </w:r>
    </w:p>
    <w:p w14:paraId="4315FC8D" w14:textId="77777777" w:rsidR="00455374" w:rsidRPr="00C130D8" w:rsidRDefault="00000000" w:rsidP="00C130D8">
      <w:pPr>
        <w:autoSpaceDE w:val="0"/>
        <w:adjustRightInd w:val="0"/>
        <w:snapToGrid w:val="0"/>
        <w:spacing w:line="360" w:lineRule="auto"/>
        <w:jc w:val="both"/>
        <w:rPr>
          <w:rFonts w:ascii="Book Antiqua" w:hAnsi="Book Antiqua"/>
        </w:rPr>
      </w:pPr>
      <w:r w:rsidRPr="00C130D8">
        <w:rPr>
          <w:rFonts w:ascii="Book Antiqua" w:hAnsi="Book Antiqua"/>
        </w:rPr>
        <w:t>HTN: Hypertension; DM: Diabetes Mellitus; CVD: Cardiovascular Disease; BDI-II: Beck Depression Inventory-II; SAS: Self-Rating Anxiety Scale; PSQI: Pittsburgh Sleep Quality Index</w:t>
      </w:r>
      <w:r w:rsidRPr="00C130D8">
        <w:rPr>
          <w:rFonts w:ascii="Book Antiqua" w:hAnsi="Book Antiqua" w:cs="Book Antiqua"/>
        </w:rPr>
        <w:t xml:space="preserve">; </w:t>
      </w:r>
      <w:proofErr w:type="spellStart"/>
      <w:r w:rsidRPr="00C130D8">
        <w:rPr>
          <w:rFonts w:ascii="Book Antiqua" w:hAnsi="Book Antiqua" w:cs="Book Antiqua"/>
        </w:rPr>
        <w:t>Scr</w:t>
      </w:r>
      <w:proofErr w:type="spellEnd"/>
      <w:r w:rsidRPr="00C130D8">
        <w:rPr>
          <w:rFonts w:ascii="Book Antiqua" w:hAnsi="Book Antiqua" w:cs="Book Antiqua"/>
        </w:rPr>
        <w:t>: Serum creatinine; BUA: Blood uric acid.</w:t>
      </w:r>
    </w:p>
    <w:p w14:paraId="3D8689FC" w14:textId="77777777" w:rsidR="00455374" w:rsidRPr="00C130D8" w:rsidRDefault="00000000" w:rsidP="00C130D8">
      <w:pPr>
        <w:autoSpaceDE w:val="0"/>
        <w:adjustRightInd w:val="0"/>
        <w:snapToGrid w:val="0"/>
        <w:spacing w:line="360" w:lineRule="auto"/>
        <w:jc w:val="both"/>
        <w:rPr>
          <w:rFonts w:ascii="Book Antiqua" w:hAnsi="Book Antiqua"/>
        </w:rPr>
      </w:pPr>
      <w:r w:rsidRPr="00C130D8">
        <w:rPr>
          <w:rFonts w:ascii="Book Antiqua" w:hAnsi="Book Antiqua"/>
        </w:rPr>
        <w:t xml:space="preserve"> </w:t>
      </w:r>
    </w:p>
    <w:p w14:paraId="6D685D70" w14:textId="77777777" w:rsidR="00455374" w:rsidRPr="00C130D8" w:rsidRDefault="00000000" w:rsidP="00C130D8">
      <w:pPr>
        <w:autoSpaceDE w:val="0"/>
        <w:adjustRightInd w:val="0"/>
        <w:snapToGrid w:val="0"/>
        <w:spacing w:line="360" w:lineRule="auto"/>
        <w:jc w:val="both"/>
        <w:rPr>
          <w:rFonts w:ascii="Book Antiqua" w:hAnsi="Book Antiqua"/>
          <w:b/>
          <w:bCs/>
        </w:rPr>
      </w:pPr>
      <w:r w:rsidRPr="00C130D8">
        <w:rPr>
          <w:rFonts w:ascii="Book Antiqua" w:hAnsi="Book Antiqua"/>
          <w:b/>
          <w:bCs/>
        </w:rPr>
        <w:t>Table 2</w:t>
      </w:r>
      <w:r w:rsidRPr="00C130D8">
        <w:rPr>
          <w:rFonts w:ascii="Book Antiqua" w:hAnsi="Book Antiqua" w:cs="Book Antiqua"/>
          <w:b/>
          <w:bCs/>
        </w:rPr>
        <w:t xml:space="preserve"> </w:t>
      </w:r>
      <w:r w:rsidRPr="00C130D8">
        <w:rPr>
          <w:rFonts w:ascii="Book Antiqua" w:hAnsi="Book Antiqua"/>
          <w:b/>
          <w:bCs/>
        </w:rPr>
        <w:t>Correlation between depression and relevant indicators in peritoneal dialysis patients</w:t>
      </w:r>
    </w:p>
    <w:tbl>
      <w:tblPr>
        <w:tblStyle w:val="ab"/>
        <w:tblW w:w="4867" w:type="pct"/>
        <w:tblBorders>
          <w:top w:val="single" w:sz="8" w:space="0" w:color="auto"/>
          <w:left w:val="none" w:sz="0" w:space="0" w:color="auto"/>
          <w:bottom w:val="single" w:sz="8" w:space="0" w:color="auto"/>
          <w:right w:val="none" w:sz="0" w:space="0" w:color="auto"/>
        </w:tblBorders>
        <w:tblLook w:val="04A0" w:firstRow="1" w:lastRow="0" w:firstColumn="1" w:lastColumn="0" w:noHBand="0" w:noVBand="1"/>
      </w:tblPr>
      <w:tblGrid>
        <w:gridCol w:w="3189"/>
        <w:gridCol w:w="3192"/>
        <w:gridCol w:w="2940"/>
      </w:tblGrid>
      <w:tr w:rsidR="00455374" w:rsidRPr="00C130D8" w14:paraId="028AF02C" w14:textId="77777777" w:rsidTr="00CC557B">
        <w:tc>
          <w:tcPr>
            <w:tcW w:w="1711" w:type="pct"/>
            <w:tcBorders>
              <w:top w:val="single" w:sz="8" w:space="0" w:color="auto"/>
              <w:left w:val="nil"/>
              <w:bottom w:val="single" w:sz="8" w:space="0" w:color="auto"/>
              <w:right w:val="nil"/>
            </w:tcBorders>
          </w:tcPr>
          <w:p w14:paraId="57D58A2C" w14:textId="77777777" w:rsidR="00455374" w:rsidRPr="00C130D8" w:rsidRDefault="00000000" w:rsidP="00C130D8">
            <w:pPr>
              <w:autoSpaceDE w:val="0"/>
              <w:adjustRightInd w:val="0"/>
              <w:snapToGrid w:val="0"/>
              <w:spacing w:line="360" w:lineRule="auto"/>
              <w:rPr>
                <w:rFonts w:ascii="Book Antiqua" w:hAnsi="Book Antiqua"/>
                <w:b/>
                <w:bCs/>
                <w:lang w:eastAsia="zh-CN"/>
              </w:rPr>
            </w:pPr>
            <w:r w:rsidRPr="00C130D8">
              <w:rPr>
                <w:rFonts w:ascii="Book Antiqua" w:hAnsi="Book Antiqua"/>
                <w:b/>
                <w:bCs/>
                <w:lang w:eastAsia="zh-CN"/>
              </w:rPr>
              <w:t>Factors</w:t>
            </w:r>
          </w:p>
        </w:tc>
        <w:tc>
          <w:tcPr>
            <w:tcW w:w="1712" w:type="pct"/>
            <w:tcBorders>
              <w:top w:val="single" w:sz="8" w:space="0" w:color="auto"/>
              <w:left w:val="nil"/>
              <w:bottom w:val="single" w:sz="8" w:space="0" w:color="auto"/>
              <w:right w:val="nil"/>
            </w:tcBorders>
          </w:tcPr>
          <w:p w14:paraId="362296D2" w14:textId="77777777" w:rsidR="00455374" w:rsidRPr="00C130D8" w:rsidRDefault="00000000" w:rsidP="00C130D8">
            <w:pPr>
              <w:autoSpaceDE w:val="0"/>
              <w:adjustRightInd w:val="0"/>
              <w:snapToGrid w:val="0"/>
              <w:spacing w:line="360" w:lineRule="auto"/>
              <w:rPr>
                <w:rFonts w:ascii="Book Antiqua" w:hAnsi="Book Antiqua"/>
                <w:b/>
                <w:bCs/>
                <w:lang w:eastAsia="zh-CN"/>
              </w:rPr>
            </w:pPr>
            <w:proofErr w:type="spellStart"/>
            <w:r w:rsidRPr="00C130D8">
              <w:rPr>
                <w:rFonts w:ascii="Book Antiqua" w:hAnsi="Book Antiqua"/>
                <w:b/>
                <w:bCs/>
                <w:lang w:eastAsia="zh-CN"/>
              </w:rPr>
              <w:t>r</w:t>
            </w:r>
            <w:r w:rsidRPr="00C130D8">
              <w:rPr>
                <w:rFonts w:ascii="Book Antiqua" w:hAnsi="Book Antiqua"/>
                <w:b/>
                <w:bCs/>
                <w:vertAlign w:val="subscript"/>
                <w:lang w:eastAsia="zh-CN"/>
              </w:rPr>
              <w:t>s</w:t>
            </w:r>
            <w:proofErr w:type="spellEnd"/>
          </w:p>
        </w:tc>
        <w:tc>
          <w:tcPr>
            <w:tcW w:w="1577" w:type="pct"/>
            <w:tcBorders>
              <w:top w:val="single" w:sz="8" w:space="0" w:color="auto"/>
              <w:left w:val="nil"/>
              <w:bottom w:val="single" w:sz="8" w:space="0" w:color="auto"/>
              <w:right w:val="nil"/>
            </w:tcBorders>
          </w:tcPr>
          <w:p w14:paraId="6800D226" w14:textId="77777777" w:rsidR="00455374" w:rsidRPr="00C130D8" w:rsidRDefault="00000000" w:rsidP="00C130D8">
            <w:pPr>
              <w:autoSpaceDE w:val="0"/>
              <w:adjustRightInd w:val="0"/>
              <w:snapToGrid w:val="0"/>
              <w:spacing w:line="360" w:lineRule="auto"/>
              <w:rPr>
                <w:rFonts w:ascii="Book Antiqua" w:hAnsi="Book Antiqua"/>
                <w:b/>
                <w:bCs/>
                <w:lang w:eastAsia="zh-CN"/>
              </w:rPr>
            </w:pPr>
            <w:r w:rsidRPr="00C130D8">
              <w:rPr>
                <w:rFonts w:ascii="Book Antiqua" w:hAnsi="Book Antiqua"/>
                <w:b/>
                <w:bCs/>
                <w:i/>
                <w:iCs/>
                <w:lang w:eastAsia="zh-CN"/>
              </w:rPr>
              <w:t>P</w:t>
            </w:r>
            <w:r w:rsidRPr="00C130D8">
              <w:rPr>
                <w:rFonts w:ascii="Book Antiqua" w:hAnsi="Book Antiqua" w:cs="Book Antiqua"/>
                <w:b/>
                <w:bCs/>
                <w:lang w:eastAsia="zh-CN"/>
              </w:rPr>
              <w:t xml:space="preserve"> </w:t>
            </w:r>
            <w:r w:rsidRPr="00C130D8">
              <w:rPr>
                <w:rFonts w:ascii="Book Antiqua" w:hAnsi="Book Antiqua"/>
                <w:b/>
                <w:bCs/>
                <w:lang w:eastAsia="zh-CN"/>
              </w:rPr>
              <w:t>value</w:t>
            </w:r>
          </w:p>
        </w:tc>
      </w:tr>
      <w:tr w:rsidR="00455374" w:rsidRPr="00C130D8" w14:paraId="3C9E6667" w14:textId="77777777" w:rsidTr="00CC557B">
        <w:tc>
          <w:tcPr>
            <w:tcW w:w="1711" w:type="pct"/>
            <w:tcBorders>
              <w:top w:val="single" w:sz="8" w:space="0" w:color="auto"/>
              <w:left w:val="nil"/>
              <w:bottom w:val="nil"/>
              <w:right w:val="nil"/>
            </w:tcBorders>
          </w:tcPr>
          <w:p w14:paraId="272C7ED5" w14:textId="77777777" w:rsidR="00455374" w:rsidRPr="00C130D8" w:rsidRDefault="00000000" w:rsidP="00C130D8">
            <w:pPr>
              <w:autoSpaceDE w:val="0"/>
              <w:adjustRightInd w:val="0"/>
              <w:snapToGrid w:val="0"/>
              <w:spacing w:line="360" w:lineRule="auto"/>
              <w:rPr>
                <w:rFonts w:ascii="Book Antiqua" w:hAnsi="Book Antiqua"/>
                <w:lang w:eastAsia="zh-CN"/>
              </w:rPr>
            </w:pPr>
            <w:r w:rsidRPr="00C130D8">
              <w:rPr>
                <w:rFonts w:ascii="Book Antiqua" w:hAnsi="Book Antiqua"/>
                <w:lang w:eastAsia="zh-CN"/>
              </w:rPr>
              <w:t>Year of education</w:t>
            </w:r>
          </w:p>
        </w:tc>
        <w:tc>
          <w:tcPr>
            <w:tcW w:w="1712" w:type="pct"/>
            <w:tcBorders>
              <w:top w:val="single" w:sz="8" w:space="0" w:color="auto"/>
              <w:left w:val="nil"/>
              <w:bottom w:val="nil"/>
              <w:right w:val="nil"/>
            </w:tcBorders>
          </w:tcPr>
          <w:p w14:paraId="710A89B8" w14:textId="77777777" w:rsidR="00455374" w:rsidRPr="00C130D8" w:rsidRDefault="00000000" w:rsidP="00C130D8">
            <w:pPr>
              <w:autoSpaceDE w:val="0"/>
              <w:adjustRightInd w:val="0"/>
              <w:snapToGrid w:val="0"/>
              <w:spacing w:line="360" w:lineRule="auto"/>
              <w:rPr>
                <w:rFonts w:ascii="Book Antiqua" w:hAnsi="Book Antiqua"/>
                <w:lang w:eastAsia="zh-CN"/>
              </w:rPr>
            </w:pPr>
            <w:r w:rsidRPr="00C130D8">
              <w:rPr>
                <w:rFonts w:ascii="Book Antiqua" w:hAnsi="Book Antiqua"/>
                <w:lang w:eastAsia="zh-CN"/>
              </w:rPr>
              <w:t>-0.415</w:t>
            </w:r>
          </w:p>
        </w:tc>
        <w:tc>
          <w:tcPr>
            <w:tcW w:w="1577" w:type="pct"/>
            <w:tcBorders>
              <w:top w:val="single" w:sz="8" w:space="0" w:color="auto"/>
              <w:left w:val="nil"/>
              <w:bottom w:val="nil"/>
              <w:right w:val="nil"/>
            </w:tcBorders>
          </w:tcPr>
          <w:p w14:paraId="3C524E9B" w14:textId="77777777" w:rsidR="00455374" w:rsidRPr="00C130D8" w:rsidRDefault="00000000" w:rsidP="00C130D8">
            <w:pPr>
              <w:autoSpaceDE w:val="0"/>
              <w:adjustRightInd w:val="0"/>
              <w:snapToGrid w:val="0"/>
              <w:spacing w:line="360" w:lineRule="auto"/>
              <w:rPr>
                <w:rFonts w:ascii="Book Antiqua" w:hAnsi="Book Antiqua" w:cs="Book Antiqua"/>
                <w:lang w:eastAsia="zh-CN"/>
              </w:rPr>
            </w:pPr>
            <w:r w:rsidRPr="00C130D8">
              <w:rPr>
                <w:rFonts w:ascii="Book Antiqua" w:hAnsi="Book Antiqua"/>
                <w:lang w:eastAsia="zh-CN"/>
              </w:rPr>
              <w:t>&lt;</w:t>
            </w:r>
            <w:r w:rsidRPr="00C130D8">
              <w:rPr>
                <w:rFonts w:ascii="Book Antiqua" w:hAnsi="Book Antiqua" w:cs="Book Antiqua"/>
                <w:lang w:eastAsia="zh-CN"/>
              </w:rPr>
              <w:t xml:space="preserve"> </w:t>
            </w:r>
            <w:r w:rsidRPr="00C130D8">
              <w:rPr>
                <w:rFonts w:ascii="Book Antiqua" w:hAnsi="Book Antiqua"/>
                <w:lang w:eastAsia="zh-CN"/>
              </w:rPr>
              <w:t>0.001</w:t>
            </w:r>
            <w:r w:rsidRPr="00C130D8">
              <w:rPr>
                <w:rFonts w:ascii="Book Antiqua" w:hAnsi="Book Antiqua" w:cs="Book Antiqua"/>
                <w:vertAlign w:val="superscript"/>
                <w:lang w:eastAsia="zh-CN"/>
              </w:rPr>
              <w:t>3</w:t>
            </w:r>
          </w:p>
        </w:tc>
      </w:tr>
      <w:tr w:rsidR="00455374" w:rsidRPr="00C130D8" w14:paraId="76B43145" w14:textId="77777777" w:rsidTr="00CC557B">
        <w:tc>
          <w:tcPr>
            <w:tcW w:w="1711" w:type="pct"/>
            <w:tcBorders>
              <w:top w:val="nil"/>
              <w:left w:val="nil"/>
              <w:bottom w:val="nil"/>
              <w:right w:val="nil"/>
            </w:tcBorders>
          </w:tcPr>
          <w:p w14:paraId="23CB4BF2" w14:textId="77777777" w:rsidR="00455374" w:rsidRPr="00C130D8" w:rsidRDefault="00000000" w:rsidP="00C130D8">
            <w:pPr>
              <w:autoSpaceDE w:val="0"/>
              <w:adjustRightInd w:val="0"/>
              <w:snapToGrid w:val="0"/>
              <w:spacing w:line="360" w:lineRule="auto"/>
              <w:rPr>
                <w:rFonts w:ascii="Book Antiqua" w:hAnsi="Book Antiqua"/>
                <w:lang w:eastAsia="zh-CN"/>
              </w:rPr>
            </w:pPr>
            <w:r w:rsidRPr="00C130D8">
              <w:rPr>
                <w:rFonts w:ascii="Book Antiqua" w:hAnsi="Book Antiqua"/>
                <w:lang w:eastAsia="zh-CN"/>
              </w:rPr>
              <w:t>BDI-II</w:t>
            </w:r>
          </w:p>
        </w:tc>
        <w:tc>
          <w:tcPr>
            <w:tcW w:w="1712" w:type="pct"/>
            <w:tcBorders>
              <w:top w:val="nil"/>
              <w:left w:val="nil"/>
              <w:bottom w:val="nil"/>
              <w:right w:val="nil"/>
            </w:tcBorders>
          </w:tcPr>
          <w:p w14:paraId="492D442D" w14:textId="77777777" w:rsidR="00455374" w:rsidRPr="00C130D8" w:rsidRDefault="00000000" w:rsidP="00C130D8">
            <w:pPr>
              <w:autoSpaceDE w:val="0"/>
              <w:adjustRightInd w:val="0"/>
              <w:snapToGrid w:val="0"/>
              <w:spacing w:line="360" w:lineRule="auto"/>
              <w:rPr>
                <w:rFonts w:ascii="Book Antiqua" w:hAnsi="Book Antiqua"/>
                <w:lang w:eastAsia="zh-CN"/>
              </w:rPr>
            </w:pPr>
            <w:r w:rsidRPr="00C130D8">
              <w:rPr>
                <w:rFonts w:ascii="Book Antiqua" w:hAnsi="Book Antiqua"/>
                <w:lang w:eastAsia="zh-CN"/>
              </w:rPr>
              <w:t>0.925</w:t>
            </w:r>
          </w:p>
        </w:tc>
        <w:tc>
          <w:tcPr>
            <w:tcW w:w="1577" w:type="pct"/>
            <w:tcBorders>
              <w:top w:val="nil"/>
              <w:left w:val="nil"/>
              <w:bottom w:val="nil"/>
              <w:right w:val="nil"/>
            </w:tcBorders>
          </w:tcPr>
          <w:p w14:paraId="689D5434" w14:textId="77777777" w:rsidR="00455374" w:rsidRPr="00C130D8" w:rsidRDefault="00000000" w:rsidP="00C130D8">
            <w:pPr>
              <w:autoSpaceDE w:val="0"/>
              <w:adjustRightInd w:val="0"/>
              <w:snapToGrid w:val="0"/>
              <w:spacing w:line="360" w:lineRule="auto"/>
              <w:rPr>
                <w:rFonts w:ascii="Book Antiqua" w:hAnsi="Book Antiqua" w:cs="Book Antiqua"/>
                <w:lang w:eastAsia="zh-CN"/>
              </w:rPr>
            </w:pPr>
            <w:r w:rsidRPr="00C130D8">
              <w:rPr>
                <w:rFonts w:ascii="Book Antiqua" w:hAnsi="Book Antiqua"/>
                <w:lang w:eastAsia="zh-CN"/>
              </w:rPr>
              <w:t>0.015</w:t>
            </w:r>
            <w:r w:rsidRPr="00C130D8">
              <w:rPr>
                <w:rFonts w:ascii="Book Antiqua" w:hAnsi="Book Antiqua" w:cs="Book Antiqua"/>
                <w:vertAlign w:val="superscript"/>
                <w:lang w:eastAsia="zh-CN"/>
              </w:rPr>
              <w:t>2</w:t>
            </w:r>
          </w:p>
        </w:tc>
      </w:tr>
      <w:tr w:rsidR="00455374" w:rsidRPr="00C130D8" w14:paraId="764F944D" w14:textId="77777777" w:rsidTr="00CC557B">
        <w:tc>
          <w:tcPr>
            <w:tcW w:w="1711" w:type="pct"/>
            <w:tcBorders>
              <w:top w:val="nil"/>
              <w:left w:val="nil"/>
              <w:bottom w:val="nil"/>
              <w:right w:val="nil"/>
            </w:tcBorders>
          </w:tcPr>
          <w:p w14:paraId="79D310DC" w14:textId="77777777" w:rsidR="00455374" w:rsidRPr="00C130D8" w:rsidRDefault="00000000" w:rsidP="00C130D8">
            <w:pPr>
              <w:autoSpaceDE w:val="0"/>
              <w:adjustRightInd w:val="0"/>
              <w:snapToGrid w:val="0"/>
              <w:spacing w:line="360" w:lineRule="auto"/>
              <w:rPr>
                <w:rFonts w:ascii="Book Antiqua" w:hAnsi="Book Antiqua"/>
                <w:lang w:eastAsia="zh-CN"/>
              </w:rPr>
            </w:pPr>
            <w:r w:rsidRPr="00C130D8">
              <w:rPr>
                <w:rFonts w:ascii="Book Antiqua" w:hAnsi="Book Antiqua"/>
                <w:lang w:eastAsia="zh-CN"/>
              </w:rPr>
              <w:t>SAS</w:t>
            </w:r>
          </w:p>
        </w:tc>
        <w:tc>
          <w:tcPr>
            <w:tcW w:w="1712" w:type="pct"/>
            <w:tcBorders>
              <w:top w:val="nil"/>
              <w:left w:val="nil"/>
              <w:bottom w:val="nil"/>
              <w:right w:val="nil"/>
            </w:tcBorders>
          </w:tcPr>
          <w:p w14:paraId="313ABE3C" w14:textId="77777777" w:rsidR="00455374" w:rsidRPr="00C130D8" w:rsidRDefault="00000000" w:rsidP="00C130D8">
            <w:pPr>
              <w:autoSpaceDE w:val="0"/>
              <w:adjustRightInd w:val="0"/>
              <w:snapToGrid w:val="0"/>
              <w:spacing w:line="360" w:lineRule="auto"/>
              <w:rPr>
                <w:rFonts w:ascii="Book Antiqua" w:hAnsi="Book Antiqua"/>
                <w:lang w:eastAsia="zh-CN"/>
              </w:rPr>
            </w:pPr>
            <w:r w:rsidRPr="00C130D8">
              <w:rPr>
                <w:rFonts w:ascii="Book Antiqua" w:hAnsi="Book Antiqua"/>
                <w:lang w:eastAsia="zh-CN"/>
              </w:rPr>
              <w:t>0.982</w:t>
            </w:r>
          </w:p>
        </w:tc>
        <w:tc>
          <w:tcPr>
            <w:tcW w:w="1577" w:type="pct"/>
            <w:tcBorders>
              <w:top w:val="nil"/>
              <w:left w:val="nil"/>
              <w:bottom w:val="nil"/>
              <w:right w:val="nil"/>
            </w:tcBorders>
          </w:tcPr>
          <w:p w14:paraId="35A0D672" w14:textId="77777777" w:rsidR="00455374" w:rsidRPr="00C130D8" w:rsidRDefault="00000000" w:rsidP="00C130D8">
            <w:pPr>
              <w:autoSpaceDE w:val="0"/>
              <w:adjustRightInd w:val="0"/>
              <w:snapToGrid w:val="0"/>
              <w:spacing w:line="360" w:lineRule="auto"/>
              <w:rPr>
                <w:rFonts w:ascii="Book Antiqua" w:hAnsi="Book Antiqua" w:cs="Book Antiqua"/>
                <w:lang w:eastAsia="zh-CN"/>
              </w:rPr>
            </w:pPr>
            <w:r w:rsidRPr="00C130D8">
              <w:rPr>
                <w:rFonts w:ascii="Book Antiqua" w:hAnsi="Book Antiqua"/>
                <w:lang w:eastAsia="zh-CN"/>
              </w:rPr>
              <w:t>&lt;</w:t>
            </w:r>
            <w:r w:rsidRPr="00C130D8">
              <w:rPr>
                <w:rFonts w:ascii="Book Antiqua" w:hAnsi="Book Antiqua" w:cs="Book Antiqua"/>
                <w:lang w:eastAsia="zh-CN"/>
              </w:rPr>
              <w:t xml:space="preserve"> </w:t>
            </w:r>
            <w:r w:rsidRPr="00C130D8">
              <w:rPr>
                <w:rFonts w:ascii="Book Antiqua" w:hAnsi="Book Antiqua"/>
                <w:lang w:eastAsia="zh-CN"/>
              </w:rPr>
              <w:t>0.001</w:t>
            </w:r>
            <w:r w:rsidRPr="00C130D8">
              <w:rPr>
                <w:rFonts w:ascii="Book Antiqua" w:hAnsi="Book Antiqua" w:cs="Book Antiqua"/>
                <w:vertAlign w:val="superscript"/>
                <w:lang w:eastAsia="zh-CN"/>
              </w:rPr>
              <w:t>3</w:t>
            </w:r>
          </w:p>
        </w:tc>
      </w:tr>
      <w:tr w:rsidR="00455374" w:rsidRPr="00C130D8" w14:paraId="75C42BC7" w14:textId="77777777" w:rsidTr="00CC557B">
        <w:tc>
          <w:tcPr>
            <w:tcW w:w="1711" w:type="pct"/>
            <w:tcBorders>
              <w:top w:val="nil"/>
              <w:left w:val="nil"/>
              <w:bottom w:val="nil"/>
              <w:right w:val="nil"/>
            </w:tcBorders>
          </w:tcPr>
          <w:p w14:paraId="65F93359" w14:textId="77777777" w:rsidR="00455374" w:rsidRPr="00C130D8" w:rsidRDefault="00000000" w:rsidP="00C130D8">
            <w:pPr>
              <w:autoSpaceDE w:val="0"/>
              <w:adjustRightInd w:val="0"/>
              <w:snapToGrid w:val="0"/>
              <w:spacing w:line="360" w:lineRule="auto"/>
              <w:rPr>
                <w:rFonts w:ascii="Book Antiqua" w:hAnsi="Book Antiqua"/>
                <w:lang w:eastAsia="zh-CN"/>
              </w:rPr>
            </w:pPr>
            <w:r w:rsidRPr="00C130D8">
              <w:rPr>
                <w:rFonts w:ascii="Book Antiqua" w:hAnsi="Book Antiqua"/>
                <w:lang w:eastAsia="zh-CN"/>
              </w:rPr>
              <w:t>Hemoglobin</w:t>
            </w:r>
          </w:p>
        </w:tc>
        <w:tc>
          <w:tcPr>
            <w:tcW w:w="1712" w:type="pct"/>
            <w:tcBorders>
              <w:top w:val="nil"/>
              <w:left w:val="nil"/>
              <w:bottom w:val="nil"/>
              <w:right w:val="nil"/>
            </w:tcBorders>
          </w:tcPr>
          <w:p w14:paraId="2433D465" w14:textId="77777777" w:rsidR="00455374" w:rsidRPr="00C130D8" w:rsidRDefault="00000000" w:rsidP="00C130D8">
            <w:pPr>
              <w:autoSpaceDE w:val="0"/>
              <w:adjustRightInd w:val="0"/>
              <w:snapToGrid w:val="0"/>
              <w:spacing w:line="360" w:lineRule="auto"/>
              <w:rPr>
                <w:rFonts w:ascii="Book Antiqua" w:hAnsi="Book Antiqua"/>
                <w:lang w:eastAsia="zh-CN"/>
              </w:rPr>
            </w:pPr>
            <w:r w:rsidRPr="00C130D8">
              <w:rPr>
                <w:rFonts w:ascii="Book Antiqua" w:hAnsi="Book Antiqua"/>
                <w:lang w:eastAsia="zh-CN"/>
              </w:rPr>
              <w:t>-0.332</w:t>
            </w:r>
          </w:p>
        </w:tc>
        <w:tc>
          <w:tcPr>
            <w:tcW w:w="1577" w:type="pct"/>
            <w:tcBorders>
              <w:top w:val="nil"/>
              <w:left w:val="nil"/>
              <w:bottom w:val="nil"/>
              <w:right w:val="nil"/>
            </w:tcBorders>
          </w:tcPr>
          <w:p w14:paraId="7367F237" w14:textId="77777777" w:rsidR="00455374" w:rsidRPr="00C130D8" w:rsidRDefault="00000000" w:rsidP="00C130D8">
            <w:pPr>
              <w:autoSpaceDE w:val="0"/>
              <w:adjustRightInd w:val="0"/>
              <w:snapToGrid w:val="0"/>
              <w:spacing w:line="360" w:lineRule="auto"/>
              <w:rPr>
                <w:rFonts w:ascii="Book Antiqua" w:hAnsi="Book Antiqua" w:cs="Book Antiqua"/>
                <w:lang w:eastAsia="zh-CN"/>
              </w:rPr>
            </w:pPr>
            <w:r w:rsidRPr="00C130D8">
              <w:rPr>
                <w:rFonts w:ascii="Book Antiqua" w:hAnsi="Book Antiqua"/>
                <w:lang w:eastAsia="zh-CN"/>
              </w:rPr>
              <w:t>0.002</w:t>
            </w:r>
            <w:r w:rsidRPr="00C130D8">
              <w:rPr>
                <w:rFonts w:ascii="Book Antiqua" w:hAnsi="Book Antiqua" w:cs="Book Antiqua"/>
                <w:vertAlign w:val="superscript"/>
                <w:lang w:eastAsia="zh-CN"/>
              </w:rPr>
              <w:t>2</w:t>
            </w:r>
          </w:p>
        </w:tc>
      </w:tr>
      <w:tr w:rsidR="00455374" w:rsidRPr="00C130D8" w14:paraId="66BF38E0" w14:textId="77777777" w:rsidTr="00CC557B">
        <w:tc>
          <w:tcPr>
            <w:tcW w:w="1711" w:type="pct"/>
            <w:tcBorders>
              <w:top w:val="nil"/>
              <w:left w:val="nil"/>
              <w:bottom w:val="single" w:sz="8" w:space="0" w:color="auto"/>
              <w:right w:val="nil"/>
            </w:tcBorders>
          </w:tcPr>
          <w:p w14:paraId="01D05E9E" w14:textId="77777777" w:rsidR="00455374" w:rsidRPr="00C130D8" w:rsidRDefault="00000000" w:rsidP="00C130D8">
            <w:pPr>
              <w:autoSpaceDE w:val="0"/>
              <w:adjustRightInd w:val="0"/>
              <w:snapToGrid w:val="0"/>
              <w:spacing w:line="360" w:lineRule="auto"/>
              <w:rPr>
                <w:rFonts w:ascii="Book Antiqua" w:hAnsi="Book Antiqua"/>
                <w:lang w:eastAsia="zh-CN"/>
              </w:rPr>
            </w:pPr>
            <w:r w:rsidRPr="00C130D8">
              <w:rPr>
                <w:rFonts w:ascii="Book Antiqua" w:hAnsi="Book Antiqua"/>
                <w:lang w:eastAsia="zh-CN"/>
              </w:rPr>
              <w:t>Peritoneal Kt/V</w:t>
            </w:r>
          </w:p>
        </w:tc>
        <w:tc>
          <w:tcPr>
            <w:tcW w:w="1712" w:type="pct"/>
            <w:tcBorders>
              <w:top w:val="nil"/>
              <w:left w:val="nil"/>
              <w:bottom w:val="single" w:sz="8" w:space="0" w:color="auto"/>
              <w:right w:val="nil"/>
            </w:tcBorders>
          </w:tcPr>
          <w:p w14:paraId="31CA877A" w14:textId="77777777" w:rsidR="00455374" w:rsidRPr="00C130D8" w:rsidRDefault="00000000" w:rsidP="00C130D8">
            <w:pPr>
              <w:autoSpaceDE w:val="0"/>
              <w:adjustRightInd w:val="0"/>
              <w:snapToGrid w:val="0"/>
              <w:spacing w:line="360" w:lineRule="auto"/>
              <w:rPr>
                <w:rFonts w:ascii="Book Antiqua" w:hAnsi="Book Antiqua"/>
                <w:lang w:eastAsia="zh-CN"/>
              </w:rPr>
            </w:pPr>
            <w:r w:rsidRPr="00C130D8">
              <w:rPr>
                <w:rFonts w:ascii="Book Antiqua" w:hAnsi="Book Antiqua"/>
                <w:lang w:eastAsia="zh-CN"/>
              </w:rPr>
              <w:t>-0.456</w:t>
            </w:r>
          </w:p>
        </w:tc>
        <w:tc>
          <w:tcPr>
            <w:tcW w:w="1577" w:type="pct"/>
            <w:tcBorders>
              <w:top w:val="nil"/>
              <w:left w:val="nil"/>
              <w:bottom w:val="single" w:sz="8" w:space="0" w:color="auto"/>
              <w:right w:val="nil"/>
            </w:tcBorders>
          </w:tcPr>
          <w:p w14:paraId="41BC1004" w14:textId="77777777" w:rsidR="00455374" w:rsidRPr="00C130D8" w:rsidRDefault="00000000" w:rsidP="00C130D8">
            <w:pPr>
              <w:autoSpaceDE w:val="0"/>
              <w:adjustRightInd w:val="0"/>
              <w:snapToGrid w:val="0"/>
              <w:spacing w:line="360" w:lineRule="auto"/>
              <w:rPr>
                <w:rFonts w:ascii="Book Antiqua" w:hAnsi="Book Antiqua" w:cs="Book Antiqua"/>
                <w:lang w:eastAsia="zh-CN"/>
              </w:rPr>
            </w:pPr>
            <w:r w:rsidRPr="00C130D8">
              <w:rPr>
                <w:rFonts w:ascii="Book Antiqua" w:hAnsi="Book Antiqua"/>
                <w:lang w:eastAsia="zh-CN"/>
              </w:rPr>
              <w:t>0.023</w:t>
            </w:r>
            <w:r w:rsidRPr="00C130D8">
              <w:rPr>
                <w:rFonts w:ascii="Book Antiqua" w:hAnsi="Book Antiqua" w:cs="Book Antiqua"/>
                <w:vertAlign w:val="superscript"/>
                <w:lang w:eastAsia="zh-CN"/>
              </w:rPr>
              <w:t>1</w:t>
            </w:r>
          </w:p>
        </w:tc>
      </w:tr>
    </w:tbl>
    <w:p w14:paraId="50F5D7E5" w14:textId="77777777" w:rsidR="00455374" w:rsidRPr="00C130D8" w:rsidRDefault="00000000" w:rsidP="00C130D8">
      <w:pPr>
        <w:autoSpaceDE w:val="0"/>
        <w:adjustRightInd w:val="0"/>
        <w:snapToGrid w:val="0"/>
        <w:spacing w:line="360" w:lineRule="auto"/>
        <w:jc w:val="both"/>
        <w:rPr>
          <w:rFonts w:ascii="Book Antiqua" w:hAnsi="Book Antiqua" w:cs="Book Antiqua"/>
          <w:kern w:val="2"/>
        </w:rPr>
      </w:pPr>
      <w:r w:rsidRPr="00C130D8">
        <w:rPr>
          <w:rFonts w:ascii="Book Antiqua" w:hAnsi="Book Antiqua" w:cs="Book Antiqua"/>
          <w:vertAlign w:val="superscript"/>
        </w:rPr>
        <w:t>1</w:t>
      </w:r>
      <w:r w:rsidRPr="00C130D8">
        <w:rPr>
          <w:rFonts w:ascii="Book Antiqua" w:hAnsi="Book Antiqua"/>
          <w:i/>
          <w:iCs/>
        </w:rPr>
        <w:t>P</w:t>
      </w:r>
      <w:r w:rsidRPr="00C130D8">
        <w:rPr>
          <w:rFonts w:ascii="Book Antiqua" w:hAnsi="Book Antiqua" w:cs="Book Antiqua"/>
        </w:rPr>
        <w:t xml:space="preserve"> </w:t>
      </w:r>
      <w:r w:rsidRPr="00C130D8">
        <w:rPr>
          <w:rFonts w:ascii="Book Antiqua" w:hAnsi="Book Antiqua"/>
        </w:rPr>
        <w:t>&lt;</w:t>
      </w:r>
      <w:r w:rsidRPr="00C130D8">
        <w:rPr>
          <w:rFonts w:ascii="Book Antiqua" w:hAnsi="Book Antiqua" w:cs="Book Antiqua"/>
        </w:rPr>
        <w:t xml:space="preserve"> </w:t>
      </w:r>
      <w:r w:rsidRPr="00C130D8">
        <w:rPr>
          <w:rFonts w:ascii="Book Antiqua" w:hAnsi="Book Antiqua"/>
        </w:rPr>
        <w:t>0.05</w:t>
      </w:r>
      <w:r w:rsidRPr="00C130D8">
        <w:rPr>
          <w:rFonts w:ascii="Book Antiqua" w:hAnsi="Book Antiqua" w:cs="Book Antiqua"/>
        </w:rPr>
        <w:t>.</w:t>
      </w:r>
    </w:p>
    <w:p w14:paraId="026842F6" w14:textId="77777777" w:rsidR="00455374" w:rsidRPr="00C130D8" w:rsidRDefault="00000000" w:rsidP="00C130D8">
      <w:pPr>
        <w:autoSpaceDE w:val="0"/>
        <w:adjustRightInd w:val="0"/>
        <w:snapToGrid w:val="0"/>
        <w:spacing w:line="360" w:lineRule="auto"/>
        <w:jc w:val="both"/>
        <w:rPr>
          <w:rFonts w:ascii="Book Antiqua" w:hAnsi="Book Antiqua" w:cs="Book Antiqua"/>
        </w:rPr>
      </w:pPr>
      <w:r w:rsidRPr="00C130D8">
        <w:rPr>
          <w:rFonts w:ascii="Book Antiqua" w:hAnsi="Book Antiqua" w:cs="Book Antiqua"/>
          <w:vertAlign w:val="superscript"/>
        </w:rPr>
        <w:t>2</w:t>
      </w:r>
      <w:r w:rsidRPr="00C130D8">
        <w:rPr>
          <w:rFonts w:ascii="Book Antiqua" w:hAnsi="Book Antiqua"/>
          <w:i/>
          <w:iCs/>
        </w:rPr>
        <w:t>P</w:t>
      </w:r>
      <w:r w:rsidRPr="00C130D8">
        <w:rPr>
          <w:rFonts w:ascii="Book Antiqua" w:hAnsi="Book Antiqua" w:cs="Book Antiqua"/>
        </w:rPr>
        <w:t xml:space="preserve"> </w:t>
      </w:r>
      <w:r w:rsidRPr="00C130D8">
        <w:rPr>
          <w:rFonts w:ascii="Book Antiqua" w:hAnsi="Book Antiqua"/>
        </w:rPr>
        <w:t>&lt;</w:t>
      </w:r>
      <w:r w:rsidRPr="00C130D8">
        <w:rPr>
          <w:rFonts w:ascii="Book Antiqua" w:hAnsi="Book Antiqua" w:cs="Book Antiqua"/>
        </w:rPr>
        <w:t xml:space="preserve"> </w:t>
      </w:r>
      <w:r w:rsidRPr="00C130D8">
        <w:rPr>
          <w:rFonts w:ascii="Book Antiqua" w:hAnsi="Book Antiqua"/>
        </w:rPr>
        <w:t>0.01</w:t>
      </w:r>
      <w:r w:rsidRPr="00C130D8">
        <w:rPr>
          <w:rFonts w:ascii="Book Antiqua" w:hAnsi="Book Antiqua" w:cs="Book Antiqua"/>
        </w:rPr>
        <w:t>.</w:t>
      </w:r>
    </w:p>
    <w:p w14:paraId="74DD97E1" w14:textId="77777777" w:rsidR="00455374" w:rsidRPr="00C130D8" w:rsidRDefault="00000000" w:rsidP="00C130D8">
      <w:pPr>
        <w:autoSpaceDE w:val="0"/>
        <w:adjustRightInd w:val="0"/>
        <w:snapToGrid w:val="0"/>
        <w:spacing w:line="360" w:lineRule="auto"/>
        <w:jc w:val="both"/>
        <w:rPr>
          <w:rFonts w:ascii="Book Antiqua" w:hAnsi="Book Antiqua" w:cs="Book Antiqua"/>
        </w:rPr>
      </w:pPr>
      <w:r w:rsidRPr="00C130D8">
        <w:rPr>
          <w:rFonts w:ascii="Book Antiqua" w:hAnsi="Book Antiqua" w:cs="Book Antiqua"/>
          <w:vertAlign w:val="superscript"/>
        </w:rPr>
        <w:t>3</w:t>
      </w:r>
      <w:r w:rsidRPr="00C130D8">
        <w:rPr>
          <w:rFonts w:ascii="Book Antiqua" w:hAnsi="Book Antiqua"/>
          <w:i/>
          <w:iCs/>
        </w:rPr>
        <w:t>P</w:t>
      </w:r>
      <w:r w:rsidRPr="00C130D8">
        <w:rPr>
          <w:rFonts w:ascii="Book Antiqua" w:hAnsi="Book Antiqua" w:cs="Book Antiqua"/>
        </w:rPr>
        <w:t xml:space="preserve"> </w:t>
      </w:r>
      <w:r w:rsidRPr="00C130D8">
        <w:rPr>
          <w:rFonts w:ascii="Book Antiqua" w:hAnsi="Book Antiqua"/>
        </w:rPr>
        <w:t>&lt;</w:t>
      </w:r>
      <w:r w:rsidRPr="00C130D8">
        <w:rPr>
          <w:rFonts w:ascii="Book Antiqua" w:hAnsi="Book Antiqua" w:cs="Book Antiqua"/>
        </w:rPr>
        <w:t xml:space="preserve"> </w:t>
      </w:r>
      <w:r w:rsidRPr="00C130D8">
        <w:rPr>
          <w:rFonts w:ascii="Book Antiqua" w:hAnsi="Book Antiqua"/>
        </w:rPr>
        <w:t>0.001</w:t>
      </w:r>
      <w:r w:rsidRPr="00C130D8">
        <w:rPr>
          <w:rFonts w:ascii="Book Antiqua" w:hAnsi="Book Antiqua" w:cs="Book Antiqua"/>
        </w:rPr>
        <w:t>.</w:t>
      </w:r>
    </w:p>
    <w:p w14:paraId="74187BA3" w14:textId="77777777" w:rsidR="00455374" w:rsidRPr="00C130D8" w:rsidRDefault="00000000" w:rsidP="00C130D8">
      <w:pPr>
        <w:autoSpaceDE w:val="0"/>
        <w:adjustRightInd w:val="0"/>
        <w:snapToGrid w:val="0"/>
        <w:spacing w:line="360" w:lineRule="auto"/>
        <w:jc w:val="both"/>
        <w:rPr>
          <w:rFonts w:ascii="Book Antiqua" w:hAnsi="Book Antiqua" w:cs="Book Antiqua"/>
        </w:rPr>
      </w:pPr>
      <w:r w:rsidRPr="00C130D8">
        <w:rPr>
          <w:rFonts w:ascii="Book Antiqua" w:hAnsi="Book Antiqua"/>
        </w:rPr>
        <w:t>BDI-II: Beck Depression Inventory-II; SAS: Self-Rating Anxiety Scale</w:t>
      </w:r>
      <w:r w:rsidRPr="00C130D8">
        <w:rPr>
          <w:rFonts w:ascii="Book Antiqua" w:hAnsi="Book Antiqua" w:cs="Book Antiqua"/>
        </w:rPr>
        <w:t>.</w:t>
      </w:r>
    </w:p>
    <w:p w14:paraId="6A4C1885" w14:textId="77777777" w:rsidR="00455374" w:rsidRPr="00C130D8" w:rsidRDefault="00000000" w:rsidP="00C130D8">
      <w:pPr>
        <w:autoSpaceDE w:val="0"/>
        <w:adjustRightInd w:val="0"/>
        <w:snapToGrid w:val="0"/>
        <w:spacing w:line="360" w:lineRule="auto"/>
        <w:jc w:val="both"/>
        <w:rPr>
          <w:rFonts w:ascii="Book Antiqua" w:hAnsi="Book Antiqua"/>
        </w:rPr>
      </w:pPr>
      <w:r w:rsidRPr="00C130D8">
        <w:rPr>
          <w:rFonts w:ascii="Book Antiqua" w:hAnsi="Book Antiqua"/>
        </w:rPr>
        <w:t xml:space="preserve"> </w:t>
      </w:r>
    </w:p>
    <w:p w14:paraId="04558D59" w14:textId="77777777" w:rsidR="00455374" w:rsidRPr="00C130D8" w:rsidRDefault="00000000" w:rsidP="00C130D8">
      <w:pPr>
        <w:autoSpaceDE w:val="0"/>
        <w:adjustRightInd w:val="0"/>
        <w:snapToGrid w:val="0"/>
        <w:spacing w:line="360" w:lineRule="auto"/>
        <w:jc w:val="both"/>
        <w:outlineLvl w:val="1"/>
        <w:rPr>
          <w:rFonts w:ascii="Book Antiqua" w:hAnsi="Book Antiqua"/>
          <w:b/>
          <w:bCs/>
        </w:rPr>
      </w:pPr>
      <w:r w:rsidRPr="00C130D8">
        <w:rPr>
          <w:rFonts w:ascii="Book Antiqua" w:hAnsi="Book Antiqua"/>
          <w:b/>
          <w:bCs/>
        </w:rPr>
        <w:lastRenderedPageBreak/>
        <w:t>Table 3</w:t>
      </w:r>
      <w:r w:rsidRPr="00C130D8">
        <w:rPr>
          <w:rFonts w:ascii="Book Antiqua" w:hAnsi="Book Antiqua" w:cs="Book Antiqua"/>
          <w:b/>
          <w:bCs/>
        </w:rPr>
        <w:t xml:space="preserve"> </w:t>
      </w:r>
      <w:r w:rsidRPr="00C130D8">
        <w:rPr>
          <w:rFonts w:ascii="Book Antiqua" w:hAnsi="Book Antiqua"/>
          <w:b/>
          <w:bCs/>
        </w:rPr>
        <w:t>Influencing factor assignments</w:t>
      </w:r>
    </w:p>
    <w:tbl>
      <w:tblPr>
        <w:tblStyle w:val="ab"/>
        <w:tblW w:w="4867" w:type="pct"/>
        <w:tblBorders>
          <w:top w:val="single" w:sz="8" w:space="0" w:color="auto"/>
          <w:left w:val="none" w:sz="0" w:space="0" w:color="auto"/>
          <w:bottom w:val="single" w:sz="8" w:space="0" w:color="auto"/>
          <w:right w:val="none" w:sz="0" w:space="0" w:color="auto"/>
        </w:tblBorders>
        <w:tblLook w:val="04A0" w:firstRow="1" w:lastRow="0" w:firstColumn="1" w:lastColumn="0" w:noHBand="0" w:noVBand="1"/>
      </w:tblPr>
      <w:tblGrid>
        <w:gridCol w:w="4785"/>
        <w:gridCol w:w="4536"/>
      </w:tblGrid>
      <w:tr w:rsidR="00455374" w:rsidRPr="00C130D8" w14:paraId="7D672011" w14:textId="77777777" w:rsidTr="00CC557B">
        <w:trPr>
          <w:trHeight w:val="90"/>
        </w:trPr>
        <w:tc>
          <w:tcPr>
            <w:tcW w:w="2567" w:type="pct"/>
            <w:tcBorders>
              <w:top w:val="single" w:sz="8" w:space="0" w:color="auto"/>
              <w:left w:val="nil"/>
              <w:bottom w:val="single" w:sz="8" w:space="0" w:color="auto"/>
              <w:right w:val="nil"/>
            </w:tcBorders>
          </w:tcPr>
          <w:p w14:paraId="611C3971" w14:textId="77777777" w:rsidR="00455374" w:rsidRPr="00C130D8" w:rsidRDefault="00000000" w:rsidP="00C130D8">
            <w:pPr>
              <w:autoSpaceDE w:val="0"/>
              <w:adjustRightInd w:val="0"/>
              <w:snapToGrid w:val="0"/>
              <w:spacing w:line="360" w:lineRule="auto"/>
              <w:outlineLvl w:val="1"/>
              <w:rPr>
                <w:rFonts w:ascii="Book Antiqua" w:hAnsi="Book Antiqua"/>
                <w:b/>
                <w:bCs/>
                <w:lang w:eastAsia="zh-CN"/>
              </w:rPr>
            </w:pPr>
            <w:r w:rsidRPr="00C130D8">
              <w:rPr>
                <w:rFonts w:ascii="Book Antiqua" w:hAnsi="Book Antiqua"/>
                <w:b/>
                <w:bCs/>
                <w:lang w:eastAsia="zh-CN"/>
              </w:rPr>
              <w:t>Factors</w:t>
            </w:r>
          </w:p>
        </w:tc>
        <w:tc>
          <w:tcPr>
            <w:tcW w:w="2433" w:type="pct"/>
            <w:tcBorders>
              <w:top w:val="single" w:sz="8" w:space="0" w:color="auto"/>
              <w:left w:val="nil"/>
              <w:bottom w:val="single" w:sz="8" w:space="0" w:color="auto"/>
              <w:right w:val="nil"/>
            </w:tcBorders>
          </w:tcPr>
          <w:p w14:paraId="12D4810A" w14:textId="77777777" w:rsidR="00455374" w:rsidRPr="00C130D8" w:rsidRDefault="00000000" w:rsidP="00C130D8">
            <w:pPr>
              <w:autoSpaceDE w:val="0"/>
              <w:adjustRightInd w:val="0"/>
              <w:snapToGrid w:val="0"/>
              <w:spacing w:line="360" w:lineRule="auto"/>
              <w:outlineLvl w:val="1"/>
              <w:rPr>
                <w:rFonts w:ascii="Book Antiqua" w:hAnsi="Book Antiqua"/>
                <w:b/>
                <w:bCs/>
                <w:lang w:eastAsia="zh-CN"/>
              </w:rPr>
            </w:pPr>
            <w:r w:rsidRPr="00C130D8">
              <w:rPr>
                <w:rFonts w:ascii="Book Antiqua" w:hAnsi="Book Antiqua"/>
                <w:b/>
                <w:bCs/>
                <w:lang w:eastAsia="zh-CN"/>
              </w:rPr>
              <w:t>Assignment</w:t>
            </w:r>
          </w:p>
        </w:tc>
      </w:tr>
      <w:tr w:rsidR="00455374" w:rsidRPr="00C130D8" w14:paraId="235C0749" w14:textId="77777777" w:rsidTr="00CC557B">
        <w:tc>
          <w:tcPr>
            <w:tcW w:w="2567" w:type="pct"/>
            <w:tcBorders>
              <w:top w:val="single" w:sz="8" w:space="0" w:color="auto"/>
              <w:left w:val="nil"/>
              <w:bottom w:val="nil"/>
              <w:right w:val="nil"/>
            </w:tcBorders>
          </w:tcPr>
          <w:p w14:paraId="7846184B" w14:textId="77777777" w:rsidR="00455374" w:rsidRPr="00C130D8" w:rsidRDefault="00000000" w:rsidP="00C130D8">
            <w:pPr>
              <w:autoSpaceDE w:val="0"/>
              <w:adjustRightInd w:val="0"/>
              <w:snapToGrid w:val="0"/>
              <w:spacing w:line="360" w:lineRule="auto"/>
              <w:outlineLvl w:val="1"/>
              <w:rPr>
                <w:rFonts w:ascii="Book Antiqua" w:hAnsi="Book Antiqua"/>
                <w:lang w:eastAsia="zh-CN"/>
              </w:rPr>
            </w:pPr>
            <w:r w:rsidRPr="00C130D8">
              <w:rPr>
                <w:rFonts w:ascii="Book Antiqua" w:hAnsi="Book Antiqua"/>
                <w:lang w:eastAsia="zh-CN"/>
              </w:rPr>
              <w:t>Years of schooling</w:t>
            </w:r>
          </w:p>
        </w:tc>
        <w:tc>
          <w:tcPr>
            <w:tcW w:w="2433" w:type="pct"/>
            <w:tcBorders>
              <w:top w:val="single" w:sz="8" w:space="0" w:color="auto"/>
              <w:left w:val="nil"/>
              <w:bottom w:val="nil"/>
              <w:right w:val="nil"/>
            </w:tcBorders>
          </w:tcPr>
          <w:p w14:paraId="341EF9A5" w14:textId="77777777" w:rsidR="00455374" w:rsidRPr="00C130D8" w:rsidRDefault="00000000" w:rsidP="00C130D8">
            <w:pPr>
              <w:autoSpaceDE w:val="0"/>
              <w:adjustRightInd w:val="0"/>
              <w:snapToGrid w:val="0"/>
              <w:spacing w:line="360" w:lineRule="auto"/>
              <w:outlineLvl w:val="1"/>
              <w:rPr>
                <w:rFonts w:ascii="Book Antiqua" w:hAnsi="Book Antiqua"/>
                <w:lang w:eastAsia="zh-CN"/>
              </w:rPr>
            </w:pPr>
            <w:r w:rsidRPr="00C130D8">
              <w:rPr>
                <w:rFonts w:ascii="Book Antiqua" w:hAnsi="Book Antiqua"/>
                <w:lang w:eastAsia="zh-CN"/>
              </w:rPr>
              <w:t>&gt;</w:t>
            </w:r>
            <w:r w:rsidRPr="00C130D8">
              <w:rPr>
                <w:rFonts w:ascii="Book Antiqua" w:hAnsi="Book Antiqua" w:cs="Book Antiqua"/>
                <w:lang w:eastAsia="zh-CN"/>
              </w:rPr>
              <w:t xml:space="preserve"> </w:t>
            </w:r>
            <w:r w:rsidRPr="00C130D8">
              <w:rPr>
                <w:rFonts w:ascii="Book Antiqua" w:hAnsi="Book Antiqua"/>
                <w:lang w:eastAsia="zh-CN"/>
              </w:rPr>
              <w:t xml:space="preserve">6 </w:t>
            </w:r>
            <w:proofErr w:type="spellStart"/>
            <w:r w:rsidRPr="00C130D8">
              <w:rPr>
                <w:rFonts w:ascii="Book Antiqua" w:hAnsi="Book Antiqua"/>
                <w:lang w:eastAsia="zh-CN"/>
              </w:rPr>
              <w:t>yr</w:t>
            </w:r>
            <w:proofErr w:type="spellEnd"/>
            <w:r w:rsidRPr="00C130D8">
              <w:rPr>
                <w:rFonts w:ascii="Book Antiqua" w:hAnsi="Book Antiqua" w:cs="Book Antiqua"/>
                <w:lang w:eastAsia="zh-CN"/>
              </w:rPr>
              <w:t xml:space="preserve"> = </w:t>
            </w:r>
            <w:r w:rsidRPr="00C130D8">
              <w:rPr>
                <w:rFonts w:ascii="Book Antiqua" w:hAnsi="Book Antiqua"/>
                <w:lang w:eastAsia="zh-CN"/>
              </w:rPr>
              <w:t xml:space="preserve">0, &lt; 6 </w:t>
            </w:r>
            <w:proofErr w:type="spellStart"/>
            <w:r w:rsidRPr="00C130D8">
              <w:rPr>
                <w:rFonts w:ascii="Book Antiqua" w:hAnsi="Book Antiqua"/>
                <w:lang w:eastAsia="zh-CN"/>
              </w:rPr>
              <w:t>yr</w:t>
            </w:r>
            <w:proofErr w:type="spellEnd"/>
            <w:r w:rsidRPr="00C130D8">
              <w:rPr>
                <w:rFonts w:ascii="Book Antiqua" w:hAnsi="Book Antiqua" w:cs="Book Antiqua"/>
                <w:lang w:eastAsia="zh-CN"/>
              </w:rPr>
              <w:t xml:space="preserve"> </w:t>
            </w:r>
            <w:r w:rsidRPr="00C130D8">
              <w:rPr>
                <w:rFonts w:ascii="Book Antiqua" w:hAnsi="Book Antiqua"/>
                <w:lang w:eastAsia="zh-CN"/>
              </w:rPr>
              <w:t>=</w:t>
            </w:r>
            <w:r w:rsidRPr="00C130D8">
              <w:rPr>
                <w:rFonts w:ascii="Book Antiqua" w:hAnsi="Book Antiqua" w:cs="Book Antiqua"/>
                <w:lang w:eastAsia="zh-CN"/>
              </w:rPr>
              <w:t xml:space="preserve"> </w:t>
            </w:r>
            <w:r w:rsidRPr="00C130D8">
              <w:rPr>
                <w:rFonts w:ascii="Book Antiqua" w:hAnsi="Book Antiqua"/>
                <w:lang w:eastAsia="zh-CN"/>
              </w:rPr>
              <w:t>1</w:t>
            </w:r>
          </w:p>
        </w:tc>
      </w:tr>
      <w:tr w:rsidR="00455374" w:rsidRPr="00C130D8" w14:paraId="48B76373" w14:textId="77777777" w:rsidTr="00CC557B">
        <w:tc>
          <w:tcPr>
            <w:tcW w:w="2567" w:type="pct"/>
            <w:tcBorders>
              <w:top w:val="nil"/>
              <w:left w:val="nil"/>
              <w:bottom w:val="nil"/>
              <w:right w:val="nil"/>
            </w:tcBorders>
          </w:tcPr>
          <w:p w14:paraId="1C9034EB" w14:textId="77777777" w:rsidR="00455374" w:rsidRPr="00C130D8" w:rsidRDefault="00000000" w:rsidP="00C130D8">
            <w:pPr>
              <w:autoSpaceDE w:val="0"/>
              <w:adjustRightInd w:val="0"/>
              <w:snapToGrid w:val="0"/>
              <w:spacing w:line="360" w:lineRule="auto"/>
              <w:outlineLvl w:val="1"/>
              <w:rPr>
                <w:rFonts w:ascii="Book Antiqua" w:hAnsi="Book Antiqua"/>
                <w:lang w:eastAsia="zh-CN"/>
              </w:rPr>
            </w:pPr>
            <w:r w:rsidRPr="00C130D8">
              <w:rPr>
                <w:rFonts w:ascii="Book Antiqua" w:hAnsi="Book Antiqua"/>
                <w:lang w:eastAsia="zh-CN"/>
              </w:rPr>
              <w:t>BDI-II</w:t>
            </w:r>
          </w:p>
        </w:tc>
        <w:tc>
          <w:tcPr>
            <w:tcW w:w="2433" w:type="pct"/>
            <w:tcBorders>
              <w:top w:val="nil"/>
              <w:left w:val="nil"/>
              <w:bottom w:val="nil"/>
              <w:right w:val="nil"/>
            </w:tcBorders>
          </w:tcPr>
          <w:p w14:paraId="634AD417" w14:textId="77777777" w:rsidR="00455374" w:rsidRPr="00C130D8" w:rsidRDefault="00000000" w:rsidP="00C130D8">
            <w:pPr>
              <w:autoSpaceDE w:val="0"/>
              <w:adjustRightInd w:val="0"/>
              <w:snapToGrid w:val="0"/>
              <w:spacing w:line="360" w:lineRule="auto"/>
              <w:outlineLvl w:val="1"/>
              <w:rPr>
                <w:rFonts w:ascii="Book Antiqua" w:hAnsi="Book Antiqua"/>
                <w:lang w:eastAsia="zh-CN"/>
              </w:rPr>
            </w:pPr>
            <w:r w:rsidRPr="00C130D8">
              <w:rPr>
                <w:rFonts w:ascii="Book Antiqua" w:hAnsi="Book Antiqua"/>
                <w:lang w:eastAsia="zh-CN"/>
              </w:rPr>
              <w:t>&lt;</w:t>
            </w:r>
            <w:r w:rsidRPr="00C130D8">
              <w:rPr>
                <w:rFonts w:ascii="Book Antiqua" w:hAnsi="Book Antiqua" w:cs="Book Antiqua"/>
                <w:lang w:eastAsia="zh-CN"/>
              </w:rPr>
              <w:t xml:space="preserve"> </w:t>
            </w:r>
            <w:r w:rsidRPr="00C130D8">
              <w:rPr>
                <w:rFonts w:ascii="Book Antiqua" w:hAnsi="Book Antiqua"/>
                <w:lang w:eastAsia="zh-CN"/>
              </w:rPr>
              <w:t>14 score</w:t>
            </w:r>
            <w:r w:rsidRPr="00C130D8">
              <w:rPr>
                <w:rFonts w:ascii="Book Antiqua" w:hAnsi="Book Antiqua" w:cs="Book Antiqua"/>
                <w:lang w:eastAsia="zh-CN"/>
              </w:rPr>
              <w:t xml:space="preserve"> </w:t>
            </w:r>
            <w:r w:rsidRPr="00C130D8">
              <w:rPr>
                <w:rFonts w:ascii="Book Antiqua" w:hAnsi="Book Antiqua"/>
                <w:lang w:eastAsia="zh-CN"/>
              </w:rPr>
              <w:t>=</w:t>
            </w:r>
            <w:r w:rsidRPr="00C130D8">
              <w:rPr>
                <w:rFonts w:ascii="Book Antiqua" w:hAnsi="Book Antiqua" w:cs="Book Antiqua"/>
                <w:lang w:eastAsia="zh-CN"/>
              </w:rPr>
              <w:t xml:space="preserve"> </w:t>
            </w:r>
            <w:r w:rsidRPr="00C130D8">
              <w:rPr>
                <w:rFonts w:ascii="Book Antiqua" w:hAnsi="Book Antiqua"/>
                <w:lang w:eastAsia="zh-CN"/>
              </w:rPr>
              <w:t>0, ≥</w:t>
            </w:r>
            <w:r w:rsidRPr="00C130D8">
              <w:rPr>
                <w:rFonts w:ascii="Book Antiqua" w:hAnsi="Book Antiqua" w:cs="Book Antiqua"/>
                <w:lang w:eastAsia="zh-CN"/>
              </w:rPr>
              <w:t xml:space="preserve"> </w:t>
            </w:r>
            <w:r w:rsidRPr="00C130D8">
              <w:rPr>
                <w:rFonts w:ascii="Book Antiqua" w:hAnsi="Book Antiqua"/>
                <w:lang w:eastAsia="zh-CN"/>
              </w:rPr>
              <w:t>14 score =</w:t>
            </w:r>
            <w:r w:rsidRPr="00C130D8">
              <w:rPr>
                <w:rFonts w:ascii="Book Antiqua" w:hAnsi="Book Antiqua" w:cs="Book Antiqua"/>
                <w:lang w:eastAsia="zh-CN"/>
              </w:rPr>
              <w:t xml:space="preserve"> </w:t>
            </w:r>
            <w:r w:rsidRPr="00C130D8">
              <w:rPr>
                <w:rFonts w:ascii="Book Antiqua" w:hAnsi="Book Antiqua"/>
                <w:lang w:eastAsia="zh-CN"/>
              </w:rPr>
              <w:t>1</w:t>
            </w:r>
          </w:p>
        </w:tc>
      </w:tr>
      <w:tr w:rsidR="00455374" w:rsidRPr="00C130D8" w14:paraId="393B60B0" w14:textId="77777777" w:rsidTr="00CC557B">
        <w:tc>
          <w:tcPr>
            <w:tcW w:w="2567" w:type="pct"/>
            <w:tcBorders>
              <w:top w:val="nil"/>
              <w:left w:val="nil"/>
              <w:bottom w:val="nil"/>
              <w:right w:val="nil"/>
            </w:tcBorders>
          </w:tcPr>
          <w:p w14:paraId="3E6F1E99" w14:textId="77777777" w:rsidR="00455374" w:rsidRPr="00C130D8" w:rsidRDefault="00000000" w:rsidP="00C130D8">
            <w:pPr>
              <w:autoSpaceDE w:val="0"/>
              <w:adjustRightInd w:val="0"/>
              <w:snapToGrid w:val="0"/>
              <w:spacing w:line="360" w:lineRule="auto"/>
              <w:outlineLvl w:val="1"/>
              <w:rPr>
                <w:rFonts w:ascii="Book Antiqua" w:hAnsi="Book Antiqua"/>
                <w:lang w:eastAsia="zh-CN"/>
              </w:rPr>
            </w:pPr>
            <w:r w:rsidRPr="00C130D8">
              <w:rPr>
                <w:rFonts w:ascii="Book Antiqua" w:hAnsi="Book Antiqua"/>
                <w:lang w:eastAsia="zh-CN"/>
              </w:rPr>
              <w:t>SAS</w:t>
            </w:r>
          </w:p>
        </w:tc>
        <w:tc>
          <w:tcPr>
            <w:tcW w:w="2433" w:type="pct"/>
            <w:tcBorders>
              <w:top w:val="nil"/>
              <w:left w:val="nil"/>
              <w:bottom w:val="nil"/>
              <w:right w:val="nil"/>
            </w:tcBorders>
          </w:tcPr>
          <w:p w14:paraId="47F5BC08" w14:textId="77777777" w:rsidR="00455374" w:rsidRPr="00C130D8" w:rsidRDefault="00000000" w:rsidP="00C130D8">
            <w:pPr>
              <w:autoSpaceDE w:val="0"/>
              <w:adjustRightInd w:val="0"/>
              <w:snapToGrid w:val="0"/>
              <w:spacing w:line="360" w:lineRule="auto"/>
              <w:outlineLvl w:val="1"/>
              <w:rPr>
                <w:rFonts w:ascii="Book Antiqua" w:hAnsi="Book Antiqua"/>
                <w:lang w:eastAsia="zh-CN"/>
              </w:rPr>
            </w:pPr>
            <w:r w:rsidRPr="00C130D8">
              <w:rPr>
                <w:rFonts w:ascii="Book Antiqua" w:hAnsi="Book Antiqua"/>
                <w:lang w:eastAsia="zh-CN"/>
              </w:rPr>
              <w:t>&lt;</w:t>
            </w:r>
            <w:r w:rsidRPr="00C130D8">
              <w:rPr>
                <w:rFonts w:ascii="Book Antiqua" w:hAnsi="Book Antiqua" w:cs="Book Antiqua"/>
                <w:lang w:eastAsia="zh-CN"/>
              </w:rPr>
              <w:t xml:space="preserve"> </w:t>
            </w:r>
            <w:r w:rsidRPr="00C130D8">
              <w:rPr>
                <w:rFonts w:ascii="Book Antiqua" w:hAnsi="Book Antiqua"/>
                <w:lang w:eastAsia="zh-CN"/>
              </w:rPr>
              <w:t>50 score</w:t>
            </w:r>
            <w:r w:rsidRPr="00C130D8">
              <w:rPr>
                <w:rFonts w:ascii="Book Antiqua" w:hAnsi="Book Antiqua" w:cs="Book Antiqua"/>
                <w:lang w:eastAsia="zh-CN"/>
              </w:rPr>
              <w:t xml:space="preserve"> </w:t>
            </w:r>
            <w:r w:rsidRPr="00C130D8">
              <w:rPr>
                <w:rFonts w:ascii="Book Antiqua" w:hAnsi="Book Antiqua"/>
                <w:lang w:eastAsia="zh-CN"/>
              </w:rPr>
              <w:t>=</w:t>
            </w:r>
            <w:r w:rsidRPr="00C130D8">
              <w:rPr>
                <w:rFonts w:ascii="Book Antiqua" w:hAnsi="Book Antiqua" w:cs="Book Antiqua"/>
                <w:lang w:eastAsia="zh-CN"/>
              </w:rPr>
              <w:t xml:space="preserve"> </w:t>
            </w:r>
            <w:r w:rsidRPr="00C130D8">
              <w:rPr>
                <w:rFonts w:ascii="Book Antiqua" w:hAnsi="Book Antiqua"/>
                <w:lang w:eastAsia="zh-CN"/>
              </w:rPr>
              <w:t>0, ≥</w:t>
            </w:r>
            <w:r w:rsidRPr="00C130D8">
              <w:rPr>
                <w:rFonts w:ascii="Book Antiqua" w:hAnsi="Book Antiqua" w:cs="Book Antiqua"/>
                <w:lang w:eastAsia="zh-CN"/>
              </w:rPr>
              <w:t xml:space="preserve"> </w:t>
            </w:r>
            <w:r w:rsidRPr="00C130D8">
              <w:rPr>
                <w:rFonts w:ascii="Book Antiqua" w:hAnsi="Book Antiqua"/>
                <w:lang w:eastAsia="zh-CN"/>
              </w:rPr>
              <w:t>50 score =</w:t>
            </w:r>
            <w:r w:rsidRPr="00C130D8">
              <w:rPr>
                <w:rFonts w:ascii="Book Antiqua" w:hAnsi="Book Antiqua" w:cs="Book Antiqua"/>
                <w:lang w:eastAsia="zh-CN"/>
              </w:rPr>
              <w:t xml:space="preserve"> </w:t>
            </w:r>
            <w:r w:rsidRPr="00C130D8">
              <w:rPr>
                <w:rFonts w:ascii="Book Antiqua" w:hAnsi="Book Antiqua"/>
                <w:lang w:eastAsia="zh-CN"/>
              </w:rPr>
              <w:t>1</w:t>
            </w:r>
          </w:p>
        </w:tc>
      </w:tr>
      <w:tr w:rsidR="00455374" w:rsidRPr="00C130D8" w14:paraId="48B164D3" w14:textId="77777777" w:rsidTr="00CC557B">
        <w:tc>
          <w:tcPr>
            <w:tcW w:w="2567" w:type="pct"/>
            <w:tcBorders>
              <w:top w:val="nil"/>
              <w:left w:val="nil"/>
              <w:bottom w:val="nil"/>
              <w:right w:val="nil"/>
            </w:tcBorders>
          </w:tcPr>
          <w:p w14:paraId="35F91B5A" w14:textId="77777777" w:rsidR="00455374" w:rsidRPr="00C130D8" w:rsidRDefault="00000000" w:rsidP="00C130D8">
            <w:pPr>
              <w:autoSpaceDE w:val="0"/>
              <w:adjustRightInd w:val="0"/>
              <w:snapToGrid w:val="0"/>
              <w:spacing w:line="360" w:lineRule="auto"/>
              <w:outlineLvl w:val="1"/>
              <w:rPr>
                <w:rFonts w:ascii="Book Antiqua" w:hAnsi="Book Antiqua"/>
                <w:lang w:eastAsia="zh-CN"/>
              </w:rPr>
            </w:pPr>
            <w:r w:rsidRPr="00C130D8">
              <w:rPr>
                <w:rFonts w:ascii="Book Antiqua" w:hAnsi="Book Antiqua"/>
                <w:lang w:eastAsia="zh-CN"/>
              </w:rPr>
              <w:t>PSQI</w:t>
            </w:r>
          </w:p>
        </w:tc>
        <w:tc>
          <w:tcPr>
            <w:tcW w:w="2433" w:type="pct"/>
            <w:tcBorders>
              <w:top w:val="nil"/>
              <w:left w:val="nil"/>
              <w:bottom w:val="nil"/>
              <w:right w:val="nil"/>
            </w:tcBorders>
          </w:tcPr>
          <w:p w14:paraId="309B1640" w14:textId="77777777" w:rsidR="00455374" w:rsidRPr="00C130D8" w:rsidRDefault="00000000" w:rsidP="00C130D8">
            <w:pPr>
              <w:autoSpaceDE w:val="0"/>
              <w:adjustRightInd w:val="0"/>
              <w:snapToGrid w:val="0"/>
              <w:spacing w:line="360" w:lineRule="auto"/>
              <w:outlineLvl w:val="1"/>
              <w:rPr>
                <w:rFonts w:ascii="Book Antiqua" w:hAnsi="Book Antiqua"/>
                <w:lang w:eastAsia="zh-CN"/>
              </w:rPr>
            </w:pPr>
            <w:r w:rsidRPr="00C130D8">
              <w:rPr>
                <w:rFonts w:ascii="Book Antiqua" w:hAnsi="Book Antiqua"/>
                <w:lang w:eastAsia="zh-CN"/>
              </w:rPr>
              <w:t>&lt;</w:t>
            </w:r>
            <w:r w:rsidRPr="00C130D8">
              <w:rPr>
                <w:rFonts w:ascii="Book Antiqua" w:hAnsi="Book Antiqua" w:cs="Book Antiqua"/>
                <w:lang w:eastAsia="zh-CN"/>
              </w:rPr>
              <w:t xml:space="preserve"> </w:t>
            </w:r>
            <w:r w:rsidRPr="00C130D8">
              <w:rPr>
                <w:rFonts w:ascii="Book Antiqua" w:hAnsi="Book Antiqua"/>
                <w:lang w:eastAsia="zh-CN"/>
              </w:rPr>
              <w:t>16 score</w:t>
            </w:r>
            <w:r w:rsidRPr="00C130D8">
              <w:rPr>
                <w:rFonts w:ascii="Book Antiqua" w:hAnsi="Book Antiqua" w:cs="Book Antiqua"/>
                <w:lang w:eastAsia="zh-CN"/>
              </w:rPr>
              <w:t xml:space="preserve"> </w:t>
            </w:r>
            <w:r w:rsidRPr="00C130D8">
              <w:rPr>
                <w:rFonts w:ascii="Book Antiqua" w:hAnsi="Book Antiqua"/>
                <w:lang w:eastAsia="zh-CN"/>
              </w:rPr>
              <w:t>=</w:t>
            </w:r>
            <w:r w:rsidRPr="00C130D8">
              <w:rPr>
                <w:rFonts w:ascii="Book Antiqua" w:hAnsi="Book Antiqua" w:cs="Book Antiqua"/>
                <w:lang w:eastAsia="zh-CN"/>
              </w:rPr>
              <w:t xml:space="preserve"> </w:t>
            </w:r>
            <w:r w:rsidRPr="00C130D8">
              <w:rPr>
                <w:rFonts w:ascii="Book Antiqua" w:hAnsi="Book Antiqua"/>
                <w:lang w:eastAsia="zh-CN"/>
              </w:rPr>
              <w:t>0, ≥</w:t>
            </w:r>
            <w:r w:rsidRPr="00C130D8">
              <w:rPr>
                <w:rFonts w:ascii="Book Antiqua" w:hAnsi="Book Antiqua" w:cs="Book Antiqua"/>
                <w:lang w:eastAsia="zh-CN"/>
              </w:rPr>
              <w:t xml:space="preserve"> </w:t>
            </w:r>
            <w:r w:rsidRPr="00C130D8">
              <w:rPr>
                <w:rFonts w:ascii="Book Antiqua" w:hAnsi="Book Antiqua"/>
                <w:lang w:eastAsia="zh-CN"/>
              </w:rPr>
              <w:t>16 score =</w:t>
            </w:r>
            <w:r w:rsidRPr="00C130D8">
              <w:rPr>
                <w:rFonts w:ascii="Book Antiqua" w:hAnsi="Book Antiqua" w:cs="Book Antiqua"/>
                <w:lang w:eastAsia="zh-CN"/>
              </w:rPr>
              <w:t xml:space="preserve"> </w:t>
            </w:r>
            <w:r w:rsidRPr="00C130D8">
              <w:rPr>
                <w:rFonts w:ascii="Book Antiqua" w:hAnsi="Book Antiqua"/>
                <w:lang w:eastAsia="zh-CN"/>
              </w:rPr>
              <w:t>1</w:t>
            </w:r>
          </w:p>
        </w:tc>
      </w:tr>
      <w:tr w:rsidR="00455374" w:rsidRPr="00C130D8" w14:paraId="408C7345" w14:textId="77777777" w:rsidTr="00CC557B">
        <w:tc>
          <w:tcPr>
            <w:tcW w:w="2567" w:type="pct"/>
            <w:tcBorders>
              <w:top w:val="nil"/>
              <w:left w:val="nil"/>
              <w:bottom w:val="nil"/>
              <w:right w:val="nil"/>
            </w:tcBorders>
          </w:tcPr>
          <w:p w14:paraId="5875C8BE" w14:textId="77777777" w:rsidR="00455374" w:rsidRPr="00C130D8" w:rsidRDefault="00000000" w:rsidP="00C130D8">
            <w:pPr>
              <w:autoSpaceDE w:val="0"/>
              <w:adjustRightInd w:val="0"/>
              <w:snapToGrid w:val="0"/>
              <w:spacing w:line="360" w:lineRule="auto"/>
              <w:outlineLvl w:val="1"/>
              <w:rPr>
                <w:rFonts w:ascii="Book Antiqua" w:hAnsi="Book Antiqua"/>
                <w:lang w:eastAsia="zh-CN"/>
              </w:rPr>
            </w:pPr>
            <w:r w:rsidRPr="00C130D8">
              <w:rPr>
                <w:rFonts w:ascii="Book Antiqua" w:hAnsi="Book Antiqua"/>
                <w:lang w:eastAsia="zh-CN"/>
              </w:rPr>
              <w:t>DM</w:t>
            </w:r>
          </w:p>
        </w:tc>
        <w:tc>
          <w:tcPr>
            <w:tcW w:w="2433" w:type="pct"/>
            <w:tcBorders>
              <w:top w:val="nil"/>
              <w:left w:val="nil"/>
              <w:bottom w:val="nil"/>
              <w:right w:val="nil"/>
            </w:tcBorders>
          </w:tcPr>
          <w:p w14:paraId="39A315EA" w14:textId="77777777" w:rsidR="00455374" w:rsidRPr="00C130D8" w:rsidRDefault="00000000" w:rsidP="00C130D8">
            <w:pPr>
              <w:autoSpaceDE w:val="0"/>
              <w:adjustRightInd w:val="0"/>
              <w:snapToGrid w:val="0"/>
              <w:spacing w:line="360" w:lineRule="auto"/>
              <w:outlineLvl w:val="1"/>
              <w:rPr>
                <w:rFonts w:ascii="Book Antiqua" w:hAnsi="Book Antiqua"/>
                <w:lang w:eastAsia="zh-CN"/>
              </w:rPr>
            </w:pPr>
            <w:r w:rsidRPr="00C130D8">
              <w:rPr>
                <w:rFonts w:ascii="Book Antiqua" w:hAnsi="Book Antiqua"/>
                <w:lang w:eastAsia="zh-CN"/>
              </w:rPr>
              <w:t>No</w:t>
            </w:r>
            <w:r w:rsidRPr="00C130D8">
              <w:rPr>
                <w:rFonts w:ascii="Book Antiqua" w:hAnsi="Book Antiqua" w:cs="Book Antiqua"/>
                <w:lang w:eastAsia="zh-CN"/>
              </w:rPr>
              <w:t xml:space="preserve"> </w:t>
            </w:r>
            <w:r w:rsidRPr="00C130D8">
              <w:rPr>
                <w:rFonts w:ascii="Book Antiqua" w:hAnsi="Book Antiqua"/>
                <w:lang w:eastAsia="zh-CN"/>
              </w:rPr>
              <w:t>=</w:t>
            </w:r>
            <w:r w:rsidRPr="00C130D8">
              <w:rPr>
                <w:rFonts w:ascii="Book Antiqua" w:hAnsi="Book Antiqua" w:cs="Book Antiqua"/>
                <w:lang w:eastAsia="zh-CN"/>
              </w:rPr>
              <w:t xml:space="preserve"> </w:t>
            </w:r>
            <w:r w:rsidRPr="00C130D8">
              <w:rPr>
                <w:rFonts w:ascii="Book Antiqua" w:hAnsi="Book Antiqua"/>
                <w:lang w:eastAsia="zh-CN"/>
              </w:rPr>
              <w:t>0, yes</w:t>
            </w:r>
            <w:r w:rsidRPr="00C130D8">
              <w:rPr>
                <w:rFonts w:ascii="Book Antiqua" w:hAnsi="Book Antiqua" w:cs="Book Antiqua"/>
                <w:lang w:eastAsia="zh-CN"/>
              </w:rPr>
              <w:t xml:space="preserve"> </w:t>
            </w:r>
            <w:r w:rsidRPr="00C130D8">
              <w:rPr>
                <w:rFonts w:ascii="Book Antiqua" w:hAnsi="Book Antiqua"/>
                <w:lang w:eastAsia="zh-CN"/>
              </w:rPr>
              <w:t>=</w:t>
            </w:r>
            <w:r w:rsidRPr="00C130D8">
              <w:rPr>
                <w:rFonts w:ascii="Book Antiqua" w:hAnsi="Book Antiqua" w:cs="Book Antiqua"/>
                <w:lang w:eastAsia="zh-CN"/>
              </w:rPr>
              <w:t xml:space="preserve"> </w:t>
            </w:r>
            <w:r w:rsidRPr="00C130D8">
              <w:rPr>
                <w:rFonts w:ascii="Book Antiqua" w:hAnsi="Book Antiqua"/>
                <w:lang w:eastAsia="zh-CN"/>
              </w:rPr>
              <w:t>1</w:t>
            </w:r>
          </w:p>
        </w:tc>
      </w:tr>
      <w:tr w:rsidR="00455374" w:rsidRPr="00C130D8" w14:paraId="1C41BC55" w14:textId="77777777" w:rsidTr="00CC557B">
        <w:trPr>
          <w:trHeight w:val="307"/>
        </w:trPr>
        <w:tc>
          <w:tcPr>
            <w:tcW w:w="2567" w:type="pct"/>
            <w:tcBorders>
              <w:top w:val="nil"/>
              <w:left w:val="nil"/>
              <w:bottom w:val="nil"/>
              <w:right w:val="nil"/>
            </w:tcBorders>
          </w:tcPr>
          <w:p w14:paraId="672EFFEC" w14:textId="77777777" w:rsidR="00455374" w:rsidRPr="00C130D8" w:rsidRDefault="00000000" w:rsidP="00C130D8">
            <w:pPr>
              <w:autoSpaceDE w:val="0"/>
              <w:adjustRightInd w:val="0"/>
              <w:snapToGrid w:val="0"/>
              <w:spacing w:line="360" w:lineRule="auto"/>
              <w:outlineLvl w:val="1"/>
              <w:rPr>
                <w:rFonts w:ascii="Book Antiqua" w:hAnsi="Book Antiqua"/>
                <w:lang w:eastAsia="zh-CN"/>
              </w:rPr>
            </w:pPr>
            <w:r w:rsidRPr="00C130D8">
              <w:rPr>
                <w:rFonts w:ascii="Book Antiqua" w:hAnsi="Book Antiqua"/>
                <w:lang w:eastAsia="zh-CN"/>
              </w:rPr>
              <w:t>CVD</w:t>
            </w:r>
          </w:p>
        </w:tc>
        <w:tc>
          <w:tcPr>
            <w:tcW w:w="2433" w:type="pct"/>
            <w:tcBorders>
              <w:top w:val="nil"/>
              <w:left w:val="nil"/>
              <w:bottom w:val="nil"/>
              <w:right w:val="nil"/>
            </w:tcBorders>
          </w:tcPr>
          <w:p w14:paraId="111CE31E" w14:textId="77777777" w:rsidR="00455374" w:rsidRPr="00C130D8" w:rsidRDefault="00000000" w:rsidP="00C130D8">
            <w:pPr>
              <w:autoSpaceDE w:val="0"/>
              <w:adjustRightInd w:val="0"/>
              <w:snapToGrid w:val="0"/>
              <w:spacing w:line="360" w:lineRule="auto"/>
              <w:outlineLvl w:val="1"/>
              <w:rPr>
                <w:rFonts w:ascii="Book Antiqua" w:hAnsi="Book Antiqua"/>
                <w:lang w:eastAsia="zh-CN"/>
              </w:rPr>
            </w:pPr>
            <w:r w:rsidRPr="00C130D8">
              <w:rPr>
                <w:rFonts w:ascii="Book Antiqua" w:hAnsi="Book Antiqua"/>
                <w:lang w:eastAsia="zh-CN"/>
              </w:rPr>
              <w:t>No</w:t>
            </w:r>
            <w:r w:rsidRPr="00C130D8">
              <w:rPr>
                <w:rFonts w:ascii="Book Antiqua" w:hAnsi="Book Antiqua" w:cs="Book Antiqua"/>
                <w:lang w:eastAsia="zh-CN"/>
              </w:rPr>
              <w:t xml:space="preserve"> </w:t>
            </w:r>
            <w:r w:rsidRPr="00C130D8">
              <w:rPr>
                <w:rFonts w:ascii="Book Antiqua" w:hAnsi="Book Antiqua"/>
                <w:lang w:eastAsia="zh-CN"/>
              </w:rPr>
              <w:t>=</w:t>
            </w:r>
            <w:r w:rsidRPr="00C130D8">
              <w:rPr>
                <w:rFonts w:ascii="Book Antiqua" w:hAnsi="Book Antiqua" w:cs="Book Antiqua"/>
                <w:lang w:eastAsia="zh-CN"/>
              </w:rPr>
              <w:t xml:space="preserve"> </w:t>
            </w:r>
            <w:r w:rsidRPr="00C130D8">
              <w:rPr>
                <w:rFonts w:ascii="Book Antiqua" w:hAnsi="Book Antiqua"/>
                <w:lang w:eastAsia="zh-CN"/>
              </w:rPr>
              <w:t>0, yes</w:t>
            </w:r>
            <w:r w:rsidRPr="00C130D8">
              <w:rPr>
                <w:rFonts w:ascii="Book Antiqua" w:hAnsi="Book Antiqua" w:cs="Book Antiqua"/>
                <w:lang w:eastAsia="zh-CN"/>
              </w:rPr>
              <w:t xml:space="preserve"> </w:t>
            </w:r>
            <w:r w:rsidRPr="00C130D8">
              <w:rPr>
                <w:rFonts w:ascii="Book Antiqua" w:hAnsi="Book Antiqua"/>
                <w:lang w:eastAsia="zh-CN"/>
              </w:rPr>
              <w:t>=</w:t>
            </w:r>
            <w:r w:rsidRPr="00C130D8">
              <w:rPr>
                <w:rFonts w:ascii="Book Antiqua" w:hAnsi="Book Antiqua" w:cs="Book Antiqua"/>
                <w:lang w:eastAsia="zh-CN"/>
              </w:rPr>
              <w:t xml:space="preserve"> </w:t>
            </w:r>
            <w:r w:rsidRPr="00C130D8">
              <w:rPr>
                <w:rFonts w:ascii="Book Antiqua" w:hAnsi="Book Antiqua"/>
                <w:lang w:eastAsia="zh-CN"/>
              </w:rPr>
              <w:t>1</w:t>
            </w:r>
          </w:p>
        </w:tc>
      </w:tr>
      <w:tr w:rsidR="00455374" w:rsidRPr="00C130D8" w14:paraId="0C53CDC7" w14:textId="77777777" w:rsidTr="00CC557B">
        <w:tc>
          <w:tcPr>
            <w:tcW w:w="2567" w:type="pct"/>
            <w:tcBorders>
              <w:top w:val="nil"/>
              <w:left w:val="nil"/>
              <w:bottom w:val="nil"/>
              <w:right w:val="nil"/>
            </w:tcBorders>
          </w:tcPr>
          <w:p w14:paraId="20E2D8D4" w14:textId="77777777" w:rsidR="00455374" w:rsidRPr="00C130D8" w:rsidRDefault="00000000" w:rsidP="00C130D8">
            <w:pPr>
              <w:autoSpaceDE w:val="0"/>
              <w:adjustRightInd w:val="0"/>
              <w:snapToGrid w:val="0"/>
              <w:spacing w:line="360" w:lineRule="auto"/>
              <w:outlineLvl w:val="1"/>
              <w:rPr>
                <w:rFonts w:ascii="Book Antiqua" w:hAnsi="Book Antiqua"/>
                <w:lang w:eastAsia="zh-CN"/>
              </w:rPr>
            </w:pPr>
            <w:r w:rsidRPr="00C130D8">
              <w:rPr>
                <w:rFonts w:ascii="Book Antiqua" w:hAnsi="Book Antiqua"/>
                <w:lang w:eastAsia="zh-CN"/>
              </w:rPr>
              <w:t>Albumin</w:t>
            </w:r>
          </w:p>
        </w:tc>
        <w:tc>
          <w:tcPr>
            <w:tcW w:w="2433" w:type="pct"/>
            <w:tcBorders>
              <w:top w:val="nil"/>
              <w:left w:val="nil"/>
              <w:bottom w:val="nil"/>
              <w:right w:val="nil"/>
            </w:tcBorders>
          </w:tcPr>
          <w:p w14:paraId="39A50F96" w14:textId="77777777" w:rsidR="00455374" w:rsidRPr="00C130D8" w:rsidRDefault="00000000" w:rsidP="00C130D8">
            <w:pPr>
              <w:autoSpaceDE w:val="0"/>
              <w:adjustRightInd w:val="0"/>
              <w:snapToGrid w:val="0"/>
              <w:spacing w:line="360" w:lineRule="auto"/>
              <w:outlineLvl w:val="1"/>
              <w:rPr>
                <w:rFonts w:ascii="Book Antiqua" w:hAnsi="Book Antiqua"/>
                <w:lang w:eastAsia="zh-CN"/>
              </w:rPr>
            </w:pPr>
            <w:r w:rsidRPr="00C130D8">
              <w:rPr>
                <w:rFonts w:ascii="Book Antiqua" w:hAnsi="Book Antiqua"/>
                <w:lang w:eastAsia="zh-CN"/>
              </w:rPr>
              <w:t>≥</w:t>
            </w:r>
            <w:r w:rsidRPr="00C130D8">
              <w:rPr>
                <w:rFonts w:ascii="Book Antiqua" w:hAnsi="Book Antiqua" w:cs="Book Antiqua"/>
                <w:lang w:eastAsia="zh-CN"/>
              </w:rPr>
              <w:t xml:space="preserve"> </w:t>
            </w:r>
            <w:r w:rsidRPr="00C130D8">
              <w:rPr>
                <w:rFonts w:ascii="Book Antiqua" w:hAnsi="Book Antiqua"/>
                <w:lang w:eastAsia="zh-CN"/>
              </w:rPr>
              <w:t>35</w:t>
            </w:r>
            <w:r w:rsidRPr="00C130D8">
              <w:rPr>
                <w:rFonts w:ascii="Book Antiqua" w:hAnsi="Book Antiqua" w:cs="Book Antiqua"/>
                <w:lang w:eastAsia="zh-CN"/>
              </w:rPr>
              <w:t xml:space="preserve"> </w:t>
            </w:r>
            <w:r w:rsidRPr="00C130D8">
              <w:rPr>
                <w:rFonts w:ascii="Book Antiqua" w:hAnsi="Book Antiqua"/>
                <w:lang w:eastAsia="zh-CN"/>
              </w:rPr>
              <w:t>=</w:t>
            </w:r>
            <w:r w:rsidRPr="00C130D8">
              <w:rPr>
                <w:rFonts w:ascii="Book Antiqua" w:hAnsi="Book Antiqua" w:cs="Book Antiqua"/>
                <w:lang w:eastAsia="zh-CN"/>
              </w:rPr>
              <w:t xml:space="preserve"> </w:t>
            </w:r>
            <w:r w:rsidRPr="00C130D8">
              <w:rPr>
                <w:rFonts w:ascii="Book Antiqua" w:hAnsi="Book Antiqua"/>
                <w:lang w:eastAsia="zh-CN"/>
              </w:rPr>
              <w:t>0, &lt;</w:t>
            </w:r>
            <w:r w:rsidRPr="00C130D8">
              <w:rPr>
                <w:rFonts w:ascii="Book Antiqua" w:hAnsi="Book Antiqua" w:cs="Book Antiqua"/>
                <w:lang w:eastAsia="zh-CN"/>
              </w:rPr>
              <w:t xml:space="preserve"> </w:t>
            </w:r>
            <w:r w:rsidRPr="00C130D8">
              <w:rPr>
                <w:rFonts w:ascii="Book Antiqua" w:hAnsi="Book Antiqua"/>
                <w:lang w:eastAsia="zh-CN"/>
              </w:rPr>
              <w:t>35</w:t>
            </w:r>
            <w:r w:rsidRPr="00C130D8">
              <w:rPr>
                <w:rFonts w:ascii="Book Antiqua" w:hAnsi="Book Antiqua" w:cs="Book Antiqua"/>
                <w:lang w:eastAsia="zh-CN"/>
              </w:rPr>
              <w:t xml:space="preserve"> </w:t>
            </w:r>
            <w:r w:rsidRPr="00C130D8">
              <w:rPr>
                <w:rFonts w:ascii="Book Antiqua" w:hAnsi="Book Antiqua"/>
                <w:lang w:eastAsia="zh-CN"/>
              </w:rPr>
              <w:t>=</w:t>
            </w:r>
            <w:r w:rsidRPr="00C130D8">
              <w:rPr>
                <w:rFonts w:ascii="Book Antiqua" w:hAnsi="Book Antiqua" w:cs="Book Antiqua"/>
                <w:lang w:eastAsia="zh-CN"/>
              </w:rPr>
              <w:t xml:space="preserve"> </w:t>
            </w:r>
            <w:r w:rsidRPr="00C130D8">
              <w:rPr>
                <w:rFonts w:ascii="Book Antiqua" w:hAnsi="Book Antiqua"/>
                <w:lang w:eastAsia="zh-CN"/>
              </w:rPr>
              <w:t>1,</w:t>
            </w:r>
          </w:p>
        </w:tc>
      </w:tr>
      <w:tr w:rsidR="00455374" w:rsidRPr="00C130D8" w14:paraId="6A3C79B2" w14:textId="77777777" w:rsidTr="00CC557B">
        <w:tc>
          <w:tcPr>
            <w:tcW w:w="2567" w:type="pct"/>
            <w:tcBorders>
              <w:top w:val="nil"/>
              <w:left w:val="nil"/>
              <w:bottom w:val="single" w:sz="8" w:space="0" w:color="auto"/>
              <w:right w:val="nil"/>
            </w:tcBorders>
          </w:tcPr>
          <w:p w14:paraId="060A0E6F" w14:textId="77777777" w:rsidR="00455374" w:rsidRPr="00C130D8" w:rsidRDefault="00000000" w:rsidP="00C130D8">
            <w:pPr>
              <w:autoSpaceDE w:val="0"/>
              <w:adjustRightInd w:val="0"/>
              <w:snapToGrid w:val="0"/>
              <w:spacing w:line="360" w:lineRule="auto"/>
              <w:outlineLvl w:val="1"/>
              <w:rPr>
                <w:rFonts w:ascii="Book Antiqua" w:hAnsi="Book Antiqua"/>
                <w:lang w:eastAsia="zh-CN"/>
              </w:rPr>
            </w:pPr>
            <w:r w:rsidRPr="00C130D8">
              <w:rPr>
                <w:rFonts w:ascii="Book Antiqua" w:hAnsi="Book Antiqua"/>
                <w:lang w:eastAsia="zh-CN"/>
              </w:rPr>
              <w:t>Hemoglobin</w:t>
            </w:r>
          </w:p>
        </w:tc>
        <w:tc>
          <w:tcPr>
            <w:tcW w:w="2433" w:type="pct"/>
            <w:tcBorders>
              <w:top w:val="nil"/>
              <w:left w:val="nil"/>
              <w:bottom w:val="single" w:sz="8" w:space="0" w:color="auto"/>
              <w:right w:val="nil"/>
            </w:tcBorders>
          </w:tcPr>
          <w:p w14:paraId="4AD86235" w14:textId="77777777" w:rsidR="00455374" w:rsidRPr="00C130D8" w:rsidRDefault="00000000" w:rsidP="00C130D8">
            <w:pPr>
              <w:autoSpaceDE w:val="0"/>
              <w:adjustRightInd w:val="0"/>
              <w:snapToGrid w:val="0"/>
              <w:spacing w:line="360" w:lineRule="auto"/>
              <w:outlineLvl w:val="1"/>
              <w:rPr>
                <w:rFonts w:ascii="Book Antiqua" w:hAnsi="Book Antiqua"/>
                <w:lang w:eastAsia="zh-CN"/>
              </w:rPr>
            </w:pPr>
            <w:r w:rsidRPr="00C130D8">
              <w:rPr>
                <w:rFonts w:ascii="Book Antiqua" w:hAnsi="Book Antiqua"/>
                <w:lang w:eastAsia="zh-CN"/>
              </w:rPr>
              <w:t>&lt;</w:t>
            </w:r>
            <w:r w:rsidRPr="00C130D8">
              <w:rPr>
                <w:rFonts w:ascii="Book Antiqua" w:hAnsi="Book Antiqua" w:cs="Book Antiqua"/>
                <w:lang w:eastAsia="zh-CN"/>
              </w:rPr>
              <w:t xml:space="preserve"> </w:t>
            </w:r>
            <w:r w:rsidRPr="00C130D8">
              <w:rPr>
                <w:rFonts w:ascii="Book Antiqua" w:hAnsi="Book Antiqua"/>
                <w:lang w:eastAsia="zh-CN"/>
              </w:rPr>
              <w:t>110</w:t>
            </w:r>
            <w:r w:rsidRPr="00C130D8">
              <w:rPr>
                <w:rFonts w:ascii="Book Antiqua" w:hAnsi="Book Antiqua" w:cs="Book Antiqua"/>
                <w:lang w:eastAsia="zh-CN"/>
              </w:rPr>
              <w:t xml:space="preserve"> </w:t>
            </w:r>
            <w:r w:rsidRPr="00C130D8">
              <w:rPr>
                <w:rFonts w:ascii="Book Antiqua" w:hAnsi="Book Antiqua"/>
                <w:lang w:eastAsia="zh-CN"/>
              </w:rPr>
              <w:t>=</w:t>
            </w:r>
            <w:r w:rsidRPr="00C130D8">
              <w:rPr>
                <w:rFonts w:ascii="Book Antiqua" w:hAnsi="Book Antiqua" w:cs="Book Antiqua"/>
                <w:lang w:eastAsia="zh-CN"/>
              </w:rPr>
              <w:t xml:space="preserve"> </w:t>
            </w:r>
            <w:r w:rsidRPr="00C130D8">
              <w:rPr>
                <w:rFonts w:ascii="Book Antiqua" w:hAnsi="Book Antiqua"/>
                <w:lang w:eastAsia="zh-CN"/>
              </w:rPr>
              <w:t>1, ≥</w:t>
            </w:r>
            <w:r w:rsidRPr="00C130D8">
              <w:rPr>
                <w:rFonts w:ascii="Book Antiqua" w:hAnsi="Book Antiqua" w:cs="Book Antiqua"/>
                <w:lang w:eastAsia="zh-CN"/>
              </w:rPr>
              <w:t xml:space="preserve"> </w:t>
            </w:r>
            <w:r w:rsidRPr="00C130D8">
              <w:rPr>
                <w:rFonts w:ascii="Book Antiqua" w:hAnsi="Book Antiqua"/>
                <w:lang w:eastAsia="zh-CN"/>
              </w:rPr>
              <w:t>110</w:t>
            </w:r>
            <w:r w:rsidRPr="00C130D8">
              <w:rPr>
                <w:rFonts w:ascii="Book Antiqua" w:hAnsi="Book Antiqua" w:cs="Book Antiqua"/>
                <w:lang w:eastAsia="zh-CN"/>
              </w:rPr>
              <w:t xml:space="preserve"> </w:t>
            </w:r>
            <w:r w:rsidRPr="00C130D8">
              <w:rPr>
                <w:rFonts w:ascii="Book Antiqua" w:hAnsi="Book Antiqua"/>
                <w:lang w:eastAsia="zh-CN"/>
              </w:rPr>
              <w:t>=</w:t>
            </w:r>
            <w:r w:rsidRPr="00C130D8">
              <w:rPr>
                <w:rFonts w:ascii="Book Antiqua" w:hAnsi="Book Antiqua" w:cs="Book Antiqua"/>
                <w:lang w:eastAsia="zh-CN"/>
              </w:rPr>
              <w:t xml:space="preserve"> </w:t>
            </w:r>
            <w:r w:rsidRPr="00C130D8">
              <w:rPr>
                <w:rFonts w:ascii="Book Antiqua" w:hAnsi="Book Antiqua"/>
                <w:lang w:eastAsia="zh-CN"/>
              </w:rPr>
              <w:t>1</w:t>
            </w:r>
          </w:p>
        </w:tc>
      </w:tr>
    </w:tbl>
    <w:p w14:paraId="2D1597D4" w14:textId="77777777" w:rsidR="00455374" w:rsidRPr="00C130D8" w:rsidRDefault="00000000" w:rsidP="00C130D8">
      <w:pPr>
        <w:autoSpaceDE w:val="0"/>
        <w:adjustRightInd w:val="0"/>
        <w:snapToGrid w:val="0"/>
        <w:spacing w:line="360" w:lineRule="auto"/>
        <w:jc w:val="both"/>
        <w:outlineLvl w:val="1"/>
        <w:rPr>
          <w:rFonts w:ascii="Book Antiqua" w:hAnsi="Book Antiqua"/>
        </w:rPr>
      </w:pPr>
      <w:r w:rsidRPr="00C130D8">
        <w:rPr>
          <w:rFonts w:ascii="Book Antiqua" w:hAnsi="Book Antiqua"/>
        </w:rPr>
        <w:t>BDI-II: Beck Depression Inventory-II; SAS: Self-Rating Anxiety Scale; PSQI: Pittsburgh Sleep Quality Index; DM: Diabetes Mellitus; CVD: Cardiovascular Disease</w:t>
      </w:r>
      <w:r w:rsidRPr="00C130D8">
        <w:rPr>
          <w:rFonts w:ascii="Book Antiqua" w:hAnsi="Book Antiqua" w:cs="Book Antiqua"/>
        </w:rPr>
        <w:t>.</w:t>
      </w:r>
    </w:p>
    <w:p w14:paraId="306E64A7" w14:textId="77777777" w:rsidR="00455374" w:rsidRPr="00C130D8" w:rsidRDefault="00000000" w:rsidP="00C130D8">
      <w:pPr>
        <w:autoSpaceDE w:val="0"/>
        <w:adjustRightInd w:val="0"/>
        <w:snapToGrid w:val="0"/>
        <w:spacing w:line="360" w:lineRule="auto"/>
        <w:jc w:val="both"/>
        <w:outlineLvl w:val="1"/>
        <w:rPr>
          <w:rFonts w:ascii="Book Antiqua" w:hAnsi="Book Antiqua"/>
        </w:rPr>
      </w:pPr>
      <w:r w:rsidRPr="00C130D8">
        <w:rPr>
          <w:rFonts w:ascii="Book Antiqua" w:hAnsi="Book Antiqua"/>
        </w:rPr>
        <w:t xml:space="preserve"> </w:t>
      </w:r>
    </w:p>
    <w:p w14:paraId="16181CD5" w14:textId="77777777" w:rsidR="00455374" w:rsidRPr="00C130D8" w:rsidRDefault="00000000" w:rsidP="00C130D8">
      <w:pPr>
        <w:autoSpaceDE w:val="0"/>
        <w:adjustRightInd w:val="0"/>
        <w:snapToGrid w:val="0"/>
        <w:spacing w:line="360" w:lineRule="auto"/>
        <w:jc w:val="both"/>
        <w:outlineLvl w:val="1"/>
        <w:rPr>
          <w:rFonts w:ascii="Book Antiqua" w:hAnsi="Book Antiqua"/>
          <w:b/>
          <w:bCs/>
        </w:rPr>
      </w:pPr>
      <w:r w:rsidRPr="00C130D8">
        <w:rPr>
          <w:rFonts w:ascii="Book Antiqua" w:hAnsi="Book Antiqua"/>
          <w:b/>
          <w:bCs/>
        </w:rPr>
        <w:t>Table 4</w:t>
      </w:r>
      <w:r w:rsidRPr="00C130D8">
        <w:rPr>
          <w:rFonts w:ascii="Book Antiqua" w:hAnsi="Book Antiqua" w:cs="Book Antiqua"/>
          <w:b/>
          <w:bCs/>
        </w:rPr>
        <w:t xml:space="preserve"> </w:t>
      </w:r>
      <w:r w:rsidRPr="00C130D8">
        <w:rPr>
          <w:rFonts w:ascii="Book Antiqua" w:hAnsi="Book Antiqua"/>
          <w:b/>
          <w:bCs/>
        </w:rPr>
        <w:t>Dichotomous logistic regression analysis of patient depression</w:t>
      </w:r>
    </w:p>
    <w:tbl>
      <w:tblPr>
        <w:tblStyle w:val="ab"/>
        <w:tblW w:w="4867" w:type="pct"/>
        <w:tblBorders>
          <w:top w:val="single" w:sz="8" w:space="0" w:color="auto"/>
          <w:left w:val="none" w:sz="0" w:space="0" w:color="auto"/>
          <w:bottom w:val="single" w:sz="8" w:space="0" w:color="auto"/>
          <w:right w:val="none" w:sz="0" w:space="0" w:color="auto"/>
        </w:tblBorders>
        <w:tblLook w:val="04A0" w:firstRow="1" w:lastRow="0" w:firstColumn="1" w:lastColumn="0" w:noHBand="0" w:noVBand="1"/>
      </w:tblPr>
      <w:tblGrid>
        <w:gridCol w:w="1593"/>
        <w:gridCol w:w="1596"/>
        <w:gridCol w:w="1596"/>
        <w:gridCol w:w="1596"/>
        <w:gridCol w:w="1596"/>
        <w:gridCol w:w="1344"/>
      </w:tblGrid>
      <w:tr w:rsidR="00455374" w:rsidRPr="00A305F1" w14:paraId="7C0D9068" w14:textId="77777777" w:rsidTr="00CC557B">
        <w:trPr>
          <w:trHeight w:val="286"/>
        </w:trPr>
        <w:tc>
          <w:tcPr>
            <w:tcW w:w="855" w:type="pct"/>
            <w:tcBorders>
              <w:top w:val="single" w:sz="8" w:space="0" w:color="auto"/>
              <w:left w:val="nil"/>
              <w:bottom w:val="single" w:sz="8" w:space="0" w:color="auto"/>
              <w:right w:val="nil"/>
            </w:tcBorders>
          </w:tcPr>
          <w:p w14:paraId="3616D9C4" w14:textId="77777777" w:rsidR="00455374" w:rsidRPr="00A305F1" w:rsidRDefault="00000000" w:rsidP="00C130D8">
            <w:pPr>
              <w:autoSpaceDE w:val="0"/>
              <w:adjustRightInd w:val="0"/>
              <w:snapToGrid w:val="0"/>
              <w:spacing w:line="360" w:lineRule="auto"/>
              <w:rPr>
                <w:rFonts w:ascii="Book Antiqua" w:hAnsi="Book Antiqua"/>
                <w:b/>
                <w:bCs/>
                <w:lang w:eastAsia="zh-CN"/>
              </w:rPr>
            </w:pPr>
            <w:r w:rsidRPr="00A305F1">
              <w:rPr>
                <w:rFonts w:ascii="Book Antiqua" w:hAnsi="Book Antiqua"/>
                <w:b/>
                <w:bCs/>
                <w:lang w:eastAsia="zh-CN"/>
              </w:rPr>
              <w:t>Indices</w:t>
            </w:r>
          </w:p>
        </w:tc>
        <w:tc>
          <w:tcPr>
            <w:tcW w:w="856" w:type="pct"/>
            <w:tcBorders>
              <w:top w:val="single" w:sz="8" w:space="0" w:color="auto"/>
              <w:left w:val="nil"/>
              <w:bottom w:val="single" w:sz="8" w:space="0" w:color="auto"/>
              <w:right w:val="nil"/>
            </w:tcBorders>
          </w:tcPr>
          <w:p w14:paraId="25AD0B7F" w14:textId="77777777" w:rsidR="00455374" w:rsidRPr="00A305F1" w:rsidRDefault="00000000" w:rsidP="00C130D8">
            <w:pPr>
              <w:autoSpaceDE w:val="0"/>
              <w:adjustRightInd w:val="0"/>
              <w:snapToGrid w:val="0"/>
              <w:spacing w:line="360" w:lineRule="auto"/>
              <w:rPr>
                <w:rFonts w:ascii="Book Antiqua" w:hAnsi="Book Antiqua"/>
                <w:b/>
                <w:bCs/>
                <w:lang w:eastAsia="zh-CN"/>
              </w:rPr>
            </w:pPr>
            <w:r w:rsidRPr="00A305F1">
              <w:rPr>
                <w:rFonts w:ascii="Book Antiqua" w:hAnsi="Book Antiqua"/>
                <w:b/>
                <w:bCs/>
                <w:lang w:eastAsia="zh-CN"/>
              </w:rPr>
              <w:t>β</w:t>
            </w:r>
          </w:p>
        </w:tc>
        <w:tc>
          <w:tcPr>
            <w:tcW w:w="856" w:type="pct"/>
            <w:tcBorders>
              <w:top w:val="single" w:sz="8" w:space="0" w:color="auto"/>
              <w:left w:val="nil"/>
              <w:bottom w:val="single" w:sz="8" w:space="0" w:color="auto"/>
              <w:right w:val="nil"/>
            </w:tcBorders>
          </w:tcPr>
          <w:p w14:paraId="7A9ED210" w14:textId="77777777" w:rsidR="00455374" w:rsidRPr="00A305F1" w:rsidRDefault="00000000" w:rsidP="00C130D8">
            <w:pPr>
              <w:autoSpaceDE w:val="0"/>
              <w:adjustRightInd w:val="0"/>
              <w:snapToGrid w:val="0"/>
              <w:spacing w:line="360" w:lineRule="auto"/>
              <w:rPr>
                <w:rFonts w:ascii="Book Antiqua" w:hAnsi="Book Antiqua"/>
                <w:b/>
                <w:bCs/>
                <w:lang w:eastAsia="zh-CN"/>
              </w:rPr>
            </w:pPr>
            <w:r w:rsidRPr="00A305F1">
              <w:rPr>
                <w:rFonts w:ascii="Book Antiqua" w:hAnsi="Book Antiqua"/>
                <w:b/>
                <w:bCs/>
                <w:lang w:eastAsia="zh-CN"/>
              </w:rPr>
              <w:t>Wald</w:t>
            </w:r>
          </w:p>
        </w:tc>
        <w:tc>
          <w:tcPr>
            <w:tcW w:w="856" w:type="pct"/>
            <w:tcBorders>
              <w:top w:val="single" w:sz="8" w:space="0" w:color="auto"/>
              <w:left w:val="nil"/>
              <w:bottom w:val="single" w:sz="8" w:space="0" w:color="auto"/>
              <w:right w:val="nil"/>
            </w:tcBorders>
          </w:tcPr>
          <w:p w14:paraId="39EDA23B" w14:textId="77777777" w:rsidR="00455374" w:rsidRPr="00A305F1" w:rsidRDefault="00000000" w:rsidP="00C130D8">
            <w:pPr>
              <w:autoSpaceDE w:val="0"/>
              <w:adjustRightInd w:val="0"/>
              <w:snapToGrid w:val="0"/>
              <w:spacing w:line="360" w:lineRule="auto"/>
              <w:rPr>
                <w:rFonts w:ascii="Book Antiqua" w:hAnsi="Book Antiqua"/>
                <w:b/>
                <w:bCs/>
                <w:lang w:eastAsia="zh-CN"/>
              </w:rPr>
            </w:pPr>
            <w:r w:rsidRPr="00A305F1">
              <w:rPr>
                <w:rFonts w:ascii="Book Antiqua" w:hAnsi="Book Antiqua"/>
                <w:b/>
                <w:bCs/>
                <w:i/>
                <w:iCs/>
                <w:lang w:eastAsia="zh-CN"/>
              </w:rPr>
              <w:t>P</w:t>
            </w:r>
            <w:r w:rsidRPr="00A305F1">
              <w:rPr>
                <w:rFonts w:ascii="Book Antiqua" w:hAnsi="Book Antiqua" w:cs="Book Antiqua"/>
                <w:b/>
                <w:bCs/>
                <w:lang w:eastAsia="zh-CN"/>
              </w:rPr>
              <w:t xml:space="preserve"> value</w:t>
            </w:r>
          </w:p>
        </w:tc>
        <w:tc>
          <w:tcPr>
            <w:tcW w:w="856" w:type="pct"/>
            <w:tcBorders>
              <w:top w:val="single" w:sz="8" w:space="0" w:color="auto"/>
              <w:left w:val="nil"/>
              <w:bottom w:val="single" w:sz="8" w:space="0" w:color="auto"/>
              <w:right w:val="nil"/>
            </w:tcBorders>
          </w:tcPr>
          <w:p w14:paraId="6C7572FE" w14:textId="77777777" w:rsidR="00455374" w:rsidRPr="00A305F1" w:rsidRDefault="00000000" w:rsidP="00C130D8">
            <w:pPr>
              <w:autoSpaceDE w:val="0"/>
              <w:adjustRightInd w:val="0"/>
              <w:snapToGrid w:val="0"/>
              <w:spacing w:line="360" w:lineRule="auto"/>
              <w:rPr>
                <w:rFonts w:ascii="Book Antiqua" w:hAnsi="Book Antiqua"/>
                <w:b/>
                <w:bCs/>
                <w:lang w:eastAsia="zh-CN"/>
              </w:rPr>
            </w:pPr>
            <w:r w:rsidRPr="00A305F1">
              <w:rPr>
                <w:rFonts w:ascii="Book Antiqua" w:hAnsi="Book Antiqua"/>
                <w:b/>
                <w:bCs/>
                <w:lang w:eastAsia="zh-CN"/>
              </w:rPr>
              <w:t>OR</w:t>
            </w:r>
          </w:p>
        </w:tc>
        <w:tc>
          <w:tcPr>
            <w:tcW w:w="722" w:type="pct"/>
            <w:tcBorders>
              <w:top w:val="single" w:sz="8" w:space="0" w:color="auto"/>
              <w:left w:val="nil"/>
              <w:bottom w:val="single" w:sz="8" w:space="0" w:color="auto"/>
              <w:right w:val="nil"/>
            </w:tcBorders>
          </w:tcPr>
          <w:p w14:paraId="70C97800" w14:textId="77777777" w:rsidR="00455374" w:rsidRPr="00A305F1" w:rsidRDefault="00000000" w:rsidP="00C130D8">
            <w:pPr>
              <w:autoSpaceDE w:val="0"/>
              <w:adjustRightInd w:val="0"/>
              <w:snapToGrid w:val="0"/>
              <w:spacing w:line="360" w:lineRule="auto"/>
              <w:rPr>
                <w:rFonts w:ascii="Book Antiqua" w:hAnsi="Book Antiqua"/>
                <w:b/>
                <w:bCs/>
                <w:lang w:eastAsia="zh-CN"/>
              </w:rPr>
            </w:pPr>
            <w:r w:rsidRPr="00A305F1">
              <w:rPr>
                <w:rFonts w:ascii="Book Antiqua" w:hAnsi="Book Antiqua"/>
                <w:b/>
                <w:bCs/>
                <w:lang w:eastAsia="zh-CN"/>
              </w:rPr>
              <w:t>95% CI</w:t>
            </w:r>
          </w:p>
        </w:tc>
      </w:tr>
      <w:tr w:rsidR="00455374" w:rsidRPr="00C130D8" w14:paraId="6C2278CD" w14:textId="77777777" w:rsidTr="00CC557B">
        <w:tc>
          <w:tcPr>
            <w:tcW w:w="855" w:type="pct"/>
            <w:tcBorders>
              <w:top w:val="single" w:sz="8" w:space="0" w:color="auto"/>
              <w:left w:val="nil"/>
              <w:bottom w:val="nil"/>
              <w:right w:val="nil"/>
            </w:tcBorders>
          </w:tcPr>
          <w:p w14:paraId="2F69E217" w14:textId="77777777" w:rsidR="00455374" w:rsidRPr="00C130D8" w:rsidRDefault="00000000" w:rsidP="00C130D8">
            <w:pPr>
              <w:autoSpaceDE w:val="0"/>
              <w:adjustRightInd w:val="0"/>
              <w:snapToGrid w:val="0"/>
              <w:spacing w:line="360" w:lineRule="auto"/>
              <w:rPr>
                <w:rFonts w:ascii="Book Antiqua" w:hAnsi="Book Antiqua"/>
                <w:lang w:eastAsia="zh-CN"/>
              </w:rPr>
            </w:pPr>
            <w:r w:rsidRPr="00C130D8">
              <w:rPr>
                <w:rFonts w:ascii="Book Antiqua" w:hAnsi="Book Antiqua"/>
                <w:lang w:eastAsia="zh-CN"/>
              </w:rPr>
              <w:t>Years of schooling</w:t>
            </w:r>
          </w:p>
        </w:tc>
        <w:tc>
          <w:tcPr>
            <w:tcW w:w="856" w:type="pct"/>
            <w:tcBorders>
              <w:top w:val="single" w:sz="8" w:space="0" w:color="auto"/>
              <w:left w:val="nil"/>
              <w:bottom w:val="nil"/>
              <w:right w:val="nil"/>
            </w:tcBorders>
          </w:tcPr>
          <w:p w14:paraId="0C134D06" w14:textId="77777777" w:rsidR="00455374" w:rsidRPr="00C130D8" w:rsidRDefault="00000000" w:rsidP="00C130D8">
            <w:pPr>
              <w:autoSpaceDE w:val="0"/>
              <w:adjustRightInd w:val="0"/>
              <w:snapToGrid w:val="0"/>
              <w:spacing w:line="360" w:lineRule="auto"/>
              <w:rPr>
                <w:rFonts w:ascii="Book Antiqua" w:hAnsi="Book Antiqua"/>
                <w:lang w:eastAsia="zh-CN"/>
              </w:rPr>
            </w:pPr>
            <w:r w:rsidRPr="00C130D8">
              <w:rPr>
                <w:rFonts w:ascii="Book Antiqua" w:hAnsi="Book Antiqua"/>
                <w:lang w:eastAsia="zh-CN"/>
              </w:rPr>
              <w:t>1.519</w:t>
            </w:r>
          </w:p>
        </w:tc>
        <w:tc>
          <w:tcPr>
            <w:tcW w:w="856" w:type="pct"/>
            <w:tcBorders>
              <w:top w:val="single" w:sz="8" w:space="0" w:color="auto"/>
              <w:left w:val="nil"/>
              <w:bottom w:val="nil"/>
              <w:right w:val="nil"/>
            </w:tcBorders>
          </w:tcPr>
          <w:p w14:paraId="5B7E894A" w14:textId="77777777" w:rsidR="00455374" w:rsidRPr="00C130D8" w:rsidRDefault="00000000" w:rsidP="00C130D8">
            <w:pPr>
              <w:autoSpaceDE w:val="0"/>
              <w:adjustRightInd w:val="0"/>
              <w:snapToGrid w:val="0"/>
              <w:spacing w:line="360" w:lineRule="auto"/>
              <w:rPr>
                <w:rFonts w:ascii="Book Antiqua" w:hAnsi="Book Antiqua"/>
                <w:lang w:eastAsia="zh-CN"/>
              </w:rPr>
            </w:pPr>
            <w:r w:rsidRPr="00C130D8">
              <w:rPr>
                <w:rFonts w:ascii="Book Antiqua" w:hAnsi="Book Antiqua"/>
                <w:lang w:eastAsia="zh-CN"/>
              </w:rPr>
              <w:t>1.628</w:t>
            </w:r>
          </w:p>
        </w:tc>
        <w:tc>
          <w:tcPr>
            <w:tcW w:w="856" w:type="pct"/>
            <w:tcBorders>
              <w:top w:val="single" w:sz="8" w:space="0" w:color="auto"/>
              <w:left w:val="nil"/>
              <w:bottom w:val="nil"/>
              <w:right w:val="nil"/>
            </w:tcBorders>
          </w:tcPr>
          <w:p w14:paraId="2065B8DF" w14:textId="77777777" w:rsidR="00455374" w:rsidRPr="00C130D8" w:rsidRDefault="00000000" w:rsidP="00C130D8">
            <w:pPr>
              <w:autoSpaceDE w:val="0"/>
              <w:adjustRightInd w:val="0"/>
              <w:snapToGrid w:val="0"/>
              <w:spacing w:line="360" w:lineRule="auto"/>
              <w:rPr>
                <w:rFonts w:ascii="Book Antiqua" w:hAnsi="Book Antiqua" w:cs="Book Antiqua"/>
                <w:lang w:eastAsia="zh-CN"/>
              </w:rPr>
            </w:pPr>
            <w:r w:rsidRPr="00C130D8">
              <w:rPr>
                <w:rFonts w:ascii="Book Antiqua" w:hAnsi="Book Antiqua"/>
                <w:lang w:eastAsia="zh-CN"/>
              </w:rPr>
              <w:t>0.025</w:t>
            </w:r>
            <w:r w:rsidRPr="00C130D8">
              <w:rPr>
                <w:rFonts w:ascii="Book Antiqua" w:hAnsi="Book Antiqua" w:cs="Book Antiqua"/>
                <w:vertAlign w:val="superscript"/>
                <w:lang w:eastAsia="zh-CN"/>
              </w:rPr>
              <w:t>1</w:t>
            </w:r>
          </w:p>
        </w:tc>
        <w:tc>
          <w:tcPr>
            <w:tcW w:w="856" w:type="pct"/>
            <w:tcBorders>
              <w:top w:val="single" w:sz="8" w:space="0" w:color="auto"/>
              <w:left w:val="nil"/>
              <w:bottom w:val="nil"/>
              <w:right w:val="nil"/>
            </w:tcBorders>
          </w:tcPr>
          <w:p w14:paraId="79720672" w14:textId="77777777" w:rsidR="00455374" w:rsidRPr="00C130D8" w:rsidRDefault="00000000" w:rsidP="00C130D8">
            <w:pPr>
              <w:autoSpaceDE w:val="0"/>
              <w:adjustRightInd w:val="0"/>
              <w:snapToGrid w:val="0"/>
              <w:spacing w:line="360" w:lineRule="auto"/>
              <w:rPr>
                <w:rFonts w:ascii="Book Antiqua" w:hAnsi="Book Antiqua"/>
                <w:lang w:eastAsia="zh-CN"/>
              </w:rPr>
            </w:pPr>
            <w:r w:rsidRPr="00C130D8">
              <w:rPr>
                <w:rFonts w:ascii="Book Antiqua" w:hAnsi="Book Antiqua"/>
                <w:lang w:eastAsia="zh-CN"/>
              </w:rPr>
              <w:t>0.971</w:t>
            </w:r>
          </w:p>
        </w:tc>
        <w:tc>
          <w:tcPr>
            <w:tcW w:w="722" w:type="pct"/>
            <w:tcBorders>
              <w:top w:val="single" w:sz="8" w:space="0" w:color="auto"/>
              <w:left w:val="nil"/>
              <w:bottom w:val="nil"/>
              <w:right w:val="nil"/>
            </w:tcBorders>
          </w:tcPr>
          <w:p w14:paraId="266E2F8A" w14:textId="77777777" w:rsidR="00455374" w:rsidRPr="00C130D8" w:rsidRDefault="00000000" w:rsidP="00C130D8">
            <w:pPr>
              <w:autoSpaceDE w:val="0"/>
              <w:adjustRightInd w:val="0"/>
              <w:snapToGrid w:val="0"/>
              <w:spacing w:line="360" w:lineRule="auto"/>
              <w:rPr>
                <w:rFonts w:ascii="Book Antiqua" w:hAnsi="Book Antiqua"/>
                <w:lang w:eastAsia="zh-CN"/>
              </w:rPr>
            </w:pPr>
            <w:r w:rsidRPr="00C130D8">
              <w:rPr>
                <w:rFonts w:ascii="Book Antiqua" w:hAnsi="Book Antiqua"/>
                <w:lang w:eastAsia="zh-CN"/>
              </w:rPr>
              <w:t>0.921-0.987</w:t>
            </w:r>
          </w:p>
        </w:tc>
      </w:tr>
      <w:tr w:rsidR="00455374" w:rsidRPr="00C130D8" w14:paraId="1D08A308" w14:textId="77777777" w:rsidTr="00CC557B">
        <w:tc>
          <w:tcPr>
            <w:tcW w:w="855" w:type="pct"/>
            <w:tcBorders>
              <w:top w:val="nil"/>
              <w:left w:val="nil"/>
              <w:bottom w:val="nil"/>
              <w:right w:val="nil"/>
            </w:tcBorders>
          </w:tcPr>
          <w:p w14:paraId="01814F1B" w14:textId="77777777" w:rsidR="00455374" w:rsidRPr="00C130D8" w:rsidRDefault="00000000" w:rsidP="00C130D8">
            <w:pPr>
              <w:autoSpaceDE w:val="0"/>
              <w:adjustRightInd w:val="0"/>
              <w:snapToGrid w:val="0"/>
              <w:spacing w:line="360" w:lineRule="auto"/>
              <w:rPr>
                <w:rFonts w:ascii="Book Antiqua" w:hAnsi="Book Antiqua"/>
                <w:lang w:eastAsia="zh-CN"/>
              </w:rPr>
            </w:pPr>
            <w:r w:rsidRPr="00C130D8">
              <w:rPr>
                <w:rFonts w:ascii="Book Antiqua" w:hAnsi="Book Antiqua"/>
                <w:lang w:eastAsia="zh-CN"/>
              </w:rPr>
              <w:t>BDI-II</w:t>
            </w:r>
          </w:p>
        </w:tc>
        <w:tc>
          <w:tcPr>
            <w:tcW w:w="856" w:type="pct"/>
            <w:tcBorders>
              <w:top w:val="nil"/>
              <w:left w:val="nil"/>
              <w:bottom w:val="nil"/>
              <w:right w:val="nil"/>
            </w:tcBorders>
          </w:tcPr>
          <w:p w14:paraId="58C47162" w14:textId="77777777" w:rsidR="00455374" w:rsidRPr="00C130D8" w:rsidRDefault="00000000" w:rsidP="00C130D8">
            <w:pPr>
              <w:autoSpaceDE w:val="0"/>
              <w:adjustRightInd w:val="0"/>
              <w:snapToGrid w:val="0"/>
              <w:spacing w:line="360" w:lineRule="auto"/>
              <w:rPr>
                <w:rFonts w:ascii="Book Antiqua" w:hAnsi="Book Antiqua"/>
                <w:lang w:eastAsia="zh-CN"/>
              </w:rPr>
            </w:pPr>
            <w:r w:rsidRPr="00C130D8">
              <w:rPr>
                <w:rFonts w:ascii="Book Antiqua" w:hAnsi="Book Antiqua"/>
                <w:lang w:eastAsia="zh-CN"/>
              </w:rPr>
              <w:t>0.116</w:t>
            </w:r>
          </w:p>
        </w:tc>
        <w:tc>
          <w:tcPr>
            <w:tcW w:w="856" w:type="pct"/>
            <w:tcBorders>
              <w:top w:val="nil"/>
              <w:left w:val="nil"/>
              <w:bottom w:val="nil"/>
              <w:right w:val="nil"/>
            </w:tcBorders>
          </w:tcPr>
          <w:p w14:paraId="033EADC0" w14:textId="77777777" w:rsidR="00455374" w:rsidRPr="00C130D8" w:rsidRDefault="00000000" w:rsidP="00C130D8">
            <w:pPr>
              <w:autoSpaceDE w:val="0"/>
              <w:adjustRightInd w:val="0"/>
              <w:snapToGrid w:val="0"/>
              <w:spacing w:line="360" w:lineRule="auto"/>
              <w:rPr>
                <w:rFonts w:ascii="Book Antiqua" w:hAnsi="Book Antiqua"/>
                <w:lang w:eastAsia="zh-CN"/>
              </w:rPr>
            </w:pPr>
            <w:r w:rsidRPr="00C130D8">
              <w:rPr>
                <w:rFonts w:ascii="Book Antiqua" w:hAnsi="Book Antiqua"/>
                <w:lang w:eastAsia="zh-CN"/>
              </w:rPr>
              <w:t>5.177</w:t>
            </w:r>
          </w:p>
        </w:tc>
        <w:tc>
          <w:tcPr>
            <w:tcW w:w="856" w:type="pct"/>
            <w:tcBorders>
              <w:top w:val="nil"/>
              <w:left w:val="nil"/>
              <w:bottom w:val="nil"/>
              <w:right w:val="nil"/>
            </w:tcBorders>
          </w:tcPr>
          <w:p w14:paraId="169C41F8" w14:textId="77777777" w:rsidR="00455374" w:rsidRPr="00C130D8" w:rsidRDefault="00000000" w:rsidP="00C130D8">
            <w:pPr>
              <w:autoSpaceDE w:val="0"/>
              <w:adjustRightInd w:val="0"/>
              <w:snapToGrid w:val="0"/>
              <w:spacing w:line="360" w:lineRule="auto"/>
              <w:rPr>
                <w:rFonts w:ascii="Book Antiqua" w:hAnsi="Book Antiqua" w:cs="Book Antiqua"/>
                <w:lang w:eastAsia="zh-CN"/>
              </w:rPr>
            </w:pPr>
            <w:r w:rsidRPr="00C130D8">
              <w:rPr>
                <w:rFonts w:ascii="Book Antiqua" w:hAnsi="Book Antiqua"/>
                <w:lang w:eastAsia="zh-CN"/>
              </w:rPr>
              <w:t>&lt;</w:t>
            </w:r>
            <w:r w:rsidRPr="00C130D8">
              <w:rPr>
                <w:rFonts w:ascii="Book Antiqua" w:hAnsi="Book Antiqua" w:cs="Book Antiqua"/>
                <w:lang w:eastAsia="zh-CN"/>
              </w:rPr>
              <w:t xml:space="preserve"> </w:t>
            </w:r>
            <w:r w:rsidRPr="00C130D8">
              <w:rPr>
                <w:rFonts w:ascii="Book Antiqua" w:hAnsi="Book Antiqua"/>
                <w:lang w:eastAsia="zh-CN"/>
              </w:rPr>
              <w:t>0.001</w:t>
            </w:r>
            <w:r w:rsidRPr="00C130D8">
              <w:rPr>
                <w:rFonts w:ascii="Book Antiqua" w:hAnsi="Book Antiqua" w:cs="Book Antiqua"/>
                <w:vertAlign w:val="superscript"/>
                <w:lang w:eastAsia="zh-CN"/>
              </w:rPr>
              <w:t>3</w:t>
            </w:r>
          </w:p>
        </w:tc>
        <w:tc>
          <w:tcPr>
            <w:tcW w:w="856" w:type="pct"/>
            <w:tcBorders>
              <w:top w:val="nil"/>
              <w:left w:val="nil"/>
              <w:bottom w:val="nil"/>
              <w:right w:val="nil"/>
            </w:tcBorders>
          </w:tcPr>
          <w:p w14:paraId="039B88D0" w14:textId="77777777" w:rsidR="00455374" w:rsidRPr="00C130D8" w:rsidRDefault="00000000" w:rsidP="00C130D8">
            <w:pPr>
              <w:autoSpaceDE w:val="0"/>
              <w:adjustRightInd w:val="0"/>
              <w:snapToGrid w:val="0"/>
              <w:spacing w:line="360" w:lineRule="auto"/>
              <w:rPr>
                <w:rFonts w:ascii="Book Antiqua" w:hAnsi="Book Antiqua"/>
                <w:lang w:eastAsia="zh-CN"/>
              </w:rPr>
            </w:pPr>
            <w:r w:rsidRPr="00C130D8">
              <w:rPr>
                <w:rFonts w:ascii="Book Antiqua" w:hAnsi="Book Antiqua"/>
                <w:lang w:eastAsia="zh-CN"/>
              </w:rPr>
              <w:t>0.258</w:t>
            </w:r>
          </w:p>
        </w:tc>
        <w:tc>
          <w:tcPr>
            <w:tcW w:w="722" w:type="pct"/>
            <w:tcBorders>
              <w:top w:val="nil"/>
              <w:left w:val="nil"/>
              <w:bottom w:val="nil"/>
              <w:right w:val="nil"/>
            </w:tcBorders>
          </w:tcPr>
          <w:p w14:paraId="00DC4325" w14:textId="77777777" w:rsidR="00455374" w:rsidRPr="00C130D8" w:rsidRDefault="00000000" w:rsidP="00C130D8">
            <w:pPr>
              <w:autoSpaceDE w:val="0"/>
              <w:adjustRightInd w:val="0"/>
              <w:snapToGrid w:val="0"/>
              <w:spacing w:line="360" w:lineRule="auto"/>
              <w:rPr>
                <w:rFonts w:ascii="Book Antiqua" w:hAnsi="Book Antiqua"/>
                <w:lang w:eastAsia="zh-CN"/>
              </w:rPr>
            </w:pPr>
            <w:r w:rsidRPr="00C130D8">
              <w:rPr>
                <w:rFonts w:ascii="Book Antiqua" w:hAnsi="Book Antiqua"/>
                <w:lang w:eastAsia="zh-CN"/>
              </w:rPr>
              <w:t>0.215-0.267</w:t>
            </w:r>
          </w:p>
        </w:tc>
      </w:tr>
      <w:tr w:rsidR="00455374" w:rsidRPr="00C130D8" w14:paraId="134D91D5" w14:textId="77777777" w:rsidTr="00CC557B">
        <w:tc>
          <w:tcPr>
            <w:tcW w:w="855" w:type="pct"/>
            <w:tcBorders>
              <w:top w:val="nil"/>
              <w:left w:val="nil"/>
              <w:bottom w:val="nil"/>
              <w:right w:val="nil"/>
            </w:tcBorders>
          </w:tcPr>
          <w:p w14:paraId="6F633369" w14:textId="77777777" w:rsidR="00455374" w:rsidRPr="00C130D8" w:rsidRDefault="00000000" w:rsidP="00C130D8">
            <w:pPr>
              <w:autoSpaceDE w:val="0"/>
              <w:adjustRightInd w:val="0"/>
              <w:snapToGrid w:val="0"/>
              <w:spacing w:line="360" w:lineRule="auto"/>
              <w:rPr>
                <w:rFonts w:ascii="Book Antiqua" w:hAnsi="Book Antiqua"/>
                <w:lang w:eastAsia="zh-CN"/>
              </w:rPr>
            </w:pPr>
            <w:r w:rsidRPr="00C130D8">
              <w:rPr>
                <w:rFonts w:ascii="Book Antiqua" w:hAnsi="Book Antiqua"/>
                <w:lang w:eastAsia="zh-CN"/>
              </w:rPr>
              <w:t>SAS</w:t>
            </w:r>
          </w:p>
        </w:tc>
        <w:tc>
          <w:tcPr>
            <w:tcW w:w="856" w:type="pct"/>
            <w:tcBorders>
              <w:top w:val="nil"/>
              <w:left w:val="nil"/>
              <w:bottom w:val="nil"/>
              <w:right w:val="nil"/>
            </w:tcBorders>
          </w:tcPr>
          <w:p w14:paraId="4BB82FC1" w14:textId="77777777" w:rsidR="00455374" w:rsidRPr="00C130D8" w:rsidRDefault="00000000" w:rsidP="00C130D8">
            <w:pPr>
              <w:autoSpaceDE w:val="0"/>
              <w:adjustRightInd w:val="0"/>
              <w:snapToGrid w:val="0"/>
              <w:spacing w:line="360" w:lineRule="auto"/>
              <w:rPr>
                <w:rFonts w:ascii="Book Antiqua" w:hAnsi="Book Antiqua"/>
                <w:lang w:eastAsia="zh-CN"/>
              </w:rPr>
            </w:pPr>
            <w:r w:rsidRPr="00C130D8">
              <w:rPr>
                <w:rFonts w:ascii="Book Antiqua" w:hAnsi="Book Antiqua"/>
                <w:lang w:eastAsia="zh-CN"/>
              </w:rPr>
              <w:t>0.059</w:t>
            </w:r>
          </w:p>
        </w:tc>
        <w:tc>
          <w:tcPr>
            <w:tcW w:w="856" w:type="pct"/>
            <w:tcBorders>
              <w:top w:val="nil"/>
              <w:left w:val="nil"/>
              <w:bottom w:val="nil"/>
              <w:right w:val="nil"/>
            </w:tcBorders>
          </w:tcPr>
          <w:p w14:paraId="740CD0DB" w14:textId="77777777" w:rsidR="00455374" w:rsidRPr="00C130D8" w:rsidRDefault="00000000" w:rsidP="00C130D8">
            <w:pPr>
              <w:autoSpaceDE w:val="0"/>
              <w:adjustRightInd w:val="0"/>
              <w:snapToGrid w:val="0"/>
              <w:spacing w:line="360" w:lineRule="auto"/>
              <w:rPr>
                <w:rFonts w:ascii="Book Antiqua" w:hAnsi="Book Antiqua"/>
                <w:lang w:eastAsia="zh-CN"/>
              </w:rPr>
            </w:pPr>
            <w:r w:rsidRPr="00C130D8">
              <w:rPr>
                <w:rFonts w:ascii="Book Antiqua" w:hAnsi="Book Antiqua"/>
                <w:lang w:eastAsia="zh-CN"/>
              </w:rPr>
              <w:t>2.648</w:t>
            </w:r>
          </w:p>
        </w:tc>
        <w:tc>
          <w:tcPr>
            <w:tcW w:w="856" w:type="pct"/>
            <w:tcBorders>
              <w:top w:val="nil"/>
              <w:left w:val="nil"/>
              <w:bottom w:val="nil"/>
              <w:right w:val="nil"/>
            </w:tcBorders>
          </w:tcPr>
          <w:p w14:paraId="2AB56848" w14:textId="77777777" w:rsidR="00455374" w:rsidRPr="00C130D8" w:rsidRDefault="00000000" w:rsidP="00C130D8">
            <w:pPr>
              <w:autoSpaceDE w:val="0"/>
              <w:adjustRightInd w:val="0"/>
              <w:snapToGrid w:val="0"/>
              <w:spacing w:line="360" w:lineRule="auto"/>
              <w:rPr>
                <w:rFonts w:ascii="Book Antiqua" w:hAnsi="Book Antiqua" w:cs="Book Antiqua"/>
                <w:lang w:eastAsia="zh-CN"/>
              </w:rPr>
            </w:pPr>
            <w:r w:rsidRPr="00C130D8">
              <w:rPr>
                <w:rFonts w:ascii="Book Antiqua" w:hAnsi="Book Antiqua"/>
                <w:lang w:eastAsia="zh-CN"/>
              </w:rPr>
              <w:t>&lt;</w:t>
            </w:r>
            <w:r w:rsidRPr="00C130D8">
              <w:rPr>
                <w:rFonts w:ascii="Book Antiqua" w:hAnsi="Book Antiqua" w:cs="Book Antiqua"/>
                <w:lang w:eastAsia="zh-CN"/>
              </w:rPr>
              <w:t xml:space="preserve"> </w:t>
            </w:r>
            <w:r w:rsidRPr="00C130D8">
              <w:rPr>
                <w:rFonts w:ascii="Book Antiqua" w:hAnsi="Book Antiqua"/>
                <w:lang w:eastAsia="zh-CN"/>
              </w:rPr>
              <w:t>0.001</w:t>
            </w:r>
            <w:r w:rsidRPr="00C130D8">
              <w:rPr>
                <w:rFonts w:ascii="Book Antiqua" w:hAnsi="Book Antiqua" w:cs="Book Antiqua"/>
                <w:vertAlign w:val="superscript"/>
                <w:lang w:eastAsia="zh-CN"/>
              </w:rPr>
              <w:t>3</w:t>
            </w:r>
          </w:p>
        </w:tc>
        <w:tc>
          <w:tcPr>
            <w:tcW w:w="856" w:type="pct"/>
            <w:tcBorders>
              <w:top w:val="nil"/>
              <w:left w:val="nil"/>
              <w:bottom w:val="nil"/>
              <w:right w:val="nil"/>
            </w:tcBorders>
          </w:tcPr>
          <w:p w14:paraId="0C6E5C6A" w14:textId="77777777" w:rsidR="00455374" w:rsidRPr="00C130D8" w:rsidRDefault="00000000" w:rsidP="00C130D8">
            <w:pPr>
              <w:autoSpaceDE w:val="0"/>
              <w:adjustRightInd w:val="0"/>
              <w:snapToGrid w:val="0"/>
              <w:spacing w:line="360" w:lineRule="auto"/>
              <w:rPr>
                <w:rFonts w:ascii="Book Antiqua" w:hAnsi="Book Antiqua"/>
                <w:lang w:eastAsia="zh-CN"/>
              </w:rPr>
            </w:pPr>
            <w:r w:rsidRPr="00C130D8">
              <w:rPr>
                <w:rFonts w:ascii="Book Antiqua" w:hAnsi="Book Antiqua"/>
                <w:lang w:eastAsia="zh-CN"/>
              </w:rPr>
              <w:t>1.605</w:t>
            </w:r>
          </w:p>
        </w:tc>
        <w:tc>
          <w:tcPr>
            <w:tcW w:w="722" w:type="pct"/>
            <w:tcBorders>
              <w:top w:val="nil"/>
              <w:left w:val="nil"/>
              <w:bottom w:val="nil"/>
              <w:right w:val="nil"/>
            </w:tcBorders>
          </w:tcPr>
          <w:p w14:paraId="00DC0236" w14:textId="77777777" w:rsidR="00455374" w:rsidRPr="00C130D8" w:rsidRDefault="00000000" w:rsidP="00C130D8">
            <w:pPr>
              <w:autoSpaceDE w:val="0"/>
              <w:adjustRightInd w:val="0"/>
              <w:snapToGrid w:val="0"/>
              <w:spacing w:line="360" w:lineRule="auto"/>
              <w:rPr>
                <w:rFonts w:ascii="Book Antiqua" w:hAnsi="Book Antiqua"/>
                <w:lang w:eastAsia="zh-CN"/>
              </w:rPr>
            </w:pPr>
            <w:r w:rsidRPr="00C130D8">
              <w:rPr>
                <w:rFonts w:ascii="Book Antiqua" w:hAnsi="Book Antiqua"/>
                <w:lang w:eastAsia="zh-CN"/>
              </w:rPr>
              <w:t>1.420-1.700</w:t>
            </w:r>
          </w:p>
        </w:tc>
      </w:tr>
      <w:tr w:rsidR="00455374" w:rsidRPr="00C130D8" w14:paraId="3F724B57" w14:textId="77777777" w:rsidTr="00CC557B">
        <w:tc>
          <w:tcPr>
            <w:tcW w:w="855" w:type="pct"/>
            <w:tcBorders>
              <w:top w:val="nil"/>
              <w:left w:val="nil"/>
              <w:bottom w:val="nil"/>
              <w:right w:val="nil"/>
            </w:tcBorders>
          </w:tcPr>
          <w:p w14:paraId="21E06569" w14:textId="77777777" w:rsidR="00455374" w:rsidRPr="00C130D8" w:rsidRDefault="00000000" w:rsidP="00C130D8">
            <w:pPr>
              <w:autoSpaceDE w:val="0"/>
              <w:adjustRightInd w:val="0"/>
              <w:snapToGrid w:val="0"/>
              <w:spacing w:line="360" w:lineRule="auto"/>
              <w:rPr>
                <w:rFonts w:ascii="Book Antiqua" w:hAnsi="Book Antiqua"/>
                <w:lang w:eastAsia="zh-CN"/>
              </w:rPr>
            </w:pPr>
            <w:r w:rsidRPr="00C130D8">
              <w:rPr>
                <w:rFonts w:ascii="Book Antiqua" w:hAnsi="Book Antiqua"/>
                <w:lang w:eastAsia="zh-CN"/>
              </w:rPr>
              <w:t>PSQI</w:t>
            </w:r>
          </w:p>
        </w:tc>
        <w:tc>
          <w:tcPr>
            <w:tcW w:w="856" w:type="pct"/>
            <w:tcBorders>
              <w:top w:val="nil"/>
              <w:left w:val="nil"/>
              <w:bottom w:val="nil"/>
              <w:right w:val="nil"/>
            </w:tcBorders>
          </w:tcPr>
          <w:p w14:paraId="389F21A2" w14:textId="77777777" w:rsidR="00455374" w:rsidRPr="00C130D8" w:rsidRDefault="00000000" w:rsidP="00C130D8">
            <w:pPr>
              <w:autoSpaceDE w:val="0"/>
              <w:adjustRightInd w:val="0"/>
              <w:snapToGrid w:val="0"/>
              <w:spacing w:line="360" w:lineRule="auto"/>
              <w:rPr>
                <w:rFonts w:ascii="Book Antiqua" w:hAnsi="Book Antiqua"/>
                <w:lang w:eastAsia="zh-CN"/>
              </w:rPr>
            </w:pPr>
            <w:r w:rsidRPr="00C130D8">
              <w:rPr>
                <w:rFonts w:ascii="Book Antiqua" w:hAnsi="Book Antiqua"/>
                <w:lang w:eastAsia="zh-CN"/>
              </w:rPr>
              <w:t>0.169</w:t>
            </w:r>
          </w:p>
        </w:tc>
        <w:tc>
          <w:tcPr>
            <w:tcW w:w="856" w:type="pct"/>
            <w:tcBorders>
              <w:top w:val="nil"/>
              <w:left w:val="nil"/>
              <w:bottom w:val="nil"/>
              <w:right w:val="nil"/>
            </w:tcBorders>
          </w:tcPr>
          <w:p w14:paraId="4BDA13B0" w14:textId="77777777" w:rsidR="00455374" w:rsidRPr="00C130D8" w:rsidRDefault="00000000" w:rsidP="00C130D8">
            <w:pPr>
              <w:autoSpaceDE w:val="0"/>
              <w:adjustRightInd w:val="0"/>
              <w:snapToGrid w:val="0"/>
              <w:spacing w:line="360" w:lineRule="auto"/>
              <w:rPr>
                <w:rFonts w:ascii="Book Antiqua" w:hAnsi="Book Antiqua"/>
                <w:lang w:eastAsia="zh-CN"/>
              </w:rPr>
            </w:pPr>
            <w:r w:rsidRPr="00C130D8">
              <w:rPr>
                <w:rFonts w:ascii="Book Antiqua" w:hAnsi="Book Antiqua"/>
                <w:lang w:eastAsia="zh-CN"/>
              </w:rPr>
              <w:t>11.029</w:t>
            </w:r>
          </w:p>
        </w:tc>
        <w:tc>
          <w:tcPr>
            <w:tcW w:w="856" w:type="pct"/>
            <w:tcBorders>
              <w:top w:val="nil"/>
              <w:left w:val="nil"/>
              <w:bottom w:val="nil"/>
              <w:right w:val="nil"/>
            </w:tcBorders>
          </w:tcPr>
          <w:p w14:paraId="08322234" w14:textId="77777777" w:rsidR="00455374" w:rsidRPr="00C130D8" w:rsidRDefault="00000000" w:rsidP="00C130D8">
            <w:pPr>
              <w:autoSpaceDE w:val="0"/>
              <w:adjustRightInd w:val="0"/>
              <w:snapToGrid w:val="0"/>
              <w:spacing w:line="360" w:lineRule="auto"/>
              <w:rPr>
                <w:rFonts w:ascii="Book Antiqua" w:hAnsi="Book Antiqua" w:cs="Book Antiqua"/>
                <w:lang w:eastAsia="zh-CN"/>
              </w:rPr>
            </w:pPr>
            <w:r w:rsidRPr="00C130D8">
              <w:rPr>
                <w:rFonts w:ascii="Book Antiqua" w:hAnsi="Book Antiqua"/>
                <w:lang w:eastAsia="zh-CN"/>
              </w:rPr>
              <w:t>&lt;</w:t>
            </w:r>
            <w:r w:rsidRPr="00C130D8">
              <w:rPr>
                <w:rFonts w:ascii="Book Antiqua" w:hAnsi="Book Antiqua" w:cs="Book Antiqua"/>
                <w:lang w:eastAsia="zh-CN"/>
              </w:rPr>
              <w:t xml:space="preserve"> </w:t>
            </w:r>
            <w:r w:rsidRPr="00C130D8">
              <w:rPr>
                <w:rFonts w:ascii="Book Antiqua" w:hAnsi="Book Antiqua"/>
                <w:lang w:eastAsia="zh-CN"/>
              </w:rPr>
              <w:t>0.001</w:t>
            </w:r>
            <w:r w:rsidRPr="00C130D8">
              <w:rPr>
                <w:rFonts w:ascii="Book Antiqua" w:hAnsi="Book Antiqua" w:cs="Book Antiqua"/>
                <w:vertAlign w:val="superscript"/>
                <w:lang w:eastAsia="zh-CN"/>
              </w:rPr>
              <w:t>3</w:t>
            </w:r>
          </w:p>
        </w:tc>
        <w:tc>
          <w:tcPr>
            <w:tcW w:w="856" w:type="pct"/>
            <w:tcBorders>
              <w:top w:val="nil"/>
              <w:left w:val="nil"/>
              <w:bottom w:val="nil"/>
              <w:right w:val="nil"/>
            </w:tcBorders>
          </w:tcPr>
          <w:p w14:paraId="0656E183" w14:textId="77777777" w:rsidR="00455374" w:rsidRPr="00C130D8" w:rsidRDefault="00000000" w:rsidP="00C130D8">
            <w:pPr>
              <w:autoSpaceDE w:val="0"/>
              <w:adjustRightInd w:val="0"/>
              <w:snapToGrid w:val="0"/>
              <w:spacing w:line="360" w:lineRule="auto"/>
              <w:rPr>
                <w:rFonts w:ascii="Book Antiqua" w:hAnsi="Book Antiqua"/>
                <w:lang w:eastAsia="zh-CN"/>
              </w:rPr>
            </w:pPr>
            <w:r w:rsidRPr="00C130D8">
              <w:rPr>
                <w:rFonts w:ascii="Book Antiqua" w:hAnsi="Book Antiqua"/>
                <w:lang w:eastAsia="zh-CN"/>
              </w:rPr>
              <w:t>0.157</w:t>
            </w:r>
          </w:p>
        </w:tc>
        <w:tc>
          <w:tcPr>
            <w:tcW w:w="722" w:type="pct"/>
            <w:tcBorders>
              <w:top w:val="nil"/>
              <w:left w:val="nil"/>
              <w:bottom w:val="nil"/>
              <w:right w:val="nil"/>
            </w:tcBorders>
          </w:tcPr>
          <w:p w14:paraId="4E16100B" w14:textId="77777777" w:rsidR="00455374" w:rsidRPr="00C130D8" w:rsidRDefault="00000000" w:rsidP="00C130D8">
            <w:pPr>
              <w:autoSpaceDE w:val="0"/>
              <w:adjustRightInd w:val="0"/>
              <w:snapToGrid w:val="0"/>
              <w:spacing w:line="360" w:lineRule="auto"/>
              <w:rPr>
                <w:rFonts w:ascii="Book Antiqua" w:hAnsi="Book Antiqua"/>
                <w:lang w:eastAsia="zh-CN"/>
              </w:rPr>
            </w:pPr>
            <w:r w:rsidRPr="00C130D8">
              <w:rPr>
                <w:rFonts w:ascii="Book Antiqua" w:hAnsi="Book Antiqua"/>
                <w:lang w:eastAsia="zh-CN"/>
              </w:rPr>
              <w:t>0.144-0.162</w:t>
            </w:r>
          </w:p>
        </w:tc>
      </w:tr>
      <w:tr w:rsidR="00455374" w:rsidRPr="00C130D8" w14:paraId="5C8DA677" w14:textId="77777777" w:rsidTr="00CC557B">
        <w:tc>
          <w:tcPr>
            <w:tcW w:w="855" w:type="pct"/>
            <w:tcBorders>
              <w:top w:val="nil"/>
              <w:left w:val="nil"/>
              <w:bottom w:val="nil"/>
              <w:right w:val="nil"/>
            </w:tcBorders>
          </w:tcPr>
          <w:p w14:paraId="1EC11E2D" w14:textId="77777777" w:rsidR="00455374" w:rsidRPr="00C130D8" w:rsidRDefault="00000000" w:rsidP="00C130D8">
            <w:pPr>
              <w:autoSpaceDE w:val="0"/>
              <w:adjustRightInd w:val="0"/>
              <w:snapToGrid w:val="0"/>
              <w:spacing w:line="360" w:lineRule="auto"/>
              <w:rPr>
                <w:rFonts w:ascii="Book Antiqua" w:hAnsi="Book Antiqua"/>
                <w:lang w:eastAsia="zh-CN"/>
              </w:rPr>
            </w:pPr>
            <w:r w:rsidRPr="00C130D8">
              <w:rPr>
                <w:rFonts w:ascii="Book Antiqua" w:hAnsi="Book Antiqua"/>
                <w:lang w:eastAsia="zh-CN"/>
              </w:rPr>
              <w:t>DM</w:t>
            </w:r>
          </w:p>
        </w:tc>
        <w:tc>
          <w:tcPr>
            <w:tcW w:w="856" w:type="pct"/>
            <w:tcBorders>
              <w:top w:val="nil"/>
              <w:left w:val="nil"/>
              <w:bottom w:val="nil"/>
              <w:right w:val="nil"/>
            </w:tcBorders>
          </w:tcPr>
          <w:p w14:paraId="71AF6874" w14:textId="77777777" w:rsidR="00455374" w:rsidRPr="00C130D8" w:rsidRDefault="00000000" w:rsidP="00C130D8">
            <w:pPr>
              <w:autoSpaceDE w:val="0"/>
              <w:adjustRightInd w:val="0"/>
              <w:snapToGrid w:val="0"/>
              <w:spacing w:line="360" w:lineRule="auto"/>
              <w:rPr>
                <w:rFonts w:ascii="Book Antiqua" w:hAnsi="Book Antiqua"/>
                <w:lang w:eastAsia="zh-CN"/>
              </w:rPr>
            </w:pPr>
            <w:r w:rsidRPr="00C130D8">
              <w:rPr>
                <w:rFonts w:ascii="Book Antiqua" w:hAnsi="Book Antiqua"/>
                <w:lang w:eastAsia="zh-CN"/>
              </w:rPr>
              <w:t>0.126</w:t>
            </w:r>
          </w:p>
        </w:tc>
        <w:tc>
          <w:tcPr>
            <w:tcW w:w="856" w:type="pct"/>
            <w:tcBorders>
              <w:top w:val="nil"/>
              <w:left w:val="nil"/>
              <w:bottom w:val="nil"/>
              <w:right w:val="nil"/>
            </w:tcBorders>
          </w:tcPr>
          <w:p w14:paraId="71472E9C" w14:textId="77777777" w:rsidR="00455374" w:rsidRPr="00C130D8" w:rsidRDefault="00000000" w:rsidP="00C130D8">
            <w:pPr>
              <w:autoSpaceDE w:val="0"/>
              <w:adjustRightInd w:val="0"/>
              <w:snapToGrid w:val="0"/>
              <w:spacing w:line="360" w:lineRule="auto"/>
              <w:rPr>
                <w:rFonts w:ascii="Book Antiqua" w:hAnsi="Book Antiqua"/>
                <w:lang w:eastAsia="zh-CN"/>
              </w:rPr>
            </w:pPr>
            <w:r w:rsidRPr="00C130D8">
              <w:rPr>
                <w:rFonts w:ascii="Book Antiqua" w:hAnsi="Book Antiqua"/>
                <w:lang w:eastAsia="zh-CN"/>
              </w:rPr>
              <w:t>8.053</w:t>
            </w:r>
          </w:p>
        </w:tc>
        <w:tc>
          <w:tcPr>
            <w:tcW w:w="856" w:type="pct"/>
            <w:tcBorders>
              <w:top w:val="nil"/>
              <w:left w:val="nil"/>
              <w:bottom w:val="nil"/>
              <w:right w:val="nil"/>
            </w:tcBorders>
          </w:tcPr>
          <w:p w14:paraId="52D41C45" w14:textId="77777777" w:rsidR="00455374" w:rsidRPr="00C130D8" w:rsidRDefault="00000000" w:rsidP="00C130D8">
            <w:pPr>
              <w:autoSpaceDE w:val="0"/>
              <w:adjustRightInd w:val="0"/>
              <w:snapToGrid w:val="0"/>
              <w:spacing w:line="360" w:lineRule="auto"/>
              <w:rPr>
                <w:rFonts w:ascii="Book Antiqua" w:hAnsi="Book Antiqua" w:cs="Book Antiqua"/>
                <w:lang w:eastAsia="zh-CN"/>
              </w:rPr>
            </w:pPr>
            <w:r w:rsidRPr="00C130D8">
              <w:rPr>
                <w:rFonts w:ascii="Book Antiqua" w:hAnsi="Book Antiqua"/>
                <w:lang w:eastAsia="zh-CN"/>
              </w:rPr>
              <w:t>&lt;</w:t>
            </w:r>
            <w:r w:rsidRPr="00C130D8">
              <w:rPr>
                <w:rFonts w:ascii="Book Antiqua" w:hAnsi="Book Antiqua" w:cs="Book Antiqua"/>
                <w:lang w:eastAsia="zh-CN"/>
              </w:rPr>
              <w:t xml:space="preserve"> </w:t>
            </w:r>
            <w:r w:rsidRPr="00C130D8">
              <w:rPr>
                <w:rFonts w:ascii="Book Antiqua" w:hAnsi="Book Antiqua"/>
                <w:lang w:eastAsia="zh-CN"/>
              </w:rPr>
              <w:t>0.001</w:t>
            </w:r>
            <w:r w:rsidRPr="00C130D8">
              <w:rPr>
                <w:rFonts w:ascii="Book Antiqua" w:hAnsi="Book Antiqua" w:cs="Book Antiqua"/>
                <w:vertAlign w:val="superscript"/>
                <w:lang w:eastAsia="zh-CN"/>
              </w:rPr>
              <w:t>3</w:t>
            </w:r>
          </w:p>
        </w:tc>
        <w:tc>
          <w:tcPr>
            <w:tcW w:w="856" w:type="pct"/>
            <w:tcBorders>
              <w:top w:val="nil"/>
              <w:left w:val="nil"/>
              <w:bottom w:val="nil"/>
              <w:right w:val="nil"/>
            </w:tcBorders>
          </w:tcPr>
          <w:p w14:paraId="2E4D57D0" w14:textId="77777777" w:rsidR="00455374" w:rsidRPr="00C130D8" w:rsidRDefault="00000000" w:rsidP="00C130D8">
            <w:pPr>
              <w:autoSpaceDE w:val="0"/>
              <w:adjustRightInd w:val="0"/>
              <w:snapToGrid w:val="0"/>
              <w:spacing w:line="360" w:lineRule="auto"/>
              <w:rPr>
                <w:rFonts w:ascii="Book Antiqua" w:hAnsi="Book Antiqua"/>
                <w:lang w:eastAsia="zh-CN"/>
              </w:rPr>
            </w:pPr>
            <w:r w:rsidRPr="00C130D8">
              <w:rPr>
                <w:rFonts w:ascii="Book Antiqua" w:hAnsi="Book Antiqua"/>
                <w:lang w:eastAsia="zh-CN"/>
              </w:rPr>
              <w:t>1.264</w:t>
            </w:r>
          </w:p>
        </w:tc>
        <w:tc>
          <w:tcPr>
            <w:tcW w:w="722" w:type="pct"/>
            <w:tcBorders>
              <w:top w:val="nil"/>
              <w:left w:val="nil"/>
              <w:bottom w:val="nil"/>
              <w:right w:val="nil"/>
            </w:tcBorders>
          </w:tcPr>
          <w:p w14:paraId="682E8ABF" w14:textId="77777777" w:rsidR="00455374" w:rsidRPr="00C130D8" w:rsidRDefault="00000000" w:rsidP="00C130D8">
            <w:pPr>
              <w:autoSpaceDE w:val="0"/>
              <w:adjustRightInd w:val="0"/>
              <w:snapToGrid w:val="0"/>
              <w:spacing w:line="360" w:lineRule="auto"/>
              <w:rPr>
                <w:rFonts w:ascii="Book Antiqua" w:hAnsi="Book Antiqua"/>
                <w:lang w:eastAsia="zh-CN"/>
              </w:rPr>
            </w:pPr>
            <w:r w:rsidRPr="00C130D8">
              <w:rPr>
                <w:rFonts w:ascii="Book Antiqua" w:hAnsi="Book Antiqua"/>
                <w:lang w:eastAsia="zh-CN"/>
              </w:rPr>
              <w:t>1.201-1.274</w:t>
            </w:r>
          </w:p>
        </w:tc>
      </w:tr>
      <w:tr w:rsidR="00455374" w:rsidRPr="00C130D8" w14:paraId="06A421A2" w14:textId="77777777" w:rsidTr="00CC557B">
        <w:tc>
          <w:tcPr>
            <w:tcW w:w="855" w:type="pct"/>
            <w:tcBorders>
              <w:top w:val="nil"/>
              <w:left w:val="nil"/>
              <w:bottom w:val="nil"/>
              <w:right w:val="nil"/>
            </w:tcBorders>
          </w:tcPr>
          <w:p w14:paraId="4137FE58" w14:textId="77777777" w:rsidR="00455374" w:rsidRPr="00C130D8" w:rsidRDefault="00000000" w:rsidP="00C130D8">
            <w:pPr>
              <w:autoSpaceDE w:val="0"/>
              <w:adjustRightInd w:val="0"/>
              <w:snapToGrid w:val="0"/>
              <w:spacing w:line="360" w:lineRule="auto"/>
              <w:rPr>
                <w:rFonts w:ascii="Book Antiqua" w:hAnsi="Book Antiqua"/>
                <w:lang w:eastAsia="zh-CN"/>
              </w:rPr>
            </w:pPr>
            <w:r w:rsidRPr="00C130D8">
              <w:rPr>
                <w:rFonts w:ascii="Book Antiqua" w:hAnsi="Book Antiqua"/>
                <w:lang w:eastAsia="zh-CN"/>
              </w:rPr>
              <w:t>CVD</w:t>
            </w:r>
          </w:p>
        </w:tc>
        <w:tc>
          <w:tcPr>
            <w:tcW w:w="856" w:type="pct"/>
            <w:tcBorders>
              <w:top w:val="nil"/>
              <w:left w:val="nil"/>
              <w:bottom w:val="nil"/>
              <w:right w:val="nil"/>
            </w:tcBorders>
          </w:tcPr>
          <w:p w14:paraId="1C254B04" w14:textId="77777777" w:rsidR="00455374" w:rsidRPr="00C130D8" w:rsidRDefault="00000000" w:rsidP="00C130D8">
            <w:pPr>
              <w:autoSpaceDE w:val="0"/>
              <w:adjustRightInd w:val="0"/>
              <w:snapToGrid w:val="0"/>
              <w:spacing w:line="360" w:lineRule="auto"/>
              <w:rPr>
                <w:rFonts w:ascii="Book Antiqua" w:hAnsi="Book Antiqua"/>
                <w:lang w:eastAsia="zh-CN"/>
              </w:rPr>
            </w:pPr>
            <w:r w:rsidRPr="00C130D8">
              <w:rPr>
                <w:rFonts w:ascii="Book Antiqua" w:hAnsi="Book Antiqua"/>
                <w:lang w:eastAsia="zh-CN"/>
              </w:rPr>
              <w:t>0.236</w:t>
            </w:r>
          </w:p>
        </w:tc>
        <w:tc>
          <w:tcPr>
            <w:tcW w:w="856" w:type="pct"/>
            <w:tcBorders>
              <w:top w:val="nil"/>
              <w:left w:val="nil"/>
              <w:bottom w:val="nil"/>
              <w:right w:val="nil"/>
            </w:tcBorders>
          </w:tcPr>
          <w:p w14:paraId="5DBB9225" w14:textId="77777777" w:rsidR="00455374" w:rsidRPr="00C130D8" w:rsidRDefault="00000000" w:rsidP="00C130D8">
            <w:pPr>
              <w:autoSpaceDE w:val="0"/>
              <w:adjustRightInd w:val="0"/>
              <w:snapToGrid w:val="0"/>
              <w:spacing w:line="360" w:lineRule="auto"/>
              <w:rPr>
                <w:rFonts w:ascii="Book Antiqua" w:hAnsi="Book Antiqua"/>
                <w:lang w:eastAsia="zh-CN"/>
              </w:rPr>
            </w:pPr>
            <w:r w:rsidRPr="00C130D8">
              <w:rPr>
                <w:rFonts w:ascii="Book Antiqua" w:hAnsi="Book Antiqua"/>
                <w:lang w:eastAsia="zh-CN"/>
              </w:rPr>
              <w:t>2.615</w:t>
            </w:r>
          </w:p>
        </w:tc>
        <w:tc>
          <w:tcPr>
            <w:tcW w:w="856" w:type="pct"/>
            <w:tcBorders>
              <w:top w:val="nil"/>
              <w:left w:val="nil"/>
              <w:bottom w:val="nil"/>
              <w:right w:val="nil"/>
            </w:tcBorders>
          </w:tcPr>
          <w:p w14:paraId="7FE29065" w14:textId="77777777" w:rsidR="00455374" w:rsidRPr="00C130D8" w:rsidRDefault="00000000" w:rsidP="00C130D8">
            <w:pPr>
              <w:autoSpaceDE w:val="0"/>
              <w:adjustRightInd w:val="0"/>
              <w:snapToGrid w:val="0"/>
              <w:spacing w:line="360" w:lineRule="auto"/>
              <w:rPr>
                <w:rFonts w:ascii="Book Antiqua" w:hAnsi="Book Antiqua" w:cs="Book Antiqua"/>
                <w:lang w:eastAsia="zh-CN"/>
              </w:rPr>
            </w:pPr>
            <w:r w:rsidRPr="00C130D8">
              <w:rPr>
                <w:rFonts w:ascii="Book Antiqua" w:hAnsi="Book Antiqua"/>
                <w:lang w:eastAsia="zh-CN"/>
              </w:rPr>
              <w:t>0.002</w:t>
            </w:r>
            <w:r w:rsidRPr="00C130D8">
              <w:rPr>
                <w:rFonts w:ascii="Book Antiqua" w:hAnsi="Book Antiqua" w:cs="Book Antiqua"/>
                <w:vertAlign w:val="superscript"/>
                <w:lang w:eastAsia="zh-CN"/>
              </w:rPr>
              <w:t>2</w:t>
            </w:r>
          </w:p>
        </w:tc>
        <w:tc>
          <w:tcPr>
            <w:tcW w:w="856" w:type="pct"/>
            <w:tcBorders>
              <w:top w:val="nil"/>
              <w:left w:val="nil"/>
              <w:bottom w:val="nil"/>
              <w:right w:val="nil"/>
            </w:tcBorders>
          </w:tcPr>
          <w:p w14:paraId="31CA75AB" w14:textId="77777777" w:rsidR="00455374" w:rsidRPr="00C130D8" w:rsidRDefault="00000000" w:rsidP="00C130D8">
            <w:pPr>
              <w:autoSpaceDE w:val="0"/>
              <w:adjustRightInd w:val="0"/>
              <w:snapToGrid w:val="0"/>
              <w:spacing w:line="360" w:lineRule="auto"/>
              <w:rPr>
                <w:rFonts w:ascii="Book Antiqua" w:hAnsi="Book Antiqua"/>
                <w:lang w:eastAsia="zh-CN"/>
              </w:rPr>
            </w:pPr>
            <w:r w:rsidRPr="00C130D8">
              <w:rPr>
                <w:rFonts w:ascii="Book Antiqua" w:hAnsi="Book Antiqua"/>
                <w:lang w:eastAsia="zh-CN"/>
              </w:rPr>
              <w:t>0.584</w:t>
            </w:r>
          </w:p>
        </w:tc>
        <w:tc>
          <w:tcPr>
            <w:tcW w:w="722" w:type="pct"/>
            <w:tcBorders>
              <w:top w:val="nil"/>
              <w:left w:val="nil"/>
              <w:bottom w:val="nil"/>
              <w:right w:val="nil"/>
            </w:tcBorders>
          </w:tcPr>
          <w:p w14:paraId="3F10E814" w14:textId="77777777" w:rsidR="00455374" w:rsidRPr="00C130D8" w:rsidRDefault="00000000" w:rsidP="00C130D8">
            <w:pPr>
              <w:autoSpaceDE w:val="0"/>
              <w:adjustRightInd w:val="0"/>
              <w:snapToGrid w:val="0"/>
              <w:spacing w:line="360" w:lineRule="auto"/>
              <w:rPr>
                <w:rFonts w:ascii="Book Antiqua" w:hAnsi="Book Antiqua"/>
                <w:lang w:eastAsia="zh-CN"/>
              </w:rPr>
            </w:pPr>
            <w:r w:rsidRPr="00C130D8">
              <w:rPr>
                <w:rFonts w:ascii="Book Antiqua" w:hAnsi="Book Antiqua"/>
                <w:lang w:eastAsia="zh-CN"/>
              </w:rPr>
              <w:t>0.573-0.600</w:t>
            </w:r>
          </w:p>
        </w:tc>
      </w:tr>
      <w:tr w:rsidR="00455374" w:rsidRPr="00C130D8" w14:paraId="7CDE0406" w14:textId="77777777" w:rsidTr="00CC557B">
        <w:tc>
          <w:tcPr>
            <w:tcW w:w="855" w:type="pct"/>
            <w:tcBorders>
              <w:top w:val="nil"/>
              <w:left w:val="nil"/>
              <w:bottom w:val="nil"/>
              <w:right w:val="nil"/>
            </w:tcBorders>
          </w:tcPr>
          <w:p w14:paraId="61AAF993" w14:textId="77777777" w:rsidR="00455374" w:rsidRPr="00C130D8" w:rsidRDefault="00000000" w:rsidP="00C130D8">
            <w:pPr>
              <w:autoSpaceDE w:val="0"/>
              <w:adjustRightInd w:val="0"/>
              <w:snapToGrid w:val="0"/>
              <w:spacing w:line="360" w:lineRule="auto"/>
              <w:rPr>
                <w:rFonts w:ascii="Book Antiqua" w:hAnsi="Book Antiqua"/>
                <w:lang w:eastAsia="zh-CN"/>
              </w:rPr>
            </w:pPr>
            <w:r w:rsidRPr="00C130D8">
              <w:rPr>
                <w:rFonts w:ascii="Book Antiqua" w:hAnsi="Book Antiqua"/>
                <w:lang w:eastAsia="zh-CN"/>
              </w:rPr>
              <w:t>Albumin</w:t>
            </w:r>
          </w:p>
        </w:tc>
        <w:tc>
          <w:tcPr>
            <w:tcW w:w="856" w:type="pct"/>
            <w:tcBorders>
              <w:top w:val="nil"/>
              <w:left w:val="nil"/>
              <w:bottom w:val="nil"/>
              <w:right w:val="nil"/>
            </w:tcBorders>
          </w:tcPr>
          <w:p w14:paraId="77355F4E" w14:textId="77777777" w:rsidR="00455374" w:rsidRPr="00C130D8" w:rsidRDefault="00000000" w:rsidP="00C130D8">
            <w:pPr>
              <w:autoSpaceDE w:val="0"/>
              <w:adjustRightInd w:val="0"/>
              <w:snapToGrid w:val="0"/>
              <w:spacing w:line="360" w:lineRule="auto"/>
              <w:rPr>
                <w:rFonts w:ascii="Book Antiqua" w:hAnsi="Book Antiqua"/>
                <w:lang w:eastAsia="zh-CN"/>
              </w:rPr>
            </w:pPr>
            <w:r w:rsidRPr="00C130D8">
              <w:rPr>
                <w:rFonts w:ascii="Book Antiqua" w:hAnsi="Book Antiqua"/>
                <w:lang w:eastAsia="zh-CN"/>
              </w:rPr>
              <w:t>-0.300</w:t>
            </w:r>
          </w:p>
        </w:tc>
        <w:tc>
          <w:tcPr>
            <w:tcW w:w="856" w:type="pct"/>
            <w:tcBorders>
              <w:top w:val="nil"/>
              <w:left w:val="nil"/>
              <w:bottom w:val="nil"/>
              <w:right w:val="nil"/>
            </w:tcBorders>
          </w:tcPr>
          <w:p w14:paraId="55962A8C" w14:textId="77777777" w:rsidR="00455374" w:rsidRPr="00C130D8" w:rsidRDefault="00000000" w:rsidP="00C130D8">
            <w:pPr>
              <w:autoSpaceDE w:val="0"/>
              <w:adjustRightInd w:val="0"/>
              <w:snapToGrid w:val="0"/>
              <w:spacing w:line="360" w:lineRule="auto"/>
              <w:rPr>
                <w:rFonts w:ascii="Book Antiqua" w:hAnsi="Book Antiqua"/>
                <w:lang w:eastAsia="zh-CN"/>
              </w:rPr>
            </w:pPr>
            <w:r w:rsidRPr="00C130D8">
              <w:rPr>
                <w:rFonts w:ascii="Book Antiqua" w:hAnsi="Book Antiqua"/>
                <w:lang w:eastAsia="zh-CN"/>
              </w:rPr>
              <w:t>5.641</w:t>
            </w:r>
          </w:p>
        </w:tc>
        <w:tc>
          <w:tcPr>
            <w:tcW w:w="856" w:type="pct"/>
            <w:tcBorders>
              <w:top w:val="nil"/>
              <w:left w:val="nil"/>
              <w:bottom w:val="nil"/>
              <w:right w:val="nil"/>
            </w:tcBorders>
          </w:tcPr>
          <w:p w14:paraId="7CEB1665" w14:textId="77777777" w:rsidR="00455374" w:rsidRPr="00C130D8" w:rsidRDefault="00000000" w:rsidP="00C130D8">
            <w:pPr>
              <w:autoSpaceDE w:val="0"/>
              <w:adjustRightInd w:val="0"/>
              <w:snapToGrid w:val="0"/>
              <w:spacing w:line="360" w:lineRule="auto"/>
              <w:rPr>
                <w:rFonts w:ascii="Book Antiqua" w:hAnsi="Book Antiqua"/>
                <w:lang w:eastAsia="zh-CN"/>
              </w:rPr>
            </w:pPr>
            <w:r w:rsidRPr="00C130D8">
              <w:rPr>
                <w:rFonts w:ascii="Book Antiqua" w:hAnsi="Book Antiqua"/>
                <w:lang w:eastAsia="zh-CN"/>
              </w:rPr>
              <w:t>0.051</w:t>
            </w:r>
          </w:p>
        </w:tc>
        <w:tc>
          <w:tcPr>
            <w:tcW w:w="856" w:type="pct"/>
            <w:tcBorders>
              <w:top w:val="nil"/>
              <w:left w:val="nil"/>
              <w:bottom w:val="nil"/>
              <w:right w:val="nil"/>
            </w:tcBorders>
          </w:tcPr>
          <w:p w14:paraId="61C72337" w14:textId="77777777" w:rsidR="00455374" w:rsidRPr="00C130D8" w:rsidRDefault="00000000" w:rsidP="00C130D8">
            <w:pPr>
              <w:autoSpaceDE w:val="0"/>
              <w:adjustRightInd w:val="0"/>
              <w:snapToGrid w:val="0"/>
              <w:spacing w:line="360" w:lineRule="auto"/>
              <w:rPr>
                <w:rFonts w:ascii="Book Antiqua" w:hAnsi="Book Antiqua"/>
                <w:lang w:eastAsia="zh-CN"/>
              </w:rPr>
            </w:pPr>
            <w:r w:rsidRPr="00C130D8">
              <w:rPr>
                <w:rFonts w:ascii="Book Antiqua" w:hAnsi="Book Antiqua"/>
                <w:lang w:eastAsia="zh-CN"/>
              </w:rPr>
              <w:t>1.177</w:t>
            </w:r>
          </w:p>
        </w:tc>
        <w:tc>
          <w:tcPr>
            <w:tcW w:w="722" w:type="pct"/>
            <w:tcBorders>
              <w:top w:val="nil"/>
              <w:left w:val="nil"/>
              <w:bottom w:val="nil"/>
              <w:right w:val="nil"/>
            </w:tcBorders>
          </w:tcPr>
          <w:p w14:paraId="2F9EDF01" w14:textId="77777777" w:rsidR="00455374" w:rsidRPr="00C130D8" w:rsidRDefault="00000000" w:rsidP="00C130D8">
            <w:pPr>
              <w:autoSpaceDE w:val="0"/>
              <w:adjustRightInd w:val="0"/>
              <w:snapToGrid w:val="0"/>
              <w:spacing w:line="360" w:lineRule="auto"/>
              <w:rPr>
                <w:rFonts w:ascii="Book Antiqua" w:hAnsi="Book Antiqua"/>
                <w:lang w:eastAsia="zh-CN"/>
              </w:rPr>
            </w:pPr>
            <w:r w:rsidRPr="00C130D8">
              <w:rPr>
                <w:rFonts w:ascii="Book Antiqua" w:hAnsi="Book Antiqua"/>
                <w:lang w:eastAsia="zh-CN"/>
              </w:rPr>
              <w:t>1.059-</w:t>
            </w:r>
            <w:r w:rsidRPr="00C130D8">
              <w:rPr>
                <w:rFonts w:ascii="Book Antiqua" w:hAnsi="Book Antiqua"/>
                <w:lang w:eastAsia="zh-CN"/>
              </w:rPr>
              <w:lastRenderedPageBreak/>
              <w:t>1.208</w:t>
            </w:r>
          </w:p>
        </w:tc>
      </w:tr>
      <w:tr w:rsidR="00455374" w:rsidRPr="00C130D8" w14:paraId="036C9F25" w14:textId="77777777" w:rsidTr="00CC557B">
        <w:tc>
          <w:tcPr>
            <w:tcW w:w="855" w:type="pct"/>
            <w:tcBorders>
              <w:top w:val="nil"/>
              <w:left w:val="nil"/>
              <w:bottom w:val="single" w:sz="8" w:space="0" w:color="auto"/>
              <w:right w:val="nil"/>
            </w:tcBorders>
          </w:tcPr>
          <w:p w14:paraId="6C4D5223" w14:textId="77777777" w:rsidR="00455374" w:rsidRPr="00C130D8" w:rsidRDefault="00000000" w:rsidP="00C130D8">
            <w:pPr>
              <w:autoSpaceDE w:val="0"/>
              <w:adjustRightInd w:val="0"/>
              <w:snapToGrid w:val="0"/>
              <w:spacing w:line="360" w:lineRule="auto"/>
              <w:rPr>
                <w:rFonts w:ascii="Book Antiqua" w:hAnsi="Book Antiqua"/>
                <w:lang w:eastAsia="zh-CN"/>
              </w:rPr>
            </w:pPr>
            <w:r w:rsidRPr="00C130D8">
              <w:rPr>
                <w:rFonts w:ascii="Book Antiqua" w:hAnsi="Book Antiqua"/>
                <w:lang w:eastAsia="zh-CN"/>
              </w:rPr>
              <w:lastRenderedPageBreak/>
              <w:t>Hemoglobin</w:t>
            </w:r>
          </w:p>
        </w:tc>
        <w:tc>
          <w:tcPr>
            <w:tcW w:w="856" w:type="pct"/>
            <w:tcBorders>
              <w:top w:val="nil"/>
              <w:left w:val="nil"/>
              <w:bottom w:val="single" w:sz="8" w:space="0" w:color="auto"/>
              <w:right w:val="nil"/>
            </w:tcBorders>
          </w:tcPr>
          <w:p w14:paraId="6D550192" w14:textId="77777777" w:rsidR="00455374" w:rsidRPr="00C130D8" w:rsidRDefault="00000000" w:rsidP="00C130D8">
            <w:pPr>
              <w:autoSpaceDE w:val="0"/>
              <w:adjustRightInd w:val="0"/>
              <w:snapToGrid w:val="0"/>
              <w:spacing w:line="360" w:lineRule="auto"/>
              <w:rPr>
                <w:rFonts w:ascii="Book Antiqua" w:hAnsi="Book Antiqua"/>
                <w:lang w:eastAsia="zh-CN"/>
              </w:rPr>
            </w:pPr>
            <w:r w:rsidRPr="00C130D8">
              <w:rPr>
                <w:rFonts w:ascii="Book Antiqua" w:hAnsi="Book Antiqua"/>
                <w:lang w:eastAsia="zh-CN"/>
              </w:rPr>
              <w:t>-0.321</w:t>
            </w:r>
          </w:p>
        </w:tc>
        <w:tc>
          <w:tcPr>
            <w:tcW w:w="856" w:type="pct"/>
            <w:tcBorders>
              <w:top w:val="nil"/>
              <w:left w:val="nil"/>
              <w:bottom w:val="single" w:sz="8" w:space="0" w:color="auto"/>
              <w:right w:val="nil"/>
            </w:tcBorders>
          </w:tcPr>
          <w:p w14:paraId="712A3DCA" w14:textId="77777777" w:rsidR="00455374" w:rsidRPr="00C130D8" w:rsidRDefault="00000000" w:rsidP="00C130D8">
            <w:pPr>
              <w:autoSpaceDE w:val="0"/>
              <w:adjustRightInd w:val="0"/>
              <w:snapToGrid w:val="0"/>
              <w:spacing w:line="360" w:lineRule="auto"/>
              <w:rPr>
                <w:rFonts w:ascii="Book Antiqua" w:hAnsi="Book Antiqua"/>
                <w:lang w:eastAsia="zh-CN"/>
              </w:rPr>
            </w:pPr>
            <w:r w:rsidRPr="00C130D8">
              <w:rPr>
                <w:rFonts w:ascii="Book Antiqua" w:hAnsi="Book Antiqua"/>
                <w:lang w:eastAsia="zh-CN"/>
              </w:rPr>
              <w:t>3.641</w:t>
            </w:r>
          </w:p>
        </w:tc>
        <w:tc>
          <w:tcPr>
            <w:tcW w:w="856" w:type="pct"/>
            <w:tcBorders>
              <w:top w:val="nil"/>
              <w:left w:val="nil"/>
              <w:bottom w:val="single" w:sz="8" w:space="0" w:color="auto"/>
              <w:right w:val="nil"/>
            </w:tcBorders>
          </w:tcPr>
          <w:p w14:paraId="7C91630B" w14:textId="77777777" w:rsidR="00455374" w:rsidRPr="00C130D8" w:rsidRDefault="00000000" w:rsidP="00C130D8">
            <w:pPr>
              <w:autoSpaceDE w:val="0"/>
              <w:adjustRightInd w:val="0"/>
              <w:snapToGrid w:val="0"/>
              <w:spacing w:line="360" w:lineRule="auto"/>
              <w:rPr>
                <w:rFonts w:ascii="Book Antiqua" w:hAnsi="Book Antiqua" w:cs="Book Antiqua"/>
                <w:lang w:eastAsia="zh-CN"/>
              </w:rPr>
            </w:pPr>
            <w:r w:rsidRPr="00C130D8">
              <w:rPr>
                <w:rFonts w:ascii="Book Antiqua" w:hAnsi="Book Antiqua"/>
                <w:lang w:eastAsia="zh-CN"/>
              </w:rPr>
              <w:t>&lt;</w:t>
            </w:r>
            <w:r w:rsidRPr="00C130D8">
              <w:rPr>
                <w:rFonts w:ascii="Book Antiqua" w:hAnsi="Book Antiqua" w:cs="Book Antiqua"/>
                <w:lang w:eastAsia="zh-CN"/>
              </w:rPr>
              <w:t xml:space="preserve"> </w:t>
            </w:r>
            <w:r w:rsidRPr="00C130D8">
              <w:rPr>
                <w:rFonts w:ascii="Book Antiqua" w:hAnsi="Book Antiqua"/>
                <w:lang w:eastAsia="zh-CN"/>
              </w:rPr>
              <w:t>0.001</w:t>
            </w:r>
            <w:r w:rsidRPr="00C130D8">
              <w:rPr>
                <w:rFonts w:ascii="Book Antiqua" w:hAnsi="Book Antiqua" w:cs="Book Antiqua"/>
                <w:vertAlign w:val="superscript"/>
                <w:lang w:eastAsia="zh-CN"/>
              </w:rPr>
              <w:t>3</w:t>
            </w:r>
          </w:p>
        </w:tc>
        <w:tc>
          <w:tcPr>
            <w:tcW w:w="856" w:type="pct"/>
            <w:tcBorders>
              <w:top w:val="nil"/>
              <w:left w:val="nil"/>
              <w:bottom w:val="single" w:sz="8" w:space="0" w:color="auto"/>
              <w:right w:val="nil"/>
            </w:tcBorders>
          </w:tcPr>
          <w:p w14:paraId="70919627" w14:textId="77777777" w:rsidR="00455374" w:rsidRPr="00C130D8" w:rsidRDefault="00000000" w:rsidP="00C130D8">
            <w:pPr>
              <w:autoSpaceDE w:val="0"/>
              <w:adjustRightInd w:val="0"/>
              <w:snapToGrid w:val="0"/>
              <w:spacing w:line="360" w:lineRule="auto"/>
              <w:rPr>
                <w:rFonts w:ascii="Book Antiqua" w:hAnsi="Book Antiqua"/>
                <w:lang w:eastAsia="zh-CN"/>
              </w:rPr>
            </w:pPr>
            <w:r w:rsidRPr="00C130D8">
              <w:rPr>
                <w:rFonts w:ascii="Book Antiqua" w:hAnsi="Book Antiqua"/>
                <w:lang w:eastAsia="zh-CN"/>
              </w:rPr>
              <w:t>1.060</w:t>
            </w:r>
          </w:p>
        </w:tc>
        <w:tc>
          <w:tcPr>
            <w:tcW w:w="722" w:type="pct"/>
            <w:tcBorders>
              <w:top w:val="nil"/>
              <w:left w:val="nil"/>
              <w:bottom w:val="single" w:sz="8" w:space="0" w:color="auto"/>
              <w:right w:val="nil"/>
            </w:tcBorders>
          </w:tcPr>
          <w:p w14:paraId="1C3A4B6F" w14:textId="77777777" w:rsidR="00455374" w:rsidRPr="00C130D8" w:rsidRDefault="00000000" w:rsidP="00C130D8">
            <w:pPr>
              <w:autoSpaceDE w:val="0"/>
              <w:adjustRightInd w:val="0"/>
              <w:snapToGrid w:val="0"/>
              <w:spacing w:line="360" w:lineRule="auto"/>
              <w:rPr>
                <w:rFonts w:ascii="Book Antiqua" w:hAnsi="Book Antiqua"/>
                <w:lang w:eastAsia="zh-CN"/>
              </w:rPr>
            </w:pPr>
            <w:r w:rsidRPr="00C130D8">
              <w:rPr>
                <w:rFonts w:ascii="Book Antiqua" w:hAnsi="Book Antiqua"/>
                <w:lang w:eastAsia="zh-CN"/>
              </w:rPr>
              <w:t>0.998-1.105</w:t>
            </w:r>
          </w:p>
        </w:tc>
      </w:tr>
    </w:tbl>
    <w:p w14:paraId="7921FC4B" w14:textId="77777777" w:rsidR="00455374" w:rsidRPr="00C130D8" w:rsidRDefault="00000000" w:rsidP="00C130D8">
      <w:pPr>
        <w:autoSpaceDE w:val="0"/>
        <w:adjustRightInd w:val="0"/>
        <w:snapToGrid w:val="0"/>
        <w:spacing w:line="360" w:lineRule="auto"/>
        <w:jc w:val="both"/>
        <w:rPr>
          <w:rFonts w:ascii="Book Antiqua" w:hAnsi="Book Antiqua" w:cs="Book Antiqua"/>
          <w:kern w:val="2"/>
        </w:rPr>
      </w:pPr>
      <w:r w:rsidRPr="00C130D8">
        <w:rPr>
          <w:rFonts w:ascii="Book Antiqua" w:hAnsi="Book Antiqua" w:cs="Book Antiqua"/>
          <w:vertAlign w:val="superscript"/>
        </w:rPr>
        <w:t>1</w:t>
      </w:r>
      <w:r w:rsidRPr="00C130D8">
        <w:rPr>
          <w:rFonts w:ascii="Book Antiqua" w:hAnsi="Book Antiqua"/>
          <w:i/>
          <w:iCs/>
        </w:rPr>
        <w:t>P</w:t>
      </w:r>
      <w:r w:rsidRPr="00C130D8">
        <w:rPr>
          <w:rFonts w:ascii="Book Antiqua" w:hAnsi="Book Antiqua" w:cs="Book Antiqua"/>
        </w:rPr>
        <w:t xml:space="preserve"> </w:t>
      </w:r>
      <w:r w:rsidRPr="00C130D8">
        <w:rPr>
          <w:rFonts w:ascii="Book Antiqua" w:hAnsi="Book Antiqua"/>
        </w:rPr>
        <w:t>&lt;</w:t>
      </w:r>
      <w:r w:rsidRPr="00C130D8">
        <w:rPr>
          <w:rFonts w:ascii="Book Antiqua" w:hAnsi="Book Antiqua" w:cs="Book Antiqua"/>
        </w:rPr>
        <w:t xml:space="preserve"> </w:t>
      </w:r>
      <w:r w:rsidRPr="00C130D8">
        <w:rPr>
          <w:rFonts w:ascii="Book Antiqua" w:hAnsi="Book Antiqua"/>
        </w:rPr>
        <w:t>0.05</w:t>
      </w:r>
      <w:r w:rsidRPr="00C130D8">
        <w:rPr>
          <w:rFonts w:ascii="Book Antiqua" w:hAnsi="Book Antiqua" w:cs="Book Antiqua"/>
        </w:rPr>
        <w:t>.</w:t>
      </w:r>
    </w:p>
    <w:p w14:paraId="27D8CFBF" w14:textId="77777777" w:rsidR="00455374" w:rsidRPr="00C130D8" w:rsidRDefault="00000000" w:rsidP="00C130D8">
      <w:pPr>
        <w:autoSpaceDE w:val="0"/>
        <w:adjustRightInd w:val="0"/>
        <w:snapToGrid w:val="0"/>
        <w:spacing w:line="360" w:lineRule="auto"/>
        <w:jc w:val="both"/>
        <w:rPr>
          <w:rFonts w:ascii="Book Antiqua" w:hAnsi="Book Antiqua" w:cs="Book Antiqua"/>
        </w:rPr>
      </w:pPr>
      <w:r w:rsidRPr="00C130D8">
        <w:rPr>
          <w:rFonts w:ascii="Book Antiqua" w:hAnsi="Book Antiqua" w:cs="Book Antiqua"/>
          <w:vertAlign w:val="superscript"/>
        </w:rPr>
        <w:t>2</w:t>
      </w:r>
      <w:r w:rsidRPr="00C130D8">
        <w:rPr>
          <w:rFonts w:ascii="Book Antiqua" w:hAnsi="Book Antiqua"/>
          <w:i/>
          <w:iCs/>
        </w:rPr>
        <w:t>P</w:t>
      </w:r>
      <w:r w:rsidRPr="00C130D8">
        <w:rPr>
          <w:rFonts w:ascii="Book Antiqua" w:hAnsi="Book Antiqua" w:cs="Book Antiqua"/>
        </w:rPr>
        <w:t xml:space="preserve"> </w:t>
      </w:r>
      <w:r w:rsidRPr="00C130D8">
        <w:rPr>
          <w:rFonts w:ascii="Book Antiqua" w:hAnsi="Book Antiqua"/>
        </w:rPr>
        <w:t>&lt;</w:t>
      </w:r>
      <w:r w:rsidRPr="00C130D8">
        <w:rPr>
          <w:rFonts w:ascii="Book Antiqua" w:hAnsi="Book Antiqua" w:cs="Book Antiqua"/>
        </w:rPr>
        <w:t xml:space="preserve"> </w:t>
      </w:r>
      <w:r w:rsidRPr="00C130D8">
        <w:rPr>
          <w:rFonts w:ascii="Book Antiqua" w:hAnsi="Book Antiqua"/>
        </w:rPr>
        <w:t>0.01</w:t>
      </w:r>
      <w:r w:rsidRPr="00C130D8">
        <w:rPr>
          <w:rFonts w:ascii="Book Antiqua" w:hAnsi="Book Antiqua" w:cs="Book Antiqua"/>
        </w:rPr>
        <w:t>.</w:t>
      </w:r>
    </w:p>
    <w:p w14:paraId="43A687A9" w14:textId="77777777" w:rsidR="00455374" w:rsidRPr="00C130D8" w:rsidRDefault="00000000" w:rsidP="00C130D8">
      <w:pPr>
        <w:autoSpaceDE w:val="0"/>
        <w:adjustRightInd w:val="0"/>
        <w:snapToGrid w:val="0"/>
        <w:spacing w:line="360" w:lineRule="auto"/>
        <w:jc w:val="both"/>
        <w:rPr>
          <w:rFonts w:ascii="Book Antiqua" w:hAnsi="Book Antiqua"/>
        </w:rPr>
      </w:pPr>
      <w:r w:rsidRPr="00C130D8">
        <w:rPr>
          <w:rFonts w:ascii="Book Antiqua" w:hAnsi="Book Antiqua" w:cs="Book Antiqua"/>
          <w:vertAlign w:val="superscript"/>
        </w:rPr>
        <w:t>3</w:t>
      </w:r>
      <w:r w:rsidRPr="00C130D8">
        <w:rPr>
          <w:rFonts w:ascii="Book Antiqua" w:hAnsi="Book Antiqua"/>
          <w:i/>
          <w:iCs/>
        </w:rPr>
        <w:t>P</w:t>
      </w:r>
      <w:r w:rsidRPr="00C130D8">
        <w:rPr>
          <w:rFonts w:ascii="Book Antiqua" w:hAnsi="Book Antiqua" w:cs="Book Antiqua"/>
        </w:rPr>
        <w:t xml:space="preserve"> </w:t>
      </w:r>
      <w:r w:rsidRPr="00C130D8">
        <w:rPr>
          <w:rFonts w:ascii="Book Antiqua" w:hAnsi="Book Antiqua"/>
        </w:rPr>
        <w:t>&lt;</w:t>
      </w:r>
      <w:r w:rsidRPr="00C130D8">
        <w:rPr>
          <w:rFonts w:ascii="Book Antiqua" w:hAnsi="Book Antiqua" w:cs="Book Antiqua"/>
        </w:rPr>
        <w:t xml:space="preserve"> </w:t>
      </w:r>
      <w:r w:rsidRPr="00C130D8">
        <w:rPr>
          <w:rFonts w:ascii="Book Antiqua" w:hAnsi="Book Antiqua"/>
        </w:rPr>
        <w:t>0.00</w:t>
      </w:r>
      <w:r w:rsidRPr="00C130D8">
        <w:rPr>
          <w:rFonts w:ascii="Book Antiqua" w:hAnsi="Book Antiqua" w:cs="Book Antiqua"/>
        </w:rPr>
        <w:t>1.</w:t>
      </w:r>
    </w:p>
    <w:p w14:paraId="78B6C0A2" w14:textId="77777777" w:rsidR="0072741A" w:rsidRDefault="00000000" w:rsidP="00C130D8">
      <w:pPr>
        <w:autoSpaceDE w:val="0"/>
        <w:adjustRightInd w:val="0"/>
        <w:snapToGrid w:val="0"/>
        <w:spacing w:line="360" w:lineRule="auto"/>
        <w:jc w:val="both"/>
        <w:rPr>
          <w:rFonts w:ascii="Book Antiqua" w:hAnsi="Book Antiqua" w:cs="Book Antiqua"/>
        </w:rPr>
        <w:sectPr w:rsidR="0072741A">
          <w:pgSz w:w="12240" w:h="15840"/>
          <w:pgMar w:top="1440" w:right="1440" w:bottom="1440" w:left="1440" w:header="720" w:footer="720" w:gutter="0"/>
          <w:cols w:space="720"/>
          <w:docGrid w:linePitch="360"/>
        </w:sectPr>
      </w:pPr>
      <w:r w:rsidRPr="00C130D8">
        <w:rPr>
          <w:rFonts w:ascii="Book Antiqua" w:hAnsi="Book Antiqua"/>
        </w:rPr>
        <w:t>BDI-II: Beck Depression Inventory-II; SAS: Self-Rating Anxiety Scale; PSQI: Pittsburgh Sleep Quality Index; DM: Diabetes Mellitus; CVD: Cardiovascular Disease</w:t>
      </w:r>
      <w:r w:rsidRPr="00C130D8">
        <w:rPr>
          <w:rFonts w:ascii="Book Antiqua" w:hAnsi="Book Antiqua" w:cs="Book Antiqua"/>
        </w:rPr>
        <w:t>.</w:t>
      </w:r>
    </w:p>
    <w:p w14:paraId="154A3BFA" w14:textId="77777777" w:rsidR="0072741A" w:rsidRDefault="0072741A" w:rsidP="0072741A">
      <w:pPr>
        <w:snapToGrid w:val="0"/>
        <w:ind w:leftChars="100" w:left="240"/>
        <w:jc w:val="center"/>
        <w:rPr>
          <w:rFonts w:ascii="Book Antiqua" w:hAnsi="Book Antiqua"/>
        </w:rPr>
      </w:pPr>
      <w:bookmarkStart w:id="1" w:name="_Hlk150985362"/>
    </w:p>
    <w:p w14:paraId="5BEB99D2" w14:textId="77777777" w:rsidR="0072741A" w:rsidRDefault="0072741A" w:rsidP="0072741A">
      <w:pPr>
        <w:snapToGrid w:val="0"/>
        <w:ind w:leftChars="100" w:left="240"/>
        <w:jc w:val="center"/>
        <w:rPr>
          <w:rFonts w:ascii="Book Antiqua" w:hAnsi="Book Antiqua"/>
        </w:rPr>
      </w:pPr>
    </w:p>
    <w:p w14:paraId="7878E95F" w14:textId="77777777" w:rsidR="0072741A" w:rsidRDefault="0072741A" w:rsidP="0072741A">
      <w:pPr>
        <w:snapToGrid w:val="0"/>
        <w:ind w:leftChars="100" w:left="240"/>
        <w:jc w:val="center"/>
        <w:rPr>
          <w:rFonts w:ascii="Book Antiqua" w:hAnsi="Book Antiqua"/>
        </w:rPr>
      </w:pPr>
    </w:p>
    <w:p w14:paraId="519DEAC8" w14:textId="77777777" w:rsidR="0072741A" w:rsidRDefault="0072741A" w:rsidP="0072741A">
      <w:pPr>
        <w:snapToGrid w:val="0"/>
        <w:ind w:leftChars="100" w:left="240"/>
        <w:jc w:val="center"/>
        <w:rPr>
          <w:rFonts w:ascii="Book Antiqua" w:hAnsi="Book Antiqua"/>
        </w:rPr>
      </w:pPr>
    </w:p>
    <w:p w14:paraId="3244CB81" w14:textId="77777777" w:rsidR="0072741A" w:rsidRDefault="0072741A" w:rsidP="0072741A">
      <w:pPr>
        <w:snapToGrid w:val="0"/>
        <w:ind w:leftChars="100" w:left="240"/>
        <w:jc w:val="center"/>
        <w:rPr>
          <w:rFonts w:ascii="Book Antiqua" w:hAnsi="Book Antiqua"/>
        </w:rPr>
      </w:pPr>
      <w:r>
        <w:rPr>
          <w:rFonts w:ascii="Book Antiqua" w:hAnsi="Book Antiqua"/>
          <w:noProof/>
        </w:rPr>
        <w:drawing>
          <wp:inline distT="0" distB="0" distL="0" distR="0" wp14:anchorId="53FB2135" wp14:editId="6435D07C">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143FED55" w14:textId="77777777" w:rsidR="0072741A" w:rsidRDefault="0072741A" w:rsidP="0072741A">
      <w:pPr>
        <w:snapToGrid w:val="0"/>
        <w:ind w:leftChars="100" w:left="240"/>
        <w:jc w:val="center"/>
        <w:rPr>
          <w:rFonts w:ascii="Book Antiqua" w:hAnsi="Book Antiqua"/>
        </w:rPr>
      </w:pPr>
    </w:p>
    <w:p w14:paraId="738084B5" w14:textId="77777777" w:rsidR="0072741A" w:rsidRDefault="0072741A" w:rsidP="0072741A">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247001C0" w14:textId="77777777" w:rsidR="0072741A" w:rsidRDefault="0072741A" w:rsidP="0072741A">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77FFEF19" w14:textId="77777777" w:rsidR="0072741A" w:rsidRDefault="0072741A" w:rsidP="0072741A">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308495CF" w14:textId="77777777" w:rsidR="0072741A" w:rsidRDefault="0072741A" w:rsidP="0072741A">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6973E643" w14:textId="77777777" w:rsidR="0072741A" w:rsidRDefault="0072741A" w:rsidP="0072741A">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1E557DCC" w14:textId="77777777" w:rsidR="0072741A" w:rsidRDefault="0072741A" w:rsidP="0072741A">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50C7AC56" w14:textId="77777777" w:rsidR="0072741A" w:rsidRDefault="0072741A" w:rsidP="0072741A">
      <w:pPr>
        <w:snapToGrid w:val="0"/>
        <w:ind w:leftChars="100" w:left="240"/>
        <w:jc w:val="center"/>
        <w:rPr>
          <w:rFonts w:ascii="Book Antiqua" w:hAnsi="Book Antiqua"/>
        </w:rPr>
      </w:pPr>
    </w:p>
    <w:p w14:paraId="172B460C" w14:textId="77777777" w:rsidR="0072741A" w:rsidRDefault="0072741A" w:rsidP="0072741A">
      <w:pPr>
        <w:snapToGrid w:val="0"/>
        <w:ind w:leftChars="100" w:left="240"/>
        <w:jc w:val="center"/>
        <w:rPr>
          <w:rFonts w:ascii="Book Antiqua" w:hAnsi="Book Antiqua"/>
        </w:rPr>
      </w:pPr>
    </w:p>
    <w:p w14:paraId="722AF5ED" w14:textId="77777777" w:rsidR="0072741A" w:rsidRDefault="0072741A" w:rsidP="0072741A">
      <w:pPr>
        <w:snapToGrid w:val="0"/>
        <w:ind w:leftChars="100" w:left="240"/>
        <w:jc w:val="center"/>
        <w:rPr>
          <w:rFonts w:ascii="Book Antiqua" w:hAnsi="Book Antiqua"/>
        </w:rPr>
      </w:pPr>
    </w:p>
    <w:p w14:paraId="75296E72" w14:textId="77777777" w:rsidR="0072741A" w:rsidRDefault="0072741A" w:rsidP="0072741A">
      <w:pPr>
        <w:snapToGrid w:val="0"/>
        <w:ind w:leftChars="100" w:left="240"/>
        <w:jc w:val="center"/>
        <w:rPr>
          <w:rFonts w:ascii="Book Antiqua" w:hAnsi="Book Antiqua"/>
        </w:rPr>
      </w:pPr>
      <w:r>
        <w:rPr>
          <w:rFonts w:ascii="Book Antiqua" w:hAnsi="Book Antiqua"/>
          <w:noProof/>
        </w:rPr>
        <w:drawing>
          <wp:inline distT="0" distB="0" distL="0" distR="0" wp14:anchorId="7F8C03E7" wp14:editId="397EB379">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517EF43D" w14:textId="77777777" w:rsidR="0072741A" w:rsidRDefault="0072741A" w:rsidP="0072741A">
      <w:pPr>
        <w:snapToGrid w:val="0"/>
        <w:ind w:leftChars="100" w:left="240"/>
        <w:jc w:val="center"/>
        <w:rPr>
          <w:rFonts w:ascii="Book Antiqua" w:hAnsi="Book Antiqua"/>
        </w:rPr>
      </w:pPr>
    </w:p>
    <w:p w14:paraId="0E6CA680" w14:textId="77777777" w:rsidR="0072741A" w:rsidRDefault="0072741A" w:rsidP="0072741A">
      <w:pPr>
        <w:snapToGrid w:val="0"/>
        <w:ind w:leftChars="100" w:left="240"/>
        <w:jc w:val="center"/>
        <w:rPr>
          <w:rFonts w:ascii="Book Antiqua" w:hAnsi="Book Antiqua"/>
        </w:rPr>
      </w:pPr>
    </w:p>
    <w:p w14:paraId="793C23E9" w14:textId="77777777" w:rsidR="0072741A" w:rsidRDefault="0072741A" w:rsidP="0072741A">
      <w:pPr>
        <w:snapToGrid w:val="0"/>
        <w:ind w:leftChars="100" w:left="240"/>
        <w:jc w:val="center"/>
        <w:rPr>
          <w:rFonts w:ascii="Book Antiqua" w:hAnsi="Book Antiqua"/>
        </w:rPr>
      </w:pPr>
    </w:p>
    <w:p w14:paraId="133A9051" w14:textId="77777777" w:rsidR="0072741A" w:rsidRDefault="0072741A" w:rsidP="0072741A">
      <w:pPr>
        <w:snapToGrid w:val="0"/>
        <w:ind w:leftChars="100" w:left="240"/>
        <w:jc w:val="center"/>
        <w:rPr>
          <w:rFonts w:ascii="Book Antiqua" w:hAnsi="Book Antiqua"/>
        </w:rPr>
      </w:pPr>
    </w:p>
    <w:p w14:paraId="48BF31D7" w14:textId="77777777" w:rsidR="0072741A" w:rsidRDefault="0072741A" w:rsidP="0072741A">
      <w:pPr>
        <w:snapToGrid w:val="0"/>
        <w:ind w:leftChars="100" w:left="240"/>
        <w:jc w:val="center"/>
        <w:rPr>
          <w:rFonts w:ascii="Book Antiqua" w:hAnsi="Book Antiqua"/>
        </w:rPr>
      </w:pPr>
    </w:p>
    <w:p w14:paraId="69E7EAB5" w14:textId="77777777" w:rsidR="0072741A" w:rsidRDefault="0072741A" w:rsidP="0072741A">
      <w:pPr>
        <w:snapToGrid w:val="0"/>
        <w:ind w:leftChars="100" w:left="240"/>
        <w:jc w:val="center"/>
        <w:rPr>
          <w:rFonts w:ascii="Book Antiqua" w:hAnsi="Book Antiqua"/>
        </w:rPr>
      </w:pPr>
    </w:p>
    <w:p w14:paraId="01240749" w14:textId="77777777" w:rsidR="0072741A" w:rsidRDefault="0072741A" w:rsidP="0072741A">
      <w:pPr>
        <w:snapToGrid w:val="0"/>
        <w:ind w:leftChars="100" w:left="240"/>
        <w:jc w:val="center"/>
        <w:rPr>
          <w:rFonts w:ascii="Book Antiqua" w:hAnsi="Book Antiqua"/>
        </w:rPr>
      </w:pPr>
    </w:p>
    <w:p w14:paraId="5E3833B7" w14:textId="77777777" w:rsidR="0072741A" w:rsidRDefault="0072741A" w:rsidP="0072741A">
      <w:pPr>
        <w:snapToGrid w:val="0"/>
        <w:ind w:leftChars="100" w:left="240"/>
        <w:jc w:val="center"/>
        <w:rPr>
          <w:rFonts w:ascii="Book Antiqua" w:hAnsi="Book Antiqua"/>
        </w:rPr>
      </w:pPr>
    </w:p>
    <w:p w14:paraId="2D24D62A" w14:textId="77777777" w:rsidR="0072741A" w:rsidRDefault="0072741A" w:rsidP="0072741A">
      <w:pPr>
        <w:snapToGrid w:val="0"/>
        <w:ind w:leftChars="100" w:left="240"/>
        <w:jc w:val="center"/>
        <w:rPr>
          <w:rFonts w:ascii="Book Antiqua" w:hAnsi="Book Antiqua"/>
        </w:rPr>
      </w:pPr>
    </w:p>
    <w:p w14:paraId="7938D0A9" w14:textId="77777777" w:rsidR="0072741A" w:rsidRDefault="0072741A" w:rsidP="0072741A">
      <w:pPr>
        <w:snapToGrid w:val="0"/>
        <w:ind w:leftChars="100" w:left="240"/>
        <w:jc w:val="right"/>
        <w:rPr>
          <w:rFonts w:ascii="Book Antiqua" w:hAnsi="Book Antiqua"/>
          <w:color w:val="000000" w:themeColor="text1"/>
        </w:rPr>
      </w:pPr>
    </w:p>
    <w:p w14:paraId="13A9E792" w14:textId="77777777" w:rsidR="0072741A" w:rsidRDefault="0072741A" w:rsidP="0072741A">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xml:space="preserve">© 2023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bookmarkEnd w:id="1"/>
    <w:p w14:paraId="78258F66" w14:textId="77777777" w:rsidR="0072741A" w:rsidRDefault="0072741A" w:rsidP="0072741A">
      <w:pPr>
        <w:rPr>
          <w:rFonts w:ascii="Book Antiqua" w:hAnsi="Book Antiqua" w:cs="Book Antiqua"/>
          <w:b/>
          <w:bCs/>
          <w:color w:val="000000"/>
        </w:rPr>
      </w:pPr>
    </w:p>
    <w:p w14:paraId="66AF3DDA" w14:textId="77777777" w:rsidR="00455374" w:rsidRPr="00C130D8" w:rsidRDefault="00455374" w:rsidP="00C130D8">
      <w:pPr>
        <w:autoSpaceDE w:val="0"/>
        <w:adjustRightInd w:val="0"/>
        <w:snapToGrid w:val="0"/>
        <w:spacing w:line="360" w:lineRule="auto"/>
        <w:jc w:val="both"/>
        <w:rPr>
          <w:rFonts w:ascii="Book Antiqua" w:hAnsi="Book Antiqua" w:cs="Book Antiqua"/>
        </w:rPr>
      </w:pPr>
    </w:p>
    <w:sectPr w:rsidR="00455374" w:rsidRPr="00C130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DCA79" w14:textId="77777777" w:rsidR="00756B66" w:rsidRDefault="00756B66">
      <w:r>
        <w:separator/>
      </w:r>
    </w:p>
  </w:endnote>
  <w:endnote w:type="continuationSeparator" w:id="0">
    <w:p w14:paraId="5ED87322" w14:textId="77777777" w:rsidR="00756B66" w:rsidRDefault="00756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4150382"/>
    </w:sdtPr>
    <w:sdtEndPr>
      <w:rPr>
        <w:rFonts w:ascii="Book Antiqua" w:hAnsi="Book Antiqua"/>
        <w:sz w:val="24"/>
        <w:szCs w:val="24"/>
      </w:rPr>
    </w:sdtEndPr>
    <w:sdtContent>
      <w:sdt>
        <w:sdtPr>
          <w:id w:val="-1769616900"/>
        </w:sdtPr>
        <w:sdtEndPr>
          <w:rPr>
            <w:rFonts w:ascii="Book Antiqua" w:hAnsi="Book Antiqua"/>
            <w:sz w:val="24"/>
            <w:szCs w:val="24"/>
          </w:rPr>
        </w:sdtEndPr>
        <w:sdtContent>
          <w:p w14:paraId="064FD9EB" w14:textId="77777777" w:rsidR="00455374" w:rsidRDefault="00000000">
            <w:pPr>
              <w:pStyle w:val="a5"/>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p>
        </w:sdtContent>
      </w:sdt>
    </w:sdtContent>
  </w:sdt>
  <w:p w14:paraId="4067CFE2" w14:textId="77777777" w:rsidR="00455374" w:rsidRDefault="0045537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58028" w14:textId="77777777" w:rsidR="00756B66" w:rsidRDefault="00756B66">
      <w:r>
        <w:separator/>
      </w:r>
    </w:p>
  </w:footnote>
  <w:footnote w:type="continuationSeparator" w:id="0">
    <w:p w14:paraId="40A419BA" w14:textId="77777777" w:rsidR="00756B66" w:rsidRDefault="00756B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OTE1ZjM5OWYwYjk2ODhjNmEyNjQyMTBiY2ZlZTFmNjAifQ=="/>
  </w:docVars>
  <w:rsids>
    <w:rsidRoot w:val="00A77B3E"/>
    <w:rsid w:val="00015A83"/>
    <w:rsid w:val="00024B4F"/>
    <w:rsid w:val="00034AB3"/>
    <w:rsid w:val="000948D7"/>
    <w:rsid w:val="000F37B5"/>
    <w:rsid w:val="00102542"/>
    <w:rsid w:val="00125A23"/>
    <w:rsid w:val="001F29BF"/>
    <w:rsid w:val="002546F6"/>
    <w:rsid w:val="00285994"/>
    <w:rsid w:val="002C0B73"/>
    <w:rsid w:val="002C4CA7"/>
    <w:rsid w:val="0032798A"/>
    <w:rsid w:val="003A3DAF"/>
    <w:rsid w:val="003A5FB4"/>
    <w:rsid w:val="00455374"/>
    <w:rsid w:val="00473231"/>
    <w:rsid w:val="0048181A"/>
    <w:rsid w:val="004A5270"/>
    <w:rsid w:val="00522283"/>
    <w:rsid w:val="0053699E"/>
    <w:rsid w:val="00553AC7"/>
    <w:rsid w:val="00553B70"/>
    <w:rsid w:val="00587D7A"/>
    <w:rsid w:val="005A3766"/>
    <w:rsid w:val="00625D93"/>
    <w:rsid w:val="00695ECA"/>
    <w:rsid w:val="006B6776"/>
    <w:rsid w:val="00707CC4"/>
    <w:rsid w:val="0072741A"/>
    <w:rsid w:val="00751257"/>
    <w:rsid w:val="00756B66"/>
    <w:rsid w:val="00774C73"/>
    <w:rsid w:val="007B41CD"/>
    <w:rsid w:val="00820979"/>
    <w:rsid w:val="00864F85"/>
    <w:rsid w:val="008A0103"/>
    <w:rsid w:val="008E5110"/>
    <w:rsid w:val="009325FF"/>
    <w:rsid w:val="009A4312"/>
    <w:rsid w:val="009C1419"/>
    <w:rsid w:val="00A0234C"/>
    <w:rsid w:val="00A061B7"/>
    <w:rsid w:val="00A166D2"/>
    <w:rsid w:val="00A216D9"/>
    <w:rsid w:val="00A224BF"/>
    <w:rsid w:val="00A305F1"/>
    <w:rsid w:val="00A36944"/>
    <w:rsid w:val="00A77B3E"/>
    <w:rsid w:val="00C130D8"/>
    <w:rsid w:val="00C5590B"/>
    <w:rsid w:val="00C8442A"/>
    <w:rsid w:val="00CA2A55"/>
    <w:rsid w:val="00CC557B"/>
    <w:rsid w:val="00CE51CF"/>
    <w:rsid w:val="00CF6F1D"/>
    <w:rsid w:val="00D36713"/>
    <w:rsid w:val="00DE66CF"/>
    <w:rsid w:val="00E34150"/>
    <w:rsid w:val="00E57D95"/>
    <w:rsid w:val="00E75163"/>
    <w:rsid w:val="00ED1821"/>
    <w:rsid w:val="00F35AED"/>
    <w:rsid w:val="00F43A41"/>
    <w:rsid w:val="00F55113"/>
    <w:rsid w:val="00F60313"/>
    <w:rsid w:val="00F66066"/>
    <w:rsid w:val="00F844F1"/>
    <w:rsid w:val="00FF5C76"/>
    <w:rsid w:val="01F80389"/>
    <w:rsid w:val="079B7BAD"/>
    <w:rsid w:val="0CA351FD"/>
    <w:rsid w:val="19216BD4"/>
    <w:rsid w:val="28AF40F0"/>
    <w:rsid w:val="2D21251B"/>
    <w:rsid w:val="30E02264"/>
    <w:rsid w:val="50B46326"/>
    <w:rsid w:val="54A82537"/>
    <w:rsid w:val="761973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E0BEB7"/>
  <w15:docId w15:val="{B09911EC-CE07-4707-8715-A354505EB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footer"/>
    <w:basedOn w:val="a"/>
    <w:link w:val="a6"/>
    <w:uiPriority w:val="99"/>
    <w:qFormat/>
    <w:pPr>
      <w:tabs>
        <w:tab w:val="center" w:pos="4153"/>
        <w:tab w:val="right" w:pos="8306"/>
      </w:tabs>
      <w:snapToGrid w:val="0"/>
    </w:pPr>
    <w:rPr>
      <w:sz w:val="18"/>
      <w:szCs w:val="18"/>
    </w:rPr>
  </w:style>
  <w:style w:type="paragraph" w:styleId="a7">
    <w:name w:val="header"/>
    <w:basedOn w:val="a"/>
    <w:link w:val="a8"/>
    <w:qFormat/>
    <w:pPr>
      <w:tabs>
        <w:tab w:val="center" w:pos="4153"/>
        <w:tab w:val="right" w:pos="8306"/>
      </w:tabs>
      <w:snapToGrid w:val="0"/>
      <w:jc w:val="center"/>
    </w:pPr>
    <w:rPr>
      <w:sz w:val="18"/>
      <w:szCs w:val="18"/>
    </w:rPr>
  </w:style>
  <w:style w:type="paragraph" w:styleId="a9">
    <w:name w:val="annotation subject"/>
    <w:basedOn w:val="a3"/>
    <w:next w:val="a3"/>
    <w:link w:val="aa"/>
    <w:rPr>
      <w:b/>
      <w:bCs/>
    </w:rPr>
  </w:style>
  <w:style w:type="table" w:styleId="ab">
    <w:name w:val="Table Grid"/>
    <w:basedOn w:val="a1"/>
    <w:uiPriority w:val="99"/>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rPr>
      <w:sz w:val="21"/>
      <w:szCs w:val="21"/>
    </w:rPr>
  </w:style>
  <w:style w:type="character" w:customStyle="1" w:styleId="a4">
    <w:name w:val="批注文字 字符"/>
    <w:basedOn w:val="a0"/>
    <w:link w:val="a3"/>
    <w:rPr>
      <w:sz w:val="24"/>
      <w:szCs w:val="24"/>
    </w:rPr>
  </w:style>
  <w:style w:type="character" w:customStyle="1" w:styleId="aa">
    <w:name w:val="批注主题 字符"/>
    <w:basedOn w:val="a4"/>
    <w:link w:val="a9"/>
    <w:qFormat/>
    <w:rPr>
      <w:b/>
      <w:bCs/>
      <w:sz w:val="24"/>
      <w:szCs w:val="24"/>
    </w:rPr>
  </w:style>
  <w:style w:type="character" w:customStyle="1" w:styleId="a8">
    <w:name w:val="页眉 字符"/>
    <w:basedOn w:val="a0"/>
    <w:link w:val="a7"/>
    <w:qFormat/>
    <w:rPr>
      <w:sz w:val="18"/>
      <w:szCs w:val="18"/>
    </w:rPr>
  </w:style>
  <w:style w:type="character" w:customStyle="1" w:styleId="a6">
    <w:name w:val="页脚 字符"/>
    <w:basedOn w:val="a0"/>
    <w:link w:val="a5"/>
    <w:uiPriority w:val="99"/>
    <w:rPr>
      <w:sz w:val="18"/>
      <w:szCs w:val="18"/>
    </w:rPr>
  </w:style>
  <w:style w:type="paragraph" w:customStyle="1" w:styleId="1">
    <w:name w:val="修订1"/>
    <w:hidden/>
    <w:uiPriority w:val="99"/>
    <w:semiHidden/>
    <w:qFormat/>
    <w:rPr>
      <w:sz w:val="24"/>
      <w:szCs w:val="24"/>
      <w:lang w:eastAsia="en-US"/>
    </w:rPr>
  </w:style>
  <w:style w:type="paragraph" w:customStyle="1" w:styleId="2">
    <w:name w:val="修订2"/>
    <w:hidden/>
    <w:uiPriority w:val="99"/>
    <w:unhideWhenUsed/>
    <w:rPr>
      <w:sz w:val="24"/>
      <w:szCs w:val="24"/>
      <w:lang w:eastAsia="en-US"/>
    </w:rPr>
  </w:style>
  <w:style w:type="paragraph" w:customStyle="1" w:styleId="3">
    <w:name w:val="修订3"/>
    <w:hidden/>
    <w:uiPriority w:val="99"/>
    <w:unhideWhenUsed/>
    <w:rPr>
      <w:sz w:val="24"/>
      <w:szCs w:val="24"/>
      <w:lang w:eastAsia="en-US"/>
    </w:rPr>
  </w:style>
  <w:style w:type="paragraph" w:customStyle="1" w:styleId="4">
    <w:name w:val="修订4"/>
    <w:hidden/>
    <w:uiPriority w:val="99"/>
    <w:unhideWhenUsed/>
    <w:rPr>
      <w:sz w:val="24"/>
      <w:szCs w:val="24"/>
      <w:lang w:eastAsia="en-US"/>
    </w:rPr>
  </w:style>
  <w:style w:type="paragraph" w:styleId="ad">
    <w:name w:val="Revision"/>
    <w:hidden/>
    <w:uiPriority w:val="99"/>
    <w:unhideWhenUsed/>
    <w:rsid w:val="00E34150"/>
    <w:rPr>
      <w:sz w:val="24"/>
      <w:szCs w:val="24"/>
      <w:lang w:eastAsia="en-US"/>
    </w:rPr>
  </w:style>
  <w:style w:type="character" w:styleId="ae">
    <w:name w:val="Hyperlink"/>
    <w:basedOn w:val="a0"/>
    <w:rsid w:val="00C5590B"/>
    <w:rPr>
      <w:color w:val="0000FF" w:themeColor="hyperlink"/>
      <w:u w:val="single"/>
    </w:rPr>
  </w:style>
  <w:style w:type="character" w:styleId="af">
    <w:name w:val="Unresolved Mention"/>
    <w:basedOn w:val="a0"/>
    <w:uiPriority w:val="99"/>
    <w:semiHidden/>
    <w:unhideWhenUsed/>
    <w:rsid w:val="00C559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23</Pages>
  <Words>4981</Words>
  <Characters>28393</Characters>
  <Application>Microsoft Office Word</Application>
  <DocSecurity>0</DocSecurity>
  <Lines>236</Lines>
  <Paragraphs>66</Paragraphs>
  <ScaleCrop>false</ScaleCrop>
  <Company/>
  <LinksUpToDate>false</LinksUpToDate>
  <CharactersWithSpaces>33308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16428</dc:creator>
  <cp:lastModifiedBy>Chen YX</cp:lastModifiedBy>
  <cp:revision>36</cp:revision>
  <dcterms:created xsi:type="dcterms:W3CDTF">2023-09-25T07:57:00Z</dcterms:created>
  <dcterms:modified xsi:type="dcterms:W3CDTF">2023-11-15T16:53:00Z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8C4B38A4E85D4C2199CBB1B10C692AC6_13</vt:lpwstr>
  </property>
</Properties>
</file>