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68D862F" w14:textId="0076557F" w:rsidR="00275369" w:rsidRPr="00D371E3" w:rsidRDefault="00275369" w:rsidP="007A0D4D">
      <w:pPr>
        <w:spacing w:after="0" w:line="360" w:lineRule="auto"/>
        <w:jc w:val="both"/>
        <w:rPr>
          <w:rFonts w:ascii="Book Antiqua" w:hAnsi="Book Antiqua" w:cs="Tahoma"/>
          <w:b/>
          <w:color w:val="000000"/>
          <w:sz w:val="24"/>
          <w:szCs w:val="24"/>
        </w:rPr>
      </w:pPr>
      <w:bookmarkStart w:id="0" w:name="OLE_LINK328"/>
      <w:bookmarkStart w:id="1" w:name="OLE_LINK329"/>
      <w:r w:rsidRPr="00D371E3">
        <w:rPr>
          <w:rFonts w:ascii="Book Antiqua" w:hAnsi="Book Antiqua" w:cs="Tahoma"/>
          <w:b/>
          <w:color w:val="0000FF"/>
          <w:sz w:val="24"/>
          <w:szCs w:val="24"/>
        </w:rPr>
        <w:t xml:space="preserve">Name of journal: </w:t>
      </w:r>
      <w:r w:rsidR="009C21F6" w:rsidRPr="00D371E3">
        <w:rPr>
          <w:rFonts w:ascii="Book Antiqua" w:hAnsi="Book Antiqua" w:cs="Tahoma"/>
          <w:b/>
          <w:color w:val="000000"/>
          <w:sz w:val="24"/>
          <w:szCs w:val="24"/>
        </w:rPr>
        <w:t>World Journal of Gastrointestinal Pathophysiology</w:t>
      </w:r>
    </w:p>
    <w:p w14:paraId="0E6191B8" w14:textId="74170A59" w:rsidR="00275369" w:rsidRPr="00D371E3" w:rsidRDefault="00275369" w:rsidP="008D0069">
      <w:pPr>
        <w:spacing w:after="0" w:line="360" w:lineRule="auto"/>
        <w:jc w:val="both"/>
        <w:rPr>
          <w:rFonts w:ascii="Book Antiqua" w:hAnsi="Book Antiqua" w:cs="Tahoma"/>
          <w:b/>
          <w:color w:val="0000FF"/>
          <w:sz w:val="24"/>
          <w:szCs w:val="24"/>
          <w:lang w:eastAsia="zh-CN"/>
        </w:rPr>
      </w:pPr>
      <w:r w:rsidRPr="00D371E3">
        <w:rPr>
          <w:rFonts w:ascii="Book Antiqua" w:hAnsi="Book Antiqua" w:cs="Tahoma"/>
          <w:b/>
          <w:color w:val="0000FF"/>
          <w:sz w:val="24"/>
          <w:szCs w:val="24"/>
        </w:rPr>
        <w:t xml:space="preserve">ESPS Manuscript NO: </w:t>
      </w:r>
      <w:r w:rsidRPr="00D371E3">
        <w:rPr>
          <w:rFonts w:ascii="Book Antiqua" w:hAnsi="Book Antiqua" w:cs="Tahoma"/>
          <w:b/>
          <w:color w:val="0000FF"/>
          <w:sz w:val="24"/>
          <w:szCs w:val="24"/>
          <w:lang w:eastAsia="zh-CN"/>
        </w:rPr>
        <w:t>8777</w:t>
      </w:r>
    </w:p>
    <w:p w14:paraId="501FEEC0" w14:textId="7C903073" w:rsidR="00275369" w:rsidRPr="00D371E3" w:rsidRDefault="00275369" w:rsidP="008D0069">
      <w:pPr>
        <w:spacing w:after="0" w:line="360" w:lineRule="auto"/>
        <w:jc w:val="both"/>
        <w:rPr>
          <w:rFonts w:ascii="Book Antiqua" w:hAnsi="Book Antiqua" w:cs="Arial"/>
          <w:b/>
          <w:bCs/>
          <w:sz w:val="24"/>
          <w:szCs w:val="24"/>
          <w:lang w:eastAsia="zh-CN"/>
        </w:rPr>
      </w:pPr>
      <w:r w:rsidRPr="00D371E3">
        <w:rPr>
          <w:rFonts w:ascii="Book Antiqua" w:hAnsi="Book Antiqua" w:cs="Tahoma"/>
          <w:b/>
          <w:color w:val="0000FF"/>
          <w:sz w:val="24"/>
          <w:szCs w:val="24"/>
        </w:rPr>
        <w:t xml:space="preserve">Columns: </w:t>
      </w:r>
      <w:r w:rsidR="009C21F6" w:rsidRPr="00D371E3">
        <w:rPr>
          <w:rFonts w:ascii="Book Antiqua" w:hAnsi="Book Antiqua" w:cs="Arial"/>
          <w:b/>
          <w:bCs/>
          <w:sz w:val="24"/>
          <w:szCs w:val="24"/>
          <w:lang w:eastAsia="zh-CN"/>
        </w:rPr>
        <w:t>REVIEW</w:t>
      </w:r>
    </w:p>
    <w:bookmarkEnd w:id="0"/>
    <w:bookmarkEnd w:id="1"/>
    <w:p w14:paraId="006D60F3" w14:textId="77777777" w:rsidR="00275369" w:rsidRPr="00D371E3" w:rsidRDefault="00275369" w:rsidP="008D0069">
      <w:pPr>
        <w:spacing w:after="0" w:line="360" w:lineRule="auto"/>
        <w:jc w:val="both"/>
        <w:rPr>
          <w:rFonts w:ascii="Book Antiqua" w:hAnsi="Book Antiqua" w:cs="Times New Roman"/>
          <w:b/>
          <w:sz w:val="24"/>
          <w:szCs w:val="24"/>
          <w:lang w:eastAsia="zh-CN"/>
        </w:rPr>
      </w:pPr>
    </w:p>
    <w:p w14:paraId="7C72C83F" w14:textId="1F19BEAF" w:rsidR="004A018B" w:rsidRPr="00D371E3" w:rsidRDefault="004A018B" w:rsidP="008D0069">
      <w:pPr>
        <w:spacing w:after="0" w:line="360" w:lineRule="auto"/>
        <w:jc w:val="both"/>
        <w:rPr>
          <w:rFonts w:ascii="Book Antiqua" w:hAnsi="Book Antiqua" w:cs="Times New Roman"/>
          <w:sz w:val="24"/>
          <w:szCs w:val="24"/>
        </w:rPr>
      </w:pPr>
      <w:r w:rsidRPr="00D371E3">
        <w:rPr>
          <w:rFonts w:ascii="Book Antiqua" w:hAnsi="Book Antiqua" w:cs="Times New Roman"/>
          <w:sz w:val="24"/>
          <w:szCs w:val="24"/>
        </w:rPr>
        <w:t xml:space="preserve">Contemporary </w:t>
      </w:r>
      <w:r w:rsidR="001E068F" w:rsidRPr="00D371E3">
        <w:rPr>
          <w:rFonts w:ascii="Book Antiqua" w:hAnsi="Book Antiqua" w:cs="Times New Roman"/>
          <w:sz w:val="24"/>
          <w:szCs w:val="24"/>
        </w:rPr>
        <w:t>surgical management of rectovaginal fistula i</w:t>
      </w:r>
      <w:r w:rsidRPr="00D371E3">
        <w:rPr>
          <w:rFonts w:ascii="Book Antiqua" w:hAnsi="Book Antiqua" w:cs="Times New Roman"/>
          <w:sz w:val="24"/>
          <w:szCs w:val="24"/>
        </w:rPr>
        <w:t xml:space="preserve">n Crohn’s </w:t>
      </w:r>
      <w:r w:rsidR="001E068F" w:rsidRPr="00D371E3">
        <w:rPr>
          <w:rFonts w:ascii="Book Antiqua" w:hAnsi="Book Antiqua" w:cs="Times New Roman"/>
          <w:sz w:val="24"/>
          <w:szCs w:val="24"/>
        </w:rPr>
        <w:t>d</w:t>
      </w:r>
      <w:r w:rsidRPr="00D371E3">
        <w:rPr>
          <w:rFonts w:ascii="Book Antiqua" w:hAnsi="Book Antiqua" w:cs="Times New Roman"/>
          <w:sz w:val="24"/>
          <w:szCs w:val="24"/>
        </w:rPr>
        <w:t>isease</w:t>
      </w:r>
    </w:p>
    <w:p w14:paraId="740F3437" w14:textId="77777777" w:rsidR="00DF5FF8" w:rsidRPr="00D371E3" w:rsidRDefault="00DF5FF8" w:rsidP="008D0069">
      <w:pPr>
        <w:spacing w:after="0" w:line="360" w:lineRule="auto"/>
        <w:jc w:val="both"/>
        <w:rPr>
          <w:rFonts w:ascii="Book Antiqua" w:hAnsi="Book Antiqua" w:cs="Times New Roman"/>
          <w:sz w:val="24"/>
          <w:szCs w:val="24"/>
        </w:rPr>
      </w:pPr>
    </w:p>
    <w:p w14:paraId="06531A05" w14:textId="3C1C2ED3" w:rsidR="00DF5FF8" w:rsidRPr="00D371E3" w:rsidRDefault="00EA74A7" w:rsidP="008D0069">
      <w:pPr>
        <w:spacing w:after="0" w:line="360" w:lineRule="auto"/>
        <w:jc w:val="both"/>
        <w:rPr>
          <w:rFonts w:ascii="Book Antiqua" w:hAnsi="Book Antiqua" w:cs="Times New Roman"/>
          <w:sz w:val="24"/>
          <w:szCs w:val="24"/>
        </w:rPr>
      </w:pPr>
      <w:r w:rsidRPr="00D371E3">
        <w:rPr>
          <w:rFonts w:ascii="Book Antiqua" w:hAnsi="Book Antiqua" w:cs="Times New Roman"/>
          <w:sz w:val="24"/>
          <w:szCs w:val="24"/>
        </w:rPr>
        <w:t xml:space="preserve">Valente </w:t>
      </w:r>
      <w:r w:rsidRPr="00D371E3">
        <w:rPr>
          <w:rFonts w:ascii="Book Antiqua" w:hAnsi="Book Antiqua" w:cs="Times New Roman"/>
          <w:sz w:val="24"/>
          <w:szCs w:val="24"/>
          <w:lang w:eastAsia="zh-CN"/>
        </w:rPr>
        <w:t xml:space="preserve">SA </w:t>
      </w:r>
      <w:r w:rsidR="005A30DB" w:rsidRPr="005A30DB">
        <w:rPr>
          <w:rFonts w:ascii="Book Antiqua" w:hAnsi="Book Antiqua" w:cs="Times New Roman"/>
          <w:i/>
          <w:sz w:val="24"/>
          <w:szCs w:val="24"/>
          <w:lang w:eastAsia="zh-CN"/>
        </w:rPr>
        <w:t>et al</w:t>
      </w:r>
      <w:r w:rsidRPr="00D371E3">
        <w:rPr>
          <w:rFonts w:ascii="Book Antiqua" w:hAnsi="Book Antiqua" w:cs="Times New Roman"/>
          <w:sz w:val="24"/>
          <w:szCs w:val="24"/>
          <w:lang w:eastAsia="zh-CN"/>
        </w:rPr>
        <w:t xml:space="preserve">. </w:t>
      </w:r>
      <w:r w:rsidR="00DF5FF8" w:rsidRPr="00D371E3">
        <w:rPr>
          <w:rFonts w:ascii="Book Antiqua" w:hAnsi="Book Antiqua" w:cs="Times New Roman"/>
          <w:sz w:val="24"/>
          <w:szCs w:val="24"/>
        </w:rPr>
        <w:t xml:space="preserve">Surgery for Crohn’s associated </w:t>
      </w:r>
      <w:r w:rsidR="006D6669" w:rsidRPr="00D371E3">
        <w:rPr>
          <w:rFonts w:ascii="Book Antiqua" w:hAnsi="Book Antiqua" w:cs="Times New Roman"/>
          <w:sz w:val="24"/>
          <w:szCs w:val="24"/>
        </w:rPr>
        <w:t>r</w:t>
      </w:r>
      <w:r w:rsidR="00DF5FF8" w:rsidRPr="00D371E3">
        <w:rPr>
          <w:rFonts w:ascii="Book Antiqua" w:hAnsi="Book Antiqua" w:cs="Times New Roman"/>
          <w:sz w:val="24"/>
          <w:szCs w:val="24"/>
        </w:rPr>
        <w:t>ectovaginal fistula</w:t>
      </w:r>
    </w:p>
    <w:p w14:paraId="2572C070" w14:textId="77777777" w:rsidR="00DF5FF8" w:rsidRPr="00D371E3" w:rsidRDefault="00DF5FF8" w:rsidP="008D0069">
      <w:pPr>
        <w:spacing w:after="0" w:line="360" w:lineRule="auto"/>
        <w:jc w:val="both"/>
        <w:rPr>
          <w:rFonts w:ascii="Book Antiqua" w:hAnsi="Book Antiqua" w:cs="Times New Roman"/>
          <w:b/>
          <w:sz w:val="24"/>
          <w:szCs w:val="24"/>
        </w:rPr>
      </w:pPr>
    </w:p>
    <w:p w14:paraId="5A790981" w14:textId="5AFEC790" w:rsidR="004A018B" w:rsidRPr="00D371E3" w:rsidRDefault="004A018B" w:rsidP="008D0069">
      <w:pPr>
        <w:spacing w:after="0" w:line="360" w:lineRule="auto"/>
        <w:jc w:val="both"/>
        <w:rPr>
          <w:rFonts w:ascii="Book Antiqua" w:hAnsi="Book Antiqua" w:cs="Times New Roman"/>
          <w:sz w:val="24"/>
          <w:szCs w:val="24"/>
          <w:lang w:eastAsia="zh-CN"/>
        </w:rPr>
      </w:pPr>
      <w:r w:rsidRPr="00D371E3">
        <w:rPr>
          <w:rFonts w:ascii="Book Antiqua" w:hAnsi="Book Antiqua" w:cs="Times New Roman"/>
          <w:sz w:val="24"/>
          <w:szCs w:val="24"/>
        </w:rPr>
        <w:t>Michael A Valente</w:t>
      </w:r>
      <w:r w:rsidR="002C64BC" w:rsidRPr="00D371E3">
        <w:rPr>
          <w:rFonts w:ascii="Book Antiqua" w:hAnsi="Book Antiqua" w:cs="Times New Roman"/>
          <w:sz w:val="24"/>
          <w:szCs w:val="24"/>
          <w:lang w:eastAsia="zh-CN"/>
        </w:rPr>
        <w:t>,</w:t>
      </w:r>
      <w:r w:rsidRPr="00D371E3">
        <w:rPr>
          <w:rFonts w:ascii="Book Antiqua" w:hAnsi="Book Antiqua" w:cs="Times New Roman"/>
          <w:sz w:val="24"/>
          <w:szCs w:val="24"/>
        </w:rPr>
        <w:t xml:space="preserve"> Tracy L</w:t>
      </w:r>
      <w:r w:rsidR="002C64BC" w:rsidRPr="00D371E3">
        <w:rPr>
          <w:rFonts w:ascii="Book Antiqua" w:hAnsi="Book Antiqua" w:cs="Times New Roman"/>
          <w:sz w:val="24"/>
          <w:szCs w:val="24"/>
          <w:lang w:eastAsia="zh-CN"/>
        </w:rPr>
        <w:t xml:space="preserve"> </w:t>
      </w:r>
      <w:r w:rsidRPr="00D371E3">
        <w:rPr>
          <w:rFonts w:ascii="Book Antiqua" w:hAnsi="Book Antiqua" w:cs="Times New Roman"/>
          <w:sz w:val="24"/>
          <w:szCs w:val="24"/>
        </w:rPr>
        <w:t>Hull</w:t>
      </w:r>
    </w:p>
    <w:p w14:paraId="11795CA5" w14:textId="77777777" w:rsidR="002C64BC" w:rsidRPr="00D371E3" w:rsidRDefault="002C64BC" w:rsidP="008D0069">
      <w:pPr>
        <w:spacing w:after="0" w:line="360" w:lineRule="auto"/>
        <w:jc w:val="both"/>
        <w:rPr>
          <w:rFonts w:ascii="Book Antiqua" w:hAnsi="Book Antiqua" w:cs="Times New Roman"/>
          <w:b/>
          <w:sz w:val="24"/>
          <w:szCs w:val="24"/>
          <w:lang w:eastAsia="zh-CN"/>
        </w:rPr>
      </w:pPr>
    </w:p>
    <w:p w14:paraId="706E7400" w14:textId="16BFE074" w:rsidR="004A018B" w:rsidRPr="00D371E3" w:rsidRDefault="00D81102" w:rsidP="008D0069">
      <w:pPr>
        <w:spacing w:after="0" w:line="360" w:lineRule="auto"/>
        <w:jc w:val="both"/>
        <w:rPr>
          <w:rFonts w:ascii="Book Antiqua" w:hAnsi="Book Antiqua" w:cs="Times New Roman"/>
          <w:sz w:val="24"/>
          <w:szCs w:val="24"/>
          <w:lang w:eastAsia="zh-CN"/>
        </w:rPr>
      </w:pPr>
      <w:r w:rsidRPr="00D371E3">
        <w:rPr>
          <w:rFonts w:ascii="Book Antiqua" w:hAnsi="Book Antiqua" w:cs="Times New Roman"/>
          <w:b/>
          <w:sz w:val="24"/>
          <w:szCs w:val="24"/>
        </w:rPr>
        <w:t>Michael A Valente</w:t>
      </w:r>
      <w:r w:rsidRPr="00D371E3">
        <w:rPr>
          <w:rFonts w:ascii="Book Antiqua" w:hAnsi="Book Antiqua" w:cs="Times New Roman"/>
          <w:b/>
          <w:sz w:val="24"/>
          <w:szCs w:val="24"/>
          <w:lang w:eastAsia="zh-CN"/>
        </w:rPr>
        <w:t>,</w:t>
      </w:r>
      <w:r w:rsidRPr="00D371E3">
        <w:rPr>
          <w:rFonts w:ascii="Book Antiqua" w:hAnsi="Book Antiqua" w:cs="Times New Roman"/>
          <w:b/>
          <w:sz w:val="24"/>
          <w:szCs w:val="24"/>
        </w:rPr>
        <w:t xml:space="preserve"> Tracy L</w:t>
      </w:r>
      <w:r w:rsidRPr="00D371E3">
        <w:rPr>
          <w:rFonts w:ascii="Book Antiqua" w:hAnsi="Book Antiqua" w:cs="Times New Roman"/>
          <w:b/>
          <w:sz w:val="24"/>
          <w:szCs w:val="24"/>
          <w:lang w:eastAsia="zh-CN"/>
        </w:rPr>
        <w:t xml:space="preserve"> </w:t>
      </w:r>
      <w:r w:rsidRPr="00D371E3">
        <w:rPr>
          <w:rFonts w:ascii="Book Antiqua" w:hAnsi="Book Antiqua" w:cs="Times New Roman"/>
          <w:b/>
          <w:sz w:val="24"/>
          <w:szCs w:val="24"/>
        </w:rPr>
        <w:t>Hull</w:t>
      </w:r>
      <w:r w:rsidRPr="00D371E3">
        <w:rPr>
          <w:rFonts w:ascii="Book Antiqua" w:hAnsi="Book Antiqua" w:cs="Times New Roman"/>
          <w:b/>
          <w:sz w:val="24"/>
          <w:szCs w:val="24"/>
          <w:lang w:eastAsia="zh-CN"/>
        </w:rPr>
        <w:t xml:space="preserve">, </w:t>
      </w:r>
      <w:r w:rsidR="004A018B" w:rsidRPr="00D371E3">
        <w:rPr>
          <w:rFonts w:ascii="Book Antiqua" w:hAnsi="Book Antiqua" w:cs="Times New Roman"/>
          <w:sz w:val="24"/>
          <w:szCs w:val="24"/>
        </w:rPr>
        <w:t>Department of Colorectal Surgery, Digestive Disease Institute, Cleveland Clinic, Cleveland, O</w:t>
      </w:r>
      <w:r w:rsidR="001F0CB4" w:rsidRPr="00D371E3">
        <w:rPr>
          <w:rFonts w:ascii="Book Antiqua" w:hAnsi="Book Antiqua" w:cs="Times New Roman"/>
          <w:sz w:val="24"/>
          <w:szCs w:val="24"/>
          <w:lang w:eastAsia="zh-CN"/>
        </w:rPr>
        <w:t>H</w:t>
      </w:r>
      <w:r w:rsidR="00DF5FF8" w:rsidRPr="00D371E3">
        <w:rPr>
          <w:rFonts w:ascii="Book Antiqua" w:hAnsi="Book Antiqua" w:cs="Times New Roman"/>
          <w:sz w:val="24"/>
          <w:szCs w:val="24"/>
        </w:rPr>
        <w:t xml:space="preserve"> 44195</w:t>
      </w:r>
      <w:r w:rsidR="004A018B" w:rsidRPr="00D371E3">
        <w:rPr>
          <w:rFonts w:ascii="Book Antiqua" w:hAnsi="Book Antiqua" w:cs="Times New Roman"/>
          <w:sz w:val="24"/>
          <w:szCs w:val="24"/>
        </w:rPr>
        <w:t xml:space="preserve">, </w:t>
      </w:r>
      <w:bookmarkStart w:id="2" w:name="OLE_LINK144"/>
      <w:bookmarkStart w:id="3" w:name="OLE_LINK145"/>
      <w:bookmarkStart w:id="4" w:name="OLE_LINK31"/>
      <w:r w:rsidR="001F0CB4" w:rsidRPr="00D371E3">
        <w:rPr>
          <w:rFonts w:ascii="Book Antiqua" w:hAnsi="Book Antiqua" w:cs="Garamond"/>
          <w:sz w:val="24"/>
          <w:szCs w:val="24"/>
        </w:rPr>
        <w:t>United States</w:t>
      </w:r>
      <w:bookmarkEnd w:id="2"/>
      <w:bookmarkEnd w:id="3"/>
      <w:bookmarkEnd w:id="4"/>
    </w:p>
    <w:p w14:paraId="30022190" w14:textId="77777777" w:rsidR="00D81102" w:rsidRPr="00D371E3" w:rsidRDefault="00D81102" w:rsidP="008D0069">
      <w:pPr>
        <w:spacing w:after="0" w:line="360" w:lineRule="auto"/>
        <w:jc w:val="both"/>
        <w:rPr>
          <w:rFonts w:ascii="Book Antiqua" w:hAnsi="Book Antiqua" w:cs="Times New Roman"/>
          <w:sz w:val="24"/>
          <w:szCs w:val="24"/>
          <w:lang w:eastAsia="zh-CN"/>
        </w:rPr>
      </w:pPr>
    </w:p>
    <w:p w14:paraId="75472A1D" w14:textId="7393397B" w:rsidR="00DF5FF8" w:rsidRPr="00D371E3" w:rsidRDefault="00AE2155" w:rsidP="008D0069">
      <w:pPr>
        <w:spacing w:after="0" w:line="360" w:lineRule="auto"/>
        <w:jc w:val="both"/>
        <w:rPr>
          <w:rFonts w:ascii="Book Antiqua" w:hAnsi="Book Antiqua" w:cs="Times New Roman"/>
          <w:sz w:val="24"/>
          <w:szCs w:val="24"/>
          <w:lang w:eastAsia="zh-CN"/>
        </w:rPr>
      </w:pPr>
      <w:bookmarkStart w:id="5" w:name="OLE_LINK70"/>
      <w:bookmarkStart w:id="6" w:name="OLE_LINK71"/>
      <w:bookmarkStart w:id="7" w:name="OLE_LINK273"/>
      <w:bookmarkStart w:id="8" w:name="OLE_LINK292"/>
      <w:r w:rsidRPr="00D371E3">
        <w:rPr>
          <w:rFonts w:ascii="Book Antiqua" w:eastAsia="MS Mincho" w:hAnsi="Book Antiqua"/>
          <w:b/>
          <w:sz w:val="24"/>
          <w:szCs w:val="24"/>
          <w:lang w:eastAsia="ja-JP"/>
        </w:rPr>
        <w:t>Author contributions:</w:t>
      </w:r>
      <w:bookmarkEnd w:id="5"/>
      <w:bookmarkEnd w:id="6"/>
      <w:bookmarkEnd w:id="7"/>
      <w:bookmarkEnd w:id="8"/>
      <w:r w:rsidR="00DF5FF8" w:rsidRPr="00D371E3">
        <w:rPr>
          <w:rFonts w:ascii="Book Antiqua" w:hAnsi="Book Antiqua" w:cs="Times New Roman"/>
          <w:sz w:val="24"/>
          <w:szCs w:val="24"/>
        </w:rPr>
        <w:t xml:space="preserve"> Valente </w:t>
      </w:r>
      <w:r w:rsidRPr="00D371E3">
        <w:rPr>
          <w:rFonts w:ascii="Book Antiqua" w:hAnsi="Book Antiqua" w:cs="Times New Roman"/>
          <w:sz w:val="24"/>
          <w:szCs w:val="24"/>
          <w:lang w:eastAsia="zh-CN"/>
        </w:rPr>
        <w:t xml:space="preserve">MA </w:t>
      </w:r>
      <w:r w:rsidR="00DF5FF8" w:rsidRPr="00D371E3">
        <w:rPr>
          <w:rFonts w:ascii="Book Antiqua" w:hAnsi="Book Antiqua" w:cs="Times New Roman"/>
          <w:sz w:val="24"/>
          <w:szCs w:val="24"/>
        </w:rPr>
        <w:t xml:space="preserve">and Hull </w:t>
      </w:r>
      <w:r w:rsidR="0045318F" w:rsidRPr="00D371E3">
        <w:rPr>
          <w:rFonts w:ascii="Book Antiqua" w:hAnsi="Book Antiqua" w:cs="Times New Roman"/>
          <w:sz w:val="24"/>
          <w:szCs w:val="24"/>
        </w:rPr>
        <w:t xml:space="preserve">TL </w:t>
      </w:r>
      <w:r w:rsidR="00DF5FF8" w:rsidRPr="00D371E3">
        <w:rPr>
          <w:rFonts w:ascii="Book Antiqua" w:hAnsi="Book Antiqua" w:cs="Times New Roman"/>
          <w:sz w:val="24"/>
          <w:szCs w:val="24"/>
        </w:rPr>
        <w:t>contributed equally to this work</w:t>
      </w:r>
      <w:r w:rsidR="00A51B5E" w:rsidRPr="00D371E3">
        <w:rPr>
          <w:rFonts w:ascii="Book Antiqua" w:hAnsi="Book Antiqua" w:cs="Times New Roman"/>
          <w:sz w:val="24"/>
          <w:szCs w:val="24"/>
          <w:lang w:eastAsia="zh-CN"/>
        </w:rPr>
        <w:t>.</w:t>
      </w:r>
    </w:p>
    <w:p w14:paraId="1CB55539" w14:textId="77777777" w:rsidR="00A51B5E" w:rsidRPr="00D371E3" w:rsidRDefault="00A51B5E" w:rsidP="008D0069">
      <w:pPr>
        <w:spacing w:after="0" w:line="360" w:lineRule="auto"/>
        <w:jc w:val="both"/>
        <w:rPr>
          <w:rFonts w:ascii="Book Antiqua" w:hAnsi="Book Antiqua" w:cs="Times New Roman"/>
          <w:sz w:val="24"/>
          <w:szCs w:val="24"/>
          <w:lang w:eastAsia="zh-CN"/>
        </w:rPr>
      </w:pPr>
    </w:p>
    <w:p w14:paraId="424C38BA" w14:textId="7BCA88DD" w:rsidR="00DF5FF8" w:rsidRPr="00D371E3" w:rsidRDefault="00DF5FF8" w:rsidP="008D0069">
      <w:pPr>
        <w:spacing w:after="0" w:line="360" w:lineRule="auto"/>
        <w:jc w:val="both"/>
        <w:rPr>
          <w:rFonts w:ascii="Book Antiqua" w:hAnsi="Book Antiqua" w:cs="Times New Roman"/>
          <w:sz w:val="24"/>
          <w:szCs w:val="24"/>
        </w:rPr>
      </w:pPr>
      <w:r w:rsidRPr="00D371E3">
        <w:rPr>
          <w:rFonts w:ascii="Book Antiqua" w:hAnsi="Book Antiqua" w:cs="Times New Roman"/>
          <w:b/>
          <w:sz w:val="24"/>
          <w:szCs w:val="24"/>
        </w:rPr>
        <w:t>Correspondence to</w:t>
      </w:r>
      <w:r w:rsidR="008B279F" w:rsidRPr="00D371E3">
        <w:rPr>
          <w:rFonts w:ascii="Book Antiqua" w:hAnsi="Book Antiqua" w:cs="Times New Roman"/>
          <w:sz w:val="24"/>
          <w:szCs w:val="24"/>
        </w:rPr>
        <w:t xml:space="preserve">: </w:t>
      </w:r>
      <w:r w:rsidRPr="00DC1F2E">
        <w:rPr>
          <w:rFonts w:ascii="Book Antiqua" w:hAnsi="Book Antiqua" w:cs="Times New Roman"/>
          <w:b/>
          <w:sz w:val="24"/>
          <w:szCs w:val="24"/>
        </w:rPr>
        <w:t>Michael A Valente</w:t>
      </w:r>
      <w:r w:rsidR="008B279F" w:rsidRPr="00DC1F2E">
        <w:rPr>
          <w:rFonts w:ascii="Book Antiqua" w:hAnsi="Book Antiqua" w:cs="Times New Roman"/>
          <w:b/>
          <w:sz w:val="24"/>
          <w:szCs w:val="24"/>
        </w:rPr>
        <w:t>, DO</w:t>
      </w:r>
      <w:r w:rsidRPr="00DC1F2E">
        <w:rPr>
          <w:rFonts w:ascii="Book Antiqua" w:hAnsi="Book Antiqua" w:cs="Times New Roman"/>
          <w:b/>
          <w:sz w:val="24"/>
          <w:szCs w:val="24"/>
        </w:rPr>
        <w:t xml:space="preserve">, Staff Surgeon, </w:t>
      </w:r>
      <w:r w:rsidRPr="00D371E3">
        <w:rPr>
          <w:rFonts w:ascii="Book Antiqua" w:hAnsi="Book Antiqua" w:cs="Times New Roman"/>
          <w:sz w:val="24"/>
          <w:szCs w:val="24"/>
        </w:rPr>
        <w:t>Department of Colorectal Surgery, Digestive Disease Institute, Cleveland Clinic, 9500 Euclid Avenue, A-30, Cleveland, O</w:t>
      </w:r>
      <w:r w:rsidR="009D1925" w:rsidRPr="00D371E3">
        <w:rPr>
          <w:rFonts w:ascii="Book Antiqua" w:hAnsi="Book Antiqua" w:cs="Times New Roman"/>
          <w:sz w:val="24"/>
          <w:szCs w:val="24"/>
          <w:lang w:eastAsia="zh-CN"/>
        </w:rPr>
        <w:t>H</w:t>
      </w:r>
      <w:r w:rsidRPr="00D371E3">
        <w:rPr>
          <w:rFonts w:ascii="Book Antiqua" w:hAnsi="Book Antiqua" w:cs="Times New Roman"/>
          <w:sz w:val="24"/>
          <w:szCs w:val="24"/>
        </w:rPr>
        <w:t xml:space="preserve"> 44195, </w:t>
      </w:r>
      <w:r w:rsidR="009D1925" w:rsidRPr="00D371E3">
        <w:rPr>
          <w:rFonts w:ascii="Book Antiqua" w:hAnsi="Book Antiqua" w:cs="Garamond"/>
          <w:sz w:val="24"/>
          <w:szCs w:val="24"/>
        </w:rPr>
        <w:t>United States</w:t>
      </w:r>
      <w:r w:rsidRPr="00D371E3">
        <w:rPr>
          <w:rFonts w:ascii="Book Antiqua" w:hAnsi="Book Antiqua" w:cs="Times New Roman"/>
          <w:sz w:val="24"/>
          <w:szCs w:val="24"/>
        </w:rPr>
        <w:t>. valentm2@ccf.org</w:t>
      </w:r>
    </w:p>
    <w:p w14:paraId="09122E98" w14:textId="4740F8EA" w:rsidR="008B279F" w:rsidRPr="00D371E3" w:rsidRDefault="00DF5FF8" w:rsidP="008D0069">
      <w:pPr>
        <w:spacing w:after="0" w:line="360" w:lineRule="auto"/>
        <w:jc w:val="both"/>
        <w:rPr>
          <w:rFonts w:ascii="Book Antiqua" w:hAnsi="Book Antiqua" w:cs="Times New Roman"/>
          <w:sz w:val="24"/>
          <w:szCs w:val="24"/>
        </w:rPr>
      </w:pPr>
      <w:r w:rsidRPr="00D371E3">
        <w:rPr>
          <w:rFonts w:ascii="Book Antiqua" w:hAnsi="Book Antiqua" w:cs="Times New Roman"/>
          <w:b/>
          <w:sz w:val="24"/>
          <w:szCs w:val="24"/>
        </w:rPr>
        <w:t xml:space="preserve">Telephone: </w:t>
      </w:r>
      <w:r w:rsidR="00306AAA" w:rsidRPr="00D371E3">
        <w:rPr>
          <w:rFonts w:ascii="Book Antiqua" w:hAnsi="Book Antiqua" w:cs="Times New Roman"/>
          <w:sz w:val="24"/>
          <w:szCs w:val="24"/>
        </w:rPr>
        <w:t>+1 21</w:t>
      </w:r>
      <w:r w:rsidR="00EB7256">
        <w:rPr>
          <w:rFonts w:ascii="Book Antiqua" w:hAnsi="Book Antiqua" w:cs="Times New Roman"/>
          <w:sz w:val="24"/>
          <w:szCs w:val="24"/>
        </w:rPr>
        <w:t>6-445</w:t>
      </w:r>
      <w:r w:rsidR="008B279F" w:rsidRPr="00D371E3">
        <w:rPr>
          <w:rFonts w:ascii="Book Antiqua" w:hAnsi="Book Antiqua" w:cs="Times New Roman"/>
          <w:sz w:val="24"/>
          <w:szCs w:val="24"/>
        </w:rPr>
        <w:t>6297</w:t>
      </w:r>
      <w:r w:rsidR="00937E29">
        <w:rPr>
          <w:rFonts w:ascii="Book Antiqua" w:hAnsi="Book Antiqua" w:cs="Times New Roman" w:hint="eastAsia"/>
          <w:sz w:val="24"/>
          <w:szCs w:val="24"/>
          <w:lang w:eastAsia="zh-CN"/>
        </w:rPr>
        <w:t xml:space="preserve">  </w:t>
      </w:r>
      <w:r w:rsidR="00EB7256">
        <w:rPr>
          <w:rFonts w:ascii="Book Antiqua" w:hAnsi="Book Antiqua" w:cs="Times New Roman" w:hint="eastAsia"/>
          <w:sz w:val="24"/>
          <w:szCs w:val="24"/>
          <w:lang w:eastAsia="zh-CN"/>
        </w:rPr>
        <w:t xml:space="preserve"> </w:t>
      </w:r>
      <w:r w:rsidR="008B279F" w:rsidRPr="00D371E3">
        <w:rPr>
          <w:rFonts w:ascii="Book Antiqua" w:hAnsi="Book Antiqua" w:cs="Times New Roman"/>
          <w:b/>
          <w:sz w:val="24"/>
          <w:szCs w:val="24"/>
        </w:rPr>
        <w:t>Fax:</w:t>
      </w:r>
      <w:r w:rsidR="008B279F" w:rsidRPr="00D371E3">
        <w:rPr>
          <w:rFonts w:ascii="Book Antiqua" w:hAnsi="Book Antiqua" w:cs="Times New Roman"/>
          <w:sz w:val="24"/>
          <w:szCs w:val="24"/>
        </w:rPr>
        <w:t xml:space="preserve"> +1</w:t>
      </w:r>
      <w:r w:rsidR="00EB7256">
        <w:rPr>
          <w:rFonts w:ascii="Book Antiqua" w:hAnsi="Book Antiqua" w:cs="Times New Roman" w:hint="eastAsia"/>
          <w:sz w:val="24"/>
          <w:szCs w:val="24"/>
          <w:lang w:eastAsia="zh-CN"/>
        </w:rPr>
        <w:t>-</w:t>
      </w:r>
      <w:r w:rsidR="008B279F" w:rsidRPr="00D371E3">
        <w:rPr>
          <w:rFonts w:ascii="Book Antiqua" w:hAnsi="Book Antiqua" w:cs="Times New Roman"/>
          <w:sz w:val="24"/>
          <w:szCs w:val="24"/>
        </w:rPr>
        <w:t>216-4458627</w:t>
      </w:r>
    </w:p>
    <w:p w14:paraId="574457D0" w14:textId="77777777" w:rsidR="0085775C" w:rsidRPr="00D371E3" w:rsidRDefault="0085775C" w:rsidP="008D0069">
      <w:pPr>
        <w:spacing w:after="0" w:line="360" w:lineRule="auto"/>
        <w:jc w:val="both"/>
        <w:rPr>
          <w:rFonts w:ascii="Book Antiqua" w:hAnsi="Book Antiqua" w:cs="Times New Roman"/>
          <w:sz w:val="24"/>
          <w:szCs w:val="24"/>
        </w:rPr>
      </w:pPr>
    </w:p>
    <w:p w14:paraId="775D2AE2" w14:textId="7C0B4604" w:rsidR="00EB7256" w:rsidRDefault="00EB7256" w:rsidP="00EB7256">
      <w:pPr>
        <w:spacing w:line="360" w:lineRule="auto"/>
        <w:rPr>
          <w:rFonts w:ascii="Book Antiqua" w:hAnsi="Book Antiqua"/>
          <w:b/>
          <w:color w:val="000000"/>
          <w:sz w:val="24"/>
          <w:lang w:eastAsia="zh-CN"/>
        </w:rPr>
      </w:pPr>
      <w:bookmarkStart w:id="9" w:name="OLE_LINK357"/>
      <w:bookmarkStart w:id="10" w:name="OLE_LINK358"/>
      <w:r w:rsidRPr="005C6A5F">
        <w:rPr>
          <w:rFonts w:ascii="Book Antiqua" w:hAnsi="Book Antiqua"/>
          <w:b/>
          <w:color w:val="000000"/>
          <w:sz w:val="24"/>
        </w:rPr>
        <w:t>Received:</w:t>
      </w:r>
      <w:bookmarkStart w:id="11" w:name="OLE_LINK6"/>
      <w:bookmarkStart w:id="12" w:name="OLE_LINK7"/>
      <w:bookmarkStart w:id="13" w:name="OLE_LINK65"/>
      <w:bookmarkStart w:id="14" w:name="OLE_LINK46"/>
      <w:bookmarkStart w:id="15" w:name="OLE_LINK167"/>
      <w:bookmarkStart w:id="16" w:name="OLE_LINK143"/>
      <w:bookmarkStart w:id="17" w:name="OLE_LINK18"/>
      <w:bookmarkStart w:id="18" w:name="OLE_LINK344"/>
      <w:r w:rsidR="004F5EE3" w:rsidRPr="004F5EE3">
        <w:rPr>
          <w:rFonts w:ascii="Book Antiqua" w:hAnsi="Book Antiqua"/>
          <w:sz w:val="24"/>
          <w:szCs w:val="24"/>
        </w:rPr>
        <w:t xml:space="preserve"> </w:t>
      </w:r>
      <w:r w:rsidR="004F5EE3" w:rsidRPr="00421E83">
        <w:rPr>
          <w:rFonts w:ascii="Book Antiqua" w:hAnsi="Book Antiqua"/>
          <w:sz w:val="24"/>
          <w:szCs w:val="24"/>
        </w:rPr>
        <w:t>January</w:t>
      </w:r>
      <w:bookmarkEnd w:id="11"/>
      <w:bookmarkEnd w:id="12"/>
      <w:bookmarkEnd w:id="13"/>
      <w:bookmarkEnd w:id="14"/>
      <w:bookmarkEnd w:id="15"/>
      <w:bookmarkEnd w:id="16"/>
      <w:bookmarkEnd w:id="17"/>
      <w:bookmarkEnd w:id="18"/>
      <w:r w:rsidR="004F5EE3">
        <w:rPr>
          <w:rFonts w:ascii="Book Antiqua" w:hAnsi="Book Antiqua" w:hint="eastAsia"/>
          <w:sz w:val="24"/>
          <w:szCs w:val="24"/>
          <w:lang w:eastAsia="zh-CN"/>
        </w:rPr>
        <w:t xml:space="preserve"> 6, 2014</w:t>
      </w:r>
      <w:r w:rsidR="00937E29">
        <w:rPr>
          <w:rFonts w:ascii="Book Antiqua" w:hAnsi="Book Antiqua" w:hint="eastAsia"/>
          <w:sz w:val="24"/>
          <w:szCs w:val="24"/>
          <w:lang w:eastAsia="zh-CN"/>
        </w:rPr>
        <w:t xml:space="preserve">  </w:t>
      </w:r>
      <w:r w:rsidR="00937E29">
        <w:rPr>
          <w:rFonts w:ascii="Book Antiqua" w:hAnsi="Book Antiqua" w:hint="eastAsia"/>
          <w:color w:val="000000"/>
          <w:sz w:val="24"/>
        </w:rPr>
        <w:t xml:space="preserve">  </w:t>
      </w:r>
      <w:r>
        <w:rPr>
          <w:rFonts w:ascii="Book Antiqua" w:hAnsi="Book Antiqua" w:hint="eastAsia"/>
          <w:color w:val="000000"/>
          <w:sz w:val="24"/>
        </w:rPr>
        <w:t xml:space="preserve"> </w:t>
      </w:r>
      <w:r w:rsidRPr="005C6A5F">
        <w:rPr>
          <w:rFonts w:ascii="Book Antiqua" w:hAnsi="Book Antiqua"/>
          <w:b/>
          <w:color w:val="000000"/>
          <w:sz w:val="24"/>
        </w:rPr>
        <w:t xml:space="preserve">Revised: </w:t>
      </w:r>
      <w:bookmarkStart w:id="19" w:name="OLE_LINK82"/>
      <w:bookmarkStart w:id="20" w:name="OLE_LINK83"/>
      <w:bookmarkStart w:id="21" w:name="OLE_LINK302"/>
      <w:bookmarkStart w:id="22" w:name="OLE_LINK485"/>
      <w:r w:rsidR="004F5EE3" w:rsidRPr="00421E83">
        <w:rPr>
          <w:rFonts w:ascii="Book Antiqua" w:hAnsi="Book Antiqua"/>
          <w:sz w:val="24"/>
          <w:szCs w:val="24"/>
        </w:rPr>
        <w:t>March</w:t>
      </w:r>
      <w:bookmarkEnd w:id="19"/>
      <w:bookmarkEnd w:id="20"/>
      <w:bookmarkEnd w:id="21"/>
      <w:bookmarkEnd w:id="22"/>
      <w:r w:rsidR="004F5EE3">
        <w:rPr>
          <w:rFonts w:ascii="Book Antiqua" w:hAnsi="Book Antiqua" w:hint="eastAsia"/>
          <w:sz w:val="24"/>
          <w:szCs w:val="24"/>
          <w:lang w:eastAsia="zh-CN"/>
        </w:rPr>
        <w:t xml:space="preserve"> 27, 2014</w:t>
      </w:r>
    </w:p>
    <w:p w14:paraId="1F0D7478" w14:textId="77777777" w:rsidR="00AE36F2" w:rsidRDefault="00EB7256" w:rsidP="00AE36F2">
      <w:pPr>
        <w:rPr>
          <w:rFonts w:ascii="Book Antiqua" w:hAnsi="Book Antiqua"/>
          <w:color w:val="000000"/>
          <w:sz w:val="24"/>
        </w:rPr>
      </w:pPr>
      <w:r w:rsidRPr="005C6A5F">
        <w:rPr>
          <w:rFonts w:ascii="Book Antiqua" w:hAnsi="Book Antiqua"/>
          <w:b/>
          <w:color w:val="000000"/>
          <w:sz w:val="24"/>
        </w:rPr>
        <w:t xml:space="preserve">Accepted: </w:t>
      </w:r>
      <w:bookmarkStart w:id="23" w:name="OLE_LINK3"/>
      <w:bookmarkStart w:id="24" w:name="OLE_LINK4"/>
      <w:bookmarkStart w:id="25" w:name="OLE_LINK5"/>
      <w:bookmarkStart w:id="26" w:name="OLE_LINK9"/>
      <w:bookmarkStart w:id="27" w:name="OLE_LINK10"/>
      <w:bookmarkStart w:id="28" w:name="OLE_LINK13"/>
      <w:bookmarkStart w:id="29" w:name="OLE_LINK14"/>
      <w:bookmarkStart w:id="30" w:name="OLE_LINK17"/>
      <w:bookmarkStart w:id="31" w:name="OLE_LINK19"/>
      <w:bookmarkStart w:id="32" w:name="OLE_LINK22"/>
      <w:bookmarkStart w:id="33" w:name="OLE_LINK24"/>
      <w:bookmarkStart w:id="34" w:name="OLE_LINK25"/>
      <w:bookmarkStart w:id="35" w:name="OLE_LINK26"/>
      <w:bookmarkStart w:id="36" w:name="OLE_LINK27"/>
      <w:bookmarkStart w:id="37" w:name="OLE_LINK28"/>
      <w:bookmarkStart w:id="38" w:name="OLE_LINK29"/>
      <w:bookmarkStart w:id="39" w:name="OLE_LINK30"/>
      <w:bookmarkStart w:id="40" w:name="OLE_LINK32"/>
      <w:bookmarkStart w:id="41" w:name="OLE_LINK34"/>
      <w:bookmarkStart w:id="42" w:name="OLE_LINK38"/>
      <w:bookmarkStart w:id="43" w:name="OLE_LINK41"/>
      <w:bookmarkStart w:id="44" w:name="OLE_LINK42"/>
      <w:bookmarkStart w:id="45" w:name="OLE_LINK44"/>
      <w:bookmarkStart w:id="46" w:name="OLE_LINK45"/>
      <w:bookmarkStart w:id="47" w:name="OLE_LINK47"/>
      <w:bookmarkStart w:id="48" w:name="OLE_LINK52"/>
      <w:bookmarkStart w:id="49" w:name="OLE_LINK43"/>
      <w:bookmarkStart w:id="50" w:name="OLE_LINK57"/>
      <w:bookmarkStart w:id="51" w:name="OLE_LINK58"/>
      <w:bookmarkStart w:id="52" w:name="OLE_LINK8"/>
      <w:bookmarkStart w:id="53" w:name="OLE_LINK62"/>
      <w:r w:rsidR="00AE36F2">
        <w:rPr>
          <w:rFonts w:ascii="Book Antiqua" w:hAnsi="Book Antiqua"/>
          <w:color w:val="000000"/>
          <w:sz w:val="24"/>
        </w:rPr>
        <w:t>July 17, 2014</w:t>
      </w:r>
    </w:p>
    <w:p w14:paraId="4C43124B" w14:textId="77777777" w:rsidR="00EB7256" w:rsidRPr="003408E1" w:rsidRDefault="00EB7256" w:rsidP="00EB7256">
      <w:pPr>
        <w:spacing w:line="360" w:lineRule="auto"/>
        <w:rPr>
          <w:rFonts w:ascii="Book Antiqua" w:hAnsi="Book Antiqua"/>
          <w:b/>
          <w:color w:val="000000"/>
          <w:sz w:val="24"/>
        </w:rPr>
      </w:pPr>
      <w:bookmarkStart w:id="54" w:name="_GoBack"/>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p>
    <w:p w14:paraId="44219A31" w14:textId="77777777" w:rsidR="00EB7256" w:rsidRPr="005C6A5F" w:rsidRDefault="00EB7256" w:rsidP="00EB7256">
      <w:pPr>
        <w:spacing w:line="360" w:lineRule="auto"/>
        <w:rPr>
          <w:rFonts w:ascii="Book Antiqua" w:hAnsi="Book Antiqua"/>
          <w:color w:val="000000"/>
          <w:sz w:val="24"/>
        </w:rPr>
      </w:pPr>
      <w:r w:rsidRPr="005C6A5F">
        <w:rPr>
          <w:rFonts w:ascii="Book Antiqua" w:hAnsi="Book Antiqua"/>
          <w:b/>
          <w:color w:val="000000"/>
          <w:sz w:val="24"/>
        </w:rPr>
        <w:t xml:space="preserve">Published online: </w:t>
      </w:r>
    </w:p>
    <w:bookmarkEnd w:id="9"/>
    <w:bookmarkEnd w:id="10"/>
    <w:p w14:paraId="5921C8E9" w14:textId="77777777" w:rsidR="00980C71" w:rsidRDefault="00980C71" w:rsidP="008D0069">
      <w:pPr>
        <w:spacing w:after="0" w:line="360" w:lineRule="auto"/>
        <w:jc w:val="both"/>
        <w:rPr>
          <w:rFonts w:ascii="Book Antiqua" w:hAnsi="Book Antiqua" w:cs="Times New Roman"/>
          <w:b/>
          <w:sz w:val="24"/>
          <w:szCs w:val="24"/>
        </w:rPr>
      </w:pPr>
      <w:r>
        <w:rPr>
          <w:rFonts w:ascii="Book Antiqua" w:hAnsi="Book Antiqua" w:cs="Times New Roman"/>
          <w:b/>
          <w:sz w:val="24"/>
          <w:szCs w:val="24"/>
        </w:rPr>
        <w:br w:type="page"/>
      </w:r>
    </w:p>
    <w:p w14:paraId="2D4D1EAB" w14:textId="4EF99DA6" w:rsidR="004A018B" w:rsidRPr="00D371E3" w:rsidRDefault="004A018B" w:rsidP="008D0069">
      <w:pPr>
        <w:spacing w:after="0" w:line="360" w:lineRule="auto"/>
        <w:jc w:val="both"/>
        <w:rPr>
          <w:rFonts w:ascii="Book Antiqua" w:hAnsi="Book Antiqua" w:cs="Times New Roman"/>
          <w:b/>
          <w:sz w:val="24"/>
          <w:szCs w:val="24"/>
        </w:rPr>
      </w:pPr>
      <w:r w:rsidRPr="00D371E3">
        <w:rPr>
          <w:rFonts w:ascii="Book Antiqua" w:hAnsi="Book Antiqua" w:cs="Times New Roman"/>
          <w:b/>
          <w:sz w:val="24"/>
          <w:szCs w:val="24"/>
        </w:rPr>
        <w:lastRenderedPageBreak/>
        <w:t>Abstract</w:t>
      </w:r>
    </w:p>
    <w:p w14:paraId="029E61EA" w14:textId="2FD33C44" w:rsidR="004A018B" w:rsidRPr="00D371E3" w:rsidRDefault="004A018B" w:rsidP="008D0069">
      <w:pPr>
        <w:spacing w:after="0" w:line="360" w:lineRule="auto"/>
        <w:jc w:val="both"/>
        <w:rPr>
          <w:rFonts w:ascii="Book Antiqua" w:hAnsi="Book Antiqua" w:cs="Times New Roman"/>
          <w:sz w:val="24"/>
          <w:szCs w:val="24"/>
        </w:rPr>
      </w:pPr>
      <w:r w:rsidRPr="00D371E3">
        <w:rPr>
          <w:rFonts w:ascii="Book Antiqua" w:hAnsi="Book Antiqua" w:cs="Times New Roman"/>
          <w:sz w:val="24"/>
          <w:szCs w:val="24"/>
        </w:rPr>
        <w:t>Rectovaginal fistula is a disastrous complication of Crohn’s disease that is exceedingly difficult to treat.</w:t>
      </w:r>
      <w:r w:rsidR="00937E29">
        <w:rPr>
          <w:rFonts w:ascii="Book Antiqua" w:hAnsi="Book Antiqua" w:cs="Times New Roman"/>
          <w:sz w:val="24"/>
          <w:szCs w:val="24"/>
        </w:rPr>
        <w:t xml:space="preserve"> </w:t>
      </w:r>
      <w:r w:rsidRPr="00D371E3">
        <w:rPr>
          <w:rFonts w:ascii="Book Antiqua" w:hAnsi="Book Antiqua" w:cs="Times New Roman"/>
          <w:sz w:val="24"/>
          <w:szCs w:val="24"/>
        </w:rPr>
        <w:t>It is a disabling condition that negatively impacts a women’s quality of life.</w:t>
      </w:r>
      <w:r w:rsidR="00937E29">
        <w:rPr>
          <w:rFonts w:ascii="Book Antiqua" w:hAnsi="Book Antiqua" w:cs="Times New Roman"/>
          <w:sz w:val="24"/>
          <w:szCs w:val="24"/>
        </w:rPr>
        <w:t xml:space="preserve"> </w:t>
      </w:r>
      <w:r w:rsidRPr="00D371E3">
        <w:rPr>
          <w:rFonts w:ascii="Book Antiqua" w:hAnsi="Book Antiqua" w:cs="Times New Roman"/>
          <w:sz w:val="24"/>
          <w:szCs w:val="24"/>
        </w:rPr>
        <w:t>Successful management is possible only after accurate and complete assessment of the entire gastrointestinal tract has been performed.</w:t>
      </w:r>
      <w:r w:rsidR="00937E29">
        <w:rPr>
          <w:rFonts w:ascii="Book Antiqua" w:hAnsi="Book Antiqua" w:cs="Times New Roman"/>
          <w:sz w:val="24"/>
          <w:szCs w:val="24"/>
        </w:rPr>
        <w:t xml:space="preserve"> </w:t>
      </w:r>
      <w:r w:rsidRPr="00D371E3">
        <w:rPr>
          <w:rFonts w:ascii="Book Antiqua" w:hAnsi="Book Antiqua" w:cs="Times New Roman"/>
          <w:sz w:val="24"/>
          <w:szCs w:val="24"/>
        </w:rPr>
        <w:t>Current treatment algorithms range from observation to medical management to the need for surgical intervention.</w:t>
      </w:r>
      <w:r w:rsidR="00937E29">
        <w:rPr>
          <w:rFonts w:ascii="Book Antiqua" w:hAnsi="Book Antiqua" w:cs="Times New Roman"/>
          <w:sz w:val="24"/>
          <w:szCs w:val="24"/>
        </w:rPr>
        <w:t xml:space="preserve"> </w:t>
      </w:r>
      <w:r w:rsidRPr="00D371E3">
        <w:rPr>
          <w:rFonts w:ascii="Book Antiqua" w:hAnsi="Book Antiqua" w:cs="Times New Roman"/>
          <w:sz w:val="24"/>
          <w:szCs w:val="24"/>
        </w:rPr>
        <w:t>A wide variety of success rates have been reported for all management options.</w:t>
      </w:r>
      <w:r w:rsidR="00937E29">
        <w:rPr>
          <w:rFonts w:ascii="Book Antiqua" w:hAnsi="Book Antiqua" w:cs="Times New Roman"/>
          <w:sz w:val="24"/>
          <w:szCs w:val="24"/>
        </w:rPr>
        <w:t xml:space="preserve"> </w:t>
      </w:r>
      <w:r w:rsidRPr="00D371E3">
        <w:rPr>
          <w:rFonts w:ascii="Book Antiqua" w:hAnsi="Book Antiqua" w:cs="Times New Roman"/>
          <w:sz w:val="24"/>
          <w:szCs w:val="24"/>
        </w:rPr>
        <w:t>The choice of surgical repair methods depends on various fistula and patient characteristics.</w:t>
      </w:r>
      <w:r w:rsidR="00937E29">
        <w:rPr>
          <w:rFonts w:ascii="Book Antiqua" w:hAnsi="Book Antiqua" w:cs="Times New Roman"/>
          <w:sz w:val="24"/>
          <w:szCs w:val="24"/>
        </w:rPr>
        <w:t xml:space="preserve"> </w:t>
      </w:r>
      <w:r w:rsidRPr="00D371E3">
        <w:rPr>
          <w:rFonts w:ascii="Book Antiqua" w:hAnsi="Book Antiqua" w:cs="Times New Roman"/>
          <w:sz w:val="24"/>
          <w:szCs w:val="24"/>
        </w:rPr>
        <w:t>Before treatment is undertaken, establishing reasonable goals and expectations of therapy is essential for both the patient and surgeon.</w:t>
      </w:r>
      <w:r w:rsidR="00937E29">
        <w:rPr>
          <w:rFonts w:ascii="Book Antiqua" w:hAnsi="Book Antiqua" w:cs="Times New Roman"/>
          <w:sz w:val="24"/>
          <w:szCs w:val="24"/>
        </w:rPr>
        <w:t xml:space="preserve"> </w:t>
      </w:r>
      <w:r w:rsidRPr="00D371E3">
        <w:rPr>
          <w:rFonts w:ascii="Book Antiqua" w:hAnsi="Book Antiqua" w:cs="Times New Roman"/>
          <w:sz w:val="24"/>
          <w:szCs w:val="24"/>
        </w:rPr>
        <w:t>This article aims to highlight the various surgical techniques and their outcomes for repair of Crohn’s disease associated rectovaginal fistula.</w:t>
      </w:r>
      <w:r w:rsidR="00937E29">
        <w:rPr>
          <w:rFonts w:ascii="Book Antiqua" w:hAnsi="Book Antiqua" w:cs="Times New Roman"/>
          <w:sz w:val="24"/>
          <w:szCs w:val="24"/>
        </w:rPr>
        <w:t xml:space="preserve"> </w:t>
      </w:r>
    </w:p>
    <w:p w14:paraId="111EEEAE" w14:textId="77777777" w:rsidR="004A018B" w:rsidRDefault="004A018B" w:rsidP="008D0069">
      <w:pPr>
        <w:spacing w:after="0" w:line="360" w:lineRule="auto"/>
        <w:jc w:val="both"/>
        <w:rPr>
          <w:rFonts w:ascii="Book Antiqua" w:hAnsi="Book Antiqua" w:cs="Times New Roman"/>
          <w:sz w:val="24"/>
          <w:szCs w:val="24"/>
          <w:lang w:eastAsia="zh-CN"/>
        </w:rPr>
      </w:pPr>
    </w:p>
    <w:p w14:paraId="51ACCE81" w14:textId="77777777" w:rsidR="00A95705" w:rsidRPr="000418A5" w:rsidRDefault="00A95705" w:rsidP="00A95705">
      <w:pPr>
        <w:spacing w:line="360" w:lineRule="auto"/>
        <w:rPr>
          <w:rFonts w:ascii="Book Antiqua" w:hAnsi="Book Antiqua" w:cs="宋体"/>
          <w:sz w:val="24"/>
        </w:rPr>
      </w:pPr>
      <w:bookmarkStart w:id="55" w:name="OLE_LINK475"/>
      <w:r w:rsidRPr="00A7393F">
        <w:rPr>
          <w:rFonts w:ascii="Book Antiqua" w:hAnsi="Book Antiqua"/>
          <w:sz w:val="24"/>
        </w:rPr>
        <w:t>©</w:t>
      </w:r>
      <w:r>
        <w:rPr>
          <w:rFonts w:ascii="Book Antiqua" w:hAnsi="Book Antiqua" w:hint="eastAsia"/>
          <w:sz w:val="24"/>
        </w:rPr>
        <w:t xml:space="preserve"> </w:t>
      </w:r>
      <w:r>
        <w:rPr>
          <w:rFonts w:ascii="Book Antiqua" w:hAnsi="Book Antiqua" w:cs="宋体"/>
          <w:sz w:val="24"/>
        </w:rPr>
        <w:t>2014</w:t>
      </w:r>
      <w:r>
        <w:rPr>
          <w:rFonts w:ascii="Book Antiqua" w:hAnsi="Book Antiqua" w:cs="宋体" w:hint="eastAsia"/>
          <w:sz w:val="24"/>
        </w:rPr>
        <w:t xml:space="preserve"> </w:t>
      </w:r>
      <w:r w:rsidRPr="000418A5">
        <w:rPr>
          <w:rFonts w:ascii="Book Antiqua" w:hAnsi="Book Antiqua" w:cs="宋体"/>
          <w:sz w:val="24"/>
        </w:rPr>
        <w:t>Baishideng</w:t>
      </w:r>
      <w:r>
        <w:rPr>
          <w:rFonts w:ascii="Book Antiqua" w:hAnsi="Book Antiqua" w:cs="宋体" w:hint="eastAsia"/>
          <w:sz w:val="24"/>
        </w:rPr>
        <w:t xml:space="preserve"> </w:t>
      </w:r>
      <w:r w:rsidRPr="000418A5">
        <w:rPr>
          <w:rFonts w:ascii="Book Antiqua" w:hAnsi="Book Antiqua" w:cs="宋体"/>
          <w:sz w:val="24"/>
        </w:rPr>
        <w:t>Publishing</w:t>
      </w:r>
      <w:r>
        <w:rPr>
          <w:rFonts w:ascii="Book Antiqua" w:hAnsi="Book Antiqua" w:cs="宋体" w:hint="eastAsia"/>
          <w:sz w:val="24"/>
        </w:rPr>
        <w:t xml:space="preserve"> </w:t>
      </w:r>
      <w:r w:rsidRPr="000418A5">
        <w:rPr>
          <w:rFonts w:ascii="Book Antiqua" w:hAnsi="Book Antiqua" w:cs="宋体"/>
          <w:sz w:val="24"/>
        </w:rPr>
        <w:t>Group</w:t>
      </w:r>
      <w:r>
        <w:rPr>
          <w:rFonts w:ascii="Book Antiqua" w:hAnsi="Book Antiqua" w:cs="宋体" w:hint="eastAsia"/>
          <w:sz w:val="24"/>
        </w:rPr>
        <w:t xml:space="preserve"> </w:t>
      </w:r>
      <w:r>
        <w:rPr>
          <w:rFonts w:ascii="Book Antiqua" w:hAnsi="Book Antiqua" w:cs="宋体"/>
          <w:sz w:val="24"/>
        </w:rPr>
        <w:t>Inc.</w:t>
      </w:r>
      <w:r>
        <w:rPr>
          <w:rFonts w:ascii="Book Antiqua" w:hAnsi="Book Antiqua" w:cs="宋体" w:hint="eastAsia"/>
          <w:sz w:val="24"/>
        </w:rPr>
        <w:t xml:space="preserve"> </w:t>
      </w:r>
      <w:r>
        <w:rPr>
          <w:rFonts w:ascii="Book Antiqua" w:hAnsi="Book Antiqua" w:cs="宋体"/>
          <w:sz w:val="24"/>
        </w:rPr>
        <w:t>All</w:t>
      </w:r>
      <w:r>
        <w:rPr>
          <w:rFonts w:ascii="Book Antiqua" w:hAnsi="Book Antiqua" w:cs="宋体" w:hint="eastAsia"/>
          <w:sz w:val="24"/>
        </w:rPr>
        <w:t xml:space="preserve"> </w:t>
      </w:r>
      <w:r>
        <w:rPr>
          <w:rFonts w:ascii="Book Antiqua" w:hAnsi="Book Antiqua" w:cs="宋体"/>
          <w:sz w:val="24"/>
        </w:rPr>
        <w:t>rights</w:t>
      </w:r>
      <w:r>
        <w:rPr>
          <w:rFonts w:ascii="Book Antiqua" w:hAnsi="Book Antiqua" w:cs="宋体" w:hint="eastAsia"/>
          <w:sz w:val="24"/>
        </w:rPr>
        <w:t xml:space="preserve"> </w:t>
      </w:r>
      <w:r w:rsidRPr="000418A5">
        <w:rPr>
          <w:rFonts w:ascii="Book Antiqua" w:hAnsi="Book Antiqua" w:cs="宋体"/>
          <w:sz w:val="24"/>
        </w:rPr>
        <w:t xml:space="preserve">reserved. </w:t>
      </w:r>
    </w:p>
    <w:bookmarkEnd w:id="55"/>
    <w:p w14:paraId="13BBA526" w14:textId="77777777" w:rsidR="00A95705" w:rsidRPr="00A95705" w:rsidRDefault="00A95705" w:rsidP="008D0069">
      <w:pPr>
        <w:spacing w:after="0" w:line="360" w:lineRule="auto"/>
        <w:jc w:val="both"/>
        <w:rPr>
          <w:rFonts w:ascii="Book Antiqua" w:hAnsi="Book Antiqua" w:cs="Times New Roman"/>
          <w:sz w:val="24"/>
          <w:szCs w:val="24"/>
          <w:lang w:eastAsia="zh-CN"/>
        </w:rPr>
      </w:pPr>
    </w:p>
    <w:p w14:paraId="3B4DE464" w14:textId="0B24DA28" w:rsidR="00FF5E36" w:rsidRPr="00D371E3" w:rsidRDefault="00A95705" w:rsidP="008D0069">
      <w:pPr>
        <w:spacing w:after="0" w:line="360" w:lineRule="auto"/>
        <w:jc w:val="both"/>
        <w:rPr>
          <w:rFonts w:ascii="Book Antiqua" w:hAnsi="Book Antiqua" w:cs="Times New Roman"/>
          <w:sz w:val="24"/>
          <w:szCs w:val="24"/>
        </w:rPr>
      </w:pPr>
      <w:r>
        <w:rPr>
          <w:rFonts w:ascii="Book Antiqua" w:hAnsi="Book Antiqua" w:cs="Times New Roman"/>
          <w:b/>
          <w:sz w:val="24"/>
          <w:szCs w:val="24"/>
        </w:rPr>
        <w:t xml:space="preserve">Key words: </w:t>
      </w:r>
      <w:r w:rsidR="00FF5E36" w:rsidRPr="00D371E3">
        <w:rPr>
          <w:rFonts w:ascii="Book Antiqua" w:hAnsi="Book Antiqua" w:cs="Times New Roman"/>
          <w:sz w:val="24"/>
          <w:szCs w:val="24"/>
        </w:rPr>
        <w:t>Rectovaginal fistula</w:t>
      </w:r>
      <w:r>
        <w:rPr>
          <w:rFonts w:ascii="Book Antiqua" w:hAnsi="Book Antiqua" w:cs="Times New Roman" w:hint="eastAsia"/>
          <w:sz w:val="24"/>
          <w:szCs w:val="24"/>
          <w:lang w:eastAsia="zh-CN"/>
        </w:rPr>
        <w:t>;</w:t>
      </w:r>
      <w:r w:rsidR="00FF5E36" w:rsidRPr="00D371E3">
        <w:rPr>
          <w:rFonts w:ascii="Book Antiqua" w:hAnsi="Book Antiqua" w:cs="Times New Roman"/>
          <w:sz w:val="24"/>
          <w:szCs w:val="24"/>
        </w:rPr>
        <w:t xml:space="preserve"> Crohn’s disease</w:t>
      </w:r>
      <w:r>
        <w:rPr>
          <w:rFonts w:ascii="Book Antiqua" w:hAnsi="Book Antiqua" w:cs="Times New Roman" w:hint="eastAsia"/>
          <w:sz w:val="24"/>
          <w:szCs w:val="24"/>
          <w:lang w:eastAsia="zh-CN"/>
        </w:rPr>
        <w:t>;</w:t>
      </w:r>
      <w:r w:rsidR="00FF5E36" w:rsidRPr="00D371E3">
        <w:rPr>
          <w:rFonts w:ascii="Book Antiqua" w:hAnsi="Book Antiqua" w:cs="Times New Roman"/>
          <w:sz w:val="24"/>
          <w:szCs w:val="24"/>
        </w:rPr>
        <w:t xml:space="preserve"> </w:t>
      </w:r>
      <w:r w:rsidRPr="00D371E3">
        <w:rPr>
          <w:rFonts w:ascii="Book Antiqua" w:hAnsi="Book Antiqua" w:cs="Times New Roman"/>
          <w:sz w:val="24"/>
          <w:szCs w:val="24"/>
        </w:rPr>
        <w:t>F</w:t>
      </w:r>
      <w:r w:rsidR="00FF5E36" w:rsidRPr="00D371E3">
        <w:rPr>
          <w:rFonts w:ascii="Book Antiqua" w:hAnsi="Book Antiqua" w:cs="Times New Roman"/>
          <w:sz w:val="24"/>
          <w:szCs w:val="24"/>
        </w:rPr>
        <w:t>istula</w:t>
      </w:r>
      <w:r>
        <w:rPr>
          <w:rFonts w:ascii="Book Antiqua" w:hAnsi="Book Antiqua" w:cs="Times New Roman" w:hint="eastAsia"/>
          <w:sz w:val="24"/>
          <w:szCs w:val="24"/>
          <w:lang w:eastAsia="zh-CN"/>
        </w:rPr>
        <w:t>;</w:t>
      </w:r>
      <w:r w:rsidR="00FF5E36" w:rsidRPr="00D371E3">
        <w:rPr>
          <w:rFonts w:ascii="Book Antiqua" w:hAnsi="Book Antiqua" w:cs="Times New Roman"/>
          <w:sz w:val="24"/>
          <w:szCs w:val="24"/>
        </w:rPr>
        <w:t xml:space="preserve"> </w:t>
      </w:r>
      <w:r w:rsidRPr="00D371E3">
        <w:rPr>
          <w:rFonts w:ascii="Book Antiqua" w:hAnsi="Book Antiqua" w:cs="Times New Roman"/>
          <w:sz w:val="24"/>
          <w:szCs w:val="24"/>
        </w:rPr>
        <w:t>A</w:t>
      </w:r>
      <w:r w:rsidR="00FF5E36" w:rsidRPr="00D371E3">
        <w:rPr>
          <w:rFonts w:ascii="Book Antiqua" w:hAnsi="Book Antiqua" w:cs="Times New Roman"/>
          <w:sz w:val="24"/>
          <w:szCs w:val="24"/>
        </w:rPr>
        <w:t>dvancement flap</w:t>
      </w:r>
      <w:r>
        <w:rPr>
          <w:rFonts w:ascii="Book Antiqua" w:hAnsi="Book Antiqua" w:cs="Times New Roman" w:hint="eastAsia"/>
          <w:sz w:val="24"/>
          <w:szCs w:val="24"/>
          <w:lang w:eastAsia="zh-CN"/>
        </w:rPr>
        <w:t xml:space="preserve">; </w:t>
      </w:r>
      <w:r w:rsidRPr="00D371E3">
        <w:rPr>
          <w:rFonts w:ascii="Book Antiqua" w:hAnsi="Book Antiqua" w:cs="Times New Roman"/>
          <w:sz w:val="24"/>
          <w:szCs w:val="24"/>
        </w:rPr>
        <w:t>S</w:t>
      </w:r>
      <w:r w:rsidR="00FF5E36" w:rsidRPr="00D371E3">
        <w:rPr>
          <w:rFonts w:ascii="Book Antiqua" w:hAnsi="Book Antiqua" w:cs="Times New Roman"/>
          <w:sz w:val="24"/>
          <w:szCs w:val="24"/>
        </w:rPr>
        <w:t>leeve advancement</w:t>
      </w:r>
      <w:r>
        <w:rPr>
          <w:rFonts w:ascii="Book Antiqua" w:hAnsi="Book Antiqua" w:cs="Times New Roman" w:hint="eastAsia"/>
          <w:sz w:val="24"/>
          <w:szCs w:val="24"/>
          <w:lang w:eastAsia="zh-CN"/>
        </w:rPr>
        <w:t xml:space="preserve">; </w:t>
      </w:r>
      <w:r w:rsidRPr="00D371E3">
        <w:rPr>
          <w:rFonts w:ascii="Book Antiqua" w:hAnsi="Book Antiqua" w:cs="Times New Roman"/>
          <w:sz w:val="24"/>
          <w:szCs w:val="24"/>
        </w:rPr>
        <w:t>E</w:t>
      </w:r>
      <w:r w:rsidR="00FF5E36" w:rsidRPr="00D371E3">
        <w:rPr>
          <w:rFonts w:ascii="Book Antiqua" w:hAnsi="Book Antiqua" w:cs="Times New Roman"/>
          <w:sz w:val="24"/>
          <w:szCs w:val="24"/>
        </w:rPr>
        <w:t>pisioproctotomy</w:t>
      </w:r>
    </w:p>
    <w:p w14:paraId="363F9AA8" w14:textId="77777777" w:rsidR="00FF5E36" w:rsidRPr="00D371E3" w:rsidRDefault="00FF5E36" w:rsidP="008D0069">
      <w:pPr>
        <w:spacing w:after="0" w:line="360" w:lineRule="auto"/>
        <w:jc w:val="both"/>
        <w:rPr>
          <w:rFonts w:ascii="Book Antiqua" w:hAnsi="Book Antiqua" w:cs="Times New Roman"/>
          <w:sz w:val="24"/>
          <w:szCs w:val="24"/>
        </w:rPr>
      </w:pPr>
    </w:p>
    <w:p w14:paraId="10984846" w14:textId="101FE20E" w:rsidR="00FF5E36" w:rsidRPr="00A400A0" w:rsidRDefault="00796E5A" w:rsidP="008D0069">
      <w:pPr>
        <w:spacing w:after="0" w:line="360" w:lineRule="auto"/>
        <w:jc w:val="both"/>
        <w:rPr>
          <w:rFonts w:ascii="Book Antiqua" w:hAnsi="Book Antiqua" w:cs="Times New Roman"/>
          <w:sz w:val="24"/>
          <w:szCs w:val="24"/>
        </w:rPr>
      </w:pPr>
      <w:bookmarkStart w:id="56" w:name="OLE_LINK332"/>
      <w:bookmarkStart w:id="57" w:name="OLE_LINK333"/>
      <w:r w:rsidRPr="00D371E3">
        <w:rPr>
          <w:rFonts w:ascii="Book Antiqua" w:eastAsia="Arial Unicode MS" w:hAnsi="Book Antiqua" w:cs="Arial Unicode MS"/>
          <w:b/>
          <w:sz w:val="24"/>
          <w:szCs w:val="24"/>
        </w:rPr>
        <w:t>Core tip:</w:t>
      </w:r>
      <w:r w:rsidR="00A400A0">
        <w:rPr>
          <w:rFonts w:ascii="Book Antiqua" w:eastAsia="Arial Unicode MS" w:hAnsi="Book Antiqua" w:cs="Arial Unicode MS" w:hint="eastAsia"/>
          <w:b/>
          <w:sz w:val="24"/>
          <w:szCs w:val="24"/>
          <w:lang w:eastAsia="zh-CN"/>
        </w:rPr>
        <w:t xml:space="preserve"> </w:t>
      </w:r>
      <w:bookmarkEnd w:id="56"/>
      <w:bookmarkEnd w:id="57"/>
      <w:r w:rsidR="009A3D5F" w:rsidRPr="00A400A0">
        <w:rPr>
          <w:rFonts w:ascii="Book Antiqua" w:hAnsi="Book Antiqua" w:cs="Times New Roman"/>
          <w:sz w:val="24"/>
          <w:szCs w:val="24"/>
        </w:rPr>
        <w:t>Rectovaginal fistula secondary to Crohn’</w:t>
      </w:r>
      <w:r w:rsidR="00D761E8" w:rsidRPr="00A400A0">
        <w:rPr>
          <w:rFonts w:ascii="Book Antiqua" w:hAnsi="Book Antiqua" w:cs="Times New Roman"/>
          <w:sz w:val="24"/>
          <w:szCs w:val="24"/>
        </w:rPr>
        <w:t xml:space="preserve">s disease </w:t>
      </w:r>
      <w:r w:rsidR="009A3D5F" w:rsidRPr="00A400A0">
        <w:rPr>
          <w:rFonts w:ascii="Book Antiqua" w:hAnsi="Book Antiqua" w:cs="Times New Roman"/>
          <w:sz w:val="24"/>
          <w:szCs w:val="24"/>
        </w:rPr>
        <w:t>is a dev</w:t>
      </w:r>
      <w:r w:rsidR="00D761E8" w:rsidRPr="00A400A0">
        <w:rPr>
          <w:rFonts w:ascii="Book Antiqua" w:hAnsi="Book Antiqua" w:cs="Times New Roman"/>
          <w:sz w:val="24"/>
          <w:szCs w:val="24"/>
        </w:rPr>
        <w:t>astating and disabling condition with</w:t>
      </w:r>
      <w:r w:rsidR="009A3D5F" w:rsidRPr="00A400A0">
        <w:rPr>
          <w:rFonts w:ascii="Book Antiqua" w:hAnsi="Book Antiqua" w:cs="Times New Roman"/>
          <w:sz w:val="24"/>
          <w:szCs w:val="24"/>
        </w:rPr>
        <w:t xml:space="preserve"> a significant negative impact on quality of life.</w:t>
      </w:r>
      <w:r w:rsidR="00937E29">
        <w:rPr>
          <w:rFonts w:ascii="Book Antiqua" w:hAnsi="Book Antiqua" w:cs="Times New Roman"/>
          <w:sz w:val="24"/>
          <w:szCs w:val="24"/>
        </w:rPr>
        <w:t xml:space="preserve"> </w:t>
      </w:r>
      <w:r w:rsidR="009A3D5F" w:rsidRPr="00A400A0">
        <w:rPr>
          <w:rFonts w:ascii="Book Antiqua" w:hAnsi="Book Antiqua" w:cs="Times New Roman"/>
          <w:sz w:val="24"/>
          <w:szCs w:val="24"/>
        </w:rPr>
        <w:t xml:space="preserve">Furthermore, </w:t>
      </w:r>
      <w:r w:rsidR="00D761E8" w:rsidRPr="00A400A0">
        <w:rPr>
          <w:rFonts w:ascii="Book Antiqua" w:hAnsi="Book Antiqua" w:cs="Times New Roman"/>
          <w:sz w:val="24"/>
          <w:szCs w:val="24"/>
        </w:rPr>
        <w:t xml:space="preserve">these fistulae pose an </w:t>
      </w:r>
      <w:r w:rsidR="009A3D5F" w:rsidRPr="00A400A0">
        <w:rPr>
          <w:rFonts w:ascii="Book Antiqua" w:hAnsi="Book Antiqua" w:cs="Times New Roman"/>
          <w:sz w:val="24"/>
          <w:szCs w:val="24"/>
        </w:rPr>
        <w:t xml:space="preserve">extremely challenging dilemma for the clinician </w:t>
      </w:r>
      <w:r w:rsidR="00D761E8" w:rsidRPr="00A400A0">
        <w:rPr>
          <w:rFonts w:ascii="Book Antiqua" w:hAnsi="Book Antiqua" w:cs="Times New Roman"/>
          <w:sz w:val="24"/>
          <w:szCs w:val="24"/>
        </w:rPr>
        <w:t>with</w:t>
      </w:r>
      <w:r w:rsidR="009A3D5F" w:rsidRPr="00A400A0">
        <w:rPr>
          <w:rFonts w:ascii="Book Antiqua" w:hAnsi="Book Antiqua" w:cs="Times New Roman"/>
          <w:sz w:val="24"/>
          <w:szCs w:val="24"/>
        </w:rPr>
        <w:t xml:space="preserve"> unique and often frustrating management challenges.</w:t>
      </w:r>
      <w:r w:rsidR="00937E29">
        <w:rPr>
          <w:rFonts w:ascii="Book Antiqua" w:hAnsi="Book Antiqua" w:cs="Times New Roman"/>
          <w:sz w:val="24"/>
          <w:szCs w:val="24"/>
        </w:rPr>
        <w:t xml:space="preserve"> </w:t>
      </w:r>
      <w:r w:rsidR="00D761E8" w:rsidRPr="00A400A0">
        <w:rPr>
          <w:rFonts w:ascii="Book Antiqua" w:hAnsi="Book Antiqua" w:cs="Times New Roman"/>
          <w:sz w:val="24"/>
          <w:szCs w:val="24"/>
        </w:rPr>
        <w:t>Medical management is often futile and surgery may offer the only chance for cure.</w:t>
      </w:r>
      <w:r w:rsidR="00937E29">
        <w:rPr>
          <w:rFonts w:ascii="Book Antiqua" w:hAnsi="Book Antiqua" w:cs="Times New Roman"/>
          <w:sz w:val="24"/>
          <w:szCs w:val="24"/>
        </w:rPr>
        <w:t xml:space="preserve"> </w:t>
      </w:r>
      <w:r w:rsidR="009A3D5F" w:rsidRPr="00A400A0">
        <w:rPr>
          <w:rFonts w:ascii="Book Antiqua" w:hAnsi="Book Antiqua" w:cs="Times New Roman"/>
          <w:sz w:val="24"/>
          <w:szCs w:val="24"/>
        </w:rPr>
        <w:t xml:space="preserve">In this article, we aim to review the various treatment options to close these difficult to treat fistulae, with an emphasis on surgical technique and </w:t>
      </w:r>
      <w:r w:rsidR="00D761E8" w:rsidRPr="00A400A0">
        <w:rPr>
          <w:rFonts w:ascii="Book Antiqua" w:hAnsi="Book Antiqua" w:cs="Times New Roman"/>
          <w:sz w:val="24"/>
          <w:szCs w:val="24"/>
        </w:rPr>
        <w:t xml:space="preserve">complex </w:t>
      </w:r>
      <w:r w:rsidR="009A3D5F" w:rsidRPr="00A400A0">
        <w:rPr>
          <w:rFonts w:ascii="Book Antiqua" w:hAnsi="Book Antiqua" w:cs="Times New Roman"/>
          <w:sz w:val="24"/>
          <w:szCs w:val="24"/>
        </w:rPr>
        <w:t>decision making</w:t>
      </w:r>
      <w:r w:rsidR="00D761E8" w:rsidRPr="00A400A0">
        <w:rPr>
          <w:rFonts w:ascii="Book Antiqua" w:hAnsi="Book Antiqua" w:cs="Times New Roman"/>
          <w:sz w:val="24"/>
          <w:szCs w:val="24"/>
        </w:rPr>
        <w:t>.</w:t>
      </w:r>
    </w:p>
    <w:p w14:paraId="3D194C78" w14:textId="77777777" w:rsidR="00FF5E36" w:rsidRPr="00D371E3" w:rsidRDefault="00FF5E36" w:rsidP="008D0069">
      <w:pPr>
        <w:spacing w:after="0" w:line="360" w:lineRule="auto"/>
        <w:jc w:val="both"/>
        <w:rPr>
          <w:rFonts w:ascii="Book Antiqua" w:hAnsi="Book Antiqua" w:cs="Times New Roman"/>
          <w:b/>
          <w:sz w:val="24"/>
          <w:szCs w:val="24"/>
        </w:rPr>
      </w:pPr>
    </w:p>
    <w:p w14:paraId="5F7478D6" w14:textId="1D39C314" w:rsidR="000F14BB" w:rsidRDefault="000F14BB" w:rsidP="000F14BB">
      <w:pPr>
        <w:spacing w:line="360" w:lineRule="auto"/>
        <w:jc w:val="both"/>
        <w:rPr>
          <w:rFonts w:ascii="Book Antiqua" w:hAnsi="Book Antiqua"/>
          <w:iCs/>
          <w:sz w:val="24"/>
        </w:rPr>
      </w:pPr>
      <w:r w:rsidRPr="00D371E3">
        <w:rPr>
          <w:rFonts w:ascii="Book Antiqua" w:hAnsi="Book Antiqua" w:cs="Times New Roman"/>
          <w:sz w:val="24"/>
          <w:szCs w:val="24"/>
        </w:rPr>
        <w:t>Valente</w:t>
      </w:r>
      <w:r>
        <w:rPr>
          <w:rFonts w:ascii="Book Antiqua" w:hAnsi="Book Antiqua" w:cs="Times New Roman" w:hint="eastAsia"/>
          <w:sz w:val="24"/>
          <w:szCs w:val="24"/>
          <w:lang w:eastAsia="zh-CN"/>
        </w:rPr>
        <w:t xml:space="preserve"> MA</w:t>
      </w:r>
      <w:r w:rsidRPr="00D371E3">
        <w:rPr>
          <w:rFonts w:ascii="Book Antiqua" w:hAnsi="Book Antiqua" w:cs="Times New Roman"/>
          <w:sz w:val="24"/>
          <w:szCs w:val="24"/>
          <w:lang w:eastAsia="zh-CN"/>
        </w:rPr>
        <w:t>,</w:t>
      </w:r>
      <w:r w:rsidRPr="00D371E3">
        <w:rPr>
          <w:rFonts w:ascii="Book Antiqua" w:hAnsi="Book Antiqua" w:cs="Times New Roman"/>
          <w:sz w:val="24"/>
          <w:szCs w:val="24"/>
        </w:rPr>
        <w:t xml:space="preserve"> Hull</w:t>
      </w:r>
      <w:r>
        <w:rPr>
          <w:rFonts w:ascii="Book Antiqua" w:hAnsi="Book Antiqua" w:cs="Times New Roman" w:hint="eastAsia"/>
          <w:sz w:val="24"/>
          <w:szCs w:val="24"/>
          <w:lang w:eastAsia="zh-CN"/>
        </w:rPr>
        <w:t xml:space="preserve"> TL. </w:t>
      </w:r>
      <w:r w:rsidRPr="00D371E3">
        <w:rPr>
          <w:rFonts w:ascii="Book Antiqua" w:hAnsi="Book Antiqua" w:cs="Times New Roman"/>
          <w:sz w:val="24"/>
          <w:szCs w:val="24"/>
        </w:rPr>
        <w:t>Contemporary surgical management of rectovaginal fistula in Crohn’s disease</w:t>
      </w:r>
      <w:r>
        <w:rPr>
          <w:rFonts w:ascii="Book Antiqua" w:hAnsi="Book Antiqua" w:cs="Times New Roman" w:hint="eastAsia"/>
          <w:sz w:val="24"/>
          <w:szCs w:val="24"/>
          <w:lang w:eastAsia="zh-CN"/>
        </w:rPr>
        <w:t xml:space="preserve">. </w:t>
      </w:r>
      <w:r w:rsidRPr="00C341A0">
        <w:rPr>
          <w:rFonts w:ascii="Book Antiqua" w:hAnsi="Book Antiqua"/>
          <w:i/>
          <w:iCs/>
          <w:sz w:val="24"/>
          <w:szCs w:val="24"/>
        </w:rPr>
        <w:t>World J Gastrointest Pathophysiol</w:t>
      </w:r>
      <w:r>
        <w:rPr>
          <w:rFonts w:ascii="Book Antiqua" w:hAnsi="Book Antiqua" w:hint="eastAsia"/>
          <w:i/>
          <w:iCs/>
          <w:sz w:val="24"/>
          <w:szCs w:val="24"/>
          <w:lang w:eastAsia="zh-CN"/>
        </w:rPr>
        <w:t xml:space="preserve"> </w:t>
      </w:r>
      <w:bookmarkStart w:id="58" w:name="OLE_LINK346"/>
      <w:bookmarkStart w:id="59" w:name="OLE_LINK347"/>
      <w:bookmarkStart w:id="60" w:name="OLE_LINK476"/>
      <w:r w:rsidRPr="008C30F2">
        <w:rPr>
          <w:rFonts w:ascii="Book Antiqua" w:hAnsi="Book Antiqua" w:hint="eastAsia"/>
          <w:iCs/>
          <w:sz w:val="24"/>
        </w:rPr>
        <w:t>2014</w:t>
      </w:r>
      <w:r>
        <w:rPr>
          <w:rFonts w:ascii="Book Antiqua" w:hAnsi="Book Antiqua" w:hint="eastAsia"/>
          <w:iCs/>
          <w:sz w:val="24"/>
        </w:rPr>
        <w:t>; In press</w:t>
      </w:r>
      <w:r>
        <w:rPr>
          <w:rFonts w:ascii="Book Antiqua" w:hAnsi="Book Antiqua"/>
          <w:iCs/>
          <w:sz w:val="24"/>
        </w:rPr>
        <w:br w:type="page"/>
      </w:r>
    </w:p>
    <w:bookmarkEnd w:id="58"/>
    <w:bookmarkEnd w:id="59"/>
    <w:bookmarkEnd w:id="60"/>
    <w:p w14:paraId="6AB7442E" w14:textId="1CA09EEC" w:rsidR="004A018B" w:rsidRPr="00D371E3" w:rsidRDefault="000F14BB" w:rsidP="008D0069">
      <w:pPr>
        <w:spacing w:after="0" w:line="360" w:lineRule="auto"/>
        <w:jc w:val="both"/>
        <w:rPr>
          <w:rFonts w:ascii="Book Antiqua" w:hAnsi="Book Antiqua" w:cs="Times New Roman"/>
          <w:b/>
          <w:sz w:val="24"/>
          <w:szCs w:val="24"/>
        </w:rPr>
      </w:pPr>
      <w:r w:rsidRPr="00D371E3">
        <w:rPr>
          <w:rFonts w:ascii="Book Antiqua" w:hAnsi="Book Antiqua" w:cs="Times New Roman"/>
          <w:b/>
          <w:sz w:val="24"/>
          <w:szCs w:val="24"/>
        </w:rPr>
        <w:lastRenderedPageBreak/>
        <w:t>INTRODUCTION</w:t>
      </w:r>
    </w:p>
    <w:p w14:paraId="13BF87AF" w14:textId="704712CD" w:rsidR="004A018B" w:rsidRPr="00D371E3" w:rsidRDefault="004A018B" w:rsidP="008D0069">
      <w:pPr>
        <w:spacing w:after="0" w:line="360" w:lineRule="auto"/>
        <w:jc w:val="both"/>
        <w:rPr>
          <w:rFonts w:ascii="Book Antiqua" w:hAnsi="Book Antiqua" w:cs="Times New Roman"/>
          <w:sz w:val="24"/>
          <w:szCs w:val="24"/>
        </w:rPr>
      </w:pPr>
      <w:r w:rsidRPr="00D371E3">
        <w:rPr>
          <w:rFonts w:ascii="Book Antiqua" w:hAnsi="Book Antiqua" w:cs="Times New Roman"/>
          <w:sz w:val="24"/>
          <w:szCs w:val="24"/>
        </w:rPr>
        <w:t>Fistula-in-ano is the most common perianal manifestation of Crohn’s disease (CD) and was first reported by Gabriel</w:t>
      </w:r>
      <w:r w:rsidR="00186AD6" w:rsidRPr="00937E29">
        <w:rPr>
          <w:rFonts w:ascii="Book Antiqua" w:hAnsi="Book Antiqua" w:cs="Times New Roman"/>
          <w:sz w:val="24"/>
          <w:szCs w:val="24"/>
          <w:vertAlign w:val="superscript"/>
        </w:rPr>
        <w:t>[</w:t>
      </w:r>
      <w:r w:rsidR="00186AD6" w:rsidRPr="00D371E3">
        <w:rPr>
          <w:rFonts w:ascii="Book Antiqua" w:hAnsi="Book Antiqua" w:cs="Times New Roman"/>
          <w:sz w:val="24"/>
          <w:szCs w:val="24"/>
          <w:vertAlign w:val="superscript"/>
        </w:rPr>
        <w:t>1]</w:t>
      </w:r>
      <w:r w:rsidRPr="00D371E3">
        <w:rPr>
          <w:rFonts w:ascii="Book Antiqua" w:hAnsi="Book Antiqua" w:cs="Times New Roman"/>
          <w:sz w:val="24"/>
          <w:szCs w:val="24"/>
        </w:rPr>
        <w:t xml:space="preserve"> in 1921, nine years before Crohn </w:t>
      </w:r>
      <w:r w:rsidR="005A30DB" w:rsidRPr="005A30DB">
        <w:rPr>
          <w:rFonts w:ascii="Book Antiqua" w:hAnsi="Book Antiqua" w:cs="Times New Roman"/>
          <w:i/>
          <w:sz w:val="24"/>
          <w:szCs w:val="24"/>
        </w:rPr>
        <w:t>et al</w:t>
      </w:r>
      <w:r w:rsidR="00186AD6" w:rsidRPr="00937E29">
        <w:rPr>
          <w:rFonts w:ascii="Book Antiqua" w:hAnsi="Book Antiqua" w:cs="Times New Roman"/>
          <w:sz w:val="24"/>
          <w:szCs w:val="24"/>
          <w:vertAlign w:val="superscript"/>
        </w:rPr>
        <w:t>[</w:t>
      </w:r>
      <w:r w:rsidR="00186AD6" w:rsidRPr="00D371E3">
        <w:rPr>
          <w:rFonts w:ascii="Book Antiqua" w:hAnsi="Book Antiqua" w:cs="Times New Roman"/>
          <w:sz w:val="24"/>
          <w:szCs w:val="24"/>
          <w:vertAlign w:val="superscript"/>
        </w:rPr>
        <w:t>2]</w:t>
      </w:r>
      <w:r w:rsidRPr="00D371E3">
        <w:rPr>
          <w:rFonts w:ascii="Book Antiqua" w:hAnsi="Book Antiqua" w:cs="Times New Roman"/>
          <w:sz w:val="24"/>
          <w:szCs w:val="24"/>
        </w:rPr>
        <w:t xml:space="preserve"> identified regional enteritis as a clinical entity.</w:t>
      </w:r>
      <w:r w:rsidR="00937E29">
        <w:rPr>
          <w:rFonts w:ascii="Book Antiqua" w:hAnsi="Book Antiqua" w:cs="Times New Roman"/>
          <w:sz w:val="24"/>
          <w:szCs w:val="24"/>
        </w:rPr>
        <w:t xml:space="preserve"> </w:t>
      </w:r>
      <w:r w:rsidRPr="00D371E3">
        <w:rPr>
          <w:rFonts w:ascii="Book Antiqua" w:hAnsi="Book Antiqua" w:cs="Times New Roman"/>
          <w:sz w:val="24"/>
          <w:szCs w:val="24"/>
        </w:rPr>
        <w:t xml:space="preserve">These fistulae are classified by their relationship to the sphincter complex as either high (supra- or extra-sphincteric </w:t>
      </w:r>
      <w:r w:rsidR="00A45B53" w:rsidRPr="00A45B53">
        <w:rPr>
          <w:rFonts w:ascii="Book Antiqua" w:hAnsi="Book Antiqua" w:cs="Times New Roman"/>
          <w:i/>
          <w:sz w:val="24"/>
          <w:szCs w:val="24"/>
        </w:rPr>
        <w:t>vs</w:t>
      </w:r>
      <w:r w:rsidRPr="00D371E3">
        <w:rPr>
          <w:rFonts w:ascii="Book Antiqua" w:hAnsi="Book Antiqua" w:cs="Times New Roman"/>
          <w:sz w:val="24"/>
          <w:szCs w:val="24"/>
        </w:rPr>
        <w:t xml:space="preserve"> low (inter- or trans-sphincteric).</w:t>
      </w:r>
      <w:r w:rsidR="00937E29">
        <w:rPr>
          <w:rFonts w:ascii="Book Antiqua" w:hAnsi="Book Antiqua" w:cs="Times New Roman"/>
          <w:sz w:val="24"/>
          <w:szCs w:val="24"/>
        </w:rPr>
        <w:t xml:space="preserve"> </w:t>
      </w:r>
      <w:r w:rsidRPr="00D371E3">
        <w:rPr>
          <w:rFonts w:ascii="Book Antiqua" w:hAnsi="Book Antiqua" w:cs="Times New Roman"/>
          <w:sz w:val="24"/>
          <w:szCs w:val="24"/>
        </w:rPr>
        <w:t>Low fistulae that transverse the anal sphincter are more appropriately named anovaginal fistulae, but by convention, all such fistulae are termed rectovaginal fistula (RVF).</w:t>
      </w:r>
      <w:r w:rsidR="00937E29">
        <w:rPr>
          <w:rFonts w:ascii="Book Antiqua" w:hAnsi="Book Antiqua" w:cs="Times New Roman"/>
          <w:sz w:val="24"/>
          <w:szCs w:val="24"/>
        </w:rPr>
        <w:t xml:space="preserve"> </w:t>
      </w:r>
      <w:r w:rsidRPr="00D371E3">
        <w:rPr>
          <w:rFonts w:ascii="Book Antiqua" w:hAnsi="Book Antiqua" w:cs="Times New Roman"/>
          <w:sz w:val="24"/>
          <w:szCs w:val="24"/>
        </w:rPr>
        <w:t>After obstetrical trauma, CD is the most common etiological factor for RVF, and will occur in up to 10% of women with CD</w:t>
      </w:r>
      <w:r w:rsidR="00937E29" w:rsidRPr="00937E29">
        <w:rPr>
          <w:rFonts w:ascii="Book Antiqua" w:hAnsi="Book Antiqua" w:cs="Times New Roman"/>
          <w:sz w:val="24"/>
          <w:szCs w:val="24"/>
          <w:vertAlign w:val="superscript"/>
        </w:rPr>
        <w:t>[</w:t>
      </w:r>
      <w:r w:rsidRPr="00D371E3">
        <w:rPr>
          <w:rFonts w:ascii="Book Antiqua" w:hAnsi="Book Antiqua" w:cs="Times New Roman"/>
          <w:sz w:val="24"/>
          <w:szCs w:val="24"/>
          <w:vertAlign w:val="superscript"/>
        </w:rPr>
        <w:t>3</w:t>
      </w:r>
      <w:r w:rsidR="00065274">
        <w:rPr>
          <w:rFonts w:ascii="Book Antiqua" w:hAnsi="Book Antiqua" w:cs="Times New Roman" w:hint="eastAsia"/>
          <w:sz w:val="24"/>
          <w:szCs w:val="24"/>
          <w:vertAlign w:val="superscript"/>
          <w:lang w:eastAsia="zh-CN"/>
        </w:rPr>
        <w:t>,</w:t>
      </w:r>
      <w:r w:rsidRPr="00D371E3">
        <w:rPr>
          <w:rFonts w:ascii="Book Antiqua" w:hAnsi="Book Antiqua" w:cs="Times New Roman"/>
          <w:sz w:val="24"/>
          <w:szCs w:val="24"/>
          <w:vertAlign w:val="superscript"/>
        </w:rPr>
        <w:t>4]</w:t>
      </w:r>
      <w:r w:rsidRPr="00D371E3">
        <w:rPr>
          <w:rFonts w:ascii="Book Antiqua" w:hAnsi="Book Antiqua" w:cs="Times New Roman"/>
          <w:sz w:val="24"/>
          <w:szCs w:val="24"/>
        </w:rPr>
        <w:t>.</w:t>
      </w:r>
    </w:p>
    <w:p w14:paraId="35C4F86D" w14:textId="017066A3" w:rsidR="004A018B" w:rsidRPr="00D371E3" w:rsidRDefault="004A018B" w:rsidP="003A3000">
      <w:pPr>
        <w:spacing w:after="0" w:line="360" w:lineRule="auto"/>
        <w:ind w:firstLineChars="200" w:firstLine="480"/>
        <w:jc w:val="both"/>
        <w:rPr>
          <w:rFonts w:ascii="Book Antiqua" w:hAnsi="Book Antiqua" w:cs="Times New Roman"/>
          <w:sz w:val="24"/>
          <w:szCs w:val="24"/>
        </w:rPr>
      </w:pPr>
      <w:r w:rsidRPr="00D371E3">
        <w:rPr>
          <w:rFonts w:ascii="Book Antiqua" w:hAnsi="Book Antiqua" w:cs="Times New Roman"/>
          <w:sz w:val="24"/>
          <w:szCs w:val="24"/>
        </w:rPr>
        <w:t>Rectovaginal fistulae secondary to CD are associated with significant morbidity and carry an increased risk for proctectomy</w:t>
      </w:r>
      <w:r w:rsidR="00937E29" w:rsidRPr="00937E29">
        <w:rPr>
          <w:rFonts w:ascii="Book Antiqua" w:hAnsi="Book Antiqua" w:cs="Times New Roman"/>
          <w:sz w:val="24"/>
          <w:szCs w:val="24"/>
          <w:vertAlign w:val="superscript"/>
        </w:rPr>
        <w:t>[</w:t>
      </w:r>
      <w:r w:rsidRPr="00D371E3">
        <w:rPr>
          <w:rFonts w:ascii="Book Antiqua" w:hAnsi="Book Antiqua" w:cs="Times New Roman"/>
          <w:sz w:val="24"/>
          <w:szCs w:val="24"/>
          <w:vertAlign w:val="superscript"/>
        </w:rPr>
        <w:t>5</w:t>
      </w:r>
      <w:r w:rsidR="00065274">
        <w:rPr>
          <w:rFonts w:ascii="Book Antiqua" w:hAnsi="Book Antiqua" w:cs="Times New Roman" w:hint="eastAsia"/>
          <w:sz w:val="24"/>
          <w:szCs w:val="24"/>
          <w:vertAlign w:val="superscript"/>
          <w:lang w:eastAsia="zh-CN"/>
        </w:rPr>
        <w:t>,</w:t>
      </w:r>
      <w:r w:rsidRPr="00D371E3">
        <w:rPr>
          <w:rFonts w:ascii="Book Antiqua" w:hAnsi="Book Antiqua" w:cs="Times New Roman"/>
          <w:sz w:val="24"/>
          <w:szCs w:val="24"/>
          <w:vertAlign w:val="superscript"/>
        </w:rPr>
        <w:t>6]</w:t>
      </w:r>
      <w:r w:rsidRPr="00D371E3">
        <w:rPr>
          <w:rFonts w:ascii="Book Antiqua" w:hAnsi="Book Antiqua" w:cs="Times New Roman"/>
          <w:sz w:val="24"/>
          <w:szCs w:val="24"/>
        </w:rPr>
        <w:t>.</w:t>
      </w:r>
      <w:r w:rsidR="00937E29">
        <w:rPr>
          <w:rFonts w:ascii="Book Antiqua" w:hAnsi="Book Antiqua" w:cs="Times New Roman"/>
          <w:sz w:val="24"/>
          <w:szCs w:val="24"/>
        </w:rPr>
        <w:t xml:space="preserve"> </w:t>
      </w:r>
      <w:r w:rsidRPr="00D371E3">
        <w:rPr>
          <w:rFonts w:ascii="Book Antiqua" w:hAnsi="Book Antiqua" w:cs="Times New Roman"/>
          <w:sz w:val="24"/>
          <w:szCs w:val="24"/>
        </w:rPr>
        <w:t>It is a devastating and disabling condition and is a source of considerable social embarrassment and has a significant negative impact on quality of life.</w:t>
      </w:r>
      <w:r w:rsidR="00937E29">
        <w:rPr>
          <w:rFonts w:ascii="Book Antiqua" w:hAnsi="Book Antiqua" w:cs="Times New Roman"/>
          <w:sz w:val="24"/>
          <w:szCs w:val="24"/>
        </w:rPr>
        <w:t xml:space="preserve"> </w:t>
      </w:r>
      <w:r w:rsidRPr="00D371E3">
        <w:rPr>
          <w:rFonts w:ascii="Book Antiqua" w:hAnsi="Book Antiqua" w:cs="Times New Roman"/>
          <w:sz w:val="24"/>
          <w:szCs w:val="24"/>
        </w:rPr>
        <w:t>Furthermore, CD associated RVF are an extremely challenging dilemma for the clinician and present unique and often frustrating management challenges.</w:t>
      </w:r>
      <w:r w:rsidR="00937E29">
        <w:rPr>
          <w:rFonts w:ascii="Book Antiqua" w:hAnsi="Book Antiqua" w:cs="Times New Roman"/>
          <w:sz w:val="24"/>
          <w:szCs w:val="24"/>
        </w:rPr>
        <w:t xml:space="preserve"> </w:t>
      </w:r>
      <w:r w:rsidRPr="00D371E3">
        <w:rPr>
          <w:rFonts w:ascii="Book Antiqua" w:hAnsi="Book Antiqua" w:cs="Times New Roman"/>
          <w:sz w:val="24"/>
          <w:szCs w:val="24"/>
        </w:rPr>
        <w:t>In this article, we aim to review the various treatment options to close these difficult to treat fistulae, with an emphasis on surgical technique and decision making.</w:t>
      </w:r>
    </w:p>
    <w:p w14:paraId="72AFF988" w14:textId="77777777" w:rsidR="004A018B" w:rsidRPr="00D371E3" w:rsidRDefault="004A018B" w:rsidP="008D0069">
      <w:pPr>
        <w:spacing w:after="0" w:line="360" w:lineRule="auto"/>
        <w:jc w:val="both"/>
        <w:rPr>
          <w:rFonts w:ascii="Book Antiqua" w:hAnsi="Book Antiqua" w:cs="Times New Roman"/>
          <w:sz w:val="24"/>
          <w:szCs w:val="24"/>
        </w:rPr>
      </w:pPr>
    </w:p>
    <w:p w14:paraId="6404CCDE" w14:textId="16DBC9EE" w:rsidR="004A018B" w:rsidRPr="00D371E3" w:rsidRDefault="003A3000" w:rsidP="008D0069">
      <w:pPr>
        <w:spacing w:after="0" w:line="360" w:lineRule="auto"/>
        <w:jc w:val="both"/>
        <w:rPr>
          <w:rFonts w:ascii="Book Antiqua" w:hAnsi="Book Antiqua" w:cs="Times New Roman"/>
          <w:b/>
          <w:sz w:val="24"/>
          <w:szCs w:val="24"/>
        </w:rPr>
      </w:pPr>
      <w:r w:rsidRPr="00D371E3">
        <w:rPr>
          <w:rFonts w:ascii="Book Antiqua" w:hAnsi="Book Antiqua" w:cs="Times New Roman"/>
          <w:b/>
          <w:sz w:val="24"/>
          <w:szCs w:val="24"/>
        </w:rPr>
        <w:t>PRESENTATION AND DIAGNOSIS</w:t>
      </w:r>
    </w:p>
    <w:p w14:paraId="2734413C" w14:textId="3D278CE0" w:rsidR="004A018B" w:rsidRPr="00D371E3" w:rsidRDefault="004A018B" w:rsidP="008D0069">
      <w:pPr>
        <w:spacing w:after="0" w:line="360" w:lineRule="auto"/>
        <w:jc w:val="both"/>
        <w:rPr>
          <w:rFonts w:ascii="Book Antiqua" w:hAnsi="Book Antiqua" w:cs="Times New Roman"/>
          <w:sz w:val="24"/>
          <w:szCs w:val="24"/>
        </w:rPr>
      </w:pPr>
      <w:r w:rsidRPr="00D371E3">
        <w:rPr>
          <w:rFonts w:ascii="Book Antiqua" w:hAnsi="Book Antiqua" w:cs="Times New Roman"/>
          <w:sz w:val="24"/>
          <w:szCs w:val="24"/>
        </w:rPr>
        <w:t>The presence of a fistulous tract between the gastrointestinal tract and the vagina can be distressing and embarrassing for the patient.</w:t>
      </w:r>
      <w:r w:rsidR="00937E29">
        <w:rPr>
          <w:rFonts w:ascii="Book Antiqua" w:hAnsi="Book Antiqua" w:cs="Times New Roman"/>
          <w:sz w:val="24"/>
          <w:szCs w:val="24"/>
        </w:rPr>
        <w:t xml:space="preserve"> </w:t>
      </w:r>
      <w:r w:rsidRPr="00D371E3">
        <w:rPr>
          <w:rFonts w:ascii="Book Antiqua" w:hAnsi="Book Antiqua" w:cs="Times New Roman"/>
          <w:sz w:val="24"/>
          <w:szCs w:val="24"/>
        </w:rPr>
        <w:t>The most common symptoms includes passage of either gas and/or stool via the vagina.</w:t>
      </w:r>
      <w:r w:rsidR="00937E29">
        <w:rPr>
          <w:rFonts w:ascii="Book Antiqua" w:hAnsi="Book Antiqua" w:cs="Times New Roman"/>
          <w:sz w:val="24"/>
          <w:szCs w:val="24"/>
        </w:rPr>
        <w:t xml:space="preserve"> </w:t>
      </w:r>
      <w:r w:rsidRPr="00D371E3">
        <w:rPr>
          <w:rFonts w:ascii="Book Antiqua" w:hAnsi="Book Antiqua" w:cs="Times New Roman"/>
          <w:sz w:val="24"/>
          <w:szCs w:val="24"/>
        </w:rPr>
        <w:t>Women may also report purulence from the vagina, dyspareunia, perineal pain and tenderness, along with vaginal irritation and recurrent genitourinary tract infections</w:t>
      </w:r>
      <w:r w:rsidR="00937E29" w:rsidRPr="00937E29">
        <w:rPr>
          <w:rFonts w:ascii="Book Antiqua" w:hAnsi="Book Antiqua" w:cs="Times New Roman"/>
          <w:sz w:val="24"/>
          <w:szCs w:val="24"/>
          <w:vertAlign w:val="superscript"/>
        </w:rPr>
        <w:t>[</w:t>
      </w:r>
      <w:r w:rsidRPr="00D371E3">
        <w:rPr>
          <w:rFonts w:ascii="Book Antiqua" w:hAnsi="Book Antiqua" w:cs="Times New Roman"/>
          <w:sz w:val="24"/>
          <w:szCs w:val="24"/>
          <w:vertAlign w:val="superscript"/>
        </w:rPr>
        <w:t>3, 7]</w:t>
      </w:r>
      <w:r w:rsidRPr="00D371E3">
        <w:rPr>
          <w:rFonts w:ascii="Book Antiqua" w:hAnsi="Book Antiqua" w:cs="Times New Roman"/>
          <w:sz w:val="24"/>
          <w:szCs w:val="24"/>
        </w:rPr>
        <w:t>.</w:t>
      </w:r>
      <w:r w:rsidR="00937E29">
        <w:rPr>
          <w:rFonts w:ascii="Book Antiqua" w:hAnsi="Book Antiqua" w:cs="Times New Roman"/>
          <w:sz w:val="24"/>
          <w:szCs w:val="24"/>
        </w:rPr>
        <w:t xml:space="preserve"> </w:t>
      </w:r>
      <w:r w:rsidRPr="00D371E3">
        <w:rPr>
          <w:rFonts w:ascii="Book Antiqua" w:hAnsi="Book Antiqua" w:cs="Times New Roman"/>
          <w:sz w:val="24"/>
          <w:szCs w:val="24"/>
        </w:rPr>
        <w:t>Physical examination may demonstrate the fistulous opening on inspection of the lower anorectum and vagina, but often, the RVF is not visible on inspection.</w:t>
      </w:r>
      <w:r w:rsidR="00937E29">
        <w:rPr>
          <w:rFonts w:ascii="Book Antiqua" w:hAnsi="Book Antiqua" w:cs="Times New Roman"/>
          <w:sz w:val="24"/>
          <w:szCs w:val="24"/>
        </w:rPr>
        <w:t xml:space="preserve"> </w:t>
      </w:r>
      <w:r w:rsidRPr="00D371E3">
        <w:rPr>
          <w:rFonts w:ascii="Book Antiqua" w:hAnsi="Book Antiqua" w:cs="Times New Roman"/>
          <w:sz w:val="24"/>
          <w:szCs w:val="24"/>
        </w:rPr>
        <w:t>The clinician must have a high index of suspicion when a women presents with signs and symptoms consistent with a RVF.</w:t>
      </w:r>
      <w:r w:rsidR="00937E29">
        <w:rPr>
          <w:rFonts w:ascii="Book Antiqua" w:hAnsi="Book Antiqua" w:cs="Times New Roman"/>
          <w:sz w:val="24"/>
          <w:szCs w:val="24"/>
        </w:rPr>
        <w:t xml:space="preserve"> </w:t>
      </w:r>
      <w:r w:rsidRPr="00D371E3">
        <w:rPr>
          <w:rFonts w:ascii="Book Antiqua" w:hAnsi="Book Antiqua" w:cs="Times New Roman"/>
          <w:sz w:val="24"/>
          <w:szCs w:val="24"/>
        </w:rPr>
        <w:t>These patients are best evaluated with an examination under anesthesia for definitive elucidation of the RVF</w:t>
      </w:r>
      <w:r w:rsidR="00937E29" w:rsidRPr="00937E29">
        <w:rPr>
          <w:rFonts w:ascii="Book Antiqua" w:hAnsi="Book Antiqua" w:cs="Times New Roman"/>
          <w:sz w:val="24"/>
          <w:szCs w:val="24"/>
          <w:vertAlign w:val="superscript"/>
        </w:rPr>
        <w:t>[</w:t>
      </w:r>
      <w:r w:rsidRPr="00D371E3">
        <w:rPr>
          <w:rFonts w:ascii="Book Antiqua" w:hAnsi="Book Antiqua" w:cs="Times New Roman"/>
          <w:sz w:val="24"/>
          <w:szCs w:val="24"/>
          <w:vertAlign w:val="superscript"/>
        </w:rPr>
        <w:t>3]</w:t>
      </w:r>
      <w:r w:rsidRPr="00D371E3">
        <w:rPr>
          <w:rFonts w:ascii="Book Antiqua" w:hAnsi="Book Antiqua" w:cs="Times New Roman"/>
          <w:sz w:val="24"/>
          <w:szCs w:val="24"/>
        </w:rPr>
        <w:t>.</w:t>
      </w:r>
      <w:r w:rsidR="00937E29">
        <w:rPr>
          <w:rFonts w:ascii="Book Antiqua" w:hAnsi="Book Antiqua" w:cs="Times New Roman"/>
          <w:sz w:val="24"/>
          <w:szCs w:val="24"/>
        </w:rPr>
        <w:t xml:space="preserve"> </w:t>
      </w:r>
    </w:p>
    <w:p w14:paraId="1AB75372" w14:textId="06D04CC4" w:rsidR="004A018B" w:rsidRPr="00D371E3" w:rsidRDefault="004A018B" w:rsidP="00FF2688">
      <w:pPr>
        <w:spacing w:after="0" w:line="360" w:lineRule="auto"/>
        <w:ind w:firstLineChars="200" w:firstLine="480"/>
        <w:jc w:val="both"/>
        <w:rPr>
          <w:rFonts w:ascii="Book Antiqua" w:hAnsi="Book Antiqua" w:cs="Times New Roman"/>
          <w:sz w:val="24"/>
          <w:szCs w:val="24"/>
        </w:rPr>
      </w:pPr>
      <w:r w:rsidRPr="00D371E3">
        <w:rPr>
          <w:rFonts w:ascii="Book Antiqua" w:hAnsi="Book Antiqua" w:cs="Times New Roman"/>
          <w:sz w:val="24"/>
          <w:szCs w:val="24"/>
        </w:rPr>
        <w:lastRenderedPageBreak/>
        <w:t>Several other studies are available to help identify and delineate RVF including computed tomography (CT) scan, magnetic resonance imaging (MRI), fistulography, and endoluminal ultrasound (EUS).</w:t>
      </w:r>
      <w:r w:rsidR="00937E29">
        <w:rPr>
          <w:rFonts w:ascii="Book Antiqua" w:hAnsi="Book Antiqua" w:cs="Times New Roman"/>
          <w:sz w:val="24"/>
          <w:szCs w:val="24"/>
        </w:rPr>
        <w:t xml:space="preserve"> </w:t>
      </w:r>
      <w:r w:rsidRPr="00D371E3">
        <w:rPr>
          <w:rFonts w:ascii="Book Antiqua" w:hAnsi="Book Antiqua" w:cs="Times New Roman"/>
          <w:sz w:val="24"/>
          <w:szCs w:val="24"/>
        </w:rPr>
        <w:t>The use of EUS with hydrogen peroxide enhancement has been advocated in the evaluation of complex fistula disease to visualize side tracts and areas of fluid collection</w:t>
      </w:r>
      <w:r w:rsidR="00937E29" w:rsidRPr="00937E29">
        <w:rPr>
          <w:rFonts w:ascii="Book Antiqua" w:hAnsi="Book Antiqua" w:cs="Times New Roman"/>
          <w:sz w:val="24"/>
          <w:szCs w:val="24"/>
          <w:vertAlign w:val="superscript"/>
        </w:rPr>
        <w:t>[</w:t>
      </w:r>
      <w:r w:rsidRPr="00D371E3">
        <w:rPr>
          <w:rFonts w:ascii="Book Antiqua" w:hAnsi="Book Antiqua" w:cs="Times New Roman"/>
          <w:sz w:val="24"/>
          <w:szCs w:val="24"/>
          <w:vertAlign w:val="superscript"/>
        </w:rPr>
        <w:t>3, 8-10]</w:t>
      </w:r>
      <w:r w:rsidRPr="00D371E3">
        <w:rPr>
          <w:rFonts w:ascii="Book Antiqua" w:hAnsi="Book Antiqua" w:cs="Times New Roman"/>
          <w:sz w:val="24"/>
          <w:szCs w:val="24"/>
        </w:rPr>
        <w:t>.</w:t>
      </w:r>
      <w:r w:rsidR="00937E29">
        <w:rPr>
          <w:rFonts w:ascii="Book Antiqua" w:hAnsi="Book Antiqua" w:cs="Times New Roman"/>
          <w:sz w:val="24"/>
          <w:szCs w:val="24"/>
        </w:rPr>
        <w:t xml:space="preserve"> </w:t>
      </w:r>
      <w:r w:rsidRPr="00D371E3">
        <w:rPr>
          <w:rFonts w:ascii="Book Antiqua" w:hAnsi="Book Antiqua" w:cs="Times New Roman"/>
          <w:sz w:val="24"/>
          <w:szCs w:val="24"/>
        </w:rPr>
        <w:t xml:space="preserve">Sloots </w:t>
      </w:r>
      <w:r w:rsidR="005A30DB" w:rsidRPr="005A30DB">
        <w:rPr>
          <w:rFonts w:ascii="Book Antiqua" w:hAnsi="Book Antiqua" w:cs="Times New Roman"/>
          <w:i/>
          <w:sz w:val="24"/>
          <w:szCs w:val="24"/>
        </w:rPr>
        <w:t>et al</w:t>
      </w:r>
      <w:r w:rsidR="0043482E" w:rsidRPr="00937E29">
        <w:rPr>
          <w:rFonts w:ascii="Book Antiqua" w:hAnsi="Book Antiqua" w:cs="Times New Roman"/>
          <w:sz w:val="24"/>
          <w:szCs w:val="24"/>
          <w:vertAlign w:val="superscript"/>
        </w:rPr>
        <w:t>[</w:t>
      </w:r>
      <w:r w:rsidR="0043482E" w:rsidRPr="0043482E">
        <w:rPr>
          <w:rFonts w:ascii="Book Antiqua" w:hAnsi="Book Antiqua" w:cs="Times New Roman"/>
          <w:sz w:val="24"/>
          <w:szCs w:val="24"/>
          <w:vertAlign w:val="superscript"/>
        </w:rPr>
        <w:t>10]</w:t>
      </w:r>
      <w:r w:rsidRPr="0043482E">
        <w:rPr>
          <w:rFonts w:ascii="Book Antiqua" w:hAnsi="Book Antiqua" w:cs="Times New Roman"/>
          <w:sz w:val="24"/>
          <w:szCs w:val="24"/>
          <w:vertAlign w:val="superscript"/>
        </w:rPr>
        <w:t xml:space="preserve"> </w:t>
      </w:r>
      <w:r w:rsidRPr="00D371E3">
        <w:rPr>
          <w:rFonts w:ascii="Book Antiqua" w:hAnsi="Book Antiqua" w:cs="Times New Roman"/>
          <w:sz w:val="24"/>
          <w:szCs w:val="24"/>
        </w:rPr>
        <w:t>reported on this modality in 41 patients with CD related fistula-in-ano (32% with RVF), and found that 78% of the patients had a more complex fistula found during EUS.</w:t>
      </w:r>
      <w:r w:rsidR="00937E29">
        <w:rPr>
          <w:rFonts w:ascii="Book Antiqua" w:hAnsi="Book Antiqua" w:cs="Times New Roman"/>
          <w:sz w:val="24"/>
          <w:szCs w:val="24"/>
        </w:rPr>
        <w:t xml:space="preserve"> </w:t>
      </w:r>
      <w:r w:rsidRPr="00D371E3">
        <w:rPr>
          <w:rFonts w:ascii="Book Antiqua" w:hAnsi="Book Antiqua" w:cs="Times New Roman"/>
          <w:sz w:val="24"/>
          <w:szCs w:val="24"/>
        </w:rPr>
        <w:t>An added benefit of using EUS to evaluate the fistula tract, is the ability to identify any anal sphincter defects.</w:t>
      </w:r>
    </w:p>
    <w:p w14:paraId="0608FC2F" w14:textId="3D77D4AF" w:rsidR="004A018B" w:rsidRPr="00D371E3" w:rsidRDefault="004A018B" w:rsidP="0004044A">
      <w:pPr>
        <w:spacing w:after="0" w:line="360" w:lineRule="auto"/>
        <w:ind w:firstLineChars="200" w:firstLine="480"/>
        <w:jc w:val="both"/>
        <w:rPr>
          <w:rFonts w:ascii="Book Antiqua" w:hAnsi="Book Antiqua" w:cs="Times New Roman"/>
          <w:sz w:val="24"/>
          <w:szCs w:val="24"/>
        </w:rPr>
      </w:pPr>
      <w:r w:rsidRPr="00D371E3">
        <w:rPr>
          <w:rFonts w:ascii="Book Antiqua" w:hAnsi="Book Antiqua" w:cs="Times New Roman"/>
          <w:sz w:val="24"/>
          <w:szCs w:val="24"/>
        </w:rPr>
        <w:t>After a comprehensive workup and evaluation of the perineum, the remainder of the small and large bowel, rectum, and anal canal must be investigated.</w:t>
      </w:r>
      <w:r w:rsidR="00937E29">
        <w:rPr>
          <w:rFonts w:ascii="Book Antiqua" w:hAnsi="Book Antiqua" w:cs="Times New Roman"/>
          <w:sz w:val="24"/>
          <w:szCs w:val="24"/>
        </w:rPr>
        <w:t xml:space="preserve"> </w:t>
      </w:r>
      <w:r w:rsidRPr="00D371E3">
        <w:rPr>
          <w:rFonts w:ascii="Book Antiqua" w:hAnsi="Book Antiqua" w:cs="Times New Roman"/>
          <w:sz w:val="24"/>
          <w:szCs w:val="24"/>
        </w:rPr>
        <w:t>It is important to identify any other active areas of CD in order to plan both medical and potential surgical management.</w:t>
      </w:r>
      <w:r w:rsidR="00937E29">
        <w:rPr>
          <w:rFonts w:ascii="Book Antiqua" w:hAnsi="Book Antiqua" w:cs="Times New Roman"/>
          <w:sz w:val="24"/>
          <w:szCs w:val="24"/>
        </w:rPr>
        <w:t xml:space="preserve"> </w:t>
      </w:r>
      <w:r w:rsidRPr="00D371E3">
        <w:rPr>
          <w:rFonts w:ascii="Book Antiqua" w:hAnsi="Book Antiqua" w:cs="Times New Roman"/>
          <w:sz w:val="24"/>
          <w:szCs w:val="24"/>
        </w:rPr>
        <w:t>Work-up may include a colonoscopy, esophagogastroduodenoscopy, small bowel series, CT or MR</w:t>
      </w:r>
      <w:r w:rsidR="00306AAA" w:rsidRPr="00D371E3">
        <w:rPr>
          <w:rFonts w:ascii="Book Antiqua" w:hAnsi="Book Antiqua" w:cs="Times New Roman"/>
          <w:sz w:val="24"/>
          <w:szCs w:val="24"/>
        </w:rPr>
        <w:t>I</w:t>
      </w:r>
      <w:r w:rsidRPr="00D371E3">
        <w:rPr>
          <w:rFonts w:ascii="Book Antiqua" w:hAnsi="Book Antiqua" w:cs="Times New Roman"/>
          <w:sz w:val="24"/>
          <w:szCs w:val="24"/>
        </w:rPr>
        <w:t xml:space="preserve"> enterography.</w:t>
      </w:r>
      <w:r w:rsidR="00937E29">
        <w:rPr>
          <w:rFonts w:ascii="Book Antiqua" w:hAnsi="Book Antiqua" w:cs="Times New Roman"/>
          <w:sz w:val="24"/>
          <w:szCs w:val="24"/>
        </w:rPr>
        <w:t xml:space="preserve"> </w:t>
      </w:r>
      <w:r w:rsidRPr="00D371E3">
        <w:rPr>
          <w:rFonts w:ascii="Book Antiqua" w:hAnsi="Book Antiqua" w:cs="Times New Roman"/>
          <w:sz w:val="24"/>
          <w:szCs w:val="24"/>
        </w:rPr>
        <w:t>If proximal Crohn’s disease is found, optimization with medical and/or surgical management should be strongly considered before any attempt to repair the RVF.</w:t>
      </w:r>
    </w:p>
    <w:p w14:paraId="21BF3A4B" w14:textId="77777777" w:rsidR="004A018B" w:rsidRPr="00D371E3" w:rsidRDefault="004A018B" w:rsidP="008D0069">
      <w:pPr>
        <w:spacing w:after="0" w:line="360" w:lineRule="auto"/>
        <w:jc w:val="both"/>
        <w:rPr>
          <w:rFonts w:ascii="Book Antiqua" w:hAnsi="Book Antiqua" w:cs="Times New Roman"/>
          <w:sz w:val="24"/>
          <w:szCs w:val="24"/>
        </w:rPr>
      </w:pPr>
    </w:p>
    <w:p w14:paraId="402C10F5" w14:textId="10F2D169" w:rsidR="004A018B" w:rsidRPr="00D371E3" w:rsidRDefault="0060504A" w:rsidP="008D0069">
      <w:pPr>
        <w:spacing w:after="0" w:line="360" w:lineRule="auto"/>
        <w:jc w:val="both"/>
        <w:rPr>
          <w:rFonts w:ascii="Book Antiqua" w:hAnsi="Book Antiqua" w:cs="Times New Roman"/>
          <w:b/>
          <w:sz w:val="24"/>
          <w:szCs w:val="24"/>
        </w:rPr>
      </w:pPr>
      <w:r w:rsidRPr="00D371E3">
        <w:rPr>
          <w:rFonts w:ascii="Book Antiqua" w:hAnsi="Book Antiqua" w:cs="Times New Roman"/>
          <w:b/>
          <w:sz w:val="24"/>
          <w:szCs w:val="24"/>
        </w:rPr>
        <w:t>TREATMENT OPTIONS</w:t>
      </w:r>
    </w:p>
    <w:p w14:paraId="75936C4E" w14:textId="38F0F52D" w:rsidR="004A018B" w:rsidRPr="00D371E3" w:rsidRDefault="004A018B" w:rsidP="008D0069">
      <w:pPr>
        <w:spacing w:after="0" w:line="360" w:lineRule="auto"/>
        <w:jc w:val="both"/>
        <w:rPr>
          <w:rFonts w:ascii="Book Antiqua" w:hAnsi="Book Antiqua" w:cs="Times New Roman"/>
          <w:sz w:val="24"/>
          <w:szCs w:val="24"/>
        </w:rPr>
      </w:pPr>
      <w:r w:rsidRPr="00D371E3">
        <w:rPr>
          <w:rFonts w:ascii="Book Antiqua" w:hAnsi="Book Antiqua" w:cs="Times New Roman"/>
          <w:sz w:val="24"/>
          <w:szCs w:val="24"/>
        </w:rPr>
        <w:t>There are several disease characteristics that guide treatment recommendations for patients with RVF.</w:t>
      </w:r>
      <w:r w:rsidR="00937E29">
        <w:rPr>
          <w:rFonts w:ascii="Book Antiqua" w:hAnsi="Book Antiqua" w:cs="Times New Roman"/>
          <w:sz w:val="24"/>
          <w:szCs w:val="24"/>
        </w:rPr>
        <w:t xml:space="preserve"> </w:t>
      </w:r>
      <w:r w:rsidRPr="00D371E3">
        <w:rPr>
          <w:rFonts w:ascii="Book Antiqua" w:hAnsi="Book Antiqua" w:cs="Times New Roman"/>
          <w:sz w:val="24"/>
          <w:szCs w:val="24"/>
        </w:rPr>
        <w:t>These include the location of the fistula (high, low, or transsphincteric), anal canal disease (ulcerations or stricturing), the presence of active inflammation in the rectum, and rectal compliance.</w:t>
      </w:r>
      <w:r w:rsidR="00937E29">
        <w:rPr>
          <w:rFonts w:ascii="Book Antiqua" w:hAnsi="Book Antiqua" w:cs="Times New Roman"/>
          <w:sz w:val="24"/>
          <w:szCs w:val="24"/>
        </w:rPr>
        <w:t xml:space="preserve"> </w:t>
      </w:r>
      <w:r w:rsidRPr="00D371E3">
        <w:rPr>
          <w:rFonts w:ascii="Book Antiqua" w:hAnsi="Book Antiqua" w:cs="Times New Roman"/>
          <w:sz w:val="24"/>
          <w:szCs w:val="24"/>
        </w:rPr>
        <w:t>The presence and severity of symptoms, discomfort, and quality of life also weigh heavily in regards to treatment type and timing.</w:t>
      </w:r>
      <w:r w:rsidR="00937E29">
        <w:rPr>
          <w:rFonts w:ascii="Book Antiqua" w:hAnsi="Book Antiqua" w:cs="Times New Roman"/>
          <w:sz w:val="24"/>
          <w:szCs w:val="24"/>
        </w:rPr>
        <w:t xml:space="preserve"> </w:t>
      </w:r>
      <w:r w:rsidRPr="00D371E3">
        <w:rPr>
          <w:rFonts w:ascii="Book Antiqua" w:hAnsi="Book Antiqua" w:cs="Times New Roman"/>
          <w:sz w:val="24"/>
          <w:szCs w:val="24"/>
        </w:rPr>
        <w:t>Because there is considerable debate with regards to the best treatment options for these notoriously difficult to close fistulae, a frank discussion setting realistic goals and expectations of treatment is the initial step.</w:t>
      </w:r>
      <w:r w:rsidR="00937E29">
        <w:rPr>
          <w:rFonts w:ascii="Book Antiqua" w:hAnsi="Book Antiqua" w:cs="Times New Roman"/>
          <w:sz w:val="24"/>
          <w:szCs w:val="24"/>
        </w:rPr>
        <w:t xml:space="preserve"> </w:t>
      </w:r>
      <w:r w:rsidRPr="00D371E3">
        <w:rPr>
          <w:rFonts w:ascii="Book Antiqua" w:hAnsi="Book Antiqua" w:cs="Times New Roman"/>
          <w:sz w:val="24"/>
          <w:szCs w:val="24"/>
        </w:rPr>
        <w:t>Patients with no or minimal symptoms may actually be advised to have no treatment at all</w:t>
      </w:r>
      <w:r w:rsidR="00937E29" w:rsidRPr="00937E29">
        <w:rPr>
          <w:rFonts w:ascii="Book Antiqua" w:hAnsi="Book Antiqua" w:cs="Times New Roman"/>
          <w:sz w:val="24"/>
          <w:szCs w:val="24"/>
          <w:vertAlign w:val="superscript"/>
        </w:rPr>
        <w:t>[</w:t>
      </w:r>
      <w:r w:rsidRPr="00D371E3">
        <w:rPr>
          <w:rFonts w:ascii="Book Antiqua" w:hAnsi="Book Antiqua" w:cs="Times New Roman"/>
          <w:sz w:val="24"/>
          <w:szCs w:val="24"/>
          <w:vertAlign w:val="superscript"/>
        </w:rPr>
        <w:t>7, 11-12]</w:t>
      </w:r>
      <w:r w:rsidRPr="00D371E3">
        <w:rPr>
          <w:rFonts w:ascii="Book Antiqua" w:hAnsi="Book Antiqua" w:cs="Times New Roman"/>
          <w:sz w:val="24"/>
          <w:szCs w:val="24"/>
        </w:rPr>
        <w:t>.</w:t>
      </w:r>
      <w:r w:rsidR="00937E29">
        <w:rPr>
          <w:rFonts w:ascii="Book Antiqua" w:hAnsi="Book Antiqua" w:cs="Times New Roman"/>
          <w:sz w:val="24"/>
          <w:szCs w:val="24"/>
        </w:rPr>
        <w:t xml:space="preserve"> </w:t>
      </w:r>
      <w:r w:rsidRPr="00D371E3">
        <w:rPr>
          <w:rFonts w:ascii="Book Antiqua" w:hAnsi="Book Antiqua" w:cs="Times New Roman"/>
          <w:sz w:val="24"/>
          <w:szCs w:val="24"/>
        </w:rPr>
        <w:t>For patients with intolerable symptoms, a logical and stepwise approach to management begins with conservative medical therapy and advances to surgical intervention when indicated</w:t>
      </w:r>
      <w:r w:rsidR="00937E29" w:rsidRPr="00937E29">
        <w:rPr>
          <w:rFonts w:ascii="Book Antiqua" w:hAnsi="Book Antiqua" w:cs="Times New Roman"/>
          <w:sz w:val="24"/>
          <w:szCs w:val="24"/>
          <w:vertAlign w:val="superscript"/>
        </w:rPr>
        <w:t>[</w:t>
      </w:r>
      <w:r w:rsidRPr="00D371E3">
        <w:rPr>
          <w:rFonts w:ascii="Book Antiqua" w:hAnsi="Book Antiqua" w:cs="Times New Roman"/>
          <w:sz w:val="24"/>
          <w:szCs w:val="24"/>
          <w:vertAlign w:val="superscript"/>
        </w:rPr>
        <w:t>3]</w:t>
      </w:r>
      <w:r w:rsidRPr="00D371E3">
        <w:rPr>
          <w:rFonts w:ascii="Book Antiqua" w:hAnsi="Book Antiqua" w:cs="Times New Roman"/>
          <w:sz w:val="24"/>
          <w:szCs w:val="24"/>
        </w:rPr>
        <w:t>.</w:t>
      </w:r>
      <w:r w:rsidR="00937E29">
        <w:rPr>
          <w:rFonts w:ascii="Book Antiqua" w:hAnsi="Book Antiqua" w:cs="Times New Roman"/>
          <w:sz w:val="24"/>
          <w:szCs w:val="24"/>
        </w:rPr>
        <w:t xml:space="preserve"> </w:t>
      </w:r>
      <w:r w:rsidRPr="00D371E3">
        <w:rPr>
          <w:rFonts w:ascii="Book Antiqua" w:hAnsi="Book Antiqua" w:cs="Times New Roman"/>
          <w:sz w:val="24"/>
          <w:szCs w:val="24"/>
        </w:rPr>
        <w:t xml:space="preserve">It </w:t>
      </w:r>
      <w:r w:rsidRPr="00D371E3">
        <w:rPr>
          <w:rFonts w:ascii="Book Antiqua" w:hAnsi="Book Antiqua" w:cs="Times New Roman"/>
          <w:sz w:val="24"/>
          <w:szCs w:val="24"/>
        </w:rPr>
        <w:lastRenderedPageBreak/>
        <w:t>should be noted that there are currently no prospective, randomized, controlled trials for the surgical correction of CD related RVF.</w:t>
      </w:r>
      <w:r w:rsidR="00937E29">
        <w:rPr>
          <w:rFonts w:ascii="Book Antiqua" w:hAnsi="Book Antiqua" w:cs="Times New Roman"/>
          <w:sz w:val="24"/>
          <w:szCs w:val="24"/>
        </w:rPr>
        <w:t xml:space="preserve"> </w:t>
      </w:r>
      <w:r w:rsidRPr="00D371E3">
        <w:rPr>
          <w:rFonts w:ascii="Book Antiqua" w:hAnsi="Book Antiqua" w:cs="Times New Roman"/>
          <w:sz w:val="24"/>
          <w:szCs w:val="24"/>
        </w:rPr>
        <w:t>The factors previously discussed along with personal experience, surgical judgment and a critical appraisal of the available literature should be used to formulate an optimal and tailored treatment plan for women with CD associated RVF</w:t>
      </w:r>
      <w:r w:rsidR="00937E29" w:rsidRPr="00937E29">
        <w:rPr>
          <w:rFonts w:ascii="Book Antiqua" w:hAnsi="Book Antiqua" w:cs="Times New Roman"/>
          <w:sz w:val="24"/>
          <w:szCs w:val="24"/>
          <w:vertAlign w:val="superscript"/>
        </w:rPr>
        <w:t>[</w:t>
      </w:r>
      <w:r w:rsidRPr="00D371E3">
        <w:rPr>
          <w:rFonts w:ascii="Book Antiqua" w:hAnsi="Book Antiqua" w:cs="Times New Roman"/>
          <w:sz w:val="24"/>
          <w:szCs w:val="24"/>
          <w:vertAlign w:val="superscript"/>
        </w:rPr>
        <w:t>3]</w:t>
      </w:r>
      <w:r w:rsidRPr="00D371E3">
        <w:rPr>
          <w:rFonts w:ascii="Book Antiqua" w:hAnsi="Book Antiqua" w:cs="Times New Roman"/>
          <w:sz w:val="24"/>
          <w:szCs w:val="24"/>
        </w:rPr>
        <w:t>.</w:t>
      </w:r>
    </w:p>
    <w:p w14:paraId="33AEDC5B" w14:textId="77777777" w:rsidR="004A018B" w:rsidRPr="00D371E3" w:rsidRDefault="004A018B" w:rsidP="008D0069">
      <w:pPr>
        <w:spacing w:after="0" w:line="360" w:lineRule="auto"/>
        <w:jc w:val="both"/>
        <w:rPr>
          <w:rFonts w:ascii="Book Antiqua" w:hAnsi="Book Antiqua" w:cs="Times New Roman"/>
          <w:sz w:val="24"/>
          <w:szCs w:val="24"/>
        </w:rPr>
      </w:pPr>
    </w:p>
    <w:p w14:paraId="564857D0" w14:textId="6EBA33AF" w:rsidR="004A018B" w:rsidRPr="00D371E3" w:rsidRDefault="00F61664" w:rsidP="008D0069">
      <w:pPr>
        <w:spacing w:after="0" w:line="360" w:lineRule="auto"/>
        <w:jc w:val="both"/>
        <w:rPr>
          <w:rFonts w:ascii="Book Antiqua" w:hAnsi="Book Antiqua" w:cs="Times New Roman"/>
          <w:b/>
          <w:sz w:val="24"/>
          <w:szCs w:val="24"/>
        </w:rPr>
      </w:pPr>
      <w:r w:rsidRPr="00D371E3">
        <w:rPr>
          <w:rFonts w:ascii="Book Antiqua" w:hAnsi="Book Antiqua" w:cs="Times New Roman"/>
          <w:b/>
          <w:sz w:val="24"/>
          <w:szCs w:val="24"/>
        </w:rPr>
        <w:t>MEDICAL MANAGEMENT</w:t>
      </w:r>
    </w:p>
    <w:p w14:paraId="305DAEB7" w14:textId="3F199CE1" w:rsidR="004A018B" w:rsidRPr="00D371E3" w:rsidRDefault="004A018B" w:rsidP="008D0069">
      <w:pPr>
        <w:spacing w:after="0" w:line="360" w:lineRule="auto"/>
        <w:jc w:val="both"/>
        <w:rPr>
          <w:rFonts w:ascii="Book Antiqua" w:hAnsi="Book Antiqua" w:cs="Times New Roman"/>
          <w:sz w:val="24"/>
          <w:szCs w:val="24"/>
        </w:rPr>
      </w:pPr>
      <w:r w:rsidRPr="00D371E3">
        <w:rPr>
          <w:rFonts w:ascii="Book Antiqua" w:hAnsi="Book Antiqua" w:cs="Times New Roman"/>
          <w:sz w:val="24"/>
          <w:szCs w:val="24"/>
        </w:rPr>
        <w:t>Traditionally treatment of CD associated RVF has been mostly surgical as medical treatments were fraught with failure</w:t>
      </w:r>
      <w:r w:rsidR="00937E29" w:rsidRPr="00937E29">
        <w:rPr>
          <w:rFonts w:ascii="Book Antiqua" w:hAnsi="Book Antiqua" w:cs="Times New Roman"/>
          <w:sz w:val="24"/>
          <w:szCs w:val="24"/>
          <w:vertAlign w:val="superscript"/>
        </w:rPr>
        <w:t>[</w:t>
      </w:r>
      <w:r w:rsidRPr="00D371E3">
        <w:rPr>
          <w:rFonts w:ascii="Book Antiqua" w:hAnsi="Book Antiqua" w:cs="Times New Roman"/>
          <w:sz w:val="24"/>
          <w:szCs w:val="24"/>
          <w:vertAlign w:val="superscript"/>
        </w:rPr>
        <w:t>3]</w:t>
      </w:r>
      <w:r w:rsidRPr="00D371E3">
        <w:rPr>
          <w:rFonts w:ascii="Book Antiqua" w:hAnsi="Book Antiqua" w:cs="Times New Roman"/>
          <w:sz w:val="24"/>
          <w:szCs w:val="24"/>
        </w:rPr>
        <w:t>.</w:t>
      </w:r>
      <w:r w:rsidR="00937E29">
        <w:rPr>
          <w:rFonts w:ascii="Book Antiqua" w:hAnsi="Book Antiqua" w:cs="Times New Roman"/>
          <w:sz w:val="24"/>
          <w:szCs w:val="24"/>
        </w:rPr>
        <w:t xml:space="preserve"> </w:t>
      </w:r>
      <w:r w:rsidRPr="00D371E3">
        <w:rPr>
          <w:rFonts w:ascii="Book Antiqua" w:hAnsi="Book Antiqua" w:cs="Times New Roman"/>
          <w:sz w:val="24"/>
          <w:szCs w:val="24"/>
        </w:rPr>
        <w:t>Medical treatment has centered on pharmacological therapy aimed at alleviating and treating the underlying active CD along with medication to alter stool consistency and control diarrhea.</w:t>
      </w:r>
      <w:r w:rsidR="00937E29">
        <w:rPr>
          <w:rFonts w:ascii="Book Antiqua" w:hAnsi="Book Antiqua" w:cs="Times New Roman"/>
          <w:sz w:val="24"/>
          <w:szCs w:val="24"/>
        </w:rPr>
        <w:t xml:space="preserve"> </w:t>
      </w:r>
      <w:r w:rsidRPr="00D371E3">
        <w:rPr>
          <w:rFonts w:ascii="Book Antiqua" w:hAnsi="Book Antiqua" w:cs="Times New Roman"/>
          <w:sz w:val="24"/>
          <w:szCs w:val="24"/>
        </w:rPr>
        <w:t>Current medications targeting CD include antibiotics, corticosteroids, immunomodulators, and biologics.</w:t>
      </w:r>
      <w:r w:rsidR="00937E29">
        <w:rPr>
          <w:rFonts w:ascii="Book Antiqua" w:hAnsi="Book Antiqua" w:cs="Times New Roman"/>
          <w:sz w:val="24"/>
          <w:szCs w:val="24"/>
        </w:rPr>
        <w:t xml:space="preserve"> </w:t>
      </w:r>
      <w:r w:rsidRPr="00D371E3">
        <w:rPr>
          <w:rFonts w:ascii="Book Antiqua" w:hAnsi="Book Antiqua" w:cs="Times New Roman"/>
          <w:sz w:val="24"/>
          <w:szCs w:val="24"/>
        </w:rPr>
        <w:t>Metronidazole has been reported to successfully treat RVF, although most surgeons will use this and other antibiotics as an adjunct to surgical treatment</w:t>
      </w:r>
      <w:r w:rsidR="00937E29" w:rsidRPr="00937E29">
        <w:rPr>
          <w:rFonts w:ascii="Book Antiqua" w:hAnsi="Book Antiqua" w:cs="Times New Roman"/>
          <w:sz w:val="24"/>
          <w:szCs w:val="24"/>
          <w:vertAlign w:val="superscript"/>
        </w:rPr>
        <w:t>[</w:t>
      </w:r>
      <w:r w:rsidRPr="00D371E3">
        <w:rPr>
          <w:rFonts w:ascii="Book Antiqua" w:hAnsi="Book Antiqua" w:cs="Times New Roman"/>
          <w:sz w:val="24"/>
          <w:szCs w:val="24"/>
          <w:vertAlign w:val="superscript"/>
        </w:rPr>
        <w:t>3, 13</w:t>
      </w:r>
      <w:r w:rsidRPr="00D371E3">
        <w:rPr>
          <w:rFonts w:ascii="Book Antiqua" w:hAnsi="Book Antiqua" w:cs="Times New Roman"/>
          <w:sz w:val="24"/>
          <w:szCs w:val="24"/>
        </w:rPr>
        <w:t>].</w:t>
      </w:r>
      <w:r w:rsidR="00937E29">
        <w:rPr>
          <w:rFonts w:ascii="Book Antiqua" w:hAnsi="Book Antiqua" w:cs="Times New Roman"/>
          <w:sz w:val="24"/>
          <w:szCs w:val="24"/>
        </w:rPr>
        <w:t xml:space="preserve"> </w:t>
      </w:r>
      <w:r w:rsidRPr="00D371E3">
        <w:rPr>
          <w:rFonts w:ascii="Book Antiqua" w:hAnsi="Book Antiqua" w:cs="Times New Roman"/>
          <w:sz w:val="24"/>
          <w:szCs w:val="24"/>
        </w:rPr>
        <w:t xml:space="preserve">Present </w:t>
      </w:r>
      <w:r w:rsidR="005A30DB" w:rsidRPr="005A30DB">
        <w:rPr>
          <w:rFonts w:ascii="Book Antiqua" w:hAnsi="Book Antiqua" w:cs="Times New Roman"/>
          <w:i/>
          <w:sz w:val="24"/>
          <w:szCs w:val="24"/>
        </w:rPr>
        <w:t>et al</w:t>
      </w:r>
      <w:r w:rsidR="007B6E45" w:rsidRPr="00937E29">
        <w:rPr>
          <w:rFonts w:ascii="Book Antiqua" w:hAnsi="Book Antiqua" w:cs="Times New Roman"/>
          <w:sz w:val="24"/>
          <w:szCs w:val="24"/>
          <w:vertAlign w:val="superscript"/>
        </w:rPr>
        <w:t>[</w:t>
      </w:r>
      <w:r w:rsidR="007B6E45" w:rsidRPr="00D371E3">
        <w:rPr>
          <w:rFonts w:ascii="Book Antiqua" w:hAnsi="Book Antiqua" w:cs="Times New Roman"/>
          <w:sz w:val="24"/>
          <w:szCs w:val="24"/>
          <w:vertAlign w:val="superscript"/>
        </w:rPr>
        <w:t>14-16]</w:t>
      </w:r>
      <w:r w:rsidRPr="00D371E3">
        <w:rPr>
          <w:rFonts w:ascii="Book Antiqua" w:hAnsi="Book Antiqua" w:cs="Times New Roman"/>
          <w:sz w:val="24"/>
          <w:szCs w:val="24"/>
        </w:rPr>
        <w:t xml:space="preserve"> have written extensively on various medical modalities for the treatment of all types of CD related fistulae, including, cyclosporine, 6-mercatopurine, and infliximab.</w:t>
      </w:r>
      <w:r w:rsidR="00937E29">
        <w:rPr>
          <w:rFonts w:ascii="Book Antiqua" w:hAnsi="Book Antiqua" w:cs="Times New Roman"/>
          <w:sz w:val="24"/>
          <w:szCs w:val="24"/>
        </w:rPr>
        <w:t xml:space="preserve"> </w:t>
      </w:r>
      <w:r w:rsidRPr="00D371E3">
        <w:rPr>
          <w:rFonts w:ascii="Book Antiqua" w:hAnsi="Book Antiqua" w:cs="Times New Roman"/>
          <w:sz w:val="24"/>
          <w:szCs w:val="24"/>
        </w:rPr>
        <w:t xml:space="preserve">A randomized, double-blinded, multicenter study by Present </w:t>
      </w:r>
      <w:r w:rsidR="005A30DB" w:rsidRPr="005A30DB">
        <w:rPr>
          <w:rFonts w:ascii="Book Antiqua" w:hAnsi="Book Antiqua" w:cs="Times New Roman"/>
          <w:i/>
          <w:sz w:val="24"/>
          <w:szCs w:val="24"/>
        </w:rPr>
        <w:t>et al</w:t>
      </w:r>
      <w:r w:rsidR="002F36D7" w:rsidRPr="00937E29">
        <w:rPr>
          <w:rFonts w:ascii="Book Antiqua" w:hAnsi="Book Antiqua" w:cs="Times New Roman"/>
          <w:sz w:val="24"/>
          <w:szCs w:val="24"/>
          <w:vertAlign w:val="superscript"/>
        </w:rPr>
        <w:t>[</w:t>
      </w:r>
      <w:r w:rsidR="002F36D7" w:rsidRPr="00D371E3">
        <w:rPr>
          <w:rFonts w:ascii="Book Antiqua" w:hAnsi="Book Antiqua" w:cs="Times New Roman"/>
          <w:sz w:val="24"/>
          <w:szCs w:val="24"/>
          <w:vertAlign w:val="superscript"/>
        </w:rPr>
        <w:t>16]</w:t>
      </w:r>
      <w:r w:rsidRPr="002F36D7">
        <w:rPr>
          <w:rFonts w:ascii="Book Antiqua" w:hAnsi="Book Antiqua" w:cs="Times New Roman"/>
          <w:i/>
          <w:sz w:val="24"/>
          <w:szCs w:val="24"/>
        </w:rPr>
        <w:t xml:space="preserve"> </w:t>
      </w:r>
      <w:r w:rsidRPr="00D371E3">
        <w:rPr>
          <w:rFonts w:ascii="Book Antiqua" w:hAnsi="Book Antiqua" w:cs="Times New Roman"/>
          <w:sz w:val="24"/>
          <w:szCs w:val="24"/>
        </w:rPr>
        <w:t>studied infliximab for the treatment of both abdominal and perianal fistulae from CD.</w:t>
      </w:r>
      <w:r w:rsidR="00937E29">
        <w:rPr>
          <w:rFonts w:ascii="Book Antiqua" w:hAnsi="Book Antiqua" w:cs="Times New Roman"/>
          <w:sz w:val="24"/>
          <w:szCs w:val="24"/>
        </w:rPr>
        <w:t xml:space="preserve"> </w:t>
      </w:r>
      <w:r w:rsidRPr="00D371E3">
        <w:rPr>
          <w:rFonts w:ascii="Book Antiqua" w:hAnsi="Book Antiqua" w:cs="Times New Roman"/>
          <w:sz w:val="24"/>
          <w:szCs w:val="24"/>
        </w:rPr>
        <w:t xml:space="preserve">After 18 weeks of infliximab treatment the authors found significant reduction in the number of fistulae with complete closure occurring in 46% </w:t>
      </w:r>
      <w:r w:rsidR="00A45B53" w:rsidRPr="00A45B53">
        <w:rPr>
          <w:rFonts w:ascii="Book Antiqua" w:hAnsi="Book Antiqua" w:cs="Times New Roman"/>
          <w:i/>
          <w:sz w:val="24"/>
          <w:szCs w:val="24"/>
        </w:rPr>
        <w:t>vs</w:t>
      </w:r>
      <w:r w:rsidRPr="00D371E3">
        <w:rPr>
          <w:rFonts w:ascii="Book Antiqua" w:hAnsi="Book Antiqua" w:cs="Times New Roman"/>
          <w:sz w:val="24"/>
          <w:szCs w:val="24"/>
        </w:rPr>
        <w:t xml:space="preserve"> 13% of placebo.</w:t>
      </w:r>
      <w:r w:rsidR="00937E29">
        <w:rPr>
          <w:rFonts w:ascii="Book Antiqua" w:hAnsi="Book Antiqua" w:cs="Times New Roman"/>
          <w:sz w:val="24"/>
          <w:szCs w:val="24"/>
        </w:rPr>
        <w:t xml:space="preserve"> </w:t>
      </w:r>
      <w:r w:rsidRPr="00D371E3">
        <w:rPr>
          <w:rFonts w:ascii="Book Antiqua" w:hAnsi="Book Antiqua" w:cs="Times New Roman"/>
          <w:sz w:val="24"/>
          <w:szCs w:val="24"/>
        </w:rPr>
        <w:t>The follow-up was relatively short (4.5 mo) and the study included all enterocutaneous fistulae, not specifically RVF, making generalizability to RVF somewhat limited.</w:t>
      </w:r>
      <w:r w:rsidR="00937E29">
        <w:rPr>
          <w:rFonts w:ascii="Book Antiqua" w:hAnsi="Book Antiqua" w:cs="Times New Roman"/>
          <w:sz w:val="24"/>
          <w:szCs w:val="24"/>
        </w:rPr>
        <w:t xml:space="preserve"> </w:t>
      </w:r>
    </w:p>
    <w:p w14:paraId="15046864" w14:textId="501E3E93" w:rsidR="004A018B" w:rsidRPr="00D371E3" w:rsidRDefault="004A018B" w:rsidP="00C73D08">
      <w:pPr>
        <w:spacing w:after="0" w:line="360" w:lineRule="auto"/>
        <w:ind w:firstLineChars="200" w:firstLine="480"/>
        <w:jc w:val="both"/>
        <w:rPr>
          <w:rFonts w:ascii="Book Antiqua" w:hAnsi="Book Antiqua" w:cs="Times New Roman"/>
          <w:sz w:val="24"/>
          <w:szCs w:val="24"/>
        </w:rPr>
      </w:pPr>
      <w:r w:rsidRPr="00D371E3">
        <w:rPr>
          <w:rFonts w:ascii="Book Antiqua" w:hAnsi="Book Antiqua" w:cs="Times New Roman"/>
          <w:sz w:val="24"/>
          <w:szCs w:val="24"/>
        </w:rPr>
        <w:t xml:space="preserve">In the ACCENT II study by Sands </w:t>
      </w:r>
      <w:r w:rsidR="005A30DB" w:rsidRPr="005A30DB">
        <w:rPr>
          <w:rFonts w:ascii="Book Antiqua" w:hAnsi="Book Antiqua" w:cs="Times New Roman"/>
          <w:i/>
          <w:sz w:val="24"/>
          <w:szCs w:val="24"/>
        </w:rPr>
        <w:t>et al</w:t>
      </w:r>
      <w:r w:rsidR="00F62691" w:rsidRPr="00937E29">
        <w:rPr>
          <w:rFonts w:ascii="Book Antiqua" w:hAnsi="Book Antiqua" w:cs="Times New Roman"/>
          <w:sz w:val="24"/>
          <w:szCs w:val="24"/>
          <w:vertAlign w:val="superscript"/>
        </w:rPr>
        <w:t>[</w:t>
      </w:r>
      <w:r w:rsidR="00F62691" w:rsidRPr="00D371E3">
        <w:rPr>
          <w:rFonts w:ascii="Book Antiqua" w:hAnsi="Book Antiqua" w:cs="Times New Roman"/>
          <w:sz w:val="24"/>
          <w:szCs w:val="24"/>
          <w:vertAlign w:val="superscript"/>
        </w:rPr>
        <w:t>17]</w:t>
      </w:r>
      <w:r w:rsidRPr="00D371E3">
        <w:rPr>
          <w:rFonts w:ascii="Book Antiqua" w:hAnsi="Book Antiqua" w:cs="Times New Roman"/>
          <w:sz w:val="24"/>
          <w:szCs w:val="24"/>
        </w:rPr>
        <w:t>, the authors evaluated the effect of infliximab in patients with RVF secondary to CD.</w:t>
      </w:r>
      <w:r w:rsidR="00937E29">
        <w:rPr>
          <w:rFonts w:ascii="Book Antiqua" w:hAnsi="Book Antiqua" w:cs="Times New Roman"/>
          <w:sz w:val="24"/>
          <w:szCs w:val="24"/>
        </w:rPr>
        <w:t xml:space="preserve"> </w:t>
      </w:r>
      <w:r w:rsidRPr="00D371E3">
        <w:rPr>
          <w:rFonts w:ascii="Book Antiqua" w:hAnsi="Book Antiqua" w:cs="Times New Roman"/>
          <w:sz w:val="24"/>
          <w:szCs w:val="24"/>
        </w:rPr>
        <w:t>Twenty-five patients were enrolled and received infliximab infusions at weeks zero, two, and six.</w:t>
      </w:r>
      <w:r w:rsidR="00937E29">
        <w:rPr>
          <w:rFonts w:ascii="Book Antiqua" w:hAnsi="Book Antiqua" w:cs="Times New Roman"/>
          <w:sz w:val="24"/>
          <w:szCs w:val="24"/>
        </w:rPr>
        <w:t xml:space="preserve"> </w:t>
      </w:r>
      <w:r w:rsidRPr="00D371E3">
        <w:rPr>
          <w:rFonts w:ascii="Book Antiqua" w:hAnsi="Book Antiqua" w:cs="Times New Roman"/>
          <w:sz w:val="24"/>
          <w:szCs w:val="24"/>
        </w:rPr>
        <w:t>Initial responders (those who showed a 50% reduction in their fistula in the first ten weeks) were then randomized to continue receiving infliximab or placebo.</w:t>
      </w:r>
      <w:r w:rsidR="00937E29">
        <w:rPr>
          <w:rFonts w:ascii="Book Antiqua" w:hAnsi="Book Antiqua" w:cs="Times New Roman"/>
          <w:sz w:val="24"/>
          <w:szCs w:val="24"/>
        </w:rPr>
        <w:t xml:space="preserve"> </w:t>
      </w:r>
      <w:r w:rsidRPr="00D371E3">
        <w:rPr>
          <w:rFonts w:ascii="Book Antiqua" w:hAnsi="Book Antiqua" w:cs="Times New Roman"/>
          <w:sz w:val="24"/>
          <w:szCs w:val="24"/>
        </w:rPr>
        <w:t xml:space="preserve">At 54 wk follow-up, 44% of the initial responders healed their fistulae and alternatively 56% had RVF recurrence, </w:t>
      </w:r>
      <w:r w:rsidRPr="00D371E3">
        <w:rPr>
          <w:rFonts w:ascii="Book Antiqua" w:hAnsi="Book Antiqua" w:cs="Times New Roman"/>
          <w:sz w:val="24"/>
          <w:szCs w:val="24"/>
        </w:rPr>
        <w:lastRenderedPageBreak/>
        <w:t>regardless of infliximab treatment.</w:t>
      </w:r>
      <w:r w:rsidR="00937E29">
        <w:rPr>
          <w:rFonts w:ascii="Book Antiqua" w:hAnsi="Book Antiqua" w:cs="Times New Roman"/>
          <w:sz w:val="24"/>
          <w:szCs w:val="24"/>
        </w:rPr>
        <w:t xml:space="preserve"> </w:t>
      </w:r>
      <w:r w:rsidRPr="00D371E3">
        <w:rPr>
          <w:rFonts w:ascii="Book Antiqua" w:hAnsi="Book Antiqua" w:cs="Times New Roman"/>
          <w:sz w:val="24"/>
          <w:szCs w:val="24"/>
        </w:rPr>
        <w:t>Essentially, the women who initially responded to the infliximab had a 50% chance of fully healing their RVF.</w:t>
      </w:r>
    </w:p>
    <w:p w14:paraId="652589DC" w14:textId="1ABEBACA" w:rsidR="004A018B" w:rsidRPr="00D371E3" w:rsidRDefault="004A018B" w:rsidP="00A11652">
      <w:pPr>
        <w:spacing w:after="0" w:line="360" w:lineRule="auto"/>
        <w:ind w:firstLineChars="200" w:firstLine="480"/>
        <w:jc w:val="both"/>
        <w:rPr>
          <w:rFonts w:ascii="Book Antiqua" w:hAnsi="Book Antiqua" w:cs="Times New Roman"/>
          <w:sz w:val="24"/>
          <w:szCs w:val="24"/>
        </w:rPr>
      </w:pPr>
      <w:r w:rsidRPr="00D371E3">
        <w:rPr>
          <w:rFonts w:ascii="Book Antiqua" w:hAnsi="Book Antiqua" w:cs="Times New Roman"/>
          <w:sz w:val="24"/>
          <w:szCs w:val="24"/>
        </w:rPr>
        <w:t>It is unclear which RVF will respond to infliximab nor is there evidence that infliximab will reduce fistula recurrence rates.</w:t>
      </w:r>
      <w:r w:rsidR="00937E29">
        <w:rPr>
          <w:rFonts w:ascii="Book Antiqua" w:hAnsi="Book Antiqua" w:cs="Times New Roman"/>
          <w:sz w:val="24"/>
          <w:szCs w:val="24"/>
        </w:rPr>
        <w:t xml:space="preserve"> </w:t>
      </w:r>
      <w:r w:rsidRPr="00D371E3">
        <w:rPr>
          <w:rFonts w:ascii="Book Antiqua" w:hAnsi="Book Antiqua" w:cs="Times New Roman"/>
          <w:sz w:val="24"/>
          <w:szCs w:val="24"/>
        </w:rPr>
        <w:t>At our institution we tend to recommend infliximab (or other biologic therapy) as initial treatment when surrounding tissues are inflamed or ulcerated such that any attempt at surgical closure will uniformly fail.</w:t>
      </w:r>
      <w:r w:rsidR="00937E29">
        <w:rPr>
          <w:rFonts w:ascii="Book Antiqua" w:hAnsi="Book Antiqua" w:cs="Times New Roman"/>
          <w:sz w:val="24"/>
          <w:szCs w:val="24"/>
        </w:rPr>
        <w:t xml:space="preserve"> </w:t>
      </w:r>
      <w:r w:rsidRPr="00D371E3">
        <w:rPr>
          <w:rFonts w:ascii="Book Antiqua" w:hAnsi="Book Antiqua" w:cs="Times New Roman"/>
          <w:sz w:val="24"/>
          <w:szCs w:val="24"/>
        </w:rPr>
        <w:t>In some patients, the RVF may close with this therapy, but if it persists and the active inflammation becomes quiescent, then surgical correction may be attempted.</w:t>
      </w:r>
    </w:p>
    <w:p w14:paraId="6C26AC56" w14:textId="77777777" w:rsidR="004A018B" w:rsidRPr="00D371E3" w:rsidRDefault="004A018B" w:rsidP="008D0069">
      <w:pPr>
        <w:spacing w:after="0" w:line="360" w:lineRule="auto"/>
        <w:jc w:val="both"/>
        <w:rPr>
          <w:rFonts w:ascii="Book Antiqua" w:hAnsi="Book Antiqua" w:cs="Times New Roman"/>
          <w:sz w:val="24"/>
          <w:szCs w:val="24"/>
        </w:rPr>
      </w:pPr>
    </w:p>
    <w:p w14:paraId="22AE6345" w14:textId="095B98B5" w:rsidR="004A018B" w:rsidRPr="00D371E3" w:rsidRDefault="00A11652" w:rsidP="008D0069">
      <w:pPr>
        <w:spacing w:after="0" w:line="360" w:lineRule="auto"/>
        <w:jc w:val="both"/>
        <w:rPr>
          <w:rFonts w:ascii="Book Antiqua" w:hAnsi="Book Antiqua" w:cs="Times New Roman"/>
          <w:b/>
          <w:sz w:val="24"/>
          <w:szCs w:val="24"/>
        </w:rPr>
      </w:pPr>
      <w:r w:rsidRPr="00D371E3">
        <w:rPr>
          <w:rFonts w:ascii="Book Antiqua" w:hAnsi="Book Antiqua" w:cs="Times New Roman"/>
          <w:b/>
          <w:sz w:val="24"/>
          <w:szCs w:val="24"/>
        </w:rPr>
        <w:t>SURGICAL MANAGEMENT</w:t>
      </w:r>
    </w:p>
    <w:p w14:paraId="172303A5" w14:textId="447306AC" w:rsidR="004A018B" w:rsidRPr="00D371E3" w:rsidRDefault="004A018B" w:rsidP="008D0069">
      <w:pPr>
        <w:spacing w:after="0" w:line="360" w:lineRule="auto"/>
        <w:jc w:val="both"/>
        <w:rPr>
          <w:rFonts w:ascii="Book Antiqua" w:hAnsi="Book Antiqua" w:cs="Times New Roman"/>
          <w:sz w:val="24"/>
          <w:szCs w:val="24"/>
        </w:rPr>
      </w:pPr>
      <w:r w:rsidRPr="00D371E3">
        <w:rPr>
          <w:rFonts w:ascii="Book Antiqua" w:hAnsi="Book Antiqua" w:cs="Times New Roman"/>
          <w:sz w:val="24"/>
          <w:szCs w:val="24"/>
        </w:rPr>
        <w:t>Local repair of RVF secondary to CD can be successfully accomplished when optimal conditions exist.</w:t>
      </w:r>
      <w:r w:rsidR="00937E29">
        <w:rPr>
          <w:rFonts w:ascii="Book Antiqua" w:hAnsi="Book Antiqua" w:cs="Times New Roman"/>
          <w:sz w:val="24"/>
          <w:szCs w:val="24"/>
        </w:rPr>
        <w:t xml:space="preserve"> </w:t>
      </w:r>
      <w:r w:rsidRPr="00D371E3">
        <w:rPr>
          <w:rFonts w:ascii="Book Antiqua" w:hAnsi="Book Antiqua" w:cs="Times New Roman"/>
          <w:sz w:val="24"/>
          <w:szCs w:val="24"/>
        </w:rPr>
        <w:t>The approaches to local repair include transperineal, transvaginal, and transanal (with or without transabdominal mobilization) techniques.</w:t>
      </w:r>
      <w:r w:rsidR="00937E29">
        <w:rPr>
          <w:rFonts w:ascii="Book Antiqua" w:hAnsi="Book Antiqua" w:cs="Times New Roman"/>
          <w:sz w:val="24"/>
          <w:szCs w:val="24"/>
        </w:rPr>
        <w:t xml:space="preserve"> </w:t>
      </w:r>
      <w:r w:rsidRPr="00D371E3">
        <w:rPr>
          <w:rFonts w:ascii="Book Antiqua" w:hAnsi="Book Antiqua" w:cs="Times New Roman"/>
          <w:sz w:val="24"/>
          <w:szCs w:val="24"/>
        </w:rPr>
        <w:t>The choice of technique depends on the experience of the surgeon, location of the RVF, and the status and extent of local and distant inflammatory bowel disease activity.</w:t>
      </w:r>
      <w:r w:rsidR="00937E29">
        <w:rPr>
          <w:rFonts w:ascii="Book Antiqua" w:hAnsi="Book Antiqua" w:cs="Times New Roman"/>
          <w:sz w:val="24"/>
          <w:szCs w:val="24"/>
        </w:rPr>
        <w:t xml:space="preserve"> </w:t>
      </w:r>
      <w:r w:rsidRPr="00D371E3">
        <w:rPr>
          <w:rFonts w:ascii="Book Antiqua" w:hAnsi="Book Antiqua" w:cs="Times New Roman"/>
          <w:sz w:val="24"/>
          <w:szCs w:val="24"/>
        </w:rPr>
        <w:t>Additionally, anal sphincter integrity in women after vaginal delivery must be considered as some patients may require a sphincter repair along with the fistula repair.</w:t>
      </w:r>
      <w:r w:rsidR="00937E29">
        <w:rPr>
          <w:rFonts w:ascii="Book Antiqua" w:hAnsi="Book Antiqua" w:cs="Times New Roman"/>
          <w:sz w:val="24"/>
          <w:szCs w:val="24"/>
        </w:rPr>
        <w:t xml:space="preserve"> </w:t>
      </w:r>
    </w:p>
    <w:p w14:paraId="354F7F8C" w14:textId="6B6CFAC4" w:rsidR="004A018B" w:rsidRPr="00D371E3" w:rsidRDefault="004A018B" w:rsidP="00BC1480">
      <w:pPr>
        <w:spacing w:after="0" w:line="360" w:lineRule="auto"/>
        <w:ind w:firstLineChars="200" w:firstLine="480"/>
        <w:jc w:val="both"/>
        <w:rPr>
          <w:rFonts w:ascii="Book Antiqua" w:hAnsi="Book Antiqua" w:cs="Times New Roman"/>
          <w:sz w:val="24"/>
          <w:szCs w:val="24"/>
        </w:rPr>
      </w:pPr>
      <w:r w:rsidRPr="00D371E3">
        <w:rPr>
          <w:rFonts w:ascii="Book Antiqua" w:hAnsi="Book Antiqua" w:cs="Times New Roman"/>
          <w:sz w:val="24"/>
          <w:szCs w:val="24"/>
        </w:rPr>
        <w:t>An important aspect of RVF repair is initial drainage of perianal sepsis before consideration of surgical closure.</w:t>
      </w:r>
      <w:r w:rsidR="00937E29">
        <w:rPr>
          <w:rFonts w:ascii="Book Antiqua" w:hAnsi="Book Antiqua" w:cs="Times New Roman"/>
          <w:sz w:val="24"/>
          <w:szCs w:val="24"/>
        </w:rPr>
        <w:t xml:space="preserve"> </w:t>
      </w:r>
      <w:r w:rsidRPr="00D371E3">
        <w:rPr>
          <w:rFonts w:ascii="Book Antiqua" w:hAnsi="Book Antiqua" w:cs="Times New Roman"/>
          <w:sz w:val="24"/>
          <w:szCs w:val="24"/>
        </w:rPr>
        <w:t>Often, the use of loose draining setons is required for adequate sepsis control.</w:t>
      </w:r>
      <w:r w:rsidR="00937E29">
        <w:rPr>
          <w:rFonts w:ascii="Book Antiqua" w:hAnsi="Book Antiqua" w:cs="Times New Roman"/>
          <w:sz w:val="24"/>
          <w:szCs w:val="24"/>
        </w:rPr>
        <w:t xml:space="preserve"> </w:t>
      </w:r>
      <w:r w:rsidRPr="00D371E3">
        <w:rPr>
          <w:rFonts w:ascii="Book Antiqua" w:hAnsi="Book Antiqua" w:cs="Times New Roman"/>
          <w:sz w:val="24"/>
          <w:szCs w:val="24"/>
        </w:rPr>
        <w:t>The addition of antibiotics may also benefit selected patients with significant purulence.</w:t>
      </w:r>
      <w:r w:rsidR="00937E29">
        <w:rPr>
          <w:rFonts w:ascii="Book Antiqua" w:hAnsi="Book Antiqua" w:cs="Times New Roman"/>
          <w:sz w:val="24"/>
          <w:szCs w:val="24"/>
        </w:rPr>
        <w:t xml:space="preserve"> </w:t>
      </w:r>
      <w:r w:rsidRPr="00D371E3">
        <w:rPr>
          <w:rFonts w:ascii="Book Antiqua" w:hAnsi="Book Antiqua" w:cs="Times New Roman"/>
          <w:sz w:val="24"/>
          <w:szCs w:val="24"/>
        </w:rPr>
        <w:t>There is a group of women that benefit from a diverting stoma to facilitate sepsis eradication.</w:t>
      </w:r>
      <w:r w:rsidR="00937E29">
        <w:rPr>
          <w:rFonts w:ascii="Book Antiqua" w:hAnsi="Book Antiqua" w:cs="Times New Roman"/>
          <w:sz w:val="24"/>
          <w:szCs w:val="24"/>
        </w:rPr>
        <w:t xml:space="preserve"> </w:t>
      </w:r>
      <w:r w:rsidRPr="00D371E3">
        <w:rPr>
          <w:rFonts w:ascii="Book Antiqua" w:hAnsi="Book Antiqua" w:cs="Times New Roman"/>
          <w:sz w:val="24"/>
          <w:szCs w:val="24"/>
        </w:rPr>
        <w:t>Typically a stoma is helpful if stool consistency is loose and/or frequent.</w:t>
      </w:r>
      <w:r w:rsidR="00937E29">
        <w:rPr>
          <w:rFonts w:ascii="Book Antiqua" w:hAnsi="Book Antiqua" w:cs="Times New Roman"/>
          <w:sz w:val="24"/>
          <w:szCs w:val="24"/>
        </w:rPr>
        <w:t xml:space="preserve"> </w:t>
      </w:r>
      <w:r w:rsidRPr="00D371E3">
        <w:rPr>
          <w:rFonts w:ascii="Book Antiqua" w:hAnsi="Book Antiqua" w:cs="Times New Roman"/>
          <w:sz w:val="24"/>
          <w:szCs w:val="24"/>
        </w:rPr>
        <w:t>An added benefit of the stoma procedure is that is allows surgical treatment of intestinal CD at the same operation.</w:t>
      </w:r>
      <w:r w:rsidR="00937E29">
        <w:rPr>
          <w:rFonts w:ascii="Book Antiqua" w:hAnsi="Book Antiqua" w:cs="Times New Roman"/>
          <w:sz w:val="24"/>
          <w:szCs w:val="24"/>
        </w:rPr>
        <w:t xml:space="preserve"> </w:t>
      </w:r>
      <w:r w:rsidRPr="00D371E3">
        <w:rPr>
          <w:rFonts w:ascii="Book Antiqua" w:hAnsi="Book Antiqua" w:cs="Times New Roman"/>
          <w:sz w:val="24"/>
          <w:szCs w:val="24"/>
        </w:rPr>
        <w:t>Consideration of each of these steps is mandatory before any definitive attempt at RVF repair is undertaken.</w:t>
      </w:r>
      <w:r w:rsidR="00937E29">
        <w:rPr>
          <w:rFonts w:ascii="Book Antiqua" w:hAnsi="Book Antiqua" w:cs="Times New Roman"/>
          <w:sz w:val="24"/>
          <w:szCs w:val="24"/>
        </w:rPr>
        <w:t xml:space="preserve"> </w:t>
      </w:r>
      <w:r w:rsidRPr="00D371E3">
        <w:rPr>
          <w:rFonts w:ascii="Book Antiqua" w:hAnsi="Book Antiqua" w:cs="Times New Roman"/>
          <w:sz w:val="24"/>
          <w:szCs w:val="24"/>
        </w:rPr>
        <w:t xml:space="preserve">A waiting period of at least 3-6 </w:t>
      </w:r>
      <w:r w:rsidR="00A561AF">
        <w:rPr>
          <w:rFonts w:ascii="Book Antiqua" w:hAnsi="Book Antiqua" w:cs="Times New Roman"/>
          <w:sz w:val="24"/>
          <w:szCs w:val="24"/>
        </w:rPr>
        <w:t>mo</w:t>
      </w:r>
      <w:r w:rsidRPr="00D371E3">
        <w:rPr>
          <w:rFonts w:ascii="Book Antiqua" w:hAnsi="Book Antiqua" w:cs="Times New Roman"/>
          <w:sz w:val="24"/>
          <w:szCs w:val="24"/>
        </w:rPr>
        <w:t xml:space="preserve"> is needed for all local inflammation and infection to be cleared.</w:t>
      </w:r>
      <w:r w:rsidR="00937E29">
        <w:rPr>
          <w:rFonts w:ascii="Book Antiqua" w:hAnsi="Book Antiqua" w:cs="Times New Roman"/>
          <w:sz w:val="24"/>
          <w:szCs w:val="24"/>
        </w:rPr>
        <w:t xml:space="preserve">  </w:t>
      </w:r>
    </w:p>
    <w:p w14:paraId="45DCF6F3" w14:textId="60535C24" w:rsidR="004A018B" w:rsidRPr="00D371E3" w:rsidRDefault="004A018B" w:rsidP="00AF581B">
      <w:pPr>
        <w:spacing w:after="0" w:line="360" w:lineRule="auto"/>
        <w:ind w:firstLineChars="150" w:firstLine="360"/>
        <w:jc w:val="both"/>
        <w:rPr>
          <w:rFonts w:ascii="Book Antiqua" w:hAnsi="Book Antiqua" w:cs="Times New Roman"/>
          <w:sz w:val="24"/>
          <w:szCs w:val="24"/>
        </w:rPr>
      </w:pPr>
      <w:r w:rsidRPr="00D371E3">
        <w:rPr>
          <w:rFonts w:ascii="Book Antiqua" w:hAnsi="Book Antiqua" w:cs="Times New Roman"/>
          <w:sz w:val="24"/>
          <w:szCs w:val="24"/>
        </w:rPr>
        <w:t>It should be noted that in women with active anorectal disease, the use of a draining seton may be used indefinitely as a sphincter-saving procedure.</w:t>
      </w:r>
      <w:r w:rsidR="00937E29">
        <w:rPr>
          <w:rFonts w:ascii="Book Antiqua" w:hAnsi="Book Antiqua" w:cs="Times New Roman"/>
          <w:sz w:val="24"/>
          <w:szCs w:val="24"/>
        </w:rPr>
        <w:t xml:space="preserve"> </w:t>
      </w:r>
      <w:r w:rsidRPr="00D371E3">
        <w:rPr>
          <w:rFonts w:ascii="Book Antiqua" w:hAnsi="Book Antiqua" w:cs="Times New Roman"/>
          <w:sz w:val="24"/>
          <w:szCs w:val="24"/>
        </w:rPr>
        <w:t xml:space="preserve">Seton use in this </w:t>
      </w:r>
      <w:r w:rsidRPr="00D371E3">
        <w:rPr>
          <w:rFonts w:ascii="Book Antiqua" w:hAnsi="Book Antiqua" w:cs="Times New Roman"/>
          <w:sz w:val="24"/>
          <w:szCs w:val="24"/>
        </w:rPr>
        <w:lastRenderedPageBreak/>
        <w:t>situation has been shown to successfully preserve fecal continence and delay or avoid a permanent stoma in those women who cannot undergo local surgical repair</w:t>
      </w:r>
      <w:r w:rsidR="00937E29" w:rsidRPr="00937E29">
        <w:rPr>
          <w:rFonts w:ascii="Book Antiqua" w:hAnsi="Book Antiqua" w:cs="Times New Roman"/>
          <w:sz w:val="24"/>
          <w:szCs w:val="24"/>
          <w:vertAlign w:val="superscript"/>
        </w:rPr>
        <w:t>[</w:t>
      </w:r>
      <w:r w:rsidR="003D3D3C" w:rsidRPr="00D371E3">
        <w:rPr>
          <w:rFonts w:ascii="Book Antiqua" w:hAnsi="Book Antiqua" w:cs="Times New Roman"/>
          <w:sz w:val="24"/>
          <w:szCs w:val="24"/>
          <w:vertAlign w:val="superscript"/>
        </w:rPr>
        <w:t xml:space="preserve">3,7, </w:t>
      </w:r>
      <w:r w:rsidRPr="00D371E3">
        <w:rPr>
          <w:rFonts w:ascii="Book Antiqua" w:hAnsi="Book Antiqua" w:cs="Times New Roman"/>
          <w:sz w:val="24"/>
          <w:szCs w:val="24"/>
          <w:vertAlign w:val="superscript"/>
        </w:rPr>
        <w:t>18-19]</w:t>
      </w:r>
      <w:r w:rsidRPr="00D371E3">
        <w:rPr>
          <w:rFonts w:ascii="Book Antiqua" w:hAnsi="Book Antiqua" w:cs="Times New Roman"/>
          <w:sz w:val="24"/>
          <w:szCs w:val="24"/>
        </w:rPr>
        <w:t xml:space="preserve">. </w:t>
      </w:r>
    </w:p>
    <w:p w14:paraId="48FAA0FE" w14:textId="77777777" w:rsidR="004A018B" w:rsidRPr="00D371E3" w:rsidRDefault="004A018B" w:rsidP="008D0069">
      <w:pPr>
        <w:spacing w:after="0" w:line="360" w:lineRule="auto"/>
        <w:jc w:val="both"/>
        <w:rPr>
          <w:rFonts w:ascii="Book Antiqua" w:hAnsi="Book Antiqua" w:cs="Times New Roman"/>
          <w:sz w:val="24"/>
          <w:szCs w:val="24"/>
        </w:rPr>
      </w:pPr>
    </w:p>
    <w:p w14:paraId="51FF0C82" w14:textId="36042031" w:rsidR="004A018B" w:rsidRPr="00C878AF" w:rsidRDefault="00C878AF" w:rsidP="008D0069">
      <w:pPr>
        <w:spacing w:after="0" w:line="360" w:lineRule="auto"/>
        <w:jc w:val="both"/>
        <w:rPr>
          <w:rFonts w:ascii="Book Antiqua" w:hAnsi="Book Antiqua" w:cs="Times New Roman"/>
          <w:b/>
          <w:i/>
          <w:sz w:val="24"/>
          <w:szCs w:val="24"/>
        </w:rPr>
      </w:pPr>
      <w:r w:rsidRPr="00C878AF">
        <w:rPr>
          <w:rFonts w:ascii="Book Antiqua" w:hAnsi="Book Antiqua" w:cs="Times New Roman"/>
          <w:b/>
          <w:i/>
          <w:sz w:val="24"/>
          <w:szCs w:val="24"/>
        </w:rPr>
        <w:t>Simple fistulotomy</w:t>
      </w:r>
    </w:p>
    <w:p w14:paraId="408FC812" w14:textId="5FA14C5D" w:rsidR="004A018B" w:rsidRDefault="004A018B" w:rsidP="008D0069">
      <w:pPr>
        <w:spacing w:after="0" w:line="360" w:lineRule="auto"/>
        <w:jc w:val="both"/>
        <w:rPr>
          <w:rFonts w:ascii="Book Antiqua" w:hAnsi="Book Antiqua" w:cs="Times New Roman"/>
          <w:sz w:val="24"/>
          <w:szCs w:val="24"/>
          <w:lang w:eastAsia="zh-CN"/>
        </w:rPr>
      </w:pPr>
      <w:r w:rsidRPr="00D371E3">
        <w:rPr>
          <w:rFonts w:ascii="Book Antiqua" w:hAnsi="Book Antiqua" w:cs="Times New Roman"/>
          <w:sz w:val="24"/>
          <w:szCs w:val="24"/>
        </w:rPr>
        <w:t xml:space="preserve">Low and superficial (anovaginal) fistulas can be layed open or excised with a simple fistulotomy in </w:t>
      </w:r>
      <w:r w:rsidRPr="00D371E3">
        <w:rPr>
          <w:rFonts w:ascii="Book Antiqua" w:hAnsi="Book Antiqua" w:cs="Times New Roman"/>
          <w:i/>
          <w:sz w:val="24"/>
          <w:szCs w:val="24"/>
        </w:rPr>
        <w:t>very few select</w:t>
      </w:r>
      <w:r w:rsidRPr="00D371E3">
        <w:rPr>
          <w:rFonts w:ascii="Book Antiqua" w:hAnsi="Book Antiqua" w:cs="Times New Roman"/>
          <w:sz w:val="24"/>
          <w:szCs w:val="24"/>
        </w:rPr>
        <w:t xml:space="preserve"> cases with successful healing.</w:t>
      </w:r>
      <w:r w:rsidR="00937E29">
        <w:rPr>
          <w:rFonts w:ascii="Book Antiqua" w:hAnsi="Book Antiqua" w:cs="Times New Roman"/>
          <w:sz w:val="24"/>
          <w:szCs w:val="24"/>
        </w:rPr>
        <w:t xml:space="preserve"> </w:t>
      </w:r>
      <w:r w:rsidRPr="00D371E3">
        <w:rPr>
          <w:rFonts w:ascii="Book Antiqua" w:hAnsi="Book Antiqua" w:cs="Times New Roman"/>
          <w:sz w:val="24"/>
          <w:szCs w:val="24"/>
        </w:rPr>
        <w:t>These circumstances are rare and virtually no sphincter muscle must be involved for this technique to be considered.</w:t>
      </w:r>
      <w:r w:rsidR="00937E29">
        <w:rPr>
          <w:rFonts w:ascii="Book Antiqua" w:hAnsi="Book Antiqua" w:cs="Times New Roman"/>
          <w:sz w:val="24"/>
          <w:szCs w:val="24"/>
        </w:rPr>
        <w:t xml:space="preserve"> </w:t>
      </w:r>
      <w:r w:rsidRPr="00D371E3">
        <w:rPr>
          <w:rFonts w:ascii="Book Antiqua" w:hAnsi="Book Antiqua" w:cs="Times New Roman"/>
          <w:sz w:val="24"/>
          <w:szCs w:val="24"/>
        </w:rPr>
        <w:t>If there is any anal canal deformity after fistulotomy (keyhole deformity), some degree of fecal incontinence will undoubtedly result</w:t>
      </w:r>
      <w:r w:rsidR="00937E29" w:rsidRPr="00937E29">
        <w:rPr>
          <w:rFonts w:ascii="Book Antiqua" w:hAnsi="Book Antiqua" w:cs="Times New Roman"/>
          <w:sz w:val="24"/>
          <w:szCs w:val="24"/>
          <w:vertAlign w:val="superscript"/>
        </w:rPr>
        <w:t>[</w:t>
      </w:r>
      <w:r w:rsidRPr="00D371E3">
        <w:rPr>
          <w:rFonts w:ascii="Book Antiqua" w:hAnsi="Book Antiqua" w:cs="Times New Roman"/>
          <w:sz w:val="24"/>
          <w:szCs w:val="24"/>
          <w:vertAlign w:val="superscript"/>
        </w:rPr>
        <w:t>3,7]</w:t>
      </w:r>
      <w:r w:rsidRPr="00D371E3">
        <w:rPr>
          <w:rFonts w:ascii="Book Antiqua" w:hAnsi="Book Antiqua" w:cs="Times New Roman"/>
          <w:sz w:val="24"/>
          <w:szCs w:val="24"/>
        </w:rPr>
        <w:t>.</w:t>
      </w:r>
    </w:p>
    <w:p w14:paraId="5753CE91" w14:textId="77777777" w:rsidR="00C878AF" w:rsidRPr="00D371E3" w:rsidRDefault="00C878AF" w:rsidP="008D0069">
      <w:pPr>
        <w:spacing w:after="0" w:line="360" w:lineRule="auto"/>
        <w:jc w:val="both"/>
        <w:rPr>
          <w:rFonts w:ascii="Book Antiqua" w:hAnsi="Book Antiqua" w:cs="Times New Roman"/>
          <w:sz w:val="24"/>
          <w:szCs w:val="24"/>
          <w:lang w:eastAsia="zh-CN"/>
        </w:rPr>
      </w:pPr>
    </w:p>
    <w:p w14:paraId="66FB2324" w14:textId="7BD8F375" w:rsidR="004A018B" w:rsidRPr="00C878AF" w:rsidRDefault="00C878AF" w:rsidP="008D0069">
      <w:pPr>
        <w:spacing w:after="0" w:line="360" w:lineRule="auto"/>
        <w:jc w:val="both"/>
        <w:rPr>
          <w:rFonts w:ascii="Book Antiqua" w:hAnsi="Book Antiqua" w:cs="Times New Roman"/>
          <w:b/>
          <w:i/>
          <w:sz w:val="24"/>
          <w:szCs w:val="24"/>
        </w:rPr>
      </w:pPr>
      <w:r w:rsidRPr="00C878AF">
        <w:rPr>
          <w:rFonts w:ascii="Book Antiqua" w:hAnsi="Book Antiqua" w:cs="Times New Roman"/>
          <w:b/>
          <w:i/>
          <w:sz w:val="24"/>
          <w:szCs w:val="24"/>
        </w:rPr>
        <w:t>Anocutaneous flap</w:t>
      </w:r>
    </w:p>
    <w:p w14:paraId="4B801CA8" w14:textId="14A0CCD8" w:rsidR="004A018B" w:rsidRPr="00D371E3" w:rsidRDefault="004A018B" w:rsidP="008D0069">
      <w:pPr>
        <w:spacing w:after="0" w:line="360" w:lineRule="auto"/>
        <w:jc w:val="both"/>
        <w:rPr>
          <w:rFonts w:ascii="Book Antiqua" w:hAnsi="Book Antiqua" w:cs="Times New Roman"/>
          <w:sz w:val="24"/>
          <w:szCs w:val="24"/>
        </w:rPr>
      </w:pPr>
      <w:r w:rsidRPr="00D371E3">
        <w:rPr>
          <w:rFonts w:ascii="Book Antiqua" w:hAnsi="Book Antiqua" w:cs="Times New Roman"/>
          <w:sz w:val="24"/>
          <w:szCs w:val="24"/>
        </w:rPr>
        <w:t>The anocutaneous flap technique is rarely utilized but may be considered in situations where anal stenosis is present.</w:t>
      </w:r>
      <w:r w:rsidR="00937E29">
        <w:rPr>
          <w:rFonts w:ascii="Book Antiqua" w:hAnsi="Book Antiqua" w:cs="Times New Roman"/>
          <w:sz w:val="24"/>
          <w:szCs w:val="24"/>
        </w:rPr>
        <w:t xml:space="preserve"> </w:t>
      </w:r>
      <w:r w:rsidRPr="00D371E3">
        <w:rPr>
          <w:rFonts w:ascii="Book Antiqua" w:hAnsi="Book Antiqua" w:cs="Times New Roman"/>
          <w:sz w:val="24"/>
          <w:szCs w:val="24"/>
        </w:rPr>
        <w:t>The technique consists of mobilizing an island of skin and subcutaneous tissue from the anal margin or verge and advancing this flap into the anal canal to cover the RVF.</w:t>
      </w:r>
      <w:r w:rsidR="00937E29">
        <w:rPr>
          <w:rFonts w:ascii="Book Antiqua" w:hAnsi="Book Antiqua" w:cs="Times New Roman"/>
          <w:sz w:val="24"/>
          <w:szCs w:val="24"/>
        </w:rPr>
        <w:t xml:space="preserve"> </w:t>
      </w:r>
      <w:r w:rsidRPr="00D371E3">
        <w:rPr>
          <w:rFonts w:ascii="Book Antiqua" w:hAnsi="Book Antiqua" w:cs="Times New Roman"/>
          <w:sz w:val="24"/>
          <w:szCs w:val="24"/>
        </w:rPr>
        <w:t>This procedure is only possible if the anal skin is soft and pliable, which is not common in perianal CD patients.</w:t>
      </w:r>
      <w:r w:rsidR="00937E29">
        <w:rPr>
          <w:rFonts w:ascii="Book Antiqua" w:hAnsi="Book Antiqua" w:cs="Times New Roman"/>
          <w:sz w:val="24"/>
          <w:szCs w:val="24"/>
        </w:rPr>
        <w:t xml:space="preserve"> </w:t>
      </w:r>
      <w:r w:rsidRPr="00D371E3">
        <w:rPr>
          <w:rFonts w:ascii="Book Antiqua" w:hAnsi="Book Antiqua" w:cs="Times New Roman"/>
          <w:sz w:val="24"/>
          <w:szCs w:val="24"/>
        </w:rPr>
        <w:t xml:space="preserve">Heserberg and associated reported a 70% healing rate at median follow-up of 18 </w:t>
      </w:r>
      <w:r w:rsidR="00A561AF">
        <w:rPr>
          <w:rFonts w:ascii="Book Antiqua" w:hAnsi="Book Antiqua" w:cs="Times New Roman"/>
          <w:sz w:val="24"/>
          <w:szCs w:val="24"/>
        </w:rPr>
        <w:t>mo</w:t>
      </w:r>
      <w:r w:rsidRPr="00D371E3">
        <w:rPr>
          <w:rFonts w:ascii="Book Antiqua" w:hAnsi="Book Antiqua" w:cs="Times New Roman"/>
          <w:sz w:val="24"/>
          <w:szCs w:val="24"/>
        </w:rPr>
        <w:t xml:space="preserve"> with this technique</w:t>
      </w:r>
      <w:r w:rsidR="00937E29" w:rsidRPr="00937E29">
        <w:rPr>
          <w:rFonts w:ascii="Book Antiqua" w:hAnsi="Book Antiqua" w:cs="Times New Roman"/>
          <w:sz w:val="24"/>
          <w:szCs w:val="24"/>
          <w:vertAlign w:val="superscript"/>
        </w:rPr>
        <w:t>[</w:t>
      </w:r>
      <w:r w:rsidRPr="00D371E3">
        <w:rPr>
          <w:rFonts w:ascii="Book Antiqua" w:hAnsi="Book Antiqua" w:cs="Times New Roman"/>
          <w:sz w:val="24"/>
          <w:szCs w:val="24"/>
          <w:vertAlign w:val="superscript"/>
        </w:rPr>
        <w:t>20]</w:t>
      </w:r>
      <w:r w:rsidRPr="00D371E3">
        <w:rPr>
          <w:rFonts w:ascii="Book Antiqua" w:hAnsi="Book Antiqua" w:cs="Times New Roman"/>
          <w:sz w:val="24"/>
          <w:szCs w:val="24"/>
        </w:rPr>
        <w:t>.</w:t>
      </w:r>
    </w:p>
    <w:p w14:paraId="0CD8272F" w14:textId="77777777" w:rsidR="004A018B" w:rsidRPr="00D371E3" w:rsidRDefault="004A018B" w:rsidP="008D0069">
      <w:pPr>
        <w:spacing w:after="0" w:line="360" w:lineRule="auto"/>
        <w:jc w:val="both"/>
        <w:rPr>
          <w:rFonts w:ascii="Book Antiqua" w:hAnsi="Book Antiqua" w:cs="Times New Roman"/>
          <w:sz w:val="24"/>
          <w:szCs w:val="24"/>
        </w:rPr>
      </w:pPr>
    </w:p>
    <w:p w14:paraId="5B63FADB" w14:textId="01B7CF00" w:rsidR="004A018B" w:rsidRPr="007E29E7" w:rsidRDefault="007E29E7" w:rsidP="008D0069">
      <w:pPr>
        <w:spacing w:after="0" w:line="360" w:lineRule="auto"/>
        <w:jc w:val="both"/>
        <w:rPr>
          <w:rFonts w:ascii="Book Antiqua" w:hAnsi="Book Antiqua" w:cs="Times New Roman"/>
          <w:b/>
          <w:i/>
          <w:sz w:val="24"/>
          <w:szCs w:val="24"/>
        </w:rPr>
      </w:pPr>
      <w:r w:rsidRPr="007E29E7">
        <w:rPr>
          <w:rFonts w:ascii="Book Antiqua" w:hAnsi="Book Antiqua" w:cs="Times New Roman"/>
          <w:b/>
          <w:i/>
          <w:sz w:val="24"/>
          <w:szCs w:val="24"/>
        </w:rPr>
        <w:t>Transrectal approaches</w:t>
      </w:r>
    </w:p>
    <w:p w14:paraId="259B9A06" w14:textId="49DDBB9C" w:rsidR="004A018B" w:rsidRPr="00D371E3" w:rsidRDefault="004A018B" w:rsidP="008D0069">
      <w:pPr>
        <w:spacing w:after="0" w:line="360" w:lineRule="auto"/>
        <w:jc w:val="both"/>
        <w:rPr>
          <w:rFonts w:ascii="Book Antiqua" w:hAnsi="Book Antiqua" w:cs="Times New Roman"/>
          <w:sz w:val="24"/>
          <w:szCs w:val="24"/>
        </w:rPr>
      </w:pPr>
      <w:r w:rsidRPr="00D371E3">
        <w:rPr>
          <w:rFonts w:ascii="Book Antiqua" w:hAnsi="Book Antiqua" w:cs="Times New Roman"/>
          <w:sz w:val="24"/>
          <w:szCs w:val="24"/>
        </w:rPr>
        <w:t>Most authors believe that repairing RVF from the high pressure (rectal) side of these low pressure fistulas is advantageous. This allows for the source of the fistula to be excised and closed.</w:t>
      </w:r>
      <w:r w:rsidR="00937E29">
        <w:rPr>
          <w:rFonts w:ascii="Book Antiqua" w:hAnsi="Book Antiqua" w:cs="Times New Roman"/>
          <w:sz w:val="24"/>
          <w:szCs w:val="24"/>
        </w:rPr>
        <w:t xml:space="preserve"> </w:t>
      </w:r>
      <w:r w:rsidRPr="00D371E3">
        <w:rPr>
          <w:rFonts w:ascii="Book Antiqua" w:hAnsi="Book Antiqua" w:cs="Times New Roman"/>
          <w:sz w:val="24"/>
          <w:szCs w:val="24"/>
        </w:rPr>
        <w:t>Then a healthy layer of tissue (flap) is used to cover the repair</w:t>
      </w:r>
      <w:r w:rsidR="00937E29" w:rsidRPr="00937E29">
        <w:rPr>
          <w:rFonts w:ascii="Book Antiqua" w:hAnsi="Book Antiqua" w:cs="Times New Roman"/>
          <w:sz w:val="24"/>
          <w:szCs w:val="24"/>
          <w:vertAlign w:val="superscript"/>
        </w:rPr>
        <w:t>[</w:t>
      </w:r>
      <w:r w:rsidRPr="00D371E3">
        <w:rPr>
          <w:rFonts w:ascii="Book Antiqua" w:hAnsi="Book Antiqua" w:cs="Times New Roman"/>
          <w:sz w:val="24"/>
          <w:szCs w:val="24"/>
          <w:vertAlign w:val="superscript"/>
        </w:rPr>
        <w:t>7, 21</w:t>
      </w:r>
      <w:r w:rsidR="00065274">
        <w:rPr>
          <w:rFonts w:ascii="Book Antiqua" w:hAnsi="Book Antiqua" w:cs="Times New Roman" w:hint="eastAsia"/>
          <w:sz w:val="24"/>
          <w:szCs w:val="24"/>
          <w:vertAlign w:val="superscript"/>
          <w:lang w:eastAsia="zh-CN"/>
        </w:rPr>
        <w:t>,</w:t>
      </w:r>
      <w:r w:rsidRPr="00D371E3">
        <w:rPr>
          <w:rFonts w:ascii="Book Antiqua" w:hAnsi="Book Antiqua" w:cs="Times New Roman"/>
          <w:sz w:val="24"/>
          <w:szCs w:val="24"/>
          <w:vertAlign w:val="superscript"/>
        </w:rPr>
        <w:t>22]</w:t>
      </w:r>
      <w:r w:rsidRPr="00D371E3">
        <w:rPr>
          <w:rFonts w:ascii="Book Antiqua" w:hAnsi="Book Antiqua" w:cs="Times New Roman"/>
          <w:sz w:val="24"/>
          <w:szCs w:val="24"/>
        </w:rPr>
        <w:t>.</w:t>
      </w:r>
      <w:r w:rsidR="00937E29">
        <w:rPr>
          <w:rFonts w:ascii="Book Antiqua" w:hAnsi="Book Antiqua" w:cs="Times New Roman"/>
          <w:sz w:val="24"/>
          <w:szCs w:val="24"/>
        </w:rPr>
        <w:t xml:space="preserve"> </w:t>
      </w:r>
      <w:r w:rsidRPr="00D371E3">
        <w:rPr>
          <w:rFonts w:ascii="Book Antiqua" w:hAnsi="Book Antiqua" w:cs="Times New Roman"/>
          <w:sz w:val="24"/>
          <w:szCs w:val="24"/>
        </w:rPr>
        <w:t>There is a wide variety of flap configurations, but the standard curvilinear rectal advancement flap is the most commonly performed flap procedure for RVF.</w:t>
      </w:r>
    </w:p>
    <w:p w14:paraId="5D709253" w14:textId="77777777" w:rsidR="004A018B" w:rsidRPr="00D371E3" w:rsidRDefault="004A018B" w:rsidP="008D0069">
      <w:pPr>
        <w:spacing w:after="0" w:line="360" w:lineRule="auto"/>
        <w:jc w:val="both"/>
        <w:rPr>
          <w:rFonts w:ascii="Book Antiqua" w:hAnsi="Book Antiqua" w:cs="Times New Roman"/>
          <w:sz w:val="24"/>
          <w:szCs w:val="24"/>
        </w:rPr>
      </w:pPr>
    </w:p>
    <w:p w14:paraId="377B17EE" w14:textId="6FA99B08" w:rsidR="004A018B" w:rsidRPr="00E57D83" w:rsidRDefault="00E57D83" w:rsidP="008D0069">
      <w:pPr>
        <w:spacing w:after="0" w:line="360" w:lineRule="auto"/>
        <w:jc w:val="both"/>
        <w:rPr>
          <w:rFonts w:ascii="Book Antiqua" w:hAnsi="Book Antiqua" w:cs="Times New Roman"/>
          <w:b/>
          <w:i/>
          <w:sz w:val="24"/>
          <w:szCs w:val="24"/>
        </w:rPr>
      </w:pPr>
      <w:r w:rsidRPr="00E57D83">
        <w:rPr>
          <w:rFonts w:ascii="Book Antiqua" w:hAnsi="Book Antiqua" w:cs="Times New Roman"/>
          <w:b/>
          <w:i/>
          <w:sz w:val="24"/>
          <w:szCs w:val="24"/>
        </w:rPr>
        <w:t>Rectal advancement flap</w:t>
      </w:r>
    </w:p>
    <w:p w14:paraId="0851CAB3" w14:textId="5BBF330C" w:rsidR="004A018B" w:rsidRPr="00D371E3" w:rsidRDefault="004A018B" w:rsidP="008D0069">
      <w:pPr>
        <w:spacing w:after="0" w:line="360" w:lineRule="auto"/>
        <w:jc w:val="both"/>
        <w:rPr>
          <w:rFonts w:ascii="Book Antiqua" w:hAnsi="Book Antiqua" w:cs="Times New Roman"/>
          <w:sz w:val="24"/>
          <w:szCs w:val="24"/>
        </w:rPr>
      </w:pPr>
      <w:r w:rsidRPr="00D371E3">
        <w:rPr>
          <w:rFonts w:ascii="Book Antiqua" w:hAnsi="Book Antiqua" w:cs="Times New Roman"/>
          <w:sz w:val="24"/>
          <w:szCs w:val="24"/>
        </w:rPr>
        <w:t>The rectal advancement flap (RAF) repair has been somewhat successful in healing RVF secondary to CD and should be considered in women with favorable anorectal anatomy</w:t>
      </w:r>
      <w:r w:rsidR="00937E29" w:rsidRPr="00937E29">
        <w:rPr>
          <w:rFonts w:ascii="Book Antiqua" w:hAnsi="Book Antiqua" w:cs="Times New Roman"/>
          <w:sz w:val="24"/>
          <w:szCs w:val="24"/>
          <w:vertAlign w:val="superscript"/>
        </w:rPr>
        <w:t>[</w:t>
      </w:r>
      <w:r w:rsidRPr="00D371E3">
        <w:rPr>
          <w:rFonts w:ascii="Book Antiqua" w:hAnsi="Book Antiqua" w:cs="Times New Roman"/>
          <w:sz w:val="24"/>
          <w:szCs w:val="24"/>
          <w:vertAlign w:val="superscript"/>
        </w:rPr>
        <w:t>3]</w:t>
      </w:r>
      <w:r w:rsidRPr="00D371E3">
        <w:rPr>
          <w:rFonts w:ascii="Book Antiqua" w:hAnsi="Book Antiqua" w:cs="Times New Roman"/>
          <w:sz w:val="24"/>
          <w:szCs w:val="24"/>
        </w:rPr>
        <w:t>.</w:t>
      </w:r>
      <w:r w:rsidR="00937E29">
        <w:rPr>
          <w:rFonts w:ascii="Book Antiqua" w:hAnsi="Book Antiqua" w:cs="Times New Roman"/>
          <w:sz w:val="24"/>
          <w:szCs w:val="24"/>
        </w:rPr>
        <w:t xml:space="preserve"> </w:t>
      </w:r>
      <w:r w:rsidRPr="00D371E3">
        <w:rPr>
          <w:rFonts w:ascii="Book Antiqua" w:hAnsi="Book Antiqua" w:cs="Times New Roman"/>
          <w:sz w:val="24"/>
          <w:szCs w:val="24"/>
        </w:rPr>
        <w:t xml:space="preserve">Patients with minimally diseased or normal rectum and a normal anal canal </w:t>
      </w:r>
      <w:r w:rsidRPr="00D371E3">
        <w:rPr>
          <w:rFonts w:ascii="Book Antiqua" w:hAnsi="Book Antiqua" w:cs="Times New Roman"/>
          <w:sz w:val="24"/>
          <w:szCs w:val="24"/>
        </w:rPr>
        <w:lastRenderedPageBreak/>
        <w:t>are ideal candidates for this type of repair.</w:t>
      </w:r>
      <w:r w:rsidR="00937E29">
        <w:rPr>
          <w:rFonts w:ascii="Book Antiqua" w:hAnsi="Book Antiqua" w:cs="Times New Roman"/>
          <w:sz w:val="24"/>
          <w:szCs w:val="24"/>
        </w:rPr>
        <w:t xml:space="preserve"> </w:t>
      </w:r>
      <w:r w:rsidRPr="00D371E3">
        <w:rPr>
          <w:rFonts w:ascii="Book Antiqua" w:hAnsi="Book Antiqua" w:cs="Times New Roman"/>
          <w:sz w:val="24"/>
          <w:szCs w:val="24"/>
        </w:rPr>
        <w:t>However, this technique is contraindicated in women with extensive ulceration or stricturing of the anal canal and transitional zone as well as women with an anterior sphincter defect</w:t>
      </w:r>
      <w:r w:rsidR="00937E29" w:rsidRPr="00937E29">
        <w:rPr>
          <w:rFonts w:ascii="Book Antiqua" w:hAnsi="Book Antiqua" w:cs="Times New Roman"/>
          <w:sz w:val="24"/>
          <w:szCs w:val="24"/>
          <w:vertAlign w:val="superscript"/>
        </w:rPr>
        <w:t>[</w:t>
      </w:r>
      <w:r w:rsidRPr="00D371E3">
        <w:rPr>
          <w:rFonts w:ascii="Book Antiqua" w:hAnsi="Book Antiqua" w:cs="Times New Roman"/>
          <w:sz w:val="24"/>
          <w:szCs w:val="24"/>
          <w:vertAlign w:val="superscript"/>
        </w:rPr>
        <w:t>3]</w:t>
      </w:r>
      <w:r w:rsidRPr="00D371E3">
        <w:rPr>
          <w:rFonts w:ascii="Book Antiqua" w:hAnsi="Book Antiqua" w:cs="Times New Roman"/>
          <w:sz w:val="24"/>
          <w:szCs w:val="24"/>
        </w:rPr>
        <w:t>.</w:t>
      </w:r>
      <w:r w:rsidR="00937E29">
        <w:rPr>
          <w:rFonts w:ascii="Book Antiqua" w:hAnsi="Book Antiqua" w:cs="Times New Roman"/>
          <w:sz w:val="24"/>
          <w:szCs w:val="24"/>
        </w:rPr>
        <w:t xml:space="preserve"> </w:t>
      </w:r>
      <w:r w:rsidRPr="00D371E3">
        <w:rPr>
          <w:rFonts w:ascii="Book Antiqua" w:hAnsi="Book Antiqua" w:cs="Times New Roman"/>
          <w:sz w:val="24"/>
          <w:szCs w:val="24"/>
        </w:rPr>
        <w:t>It should also be used with caution in woman with fecal incontinence.</w:t>
      </w:r>
      <w:r w:rsidR="00937E29">
        <w:rPr>
          <w:rFonts w:ascii="Book Antiqua" w:hAnsi="Book Antiqua" w:cs="Times New Roman"/>
          <w:sz w:val="24"/>
          <w:szCs w:val="24"/>
        </w:rPr>
        <w:t xml:space="preserve"> </w:t>
      </w:r>
      <w:r w:rsidRPr="00D371E3">
        <w:rPr>
          <w:rFonts w:ascii="Book Antiqua" w:hAnsi="Book Antiqua" w:cs="Times New Roman"/>
          <w:sz w:val="24"/>
          <w:szCs w:val="24"/>
        </w:rPr>
        <w:t>The technique has been well described in the literature, but briefly, it consists of making a curvilinear incision nearly 180 degrees just distal to the fistula opening in the anal canal.</w:t>
      </w:r>
      <w:r w:rsidR="00937E29">
        <w:rPr>
          <w:rFonts w:ascii="Book Antiqua" w:hAnsi="Book Antiqua" w:cs="Times New Roman"/>
          <w:sz w:val="24"/>
          <w:szCs w:val="24"/>
        </w:rPr>
        <w:t xml:space="preserve"> </w:t>
      </w:r>
      <w:r w:rsidRPr="00D371E3">
        <w:rPr>
          <w:rFonts w:ascii="Book Antiqua" w:hAnsi="Book Antiqua" w:cs="Times New Roman"/>
          <w:sz w:val="24"/>
          <w:szCs w:val="24"/>
        </w:rPr>
        <w:t>The mucosa of the cephalad anal canal is removed and then a flap of mucosa, submucosa and the rectal wall is dissected from the rectovaginal septum cephalad for approximately 4-5 cm.</w:t>
      </w:r>
      <w:r w:rsidR="00937E29">
        <w:rPr>
          <w:rFonts w:ascii="Book Antiqua" w:hAnsi="Book Antiqua" w:cs="Times New Roman"/>
          <w:sz w:val="24"/>
          <w:szCs w:val="24"/>
        </w:rPr>
        <w:t xml:space="preserve"> </w:t>
      </w:r>
      <w:r w:rsidRPr="00D371E3">
        <w:rPr>
          <w:rFonts w:ascii="Book Antiqua" w:hAnsi="Book Antiqua" w:cs="Times New Roman"/>
          <w:sz w:val="24"/>
          <w:szCs w:val="24"/>
        </w:rPr>
        <w:t>After sufficient mobilization to avoid tension when advancing the flap, that fistula is cored out and the fistula opening closed with absorbable suture.</w:t>
      </w:r>
      <w:r w:rsidR="00937E29">
        <w:rPr>
          <w:rFonts w:ascii="Book Antiqua" w:hAnsi="Book Antiqua" w:cs="Times New Roman"/>
          <w:sz w:val="24"/>
          <w:szCs w:val="24"/>
        </w:rPr>
        <w:t xml:space="preserve"> </w:t>
      </w:r>
      <w:r w:rsidRPr="00D371E3">
        <w:rPr>
          <w:rFonts w:ascii="Book Antiqua" w:hAnsi="Book Antiqua" w:cs="Times New Roman"/>
          <w:sz w:val="24"/>
          <w:szCs w:val="24"/>
        </w:rPr>
        <w:t>The flap is then trimmed and advanced distally to the cut edge.</w:t>
      </w:r>
      <w:r w:rsidR="00937E29">
        <w:rPr>
          <w:rFonts w:ascii="Book Antiqua" w:hAnsi="Book Antiqua" w:cs="Times New Roman"/>
          <w:sz w:val="24"/>
          <w:szCs w:val="24"/>
        </w:rPr>
        <w:t xml:space="preserve"> </w:t>
      </w:r>
      <w:r w:rsidRPr="00D371E3">
        <w:rPr>
          <w:rFonts w:ascii="Book Antiqua" w:hAnsi="Book Antiqua" w:cs="Times New Roman"/>
          <w:sz w:val="24"/>
          <w:szCs w:val="24"/>
        </w:rPr>
        <w:t>Then using absorbable sutures it is sewn to this cut edge with deep bites.</w:t>
      </w:r>
      <w:r w:rsidR="00937E29">
        <w:rPr>
          <w:rFonts w:ascii="Book Antiqua" w:hAnsi="Book Antiqua" w:cs="Times New Roman"/>
          <w:sz w:val="24"/>
          <w:szCs w:val="24"/>
        </w:rPr>
        <w:t xml:space="preserve"> </w:t>
      </w:r>
      <w:r w:rsidRPr="00D371E3">
        <w:rPr>
          <w:rFonts w:ascii="Book Antiqua" w:hAnsi="Book Antiqua" w:cs="Times New Roman"/>
          <w:sz w:val="24"/>
          <w:szCs w:val="24"/>
        </w:rPr>
        <w:t>The vaginal or perineal external opening is left open for drainage (Figure 1).</w:t>
      </w:r>
    </w:p>
    <w:p w14:paraId="44D9E236" w14:textId="237DE835" w:rsidR="004A018B" w:rsidRPr="00D371E3" w:rsidRDefault="004A018B" w:rsidP="007705ED">
      <w:pPr>
        <w:spacing w:after="0" w:line="360" w:lineRule="auto"/>
        <w:ind w:firstLineChars="200" w:firstLine="480"/>
        <w:jc w:val="both"/>
        <w:rPr>
          <w:rFonts w:ascii="Book Antiqua" w:hAnsi="Book Antiqua" w:cs="Times New Roman"/>
          <w:sz w:val="24"/>
          <w:szCs w:val="24"/>
        </w:rPr>
      </w:pPr>
      <w:r w:rsidRPr="00D371E3">
        <w:rPr>
          <w:rFonts w:ascii="Book Antiqua" w:hAnsi="Book Antiqua" w:cs="Times New Roman"/>
          <w:sz w:val="24"/>
          <w:szCs w:val="24"/>
        </w:rPr>
        <w:t>Hull and Fazio reviewed forty-eight women who had an anovaginal fistula secondary to CD, with 35 undergoing one of 3 types of flap repairs.</w:t>
      </w:r>
      <w:r w:rsidR="00937E29">
        <w:rPr>
          <w:rFonts w:ascii="Book Antiqua" w:hAnsi="Book Antiqua" w:cs="Times New Roman"/>
          <w:sz w:val="24"/>
          <w:szCs w:val="24"/>
        </w:rPr>
        <w:t xml:space="preserve"> </w:t>
      </w:r>
      <w:r w:rsidRPr="00D371E3">
        <w:rPr>
          <w:rFonts w:ascii="Book Antiqua" w:hAnsi="Book Antiqua" w:cs="Times New Roman"/>
          <w:sz w:val="24"/>
          <w:szCs w:val="24"/>
        </w:rPr>
        <w:t>Twenty-four women underwent RAF with the standard curvilinear incision and six patients with a long and high RVF or the presence of anal ulceration, underwent a linear flap procedure.</w:t>
      </w:r>
      <w:r w:rsidR="00937E29">
        <w:rPr>
          <w:rFonts w:ascii="Book Antiqua" w:hAnsi="Book Antiqua" w:cs="Times New Roman"/>
          <w:sz w:val="24"/>
          <w:szCs w:val="24"/>
        </w:rPr>
        <w:t xml:space="preserve"> </w:t>
      </w:r>
      <w:r w:rsidRPr="00D371E3">
        <w:rPr>
          <w:rFonts w:ascii="Book Antiqua" w:hAnsi="Book Antiqua" w:cs="Times New Roman"/>
          <w:sz w:val="24"/>
          <w:szCs w:val="24"/>
        </w:rPr>
        <w:t>The initial healing rate of all repair types was 54%, with an ultimate healing rate of 68% after additional surgical procedures were performed.</w:t>
      </w:r>
      <w:r w:rsidR="00937E29">
        <w:rPr>
          <w:rFonts w:ascii="Book Antiqua" w:hAnsi="Book Antiqua" w:cs="Times New Roman"/>
          <w:sz w:val="24"/>
          <w:szCs w:val="24"/>
        </w:rPr>
        <w:t xml:space="preserve"> </w:t>
      </w:r>
      <w:r w:rsidRPr="00D371E3">
        <w:rPr>
          <w:rFonts w:ascii="Book Antiqua" w:hAnsi="Book Antiqua" w:cs="Times New Roman"/>
          <w:sz w:val="24"/>
          <w:szCs w:val="24"/>
        </w:rPr>
        <w:t>The authors concluded that surgical intervention for low RVF secondary CD is advocated in properly selected patients by using an individualized approach based on the nature of the anovaginal fistula</w:t>
      </w:r>
      <w:r w:rsidR="00937E29" w:rsidRPr="00937E29">
        <w:rPr>
          <w:rFonts w:ascii="Book Antiqua" w:hAnsi="Book Antiqua" w:cs="Times New Roman"/>
          <w:sz w:val="24"/>
          <w:szCs w:val="24"/>
          <w:vertAlign w:val="superscript"/>
        </w:rPr>
        <w:t>[</w:t>
      </w:r>
      <w:r w:rsidRPr="00D371E3">
        <w:rPr>
          <w:rFonts w:ascii="Book Antiqua" w:hAnsi="Book Antiqua" w:cs="Times New Roman"/>
          <w:sz w:val="24"/>
          <w:szCs w:val="24"/>
          <w:vertAlign w:val="superscript"/>
        </w:rPr>
        <w:t>23]</w:t>
      </w:r>
      <w:r w:rsidRPr="00D371E3">
        <w:rPr>
          <w:rFonts w:ascii="Book Antiqua" w:hAnsi="Book Antiqua" w:cs="Times New Roman"/>
          <w:sz w:val="24"/>
          <w:szCs w:val="24"/>
        </w:rPr>
        <w:t>.</w:t>
      </w:r>
      <w:r w:rsidR="00937E29">
        <w:rPr>
          <w:rFonts w:ascii="Book Antiqua" w:hAnsi="Book Antiqua" w:cs="Times New Roman"/>
          <w:sz w:val="24"/>
          <w:szCs w:val="24"/>
        </w:rPr>
        <w:t xml:space="preserve"> </w:t>
      </w:r>
    </w:p>
    <w:p w14:paraId="75C7F965" w14:textId="235E9F22" w:rsidR="004A018B" w:rsidRPr="00D371E3" w:rsidRDefault="004A018B" w:rsidP="000879E9">
      <w:pPr>
        <w:spacing w:after="0" w:line="360" w:lineRule="auto"/>
        <w:ind w:firstLineChars="200" w:firstLine="480"/>
        <w:jc w:val="both"/>
        <w:rPr>
          <w:rFonts w:ascii="Book Antiqua" w:hAnsi="Book Antiqua" w:cs="Times New Roman"/>
          <w:sz w:val="24"/>
          <w:szCs w:val="24"/>
        </w:rPr>
      </w:pPr>
      <w:r w:rsidRPr="00D371E3">
        <w:rPr>
          <w:rFonts w:ascii="Book Antiqua" w:hAnsi="Book Antiqua" w:cs="Times New Roman"/>
          <w:sz w:val="24"/>
          <w:szCs w:val="24"/>
        </w:rPr>
        <w:t xml:space="preserve">In another study by Kodner </w:t>
      </w:r>
      <w:r w:rsidR="005A30DB" w:rsidRPr="005A30DB">
        <w:rPr>
          <w:rFonts w:ascii="Book Antiqua" w:hAnsi="Book Antiqua" w:cs="Times New Roman"/>
          <w:i/>
          <w:sz w:val="24"/>
          <w:szCs w:val="24"/>
        </w:rPr>
        <w:t>et al</w:t>
      </w:r>
      <w:r w:rsidR="00F7629D" w:rsidRPr="00937E29">
        <w:rPr>
          <w:rFonts w:ascii="Book Antiqua" w:hAnsi="Book Antiqua" w:cs="Times New Roman"/>
          <w:sz w:val="24"/>
          <w:szCs w:val="24"/>
          <w:vertAlign w:val="superscript"/>
        </w:rPr>
        <w:t>[</w:t>
      </w:r>
      <w:r w:rsidR="00F7629D" w:rsidRPr="00D371E3">
        <w:rPr>
          <w:rFonts w:ascii="Book Antiqua" w:hAnsi="Book Antiqua" w:cs="Times New Roman"/>
          <w:sz w:val="24"/>
          <w:szCs w:val="24"/>
          <w:vertAlign w:val="superscript"/>
        </w:rPr>
        <w:t>24]</w:t>
      </w:r>
      <w:r w:rsidRPr="00D371E3">
        <w:rPr>
          <w:rFonts w:ascii="Book Antiqua" w:hAnsi="Book Antiqua" w:cs="Times New Roman"/>
          <w:sz w:val="24"/>
          <w:szCs w:val="24"/>
        </w:rPr>
        <w:t>, endorectal advancement flaps were created in 24 patients with CD and a relatively normal rectum.</w:t>
      </w:r>
      <w:r w:rsidR="00937E29">
        <w:rPr>
          <w:rFonts w:ascii="Book Antiqua" w:hAnsi="Book Antiqua" w:cs="Times New Roman"/>
          <w:sz w:val="24"/>
          <w:szCs w:val="24"/>
        </w:rPr>
        <w:t xml:space="preserve"> </w:t>
      </w:r>
      <w:r w:rsidRPr="00D371E3">
        <w:rPr>
          <w:rFonts w:ascii="Book Antiqua" w:hAnsi="Book Antiqua" w:cs="Times New Roman"/>
          <w:sz w:val="24"/>
          <w:szCs w:val="24"/>
        </w:rPr>
        <w:t>Seventeen out of twenty-four (71%) patients achieved primary healing after initial flap repair and a total of 22/24 patients had healing after further repairs.</w:t>
      </w:r>
      <w:r w:rsidR="00937E29">
        <w:rPr>
          <w:rFonts w:ascii="Book Antiqua" w:hAnsi="Book Antiqua" w:cs="Times New Roman"/>
          <w:sz w:val="24"/>
          <w:szCs w:val="24"/>
        </w:rPr>
        <w:t xml:space="preserve"> </w:t>
      </w:r>
      <w:r w:rsidRPr="00D371E3">
        <w:rPr>
          <w:rFonts w:ascii="Book Antiqua" w:hAnsi="Book Antiqua" w:cs="Times New Roman"/>
          <w:sz w:val="24"/>
          <w:szCs w:val="24"/>
        </w:rPr>
        <w:t xml:space="preserve">Similarly, Makowiec </w:t>
      </w:r>
      <w:r w:rsidR="005A30DB" w:rsidRPr="005A30DB">
        <w:rPr>
          <w:rFonts w:ascii="Book Antiqua" w:hAnsi="Book Antiqua" w:cs="Times New Roman"/>
          <w:i/>
          <w:sz w:val="24"/>
          <w:szCs w:val="24"/>
        </w:rPr>
        <w:t>et al</w:t>
      </w:r>
      <w:r w:rsidR="005A30DB" w:rsidRPr="00937E29">
        <w:rPr>
          <w:rFonts w:ascii="Book Antiqua" w:hAnsi="Book Antiqua" w:cs="Times New Roman"/>
          <w:sz w:val="24"/>
          <w:szCs w:val="24"/>
          <w:vertAlign w:val="superscript"/>
        </w:rPr>
        <w:t>[</w:t>
      </w:r>
      <w:r w:rsidR="005A30DB" w:rsidRPr="00D371E3">
        <w:rPr>
          <w:rFonts w:ascii="Book Antiqua" w:hAnsi="Book Antiqua" w:cs="Times New Roman"/>
          <w:sz w:val="24"/>
          <w:szCs w:val="24"/>
          <w:vertAlign w:val="superscript"/>
        </w:rPr>
        <w:t>25]</w:t>
      </w:r>
      <w:r w:rsidRPr="00D371E3">
        <w:rPr>
          <w:rFonts w:ascii="Book Antiqua" w:hAnsi="Book Antiqua" w:cs="Times New Roman"/>
          <w:sz w:val="24"/>
          <w:szCs w:val="24"/>
        </w:rPr>
        <w:t xml:space="preserve"> and Crim </w:t>
      </w:r>
      <w:r w:rsidR="005A30DB" w:rsidRPr="005A30DB">
        <w:rPr>
          <w:rFonts w:ascii="Book Antiqua" w:hAnsi="Book Antiqua" w:cs="Times New Roman"/>
          <w:i/>
          <w:sz w:val="24"/>
          <w:szCs w:val="24"/>
        </w:rPr>
        <w:t>et al</w:t>
      </w:r>
      <w:r w:rsidR="005A30DB" w:rsidRPr="00937E29">
        <w:rPr>
          <w:rFonts w:ascii="Book Antiqua" w:hAnsi="Book Antiqua" w:cs="Times New Roman"/>
          <w:sz w:val="24"/>
          <w:szCs w:val="24"/>
          <w:vertAlign w:val="superscript"/>
        </w:rPr>
        <w:t>[</w:t>
      </w:r>
      <w:r w:rsidR="005A30DB" w:rsidRPr="00D371E3">
        <w:rPr>
          <w:rFonts w:ascii="Book Antiqua" w:hAnsi="Book Antiqua" w:cs="Times New Roman"/>
          <w:sz w:val="24"/>
          <w:szCs w:val="24"/>
          <w:vertAlign w:val="superscript"/>
        </w:rPr>
        <w:t>26]</w:t>
      </w:r>
      <w:r w:rsidRPr="00D371E3">
        <w:rPr>
          <w:rFonts w:ascii="Book Antiqua" w:hAnsi="Book Antiqua" w:cs="Times New Roman"/>
          <w:sz w:val="24"/>
          <w:szCs w:val="24"/>
        </w:rPr>
        <w:t xml:space="preserve"> reported successful healing of RVF secondary to CD in 5/12 and 10/14 patients, respectively with this technique</w:t>
      </w:r>
      <w:r w:rsidR="00937E29" w:rsidRPr="00937E29">
        <w:rPr>
          <w:rFonts w:ascii="Book Antiqua" w:hAnsi="Book Antiqua" w:cs="Times New Roman"/>
          <w:sz w:val="24"/>
          <w:szCs w:val="24"/>
          <w:vertAlign w:val="superscript"/>
        </w:rPr>
        <w:t>[</w:t>
      </w:r>
      <w:r w:rsidR="003D3D3C" w:rsidRPr="00D371E3">
        <w:rPr>
          <w:rFonts w:ascii="Book Antiqua" w:hAnsi="Book Antiqua" w:cs="Times New Roman"/>
          <w:sz w:val="24"/>
          <w:szCs w:val="24"/>
          <w:vertAlign w:val="superscript"/>
        </w:rPr>
        <w:t>25</w:t>
      </w:r>
      <w:r w:rsidR="00065274">
        <w:rPr>
          <w:rFonts w:ascii="Book Antiqua" w:hAnsi="Book Antiqua" w:cs="Times New Roman" w:hint="eastAsia"/>
          <w:sz w:val="24"/>
          <w:szCs w:val="24"/>
          <w:vertAlign w:val="superscript"/>
          <w:lang w:eastAsia="zh-CN"/>
        </w:rPr>
        <w:t>,</w:t>
      </w:r>
      <w:r w:rsidR="003D3D3C" w:rsidRPr="00D371E3">
        <w:rPr>
          <w:rFonts w:ascii="Book Antiqua" w:hAnsi="Book Antiqua" w:cs="Times New Roman"/>
          <w:sz w:val="24"/>
          <w:szCs w:val="24"/>
          <w:vertAlign w:val="superscript"/>
        </w:rPr>
        <w:t>26]</w:t>
      </w:r>
      <w:r w:rsidR="003D3D3C" w:rsidRPr="00D371E3">
        <w:rPr>
          <w:rFonts w:ascii="Book Antiqua" w:hAnsi="Book Antiqua" w:cs="Times New Roman"/>
          <w:sz w:val="24"/>
          <w:szCs w:val="24"/>
        </w:rPr>
        <w:t>.</w:t>
      </w:r>
      <w:r w:rsidRPr="00D371E3">
        <w:rPr>
          <w:rFonts w:ascii="Book Antiqua" w:hAnsi="Book Antiqua" w:cs="Times New Roman"/>
          <w:sz w:val="24"/>
          <w:szCs w:val="24"/>
        </w:rPr>
        <w:t xml:space="preserve"> </w:t>
      </w:r>
    </w:p>
    <w:p w14:paraId="13B79859" w14:textId="645AAF3C" w:rsidR="004A018B" w:rsidRPr="00D371E3" w:rsidRDefault="004A018B" w:rsidP="000C1C74">
      <w:pPr>
        <w:spacing w:after="0" w:line="360" w:lineRule="auto"/>
        <w:ind w:firstLineChars="200" w:firstLine="480"/>
        <w:jc w:val="both"/>
        <w:rPr>
          <w:rFonts w:ascii="Book Antiqua" w:hAnsi="Book Antiqua" w:cs="Times New Roman"/>
          <w:sz w:val="24"/>
          <w:szCs w:val="24"/>
        </w:rPr>
      </w:pPr>
      <w:r w:rsidRPr="00D371E3">
        <w:rPr>
          <w:rFonts w:ascii="Book Antiqua" w:hAnsi="Book Antiqua" w:cs="Times New Roman"/>
          <w:sz w:val="24"/>
          <w:szCs w:val="24"/>
        </w:rPr>
        <w:t xml:space="preserve">Ruffolo </w:t>
      </w:r>
      <w:r w:rsidR="005A30DB" w:rsidRPr="005A30DB">
        <w:rPr>
          <w:rFonts w:ascii="Book Antiqua" w:hAnsi="Book Antiqua" w:cs="Times New Roman"/>
          <w:i/>
          <w:sz w:val="24"/>
          <w:szCs w:val="24"/>
        </w:rPr>
        <w:t>et al</w:t>
      </w:r>
      <w:r w:rsidR="008031E4" w:rsidRPr="00937E29">
        <w:rPr>
          <w:rFonts w:ascii="Book Antiqua" w:hAnsi="Book Antiqua" w:cs="Times New Roman"/>
          <w:sz w:val="24"/>
          <w:szCs w:val="24"/>
          <w:vertAlign w:val="superscript"/>
        </w:rPr>
        <w:t>[</w:t>
      </w:r>
      <w:r w:rsidR="008031E4" w:rsidRPr="00D371E3">
        <w:rPr>
          <w:rFonts w:ascii="Book Antiqua" w:hAnsi="Book Antiqua" w:cs="Times New Roman"/>
          <w:sz w:val="24"/>
          <w:szCs w:val="24"/>
          <w:vertAlign w:val="superscript"/>
        </w:rPr>
        <w:t>27]</w:t>
      </w:r>
      <w:r w:rsidRPr="00D371E3">
        <w:rPr>
          <w:rFonts w:ascii="Book Antiqua" w:hAnsi="Book Antiqua" w:cs="Times New Roman"/>
          <w:sz w:val="24"/>
          <w:szCs w:val="24"/>
        </w:rPr>
        <w:t xml:space="preserve"> stress that the advantages of a flap procedures are a low chance of: producing a keyhole deformity, worsening fecal incontinence, or aggravation of </w:t>
      </w:r>
      <w:r w:rsidRPr="00D371E3">
        <w:rPr>
          <w:rFonts w:ascii="Book Antiqua" w:hAnsi="Book Antiqua" w:cs="Times New Roman"/>
          <w:sz w:val="24"/>
          <w:szCs w:val="24"/>
        </w:rPr>
        <w:lastRenderedPageBreak/>
        <w:t>patient’s symptoms in case of failure.</w:t>
      </w:r>
      <w:r w:rsidR="00937E29">
        <w:rPr>
          <w:rFonts w:ascii="Book Antiqua" w:hAnsi="Book Antiqua" w:cs="Times New Roman"/>
          <w:sz w:val="24"/>
          <w:szCs w:val="24"/>
        </w:rPr>
        <w:t xml:space="preserve"> </w:t>
      </w:r>
      <w:r w:rsidRPr="00D371E3">
        <w:rPr>
          <w:rFonts w:ascii="Book Antiqua" w:hAnsi="Book Antiqua" w:cs="Times New Roman"/>
          <w:sz w:val="24"/>
          <w:szCs w:val="24"/>
        </w:rPr>
        <w:t>Additionally, there is no perineal wound and the presence of a stoma is not mandatory.</w:t>
      </w:r>
      <w:r w:rsidR="00937E29">
        <w:rPr>
          <w:rFonts w:ascii="Book Antiqua" w:hAnsi="Book Antiqua" w:cs="Times New Roman"/>
          <w:sz w:val="24"/>
          <w:szCs w:val="24"/>
        </w:rPr>
        <w:t xml:space="preserve"> </w:t>
      </w:r>
    </w:p>
    <w:p w14:paraId="055C3D2B" w14:textId="77777777" w:rsidR="004A018B" w:rsidRPr="00D371E3" w:rsidRDefault="004A018B" w:rsidP="008D0069">
      <w:pPr>
        <w:spacing w:after="0" w:line="360" w:lineRule="auto"/>
        <w:jc w:val="both"/>
        <w:rPr>
          <w:rFonts w:ascii="Book Antiqua" w:hAnsi="Book Antiqua" w:cs="Times New Roman"/>
          <w:sz w:val="24"/>
          <w:szCs w:val="24"/>
        </w:rPr>
      </w:pPr>
    </w:p>
    <w:p w14:paraId="3EA33BE4" w14:textId="29761DCF" w:rsidR="004A018B" w:rsidRPr="004F6206" w:rsidRDefault="004A018B" w:rsidP="008D0069">
      <w:pPr>
        <w:spacing w:after="0" w:line="360" w:lineRule="auto"/>
        <w:jc w:val="both"/>
        <w:rPr>
          <w:rFonts w:ascii="Book Antiqua" w:hAnsi="Book Antiqua" w:cs="Times New Roman"/>
          <w:b/>
          <w:i/>
          <w:sz w:val="24"/>
          <w:szCs w:val="24"/>
        </w:rPr>
      </w:pPr>
      <w:r w:rsidRPr="004F6206">
        <w:rPr>
          <w:rFonts w:ascii="Book Antiqua" w:hAnsi="Book Antiqua" w:cs="Times New Roman"/>
          <w:b/>
          <w:i/>
          <w:sz w:val="24"/>
          <w:szCs w:val="24"/>
        </w:rPr>
        <w:t xml:space="preserve">Rectal </w:t>
      </w:r>
      <w:r w:rsidR="004F6206" w:rsidRPr="004F6206">
        <w:rPr>
          <w:rFonts w:ascii="Book Antiqua" w:hAnsi="Book Antiqua" w:cs="Times New Roman"/>
          <w:b/>
          <w:i/>
          <w:sz w:val="24"/>
          <w:szCs w:val="24"/>
        </w:rPr>
        <w:t>s</w:t>
      </w:r>
      <w:r w:rsidRPr="004F6206">
        <w:rPr>
          <w:rFonts w:ascii="Book Antiqua" w:hAnsi="Book Antiqua" w:cs="Times New Roman"/>
          <w:b/>
          <w:i/>
          <w:sz w:val="24"/>
          <w:szCs w:val="24"/>
        </w:rPr>
        <w:t>l</w:t>
      </w:r>
      <w:r w:rsidR="00227AEB" w:rsidRPr="004F6206">
        <w:rPr>
          <w:rFonts w:ascii="Book Antiqua" w:hAnsi="Book Antiqua" w:cs="Times New Roman"/>
          <w:b/>
          <w:i/>
          <w:sz w:val="24"/>
          <w:szCs w:val="24"/>
        </w:rPr>
        <w:t>eeve advancement fl</w:t>
      </w:r>
      <w:r w:rsidRPr="004F6206">
        <w:rPr>
          <w:rFonts w:ascii="Book Antiqua" w:hAnsi="Book Antiqua" w:cs="Times New Roman"/>
          <w:b/>
          <w:i/>
          <w:sz w:val="24"/>
          <w:szCs w:val="24"/>
        </w:rPr>
        <w:t>ap</w:t>
      </w:r>
    </w:p>
    <w:p w14:paraId="173D662F" w14:textId="59A947B3" w:rsidR="004A018B" w:rsidRPr="00D371E3" w:rsidRDefault="004A018B" w:rsidP="008D0069">
      <w:pPr>
        <w:spacing w:after="0" w:line="360" w:lineRule="auto"/>
        <w:jc w:val="both"/>
        <w:rPr>
          <w:rFonts w:ascii="Book Antiqua" w:hAnsi="Book Antiqua" w:cs="Times New Roman"/>
          <w:sz w:val="24"/>
          <w:szCs w:val="24"/>
        </w:rPr>
      </w:pPr>
      <w:r w:rsidRPr="00D371E3">
        <w:rPr>
          <w:rFonts w:ascii="Book Antiqua" w:hAnsi="Book Antiqua" w:cs="Times New Roman"/>
          <w:sz w:val="24"/>
          <w:szCs w:val="24"/>
        </w:rPr>
        <w:t>When an endorectal advancement flap is not an acceptable choice for RVF repair due to extensive ulceration or stricturing in the anal canal and transition zone, the rectal sleeve advancement flap may be considered.</w:t>
      </w:r>
      <w:r w:rsidR="00937E29">
        <w:rPr>
          <w:rFonts w:ascii="Book Antiqua" w:hAnsi="Book Antiqua" w:cs="Times New Roman"/>
          <w:sz w:val="24"/>
          <w:szCs w:val="24"/>
        </w:rPr>
        <w:t xml:space="preserve"> </w:t>
      </w:r>
      <w:r w:rsidRPr="00D371E3">
        <w:rPr>
          <w:rFonts w:ascii="Book Antiqua" w:hAnsi="Book Antiqua" w:cs="Times New Roman"/>
          <w:sz w:val="24"/>
          <w:szCs w:val="24"/>
        </w:rPr>
        <w:t>This technique also requires a normal or near normal rectum.</w:t>
      </w:r>
      <w:r w:rsidR="00937E29">
        <w:rPr>
          <w:rFonts w:ascii="Book Antiqua" w:hAnsi="Book Antiqua" w:cs="Times New Roman"/>
          <w:sz w:val="24"/>
          <w:szCs w:val="24"/>
        </w:rPr>
        <w:t xml:space="preserve"> </w:t>
      </w:r>
      <w:r w:rsidRPr="00D371E3">
        <w:rPr>
          <w:rFonts w:ascii="Book Antiqua" w:hAnsi="Book Antiqua" w:cs="Times New Roman"/>
          <w:sz w:val="24"/>
          <w:szCs w:val="24"/>
        </w:rPr>
        <w:t>First reported in the literature by Berman in 1991, the rectal sleeve advancement flap removes all of the diseased tissue in the anal canal and allows for a more ‘normal’ sleeve of rectal tissue to be sutured to the neodentate line</w:t>
      </w:r>
      <w:r w:rsidR="00937E29" w:rsidRPr="00937E29">
        <w:rPr>
          <w:rFonts w:ascii="Book Antiqua" w:hAnsi="Book Antiqua" w:cs="Times New Roman"/>
          <w:sz w:val="24"/>
          <w:szCs w:val="24"/>
          <w:vertAlign w:val="superscript"/>
        </w:rPr>
        <w:t>[</w:t>
      </w:r>
      <w:r w:rsidR="003D3D3C" w:rsidRPr="00D371E3">
        <w:rPr>
          <w:rFonts w:ascii="Book Antiqua" w:hAnsi="Book Antiqua" w:cs="Times New Roman"/>
          <w:sz w:val="24"/>
          <w:szCs w:val="24"/>
          <w:vertAlign w:val="superscript"/>
        </w:rPr>
        <w:t>3, 28</w:t>
      </w:r>
      <w:r w:rsidR="00065274">
        <w:rPr>
          <w:rFonts w:ascii="Book Antiqua" w:hAnsi="Book Antiqua" w:cs="Times New Roman" w:hint="eastAsia"/>
          <w:sz w:val="24"/>
          <w:szCs w:val="24"/>
          <w:vertAlign w:val="superscript"/>
          <w:lang w:eastAsia="zh-CN"/>
        </w:rPr>
        <w:t>,</w:t>
      </w:r>
      <w:r w:rsidR="003D3D3C" w:rsidRPr="00D371E3">
        <w:rPr>
          <w:rFonts w:ascii="Book Antiqua" w:hAnsi="Book Antiqua" w:cs="Times New Roman"/>
          <w:sz w:val="24"/>
          <w:szCs w:val="24"/>
          <w:vertAlign w:val="superscript"/>
        </w:rPr>
        <w:t>29]</w:t>
      </w:r>
      <w:r w:rsidR="003D3D3C" w:rsidRPr="00D371E3">
        <w:rPr>
          <w:rFonts w:ascii="Book Antiqua" w:hAnsi="Book Antiqua" w:cs="Times New Roman"/>
          <w:sz w:val="24"/>
          <w:szCs w:val="24"/>
        </w:rPr>
        <w:t>.</w:t>
      </w:r>
      <w:r w:rsidR="00937E29">
        <w:rPr>
          <w:rFonts w:ascii="Book Antiqua" w:hAnsi="Book Antiqua" w:cs="Times New Roman"/>
          <w:sz w:val="24"/>
          <w:szCs w:val="24"/>
        </w:rPr>
        <w:t xml:space="preserve"> </w:t>
      </w:r>
      <w:r w:rsidRPr="00D371E3">
        <w:rPr>
          <w:rFonts w:ascii="Book Antiqua" w:hAnsi="Book Antiqua" w:cs="Times New Roman"/>
          <w:sz w:val="24"/>
          <w:szCs w:val="24"/>
        </w:rPr>
        <w:t>The rectum should also be distensible and not exhibit any significant scarring from quiescent Crohn’s proctitis.</w:t>
      </w:r>
      <w:r w:rsidR="00937E29">
        <w:rPr>
          <w:rFonts w:ascii="Book Antiqua" w:hAnsi="Book Antiqua" w:cs="Times New Roman"/>
          <w:sz w:val="24"/>
          <w:szCs w:val="24"/>
        </w:rPr>
        <w:t xml:space="preserve"> </w:t>
      </w:r>
      <w:r w:rsidRPr="00D371E3">
        <w:rPr>
          <w:rFonts w:ascii="Book Antiqua" w:hAnsi="Book Antiqua" w:cs="Times New Roman"/>
          <w:sz w:val="24"/>
          <w:szCs w:val="24"/>
        </w:rPr>
        <w:t>Starting at the dentate line, a mucosectomy of the ulcerated mucosa and submucosa of the anal canal is performed.</w:t>
      </w:r>
      <w:r w:rsidR="00937E29">
        <w:rPr>
          <w:rFonts w:ascii="Book Antiqua" w:hAnsi="Book Antiqua" w:cs="Times New Roman"/>
          <w:sz w:val="24"/>
          <w:szCs w:val="24"/>
        </w:rPr>
        <w:t xml:space="preserve"> </w:t>
      </w:r>
      <w:r w:rsidRPr="00D371E3">
        <w:rPr>
          <w:rFonts w:ascii="Book Antiqua" w:hAnsi="Book Antiqua" w:cs="Times New Roman"/>
          <w:sz w:val="24"/>
          <w:szCs w:val="24"/>
        </w:rPr>
        <w:t>The mobilization is 90%-100% circumferentially.</w:t>
      </w:r>
      <w:r w:rsidR="00937E29">
        <w:rPr>
          <w:rFonts w:ascii="Book Antiqua" w:hAnsi="Book Antiqua" w:cs="Times New Roman"/>
          <w:sz w:val="24"/>
          <w:szCs w:val="24"/>
        </w:rPr>
        <w:t xml:space="preserve"> </w:t>
      </w:r>
      <w:r w:rsidRPr="00D371E3">
        <w:rPr>
          <w:rFonts w:ascii="Book Antiqua" w:hAnsi="Book Antiqua" w:cs="Times New Roman"/>
          <w:sz w:val="24"/>
          <w:szCs w:val="24"/>
        </w:rPr>
        <w:t>Next the dissection breaches into the supralevator space and the rectal mobilization is continued cephalad until sufficient mobility is achieved so the rectum can be advanced within the sleeve of the internal sphincter to the neodentate line without tension.</w:t>
      </w:r>
      <w:r w:rsidR="00937E29">
        <w:rPr>
          <w:rFonts w:ascii="Book Antiqua" w:hAnsi="Book Antiqua" w:cs="Times New Roman"/>
          <w:sz w:val="24"/>
          <w:szCs w:val="24"/>
        </w:rPr>
        <w:t xml:space="preserve"> </w:t>
      </w:r>
      <w:r w:rsidRPr="00D371E3">
        <w:rPr>
          <w:rFonts w:ascii="Book Antiqua" w:hAnsi="Book Antiqua" w:cs="Times New Roman"/>
          <w:sz w:val="24"/>
          <w:szCs w:val="24"/>
        </w:rPr>
        <w:t>Anteriorly the dissection is in the rectovaginal septum.</w:t>
      </w:r>
      <w:r w:rsidR="00937E29">
        <w:rPr>
          <w:rFonts w:ascii="Book Antiqua" w:hAnsi="Book Antiqua" w:cs="Times New Roman"/>
          <w:sz w:val="24"/>
          <w:szCs w:val="24"/>
        </w:rPr>
        <w:t xml:space="preserve"> </w:t>
      </w:r>
      <w:r w:rsidRPr="00D371E3">
        <w:rPr>
          <w:rFonts w:ascii="Book Antiqua" w:hAnsi="Book Antiqua" w:cs="Times New Roman"/>
          <w:sz w:val="24"/>
          <w:szCs w:val="24"/>
        </w:rPr>
        <w:t>The fistula tract is then cored out and sutured, leaving the vaginal mucosa open as was discussed in the RAF (Figure 2A).</w:t>
      </w:r>
      <w:r w:rsidR="00937E29">
        <w:rPr>
          <w:rFonts w:ascii="Book Antiqua" w:hAnsi="Book Antiqua" w:cs="Times New Roman"/>
          <w:sz w:val="24"/>
          <w:szCs w:val="24"/>
        </w:rPr>
        <w:t xml:space="preserve"> </w:t>
      </w:r>
      <w:r w:rsidRPr="00D371E3">
        <w:rPr>
          <w:rFonts w:ascii="Book Antiqua" w:hAnsi="Book Antiqua" w:cs="Times New Roman"/>
          <w:sz w:val="24"/>
          <w:szCs w:val="24"/>
        </w:rPr>
        <w:t>The diseased distal margin of tissue is trimmed, and the cuff of rectum is advanced down and sutured to the ridge of anoderm, again using absorbable sutures as was described for the RAF (Figure 2B)</w:t>
      </w:r>
      <w:r w:rsidR="00937E29" w:rsidRPr="00937E29">
        <w:rPr>
          <w:rFonts w:ascii="Book Antiqua" w:hAnsi="Book Antiqua" w:cs="Times New Roman"/>
          <w:sz w:val="24"/>
          <w:szCs w:val="24"/>
          <w:vertAlign w:val="superscript"/>
        </w:rPr>
        <w:t>[</w:t>
      </w:r>
      <w:r w:rsidR="003D3D3C" w:rsidRPr="00D371E3">
        <w:rPr>
          <w:rFonts w:ascii="Book Antiqua" w:hAnsi="Book Antiqua" w:cs="Times New Roman"/>
          <w:sz w:val="24"/>
          <w:szCs w:val="24"/>
          <w:vertAlign w:val="superscript"/>
        </w:rPr>
        <w:t>23]</w:t>
      </w:r>
      <w:r w:rsidR="003D3D3C" w:rsidRPr="00D371E3">
        <w:rPr>
          <w:rFonts w:ascii="Book Antiqua" w:hAnsi="Book Antiqua" w:cs="Times New Roman"/>
          <w:sz w:val="24"/>
          <w:szCs w:val="24"/>
        </w:rPr>
        <w:t>.</w:t>
      </w:r>
      <w:r w:rsidR="00937E29">
        <w:rPr>
          <w:rFonts w:ascii="Book Antiqua" w:hAnsi="Book Antiqua" w:cs="Times New Roman"/>
          <w:sz w:val="24"/>
          <w:szCs w:val="24"/>
        </w:rPr>
        <w:t xml:space="preserve"> </w:t>
      </w:r>
      <w:r w:rsidRPr="00D371E3">
        <w:rPr>
          <w:rFonts w:ascii="Book Antiqua" w:hAnsi="Book Antiqua" w:cs="Times New Roman"/>
          <w:sz w:val="24"/>
          <w:szCs w:val="24"/>
        </w:rPr>
        <w:t>In the event that sufficient mobility cannot be obtained to bring the sleeve of tissue to the cut distal edge without tension, the patient and the surgeon must be prepared to convert the operation to a transabdominal approach, with full mobilization of rectum, descending colon, and splenic flexure.</w:t>
      </w:r>
      <w:r w:rsidR="00937E29">
        <w:rPr>
          <w:rFonts w:ascii="Book Antiqua" w:hAnsi="Book Antiqua" w:cs="Times New Roman"/>
          <w:sz w:val="24"/>
          <w:szCs w:val="24"/>
        </w:rPr>
        <w:t xml:space="preserve"> </w:t>
      </w:r>
      <w:r w:rsidRPr="00D371E3">
        <w:rPr>
          <w:rFonts w:ascii="Book Antiqua" w:hAnsi="Book Antiqua" w:cs="Times New Roman"/>
          <w:sz w:val="24"/>
          <w:szCs w:val="24"/>
        </w:rPr>
        <w:t xml:space="preserve">Additionally, if a tension –free anastomosis cannot be achieved, proctectomy with end stoma may be necessary so the patient must be appraised of this possibility </w:t>
      </w:r>
      <w:r w:rsidR="003D3D3C" w:rsidRPr="00D371E3">
        <w:rPr>
          <w:rFonts w:ascii="Book Antiqua" w:hAnsi="Book Antiqua" w:cs="Times New Roman"/>
          <w:sz w:val="24"/>
          <w:szCs w:val="24"/>
        </w:rPr>
        <w:t>during the informed consent</w:t>
      </w:r>
      <w:r w:rsidR="00937E29" w:rsidRPr="00937E29">
        <w:rPr>
          <w:rFonts w:ascii="Book Antiqua" w:hAnsi="Book Antiqua" w:cs="Times New Roman"/>
          <w:sz w:val="24"/>
          <w:szCs w:val="24"/>
          <w:vertAlign w:val="superscript"/>
        </w:rPr>
        <w:t>[</w:t>
      </w:r>
      <w:r w:rsidR="003D3D3C" w:rsidRPr="00D371E3">
        <w:rPr>
          <w:rFonts w:ascii="Book Antiqua" w:hAnsi="Book Antiqua" w:cs="Times New Roman"/>
          <w:sz w:val="24"/>
          <w:szCs w:val="24"/>
          <w:vertAlign w:val="superscript"/>
        </w:rPr>
        <w:t>3]</w:t>
      </w:r>
      <w:r w:rsidR="003D3D3C" w:rsidRPr="00D371E3">
        <w:rPr>
          <w:rFonts w:ascii="Book Antiqua" w:hAnsi="Book Antiqua" w:cs="Times New Roman"/>
          <w:sz w:val="24"/>
          <w:szCs w:val="24"/>
        </w:rPr>
        <w:t>.</w:t>
      </w:r>
    </w:p>
    <w:p w14:paraId="2985D013" w14:textId="222DE2CB" w:rsidR="004A018B" w:rsidRPr="00D371E3" w:rsidRDefault="004A018B" w:rsidP="004B48D4">
      <w:pPr>
        <w:spacing w:after="0" w:line="360" w:lineRule="auto"/>
        <w:ind w:firstLineChars="200" w:firstLine="480"/>
        <w:jc w:val="both"/>
        <w:rPr>
          <w:rFonts w:ascii="Book Antiqua" w:hAnsi="Book Antiqua" w:cs="Times New Roman"/>
          <w:sz w:val="24"/>
          <w:szCs w:val="24"/>
        </w:rPr>
      </w:pPr>
      <w:r w:rsidRPr="00D371E3">
        <w:rPr>
          <w:rFonts w:ascii="Book Antiqua" w:hAnsi="Book Antiqua" w:cs="Times New Roman"/>
          <w:sz w:val="24"/>
          <w:szCs w:val="24"/>
        </w:rPr>
        <w:t xml:space="preserve">In a study from our institution, Marchesa </w:t>
      </w:r>
      <w:r w:rsidR="005A30DB" w:rsidRPr="005A30DB">
        <w:rPr>
          <w:rFonts w:ascii="Book Antiqua" w:hAnsi="Book Antiqua" w:cs="Times New Roman"/>
          <w:i/>
          <w:sz w:val="24"/>
          <w:szCs w:val="24"/>
        </w:rPr>
        <w:t>et al</w:t>
      </w:r>
      <w:r w:rsidR="009B6C0A" w:rsidRPr="00937E29">
        <w:rPr>
          <w:rFonts w:ascii="Book Antiqua" w:hAnsi="Book Antiqua" w:cs="Times New Roman"/>
          <w:sz w:val="24"/>
          <w:szCs w:val="24"/>
          <w:vertAlign w:val="superscript"/>
        </w:rPr>
        <w:t>[</w:t>
      </w:r>
      <w:r w:rsidR="009B6C0A" w:rsidRPr="00D371E3">
        <w:rPr>
          <w:rFonts w:ascii="Book Antiqua" w:hAnsi="Book Antiqua" w:cs="Times New Roman"/>
          <w:sz w:val="24"/>
          <w:szCs w:val="24"/>
          <w:vertAlign w:val="superscript"/>
        </w:rPr>
        <w:t>29]</w:t>
      </w:r>
      <w:r w:rsidRPr="00D371E3">
        <w:rPr>
          <w:rFonts w:ascii="Book Antiqua" w:hAnsi="Book Antiqua" w:cs="Times New Roman"/>
          <w:sz w:val="24"/>
          <w:szCs w:val="24"/>
        </w:rPr>
        <w:t xml:space="preserve"> reviewed 13 patients (12 women) with severe perianal CD (11 with RVF, 1 rectourethral fistula, 1 anal canal ulceration) </w:t>
      </w:r>
      <w:r w:rsidRPr="00D371E3">
        <w:rPr>
          <w:rFonts w:ascii="Book Antiqua" w:hAnsi="Book Antiqua" w:cs="Times New Roman"/>
          <w:sz w:val="24"/>
          <w:szCs w:val="24"/>
        </w:rPr>
        <w:lastRenderedPageBreak/>
        <w:t>who underwent sleeve advancement as an alternative to proctectomy.</w:t>
      </w:r>
      <w:r w:rsidR="00937E29">
        <w:rPr>
          <w:rFonts w:ascii="Book Antiqua" w:hAnsi="Book Antiqua" w:cs="Times New Roman"/>
          <w:sz w:val="24"/>
          <w:szCs w:val="24"/>
        </w:rPr>
        <w:t xml:space="preserve"> </w:t>
      </w:r>
      <w:r w:rsidRPr="00D371E3">
        <w:rPr>
          <w:rFonts w:ascii="Book Antiqua" w:hAnsi="Book Antiqua" w:cs="Times New Roman"/>
          <w:sz w:val="24"/>
          <w:szCs w:val="24"/>
        </w:rPr>
        <w:t>All patients had been previously treated with a rectal advancement flap without success.</w:t>
      </w:r>
      <w:r w:rsidR="00937E29">
        <w:rPr>
          <w:rFonts w:ascii="Book Antiqua" w:hAnsi="Book Antiqua" w:cs="Times New Roman"/>
          <w:sz w:val="24"/>
          <w:szCs w:val="24"/>
        </w:rPr>
        <w:t xml:space="preserve"> </w:t>
      </w:r>
      <w:r w:rsidRPr="00D371E3">
        <w:rPr>
          <w:rFonts w:ascii="Book Antiqua" w:hAnsi="Book Antiqua" w:cs="Times New Roman"/>
          <w:sz w:val="24"/>
          <w:szCs w:val="24"/>
        </w:rPr>
        <w:t>Eight patients had proximal fecal diversion, with six having concomitant bowel resection with a protective stoma at the same time of sleeve advancement.</w:t>
      </w:r>
      <w:r w:rsidR="00937E29">
        <w:rPr>
          <w:rFonts w:ascii="Book Antiqua" w:hAnsi="Book Antiqua" w:cs="Times New Roman"/>
          <w:sz w:val="24"/>
          <w:szCs w:val="24"/>
        </w:rPr>
        <w:t xml:space="preserve"> </w:t>
      </w:r>
      <w:r w:rsidRPr="00D371E3">
        <w:rPr>
          <w:rFonts w:ascii="Book Antiqua" w:hAnsi="Book Antiqua" w:cs="Times New Roman"/>
          <w:sz w:val="24"/>
          <w:szCs w:val="24"/>
        </w:rPr>
        <w:t>A 60% success rate was achieved by using the sleeve advancement flap in this carefully selected population of patients.</w:t>
      </w:r>
      <w:r w:rsidR="00937E29">
        <w:rPr>
          <w:rFonts w:ascii="Book Antiqua" w:hAnsi="Book Antiqua" w:cs="Times New Roman"/>
          <w:sz w:val="24"/>
          <w:szCs w:val="24"/>
        </w:rPr>
        <w:t xml:space="preserve"> </w:t>
      </w:r>
      <w:r w:rsidRPr="00D371E3">
        <w:rPr>
          <w:rFonts w:ascii="Book Antiqua" w:hAnsi="Book Antiqua" w:cs="Times New Roman"/>
          <w:sz w:val="24"/>
          <w:szCs w:val="24"/>
        </w:rPr>
        <w:t xml:space="preserve">Additionally, Simmang </w:t>
      </w:r>
      <w:r w:rsidR="005A30DB" w:rsidRPr="005A30DB">
        <w:rPr>
          <w:rFonts w:ascii="Book Antiqua" w:hAnsi="Book Antiqua" w:cs="Times New Roman"/>
          <w:i/>
          <w:sz w:val="24"/>
          <w:szCs w:val="24"/>
        </w:rPr>
        <w:t>et al</w:t>
      </w:r>
      <w:r w:rsidR="00F153D9" w:rsidRPr="00937E29">
        <w:rPr>
          <w:rFonts w:ascii="Book Antiqua" w:hAnsi="Book Antiqua" w:cs="Times New Roman"/>
          <w:sz w:val="24"/>
          <w:szCs w:val="24"/>
          <w:vertAlign w:val="superscript"/>
        </w:rPr>
        <w:t>[</w:t>
      </w:r>
      <w:r w:rsidR="00F153D9" w:rsidRPr="00D371E3">
        <w:rPr>
          <w:rFonts w:ascii="Book Antiqua" w:hAnsi="Book Antiqua" w:cs="Times New Roman"/>
          <w:sz w:val="24"/>
          <w:szCs w:val="24"/>
          <w:vertAlign w:val="superscript"/>
        </w:rPr>
        <w:t>30]</w:t>
      </w:r>
      <w:r w:rsidRPr="00D371E3">
        <w:rPr>
          <w:rFonts w:ascii="Book Antiqua" w:hAnsi="Book Antiqua" w:cs="Times New Roman"/>
          <w:sz w:val="24"/>
          <w:szCs w:val="24"/>
        </w:rPr>
        <w:t xml:space="preserve"> reported successful healing in two patients with RVF secondary to CD using the sleeve advancement flap.</w:t>
      </w:r>
    </w:p>
    <w:p w14:paraId="0D8C28D2" w14:textId="6149C987" w:rsidR="004A018B" w:rsidRPr="00D371E3" w:rsidRDefault="004A018B" w:rsidP="00FC3DBA">
      <w:pPr>
        <w:spacing w:after="0" w:line="360" w:lineRule="auto"/>
        <w:ind w:firstLineChars="200" w:firstLine="480"/>
        <w:jc w:val="both"/>
        <w:rPr>
          <w:rFonts w:ascii="Book Antiqua" w:hAnsi="Book Antiqua" w:cs="Times New Roman"/>
          <w:sz w:val="24"/>
          <w:szCs w:val="24"/>
        </w:rPr>
      </w:pPr>
      <w:r w:rsidRPr="00D371E3">
        <w:rPr>
          <w:rFonts w:ascii="Book Antiqua" w:hAnsi="Book Antiqua" w:cs="Times New Roman"/>
          <w:sz w:val="24"/>
          <w:szCs w:val="24"/>
        </w:rPr>
        <w:t>Patient selection and preparation are keys to achieve a satisfactory outcome with the sleeve advancement flap, therefore careful patient selection is crucial</w:t>
      </w:r>
      <w:r w:rsidR="00937E29" w:rsidRPr="00937E29">
        <w:rPr>
          <w:rFonts w:ascii="Book Antiqua" w:hAnsi="Book Antiqua" w:cs="Times New Roman"/>
          <w:sz w:val="24"/>
          <w:szCs w:val="24"/>
          <w:vertAlign w:val="superscript"/>
        </w:rPr>
        <w:t>[</w:t>
      </w:r>
      <w:r w:rsidRPr="00D371E3">
        <w:rPr>
          <w:rFonts w:ascii="Book Antiqua" w:hAnsi="Book Antiqua" w:cs="Times New Roman"/>
          <w:sz w:val="24"/>
          <w:szCs w:val="24"/>
          <w:vertAlign w:val="superscript"/>
        </w:rPr>
        <w:t>29]</w:t>
      </w:r>
      <w:r w:rsidRPr="00D371E3">
        <w:rPr>
          <w:rFonts w:ascii="Book Antiqua" w:hAnsi="Book Antiqua" w:cs="Times New Roman"/>
          <w:sz w:val="24"/>
          <w:szCs w:val="24"/>
        </w:rPr>
        <w:t>.</w:t>
      </w:r>
      <w:r w:rsidR="00937E29">
        <w:rPr>
          <w:rFonts w:ascii="Book Antiqua" w:hAnsi="Book Antiqua" w:cs="Times New Roman"/>
          <w:sz w:val="24"/>
          <w:szCs w:val="24"/>
        </w:rPr>
        <w:t xml:space="preserve"> </w:t>
      </w:r>
      <w:r w:rsidRPr="00D371E3">
        <w:rPr>
          <w:rFonts w:ascii="Book Antiqua" w:hAnsi="Book Antiqua" w:cs="Times New Roman"/>
          <w:sz w:val="24"/>
          <w:szCs w:val="24"/>
        </w:rPr>
        <w:t>Fecal diversion is a controversial option with this technique and the majority of patients in Marche</w:t>
      </w:r>
      <w:r w:rsidR="00AD1159" w:rsidRPr="00D371E3">
        <w:rPr>
          <w:rFonts w:ascii="Book Antiqua" w:hAnsi="Book Antiqua" w:cs="Times New Roman"/>
          <w:sz w:val="24"/>
          <w:szCs w:val="24"/>
        </w:rPr>
        <w:t>s</w:t>
      </w:r>
      <w:r w:rsidRPr="00D371E3">
        <w:rPr>
          <w:rFonts w:ascii="Book Antiqua" w:hAnsi="Book Antiqua" w:cs="Times New Roman"/>
          <w:sz w:val="24"/>
          <w:szCs w:val="24"/>
        </w:rPr>
        <w:t>a’s study appeared to have improved success rates for RVF closure when they were proximally diverted</w:t>
      </w:r>
      <w:r w:rsidR="00937E29" w:rsidRPr="00937E29">
        <w:rPr>
          <w:rFonts w:ascii="Book Antiqua" w:hAnsi="Book Antiqua" w:cs="Times New Roman"/>
          <w:sz w:val="24"/>
          <w:szCs w:val="24"/>
          <w:vertAlign w:val="superscript"/>
        </w:rPr>
        <w:t>[</w:t>
      </w:r>
      <w:r w:rsidRPr="00D371E3">
        <w:rPr>
          <w:rFonts w:ascii="Book Antiqua" w:hAnsi="Book Antiqua" w:cs="Times New Roman"/>
          <w:sz w:val="24"/>
          <w:szCs w:val="24"/>
          <w:vertAlign w:val="superscript"/>
        </w:rPr>
        <w:t>29]</w:t>
      </w:r>
      <w:r w:rsidRPr="00D371E3">
        <w:rPr>
          <w:rFonts w:ascii="Book Antiqua" w:hAnsi="Book Antiqua" w:cs="Times New Roman"/>
          <w:sz w:val="24"/>
          <w:szCs w:val="24"/>
        </w:rPr>
        <w:t>.</w:t>
      </w:r>
      <w:r w:rsidR="00937E29">
        <w:rPr>
          <w:rFonts w:ascii="Book Antiqua" w:hAnsi="Book Antiqua" w:cs="Times New Roman"/>
          <w:sz w:val="24"/>
          <w:szCs w:val="24"/>
        </w:rPr>
        <w:t xml:space="preserve"> </w:t>
      </w:r>
      <w:r w:rsidRPr="00D371E3">
        <w:rPr>
          <w:rFonts w:ascii="Book Antiqua" w:hAnsi="Book Antiqua" w:cs="Times New Roman"/>
          <w:sz w:val="24"/>
          <w:szCs w:val="24"/>
        </w:rPr>
        <w:t>It is our practice currently to strongly consider diversion what performing a sleeve. This is typically an ileostomy.</w:t>
      </w:r>
      <w:r w:rsidR="00937E29">
        <w:rPr>
          <w:rFonts w:ascii="Book Antiqua" w:hAnsi="Book Antiqua" w:cs="Times New Roman"/>
          <w:sz w:val="24"/>
          <w:szCs w:val="24"/>
        </w:rPr>
        <w:t xml:space="preserve"> </w:t>
      </w:r>
      <w:r w:rsidRPr="00D371E3">
        <w:rPr>
          <w:rFonts w:ascii="Book Antiqua" w:hAnsi="Book Antiqua" w:cs="Times New Roman"/>
          <w:sz w:val="24"/>
          <w:szCs w:val="24"/>
        </w:rPr>
        <w:t>Meticulous surgical technique and adherence to principles such as hemostasis, gentle handling of tissues, and debridement of all diseased tissue is of paramount importance in this potentially technically demanding procedure.</w:t>
      </w:r>
      <w:r w:rsidR="00937E29">
        <w:rPr>
          <w:rFonts w:ascii="Book Antiqua" w:hAnsi="Book Antiqua" w:cs="Times New Roman"/>
          <w:sz w:val="24"/>
          <w:szCs w:val="24"/>
        </w:rPr>
        <w:t xml:space="preserve"> </w:t>
      </w:r>
      <w:r w:rsidRPr="00D371E3">
        <w:rPr>
          <w:rFonts w:ascii="Book Antiqua" w:hAnsi="Book Antiqua" w:cs="Times New Roman"/>
          <w:sz w:val="24"/>
          <w:szCs w:val="24"/>
        </w:rPr>
        <w:t>This repair is typically considered in a patient where the only other alternatives may be total proctocolectomy or</w:t>
      </w:r>
      <w:r w:rsidR="008D1EA8" w:rsidRPr="00D371E3">
        <w:rPr>
          <w:rFonts w:ascii="Book Antiqua" w:hAnsi="Book Antiqua" w:cs="Times New Roman"/>
          <w:sz w:val="24"/>
          <w:szCs w:val="24"/>
        </w:rPr>
        <w:t xml:space="preserve"> permanent fecal diversion</w:t>
      </w:r>
      <w:r w:rsidR="00937E29" w:rsidRPr="00937E29">
        <w:rPr>
          <w:rFonts w:ascii="Book Antiqua" w:hAnsi="Book Antiqua" w:cs="Times New Roman"/>
          <w:sz w:val="24"/>
          <w:szCs w:val="24"/>
          <w:vertAlign w:val="superscript"/>
        </w:rPr>
        <w:t>[</w:t>
      </w:r>
      <w:r w:rsidR="008D1EA8" w:rsidRPr="00D371E3">
        <w:rPr>
          <w:rFonts w:ascii="Book Antiqua" w:hAnsi="Book Antiqua" w:cs="Times New Roman"/>
          <w:sz w:val="24"/>
          <w:szCs w:val="24"/>
          <w:vertAlign w:val="superscript"/>
        </w:rPr>
        <w:t>29]</w:t>
      </w:r>
      <w:r w:rsidR="008D1EA8" w:rsidRPr="00D371E3">
        <w:rPr>
          <w:rFonts w:ascii="Book Antiqua" w:hAnsi="Book Antiqua" w:cs="Times New Roman"/>
          <w:sz w:val="24"/>
          <w:szCs w:val="24"/>
        </w:rPr>
        <w:t>.</w:t>
      </w:r>
    </w:p>
    <w:p w14:paraId="5506B171" w14:textId="77777777" w:rsidR="004A018B" w:rsidRPr="00D371E3" w:rsidRDefault="004A018B" w:rsidP="008D0069">
      <w:pPr>
        <w:spacing w:after="0" w:line="360" w:lineRule="auto"/>
        <w:jc w:val="both"/>
        <w:rPr>
          <w:rFonts w:ascii="Book Antiqua" w:hAnsi="Book Antiqua" w:cs="Times New Roman"/>
          <w:sz w:val="24"/>
          <w:szCs w:val="24"/>
        </w:rPr>
      </w:pPr>
    </w:p>
    <w:p w14:paraId="7CD21BE1" w14:textId="62A1DF62" w:rsidR="004A018B" w:rsidRPr="005F1C95" w:rsidRDefault="004A018B" w:rsidP="008D0069">
      <w:pPr>
        <w:spacing w:after="0" w:line="360" w:lineRule="auto"/>
        <w:jc w:val="both"/>
        <w:rPr>
          <w:rFonts w:ascii="Book Antiqua" w:hAnsi="Book Antiqua" w:cs="Times New Roman"/>
          <w:b/>
          <w:i/>
          <w:sz w:val="24"/>
          <w:szCs w:val="24"/>
        </w:rPr>
      </w:pPr>
      <w:r w:rsidRPr="005F1C95">
        <w:rPr>
          <w:rFonts w:ascii="Book Antiqua" w:hAnsi="Book Antiqua" w:cs="Times New Roman"/>
          <w:b/>
          <w:i/>
          <w:sz w:val="24"/>
          <w:szCs w:val="24"/>
        </w:rPr>
        <w:t>Transperineal</w:t>
      </w:r>
      <w:r w:rsidR="005F1C95" w:rsidRPr="005F1C95">
        <w:rPr>
          <w:rFonts w:ascii="Book Antiqua" w:hAnsi="Book Antiqua" w:cs="Times New Roman"/>
          <w:b/>
          <w:i/>
          <w:sz w:val="24"/>
          <w:szCs w:val="24"/>
        </w:rPr>
        <w:t xml:space="preserve"> a</w:t>
      </w:r>
      <w:r w:rsidRPr="005F1C95">
        <w:rPr>
          <w:rFonts w:ascii="Book Antiqua" w:hAnsi="Book Antiqua" w:cs="Times New Roman"/>
          <w:b/>
          <w:i/>
          <w:sz w:val="24"/>
          <w:szCs w:val="24"/>
        </w:rPr>
        <w:t>pproaches</w:t>
      </w:r>
    </w:p>
    <w:p w14:paraId="300E284B" w14:textId="34A18CB9" w:rsidR="004A018B" w:rsidRPr="00D371E3" w:rsidRDefault="004A018B" w:rsidP="008D0069">
      <w:pPr>
        <w:spacing w:after="0" w:line="360" w:lineRule="auto"/>
        <w:jc w:val="both"/>
        <w:rPr>
          <w:rFonts w:ascii="Book Antiqua" w:hAnsi="Book Antiqua" w:cs="Times New Roman"/>
          <w:sz w:val="24"/>
          <w:szCs w:val="24"/>
        </w:rPr>
      </w:pPr>
      <w:r w:rsidRPr="005F1C95">
        <w:rPr>
          <w:rFonts w:ascii="Book Antiqua" w:hAnsi="Book Antiqua" w:cs="Times New Roman"/>
          <w:b/>
          <w:sz w:val="24"/>
          <w:szCs w:val="24"/>
        </w:rPr>
        <w:t>Episioproctotomy</w:t>
      </w:r>
      <w:r w:rsidR="005F1C95">
        <w:rPr>
          <w:rFonts w:ascii="Book Antiqua" w:hAnsi="Book Antiqua" w:cs="Times New Roman" w:hint="eastAsia"/>
          <w:b/>
          <w:sz w:val="24"/>
          <w:szCs w:val="24"/>
          <w:lang w:eastAsia="zh-CN"/>
        </w:rPr>
        <w:t xml:space="preserve">: </w:t>
      </w:r>
      <w:r w:rsidRPr="00D371E3">
        <w:rPr>
          <w:rFonts w:ascii="Book Antiqua" w:hAnsi="Book Antiqua" w:cs="Times New Roman"/>
          <w:sz w:val="24"/>
          <w:szCs w:val="24"/>
        </w:rPr>
        <w:t>When an anterior sphincter defect coexists in women with an RVF, the surgeon should strongly consider repairing the sphincter defect with the RVF repair</w:t>
      </w:r>
      <w:r w:rsidR="00937E29" w:rsidRPr="00937E29">
        <w:rPr>
          <w:rFonts w:ascii="Book Antiqua" w:hAnsi="Book Antiqua" w:cs="Times New Roman"/>
          <w:sz w:val="24"/>
          <w:szCs w:val="24"/>
          <w:vertAlign w:val="superscript"/>
        </w:rPr>
        <w:t>[</w:t>
      </w:r>
      <w:r w:rsidRPr="00D371E3">
        <w:rPr>
          <w:rFonts w:ascii="Book Antiqua" w:hAnsi="Book Antiqua" w:cs="Times New Roman"/>
          <w:sz w:val="24"/>
          <w:szCs w:val="24"/>
          <w:vertAlign w:val="superscript"/>
        </w:rPr>
        <w:t>3]</w:t>
      </w:r>
      <w:r w:rsidRPr="00D371E3">
        <w:rPr>
          <w:rFonts w:ascii="Book Antiqua" w:hAnsi="Book Antiqua" w:cs="Times New Roman"/>
          <w:sz w:val="24"/>
          <w:szCs w:val="24"/>
        </w:rPr>
        <w:t>.</w:t>
      </w:r>
      <w:r w:rsidR="00937E29">
        <w:rPr>
          <w:rFonts w:ascii="Book Antiqua" w:hAnsi="Book Antiqua" w:cs="Times New Roman"/>
          <w:sz w:val="24"/>
          <w:szCs w:val="24"/>
        </w:rPr>
        <w:t xml:space="preserve"> </w:t>
      </w:r>
      <w:r w:rsidRPr="00D371E3">
        <w:rPr>
          <w:rFonts w:ascii="Book Antiqua" w:hAnsi="Book Antiqua" w:cs="Times New Roman"/>
          <w:sz w:val="24"/>
          <w:szCs w:val="24"/>
        </w:rPr>
        <w:t>This can be accomplished with either a rectal advancement flap performed in concurrence with an anterior sphincteroplasty</w:t>
      </w:r>
      <w:r w:rsidR="00937E29" w:rsidRPr="00937E29">
        <w:rPr>
          <w:rFonts w:ascii="Book Antiqua" w:hAnsi="Book Antiqua" w:cs="Times New Roman"/>
          <w:sz w:val="24"/>
          <w:szCs w:val="24"/>
          <w:vertAlign w:val="superscript"/>
        </w:rPr>
        <w:t>[</w:t>
      </w:r>
      <w:r w:rsidRPr="00D371E3">
        <w:rPr>
          <w:rFonts w:ascii="Book Antiqua" w:hAnsi="Book Antiqua" w:cs="Times New Roman"/>
          <w:sz w:val="24"/>
          <w:szCs w:val="24"/>
          <w:vertAlign w:val="superscript"/>
        </w:rPr>
        <w:t>31]</w:t>
      </w:r>
      <w:r w:rsidRPr="00D371E3">
        <w:rPr>
          <w:rFonts w:ascii="Book Antiqua" w:hAnsi="Book Antiqua" w:cs="Times New Roman"/>
          <w:sz w:val="24"/>
          <w:szCs w:val="24"/>
        </w:rPr>
        <w:t xml:space="preserve"> or as the case at our institution, an episioproctotomy is performed</w:t>
      </w:r>
      <w:r w:rsidR="00937E29" w:rsidRPr="00937E29">
        <w:rPr>
          <w:rFonts w:ascii="Book Antiqua" w:hAnsi="Book Antiqua" w:cs="Times New Roman"/>
          <w:sz w:val="24"/>
          <w:szCs w:val="24"/>
          <w:vertAlign w:val="superscript"/>
        </w:rPr>
        <w:t>[</w:t>
      </w:r>
      <w:r w:rsidRPr="00D371E3">
        <w:rPr>
          <w:rFonts w:ascii="Book Antiqua" w:hAnsi="Book Antiqua" w:cs="Times New Roman"/>
          <w:sz w:val="24"/>
          <w:szCs w:val="24"/>
          <w:vertAlign w:val="superscript"/>
        </w:rPr>
        <w:t>32]</w:t>
      </w:r>
      <w:r w:rsidRPr="00D371E3">
        <w:rPr>
          <w:rFonts w:ascii="Book Antiqua" w:hAnsi="Book Antiqua" w:cs="Times New Roman"/>
          <w:sz w:val="24"/>
          <w:szCs w:val="24"/>
        </w:rPr>
        <w:t>.</w:t>
      </w:r>
      <w:r w:rsidR="00937E29">
        <w:rPr>
          <w:rFonts w:ascii="Book Antiqua" w:hAnsi="Book Antiqua" w:cs="Times New Roman"/>
          <w:sz w:val="24"/>
          <w:szCs w:val="24"/>
        </w:rPr>
        <w:t xml:space="preserve"> </w:t>
      </w:r>
      <w:r w:rsidRPr="00D371E3">
        <w:rPr>
          <w:rFonts w:ascii="Book Antiqua" w:hAnsi="Book Antiqua" w:cs="Times New Roman"/>
          <w:sz w:val="24"/>
          <w:szCs w:val="24"/>
        </w:rPr>
        <w:t>An episioproctotomy entails performing a fistulotomy and creating of a defect similar to a fourth degree perineal laceration during vaginal childbirth</w:t>
      </w:r>
      <w:r w:rsidR="00937E29" w:rsidRPr="00937E29">
        <w:rPr>
          <w:rFonts w:ascii="Book Antiqua" w:hAnsi="Book Antiqua" w:cs="Times New Roman"/>
          <w:sz w:val="24"/>
          <w:szCs w:val="24"/>
          <w:vertAlign w:val="superscript"/>
        </w:rPr>
        <w:t>[</w:t>
      </w:r>
      <w:r w:rsidRPr="00D371E3">
        <w:rPr>
          <w:rFonts w:ascii="Book Antiqua" w:hAnsi="Book Antiqua" w:cs="Times New Roman"/>
          <w:sz w:val="24"/>
          <w:szCs w:val="24"/>
          <w:vertAlign w:val="superscript"/>
        </w:rPr>
        <w:t>32]</w:t>
      </w:r>
      <w:r w:rsidRPr="00D371E3">
        <w:rPr>
          <w:rFonts w:ascii="Book Antiqua" w:hAnsi="Book Antiqua" w:cs="Times New Roman"/>
          <w:sz w:val="24"/>
          <w:szCs w:val="24"/>
        </w:rPr>
        <w:t>.</w:t>
      </w:r>
      <w:r w:rsidR="00937E29">
        <w:rPr>
          <w:rFonts w:ascii="Book Antiqua" w:hAnsi="Book Antiqua" w:cs="Times New Roman"/>
          <w:sz w:val="24"/>
          <w:szCs w:val="24"/>
        </w:rPr>
        <w:t xml:space="preserve"> </w:t>
      </w:r>
      <w:r w:rsidRPr="00D371E3">
        <w:rPr>
          <w:rFonts w:ascii="Book Antiqua" w:hAnsi="Book Antiqua" w:cs="Times New Roman"/>
          <w:sz w:val="24"/>
          <w:szCs w:val="24"/>
        </w:rPr>
        <w:t>A compete debridement of the granulation tissue of the fistula tract is carried out along with lateral identification and mobilization of the sphincter muscles (Figure 3A).</w:t>
      </w:r>
      <w:r w:rsidR="00937E29">
        <w:rPr>
          <w:rFonts w:ascii="Book Antiqua" w:hAnsi="Book Antiqua" w:cs="Times New Roman"/>
          <w:sz w:val="24"/>
          <w:szCs w:val="24"/>
        </w:rPr>
        <w:t xml:space="preserve"> </w:t>
      </w:r>
      <w:r w:rsidRPr="00D371E3">
        <w:rPr>
          <w:rFonts w:ascii="Book Antiqua" w:hAnsi="Book Antiqua" w:cs="Times New Roman"/>
          <w:sz w:val="24"/>
          <w:szCs w:val="24"/>
        </w:rPr>
        <w:t>The rectal mucosa is repaired initially.</w:t>
      </w:r>
      <w:r w:rsidR="00937E29">
        <w:rPr>
          <w:rFonts w:ascii="Book Antiqua" w:hAnsi="Book Antiqua" w:cs="Times New Roman"/>
          <w:sz w:val="24"/>
          <w:szCs w:val="24"/>
        </w:rPr>
        <w:t xml:space="preserve"> </w:t>
      </w:r>
      <w:r w:rsidRPr="00D371E3">
        <w:rPr>
          <w:rFonts w:ascii="Book Antiqua" w:hAnsi="Book Antiqua" w:cs="Times New Roman"/>
          <w:sz w:val="24"/>
          <w:szCs w:val="24"/>
        </w:rPr>
        <w:t xml:space="preserve">Then an overlap of the </w:t>
      </w:r>
      <w:r w:rsidRPr="00D371E3">
        <w:rPr>
          <w:rFonts w:ascii="Book Antiqua" w:hAnsi="Book Antiqua" w:cs="Times New Roman"/>
          <w:sz w:val="24"/>
          <w:szCs w:val="24"/>
        </w:rPr>
        <w:lastRenderedPageBreak/>
        <w:t>sphincter muscles is accomplished. Finally the vaginal mucosa is approximated which completes the repair (Figure 3B).</w:t>
      </w:r>
      <w:r w:rsidR="00937E29">
        <w:rPr>
          <w:rFonts w:ascii="Book Antiqua" w:hAnsi="Book Antiqua" w:cs="Times New Roman"/>
          <w:sz w:val="24"/>
          <w:szCs w:val="24"/>
        </w:rPr>
        <w:t xml:space="preserve"> </w:t>
      </w:r>
      <w:r w:rsidRPr="00D371E3">
        <w:rPr>
          <w:rFonts w:ascii="Book Antiqua" w:hAnsi="Book Antiqua" w:cs="Times New Roman"/>
          <w:sz w:val="24"/>
          <w:szCs w:val="24"/>
        </w:rPr>
        <w:t xml:space="preserve">El-Gazzaz </w:t>
      </w:r>
      <w:r w:rsidR="005A30DB" w:rsidRPr="005A30DB">
        <w:rPr>
          <w:rFonts w:ascii="Book Antiqua" w:hAnsi="Book Antiqua" w:cs="Times New Roman"/>
          <w:i/>
          <w:sz w:val="24"/>
          <w:szCs w:val="24"/>
        </w:rPr>
        <w:t>et al</w:t>
      </w:r>
      <w:r w:rsidR="00C42A3B" w:rsidRPr="00937E29">
        <w:rPr>
          <w:rFonts w:ascii="Book Antiqua" w:hAnsi="Book Antiqua" w:cs="Times New Roman"/>
          <w:sz w:val="24"/>
          <w:szCs w:val="24"/>
          <w:vertAlign w:val="superscript"/>
        </w:rPr>
        <w:t>[</w:t>
      </w:r>
      <w:r w:rsidR="00C42A3B" w:rsidRPr="00D371E3">
        <w:rPr>
          <w:rFonts w:ascii="Book Antiqua" w:hAnsi="Book Antiqua" w:cs="Times New Roman"/>
          <w:sz w:val="24"/>
          <w:szCs w:val="24"/>
          <w:vertAlign w:val="superscript"/>
        </w:rPr>
        <w:t>6]</w:t>
      </w:r>
      <w:r w:rsidRPr="00D371E3">
        <w:rPr>
          <w:rFonts w:ascii="Book Antiqua" w:hAnsi="Book Antiqua" w:cs="Times New Roman"/>
          <w:sz w:val="24"/>
          <w:szCs w:val="24"/>
        </w:rPr>
        <w:t xml:space="preserve"> from our institution reported their results of various methods of Crohn’s related RVF repair. There were 8 women who had an episioproctotomy with a healing rate of 71.4%.</w:t>
      </w:r>
      <w:r w:rsidR="00937E29">
        <w:rPr>
          <w:rFonts w:ascii="Book Antiqua" w:hAnsi="Book Antiqua" w:cs="Times New Roman"/>
          <w:sz w:val="24"/>
          <w:szCs w:val="24"/>
        </w:rPr>
        <w:t xml:space="preserve"> </w:t>
      </w:r>
    </w:p>
    <w:p w14:paraId="2A2C9905" w14:textId="77777777" w:rsidR="004A018B" w:rsidRPr="00D371E3" w:rsidRDefault="004A018B" w:rsidP="008D0069">
      <w:pPr>
        <w:spacing w:after="0" w:line="360" w:lineRule="auto"/>
        <w:jc w:val="both"/>
        <w:rPr>
          <w:rFonts w:ascii="Book Antiqua" w:hAnsi="Book Antiqua" w:cs="Times New Roman"/>
          <w:sz w:val="24"/>
          <w:szCs w:val="24"/>
        </w:rPr>
      </w:pPr>
    </w:p>
    <w:p w14:paraId="1F733202" w14:textId="68F454BC" w:rsidR="004A018B" w:rsidRPr="00D371E3" w:rsidRDefault="004A018B" w:rsidP="008D0069">
      <w:pPr>
        <w:spacing w:after="0" w:line="360" w:lineRule="auto"/>
        <w:jc w:val="both"/>
        <w:rPr>
          <w:rFonts w:ascii="Book Antiqua" w:hAnsi="Book Antiqua" w:cs="Times New Roman"/>
          <w:sz w:val="24"/>
          <w:szCs w:val="24"/>
        </w:rPr>
      </w:pPr>
      <w:r w:rsidRPr="00C42A3B">
        <w:rPr>
          <w:rFonts w:ascii="Book Antiqua" w:hAnsi="Book Antiqua" w:cs="Times New Roman"/>
          <w:b/>
          <w:sz w:val="24"/>
          <w:szCs w:val="24"/>
        </w:rPr>
        <w:t xml:space="preserve">Transverse </w:t>
      </w:r>
      <w:r w:rsidR="00C42A3B" w:rsidRPr="00C42A3B">
        <w:rPr>
          <w:rFonts w:ascii="Book Antiqua" w:hAnsi="Book Antiqua" w:cs="Times New Roman"/>
          <w:b/>
          <w:sz w:val="24"/>
          <w:szCs w:val="24"/>
        </w:rPr>
        <w:t>transperineal r</w:t>
      </w:r>
      <w:r w:rsidRPr="00C42A3B">
        <w:rPr>
          <w:rFonts w:ascii="Book Antiqua" w:hAnsi="Book Antiqua" w:cs="Times New Roman"/>
          <w:b/>
          <w:sz w:val="24"/>
          <w:szCs w:val="24"/>
        </w:rPr>
        <w:t>epair</w:t>
      </w:r>
      <w:r w:rsidR="00C42A3B">
        <w:rPr>
          <w:rFonts w:ascii="Book Antiqua" w:hAnsi="Book Antiqua" w:cs="Times New Roman" w:hint="eastAsia"/>
          <w:b/>
          <w:sz w:val="24"/>
          <w:szCs w:val="24"/>
          <w:lang w:eastAsia="zh-CN"/>
        </w:rPr>
        <w:t xml:space="preserve">: </w:t>
      </w:r>
      <w:r w:rsidRPr="00D371E3">
        <w:rPr>
          <w:rFonts w:ascii="Book Antiqua" w:hAnsi="Book Antiqua" w:cs="Times New Roman"/>
          <w:sz w:val="24"/>
          <w:szCs w:val="24"/>
        </w:rPr>
        <w:t>Particularly in the gynecological literature, an incision transversely through the perineal body is advocated to repair RVF.</w:t>
      </w:r>
      <w:r w:rsidR="00937E29">
        <w:rPr>
          <w:rFonts w:ascii="Book Antiqua" w:hAnsi="Book Antiqua" w:cs="Times New Roman"/>
          <w:sz w:val="24"/>
          <w:szCs w:val="24"/>
        </w:rPr>
        <w:t xml:space="preserve"> </w:t>
      </w:r>
      <w:r w:rsidRPr="00D371E3">
        <w:rPr>
          <w:rFonts w:ascii="Book Antiqua" w:hAnsi="Book Antiqua" w:cs="Times New Roman"/>
          <w:sz w:val="24"/>
          <w:szCs w:val="24"/>
        </w:rPr>
        <w:t>Dissection is carried out cephalad to the fistula tract and then the tract is transected with sharp dissection.</w:t>
      </w:r>
      <w:r w:rsidR="00937E29">
        <w:rPr>
          <w:rFonts w:ascii="Book Antiqua" w:hAnsi="Book Antiqua" w:cs="Times New Roman"/>
          <w:sz w:val="24"/>
          <w:szCs w:val="24"/>
        </w:rPr>
        <w:t xml:space="preserve"> </w:t>
      </w:r>
      <w:r w:rsidRPr="00D371E3">
        <w:rPr>
          <w:rFonts w:ascii="Book Antiqua" w:hAnsi="Book Antiqua" w:cs="Times New Roman"/>
          <w:sz w:val="24"/>
          <w:szCs w:val="24"/>
        </w:rPr>
        <w:t>The posterior vaginal and anterior rectal walls are mobilized and the cicatrix is excised.</w:t>
      </w:r>
      <w:r w:rsidR="00937E29">
        <w:rPr>
          <w:rFonts w:ascii="Book Antiqua" w:hAnsi="Book Antiqua" w:cs="Times New Roman"/>
          <w:sz w:val="24"/>
          <w:szCs w:val="24"/>
        </w:rPr>
        <w:t xml:space="preserve"> </w:t>
      </w:r>
      <w:r w:rsidRPr="00D371E3">
        <w:rPr>
          <w:rFonts w:ascii="Book Antiqua" w:hAnsi="Book Antiqua" w:cs="Times New Roman"/>
          <w:sz w:val="24"/>
          <w:szCs w:val="24"/>
        </w:rPr>
        <w:t>The vaginal and rectal walls are closed in 2 layers along with a levatoroplasty.</w:t>
      </w:r>
      <w:r w:rsidR="00937E29">
        <w:rPr>
          <w:rFonts w:ascii="Book Antiqua" w:hAnsi="Book Antiqua" w:cs="Times New Roman"/>
          <w:sz w:val="24"/>
          <w:szCs w:val="24"/>
        </w:rPr>
        <w:t xml:space="preserve"> </w:t>
      </w:r>
      <w:r w:rsidRPr="00D371E3">
        <w:rPr>
          <w:rFonts w:ascii="Book Antiqua" w:hAnsi="Book Antiqua" w:cs="Times New Roman"/>
          <w:sz w:val="24"/>
          <w:szCs w:val="24"/>
        </w:rPr>
        <w:t xml:space="preserve">Athanasiadis </w:t>
      </w:r>
      <w:r w:rsidR="005A30DB" w:rsidRPr="005A30DB">
        <w:rPr>
          <w:rFonts w:ascii="Book Antiqua" w:hAnsi="Book Antiqua" w:cs="Times New Roman"/>
          <w:i/>
          <w:sz w:val="24"/>
          <w:szCs w:val="24"/>
        </w:rPr>
        <w:t>et al</w:t>
      </w:r>
      <w:r w:rsidR="00F6565D" w:rsidRPr="00937E29">
        <w:rPr>
          <w:rFonts w:ascii="Book Antiqua" w:hAnsi="Book Antiqua" w:cs="Times New Roman"/>
          <w:sz w:val="24"/>
          <w:szCs w:val="24"/>
          <w:vertAlign w:val="superscript"/>
        </w:rPr>
        <w:t>[</w:t>
      </w:r>
      <w:r w:rsidR="00F6565D" w:rsidRPr="00D371E3">
        <w:rPr>
          <w:rFonts w:ascii="Book Antiqua" w:hAnsi="Book Antiqua" w:cs="Times New Roman"/>
          <w:sz w:val="24"/>
          <w:szCs w:val="24"/>
          <w:vertAlign w:val="superscript"/>
        </w:rPr>
        <w:t>33]</w:t>
      </w:r>
      <w:r w:rsidRPr="00D371E3">
        <w:rPr>
          <w:rFonts w:ascii="Book Antiqua" w:hAnsi="Book Antiqua" w:cs="Times New Roman"/>
          <w:sz w:val="24"/>
          <w:szCs w:val="24"/>
        </w:rPr>
        <w:t xml:space="preserve"> reviewed various surgical techniques for CD RVF in 37 women undergoing 57 procedures with a mean follow-up of 7.1 years.</w:t>
      </w:r>
      <w:r w:rsidR="00937E29">
        <w:rPr>
          <w:rFonts w:ascii="Book Antiqua" w:hAnsi="Book Antiqua" w:cs="Times New Roman"/>
          <w:sz w:val="24"/>
          <w:szCs w:val="24"/>
        </w:rPr>
        <w:t xml:space="preserve"> </w:t>
      </w:r>
      <w:r w:rsidRPr="00D371E3">
        <w:rPr>
          <w:rFonts w:ascii="Book Antiqua" w:hAnsi="Book Antiqua" w:cs="Times New Roman"/>
          <w:sz w:val="24"/>
          <w:szCs w:val="24"/>
        </w:rPr>
        <w:t>Twenty women underwent transverse transperineal repair with a 70% overall success rate.</w:t>
      </w:r>
    </w:p>
    <w:p w14:paraId="2152269C" w14:textId="77777777" w:rsidR="004A018B" w:rsidRPr="00D371E3" w:rsidRDefault="004A018B" w:rsidP="008D0069">
      <w:pPr>
        <w:spacing w:after="0" w:line="360" w:lineRule="auto"/>
        <w:jc w:val="both"/>
        <w:rPr>
          <w:rFonts w:ascii="Book Antiqua" w:hAnsi="Book Antiqua" w:cs="Times New Roman"/>
          <w:sz w:val="24"/>
          <w:szCs w:val="24"/>
        </w:rPr>
      </w:pPr>
    </w:p>
    <w:p w14:paraId="679FE4C5" w14:textId="6A15C683" w:rsidR="004A018B" w:rsidRPr="00FB42A1" w:rsidRDefault="00FB42A1" w:rsidP="008D0069">
      <w:pPr>
        <w:spacing w:after="0" w:line="360" w:lineRule="auto"/>
        <w:jc w:val="both"/>
        <w:rPr>
          <w:rFonts w:ascii="Book Antiqua" w:hAnsi="Book Antiqua" w:cs="Times New Roman"/>
          <w:b/>
          <w:i/>
          <w:sz w:val="24"/>
          <w:szCs w:val="24"/>
        </w:rPr>
      </w:pPr>
      <w:r w:rsidRPr="00FB42A1">
        <w:rPr>
          <w:rFonts w:ascii="Book Antiqua" w:hAnsi="Book Antiqua" w:cs="Times New Roman"/>
          <w:b/>
          <w:i/>
          <w:sz w:val="24"/>
          <w:szCs w:val="24"/>
        </w:rPr>
        <w:t>Transvaginal approaches</w:t>
      </w:r>
    </w:p>
    <w:p w14:paraId="484DA4E2" w14:textId="40F625B7" w:rsidR="004A018B" w:rsidRPr="00D371E3" w:rsidRDefault="004A018B" w:rsidP="008D0069">
      <w:pPr>
        <w:spacing w:after="0" w:line="360" w:lineRule="auto"/>
        <w:jc w:val="both"/>
        <w:rPr>
          <w:rFonts w:ascii="Book Antiqua" w:hAnsi="Book Antiqua" w:cs="Times New Roman"/>
          <w:sz w:val="24"/>
          <w:szCs w:val="24"/>
        </w:rPr>
      </w:pPr>
      <w:r w:rsidRPr="00FB42A1">
        <w:rPr>
          <w:rFonts w:ascii="Book Antiqua" w:hAnsi="Book Antiqua" w:cs="Times New Roman"/>
          <w:b/>
          <w:sz w:val="24"/>
          <w:szCs w:val="24"/>
        </w:rPr>
        <w:t xml:space="preserve">Vaginal </w:t>
      </w:r>
      <w:r w:rsidR="00FB42A1" w:rsidRPr="00FB42A1">
        <w:rPr>
          <w:rFonts w:ascii="Book Antiqua" w:hAnsi="Book Antiqua" w:cs="Times New Roman"/>
          <w:b/>
          <w:sz w:val="24"/>
          <w:szCs w:val="24"/>
        </w:rPr>
        <w:t>advancement fla</w:t>
      </w:r>
      <w:r w:rsidRPr="00FB42A1">
        <w:rPr>
          <w:rFonts w:ascii="Book Antiqua" w:hAnsi="Book Antiqua" w:cs="Times New Roman"/>
          <w:b/>
          <w:sz w:val="24"/>
          <w:szCs w:val="24"/>
        </w:rPr>
        <w:t>p</w:t>
      </w:r>
      <w:r w:rsidR="00FB42A1">
        <w:rPr>
          <w:rFonts w:ascii="Book Antiqua" w:hAnsi="Book Antiqua" w:cs="Times New Roman" w:hint="eastAsia"/>
          <w:b/>
          <w:sz w:val="24"/>
          <w:szCs w:val="24"/>
          <w:lang w:eastAsia="zh-CN"/>
        </w:rPr>
        <w:t xml:space="preserve">: </w:t>
      </w:r>
      <w:r w:rsidRPr="00D371E3">
        <w:rPr>
          <w:rFonts w:ascii="Book Antiqua" w:hAnsi="Book Antiqua" w:cs="Times New Roman"/>
          <w:sz w:val="24"/>
          <w:szCs w:val="24"/>
        </w:rPr>
        <w:t>The technique of repairing a RVF via the vaginal approach is considered by some surgeons a superior method due to the fact that the operation occurs not in the confines of the anal canal but in the vagina where the</w:t>
      </w:r>
      <w:r w:rsidR="00937E29">
        <w:rPr>
          <w:rFonts w:ascii="Book Antiqua" w:hAnsi="Book Antiqua" w:cs="Times New Roman"/>
          <w:sz w:val="24"/>
          <w:szCs w:val="24"/>
        </w:rPr>
        <w:t xml:space="preserve"> </w:t>
      </w:r>
      <w:r w:rsidRPr="00D371E3">
        <w:rPr>
          <w:rFonts w:ascii="Book Antiqua" w:hAnsi="Book Antiqua" w:cs="Times New Roman"/>
          <w:sz w:val="24"/>
          <w:szCs w:val="24"/>
        </w:rPr>
        <w:t>tissue is non-</w:t>
      </w:r>
      <w:r w:rsidR="008D1EA8" w:rsidRPr="00D371E3">
        <w:rPr>
          <w:rFonts w:ascii="Book Antiqua" w:hAnsi="Book Antiqua" w:cs="Times New Roman"/>
          <w:sz w:val="24"/>
          <w:szCs w:val="24"/>
        </w:rPr>
        <w:t>diseased, soft and pliable</w:t>
      </w:r>
      <w:r w:rsidR="00937E29" w:rsidRPr="00937E29">
        <w:rPr>
          <w:rFonts w:ascii="Book Antiqua" w:hAnsi="Book Antiqua" w:cs="Times New Roman"/>
          <w:sz w:val="24"/>
          <w:szCs w:val="24"/>
          <w:vertAlign w:val="superscript"/>
        </w:rPr>
        <w:t>[</w:t>
      </w:r>
      <w:r w:rsidR="008D1EA8" w:rsidRPr="00D371E3">
        <w:rPr>
          <w:rFonts w:ascii="Book Antiqua" w:hAnsi="Book Antiqua" w:cs="Times New Roman"/>
          <w:sz w:val="24"/>
          <w:szCs w:val="24"/>
          <w:vertAlign w:val="superscript"/>
        </w:rPr>
        <w:t>27]</w:t>
      </w:r>
      <w:r w:rsidR="008D1EA8" w:rsidRPr="00D371E3">
        <w:rPr>
          <w:rFonts w:ascii="Book Antiqua" w:hAnsi="Book Antiqua" w:cs="Times New Roman"/>
          <w:sz w:val="24"/>
          <w:szCs w:val="24"/>
        </w:rPr>
        <w:t>.</w:t>
      </w:r>
      <w:r w:rsidR="00937E29">
        <w:rPr>
          <w:rFonts w:ascii="Book Antiqua" w:hAnsi="Book Antiqua" w:cs="Times New Roman"/>
          <w:sz w:val="24"/>
          <w:szCs w:val="24"/>
        </w:rPr>
        <w:t xml:space="preserve"> </w:t>
      </w:r>
      <w:r w:rsidRPr="00D371E3">
        <w:rPr>
          <w:rFonts w:ascii="Book Antiqua" w:hAnsi="Book Antiqua" w:cs="Times New Roman"/>
          <w:sz w:val="24"/>
          <w:szCs w:val="24"/>
        </w:rPr>
        <w:t>By avoiding the rectum, there is minimal to no manipulation or instrumentation in the potentially diseased and inflamed bowel.</w:t>
      </w:r>
      <w:r w:rsidR="00937E29">
        <w:rPr>
          <w:rFonts w:ascii="Book Antiqua" w:hAnsi="Book Antiqua" w:cs="Times New Roman"/>
          <w:sz w:val="24"/>
          <w:szCs w:val="24"/>
        </w:rPr>
        <w:t xml:space="preserve"> </w:t>
      </w:r>
      <w:r w:rsidRPr="00D371E3">
        <w:rPr>
          <w:rFonts w:ascii="Book Antiqua" w:hAnsi="Book Antiqua" w:cs="Times New Roman"/>
          <w:sz w:val="24"/>
          <w:szCs w:val="24"/>
        </w:rPr>
        <w:t>The vaginal advancement flap (VAF) consists of raising a posterior flap of vaginal tissue around the fistula.</w:t>
      </w:r>
      <w:r w:rsidR="00937E29">
        <w:rPr>
          <w:rFonts w:ascii="Book Antiqua" w:hAnsi="Book Antiqua" w:cs="Times New Roman"/>
          <w:sz w:val="24"/>
          <w:szCs w:val="24"/>
        </w:rPr>
        <w:t xml:space="preserve"> </w:t>
      </w:r>
      <w:r w:rsidRPr="00D371E3">
        <w:rPr>
          <w:rFonts w:ascii="Book Antiqua" w:hAnsi="Book Antiqua" w:cs="Times New Roman"/>
          <w:sz w:val="24"/>
          <w:szCs w:val="24"/>
        </w:rPr>
        <w:t>The rectal and vaginal orifices of the fistula are identified and repaired with absorbable sutures and the levator ani muscle is approximated in the midline.</w:t>
      </w:r>
      <w:r w:rsidR="00937E29">
        <w:rPr>
          <w:rFonts w:ascii="Book Antiqua" w:hAnsi="Book Antiqua" w:cs="Times New Roman"/>
          <w:sz w:val="24"/>
          <w:szCs w:val="24"/>
        </w:rPr>
        <w:t xml:space="preserve"> </w:t>
      </w:r>
      <w:r w:rsidRPr="00D371E3">
        <w:rPr>
          <w:rFonts w:ascii="Book Antiqua" w:hAnsi="Book Antiqua" w:cs="Times New Roman"/>
          <w:sz w:val="24"/>
          <w:szCs w:val="24"/>
        </w:rPr>
        <w:t xml:space="preserve">The vaginal flap is then advanced over the repair and sutured to the perineal skin. </w:t>
      </w:r>
    </w:p>
    <w:p w14:paraId="65BB4D70" w14:textId="27084D25" w:rsidR="004A018B" w:rsidRPr="00D371E3" w:rsidRDefault="004A018B" w:rsidP="006B3AE7">
      <w:pPr>
        <w:spacing w:after="0" w:line="360" w:lineRule="auto"/>
        <w:ind w:firstLineChars="150" w:firstLine="360"/>
        <w:jc w:val="both"/>
        <w:rPr>
          <w:rFonts w:ascii="Book Antiqua" w:hAnsi="Book Antiqua" w:cs="Times New Roman"/>
          <w:sz w:val="24"/>
          <w:szCs w:val="24"/>
        </w:rPr>
      </w:pPr>
      <w:r w:rsidRPr="00D371E3">
        <w:rPr>
          <w:rFonts w:ascii="Book Antiqua" w:hAnsi="Book Antiqua" w:cs="Times New Roman"/>
          <w:sz w:val="24"/>
          <w:szCs w:val="24"/>
        </w:rPr>
        <w:t xml:space="preserve">Sher </w:t>
      </w:r>
      <w:r w:rsidR="005A30DB" w:rsidRPr="005A30DB">
        <w:rPr>
          <w:rFonts w:ascii="Book Antiqua" w:hAnsi="Book Antiqua" w:cs="Times New Roman"/>
          <w:i/>
          <w:sz w:val="24"/>
          <w:szCs w:val="24"/>
        </w:rPr>
        <w:t>et al</w:t>
      </w:r>
      <w:r w:rsidR="00094BDF" w:rsidRPr="00937E29">
        <w:rPr>
          <w:rFonts w:ascii="Book Antiqua" w:hAnsi="Book Antiqua" w:cs="Times New Roman"/>
          <w:sz w:val="24"/>
          <w:szCs w:val="24"/>
          <w:vertAlign w:val="superscript"/>
        </w:rPr>
        <w:t>[</w:t>
      </w:r>
      <w:r w:rsidR="00094BDF" w:rsidRPr="00D371E3">
        <w:rPr>
          <w:rFonts w:ascii="Book Antiqua" w:hAnsi="Book Antiqua" w:cs="Times New Roman"/>
          <w:sz w:val="24"/>
          <w:szCs w:val="24"/>
          <w:vertAlign w:val="superscript"/>
        </w:rPr>
        <w:t>34]</w:t>
      </w:r>
      <w:r w:rsidRPr="00D371E3">
        <w:rPr>
          <w:rFonts w:ascii="Book Antiqua" w:hAnsi="Book Antiqua" w:cs="Times New Roman"/>
          <w:sz w:val="24"/>
          <w:szCs w:val="24"/>
        </w:rPr>
        <w:t xml:space="preserve"> reviewed their experience with 14 VAF for RVF in the setting of CD.</w:t>
      </w:r>
      <w:r w:rsidR="00937E29">
        <w:rPr>
          <w:rFonts w:ascii="Book Antiqua" w:hAnsi="Book Antiqua" w:cs="Times New Roman"/>
          <w:sz w:val="24"/>
          <w:szCs w:val="24"/>
        </w:rPr>
        <w:t xml:space="preserve"> </w:t>
      </w:r>
      <w:r w:rsidRPr="00D371E3">
        <w:rPr>
          <w:rFonts w:ascii="Book Antiqua" w:hAnsi="Book Antiqua" w:cs="Times New Roman"/>
          <w:sz w:val="24"/>
          <w:szCs w:val="24"/>
        </w:rPr>
        <w:t>They reported 13/14 patients achieved fistula closure.</w:t>
      </w:r>
      <w:r w:rsidR="00937E29">
        <w:rPr>
          <w:rFonts w:ascii="Book Antiqua" w:hAnsi="Book Antiqua" w:cs="Times New Roman"/>
          <w:sz w:val="24"/>
          <w:szCs w:val="24"/>
        </w:rPr>
        <w:t xml:space="preserve"> </w:t>
      </w:r>
      <w:r w:rsidRPr="00D371E3">
        <w:rPr>
          <w:rFonts w:ascii="Book Antiqua" w:hAnsi="Book Antiqua" w:cs="Times New Roman"/>
          <w:sz w:val="24"/>
          <w:szCs w:val="24"/>
        </w:rPr>
        <w:t>The authors attribute their success with using healthy tissue and also using the levator ani interposition to lend added support and further separation of suture lines.</w:t>
      </w:r>
      <w:r w:rsidR="00937E29">
        <w:rPr>
          <w:rFonts w:ascii="Book Antiqua" w:hAnsi="Book Antiqua" w:cs="Times New Roman"/>
          <w:sz w:val="24"/>
          <w:szCs w:val="24"/>
        </w:rPr>
        <w:t xml:space="preserve"> </w:t>
      </w:r>
      <w:r w:rsidRPr="00D371E3">
        <w:rPr>
          <w:rFonts w:ascii="Book Antiqua" w:hAnsi="Book Antiqua" w:cs="Times New Roman"/>
          <w:sz w:val="24"/>
          <w:szCs w:val="24"/>
        </w:rPr>
        <w:t xml:space="preserve">Of note, all 14 patients either had </w:t>
      </w:r>
      <w:r w:rsidRPr="00D371E3">
        <w:rPr>
          <w:rFonts w:ascii="Book Antiqua" w:hAnsi="Book Antiqua" w:cs="Times New Roman"/>
          <w:sz w:val="24"/>
          <w:szCs w:val="24"/>
        </w:rPr>
        <w:lastRenderedPageBreak/>
        <w:t>proximal diversion before or at the time of VAF with a loop ileostomy, which the authors felt to be an essential part of their success</w:t>
      </w:r>
      <w:r w:rsidR="00937E29" w:rsidRPr="00937E29">
        <w:rPr>
          <w:rFonts w:ascii="Book Antiqua" w:hAnsi="Book Antiqua" w:cs="Times New Roman"/>
          <w:sz w:val="24"/>
          <w:szCs w:val="24"/>
          <w:vertAlign w:val="superscript"/>
        </w:rPr>
        <w:t>[</w:t>
      </w:r>
      <w:r w:rsidRPr="00D371E3">
        <w:rPr>
          <w:rFonts w:ascii="Book Antiqua" w:hAnsi="Book Antiqua" w:cs="Times New Roman"/>
          <w:sz w:val="24"/>
          <w:szCs w:val="24"/>
          <w:vertAlign w:val="superscript"/>
        </w:rPr>
        <w:t>34]</w:t>
      </w:r>
      <w:r w:rsidRPr="00D371E3">
        <w:rPr>
          <w:rFonts w:ascii="Book Antiqua" w:hAnsi="Book Antiqua" w:cs="Times New Roman"/>
          <w:sz w:val="24"/>
          <w:szCs w:val="24"/>
        </w:rPr>
        <w:t>.</w:t>
      </w:r>
      <w:r w:rsidR="00937E29">
        <w:rPr>
          <w:rFonts w:ascii="Book Antiqua" w:hAnsi="Book Antiqua" w:cs="Times New Roman"/>
          <w:sz w:val="24"/>
          <w:szCs w:val="24"/>
        </w:rPr>
        <w:t xml:space="preserve"> </w:t>
      </w:r>
      <w:r w:rsidRPr="00D371E3">
        <w:rPr>
          <w:rFonts w:ascii="Book Antiqua" w:hAnsi="Book Antiqua" w:cs="Times New Roman"/>
          <w:sz w:val="24"/>
          <w:szCs w:val="24"/>
        </w:rPr>
        <w:t xml:space="preserve">Furthermore, in a systematic review of eleven observational studies by Ruffolo </w:t>
      </w:r>
      <w:r w:rsidR="005A30DB" w:rsidRPr="005A30DB">
        <w:rPr>
          <w:rFonts w:ascii="Book Antiqua" w:hAnsi="Book Antiqua" w:cs="Times New Roman"/>
          <w:i/>
          <w:sz w:val="24"/>
          <w:szCs w:val="24"/>
        </w:rPr>
        <w:t>et al</w:t>
      </w:r>
      <w:r w:rsidR="00E10A4A" w:rsidRPr="00937E29">
        <w:rPr>
          <w:rFonts w:ascii="Book Antiqua" w:hAnsi="Book Antiqua" w:cs="Times New Roman"/>
          <w:sz w:val="24"/>
          <w:szCs w:val="24"/>
          <w:vertAlign w:val="superscript"/>
        </w:rPr>
        <w:t>[</w:t>
      </w:r>
      <w:r w:rsidR="00E10A4A" w:rsidRPr="00D371E3">
        <w:rPr>
          <w:rFonts w:ascii="Book Antiqua" w:hAnsi="Book Antiqua" w:cs="Times New Roman"/>
          <w:sz w:val="24"/>
          <w:szCs w:val="24"/>
          <w:vertAlign w:val="superscript"/>
        </w:rPr>
        <w:t>27]</w:t>
      </w:r>
      <w:r w:rsidRPr="00D371E3">
        <w:rPr>
          <w:rFonts w:ascii="Book Antiqua" w:hAnsi="Book Antiqua" w:cs="Times New Roman"/>
          <w:sz w:val="24"/>
          <w:szCs w:val="24"/>
        </w:rPr>
        <w:t>, VAF was compared to RAF, with the primary end point of successful RVF closure rate.</w:t>
      </w:r>
      <w:r w:rsidR="00937E29">
        <w:rPr>
          <w:rFonts w:ascii="Book Antiqua" w:hAnsi="Book Antiqua" w:cs="Times New Roman"/>
          <w:sz w:val="24"/>
          <w:szCs w:val="24"/>
        </w:rPr>
        <w:t xml:space="preserve"> </w:t>
      </w:r>
      <w:r w:rsidRPr="00D371E3">
        <w:rPr>
          <w:rFonts w:ascii="Book Antiqua" w:hAnsi="Book Antiqua" w:cs="Times New Roman"/>
          <w:sz w:val="24"/>
          <w:szCs w:val="24"/>
        </w:rPr>
        <w:t>A total of 219 flap procedures (175 RAF</w:t>
      </w:r>
      <w:r w:rsidRPr="008F1F94">
        <w:rPr>
          <w:rFonts w:ascii="Book Antiqua" w:hAnsi="Book Antiqua" w:cs="Times New Roman"/>
          <w:i/>
          <w:sz w:val="24"/>
          <w:szCs w:val="24"/>
        </w:rPr>
        <w:t xml:space="preserve"> vs</w:t>
      </w:r>
      <w:r w:rsidRPr="00D371E3">
        <w:rPr>
          <w:rFonts w:ascii="Book Antiqua" w:hAnsi="Book Antiqua" w:cs="Times New Roman"/>
          <w:sz w:val="24"/>
          <w:szCs w:val="24"/>
        </w:rPr>
        <w:t xml:space="preserve"> 49 VAF) were reviewed and the authors noted a 54.2% closure rate after RAF and a 69.4% closure rate for VAF.</w:t>
      </w:r>
      <w:r w:rsidR="00937E29">
        <w:rPr>
          <w:rFonts w:ascii="Book Antiqua" w:hAnsi="Book Antiqua" w:cs="Times New Roman"/>
          <w:sz w:val="24"/>
          <w:szCs w:val="24"/>
        </w:rPr>
        <w:t xml:space="preserve"> </w:t>
      </w:r>
      <w:r w:rsidRPr="00D371E3">
        <w:rPr>
          <w:rFonts w:ascii="Book Antiqua" w:hAnsi="Book Antiqua" w:cs="Times New Roman"/>
          <w:sz w:val="24"/>
          <w:szCs w:val="24"/>
        </w:rPr>
        <w:t>This review suggests no significant differences in terms of outcome between VAF and RAF in CD. The VAF may be a good surgical option when there is anorectal stenosis or after a failed RVF repair.</w:t>
      </w:r>
    </w:p>
    <w:p w14:paraId="5D96ABA2" w14:textId="77777777" w:rsidR="004A018B" w:rsidRPr="00D371E3" w:rsidRDefault="004A018B" w:rsidP="008D0069">
      <w:pPr>
        <w:spacing w:after="0" w:line="360" w:lineRule="auto"/>
        <w:jc w:val="both"/>
        <w:rPr>
          <w:rFonts w:ascii="Book Antiqua" w:hAnsi="Book Antiqua" w:cs="Times New Roman"/>
          <w:sz w:val="24"/>
          <w:szCs w:val="24"/>
        </w:rPr>
      </w:pPr>
    </w:p>
    <w:p w14:paraId="4BC3435D" w14:textId="42221496" w:rsidR="004A018B" w:rsidRPr="00D371E3" w:rsidRDefault="004A018B" w:rsidP="008D0069">
      <w:pPr>
        <w:spacing w:after="0" w:line="360" w:lineRule="auto"/>
        <w:jc w:val="both"/>
        <w:rPr>
          <w:rFonts w:ascii="Book Antiqua" w:hAnsi="Book Antiqua" w:cs="Times New Roman"/>
          <w:sz w:val="24"/>
          <w:szCs w:val="24"/>
        </w:rPr>
      </w:pPr>
      <w:r w:rsidRPr="00863B6C">
        <w:rPr>
          <w:rFonts w:ascii="Book Antiqua" w:hAnsi="Book Antiqua" w:cs="Times New Roman"/>
          <w:b/>
          <w:sz w:val="24"/>
          <w:szCs w:val="24"/>
        </w:rPr>
        <w:t xml:space="preserve">Inversion of </w:t>
      </w:r>
      <w:r w:rsidR="00863B6C" w:rsidRPr="00863B6C">
        <w:rPr>
          <w:rFonts w:ascii="Book Antiqua" w:hAnsi="Book Antiqua" w:cs="Times New Roman"/>
          <w:b/>
          <w:sz w:val="24"/>
          <w:szCs w:val="24"/>
        </w:rPr>
        <w:t>f</w:t>
      </w:r>
      <w:r w:rsidRPr="00863B6C">
        <w:rPr>
          <w:rFonts w:ascii="Book Antiqua" w:hAnsi="Book Antiqua" w:cs="Times New Roman"/>
          <w:b/>
          <w:sz w:val="24"/>
          <w:szCs w:val="24"/>
        </w:rPr>
        <w:t>istula</w:t>
      </w:r>
      <w:r w:rsidR="00863B6C">
        <w:rPr>
          <w:rFonts w:ascii="Book Antiqua" w:hAnsi="Book Antiqua" w:cs="Times New Roman" w:hint="eastAsia"/>
          <w:b/>
          <w:sz w:val="24"/>
          <w:szCs w:val="24"/>
          <w:lang w:eastAsia="zh-CN"/>
        </w:rPr>
        <w:t xml:space="preserve">: </w:t>
      </w:r>
      <w:r w:rsidRPr="00D371E3">
        <w:rPr>
          <w:rFonts w:ascii="Book Antiqua" w:hAnsi="Book Antiqua" w:cs="Times New Roman"/>
          <w:sz w:val="24"/>
          <w:szCs w:val="24"/>
        </w:rPr>
        <w:t>If the fistula is low and small, inversion may be an option.</w:t>
      </w:r>
      <w:r w:rsidR="00937E29">
        <w:rPr>
          <w:rFonts w:ascii="Book Antiqua" w:hAnsi="Book Antiqua" w:cs="Times New Roman"/>
          <w:sz w:val="24"/>
          <w:szCs w:val="24"/>
        </w:rPr>
        <w:t xml:space="preserve"> </w:t>
      </w:r>
      <w:r w:rsidRPr="00D371E3">
        <w:rPr>
          <w:rFonts w:ascii="Book Antiqua" w:hAnsi="Book Antiqua" w:cs="Times New Roman"/>
          <w:sz w:val="24"/>
          <w:szCs w:val="24"/>
        </w:rPr>
        <w:t>A circular incision is made around the vaginal os, and the surrounding flap of vaginal mucosa is mobilized.</w:t>
      </w:r>
      <w:r w:rsidR="00937E29">
        <w:rPr>
          <w:rFonts w:ascii="Book Antiqua" w:hAnsi="Book Antiqua" w:cs="Times New Roman"/>
          <w:sz w:val="24"/>
          <w:szCs w:val="24"/>
        </w:rPr>
        <w:t xml:space="preserve"> </w:t>
      </w:r>
      <w:r w:rsidRPr="00D371E3">
        <w:rPr>
          <w:rFonts w:ascii="Book Antiqua" w:hAnsi="Book Antiqua" w:cs="Times New Roman"/>
          <w:sz w:val="24"/>
          <w:szCs w:val="24"/>
        </w:rPr>
        <w:t>Several concentric purse-string sutures are placed to invert the fistula into the rectum.</w:t>
      </w:r>
      <w:r w:rsidR="00937E29">
        <w:rPr>
          <w:rFonts w:ascii="Book Antiqua" w:hAnsi="Book Antiqua" w:cs="Times New Roman"/>
          <w:sz w:val="24"/>
          <w:szCs w:val="24"/>
        </w:rPr>
        <w:t xml:space="preserve"> </w:t>
      </w:r>
      <w:r w:rsidRPr="00D371E3">
        <w:rPr>
          <w:rFonts w:ascii="Book Antiqua" w:hAnsi="Book Antiqua" w:cs="Times New Roman"/>
          <w:sz w:val="24"/>
          <w:szCs w:val="24"/>
        </w:rPr>
        <w:t>The vaginal mucosa is then reapproximated.</w:t>
      </w:r>
      <w:r w:rsidR="00937E29">
        <w:rPr>
          <w:rFonts w:ascii="Book Antiqua" w:hAnsi="Book Antiqua" w:cs="Times New Roman"/>
          <w:sz w:val="24"/>
          <w:szCs w:val="24"/>
        </w:rPr>
        <w:t xml:space="preserve"> </w:t>
      </w:r>
      <w:r w:rsidRPr="00D371E3">
        <w:rPr>
          <w:rFonts w:ascii="Book Antiqua" w:hAnsi="Book Antiqua" w:cs="Times New Roman"/>
          <w:sz w:val="24"/>
          <w:szCs w:val="24"/>
        </w:rPr>
        <w:t>All surrounding tissue must be soft and pliable for this approach to be considered.</w:t>
      </w:r>
      <w:r w:rsidR="00937E29">
        <w:rPr>
          <w:rFonts w:ascii="Book Antiqua" w:hAnsi="Book Antiqua" w:cs="Times New Roman"/>
          <w:sz w:val="24"/>
          <w:szCs w:val="24"/>
        </w:rPr>
        <w:t xml:space="preserve"> </w:t>
      </w:r>
      <w:r w:rsidRPr="00D371E3">
        <w:rPr>
          <w:rFonts w:ascii="Book Antiqua" w:hAnsi="Book Antiqua" w:cs="Times New Roman"/>
          <w:sz w:val="24"/>
          <w:szCs w:val="24"/>
        </w:rPr>
        <w:t>It should be noted that there is no reported data on this technique in Crohn’s related RVF.</w:t>
      </w:r>
    </w:p>
    <w:p w14:paraId="1CFC18D6" w14:textId="77777777" w:rsidR="004A018B" w:rsidRPr="00D371E3" w:rsidRDefault="004A018B" w:rsidP="008D0069">
      <w:pPr>
        <w:spacing w:after="0" w:line="360" w:lineRule="auto"/>
        <w:jc w:val="both"/>
        <w:rPr>
          <w:rFonts w:ascii="Book Antiqua" w:hAnsi="Book Antiqua" w:cs="Times New Roman"/>
          <w:sz w:val="24"/>
          <w:szCs w:val="24"/>
        </w:rPr>
      </w:pPr>
    </w:p>
    <w:p w14:paraId="0E517940" w14:textId="7EBC139E" w:rsidR="004A018B" w:rsidRPr="000509F5" w:rsidRDefault="004A018B" w:rsidP="008D0069">
      <w:pPr>
        <w:spacing w:after="0" w:line="360" w:lineRule="auto"/>
        <w:jc w:val="both"/>
        <w:rPr>
          <w:rFonts w:ascii="Book Antiqua" w:hAnsi="Book Antiqua" w:cs="Times New Roman"/>
          <w:b/>
          <w:i/>
          <w:sz w:val="24"/>
          <w:szCs w:val="24"/>
        </w:rPr>
      </w:pPr>
      <w:r w:rsidRPr="000509F5">
        <w:rPr>
          <w:rFonts w:ascii="Book Antiqua" w:hAnsi="Book Antiqua" w:cs="Times New Roman"/>
          <w:b/>
          <w:i/>
          <w:sz w:val="24"/>
          <w:szCs w:val="24"/>
        </w:rPr>
        <w:t xml:space="preserve">Abdominal </w:t>
      </w:r>
      <w:r w:rsidR="000509F5" w:rsidRPr="000509F5">
        <w:rPr>
          <w:rFonts w:ascii="Book Antiqua" w:hAnsi="Book Antiqua" w:cs="Times New Roman"/>
          <w:b/>
          <w:i/>
          <w:sz w:val="24"/>
          <w:szCs w:val="24"/>
        </w:rPr>
        <w:t>a</w:t>
      </w:r>
      <w:r w:rsidRPr="000509F5">
        <w:rPr>
          <w:rFonts w:ascii="Book Antiqua" w:hAnsi="Book Antiqua" w:cs="Times New Roman"/>
          <w:b/>
          <w:i/>
          <w:sz w:val="24"/>
          <w:szCs w:val="24"/>
        </w:rPr>
        <w:t>pproaches</w:t>
      </w:r>
    </w:p>
    <w:p w14:paraId="6D7649A3" w14:textId="16FBFE46" w:rsidR="004A018B" w:rsidRPr="00D371E3" w:rsidRDefault="004A018B" w:rsidP="008D0069">
      <w:pPr>
        <w:spacing w:after="0" w:line="360" w:lineRule="auto"/>
        <w:jc w:val="both"/>
        <w:rPr>
          <w:rFonts w:ascii="Book Antiqua" w:hAnsi="Book Antiqua" w:cs="Times New Roman"/>
          <w:sz w:val="24"/>
          <w:szCs w:val="24"/>
        </w:rPr>
      </w:pPr>
      <w:r w:rsidRPr="000509F5">
        <w:rPr>
          <w:rFonts w:ascii="Book Antiqua" w:hAnsi="Book Antiqua" w:cs="Times New Roman"/>
          <w:b/>
          <w:sz w:val="24"/>
          <w:szCs w:val="24"/>
        </w:rPr>
        <w:t>Coloanal</w:t>
      </w:r>
      <w:r w:rsidR="000509F5" w:rsidRPr="000509F5">
        <w:rPr>
          <w:rFonts w:ascii="Book Antiqua" w:hAnsi="Book Antiqua" w:cs="Times New Roman"/>
          <w:b/>
          <w:sz w:val="24"/>
          <w:szCs w:val="24"/>
        </w:rPr>
        <w:t xml:space="preserve"> anastomosis and turbull-cutait pr</w:t>
      </w:r>
      <w:r w:rsidRPr="000509F5">
        <w:rPr>
          <w:rFonts w:ascii="Book Antiqua" w:hAnsi="Book Antiqua" w:cs="Times New Roman"/>
          <w:b/>
          <w:sz w:val="24"/>
          <w:szCs w:val="24"/>
        </w:rPr>
        <w:t>ocedure</w:t>
      </w:r>
      <w:r w:rsidR="000509F5">
        <w:rPr>
          <w:rFonts w:ascii="Book Antiqua" w:hAnsi="Book Antiqua" w:cs="Times New Roman" w:hint="eastAsia"/>
          <w:b/>
          <w:sz w:val="24"/>
          <w:szCs w:val="24"/>
          <w:lang w:eastAsia="zh-CN"/>
        </w:rPr>
        <w:t xml:space="preserve">: </w:t>
      </w:r>
      <w:r w:rsidRPr="00D371E3">
        <w:rPr>
          <w:rFonts w:ascii="Book Antiqua" w:hAnsi="Book Antiqua" w:cs="Times New Roman"/>
          <w:sz w:val="24"/>
          <w:szCs w:val="24"/>
        </w:rPr>
        <w:t>As mentioned previously, when performing the rectal sleeve advancement, a tension-free anastomosis may not be possible.</w:t>
      </w:r>
      <w:r w:rsidR="00937E29">
        <w:rPr>
          <w:rFonts w:ascii="Book Antiqua" w:hAnsi="Book Antiqua" w:cs="Times New Roman"/>
          <w:sz w:val="24"/>
          <w:szCs w:val="24"/>
        </w:rPr>
        <w:t xml:space="preserve"> </w:t>
      </w:r>
      <w:r w:rsidRPr="00D371E3">
        <w:rPr>
          <w:rFonts w:ascii="Book Antiqua" w:hAnsi="Book Antiqua" w:cs="Times New Roman"/>
          <w:sz w:val="24"/>
          <w:szCs w:val="24"/>
        </w:rPr>
        <w:t>In this scenario, a transabdominal approach is then used to complete the repair.</w:t>
      </w:r>
      <w:r w:rsidR="00937E29">
        <w:rPr>
          <w:rFonts w:ascii="Book Antiqua" w:hAnsi="Book Antiqua" w:cs="Times New Roman"/>
          <w:sz w:val="24"/>
          <w:szCs w:val="24"/>
        </w:rPr>
        <w:t xml:space="preserve"> </w:t>
      </w:r>
      <w:r w:rsidRPr="00D371E3">
        <w:rPr>
          <w:rFonts w:ascii="Book Antiqua" w:hAnsi="Book Antiqua" w:cs="Times New Roman"/>
          <w:sz w:val="24"/>
          <w:szCs w:val="24"/>
        </w:rPr>
        <w:t>This can be done with two main techniques:</w:t>
      </w:r>
      <w:r w:rsidR="00937E29">
        <w:rPr>
          <w:rFonts w:ascii="Book Antiqua" w:hAnsi="Book Antiqua" w:cs="Times New Roman"/>
          <w:sz w:val="24"/>
          <w:szCs w:val="24"/>
        </w:rPr>
        <w:t xml:space="preserve"> </w:t>
      </w:r>
      <w:r w:rsidRPr="00D371E3">
        <w:rPr>
          <w:rFonts w:ascii="Book Antiqua" w:hAnsi="Book Antiqua" w:cs="Times New Roman"/>
          <w:sz w:val="24"/>
          <w:szCs w:val="24"/>
        </w:rPr>
        <w:t>an immediate hand-sewn coloanal anastomosis or a delayed coloanal anastomosis (Turnbull-Cutait).</w:t>
      </w:r>
      <w:r w:rsidR="00937E29">
        <w:rPr>
          <w:rFonts w:ascii="Book Antiqua" w:hAnsi="Book Antiqua" w:cs="Times New Roman"/>
          <w:sz w:val="24"/>
          <w:szCs w:val="24"/>
        </w:rPr>
        <w:t xml:space="preserve"> </w:t>
      </w:r>
      <w:r w:rsidRPr="00D371E3">
        <w:rPr>
          <w:rFonts w:ascii="Book Antiqua" w:hAnsi="Book Antiqua" w:cs="Times New Roman"/>
          <w:sz w:val="24"/>
          <w:szCs w:val="24"/>
        </w:rPr>
        <w:t>After complete rectal (and if needed) descending and splenic flexure mobilization, the colon is passed transanally.</w:t>
      </w:r>
      <w:r w:rsidR="00937E29">
        <w:rPr>
          <w:rFonts w:ascii="Book Antiqua" w:hAnsi="Book Antiqua" w:cs="Times New Roman"/>
          <w:sz w:val="24"/>
          <w:szCs w:val="24"/>
        </w:rPr>
        <w:t xml:space="preserve"> </w:t>
      </w:r>
      <w:r w:rsidRPr="00D371E3">
        <w:rPr>
          <w:rFonts w:ascii="Book Antiqua" w:hAnsi="Book Antiqua" w:cs="Times New Roman"/>
          <w:sz w:val="24"/>
          <w:szCs w:val="24"/>
        </w:rPr>
        <w:t>If the local conditions in the anus are satisfactory, a standard hand-sewn coloanal anastomosis is performed immediately.</w:t>
      </w:r>
      <w:r w:rsidR="00937E29">
        <w:rPr>
          <w:rFonts w:ascii="Book Antiqua" w:hAnsi="Book Antiqua" w:cs="Times New Roman"/>
          <w:sz w:val="24"/>
          <w:szCs w:val="24"/>
        </w:rPr>
        <w:t xml:space="preserve"> </w:t>
      </w:r>
      <w:r w:rsidRPr="00D371E3">
        <w:rPr>
          <w:rFonts w:ascii="Book Antiqua" w:hAnsi="Book Antiqua" w:cs="Times New Roman"/>
          <w:sz w:val="24"/>
          <w:szCs w:val="24"/>
        </w:rPr>
        <w:t>When there are other fistulous tracts close to the neodentate line or the internal opening of the fistula is close to the suture line, a delayed coloanal anastomosis as described by Cutait and Turnbull</w:t>
      </w:r>
      <w:r w:rsidR="00937E29" w:rsidRPr="00937E29">
        <w:rPr>
          <w:rFonts w:ascii="Book Antiqua" w:hAnsi="Book Antiqua" w:cs="Times New Roman"/>
          <w:sz w:val="24"/>
          <w:szCs w:val="24"/>
          <w:vertAlign w:val="superscript"/>
        </w:rPr>
        <w:t>[</w:t>
      </w:r>
      <w:r w:rsidRPr="00D371E3">
        <w:rPr>
          <w:rFonts w:ascii="Book Antiqua" w:hAnsi="Book Antiqua" w:cs="Times New Roman"/>
          <w:sz w:val="24"/>
          <w:szCs w:val="24"/>
          <w:vertAlign w:val="superscript"/>
        </w:rPr>
        <w:t>35-37]</w:t>
      </w:r>
      <w:r w:rsidRPr="00D371E3">
        <w:rPr>
          <w:rFonts w:ascii="Book Antiqua" w:hAnsi="Book Antiqua" w:cs="Times New Roman"/>
          <w:sz w:val="24"/>
          <w:szCs w:val="24"/>
        </w:rPr>
        <w:t xml:space="preserve"> should be considered.</w:t>
      </w:r>
      <w:r w:rsidR="00937E29">
        <w:rPr>
          <w:rFonts w:ascii="Book Antiqua" w:hAnsi="Book Antiqua" w:cs="Times New Roman"/>
          <w:sz w:val="24"/>
          <w:szCs w:val="24"/>
        </w:rPr>
        <w:t xml:space="preserve"> </w:t>
      </w:r>
      <w:r w:rsidRPr="00D371E3">
        <w:rPr>
          <w:rFonts w:ascii="Book Antiqua" w:hAnsi="Book Antiqua" w:cs="Times New Roman"/>
          <w:sz w:val="24"/>
          <w:szCs w:val="24"/>
        </w:rPr>
        <w:t>The highlight of this procedure relies on placing 8 sutures around the anus through the neodentate line.</w:t>
      </w:r>
      <w:r w:rsidR="00937E29">
        <w:rPr>
          <w:rFonts w:ascii="Book Antiqua" w:hAnsi="Book Antiqua" w:cs="Times New Roman"/>
          <w:sz w:val="24"/>
          <w:szCs w:val="24"/>
        </w:rPr>
        <w:t xml:space="preserve"> </w:t>
      </w:r>
      <w:r w:rsidRPr="00D371E3">
        <w:rPr>
          <w:rFonts w:ascii="Book Antiqua" w:hAnsi="Book Antiqua" w:cs="Times New Roman"/>
          <w:sz w:val="24"/>
          <w:szCs w:val="24"/>
        </w:rPr>
        <w:t xml:space="preserve">Then the proximal bowel is extruded out the anus and </w:t>
      </w:r>
      <w:r w:rsidRPr="00D371E3">
        <w:rPr>
          <w:rFonts w:ascii="Book Antiqua" w:hAnsi="Book Antiqua" w:cs="Times New Roman"/>
          <w:sz w:val="24"/>
          <w:szCs w:val="24"/>
        </w:rPr>
        <w:lastRenderedPageBreak/>
        <w:t>(along with the sutures with needles) wrapped in gauze and stabilized. Then after 5-7 d the extruded bowel is amputated and using the already placed sutures, the coloanal anastomosis is completed (Figure 4).</w:t>
      </w:r>
      <w:r w:rsidR="00937E29">
        <w:rPr>
          <w:rFonts w:ascii="Book Antiqua" w:hAnsi="Book Antiqua" w:cs="Times New Roman"/>
          <w:sz w:val="24"/>
          <w:szCs w:val="24"/>
        </w:rPr>
        <w:t xml:space="preserve"> </w:t>
      </w:r>
      <w:r w:rsidRPr="00D371E3">
        <w:rPr>
          <w:rFonts w:ascii="Book Antiqua" w:hAnsi="Book Antiqua" w:cs="Times New Roman"/>
          <w:sz w:val="24"/>
          <w:szCs w:val="24"/>
        </w:rPr>
        <w:t>This delayed maturation allows the portion of the bowel in the anal canal to adhere to the denuded surface and seal prior to amputation.</w:t>
      </w:r>
      <w:r w:rsidR="00937E29">
        <w:rPr>
          <w:rFonts w:ascii="Book Antiqua" w:hAnsi="Book Antiqua" w:cs="Times New Roman"/>
          <w:sz w:val="24"/>
          <w:szCs w:val="24"/>
        </w:rPr>
        <w:t xml:space="preserve"> </w:t>
      </w:r>
      <w:r w:rsidRPr="00D371E3">
        <w:rPr>
          <w:rFonts w:ascii="Book Antiqua" w:hAnsi="Book Antiqua" w:cs="Times New Roman"/>
          <w:sz w:val="24"/>
          <w:szCs w:val="24"/>
        </w:rPr>
        <w:t xml:space="preserve">El-Gazzaz </w:t>
      </w:r>
      <w:r w:rsidR="005A30DB" w:rsidRPr="005A30DB">
        <w:rPr>
          <w:rFonts w:ascii="Book Antiqua" w:hAnsi="Book Antiqua" w:cs="Times New Roman"/>
          <w:i/>
          <w:sz w:val="24"/>
          <w:szCs w:val="24"/>
        </w:rPr>
        <w:t>et al</w:t>
      </w:r>
      <w:r w:rsidR="00A030D8" w:rsidRPr="00937E29">
        <w:rPr>
          <w:rFonts w:ascii="Book Antiqua" w:hAnsi="Book Antiqua" w:cs="Times New Roman"/>
          <w:sz w:val="24"/>
          <w:szCs w:val="24"/>
          <w:vertAlign w:val="superscript"/>
        </w:rPr>
        <w:t>[</w:t>
      </w:r>
      <w:r w:rsidR="00A030D8" w:rsidRPr="00D371E3">
        <w:rPr>
          <w:rFonts w:ascii="Book Antiqua" w:hAnsi="Book Antiqua" w:cs="Times New Roman"/>
          <w:sz w:val="24"/>
          <w:szCs w:val="24"/>
          <w:vertAlign w:val="superscript"/>
        </w:rPr>
        <w:t>6]</w:t>
      </w:r>
      <w:r w:rsidRPr="00D371E3">
        <w:rPr>
          <w:rFonts w:ascii="Book Antiqua" w:hAnsi="Book Antiqua" w:cs="Times New Roman"/>
          <w:sz w:val="24"/>
          <w:szCs w:val="24"/>
        </w:rPr>
        <w:t xml:space="preserve"> reported on this technique in 7 patients with CD associated RVF, with a 57.1% healing rate.</w:t>
      </w:r>
    </w:p>
    <w:p w14:paraId="5761DD3B" w14:textId="77777777" w:rsidR="00775B76" w:rsidRPr="00D371E3" w:rsidRDefault="00775B76" w:rsidP="008D0069">
      <w:pPr>
        <w:spacing w:after="0" w:line="360" w:lineRule="auto"/>
        <w:jc w:val="both"/>
        <w:rPr>
          <w:rFonts w:ascii="Book Antiqua" w:hAnsi="Book Antiqua" w:cs="Times New Roman"/>
          <w:sz w:val="24"/>
          <w:szCs w:val="24"/>
          <w:u w:val="single"/>
        </w:rPr>
      </w:pPr>
    </w:p>
    <w:p w14:paraId="3DF07AEF" w14:textId="7B25DC2A" w:rsidR="004A018B" w:rsidRPr="00A030D8" w:rsidRDefault="004A018B" w:rsidP="008D0069">
      <w:pPr>
        <w:spacing w:after="0" w:line="360" w:lineRule="auto"/>
        <w:jc w:val="both"/>
        <w:rPr>
          <w:rFonts w:ascii="Book Antiqua" w:hAnsi="Book Antiqua" w:cs="Times New Roman"/>
          <w:b/>
          <w:i/>
          <w:sz w:val="24"/>
          <w:szCs w:val="24"/>
        </w:rPr>
      </w:pPr>
      <w:r w:rsidRPr="00A030D8">
        <w:rPr>
          <w:rFonts w:ascii="Book Antiqua" w:hAnsi="Book Antiqua" w:cs="Times New Roman"/>
          <w:b/>
          <w:i/>
          <w:sz w:val="24"/>
          <w:szCs w:val="24"/>
        </w:rPr>
        <w:t>Miscellaneous</w:t>
      </w:r>
      <w:r w:rsidR="004F66DD" w:rsidRPr="00A030D8">
        <w:rPr>
          <w:rFonts w:ascii="Book Antiqua" w:hAnsi="Book Antiqua" w:cs="Times New Roman"/>
          <w:b/>
          <w:i/>
          <w:sz w:val="24"/>
          <w:szCs w:val="24"/>
        </w:rPr>
        <w:t xml:space="preserve"> r</w:t>
      </w:r>
      <w:r w:rsidRPr="00A030D8">
        <w:rPr>
          <w:rFonts w:ascii="Book Antiqua" w:hAnsi="Book Antiqua" w:cs="Times New Roman"/>
          <w:b/>
          <w:i/>
          <w:sz w:val="24"/>
          <w:szCs w:val="24"/>
        </w:rPr>
        <w:t>epairs</w:t>
      </w:r>
    </w:p>
    <w:p w14:paraId="689B444A" w14:textId="7E9A0D1F" w:rsidR="004A018B" w:rsidRPr="00D371E3" w:rsidRDefault="004A018B" w:rsidP="008D0069">
      <w:pPr>
        <w:spacing w:after="0" w:line="360" w:lineRule="auto"/>
        <w:jc w:val="both"/>
        <w:rPr>
          <w:rFonts w:ascii="Book Antiqua" w:hAnsi="Book Antiqua" w:cs="Times New Roman"/>
          <w:sz w:val="24"/>
          <w:szCs w:val="24"/>
        </w:rPr>
      </w:pPr>
      <w:r w:rsidRPr="00A030D8">
        <w:rPr>
          <w:rFonts w:ascii="Book Antiqua" w:hAnsi="Book Antiqua" w:cs="Times New Roman"/>
          <w:b/>
          <w:sz w:val="24"/>
          <w:szCs w:val="24"/>
        </w:rPr>
        <w:t xml:space="preserve">Tissue </w:t>
      </w:r>
      <w:r w:rsidR="00A030D8" w:rsidRPr="00A030D8">
        <w:rPr>
          <w:rFonts w:ascii="Book Antiqua" w:hAnsi="Book Antiqua" w:cs="Times New Roman"/>
          <w:b/>
          <w:sz w:val="24"/>
          <w:szCs w:val="24"/>
        </w:rPr>
        <w:t>i</w:t>
      </w:r>
      <w:r w:rsidRPr="00A030D8">
        <w:rPr>
          <w:rFonts w:ascii="Book Antiqua" w:hAnsi="Book Antiqua" w:cs="Times New Roman"/>
          <w:b/>
          <w:sz w:val="24"/>
          <w:szCs w:val="24"/>
        </w:rPr>
        <w:t>nterposition</w:t>
      </w:r>
      <w:r w:rsidR="00A030D8">
        <w:rPr>
          <w:rFonts w:ascii="Book Antiqua" w:hAnsi="Book Antiqua" w:cs="Times New Roman" w:hint="eastAsia"/>
          <w:sz w:val="24"/>
          <w:szCs w:val="24"/>
          <w:lang w:eastAsia="zh-CN"/>
        </w:rPr>
        <w:t xml:space="preserve">: </w:t>
      </w:r>
      <w:r w:rsidRPr="00D371E3">
        <w:rPr>
          <w:rFonts w:ascii="Book Antiqua" w:hAnsi="Book Antiqua" w:cs="Times New Roman"/>
          <w:sz w:val="24"/>
          <w:szCs w:val="24"/>
        </w:rPr>
        <w:t>Tissue interposition achieves bringing healthy, well vascularized tissue between the rectal and vaginal walls and acts as a buttress to suture lines as was mentioned in the transverse perineal approach above.</w:t>
      </w:r>
      <w:r w:rsidR="00937E29">
        <w:rPr>
          <w:rFonts w:ascii="Book Antiqua" w:hAnsi="Book Antiqua" w:cs="Times New Roman"/>
          <w:sz w:val="24"/>
          <w:szCs w:val="24"/>
        </w:rPr>
        <w:t xml:space="preserve"> </w:t>
      </w:r>
      <w:r w:rsidRPr="00D371E3">
        <w:rPr>
          <w:rFonts w:ascii="Book Antiqua" w:hAnsi="Book Antiqua" w:cs="Times New Roman"/>
          <w:sz w:val="24"/>
          <w:szCs w:val="24"/>
        </w:rPr>
        <w:t>Successful use of the gracilis muscle interposition has been reported for Crohn’s RVF repairs, especially after other failed repairs.</w:t>
      </w:r>
      <w:r w:rsidR="00937E29">
        <w:rPr>
          <w:rFonts w:ascii="Book Antiqua" w:hAnsi="Book Antiqua" w:cs="Times New Roman"/>
          <w:sz w:val="24"/>
          <w:szCs w:val="24"/>
        </w:rPr>
        <w:t xml:space="preserve"> </w:t>
      </w:r>
      <w:r w:rsidRPr="00D371E3">
        <w:rPr>
          <w:rFonts w:ascii="Book Antiqua" w:hAnsi="Book Antiqua" w:cs="Times New Roman"/>
          <w:sz w:val="24"/>
          <w:szCs w:val="24"/>
        </w:rPr>
        <w:t xml:space="preserve">Zmora </w:t>
      </w:r>
      <w:r w:rsidR="005A30DB" w:rsidRPr="005A30DB">
        <w:rPr>
          <w:rFonts w:ascii="Book Antiqua" w:hAnsi="Book Antiqua" w:cs="Times New Roman"/>
          <w:i/>
          <w:sz w:val="24"/>
          <w:szCs w:val="24"/>
        </w:rPr>
        <w:t>et al</w:t>
      </w:r>
      <w:r w:rsidR="0011012A" w:rsidRPr="00937E29">
        <w:rPr>
          <w:rFonts w:ascii="Book Antiqua" w:hAnsi="Book Antiqua" w:cs="Times New Roman"/>
          <w:sz w:val="24"/>
          <w:szCs w:val="24"/>
          <w:vertAlign w:val="superscript"/>
        </w:rPr>
        <w:t>[</w:t>
      </w:r>
      <w:r w:rsidR="0011012A" w:rsidRPr="00D371E3">
        <w:rPr>
          <w:rFonts w:ascii="Book Antiqua" w:hAnsi="Book Antiqua" w:cs="Times New Roman"/>
          <w:sz w:val="24"/>
          <w:szCs w:val="24"/>
          <w:vertAlign w:val="superscript"/>
        </w:rPr>
        <w:t>38]</w:t>
      </w:r>
      <w:r w:rsidRPr="00D371E3">
        <w:rPr>
          <w:rFonts w:ascii="Book Antiqua" w:hAnsi="Book Antiqua" w:cs="Times New Roman"/>
          <w:sz w:val="24"/>
          <w:szCs w:val="24"/>
        </w:rPr>
        <w:t xml:space="preserve"> reported on their use of the gracilis flap in nine patients for various causes of fistula, including 3 rectourethral fistulae, 1 pouch-vaginal fistula, and 5 RVF (2 CD associated RVF).</w:t>
      </w:r>
      <w:r w:rsidR="00937E29">
        <w:rPr>
          <w:rFonts w:ascii="Book Antiqua" w:hAnsi="Book Antiqua" w:cs="Times New Roman"/>
          <w:sz w:val="24"/>
          <w:szCs w:val="24"/>
        </w:rPr>
        <w:t xml:space="preserve"> </w:t>
      </w:r>
      <w:r w:rsidRPr="00D371E3">
        <w:rPr>
          <w:rFonts w:ascii="Book Antiqua" w:hAnsi="Book Antiqua" w:cs="Times New Roman"/>
          <w:sz w:val="24"/>
          <w:szCs w:val="24"/>
        </w:rPr>
        <w:t>All patients underwent fecal diversion.</w:t>
      </w:r>
      <w:r w:rsidR="00937E29">
        <w:rPr>
          <w:rFonts w:ascii="Book Antiqua" w:hAnsi="Book Antiqua" w:cs="Times New Roman"/>
          <w:sz w:val="24"/>
          <w:szCs w:val="24"/>
        </w:rPr>
        <w:t xml:space="preserve"> </w:t>
      </w:r>
      <w:r w:rsidRPr="00D371E3">
        <w:rPr>
          <w:rFonts w:ascii="Book Antiqua" w:hAnsi="Book Antiqua" w:cs="Times New Roman"/>
          <w:sz w:val="24"/>
          <w:szCs w:val="24"/>
        </w:rPr>
        <w:t>Seven patients achieved successful closure with this technique, with 1 CD associated fistulae achieving closure.</w:t>
      </w:r>
      <w:r w:rsidR="00937E29">
        <w:rPr>
          <w:rFonts w:ascii="Book Antiqua" w:hAnsi="Book Antiqua" w:cs="Times New Roman"/>
          <w:sz w:val="24"/>
          <w:szCs w:val="24"/>
        </w:rPr>
        <w:t xml:space="preserve"> </w:t>
      </w:r>
      <w:r w:rsidRPr="00D371E3">
        <w:rPr>
          <w:rFonts w:ascii="Book Antiqua" w:hAnsi="Book Antiqua" w:cs="Times New Roman"/>
          <w:sz w:val="24"/>
          <w:szCs w:val="24"/>
        </w:rPr>
        <w:t>The authors emphasized the importance of fecal diversion, performing a tension-free rectal repair, and the use of a well-vascularized muscle pedicle.</w:t>
      </w:r>
      <w:r w:rsidR="00937E29">
        <w:rPr>
          <w:rFonts w:ascii="Book Antiqua" w:hAnsi="Book Antiqua" w:cs="Times New Roman"/>
          <w:sz w:val="24"/>
          <w:szCs w:val="24"/>
        </w:rPr>
        <w:t xml:space="preserve"> </w:t>
      </w:r>
      <w:r w:rsidRPr="00D371E3">
        <w:rPr>
          <w:rFonts w:ascii="Book Antiqua" w:hAnsi="Book Antiqua" w:cs="Times New Roman"/>
          <w:sz w:val="24"/>
          <w:szCs w:val="24"/>
        </w:rPr>
        <w:t>They recommend the gracilis interposition in failed RVF repairs and noted that even though the rate of success in CD is not as high as a surgeon would prefer, a gracilis transposition can be attempted and should be considered.</w:t>
      </w:r>
      <w:r w:rsidR="00937E29">
        <w:rPr>
          <w:rFonts w:ascii="Book Antiqua" w:hAnsi="Book Antiqua" w:cs="Times New Roman"/>
          <w:sz w:val="24"/>
          <w:szCs w:val="24"/>
        </w:rPr>
        <w:t xml:space="preserve"> </w:t>
      </w:r>
      <w:r w:rsidRPr="00D371E3">
        <w:rPr>
          <w:rFonts w:ascii="Book Antiqua" w:hAnsi="Book Antiqua" w:cs="Times New Roman"/>
          <w:sz w:val="24"/>
          <w:szCs w:val="24"/>
        </w:rPr>
        <w:t xml:space="preserve"> Similarly, in a study by Lefevre </w:t>
      </w:r>
      <w:r w:rsidR="005A30DB" w:rsidRPr="005A30DB">
        <w:rPr>
          <w:rFonts w:ascii="Book Antiqua" w:hAnsi="Book Antiqua" w:cs="Times New Roman"/>
          <w:i/>
          <w:sz w:val="24"/>
          <w:szCs w:val="24"/>
        </w:rPr>
        <w:t>et al</w:t>
      </w:r>
      <w:r w:rsidR="004B163B" w:rsidRPr="00937E29">
        <w:rPr>
          <w:rFonts w:ascii="Book Antiqua" w:hAnsi="Book Antiqua" w:cs="Times New Roman"/>
          <w:sz w:val="24"/>
          <w:szCs w:val="24"/>
          <w:vertAlign w:val="superscript"/>
        </w:rPr>
        <w:t>[</w:t>
      </w:r>
      <w:r w:rsidR="004B163B" w:rsidRPr="00D371E3">
        <w:rPr>
          <w:rFonts w:ascii="Book Antiqua" w:hAnsi="Book Antiqua" w:cs="Times New Roman"/>
          <w:sz w:val="24"/>
          <w:szCs w:val="24"/>
          <w:vertAlign w:val="superscript"/>
        </w:rPr>
        <w:t>39]</w:t>
      </w:r>
      <w:r w:rsidRPr="00D371E3">
        <w:rPr>
          <w:rFonts w:ascii="Book Antiqua" w:hAnsi="Book Antiqua" w:cs="Times New Roman"/>
          <w:sz w:val="24"/>
          <w:szCs w:val="24"/>
        </w:rPr>
        <w:t>, 4/5 women with Crohn’s RVF were successfully closed at a 28 month follow-up, with the use of a gracilis muscle interposition.</w:t>
      </w:r>
    </w:p>
    <w:p w14:paraId="2797A82C" w14:textId="641CF234" w:rsidR="004A018B" w:rsidRPr="00D371E3" w:rsidRDefault="004A018B" w:rsidP="000A4CE6">
      <w:pPr>
        <w:spacing w:after="0" w:line="360" w:lineRule="auto"/>
        <w:ind w:firstLineChars="150" w:firstLine="360"/>
        <w:jc w:val="both"/>
        <w:rPr>
          <w:rFonts w:ascii="Book Antiqua" w:hAnsi="Book Antiqua" w:cs="Times New Roman"/>
          <w:sz w:val="24"/>
          <w:szCs w:val="24"/>
        </w:rPr>
      </w:pPr>
      <w:r w:rsidRPr="00D371E3">
        <w:rPr>
          <w:rFonts w:ascii="Book Antiqua" w:hAnsi="Book Antiqua" w:cs="Times New Roman"/>
          <w:sz w:val="24"/>
          <w:szCs w:val="24"/>
        </w:rPr>
        <w:t>The Martius (bulbocavernosus) flap may be used as an adjunct to transperineal repairs with anal sphincter reconstruction (Figure 5).</w:t>
      </w:r>
      <w:r w:rsidR="00937E29">
        <w:rPr>
          <w:rFonts w:ascii="Book Antiqua" w:hAnsi="Book Antiqua" w:cs="Times New Roman"/>
          <w:sz w:val="24"/>
          <w:szCs w:val="24"/>
        </w:rPr>
        <w:t xml:space="preserve"> </w:t>
      </w:r>
      <w:r w:rsidRPr="00D371E3">
        <w:rPr>
          <w:rFonts w:ascii="Book Antiqua" w:hAnsi="Book Antiqua" w:cs="Times New Roman"/>
          <w:sz w:val="24"/>
          <w:szCs w:val="24"/>
        </w:rPr>
        <w:t>The Martius flap has been reported to improve closure rates and possibly lead to better functional outcomes as well</w:t>
      </w:r>
      <w:r w:rsidR="00937E29" w:rsidRPr="00937E29">
        <w:rPr>
          <w:rFonts w:ascii="Book Antiqua" w:hAnsi="Book Antiqua" w:cs="Times New Roman"/>
          <w:sz w:val="24"/>
          <w:szCs w:val="24"/>
          <w:vertAlign w:val="superscript"/>
        </w:rPr>
        <w:t>[</w:t>
      </w:r>
      <w:r w:rsidRPr="00D371E3">
        <w:rPr>
          <w:rFonts w:ascii="Book Antiqua" w:hAnsi="Book Antiqua" w:cs="Times New Roman"/>
          <w:sz w:val="24"/>
          <w:szCs w:val="24"/>
          <w:vertAlign w:val="superscript"/>
        </w:rPr>
        <w:t>40]</w:t>
      </w:r>
      <w:r w:rsidRPr="00D371E3">
        <w:rPr>
          <w:rFonts w:ascii="Book Antiqua" w:hAnsi="Book Antiqua" w:cs="Times New Roman"/>
          <w:sz w:val="24"/>
          <w:szCs w:val="24"/>
        </w:rPr>
        <w:t>.</w:t>
      </w:r>
      <w:r w:rsidR="00937E29">
        <w:rPr>
          <w:rFonts w:ascii="Book Antiqua" w:hAnsi="Book Antiqua" w:cs="Times New Roman"/>
          <w:sz w:val="24"/>
          <w:szCs w:val="24"/>
        </w:rPr>
        <w:t xml:space="preserve"> </w:t>
      </w:r>
      <w:r w:rsidRPr="00D371E3">
        <w:rPr>
          <w:rFonts w:ascii="Book Antiqua" w:hAnsi="Book Antiqua" w:cs="Times New Roman"/>
          <w:sz w:val="24"/>
          <w:szCs w:val="24"/>
        </w:rPr>
        <w:t xml:space="preserve">McNevins </w:t>
      </w:r>
      <w:r w:rsidR="005A30DB" w:rsidRPr="005A30DB">
        <w:rPr>
          <w:rFonts w:ascii="Book Antiqua" w:hAnsi="Book Antiqua" w:cs="Times New Roman"/>
          <w:i/>
          <w:sz w:val="24"/>
          <w:szCs w:val="24"/>
        </w:rPr>
        <w:t>et al</w:t>
      </w:r>
      <w:r w:rsidR="00C81B3F" w:rsidRPr="00937E29">
        <w:rPr>
          <w:rFonts w:ascii="Book Antiqua" w:hAnsi="Book Antiqua" w:cs="Times New Roman"/>
          <w:sz w:val="24"/>
          <w:szCs w:val="24"/>
          <w:vertAlign w:val="superscript"/>
        </w:rPr>
        <w:t>[</w:t>
      </w:r>
      <w:r w:rsidR="00C81B3F" w:rsidRPr="00D371E3">
        <w:rPr>
          <w:rFonts w:ascii="Book Antiqua" w:hAnsi="Book Antiqua" w:cs="Times New Roman"/>
          <w:sz w:val="24"/>
          <w:szCs w:val="24"/>
          <w:vertAlign w:val="superscript"/>
        </w:rPr>
        <w:t>40]</w:t>
      </w:r>
      <w:r w:rsidRPr="00D371E3">
        <w:rPr>
          <w:rFonts w:ascii="Book Antiqua" w:hAnsi="Book Antiqua" w:cs="Times New Roman"/>
          <w:sz w:val="24"/>
          <w:szCs w:val="24"/>
        </w:rPr>
        <w:t xml:space="preserve"> reported on 16 patients with complex anovaginal fistulae, including 2 with Crohn’s disease.</w:t>
      </w:r>
      <w:r w:rsidR="00937E29">
        <w:rPr>
          <w:rFonts w:ascii="Book Antiqua" w:hAnsi="Book Antiqua" w:cs="Times New Roman"/>
          <w:sz w:val="24"/>
          <w:szCs w:val="24"/>
        </w:rPr>
        <w:t xml:space="preserve"> </w:t>
      </w:r>
      <w:r w:rsidRPr="00D371E3">
        <w:rPr>
          <w:rFonts w:ascii="Book Antiqua" w:hAnsi="Book Antiqua" w:cs="Times New Roman"/>
          <w:sz w:val="24"/>
          <w:szCs w:val="24"/>
        </w:rPr>
        <w:t xml:space="preserve">They reported success in 15 women and concluded </w:t>
      </w:r>
      <w:r w:rsidRPr="00D371E3">
        <w:rPr>
          <w:rFonts w:ascii="Book Antiqua" w:hAnsi="Book Antiqua" w:cs="Times New Roman"/>
          <w:sz w:val="24"/>
          <w:szCs w:val="24"/>
        </w:rPr>
        <w:lastRenderedPageBreak/>
        <w:t>that the Martius flap can be combined with an anterior sphincter repair for complex RVF with minimal morbidity.</w:t>
      </w:r>
    </w:p>
    <w:p w14:paraId="001B58EF" w14:textId="7A1AE642" w:rsidR="004A018B" w:rsidRPr="00D371E3" w:rsidRDefault="004A018B" w:rsidP="00C81B3F">
      <w:pPr>
        <w:spacing w:after="0" w:line="360" w:lineRule="auto"/>
        <w:ind w:firstLineChars="200" w:firstLine="480"/>
        <w:jc w:val="both"/>
        <w:rPr>
          <w:rFonts w:ascii="Book Antiqua" w:hAnsi="Book Antiqua" w:cs="Times New Roman"/>
          <w:sz w:val="24"/>
          <w:szCs w:val="24"/>
        </w:rPr>
      </w:pPr>
      <w:r w:rsidRPr="00D371E3">
        <w:rPr>
          <w:rFonts w:ascii="Book Antiqua" w:hAnsi="Book Antiqua" w:cs="Times New Roman"/>
          <w:sz w:val="24"/>
          <w:szCs w:val="24"/>
        </w:rPr>
        <w:t>Overall there are few studies utilizing the gracilis or Martius flaps in CD RVF.</w:t>
      </w:r>
      <w:r w:rsidR="00937E29">
        <w:rPr>
          <w:rFonts w:ascii="Book Antiqua" w:hAnsi="Book Antiqua" w:cs="Times New Roman"/>
          <w:sz w:val="24"/>
          <w:szCs w:val="24"/>
        </w:rPr>
        <w:t xml:space="preserve"> </w:t>
      </w:r>
      <w:r w:rsidRPr="00D371E3">
        <w:rPr>
          <w:rFonts w:ascii="Book Antiqua" w:hAnsi="Book Antiqua" w:cs="Times New Roman"/>
          <w:sz w:val="24"/>
          <w:szCs w:val="24"/>
        </w:rPr>
        <w:t>These studies have limited numbers of patients.</w:t>
      </w:r>
      <w:r w:rsidR="00937E29">
        <w:rPr>
          <w:rFonts w:ascii="Book Antiqua" w:hAnsi="Book Antiqua" w:cs="Times New Roman"/>
          <w:sz w:val="24"/>
          <w:szCs w:val="24"/>
        </w:rPr>
        <w:t xml:space="preserve"> </w:t>
      </w:r>
      <w:r w:rsidRPr="00D371E3">
        <w:rPr>
          <w:rFonts w:ascii="Book Antiqua" w:hAnsi="Book Antiqua" w:cs="Times New Roman"/>
          <w:sz w:val="24"/>
          <w:szCs w:val="24"/>
        </w:rPr>
        <w:t>Therefore it is not clear if the use of gracilis or Martius flaps improves outcomes after RVF repair.</w:t>
      </w:r>
    </w:p>
    <w:p w14:paraId="342F7E19" w14:textId="77777777" w:rsidR="004A018B" w:rsidRPr="00D371E3" w:rsidRDefault="004A018B" w:rsidP="008D0069">
      <w:pPr>
        <w:spacing w:after="0" w:line="360" w:lineRule="auto"/>
        <w:jc w:val="both"/>
        <w:rPr>
          <w:rFonts w:ascii="Book Antiqua" w:hAnsi="Book Antiqua" w:cs="Times New Roman"/>
          <w:sz w:val="24"/>
          <w:szCs w:val="24"/>
        </w:rPr>
      </w:pPr>
    </w:p>
    <w:p w14:paraId="72EEFA17" w14:textId="57E35D46" w:rsidR="004A018B" w:rsidRPr="00D371E3" w:rsidRDefault="004A018B" w:rsidP="008D0069">
      <w:pPr>
        <w:spacing w:after="0" w:line="360" w:lineRule="auto"/>
        <w:jc w:val="both"/>
        <w:rPr>
          <w:rFonts w:ascii="Book Antiqua" w:hAnsi="Book Antiqua" w:cs="Times New Roman"/>
          <w:sz w:val="24"/>
          <w:szCs w:val="24"/>
        </w:rPr>
      </w:pPr>
      <w:r w:rsidRPr="00C81B3F">
        <w:rPr>
          <w:rFonts w:ascii="Book Antiqua" w:hAnsi="Book Antiqua" w:cs="Times New Roman"/>
          <w:b/>
          <w:sz w:val="24"/>
          <w:szCs w:val="24"/>
        </w:rPr>
        <w:t>Bioprosthetics</w:t>
      </w:r>
      <w:r w:rsidR="00C81B3F">
        <w:rPr>
          <w:rFonts w:ascii="Book Antiqua" w:hAnsi="Book Antiqua" w:cs="Times New Roman" w:hint="eastAsia"/>
          <w:b/>
          <w:sz w:val="24"/>
          <w:szCs w:val="24"/>
          <w:lang w:eastAsia="zh-CN"/>
        </w:rPr>
        <w:t xml:space="preserve">: </w:t>
      </w:r>
      <w:r w:rsidRPr="00D371E3">
        <w:rPr>
          <w:rFonts w:ascii="Book Antiqua" w:hAnsi="Book Antiqua" w:cs="Times New Roman"/>
          <w:sz w:val="24"/>
          <w:szCs w:val="24"/>
        </w:rPr>
        <w:t>A bioprosthetic fistula plug made from lyophilized porcine intestinal submucosa is a technically feasible option in closing RVF, but the data on its use in Crohn’s-related RVF is limited.</w:t>
      </w:r>
      <w:r w:rsidR="00937E29">
        <w:rPr>
          <w:rFonts w:ascii="Book Antiqua" w:hAnsi="Book Antiqua" w:cs="Times New Roman"/>
          <w:sz w:val="24"/>
          <w:szCs w:val="24"/>
        </w:rPr>
        <w:t xml:space="preserve"> </w:t>
      </w:r>
      <w:r w:rsidRPr="00D371E3">
        <w:rPr>
          <w:rFonts w:ascii="Book Antiqua" w:hAnsi="Book Antiqua" w:cs="Times New Roman"/>
          <w:sz w:val="24"/>
          <w:szCs w:val="24"/>
        </w:rPr>
        <w:t xml:space="preserve">Schwandner </w:t>
      </w:r>
      <w:r w:rsidR="005A30DB" w:rsidRPr="005A30DB">
        <w:rPr>
          <w:rFonts w:ascii="Book Antiqua" w:hAnsi="Book Antiqua" w:cs="Times New Roman"/>
          <w:i/>
          <w:sz w:val="24"/>
          <w:szCs w:val="24"/>
        </w:rPr>
        <w:t>et al</w:t>
      </w:r>
      <w:r w:rsidR="005B6E2E" w:rsidRPr="00937E29">
        <w:rPr>
          <w:rFonts w:ascii="Book Antiqua" w:hAnsi="Book Antiqua" w:cs="Times New Roman"/>
          <w:sz w:val="24"/>
          <w:szCs w:val="24"/>
          <w:vertAlign w:val="superscript"/>
        </w:rPr>
        <w:t>[</w:t>
      </w:r>
      <w:r w:rsidR="005B6E2E" w:rsidRPr="00D371E3">
        <w:rPr>
          <w:rFonts w:ascii="Book Antiqua" w:hAnsi="Book Antiqua" w:cs="Times New Roman"/>
          <w:sz w:val="24"/>
          <w:szCs w:val="24"/>
          <w:vertAlign w:val="superscript"/>
        </w:rPr>
        <w:t>4</w:t>
      </w:r>
      <w:r w:rsidR="005B6E2E">
        <w:rPr>
          <w:rFonts w:ascii="Book Antiqua" w:hAnsi="Book Antiqua" w:cs="Times New Roman" w:hint="eastAsia"/>
          <w:sz w:val="24"/>
          <w:szCs w:val="24"/>
          <w:vertAlign w:val="superscript"/>
          <w:lang w:eastAsia="zh-CN"/>
        </w:rPr>
        <w:t>1</w:t>
      </w:r>
      <w:r w:rsidR="005B6E2E" w:rsidRPr="00D371E3">
        <w:rPr>
          <w:rFonts w:ascii="Book Antiqua" w:hAnsi="Book Antiqua" w:cs="Times New Roman"/>
          <w:sz w:val="24"/>
          <w:szCs w:val="24"/>
          <w:vertAlign w:val="superscript"/>
        </w:rPr>
        <w:t>]</w:t>
      </w:r>
      <w:r w:rsidRPr="00D371E3">
        <w:rPr>
          <w:rFonts w:ascii="Book Antiqua" w:hAnsi="Book Antiqua" w:cs="Times New Roman"/>
          <w:sz w:val="24"/>
          <w:szCs w:val="24"/>
        </w:rPr>
        <w:t xml:space="preserve"> reported using Surgisis™ mesh in 21 patients with RVF, 9 with Crohn’s RVF.</w:t>
      </w:r>
      <w:r w:rsidR="00937E29">
        <w:rPr>
          <w:rFonts w:ascii="Book Antiqua" w:hAnsi="Book Antiqua" w:cs="Times New Roman"/>
          <w:sz w:val="24"/>
          <w:szCs w:val="24"/>
        </w:rPr>
        <w:t xml:space="preserve"> </w:t>
      </w:r>
      <w:r w:rsidRPr="00D371E3">
        <w:rPr>
          <w:rFonts w:ascii="Book Antiqua" w:hAnsi="Book Antiqua" w:cs="Times New Roman"/>
          <w:sz w:val="24"/>
          <w:szCs w:val="24"/>
        </w:rPr>
        <w:t xml:space="preserve">After a mean follow up of 12 </w:t>
      </w:r>
      <w:r w:rsidR="00A561AF">
        <w:rPr>
          <w:rFonts w:ascii="Book Antiqua" w:hAnsi="Book Antiqua" w:cs="Times New Roman"/>
          <w:sz w:val="24"/>
          <w:szCs w:val="24"/>
        </w:rPr>
        <w:t>mo</w:t>
      </w:r>
      <w:r w:rsidRPr="00D371E3">
        <w:rPr>
          <w:rFonts w:ascii="Book Antiqua" w:hAnsi="Book Antiqua" w:cs="Times New Roman"/>
          <w:sz w:val="24"/>
          <w:szCs w:val="24"/>
        </w:rPr>
        <w:t>, they achieved a 78% closure rate in the Crohn’s group and an 83% closure rate in the non-Crohn’s RVF.</w:t>
      </w:r>
      <w:r w:rsidR="00937E29">
        <w:rPr>
          <w:rFonts w:ascii="Book Antiqua" w:hAnsi="Book Antiqua" w:cs="Times New Roman"/>
          <w:sz w:val="24"/>
          <w:szCs w:val="24"/>
        </w:rPr>
        <w:t xml:space="preserve"> </w:t>
      </w:r>
      <w:r w:rsidRPr="00D371E3">
        <w:rPr>
          <w:rFonts w:ascii="Book Antiqua" w:hAnsi="Book Antiqua" w:cs="Times New Roman"/>
          <w:sz w:val="24"/>
          <w:szCs w:val="24"/>
        </w:rPr>
        <w:t>The authors concluded that the mesh plug could be used as an adjunct to traditional advancement flap repair or muscle interposition, or possibly it could be used as an initial operation</w:t>
      </w:r>
      <w:r w:rsidR="00937E29" w:rsidRPr="00937E29">
        <w:rPr>
          <w:rFonts w:ascii="Book Antiqua" w:hAnsi="Book Antiqua" w:cs="Times New Roman"/>
          <w:sz w:val="24"/>
          <w:szCs w:val="24"/>
          <w:vertAlign w:val="superscript"/>
        </w:rPr>
        <w:t>[</w:t>
      </w:r>
      <w:r w:rsidRPr="00D371E3">
        <w:rPr>
          <w:rFonts w:ascii="Book Antiqua" w:hAnsi="Book Antiqua" w:cs="Times New Roman"/>
          <w:sz w:val="24"/>
          <w:szCs w:val="24"/>
          <w:vertAlign w:val="superscript"/>
        </w:rPr>
        <w:t>41]</w:t>
      </w:r>
      <w:r w:rsidRPr="00D371E3">
        <w:rPr>
          <w:rFonts w:ascii="Book Antiqua" w:hAnsi="Book Antiqua" w:cs="Times New Roman"/>
          <w:sz w:val="24"/>
          <w:szCs w:val="24"/>
        </w:rPr>
        <w:t>.</w:t>
      </w:r>
      <w:r w:rsidR="00937E29">
        <w:rPr>
          <w:rFonts w:ascii="Book Antiqua" w:hAnsi="Book Antiqua" w:cs="Times New Roman"/>
          <w:sz w:val="24"/>
          <w:szCs w:val="24"/>
        </w:rPr>
        <w:t xml:space="preserve"> </w:t>
      </w:r>
      <w:r w:rsidRPr="00D371E3">
        <w:rPr>
          <w:rFonts w:ascii="Book Antiqua" w:hAnsi="Book Antiqua" w:cs="Times New Roman"/>
          <w:sz w:val="24"/>
          <w:szCs w:val="24"/>
        </w:rPr>
        <w:t xml:space="preserve">In a study by O’Connor </w:t>
      </w:r>
      <w:r w:rsidR="005A30DB" w:rsidRPr="005A30DB">
        <w:rPr>
          <w:rFonts w:ascii="Book Antiqua" w:hAnsi="Book Antiqua" w:cs="Times New Roman"/>
          <w:i/>
          <w:sz w:val="24"/>
          <w:szCs w:val="24"/>
        </w:rPr>
        <w:t>et al</w:t>
      </w:r>
      <w:r w:rsidR="00AD72E6" w:rsidRPr="00937E29">
        <w:rPr>
          <w:rFonts w:ascii="Book Antiqua" w:hAnsi="Book Antiqua" w:cs="Times New Roman"/>
          <w:sz w:val="24"/>
          <w:szCs w:val="24"/>
          <w:vertAlign w:val="superscript"/>
        </w:rPr>
        <w:t>[</w:t>
      </w:r>
      <w:r w:rsidR="00AD72E6" w:rsidRPr="00D371E3">
        <w:rPr>
          <w:rFonts w:ascii="Book Antiqua" w:hAnsi="Book Antiqua" w:cs="Times New Roman"/>
          <w:sz w:val="24"/>
          <w:szCs w:val="24"/>
          <w:vertAlign w:val="superscript"/>
        </w:rPr>
        <w:t>42]</w:t>
      </w:r>
      <w:r w:rsidRPr="00D371E3">
        <w:rPr>
          <w:rFonts w:ascii="Book Antiqua" w:hAnsi="Book Antiqua" w:cs="Times New Roman"/>
          <w:sz w:val="24"/>
          <w:szCs w:val="24"/>
        </w:rPr>
        <w:t>, the use of the fistula plug was studied in patients with Crohn’s fistulae (2 with RVF) with an 80% success rate.</w:t>
      </w:r>
      <w:r w:rsidR="00937E29">
        <w:rPr>
          <w:rFonts w:ascii="Book Antiqua" w:hAnsi="Book Antiqua" w:cs="Times New Roman"/>
          <w:sz w:val="24"/>
          <w:szCs w:val="24"/>
        </w:rPr>
        <w:t xml:space="preserve"> </w:t>
      </w:r>
      <w:r w:rsidRPr="00D371E3">
        <w:rPr>
          <w:rFonts w:ascii="Book Antiqua" w:hAnsi="Book Antiqua" w:cs="Times New Roman"/>
          <w:sz w:val="24"/>
          <w:szCs w:val="24"/>
        </w:rPr>
        <w:t>The success of the two RVF was not specifically</w:t>
      </w:r>
      <w:r w:rsidR="002F5E76" w:rsidRPr="00D371E3">
        <w:rPr>
          <w:rFonts w:ascii="Book Antiqua" w:hAnsi="Book Antiqua" w:cs="Times New Roman"/>
          <w:sz w:val="24"/>
          <w:szCs w:val="24"/>
        </w:rPr>
        <w:t xml:space="preserve"> addressed</w:t>
      </w:r>
      <w:r w:rsidRPr="00D371E3">
        <w:rPr>
          <w:rFonts w:ascii="Book Antiqua" w:hAnsi="Book Antiqua" w:cs="Times New Roman"/>
          <w:sz w:val="24"/>
          <w:szCs w:val="24"/>
        </w:rPr>
        <w:t>.</w:t>
      </w:r>
      <w:r w:rsidR="00937E29">
        <w:rPr>
          <w:rFonts w:ascii="Book Antiqua" w:hAnsi="Book Antiqua" w:cs="Times New Roman"/>
          <w:sz w:val="24"/>
          <w:szCs w:val="24"/>
        </w:rPr>
        <w:t xml:space="preserve"> </w:t>
      </w:r>
      <w:r w:rsidRPr="00D371E3">
        <w:rPr>
          <w:rFonts w:ascii="Book Antiqua" w:hAnsi="Book Antiqua" w:cs="Times New Roman"/>
          <w:sz w:val="24"/>
          <w:szCs w:val="24"/>
        </w:rPr>
        <w:t>Alternatively, in a report from our institution, a retrospective review of 49 plug insertions in thirty-three patients was conducted (13 CD with 2 RVF; 19 cryptogenic origin).</w:t>
      </w:r>
      <w:r w:rsidR="00937E29">
        <w:rPr>
          <w:rFonts w:ascii="Book Antiqua" w:hAnsi="Book Antiqua" w:cs="Times New Roman"/>
          <w:sz w:val="24"/>
          <w:szCs w:val="24"/>
        </w:rPr>
        <w:t xml:space="preserve"> </w:t>
      </w:r>
      <w:r w:rsidRPr="00D371E3">
        <w:rPr>
          <w:rFonts w:ascii="Book Antiqua" w:hAnsi="Book Antiqua" w:cs="Times New Roman"/>
          <w:sz w:val="24"/>
          <w:szCs w:val="24"/>
        </w:rPr>
        <w:t>The authors reported an 84.6% failure rate for CD associated fistulae (including both RVF) and a 68.4% failure rate for fistulae from cryptogenic origin.</w:t>
      </w:r>
      <w:r w:rsidR="00937E29">
        <w:rPr>
          <w:rFonts w:ascii="Book Antiqua" w:hAnsi="Book Antiqua" w:cs="Times New Roman"/>
          <w:sz w:val="24"/>
          <w:szCs w:val="24"/>
        </w:rPr>
        <w:t xml:space="preserve"> </w:t>
      </w:r>
      <w:r w:rsidRPr="00D371E3">
        <w:rPr>
          <w:rFonts w:ascii="Book Antiqua" w:hAnsi="Book Antiqua" w:cs="Times New Roman"/>
          <w:sz w:val="24"/>
          <w:szCs w:val="24"/>
        </w:rPr>
        <w:t>These results were much lower than previous reports and the authors concluded that septic complications were the most common cause of failure</w:t>
      </w:r>
      <w:r w:rsidR="00937E29" w:rsidRPr="00937E29">
        <w:rPr>
          <w:rFonts w:ascii="Book Antiqua" w:hAnsi="Book Antiqua" w:cs="Times New Roman"/>
          <w:sz w:val="24"/>
          <w:szCs w:val="24"/>
          <w:vertAlign w:val="superscript"/>
        </w:rPr>
        <w:t>[</w:t>
      </w:r>
      <w:r w:rsidR="002F5E76" w:rsidRPr="00D371E3">
        <w:rPr>
          <w:rFonts w:ascii="Book Antiqua" w:hAnsi="Book Antiqua" w:cs="Times New Roman"/>
          <w:sz w:val="24"/>
          <w:szCs w:val="24"/>
          <w:vertAlign w:val="superscript"/>
        </w:rPr>
        <w:t>43</w:t>
      </w:r>
      <w:r w:rsidRPr="00D371E3">
        <w:rPr>
          <w:rFonts w:ascii="Book Antiqua" w:hAnsi="Book Antiqua" w:cs="Times New Roman"/>
          <w:sz w:val="24"/>
          <w:szCs w:val="24"/>
          <w:vertAlign w:val="superscript"/>
        </w:rPr>
        <w:t>]</w:t>
      </w:r>
      <w:r w:rsidRPr="00D371E3">
        <w:rPr>
          <w:rFonts w:ascii="Book Antiqua" w:hAnsi="Book Antiqua" w:cs="Times New Roman"/>
          <w:sz w:val="24"/>
          <w:szCs w:val="24"/>
        </w:rPr>
        <w:t>.</w:t>
      </w:r>
    </w:p>
    <w:p w14:paraId="54FD3D24" w14:textId="7927F943" w:rsidR="004A018B" w:rsidRPr="00D371E3" w:rsidRDefault="004A018B" w:rsidP="003B455A">
      <w:pPr>
        <w:spacing w:after="0" w:line="360" w:lineRule="auto"/>
        <w:ind w:firstLineChars="200" w:firstLine="480"/>
        <w:jc w:val="both"/>
        <w:rPr>
          <w:rFonts w:ascii="Book Antiqua" w:hAnsi="Book Antiqua" w:cs="Times New Roman"/>
          <w:sz w:val="24"/>
          <w:szCs w:val="24"/>
        </w:rPr>
      </w:pPr>
      <w:r w:rsidRPr="00D371E3">
        <w:rPr>
          <w:rFonts w:ascii="Book Antiqua" w:hAnsi="Book Antiqua" w:cs="Times New Roman"/>
          <w:sz w:val="24"/>
          <w:szCs w:val="24"/>
        </w:rPr>
        <w:t>Currently, there is little data to support the routine use of bioprosthetics in Crohn’s RVF, but the procedure carries a low morbidity and does not preclude further treatments.</w:t>
      </w:r>
      <w:r w:rsidR="00937E29">
        <w:rPr>
          <w:rFonts w:ascii="Book Antiqua" w:hAnsi="Book Antiqua" w:cs="Times New Roman"/>
          <w:sz w:val="24"/>
          <w:szCs w:val="24"/>
        </w:rPr>
        <w:t xml:space="preserve"> </w:t>
      </w:r>
      <w:r w:rsidRPr="00D371E3">
        <w:rPr>
          <w:rFonts w:ascii="Book Antiqua" w:hAnsi="Book Antiqua" w:cs="Times New Roman"/>
          <w:sz w:val="24"/>
          <w:szCs w:val="24"/>
        </w:rPr>
        <w:t>Further studies are required to determine the role of bioprosthetics in repair of CD associated RVF.</w:t>
      </w:r>
      <w:r w:rsidR="00937E29">
        <w:rPr>
          <w:rFonts w:ascii="Book Antiqua" w:hAnsi="Book Antiqua" w:cs="Times New Roman"/>
          <w:sz w:val="24"/>
          <w:szCs w:val="24"/>
        </w:rPr>
        <w:t xml:space="preserve"> </w:t>
      </w:r>
      <w:r w:rsidRPr="00D371E3">
        <w:rPr>
          <w:rFonts w:ascii="Book Antiqua" w:hAnsi="Book Antiqua" w:cs="Times New Roman"/>
          <w:sz w:val="24"/>
          <w:szCs w:val="24"/>
        </w:rPr>
        <w:t xml:space="preserve"> </w:t>
      </w:r>
    </w:p>
    <w:p w14:paraId="2852F7A2" w14:textId="77777777" w:rsidR="00775B76" w:rsidRPr="00D371E3" w:rsidRDefault="00775B76" w:rsidP="008D0069">
      <w:pPr>
        <w:spacing w:after="0" w:line="360" w:lineRule="auto"/>
        <w:jc w:val="both"/>
        <w:rPr>
          <w:rFonts w:ascii="Book Antiqua" w:hAnsi="Book Antiqua" w:cs="Times New Roman"/>
          <w:sz w:val="24"/>
          <w:szCs w:val="24"/>
        </w:rPr>
      </w:pPr>
    </w:p>
    <w:p w14:paraId="1ADB86EA" w14:textId="30B0373A" w:rsidR="004A018B" w:rsidRPr="00D371E3" w:rsidRDefault="004A018B" w:rsidP="008D0069">
      <w:pPr>
        <w:spacing w:after="0" w:line="360" w:lineRule="auto"/>
        <w:jc w:val="both"/>
        <w:rPr>
          <w:rFonts w:ascii="Book Antiqua" w:hAnsi="Book Antiqua" w:cs="Times New Roman"/>
          <w:sz w:val="24"/>
          <w:szCs w:val="24"/>
        </w:rPr>
      </w:pPr>
      <w:r w:rsidRPr="003B455A">
        <w:rPr>
          <w:rFonts w:ascii="Book Antiqua" w:hAnsi="Book Antiqua" w:cs="Times New Roman"/>
          <w:b/>
          <w:sz w:val="24"/>
          <w:szCs w:val="24"/>
        </w:rPr>
        <w:t xml:space="preserve">Stem </w:t>
      </w:r>
      <w:r w:rsidR="003B455A" w:rsidRPr="003B455A">
        <w:rPr>
          <w:rFonts w:ascii="Book Antiqua" w:hAnsi="Book Antiqua" w:cs="Times New Roman"/>
          <w:b/>
          <w:sz w:val="24"/>
          <w:szCs w:val="24"/>
        </w:rPr>
        <w:t>cell tr</w:t>
      </w:r>
      <w:r w:rsidRPr="003B455A">
        <w:rPr>
          <w:rFonts w:ascii="Book Antiqua" w:hAnsi="Book Antiqua" w:cs="Times New Roman"/>
          <w:b/>
          <w:sz w:val="24"/>
          <w:szCs w:val="24"/>
        </w:rPr>
        <w:t>ansplantation</w:t>
      </w:r>
      <w:r w:rsidR="003B455A">
        <w:rPr>
          <w:rFonts w:ascii="Book Antiqua" w:hAnsi="Book Antiqua" w:cs="Times New Roman" w:hint="eastAsia"/>
          <w:b/>
          <w:sz w:val="24"/>
          <w:szCs w:val="24"/>
          <w:lang w:eastAsia="zh-CN"/>
        </w:rPr>
        <w:t xml:space="preserve">: </w:t>
      </w:r>
      <w:r w:rsidRPr="00D371E3">
        <w:rPr>
          <w:rFonts w:ascii="Book Antiqua" w:hAnsi="Book Antiqua" w:cs="Times New Roman"/>
          <w:sz w:val="24"/>
          <w:szCs w:val="24"/>
        </w:rPr>
        <w:t>Adult stem cells extracted from certain tissues can differentiate into different tissue lines, including muscle.</w:t>
      </w:r>
      <w:r w:rsidR="00937E29">
        <w:rPr>
          <w:rFonts w:ascii="Book Antiqua" w:hAnsi="Book Antiqua" w:cs="Times New Roman"/>
          <w:sz w:val="24"/>
          <w:szCs w:val="24"/>
        </w:rPr>
        <w:t xml:space="preserve"> </w:t>
      </w:r>
      <w:r w:rsidRPr="00D371E3">
        <w:rPr>
          <w:rFonts w:ascii="Book Antiqua" w:hAnsi="Book Antiqua" w:cs="Times New Roman"/>
          <w:sz w:val="24"/>
          <w:szCs w:val="24"/>
        </w:rPr>
        <w:t>In a recent study by Garcia-</w:t>
      </w:r>
      <w:r w:rsidRPr="00D371E3">
        <w:rPr>
          <w:rFonts w:ascii="Book Antiqua" w:hAnsi="Book Antiqua" w:cs="Times New Roman"/>
          <w:sz w:val="24"/>
          <w:szCs w:val="24"/>
        </w:rPr>
        <w:lastRenderedPageBreak/>
        <w:t xml:space="preserve">Olmo </w:t>
      </w:r>
      <w:r w:rsidR="005A30DB" w:rsidRPr="005A30DB">
        <w:rPr>
          <w:rFonts w:ascii="Book Antiqua" w:hAnsi="Book Antiqua" w:cs="Times New Roman"/>
          <w:i/>
          <w:sz w:val="24"/>
          <w:szCs w:val="24"/>
        </w:rPr>
        <w:t>et al</w:t>
      </w:r>
      <w:r w:rsidR="009D018C" w:rsidRPr="00937E29">
        <w:rPr>
          <w:rFonts w:ascii="Book Antiqua" w:hAnsi="Book Antiqua" w:cs="Times New Roman"/>
          <w:sz w:val="24"/>
          <w:szCs w:val="24"/>
          <w:vertAlign w:val="superscript"/>
        </w:rPr>
        <w:t>[</w:t>
      </w:r>
      <w:r w:rsidR="009D018C" w:rsidRPr="00D371E3">
        <w:rPr>
          <w:rFonts w:ascii="Book Antiqua" w:hAnsi="Book Antiqua" w:cs="Times New Roman"/>
          <w:sz w:val="24"/>
          <w:szCs w:val="24"/>
          <w:vertAlign w:val="superscript"/>
        </w:rPr>
        <w:t>44]</w:t>
      </w:r>
      <w:r w:rsidRPr="00D371E3">
        <w:rPr>
          <w:rFonts w:ascii="Book Antiqua" w:hAnsi="Book Antiqua" w:cs="Times New Roman"/>
          <w:sz w:val="24"/>
          <w:szCs w:val="24"/>
        </w:rPr>
        <w:t xml:space="preserve"> from Spain, a female with Crohn’s associated RVF received autologous adipose stem cells that were injected into her RVF.</w:t>
      </w:r>
      <w:r w:rsidR="00937E29">
        <w:rPr>
          <w:rFonts w:ascii="Book Antiqua" w:hAnsi="Book Antiqua" w:cs="Times New Roman"/>
          <w:sz w:val="24"/>
          <w:szCs w:val="24"/>
        </w:rPr>
        <w:t xml:space="preserve"> </w:t>
      </w:r>
      <w:r w:rsidRPr="00D371E3">
        <w:rPr>
          <w:rFonts w:ascii="Book Antiqua" w:hAnsi="Book Antiqua" w:cs="Times New Roman"/>
          <w:sz w:val="24"/>
          <w:szCs w:val="24"/>
        </w:rPr>
        <w:t>At three month follow up, the patient achieved succe</w:t>
      </w:r>
      <w:r w:rsidR="002F5E76" w:rsidRPr="00D371E3">
        <w:rPr>
          <w:rFonts w:ascii="Book Antiqua" w:hAnsi="Book Antiqua" w:cs="Times New Roman"/>
          <w:sz w:val="24"/>
          <w:szCs w:val="24"/>
        </w:rPr>
        <w:t>ssful closure of the fistula</w:t>
      </w:r>
      <w:r w:rsidR="00937E29" w:rsidRPr="00937E29">
        <w:rPr>
          <w:rFonts w:ascii="Book Antiqua" w:hAnsi="Book Antiqua" w:cs="Times New Roman"/>
          <w:sz w:val="24"/>
          <w:szCs w:val="24"/>
          <w:vertAlign w:val="superscript"/>
        </w:rPr>
        <w:t>[</w:t>
      </w:r>
      <w:r w:rsidR="002F5E76" w:rsidRPr="00D371E3">
        <w:rPr>
          <w:rFonts w:ascii="Book Antiqua" w:hAnsi="Book Antiqua" w:cs="Times New Roman"/>
          <w:sz w:val="24"/>
          <w:szCs w:val="24"/>
          <w:vertAlign w:val="superscript"/>
        </w:rPr>
        <w:t>44</w:t>
      </w:r>
      <w:r w:rsidRPr="00D371E3">
        <w:rPr>
          <w:rFonts w:ascii="Book Antiqua" w:hAnsi="Book Antiqua" w:cs="Times New Roman"/>
          <w:sz w:val="24"/>
          <w:szCs w:val="24"/>
          <w:vertAlign w:val="superscript"/>
        </w:rPr>
        <w:t>]</w:t>
      </w:r>
      <w:r w:rsidRPr="00D371E3">
        <w:rPr>
          <w:rFonts w:ascii="Book Antiqua" w:hAnsi="Book Antiqua" w:cs="Times New Roman"/>
          <w:sz w:val="24"/>
          <w:szCs w:val="24"/>
        </w:rPr>
        <w:t>.</w:t>
      </w:r>
      <w:r w:rsidR="00937E29">
        <w:rPr>
          <w:rFonts w:ascii="Book Antiqua" w:hAnsi="Book Antiqua" w:cs="Times New Roman"/>
          <w:sz w:val="24"/>
          <w:szCs w:val="24"/>
        </w:rPr>
        <w:t xml:space="preserve"> </w:t>
      </w:r>
      <w:r w:rsidRPr="00D371E3">
        <w:rPr>
          <w:rFonts w:ascii="Book Antiqua" w:hAnsi="Book Antiqua" w:cs="Times New Roman"/>
          <w:sz w:val="24"/>
          <w:szCs w:val="24"/>
        </w:rPr>
        <w:t xml:space="preserve">This is an exciting potential therapy where further research is needed. </w:t>
      </w:r>
    </w:p>
    <w:p w14:paraId="3D6E2013" w14:textId="77777777" w:rsidR="008B55E1" w:rsidRPr="00D371E3" w:rsidRDefault="008B55E1" w:rsidP="008D0069">
      <w:pPr>
        <w:spacing w:after="0" w:line="360" w:lineRule="auto"/>
        <w:jc w:val="both"/>
        <w:rPr>
          <w:rFonts w:ascii="Book Antiqua" w:hAnsi="Book Antiqua" w:cs="Times New Roman"/>
          <w:sz w:val="24"/>
          <w:szCs w:val="24"/>
          <w:u w:val="single"/>
        </w:rPr>
      </w:pPr>
    </w:p>
    <w:p w14:paraId="72D391A7" w14:textId="77777777" w:rsidR="004A018B" w:rsidRPr="006B5E39" w:rsidRDefault="004A018B" w:rsidP="008D0069">
      <w:pPr>
        <w:spacing w:after="0" w:line="360" w:lineRule="auto"/>
        <w:jc w:val="both"/>
        <w:rPr>
          <w:rFonts w:ascii="Book Antiqua" w:hAnsi="Book Antiqua" w:cs="Times New Roman"/>
          <w:b/>
          <w:i/>
          <w:sz w:val="24"/>
          <w:szCs w:val="24"/>
        </w:rPr>
      </w:pPr>
      <w:r w:rsidRPr="006B5E39">
        <w:rPr>
          <w:rFonts w:ascii="Book Antiqua" w:hAnsi="Book Antiqua" w:cs="Times New Roman"/>
          <w:b/>
          <w:i/>
          <w:sz w:val="24"/>
          <w:szCs w:val="24"/>
        </w:rPr>
        <w:t>Fecal diversion</w:t>
      </w:r>
    </w:p>
    <w:p w14:paraId="39879AEB" w14:textId="6D8EA039" w:rsidR="004A018B" w:rsidRPr="00D371E3" w:rsidRDefault="004A018B" w:rsidP="008D0069">
      <w:pPr>
        <w:spacing w:after="0" w:line="360" w:lineRule="auto"/>
        <w:jc w:val="both"/>
        <w:rPr>
          <w:rFonts w:ascii="Book Antiqua" w:hAnsi="Book Antiqua" w:cs="Times New Roman"/>
          <w:sz w:val="24"/>
          <w:szCs w:val="24"/>
        </w:rPr>
      </w:pPr>
      <w:r w:rsidRPr="00D371E3">
        <w:rPr>
          <w:rFonts w:ascii="Book Antiqua" w:hAnsi="Book Antiqua" w:cs="Times New Roman"/>
          <w:sz w:val="24"/>
          <w:szCs w:val="24"/>
        </w:rPr>
        <w:t>As previously mentioned, the use of fecal diversion in repair of Crohn’s associated RVF remains controversial.</w:t>
      </w:r>
      <w:r w:rsidR="00937E29">
        <w:rPr>
          <w:rFonts w:ascii="Book Antiqua" w:hAnsi="Book Antiqua" w:cs="Times New Roman"/>
          <w:sz w:val="24"/>
          <w:szCs w:val="24"/>
        </w:rPr>
        <w:t xml:space="preserve"> </w:t>
      </w:r>
      <w:r w:rsidRPr="00D371E3">
        <w:rPr>
          <w:rFonts w:ascii="Book Antiqua" w:hAnsi="Book Antiqua" w:cs="Times New Roman"/>
          <w:sz w:val="24"/>
          <w:szCs w:val="24"/>
        </w:rPr>
        <w:t>Proximal diversion does control symptomatology and likely improves the condition of the anorectum before subsequent repairs are undertaken.</w:t>
      </w:r>
      <w:r w:rsidR="00937E29">
        <w:rPr>
          <w:rFonts w:ascii="Book Antiqua" w:hAnsi="Book Antiqua" w:cs="Times New Roman"/>
          <w:sz w:val="24"/>
          <w:szCs w:val="24"/>
        </w:rPr>
        <w:t xml:space="preserve"> </w:t>
      </w:r>
      <w:r w:rsidRPr="00D371E3">
        <w:rPr>
          <w:rFonts w:ascii="Book Antiqua" w:hAnsi="Book Antiqua" w:cs="Times New Roman"/>
          <w:sz w:val="24"/>
          <w:szCs w:val="24"/>
        </w:rPr>
        <w:t>However, equivocal results are obtained whether or not proximal diversion is used in conjunction with RVF repair, regardless of the technique utilized</w:t>
      </w:r>
      <w:r w:rsidR="00937E29" w:rsidRPr="00937E29">
        <w:rPr>
          <w:rFonts w:ascii="Book Antiqua" w:hAnsi="Book Antiqua" w:cs="Times New Roman"/>
          <w:sz w:val="24"/>
          <w:szCs w:val="24"/>
          <w:vertAlign w:val="superscript"/>
        </w:rPr>
        <w:t>[</w:t>
      </w:r>
      <w:r w:rsidRPr="00D371E3">
        <w:rPr>
          <w:rFonts w:ascii="Book Antiqua" w:hAnsi="Book Antiqua" w:cs="Times New Roman"/>
          <w:sz w:val="24"/>
          <w:szCs w:val="24"/>
          <w:vertAlign w:val="superscript"/>
        </w:rPr>
        <w:t>3]</w:t>
      </w:r>
      <w:r w:rsidRPr="00D371E3">
        <w:rPr>
          <w:rFonts w:ascii="Book Antiqua" w:hAnsi="Book Antiqua" w:cs="Times New Roman"/>
          <w:sz w:val="24"/>
          <w:szCs w:val="24"/>
        </w:rPr>
        <w:t>.</w:t>
      </w:r>
      <w:r w:rsidR="00937E29">
        <w:rPr>
          <w:rFonts w:ascii="Book Antiqua" w:hAnsi="Book Antiqua" w:cs="Times New Roman"/>
          <w:sz w:val="24"/>
          <w:szCs w:val="24"/>
        </w:rPr>
        <w:t xml:space="preserve"> </w:t>
      </w:r>
      <w:r w:rsidRPr="00D371E3">
        <w:rPr>
          <w:rFonts w:ascii="Book Antiqua" w:hAnsi="Book Antiqua" w:cs="Times New Roman"/>
          <w:sz w:val="24"/>
          <w:szCs w:val="24"/>
        </w:rPr>
        <w:t>There are no set criteria regarding when and in whom proximal diversion should be performed.</w:t>
      </w:r>
      <w:r w:rsidR="00937E29">
        <w:rPr>
          <w:rFonts w:ascii="Book Antiqua" w:hAnsi="Book Antiqua" w:cs="Times New Roman"/>
          <w:sz w:val="24"/>
          <w:szCs w:val="24"/>
        </w:rPr>
        <w:t xml:space="preserve"> </w:t>
      </w:r>
      <w:r w:rsidRPr="00D371E3">
        <w:rPr>
          <w:rFonts w:ascii="Book Antiqua" w:hAnsi="Book Antiqua" w:cs="Times New Roman"/>
          <w:sz w:val="24"/>
          <w:szCs w:val="24"/>
        </w:rPr>
        <w:t>Furthermore, a stoma does not ensure a successful repair.</w:t>
      </w:r>
      <w:r w:rsidR="00937E29">
        <w:rPr>
          <w:rFonts w:ascii="Book Antiqua" w:hAnsi="Book Antiqua" w:cs="Times New Roman"/>
          <w:sz w:val="24"/>
          <w:szCs w:val="24"/>
        </w:rPr>
        <w:t xml:space="preserve"> </w:t>
      </w:r>
      <w:r w:rsidRPr="00D371E3">
        <w:rPr>
          <w:rFonts w:ascii="Book Antiqua" w:hAnsi="Book Antiqua" w:cs="Times New Roman"/>
          <w:sz w:val="24"/>
          <w:szCs w:val="24"/>
        </w:rPr>
        <w:t>The literature is mixed with recommendations as some authors recommend all patients receive a loop ileostomy before or during repair and others recommend fecal diversion only in select situations.</w:t>
      </w:r>
      <w:r w:rsidR="00937E29">
        <w:rPr>
          <w:rFonts w:ascii="Book Antiqua" w:hAnsi="Book Antiqua" w:cs="Times New Roman"/>
          <w:sz w:val="24"/>
          <w:szCs w:val="24"/>
        </w:rPr>
        <w:t xml:space="preserve"> </w:t>
      </w:r>
      <w:r w:rsidRPr="00D371E3">
        <w:rPr>
          <w:rFonts w:ascii="Book Antiqua" w:hAnsi="Book Antiqua" w:cs="Times New Roman"/>
          <w:sz w:val="24"/>
          <w:szCs w:val="24"/>
        </w:rPr>
        <w:t>Without any randomized, prospective data, the creation of a stoma remains controversial and surgeons must use their best judgment in making the decision regarding diversion.</w:t>
      </w:r>
      <w:r w:rsidR="00937E29">
        <w:rPr>
          <w:rFonts w:ascii="Book Antiqua" w:hAnsi="Book Antiqua" w:cs="Times New Roman"/>
          <w:sz w:val="24"/>
          <w:szCs w:val="24"/>
        </w:rPr>
        <w:t xml:space="preserve"> </w:t>
      </w:r>
      <w:r w:rsidRPr="00D371E3">
        <w:rPr>
          <w:rFonts w:ascii="Book Antiqua" w:hAnsi="Book Antiqua" w:cs="Times New Roman"/>
          <w:sz w:val="24"/>
          <w:szCs w:val="24"/>
        </w:rPr>
        <w:t>Our institution recommends the construction of a proximal stoma in the following circumstances: re-do repairs, technically difficult repairs, and suboptimal tissue conditions</w:t>
      </w:r>
      <w:r w:rsidR="00937E29" w:rsidRPr="00937E29">
        <w:rPr>
          <w:rFonts w:ascii="Book Antiqua" w:hAnsi="Book Antiqua" w:cs="Times New Roman"/>
          <w:sz w:val="24"/>
          <w:szCs w:val="24"/>
          <w:vertAlign w:val="superscript"/>
        </w:rPr>
        <w:t>[</w:t>
      </w:r>
      <w:r w:rsidRPr="00D371E3">
        <w:rPr>
          <w:rFonts w:ascii="Book Antiqua" w:hAnsi="Book Antiqua" w:cs="Times New Roman"/>
          <w:sz w:val="24"/>
          <w:szCs w:val="24"/>
          <w:vertAlign w:val="superscript"/>
        </w:rPr>
        <w:t>3]</w:t>
      </w:r>
      <w:r w:rsidRPr="00D371E3">
        <w:rPr>
          <w:rFonts w:ascii="Book Antiqua" w:hAnsi="Book Antiqua" w:cs="Times New Roman"/>
          <w:sz w:val="24"/>
          <w:szCs w:val="24"/>
        </w:rPr>
        <w:t>.</w:t>
      </w:r>
    </w:p>
    <w:p w14:paraId="2C9B0A35" w14:textId="77777777" w:rsidR="00775B76" w:rsidRPr="00D371E3" w:rsidRDefault="00775B76" w:rsidP="008D0069">
      <w:pPr>
        <w:spacing w:after="0" w:line="360" w:lineRule="auto"/>
        <w:jc w:val="both"/>
        <w:rPr>
          <w:rFonts w:ascii="Book Antiqua" w:hAnsi="Book Antiqua" w:cs="Times New Roman"/>
          <w:sz w:val="24"/>
          <w:szCs w:val="24"/>
          <w:u w:val="single"/>
        </w:rPr>
      </w:pPr>
    </w:p>
    <w:p w14:paraId="224F0EE7" w14:textId="77777777" w:rsidR="004A018B" w:rsidRPr="00306BCB" w:rsidRDefault="004A018B" w:rsidP="008D0069">
      <w:pPr>
        <w:spacing w:after="0" w:line="360" w:lineRule="auto"/>
        <w:jc w:val="both"/>
        <w:rPr>
          <w:rFonts w:ascii="Book Antiqua" w:hAnsi="Book Antiqua" w:cs="Times New Roman"/>
          <w:b/>
          <w:i/>
          <w:sz w:val="24"/>
          <w:szCs w:val="24"/>
        </w:rPr>
      </w:pPr>
      <w:r w:rsidRPr="00306BCB">
        <w:rPr>
          <w:rFonts w:ascii="Book Antiqua" w:hAnsi="Book Antiqua" w:cs="Times New Roman"/>
          <w:b/>
          <w:i/>
          <w:sz w:val="24"/>
          <w:szCs w:val="24"/>
        </w:rPr>
        <w:t>Proctectomy</w:t>
      </w:r>
    </w:p>
    <w:p w14:paraId="4DFB6C1D" w14:textId="0A4E5E9D" w:rsidR="004A018B" w:rsidRPr="00D371E3" w:rsidRDefault="004A018B" w:rsidP="008D0069">
      <w:pPr>
        <w:spacing w:after="0" w:line="360" w:lineRule="auto"/>
        <w:jc w:val="both"/>
        <w:rPr>
          <w:rFonts w:ascii="Book Antiqua" w:hAnsi="Book Antiqua" w:cs="Times New Roman"/>
          <w:sz w:val="24"/>
          <w:szCs w:val="24"/>
        </w:rPr>
      </w:pPr>
      <w:r w:rsidRPr="00D371E3">
        <w:rPr>
          <w:rFonts w:ascii="Book Antiqua" w:hAnsi="Book Antiqua" w:cs="Times New Roman"/>
          <w:sz w:val="24"/>
          <w:szCs w:val="24"/>
        </w:rPr>
        <w:t>Traditionally, proctectomy has been the definitive treatment of Crohn’s related RVF.</w:t>
      </w:r>
      <w:r w:rsidR="00937E29">
        <w:rPr>
          <w:rFonts w:ascii="Book Antiqua" w:hAnsi="Book Antiqua" w:cs="Times New Roman"/>
          <w:sz w:val="24"/>
          <w:szCs w:val="24"/>
        </w:rPr>
        <w:t xml:space="preserve"> </w:t>
      </w:r>
      <w:r w:rsidRPr="00D371E3">
        <w:rPr>
          <w:rFonts w:ascii="Book Antiqua" w:hAnsi="Book Antiqua" w:cs="Times New Roman"/>
          <w:sz w:val="24"/>
          <w:szCs w:val="24"/>
        </w:rPr>
        <w:t>In an early paper by Tuxen and Castro, total proctocolectomy (TPC) with an end ileostomy was the procedure of choice, due to shortcomings in medical treatment and proximal div</w:t>
      </w:r>
      <w:r w:rsidR="008D1EA8" w:rsidRPr="00D371E3">
        <w:rPr>
          <w:rFonts w:ascii="Book Antiqua" w:hAnsi="Book Antiqua" w:cs="Times New Roman"/>
          <w:sz w:val="24"/>
          <w:szCs w:val="24"/>
        </w:rPr>
        <w:t>ersion to heal Crohn’s RVF</w:t>
      </w:r>
      <w:r w:rsidR="00937E29" w:rsidRPr="00937E29">
        <w:rPr>
          <w:rFonts w:ascii="Book Antiqua" w:hAnsi="Book Antiqua" w:cs="Times New Roman"/>
          <w:sz w:val="24"/>
          <w:szCs w:val="24"/>
          <w:vertAlign w:val="superscript"/>
        </w:rPr>
        <w:t>[</w:t>
      </w:r>
      <w:r w:rsidR="008D1EA8" w:rsidRPr="00D371E3">
        <w:rPr>
          <w:rFonts w:ascii="Book Antiqua" w:hAnsi="Book Antiqua" w:cs="Times New Roman"/>
          <w:sz w:val="24"/>
          <w:szCs w:val="24"/>
          <w:vertAlign w:val="superscript"/>
        </w:rPr>
        <w:t>11]</w:t>
      </w:r>
      <w:r w:rsidR="008D1EA8" w:rsidRPr="00D371E3">
        <w:rPr>
          <w:rFonts w:ascii="Book Antiqua" w:hAnsi="Book Antiqua" w:cs="Times New Roman"/>
          <w:sz w:val="24"/>
          <w:szCs w:val="24"/>
        </w:rPr>
        <w:t>.</w:t>
      </w:r>
      <w:r w:rsidR="00937E29">
        <w:rPr>
          <w:rFonts w:ascii="Book Antiqua" w:hAnsi="Book Antiqua" w:cs="Times New Roman"/>
          <w:sz w:val="24"/>
          <w:szCs w:val="24"/>
        </w:rPr>
        <w:t xml:space="preserve"> </w:t>
      </w:r>
      <w:r w:rsidRPr="00D371E3">
        <w:rPr>
          <w:rFonts w:ascii="Book Antiqua" w:hAnsi="Book Antiqua" w:cs="Times New Roman"/>
          <w:sz w:val="24"/>
          <w:szCs w:val="24"/>
        </w:rPr>
        <w:t>Over the last several decades, successful repairs with sphincter and rectum sparing techniques have been widely published.</w:t>
      </w:r>
      <w:r w:rsidR="00937E29">
        <w:rPr>
          <w:rFonts w:ascii="Book Antiqua" w:hAnsi="Book Antiqua" w:cs="Times New Roman"/>
          <w:sz w:val="24"/>
          <w:szCs w:val="24"/>
        </w:rPr>
        <w:t xml:space="preserve"> </w:t>
      </w:r>
      <w:r w:rsidRPr="00D371E3">
        <w:rPr>
          <w:rFonts w:ascii="Book Antiqua" w:hAnsi="Book Antiqua" w:cs="Times New Roman"/>
          <w:sz w:val="24"/>
          <w:szCs w:val="24"/>
        </w:rPr>
        <w:t>Despite published studies of successful repairs for Crohn’s RVF, there are still subsets of patients who will require TPC.</w:t>
      </w:r>
      <w:r w:rsidR="00937E29">
        <w:rPr>
          <w:rFonts w:ascii="Book Antiqua" w:hAnsi="Book Antiqua" w:cs="Times New Roman"/>
          <w:sz w:val="24"/>
          <w:szCs w:val="24"/>
        </w:rPr>
        <w:t xml:space="preserve"> </w:t>
      </w:r>
      <w:r w:rsidRPr="00D371E3">
        <w:rPr>
          <w:rFonts w:ascii="Book Antiqua" w:hAnsi="Book Antiqua" w:cs="Times New Roman"/>
          <w:sz w:val="24"/>
          <w:szCs w:val="24"/>
        </w:rPr>
        <w:t xml:space="preserve">Patients with extensive colonic involvement or extensive </w:t>
      </w:r>
      <w:r w:rsidRPr="00D371E3">
        <w:rPr>
          <w:rFonts w:ascii="Book Antiqua" w:hAnsi="Book Antiqua" w:cs="Times New Roman"/>
          <w:sz w:val="24"/>
          <w:szCs w:val="24"/>
        </w:rPr>
        <w:lastRenderedPageBreak/>
        <w:t>anorectal involvement may not be candidates for definitive repair and proctectomy would be recommended as their initial step in treatment.</w:t>
      </w:r>
      <w:r w:rsidR="00937E29">
        <w:rPr>
          <w:rFonts w:ascii="Book Antiqua" w:hAnsi="Book Antiqua" w:cs="Times New Roman"/>
          <w:sz w:val="24"/>
          <w:szCs w:val="24"/>
        </w:rPr>
        <w:t xml:space="preserve"> </w:t>
      </w:r>
      <w:r w:rsidRPr="00D371E3">
        <w:rPr>
          <w:rFonts w:ascii="Book Antiqua" w:hAnsi="Book Antiqua" w:cs="Times New Roman"/>
          <w:sz w:val="24"/>
          <w:szCs w:val="24"/>
        </w:rPr>
        <w:t>It should be noted that proctectomy is not without its own complications, as delayed perineal wound healing and the potential for a chronic perineal sinuses can be seen in up to 50% of patients in some series</w:t>
      </w:r>
      <w:r w:rsidR="00937E29" w:rsidRPr="00937E29">
        <w:rPr>
          <w:rFonts w:ascii="Book Antiqua" w:hAnsi="Book Antiqua" w:cs="Times New Roman"/>
          <w:sz w:val="24"/>
          <w:szCs w:val="24"/>
          <w:vertAlign w:val="superscript"/>
        </w:rPr>
        <w:t>[</w:t>
      </w:r>
      <w:r w:rsidRPr="00D371E3">
        <w:rPr>
          <w:rFonts w:ascii="Book Antiqua" w:hAnsi="Book Antiqua" w:cs="Times New Roman"/>
          <w:sz w:val="24"/>
          <w:szCs w:val="24"/>
          <w:vertAlign w:val="superscript"/>
        </w:rPr>
        <w:t>5, 22]</w:t>
      </w:r>
      <w:r w:rsidRPr="00D371E3">
        <w:rPr>
          <w:rFonts w:ascii="Book Antiqua" w:hAnsi="Book Antiqua" w:cs="Times New Roman"/>
          <w:sz w:val="24"/>
          <w:szCs w:val="24"/>
        </w:rPr>
        <w:t>.</w:t>
      </w:r>
    </w:p>
    <w:p w14:paraId="416F7737" w14:textId="77777777" w:rsidR="004A018B" w:rsidRPr="00D371E3" w:rsidRDefault="004A018B" w:rsidP="008D0069">
      <w:pPr>
        <w:spacing w:after="0" w:line="360" w:lineRule="auto"/>
        <w:jc w:val="both"/>
        <w:rPr>
          <w:rFonts w:ascii="Book Antiqua" w:hAnsi="Book Antiqua" w:cs="Times New Roman"/>
          <w:b/>
          <w:sz w:val="24"/>
          <w:szCs w:val="24"/>
        </w:rPr>
      </w:pPr>
    </w:p>
    <w:p w14:paraId="6C3D5B49" w14:textId="20BA7532" w:rsidR="004A018B" w:rsidRPr="00C351FF" w:rsidRDefault="00C351FF" w:rsidP="008D0069">
      <w:pPr>
        <w:spacing w:after="0" w:line="360" w:lineRule="auto"/>
        <w:jc w:val="both"/>
        <w:rPr>
          <w:rFonts w:ascii="Book Antiqua" w:hAnsi="Book Antiqua" w:cs="Times New Roman"/>
          <w:b/>
          <w:i/>
          <w:sz w:val="24"/>
          <w:szCs w:val="24"/>
        </w:rPr>
      </w:pPr>
      <w:r w:rsidRPr="00C351FF">
        <w:rPr>
          <w:rFonts w:ascii="Book Antiqua" w:hAnsi="Book Antiqua" w:cs="Times New Roman"/>
          <w:b/>
          <w:i/>
          <w:sz w:val="24"/>
          <w:szCs w:val="24"/>
        </w:rPr>
        <w:t>Surgical outcomes</w:t>
      </w:r>
    </w:p>
    <w:p w14:paraId="08E3E55A" w14:textId="68D3A1D2" w:rsidR="004A018B" w:rsidRPr="00D371E3" w:rsidRDefault="004A018B" w:rsidP="008D0069">
      <w:pPr>
        <w:spacing w:after="0" w:line="360" w:lineRule="auto"/>
        <w:jc w:val="both"/>
        <w:rPr>
          <w:rFonts w:ascii="Book Antiqua" w:hAnsi="Book Antiqua" w:cs="Times New Roman"/>
          <w:sz w:val="24"/>
          <w:szCs w:val="24"/>
        </w:rPr>
      </w:pPr>
      <w:r w:rsidRPr="00D371E3">
        <w:rPr>
          <w:rFonts w:ascii="Book Antiqua" w:hAnsi="Book Antiqua" w:cs="Times New Roman"/>
          <w:sz w:val="24"/>
          <w:szCs w:val="24"/>
        </w:rPr>
        <w:t>Long-term success after repair is not guaranteed regardless of the method used.</w:t>
      </w:r>
      <w:r w:rsidR="00937E29">
        <w:rPr>
          <w:rFonts w:ascii="Book Antiqua" w:hAnsi="Book Antiqua" w:cs="Times New Roman"/>
          <w:sz w:val="24"/>
          <w:szCs w:val="24"/>
        </w:rPr>
        <w:t xml:space="preserve"> </w:t>
      </w:r>
      <w:r w:rsidRPr="00D371E3">
        <w:rPr>
          <w:rFonts w:ascii="Book Antiqua" w:hAnsi="Book Antiqua" w:cs="Times New Roman"/>
          <w:sz w:val="24"/>
          <w:szCs w:val="24"/>
        </w:rPr>
        <w:t>Crohn’s related RVF have a high propensity to recur with a publishe</w:t>
      </w:r>
      <w:r w:rsidR="002F5E76" w:rsidRPr="00D371E3">
        <w:rPr>
          <w:rFonts w:ascii="Book Antiqua" w:hAnsi="Book Antiqua" w:cs="Times New Roman"/>
          <w:sz w:val="24"/>
          <w:szCs w:val="24"/>
        </w:rPr>
        <w:t>d range between 25</w:t>
      </w:r>
      <w:r w:rsidR="005A30DB" w:rsidRPr="00D371E3">
        <w:rPr>
          <w:rFonts w:ascii="Book Antiqua" w:hAnsi="Book Antiqua" w:cs="Times New Roman"/>
          <w:sz w:val="24"/>
          <w:szCs w:val="24"/>
        </w:rPr>
        <w:t>%</w:t>
      </w:r>
      <w:r w:rsidR="002F5E76" w:rsidRPr="00D371E3">
        <w:rPr>
          <w:rFonts w:ascii="Book Antiqua" w:hAnsi="Book Antiqua" w:cs="Times New Roman"/>
          <w:sz w:val="24"/>
          <w:szCs w:val="24"/>
        </w:rPr>
        <w:t>-50%</w:t>
      </w:r>
      <w:r w:rsidR="00937E29" w:rsidRPr="00937E29">
        <w:rPr>
          <w:rFonts w:ascii="Book Antiqua" w:hAnsi="Book Antiqua" w:cs="Times New Roman"/>
          <w:sz w:val="24"/>
          <w:szCs w:val="24"/>
          <w:vertAlign w:val="superscript"/>
        </w:rPr>
        <w:t>[</w:t>
      </w:r>
      <w:r w:rsidR="002F5E76" w:rsidRPr="00D371E3">
        <w:rPr>
          <w:rFonts w:ascii="Book Antiqua" w:hAnsi="Book Antiqua" w:cs="Times New Roman"/>
          <w:sz w:val="24"/>
          <w:szCs w:val="24"/>
          <w:vertAlign w:val="superscript"/>
        </w:rPr>
        <w:t>3, 6, 45-47</w:t>
      </w:r>
      <w:r w:rsidRPr="00D371E3">
        <w:rPr>
          <w:rFonts w:ascii="Book Antiqua" w:hAnsi="Book Antiqua" w:cs="Times New Roman"/>
          <w:sz w:val="24"/>
          <w:szCs w:val="24"/>
          <w:vertAlign w:val="superscript"/>
        </w:rPr>
        <w:t>]</w:t>
      </w:r>
      <w:r w:rsidRPr="00D371E3">
        <w:rPr>
          <w:rFonts w:ascii="Book Antiqua" w:hAnsi="Book Antiqua" w:cs="Times New Roman"/>
          <w:sz w:val="24"/>
          <w:szCs w:val="24"/>
        </w:rPr>
        <w:t>.</w:t>
      </w:r>
      <w:r w:rsidR="00937E29">
        <w:rPr>
          <w:rFonts w:ascii="Book Antiqua" w:hAnsi="Book Antiqua" w:cs="Times New Roman"/>
          <w:sz w:val="24"/>
          <w:szCs w:val="24"/>
        </w:rPr>
        <w:t xml:space="preserve"> </w:t>
      </w:r>
      <w:r w:rsidRPr="00D371E3">
        <w:rPr>
          <w:rFonts w:ascii="Book Antiqua" w:hAnsi="Book Antiqua" w:cs="Times New Roman"/>
          <w:sz w:val="24"/>
          <w:szCs w:val="24"/>
        </w:rPr>
        <w:t>Most studies have only reported short-term outcomes.</w:t>
      </w:r>
      <w:r w:rsidR="00937E29">
        <w:rPr>
          <w:rFonts w:ascii="Book Antiqua" w:hAnsi="Book Antiqua" w:cs="Times New Roman"/>
          <w:sz w:val="24"/>
          <w:szCs w:val="24"/>
        </w:rPr>
        <w:t xml:space="preserve"> </w:t>
      </w:r>
      <w:r w:rsidRPr="00D371E3">
        <w:rPr>
          <w:rFonts w:ascii="Book Antiqua" w:hAnsi="Book Antiqua" w:cs="Times New Roman"/>
          <w:sz w:val="24"/>
          <w:szCs w:val="24"/>
        </w:rPr>
        <w:t xml:space="preserve">Makowiec </w:t>
      </w:r>
      <w:r w:rsidR="005A30DB" w:rsidRPr="005A30DB">
        <w:rPr>
          <w:rFonts w:ascii="Book Antiqua" w:hAnsi="Book Antiqua" w:cs="Times New Roman"/>
          <w:i/>
          <w:sz w:val="24"/>
          <w:szCs w:val="24"/>
        </w:rPr>
        <w:t>et al</w:t>
      </w:r>
      <w:r w:rsidR="0021322D" w:rsidRPr="00937E29">
        <w:rPr>
          <w:rFonts w:ascii="Book Antiqua" w:hAnsi="Book Antiqua" w:cs="Times New Roman"/>
          <w:sz w:val="24"/>
          <w:szCs w:val="24"/>
          <w:vertAlign w:val="superscript"/>
        </w:rPr>
        <w:t>[</w:t>
      </w:r>
      <w:r w:rsidR="0021322D" w:rsidRPr="00D371E3">
        <w:rPr>
          <w:rFonts w:ascii="Book Antiqua" w:hAnsi="Book Antiqua" w:cs="Times New Roman"/>
          <w:sz w:val="24"/>
          <w:szCs w:val="24"/>
          <w:vertAlign w:val="superscript"/>
        </w:rPr>
        <w:t>25]</w:t>
      </w:r>
      <w:r w:rsidRPr="00D371E3">
        <w:rPr>
          <w:rFonts w:ascii="Book Antiqua" w:hAnsi="Book Antiqua" w:cs="Times New Roman"/>
          <w:sz w:val="24"/>
          <w:szCs w:val="24"/>
        </w:rPr>
        <w:t xml:space="preserve"> evaluated perianal Crohn’s fistulae in 32 patients who underwent RAF (12 patients had a RVF).</w:t>
      </w:r>
      <w:r w:rsidR="00937E29">
        <w:rPr>
          <w:rFonts w:ascii="Book Antiqua" w:hAnsi="Book Antiqua" w:cs="Times New Roman"/>
          <w:sz w:val="24"/>
          <w:szCs w:val="24"/>
        </w:rPr>
        <w:t xml:space="preserve"> </w:t>
      </w:r>
      <w:r w:rsidRPr="00D371E3">
        <w:rPr>
          <w:rFonts w:ascii="Book Antiqua" w:hAnsi="Book Antiqua" w:cs="Times New Roman"/>
          <w:sz w:val="24"/>
          <w:szCs w:val="24"/>
        </w:rPr>
        <w:t xml:space="preserve">Mean follow-up was 19.5 </w:t>
      </w:r>
      <w:r w:rsidR="00A561AF">
        <w:rPr>
          <w:rFonts w:ascii="Book Antiqua" w:hAnsi="Book Antiqua" w:cs="Times New Roman"/>
          <w:sz w:val="24"/>
          <w:szCs w:val="24"/>
        </w:rPr>
        <w:t>mo</w:t>
      </w:r>
      <w:r w:rsidRPr="00D371E3">
        <w:rPr>
          <w:rFonts w:ascii="Book Antiqua" w:hAnsi="Book Antiqua" w:cs="Times New Roman"/>
          <w:sz w:val="24"/>
          <w:szCs w:val="24"/>
        </w:rPr>
        <w:t>. A recurrence rate in the women with RVF was 58%.</w:t>
      </w:r>
      <w:r w:rsidR="00937E29">
        <w:rPr>
          <w:rFonts w:ascii="Book Antiqua" w:hAnsi="Book Antiqua" w:cs="Times New Roman"/>
          <w:sz w:val="24"/>
          <w:szCs w:val="24"/>
        </w:rPr>
        <w:t xml:space="preserve"> </w:t>
      </w:r>
      <w:r w:rsidRPr="00D371E3">
        <w:rPr>
          <w:rFonts w:ascii="Book Antiqua" w:hAnsi="Book Antiqua" w:cs="Times New Roman"/>
          <w:sz w:val="24"/>
          <w:szCs w:val="24"/>
        </w:rPr>
        <w:t>The authors analyzed their results which showed a cumulative risk of recurrence at one year of46% and 72% at 2 years.</w:t>
      </w:r>
    </w:p>
    <w:p w14:paraId="29E25B7A" w14:textId="6EEBA4AD" w:rsidR="004A018B" w:rsidRPr="00D371E3" w:rsidRDefault="004A018B" w:rsidP="004364B7">
      <w:pPr>
        <w:spacing w:after="0" w:line="360" w:lineRule="auto"/>
        <w:ind w:firstLineChars="150" w:firstLine="360"/>
        <w:jc w:val="both"/>
        <w:rPr>
          <w:rFonts w:ascii="Book Antiqua" w:hAnsi="Book Antiqua" w:cs="Times New Roman"/>
          <w:sz w:val="24"/>
          <w:szCs w:val="24"/>
        </w:rPr>
      </w:pPr>
      <w:r w:rsidRPr="00D371E3">
        <w:rPr>
          <w:rFonts w:ascii="Book Antiqua" w:hAnsi="Book Antiqua" w:cs="Times New Roman"/>
          <w:sz w:val="24"/>
          <w:szCs w:val="24"/>
        </w:rPr>
        <w:t xml:space="preserve">Ruffolo </w:t>
      </w:r>
      <w:r w:rsidR="005A30DB" w:rsidRPr="005A30DB">
        <w:rPr>
          <w:rFonts w:ascii="Book Antiqua" w:hAnsi="Book Antiqua" w:cs="Times New Roman"/>
          <w:i/>
          <w:sz w:val="24"/>
          <w:szCs w:val="24"/>
        </w:rPr>
        <w:t>et al</w:t>
      </w:r>
      <w:r w:rsidR="00EF7E2A" w:rsidRPr="00937E29">
        <w:rPr>
          <w:rFonts w:ascii="Book Antiqua" w:hAnsi="Book Antiqua" w:cs="Times New Roman"/>
          <w:sz w:val="24"/>
          <w:szCs w:val="24"/>
          <w:vertAlign w:val="superscript"/>
        </w:rPr>
        <w:t>[</w:t>
      </w:r>
      <w:r w:rsidR="00EF7E2A" w:rsidRPr="00D371E3">
        <w:rPr>
          <w:rFonts w:ascii="Book Antiqua" w:hAnsi="Book Antiqua" w:cs="Times New Roman"/>
          <w:sz w:val="24"/>
          <w:szCs w:val="24"/>
          <w:vertAlign w:val="superscript"/>
        </w:rPr>
        <w:t>48]</w:t>
      </w:r>
      <w:r w:rsidRPr="00D371E3">
        <w:rPr>
          <w:rFonts w:ascii="Book Antiqua" w:hAnsi="Book Antiqua" w:cs="Times New Roman"/>
          <w:sz w:val="24"/>
          <w:szCs w:val="24"/>
        </w:rPr>
        <w:t xml:space="preserve"> evaluated surgical outcomes in women with Crohn’s associated RVF over a 14 year period as well as assessing the effect of anti-TNF-alpha treatment on healing rates.</w:t>
      </w:r>
      <w:r w:rsidR="00937E29">
        <w:rPr>
          <w:rFonts w:ascii="Book Antiqua" w:hAnsi="Book Antiqua" w:cs="Times New Roman"/>
          <w:sz w:val="24"/>
          <w:szCs w:val="24"/>
        </w:rPr>
        <w:t xml:space="preserve"> </w:t>
      </w:r>
      <w:r w:rsidRPr="00D371E3">
        <w:rPr>
          <w:rFonts w:ascii="Book Antiqua" w:hAnsi="Book Antiqua" w:cs="Times New Roman"/>
          <w:sz w:val="24"/>
          <w:szCs w:val="24"/>
        </w:rPr>
        <w:t>With various techniques utilized, the authors found a fistula closure rate of 81% in 52 women.</w:t>
      </w:r>
      <w:r w:rsidR="00937E29">
        <w:rPr>
          <w:rFonts w:ascii="Book Antiqua" w:hAnsi="Book Antiqua" w:cs="Times New Roman"/>
          <w:sz w:val="24"/>
          <w:szCs w:val="24"/>
        </w:rPr>
        <w:t xml:space="preserve"> </w:t>
      </w:r>
      <w:r w:rsidRPr="00D371E3">
        <w:rPr>
          <w:rFonts w:ascii="Book Antiqua" w:hAnsi="Book Antiqua" w:cs="Times New Roman"/>
          <w:sz w:val="24"/>
          <w:szCs w:val="24"/>
        </w:rPr>
        <w:t>The cumulative closure rates after the first, second, third, and fourth attempt at repair was 56</w:t>
      </w:r>
      <w:r w:rsidR="007A0D4D" w:rsidRPr="00D371E3">
        <w:rPr>
          <w:rFonts w:ascii="Book Antiqua" w:hAnsi="Book Antiqua" w:cs="Times New Roman"/>
          <w:sz w:val="24"/>
          <w:szCs w:val="24"/>
        </w:rPr>
        <w:t>%</w:t>
      </w:r>
      <w:r w:rsidRPr="00D371E3">
        <w:rPr>
          <w:rFonts w:ascii="Book Antiqua" w:hAnsi="Book Antiqua" w:cs="Times New Roman"/>
          <w:sz w:val="24"/>
          <w:szCs w:val="24"/>
        </w:rPr>
        <w:t>, 7</w:t>
      </w:r>
      <w:r w:rsidR="002F5E76" w:rsidRPr="00D371E3">
        <w:rPr>
          <w:rFonts w:ascii="Book Antiqua" w:hAnsi="Book Antiqua" w:cs="Times New Roman"/>
          <w:sz w:val="24"/>
          <w:szCs w:val="24"/>
        </w:rPr>
        <w:t>5</w:t>
      </w:r>
      <w:r w:rsidR="007A0D4D" w:rsidRPr="00D371E3">
        <w:rPr>
          <w:rFonts w:ascii="Book Antiqua" w:hAnsi="Book Antiqua" w:cs="Times New Roman"/>
          <w:sz w:val="24"/>
          <w:szCs w:val="24"/>
        </w:rPr>
        <w:t>%</w:t>
      </w:r>
      <w:r w:rsidR="002F5E76" w:rsidRPr="00D371E3">
        <w:rPr>
          <w:rFonts w:ascii="Book Antiqua" w:hAnsi="Book Antiqua" w:cs="Times New Roman"/>
          <w:sz w:val="24"/>
          <w:szCs w:val="24"/>
        </w:rPr>
        <w:t>, 78</w:t>
      </w:r>
      <w:r w:rsidR="007A0D4D" w:rsidRPr="00D371E3">
        <w:rPr>
          <w:rFonts w:ascii="Book Antiqua" w:hAnsi="Book Antiqua" w:cs="Times New Roman"/>
          <w:sz w:val="24"/>
          <w:szCs w:val="24"/>
        </w:rPr>
        <w:t>%</w:t>
      </w:r>
      <w:r w:rsidR="002F5E76" w:rsidRPr="00D371E3">
        <w:rPr>
          <w:rFonts w:ascii="Book Antiqua" w:hAnsi="Book Antiqua" w:cs="Times New Roman"/>
          <w:sz w:val="24"/>
          <w:szCs w:val="24"/>
        </w:rPr>
        <w:t>, and 81%, respectively</w:t>
      </w:r>
      <w:r w:rsidR="00937E29" w:rsidRPr="00937E29">
        <w:rPr>
          <w:rFonts w:ascii="Book Antiqua" w:hAnsi="Book Antiqua" w:cs="Times New Roman"/>
          <w:sz w:val="24"/>
          <w:szCs w:val="24"/>
          <w:vertAlign w:val="superscript"/>
        </w:rPr>
        <w:t>[</w:t>
      </w:r>
      <w:r w:rsidR="002F5E76" w:rsidRPr="00D371E3">
        <w:rPr>
          <w:rFonts w:ascii="Book Antiqua" w:hAnsi="Book Antiqua" w:cs="Times New Roman"/>
          <w:sz w:val="24"/>
          <w:szCs w:val="24"/>
          <w:vertAlign w:val="superscript"/>
        </w:rPr>
        <w:t>48-49</w:t>
      </w:r>
      <w:r w:rsidR="008D1EA8" w:rsidRPr="00D371E3">
        <w:rPr>
          <w:rFonts w:ascii="Book Antiqua" w:hAnsi="Book Antiqua" w:cs="Times New Roman"/>
          <w:sz w:val="24"/>
          <w:szCs w:val="24"/>
          <w:vertAlign w:val="superscript"/>
        </w:rPr>
        <w:t>]</w:t>
      </w:r>
      <w:r w:rsidR="008D1EA8" w:rsidRPr="00D371E3">
        <w:rPr>
          <w:rFonts w:ascii="Book Antiqua" w:hAnsi="Book Antiqua" w:cs="Times New Roman"/>
          <w:sz w:val="24"/>
          <w:szCs w:val="24"/>
        </w:rPr>
        <w:t>.</w:t>
      </w:r>
      <w:r w:rsidR="00937E29">
        <w:rPr>
          <w:rFonts w:ascii="Book Antiqua" w:hAnsi="Book Antiqua" w:cs="Times New Roman"/>
          <w:sz w:val="24"/>
          <w:szCs w:val="24"/>
        </w:rPr>
        <w:t xml:space="preserve"> </w:t>
      </w:r>
      <w:r w:rsidRPr="00D371E3">
        <w:rPr>
          <w:rFonts w:ascii="Book Antiqua" w:hAnsi="Book Antiqua" w:cs="Times New Roman"/>
          <w:sz w:val="24"/>
          <w:szCs w:val="24"/>
        </w:rPr>
        <w:t xml:space="preserve">Furthermore, primary healing rates were found to be similar in patients receiving ant-TNF-alpha treatment </w:t>
      </w:r>
      <w:r w:rsidR="00A45B53" w:rsidRPr="00A45B53">
        <w:rPr>
          <w:rFonts w:ascii="Book Antiqua" w:hAnsi="Book Antiqua" w:cs="Times New Roman"/>
          <w:i/>
          <w:sz w:val="24"/>
          <w:szCs w:val="24"/>
        </w:rPr>
        <w:t>vs</w:t>
      </w:r>
      <w:r w:rsidRPr="00D371E3">
        <w:rPr>
          <w:rFonts w:ascii="Book Antiqua" w:hAnsi="Book Antiqua" w:cs="Times New Roman"/>
          <w:sz w:val="24"/>
          <w:szCs w:val="24"/>
        </w:rPr>
        <w:t xml:space="preserve"> those who did not.</w:t>
      </w:r>
      <w:r w:rsidR="00937E29">
        <w:rPr>
          <w:rFonts w:ascii="Book Antiqua" w:hAnsi="Book Antiqua" w:cs="Times New Roman"/>
          <w:sz w:val="24"/>
          <w:szCs w:val="24"/>
        </w:rPr>
        <w:t xml:space="preserve"> </w:t>
      </w:r>
    </w:p>
    <w:p w14:paraId="6BDC307C" w14:textId="262CB0D6" w:rsidR="004A018B" w:rsidRPr="00D371E3" w:rsidRDefault="004A018B" w:rsidP="008A5B70">
      <w:pPr>
        <w:spacing w:after="0" w:line="360" w:lineRule="auto"/>
        <w:ind w:firstLineChars="200" w:firstLine="480"/>
        <w:jc w:val="both"/>
        <w:rPr>
          <w:rFonts w:ascii="Book Antiqua" w:hAnsi="Book Antiqua" w:cs="Times New Roman"/>
          <w:sz w:val="24"/>
          <w:szCs w:val="24"/>
        </w:rPr>
      </w:pPr>
      <w:r w:rsidRPr="00D371E3">
        <w:rPr>
          <w:rFonts w:ascii="Book Antiqua" w:hAnsi="Book Antiqua" w:cs="Times New Roman"/>
          <w:sz w:val="24"/>
          <w:szCs w:val="24"/>
        </w:rPr>
        <w:t xml:space="preserve">In a long-term follow-up study from our institution, El-Gazzaz </w:t>
      </w:r>
      <w:r w:rsidR="005A30DB" w:rsidRPr="005A30DB">
        <w:rPr>
          <w:rFonts w:ascii="Book Antiqua" w:hAnsi="Book Antiqua" w:cs="Times New Roman"/>
          <w:i/>
          <w:sz w:val="24"/>
          <w:szCs w:val="24"/>
        </w:rPr>
        <w:t>et al</w:t>
      </w:r>
      <w:r w:rsidR="0036177A" w:rsidRPr="00937E29">
        <w:rPr>
          <w:rFonts w:ascii="Book Antiqua" w:hAnsi="Book Antiqua" w:cs="Times New Roman"/>
          <w:sz w:val="24"/>
          <w:szCs w:val="24"/>
          <w:vertAlign w:val="superscript"/>
        </w:rPr>
        <w:t>[</w:t>
      </w:r>
      <w:r w:rsidR="0036177A" w:rsidRPr="00D371E3">
        <w:rPr>
          <w:rFonts w:ascii="Book Antiqua" w:hAnsi="Book Antiqua" w:cs="Times New Roman"/>
          <w:sz w:val="24"/>
          <w:szCs w:val="24"/>
          <w:vertAlign w:val="superscript"/>
        </w:rPr>
        <w:t>6]</w:t>
      </w:r>
      <w:r w:rsidRPr="00D371E3">
        <w:rPr>
          <w:rFonts w:ascii="Book Antiqua" w:hAnsi="Book Antiqua" w:cs="Times New Roman"/>
          <w:sz w:val="24"/>
          <w:szCs w:val="24"/>
        </w:rPr>
        <w:t>, studied potential variables that may influence success or failure of fistula closure in Crohn’s RVF.</w:t>
      </w:r>
      <w:r w:rsidR="00937E29">
        <w:rPr>
          <w:rFonts w:ascii="Book Antiqua" w:hAnsi="Book Antiqua" w:cs="Times New Roman"/>
          <w:sz w:val="24"/>
          <w:szCs w:val="24"/>
        </w:rPr>
        <w:t xml:space="preserve"> </w:t>
      </w:r>
      <w:r w:rsidRPr="00D371E3">
        <w:rPr>
          <w:rFonts w:ascii="Book Antiqua" w:hAnsi="Book Antiqua" w:cs="Times New Roman"/>
          <w:sz w:val="24"/>
          <w:szCs w:val="24"/>
        </w:rPr>
        <w:t>We also reported on quality of life and sexual function.</w:t>
      </w:r>
      <w:r w:rsidR="00937E29">
        <w:rPr>
          <w:rFonts w:ascii="Book Antiqua" w:hAnsi="Book Antiqua" w:cs="Times New Roman"/>
          <w:sz w:val="24"/>
          <w:szCs w:val="24"/>
        </w:rPr>
        <w:t xml:space="preserve"> </w:t>
      </w:r>
      <w:r w:rsidRPr="00D371E3">
        <w:rPr>
          <w:rFonts w:ascii="Book Antiqua" w:hAnsi="Book Antiqua" w:cs="Times New Roman"/>
          <w:sz w:val="24"/>
          <w:szCs w:val="24"/>
        </w:rPr>
        <w:t xml:space="preserve">With a median follow up of 44.6 </w:t>
      </w:r>
      <w:r w:rsidR="00A561AF">
        <w:rPr>
          <w:rFonts w:ascii="Book Antiqua" w:hAnsi="Book Antiqua" w:cs="Times New Roman"/>
          <w:sz w:val="24"/>
          <w:szCs w:val="24"/>
        </w:rPr>
        <w:t>mo</w:t>
      </w:r>
      <w:r w:rsidRPr="00D371E3">
        <w:rPr>
          <w:rFonts w:ascii="Book Antiqua" w:hAnsi="Book Antiqua" w:cs="Times New Roman"/>
          <w:sz w:val="24"/>
          <w:szCs w:val="24"/>
        </w:rPr>
        <w:t>, 30/65 (46.2%) had successfully closure.</w:t>
      </w:r>
      <w:r w:rsidR="00937E29">
        <w:rPr>
          <w:rFonts w:ascii="Book Antiqua" w:hAnsi="Book Antiqua" w:cs="Times New Roman"/>
          <w:sz w:val="24"/>
          <w:szCs w:val="24"/>
        </w:rPr>
        <w:t xml:space="preserve"> </w:t>
      </w:r>
      <w:r w:rsidRPr="00D371E3">
        <w:rPr>
          <w:rFonts w:ascii="Book Antiqua" w:hAnsi="Book Antiqua" w:cs="Times New Roman"/>
          <w:sz w:val="24"/>
          <w:szCs w:val="24"/>
        </w:rPr>
        <w:t>Repair techniques were as follows: advancement flap (</w:t>
      </w:r>
      <w:r w:rsidR="00BF050B" w:rsidRPr="00BF050B">
        <w:rPr>
          <w:rFonts w:ascii="Book Antiqua" w:hAnsi="Book Antiqua" w:cs="Times New Roman"/>
          <w:i/>
          <w:sz w:val="24"/>
          <w:szCs w:val="24"/>
        </w:rPr>
        <w:t xml:space="preserve">n = </w:t>
      </w:r>
      <w:r w:rsidRPr="00D371E3">
        <w:rPr>
          <w:rFonts w:ascii="Book Antiqua" w:hAnsi="Book Antiqua" w:cs="Times New Roman"/>
          <w:sz w:val="24"/>
          <w:szCs w:val="24"/>
        </w:rPr>
        <w:t>47), episioproctotomy (</w:t>
      </w:r>
      <w:r w:rsidR="00BF050B" w:rsidRPr="00BF050B">
        <w:rPr>
          <w:rFonts w:ascii="Book Antiqua" w:hAnsi="Book Antiqua" w:cs="Times New Roman"/>
          <w:i/>
          <w:sz w:val="24"/>
          <w:szCs w:val="24"/>
        </w:rPr>
        <w:t xml:space="preserve">n = </w:t>
      </w:r>
      <w:r w:rsidRPr="00D371E3">
        <w:rPr>
          <w:rFonts w:ascii="Book Antiqua" w:hAnsi="Book Antiqua" w:cs="Times New Roman"/>
          <w:sz w:val="24"/>
          <w:szCs w:val="24"/>
        </w:rPr>
        <w:t>8), coloanal/Turnbull-Cutait (</w:t>
      </w:r>
      <w:r w:rsidR="00BF050B" w:rsidRPr="00BF050B">
        <w:rPr>
          <w:rFonts w:ascii="Book Antiqua" w:hAnsi="Book Antiqua" w:cs="Times New Roman"/>
          <w:i/>
          <w:sz w:val="24"/>
          <w:szCs w:val="24"/>
        </w:rPr>
        <w:t xml:space="preserve">n = </w:t>
      </w:r>
      <w:r w:rsidRPr="00D371E3">
        <w:rPr>
          <w:rFonts w:ascii="Book Antiqua" w:hAnsi="Book Antiqua" w:cs="Times New Roman"/>
          <w:sz w:val="24"/>
          <w:szCs w:val="24"/>
        </w:rPr>
        <w:t>7), and fibrin glue/plug (</w:t>
      </w:r>
      <w:r w:rsidR="00BF050B" w:rsidRPr="00BF050B">
        <w:rPr>
          <w:rFonts w:ascii="Book Antiqua" w:hAnsi="Book Antiqua" w:cs="Times New Roman"/>
          <w:i/>
          <w:sz w:val="24"/>
          <w:szCs w:val="24"/>
        </w:rPr>
        <w:t xml:space="preserve">n = </w:t>
      </w:r>
      <w:r w:rsidRPr="00D371E3">
        <w:rPr>
          <w:rFonts w:ascii="Book Antiqua" w:hAnsi="Book Antiqua" w:cs="Times New Roman"/>
          <w:sz w:val="24"/>
          <w:szCs w:val="24"/>
        </w:rPr>
        <w:t>3).</w:t>
      </w:r>
      <w:r w:rsidR="00937E29">
        <w:rPr>
          <w:rFonts w:ascii="Book Antiqua" w:hAnsi="Book Antiqua" w:cs="Times New Roman"/>
          <w:sz w:val="24"/>
          <w:szCs w:val="24"/>
        </w:rPr>
        <w:t xml:space="preserve"> </w:t>
      </w:r>
      <w:r w:rsidRPr="00D371E3">
        <w:rPr>
          <w:rFonts w:ascii="Book Antiqua" w:hAnsi="Book Antiqua" w:cs="Times New Roman"/>
          <w:sz w:val="24"/>
          <w:szCs w:val="24"/>
        </w:rPr>
        <w:t xml:space="preserve">The authors found that sexual function and quality of life were similar in healed </w:t>
      </w:r>
      <w:r w:rsidR="00A45B53" w:rsidRPr="00A45B53">
        <w:rPr>
          <w:rFonts w:ascii="Book Antiqua" w:hAnsi="Book Antiqua" w:cs="Times New Roman"/>
          <w:i/>
          <w:sz w:val="24"/>
          <w:szCs w:val="24"/>
        </w:rPr>
        <w:t>vs</w:t>
      </w:r>
      <w:r w:rsidRPr="00D371E3">
        <w:rPr>
          <w:rFonts w:ascii="Book Antiqua" w:hAnsi="Book Antiqua" w:cs="Times New Roman"/>
          <w:sz w:val="24"/>
          <w:szCs w:val="24"/>
        </w:rPr>
        <w:t xml:space="preserve"> unhealed women.</w:t>
      </w:r>
      <w:r w:rsidR="00937E29">
        <w:rPr>
          <w:rFonts w:ascii="Book Antiqua" w:hAnsi="Book Antiqua" w:cs="Times New Roman"/>
          <w:sz w:val="24"/>
          <w:szCs w:val="24"/>
        </w:rPr>
        <w:t xml:space="preserve"> </w:t>
      </w:r>
      <w:r w:rsidRPr="00D371E3">
        <w:rPr>
          <w:rFonts w:ascii="Book Antiqua" w:hAnsi="Book Antiqua" w:cs="Times New Roman"/>
          <w:sz w:val="24"/>
          <w:szCs w:val="24"/>
        </w:rPr>
        <w:t xml:space="preserve">Predictors of failure included smoking and </w:t>
      </w:r>
      <w:r w:rsidRPr="00D371E3">
        <w:rPr>
          <w:rFonts w:ascii="Book Antiqua" w:hAnsi="Book Antiqua" w:cs="Times New Roman"/>
          <w:sz w:val="24"/>
          <w:szCs w:val="24"/>
        </w:rPr>
        <w:lastRenderedPageBreak/>
        <w:t xml:space="preserve">steroids. The use of immunomodulator medications within 3 </w:t>
      </w:r>
      <w:r w:rsidR="00A561AF">
        <w:rPr>
          <w:rFonts w:ascii="Book Antiqua" w:hAnsi="Book Antiqua" w:cs="Times New Roman"/>
          <w:sz w:val="24"/>
          <w:szCs w:val="24"/>
        </w:rPr>
        <w:t>mo</w:t>
      </w:r>
      <w:r w:rsidRPr="00D371E3">
        <w:rPr>
          <w:rFonts w:ascii="Book Antiqua" w:hAnsi="Book Antiqua" w:cs="Times New Roman"/>
          <w:sz w:val="24"/>
          <w:szCs w:val="24"/>
        </w:rPr>
        <w:t xml:space="preserve"> of repair showed a higher rate of fistula closure</w:t>
      </w:r>
      <w:r w:rsidR="00937E29" w:rsidRPr="00937E29">
        <w:rPr>
          <w:rFonts w:ascii="Book Antiqua" w:hAnsi="Book Antiqua" w:cs="Times New Roman"/>
          <w:sz w:val="24"/>
          <w:szCs w:val="24"/>
          <w:vertAlign w:val="superscript"/>
        </w:rPr>
        <w:t>[</w:t>
      </w:r>
      <w:r w:rsidRPr="00D371E3">
        <w:rPr>
          <w:rFonts w:ascii="Book Antiqua" w:hAnsi="Book Antiqua" w:cs="Times New Roman"/>
          <w:sz w:val="24"/>
          <w:szCs w:val="24"/>
          <w:vertAlign w:val="superscript"/>
        </w:rPr>
        <w:t>6]</w:t>
      </w:r>
      <w:r w:rsidRPr="00D371E3">
        <w:rPr>
          <w:rFonts w:ascii="Book Antiqua" w:hAnsi="Book Antiqua" w:cs="Times New Roman"/>
          <w:sz w:val="24"/>
          <w:szCs w:val="24"/>
        </w:rPr>
        <w:t>.</w:t>
      </w:r>
    </w:p>
    <w:p w14:paraId="793CE4BA" w14:textId="25C13783" w:rsidR="004A018B" w:rsidRPr="00D371E3" w:rsidRDefault="004A018B" w:rsidP="00C519E0">
      <w:pPr>
        <w:spacing w:after="0" w:line="360" w:lineRule="auto"/>
        <w:ind w:firstLineChars="200" w:firstLine="480"/>
        <w:jc w:val="both"/>
        <w:rPr>
          <w:rFonts w:ascii="Book Antiqua" w:hAnsi="Book Antiqua" w:cs="Times New Roman"/>
          <w:sz w:val="24"/>
          <w:szCs w:val="24"/>
        </w:rPr>
      </w:pPr>
      <w:r w:rsidRPr="00D371E3">
        <w:rPr>
          <w:rFonts w:ascii="Book Antiqua" w:hAnsi="Book Antiqua" w:cs="Times New Roman"/>
          <w:sz w:val="24"/>
          <w:szCs w:val="24"/>
        </w:rPr>
        <w:t xml:space="preserve">A retrospective study by Athanasiadis </w:t>
      </w:r>
      <w:r w:rsidR="005A30DB" w:rsidRPr="005A30DB">
        <w:rPr>
          <w:rFonts w:ascii="Book Antiqua" w:hAnsi="Book Antiqua" w:cs="Times New Roman"/>
          <w:i/>
          <w:sz w:val="24"/>
          <w:szCs w:val="24"/>
        </w:rPr>
        <w:t>et al</w:t>
      </w:r>
      <w:r w:rsidR="00942AFB" w:rsidRPr="00937E29">
        <w:rPr>
          <w:rFonts w:ascii="Book Antiqua" w:hAnsi="Book Antiqua" w:cs="Times New Roman"/>
          <w:sz w:val="24"/>
          <w:szCs w:val="24"/>
          <w:vertAlign w:val="superscript"/>
        </w:rPr>
        <w:t>[</w:t>
      </w:r>
      <w:r w:rsidR="00942AFB" w:rsidRPr="00D371E3">
        <w:rPr>
          <w:rFonts w:ascii="Book Antiqua" w:hAnsi="Book Antiqua" w:cs="Times New Roman"/>
          <w:sz w:val="24"/>
          <w:szCs w:val="24"/>
          <w:vertAlign w:val="superscript"/>
        </w:rPr>
        <w:t>33]</w:t>
      </w:r>
      <w:r w:rsidRPr="00D371E3">
        <w:rPr>
          <w:rFonts w:ascii="Book Antiqua" w:hAnsi="Book Antiqua" w:cs="Times New Roman"/>
          <w:sz w:val="24"/>
          <w:szCs w:val="24"/>
        </w:rPr>
        <w:t xml:space="preserve"> reviewed rates of closure and functional outcomes in Crohn’s RVF repair techniques over a 7 year period.</w:t>
      </w:r>
      <w:r w:rsidR="00937E29">
        <w:rPr>
          <w:rFonts w:ascii="Book Antiqua" w:hAnsi="Book Antiqua" w:cs="Times New Roman"/>
          <w:sz w:val="24"/>
          <w:szCs w:val="24"/>
        </w:rPr>
        <w:t xml:space="preserve"> </w:t>
      </w:r>
      <w:r w:rsidRPr="00D371E3">
        <w:rPr>
          <w:rFonts w:ascii="Book Antiqua" w:hAnsi="Book Antiqua" w:cs="Times New Roman"/>
          <w:sz w:val="24"/>
          <w:szCs w:val="24"/>
        </w:rPr>
        <w:t>Thirty-seven women with RVF underwent 57 operations with various repair techniques.</w:t>
      </w:r>
      <w:r w:rsidR="00937E29">
        <w:rPr>
          <w:rFonts w:ascii="Book Antiqua" w:hAnsi="Book Antiqua" w:cs="Times New Roman"/>
          <w:sz w:val="24"/>
          <w:szCs w:val="24"/>
        </w:rPr>
        <w:t xml:space="preserve"> </w:t>
      </w:r>
      <w:r w:rsidRPr="00D371E3">
        <w:rPr>
          <w:rFonts w:ascii="Book Antiqua" w:hAnsi="Book Antiqua" w:cs="Times New Roman"/>
          <w:sz w:val="24"/>
          <w:szCs w:val="24"/>
        </w:rPr>
        <w:t>The authors found that techniques with a low degree of tissue mobilization had higher success rates and less postoperative functional problems.</w:t>
      </w:r>
    </w:p>
    <w:p w14:paraId="301FB220" w14:textId="02652C35" w:rsidR="004A018B" w:rsidRPr="00D371E3" w:rsidRDefault="004A018B" w:rsidP="003A30EB">
      <w:pPr>
        <w:spacing w:after="0" w:line="360" w:lineRule="auto"/>
        <w:ind w:firstLineChars="200" w:firstLine="480"/>
        <w:jc w:val="both"/>
        <w:rPr>
          <w:rFonts w:ascii="Book Antiqua" w:hAnsi="Book Antiqua" w:cs="Times New Roman"/>
          <w:sz w:val="24"/>
          <w:szCs w:val="24"/>
        </w:rPr>
      </w:pPr>
      <w:r w:rsidRPr="00D371E3">
        <w:rPr>
          <w:rFonts w:ascii="Book Antiqua" w:hAnsi="Book Antiqua" w:cs="Times New Roman"/>
          <w:sz w:val="24"/>
          <w:szCs w:val="24"/>
        </w:rPr>
        <w:t>Repair of recurrent fistulae or re-repair of a failed repair is plausible.</w:t>
      </w:r>
      <w:r w:rsidR="00937E29">
        <w:rPr>
          <w:rFonts w:ascii="Book Antiqua" w:hAnsi="Book Antiqua" w:cs="Times New Roman"/>
          <w:sz w:val="24"/>
          <w:szCs w:val="24"/>
        </w:rPr>
        <w:t xml:space="preserve"> </w:t>
      </w:r>
      <w:r w:rsidRPr="00D371E3">
        <w:rPr>
          <w:rFonts w:ascii="Book Antiqua" w:hAnsi="Book Antiqua" w:cs="Times New Roman"/>
          <w:sz w:val="24"/>
          <w:szCs w:val="24"/>
        </w:rPr>
        <w:t>A review of all methods of repair over nine years for recurrent RVF secondary to all etiologies was undertaken at our institution.</w:t>
      </w:r>
      <w:r w:rsidR="00937E29">
        <w:rPr>
          <w:rFonts w:ascii="Book Antiqua" w:hAnsi="Book Antiqua" w:cs="Times New Roman"/>
          <w:sz w:val="24"/>
          <w:szCs w:val="24"/>
        </w:rPr>
        <w:t xml:space="preserve"> </w:t>
      </w:r>
      <w:r w:rsidRPr="00D371E3">
        <w:rPr>
          <w:rFonts w:ascii="Book Antiqua" w:hAnsi="Book Antiqua" w:cs="Times New Roman"/>
          <w:sz w:val="24"/>
          <w:szCs w:val="24"/>
        </w:rPr>
        <w:t>An overall success rate of 79% was accomplished after a median of 2 operations.</w:t>
      </w:r>
      <w:r w:rsidR="00937E29">
        <w:rPr>
          <w:rFonts w:ascii="Book Antiqua" w:hAnsi="Book Antiqua" w:cs="Times New Roman"/>
          <w:sz w:val="24"/>
          <w:szCs w:val="24"/>
        </w:rPr>
        <w:t xml:space="preserve"> </w:t>
      </w:r>
      <w:r w:rsidRPr="00D371E3">
        <w:rPr>
          <w:rFonts w:ascii="Book Antiqua" w:hAnsi="Book Antiqua" w:cs="Times New Roman"/>
          <w:sz w:val="24"/>
          <w:szCs w:val="24"/>
        </w:rPr>
        <w:t>When looking specifically at Crohn’s associated recurrent RVF, 6/12 healed after a combined total of 21operations.</w:t>
      </w:r>
      <w:r w:rsidR="00937E29">
        <w:rPr>
          <w:rFonts w:ascii="Book Antiqua" w:hAnsi="Book Antiqua" w:cs="Times New Roman"/>
          <w:sz w:val="24"/>
          <w:szCs w:val="24"/>
        </w:rPr>
        <w:t xml:space="preserve"> </w:t>
      </w:r>
      <w:r w:rsidRPr="00D371E3">
        <w:rPr>
          <w:rFonts w:ascii="Book Antiqua" w:hAnsi="Book Antiqua" w:cs="Times New Roman"/>
          <w:sz w:val="24"/>
          <w:szCs w:val="24"/>
        </w:rPr>
        <w:t>The authors noted that the most significant factor to influence outcome of repeat repairs was the duration of time between repairs.</w:t>
      </w:r>
      <w:r w:rsidR="00937E29">
        <w:rPr>
          <w:rFonts w:ascii="Book Antiqua" w:hAnsi="Book Antiqua" w:cs="Times New Roman"/>
          <w:sz w:val="24"/>
          <w:szCs w:val="24"/>
        </w:rPr>
        <w:t xml:space="preserve"> </w:t>
      </w:r>
      <w:r w:rsidRPr="00D371E3">
        <w:rPr>
          <w:rFonts w:ascii="Book Antiqua" w:hAnsi="Book Antiqua" w:cs="Times New Roman"/>
          <w:sz w:val="24"/>
          <w:szCs w:val="24"/>
        </w:rPr>
        <w:t xml:space="preserve">Patients re-operated within 3 </w:t>
      </w:r>
      <w:r w:rsidR="00A561AF">
        <w:rPr>
          <w:rFonts w:ascii="Book Antiqua" w:hAnsi="Book Antiqua" w:cs="Times New Roman"/>
          <w:sz w:val="24"/>
          <w:szCs w:val="24"/>
        </w:rPr>
        <w:t>mo</w:t>
      </w:r>
      <w:r w:rsidRPr="00D371E3">
        <w:rPr>
          <w:rFonts w:ascii="Book Antiqua" w:hAnsi="Book Antiqua" w:cs="Times New Roman"/>
          <w:sz w:val="24"/>
          <w:szCs w:val="24"/>
        </w:rPr>
        <w:t xml:space="preserve"> of the original repair had lower healing rate compared to those treated after 3 </w:t>
      </w:r>
      <w:r w:rsidR="00A561AF">
        <w:rPr>
          <w:rFonts w:ascii="Book Antiqua" w:hAnsi="Book Antiqua" w:cs="Times New Roman"/>
          <w:sz w:val="24"/>
          <w:szCs w:val="24"/>
        </w:rPr>
        <w:t>mo</w:t>
      </w:r>
      <w:r w:rsidRPr="00D371E3">
        <w:rPr>
          <w:rFonts w:ascii="Book Antiqua" w:hAnsi="Book Antiqua" w:cs="Times New Roman"/>
          <w:sz w:val="24"/>
          <w:szCs w:val="24"/>
        </w:rPr>
        <w:t>.</w:t>
      </w:r>
      <w:r w:rsidR="00937E29">
        <w:rPr>
          <w:rFonts w:ascii="Book Antiqua" w:hAnsi="Book Antiqua" w:cs="Times New Roman"/>
          <w:sz w:val="24"/>
          <w:szCs w:val="24"/>
        </w:rPr>
        <w:t xml:space="preserve"> </w:t>
      </w:r>
      <w:r w:rsidRPr="00D371E3">
        <w:rPr>
          <w:rFonts w:ascii="Book Antiqua" w:hAnsi="Book Antiqua" w:cs="Times New Roman"/>
          <w:sz w:val="24"/>
          <w:szCs w:val="24"/>
        </w:rPr>
        <w:t>The authors highlighted that proper patient selection and optimization of clinical conditions is paramount in order to achie</w:t>
      </w:r>
      <w:r w:rsidR="002F5E76" w:rsidRPr="00D371E3">
        <w:rPr>
          <w:rFonts w:ascii="Book Antiqua" w:hAnsi="Book Antiqua" w:cs="Times New Roman"/>
          <w:sz w:val="24"/>
          <w:szCs w:val="24"/>
        </w:rPr>
        <w:t>ve the best possible outcome</w:t>
      </w:r>
      <w:r w:rsidR="00937E29" w:rsidRPr="00937E29">
        <w:rPr>
          <w:rFonts w:ascii="Book Antiqua" w:hAnsi="Book Antiqua" w:cs="Times New Roman"/>
          <w:sz w:val="24"/>
          <w:szCs w:val="24"/>
          <w:vertAlign w:val="superscript"/>
        </w:rPr>
        <w:t>[</w:t>
      </w:r>
      <w:r w:rsidR="002F5E76" w:rsidRPr="00D371E3">
        <w:rPr>
          <w:rFonts w:ascii="Book Antiqua" w:hAnsi="Book Antiqua" w:cs="Times New Roman"/>
          <w:sz w:val="24"/>
          <w:szCs w:val="24"/>
          <w:vertAlign w:val="superscript"/>
        </w:rPr>
        <w:t>46</w:t>
      </w:r>
      <w:r w:rsidRPr="00D371E3">
        <w:rPr>
          <w:rFonts w:ascii="Book Antiqua" w:hAnsi="Book Antiqua" w:cs="Times New Roman"/>
          <w:sz w:val="24"/>
          <w:szCs w:val="24"/>
          <w:vertAlign w:val="superscript"/>
        </w:rPr>
        <w:t>]</w:t>
      </w:r>
      <w:r w:rsidRPr="00D371E3">
        <w:rPr>
          <w:rFonts w:ascii="Book Antiqua" w:hAnsi="Book Antiqua" w:cs="Times New Roman"/>
          <w:sz w:val="24"/>
          <w:szCs w:val="24"/>
        </w:rPr>
        <w:t>.</w:t>
      </w:r>
    </w:p>
    <w:p w14:paraId="2BA8487C" w14:textId="77777777" w:rsidR="008B55E1" w:rsidRPr="00D371E3" w:rsidRDefault="008B55E1" w:rsidP="008D0069">
      <w:pPr>
        <w:spacing w:after="0" w:line="360" w:lineRule="auto"/>
        <w:jc w:val="both"/>
        <w:rPr>
          <w:rFonts w:ascii="Book Antiqua" w:hAnsi="Book Antiqua" w:cs="Times New Roman"/>
          <w:b/>
          <w:sz w:val="24"/>
          <w:szCs w:val="24"/>
        </w:rPr>
      </w:pPr>
    </w:p>
    <w:p w14:paraId="0B21A79D" w14:textId="63196E1F" w:rsidR="004A018B" w:rsidRPr="00D371E3" w:rsidRDefault="006E0709" w:rsidP="008D0069">
      <w:pPr>
        <w:spacing w:after="0" w:line="360" w:lineRule="auto"/>
        <w:jc w:val="both"/>
        <w:rPr>
          <w:rFonts w:ascii="Book Antiqua" w:hAnsi="Book Antiqua" w:cs="Times New Roman"/>
          <w:b/>
          <w:sz w:val="24"/>
          <w:szCs w:val="24"/>
        </w:rPr>
      </w:pPr>
      <w:r w:rsidRPr="00D371E3">
        <w:rPr>
          <w:rFonts w:ascii="Book Antiqua" w:hAnsi="Book Antiqua" w:cs="Times New Roman"/>
          <w:b/>
          <w:sz w:val="24"/>
          <w:szCs w:val="24"/>
        </w:rPr>
        <w:t>CONCLUSION</w:t>
      </w:r>
    </w:p>
    <w:p w14:paraId="2527F3E6" w14:textId="7DAA37F7" w:rsidR="004A018B" w:rsidRPr="00D371E3" w:rsidRDefault="004A018B" w:rsidP="008D0069">
      <w:pPr>
        <w:spacing w:after="0" w:line="360" w:lineRule="auto"/>
        <w:jc w:val="both"/>
        <w:rPr>
          <w:rFonts w:ascii="Book Antiqua" w:hAnsi="Book Antiqua" w:cs="Times New Roman"/>
          <w:sz w:val="24"/>
          <w:szCs w:val="24"/>
        </w:rPr>
      </w:pPr>
      <w:r w:rsidRPr="00D371E3">
        <w:rPr>
          <w:rFonts w:ascii="Book Antiqua" w:hAnsi="Book Antiqua" w:cs="Times New Roman"/>
          <w:sz w:val="24"/>
          <w:szCs w:val="24"/>
        </w:rPr>
        <w:t>Rectovaginal fistulae are the most difficult manifestation of perianal Crohn’s disease to treat.</w:t>
      </w:r>
      <w:r w:rsidR="00937E29">
        <w:rPr>
          <w:rFonts w:ascii="Book Antiqua" w:hAnsi="Book Antiqua" w:cs="Times New Roman"/>
          <w:sz w:val="24"/>
          <w:szCs w:val="24"/>
        </w:rPr>
        <w:t xml:space="preserve"> </w:t>
      </w:r>
      <w:r w:rsidRPr="00D371E3">
        <w:rPr>
          <w:rFonts w:ascii="Book Antiqua" w:hAnsi="Book Antiqua" w:cs="Times New Roman"/>
          <w:sz w:val="24"/>
          <w:szCs w:val="24"/>
        </w:rPr>
        <w:t>They are a source of frustration for the patient and for the treating clinician.</w:t>
      </w:r>
      <w:r w:rsidR="00937E29">
        <w:rPr>
          <w:rFonts w:ascii="Book Antiqua" w:hAnsi="Book Antiqua" w:cs="Times New Roman"/>
          <w:sz w:val="24"/>
          <w:szCs w:val="24"/>
        </w:rPr>
        <w:t xml:space="preserve"> </w:t>
      </w:r>
      <w:r w:rsidRPr="00D371E3">
        <w:rPr>
          <w:rFonts w:ascii="Book Antiqua" w:hAnsi="Book Antiqua" w:cs="Times New Roman"/>
          <w:sz w:val="24"/>
          <w:szCs w:val="24"/>
        </w:rPr>
        <w:t>A thorough investigational work-up of the entire gastrointestinal tract, the anal sphincters, and the anorectum must be performed before any treatment attempt can be undertaken.</w:t>
      </w:r>
      <w:r w:rsidR="00937E29">
        <w:rPr>
          <w:rFonts w:ascii="Book Antiqua" w:hAnsi="Book Antiqua" w:cs="Times New Roman"/>
          <w:sz w:val="24"/>
          <w:szCs w:val="24"/>
        </w:rPr>
        <w:t xml:space="preserve"> </w:t>
      </w:r>
      <w:r w:rsidRPr="00D371E3">
        <w:rPr>
          <w:rFonts w:ascii="Book Antiqua" w:hAnsi="Book Antiqua" w:cs="Times New Roman"/>
          <w:sz w:val="24"/>
          <w:szCs w:val="24"/>
        </w:rPr>
        <w:t>Only after failed medical management and when local conditions are suitable, can surgical intervention be contemplated.</w:t>
      </w:r>
      <w:r w:rsidR="00937E29">
        <w:rPr>
          <w:rFonts w:ascii="Book Antiqua" w:hAnsi="Book Antiqua" w:cs="Times New Roman"/>
          <w:sz w:val="24"/>
          <w:szCs w:val="24"/>
        </w:rPr>
        <w:t xml:space="preserve"> </w:t>
      </w:r>
      <w:r w:rsidRPr="00D371E3">
        <w:rPr>
          <w:rFonts w:ascii="Book Antiqua" w:hAnsi="Book Antiqua" w:cs="Times New Roman"/>
          <w:sz w:val="24"/>
          <w:szCs w:val="24"/>
        </w:rPr>
        <w:t>Initial control of perianal sepsis with drainage and possible seton placement is paramount and may be the only treatment required.</w:t>
      </w:r>
      <w:r w:rsidR="00937E29">
        <w:rPr>
          <w:rFonts w:ascii="Book Antiqua" w:hAnsi="Book Antiqua" w:cs="Times New Roman"/>
          <w:sz w:val="24"/>
          <w:szCs w:val="24"/>
        </w:rPr>
        <w:t xml:space="preserve"> </w:t>
      </w:r>
      <w:r w:rsidRPr="00D371E3">
        <w:rPr>
          <w:rFonts w:ascii="Book Antiqua" w:hAnsi="Book Antiqua" w:cs="Times New Roman"/>
          <w:sz w:val="24"/>
          <w:szCs w:val="24"/>
        </w:rPr>
        <w:t>Medical treatments are indicated to control both local and distant active CD.</w:t>
      </w:r>
      <w:r w:rsidR="00937E29">
        <w:rPr>
          <w:rFonts w:ascii="Book Antiqua" w:hAnsi="Book Antiqua" w:cs="Times New Roman"/>
          <w:sz w:val="24"/>
          <w:szCs w:val="24"/>
        </w:rPr>
        <w:t xml:space="preserve"> </w:t>
      </w:r>
      <w:r w:rsidRPr="00D371E3">
        <w:rPr>
          <w:rFonts w:ascii="Book Antiqua" w:hAnsi="Book Antiqua" w:cs="Times New Roman"/>
          <w:sz w:val="24"/>
          <w:szCs w:val="24"/>
        </w:rPr>
        <w:t>Immunomodulators and anti-TNF-alpha therapy may play a role in primary correction of fistulae or may be used as an adjunct to surgical repairs.</w:t>
      </w:r>
      <w:r w:rsidR="00937E29">
        <w:rPr>
          <w:rFonts w:ascii="Book Antiqua" w:hAnsi="Book Antiqua" w:cs="Times New Roman"/>
          <w:sz w:val="24"/>
          <w:szCs w:val="24"/>
        </w:rPr>
        <w:t xml:space="preserve"> </w:t>
      </w:r>
      <w:r w:rsidRPr="00D371E3">
        <w:rPr>
          <w:rFonts w:ascii="Book Antiqua" w:hAnsi="Book Antiqua" w:cs="Times New Roman"/>
          <w:sz w:val="24"/>
          <w:szCs w:val="24"/>
        </w:rPr>
        <w:t xml:space="preserve">The surgical </w:t>
      </w:r>
      <w:r w:rsidRPr="00D371E3">
        <w:rPr>
          <w:rFonts w:ascii="Book Antiqua" w:hAnsi="Book Antiqua" w:cs="Times New Roman"/>
          <w:sz w:val="24"/>
          <w:szCs w:val="24"/>
        </w:rPr>
        <w:lastRenderedPageBreak/>
        <w:t>management of RVF can be complex and the treatment plan must be individualized.</w:t>
      </w:r>
      <w:r w:rsidR="00937E29">
        <w:rPr>
          <w:rFonts w:ascii="Book Antiqua" w:hAnsi="Book Antiqua" w:cs="Times New Roman"/>
          <w:sz w:val="24"/>
          <w:szCs w:val="24"/>
        </w:rPr>
        <w:t xml:space="preserve"> </w:t>
      </w:r>
      <w:r w:rsidRPr="00D371E3">
        <w:rPr>
          <w:rFonts w:ascii="Book Antiqua" w:hAnsi="Book Antiqua" w:cs="Times New Roman"/>
          <w:sz w:val="24"/>
          <w:szCs w:val="24"/>
        </w:rPr>
        <w:t>The chosen technique is based on the anatomy of the fistula, patient symptoms, and quality of life.</w:t>
      </w:r>
      <w:r w:rsidR="00937E29">
        <w:rPr>
          <w:rFonts w:ascii="Book Antiqua" w:hAnsi="Book Antiqua" w:cs="Times New Roman"/>
          <w:sz w:val="24"/>
          <w:szCs w:val="24"/>
        </w:rPr>
        <w:t xml:space="preserve"> </w:t>
      </w:r>
      <w:r w:rsidRPr="00D371E3">
        <w:rPr>
          <w:rFonts w:ascii="Book Antiqua" w:hAnsi="Book Antiqua" w:cs="Times New Roman"/>
          <w:sz w:val="24"/>
          <w:szCs w:val="24"/>
        </w:rPr>
        <w:t>The experience of the surgeon also influences the choice of repair and multiple options must be in one’s armamentarium.</w:t>
      </w:r>
      <w:r w:rsidR="00937E29">
        <w:rPr>
          <w:rFonts w:ascii="Book Antiqua" w:hAnsi="Book Antiqua" w:cs="Times New Roman"/>
          <w:sz w:val="24"/>
          <w:szCs w:val="24"/>
        </w:rPr>
        <w:t xml:space="preserve"> </w:t>
      </w:r>
      <w:r w:rsidRPr="00D371E3">
        <w:rPr>
          <w:rFonts w:ascii="Book Antiqua" w:hAnsi="Book Antiqua" w:cs="Times New Roman"/>
          <w:sz w:val="24"/>
          <w:szCs w:val="24"/>
        </w:rPr>
        <w:t>Often, repairs fail and reoperative intervention is necessary, with acceptable results.</w:t>
      </w:r>
      <w:r w:rsidR="00937E29">
        <w:rPr>
          <w:rFonts w:ascii="Book Antiqua" w:hAnsi="Book Antiqua" w:cs="Times New Roman"/>
          <w:sz w:val="24"/>
          <w:szCs w:val="24"/>
        </w:rPr>
        <w:t xml:space="preserve"> </w:t>
      </w:r>
      <w:r w:rsidRPr="00D371E3">
        <w:rPr>
          <w:rFonts w:ascii="Book Antiqua" w:hAnsi="Book Antiqua" w:cs="Times New Roman"/>
          <w:sz w:val="24"/>
          <w:szCs w:val="24"/>
        </w:rPr>
        <w:t>Maintaining realistic treatment goals and expectations is essential.</w:t>
      </w:r>
      <w:r w:rsidR="00937E29">
        <w:rPr>
          <w:rFonts w:ascii="Book Antiqua" w:hAnsi="Book Antiqua" w:cs="Times New Roman"/>
          <w:sz w:val="24"/>
          <w:szCs w:val="24"/>
        </w:rPr>
        <w:t xml:space="preserve"> </w:t>
      </w:r>
    </w:p>
    <w:p w14:paraId="0B928FF7" w14:textId="4E30820F" w:rsidR="0094470E" w:rsidRDefault="0094470E" w:rsidP="008D0069">
      <w:pPr>
        <w:spacing w:after="0" w:line="360" w:lineRule="auto"/>
        <w:jc w:val="both"/>
        <w:rPr>
          <w:rFonts w:ascii="Book Antiqua" w:hAnsi="Book Antiqua" w:cs="Times New Roman"/>
          <w:b/>
          <w:sz w:val="24"/>
          <w:szCs w:val="24"/>
        </w:rPr>
      </w:pPr>
    </w:p>
    <w:p w14:paraId="78AA821F" w14:textId="6D07F2DD" w:rsidR="006B4630" w:rsidRDefault="0094470E" w:rsidP="008D0069">
      <w:pPr>
        <w:spacing w:after="0" w:line="360" w:lineRule="auto"/>
        <w:jc w:val="both"/>
        <w:rPr>
          <w:rFonts w:ascii="Book Antiqua" w:hAnsi="Book Antiqua" w:cs="Times New Roman"/>
          <w:sz w:val="24"/>
          <w:szCs w:val="24"/>
          <w:lang w:eastAsia="zh-CN"/>
        </w:rPr>
      </w:pPr>
      <w:r w:rsidRPr="00D371E3">
        <w:rPr>
          <w:rFonts w:ascii="Book Antiqua" w:hAnsi="Book Antiqua" w:cs="Times New Roman"/>
          <w:b/>
          <w:sz w:val="24"/>
          <w:szCs w:val="24"/>
        </w:rPr>
        <w:t>REFERENCES</w:t>
      </w:r>
      <w:r w:rsidRPr="00D371E3">
        <w:rPr>
          <w:rFonts w:ascii="Book Antiqua" w:hAnsi="Book Antiqua" w:cs="Times New Roman"/>
          <w:sz w:val="24"/>
          <w:szCs w:val="24"/>
        </w:rPr>
        <w:t xml:space="preserve"> </w:t>
      </w:r>
    </w:p>
    <w:p w14:paraId="1C1AD5A3"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1 </w:t>
      </w:r>
      <w:r w:rsidRPr="00A015E5">
        <w:rPr>
          <w:rFonts w:ascii="Book Antiqua" w:eastAsia="宋体" w:hAnsi="Book Antiqua" w:cs="宋体"/>
          <w:b/>
          <w:bCs/>
          <w:color w:val="000000"/>
          <w:sz w:val="24"/>
          <w:szCs w:val="24"/>
        </w:rPr>
        <w:t>Gabriel WB</w:t>
      </w:r>
      <w:r w:rsidRPr="00A015E5">
        <w:rPr>
          <w:rFonts w:ascii="Book Antiqua" w:eastAsia="宋体" w:hAnsi="Book Antiqua" w:cs="宋体"/>
          <w:color w:val="000000"/>
          <w:sz w:val="24"/>
          <w:szCs w:val="24"/>
        </w:rPr>
        <w:t>. Results of an Experimental and Histological Investigation into Seventy-five Cases of Rectal Fistulae. </w:t>
      </w:r>
      <w:r w:rsidRPr="00A015E5">
        <w:rPr>
          <w:rFonts w:ascii="Book Antiqua" w:eastAsia="宋体" w:hAnsi="Book Antiqua" w:cs="宋体"/>
          <w:i/>
          <w:iCs/>
          <w:color w:val="000000"/>
          <w:sz w:val="24"/>
          <w:szCs w:val="24"/>
        </w:rPr>
        <w:t>Proc R Soc Med</w:t>
      </w:r>
      <w:r w:rsidRPr="00A015E5">
        <w:rPr>
          <w:rFonts w:ascii="Book Antiqua" w:eastAsia="宋体" w:hAnsi="Book Antiqua" w:cs="宋体"/>
          <w:color w:val="000000"/>
          <w:sz w:val="24"/>
          <w:szCs w:val="24"/>
        </w:rPr>
        <w:t> 1921; </w:t>
      </w:r>
      <w:r w:rsidRPr="00A015E5">
        <w:rPr>
          <w:rFonts w:ascii="Book Antiqua" w:eastAsia="宋体" w:hAnsi="Book Antiqua" w:cs="宋体"/>
          <w:b/>
          <w:bCs/>
          <w:color w:val="000000"/>
          <w:sz w:val="24"/>
          <w:szCs w:val="24"/>
        </w:rPr>
        <w:t>14</w:t>
      </w:r>
      <w:r w:rsidRPr="00A015E5">
        <w:rPr>
          <w:rFonts w:ascii="Book Antiqua" w:eastAsia="宋体" w:hAnsi="Book Antiqua" w:cs="宋体"/>
          <w:color w:val="000000"/>
          <w:sz w:val="24"/>
          <w:szCs w:val="24"/>
        </w:rPr>
        <w:t>: 156-161 [PMID: 19982086]</w:t>
      </w:r>
    </w:p>
    <w:p w14:paraId="4C827E65"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2 </w:t>
      </w:r>
      <w:r w:rsidRPr="00A015E5">
        <w:rPr>
          <w:rFonts w:ascii="Book Antiqua" w:eastAsia="宋体" w:hAnsi="Book Antiqua" w:cs="宋体"/>
          <w:b/>
          <w:bCs/>
          <w:color w:val="000000"/>
          <w:sz w:val="24"/>
          <w:szCs w:val="24"/>
        </w:rPr>
        <w:t>Crohn BB</w:t>
      </w:r>
      <w:r w:rsidRPr="00A015E5">
        <w:rPr>
          <w:rFonts w:ascii="Book Antiqua" w:eastAsia="宋体" w:hAnsi="Book Antiqua" w:cs="宋体"/>
          <w:color w:val="000000"/>
          <w:sz w:val="24"/>
          <w:szCs w:val="24"/>
        </w:rPr>
        <w:t>, Ginzburg L, Oppenheimer GD. Landmark article Oct 15, 1932. Regional ileitis. A pathological and clinical entity. By Burril B. Crohn, Leon Ginzburg, and Gordon D. Oppenheimer. </w:t>
      </w:r>
      <w:r w:rsidRPr="00A015E5">
        <w:rPr>
          <w:rFonts w:ascii="Book Antiqua" w:eastAsia="宋体" w:hAnsi="Book Antiqua" w:cs="宋体"/>
          <w:i/>
          <w:iCs/>
          <w:color w:val="000000"/>
          <w:sz w:val="24"/>
          <w:szCs w:val="24"/>
        </w:rPr>
        <w:t>JAMA</w:t>
      </w:r>
      <w:r w:rsidRPr="00A015E5">
        <w:rPr>
          <w:rFonts w:ascii="Book Antiqua" w:eastAsia="宋体" w:hAnsi="Book Antiqua" w:cs="宋体"/>
          <w:color w:val="000000"/>
          <w:sz w:val="24"/>
          <w:szCs w:val="24"/>
        </w:rPr>
        <w:t> 1984; </w:t>
      </w:r>
      <w:r w:rsidRPr="00A015E5">
        <w:rPr>
          <w:rFonts w:ascii="Book Antiqua" w:eastAsia="宋体" w:hAnsi="Book Antiqua" w:cs="宋体"/>
          <w:b/>
          <w:bCs/>
          <w:color w:val="000000"/>
          <w:sz w:val="24"/>
          <w:szCs w:val="24"/>
        </w:rPr>
        <w:t>251</w:t>
      </w:r>
      <w:r w:rsidRPr="00A015E5">
        <w:rPr>
          <w:rFonts w:ascii="Book Antiqua" w:eastAsia="宋体" w:hAnsi="Book Antiqua" w:cs="宋体"/>
          <w:color w:val="000000"/>
          <w:sz w:val="24"/>
          <w:szCs w:val="24"/>
        </w:rPr>
        <w:t>: 73-79 [PMID: 6361290]</w:t>
      </w:r>
    </w:p>
    <w:p w14:paraId="4537BAAA"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3 </w:t>
      </w:r>
      <w:r w:rsidRPr="00A015E5">
        <w:rPr>
          <w:rFonts w:ascii="Book Antiqua" w:eastAsia="宋体" w:hAnsi="Book Antiqua" w:cs="宋体"/>
          <w:b/>
          <w:bCs/>
          <w:color w:val="000000"/>
          <w:sz w:val="24"/>
          <w:szCs w:val="24"/>
        </w:rPr>
        <w:t>Hannaway CD</w:t>
      </w:r>
      <w:r w:rsidRPr="00A015E5">
        <w:rPr>
          <w:rFonts w:ascii="Book Antiqua" w:eastAsia="宋体" w:hAnsi="Book Antiqua" w:cs="宋体"/>
          <w:color w:val="000000"/>
          <w:sz w:val="24"/>
          <w:szCs w:val="24"/>
        </w:rPr>
        <w:t>, Hull TL. Current considerations in the management of rectovaginal fistula from Crohn's disease. </w:t>
      </w:r>
      <w:r w:rsidRPr="00A015E5">
        <w:rPr>
          <w:rFonts w:ascii="Book Antiqua" w:eastAsia="宋体" w:hAnsi="Book Antiqua" w:cs="宋体"/>
          <w:i/>
          <w:iCs/>
          <w:color w:val="000000"/>
          <w:sz w:val="24"/>
          <w:szCs w:val="24"/>
        </w:rPr>
        <w:t>Colorectal Dis</w:t>
      </w:r>
      <w:r w:rsidRPr="00A015E5">
        <w:rPr>
          <w:rFonts w:ascii="Book Antiqua" w:eastAsia="宋体" w:hAnsi="Book Antiqua" w:cs="宋体"/>
          <w:color w:val="000000"/>
          <w:sz w:val="24"/>
          <w:szCs w:val="24"/>
        </w:rPr>
        <w:t> 2008; </w:t>
      </w:r>
      <w:r w:rsidRPr="00A015E5">
        <w:rPr>
          <w:rFonts w:ascii="Book Antiqua" w:eastAsia="宋体" w:hAnsi="Book Antiqua" w:cs="宋体"/>
          <w:b/>
          <w:bCs/>
          <w:color w:val="000000"/>
          <w:sz w:val="24"/>
          <w:szCs w:val="24"/>
        </w:rPr>
        <w:t>10</w:t>
      </w:r>
      <w:r w:rsidRPr="00A015E5">
        <w:rPr>
          <w:rFonts w:ascii="Book Antiqua" w:eastAsia="宋体" w:hAnsi="Book Antiqua" w:cs="宋体"/>
          <w:color w:val="000000"/>
          <w:sz w:val="24"/>
          <w:szCs w:val="24"/>
        </w:rPr>
        <w:t>: 747-55; discussion 755-6 [PMID: 18462243 DOI: 10.1111/j.1463-1318.2008.01552.x</w:t>
      </w:r>
      <w:r>
        <w:rPr>
          <w:rFonts w:ascii="Book Antiqua" w:eastAsia="宋体" w:hAnsi="Book Antiqua" w:cs="宋体"/>
          <w:color w:val="000000"/>
          <w:sz w:val="24"/>
          <w:szCs w:val="24"/>
        </w:rPr>
        <w:t>]</w:t>
      </w:r>
    </w:p>
    <w:p w14:paraId="0600DAA9"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4 </w:t>
      </w:r>
      <w:r w:rsidRPr="00A015E5">
        <w:rPr>
          <w:rFonts w:ascii="Book Antiqua" w:eastAsia="宋体" w:hAnsi="Book Antiqua" w:cs="宋体"/>
          <w:b/>
          <w:bCs/>
          <w:color w:val="000000"/>
          <w:sz w:val="24"/>
          <w:szCs w:val="24"/>
        </w:rPr>
        <w:t>Radcliffe AG</w:t>
      </w:r>
      <w:r w:rsidRPr="00A015E5">
        <w:rPr>
          <w:rFonts w:ascii="Book Antiqua" w:eastAsia="宋体" w:hAnsi="Book Antiqua" w:cs="宋体"/>
          <w:color w:val="000000"/>
          <w:sz w:val="24"/>
          <w:szCs w:val="24"/>
        </w:rPr>
        <w:t>, Ritchie JK, Hawley PR, Lennard-Jones JE, Northover JM. Anovaginal and rectovaginal fistulas in Crohn's disease. </w:t>
      </w:r>
      <w:r w:rsidRPr="00A015E5">
        <w:rPr>
          <w:rFonts w:ascii="Book Antiqua" w:eastAsia="宋体" w:hAnsi="Book Antiqua" w:cs="宋体"/>
          <w:i/>
          <w:iCs/>
          <w:color w:val="000000"/>
          <w:sz w:val="24"/>
          <w:szCs w:val="24"/>
        </w:rPr>
        <w:t>Dis Colon Rectum</w:t>
      </w:r>
      <w:r w:rsidRPr="00A015E5">
        <w:rPr>
          <w:rFonts w:ascii="Book Antiqua" w:eastAsia="宋体" w:hAnsi="Book Antiqua" w:cs="宋体"/>
          <w:color w:val="000000"/>
          <w:sz w:val="24"/>
          <w:szCs w:val="24"/>
        </w:rPr>
        <w:t> 1988; </w:t>
      </w:r>
      <w:r w:rsidRPr="00A015E5">
        <w:rPr>
          <w:rFonts w:ascii="Book Antiqua" w:eastAsia="宋体" w:hAnsi="Book Antiqua" w:cs="宋体"/>
          <w:b/>
          <w:bCs/>
          <w:color w:val="000000"/>
          <w:sz w:val="24"/>
          <w:szCs w:val="24"/>
        </w:rPr>
        <w:t>31</w:t>
      </w:r>
      <w:r w:rsidRPr="00A015E5">
        <w:rPr>
          <w:rFonts w:ascii="Book Antiqua" w:eastAsia="宋体" w:hAnsi="Book Antiqua" w:cs="宋体"/>
          <w:color w:val="000000"/>
          <w:sz w:val="24"/>
          <w:szCs w:val="24"/>
        </w:rPr>
        <w:t>: 94-99 [PMID: 3338350 DOI: 10.1007/s11605-010-1167-1]</w:t>
      </w:r>
    </w:p>
    <w:p w14:paraId="69D14322"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5 </w:t>
      </w:r>
      <w:r w:rsidRPr="00A015E5">
        <w:rPr>
          <w:rFonts w:ascii="Book Antiqua" w:eastAsia="宋体" w:hAnsi="Book Antiqua" w:cs="宋体"/>
          <w:b/>
          <w:bCs/>
          <w:color w:val="000000"/>
          <w:sz w:val="24"/>
          <w:szCs w:val="24"/>
        </w:rPr>
        <w:t>Heyen F</w:t>
      </w:r>
      <w:r w:rsidRPr="00A015E5">
        <w:rPr>
          <w:rFonts w:ascii="Book Antiqua" w:eastAsia="宋体" w:hAnsi="Book Antiqua" w:cs="宋体"/>
          <w:color w:val="000000"/>
          <w:sz w:val="24"/>
          <w:szCs w:val="24"/>
        </w:rPr>
        <w:t>, Winslet MC, Andrews H, Alexander-Williams J, Keighley MR. Vaginal fistulas in Crohn's disease. </w:t>
      </w:r>
      <w:r w:rsidRPr="00A015E5">
        <w:rPr>
          <w:rFonts w:ascii="Book Antiqua" w:eastAsia="宋体" w:hAnsi="Book Antiqua" w:cs="宋体"/>
          <w:i/>
          <w:iCs/>
          <w:color w:val="000000"/>
          <w:sz w:val="24"/>
          <w:szCs w:val="24"/>
        </w:rPr>
        <w:t>Dis Colon Rectum</w:t>
      </w:r>
      <w:r w:rsidRPr="00A015E5">
        <w:rPr>
          <w:rFonts w:ascii="Book Antiqua" w:eastAsia="宋体" w:hAnsi="Book Antiqua" w:cs="宋体"/>
          <w:color w:val="000000"/>
          <w:sz w:val="24"/>
          <w:szCs w:val="24"/>
        </w:rPr>
        <w:t> 1989; </w:t>
      </w:r>
      <w:r w:rsidRPr="00A015E5">
        <w:rPr>
          <w:rFonts w:ascii="Book Antiqua" w:eastAsia="宋体" w:hAnsi="Book Antiqua" w:cs="宋体"/>
          <w:b/>
          <w:bCs/>
          <w:color w:val="000000"/>
          <w:sz w:val="24"/>
          <w:szCs w:val="24"/>
        </w:rPr>
        <w:t>32</w:t>
      </w:r>
      <w:r w:rsidRPr="00A015E5">
        <w:rPr>
          <w:rFonts w:ascii="Book Antiqua" w:eastAsia="宋体" w:hAnsi="Book Antiqua" w:cs="宋体"/>
          <w:color w:val="000000"/>
          <w:sz w:val="24"/>
          <w:szCs w:val="24"/>
        </w:rPr>
        <w:t>: 379-383 [PMID: 2714128 DOI: 10.1007/BF02563688]</w:t>
      </w:r>
    </w:p>
    <w:p w14:paraId="1C0962F8"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6 </w:t>
      </w:r>
      <w:r w:rsidRPr="00A015E5">
        <w:rPr>
          <w:rFonts w:ascii="Book Antiqua" w:eastAsia="宋体" w:hAnsi="Book Antiqua" w:cs="宋体"/>
          <w:b/>
          <w:bCs/>
          <w:color w:val="000000"/>
          <w:sz w:val="24"/>
          <w:szCs w:val="24"/>
        </w:rPr>
        <w:t>El-Gazzaz G</w:t>
      </w:r>
      <w:r w:rsidRPr="00A015E5">
        <w:rPr>
          <w:rFonts w:ascii="Book Antiqua" w:eastAsia="宋体" w:hAnsi="Book Antiqua" w:cs="宋体"/>
          <w:color w:val="000000"/>
          <w:sz w:val="24"/>
          <w:szCs w:val="24"/>
        </w:rPr>
        <w:t>, Hull T, Mignanelli E, Hammel J, Gurland B, Zutshi M. Analysis of function and predictors of failure in women undergoing repair of Crohn's related rectovaginal fistula. </w:t>
      </w:r>
      <w:r w:rsidRPr="00A015E5">
        <w:rPr>
          <w:rFonts w:ascii="Book Antiqua" w:eastAsia="宋体" w:hAnsi="Book Antiqua" w:cs="宋体"/>
          <w:i/>
          <w:iCs/>
          <w:color w:val="000000"/>
          <w:sz w:val="24"/>
          <w:szCs w:val="24"/>
        </w:rPr>
        <w:t>J Gastrointest Surg</w:t>
      </w:r>
      <w:r w:rsidRPr="00A015E5">
        <w:rPr>
          <w:rFonts w:ascii="Book Antiqua" w:eastAsia="宋体" w:hAnsi="Book Antiqua" w:cs="宋体"/>
          <w:color w:val="000000"/>
          <w:sz w:val="24"/>
          <w:szCs w:val="24"/>
        </w:rPr>
        <w:t> 2010; </w:t>
      </w:r>
      <w:r w:rsidRPr="00A015E5">
        <w:rPr>
          <w:rFonts w:ascii="Book Antiqua" w:eastAsia="宋体" w:hAnsi="Book Antiqua" w:cs="宋体"/>
          <w:b/>
          <w:bCs/>
          <w:color w:val="000000"/>
          <w:sz w:val="24"/>
          <w:szCs w:val="24"/>
        </w:rPr>
        <w:t>14</w:t>
      </w:r>
      <w:r w:rsidRPr="00A015E5">
        <w:rPr>
          <w:rFonts w:ascii="Book Antiqua" w:eastAsia="宋体" w:hAnsi="Book Antiqua" w:cs="宋体"/>
          <w:color w:val="000000"/>
          <w:sz w:val="24"/>
          <w:szCs w:val="24"/>
        </w:rPr>
        <w:t>: 824-829 [PMID: 20232172 DOI: 10.1007/s11605-010-1167-1</w:t>
      </w:r>
      <w:r>
        <w:rPr>
          <w:rFonts w:ascii="Book Antiqua" w:eastAsia="宋体" w:hAnsi="Book Antiqua" w:cs="宋体"/>
          <w:color w:val="000000"/>
          <w:sz w:val="24"/>
          <w:szCs w:val="24"/>
        </w:rPr>
        <w:t>]</w:t>
      </w:r>
    </w:p>
    <w:p w14:paraId="2F2681FC"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7 </w:t>
      </w:r>
      <w:r w:rsidRPr="00A015E5">
        <w:rPr>
          <w:rFonts w:ascii="Book Antiqua" w:eastAsia="宋体" w:hAnsi="Book Antiqua" w:cs="宋体"/>
          <w:b/>
          <w:bCs/>
          <w:color w:val="000000"/>
          <w:sz w:val="24"/>
          <w:szCs w:val="24"/>
        </w:rPr>
        <w:t>Andreani SM</w:t>
      </w:r>
      <w:r w:rsidRPr="00A015E5">
        <w:rPr>
          <w:rFonts w:ascii="Book Antiqua" w:eastAsia="宋体" w:hAnsi="Book Antiqua" w:cs="宋体"/>
          <w:color w:val="000000"/>
          <w:sz w:val="24"/>
          <w:szCs w:val="24"/>
        </w:rPr>
        <w:t>, Dang HH, Grondona P, Khan AZ, Edwards DP. Rectovaginal fistula in Crohn's disease. </w:t>
      </w:r>
      <w:r w:rsidRPr="00A015E5">
        <w:rPr>
          <w:rFonts w:ascii="Book Antiqua" w:eastAsia="宋体" w:hAnsi="Book Antiqua" w:cs="宋体"/>
          <w:i/>
          <w:iCs/>
          <w:color w:val="000000"/>
          <w:sz w:val="24"/>
          <w:szCs w:val="24"/>
        </w:rPr>
        <w:t>Dis Colon Rectum</w:t>
      </w:r>
      <w:r w:rsidRPr="00A015E5">
        <w:rPr>
          <w:rFonts w:ascii="Book Antiqua" w:eastAsia="宋体" w:hAnsi="Book Antiqua" w:cs="宋体"/>
          <w:color w:val="000000"/>
          <w:sz w:val="24"/>
          <w:szCs w:val="24"/>
        </w:rPr>
        <w:t> 2007; </w:t>
      </w:r>
      <w:r w:rsidRPr="00A015E5">
        <w:rPr>
          <w:rFonts w:ascii="Book Antiqua" w:eastAsia="宋体" w:hAnsi="Book Antiqua" w:cs="宋体"/>
          <w:b/>
          <w:bCs/>
          <w:color w:val="000000"/>
          <w:sz w:val="24"/>
          <w:szCs w:val="24"/>
        </w:rPr>
        <w:t>50</w:t>
      </w:r>
      <w:r w:rsidRPr="00A015E5">
        <w:rPr>
          <w:rFonts w:ascii="Book Antiqua" w:eastAsia="宋体" w:hAnsi="Book Antiqua" w:cs="宋体"/>
          <w:color w:val="000000"/>
          <w:sz w:val="24"/>
          <w:szCs w:val="24"/>
        </w:rPr>
        <w:t>: 2215-2222 [PMID: 17846837 DOI: 10.1007/s10350-007-9057-7</w:t>
      </w:r>
      <w:r>
        <w:rPr>
          <w:rFonts w:ascii="Book Antiqua" w:eastAsia="宋体" w:hAnsi="Book Antiqua" w:cs="宋体"/>
          <w:color w:val="000000"/>
          <w:sz w:val="24"/>
          <w:szCs w:val="24"/>
        </w:rPr>
        <w:t>]</w:t>
      </w:r>
    </w:p>
    <w:p w14:paraId="73557BBB"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lastRenderedPageBreak/>
        <w:t>8 </w:t>
      </w:r>
      <w:r w:rsidRPr="00A015E5">
        <w:rPr>
          <w:rFonts w:ascii="Book Antiqua" w:eastAsia="宋体" w:hAnsi="Book Antiqua" w:cs="宋体"/>
          <w:b/>
          <w:bCs/>
          <w:color w:val="000000"/>
          <w:sz w:val="24"/>
          <w:szCs w:val="24"/>
        </w:rPr>
        <w:t>Maconi G</w:t>
      </w:r>
      <w:r w:rsidRPr="00A015E5">
        <w:rPr>
          <w:rFonts w:ascii="Book Antiqua" w:eastAsia="宋体" w:hAnsi="Book Antiqua" w:cs="宋体"/>
          <w:color w:val="000000"/>
          <w:sz w:val="24"/>
          <w:szCs w:val="24"/>
        </w:rPr>
        <w:t>, Parente F, Bianchi Porro G. Hydrogen peroxide enhanced ultrasound- fistulography in the assessment of enterocutaneous fistulas complicating Crohn's disease. </w:t>
      </w:r>
      <w:r w:rsidRPr="00A015E5">
        <w:rPr>
          <w:rFonts w:ascii="Book Antiqua" w:eastAsia="宋体" w:hAnsi="Book Antiqua" w:cs="宋体"/>
          <w:i/>
          <w:iCs/>
          <w:color w:val="000000"/>
          <w:sz w:val="24"/>
          <w:szCs w:val="24"/>
        </w:rPr>
        <w:t>Gut</w:t>
      </w:r>
      <w:r w:rsidRPr="00A015E5">
        <w:rPr>
          <w:rFonts w:ascii="Book Antiqua" w:eastAsia="宋体" w:hAnsi="Book Antiqua" w:cs="宋体"/>
          <w:color w:val="000000"/>
          <w:sz w:val="24"/>
          <w:szCs w:val="24"/>
        </w:rPr>
        <w:t> 1999; </w:t>
      </w:r>
      <w:r w:rsidRPr="00A015E5">
        <w:rPr>
          <w:rFonts w:ascii="Book Antiqua" w:eastAsia="宋体" w:hAnsi="Book Antiqua" w:cs="宋体"/>
          <w:b/>
          <w:bCs/>
          <w:color w:val="000000"/>
          <w:sz w:val="24"/>
          <w:szCs w:val="24"/>
        </w:rPr>
        <w:t>45</w:t>
      </w:r>
      <w:r w:rsidRPr="00A015E5">
        <w:rPr>
          <w:rFonts w:ascii="Book Antiqua" w:eastAsia="宋体" w:hAnsi="Book Antiqua" w:cs="宋体"/>
          <w:color w:val="000000"/>
          <w:sz w:val="24"/>
          <w:szCs w:val="24"/>
        </w:rPr>
        <w:t>: 874-878 [PMID: 10562586 DOI: 10.1136/gut.45.6.874</w:t>
      </w:r>
      <w:r>
        <w:rPr>
          <w:rFonts w:ascii="Book Antiqua" w:eastAsia="宋体" w:hAnsi="Book Antiqua" w:cs="宋体"/>
          <w:color w:val="000000"/>
          <w:sz w:val="24"/>
          <w:szCs w:val="24"/>
        </w:rPr>
        <w:t>]</w:t>
      </w:r>
    </w:p>
    <w:p w14:paraId="3178B74F"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9 </w:t>
      </w:r>
      <w:r w:rsidRPr="00A015E5">
        <w:rPr>
          <w:rFonts w:ascii="Book Antiqua" w:eastAsia="宋体" w:hAnsi="Book Antiqua" w:cs="宋体"/>
          <w:b/>
          <w:bCs/>
          <w:color w:val="000000"/>
          <w:sz w:val="24"/>
          <w:szCs w:val="24"/>
        </w:rPr>
        <w:t>Poen AC</w:t>
      </w:r>
      <w:r w:rsidRPr="00A015E5">
        <w:rPr>
          <w:rFonts w:ascii="Book Antiqua" w:eastAsia="宋体" w:hAnsi="Book Antiqua" w:cs="宋体"/>
          <w:color w:val="000000"/>
          <w:sz w:val="24"/>
          <w:szCs w:val="24"/>
        </w:rPr>
        <w:t>, Felt-Bersma RJ, Eijsbouts QA, Cuesta MA, Meuwissen SG. Hydrogen peroxide-enhanced transanal ultrasound in the assessment of fistula-in-ano. </w:t>
      </w:r>
      <w:r w:rsidRPr="00A015E5">
        <w:rPr>
          <w:rFonts w:ascii="Book Antiqua" w:eastAsia="宋体" w:hAnsi="Book Antiqua" w:cs="宋体"/>
          <w:i/>
          <w:iCs/>
          <w:color w:val="000000"/>
          <w:sz w:val="24"/>
          <w:szCs w:val="24"/>
        </w:rPr>
        <w:t>Dis Colon Rectum</w:t>
      </w:r>
      <w:r w:rsidRPr="00A015E5">
        <w:rPr>
          <w:rFonts w:ascii="Book Antiqua" w:eastAsia="宋体" w:hAnsi="Book Antiqua" w:cs="宋体"/>
          <w:color w:val="000000"/>
          <w:sz w:val="24"/>
          <w:szCs w:val="24"/>
        </w:rPr>
        <w:t> 1998; </w:t>
      </w:r>
      <w:r w:rsidRPr="00A015E5">
        <w:rPr>
          <w:rFonts w:ascii="Book Antiqua" w:eastAsia="宋体" w:hAnsi="Book Antiqua" w:cs="宋体"/>
          <w:b/>
          <w:bCs/>
          <w:color w:val="000000"/>
          <w:sz w:val="24"/>
          <w:szCs w:val="24"/>
        </w:rPr>
        <w:t>41</w:t>
      </w:r>
      <w:r w:rsidRPr="00A015E5">
        <w:rPr>
          <w:rFonts w:ascii="Book Antiqua" w:eastAsia="宋体" w:hAnsi="Book Antiqua" w:cs="宋体"/>
          <w:color w:val="000000"/>
          <w:sz w:val="24"/>
          <w:szCs w:val="24"/>
        </w:rPr>
        <w:t>: 1147-1152 [PMID: 9749499 DOI: 10.1007/BF02239437</w:t>
      </w:r>
      <w:r>
        <w:rPr>
          <w:rFonts w:ascii="Book Antiqua" w:eastAsia="宋体" w:hAnsi="Book Antiqua" w:cs="宋体"/>
          <w:color w:val="000000"/>
          <w:sz w:val="24"/>
          <w:szCs w:val="24"/>
        </w:rPr>
        <w:t>]</w:t>
      </w:r>
    </w:p>
    <w:p w14:paraId="7F1D2DA2"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10 </w:t>
      </w:r>
      <w:r w:rsidRPr="00A015E5">
        <w:rPr>
          <w:rFonts w:ascii="Book Antiqua" w:eastAsia="宋体" w:hAnsi="Book Antiqua" w:cs="宋体"/>
          <w:b/>
          <w:bCs/>
          <w:color w:val="000000"/>
          <w:sz w:val="24"/>
          <w:szCs w:val="24"/>
        </w:rPr>
        <w:t>Sloots CE</w:t>
      </w:r>
      <w:r w:rsidRPr="00A015E5">
        <w:rPr>
          <w:rFonts w:ascii="Book Antiqua" w:eastAsia="宋体" w:hAnsi="Book Antiqua" w:cs="宋体"/>
          <w:color w:val="000000"/>
          <w:sz w:val="24"/>
          <w:szCs w:val="24"/>
        </w:rPr>
        <w:t>, Felt-Bersma RJ, Poen AC, Cuesta MA, Meuwissen SG. Assessment and classification of fistula-in-ano in patients with Crohn's disease by hydrogen peroxide enhanced transanal ultrasound. </w:t>
      </w:r>
      <w:r w:rsidRPr="00A015E5">
        <w:rPr>
          <w:rFonts w:ascii="Book Antiqua" w:eastAsia="宋体" w:hAnsi="Book Antiqua" w:cs="宋体"/>
          <w:i/>
          <w:iCs/>
          <w:color w:val="000000"/>
          <w:sz w:val="24"/>
          <w:szCs w:val="24"/>
        </w:rPr>
        <w:t>Int J Colorectal Dis</w:t>
      </w:r>
      <w:r w:rsidRPr="00A015E5">
        <w:rPr>
          <w:rFonts w:ascii="Book Antiqua" w:eastAsia="宋体" w:hAnsi="Book Antiqua" w:cs="宋体"/>
          <w:color w:val="000000"/>
          <w:sz w:val="24"/>
          <w:szCs w:val="24"/>
        </w:rPr>
        <w:t> 2001; </w:t>
      </w:r>
      <w:r w:rsidRPr="00A015E5">
        <w:rPr>
          <w:rFonts w:ascii="Book Antiqua" w:eastAsia="宋体" w:hAnsi="Book Antiqua" w:cs="宋体"/>
          <w:b/>
          <w:bCs/>
          <w:color w:val="000000"/>
          <w:sz w:val="24"/>
          <w:szCs w:val="24"/>
        </w:rPr>
        <w:t>16</w:t>
      </w:r>
      <w:r w:rsidRPr="00A015E5">
        <w:rPr>
          <w:rFonts w:ascii="Book Antiqua" w:eastAsia="宋体" w:hAnsi="Book Antiqua" w:cs="宋体"/>
          <w:color w:val="000000"/>
          <w:sz w:val="24"/>
          <w:szCs w:val="24"/>
        </w:rPr>
        <w:t>: 292-297 [PMID: 11686526 DOI: 10.1007/s003840100308</w:t>
      </w:r>
      <w:r>
        <w:rPr>
          <w:rFonts w:ascii="Book Antiqua" w:eastAsia="宋体" w:hAnsi="Book Antiqua" w:cs="宋体"/>
          <w:color w:val="000000"/>
          <w:sz w:val="24"/>
          <w:szCs w:val="24"/>
        </w:rPr>
        <w:t>]</w:t>
      </w:r>
    </w:p>
    <w:p w14:paraId="1D6C9B30"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11 </w:t>
      </w:r>
      <w:r w:rsidRPr="00A015E5">
        <w:rPr>
          <w:rFonts w:ascii="Book Antiqua" w:eastAsia="宋体" w:hAnsi="Book Antiqua" w:cs="宋体"/>
          <w:b/>
          <w:bCs/>
          <w:color w:val="000000"/>
          <w:sz w:val="24"/>
          <w:szCs w:val="24"/>
        </w:rPr>
        <w:t>Tuxen PA</w:t>
      </w:r>
      <w:r w:rsidRPr="00A015E5">
        <w:rPr>
          <w:rFonts w:ascii="Book Antiqua" w:eastAsia="宋体" w:hAnsi="Book Antiqua" w:cs="宋体"/>
          <w:color w:val="000000"/>
          <w:sz w:val="24"/>
          <w:szCs w:val="24"/>
        </w:rPr>
        <w:t>, Castro AF. Rectovaginal fistula in Crohn's disease. </w:t>
      </w:r>
      <w:r w:rsidRPr="00A015E5">
        <w:rPr>
          <w:rFonts w:ascii="Book Antiqua" w:eastAsia="宋体" w:hAnsi="Book Antiqua" w:cs="宋体"/>
          <w:i/>
          <w:iCs/>
          <w:color w:val="000000"/>
          <w:sz w:val="24"/>
          <w:szCs w:val="24"/>
        </w:rPr>
        <w:t>Dis Colon Rectum</w:t>
      </w:r>
      <w:r w:rsidRPr="00A015E5">
        <w:rPr>
          <w:rFonts w:ascii="Book Antiqua" w:eastAsia="宋体" w:hAnsi="Book Antiqua" w:cs="宋体"/>
          <w:color w:val="000000"/>
          <w:sz w:val="24"/>
          <w:szCs w:val="24"/>
        </w:rPr>
        <w:t> </w:t>
      </w:r>
      <w:r>
        <w:rPr>
          <w:rFonts w:ascii="Book Antiqua" w:eastAsia="宋体" w:hAnsi="Book Antiqua" w:cs="宋体" w:hint="eastAsia"/>
          <w:color w:val="000000"/>
          <w:sz w:val="24"/>
          <w:szCs w:val="24"/>
        </w:rPr>
        <w:t>1979</w:t>
      </w:r>
      <w:r w:rsidRPr="00A015E5">
        <w:rPr>
          <w:rFonts w:ascii="Book Antiqua" w:eastAsia="宋体" w:hAnsi="Book Antiqua" w:cs="宋体"/>
          <w:color w:val="000000"/>
          <w:sz w:val="24"/>
          <w:szCs w:val="24"/>
        </w:rPr>
        <w:t>; </w:t>
      </w:r>
      <w:r w:rsidRPr="00A015E5">
        <w:rPr>
          <w:rFonts w:ascii="Book Antiqua" w:eastAsia="宋体" w:hAnsi="Book Antiqua" w:cs="宋体"/>
          <w:b/>
          <w:bCs/>
          <w:color w:val="000000"/>
          <w:sz w:val="24"/>
          <w:szCs w:val="24"/>
        </w:rPr>
        <w:t>22</w:t>
      </w:r>
      <w:r w:rsidRPr="00A015E5">
        <w:rPr>
          <w:rFonts w:ascii="Book Antiqua" w:eastAsia="宋体" w:hAnsi="Book Antiqua" w:cs="宋体"/>
          <w:color w:val="000000"/>
          <w:sz w:val="24"/>
          <w:szCs w:val="24"/>
        </w:rPr>
        <w:t>: 58-62 [PMID: 421652 DOI: 10.1007/BF02586761</w:t>
      </w:r>
      <w:r>
        <w:rPr>
          <w:rFonts w:ascii="Book Antiqua" w:eastAsia="宋体" w:hAnsi="Book Antiqua" w:cs="宋体"/>
          <w:color w:val="000000"/>
          <w:sz w:val="24"/>
          <w:szCs w:val="24"/>
        </w:rPr>
        <w:t>]</w:t>
      </w:r>
    </w:p>
    <w:p w14:paraId="6A8A3329"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12 </w:t>
      </w:r>
      <w:r w:rsidRPr="00A015E5">
        <w:rPr>
          <w:rFonts w:ascii="Book Antiqua" w:eastAsia="宋体" w:hAnsi="Book Antiqua" w:cs="宋体"/>
          <w:b/>
          <w:bCs/>
          <w:color w:val="000000"/>
          <w:sz w:val="24"/>
          <w:szCs w:val="24"/>
        </w:rPr>
        <w:t>Morrison JG</w:t>
      </w:r>
      <w:r w:rsidRPr="00A015E5">
        <w:rPr>
          <w:rFonts w:ascii="Book Antiqua" w:eastAsia="宋体" w:hAnsi="Book Antiqua" w:cs="宋体"/>
          <w:color w:val="000000"/>
          <w:sz w:val="24"/>
          <w:szCs w:val="24"/>
        </w:rPr>
        <w:t>, Gathright JB, Ray JE, Ferrari BT, Hicks TC, Timmcke AE. Results of operation for rectovaginal fistula in Crohn's disease. </w:t>
      </w:r>
      <w:r w:rsidRPr="00A015E5">
        <w:rPr>
          <w:rFonts w:ascii="Book Antiqua" w:eastAsia="宋体" w:hAnsi="Book Antiqua" w:cs="宋体"/>
          <w:i/>
          <w:iCs/>
          <w:color w:val="000000"/>
          <w:sz w:val="24"/>
          <w:szCs w:val="24"/>
        </w:rPr>
        <w:t>Dis Colon Rectum</w:t>
      </w:r>
      <w:r w:rsidRPr="00A015E5">
        <w:rPr>
          <w:rFonts w:ascii="Book Antiqua" w:eastAsia="宋体" w:hAnsi="Book Antiqua" w:cs="宋体"/>
          <w:color w:val="000000"/>
          <w:sz w:val="24"/>
          <w:szCs w:val="24"/>
        </w:rPr>
        <w:t> 1989; </w:t>
      </w:r>
      <w:r w:rsidRPr="00A015E5">
        <w:rPr>
          <w:rFonts w:ascii="Book Antiqua" w:eastAsia="宋体" w:hAnsi="Book Antiqua" w:cs="宋体"/>
          <w:b/>
          <w:bCs/>
          <w:color w:val="000000"/>
          <w:sz w:val="24"/>
          <w:szCs w:val="24"/>
        </w:rPr>
        <w:t>32</w:t>
      </w:r>
      <w:r w:rsidRPr="00A015E5">
        <w:rPr>
          <w:rFonts w:ascii="Book Antiqua" w:eastAsia="宋体" w:hAnsi="Book Antiqua" w:cs="宋体"/>
          <w:color w:val="000000"/>
          <w:sz w:val="24"/>
          <w:szCs w:val="24"/>
        </w:rPr>
        <w:t>: 497-499 [PMID: 2791787 DOI: 10.1007/BF02554505</w:t>
      </w:r>
      <w:r>
        <w:rPr>
          <w:rFonts w:ascii="Book Antiqua" w:eastAsia="宋体" w:hAnsi="Book Antiqua" w:cs="宋体"/>
          <w:color w:val="000000"/>
          <w:sz w:val="24"/>
          <w:szCs w:val="24"/>
        </w:rPr>
        <w:t>]</w:t>
      </w:r>
    </w:p>
    <w:p w14:paraId="52D9AAF9"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13 </w:t>
      </w:r>
      <w:r w:rsidRPr="00A015E5">
        <w:rPr>
          <w:rFonts w:ascii="Book Antiqua" w:eastAsia="宋体" w:hAnsi="Book Antiqua" w:cs="宋体"/>
          <w:b/>
          <w:bCs/>
          <w:color w:val="000000"/>
          <w:sz w:val="24"/>
          <w:szCs w:val="24"/>
        </w:rPr>
        <w:t>Bernstein LH</w:t>
      </w:r>
      <w:r w:rsidRPr="00A015E5">
        <w:rPr>
          <w:rFonts w:ascii="Book Antiqua" w:eastAsia="宋体" w:hAnsi="Book Antiqua" w:cs="宋体"/>
          <w:color w:val="000000"/>
          <w:sz w:val="24"/>
          <w:szCs w:val="24"/>
        </w:rPr>
        <w:t>, Frank MS, Brandt LJ, Boley SJ. Healing of perineal Crohn's disease with metronidazole. </w:t>
      </w:r>
      <w:r w:rsidRPr="00A015E5">
        <w:rPr>
          <w:rFonts w:ascii="Book Antiqua" w:eastAsia="宋体" w:hAnsi="Book Antiqua" w:cs="宋体"/>
          <w:i/>
          <w:iCs/>
          <w:color w:val="000000"/>
          <w:sz w:val="24"/>
          <w:szCs w:val="24"/>
        </w:rPr>
        <w:t>Gastroenterology</w:t>
      </w:r>
      <w:r w:rsidRPr="00A015E5">
        <w:rPr>
          <w:rFonts w:ascii="Book Antiqua" w:eastAsia="宋体" w:hAnsi="Book Antiqua" w:cs="宋体"/>
          <w:color w:val="000000"/>
          <w:sz w:val="24"/>
          <w:szCs w:val="24"/>
        </w:rPr>
        <w:t> 1980; </w:t>
      </w:r>
      <w:r w:rsidRPr="00A015E5">
        <w:rPr>
          <w:rFonts w:ascii="Book Antiqua" w:eastAsia="宋体" w:hAnsi="Book Antiqua" w:cs="宋体"/>
          <w:b/>
          <w:bCs/>
          <w:color w:val="000000"/>
          <w:sz w:val="24"/>
          <w:szCs w:val="24"/>
        </w:rPr>
        <w:t>79</w:t>
      </w:r>
      <w:r w:rsidRPr="00A015E5">
        <w:rPr>
          <w:rFonts w:ascii="Book Antiqua" w:eastAsia="宋体" w:hAnsi="Book Antiqua" w:cs="宋体"/>
          <w:color w:val="000000"/>
          <w:sz w:val="24"/>
          <w:szCs w:val="24"/>
        </w:rPr>
        <w:t>: 357-365 [PMID: 7399243]</w:t>
      </w:r>
    </w:p>
    <w:p w14:paraId="0380EEB3"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14 </w:t>
      </w:r>
      <w:r w:rsidRPr="00A015E5">
        <w:rPr>
          <w:rFonts w:ascii="Book Antiqua" w:eastAsia="宋体" w:hAnsi="Book Antiqua" w:cs="宋体"/>
          <w:b/>
          <w:bCs/>
          <w:color w:val="000000"/>
          <w:sz w:val="24"/>
          <w:szCs w:val="24"/>
        </w:rPr>
        <w:t>Present DH</w:t>
      </w:r>
      <w:r w:rsidRPr="00A015E5">
        <w:rPr>
          <w:rFonts w:ascii="Book Antiqua" w:eastAsia="宋体" w:hAnsi="Book Antiqua" w:cs="宋体"/>
          <w:color w:val="000000"/>
          <w:sz w:val="24"/>
          <w:szCs w:val="24"/>
        </w:rPr>
        <w:t>, Korelitz BI, Wisch N, Glass JL, Sachar DB, Pasternack BS. Treatment of Crohn's disease with 6-mercaptopurine. A long-term, randomized, double-blind study. </w:t>
      </w:r>
      <w:r w:rsidRPr="00A015E5">
        <w:rPr>
          <w:rFonts w:ascii="Book Antiqua" w:eastAsia="宋体" w:hAnsi="Book Antiqua" w:cs="宋体"/>
          <w:i/>
          <w:iCs/>
          <w:color w:val="000000"/>
          <w:sz w:val="24"/>
          <w:szCs w:val="24"/>
        </w:rPr>
        <w:t>N Engl J Med</w:t>
      </w:r>
      <w:r w:rsidRPr="00A015E5">
        <w:rPr>
          <w:rFonts w:ascii="Book Antiqua" w:eastAsia="宋体" w:hAnsi="Book Antiqua" w:cs="宋体"/>
          <w:color w:val="000000"/>
          <w:sz w:val="24"/>
          <w:szCs w:val="24"/>
        </w:rPr>
        <w:t> 1980; </w:t>
      </w:r>
      <w:r w:rsidRPr="00A015E5">
        <w:rPr>
          <w:rFonts w:ascii="Book Antiqua" w:eastAsia="宋体" w:hAnsi="Book Antiqua" w:cs="宋体"/>
          <w:b/>
          <w:bCs/>
          <w:color w:val="000000"/>
          <w:sz w:val="24"/>
          <w:szCs w:val="24"/>
        </w:rPr>
        <w:t>302</w:t>
      </w:r>
      <w:r w:rsidRPr="00A015E5">
        <w:rPr>
          <w:rFonts w:ascii="Book Antiqua" w:eastAsia="宋体" w:hAnsi="Book Antiqua" w:cs="宋体"/>
          <w:color w:val="000000"/>
          <w:sz w:val="24"/>
          <w:szCs w:val="24"/>
        </w:rPr>
        <w:t>: 981-987 [PMID: 6102739 DOI: 10.1056/NEJM198005013021801</w:t>
      </w:r>
      <w:r>
        <w:rPr>
          <w:rFonts w:ascii="Book Antiqua" w:eastAsia="宋体" w:hAnsi="Book Antiqua" w:cs="宋体"/>
          <w:color w:val="000000"/>
          <w:sz w:val="24"/>
          <w:szCs w:val="24"/>
        </w:rPr>
        <w:t>]</w:t>
      </w:r>
    </w:p>
    <w:p w14:paraId="0451ED26"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15 </w:t>
      </w:r>
      <w:r w:rsidRPr="00A015E5">
        <w:rPr>
          <w:rFonts w:ascii="Book Antiqua" w:eastAsia="宋体" w:hAnsi="Book Antiqua" w:cs="宋体"/>
          <w:b/>
          <w:bCs/>
          <w:color w:val="000000"/>
          <w:sz w:val="24"/>
          <w:szCs w:val="24"/>
        </w:rPr>
        <w:t>Present DH</w:t>
      </w:r>
      <w:r w:rsidRPr="00A015E5">
        <w:rPr>
          <w:rFonts w:ascii="Book Antiqua" w:eastAsia="宋体" w:hAnsi="Book Antiqua" w:cs="宋体"/>
          <w:color w:val="000000"/>
          <w:sz w:val="24"/>
          <w:szCs w:val="24"/>
        </w:rPr>
        <w:t>, Rutgeerts P, Targan S, Hanauer SB, Mayer L, van Hogezand RA, Podolsky DK, Sands BE, Braakman T, DeWoody KL, Schaible TF, van Deventer SJ. Infliximab for the treatment of fistulas in patients with Crohn's disease. </w:t>
      </w:r>
      <w:r w:rsidRPr="00A015E5">
        <w:rPr>
          <w:rFonts w:ascii="Book Antiqua" w:eastAsia="宋体" w:hAnsi="Book Antiqua" w:cs="宋体"/>
          <w:i/>
          <w:iCs/>
          <w:color w:val="000000"/>
          <w:sz w:val="24"/>
          <w:szCs w:val="24"/>
        </w:rPr>
        <w:t>N Engl J Med</w:t>
      </w:r>
      <w:r w:rsidRPr="00A015E5">
        <w:rPr>
          <w:rFonts w:ascii="Book Antiqua" w:eastAsia="宋体" w:hAnsi="Book Antiqua" w:cs="宋体"/>
          <w:color w:val="000000"/>
          <w:sz w:val="24"/>
          <w:szCs w:val="24"/>
        </w:rPr>
        <w:t> 1999; </w:t>
      </w:r>
      <w:r w:rsidRPr="00A015E5">
        <w:rPr>
          <w:rFonts w:ascii="Book Antiqua" w:eastAsia="宋体" w:hAnsi="Book Antiqua" w:cs="宋体"/>
          <w:b/>
          <w:bCs/>
          <w:color w:val="000000"/>
          <w:sz w:val="24"/>
          <w:szCs w:val="24"/>
        </w:rPr>
        <w:t>340</w:t>
      </w:r>
      <w:r w:rsidRPr="00A015E5">
        <w:rPr>
          <w:rFonts w:ascii="Book Antiqua" w:eastAsia="宋体" w:hAnsi="Book Antiqua" w:cs="宋体"/>
          <w:color w:val="000000"/>
          <w:sz w:val="24"/>
          <w:szCs w:val="24"/>
        </w:rPr>
        <w:t>: 1398-1405 [PMID: 10228190 DOI: 10.1056/NEJM199905063401804</w:t>
      </w:r>
      <w:r>
        <w:rPr>
          <w:rFonts w:ascii="Book Antiqua" w:eastAsia="宋体" w:hAnsi="Book Antiqua" w:cs="宋体"/>
          <w:color w:val="000000"/>
          <w:sz w:val="24"/>
          <w:szCs w:val="24"/>
        </w:rPr>
        <w:t>]</w:t>
      </w:r>
    </w:p>
    <w:p w14:paraId="56036D0C"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16 </w:t>
      </w:r>
      <w:r w:rsidRPr="00A015E5">
        <w:rPr>
          <w:rFonts w:ascii="Book Antiqua" w:eastAsia="宋体" w:hAnsi="Book Antiqua" w:cs="宋体"/>
          <w:b/>
          <w:bCs/>
          <w:color w:val="000000"/>
          <w:sz w:val="24"/>
          <w:szCs w:val="24"/>
        </w:rPr>
        <w:t>Present DH</w:t>
      </w:r>
      <w:r w:rsidRPr="00A015E5">
        <w:rPr>
          <w:rFonts w:ascii="Book Antiqua" w:eastAsia="宋体" w:hAnsi="Book Antiqua" w:cs="宋体"/>
          <w:color w:val="000000"/>
          <w:sz w:val="24"/>
          <w:szCs w:val="24"/>
        </w:rPr>
        <w:t>, Lichtiger S. Efficacy of cyclosporine in treatment of fistula of Crohn's disease. </w:t>
      </w:r>
      <w:r w:rsidRPr="00A015E5">
        <w:rPr>
          <w:rFonts w:ascii="Book Antiqua" w:eastAsia="宋体" w:hAnsi="Book Antiqua" w:cs="宋体"/>
          <w:i/>
          <w:iCs/>
          <w:color w:val="000000"/>
          <w:sz w:val="24"/>
          <w:szCs w:val="24"/>
        </w:rPr>
        <w:t>Dig Dis Sci</w:t>
      </w:r>
      <w:r w:rsidRPr="00A015E5">
        <w:rPr>
          <w:rFonts w:ascii="Book Antiqua" w:eastAsia="宋体" w:hAnsi="Book Antiqua" w:cs="宋体"/>
          <w:color w:val="000000"/>
          <w:sz w:val="24"/>
          <w:szCs w:val="24"/>
        </w:rPr>
        <w:t> 1994; </w:t>
      </w:r>
      <w:r w:rsidRPr="00A015E5">
        <w:rPr>
          <w:rFonts w:ascii="Book Antiqua" w:eastAsia="宋体" w:hAnsi="Book Antiqua" w:cs="宋体"/>
          <w:b/>
          <w:bCs/>
          <w:color w:val="000000"/>
          <w:sz w:val="24"/>
          <w:szCs w:val="24"/>
        </w:rPr>
        <w:t>39</w:t>
      </w:r>
      <w:r w:rsidRPr="00A015E5">
        <w:rPr>
          <w:rFonts w:ascii="Book Antiqua" w:eastAsia="宋体" w:hAnsi="Book Antiqua" w:cs="宋体"/>
          <w:color w:val="000000"/>
          <w:sz w:val="24"/>
          <w:szCs w:val="24"/>
        </w:rPr>
        <w:t>: 374-380 [PMID: 8313821 DOI: 10.1007/BF02090211</w:t>
      </w:r>
      <w:r>
        <w:rPr>
          <w:rFonts w:ascii="Book Antiqua" w:eastAsia="宋体" w:hAnsi="Book Antiqua" w:cs="宋体"/>
          <w:color w:val="000000"/>
          <w:sz w:val="24"/>
          <w:szCs w:val="24"/>
        </w:rPr>
        <w:t>]</w:t>
      </w:r>
    </w:p>
    <w:p w14:paraId="5C7B3F92"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17 </w:t>
      </w:r>
      <w:r w:rsidRPr="00A015E5">
        <w:rPr>
          <w:rFonts w:ascii="Book Antiqua" w:eastAsia="宋体" w:hAnsi="Book Antiqua" w:cs="宋体"/>
          <w:b/>
          <w:bCs/>
          <w:color w:val="000000"/>
          <w:sz w:val="24"/>
          <w:szCs w:val="24"/>
        </w:rPr>
        <w:t>Sands BE</w:t>
      </w:r>
      <w:r w:rsidRPr="00A015E5">
        <w:rPr>
          <w:rFonts w:ascii="Book Antiqua" w:eastAsia="宋体" w:hAnsi="Book Antiqua" w:cs="宋体"/>
          <w:color w:val="000000"/>
          <w:sz w:val="24"/>
          <w:szCs w:val="24"/>
        </w:rPr>
        <w:t>, Blank MA, Patel K, van Deventer SJ. Long-term treatment of rectovaginal fistulas in Crohn's disease: response to infliximab in the ACCENT II Study. </w:t>
      </w:r>
      <w:r w:rsidRPr="00A015E5">
        <w:rPr>
          <w:rFonts w:ascii="Book Antiqua" w:eastAsia="宋体" w:hAnsi="Book Antiqua" w:cs="宋体"/>
          <w:i/>
          <w:iCs/>
          <w:color w:val="000000"/>
          <w:sz w:val="24"/>
          <w:szCs w:val="24"/>
        </w:rPr>
        <w:t xml:space="preserve">Clin </w:t>
      </w:r>
      <w:r w:rsidRPr="00A015E5">
        <w:rPr>
          <w:rFonts w:ascii="Book Antiqua" w:eastAsia="宋体" w:hAnsi="Book Antiqua" w:cs="宋体"/>
          <w:i/>
          <w:iCs/>
          <w:color w:val="000000"/>
          <w:sz w:val="24"/>
          <w:szCs w:val="24"/>
        </w:rPr>
        <w:lastRenderedPageBreak/>
        <w:t>Gastroenterol Hepatol</w:t>
      </w:r>
      <w:r w:rsidRPr="00A015E5">
        <w:rPr>
          <w:rFonts w:ascii="Book Antiqua" w:eastAsia="宋体" w:hAnsi="Book Antiqua" w:cs="宋体"/>
          <w:color w:val="000000"/>
          <w:sz w:val="24"/>
          <w:szCs w:val="24"/>
        </w:rPr>
        <w:t> 2004; </w:t>
      </w:r>
      <w:r w:rsidRPr="00A015E5">
        <w:rPr>
          <w:rFonts w:ascii="Book Antiqua" w:eastAsia="宋体" w:hAnsi="Book Antiqua" w:cs="宋体"/>
          <w:b/>
          <w:bCs/>
          <w:color w:val="000000"/>
          <w:sz w:val="24"/>
          <w:szCs w:val="24"/>
        </w:rPr>
        <w:t>2</w:t>
      </w:r>
      <w:r w:rsidRPr="00A015E5">
        <w:rPr>
          <w:rFonts w:ascii="Book Antiqua" w:eastAsia="宋体" w:hAnsi="Book Antiqua" w:cs="宋体"/>
          <w:color w:val="000000"/>
          <w:sz w:val="24"/>
          <w:szCs w:val="24"/>
        </w:rPr>
        <w:t>: 912-920 [PMID: 15476155 DOI: 10.1053/S1542-3565(04)00414-8</w:t>
      </w:r>
      <w:r>
        <w:rPr>
          <w:rFonts w:ascii="Book Antiqua" w:eastAsia="宋体" w:hAnsi="Book Antiqua" w:cs="宋体"/>
          <w:color w:val="000000"/>
          <w:sz w:val="24"/>
          <w:szCs w:val="24"/>
        </w:rPr>
        <w:t>]</w:t>
      </w:r>
    </w:p>
    <w:p w14:paraId="7F42B88D"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18 </w:t>
      </w:r>
      <w:r w:rsidRPr="00A015E5">
        <w:rPr>
          <w:rFonts w:ascii="Book Antiqua" w:eastAsia="宋体" w:hAnsi="Book Antiqua" w:cs="宋体"/>
          <w:b/>
          <w:bCs/>
          <w:color w:val="000000"/>
          <w:sz w:val="24"/>
          <w:szCs w:val="24"/>
        </w:rPr>
        <w:t>Faucheron JL</w:t>
      </w:r>
      <w:r w:rsidRPr="00A015E5">
        <w:rPr>
          <w:rFonts w:ascii="Book Antiqua" w:eastAsia="宋体" w:hAnsi="Book Antiqua" w:cs="宋体"/>
          <w:color w:val="000000"/>
          <w:sz w:val="24"/>
          <w:szCs w:val="24"/>
        </w:rPr>
        <w:t>, Saint-Marc O, Guibert L, Parc R. Long-term seton drainage for high anal fistulas in Crohn's disease--a sphincter-saving operation? </w:t>
      </w:r>
      <w:r w:rsidRPr="00A015E5">
        <w:rPr>
          <w:rFonts w:ascii="Book Antiqua" w:eastAsia="宋体" w:hAnsi="Book Antiqua" w:cs="宋体"/>
          <w:i/>
          <w:iCs/>
          <w:color w:val="000000"/>
          <w:sz w:val="24"/>
          <w:szCs w:val="24"/>
        </w:rPr>
        <w:t>Dis Colon Rectum</w:t>
      </w:r>
      <w:r w:rsidRPr="00A015E5">
        <w:rPr>
          <w:rFonts w:ascii="Book Antiqua" w:eastAsia="宋体" w:hAnsi="Book Antiqua" w:cs="宋体"/>
          <w:color w:val="000000"/>
          <w:sz w:val="24"/>
          <w:szCs w:val="24"/>
        </w:rPr>
        <w:t> 1996; </w:t>
      </w:r>
      <w:r w:rsidRPr="00A015E5">
        <w:rPr>
          <w:rFonts w:ascii="Book Antiqua" w:eastAsia="宋体" w:hAnsi="Book Antiqua" w:cs="宋体"/>
          <w:b/>
          <w:bCs/>
          <w:color w:val="000000"/>
          <w:sz w:val="24"/>
          <w:szCs w:val="24"/>
        </w:rPr>
        <w:t>39</w:t>
      </w:r>
      <w:r w:rsidRPr="00A015E5">
        <w:rPr>
          <w:rFonts w:ascii="Book Antiqua" w:eastAsia="宋体" w:hAnsi="Book Antiqua" w:cs="宋体"/>
          <w:color w:val="000000"/>
          <w:sz w:val="24"/>
          <w:szCs w:val="24"/>
        </w:rPr>
        <w:t>: 208-211 [PMID: 8620789 DOI: 10.1007/BF02068077</w:t>
      </w:r>
      <w:r>
        <w:rPr>
          <w:rFonts w:ascii="Book Antiqua" w:eastAsia="宋体" w:hAnsi="Book Antiqua" w:cs="宋体"/>
          <w:color w:val="000000"/>
          <w:sz w:val="24"/>
          <w:szCs w:val="24"/>
        </w:rPr>
        <w:t>]</w:t>
      </w:r>
    </w:p>
    <w:p w14:paraId="3DAEE45F"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19 </w:t>
      </w:r>
      <w:r w:rsidRPr="00A015E5">
        <w:rPr>
          <w:rFonts w:ascii="Book Antiqua" w:eastAsia="宋体" w:hAnsi="Book Antiqua" w:cs="宋体"/>
          <w:b/>
          <w:bCs/>
          <w:color w:val="000000"/>
          <w:sz w:val="24"/>
          <w:szCs w:val="24"/>
        </w:rPr>
        <w:t>Thornton M</w:t>
      </w:r>
      <w:r w:rsidRPr="00A015E5">
        <w:rPr>
          <w:rFonts w:ascii="Book Antiqua" w:eastAsia="宋体" w:hAnsi="Book Antiqua" w:cs="宋体"/>
          <w:color w:val="000000"/>
          <w:sz w:val="24"/>
          <w:szCs w:val="24"/>
        </w:rPr>
        <w:t>, Solomon MJ. Long-term indwelling seton for complex anal fistulas in Crohn's disease. </w:t>
      </w:r>
      <w:r w:rsidRPr="00A015E5">
        <w:rPr>
          <w:rFonts w:ascii="Book Antiqua" w:eastAsia="宋体" w:hAnsi="Book Antiqua" w:cs="宋体"/>
          <w:i/>
          <w:iCs/>
          <w:color w:val="000000"/>
          <w:sz w:val="24"/>
          <w:szCs w:val="24"/>
        </w:rPr>
        <w:t>Dis Colon Rectum</w:t>
      </w:r>
      <w:r w:rsidRPr="00A015E5">
        <w:rPr>
          <w:rFonts w:ascii="Book Antiqua" w:eastAsia="宋体" w:hAnsi="Book Antiqua" w:cs="宋体"/>
          <w:color w:val="000000"/>
          <w:sz w:val="24"/>
          <w:szCs w:val="24"/>
        </w:rPr>
        <w:t> 2005; </w:t>
      </w:r>
      <w:r w:rsidRPr="00A015E5">
        <w:rPr>
          <w:rFonts w:ascii="Book Antiqua" w:eastAsia="宋体" w:hAnsi="Book Antiqua" w:cs="宋体"/>
          <w:b/>
          <w:bCs/>
          <w:color w:val="000000"/>
          <w:sz w:val="24"/>
          <w:szCs w:val="24"/>
        </w:rPr>
        <w:t>48</w:t>
      </w:r>
      <w:r w:rsidRPr="00A015E5">
        <w:rPr>
          <w:rFonts w:ascii="Book Antiqua" w:eastAsia="宋体" w:hAnsi="Book Antiqua" w:cs="宋体"/>
          <w:color w:val="000000"/>
          <w:sz w:val="24"/>
          <w:szCs w:val="24"/>
        </w:rPr>
        <w:t>: 459-463 [PMID: 15719188]</w:t>
      </w:r>
    </w:p>
    <w:p w14:paraId="797BE09B"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20 </w:t>
      </w:r>
      <w:r w:rsidRPr="00A015E5">
        <w:rPr>
          <w:rFonts w:ascii="Book Antiqua" w:eastAsia="宋体" w:hAnsi="Book Antiqua" w:cs="宋体"/>
          <w:b/>
          <w:bCs/>
          <w:color w:val="000000"/>
          <w:sz w:val="24"/>
          <w:szCs w:val="24"/>
        </w:rPr>
        <w:t>Hesterberg R</w:t>
      </w:r>
      <w:r w:rsidRPr="00A015E5">
        <w:rPr>
          <w:rFonts w:ascii="Book Antiqua" w:eastAsia="宋体" w:hAnsi="Book Antiqua" w:cs="宋体"/>
          <w:color w:val="000000"/>
          <w:sz w:val="24"/>
          <w:szCs w:val="24"/>
        </w:rPr>
        <w:t>, Schmidt WU, Müller F, Röher HD. Treatment of anovaginal fistulas with an anocutaneous flap in patients with Crohn's disease. </w:t>
      </w:r>
      <w:r w:rsidRPr="00A015E5">
        <w:rPr>
          <w:rFonts w:ascii="Book Antiqua" w:eastAsia="宋体" w:hAnsi="Book Antiqua" w:cs="宋体"/>
          <w:i/>
          <w:iCs/>
          <w:color w:val="000000"/>
          <w:sz w:val="24"/>
          <w:szCs w:val="24"/>
        </w:rPr>
        <w:t>Int J Colorectal Dis</w:t>
      </w:r>
      <w:r w:rsidRPr="00A015E5">
        <w:rPr>
          <w:rFonts w:ascii="Book Antiqua" w:eastAsia="宋体" w:hAnsi="Book Antiqua" w:cs="宋体"/>
          <w:color w:val="000000"/>
          <w:sz w:val="24"/>
          <w:szCs w:val="24"/>
        </w:rPr>
        <w:t> 1993; </w:t>
      </w:r>
      <w:r w:rsidRPr="00A015E5">
        <w:rPr>
          <w:rFonts w:ascii="Book Antiqua" w:eastAsia="宋体" w:hAnsi="Book Antiqua" w:cs="宋体"/>
          <w:b/>
          <w:bCs/>
          <w:color w:val="000000"/>
          <w:sz w:val="24"/>
          <w:szCs w:val="24"/>
        </w:rPr>
        <w:t>8</w:t>
      </w:r>
      <w:r w:rsidRPr="00A015E5">
        <w:rPr>
          <w:rFonts w:ascii="Book Antiqua" w:eastAsia="宋体" w:hAnsi="Book Antiqua" w:cs="宋体"/>
          <w:color w:val="000000"/>
          <w:sz w:val="24"/>
          <w:szCs w:val="24"/>
        </w:rPr>
        <w:t>: 51-54 [PMID: 8492045]</w:t>
      </w:r>
    </w:p>
    <w:p w14:paraId="2064A12F"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21 </w:t>
      </w:r>
      <w:r w:rsidRPr="00A015E5">
        <w:rPr>
          <w:rFonts w:ascii="Book Antiqua" w:eastAsia="宋体" w:hAnsi="Book Antiqua" w:cs="宋体"/>
          <w:b/>
          <w:bCs/>
          <w:color w:val="000000"/>
          <w:sz w:val="24"/>
          <w:szCs w:val="24"/>
        </w:rPr>
        <w:t>Greenwald JC</w:t>
      </w:r>
      <w:r w:rsidRPr="00A015E5">
        <w:rPr>
          <w:rFonts w:ascii="Book Antiqua" w:eastAsia="宋体" w:hAnsi="Book Antiqua" w:cs="宋体"/>
          <w:color w:val="000000"/>
          <w:sz w:val="24"/>
          <w:szCs w:val="24"/>
        </w:rPr>
        <w:t>, Hoexter B. Repair of rectovaginal fistulas. </w:t>
      </w:r>
      <w:r w:rsidRPr="00A015E5">
        <w:rPr>
          <w:rFonts w:ascii="Book Antiqua" w:eastAsia="宋体" w:hAnsi="Book Antiqua" w:cs="宋体"/>
          <w:i/>
          <w:iCs/>
          <w:color w:val="000000"/>
          <w:sz w:val="24"/>
          <w:szCs w:val="24"/>
        </w:rPr>
        <w:t>Surg Gynecol Obstet</w:t>
      </w:r>
      <w:r w:rsidRPr="00A015E5">
        <w:rPr>
          <w:rFonts w:ascii="Book Antiqua" w:eastAsia="宋体" w:hAnsi="Book Antiqua" w:cs="宋体"/>
          <w:color w:val="000000"/>
          <w:sz w:val="24"/>
          <w:szCs w:val="24"/>
        </w:rPr>
        <w:t> 1978; </w:t>
      </w:r>
      <w:r w:rsidRPr="00A015E5">
        <w:rPr>
          <w:rFonts w:ascii="Book Antiqua" w:eastAsia="宋体" w:hAnsi="Book Antiqua" w:cs="宋体"/>
          <w:b/>
          <w:bCs/>
          <w:color w:val="000000"/>
          <w:sz w:val="24"/>
          <w:szCs w:val="24"/>
        </w:rPr>
        <w:t>146</w:t>
      </w:r>
      <w:r w:rsidRPr="00A015E5">
        <w:rPr>
          <w:rFonts w:ascii="Book Antiqua" w:eastAsia="宋体" w:hAnsi="Book Antiqua" w:cs="宋体"/>
          <w:color w:val="000000"/>
          <w:sz w:val="24"/>
          <w:szCs w:val="24"/>
        </w:rPr>
        <w:t>: 443-445 [PMID: 625688]</w:t>
      </w:r>
    </w:p>
    <w:p w14:paraId="4F8839C0"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22 </w:t>
      </w:r>
      <w:r w:rsidRPr="00A015E5">
        <w:rPr>
          <w:rFonts w:ascii="Book Antiqua" w:eastAsia="宋体" w:hAnsi="Book Antiqua" w:cs="宋体"/>
          <w:b/>
          <w:bCs/>
          <w:color w:val="000000"/>
          <w:sz w:val="24"/>
          <w:szCs w:val="24"/>
        </w:rPr>
        <w:t>Cohen JL</w:t>
      </w:r>
      <w:r w:rsidRPr="00A015E5">
        <w:rPr>
          <w:rFonts w:ascii="Book Antiqua" w:eastAsia="宋体" w:hAnsi="Book Antiqua" w:cs="宋体"/>
          <w:color w:val="000000"/>
          <w:sz w:val="24"/>
          <w:szCs w:val="24"/>
        </w:rPr>
        <w:t>, Stricker JW, Schoetz DJ, Coller JA, Veidenheimer MC. Rectovaginal fistula in Crohn's disease. </w:t>
      </w:r>
      <w:r w:rsidRPr="00A015E5">
        <w:rPr>
          <w:rFonts w:ascii="Book Antiqua" w:eastAsia="宋体" w:hAnsi="Book Antiqua" w:cs="宋体"/>
          <w:i/>
          <w:iCs/>
          <w:color w:val="000000"/>
          <w:sz w:val="24"/>
          <w:szCs w:val="24"/>
        </w:rPr>
        <w:t>Dis Colon Rectum</w:t>
      </w:r>
      <w:r w:rsidRPr="00A015E5">
        <w:rPr>
          <w:rFonts w:ascii="Book Antiqua" w:eastAsia="宋体" w:hAnsi="Book Antiqua" w:cs="宋体"/>
          <w:color w:val="000000"/>
          <w:sz w:val="24"/>
          <w:szCs w:val="24"/>
        </w:rPr>
        <w:t> 1989; </w:t>
      </w:r>
      <w:r w:rsidRPr="00A015E5">
        <w:rPr>
          <w:rFonts w:ascii="Book Antiqua" w:eastAsia="宋体" w:hAnsi="Book Antiqua" w:cs="宋体"/>
          <w:b/>
          <w:bCs/>
          <w:color w:val="000000"/>
          <w:sz w:val="24"/>
          <w:szCs w:val="24"/>
        </w:rPr>
        <w:t>32</w:t>
      </w:r>
      <w:r w:rsidRPr="00A015E5">
        <w:rPr>
          <w:rFonts w:ascii="Book Antiqua" w:eastAsia="宋体" w:hAnsi="Book Antiqua" w:cs="宋体"/>
          <w:color w:val="000000"/>
          <w:sz w:val="24"/>
          <w:szCs w:val="24"/>
        </w:rPr>
        <w:t>: 825-828 [PMID: 2791765]</w:t>
      </w:r>
    </w:p>
    <w:p w14:paraId="381C6500"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23 </w:t>
      </w:r>
      <w:r w:rsidRPr="00A015E5">
        <w:rPr>
          <w:rFonts w:ascii="Book Antiqua" w:eastAsia="宋体" w:hAnsi="Book Antiqua" w:cs="宋体"/>
          <w:b/>
          <w:bCs/>
          <w:color w:val="000000"/>
          <w:sz w:val="24"/>
          <w:szCs w:val="24"/>
        </w:rPr>
        <w:t>Hull TL</w:t>
      </w:r>
      <w:r w:rsidRPr="00A015E5">
        <w:rPr>
          <w:rFonts w:ascii="Book Antiqua" w:eastAsia="宋体" w:hAnsi="Book Antiqua" w:cs="宋体"/>
          <w:color w:val="000000"/>
          <w:sz w:val="24"/>
          <w:szCs w:val="24"/>
        </w:rPr>
        <w:t>, Fazio VW. Surgical approaches to low anovaginal fistula in Crohn's disease. </w:t>
      </w:r>
      <w:r w:rsidRPr="00A015E5">
        <w:rPr>
          <w:rFonts w:ascii="Book Antiqua" w:eastAsia="宋体" w:hAnsi="Book Antiqua" w:cs="宋体"/>
          <w:i/>
          <w:iCs/>
          <w:color w:val="000000"/>
          <w:sz w:val="24"/>
          <w:szCs w:val="24"/>
        </w:rPr>
        <w:t>Am J Surg</w:t>
      </w:r>
      <w:r w:rsidRPr="00A015E5">
        <w:rPr>
          <w:rFonts w:ascii="Book Antiqua" w:eastAsia="宋体" w:hAnsi="Book Antiqua" w:cs="宋体"/>
          <w:color w:val="000000"/>
          <w:sz w:val="24"/>
          <w:szCs w:val="24"/>
        </w:rPr>
        <w:t> 1997; </w:t>
      </w:r>
      <w:r w:rsidRPr="00A015E5">
        <w:rPr>
          <w:rFonts w:ascii="Book Antiqua" w:eastAsia="宋体" w:hAnsi="Book Antiqua" w:cs="宋体"/>
          <w:b/>
          <w:bCs/>
          <w:color w:val="000000"/>
          <w:sz w:val="24"/>
          <w:szCs w:val="24"/>
        </w:rPr>
        <w:t>173</w:t>
      </w:r>
      <w:r w:rsidRPr="00A015E5">
        <w:rPr>
          <w:rFonts w:ascii="Book Antiqua" w:eastAsia="宋体" w:hAnsi="Book Antiqua" w:cs="宋体"/>
          <w:color w:val="000000"/>
          <w:sz w:val="24"/>
          <w:szCs w:val="24"/>
        </w:rPr>
        <w:t>: 95-98 [PMID: 9074371]</w:t>
      </w:r>
    </w:p>
    <w:p w14:paraId="345B7A35"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24 </w:t>
      </w:r>
      <w:r w:rsidRPr="00A015E5">
        <w:rPr>
          <w:rFonts w:ascii="Book Antiqua" w:eastAsia="宋体" w:hAnsi="Book Antiqua" w:cs="宋体"/>
          <w:b/>
          <w:bCs/>
          <w:color w:val="000000"/>
          <w:sz w:val="24"/>
          <w:szCs w:val="24"/>
        </w:rPr>
        <w:t>Kodner IJ</w:t>
      </w:r>
      <w:r w:rsidRPr="00A015E5">
        <w:rPr>
          <w:rFonts w:ascii="Book Antiqua" w:eastAsia="宋体" w:hAnsi="Book Antiqua" w:cs="宋体"/>
          <w:color w:val="000000"/>
          <w:sz w:val="24"/>
          <w:szCs w:val="24"/>
        </w:rPr>
        <w:t>, Mazor A, Shemesh EI, Fry RD, Fleshman JW, Birnbaum EH. Endorectal advancement flap repair of rectovaginal and other complicated anorectal fistulas. </w:t>
      </w:r>
      <w:r w:rsidRPr="00A015E5">
        <w:rPr>
          <w:rFonts w:ascii="Book Antiqua" w:eastAsia="宋体" w:hAnsi="Book Antiqua" w:cs="宋体"/>
          <w:i/>
          <w:iCs/>
          <w:color w:val="000000"/>
          <w:sz w:val="24"/>
          <w:szCs w:val="24"/>
        </w:rPr>
        <w:t>Surgery</w:t>
      </w:r>
      <w:r w:rsidRPr="00A015E5">
        <w:rPr>
          <w:rFonts w:ascii="Book Antiqua" w:eastAsia="宋体" w:hAnsi="Book Antiqua" w:cs="宋体"/>
          <w:color w:val="000000"/>
          <w:sz w:val="24"/>
          <w:szCs w:val="24"/>
        </w:rPr>
        <w:t> 1993; </w:t>
      </w:r>
      <w:r w:rsidRPr="00A015E5">
        <w:rPr>
          <w:rFonts w:ascii="Book Antiqua" w:eastAsia="宋体" w:hAnsi="Book Antiqua" w:cs="宋体"/>
          <w:b/>
          <w:bCs/>
          <w:color w:val="000000"/>
          <w:sz w:val="24"/>
          <w:szCs w:val="24"/>
        </w:rPr>
        <w:t>114</w:t>
      </w:r>
      <w:r w:rsidRPr="00A015E5">
        <w:rPr>
          <w:rFonts w:ascii="Book Antiqua" w:eastAsia="宋体" w:hAnsi="Book Antiqua" w:cs="宋体"/>
          <w:color w:val="000000"/>
          <w:sz w:val="24"/>
          <w:szCs w:val="24"/>
        </w:rPr>
        <w:t>: 682-69; discussion 682-69; [PMID: 8211682]</w:t>
      </w:r>
    </w:p>
    <w:p w14:paraId="346C087D"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25 </w:t>
      </w:r>
      <w:r w:rsidRPr="00A015E5">
        <w:rPr>
          <w:rFonts w:ascii="Book Antiqua" w:eastAsia="宋体" w:hAnsi="Book Antiqua" w:cs="宋体"/>
          <w:b/>
          <w:bCs/>
          <w:color w:val="000000"/>
          <w:sz w:val="24"/>
          <w:szCs w:val="24"/>
        </w:rPr>
        <w:t>Makowiec F</w:t>
      </w:r>
      <w:r w:rsidRPr="00A015E5">
        <w:rPr>
          <w:rFonts w:ascii="Book Antiqua" w:eastAsia="宋体" w:hAnsi="Book Antiqua" w:cs="宋体"/>
          <w:color w:val="000000"/>
          <w:sz w:val="24"/>
          <w:szCs w:val="24"/>
        </w:rPr>
        <w:t>, Jehle EC, Becker HD, Starlinger M. Clinical course after transanal advancement flap repair of perianal fistula in patients with Crohn's disease. </w:t>
      </w:r>
      <w:r w:rsidRPr="00A015E5">
        <w:rPr>
          <w:rFonts w:ascii="Book Antiqua" w:eastAsia="宋体" w:hAnsi="Book Antiqua" w:cs="宋体"/>
          <w:i/>
          <w:iCs/>
          <w:color w:val="000000"/>
          <w:sz w:val="24"/>
          <w:szCs w:val="24"/>
        </w:rPr>
        <w:t>Br J Surg</w:t>
      </w:r>
      <w:r w:rsidRPr="00A015E5">
        <w:rPr>
          <w:rFonts w:ascii="Book Antiqua" w:eastAsia="宋体" w:hAnsi="Book Antiqua" w:cs="宋体"/>
          <w:color w:val="000000"/>
          <w:sz w:val="24"/>
          <w:szCs w:val="24"/>
        </w:rPr>
        <w:t> 1995; </w:t>
      </w:r>
      <w:r w:rsidRPr="00A015E5">
        <w:rPr>
          <w:rFonts w:ascii="Book Antiqua" w:eastAsia="宋体" w:hAnsi="Book Antiqua" w:cs="宋体"/>
          <w:b/>
          <w:bCs/>
          <w:color w:val="000000"/>
          <w:sz w:val="24"/>
          <w:szCs w:val="24"/>
        </w:rPr>
        <w:t>82</w:t>
      </w:r>
      <w:r w:rsidRPr="00A015E5">
        <w:rPr>
          <w:rFonts w:ascii="Book Antiqua" w:eastAsia="宋体" w:hAnsi="Book Antiqua" w:cs="宋体"/>
          <w:color w:val="000000"/>
          <w:sz w:val="24"/>
          <w:szCs w:val="24"/>
        </w:rPr>
        <w:t>: 603-606 [PMID: 7613925 DOI: 10.1002/bjs.1800820509]</w:t>
      </w:r>
    </w:p>
    <w:p w14:paraId="2F8E76F5"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26 . Crim RW, Fazio VW, Lavery IC. Rectal advancement flap repair in Crohn’s disease. Factors predictive of failure. Dis Colon Rectum 1990; 33: P3.</w:t>
      </w:r>
    </w:p>
    <w:p w14:paraId="07765CCA"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27 </w:t>
      </w:r>
      <w:r w:rsidRPr="00A015E5">
        <w:rPr>
          <w:rFonts w:ascii="Book Antiqua" w:eastAsia="宋体" w:hAnsi="Book Antiqua" w:cs="宋体"/>
          <w:b/>
          <w:bCs/>
          <w:color w:val="000000"/>
          <w:sz w:val="24"/>
          <w:szCs w:val="24"/>
        </w:rPr>
        <w:t>Ruffolo C</w:t>
      </w:r>
      <w:r w:rsidRPr="00A015E5">
        <w:rPr>
          <w:rFonts w:ascii="Book Antiqua" w:eastAsia="宋体" w:hAnsi="Book Antiqua" w:cs="宋体"/>
          <w:color w:val="000000"/>
          <w:sz w:val="24"/>
          <w:szCs w:val="24"/>
        </w:rPr>
        <w:t>, Scarpa M, Bassi N, Angriman I. A systematic review on advancement flaps for rectovaginal fistula in Crohn's disease: transrectal vs transvaginal approach. </w:t>
      </w:r>
      <w:r w:rsidRPr="00A015E5">
        <w:rPr>
          <w:rFonts w:ascii="Book Antiqua" w:eastAsia="宋体" w:hAnsi="Book Antiqua" w:cs="宋体"/>
          <w:i/>
          <w:iCs/>
          <w:color w:val="000000"/>
          <w:sz w:val="24"/>
          <w:szCs w:val="24"/>
        </w:rPr>
        <w:t>Colorectal Dis</w:t>
      </w:r>
      <w:r w:rsidRPr="00A015E5">
        <w:rPr>
          <w:rFonts w:ascii="Book Antiqua" w:eastAsia="宋体" w:hAnsi="Book Antiqua" w:cs="宋体"/>
          <w:color w:val="000000"/>
          <w:sz w:val="24"/>
          <w:szCs w:val="24"/>
        </w:rPr>
        <w:t> 2010; </w:t>
      </w:r>
      <w:r w:rsidRPr="00A015E5">
        <w:rPr>
          <w:rFonts w:ascii="Book Antiqua" w:eastAsia="宋体" w:hAnsi="Book Antiqua" w:cs="宋体"/>
          <w:b/>
          <w:bCs/>
          <w:color w:val="000000"/>
          <w:sz w:val="24"/>
          <w:szCs w:val="24"/>
        </w:rPr>
        <w:t>12</w:t>
      </w:r>
      <w:r w:rsidRPr="00A015E5">
        <w:rPr>
          <w:rFonts w:ascii="Book Antiqua" w:eastAsia="宋体" w:hAnsi="Book Antiqua" w:cs="宋体"/>
          <w:color w:val="000000"/>
          <w:sz w:val="24"/>
          <w:szCs w:val="24"/>
        </w:rPr>
        <w:t>: 1183-1191 [PMID: 19674019 DOI: 10.1111/j.1463-1318.2009.02029.x</w:t>
      </w:r>
      <w:r>
        <w:rPr>
          <w:rFonts w:ascii="Book Antiqua" w:eastAsia="宋体" w:hAnsi="Book Antiqua" w:cs="宋体"/>
          <w:color w:val="000000"/>
          <w:sz w:val="24"/>
          <w:szCs w:val="24"/>
        </w:rPr>
        <w:t>]</w:t>
      </w:r>
    </w:p>
    <w:p w14:paraId="62D2654E"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lastRenderedPageBreak/>
        <w:t>28 </w:t>
      </w:r>
      <w:r w:rsidRPr="00A015E5">
        <w:rPr>
          <w:rFonts w:ascii="Book Antiqua" w:eastAsia="宋体" w:hAnsi="Book Antiqua" w:cs="宋体"/>
          <w:b/>
          <w:bCs/>
          <w:color w:val="000000"/>
          <w:sz w:val="24"/>
          <w:szCs w:val="24"/>
        </w:rPr>
        <w:t>Berman IR</w:t>
      </w:r>
      <w:r w:rsidRPr="00A015E5">
        <w:rPr>
          <w:rFonts w:ascii="Book Antiqua" w:eastAsia="宋体" w:hAnsi="Book Antiqua" w:cs="宋体"/>
          <w:color w:val="000000"/>
          <w:sz w:val="24"/>
          <w:szCs w:val="24"/>
        </w:rPr>
        <w:t>. Sleeve advancement anorectoplasty for complicated anorectal/vaginal fistula. </w:t>
      </w:r>
      <w:r w:rsidRPr="00A015E5">
        <w:rPr>
          <w:rFonts w:ascii="Book Antiqua" w:eastAsia="宋体" w:hAnsi="Book Antiqua" w:cs="宋体"/>
          <w:i/>
          <w:iCs/>
          <w:color w:val="000000"/>
          <w:sz w:val="24"/>
          <w:szCs w:val="24"/>
        </w:rPr>
        <w:t>Dis Colon Rectum</w:t>
      </w:r>
      <w:r w:rsidRPr="00A015E5">
        <w:rPr>
          <w:rFonts w:ascii="Book Antiqua" w:eastAsia="宋体" w:hAnsi="Book Antiqua" w:cs="宋体"/>
          <w:color w:val="000000"/>
          <w:sz w:val="24"/>
          <w:szCs w:val="24"/>
        </w:rPr>
        <w:t> 1991; </w:t>
      </w:r>
      <w:r w:rsidRPr="00A015E5">
        <w:rPr>
          <w:rFonts w:ascii="Book Antiqua" w:eastAsia="宋体" w:hAnsi="Book Antiqua" w:cs="宋体"/>
          <w:b/>
          <w:bCs/>
          <w:color w:val="000000"/>
          <w:sz w:val="24"/>
          <w:szCs w:val="24"/>
        </w:rPr>
        <w:t>34</w:t>
      </w:r>
      <w:r w:rsidRPr="00A015E5">
        <w:rPr>
          <w:rFonts w:ascii="Book Antiqua" w:eastAsia="宋体" w:hAnsi="Book Antiqua" w:cs="宋体"/>
          <w:color w:val="000000"/>
          <w:sz w:val="24"/>
          <w:szCs w:val="24"/>
        </w:rPr>
        <w:t>: 1032-1037 [PMID: 1935468]</w:t>
      </w:r>
    </w:p>
    <w:p w14:paraId="3C855CD1"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29 </w:t>
      </w:r>
      <w:r w:rsidRPr="00A015E5">
        <w:rPr>
          <w:rFonts w:ascii="Book Antiqua" w:eastAsia="宋体" w:hAnsi="Book Antiqua" w:cs="宋体"/>
          <w:b/>
          <w:bCs/>
          <w:color w:val="000000"/>
          <w:sz w:val="24"/>
          <w:szCs w:val="24"/>
        </w:rPr>
        <w:t>Marchesa P</w:t>
      </w:r>
      <w:r w:rsidRPr="00A015E5">
        <w:rPr>
          <w:rFonts w:ascii="Book Antiqua" w:eastAsia="宋体" w:hAnsi="Book Antiqua" w:cs="宋体"/>
          <w:color w:val="000000"/>
          <w:sz w:val="24"/>
          <w:szCs w:val="24"/>
        </w:rPr>
        <w:t>, Hull TL, Fazio VW. Advancement sleeve flaps for treatment of severe perianal Crohn's disease. </w:t>
      </w:r>
      <w:r w:rsidRPr="00A015E5">
        <w:rPr>
          <w:rFonts w:ascii="Book Antiqua" w:eastAsia="宋体" w:hAnsi="Book Antiqua" w:cs="宋体"/>
          <w:i/>
          <w:iCs/>
          <w:color w:val="000000"/>
          <w:sz w:val="24"/>
          <w:szCs w:val="24"/>
        </w:rPr>
        <w:t>Br J Surg</w:t>
      </w:r>
      <w:r w:rsidRPr="00A015E5">
        <w:rPr>
          <w:rFonts w:ascii="Book Antiqua" w:eastAsia="宋体" w:hAnsi="Book Antiqua" w:cs="宋体"/>
          <w:color w:val="000000"/>
          <w:sz w:val="24"/>
          <w:szCs w:val="24"/>
        </w:rPr>
        <w:t> 1998; </w:t>
      </w:r>
      <w:r w:rsidRPr="00A015E5">
        <w:rPr>
          <w:rFonts w:ascii="Book Antiqua" w:eastAsia="宋体" w:hAnsi="Book Antiqua" w:cs="宋体"/>
          <w:b/>
          <w:bCs/>
          <w:color w:val="000000"/>
          <w:sz w:val="24"/>
          <w:szCs w:val="24"/>
        </w:rPr>
        <w:t>85</w:t>
      </w:r>
      <w:r w:rsidRPr="00A015E5">
        <w:rPr>
          <w:rFonts w:ascii="Book Antiqua" w:eastAsia="宋体" w:hAnsi="Book Antiqua" w:cs="宋体"/>
          <w:color w:val="000000"/>
          <w:sz w:val="24"/>
          <w:szCs w:val="24"/>
        </w:rPr>
        <w:t>: 1695-1698 [PMID: 9876077]</w:t>
      </w:r>
    </w:p>
    <w:p w14:paraId="6346A4F3"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30 </w:t>
      </w:r>
      <w:r w:rsidRPr="00A015E5">
        <w:rPr>
          <w:rFonts w:ascii="Book Antiqua" w:eastAsia="宋体" w:hAnsi="Book Antiqua" w:cs="宋体"/>
          <w:b/>
          <w:bCs/>
          <w:color w:val="000000"/>
          <w:sz w:val="24"/>
          <w:szCs w:val="24"/>
        </w:rPr>
        <w:t>Simmang CL</w:t>
      </w:r>
      <w:r w:rsidRPr="00A015E5">
        <w:rPr>
          <w:rFonts w:ascii="Book Antiqua" w:eastAsia="宋体" w:hAnsi="Book Antiqua" w:cs="宋体"/>
          <w:color w:val="000000"/>
          <w:sz w:val="24"/>
          <w:szCs w:val="24"/>
        </w:rPr>
        <w:t>, Lacey SW, Huber PJ. Rectal sleeve advancement: repair of rectovaginal fistula associated with anorectal stricture in Crohn's disease. </w:t>
      </w:r>
      <w:r w:rsidRPr="00A015E5">
        <w:rPr>
          <w:rFonts w:ascii="Book Antiqua" w:eastAsia="宋体" w:hAnsi="Book Antiqua" w:cs="宋体"/>
          <w:i/>
          <w:iCs/>
          <w:color w:val="000000"/>
          <w:sz w:val="24"/>
          <w:szCs w:val="24"/>
        </w:rPr>
        <w:t>Dis Colon Rectum</w:t>
      </w:r>
      <w:r w:rsidRPr="00A015E5">
        <w:rPr>
          <w:rFonts w:ascii="Book Antiqua" w:eastAsia="宋体" w:hAnsi="Book Antiqua" w:cs="宋体"/>
          <w:color w:val="000000"/>
          <w:sz w:val="24"/>
          <w:szCs w:val="24"/>
        </w:rPr>
        <w:t> 1998; </w:t>
      </w:r>
      <w:r w:rsidRPr="00A015E5">
        <w:rPr>
          <w:rFonts w:ascii="Book Antiqua" w:eastAsia="宋体" w:hAnsi="Book Antiqua" w:cs="宋体"/>
          <w:b/>
          <w:bCs/>
          <w:color w:val="000000"/>
          <w:sz w:val="24"/>
          <w:szCs w:val="24"/>
        </w:rPr>
        <w:t>41</w:t>
      </w:r>
      <w:r w:rsidRPr="00A015E5">
        <w:rPr>
          <w:rFonts w:ascii="Book Antiqua" w:eastAsia="宋体" w:hAnsi="Book Antiqua" w:cs="宋体"/>
          <w:color w:val="000000"/>
          <w:sz w:val="24"/>
          <w:szCs w:val="24"/>
        </w:rPr>
        <w:t>: 787-789 [PMID: 9645750]</w:t>
      </w:r>
    </w:p>
    <w:p w14:paraId="2832F51E"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31 </w:t>
      </w:r>
      <w:r w:rsidRPr="00A015E5">
        <w:rPr>
          <w:rFonts w:ascii="Book Antiqua" w:eastAsia="宋体" w:hAnsi="Book Antiqua" w:cs="宋体"/>
          <w:b/>
          <w:bCs/>
          <w:color w:val="000000"/>
          <w:sz w:val="24"/>
          <w:szCs w:val="24"/>
        </w:rPr>
        <w:t>Khanduja KS</w:t>
      </w:r>
      <w:r w:rsidRPr="00A015E5">
        <w:rPr>
          <w:rFonts w:ascii="Book Antiqua" w:eastAsia="宋体" w:hAnsi="Book Antiqua" w:cs="宋体"/>
          <w:color w:val="000000"/>
          <w:sz w:val="24"/>
          <w:szCs w:val="24"/>
        </w:rPr>
        <w:t>, Padmanabhan A, Kerner BA, Wise WE, Aguilar PS. Reconstruction of rectovaginal fistula with sphincter disruption by combining rectal mucosal advancement flap and anal sphincteroplasty. </w:t>
      </w:r>
      <w:r w:rsidRPr="00A015E5">
        <w:rPr>
          <w:rFonts w:ascii="Book Antiqua" w:eastAsia="宋体" w:hAnsi="Book Antiqua" w:cs="宋体"/>
          <w:i/>
          <w:iCs/>
          <w:color w:val="000000"/>
          <w:sz w:val="24"/>
          <w:szCs w:val="24"/>
        </w:rPr>
        <w:t>Dis Colon Rectum</w:t>
      </w:r>
      <w:r w:rsidRPr="00A015E5">
        <w:rPr>
          <w:rFonts w:ascii="Book Antiqua" w:eastAsia="宋体" w:hAnsi="Book Antiqua" w:cs="宋体"/>
          <w:color w:val="000000"/>
          <w:sz w:val="24"/>
          <w:szCs w:val="24"/>
        </w:rPr>
        <w:t> 1999; </w:t>
      </w:r>
      <w:r w:rsidRPr="00A015E5">
        <w:rPr>
          <w:rFonts w:ascii="Book Antiqua" w:eastAsia="宋体" w:hAnsi="Book Antiqua" w:cs="宋体"/>
          <w:b/>
          <w:bCs/>
          <w:color w:val="000000"/>
          <w:sz w:val="24"/>
          <w:szCs w:val="24"/>
        </w:rPr>
        <w:t>42</w:t>
      </w:r>
      <w:r w:rsidRPr="00A015E5">
        <w:rPr>
          <w:rFonts w:ascii="Book Antiqua" w:eastAsia="宋体" w:hAnsi="Book Antiqua" w:cs="宋体"/>
          <w:color w:val="000000"/>
          <w:sz w:val="24"/>
          <w:szCs w:val="24"/>
        </w:rPr>
        <w:t>: 1432-1437 [PMID: 10566531]</w:t>
      </w:r>
    </w:p>
    <w:p w14:paraId="45F23685"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32 </w:t>
      </w:r>
      <w:r w:rsidRPr="00A015E5">
        <w:rPr>
          <w:rFonts w:ascii="Book Antiqua" w:eastAsia="宋体" w:hAnsi="Book Antiqua" w:cs="宋体"/>
          <w:b/>
          <w:bCs/>
          <w:color w:val="000000"/>
          <w:sz w:val="24"/>
          <w:szCs w:val="24"/>
        </w:rPr>
        <w:t>Hull TL</w:t>
      </w:r>
      <w:r w:rsidRPr="00A015E5">
        <w:rPr>
          <w:rFonts w:ascii="Book Antiqua" w:eastAsia="宋体" w:hAnsi="Book Antiqua" w:cs="宋体"/>
          <w:color w:val="000000"/>
          <w:sz w:val="24"/>
          <w:szCs w:val="24"/>
        </w:rPr>
        <w:t>, El-Gazzaz G, Gurland B, Church J, Zutshi M. Surgeons should not hesitate to perform episioproctotomy for rectovaginal fistula secondary to cryptoglandular or obstetrical origin. </w:t>
      </w:r>
      <w:r w:rsidRPr="00A015E5">
        <w:rPr>
          <w:rFonts w:ascii="Book Antiqua" w:eastAsia="宋体" w:hAnsi="Book Antiqua" w:cs="宋体"/>
          <w:i/>
          <w:iCs/>
          <w:color w:val="000000"/>
          <w:sz w:val="24"/>
          <w:szCs w:val="24"/>
        </w:rPr>
        <w:t>Dis Colon Rectum</w:t>
      </w:r>
      <w:r w:rsidRPr="00A015E5">
        <w:rPr>
          <w:rFonts w:ascii="Book Antiqua" w:eastAsia="宋体" w:hAnsi="Book Antiqua" w:cs="宋体"/>
          <w:color w:val="000000"/>
          <w:sz w:val="24"/>
          <w:szCs w:val="24"/>
        </w:rPr>
        <w:t> 2011; </w:t>
      </w:r>
      <w:r w:rsidRPr="00A015E5">
        <w:rPr>
          <w:rFonts w:ascii="Book Antiqua" w:eastAsia="宋体" w:hAnsi="Book Antiqua" w:cs="宋体"/>
          <w:b/>
          <w:bCs/>
          <w:color w:val="000000"/>
          <w:sz w:val="24"/>
          <w:szCs w:val="24"/>
        </w:rPr>
        <w:t>54</w:t>
      </w:r>
      <w:r w:rsidRPr="00A015E5">
        <w:rPr>
          <w:rFonts w:ascii="Book Antiqua" w:eastAsia="宋体" w:hAnsi="Book Antiqua" w:cs="宋体"/>
          <w:color w:val="000000"/>
          <w:sz w:val="24"/>
          <w:szCs w:val="24"/>
        </w:rPr>
        <w:t>: 54-59 [PMID: 21160314 DOI: 10.1097/01.dcr.0000388926.29548.36</w:t>
      </w:r>
      <w:r>
        <w:rPr>
          <w:rFonts w:ascii="Book Antiqua" w:eastAsia="宋体" w:hAnsi="Book Antiqua" w:cs="宋体"/>
          <w:color w:val="000000"/>
          <w:sz w:val="24"/>
          <w:szCs w:val="24"/>
        </w:rPr>
        <w:t>]</w:t>
      </w:r>
    </w:p>
    <w:p w14:paraId="7822761D"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33 </w:t>
      </w:r>
      <w:r w:rsidRPr="00A015E5">
        <w:rPr>
          <w:rFonts w:ascii="Book Antiqua" w:eastAsia="宋体" w:hAnsi="Book Antiqua" w:cs="宋体"/>
          <w:b/>
          <w:bCs/>
          <w:color w:val="000000"/>
          <w:sz w:val="24"/>
          <w:szCs w:val="24"/>
        </w:rPr>
        <w:t>Athanasiadis S</w:t>
      </w:r>
      <w:r w:rsidRPr="00A015E5">
        <w:rPr>
          <w:rFonts w:ascii="Book Antiqua" w:eastAsia="宋体" w:hAnsi="Book Antiqua" w:cs="宋体"/>
          <w:color w:val="000000"/>
          <w:sz w:val="24"/>
          <w:szCs w:val="24"/>
        </w:rPr>
        <w:t>, Yazigi R, Köhler A, Helmes C. Recovery rates and functional results after repair for rectovaginal fistula in Crohn's disease: a comparison of different techniques. </w:t>
      </w:r>
      <w:r w:rsidRPr="00A015E5">
        <w:rPr>
          <w:rFonts w:ascii="Book Antiqua" w:eastAsia="宋体" w:hAnsi="Book Antiqua" w:cs="宋体"/>
          <w:i/>
          <w:iCs/>
          <w:color w:val="000000"/>
          <w:sz w:val="24"/>
          <w:szCs w:val="24"/>
        </w:rPr>
        <w:t>Int J Colorectal Dis</w:t>
      </w:r>
      <w:r w:rsidRPr="00A015E5">
        <w:rPr>
          <w:rFonts w:ascii="Book Antiqua" w:eastAsia="宋体" w:hAnsi="Book Antiqua" w:cs="宋体"/>
          <w:color w:val="000000"/>
          <w:sz w:val="24"/>
          <w:szCs w:val="24"/>
        </w:rPr>
        <w:t> 2007; </w:t>
      </w:r>
      <w:r w:rsidRPr="00A015E5">
        <w:rPr>
          <w:rFonts w:ascii="Book Antiqua" w:eastAsia="宋体" w:hAnsi="Book Antiqua" w:cs="宋体"/>
          <w:b/>
          <w:bCs/>
          <w:color w:val="000000"/>
          <w:sz w:val="24"/>
          <w:szCs w:val="24"/>
        </w:rPr>
        <w:t>22</w:t>
      </w:r>
      <w:r w:rsidRPr="00A015E5">
        <w:rPr>
          <w:rFonts w:ascii="Book Antiqua" w:eastAsia="宋体" w:hAnsi="Book Antiqua" w:cs="宋体"/>
          <w:color w:val="000000"/>
          <w:sz w:val="24"/>
          <w:szCs w:val="24"/>
        </w:rPr>
        <w:t>: 1051-1060 [PMID: 17404747]</w:t>
      </w:r>
    </w:p>
    <w:p w14:paraId="5D1A22A8"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34 </w:t>
      </w:r>
      <w:r w:rsidRPr="00A015E5">
        <w:rPr>
          <w:rFonts w:ascii="Book Antiqua" w:eastAsia="宋体" w:hAnsi="Book Antiqua" w:cs="宋体"/>
          <w:b/>
          <w:bCs/>
          <w:color w:val="000000"/>
          <w:sz w:val="24"/>
          <w:szCs w:val="24"/>
        </w:rPr>
        <w:t>Sher ME</w:t>
      </w:r>
      <w:r w:rsidRPr="00A015E5">
        <w:rPr>
          <w:rFonts w:ascii="Book Antiqua" w:eastAsia="宋体" w:hAnsi="Book Antiqua" w:cs="宋体"/>
          <w:color w:val="000000"/>
          <w:sz w:val="24"/>
          <w:szCs w:val="24"/>
        </w:rPr>
        <w:t>, Bauer JJ, Gelernt I. Surgical repair of rectovaginal fistulas in patients with Crohn's disease: transvaginal approach. </w:t>
      </w:r>
      <w:r w:rsidRPr="00A015E5">
        <w:rPr>
          <w:rFonts w:ascii="Book Antiqua" w:eastAsia="宋体" w:hAnsi="Book Antiqua" w:cs="宋体"/>
          <w:i/>
          <w:iCs/>
          <w:color w:val="000000"/>
          <w:sz w:val="24"/>
          <w:szCs w:val="24"/>
        </w:rPr>
        <w:t>Dis Colon Rectum</w:t>
      </w:r>
      <w:r w:rsidRPr="00A015E5">
        <w:rPr>
          <w:rFonts w:ascii="Book Antiqua" w:eastAsia="宋体" w:hAnsi="Book Antiqua" w:cs="宋体"/>
          <w:color w:val="000000"/>
          <w:sz w:val="24"/>
          <w:szCs w:val="24"/>
        </w:rPr>
        <w:t> 1991; </w:t>
      </w:r>
      <w:r w:rsidRPr="00A015E5">
        <w:rPr>
          <w:rFonts w:ascii="Book Antiqua" w:eastAsia="宋体" w:hAnsi="Book Antiqua" w:cs="宋体"/>
          <w:b/>
          <w:bCs/>
          <w:color w:val="000000"/>
          <w:sz w:val="24"/>
          <w:szCs w:val="24"/>
        </w:rPr>
        <w:t>34</w:t>
      </w:r>
      <w:r w:rsidRPr="00A015E5">
        <w:rPr>
          <w:rFonts w:ascii="Book Antiqua" w:eastAsia="宋体" w:hAnsi="Book Antiqua" w:cs="宋体"/>
          <w:color w:val="000000"/>
          <w:sz w:val="24"/>
          <w:szCs w:val="24"/>
        </w:rPr>
        <w:t>: 641-648 [PMID: 1855419]</w:t>
      </w:r>
    </w:p>
    <w:p w14:paraId="4EB06511"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35 </w:t>
      </w:r>
      <w:r w:rsidRPr="00A015E5">
        <w:rPr>
          <w:rFonts w:ascii="Book Antiqua" w:eastAsia="宋体" w:hAnsi="Book Antiqua" w:cs="宋体"/>
          <w:b/>
          <w:bCs/>
          <w:color w:val="000000"/>
          <w:sz w:val="24"/>
          <w:szCs w:val="24"/>
        </w:rPr>
        <w:t>Kirwan WO</w:t>
      </w:r>
      <w:r w:rsidRPr="00A015E5">
        <w:rPr>
          <w:rFonts w:ascii="Book Antiqua" w:eastAsia="宋体" w:hAnsi="Book Antiqua" w:cs="宋体"/>
          <w:color w:val="000000"/>
          <w:sz w:val="24"/>
          <w:szCs w:val="24"/>
        </w:rPr>
        <w:t>, Turnbull RB, Fazio VW, Weakley FL. Pullthrough operation with delayed anastomosis for rectal cancer. </w:t>
      </w:r>
      <w:r w:rsidRPr="00A015E5">
        <w:rPr>
          <w:rFonts w:ascii="Book Antiqua" w:eastAsia="宋体" w:hAnsi="Book Antiqua" w:cs="宋体"/>
          <w:i/>
          <w:iCs/>
          <w:color w:val="000000"/>
          <w:sz w:val="24"/>
          <w:szCs w:val="24"/>
        </w:rPr>
        <w:t>Br J Surg</w:t>
      </w:r>
      <w:r w:rsidRPr="00A015E5">
        <w:rPr>
          <w:rFonts w:ascii="Book Antiqua" w:eastAsia="宋体" w:hAnsi="Book Antiqua" w:cs="宋体"/>
          <w:color w:val="000000"/>
          <w:sz w:val="24"/>
          <w:szCs w:val="24"/>
        </w:rPr>
        <w:t> 1978; </w:t>
      </w:r>
      <w:r w:rsidRPr="00A015E5">
        <w:rPr>
          <w:rFonts w:ascii="Book Antiqua" w:eastAsia="宋体" w:hAnsi="Book Antiqua" w:cs="宋体"/>
          <w:b/>
          <w:bCs/>
          <w:color w:val="000000"/>
          <w:sz w:val="24"/>
          <w:szCs w:val="24"/>
        </w:rPr>
        <w:t>65</w:t>
      </w:r>
      <w:r w:rsidRPr="00A015E5">
        <w:rPr>
          <w:rFonts w:ascii="Book Antiqua" w:eastAsia="宋体" w:hAnsi="Book Antiqua" w:cs="宋体"/>
          <w:color w:val="000000"/>
          <w:sz w:val="24"/>
          <w:szCs w:val="24"/>
        </w:rPr>
        <w:t>: 695-698 [PMID: 709078]</w:t>
      </w:r>
    </w:p>
    <w:p w14:paraId="60221571"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36 </w:t>
      </w:r>
      <w:r w:rsidRPr="00A015E5">
        <w:rPr>
          <w:rFonts w:ascii="Book Antiqua" w:eastAsia="宋体" w:hAnsi="Book Antiqua" w:cs="宋体"/>
          <w:b/>
          <w:bCs/>
          <w:color w:val="000000"/>
          <w:sz w:val="24"/>
          <w:szCs w:val="24"/>
        </w:rPr>
        <w:t>CUTAIT DE</w:t>
      </w:r>
      <w:r w:rsidRPr="00A015E5">
        <w:rPr>
          <w:rFonts w:ascii="Book Antiqua" w:eastAsia="宋体" w:hAnsi="Book Antiqua" w:cs="宋体"/>
          <w:color w:val="000000"/>
          <w:sz w:val="24"/>
          <w:szCs w:val="24"/>
        </w:rPr>
        <w:t>, FIGLIOLINI FJ. A new method of colorectal anastomosis in abdominoperineal resection. </w:t>
      </w:r>
      <w:r w:rsidRPr="00A015E5">
        <w:rPr>
          <w:rFonts w:ascii="Book Antiqua" w:eastAsia="宋体" w:hAnsi="Book Antiqua" w:cs="宋体"/>
          <w:i/>
          <w:iCs/>
          <w:color w:val="000000"/>
          <w:sz w:val="24"/>
          <w:szCs w:val="24"/>
        </w:rPr>
        <w:t>Dis Colon Rectum</w:t>
      </w:r>
      <w:r w:rsidRPr="00A015E5">
        <w:rPr>
          <w:rFonts w:ascii="Book Antiqua" w:eastAsia="宋体" w:hAnsi="Book Antiqua" w:cs="宋体"/>
          <w:color w:val="000000"/>
          <w:sz w:val="24"/>
          <w:szCs w:val="24"/>
        </w:rPr>
        <w:t> </w:t>
      </w:r>
      <w:r>
        <w:rPr>
          <w:rFonts w:ascii="Book Antiqua" w:eastAsia="宋体" w:hAnsi="Book Antiqua" w:cs="宋体" w:hint="eastAsia"/>
          <w:color w:val="000000"/>
          <w:sz w:val="24"/>
          <w:szCs w:val="24"/>
        </w:rPr>
        <w:t>1961</w:t>
      </w:r>
      <w:r w:rsidRPr="00A015E5">
        <w:rPr>
          <w:rFonts w:ascii="Book Antiqua" w:eastAsia="宋体" w:hAnsi="Book Antiqua" w:cs="宋体"/>
          <w:color w:val="000000"/>
          <w:sz w:val="24"/>
          <w:szCs w:val="24"/>
        </w:rPr>
        <w:t>; </w:t>
      </w:r>
      <w:r w:rsidRPr="00A015E5">
        <w:rPr>
          <w:rFonts w:ascii="Book Antiqua" w:eastAsia="宋体" w:hAnsi="Book Antiqua" w:cs="宋体"/>
          <w:b/>
          <w:bCs/>
          <w:color w:val="000000"/>
          <w:sz w:val="24"/>
          <w:szCs w:val="24"/>
        </w:rPr>
        <w:t>4</w:t>
      </w:r>
      <w:r w:rsidRPr="00A015E5">
        <w:rPr>
          <w:rFonts w:ascii="Book Antiqua" w:eastAsia="宋体" w:hAnsi="Book Antiqua" w:cs="宋体"/>
          <w:color w:val="000000"/>
          <w:sz w:val="24"/>
          <w:szCs w:val="24"/>
        </w:rPr>
        <w:t>: 335-342 [PMID: 13882795]</w:t>
      </w:r>
    </w:p>
    <w:p w14:paraId="169D68D8"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37 </w:t>
      </w:r>
      <w:r w:rsidRPr="00A015E5">
        <w:rPr>
          <w:rFonts w:ascii="Book Antiqua" w:eastAsia="宋体" w:hAnsi="Book Antiqua" w:cs="宋体"/>
          <w:b/>
          <w:bCs/>
          <w:color w:val="000000"/>
          <w:sz w:val="24"/>
          <w:szCs w:val="24"/>
        </w:rPr>
        <w:t>Cutait DE</w:t>
      </w:r>
      <w:r w:rsidRPr="00A015E5">
        <w:rPr>
          <w:rFonts w:ascii="Book Antiqua" w:eastAsia="宋体" w:hAnsi="Book Antiqua" w:cs="宋体"/>
          <w:color w:val="000000"/>
          <w:sz w:val="24"/>
          <w:szCs w:val="24"/>
        </w:rPr>
        <w:t>, Cutait R, Ioshimoto M, Hyppólito da Silva J, Manzione A. Abdominoperineal endoanal pull-through resection. A comparative study between immediate and delayed colorectal anastomosis. </w:t>
      </w:r>
      <w:r w:rsidRPr="00A015E5">
        <w:rPr>
          <w:rFonts w:ascii="Book Antiqua" w:eastAsia="宋体" w:hAnsi="Book Antiqua" w:cs="宋体"/>
          <w:i/>
          <w:iCs/>
          <w:color w:val="000000"/>
          <w:sz w:val="24"/>
          <w:szCs w:val="24"/>
        </w:rPr>
        <w:t>Dis Colon Rectum</w:t>
      </w:r>
      <w:r w:rsidRPr="00A015E5">
        <w:rPr>
          <w:rFonts w:ascii="Book Antiqua" w:eastAsia="宋体" w:hAnsi="Book Antiqua" w:cs="宋体"/>
          <w:color w:val="000000"/>
          <w:sz w:val="24"/>
          <w:szCs w:val="24"/>
        </w:rPr>
        <w:t> 1985; </w:t>
      </w:r>
      <w:r w:rsidRPr="00A015E5">
        <w:rPr>
          <w:rFonts w:ascii="Book Antiqua" w:eastAsia="宋体" w:hAnsi="Book Antiqua" w:cs="宋体"/>
          <w:b/>
          <w:bCs/>
          <w:color w:val="000000"/>
          <w:sz w:val="24"/>
          <w:szCs w:val="24"/>
        </w:rPr>
        <w:t>28</w:t>
      </w:r>
      <w:r w:rsidRPr="00A015E5">
        <w:rPr>
          <w:rFonts w:ascii="Book Antiqua" w:eastAsia="宋体" w:hAnsi="Book Antiqua" w:cs="宋体"/>
          <w:color w:val="000000"/>
          <w:sz w:val="24"/>
          <w:szCs w:val="24"/>
        </w:rPr>
        <w:t>: 294-299 [PMID: 3996144]</w:t>
      </w:r>
    </w:p>
    <w:p w14:paraId="2FCBE350"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lastRenderedPageBreak/>
        <w:t>38 </w:t>
      </w:r>
      <w:r w:rsidRPr="00A015E5">
        <w:rPr>
          <w:rFonts w:ascii="Book Antiqua" w:eastAsia="宋体" w:hAnsi="Book Antiqua" w:cs="宋体"/>
          <w:b/>
          <w:bCs/>
          <w:color w:val="000000"/>
          <w:sz w:val="24"/>
          <w:szCs w:val="24"/>
        </w:rPr>
        <w:t>Zmora O</w:t>
      </w:r>
      <w:r w:rsidRPr="00A015E5">
        <w:rPr>
          <w:rFonts w:ascii="Book Antiqua" w:eastAsia="宋体" w:hAnsi="Book Antiqua" w:cs="宋体"/>
          <w:color w:val="000000"/>
          <w:sz w:val="24"/>
          <w:szCs w:val="24"/>
        </w:rPr>
        <w:t>, Tulchinsky H, Gur E, Goldman G, Klausner JM, Rabau M. Gracilis muscle transposition for fistulas between the rectum and urethra or vagina. </w:t>
      </w:r>
      <w:r w:rsidRPr="00A015E5">
        <w:rPr>
          <w:rFonts w:ascii="Book Antiqua" w:eastAsia="宋体" w:hAnsi="Book Antiqua" w:cs="宋体"/>
          <w:i/>
          <w:iCs/>
          <w:color w:val="000000"/>
          <w:sz w:val="24"/>
          <w:szCs w:val="24"/>
        </w:rPr>
        <w:t>Dis Colon Rectum</w:t>
      </w:r>
      <w:r w:rsidRPr="00A015E5">
        <w:rPr>
          <w:rFonts w:ascii="Book Antiqua" w:eastAsia="宋体" w:hAnsi="Book Antiqua" w:cs="宋体"/>
          <w:color w:val="000000"/>
          <w:sz w:val="24"/>
          <w:szCs w:val="24"/>
        </w:rPr>
        <w:t> 2006; </w:t>
      </w:r>
      <w:r w:rsidRPr="00A015E5">
        <w:rPr>
          <w:rFonts w:ascii="Book Antiqua" w:eastAsia="宋体" w:hAnsi="Book Antiqua" w:cs="宋体"/>
          <w:b/>
          <w:bCs/>
          <w:color w:val="000000"/>
          <w:sz w:val="24"/>
          <w:szCs w:val="24"/>
        </w:rPr>
        <w:t>49</w:t>
      </w:r>
      <w:r w:rsidRPr="00A015E5">
        <w:rPr>
          <w:rFonts w:ascii="Book Antiqua" w:eastAsia="宋体" w:hAnsi="Book Antiqua" w:cs="宋体"/>
          <w:color w:val="000000"/>
          <w:sz w:val="24"/>
          <w:szCs w:val="24"/>
        </w:rPr>
        <w:t>: 1316-1321 [PMID: 16752191]</w:t>
      </w:r>
    </w:p>
    <w:p w14:paraId="3BDC3A6C"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39 </w:t>
      </w:r>
      <w:r w:rsidRPr="00A015E5">
        <w:rPr>
          <w:rFonts w:ascii="Book Antiqua" w:eastAsia="宋体" w:hAnsi="Book Antiqua" w:cs="宋体"/>
          <w:b/>
          <w:bCs/>
          <w:color w:val="000000"/>
          <w:sz w:val="24"/>
          <w:szCs w:val="24"/>
        </w:rPr>
        <w:t>Lefèvre JH</w:t>
      </w:r>
      <w:r w:rsidRPr="00A015E5">
        <w:rPr>
          <w:rFonts w:ascii="Book Antiqua" w:eastAsia="宋体" w:hAnsi="Book Antiqua" w:cs="宋体"/>
          <w:color w:val="000000"/>
          <w:sz w:val="24"/>
          <w:szCs w:val="24"/>
        </w:rPr>
        <w:t>, Bretagnol F, Maggiori L, Alves A, Ferron M, Panis Y. Operative results and quality of life after gracilis muscle transposition for recurrent rectovaginal fistula. </w:t>
      </w:r>
      <w:r w:rsidRPr="00A015E5">
        <w:rPr>
          <w:rFonts w:ascii="Book Antiqua" w:eastAsia="宋体" w:hAnsi="Book Antiqua" w:cs="宋体"/>
          <w:i/>
          <w:iCs/>
          <w:color w:val="000000"/>
          <w:sz w:val="24"/>
          <w:szCs w:val="24"/>
        </w:rPr>
        <w:t>Dis Colon Rectum</w:t>
      </w:r>
      <w:r w:rsidRPr="00A015E5">
        <w:rPr>
          <w:rFonts w:ascii="Book Antiqua" w:eastAsia="宋体" w:hAnsi="Book Antiqua" w:cs="宋体"/>
          <w:color w:val="000000"/>
          <w:sz w:val="24"/>
          <w:szCs w:val="24"/>
        </w:rPr>
        <w:t> 2009; </w:t>
      </w:r>
      <w:r w:rsidRPr="00A015E5">
        <w:rPr>
          <w:rFonts w:ascii="Book Antiqua" w:eastAsia="宋体" w:hAnsi="Book Antiqua" w:cs="宋体"/>
          <w:b/>
          <w:bCs/>
          <w:color w:val="000000"/>
          <w:sz w:val="24"/>
          <w:szCs w:val="24"/>
        </w:rPr>
        <w:t>52</w:t>
      </w:r>
      <w:r w:rsidRPr="00A015E5">
        <w:rPr>
          <w:rFonts w:ascii="Book Antiqua" w:eastAsia="宋体" w:hAnsi="Book Antiqua" w:cs="宋体"/>
          <w:color w:val="000000"/>
          <w:sz w:val="24"/>
          <w:szCs w:val="24"/>
        </w:rPr>
        <w:t>: 1290-1295 [PMID: 19571707 DOI: 10.1007/DCR.0b013e3181a74700</w:t>
      </w:r>
      <w:r>
        <w:rPr>
          <w:rFonts w:ascii="Book Antiqua" w:eastAsia="宋体" w:hAnsi="Book Antiqua" w:cs="宋体"/>
          <w:color w:val="000000"/>
          <w:sz w:val="24"/>
          <w:szCs w:val="24"/>
        </w:rPr>
        <w:t>]</w:t>
      </w:r>
    </w:p>
    <w:p w14:paraId="0ABA0A38"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40 </w:t>
      </w:r>
      <w:r w:rsidRPr="00A015E5">
        <w:rPr>
          <w:rFonts w:ascii="Book Antiqua" w:eastAsia="宋体" w:hAnsi="Book Antiqua" w:cs="宋体"/>
          <w:b/>
          <w:bCs/>
          <w:color w:val="000000"/>
          <w:sz w:val="24"/>
          <w:szCs w:val="24"/>
        </w:rPr>
        <w:t>McNevin MS</w:t>
      </w:r>
      <w:r w:rsidRPr="00A015E5">
        <w:rPr>
          <w:rFonts w:ascii="Book Antiqua" w:eastAsia="宋体" w:hAnsi="Book Antiqua" w:cs="宋体"/>
          <w:color w:val="000000"/>
          <w:sz w:val="24"/>
          <w:szCs w:val="24"/>
        </w:rPr>
        <w:t>, Lee PY, Bax TW. Martius flap: an adjunct for repair of complex, low rectovaginal fistula. </w:t>
      </w:r>
      <w:r w:rsidRPr="00A015E5">
        <w:rPr>
          <w:rFonts w:ascii="Book Antiqua" w:eastAsia="宋体" w:hAnsi="Book Antiqua" w:cs="宋体"/>
          <w:i/>
          <w:iCs/>
          <w:color w:val="000000"/>
          <w:sz w:val="24"/>
          <w:szCs w:val="24"/>
        </w:rPr>
        <w:t>Am J Surg</w:t>
      </w:r>
      <w:r w:rsidRPr="00A015E5">
        <w:rPr>
          <w:rFonts w:ascii="Book Antiqua" w:eastAsia="宋体" w:hAnsi="Book Antiqua" w:cs="宋体"/>
          <w:color w:val="000000"/>
          <w:sz w:val="24"/>
          <w:szCs w:val="24"/>
        </w:rPr>
        <w:t> 2007; </w:t>
      </w:r>
      <w:r w:rsidRPr="00A015E5">
        <w:rPr>
          <w:rFonts w:ascii="Book Antiqua" w:eastAsia="宋体" w:hAnsi="Book Antiqua" w:cs="宋体"/>
          <w:b/>
          <w:bCs/>
          <w:color w:val="000000"/>
          <w:sz w:val="24"/>
          <w:szCs w:val="24"/>
        </w:rPr>
        <w:t>193</w:t>
      </w:r>
      <w:r w:rsidRPr="00A015E5">
        <w:rPr>
          <w:rFonts w:ascii="Book Antiqua" w:eastAsia="宋体" w:hAnsi="Book Antiqua" w:cs="宋体"/>
          <w:color w:val="000000"/>
          <w:sz w:val="24"/>
          <w:szCs w:val="24"/>
        </w:rPr>
        <w:t>: 597-59; discussion 599 [PMID: 17434363]</w:t>
      </w:r>
    </w:p>
    <w:p w14:paraId="1E26B6AD"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41 </w:t>
      </w:r>
      <w:r w:rsidRPr="00A015E5">
        <w:rPr>
          <w:rFonts w:ascii="Book Antiqua" w:eastAsia="宋体" w:hAnsi="Book Antiqua" w:cs="宋体"/>
          <w:b/>
          <w:bCs/>
          <w:color w:val="000000"/>
          <w:sz w:val="24"/>
          <w:szCs w:val="24"/>
        </w:rPr>
        <w:t>Schwandner O</w:t>
      </w:r>
      <w:r w:rsidRPr="00A015E5">
        <w:rPr>
          <w:rFonts w:ascii="Book Antiqua" w:eastAsia="宋体" w:hAnsi="Book Antiqua" w:cs="宋体"/>
          <w:color w:val="000000"/>
          <w:sz w:val="24"/>
          <w:szCs w:val="24"/>
        </w:rPr>
        <w:t>, Fuerst A, Kunstreich K, Scherer R. Innovative technique for the closure of rectovaginal fistula using Surgisis mesh. </w:t>
      </w:r>
      <w:r w:rsidRPr="00A015E5">
        <w:rPr>
          <w:rFonts w:ascii="Book Antiqua" w:eastAsia="宋体" w:hAnsi="Book Antiqua" w:cs="宋体"/>
          <w:i/>
          <w:iCs/>
          <w:color w:val="000000"/>
          <w:sz w:val="24"/>
          <w:szCs w:val="24"/>
        </w:rPr>
        <w:t>Tech Coloproctol</w:t>
      </w:r>
      <w:r w:rsidRPr="00A015E5">
        <w:rPr>
          <w:rFonts w:ascii="Book Antiqua" w:eastAsia="宋体" w:hAnsi="Book Antiqua" w:cs="宋体"/>
          <w:color w:val="000000"/>
          <w:sz w:val="24"/>
          <w:szCs w:val="24"/>
        </w:rPr>
        <w:t> 2009; </w:t>
      </w:r>
      <w:r w:rsidRPr="00A015E5">
        <w:rPr>
          <w:rFonts w:ascii="Book Antiqua" w:eastAsia="宋体" w:hAnsi="Book Antiqua" w:cs="宋体"/>
          <w:b/>
          <w:bCs/>
          <w:color w:val="000000"/>
          <w:sz w:val="24"/>
          <w:szCs w:val="24"/>
        </w:rPr>
        <w:t>13</w:t>
      </w:r>
      <w:r w:rsidRPr="00A015E5">
        <w:rPr>
          <w:rFonts w:ascii="Book Antiqua" w:eastAsia="宋体" w:hAnsi="Book Antiqua" w:cs="宋体"/>
          <w:color w:val="000000"/>
          <w:sz w:val="24"/>
          <w:szCs w:val="24"/>
        </w:rPr>
        <w:t>: 135-140 [PMID: 19484346]</w:t>
      </w:r>
    </w:p>
    <w:p w14:paraId="4E3AC464"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42 </w:t>
      </w:r>
      <w:r w:rsidRPr="00A015E5">
        <w:rPr>
          <w:rFonts w:ascii="Book Antiqua" w:eastAsia="宋体" w:hAnsi="Book Antiqua" w:cs="宋体"/>
          <w:b/>
          <w:bCs/>
          <w:color w:val="000000"/>
          <w:sz w:val="24"/>
          <w:szCs w:val="24"/>
        </w:rPr>
        <w:t>O'Connor L</w:t>
      </w:r>
      <w:r w:rsidRPr="00A015E5">
        <w:rPr>
          <w:rFonts w:ascii="Book Antiqua" w:eastAsia="宋体" w:hAnsi="Book Antiqua" w:cs="宋体"/>
          <w:color w:val="000000"/>
          <w:sz w:val="24"/>
          <w:szCs w:val="24"/>
        </w:rPr>
        <w:t>, Champagne BJ, Ferguson MA, Orangio GR, Schertzer ME, Armstrong DN. Efficacy of anal fistula plug in closure of Crohn's anorectal fistulas. </w:t>
      </w:r>
      <w:r w:rsidRPr="00A015E5">
        <w:rPr>
          <w:rFonts w:ascii="Book Antiqua" w:eastAsia="宋体" w:hAnsi="Book Antiqua" w:cs="宋体"/>
          <w:i/>
          <w:iCs/>
          <w:color w:val="000000"/>
          <w:sz w:val="24"/>
          <w:szCs w:val="24"/>
        </w:rPr>
        <w:t>Dis Colon Rectum</w:t>
      </w:r>
      <w:r w:rsidRPr="00A015E5">
        <w:rPr>
          <w:rFonts w:ascii="Book Antiqua" w:eastAsia="宋体" w:hAnsi="Book Antiqua" w:cs="宋体"/>
          <w:color w:val="000000"/>
          <w:sz w:val="24"/>
          <w:szCs w:val="24"/>
        </w:rPr>
        <w:t> 2006; </w:t>
      </w:r>
      <w:r w:rsidRPr="00A015E5">
        <w:rPr>
          <w:rFonts w:ascii="Book Antiqua" w:eastAsia="宋体" w:hAnsi="Book Antiqua" w:cs="宋体"/>
          <w:b/>
          <w:bCs/>
          <w:color w:val="000000"/>
          <w:sz w:val="24"/>
          <w:szCs w:val="24"/>
        </w:rPr>
        <w:t>49</w:t>
      </w:r>
      <w:r w:rsidRPr="00A015E5">
        <w:rPr>
          <w:rFonts w:ascii="Book Antiqua" w:eastAsia="宋体" w:hAnsi="Book Antiqua" w:cs="宋体"/>
          <w:color w:val="000000"/>
          <w:sz w:val="24"/>
          <w:szCs w:val="24"/>
        </w:rPr>
        <w:t>: 1569-1573 [PMID: 16998638]</w:t>
      </w:r>
    </w:p>
    <w:p w14:paraId="3F8D1D59"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43 </w:t>
      </w:r>
      <w:r w:rsidRPr="00A015E5">
        <w:rPr>
          <w:rFonts w:ascii="Book Antiqua" w:eastAsia="宋体" w:hAnsi="Book Antiqua" w:cs="宋体"/>
          <w:b/>
          <w:bCs/>
          <w:color w:val="000000"/>
          <w:sz w:val="24"/>
          <w:szCs w:val="24"/>
        </w:rPr>
        <w:t>El-Gazzaz G</w:t>
      </w:r>
      <w:r w:rsidRPr="00A015E5">
        <w:rPr>
          <w:rFonts w:ascii="Book Antiqua" w:eastAsia="宋体" w:hAnsi="Book Antiqua" w:cs="宋体"/>
          <w:color w:val="000000"/>
          <w:sz w:val="24"/>
          <w:szCs w:val="24"/>
        </w:rPr>
        <w:t>, Zutshi M, Hull T. A retrospective review of chronic anal fistulae treated by anal fistulae plug. </w:t>
      </w:r>
      <w:r w:rsidRPr="00A015E5">
        <w:rPr>
          <w:rFonts w:ascii="Book Antiqua" w:eastAsia="宋体" w:hAnsi="Book Antiqua" w:cs="宋体"/>
          <w:i/>
          <w:iCs/>
          <w:color w:val="000000"/>
          <w:sz w:val="24"/>
          <w:szCs w:val="24"/>
        </w:rPr>
        <w:t>Colorectal Dis</w:t>
      </w:r>
      <w:r w:rsidRPr="00A015E5">
        <w:rPr>
          <w:rFonts w:ascii="Book Antiqua" w:eastAsia="宋体" w:hAnsi="Book Antiqua" w:cs="宋体"/>
          <w:color w:val="000000"/>
          <w:sz w:val="24"/>
          <w:szCs w:val="24"/>
        </w:rPr>
        <w:t> 2010; </w:t>
      </w:r>
      <w:r w:rsidRPr="00A015E5">
        <w:rPr>
          <w:rFonts w:ascii="Book Antiqua" w:eastAsia="宋体" w:hAnsi="Book Antiqua" w:cs="宋体"/>
          <w:b/>
          <w:bCs/>
          <w:color w:val="000000"/>
          <w:sz w:val="24"/>
          <w:szCs w:val="24"/>
        </w:rPr>
        <w:t>12</w:t>
      </w:r>
      <w:r w:rsidRPr="00A015E5">
        <w:rPr>
          <w:rFonts w:ascii="Book Antiqua" w:eastAsia="宋体" w:hAnsi="Book Antiqua" w:cs="宋体"/>
          <w:color w:val="000000"/>
          <w:sz w:val="24"/>
          <w:szCs w:val="24"/>
        </w:rPr>
        <w:t>: 442-447 [PMID: 19220379 DOI: 10.1111/j.1463-1318.2009.01802.x</w:t>
      </w:r>
      <w:r>
        <w:rPr>
          <w:rFonts w:ascii="Book Antiqua" w:eastAsia="宋体" w:hAnsi="Book Antiqua" w:cs="宋体"/>
          <w:color w:val="000000"/>
          <w:sz w:val="24"/>
          <w:szCs w:val="24"/>
        </w:rPr>
        <w:t>]</w:t>
      </w:r>
    </w:p>
    <w:p w14:paraId="23ABC430"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44 </w:t>
      </w:r>
      <w:r w:rsidRPr="00A015E5">
        <w:rPr>
          <w:rFonts w:ascii="Book Antiqua" w:eastAsia="宋体" w:hAnsi="Book Antiqua" w:cs="宋体"/>
          <w:b/>
          <w:bCs/>
          <w:color w:val="000000"/>
          <w:sz w:val="24"/>
          <w:szCs w:val="24"/>
        </w:rPr>
        <w:t>García-Olmo D</w:t>
      </w:r>
      <w:r w:rsidRPr="00A015E5">
        <w:rPr>
          <w:rFonts w:ascii="Book Antiqua" w:eastAsia="宋体" w:hAnsi="Book Antiqua" w:cs="宋体"/>
          <w:color w:val="000000"/>
          <w:sz w:val="24"/>
          <w:szCs w:val="24"/>
        </w:rPr>
        <w:t>, García-Arranz M, García LG, Cuellar ES, Blanco IF, Prianes LA, Montes JA, Pinto FL, Marcos DH, García-Sancho L. Autologous stem cell transplantation for treatment of rectovaginal fistula in perianal Crohn's disease: a new cell-based therapy. </w:t>
      </w:r>
      <w:r w:rsidRPr="00A015E5">
        <w:rPr>
          <w:rFonts w:ascii="Book Antiqua" w:eastAsia="宋体" w:hAnsi="Book Antiqua" w:cs="宋体"/>
          <w:i/>
          <w:iCs/>
          <w:color w:val="000000"/>
          <w:sz w:val="24"/>
          <w:szCs w:val="24"/>
        </w:rPr>
        <w:t>Int J Colorectal Dis</w:t>
      </w:r>
      <w:r w:rsidRPr="00A015E5">
        <w:rPr>
          <w:rFonts w:ascii="Book Antiqua" w:eastAsia="宋体" w:hAnsi="Book Antiqua" w:cs="宋体"/>
          <w:color w:val="000000"/>
          <w:sz w:val="24"/>
          <w:szCs w:val="24"/>
        </w:rPr>
        <w:t> 2003; </w:t>
      </w:r>
      <w:r w:rsidRPr="00A015E5">
        <w:rPr>
          <w:rFonts w:ascii="Book Antiqua" w:eastAsia="宋体" w:hAnsi="Book Antiqua" w:cs="宋体"/>
          <w:b/>
          <w:bCs/>
          <w:color w:val="000000"/>
          <w:sz w:val="24"/>
          <w:szCs w:val="24"/>
        </w:rPr>
        <w:t>18</w:t>
      </w:r>
      <w:r w:rsidRPr="00A015E5">
        <w:rPr>
          <w:rFonts w:ascii="Book Antiqua" w:eastAsia="宋体" w:hAnsi="Book Antiqua" w:cs="宋体"/>
          <w:color w:val="000000"/>
          <w:sz w:val="24"/>
          <w:szCs w:val="24"/>
        </w:rPr>
        <w:t>: 451-454 [PMID: 12756590]</w:t>
      </w:r>
    </w:p>
    <w:p w14:paraId="0F922BA6"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45 </w:t>
      </w:r>
      <w:r w:rsidRPr="00A015E5">
        <w:rPr>
          <w:rFonts w:ascii="Book Antiqua" w:eastAsia="宋体" w:hAnsi="Book Antiqua" w:cs="宋体"/>
          <w:b/>
          <w:bCs/>
          <w:color w:val="000000"/>
          <w:sz w:val="24"/>
          <w:szCs w:val="24"/>
        </w:rPr>
        <w:t>Joo JS</w:t>
      </w:r>
      <w:r w:rsidRPr="00A015E5">
        <w:rPr>
          <w:rFonts w:ascii="Book Antiqua" w:eastAsia="宋体" w:hAnsi="Book Antiqua" w:cs="宋体"/>
          <w:color w:val="000000"/>
          <w:sz w:val="24"/>
          <w:szCs w:val="24"/>
        </w:rPr>
        <w:t>, Weiss EG, Nogueras JJ, Wexner SD. Endorectal advancement flap in perianal Crohn's disease. </w:t>
      </w:r>
      <w:r w:rsidRPr="00A015E5">
        <w:rPr>
          <w:rFonts w:ascii="Book Antiqua" w:eastAsia="宋体" w:hAnsi="Book Antiqua" w:cs="宋体"/>
          <w:i/>
          <w:iCs/>
          <w:color w:val="000000"/>
          <w:sz w:val="24"/>
          <w:szCs w:val="24"/>
        </w:rPr>
        <w:t>Am Surg</w:t>
      </w:r>
      <w:r w:rsidRPr="00A015E5">
        <w:rPr>
          <w:rFonts w:ascii="Book Antiqua" w:eastAsia="宋体" w:hAnsi="Book Antiqua" w:cs="宋体"/>
          <w:color w:val="000000"/>
          <w:sz w:val="24"/>
          <w:szCs w:val="24"/>
        </w:rPr>
        <w:t> 1998; </w:t>
      </w:r>
      <w:r w:rsidRPr="00A015E5">
        <w:rPr>
          <w:rFonts w:ascii="Book Antiqua" w:eastAsia="宋体" w:hAnsi="Book Antiqua" w:cs="宋体"/>
          <w:b/>
          <w:bCs/>
          <w:color w:val="000000"/>
          <w:sz w:val="24"/>
          <w:szCs w:val="24"/>
        </w:rPr>
        <w:t>64</w:t>
      </w:r>
      <w:r w:rsidRPr="00A015E5">
        <w:rPr>
          <w:rFonts w:ascii="Book Antiqua" w:eastAsia="宋体" w:hAnsi="Book Antiqua" w:cs="宋体"/>
          <w:color w:val="000000"/>
          <w:sz w:val="24"/>
          <w:szCs w:val="24"/>
        </w:rPr>
        <w:t>: 147-150 [PMID: 9486887]</w:t>
      </w:r>
    </w:p>
    <w:p w14:paraId="75A13A58"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46 </w:t>
      </w:r>
      <w:r w:rsidRPr="00A015E5">
        <w:rPr>
          <w:rFonts w:ascii="Book Antiqua" w:eastAsia="宋体" w:hAnsi="Book Antiqua" w:cs="宋体"/>
          <w:b/>
          <w:bCs/>
          <w:color w:val="000000"/>
          <w:sz w:val="24"/>
          <w:szCs w:val="24"/>
        </w:rPr>
        <w:t>Halverson AL</w:t>
      </w:r>
      <w:r w:rsidRPr="00A015E5">
        <w:rPr>
          <w:rFonts w:ascii="Book Antiqua" w:eastAsia="宋体" w:hAnsi="Book Antiqua" w:cs="宋体"/>
          <w:color w:val="000000"/>
          <w:sz w:val="24"/>
          <w:szCs w:val="24"/>
        </w:rPr>
        <w:t>, Hull TL, Fazio VW, Church J, Hammel J, Floruta C. Repair of recurrent rectovaginal fistulas. </w:t>
      </w:r>
      <w:r w:rsidRPr="00A015E5">
        <w:rPr>
          <w:rFonts w:ascii="Book Antiqua" w:eastAsia="宋体" w:hAnsi="Book Antiqua" w:cs="宋体"/>
          <w:i/>
          <w:iCs/>
          <w:color w:val="000000"/>
          <w:sz w:val="24"/>
          <w:szCs w:val="24"/>
        </w:rPr>
        <w:t>Surgery</w:t>
      </w:r>
      <w:r w:rsidRPr="00A015E5">
        <w:rPr>
          <w:rFonts w:ascii="Book Antiqua" w:eastAsia="宋体" w:hAnsi="Book Antiqua" w:cs="宋体"/>
          <w:color w:val="000000"/>
          <w:sz w:val="24"/>
          <w:szCs w:val="24"/>
        </w:rPr>
        <w:t> 2001; </w:t>
      </w:r>
      <w:r w:rsidRPr="00A015E5">
        <w:rPr>
          <w:rFonts w:ascii="Book Antiqua" w:eastAsia="宋体" w:hAnsi="Book Antiqua" w:cs="宋体"/>
          <w:b/>
          <w:bCs/>
          <w:color w:val="000000"/>
          <w:sz w:val="24"/>
          <w:szCs w:val="24"/>
        </w:rPr>
        <w:t>130</w:t>
      </w:r>
      <w:r w:rsidRPr="00A015E5">
        <w:rPr>
          <w:rFonts w:ascii="Book Antiqua" w:eastAsia="宋体" w:hAnsi="Book Antiqua" w:cs="宋体"/>
          <w:color w:val="000000"/>
          <w:sz w:val="24"/>
          <w:szCs w:val="24"/>
        </w:rPr>
        <w:t>: 753-77; discussion 753-77; [PMID: 11602908]</w:t>
      </w:r>
    </w:p>
    <w:p w14:paraId="45484744"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lastRenderedPageBreak/>
        <w:t>47 </w:t>
      </w:r>
      <w:r w:rsidRPr="00A015E5">
        <w:rPr>
          <w:rFonts w:ascii="Book Antiqua" w:eastAsia="宋体" w:hAnsi="Book Antiqua" w:cs="宋体"/>
          <w:b/>
          <w:bCs/>
          <w:color w:val="000000"/>
          <w:sz w:val="24"/>
          <w:szCs w:val="24"/>
        </w:rPr>
        <w:t>Ozuner G</w:t>
      </w:r>
      <w:r w:rsidRPr="00A015E5">
        <w:rPr>
          <w:rFonts w:ascii="Book Antiqua" w:eastAsia="宋体" w:hAnsi="Book Antiqua" w:cs="宋体"/>
          <w:color w:val="000000"/>
          <w:sz w:val="24"/>
          <w:szCs w:val="24"/>
        </w:rPr>
        <w:t>, Hull TL, Cartmill J, Fazio VW. Long-term analysis of the use of transanal rectal advancement flaps for complicated anorectal/vaginal fistulas. </w:t>
      </w:r>
      <w:r w:rsidRPr="00A015E5">
        <w:rPr>
          <w:rFonts w:ascii="Book Antiqua" w:eastAsia="宋体" w:hAnsi="Book Antiqua" w:cs="宋体"/>
          <w:i/>
          <w:iCs/>
          <w:color w:val="000000"/>
          <w:sz w:val="24"/>
          <w:szCs w:val="24"/>
        </w:rPr>
        <w:t>Dis Colon Rectum</w:t>
      </w:r>
      <w:r w:rsidRPr="00A015E5">
        <w:rPr>
          <w:rFonts w:ascii="Book Antiqua" w:eastAsia="宋体" w:hAnsi="Book Antiqua" w:cs="宋体"/>
          <w:color w:val="000000"/>
          <w:sz w:val="24"/>
          <w:szCs w:val="24"/>
        </w:rPr>
        <w:t> 1996; </w:t>
      </w:r>
      <w:r w:rsidRPr="00A015E5">
        <w:rPr>
          <w:rFonts w:ascii="Book Antiqua" w:eastAsia="宋体" w:hAnsi="Book Antiqua" w:cs="宋体"/>
          <w:b/>
          <w:bCs/>
          <w:color w:val="000000"/>
          <w:sz w:val="24"/>
          <w:szCs w:val="24"/>
        </w:rPr>
        <w:t>39</w:t>
      </w:r>
      <w:r w:rsidRPr="00A015E5">
        <w:rPr>
          <w:rFonts w:ascii="Book Antiqua" w:eastAsia="宋体" w:hAnsi="Book Antiqua" w:cs="宋体"/>
          <w:color w:val="000000"/>
          <w:sz w:val="24"/>
          <w:szCs w:val="24"/>
        </w:rPr>
        <w:t>: 10-14 [PMID: 8601343]</w:t>
      </w:r>
    </w:p>
    <w:p w14:paraId="00E2DAF1"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48 </w:t>
      </w:r>
      <w:r w:rsidRPr="00A015E5">
        <w:rPr>
          <w:rFonts w:ascii="Book Antiqua" w:eastAsia="宋体" w:hAnsi="Book Antiqua" w:cs="宋体"/>
          <w:b/>
          <w:bCs/>
          <w:color w:val="000000"/>
          <w:sz w:val="24"/>
          <w:szCs w:val="24"/>
        </w:rPr>
        <w:t>Ruffolo C</w:t>
      </w:r>
      <w:r w:rsidRPr="00A015E5">
        <w:rPr>
          <w:rFonts w:ascii="Book Antiqua" w:eastAsia="宋体" w:hAnsi="Book Antiqua" w:cs="宋体"/>
          <w:color w:val="000000"/>
          <w:sz w:val="24"/>
          <w:szCs w:val="24"/>
        </w:rPr>
        <w:t>, Penninckx F, Van Assche G, Vermeire S, Rutgeerts P, Coremans G, D'Hoore A. Outcome of surgery for rectovaginal fistula due to Crohn's disease. </w:t>
      </w:r>
      <w:r w:rsidRPr="00A015E5">
        <w:rPr>
          <w:rFonts w:ascii="Book Antiqua" w:eastAsia="宋体" w:hAnsi="Book Antiqua" w:cs="宋体"/>
          <w:i/>
          <w:iCs/>
          <w:color w:val="000000"/>
          <w:sz w:val="24"/>
          <w:szCs w:val="24"/>
        </w:rPr>
        <w:t>Br J Surg</w:t>
      </w:r>
      <w:r w:rsidRPr="00A015E5">
        <w:rPr>
          <w:rFonts w:ascii="Book Antiqua" w:eastAsia="宋体" w:hAnsi="Book Antiqua" w:cs="宋体"/>
          <w:color w:val="000000"/>
          <w:sz w:val="24"/>
          <w:szCs w:val="24"/>
        </w:rPr>
        <w:t> 2009; </w:t>
      </w:r>
      <w:r w:rsidRPr="00A015E5">
        <w:rPr>
          <w:rFonts w:ascii="Book Antiqua" w:eastAsia="宋体" w:hAnsi="Book Antiqua" w:cs="宋体"/>
          <w:b/>
          <w:bCs/>
          <w:color w:val="000000"/>
          <w:sz w:val="24"/>
          <w:szCs w:val="24"/>
        </w:rPr>
        <w:t>96</w:t>
      </w:r>
      <w:r w:rsidRPr="00A015E5">
        <w:rPr>
          <w:rFonts w:ascii="Book Antiqua" w:eastAsia="宋体" w:hAnsi="Book Antiqua" w:cs="宋体"/>
          <w:color w:val="000000"/>
          <w:sz w:val="24"/>
          <w:szCs w:val="24"/>
        </w:rPr>
        <w:t>: 1190-1195 [PMID: 19688772 DOI: 10.1002/bjs.6661]</w:t>
      </w:r>
    </w:p>
    <w:p w14:paraId="19F5FDDC" w14:textId="77777777" w:rsidR="00DA7863" w:rsidRPr="00A015E5" w:rsidRDefault="00DA7863" w:rsidP="00172D83">
      <w:pPr>
        <w:spacing w:after="0" w:line="360" w:lineRule="auto"/>
        <w:jc w:val="both"/>
        <w:rPr>
          <w:rFonts w:ascii="Book Antiqua" w:eastAsia="宋体" w:hAnsi="Book Antiqua" w:cs="宋体"/>
          <w:color w:val="000000"/>
          <w:sz w:val="24"/>
          <w:szCs w:val="24"/>
        </w:rPr>
      </w:pPr>
      <w:r w:rsidRPr="00A015E5">
        <w:rPr>
          <w:rFonts w:ascii="Book Antiqua" w:eastAsia="宋体" w:hAnsi="Book Antiqua" w:cs="宋体"/>
          <w:color w:val="000000"/>
          <w:sz w:val="24"/>
          <w:szCs w:val="24"/>
        </w:rPr>
        <w:t>49 </w:t>
      </w:r>
      <w:r w:rsidRPr="00A015E5">
        <w:rPr>
          <w:rFonts w:ascii="Book Antiqua" w:eastAsia="宋体" w:hAnsi="Book Antiqua" w:cs="宋体"/>
          <w:b/>
          <w:bCs/>
          <w:color w:val="000000"/>
          <w:sz w:val="24"/>
          <w:szCs w:val="24"/>
        </w:rPr>
        <w:t>Zhu YF</w:t>
      </w:r>
      <w:r w:rsidRPr="00A015E5">
        <w:rPr>
          <w:rFonts w:ascii="Book Antiqua" w:eastAsia="宋体" w:hAnsi="Book Antiqua" w:cs="宋体"/>
          <w:color w:val="000000"/>
          <w:sz w:val="24"/>
          <w:szCs w:val="24"/>
        </w:rPr>
        <w:t>, Tao GQ, Zhou N, Xiang C. Current treatment of rectovaginal fistula in Crohn's disease. </w:t>
      </w:r>
      <w:r w:rsidRPr="00A015E5">
        <w:rPr>
          <w:rFonts w:ascii="Book Antiqua" w:eastAsia="宋体" w:hAnsi="Book Antiqua" w:cs="宋体"/>
          <w:i/>
          <w:iCs/>
          <w:color w:val="000000"/>
          <w:sz w:val="24"/>
          <w:szCs w:val="24"/>
        </w:rPr>
        <w:t>World J Gastroenterol</w:t>
      </w:r>
      <w:r w:rsidRPr="00A015E5">
        <w:rPr>
          <w:rFonts w:ascii="Book Antiqua" w:eastAsia="宋体" w:hAnsi="Book Antiqua" w:cs="宋体"/>
          <w:color w:val="000000"/>
          <w:sz w:val="24"/>
          <w:szCs w:val="24"/>
        </w:rPr>
        <w:t> 2011; </w:t>
      </w:r>
      <w:r w:rsidRPr="00A015E5">
        <w:rPr>
          <w:rFonts w:ascii="Book Antiqua" w:eastAsia="宋体" w:hAnsi="Book Antiqua" w:cs="宋体"/>
          <w:b/>
          <w:bCs/>
          <w:color w:val="000000"/>
          <w:sz w:val="24"/>
          <w:szCs w:val="24"/>
        </w:rPr>
        <w:t>17</w:t>
      </w:r>
      <w:r w:rsidRPr="00A015E5">
        <w:rPr>
          <w:rFonts w:ascii="Book Antiqua" w:eastAsia="宋体" w:hAnsi="Book Antiqua" w:cs="宋体"/>
          <w:color w:val="000000"/>
          <w:sz w:val="24"/>
          <w:szCs w:val="24"/>
        </w:rPr>
        <w:t>: 963-967 [PMID: 21448347 DOI: 10.3748/wjg.v17.i8.963</w:t>
      </w:r>
      <w:r>
        <w:rPr>
          <w:rFonts w:ascii="Book Antiqua" w:eastAsia="宋体" w:hAnsi="Book Antiqua" w:cs="宋体"/>
          <w:color w:val="000000"/>
          <w:sz w:val="24"/>
          <w:szCs w:val="24"/>
        </w:rPr>
        <w:t>]</w:t>
      </w:r>
    </w:p>
    <w:p w14:paraId="0F1E5BC0" w14:textId="77777777" w:rsidR="002F5E76" w:rsidRPr="00D371E3" w:rsidRDefault="002F5E76" w:rsidP="008D0069">
      <w:pPr>
        <w:pStyle w:val="af2"/>
        <w:spacing w:after="0" w:line="360" w:lineRule="auto"/>
        <w:jc w:val="both"/>
        <w:rPr>
          <w:rFonts w:ascii="Book Antiqua" w:hAnsi="Book Antiqua" w:cs="Times New Roman"/>
          <w:sz w:val="24"/>
          <w:szCs w:val="24"/>
        </w:rPr>
      </w:pPr>
    </w:p>
    <w:p w14:paraId="627EAD0C" w14:textId="35FA4D5F" w:rsidR="00BC741D" w:rsidRPr="00CE4867" w:rsidRDefault="00BC741D" w:rsidP="00844165">
      <w:pPr>
        <w:spacing w:line="360" w:lineRule="auto"/>
        <w:jc w:val="right"/>
        <w:rPr>
          <w:rFonts w:ascii="Book Antiqua" w:hAnsi="Book Antiqua"/>
          <w:b/>
          <w:bCs/>
          <w:color w:val="000000"/>
          <w:sz w:val="24"/>
        </w:rPr>
      </w:pPr>
      <w:bookmarkStart w:id="61" w:name="OLE_LINK11"/>
      <w:bookmarkStart w:id="62" w:name="OLE_LINK12"/>
      <w:bookmarkStart w:id="63" w:name="OLE_LINK36"/>
      <w:bookmarkStart w:id="64" w:name="OLE_LINK37"/>
      <w:bookmarkStart w:id="65" w:name="OLE_LINK20"/>
      <w:bookmarkStart w:id="66" w:name="OLE_LINK80"/>
      <w:bookmarkStart w:id="67" w:name="OLE_LINK85"/>
      <w:bookmarkStart w:id="68" w:name="OLE_LINK194"/>
      <w:bookmarkStart w:id="69" w:name="OLE_LINK118"/>
      <w:bookmarkStart w:id="70" w:name="OLE_LINK159"/>
      <w:bookmarkStart w:id="71" w:name="OLE_LINK200"/>
      <w:bookmarkStart w:id="72" w:name="OLE_LINK310"/>
      <w:bookmarkStart w:id="73" w:name="OLE_LINK225"/>
      <w:bookmarkStart w:id="74" w:name="OLE_LINK397"/>
      <w:bookmarkStart w:id="75" w:name="OLE_LINK229"/>
      <w:bookmarkStart w:id="76" w:name="OLE_LINK471"/>
      <w:bookmarkStart w:id="77" w:name="OLE_LINK234"/>
      <w:bookmarkStart w:id="78" w:name="OLE_LINK251"/>
      <w:bookmarkStart w:id="79" w:name="OLE_LINK474"/>
      <w:bookmarkStart w:id="80" w:name="OLE_LINK235"/>
      <w:bookmarkStart w:id="81" w:name="OLE_LINK466"/>
      <w:bookmarkStart w:id="82" w:name="OLE_LINK481"/>
      <w:bookmarkStart w:id="83" w:name="OLE_LINK501"/>
      <w:bookmarkStart w:id="84" w:name="OLE_LINK515"/>
      <w:bookmarkStart w:id="85" w:name="OLE_LINK516"/>
      <w:bookmarkStart w:id="86" w:name="OLE_LINK532"/>
      <w:bookmarkStart w:id="87" w:name="OLE_LINK549"/>
      <w:bookmarkStart w:id="88" w:name="OLE_LINK477"/>
      <w:bookmarkStart w:id="89" w:name="OLE_LINK518"/>
      <w:bookmarkStart w:id="90" w:name="OLE_LINK616"/>
      <w:bookmarkStart w:id="91" w:name="OLE_LINK494"/>
      <w:r w:rsidRPr="00CE4867">
        <w:rPr>
          <w:rStyle w:val="a6"/>
          <w:rFonts w:ascii="Book Antiqua" w:hAnsi="Book Antiqua"/>
          <w:noProof/>
          <w:color w:val="000000"/>
        </w:rPr>
        <w:t>P-Reviewer</w:t>
      </w:r>
      <w:bookmarkEnd w:id="61"/>
      <w:bookmarkEnd w:id="62"/>
      <w:r>
        <w:rPr>
          <w:rStyle w:val="a6"/>
          <w:rFonts w:ascii="Book Antiqua" w:hAnsi="Book Antiqua" w:hint="eastAsia"/>
          <w:noProof/>
          <w:color w:val="000000"/>
        </w:rPr>
        <w:t>:</w:t>
      </w:r>
      <w:r w:rsidRPr="00CE4867">
        <w:rPr>
          <w:rFonts w:ascii="Book Antiqua" w:hAnsi="Book Antiqua"/>
          <w:b/>
          <w:bCs/>
          <w:color w:val="000000"/>
          <w:sz w:val="24"/>
        </w:rPr>
        <w:t xml:space="preserve"> </w:t>
      </w:r>
      <w:r w:rsidRPr="00BC741D">
        <w:rPr>
          <w:rFonts w:ascii="Book Antiqua" w:hAnsi="Book Antiqua"/>
          <w:bCs/>
          <w:color w:val="000000"/>
          <w:sz w:val="24"/>
        </w:rPr>
        <w:t>O'Riordan</w:t>
      </w:r>
      <w:r w:rsidR="00123E39">
        <w:rPr>
          <w:rFonts w:ascii="Book Antiqua" w:hAnsi="Book Antiqua" w:hint="eastAsia"/>
          <w:bCs/>
          <w:color w:val="000000"/>
          <w:sz w:val="24"/>
          <w:lang w:eastAsia="zh-CN"/>
        </w:rPr>
        <w:t xml:space="preserve"> </w:t>
      </w:r>
      <w:r w:rsidRPr="00BC741D">
        <w:rPr>
          <w:rFonts w:ascii="Book Antiqua" w:hAnsi="Book Antiqua"/>
          <w:bCs/>
          <w:color w:val="000000"/>
          <w:sz w:val="24"/>
        </w:rPr>
        <w:t xml:space="preserve">JM </w:t>
      </w:r>
      <w:r w:rsidRPr="00CE4867">
        <w:rPr>
          <w:rFonts w:ascii="Book Antiqua" w:hAnsi="Book Antiqua"/>
          <w:b/>
          <w:bCs/>
          <w:color w:val="000000"/>
          <w:sz w:val="24"/>
        </w:rPr>
        <w:t>S-Editor</w:t>
      </w:r>
      <w:r>
        <w:rPr>
          <w:rFonts w:ascii="Book Antiqua" w:hAnsi="Book Antiqua" w:hint="eastAsia"/>
          <w:b/>
          <w:bCs/>
          <w:color w:val="000000"/>
          <w:sz w:val="24"/>
        </w:rPr>
        <w:t>:</w:t>
      </w:r>
      <w:r w:rsidRPr="00CE4867">
        <w:rPr>
          <w:rFonts w:ascii="Book Antiqua" w:hAnsi="Book Antiqua"/>
          <w:b/>
          <w:bCs/>
          <w:color w:val="000000"/>
          <w:sz w:val="24"/>
        </w:rPr>
        <w:t xml:space="preserve"> </w:t>
      </w:r>
      <w:r w:rsidRPr="00CE4867">
        <w:rPr>
          <w:rFonts w:ascii="Book Antiqua" w:hAnsi="Book Antiqua"/>
          <w:bCs/>
          <w:color w:val="000000"/>
          <w:sz w:val="24"/>
        </w:rPr>
        <w:t xml:space="preserve">Wen LL </w:t>
      </w:r>
      <w:r w:rsidRPr="00CE4867">
        <w:rPr>
          <w:rFonts w:ascii="Book Antiqua" w:hAnsi="Book Antiqua"/>
          <w:b/>
          <w:bCs/>
          <w:color w:val="000000"/>
          <w:sz w:val="24"/>
        </w:rPr>
        <w:t>L-Editor</w:t>
      </w:r>
      <w:r>
        <w:rPr>
          <w:rFonts w:ascii="Book Antiqua" w:hAnsi="Book Antiqua" w:hint="eastAsia"/>
          <w:b/>
          <w:bCs/>
          <w:color w:val="000000"/>
          <w:sz w:val="24"/>
        </w:rPr>
        <w:t>:</w:t>
      </w:r>
      <w:r w:rsidRPr="00CE4867">
        <w:rPr>
          <w:rFonts w:ascii="Book Antiqua" w:hAnsi="Book Antiqua"/>
          <w:b/>
          <w:bCs/>
          <w:color w:val="000000"/>
          <w:sz w:val="24"/>
        </w:rPr>
        <w:t xml:space="preserve"> E-Editor</w:t>
      </w:r>
      <w:r>
        <w:rPr>
          <w:rFonts w:ascii="Book Antiqua" w:hAnsi="Book Antiqua" w:hint="eastAsia"/>
          <w:b/>
          <w:bCs/>
          <w:color w:val="000000"/>
          <w:sz w:val="24"/>
        </w:rPr>
        <w:t>:</w:t>
      </w:r>
    </w:p>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p w14:paraId="29084613" w14:textId="77777777" w:rsidR="002F5E76" w:rsidRPr="00D371E3" w:rsidRDefault="002F5E76" w:rsidP="008D0069">
      <w:pPr>
        <w:spacing w:after="0" w:line="360" w:lineRule="auto"/>
        <w:jc w:val="both"/>
        <w:rPr>
          <w:rFonts w:ascii="Book Antiqua" w:hAnsi="Book Antiqua" w:cs="Times New Roman"/>
          <w:sz w:val="24"/>
          <w:szCs w:val="24"/>
        </w:rPr>
      </w:pPr>
    </w:p>
    <w:p w14:paraId="3D74FFB3" w14:textId="25435FC5" w:rsidR="00E31EFF" w:rsidRDefault="00E31EFF" w:rsidP="008D0069">
      <w:pPr>
        <w:spacing w:after="0" w:line="360" w:lineRule="auto"/>
        <w:jc w:val="both"/>
        <w:rPr>
          <w:rFonts w:ascii="Book Antiqua" w:hAnsi="Book Antiqua" w:cs="Times New Roman"/>
          <w:sz w:val="24"/>
          <w:szCs w:val="24"/>
        </w:rPr>
      </w:pPr>
      <w:r>
        <w:rPr>
          <w:rFonts w:ascii="Book Antiqua" w:hAnsi="Book Antiqua" w:cs="Times New Roman"/>
          <w:sz w:val="24"/>
          <w:szCs w:val="24"/>
        </w:rPr>
        <w:br w:type="page"/>
      </w:r>
    </w:p>
    <w:p w14:paraId="1C7A9F23" w14:textId="77777777" w:rsidR="00F84B85" w:rsidRPr="00D371E3" w:rsidRDefault="00F84B85" w:rsidP="008D0069">
      <w:pPr>
        <w:spacing w:after="0" w:line="360" w:lineRule="auto"/>
        <w:jc w:val="both"/>
        <w:rPr>
          <w:rFonts w:ascii="Book Antiqua" w:hAnsi="Book Antiqua" w:cs="Times New Roman"/>
          <w:sz w:val="24"/>
          <w:szCs w:val="24"/>
        </w:rPr>
      </w:pPr>
    </w:p>
    <w:p w14:paraId="2737BAE3" w14:textId="4D96B3C5" w:rsidR="0070382B" w:rsidRPr="00D371E3" w:rsidRDefault="0070382B" w:rsidP="008D0069">
      <w:pPr>
        <w:pStyle w:val="af2"/>
        <w:spacing w:after="0" w:line="360" w:lineRule="auto"/>
        <w:jc w:val="both"/>
        <w:rPr>
          <w:rFonts w:ascii="Book Antiqua" w:hAnsi="Book Antiqua" w:cs="Times New Roman"/>
          <w:sz w:val="24"/>
          <w:szCs w:val="24"/>
        </w:rPr>
      </w:pPr>
      <w:r w:rsidRPr="00D371E3">
        <w:rPr>
          <w:rFonts w:ascii="Book Antiqua" w:hAnsi="Book Antiqua"/>
          <w:noProof/>
          <w:sz w:val="24"/>
          <w:szCs w:val="24"/>
          <w:lang w:eastAsia="zh-CN"/>
        </w:rPr>
        <w:drawing>
          <wp:inline distT="0" distB="0" distL="0" distR="0" wp14:anchorId="7E9DD52E" wp14:editId="62B49E90">
            <wp:extent cx="5943600" cy="4244975"/>
            <wp:effectExtent l="0" t="0" r="0" b="3175"/>
            <wp:docPr id="3" name="Picture 3" descr="C:\Users\Owner\Desktop\RA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Desktop\RAF.T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244975"/>
                    </a:xfrm>
                    <a:prstGeom prst="rect">
                      <a:avLst/>
                    </a:prstGeom>
                    <a:noFill/>
                    <a:ln>
                      <a:noFill/>
                    </a:ln>
                  </pic:spPr>
                </pic:pic>
              </a:graphicData>
            </a:graphic>
          </wp:inline>
        </w:drawing>
      </w:r>
    </w:p>
    <w:p w14:paraId="28F1A271" w14:textId="77777777" w:rsidR="00E60100" w:rsidRPr="00D371E3" w:rsidRDefault="00E60100" w:rsidP="008D0069">
      <w:pPr>
        <w:spacing w:after="0" w:line="360" w:lineRule="auto"/>
        <w:jc w:val="both"/>
        <w:rPr>
          <w:rFonts w:ascii="Book Antiqua" w:hAnsi="Book Antiqua" w:cs="Times New Roman"/>
          <w:sz w:val="24"/>
          <w:szCs w:val="24"/>
        </w:rPr>
      </w:pPr>
    </w:p>
    <w:p w14:paraId="0CA19D22" w14:textId="72DE470C" w:rsidR="000452D6" w:rsidRPr="0051589E" w:rsidRDefault="000452D6" w:rsidP="008D0069">
      <w:pPr>
        <w:autoSpaceDE w:val="0"/>
        <w:autoSpaceDN w:val="0"/>
        <w:adjustRightInd w:val="0"/>
        <w:spacing w:after="0" w:line="360" w:lineRule="auto"/>
        <w:jc w:val="both"/>
        <w:rPr>
          <w:rFonts w:ascii="Book Antiqua" w:hAnsi="Book Antiqua" w:cs="Times New Roman"/>
          <w:sz w:val="24"/>
          <w:szCs w:val="24"/>
        </w:rPr>
      </w:pPr>
      <w:r w:rsidRPr="00C6005C">
        <w:rPr>
          <w:rFonts w:ascii="Book Antiqua" w:hAnsi="Book Antiqua" w:cs="Times New Roman"/>
          <w:b/>
          <w:sz w:val="24"/>
          <w:szCs w:val="24"/>
        </w:rPr>
        <w:t xml:space="preserve">Figure 1 </w:t>
      </w:r>
      <w:r w:rsidRPr="00D371E3">
        <w:rPr>
          <w:rFonts w:ascii="Book Antiqua" w:hAnsi="Book Antiqua" w:cs="Times New Roman"/>
          <w:b/>
          <w:sz w:val="24"/>
          <w:szCs w:val="24"/>
        </w:rPr>
        <w:t>Rectal</w:t>
      </w:r>
      <w:r w:rsidR="00C6005C" w:rsidRPr="00D371E3">
        <w:rPr>
          <w:rFonts w:ascii="Book Antiqua" w:hAnsi="Book Antiqua" w:cs="Times New Roman"/>
          <w:b/>
          <w:sz w:val="24"/>
          <w:szCs w:val="24"/>
        </w:rPr>
        <w:t xml:space="preserve"> advancement fl</w:t>
      </w:r>
      <w:r w:rsidRPr="00D371E3">
        <w:rPr>
          <w:rFonts w:ascii="Book Antiqua" w:hAnsi="Book Antiqua" w:cs="Times New Roman"/>
          <w:b/>
          <w:sz w:val="24"/>
          <w:szCs w:val="24"/>
        </w:rPr>
        <w:t>ap</w:t>
      </w:r>
      <w:r w:rsidRPr="00D371E3">
        <w:rPr>
          <w:rFonts w:ascii="Book Antiqua" w:hAnsi="Book Antiqua" w:cs="Times New Roman"/>
          <w:sz w:val="24"/>
          <w:szCs w:val="24"/>
        </w:rPr>
        <w:t>.</w:t>
      </w:r>
      <w:r w:rsidR="00937E29">
        <w:rPr>
          <w:rFonts w:ascii="Book Antiqua" w:hAnsi="Book Antiqua" w:cs="Times New Roman"/>
          <w:sz w:val="24"/>
          <w:szCs w:val="24"/>
        </w:rPr>
        <w:t xml:space="preserve"> </w:t>
      </w:r>
      <w:r w:rsidRPr="00D371E3">
        <w:rPr>
          <w:rFonts w:ascii="Book Antiqua" w:hAnsi="Book Antiqua" w:cs="Times New Roman"/>
          <w:sz w:val="24"/>
          <w:szCs w:val="24"/>
        </w:rPr>
        <w:t>The rectal advancement flap begins with a 180 degree curvilinear incision starting just distal to fistula opening and extends 4-5 cm cephalad, encompassing mucosa, submucosa and the rectal wall is dissected from the rectovaginal septum.</w:t>
      </w:r>
      <w:r w:rsidR="00937E29">
        <w:rPr>
          <w:rFonts w:ascii="Book Antiqua" w:hAnsi="Book Antiqua" w:cs="Times New Roman"/>
          <w:sz w:val="24"/>
          <w:szCs w:val="24"/>
        </w:rPr>
        <w:t xml:space="preserve"> </w:t>
      </w:r>
      <w:r w:rsidRPr="00D371E3">
        <w:rPr>
          <w:rFonts w:ascii="Book Antiqua" w:hAnsi="Book Antiqua" w:cs="Times New Roman"/>
          <w:sz w:val="24"/>
          <w:szCs w:val="24"/>
        </w:rPr>
        <w:t>After mobilization, the fistula tract is cored out and the opening is closed with absorbable sutures.</w:t>
      </w:r>
      <w:r w:rsidR="00937E29">
        <w:rPr>
          <w:rFonts w:ascii="Book Antiqua" w:hAnsi="Book Antiqua" w:cs="Times New Roman"/>
          <w:sz w:val="24"/>
          <w:szCs w:val="24"/>
        </w:rPr>
        <w:t xml:space="preserve"> </w:t>
      </w:r>
      <w:r w:rsidRPr="00D371E3">
        <w:rPr>
          <w:rFonts w:ascii="Book Antiqua" w:hAnsi="Book Antiqua" w:cs="Times New Roman"/>
          <w:sz w:val="24"/>
          <w:szCs w:val="24"/>
        </w:rPr>
        <w:t>The diseased distal portion of the flap is trimmed before and the flap is advanced distally and sutured to the cut edge with absorbable sutures.</w:t>
      </w:r>
      <w:r w:rsidR="00937E29">
        <w:rPr>
          <w:rFonts w:ascii="Book Antiqua" w:hAnsi="Book Antiqua" w:cs="Times New Roman"/>
          <w:sz w:val="24"/>
          <w:szCs w:val="24"/>
        </w:rPr>
        <w:t xml:space="preserve"> </w:t>
      </w:r>
      <w:r w:rsidRPr="00D371E3">
        <w:rPr>
          <w:rFonts w:ascii="Book Antiqua" w:hAnsi="Book Antiqua" w:cs="Times New Roman"/>
          <w:sz w:val="24"/>
          <w:szCs w:val="24"/>
        </w:rPr>
        <w:t>The vaginal or perineal external opening is left open for drainage.</w:t>
      </w:r>
      <w:r w:rsidR="00937E29">
        <w:rPr>
          <w:rFonts w:ascii="Book Antiqua" w:hAnsi="Book Antiqua" w:cs="Times New Roman"/>
          <w:sz w:val="24"/>
          <w:szCs w:val="24"/>
        </w:rPr>
        <w:t xml:space="preserve"> </w:t>
      </w:r>
      <w:r w:rsidRPr="0051589E">
        <w:rPr>
          <w:rFonts w:ascii="Book Antiqua" w:hAnsi="Book Antiqua" w:cs="Times New Roman"/>
          <w:sz w:val="24"/>
          <w:szCs w:val="24"/>
        </w:rPr>
        <w:t xml:space="preserve">Reprinted with permission, Cleveland Clinic Center for Medical Art </w:t>
      </w:r>
      <w:r w:rsidR="002B43B8">
        <w:rPr>
          <w:rFonts w:ascii="Book Antiqua" w:hAnsi="Book Antiqua" w:cs="Times New Roman" w:hint="eastAsia"/>
          <w:sz w:val="24"/>
          <w:szCs w:val="24"/>
          <w:lang w:eastAsia="zh-CN"/>
        </w:rPr>
        <w:t>and</w:t>
      </w:r>
      <w:r w:rsidRPr="0051589E">
        <w:rPr>
          <w:rFonts w:ascii="Book Antiqua" w:hAnsi="Book Antiqua" w:cs="Times New Roman"/>
          <w:sz w:val="24"/>
          <w:szCs w:val="24"/>
        </w:rPr>
        <w:t xml:space="preserve"> Photography © 1999-2014. All Rights Reserved.</w:t>
      </w:r>
    </w:p>
    <w:p w14:paraId="58F19B19" w14:textId="77777777" w:rsidR="00E60100" w:rsidRPr="00D371E3" w:rsidRDefault="00E60100" w:rsidP="008D0069">
      <w:pPr>
        <w:spacing w:after="0" w:line="360" w:lineRule="auto"/>
        <w:jc w:val="both"/>
        <w:rPr>
          <w:rFonts w:ascii="Book Antiqua" w:hAnsi="Book Antiqua" w:cs="Times New Roman"/>
          <w:sz w:val="24"/>
          <w:szCs w:val="24"/>
        </w:rPr>
      </w:pPr>
    </w:p>
    <w:p w14:paraId="47D7E3F3" w14:textId="35716977" w:rsidR="00BD768E" w:rsidRDefault="00BD768E" w:rsidP="008D0069">
      <w:pPr>
        <w:spacing w:after="0" w:line="360" w:lineRule="auto"/>
        <w:jc w:val="both"/>
        <w:rPr>
          <w:rFonts w:ascii="Book Antiqua" w:hAnsi="Book Antiqua" w:cs="Times New Roman"/>
          <w:sz w:val="24"/>
          <w:szCs w:val="24"/>
        </w:rPr>
      </w:pPr>
      <w:r>
        <w:rPr>
          <w:rFonts w:ascii="Book Antiqua" w:hAnsi="Book Antiqua" w:cs="Times New Roman"/>
          <w:sz w:val="24"/>
          <w:szCs w:val="24"/>
        </w:rPr>
        <w:br w:type="page"/>
      </w:r>
    </w:p>
    <w:p w14:paraId="7AB4A209" w14:textId="45ACDCD5" w:rsidR="00EE5995" w:rsidRPr="00D371E3" w:rsidRDefault="000452D6" w:rsidP="008D0069">
      <w:pPr>
        <w:spacing w:after="0" w:line="360" w:lineRule="auto"/>
        <w:jc w:val="both"/>
        <w:rPr>
          <w:rFonts w:ascii="Book Antiqua" w:hAnsi="Book Antiqua" w:cs="Times New Roman"/>
          <w:b/>
          <w:sz w:val="24"/>
          <w:szCs w:val="24"/>
        </w:rPr>
      </w:pPr>
      <w:r w:rsidRPr="00D371E3">
        <w:rPr>
          <w:rFonts w:ascii="Book Antiqua" w:hAnsi="Book Antiqua" w:cs="Times New Roman"/>
          <w:b/>
          <w:sz w:val="24"/>
          <w:szCs w:val="24"/>
        </w:rPr>
        <w:lastRenderedPageBreak/>
        <w:t>A</w:t>
      </w:r>
    </w:p>
    <w:p w14:paraId="194AB9B5" w14:textId="1908F61B" w:rsidR="000452D6" w:rsidRPr="00D371E3" w:rsidRDefault="000452D6" w:rsidP="008D0069">
      <w:pPr>
        <w:spacing w:after="0" w:line="360" w:lineRule="auto"/>
        <w:jc w:val="both"/>
        <w:rPr>
          <w:rFonts w:ascii="Book Antiqua" w:hAnsi="Book Antiqua" w:cs="Times New Roman"/>
          <w:sz w:val="24"/>
          <w:szCs w:val="24"/>
        </w:rPr>
      </w:pPr>
      <w:r w:rsidRPr="00D371E3">
        <w:rPr>
          <w:rFonts w:ascii="Book Antiqua" w:hAnsi="Book Antiqua" w:cs="Times New Roman"/>
          <w:noProof/>
          <w:sz w:val="24"/>
          <w:szCs w:val="24"/>
          <w:lang w:eastAsia="zh-CN"/>
        </w:rPr>
        <w:drawing>
          <wp:inline distT="0" distB="0" distL="0" distR="0" wp14:anchorId="07D6174B" wp14:editId="5F77B384">
            <wp:extent cx="4148981" cy="5808345"/>
            <wp:effectExtent l="0" t="0" r="4445"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58096" cy="5821106"/>
                    </a:xfrm>
                    <a:prstGeom prst="rect">
                      <a:avLst/>
                    </a:prstGeom>
                    <a:noFill/>
                  </pic:spPr>
                </pic:pic>
              </a:graphicData>
            </a:graphic>
          </wp:inline>
        </w:drawing>
      </w:r>
    </w:p>
    <w:p w14:paraId="623C0BFC" w14:textId="77777777" w:rsidR="000452D6" w:rsidRPr="00D371E3" w:rsidRDefault="000452D6" w:rsidP="008D0069">
      <w:pPr>
        <w:spacing w:after="0" w:line="360" w:lineRule="auto"/>
        <w:jc w:val="both"/>
        <w:rPr>
          <w:rFonts w:ascii="Book Antiqua" w:hAnsi="Book Antiqua" w:cs="Times New Roman"/>
          <w:sz w:val="24"/>
          <w:szCs w:val="24"/>
        </w:rPr>
      </w:pPr>
    </w:p>
    <w:p w14:paraId="34A4A035" w14:textId="77777777" w:rsidR="000452D6" w:rsidRPr="00D371E3" w:rsidRDefault="000452D6" w:rsidP="008D0069">
      <w:pPr>
        <w:spacing w:after="0" w:line="360" w:lineRule="auto"/>
        <w:jc w:val="both"/>
        <w:rPr>
          <w:rFonts w:ascii="Book Antiqua" w:hAnsi="Book Antiqua" w:cs="Times New Roman"/>
          <w:sz w:val="24"/>
          <w:szCs w:val="24"/>
        </w:rPr>
      </w:pPr>
    </w:p>
    <w:p w14:paraId="2AA2ED0B" w14:textId="77777777" w:rsidR="000452D6" w:rsidRPr="00D371E3" w:rsidRDefault="000452D6" w:rsidP="008D0069">
      <w:pPr>
        <w:spacing w:after="0" w:line="360" w:lineRule="auto"/>
        <w:jc w:val="both"/>
        <w:rPr>
          <w:rFonts w:ascii="Book Antiqua" w:hAnsi="Book Antiqua" w:cs="Times New Roman"/>
          <w:sz w:val="24"/>
          <w:szCs w:val="24"/>
        </w:rPr>
      </w:pPr>
    </w:p>
    <w:p w14:paraId="476C8607" w14:textId="77777777" w:rsidR="000452D6" w:rsidRPr="00D371E3" w:rsidRDefault="000452D6" w:rsidP="008D0069">
      <w:pPr>
        <w:spacing w:after="0" w:line="360" w:lineRule="auto"/>
        <w:jc w:val="both"/>
        <w:rPr>
          <w:rFonts w:ascii="Book Antiqua" w:hAnsi="Book Antiqua" w:cs="Times New Roman"/>
          <w:sz w:val="24"/>
          <w:szCs w:val="24"/>
        </w:rPr>
      </w:pPr>
    </w:p>
    <w:p w14:paraId="295E9BE0" w14:textId="77777777" w:rsidR="000452D6" w:rsidRPr="00D371E3" w:rsidRDefault="000452D6" w:rsidP="008D0069">
      <w:pPr>
        <w:spacing w:after="0" w:line="360" w:lineRule="auto"/>
        <w:jc w:val="both"/>
        <w:rPr>
          <w:rFonts w:ascii="Book Antiqua" w:hAnsi="Book Antiqua" w:cs="Times New Roman"/>
          <w:sz w:val="24"/>
          <w:szCs w:val="24"/>
        </w:rPr>
      </w:pPr>
    </w:p>
    <w:p w14:paraId="2D8EB858" w14:textId="77777777" w:rsidR="000452D6" w:rsidRDefault="000452D6" w:rsidP="008D0069">
      <w:pPr>
        <w:spacing w:after="0" w:line="360" w:lineRule="auto"/>
        <w:jc w:val="both"/>
        <w:rPr>
          <w:rFonts w:ascii="Book Antiqua" w:hAnsi="Book Antiqua" w:cs="Times New Roman"/>
          <w:sz w:val="24"/>
          <w:szCs w:val="24"/>
          <w:lang w:eastAsia="zh-CN"/>
        </w:rPr>
      </w:pPr>
    </w:p>
    <w:p w14:paraId="5E56B19F" w14:textId="77777777" w:rsidR="006405CE" w:rsidRPr="00D371E3" w:rsidRDefault="006405CE" w:rsidP="008D0069">
      <w:pPr>
        <w:spacing w:after="0" w:line="360" w:lineRule="auto"/>
        <w:jc w:val="both"/>
        <w:rPr>
          <w:rFonts w:ascii="Book Antiqua" w:hAnsi="Book Antiqua" w:cs="Times New Roman"/>
          <w:sz w:val="24"/>
          <w:szCs w:val="24"/>
          <w:lang w:eastAsia="zh-CN"/>
        </w:rPr>
      </w:pPr>
    </w:p>
    <w:p w14:paraId="5742C4E2" w14:textId="63D264C9" w:rsidR="000452D6" w:rsidRPr="00D371E3" w:rsidRDefault="000452D6" w:rsidP="008D0069">
      <w:pPr>
        <w:spacing w:after="0" w:line="360" w:lineRule="auto"/>
        <w:jc w:val="both"/>
        <w:rPr>
          <w:rFonts w:ascii="Book Antiqua" w:hAnsi="Book Antiqua" w:cs="Times New Roman"/>
          <w:sz w:val="24"/>
          <w:szCs w:val="24"/>
        </w:rPr>
      </w:pPr>
      <w:r w:rsidRPr="00D371E3">
        <w:rPr>
          <w:rFonts w:ascii="Book Antiqua" w:hAnsi="Book Antiqua" w:cs="Times New Roman"/>
          <w:sz w:val="24"/>
          <w:szCs w:val="24"/>
        </w:rPr>
        <w:lastRenderedPageBreak/>
        <w:t>B</w:t>
      </w:r>
    </w:p>
    <w:p w14:paraId="378805CB" w14:textId="2C2B621F" w:rsidR="000452D6" w:rsidRPr="00D371E3" w:rsidRDefault="000452D6" w:rsidP="008D0069">
      <w:pPr>
        <w:spacing w:after="0" w:line="360" w:lineRule="auto"/>
        <w:jc w:val="both"/>
        <w:rPr>
          <w:rFonts w:ascii="Book Antiqua" w:hAnsi="Book Antiqua" w:cs="Times New Roman"/>
          <w:sz w:val="24"/>
          <w:szCs w:val="24"/>
        </w:rPr>
      </w:pPr>
      <w:r w:rsidRPr="00D371E3">
        <w:rPr>
          <w:rFonts w:ascii="Book Antiqua" w:hAnsi="Book Antiqua" w:cs="Times New Roman"/>
          <w:noProof/>
          <w:sz w:val="24"/>
          <w:szCs w:val="24"/>
          <w:lang w:eastAsia="zh-CN"/>
        </w:rPr>
        <w:drawing>
          <wp:inline distT="0" distB="0" distL="0" distR="0" wp14:anchorId="17600E9D" wp14:editId="6EE9446F">
            <wp:extent cx="5943600" cy="4457700"/>
            <wp:effectExtent l="0" t="0" r="0" b="0"/>
            <wp:docPr id="14" name="Picture 14" descr="C:\Users\Owner\Desktop\sleeve anas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wner\Desktop\sleeve anast.T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23A1E380" w14:textId="24E88934" w:rsidR="000452D6" w:rsidRPr="00D371E3" w:rsidRDefault="000452D6" w:rsidP="008D0069">
      <w:pPr>
        <w:spacing w:after="0" w:line="360" w:lineRule="auto"/>
        <w:jc w:val="both"/>
        <w:rPr>
          <w:rFonts w:ascii="Book Antiqua" w:hAnsi="Book Antiqua" w:cs="Times New Roman"/>
          <w:sz w:val="24"/>
          <w:szCs w:val="24"/>
        </w:rPr>
      </w:pPr>
      <w:r w:rsidRPr="003C195E">
        <w:rPr>
          <w:rFonts w:ascii="Book Antiqua" w:hAnsi="Book Antiqua" w:cs="Times New Roman"/>
          <w:b/>
          <w:sz w:val="24"/>
          <w:szCs w:val="24"/>
        </w:rPr>
        <w:t>Figure 2</w:t>
      </w:r>
      <w:r w:rsidRPr="00D371E3">
        <w:rPr>
          <w:rFonts w:ascii="Book Antiqua" w:hAnsi="Book Antiqua" w:cs="Times New Roman"/>
          <w:sz w:val="24"/>
          <w:szCs w:val="24"/>
        </w:rPr>
        <w:t xml:space="preserve"> </w:t>
      </w:r>
      <w:r w:rsidRPr="00D371E3">
        <w:rPr>
          <w:rFonts w:ascii="Book Antiqua" w:hAnsi="Book Antiqua" w:cs="Times New Roman"/>
          <w:b/>
          <w:sz w:val="24"/>
          <w:szCs w:val="24"/>
        </w:rPr>
        <w:t>Rectal sleeve advancement flap</w:t>
      </w:r>
      <w:r w:rsidRPr="00D371E3">
        <w:rPr>
          <w:rFonts w:ascii="Book Antiqua" w:hAnsi="Book Antiqua" w:cs="Times New Roman"/>
          <w:sz w:val="24"/>
          <w:szCs w:val="24"/>
        </w:rPr>
        <w:t>.</w:t>
      </w:r>
      <w:r w:rsidR="00D60B4A" w:rsidRPr="00D371E3">
        <w:rPr>
          <w:rFonts w:ascii="Book Antiqua" w:hAnsi="Book Antiqua" w:cs="Times New Roman"/>
          <w:sz w:val="24"/>
          <w:szCs w:val="24"/>
        </w:rPr>
        <w:t xml:space="preserve"> </w:t>
      </w:r>
      <w:r w:rsidRPr="00D371E3">
        <w:rPr>
          <w:rFonts w:ascii="Book Antiqua" w:hAnsi="Book Antiqua" w:cs="Times New Roman"/>
          <w:sz w:val="24"/>
          <w:szCs w:val="24"/>
        </w:rPr>
        <w:t>A</w:t>
      </w:r>
      <w:r w:rsidR="00D60B4A">
        <w:rPr>
          <w:rFonts w:ascii="Book Antiqua" w:hAnsi="Book Antiqua" w:cs="Times New Roman" w:hint="eastAsia"/>
          <w:sz w:val="24"/>
          <w:szCs w:val="24"/>
          <w:lang w:eastAsia="zh-CN"/>
        </w:rPr>
        <w:t>:</w:t>
      </w:r>
      <w:r w:rsidRPr="00D371E3">
        <w:rPr>
          <w:rFonts w:ascii="Book Antiqua" w:hAnsi="Book Antiqua" w:cs="Times New Roman"/>
          <w:sz w:val="24"/>
          <w:szCs w:val="24"/>
        </w:rPr>
        <w:t xml:space="preserve"> Dissection begins at the dentate line with a 90%-100% circumferential mucosectomy of ulcerated mucosa and submucosa of the anal canal and is carried cephalad until the supralevator space is breeched.</w:t>
      </w:r>
      <w:r w:rsidR="00937E29">
        <w:rPr>
          <w:rFonts w:ascii="Book Antiqua" w:hAnsi="Book Antiqua" w:cs="Times New Roman"/>
          <w:sz w:val="24"/>
          <w:szCs w:val="24"/>
        </w:rPr>
        <w:t xml:space="preserve"> </w:t>
      </w:r>
      <w:r w:rsidRPr="00D371E3">
        <w:rPr>
          <w:rFonts w:ascii="Book Antiqua" w:hAnsi="Book Antiqua" w:cs="Times New Roman"/>
          <w:sz w:val="24"/>
          <w:szCs w:val="24"/>
        </w:rPr>
        <w:t>After sufficient rectal mobilization has been accomplished, the fistula tract is cored out and then closed with absorbable suture and the vaginal mucosa is left open</w:t>
      </w:r>
      <w:r w:rsidR="00960FB6">
        <w:rPr>
          <w:rFonts w:ascii="Book Antiqua" w:hAnsi="Book Antiqua" w:cs="Times New Roman" w:hint="eastAsia"/>
          <w:sz w:val="24"/>
          <w:szCs w:val="24"/>
          <w:lang w:eastAsia="zh-CN"/>
        </w:rPr>
        <w:t>;</w:t>
      </w:r>
      <w:r w:rsidR="00937E29">
        <w:rPr>
          <w:rFonts w:ascii="Book Antiqua" w:hAnsi="Book Antiqua" w:cs="Times New Roman"/>
          <w:sz w:val="24"/>
          <w:szCs w:val="24"/>
        </w:rPr>
        <w:t xml:space="preserve"> </w:t>
      </w:r>
      <w:r w:rsidRPr="00D371E3">
        <w:rPr>
          <w:rFonts w:ascii="Book Antiqua" w:hAnsi="Book Antiqua" w:cs="Times New Roman"/>
          <w:sz w:val="24"/>
          <w:szCs w:val="24"/>
        </w:rPr>
        <w:t>B</w:t>
      </w:r>
      <w:r w:rsidR="00960FB6">
        <w:rPr>
          <w:rFonts w:ascii="Book Antiqua" w:hAnsi="Book Antiqua" w:cs="Times New Roman" w:hint="eastAsia"/>
          <w:sz w:val="24"/>
          <w:szCs w:val="24"/>
          <w:lang w:eastAsia="zh-CN"/>
        </w:rPr>
        <w:t>:</w:t>
      </w:r>
      <w:r w:rsidRPr="00D371E3">
        <w:rPr>
          <w:rFonts w:ascii="Book Antiqua" w:hAnsi="Book Antiqua" w:cs="Times New Roman"/>
          <w:sz w:val="24"/>
          <w:szCs w:val="24"/>
        </w:rPr>
        <w:t xml:space="preserve"> The diseased distal margin of tissue is trimmed and the cuff of rectum is advanced down and sutured to the ridge of anoderm using absorbable sutures. Reprinted with permission, Cleveland Clinic Center for Medical Art </w:t>
      </w:r>
      <w:r w:rsidR="00F049AF">
        <w:rPr>
          <w:rFonts w:ascii="Book Antiqua" w:hAnsi="Book Antiqua" w:cs="Times New Roman" w:hint="eastAsia"/>
          <w:sz w:val="24"/>
          <w:szCs w:val="24"/>
          <w:lang w:eastAsia="zh-CN"/>
        </w:rPr>
        <w:t>and</w:t>
      </w:r>
      <w:r w:rsidRPr="00D371E3">
        <w:rPr>
          <w:rFonts w:ascii="Book Antiqua" w:hAnsi="Book Antiqua" w:cs="Times New Roman"/>
          <w:sz w:val="24"/>
          <w:szCs w:val="24"/>
        </w:rPr>
        <w:t xml:space="preserve"> Photography © 1999-2014. All Rights Reserved.</w:t>
      </w:r>
    </w:p>
    <w:p w14:paraId="14A15DA0" w14:textId="77777777" w:rsidR="000452D6" w:rsidRPr="00D371E3" w:rsidRDefault="000452D6" w:rsidP="008D0069">
      <w:pPr>
        <w:spacing w:after="0" w:line="360" w:lineRule="auto"/>
        <w:jc w:val="both"/>
        <w:rPr>
          <w:rFonts w:ascii="Book Antiqua" w:hAnsi="Book Antiqua" w:cs="Times New Roman"/>
          <w:sz w:val="24"/>
          <w:szCs w:val="24"/>
        </w:rPr>
      </w:pPr>
    </w:p>
    <w:p w14:paraId="6806ABD1" w14:textId="2338A8C5" w:rsidR="00CA6E74" w:rsidRDefault="00CA6E74" w:rsidP="008D0069">
      <w:pPr>
        <w:spacing w:after="0" w:line="360" w:lineRule="auto"/>
        <w:jc w:val="both"/>
        <w:rPr>
          <w:rFonts w:ascii="Book Antiqua" w:hAnsi="Book Antiqua" w:cs="Times New Roman"/>
          <w:sz w:val="24"/>
          <w:szCs w:val="24"/>
        </w:rPr>
      </w:pPr>
      <w:r>
        <w:rPr>
          <w:rFonts w:ascii="Book Antiqua" w:hAnsi="Book Antiqua" w:cs="Times New Roman"/>
          <w:sz w:val="24"/>
          <w:szCs w:val="24"/>
        </w:rPr>
        <w:br w:type="page"/>
      </w:r>
    </w:p>
    <w:p w14:paraId="2BA88C42" w14:textId="495B7767" w:rsidR="00304E76" w:rsidRPr="00D371E3" w:rsidRDefault="000452D6" w:rsidP="008D0069">
      <w:pPr>
        <w:tabs>
          <w:tab w:val="left" w:pos="2127"/>
        </w:tabs>
        <w:spacing w:after="0" w:line="360" w:lineRule="auto"/>
        <w:jc w:val="both"/>
        <w:rPr>
          <w:rFonts w:ascii="Book Antiqua" w:hAnsi="Book Antiqua" w:cs="Times New Roman"/>
          <w:sz w:val="24"/>
          <w:szCs w:val="24"/>
        </w:rPr>
      </w:pPr>
      <w:r w:rsidRPr="00D371E3">
        <w:rPr>
          <w:rFonts w:ascii="Book Antiqua" w:hAnsi="Book Antiqua" w:cs="Times New Roman"/>
          <w:sz w:val="24"/>
          <w:szCs w:val="24"/>
        </w:rPr>
        <w:lastRenderedPageBreak/>
        <w:t>A</w:t>
      </w:r>
    </w:p>
    <w:p w14:paraId="240299CF" w14:textId="38CF7BAC" w:rsidR="00304E76" w:rsidRPr="00D371E3" w:rsidRDefault="000452D6" w:rsidP="008D0069">
      <w:pPr>
        <w:tabs>
          <w:tab w:val="left" w:pos="2127"/>
        </w:tabs>
        <w:spacing w:after="0" w:line="360" w:lineRule="auto"/>
        <w:jc w:val="both"/>
        <w:rPr>
          <w:rFonts w:ascii="Book Antiqua" w:hAnsi="Book Antiqua" w:cs="Times New Roman"/>
          <w:sz w:val="24"/>
          <w:szCs w:val="24"/>
        </w:rPr>
      </w:pPr>
      <w:r w:rsidRPr="00D371E3">
        <w:rPr>
          <w:rFonts w:ascii="Book Antiqua" w:hAnsi="Book Antiqua" w:cs="Times New Roman"/>
          <w:noProof/>
          <w:sz w:val="24"/>
          <w:szCs w:val="24"/>
          <w:lang w:eastAsia="zh-CN"/>
        </w:rPr>
        <w:drawing>
          <wp:inline distT="0" distB="0" distL="0" distR="0" wp14:anchorId="09376E70" wp14:editId="2E9474CA">
            <wp:extent cx="4572000" cy="6400800"/>
            <wp:effectExtent l="0" t="0" r="0" b="0"/>
            <wp:docPr id="16" name="Picture 16" descr="C:\Users\Owner\Desktop\episo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wner\Desktop\episo 2.T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72000" cy="6400800"/>
                    </a:xfrm>
                    <a:prstGeom prst="rect">
                      <a:avLst/>
                    </a:prstGeom>
                    <a:noFill/>
                    <a:ln>
                      <a:noFill/>
                    </a:ln>
                  </pic:spPr>
                </pic:pic>
              </a:graphicData>
            </a:graphic>
          </wp:inline>
        </w:drawing>
      </w:r>
    </w:p>
    <w:p w14:paraId="12D36B46" w14:textId="77777777" w:rsidR="00304E76" w:rsidRPr="00D371E3" w:rsidRDefault="00304E76" w:rsidP="008D0069">
      <w:pPr>
        <w:tabs>
          <w:tab w:val="left" w:pos="2127"/>
        </w:tabs>
        <w:spacing w:after="0" w:line="360" w:lineRule="auto"/>
        <w:jc w:val="both"/>
        <w:rPr>
          <w:rFonts w:ascii="Book Antiqua" w:hAnsi="Book Antiqua" w:cs="Times New Roman"/>
          <w:sz w:val="24"/>
          <w:szCs w:val="24"/>
        </w:rPr>
      </w:pPr>
    </w:p>
    <w:p w14:paraId="53C7246F" w14:textId="13A0AD40" w:rsidR="00304E76" w:rsidRDefault="00304E76" w:rsidP="008D0069">
      <w:pPr>
        <w:tabs>
          <w:tab w:val="left" w:pos="2127"/>
        </w:tabs>
        <w:spacing w:after="0" w:line="360" w:lineRule="auto"/>
        <w:jc w:val="both"/>
        <w:rPr>
          <w:rFonts w:ascii="Book Antiqua" w:hAnsi="Book Antiqua" w:cs="Times New Roman"/>
          <w:sz w:val="24"/>
          <w:szCs w:val="24"/>
          <w:lang w:eastAsia="zh-CN"/>
        </w:rPr>
      </w:pPr>
    </w:p>
    <w:p w14:paraId="38E11E71" w14:textId="77777777" w:rsidR="00B10A3B" w:rsidRDefault="00B10A3B" w:rsidP="008D0069">
      <w:pPr>
        <w:tabs>
          <w:tab w:val="left" w:pos="2127"/>
        </w:tabs>
        <w:spacing w:after="0" w:line="360" w:lineRule="auto"/>
        <w:jc w:val="both"/>
        <w:rPr>
          <w:rFonts w:ascii="Book Antiqua" w:hAnsi="Book Antiqua" w:cs="Times New Roman"/>
          <w:sz w:val="24"/>
          <w:szCs w:val="24"/>
          <w:lang w:eastAsia="zh-CN"/>
        </w:rPr>
      </w:pPr>
    </w:p>
    <w:p w14:paraId="2F59AF31" w14:textId="77777777" w:rsidR="00B10A3B" w:rsidRDefault="00B10A3B" w:rsidP="008D0069">
      <w:pPr>
        <w:tabs>
          <w:tab w:val="left" w:pos="2127"/>
        </w:tabs>
        <w:spacing w:after="0" w:line="360" w:lineRule="auto"/>
        <w:jc w:val="both"/>
        <w:rPr>
          <w:rFonts w:ascii="Book Antiqua" w:hAnsi="Book Antiqua" w:cs="Times New Roman"/>
          <w:sz w:val="24"/>
          <w:szCs w:val="24"/>
          <w:lang w:eastAsia="zh-CN"/>
        </w:rPr>
      </w:pPr>
    </w:p>
    <w:p w14:paraId="1EA2B1FC" w14:textId="77777777" w:rsidR="00B10A3B" w:rsidRDefault="00B10A3B" w:rsidP="008D0069">
      <w:pPr>
        <w:tabs>
          <w:tab w:val="left" w:pos="2127"/>
        </w:tabs>
        <w:spacing w:after="0" w:line="360" w:lineRule="auto"/>
        <w:jc w:val="both"/>
        <w:rPr>
          <w:rFonts w:ascii="Book Antiqua" w:hAnsi="Book Antiqua" w:cs="Times New Roman"/>
          <w:sz w:val="24"/>
          <w:szCs w:val="24"/>
          <w:lang w:eastAsia="zh-CN"/>
        </w:rPr>
      </w:pPr>
    </w:p>
    <w:p w14:paraId="196A0A17" w14:textId="0310AECE" w:rsidR="00E60100" w:rsidRPr="00D371E3" w:rsidRDefault="000452D6" w:rsidP="008D0069">
      <w:pPr>
        <w:tabs>
          <w:tab w:val="left" w:pos="2127"/>
        </w:tabs>
        <w:spacing w:after="0" w:line="360" w:lineRule="auto"/>
        <w:jc w:val="both"/>
        <w:rPr>
          <w:rFonts w:ascii="Book Antiqua" w:hAnsi="Book Antiqua" w:cs="Times New Roman"/>
          <w:b/>
          <w:sz w:val="24"/>
          <w:szCs w:val="24"/>
        </w:rPr>
      </w:pPr>
      <w:r w:rsidRPr="00D371E3">
        <w:rPr>
          <w:rFonts w:ascii="Book Antiqua" w:hAnsi="Book Antiqua" w:cs="Times New Roman"/>
          <w:sz w:val="24"/>
          <w:szCs w:val="24"/>
        </w:rPr>
        <w:lastRenderedPageBreak/>
        <w:t>B</w:t>
      </w:r>
    </w:p>
    <w:p w14:paraId="683CAF38" w14:textId="77777777" w:rsidR="00775B76" w:rsidRPr="00D371E3" w:rsidRDefault="00304E76" w:rsidP="008D0069">
      <w:pPr>
        <w:tabs>
          <w:tab w:val="left" w:pos="2127"/>
        </w:tabs>
        <w:spacing w:after="0" w:line="360" w:lineRule="auto"/>
        <w:jc w:val="both"/>
        <w:rPr>
          <w:rFonts w:ascii="Book Antiqua" w:hAnsi="Book Antiqua" w:cs="Times New Roman"/>
          <w:sz w:val="24"/>
          <w:szCs w:val="24"/>
        </w:rPr>
      </w:pPr>
      <w:r w:rsidRPr="00D371E3">
        <w:rPr>
          <w:rFonts w:ascii="Book Antiqua" w:hAnsi="Book Antiqua" w:cs="Times New Roman"/>
          <w:noProof/>
          <w:sz w:val="24"/>
          <w:szCs w:val="24"/>
          <w:lang w:eastAsia="zh-CN"/>
        </w:rPr>
        <w:drawing>
          <wp:inline distT="0" distB="0" distL="0" distR="0" wp14:anchorId="1C16A1C2" wp14:editId="3AD86AAE">
            <wp:extent cx="3436236" cy="4810539"/>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36713" cy="4811207"/>
                    </a:xfrm>
                    <a:prstGeom prst="rect">
                      <a:avLst/>
                    </a:prstGeom>
                    <a:noFill/>
                  </pic:spPr>
                </pic:pic>
              </a:graphicData>
            </a:graphic>
          </wp:inline>
        </w:drawing>
      </w:r>
    </w:p>
    <w:p w14:paraId="01E4950D" w14:textId="5399A253" w:rsidR="002B29F0" w:rsidRPr="0008152F" w:rsidRDefault="002B29F0" w:rsidP="008D0069">
      <w:pPr>
        <w:autoSpaceDE w:val="0"/>
        <w:autoSpaceDN w:val="0"/>
        <w:adjustRightInd w:val="0"/>
        <w:spacing w:after="0" w:line="360" w:lineRule="auto"/>
        <w:jc w:val="both"/>
        <w:rPr>
          <w:rFonts w:ascii="Book Antiqua" w:hAnsi="Book Antiqua" w:cs="Times New Roman"/>
          <w:sz w:val="24"/>
          <w:szCs w:val="24"/>
        </w:rPr>
      </w:pPr>
      <w:r w:rsidRPr="00E23BC3">
        <w:rPr>
          <w:rFonts w:ascii="Book Antiqua" w:hAnsi="Book Antiqua" w:cs="Times New Roman"/>
          <w:b/>
          <w:sz w:val="24"/>
          <w:szCs w:val="24"/>
        </w:rPr>
        <w:t>Figure 3</w:t>
      </w:r>
      <w:r w:rsidRPr="00D371E3">
        <w:rPr>
          <w:rFonts w:ascii="Book Antiqua" w:hAnsi="Book Antiqua" w:cs="Times New Roman"/>
          <w:sz w:val="24"/>
          <w:szCs w:val="24"/>
        </w:rPr>
        <w:t xml:space="preserve"> </w:t>
      </w:r>
      <w:r w:rsidRPr="00D371E3">
        <w:rPr>
          <w:rFonts w:ascii="Book Antiqua" w:hAnsi="Book Antiqua" w:cs="Times New Roman"/>
          <w:b/>
          <w:sz w:val="24"/>
          <w:szCs w:val="24"/>
        </w:rPr>
        <w:t>Episioproctotomy</w:t>
      </w:r>
      <w:r w:rsidRPr="00D371E3">
        <w:rPr>
          <w:rFonts w:ascii="Book Antiqua" w:hAnsi="Book Antiqua" w:cs="Times New Roman"/>
          <w:sz w:val="24"/>
          <w:szCs w:val="24"/>
        </w:rPr>
        <w:t>.</w:t>
      </w:r>
      <w:r w:rsidR="00937E29">
        <w:rPr>
          <w:rFonts w:ascii="Book Antiqua" w:hAnsi="Book Antiqua" w:cs="Times New Roman"/>
          <w:sz w:val="24"/>
          <w:szCs w:val="24"/>
        </w:rPr>
        <w:t xml:space="preserve"> </w:t>
      </w:r>
      <w:r w:rsidRPr="00D371E3">
        <w:rPr>
          <w:rFonts w:ascii="Book Antiqua" w:hAnsi="Book Antiqua" w:cs="Times New Roman"/>
          <w:sz w:val="24"/>
          <w:szCs w:val="24"/>
        </w:rPr>
        <w:t>A</w:t>
      </w:r>
      <w:r w:rsidR="00E23BC3">
        <w:rPr>
          <w:rFonts w:ascii="Book Antiqua" w:hAnsi="Book Antiqua" w:cs="Times New Roman" w:hint="eastAsia"/>
          <w:sz w:val="24"/>
          <w:szCs w:val="24"/>
          <w:lang w:eastAsia="zh-CN"/>
        </w:rPr>
        <w:t>:</w:t>
      </w:r>
      <w:r w:rsidRPr="00D371E3">
        <w:rPr>
          <w:rFonts w:ascii="Book Antiqua" w:hAnsi="Book Antiqua" w:cs="Times New Roman"/>
          <w:sz w:val="24"/>
          <w:szCs w:val="24"/>
        </w:rPr>
        <w:t xml:space="preserve"> Episioproctotomy begins with fistulotomy and division of all tissue overlying the fistula, including sphincter muscles and rectal and vaginal walls.</w:t>
      </w:r>
      <w:r w:rsidR="00937E29">
        <w:rPr>
          <w:rFonts w:ascii="Book Antiqua" w:hAnsi="Book Antiqua" w:cs="Times New Roman"/>
          <w:sz w:val="24"/>
          <w:szCs w:val="24"/>
        </w:rPr>
        <w:t xml:space="preserve"> </w:t>
      </w:r>
      <w:r w:rsidRPr="00D371E3">
        <w:rPr>
          <w:rFonts w:ascii="Book Antiqua" w:hAnsi="Book Antiqua" w:cs="Times New Roman"/>
          <w:sz w:val="24"/>
          <w:szCs w:val="24"/>
        </w:rPr>
        <w:t>Complete debridement of the granulation tissue of the fistula tract is carried out along with the lateral identification and mobilization of the sphincter muscles</w:t>
      </w:r>
      <w:r w:rsidR="00B66C37">
        <w:rPr>
          <w:rFonts w:ascii="Book Antiqua" w:hAnsi="Book Antiqua" w:cs="Times New Roman" w:hint="eastAsia"/>
          <w:sz w:val="24"/>
          <w:szCs w:val="24"/>
          <w:lang w:eastAsia="zh-CN"/>
        </w:rPr>
        <w:t xml:space="preserve">; </w:t>
      </w:r>
      <w:r w:rsidRPr="00D371E3">
        <w:rPr>
          <w:rFonts w:ascii="Book Antiqua" w:hAnsi="Book Antiqua" w:cs="Times New Roman"/>
          <w:sz w:val="24"/>
          <w:szCs w:val="24"/>
        </w:rPr>
        <w:t>B</w:t>
      </w:r>
      <w:r w:rsidR="00B66C37">
        <w:rPr>
          <w:rFonts w:ascii="Book Antiqua" w:hAnsi="Book Antiqua" w:cs="Times New Roman" w:hint="eastAsia"/>
          <w:sz w:val="24"/>
          <w:szCs w:val="24"/>
          <w:lang w:eastAsia="zh-CN"/>
        </w:rPr>
        <w:t>:</w:t>
      </w:r>
      <w:r w:rsidRPr="00D371E3">
        <w:rPr>
          <w:rFonts w:ascii="Book Antiqua" w:hAnsi="Book Antiqua" w:cs="Times New Roman"/>
          <w:i/>
          <w:sz w:val="24"/>
          <w:szCs w:val="24"/>
        </w:rPr>
        <w:t xml:space="preserve"> </w:t>
      </w:r>
      <w:r w:rsidRPr="00D371E3">
        <w:rPr>
          <w:rFonts w:ascii="Book Antiqua" w:hAnsi="Book Antiqua" w:cs="Times New Roman"/>
          <w:sz w:val="24"/>
          <w:szCs w:val="24"/>
        </w:rPr>
        <w:t>The rectal mucosa is repaired followed by an overlap repair of the sphincter muscles.</w:t>
      </w:r>
      <w:r w:rsidR="00937E29">
        <w:rPr>
          <w:rFonts w:ascii="Book Antiqua" w:hAnsi="Book Antiqua" w:cs="Times New Roman"/>
          <w:sz w:val="24"/>
          <w:szCs w:val="24"/>
        </w:rPr>
        <w:t xml:space="preserve"> </w:t>
      </w:r>
      <w:r w:rsidRPr="00D371E3">
        <w:rPr>
          <w:rFonts w:ascii="Book Antiqua" w:hAnsi="Book Antiqua" w:cs="Times New Roman"/>
          <w:sz w:val="24"/>
          <w:szCs w:val="24"/>
        </w:rPr>
        <w:t>The repair is completed by closing the vaginal mucosa.</w:t>
      </w:r>
      <w:r w:rsidR="00937E29" w:rsidRPr="0008152F">
        <w:rPr>
          <w:rFonts w:ascii="Book Antiqua" w:hAnsi="Book Antiqua" w:cs="Times New Roman"/>
          <w:sz w:val="24"/>
          <w:szCs w:val="24"/>
        </w:rPr>
        <w:t xml:space="preserve"> </w:t>
      </w:r>
      <w:r w:rsidRPr="0008152F">
        <w:rPr>
          <w:rFonts w:ascii="Book Antiqua" w:hAnsi="Book Antiqua" w:cs="Times New Roman"/>
          <w:sz w:val="24"/>
          <w:szCs w:val="24"/>
        </w:rPr>
        <w:t xml:space="preserve">Reprinted with permission, Cleveland Clinic Center for Medical Art </w:t>
      </w:r>
      <w:r w:rsidR="0008152F">
        <w:rPr>
          <w:rFonts w:ascii="Book Antiqua" w:hAnsi="Book Antiqua" w:cs="Times New Roman" w:hint="eastAsia"/>
          <w:sz w:val="24"/>
          <w:szCs w:val="24"/>
          <w:lang w:eastAsia="zh-CN"/>
        </w:rPr>
        <w:t>and</w:t>
      </w:r>
      <w:r w:rsidRPr="0008152F">
        <w:rPr>
          <w:rFonts w:ascii="Book Antiqua" w:hAnsi="Book Antiqua" w:cs="Times New Roman"/>
          <w:sz w:val="24"/>
          <w:szCs w:val="24"/>
        </w:rPr>
        <w:t xml:space="preserve"> Photography © 1999-2014. All Rights Reserved.</w:t>
      </w:r>
    </w:p>
    <w:p w14:paraId="70BC93C0" w14:textId="77777777" w:rsidR="000452D6" w:rsidRPr="00D371E3" w:rsidRDefault="000452D6" w:rsidP="008D0069">
      <w:pPr>
        <w:tabs>
          <w:tab w:val="left" w:pos="2127"/>
        </w:tabs>
        <w:spacing w:after="0" w:line="360" w:lineRule="auto"/>
        <w:jc w:val="both"/>
        <w:rPr>
          <w:rFonts w:ascii="Book Antiqua" w:hAnsi="Book Antiqua" w:cs="Times New Roman"/>
          <w:sz w:val="24"/>
          <w:szCs w:val="24"/>
        </w:rPr>
      </w:pPr>
    </w:p>
    <w:p w14:paraId="0D7D252A" w14:textId="6F179043" w:rsidR="00050982" w:rsidRDefault="00050982" w:rsidP="008D0069">
      <w:pPr>
        <w:tabs>
          <w:tab w:val="left" w:pos="2127"/>
        </w:tabs>
        <w:spacing w:after="0" w:line="360" w:lineRule="auto"/>
        <w:jc w:val="both"/>
        <w:rPr>
          <w:rFonts w:ascii="Book Antiqua" w:hAnsi="Book Antiqua" w:cs="Times New Roman"/>
          <w:sz w:val="24"/>
          <w:szCs w:val="24"/>
        </w:rPr>
      </w:pPr>
      <w:r>
        <w:rPr>
          <w:rFonts w:ascii="Book Antiqua" w:hAnsi="Book Antiqua" w:cs="Times New Roman"/>
          <w:sz w:val="24"/>
          <w:szCs w:val="24"/>
        </w:rPr>
        <w:br w:type="page"/>
      </w:r>
    </w:p>
    <w:p w14:paraId="5F5DD384" w14:textId="77777777" w:rsidR="00E24943" w:rsidRPr="00D371E3" w:rsidRDefault="00173913" w:rsidP="008D0069">
      <w:pPr>
        <w:spacing w:after="0" w:line="360" w:lineRule="auto"/>
        <w:jc w:val="both"/>
        <w:rPr>
          <w:rFonts w:ascii="Book Antiqua" w:hAnsi="Book Antiqua" w:cs="Times New Roman"/>
          <w:b/>
          <w:sz w:val="24"/>
          <w:szCs w:val="24"/>
        </w:rPr>
      </w:pPr>
      <w:r w:rsidRPr="00D371E3">
        <w:rPr>
          <w:rFonts w:ascii="Book Antiqua" w:hAnsi="Book Antiqua" w:cs="Times New Roman"/>
          <w:b/>
          <w:sz w:val="24"/>
          <w:szCs w:val="24"/>
        </w:rPr>
        <w:lastRenderedPageBreak/>
        <w:t>A</w:t>
      </w:r>
    </w:p>
    <w:p w14:paraId="2D885169" w14:textId="77777777" w:rsidR="00304E76" w:rsidRPr="00D371E3" w:rsidRDefault="00173913" w:rsidP="008D0069">
      <w:pPr>
        <w:spacing w:after="0" w:line="360" w:lineRule="auto"/>
        <w:jc w:val="both"/>
        <w:rPr>
          <w:rFonts w:ascii="Book Antiqua" w:hAnsi="Book Antiqua" w:cs="Times New Roman"/>
          <w:sz w:val="24"/>
          <w:szCs w:val="24"/>
        </w:rPr>
      </w:pPr>
      <w:r w:rsidRPr="00D371E3">
        <w:rPr>
          <w:rFonts w:ascii="Book Antiqua" w:hAnsi="Book Antiqua" w:cs="Times New Roman"/>
          <w:noProof/>
          <w:sz w:val="24"/>
          <w:szCs w:val="24"/>
          <w:lang w:eastAsia="zh-CN"/>
        </w:rPr>
        <w:drawing>
          <wp:inline distT="0" distB="0" distL="0" distR="0" wp14:anchorId="102EA5F1" wp14:editId="68A0D189">
            <wp:extent cx="5943600" cy="4245429"/>
            <wp:effectExtent l="0" t="0" r="0" b="3175"/>
            <wp:docPr id="1" name="Picture 1" descr="C:\Users\Owner\Desktop\pullthrough turnbul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pullthrough turnbull.T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4245429"/>
                    </a:xfrm>
                    <a:prstGeom prst="rect">
                      <a:avLst/>
                    </a:prstGeom>
                    <a:noFill/>
                    <a:ln>
                      <a:noFill/>
                    </a:ln>
                  </pic:spPr>
                </pic:pic>
              </a:graphicData>
            </a:graphic>
          </wp:inline>
        </w:drawing>
      </w:r>
    </w:p>
    <w:p w14:paraId="61A7F68B" w14:textId="77777777" w:rsidR="001C7749" w:rsidRPr="00D371E3" w:rsidRDefault="001C7749" w:rsidP="008D0069">
      <w:pPr>
        <w:spacing w:after="0" w:line="360" w:lineRule="auto"/>
        <w:jc w:val="both"/>
        <w:rPr>
          <w:rFonts w:ascii="Book Antiqua" w:hAnsi="Book Antiqua" w:cs="Times New Roman"/>
          <w:sz w:val="24"/>
          <w:szCs w:val="24"/>
        </w:rPr>
      </w:pPr>
    </w:p>
    <w:p w14:paraId="03AA24B1" w14:textId="77777777" w:rsidR="001C7749" w:rsidRPr="00D371E3" w:rsidRDefault="001C7749" w:rsidP="008D0069">
      <w:pPr>
        <w:spacing w:after="0" w:line="360" w:lineRule="auto"/>
        <w:jc w:val="both"/>
        <w:rPr>
          <w:rFonts w:ascii="Book Antiqua" w:hAnsi="Book Antiqua" w:cs="Times New Roman"/>
          <w:sz w:val="24"/>
          <w:szCs w:val="24"/>
        </w:rPr>
      </w:pPr>
    </w:p>
    <w:p w14:paraId="314E46E2" w14:textId="77777777" w:rsidR="001C7749" w:rsidRPr="00D371E3" w:rsidRDefault="001C7749" w:rsidP="008D0069">
      <w:pPr>
        <w:spacing w:after="0" w:line="360" w:lineRule="auto"/>
        <w:jc w:val="both"/>
        <w:rPr>
          <w:rFonts w:ascii="Book Antiqua" w:hAnsi="Book Antiqua" w:cs="Times New Roman"/>
          <w:sz w:val="24"/>
          <w:szCs w:val="24"/>
        </w:rPr>
      </w:pPr>
    </w:p>
    <w:p w14:paraId="230228DD" w14:textId="77777777" w:rsidR="001C7749" w:rsidRPr="00D371E3" w:rsidRDefault="001C7749" w:rsidP="008D0069">
      <w:pPr>
        <w:spacing w:after="0" w:line="360" w:lineRule="auto"/>
        <w:jc w:val="both"/>
        <w:rPr>
          <w:rFonts w:ascii="Book Antiqua" w:hAnsi="Book Antiqua" w:cs="Times New Roman"/>
          <w:sz w:val="24"/>
          <w:szCs w:val="24"/>
        </w:rPr>
      </w:pPr>
    </w:p>
    <w:p w14:paraId="24E67B2E" w14:textId="77777777" w:rsidR="001C7749" w:rsidRPr="00D371E3" w:rsidRDefault="001C7749" w:rsidP="008D0069">
      <w:pPr>
        <w:spacing w:after="0" w:line="360" w:lineRule="auto"/>
        <w:jc w:val="both"/>
        <w:rPr>
          <w:rFonts w:ascii="Book Antiqua" w:hAnsi="Book Antiqua" w:cs="Times New Roman"/>
          <w:sz w:val="24"/>
          <w:szCs w:val="24"/>
        </w:rPr>
      </w:pPr>
    </w:p>
    <w:p w14:paraId="451F7937" w14:textId="77777777" w:rsidR="00304E76" w:rsidRPr="00D371E3" w:rsidRDefault="00304E76" w:rsidP="008D0069">
      <w:pPr>
        <w:spacing w:after="0" w:line="360" w:lineRule="auto"/>
        <w:jc w:val="both"/>
        <w:rPr>
          <w:rFonts w:ascii="Book Antiqua" w:hAnsi="Book Antiqua" w:cs="Times New Roman"/>
          <w:sz w:val="24"/>
          <w:szCs w:val="24"/>
        </w:rPr>
      </w:pPr>
    </w:p>
    <w:p w14:paraId="637A0ED7" w14:textId="77777777" w:rsidR="00173913" w:rsidRPr="00D371E3" w:rsidRDefault="00173913" w:rsidP="008D0069">
      <w:pPr>
        <w:spacing w:after="0" w:line="360" w:lineRule="auto"/>
        <w:jc w:val="both"/>
        <w:rPr>
          <w:rFonts w:ascii="Book Antiqua" w:hAnsi="Book Antiqua" w:cs="Times New Roman"/>
          <w:sz w:val="24"/>
          <w:szCs w:val="24"/>
        </w:rPr>
      </w:pPr>
    </w:p>
    <w:p w14:paraId="5C984278" w14:textId="77777777" w:rsidR="00173913" w:rsidRPr="00D371E3" w:rsidRDefault="00173913" w:rsidP="008D0069">
      <w:pPr>
        <w:spacing w:after="0" w:line="360" w:lineRule="auto"/>
        <w:jc w:val="both"/>
        <w:rPr>
          <w:rFonts w:ascii="Book Antiqua" w:hAnsi="Book Antiqua" w:cs="Times New Roman"/>
          <w:sz w:val="24"/>
          <w:szCs w:val="24"/>
        </w:rPr>
      </w:pPr>
    </w:p>
    <w:p w14:paraId="583AD2CE" w14:textId="77777777" w:rsidR="00173913" w:rsidRPr="00D371E3" w:rsidRDefault="00173913" w:rsidP="008D0069">
      <w:pPr>
        <w:spacing w:after="0" w:line="360" w:lineRule="auto"/>
        <w:jc w:val="both"/>
        <w:rPr>
          <w:rFonts w:ascii="Book Antiqua" w:hAnsi="Book Antiqua" w:cs="Times New Roman"/>
          <w:sz w:val="24"/>
          <w:szCs w:val="24"/>
        </w:rPr>
      </w:pPr>
    </w:p>
    <w:p w14:paraId="63B6012D" w14:textId="77777777" w:rsidR="00173913" w:rsidRPr="00D371E3" w:rsidRDefault="00173913" w:rsidP="008D0069">
      <w:pPr>
        <w:spacing w:after="0" w:line="360" w:lineRule="auto"/>
        <w:jc w:val="both"/>
        <w:rPr>
          <w:rFonts w:ascii="Book Antiqua" w:hAnsi="Book Antiqua" w:cs="Times New Roman"/>
          <w:sz w:val="24"/>
          <w:szCs w:val="24"/>
        </w:rPr>
      </w:pPr>
    </w:p>
    <w:p w14:paraId="038543C9" w14:textId="77777777" w:rsidR="00C772F7" w:rsidRDefault="00C772F7" w:rsidP="008D0069">
      <w:pPr>
        <w:spacing w:after="0" w:line="360" w:lineRule="auto"/>
        <w:jc w:val="both"/>
        <w:rPr>
          <w:rFonts w:ascii="Book Antiqua" w:hAnsi="Book Antiqua" w:cs="Times New Roman"/>
          <w:b/>
          <w:sz w:val="24"/>
          <w:szCs w:val="24"/>
          <w:lang w:eastAsia="zh-CN"/>
        </w:rPr>
      </w:pPr>
    </w:p>
    <w:p w14:paraId="60D312C5" w14:textId="77777777" w:rsidR="00050982" w:rsidRPr="00D371E3" w:rsidRDefault="00050982" w:rsidP="008D0069">
      <w:pPr>
        <w:spacing w:after="0" w:line="360" w:lineRule="auto"/>
        <w:jc w:val="both"/>
        <w:rPr>
          <w:rFonts w:ascii="Book Antiqua" w:hAnsi="Book Antiqua" w:cs="Times New Roman"/>
          <w:b/>
          <w:sz w:val="24"/>
          <w:szCs w:val="24"/>
          <w:lang w:eastAsia="zh-CN"/>
        </w:rPr>
      </w:pPr>
    </w:p>
    <w:p w14:paraId="5857FB1B" w14:textId="77777777" w:rsidR="00173913" w:rsidRPr="00D371E3" w:rsidRDefault="00173913" w:rsidP="008D0069">
      <w:pPr>
        <w:spacing w:after="0" w:line="360" w:lineRule="auto"/>
        <w:jc w:val="both"/>
        <w:rPr>
          <w:rFonts w:ascii="Book Antiqua" w:hAnsi="Book Antiqua" w:cs="Times New Roman"/>
          <w:b/>
          <w:sz w:val="24"/>
          <w:szCs w:val="24"/>
        </w:rPr>
      </w:pPr>
      <w:r w:rsidRPr="00D371E3">
        <w:rPr>
          <w:rFonts w:ascii="Book Antiqua" w:hAnsi="Book Antiqua" w:cs="Times New Roman"/>
          <w:b/>
          <w:sz w:val="24"/>
          <w:szCs w:val="24"/>
        </w:rPr>
        <w:lastRenderedPageBreak/>
        <w:t>B</w:t>
      </w:r>
    </w:p>
    <w:p w14:paraId="424919E5" w14:textId="77777777" w:rsidR="00304E76" w:rsidRPr="00D371E3" w:rsidRDefault="001C7749" w:rsidP="008D0069">
      <w:pPr>
        <w:spacing w:after="0" w:line="360" w:lineRule="auto"/>
        <w:jc w:val="both"/>
        <w:rPr>
          <w:rFonts w:ascii="Book Antiqua" w:hAnsi="Book Antiqua" w:cs="Times New Roman"/>
          <w:sz w:val="24"/>
          <w:szCs w:val="24"/>
        </w:rPr>
      </w:pPr>
      <w:r w:rsidRPr="00D371E3">
        <w:rPr>
          <w:rFonts w:ascii="Book Antiqua" w:hAnsi="Book Antiqua" w:cs="Times New Roman"/>
          <w:noProof/>
          <w:sz w:val="24"/>
          <w:szCs w:val="24"/>
          <w:lang w:eastAsia="zh-CN"/>
        </w:rPr>
        <w:drawing>
          <wp:inline distT="0" distB="0" distL="0" distR="0" wp14:anchorId="7C935D71" wp14:editId="3C74AEBD">
            <wp:extent cx="5943600" cy="4245429"/>
            <wp:effectExtent l="0" t="0" r="0" b="3175"/>
            <wp:docPr id="6" name="Picture 6" descr="C:\Users\Owner\Desktop\coloan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Desktop\coloanal.T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4245429"/>
                    </a:xfrm>
                    <a:prstGeom prst="rect">
                      <a:avLst/>
                    </a:prstGeom>
                    <a:noFill/>
                    <a:ln>
                      <a:noFill/>
                    </a:ln>
                  </pic:spPr>
                </pic:pic>
              </a:graphicData>
            </a:graphic>
          </wp:inline>
        </w:drawing>
      </w:r>
    </w:p>
    <w:p w14:paraId="09732CED" w14:textId="77777777" w:rsidR="00304E76" w:rsidRPr="00D371E3" w:rsidRDefault="00304E76" w:rsidP="008D0069">
      <w:pPr>
        <w:spacing w:after="0" w:line="360" w:lineRule="auto"/>
        <w:jc w:val="both"/>
        <w:rPr>
          <w:rFonts w:ascii="Book Antiqua" w:hAnsi="Book Antiqua" w:cs="Times New Roman"/>
          <w:sz w:val="24"/>
          <w:szCs w:val="24"/>
        </w:rPr>
      </w:pPr>
    </w:p>
    <w:p w14:paraId="228F458F" w14:textId="77777777" w:rsidR="00173913" w:rsidRPr="00D371E3" w:rsidRDefault="00173913" w:rsidP="008D0069">
      <w:pPr>
        <w:spacing w:after="0" w:line="360" w:lineRule="auto"/>
        <w:jc w:val="both"/>
        <w:rPr>
          <w:rFonts w:ascii="Book Antiqua" w:hAnsi="Book Antiqua" w:cs="Times New Roman"/>
          <w:sz w:val="24"/>
          <w:szCs w:val="24"/>
        </w:rPr>
      </w:pPr>
    </w:p>
    <w:p w14:paraId="6D6C4109" w14:textId="77777777" w:rsidR="00173913" w:rsidRPr="00D371E3" w:rsidRDefault="00173913" w:rsidP="008D0069">
      <w:pPr>
        <w:spacing w:after="0" w:line="360" w:lineRule="auto"/>
        <w:jc w:val="both"/>
        <w:rPr>
          <w:rFonts w:ascii="Book Antiqua" w:hAnsi="Book Antiqua" w:cs="Times New Roman"/>
          <w:sz w:val="24"/>
          <w:szCs w:val="24"/>
        </w:rPr>
      </w:pPr>
    </w:p>
    <w:p w14:paraId="6D07D80C" w14:textId="77777777" w:rsidR="00173913" w:rsidRPr="00D371E3" w:rsidRDefault="00173913" w:rsidP="008D0069">
      <w:pPr>
        <w:spacing w:after="0" w:line="360" w:lineRule="auto"/>
        <w:jc w:val="both"/>
        <w:rPr>
          <w:rFonts w:ascii="Book Antiqua" w:hAnsi="Book Antiqua" w:cs="Times New Roman"/>
          <w:sz w:val="24"/>
          <w:szCs w:val="24"/>
        </w:rPr>
      </w:pPr>
    </w:p>
    <w:p w14:paraId="38DC9C71" w14:textId="77777777" w:rsidR="00775B76" w:rsidRPr="00D371E3" w:rsidRDefault="00775B76" w:rsidP="008D0069">
      <w:pPr>
        <w:spacing w:after="0" w:line="360" w:lineRule="auto"/>
        <w:jc w:val="both"/>
        <w:rPr>
          <w:rFonts w:ascii="Book Antiqua" w:hAnsi="Book Antiqua" w:cs="Times New Roman"/>
          <w:sz w:val="24"/>
          <w:szCs w:val="24"/>
        </w:rPr>
      </w:pPr>
    </w:p>
    <w:p w14:paraId="2FAA5737" w14:textId="77777777" w:rsidR="00304E76" w:rsidRPr="00D371E3" w:rsidRDefault="00304E76" w:rsidP="008D0069">
      <w:pPr>
        <w:spacing w:after="0" w:line="360" w:lineRule="auto"/>
        <w:jc w:val="both"/>
        <w:rPr>
          <w:rFonts w:ascii="Book Antiqua" w:hAnsi="Book Antiqua" w:cs="Times New Roman"/>
          <w:sz w:val="24"/>
          <w:szCs w:val="24"/>
        </w:rPr>
      </w:pPr>
    </w:p>
    <w:p w14:paraId="34E0AB67" w14:textId="77777777" w:rsidR="00304E76" w:rsidRPr="00D371E3" w:rsidRDefault="00304E76" w:rsidP="008D0069">
      <w:pPr>
        <w:spacing w:after="0" w:line="360" w:lineRule="auto"/>
        <w:jc w:val="both"/>
        <w:rPr>
          <w:rFonts w:ascii="Book Antiqua" w:hAnsi="Book Antiqua" w:cs="Times New Roman"/>
          <w:sz w:val="24"/>
          <w:szCs w:val="24"/>
        </w:rPr>
      </w:pPr>
    </w:p>
    <w:p w14:paraId="2A1C60C4" w14:textId="77777777" w:rsidR="00304E76" w:rsidRPr="00D371E3" w:rsidRDefault="00304E76" w:rsidP="008D0069">
      <w:pPr>
        <w:spacing w:after="0" w:line="360" w:lineRule="auto"/>
        <w:jc w:val="both"/>
        <w:rPr>
          <w:rFonts w:ascii="Book Antiqua" w:hAnsi="Book Antiqua" w:cs="Times New Roman"/>
          <w:sz w:val="24"/>
          <w:szCs w:val="24"/>
        </w:rPr>
      </w:pPr>
    </w:p>
    <w:p w14:paraId="1DB90A95" w14:textId="77777777" w:rsidR="00304E76" w:rsidRPr="00D371E3" w:rsidRDefault="00304E76" w:rsidP="008D0069">
      <w:pPr>
        <w:spacing w:after="0" w:line="360" w:lineRule="auto"/>
        <w:jc w:val="both"/>
        <w:rPr>
          <w:rFonts w:ascii="Book Antiqua" w:hAnsi="Book Antiqua" w:cs="Times New Roman"/>
          <w:sz w:val="24"/>
          <w:szCs w:val="24"/>
        </w:rPr>
      </w:pPr>
    </w:p>
    <w:p w14:paraId="5ED7C5A0" w14:textId="77777777" w:rsidR="00304E76" w:rsidRDefault="00304E76" w:rsidP="008D0069">
      <w:pPr>
        <w:spacing w:after="0" w:line="360" w:lineRule="auto"/>
        <w:jc w:val="both"/>
        <w:rPr>
          <w:rFonts w:ascii="Book Antiqua" w:hAnsi="Book Antiqua" w:cs="Times New Roman"/>
          <w:sz w:val="24"/>
          <w:szCs w:val="24"/>
          <w:lang w:eastAsia="zh-CN"/>
        </w:rPr>
      </w:pPr>
    </w:p>
    <w:p w14:paraId="53E839CB" w14:textId="77777777" w:rsidR="004A46B8" w:rsidRDefault="004A46B8" w:rsidP="008D0069">
      <w:pPr>
        <w:spacing w:after="0" w:line="360" w:lineRule="auto"/>
        <w:jc w:val="both"/>
        <w:rPr>
          <w:rFonts w:ascii="Book Antiqua" w:hAnsi="Book Antiqua" w:cs="Times New Roman"/>
          <w:sz w:val="24"/>
          <w:szCs w:val="24"/>
          <w:lang w:eastAsia="zh-CN"/>
        </w:rPr>
      </w:pPr>
    </w:p>
    <w:p w14:paraId="0EFE0D2C" w14:textId="77777777" w:rsidR="004A46B8" w:rsidRPr="00D371E3" w:rsidRDefault="004A46B8" w:rsidP="008D0069">
      <w:pPr>
        <w:spacing w:after="0" w:line="360" w:lineRule="auto"/>
        <w:jc w:val="both"/>
        <w:rPr>
          <w:rFonts w:ascii="Book Antiqua" w:hAnsi="Book Antiqua" w:cs="Times New Roman"/>
          <w:sz w:val="24"/>
          <w:szCs w:val="24"/>
          <w:lang w:eastAsia="zh-CN"/>
        </w:rPr>
      </w:pPr>
    </w:p>
    <w:p w14:paraId="16C5809E" w14:textId="77777777" w:rsidR="00304E76" w:rsidRPr="00D371E3" w:rsidRDefault="00173913" w:rsidP="008D0069">
      <w:pPr>
        <w:spacing w:after="0" w:line="360" w:lineRule="auto"/>
        <w:jc w:val="both"/>
        <w:rPr>
          <w:rFonts w:ascii="Book Antiqua" w:hAnsi="Book Antiqua" w:cs="Times New Roman"/>
          <w:b/>
          <w:sz w:val="24"/>
          <w:szCs w:val="24"/>
        </w:rPr>
      </w:pPr>
      <w:r w:rsidRPr="00D371E3">
        <w:rPr>
          <w:rFonts w:ascii="Book Antiqua" w:hAnsi="Book Antiqua" w:cs="Times New Roman"/>
          <w:b/>
          <w:sz w:val="24"/>
          <w:szCs w:val="24"/>
        </w:rPr>
        <w:lastRenderedPageBreak/>
        <w:t>C</w:t>
      </w:r>
    </w:p>
    <w:p w14:paraId="5E64CF29" w14:textId="77777777" w:rsidR="00304E76" w:rsidRPr="00D371E3" w:rsidRDefault="001C7749" w:rsidP="008D0069">
      <w:pPr>
        <w:spacing w:after="0" w:line="360" w:lineRule="auto"/>
        <w:jc w:val="both"/>
        <w:rPr>
          <w:rFonts w:ascii="Book Antiqua" w:hAnsi="Book Antiqua" w:cs="Times New Roman"/>
          <w:sz w:val="24"/>
          <w:szCs w:val="24"/>
        </w:rPr>
      </w:pPr>
      <w:r w:rsidRPr="00D371E3">
        <w:rPr>
          <w:rFonts w:ascii="Book Antiqua" w:hAnsi="Book Antiqua" w:cs="Times New Roman"/>
          <w:noProof/>
          <w:sz w:val="24"/>
          <w:szCs w:val="24"/>
          <w:lang w:eastAsia="zh-CN"/>
        </w:rPr>
        <w:drawing>
          <wp:inline distT="0" distB="0" distL="0" distR="0" wp14:anchorId="636057B5" wp14:editId="0211ACCD">
            <wp:extent cx="5944235" cy="4243070"/>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4235" cy="4243070"/>
                    </a:xfrm>
                    <a:prstGeom prst="rect">
                      <a:avLst/>
                    </a:prstGeom>
                    <a:noFill/>
                  </pic:spPr>
                </pic:pic>
              </a:graphicData>
            </a:graphic>
          </wp:inline>
        </w:drawing>
      </w:r>
    </w:p>
    <w:p w14:paraId="624CA96F" w14:textId="77777777" w:rsidR="00304E76" w:rsidRPr="00D371E3" w:rsidRDefault="00304E76" w:rsidP="008D0069">
      <w:pPr>
        <w:spacing w:after="0" w:line="360" w:lineRule="auto"/>
        <w:jc w:val="both"/>
        <w:rPr>
          <w:rFonts w:ascii="Book Antiqua" w:hAnsi="Book Antiqua" w:cs="Times New Roman"/>
          <w:sz w:val="24"/>
          <w:szCs w:val="24"/>
        </w:rPr>
      </w:pPr>
    </w:p>
    <w:p w14:paraId="320CE429" w14:textId="77777777" w:rsidR="00304E76" w:rsidRPr="00D371E3" w:rsidRDefault="00304E76" w:rsidP="008D0069">
      <w:pPr>
        <w:spacing w:after="0" w:line="360" w:lineRule="auto"/>
        <w:jc w:val="both"/>
        <w:rPr>
          <w:rFonts w:ascii="Book Antiqua" w:hAnsi="Book Antiqua" w:cs="Times New Roman"/>
          <w:sz w:val="24"/>
          <w:szCs w:val="24"/>
        </w:rPr>
      </w:pPr>
    </w:p>
    <w:p w14:paraId="3399D4C2" w14:textId="77777777" w:rsidR="00304E76" w:rsidRPr="00D371E3" w:rsidRDefault="00304E76" w:rsidP="008D0069">
      <w:pPr>
        <w:spacing w:after="0" w:line="360" w:lineRule="auto"/>
        <w:jc w:val="both"/>
        <w:rPr>
          <w:rFonts w:ascii="Book Antiqua" w:hAnsi="Book Antiqua" w:cs="Times New Roman"/>
          <w:sz w:val="24"/>
          <w:szCs w:val="24"/>
        </w:rPr>
      </w:pPr>
    </w:p>
    <w:p w14:paraId="341A0B66" w14:textId="77777777" w:rsidR="00304E76" w:rsidRDefault="00304E76" w:rsidP="008D0069">
      <w:pPr>
        <w:spacing w:after="0" w:line="360" w:lineRule="auto"/>
        <w:jc w:val="both"/>
        <w:rPr>
          <w:rFonts w:ascii="Book Antiqua" w:hAnsi="Book Antiqua" w:cs="Times New Roman"/>
          <w:sz w:val="24"/>
          <w:szCs w:val="24"/>
          <w:lang w:eastAsia="zh-CN"/>
        </w:rPr>
      </w:pPr>
    </w:p>
    <w:p w14:paraId="1895D2BE" w14:textId="77777777" w:rsidR="00233265" w:rsidRDefault="00233265" w:rsidP="008D0069">
      <w:pPr>
        <w:spacing w:after="0" w:line="360" w:lineRule="auto"/>
        <w:jc w:val="both"/>
        <w:rPr>
          <w:rFonts w:ascii="Book Antiqua" w:hAnsi="Book Antiqua" w:cs="Times New Roman"/>
          <w:sz w:val="24"/>
          <w:szCs w:val="24"/>
          <w:lang w:eastAsia="zh-CN"/>
        </w:rPr>
      </w:pPr>
    </w:p>
    <w:p w14:paraId="46C29299" w14:textId="77777777" w:rsidR="00233265" w:rsidRDefault="00233265" w:rsidP="008D0069">
      <w:pPr>
        <w:spacing w:after="0" w:line="360" w:lineRule="auto"/>
        <w:jc w:val="both"/>
        <w:rPr>
          <w:rFonts w:ascii="Book Antiqua" w:hAnsi="Book Antiqua" w:cs="Times New Roman"/>
          <w:sz w:val="24"/>
          <w:szCs w:val="24"/>
          <w:lang w:eastAsia="zh-CN"/>
        </w:rPr>
      </w:pPr>
    </w:p>
    <w:p w14:paraId="317ECDAD" w14:textId="77777777" w:rsidR="00233265" w:rsidRDefault="00233265" w:rsidP="008D0069">
      <w:pPr>
        <w:spacing w:after="0" w:line="360" w:lineRule="auto"/>
        <w:jc w:val="both"/>
        <w:rPr>
          <w:rFonts w:ascii="Book Antiqua" w:hAnsi="Book Antiqua" w:cs="Times New Roman"/>
          <w:sz w:val="24"/>
          <w:szCs w:val="24"/>
          <w:lang w:eastAsia="zh-CN"/>
        </w:rPr>
      </w:pPr>
    </w:p>
    <w:p w14:paraId="68A5345F" w14:textId="77777777" w:rsidR="00233265" w:rsidRDefault="00233265" w:rsidP="008D0069">
      <w:pPr>
        <w:spacing w:after="0" w:line="360" w:lineRule="auto"/>
        <w:jc w:val="both"/>
        <w:rPr>
          <w:rFonts w:ascii="Book Antiqua" w:hAnsi="Book Antiqua" w:cs="Times New Roman"/>
          <w:sz w:val="24"/>
          <w:szCs w:val="24"/>
          <w:lang w:eastAsia="zh-CN"/>
        </w:rPr>
      </w:pPr>
    </w:p>
    <w:p w14:paraId="24D70824" w14:textId="77777777" w:rsidR="00233265" w:rsidRDefault="00233265" w:rsidP="008D0069">
      <w:pPr>
        <w:spacing w:after="0" w:line="360" w:lineRule="auto"/>
        <w:jc w:val="both"/>
        <w:rPr>
          <w:rFonts w:ascii="Book Antiqua" w:hAnsi="Book Antiqua" w:cs="Times New Roman"/>
          <w:sz w:val="24"/>
          <w:szCs w:val="24"/>
          <w:lang w:eastAsia="zh-CN"/>
        </w:rPr>
      </w:pPr>
    </w:p>
    <w:p w14:paraId="68600892" w14:textId="77777777" w:rsidR="00233265" w:rsidRDefault="00233265" w:rsidP="008D0069">
      <w:pPr>
        <w:spacing w:after="0" w:line="360" w:lineRule="auto"/>
        <w:jc w:val="both"/>
        <w:rPr>
          <w:rFonts w:ascii="Book Antiqua" w:hAnsi="Book Antiqua" w:cs="Times New Roman"/>
          <w:sz w:val="24"/>
          <w:szCs w:val="24"/>
          <w:lang w:eastAsia="zh-CN"/>
        </w:rPr>
      </w:pPr>
    </w:p>
    <w:p w14:paraId="4735AB6B" w14:textId="77777777" w:rsidR="00233265" w:rsidRDefault="00233265" w:rsidP="008D0069">
      <w:pPr>
        <w:spacing w:after="0" w:line="360" w:lineRule="auto"/>
        <w:jc w:val="both"/>
        <w:rPr>
          <w:rFonts w:ascii="Book Antiqua" w:hAnsi="Book Antiqua" w:cs="Times New Roman"/>
          <w:sz w:val="24"/>
          <w:szCs w:val="24"/>
          <w:lang w:eastAsia="zh-CN"/>
        </w:rPr>
      </w:pPr>
    </w:p>
    <w:p w14:paraId="70FE14AA" w14:textId="77777777" w:rsidR="00233265" w:rsidRPr="00D371E3" w:rsidRDefault="00233265" w:rsidP="008D0069">
      <w:pPr>
        <w:spacing w:after="0" w:line="360" w:lineRule="auto"/>
        <w:jc w:val="both"/>
        <w:rPr>
          <w:rFonts w:ascii="Book Antiqua" w:hAnsi="Book Antiqua" w:cs="Times New Roman"/>
          <w:sz w:val="24"/>
          <w:szCs w:val="24"/>
          <w:lang w:eastAsia="zh-CN"/>
        </w:rPr>
      </w:pPr>
    </w:p>
    <w:p w14:paraId="66340AAA" w14:textId="77777777" w:rsidR="00304E76" w:rsidRPr="00D371E3" w:rsidRDefault="00173913" w:rsidP="008D0069">
      <w:pPr>
        <w:spacing w:after="0" w:line="360" w:lineRule="auto"/>
        <w:jc w:val="both"/>
        <w:rPr>
          <w:rFonts w:ascii="Book Antiqua" w:hAnsi="Book Antiqua" w:cs="Times New Roman"/>
          <w:b/>
          <w:sz w:val="24"/>
          <w:szCs w:val="24"/>
        </w:rPr>
      </w:pPr>
      <w:r w:rsidRPr="00D371E3">
        <w:rPr>
          <w:rFonts w:ascii="Book Antiqua" w:hAnsi="Book Antiqua" w:cs="Times New Roman"/>
          <w:b/>
          <w:sz w:val="24"/>
          <w:szCs w:val="24"/>
        </w:rPr>
        <w:lastRenderedPageBreak/>
        <w:t>D</w:t>
      </w:r>
    </w:p>
    <w:p w14:paraId="4B600092" w14:textId="77777777" w:rsidR="00304E76" w:rsidRPr="00D371E3" w:rsidRDefault="001C7749" w:rsidP="008D0069">
      <w:pPr>
        <w:spacing w:after="0" w:line="360" w:lineRule="auto"/>
        <w:jc w:val="both"/>
        <w:rPr>
          <w:rFonts w:ascii="Book Antiqua" w:hAnsi="Book Antiqua" w:cs="Times New Roman"/>
          <w:sz w:val="24"/>
          <w:szCs w:val="24"/>
        </w:rPr>
      </w:pPr>
      <w:r w:rsidRPr="00D371E3">
        <w:rPr>
          <w:rFonts w:ascii="Book Antiqua" w:hAnsi="Book Antiqua" w:cs="Times New Roman"/>
          <w:noProof/>
          <w:sz w:val="24"/>
          <w:szCs w:val="24"/>
          <w:lang w:eastAsia="zh-CN"/>
        </w:rPr>
        <w:drawing>
          <wp:inline distT="0" distB="0" distL="0" distR="0" wp14:anchorId="7B1ED31D" wp14:editId="68960AE7">
            <wp:extent cx="5943600" cy="4245429"/>
            <wp:effectExtent l="0" t="0" r="0" b="3175"/>
            <wp:docPr id="9" name="Picture 9" descr="C:\Users\Owner\Desktop\coloanal anastomisi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Desktop\coloanal anastomisis.T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4245429"/>
                    </a:xfrm>
                    <a:prstGeom prst="rect">
                      <a:avLst/>
                    </a:prstGeom>
                    <a:noFill/>
                    <a:ln>
                      <a:noFill/>
                    </a:ln>
                  </pic:spPr>
                </pic:pic>
              </a:graphicData>
            </a:graphic>
          </wp:inline>
        </w:drawing>
      </w:r>
    </w:p>
    <w:p w14:paraId="50623B82" w14:textId="135DA578" w:rsidR="00775B76" w:rsidRPr="003F3D09" w:rsidRDefault="00173913" w:rsidP="008D0069">
      <w:pPr>
        <w:spacing w:after="0" w:line="360" w:lineRule="auto"/>
        <w:jc w:val="both"/>
        <w:rPr>
          <w:rFonts w:ascii="Book Antiqua" w:hAnsi="Book Antiqua" w:cs="Times New Roman"/>
          <w:sz w:val="24"/>
          <w:szCs w:val="24"/>
        </w:rPr>
      </w:pPr>
      <w:bookmarkStart w:id="92" w:name="OLE_LINK1"/>
      <w:bookmarkStart w:id="93" w:name="OLE_LINK2"/>
      <w:r w:rsidRPr="003F3D09">
        <w:rPr>
          <w:rFonts w:ascii="Book Antiqua" w:hAnsi="Book Antiqua" w:cs="Times New Roman"/>
          <w:b/>
          <w:sz w:val="24"/>
          <w:szCs w:val="24"/>
        </w:rPr>
        <w:t xml:space="preserve">Figure </w:t>
      </w:r>
      <w:bookmarkEnd w:id="92"/>
      <w:bookmarkEnd w:id="93"/>
      <w:r w:rsidRPr="003F3D09">
        <w:rPr>
          <w:rFonts w:ascii="Book Antiqua" w:hAnsi="Book Antiqua" w:cs="Times New Roman"/>
          <w:b/>
          <w:sz w:val="24"/>
          <w:szCs w:val="24"/>
        </w:rPr>
        <w:t>4</w:t>
      </w:r>
      <w:r w:rsidR="003F3D09" w:rsidRPr="003F3D09">
        <w:rPr>
          <w:rFonts w:ascii="Book Antiqua" w:hAnsi="Book Antiqua" w:cs="Times New Roman" w:hint="eastAsia"/>
          <w:b/>
          <w:sz w:val="24"/>
          <w:szCs w:val="24"/>
          <w:lang w:eastAsia="zh-CN"/>
        </w:rPr>
        <w:t xml:space="preserve"> </w:t>
      </w:r>
      <w:r w:rsidR="00C772F7" w:rsidRPr="003F3D09">
        <w:rPr>
          <w:rFonts w:ascii="Book Antiqua" w:hAnsi="Book Antiqua" w:cs="Times New Roman"/>
          <w:b/>
          <w:sz w:val="24"/>
          <w:szCs w:val="24"/>
        </w:rPr>
        <w:t>Turnbull-Cutait abdominalperineal pull-through procedure</w:t>
      </w:r>
      <w:r w:rsidR="00FB7112">
        <w:rPr>
          <w:rFonts w:ascii="Book Antiqua" w:hAnsi="Book Antiqua" w:cs="Times New Roman" w:hint="eastAsia"/>
          <w:b/>
          <w:sz w:val="24"/>
          <w:szCs w:val="24"/>
          <w:lang w:eastAsia="zh-CN"/>
        </w:rPr>
        <w:t xml:space="preserve"> (</w:t>
      </w:r>
      <w:r w:rsidR="00FB7112">
        <w:rPr>
          <w:rFonts w:ascii="Book Antiqua" w:hAnsi="Book Antiqua" w:cs="Times New Roman"/>
          <w:b/>
          <w:sz w:val="24"/>
          <w:szCs w:val="24"/>
          <w:lang w:eastAsia="zh-CN"/>
        </w:rPr>
        <w:t>A-D</w:t>
      </w:r>
      <w:r w:rsidR="00FB7112">
        <w:rPr>
          <w:rFonts w:ascii="Book Antiqua" w:hAnsi="Book Antiqua" w:cs="Times New Roman" w:hint="eastAsia"/>
          <w:b/>
          <w:sz w:val="24"/>
          <w:szCs w:val="24"/>
          <w:lang w:eastAsia="zh-CN"/>
        </w:rPr>
        <w:t>)</w:t>
      </w:r>
      <w:r w:rsidR="00C772F7" w:rsidRPr="003F3D09">
        <w:rPr>
          <w:rFonts w:ascii="Book Antiqua" w:hAnsi="Book Antiqua" w:cs="Times New Roman"/>
          <w:b/>
          <w:i/>
          <w:sz w:val="24"/>
          <w:szCs w:val="24"/>
        </w:rPr>
        <w:t>.</w:t>
      </w:r>
      <w:r w:rsidR="00937E29">
        <w:rPr>
          <w:rFonts w:ascii="Book Antiqua" w:hAnsi="Book Antiqua" w:cs="Times New Roman"/>
          <w:i/>
          <w:sz w:val="24"/>
          <w:szCs w:val="24"/>
        </w:rPr>
        <w:t xml:space="preserve"> </w:t>
      </w:r>
      <w:r w:rsidR="002B29F0" w:rsidRPr="003F3D09">
        <w:rPr>
          <w:rFonts w:ascii="Book Antiqua" w:hAnsi="Book Antiqua" w:cs="Times New Roman"/>
          <w:sz w:val="24"/>
          <w:szCs w:val="24"/>
        </w:rPr>
        <w:t xml:space="preserve">Reprinted with permission, Cleveland Clinic Center for Medical Art </w:t>
      </w:r>
      <w:r w:rsidR="009F79BF">
        <w:rPr>
          <w:rFonts w:ascii="Book Antiqua" w:hAnsi="Book Antiqua" w:cs="Times New Roman"/>
          <w:sz w:val="24"/>
          <w:szCs w:val="24"/>
        </w:rPr>
        <w:t>and</w:t>
      </w:r>
      <w:r w:rsidR="002B29F0" w:rsidRPr="003F3D09">
        <w:rPr>
          <w:rFonts w:ascii="Book Antiqua" w:hAnsi="Book Antiqua" w:cs="Times New Roman"/>
          <w:sz w:val="24"/>
          <w:szCs w:val="24"/>
        </w:rPr>
        <w:t xml:space="preserve"> Photography © 1999-2014. All Rights Reserved.</w:t>
      </w:r>
    </w:p>
    <w:p w14:paraId="129907EF" w14:textId="77777777" w:rsidR="007F38EA" w:rsidRPr="00D371E3" w:rsidRDefault="007F38EA" w:rsidP="008D0069">
      <w:pPr>
        <w:spacing w:after="0" w:line="360" w:lineRule="auto"/>
        <w:jc w:val="both"/>
        <w:rPr>
          <w:rFonts w:ascii="Book Antiqua" w:hAnsi="Book Antiqua" w:cs="Times New Roman"/>
          <w:sz w:val="24"/>
          <w:szCs w:val="24"/>
        </w:rPr>
      </w:pPr>
    </w:p>
    <w:p w14:paraId="13D21167" w14:textId="77777777" w:rsidR="007F38EA" w:rsidRPr="00D371E3" w:rsidRDefault="007F38EA" w:rsidP="008D0069">
      <w:pPr>
        <w:spacing w:after="0" w:line="360" w:lineRule="auto"/>
        <w:jc w:val="both"/>
        <w:rPr>
          <w:rFonts w:ascii="Book Antiqua" w:hAnsi="Book Antiqua" w:cs="Times New Roman"/>
          <w:sz w:val="24"/>
          <w:szCs w:val="24"/>
        </w:rPr>
      </w:pPr>
    </w:p>
    <w:p w14:paraId="7CF24B05" w14:textId="77777777" w:rsidR="007F38EA" w:rsidRPr="00D371E3" w:rsidRDefault="007F38EA" w:rsidP="008D0069">
      <w:pPr>
        <w:spacing w:after="0" w:line="360" w:lineRule="auto"/>
        <w:jc w:val="both"/>
        <w:rPr>
          <w:rFonts w:ascii="Book Antiqua" w:hAnsi="Book Antiqua" w:cs="Times New Roman"/>
          <w:sz w:val="24"/>
          <w:szCs w:val="24"/>
        </w:rPr>
      </w:pPr>
    </w:p>
    <w:p w14:paraId="7634FE44" w14:textId="77777777" w:rsidR="007F38EA" w:rsidRPr="00D371E3" w:rsidRDefault="007F38EA" w:rsidP="008D0069">
      <w:pPr>
        <w:tabs>
          <w:tab w:val="left" w:pos="4163"/>
        </w:tabs>
        <w:spacing w:after="0" w:line="360" w:lineRule="auto"/>
        <w:jc w:val="both"/>
        <w:rPr>
          <w:rFonts w:ascii="Book Antiqua" w:hAnsi="Book Antiqua" w:cs="Times New Roman"/>
          <w:sz w:val="24"/>
          <w:szCs w:val="24"/>
        </w:rPr>
      </w:pPr>
      <w:r w:rsidRPr="00D371E3">
        <w:rPr>
          <w:rFonts w:ascii="Book Antiqua" w:hAnsi="Book Antiqua" w:cs="Times New Roman"/>
          <w:sz w:val="24"/>
          <w:szCs w:val="24"/>
        </w:rPr>
        <w:tab/>
      </w:r>
    </w:p>
    <w:p w14:paraId="6A0B75DB" w14:textId="77777777" w:rsidR="007F38EA" w:rsidRPr="00D371E3" w:rsidRDefault="007F38EA" w:rsidP="008D0069">
      <w:pPr>
        <w:tabs>
          <w:tab w:val="left" w:pos="4163"/>
        </w:tabs>
        <w:spacing w:after="0" w:line="360" w:lineRule="auto"/>
        <w:jc w:val="both"/>
        <w:rPr>
          <w:rFonts w:ascii="Book Antiqua" w:hAnsi="Book Antiqua" w:cs="Times New Roman"/>
          <w:sz w:val="24"/>
          <w:szCs w:val="24"/>
        </w:rPr>
      </w:pPr>
    </w:p>
    <w:p w14:paraId="54B535D6" w14:textId="77777777" w:rsidR="007F38EA" w:rsidRPr="00D371E3" w:rsidRDefault="007F38EA" w:rsidP="008D0069">
      <w:pPr>
        <w:tabs>
          <w:tab w:val="left" w:pos="4163"/>
        </w:tabs>
        <w:spacing w:after="0" w:line="360" w:lineRule="auto"/>
        <w:jc w:val="both"/>
        <w:rPr>
          <w:rFonts w:ascii="Book Antiqua" w:hAnsi="Book Antiqua" w:cs="Times New Roman"/>
          <w:sz w:val="24"/>
          <w:szCs w:val="24"/>
        </w:rPr>
      </w:pPr>
      <w:r w:rsidRPr="00D371E3">
        <w:rPr>
          <w:rFonts w:ascii="Book Antiqua" w:hAnsi="Book Antiqua" w:cs="Times New Roman"/>
          <w:noProof/>
          <w:sz w:val="24"/>
          <w:szCs w:val="24"/>
          <w:lang w:eastAsia="zh-CN"/>
        </w:rPr>
        <w:lastRenderedPageBreak/>
        <w:drawing>
          <wp:inline distT="0" distB="0" distL="0" distR="0" wp14:anchorId="5F2D2B24" wp14:editId="62DCDB25">
            <wp:extent cx="5944235" cy="396303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4235" cy="3963035"/>
                    </a:xfrm>
                    <a:prstGeom prst="rect">
                      <a:avLst/>
                    </a:prstGeom>
                    <a:noFill/>
                  </pic:spPr>
                </pic:pic>
              </a:graphicData>
            </a:graphic>
          </wp:inline>
        </w:drawing>
      </w:r>
    </w:p>
    <w:p w14:paraId="24B5A85C" w14:textId="7928B231" w:rsidR="00775B76" w:rsidRPr="009F79BF" w:rsidRDefault="00173913" w:rsidP="008D0069">
      <w:pPr>
        <w:tabs>
          <w:tab w:val="left" w:pos="4163"/>
        </w:tabs>
        <w:spacing w:after="0" w:line="360" w:lineRule="auto"/>
        <w:jc w:val="both"/>
        <w:rPr>
          <w:rFonts w:ascii="Book Antiqua" w:hAnsi="Book Antiqua" w:cs="Times New Roman"/>
          <w:sz w:val="24"/>
          <w:szCs w:val="24"/>
        </w:rPr>
      </w:pPr>
      <w:r w:rsidRPr="009F79BF">
        <w:rPr>
          <w:rFonts w:ascii="Book Antiqua" w:hAnsi="Book Antiqua" w:cs="Times New Roman"/>
          <w:b/>
          <w:sz w:val="24"/>
          <w:szCs w:val="24"/>
        </w:rPr>
        <w:t>Figure 5</w:t>
      </w:r>
      <w:r w:rsidR="00937E29">
        <w:rPr>
          <w:rFonts w:ascii="Book Antiqua" w:hAnsi="Book Antiqua" w:cs="Times New Roman"/>
          <w:sz w:val="24"/>
          <w:szCs w:val="24"/>
        </w:rPr>
        <w:t xml:space="preserve"> </w:t>
      </w:r>
      <w:r w:rsidR="00C772F7" w:rsidRPr="00D371E3">
        <w:rPr>
          <w:rFonts w:ascii="Book Antiqua" w:hAnsi="Book Antiqua" w:cs="Times New Roman"/>
          <w:b/>
          <w:sz w:val="24"/>
          <w:szCs w:val="24"/>
        </w:rPr>
        <w:t>Martius graft</w:t>
      </w:r>
      <w:r w:rsidR="002B29F0" w:rsidRPr="00D371E3">
        <w:rPr>
          <w:rFonts w:ascii="Book Antiqua" w:hAnsi="Book Antiqua" w:cs="Times New Roman"/>
          <w:sz w:val="24"/>
          <w:szCs w:val="24"/>
        </w:rPr>
        <w:t>.</w:t>
      </w:r>
      <w:r w:rsidR="00937E29">
        <w:rPr>
          <w:rFonts w:ascii="Book Antiqua" w:hAnsi="Book Antiqua" w:cs="Times New Roman"/>
          <w:sz w:val="24"/>
          <w:szCs w:val="24"/>
        </w:rPr>
        <w:t xml:space="preserve"> </w:t>
      </w:r>
      <w:r w:rsidR="002B29F0" w:rsidRPr="00D371E3">
        <w:rPr>
          <w:rFonts w:ascii="Book Antiqua" w:hAnsi="Book Antiqua" w:cs="Times New Roman"/>
          <w:sz w:val="24"/>
          <w:szCs w:val="24"/>
        </w:rPr>
        <w:t>The martius graft begins standard perineal dissection followed by longitudinal incision over the labia majora.</w:t>
      </w:r>
      <w:r w:rsidR="00937E29">
        <w:rPr>
          <w:rFonts w:ascii="Book Antiqua" w:hAnsi="Book Antiqua" w:cs="Times New Roman"/>
          <w:sz w:val="24"/>
          <w:szCs w:val="24"/>
        </w:rPr>
        <w:t xml:space="preserve"> </w:t>
      </w:r>
      <w:r w:rsidR="002B29F0" w:rsidRPr="00D371E3">
        <w:rPr>
          <w:rFonts w:ascii="Book Antiqua" w:hAnsi="Book Antiqua" w:cs="Times New Roman"/>
          <w:sz w:val="24"/>
          <w:szCs w:val="24"/>
        </w:rPr>
        <w:t>Skin flaps are raised medially and laterally until entire fat pad with bulbocavernosus muscle is mobilized.</w:t>
      </w:r>
      <w:r w:rsidR="00937E29">
        <w:rPr>
          <w:rFonts w:ascii="Book Antiqua" w:hAnsi="Book Antiqua" w:cs="Times New Roman"/>
          <w:sz w:val="24"/>
          <w:szCs w:val="24"/>
        </w:rPr>
        <w:t xml:space="preserve"> </w:t>
      </w:r>
      <w:r w:rsidR="002B29F0" w:rsidRPr="00D371E3">
        <w:rPr>
          <w:rFonts w:ascii="Book Antiqua" w:hAnsi="Book Antiqua" w:cs="Times New Roman"/>
          <w:sz w:val="24"/>
          <w:szCs w:val="24"/>
        </w:rPr>
        <w:t>A subcutaneous, subvaginal tunnel is made and the flap is pulled through the tunnel after the anterior end is divided and then sutured to the posterior vaginal wall</w:t>
      </w:r>
      <w:r w:rsidR="002B29F0" w:rsidRPr="009F79BF">
        <w:rPr>
          <w:rFonts w:ascii="Book Antiqua" w:hAnsi="Book Antiqua" w:cs="Times New Roman"/>
          <w:sz w:val="24"/>
          <w:szCs w:val="24"/>
        </w:rPr>
        <w:t>.</w:t>
      </w:r>
      <w:r w:rsidR="009F79BF" w:rsidRPr="009F79BF">
        <w:rPr>
          <w:rFonts w:ascii="Book Antiqua" w:hAnsi="Book Antiqua" w:cs="Times New Roman" w:hint="eastAsia"/>
          <w:sz w:val="24"/>
          <w:szCs w:val="24"/>
          <w:lang w:eastAsia="zh-CN"/>
        </w:rPr>
        <w:t xml:space="preserve"> </w:t>
      </w:r>
      <w:r w:rsidR="002B29F0" w:rsidRPr="009F79BF">
        <w:rPr>
          <w:rFonts w:ascii="Book Antiqua" w:hAnsi="Book Antiqua" w:cs="Times New Roman"/>
          <w:sz w:val="24"/>
          <w:szCs w:val="24"/>
        </w:rPr>
        <w:t xml:space="preserve">Reprinted with permission, Cleveland Clinic Center for Medical Art </w:t>
      </w:r>
      <w:r w:rsidR="009F79BF">
        <w:rPr>
          <w:rFonts w:ascii="Book Antiqua" w:hAnsi="Book Antiqua" w:cs="Times New Roman"/>
          <w:sz w:val="24"/>
          <w:szCs w:val="24"/>
        </w:rPr>
        <w:t>and</w:t>
      </w:r>
      <w:r w:rsidR="002B29F0" w:rsidRPr="009F79BF">
        <w:rPr>
          <w:rFonts w:ascii="Book Antiqua" w:hAnsi="Book Antiqua" w:cs="Times New Roman"/>
          <w:sz w:val="24"/>
          <w:szCs w:val="24"/>
        </w:rPr>
        <w:t xml:space="preserve"> Photography © 1999-2014. All Rights Reserved.</w:t>
      </w:r>
    </w:p>
    <w:sectPr w:rsidR="00775B76" w:rsidRPr="009F79BF">
      <w:headerReference w:type="default" r:id="rId19"/>
      <w:footerReference w:type="default" r:id="rId20"/>
      <w:pgSz w:w="12240" w:h="15840"/>
      <w:pgMar w:top="1440" w:right="1440" w:bottom="1440" w:left="1440" w:header="720" w:footer="720" w:gutter="0"/>
      <w:cols w:space="720"/>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76F85F1" w15:done="0"/>
  <w15:commentEx w15:paraId="5B5EFC69" w15:done="0"/>
  <w15:commentEx w15:paraId="5026BF21" w15:done="0"/>
  <w15:commentEx w15:paraId="06090950" w15:done="0"/>
  <w15:commentEx w15:paraId="56B2F492"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CFBC6AF" w14:textId="77777777" w:rsidR="00726869" w:rsidRDefault="00726869" w:rsidP="00417DDA">
      <w:pPr>
        <w:spacing w:after="0" w:line="240" w:lineRule="auto"/>
      </w:pPr>
      <w:r>
        <w:separator/>
      </w:r>
    </w:p>
  </w:endnote>
  <w:endnote w:type="continuationSeparator" w:id="0">
    <w:p w14:paraId="418A165A" w14:textId="77777777" w:rsidR="00726869" w:rsidRDefault="00726869" w:rsidP="00417D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10022FF" w:usb1="C000E47F" w:usb2="00000029" w:usb3="00000000" w:csb0="000001D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86"/>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08B321" w14:textId="77777777" w:rsidR="00417DDA" w:rsidRDefault="00417DDA">
    <w:pPr>
      <w:pStyle w:val="af1"/>
      <w:jc w:val="right"/>
    </w:pPr>
  </w:p>
  <w:p w14:paraId="78CCD0F3" w14:textId="350AF034" w:rsidR="00417DDA" w:rsidRDefault="00B32083" w:rsidP="00B32083">
    <w:pPr>
      <w:pStyle w:val="af1"/>
      <w:tabs>
        <w:tab w:val="left" w:pos="6760"/>
      </w:tabs>
    </w:pPr>
    <w:r>
      <w:tab/>
    </w:r>
    <w:r>
      <w:tab/>
    </w:r>
    <w:r>
      <w:tab/>
    </w:r>
    <w:sdt>
      <w:sdtPr>
        <w:id w:val="-204801109"/>
        <w:docPartObj>
          <w:docPartGallery w:val="Page Numbers (Bottom of Page)"/>
          <w:docPartUnique/>
        </w:docPartObj>
      </w:sdtPr>
      <w:sdtEndPr>
        <w:rPr>
          <w:noProof/>
        </w:rPr>
      </w:sdtEndPr>
      <w:sdtContent>
        <w:r w:rsidR="00417DDA">
          <w:fldChar w:fldCharType="begin"/>
        </w:r>
        <w:r w:rsidR="00417DDA">
          <w:instrText xml:space="preserve"> PAGE   \* MERGEFORMAT </w:instrText>
        </w:r>
        <w:r w:rsidR="00417DDA">
          <w:fldChar w:fldCharType="separate"/>
        </w:r>
        <w:r w:rsidR="0088324B">
          <w:rPr>
            <w:noProof/>
          </w:rPr>
          <w:t>27</w:t>
        </w:r>
        <w:r w:rsidR="00417DDA">
          <w:rPr>
            <w:noProof/>
          </w:rPr>
          <w:fldChar w:fldCharType="end"/>
        </w:r>
      </w:sdtContent>
    </w:sdt>
  </w:p>
  <w:p w14:paraId="647903EB" w14:textId="77777777" w:rsidR="00417DDA" w:rsidRDefault="00417DDA">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1C223BA" w14:textId="77777777" w:rsidR="00726869" w:rsidRDefault="00726869" w:rsidP="00417DDA">
      <w:pPr>
        <w:spacing w:after="0" w:line="240" w:lineRule="auto"/>
      </w:pPr>
      <w:r>
        <w:separator/>
      </w:r>
    </w:p>
  </w:footnote>
  <w:footnote w:type="continuationSeparator" w:id="0">
    <w:p w14:paraId="2793B2F4" w14:textId="77777777" w:rsidR="00726869" w:rsidRDefault="00726869" w:rsidP="00417DD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D99088" w14:textId="77777777" w:rsidR="000452D6" w:rsidRDefault="000452D6">
    <w:pPr>
      <w:pStyle w:val="af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50D18C9"/>
    <w:multiLevelType w:val="hybridMultilevel"/>
    <w:tmpl w:val="BA3E6A0A"/>
    <w:lvl w:ilvl="0" w:tplc="0409000F">
      <w:start w:val="1"/>
      <w:numFmt w:val="decimal"/>
      <w:lvlText w:val="%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hael Valente">
    <w15:presenceInfo w15:providerId="Windows Live" w15:userId="7e8ef46933dd81b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0BA7"/>
    <w:rsid w:val="00011158"/>
    <w:rsid w:val="00032D9A"/>
    <w:rsid w:val="0004044A"/>
    <w:rsid w:val="00040966"/>
    <w:rsid w:val="000452D6"/>
    <w:rsid w:val="00045A05"/>
    <w:rsid w:val="00050982"/>
    <w:rsid w:val="000509F5"/>
    <w:rsid w:val="00055E6D"/>
    <w:rsid w:val="00061B95"/>
    <w:rsid w:val="00063526"/>
    <w:rsid w:val="00065274"/>
    <w:rsid w:val="00072A43"/>
    <w:rsid w:val="0008152F"/>
    <w:rsid w:val="00083A7C"/>
    <w:rsid w:val="00086A20"/>
    <w:rsid w:val="000879E9"/>
    <w:rsid w:val="00094BDF"/>
    <w:rsid w:val="000A08FC"/>
    <w:rsid w:val="000A1DC2"/>
    <w:rsid w:val="000A3F87"/>
    <w:rsid w:val="000A49EA"/>
    <w:rsid w:val="000A4CE6"/>
    <w:rsid w:val="000C1C74"/>
    <w:rsid w:val="000C2A6B"/>
    <w:rsid w:val="000D745F"/>
    <w:rsid w:val="000F14BB"/>
    <w:rsid w:val="000F1548"/>
    <w:rsid w:val="001023FC"/>
    <w:rsid w:val="0010685C"/>
    <w:rsid w:val="0010797B"/>
    <w:rsid w:val="0011012A"/>
    <w:rsid w:val="001113A4"/>
    <w:rsid w:val="0011182C"/>
    <w:rsid w:val="00121427"/>
    <w:rsid w:val="00123E39"/>
    <w:rsid w:val="0012476F"/>
    <w:rsid w:val="00137AD9"/>
    <w:rsid w:val="001502F8"/>
    <w:rsid w:val="001521F1"/>
    <w:rsid w:val="00172D83"/>
    <w:rsid w:val="00172F51"/>
    <w:rsid w:val="00173913"/>
    <w:rsid w:val="00176C99"/>
    <w:rsid w:val="001838CC"/>
    <w:rsid w:val="00186AD6"/>
    <w:rsid w:val="00193614"/>
    <w:rsid w:val="001B2E10"/>
    <w:rsid w:val="001B4D8C"/>
    <w:rsid w:val="001C68EF"/>
    <w:rsid w:val="001C7749"/>
    <w:rsid w:val="001D0D74"/>
    <w:rsid w:val="001D1B86"/>
    <w:rsid w:val="001D2EB2"/>
    <w:rsid w:val="001D6FD1"/>
    <w:rsid w:val="001E027A"/>
    <w:rsid w:val="001E068F"/>
    <w:rsid w:val="001E11F6"/>
    <w:rsid w:val="001E301A"/>
    <w:rsid w:val="001F0CB4"/>
    <w:rsid w:val="001F457C"/>
    <w:rsid w:val="002130FA"/>
    <w:rsid w:val="0021322D"/>
    <w:rsid w:val="00227AEB"/>
    <w:rsid w:val="00233265"/>
    <w:rsid w:val="00241048"/>
    <w:rsid w:val="00245E68"/>
    <w:rsid w:val="002562F5"/>
    <w:rsid w:val="00275369"/>
    <w:rsid w:val="00280106"/>
    <w:rsid w:val="00290869"/>
    <w:rsid w:val="002942F2"/>
    <w:rsid w:val="002A4569"/>
    <w:rsid w:val="002B29F0"/>
    <w:rsid w:val="002B43B8"/>
    <w:rsid w:val="002B4655"/>
    <w:rsid w:val="002B5A46"/>
    <w:rsid w:val="002C3776"/>
    <w:rsid w:val="002C64BC"/>
    <w:rsid w:val="002F36D7"/>
    <w:rsid w:val="002F5E76"/>
    <w:rsid w:val="00304E76"/>
    <w:rsid w:val="003053CE"/>
    <w:rsid w:val="00306AAA"/>
    <w:rsid w:val="00306BCB"/>
    <w:rsid w:val="00310330"/>
    <w:rsid w:val="00321929"/>
    <w:rsid w:val="003240C6"/>
    <w:rsid w:val="0033476D"/>
    <w:rsid w:val="00336786"/>
    <w:rsid w:val="00336EAC"/>
    <w:rsid w:val="0034309B"/>
    <w:rsid w:val="0034693B"/>
    <w:rsid w:val="00352BDF"/>
    <w:rsid w:val="003553E4"/>
    <w:rsid w:val="0036177A"/>
    <w:rsid w:val="00361BF2"/>
    <w:rsid w:val="003634E3"/>
    <w:rsid w:val="00364168"/>
    <w:rsid w:val="0037554B"/>
    <w:rsid w:val="003767FB"/>
    <w:rsid w:val="003825D8"/>
    <w:rsid w:val="003A2BFF"/>
    <w:rsid w:val="003A3000"/>
    <w:rsid w:val="003A30EB"/>
    <w:rsid w:val="003B455A"/>
    <w:rsid w:val="003B73AF"/>
    <w:rsid w:val="003C195E"/>
    <w:rsid w:val="003D2685"/>
    <w:rsid w:val="003D3D3C"/>
    <w:rsid w:val="003D4FC9"/>
    <w:rsid w:val="003D6572"/>
    <w:rsid w:val="003E488A"/>
    <w:rsid w:val="003F136A"/>
    <w:rsid w:val="003F3D09"/>
    <w:rsid w:val="003F6B11"/>
    <w:rsid w:val="00406525"/>
    <w:rsid w:val="00414BCF"/>
    <w:rsid w:val="00417B0D"/>
    <w:rsid w:val="00417DDA"/>
    <w:rsid w:val="00424C34"/>
    <w:rsid w:val="004266F3"/>
    <w:rsid w:val="0043482E"/>
    <w:rsid w:val="004364B7"/>
    <w:rsid w:val="004408A9"/>
    <w:rsid w:val="00450BE7"/>
    <w:rsid w:val="0045318F"/>
    <w:rsid w:val="00474F95"/>
    <w:rsid w:val="00475031"/>
    <w:rsid w:val="00480203"/>
    <w:rsid w:val="0048455C"/>
    <w:rsid w:val="00486CDB"/>
    <w:rsid w:val="00491260"/>
    <w:rsid w:val="004A018B"/>
    <w:rsid w:val="004A46B8"/>
    <w:rsid w:val="004A608C"/>
    <w:rsid w:val="004B163B"/>
    <w:rsid w:val="004B48D4"/>
    <w:rsid w:val="004B4D91"/>
    <w:rsid w:val="004C6FFE"/>
    <w:rsid w:val="004D06BD"/>
    <w:rsid w:val="004D5ED8"/>
    <w:rsid w:val="004D7048"/>
    <w:rsid w:val="004E0C2E"/>
    <w:rsid w:val="004E72B8"/>
    <w:rsid w:val="004E7EDB"/>
    <w:rsid w:val="004F089C"/>
    <w:rsid w:val="004F5EE3"/>
    <w:rsid w:val="004F6206"/>
    <w:rsid w:val="004F66DD"/>
    <w:rsid w:val="0050040E"/>
    <w:rsid w:val="00501D26"/>
    <w:rsid w:val="00510FAC"/>
    <w:rsid w:val="00513954"/>
    <w:rsid w:val="0051589E"/>
    <w:rsid w:val="005259BE"/>
    <w:rsid w:val="005379BD"/>
    <w:rsid w:val="0054046B"/>
    <w:rsid w:val="00542742"/>
    <w:rsid w:val="00542C08"/>
    <w:rsid w:val="005440B9"/>
    <w:rsid w:val="005456B7"/>
    <w:rsid w:val="00557604"/>
    <w:rsid w:val="00562725"/>
    <w:rsid w:val="005823E5"/>
    <w:rsid w:val="005A0800"/>
    <w:rsid w:val="005A0BA7"/>
    <w:rsid w:val="005A307F"/>
    <w:rsid w:val="005A30DB"/>
    <w:rsid w:val="005B6E2E"/>
    <w:rsid w:val="005B77BE"/>
    <w:rsid w:val="005D003E"/>
    <w:rsid w:val="005D1A64"/>
    <w:rsid w:val="005D72D8"/>
    <w:rsid w:val="005E5ADD"/>
    <w:rsid w:val="005F1C95"/>
    <w:rsid w:val="005F7068"/>
    <w:rsid w:val="005F729A"/>
    <w:rsid w:val="0060504A"/>
    <w:rsid w:val="00610F0D"/>
    <w:rsid w:val="0061671C"/>
    <w:rsid w:val="00622440"/>
    <w:rsid w:val="0062418D"/>
    <w:rsid w:val="00626862"/>
    <w:rsid w:val="006371A4"/>
    <w:rsid w:val="006405CE"/>
    <w:rsid w:val="0064454A"/>
    <w:rsid w:val="006A496E"/>
    <w:rsid w:val="006B053E"/>
    <w:rsid w:val="006B3AE7"/>
    <w:rsid w:val="006B4630"/>
    <w:rsid w:val="006B5E39"/>
    <w:rsid w:val="006C1FDC"/>
    <w:rsid w:val="006D11B8"/>
    <w:rsid w:val="006D6669"/>
    <w:rsid w:val="006E0366"/>
    <w:rsid w:val="006E0709"/>
    <w:rsid w:val="006E16D4"/>
    <w:rsid w:val="006E46D3"/>
    <w:rsid w:val="006F42C2"/>
    <w:rsid w:val="006F5B02"/>
    <w:rsid w:val="0070382B"/>
    <w:rsid w:val="00705A6A"/>
    <w:rsid w:val="00714F4D"/>
    <w:rsid w:val="00726869"/>
    <w:rsid w:val="0073089F"/>
    <w:rsid w:val="00736032"/>
    <w:rsid w:val="00746590"/>
    <w:rsid w:val="007565BA"/>
    <w:rsid w:val="007705ED"/>
    <w:rsid w:val="00771F01"/>
    <w:rsid w:val="00774051"/>
    <w:rsid w:val="00775B76"/>
    <w:rsid w:val="00777A0B"/>
    <w:rsid w:val="00786A27"/>
    <w:rsid w:val="00793306"/>
    <w:rsid w:val="00796E5A"/>
    <w:rsid w:val="007A0D4D"/>
    <w:rsid w:val="007B5E66"/>
    <w:rsid w:val="007B6E45"/>
    <w:rsid w:val="007C015E"/>
    <w:rsid w:val="007D1875"/>
    <w:rsid w:val="007D7240"/>
    <w:rsid w:val="007E29E7"/>
    <w:rsid w:val="007E3D7C"/>
    <w:rsid w:val="007E59F3"/>
    <w:rsid w:val="007F38EA"/>
    <w:rsid w:val="007F4971"/>
    <w:rsid w:val="008031E4"/>
    <w:rsid w:val="00814A3D"/>
    <w:rsid w:val="00817E7A"/>
    <w:rsid w:val="008333B8"/>
    <w:rsid w:val="00844165"/>
    <w:rsid w:val="0085040A"/>
    <w:rsid w:val="00852002"/>
    <w:rsid w:val="00855ED7"/>
    <w:rsid w:val="0085775C"/>
    <w:rsid w:val="00861BDC"/>
    <w:rsid w:val="00863B6C"/>
    <w:rsid w:val="00867E06"/>
    <w:rsid w:val="008716EB"/>
    <w:rsid w:val="00874B34"/>
    <w:rsid w:val="008766F0"/>
    <w:rsid w:val="00881E66"/>
    <w:rsid w:val="0088265A"/>
    <w:rsid w:val="0088324B"/>
    <w:rsid w:val="008976FD"/>
    <w:rsid w:val="008A5B70"/>
    <w:rsid w:val="008B1856"/>
    <w:rsid w:val="008B279F"/>
    <w:rsid w:val="008B55E1"/>
    <w:rsid w:val="008B63AD"/>
    <w:rsid w:val="008D0069"/>
    <w:rsid w:val="008D1EA8"/>
    <w:rsid w:val="008F1692"/>
    <w:rsid w:val="008F1F94"/>
    <w:rsid w:val="008F2734"/>
    <w:rsid w:val="008F34A0"/>
    <w:rsid w:val="00903AAB"/>
    <w:rsid w:val="009070C1"/>
    <w:rsid w:val="00907619"/>
    <w:rsid w:val="0093141D"/>
    <w:rsid w:val="00937E29"/>
    <w:rsid w:val="00942AFB"/>
    <w:rsid w:val="0094470E"/>
    <w:rsid w:val="009538B4"/>
    <w:rsid w:val="00960FB6"/>
    <w:rsid w:val="0096631A"/>
    <w:rsid w:val="00967E4A"/>
    <w:rsid w:val="00974C73"/>
    <w:rsid w:val="00975A90"/>
    <w:rsid w:val="00976FE4"/>
    <w:rsid w:val="00980C71"/>
    <w:rsid w:val="009811C5"/>
    <w:rsid w:val="00994E31"/>
    <w:rsid w:val="009A3D5F"/>
    <w:rsid w:val="009B6C0A"/>
    <w:rsid w:val="009C21F6"/>
    <w:rsid w:val="009C30CC"/>
    <w:rsid w:val="009D018C"/>
    <w:rsid w:val="009D1925"/>
    <w:rsid w:val="009E1309"/>
    <w:rsid w:val="009E1B67"/>
    <w:rsid w:val="009E254D"/>
    <w:rsid w:val="009F79BF"/>
    <w:rsid w:val="009F7F69"/>
    <w:rsid w:val="00A016CD"/>
    <w:rsid w:val="00A030D8"/>
    <w:rsid w:val="00A07D79"/>
    <w:rsid w:val="00A11652"/>
    <w:rsid w:val="00A11FF7"/>
    <w:rsid w:val="00A25E05"/>
    <w:rsid w:val="00A32785"/>
    <w:rsid w:val="00A36499"/>
    <w:rsid w:val="00A400A0"/>
    <w:rsid w:val="00A4496D"/>
    <w:rsid w:val="00A45B53"/>
    <w:rsid w:val="00A51B5E"/>
    <w:rsid w:val="00A53795"/>
    <w:rsid w:val="00A55A5E"/>
    <w:rsid w:val="00A561AF"/>
    <w:rsid w:val="00A5628A"/>
    <w:rsid w:val="00A62949"/>
    <w:rsid w:val="00A67F8B"/>
    <w:rsid w:val="00A70222"/>
    <w:rsid w:val="00A70CF7"/>
    <w:rsid w:val="00A725BF"/>
    <w:rsid w:val="00A871F8"/>
    <w:rsid w:val="00A95705"/>
    <w:rsid w:val="00A958D5"/>
    <w:rsid w:val="00A963E0"/>
    <w:rsid w:val="00AB3CD0"/>
    <w:rsid w:val="00AC04D4"/>
    <w:rsid w:val="00AD1159"/>
    <w:rsid w:val="00AD1CC6"/>
    <w:rsid w:val="00AD72E6"/>
    <w:rsid w:val="00AE2155"/>
    <w:rsid w:val="00AE36F2"/>
    <w:rsid w:val="00AE6D8F"/>
    <w:rsid w:val="00AF41A7"/>
    <w:rsid w:val="00AF4ADB"/>
    <w:rsid w:val="00AF581B"/>
    <w:rsid w:val="00B041F7"/>
    <w:rsid w:val="00B07C7B"/>
    <w:rsid w:val="00B10A3B"/>
    <w:rsid w:val="00B10DD1"/>
    <w:rsid w:val="00B11828"/>
    <w:rsid w:val="00B120E7"/>
    <w:rsid w:val="00B17F4B"/>
    <w:rsid w:val="00B20A0D"/>
    <w:rsid w:val="00B32083"/>
    <w:rsid w:val="00B42CD8"/>
    <w:rsid w:val="00B441AB"/>
    <w:rsid w:val="00B61398"/>
    <w:rsid w:val="00B66C37"/>
    <w:rsid w:val="00B72F61"/>
    <w:rsid w:val="00B81368"/>
    <w:rsid w:val="00B81917"/>
    <w:rsid w:val="00B86D7D"/>
    <w:rsid w:val="00BA3A81"/>
    <w:rsid w:val="00BA49C0"/>
    <w:rsid w:val="00BA7760"/>
    <w:rsid w:val="00BB7FAD"/>
    <w:rsid w:val="00BC0BA0"/>
    <w:rsid w:val="00BC1480"/>
    <w:rsid w:val="00BC741D"/>
    <w:rsid w:val="00BD0122"/>
    <w:rsid w:val="00BD0F8D"/>
    <w:rsid w:val="00BD768E"/>
    <w:rsid w:val="00BF050B"/>
    <w:rsid w:val="00BF6167"/>
    <w:rsid w:val="00BF79AA"/>
    <w:rsid w:val="00C05002"/>
    <w:rsid w:val="00C13FE4"/>
    <w:rsid w:val="00C17675"/>
    <w:rsid w:val="00C20144"/>
    <w:rsid w:val="00C351FF"/>
    <w:rsid w:val="00C36147"/>
    <w:rsid w:val="00C3722D"/>
    <w:rsid w:val="00C42A3B"/>
    <w:rsid w:val="00C519E0"/>
    <w:rsid w:val="00C56D33"/>
    <w:rsid w:val="00C6005C"/>
    <w:rsid w:val="00C65BAC"/>
    <w:rsid w:val="00C73584"/>
    <w:rsid w:val="00C73D08"/>
    <w:rsid w:val="00C772F7"/>
    <w:rsid w:val="00C81B3F"/>
    <w:rsid w:val="00C837CD"/>
    <w:rsid w:val="00C878AF"/>
    <w:rsid w:val="00C95FEA"/>
    <w:rsid w:val="00CA236A"/>
    <w:rsid w:val="00CA3792"/>
    <w:rsid w:val="00CA6E74"/>
    <w:rsid w:val="00CA7543"/>
    <w:rsid w:val="00CB4C3E"/>
    <w:rsid w:val="00CC1224"/>
    <w:rsid w:val="00CC653D"/>
    <w:rsid w:val="00CD4DF9"/>
    <w:rsid w:val="00CF114E"/>
    <w:rsid w:val="00CF1CDB"/>
    <w:rsid w:val="00CF3EE3"/>
    <w:rsid w:val="00CF4546"/>
    <w:rsid w:val="00D02EA3"/>
    <w:rsid w:val="00D0582F"/>
    <w:rsid w:val="00D06DF2"/>
    <w:rsid w:val="00D16112"/>
    <w:rsid w:val="00D17B09"/>
    <w:rsid w:val="00D20850"/>
    <w:rsid w:val="00D31069"/>
    <w:rsid w:val="00D3221E"/>
    <w:rsid w:val="00D371E3"/>
    <w:rsid w:val="00D406BD"/>
    <w:rsid w:val="00D43DE7"/>
    <w:rsid w:val="00D54131"/>
    <w:rsid w:val="00D5459C"/>
    <w:rsid w:val="00D570C8"/>
    <w:rsid w:val="00D604C4"/>
    <w:rsid w:val="00D60B4A"/>
    <w:rsid w:val="00D710BC"/>
    <w:rsid w:val="00D72558"/>
    <w:rsid w:val="00D727E2"/>
    <w:rsid w:val="00D761E8"/>
    <w:rsid w:val="00D81102"/>
    <w:rsid w:val="00D827A2"/>
    <w:rsid w:val="00D95C34"/>
    <w:rsid w:val="00DA7863"/>
    <w:rsid w:val="00DB67A5"/>
    <w:rsid w:val="00DC185E"/>
    <w:rsid w:val="00DC1F2E"/>
    <w:rsid w:val="00DE3963"/>
    <w:rsid w:val="00DF370B"/>
    <w:rsid w:val="00DF5FF8"/>
    <w:rsid w:val="00DF7404"/>
    <w:rsid w:val="00E01A74"/>
    <w:rsid w:val="00E10A4A"/>
    <w:rsid w:val="00E11D25"/>
    <w:rsid w:val="00E23BC3"/>
    <w:rsid w:val="00E24943"/>
    <w:rsid w:val="00E313A3"/>
    <w:rsid w:val="00E31EFF"/>
    <w:rsid w:val="00E44274"/>
    <w:rsid w:val="00E44750"/>
    <w:rsid w:val="00E45760"/>
    <w:rsid w:val="00E57D83"/>
    <w:rsid w:val="00E60100"/>
    <w:rsid w:val="00E633D3"/>
    <w:rsid w:val="00E74490"/>
    <w:rsid w:val="00E74837"/>
    <w:rsid w:val="00E902FB"/>
    <w:rsid w:val="00E90C46"/>
    <w:rsid w:val="00E962A8"/>
    <w:rsid w:val="00E97C8D"/>
    <w:rsid w:val="00EA4335"/>
    <w:rsid w:val="00EA74A7"/>
    <w:rsid w:val="00EB3DF7"/>
    <w:rsid w:val="00EB4A2F"/>
    <w:rsid w:val="00EB7256"/>
    <w:rsid w:val="00ED489E"/>
    <w:rsid w:val="00ED53CE"/>
    <w:rsid w:val="00EE0726"/>
    <w:rsid w:val="00EE1F2F"/>
    <w:rsid w:val="00EE5995"/>
    <w:rsid w:val="00EF33AC"/>
    <w:rsid w:val="00EF7E2A"/>
    <w:rsid w:val="00F00A20"/>
    <w:rsid w:val="00F049AF"/>
    <w:rsid w:val="00F05D2E"/>
    <w:rsid w:val="00F153D9"/>
    <w:rsid w:val="00F2518B"/>
    <w:rsid w:val="00F33BE5"/>
    <w:rsid w:val="00F35F11"/>
    <w:rsid w:val="00F44352"/>
    <w:rsid w:val="00F50CDC"/>
    <w:rsid w:val="00F545F5"/>
    <w:rsid w:val="00F57DC4"/>
    <w:rsid w:val="00F61664"/>
    <w:rsid w:val="00F61699"/>
    <w:rsid w:val="00F62691"/>
    <w:rsid w:val="00F6565D"/>
    <w:rsid w:val="00F679AF"/>
    <w:rsid w:val="00F71C99"/>
    <w:rsid w:val="00F73AED"/>
    <w:rsid w:val="00F7629D"/>
    <w:rsid w:val="00F7685B"/>
    <w:rsid w:val="00F8019D"/>
    <w:rsid w:val="00F84B85"/>
    <w:rsid w:val="00FA1002"/>
    <w:rsid w:val="00FA1F09"/>
    <w:rsid w:val="00FA1F5A"/>
    <w:rsid w:val="00FB0C71"/>
    <w:rsid w:val="00FB35AA"/>
    <w:rsid w:val="00FB42A1"/>
    <w:rsid w:val="00FB7112"/>
    <w:rsid w:val="00FC3DBA"/>
    <w:rsid w:val="00FC6505"/>
    <w:rsid w:val="00FD0203"/>
    <w:rsid w:val="00FD69FD"/>
    <w:rsid w:val="00FF2688"/>
    <w:rsid w:val="00FF4515"/>
    <w:rsid w:val="00FF5E3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403DB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F79AA"/>
  </w:style>
  <w:style w:type="paragraph" w:styleId="1">
    <w:name w:val="heading 1"/>
    <w:basedOn w:val="a"/>
    <w:next w:val="a"/>
    <w:link w:val="1Char"/>
    <w:uiPriority w:val="9"/>
    <w:qFormat/>
    <w:rsid w:val="00BF79AA"/>
    <w:pPr>
      <w:keepNext/>
      <w:keepLines/>
      <w:spacing w:before="400" w:after="40" w:line="240" w:lineRule="auto"/>
      <w:outlineLvl w:val="0"/>
    </w:pPr>
    <w:rPr>
      <w:rFonts w:asciiTheme="majorHAnsi" w:eastAsiaTheme="majorEastAsia" w:hAnsiTheme="majorHAnsi" w:cstheme="majorBidi"/>
      <w:color w:val="244061" w:themeColor="accent1" w:themeShade="80"/>
      <w:sz w:val="36"/>
      <w:szCs w:val="36"/>
    </w:rPr>
  </w:style>
  <w:style w:type="paragraph" w:styleId="2">
    <w:name w:val="heading 2"/>
    <w:basedOn w:val="a"/>
    <w:next w:val="a"/>
    <w:link w:val="2Char"/>
    <w:uiPriority w:val="9"/>
    <w:semiHidden/>
    <w:unhideWhenUsed/>
    <w:qFormat/>
    <w:rsid w:val="00BF79AA"/>
    <w:pPr>
      <w:keepNext/>
      <w:keepLines/>
      <w:spacing w:before="40" w:after="0" w:line="240" w:lineRule="auto"/>
      <w:outlineLvl w:val="1"/>
    </w:pPr>
    <w:rPr>
      <w:rFonts w:asciiTheme="majorHAnsi" w:eastAsiaTheme="majorEastAsia" w:hAnsiTheme="majorHAnsi" w:cstheme="majorBidi"/>
      <w:color w:val="365F91" w:themeColor="accent1" w:themeShade="BF"/>
      <w:sz w:val="32"/>
      <w:szCs w:val="32"/>
    </w:rPr>
  </w:style>
  <w:style w:type="paragraph" w:styleId="3">
    <w:name w:val="heading 3"/>
    <w:basedOn w:val="a"/>
    <w:next w:val="a"/>
    <w:link w:val="3Char"/>
    <w:uiPriority w:val="9"/>
    <w:semiHidden/>
    <w:unhideWhenUsed/>
    <w:qFormat/>
    <w:rsid w:val="00BF79AA"/>
    <w:pPr>
      <w:keepNext/>
      <w:keepLines/>
      <w:spacing w:before="40" w:after="0" w:line="240" w:lineRule="auto"/>
      <w:outlineLvl w:val="2"/>
    </w:pPr>
    <w:rPr>
      <w:rFonts w:asciiTheme="majorHAnsi" w:eastAsiaTheme="majorEastAsia" w:hAnsiTheme="majorHAnsi" w:cstheme="majorBidi"/>
      <w:color w:val="365F91" w:themeColor="accent1" w:themeShade="BF"/>
      <w:sz w:val="28"/>
      <w:szCs w:val="28"/>
    </w:rPr>
  </w:style>
  <w:style w:type="paragraph" w:styleId="4">
    <w:name w:val="heading 4"/>
    <w:basedOn w:val="a"/>
    <w:next w:val="a"/>
    <w:link w:val="4Char"/>
    <w:uiPriority w:val="9"/>
    <w:semiHidden/>
    <w:unhideWhenUsed/>
    <w:qFormat/>
    <w:rsid w:val="00BF79AA"/>
    <w:pPr>
      <w:keepNext/>
      <w:keepLines/>
      <w:spacing w:before="40" w:after="0"/>
      <w:outlineLvl w:val="3"/>
    </w:pPr>
    <w:rPr>
      <w:rFonts w:asciiTheme="majorHAnsi" w:eastAsiaTheme="majorEastAsia" w:hAnsiTheme="majorHAnsi" w:cstheme="majorBidi"/>
      <w:color w:val="365F91" w:themeColor="accent1" w:themeShade="BF"/>
      <w:sz w:val="24"/>
      <w:szCs w:val="24"/>
    </w:rPr>
  </w:style>
  <w:style w:type="paragraph" w:styleId="5">
    <w:name w:val="heading 5"/>
    <w:basedOn w:val="a"/>
    <w:next w:val="a"/>
    <w:link w:val="5Char"/>
    <w:uiPriority w:val="9"/>
    <w:semiHidden/>
    <w:unhideWhenUsed/>
    <w:qFormat/>
    <w:rsid w:val="00BF79AA"/>
    <w:pPr>
      <w:keepNext/>
      <w:keepLines/>
      <w:spacing w:before="40" w:after="0"/>
      <w:outlineLvl w:val="4"/>
    </w:pPr>
    <w:rPr>
      <w:rFonts w:asciiTheme="majorHAnsi" w:eastAsiaTheme="majorEastAsia" w:hAnsiTheme="majorHAnsi" w:cstheme="majorBidi"/>
      <w:caps/>
      <w:color w:val="365F91" w:themeColor="accent1" w:themeShade="BF"/>
    </w:rPr>
  </w:style>
  <w:style w:type="paragraph" w:styleId="6">
    <w:name w:val="heading 6"/>
    <w:basedOn w:val="a"/>
    <w:next w:val="a"/>
    <w:link w:val="6Char"/>
    <w:uiPriority w:val="9"/>
    <w:semiHidden/>
    <w:unhideWhenUsed/>
    <w:qFormat/>
    <w:rsid w:val="00BF79AA"/>
    <w:pPr>
      <w:keepNext/>
      <w:keepLines/>
      <w:spacing w:before="40" w:after="0"/>
      <w:outlineLvl w:val="5"/>
    </w:pPr>
    <w:rPr>
      <w:rFonts w:asciiTheme="majorHAnsi" w:eastAsiaTheme="majorEastAsia" w:hAnsiTheme="majorHAnsi" w:cstheme="majorBidi"/>
      <w:i/>
      <w:iCs/>
      <w:caps/>
      <w:color w:val="244061" w:themeColor="accent1" w:themeShade="80"/>
    </w:rPr>
  </w:style>
  <w:style w:type="paragraph" w:styleId="7">
    <w:name w:val="heading 7"/>
    <w:basedOn w:val="a"/>
    <w:next w:val="a"/>
    <w:link w:val="7Char"/>
    <w:uiPriority w:val="9"/>
    <w:semiHidden/>
    <w:unhideWhenUsed/>
    <w:qFormat/>
    <w:rsid w:val="00BF79AA"/>
    <w:pPr>
      <w:keepNext/>
      <w:keepLines/>
      <w:spacing w:before="40" w:after="0"/>
      <w:outlineLvl w:val="6"/>
    </w:pPr>
    <w:rPr>
      <w:rFonts w:asciiTheme="majorHAnsi" w:eastAsiaTheme="majorEastAsia" w:hAnsiTheme="majorHAnsi" w:cstheme="majorBidi"/>
      <w:b/>
      <w:bCs/>
      <w:color w:val="244061" w:themeColor="accent1" w:themeShade="80"/>
    </w:rPr>
  </w:style>
  <w:style w:type="paragraph" w:styleId="8">
    <w:name w:val="heading 8"/>
    <w:basedOn w:val="a"/>
    <w:next w:val="a"/>
    <w:link w:val="8Char"/>
    <w:uiPriority w:val="9"/>
    <w:semiHidden/>
    <w:unhideWhenUsed/>
    <w:qFormat/>
    <w:rsid w:val="00BF79AA"/>
    <w:pPr>
      <w:keepNext/>
      <w:keepLines/>
      <w:spacing w:before="40" w:after="0"/>
      <w:outlineLvl w:val="7"/>
    </w:pPr>
    <w:rPr>
      <w:rFonts w:asciiTheme="majorHAnsi" w:eastAsiaTheme="majorEastAsia" w:hAnsiTheme="majorHAnsi" w:cstheme="majorBidi"/>
      <w:b/>
      <w:bCs/>
      <w:i/>
      <w:iCs/>
      <w:color w:val="244061" w:themeColor="accent1" w:themeShade="80"/>
    </w:rPr>
  </w:style>
  <w:style w:type="paragraph" w:styleId="9">
    <w:name w:val="heading 9"/>
    <w:basedOn w:val="a"/>
    <w:next w:val="a"/>
    <w:link w:val="9Char"/>
    <w:uiPriority w:val="9"/>
    <w:semiHidden/>
    <w:unhideWhenUsed/>
    <w:qFormat/>
    <w:rsid w:val="00BF79AA"/>
    <w:pPr>
      <w:keepNext/>
      <w:keepLines/>
      <w:spacing w:before="40" w:after="0"/>
      <w:outlineLvl w:val="8"/>
    </w:pPr>
    <w:rPr>
      <w:rFonts w:asciiTheme="majorHAnsi" w:eastAsiaTheme="majorEastAsia" w:hAnsiTheme="majorHAnsi" w:cstheme="majorBidi"/>
      <w:i/>
      <w:iCs/>
      <w:color w:val="244061" w:themeColor="accent1" w:themeShade="8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BF79AA"/>
    <w:rPr>
      <w:rFonts w:asciiTheme="majorHAnsi" w:eastAsiaTheme="majorEastAsia" w:hAnsiTheme="majorHAnsi" w:cstheme="majorBidi"/>
      <w:color w:val="244061" w:themeColor="accent1" w:themeShade="80"/>
      <w:sz w:val="36"/>
      <w:szCs w:val="36"/>
    </w:rPr>
  </w:style>
  <w:style w:type="character" w:customStyle="1" w:styleId="2Char">
    <w:name w:val="标题 2 Char"/>
    <w:basedOn w:val="a0"/>
    <w:link w:val="2"/>
    <w:uiPriority w:val="9"/>
    <w:semiHidden/>
    <w:rsid w:val="00BF79AA"/>
    <w:rPr>
      <w:rFonts w:asciiTheme="majorHAnsi" w:eastAsiaTheme="majorEastAsia" w:hAnsiTheme="majorHAnsi" w:cstheme="majorBidi"/>
      <w:color w:val="365F91" w:themeColor="accent1" w:themeShade="BF"/>
      <w:sz w:val="32"/>
      <w:szCs w:val="32"/>
    </w:rPr>
  </w:style>
  <w:style w:type="character" w:customStyle="1" w:styleId="3Char">
    <w:name w:val="标题 3 Char"/>
    <w:basedOn w:val="a0"/>
    <w:link w:val="3"/>
    <w:uiPriority w:val="9"/>
    <w:semiHidden/>
    <w:rsid w:val="00BF79AA"/>
    <w:rPr>
      <w:rFonts w:asciiTheme="majorHAnsi" w:eastAsiaTheme="majorEastAsia" w:hAnsiTheme="majorHAnsi" w:cstheme="majorBidi"/>
      <w:color w:val="365F91" w:themeColor="accent1" w:themeShade="BF"/>
      <w:sz w:val="28"/>
      <w:szCs w:val="28"/>
    </w:rPr>
  </w:style>
  <w:style w:type="character" w:customStyle="1" w:styleId="4Char">
    <w:name w:val="标题 4 Char"/>
    <w:basedOn w:val="a0"/>
    <w:link w:val="4"/>
    <w:uiPriority w:val="9"/>
    <w:semiHidden/>
    <w:rsid w:val="00BF79AA"/>
    <w:rPr>
      <w:rFonts w:asciiTheme="majorHAnsi" w:eastAsiaTheme="majorEastAsia" w:hAnsiTheme="majorHAnsi" w:cstheme="majorBidi"/>
      <w:color w:val="365F91" w:themeColor="accent1" w:themeShade="BF"/>
      <w:sz w:val="24"/>
      <w:szCs w:val="24"/>
    </w:rPr>
  </w:style>
  <w:style w:type="character" w:customStyle="1" w:styleId="5Char">
    <w:name w:val="标题 5 Char"/>
    <w:basedOn w:val="a0"/>
    <w:link w:val="5"/>
    <w:uiPriority w:val="9"/>
    <w:semiHidden/>
    <w:rsid w:val="00BF79AA"/>
    <w:rPr>
      <w:rFonts w:asciiTheme="majorHAnsi" w:eastAsiaTheme="majorEastAsia" w:hAnsiTheme="majorHAnsi" w:cstheme="majorBidi"/>
      <w:caps/>
      <w:color w:val="365F91" w:themeColor="accent1" w:themeShade="BF"/>
    </w:rPr>
  </w:style>
  <w:style w:type="character" w:customStyle="1" w:styleId="6Char">
    <w:name w:val="标题 6 Char"/>
    <w:basedOn w:val="a0"/>
    <w:link w:val="6"/>
    <w:uiPriority w:val="9"/>
    <w:semiHidden/>
    <w:rsid w:val="00BF79AA"/>
    <w:rPr>
      <w:rFonts w:asciiTheme="majorHAnsi" w:eastAsiaTheme="majorEastAsia" w:hAnsiTheme="majorHAnsi" w:cstheme="majorBidi"/>
      <w:i/>
      <w:iCs/>
      <w:caps/>
      <w:color w:val="244061" w:themeColor="accent1" w:themeShade="80"/>
    </w:rPr>
  </w:style>
  <w:style w:type="character" w:customStyle="1" w:styleId="7Char">
    <w:name w:val="标题 7 Char"/>
    <w:basedOn w:val="a0"/>
    <w:link w:val="7"/>
    <w:uiPriority w:val="9"/>
    <w:semiHidden/>
    <w:rsid w:val="00BF79AA"/>
    <w:rPr>
      <w:rFonts w:asciiTheme="majorHAnsi" w:eastAsiaTheme="majorEastAsia" w:hAnsiTheme="majorHAnsi" w:cstheme="majorBidi"/>
      <w:b/>
      <w:bCs/>
      <w:color w:val="244061" w:themeColor="accent1" w:themeShade="80"/>
    </w:rPr>
  </w:style>
  <w:style w:type="character" w:customStyle="1" w:styleId="8Char">
    <w:name w:val="标题 8 Char"/>
    <w:basedOn w:val="a0"/>
    <w:link w:val="8"/>
    <w:uiPriority w:val="9"/>
    <w:semiHidden/>
    <w:rsid w:val="00BF79AA"/>
    <w:rPr>
      <w:rFonts w:asciiTheme="majorHAnsi" w:eastAsiaTheme="majorEastAsia" w:hAnsiTheme="majorHAnsi" w:cstheme="majorBidi"/>
      <w:b/>
      <w:bCs/>
      <w:i/>
      <w:iCs/>
      <w:color w:val="244061" w:themeColor="accent1" w:themeShade="80"/>
    </w:rPr>
  </w:style>
  <w:style w:type="character" w:customStyle="1" w:styleId="9Char">
    <w:name w:val="标题 9 Char"/>
    <w:basedOn w:val="a0"/>
    <w:link w:val="9"/>
    <w:uiPriority w:val="9"/>
    <w:semiHidden/>
    <w:rsid w:val="00BF79AA"/>
    <w:rPr>
      <w:rFonts w:asciiTheme="majorHAnsi" w:eastAsiaTheme="majorEastAsia" w:hAnsiTheme="majorHAnsi" w:cstheme="majorBidi"/>
      <w:i/>
      <w:iCs/>
      <w:color w:val="244061" w:themeColor="accent1" w:themeShade="80"/>
    </w:rPr>
  </w:style>
  <w:style w:type="paragraph" w:styleId="a3">
    <w:name w:val="caption"/>
    <w:basedOn w:val="a"/>
    <w:next w:val="a"/>
    <w:uiPriority w:val="35"/>
    <w:semiHidden/>
    <w:unhideWhenUsed/>
    <w:qFormat/>
    <w:rsid w:val="00BF79AA"/>
    <w:pPr>
      <w:spacing w:line="240" w:lineRule="auto"/>
    </w:pPr>
    <w:rPr>
      <w:b/>
      <w:bCs/>
      <w:smallCaps/>
      <w:color w:val="1F497D" w:themeColor="text2"/>
    </w:rPr>
  </w:style>
  <w:style w:type="paragraph" w:styleId="a4">
    <w:name w:val="Title"/>
    <w:basedOn w:val="a"/>
    <w:next w:val="a"/>
    <w:link w:val="Char"/>
    <w:uiPriority w:val="10"/>
    <w:qFormat/>
    <w:rsid w:val="00BF79AA"/>
    <w:pPr>
      <w:spacing w:after="0" w:line="204" w:lineRule="auto"/>
      <w:contextualSpacing/>
    </w:pPr>
    <w:rPr>
      <w:rFonts w:asciiTheme="majorHAnsi" w:eastAsiaTheme="majorEastAsia" w:hAnsiTheme="majorHAnsi" w:cstheme="majorBidi"/>
      <w:caps/>
      <w:color w:val="1F497D" w:themeColor="text2"/>
      <w:spacing w:val="-15"/>
      <w:sz w:val="72"/>
      <w:szCs w:val="72"/>
    </w:rPr>
  </w:style>
  <w:style w:type="character" w:customStyle="1" w:styleId="Char">
    <w:name w:val="标题 Char"/>
    <w:basedOn w:val="a0"/>
    <w:link w:val="a4"/>
    <w:uiPriority w:val="10"/>
    <w:rsid w:val="00BF79AA"/>
    <w:rPr>
      <w:rFonts w:asciiTheme="majorHAnsi" w:eastAsiaTheme="majorEastAsia" w:hAnsiTheme="majorHAnsi" w:cstheme="majorBidi"/>
      <w:caps/>
      <w:color w:val="1F497D" w:themeColor="text2"/>
      <w:spacing w:val="-15"/>
      <w:sz w:val="72"/>
      <w:szCs w:val="72"/>
    </w:rPr>
  </w:style>
  <w:style w:type="paragraph" w:styleId="a5">
    <w:name w:val="Subtitle"/>
    <w:basedOn w:val="a"/>
    <w:next w:val="a"/>
    <w:link w:val="Char0"/>
    <w:uiPriority w:val="11"/>
    <w:qFormat/>
    <w:rsid w:val="00BF79AA"/>
    <w:pPr>
      <w:numPr>
        <w:ilvl w:val="1"/>
      </w:numPr>
      <w:spacing w:after="240" w:line="240" w:lineRule="auto"/>
    </w:pPr>
    <w:rPr>
      <w:rFonts w:asciiTheme="majorHAnsi" w:eastAsiaTheme="majorEastAsia" w:hAnsiTheme="majorHAnsi" w:cstheme="majorBidi"/>
      <w:color w:val="4F81BD" w:themeColor="accent1"/>
      <w:sz w:val="28"/>
      <w:szCs w:val="28"/>
    </w:rPr>
  </w:style>
  <w:style w:type="character" w:customStyle="1" w:styleId="Char0">
    <w:name w:val="副标题 Char"/>
    <w:basedOn w:val="a0"/>
    <w:link w:val="a5"/>
    <w:uiPriority w:val="11"/>
    <w:rsid w:val="00BF79AA"/>
    <w:rPr>
      <w:rFonts w:asciiTheme="majorHAnsi" w:eastAsiaTheme="majorEastAsia" w:hAnsiTheme="majorHAnsi" w:cstheme="majorBidi"/>
      <w:color w:val="4F81BD" w:themeColor="accent1"/>
      <w:sz w:val="28"/>
      <w:szCs w:val="28"/>
    </w:rPr>
  </w:style>
  <w:style w:type="character" w:styleId="a6">
    <w:name w:val="Strong"/>
    <w:basedOn w:val="a0"/>
    <w:uiPriority w:val="22"/>
    <w:qFormat/>
    <w:rsid w:val="00BF79AA"/>
    <w:rPr>
      <w:b/>
      <w:bCs/>
    </w:rPr>
  </w:style>
  <w:style w:type="character" w:styleId="a7">
    <w:name w:val="Emphasis"/>
    <w:basedOn w:val="a0"/>
    <w:uiPriority w:val="20"/>
    <w:qFormat/>
    <w:rsid w:val="00BF79AA"/>
    <w:rPr>
      <w:i/>
      <w:iCs/>
    </w:rPr>
  </w:style>
  <w:style w:type="paragraph" w:styleId="a8">
    <w:name w:val="No Spacing"/>
    <w:uiPriority w:val="1"/>
    <w:qFormat/>
    <w:rsid w:val="00BF79AA"/>
    <w:pPr>
      <w:spacing w:after="0" w:line="240" w:lineRule="auto"/>
    </w:pPr>
  </w:style>
  <w:style w:type="paragraph" w:styleId="a9">
    <w:name w:val="Quote"/>
    <w:basedOn w:val="a"/>
    <w:next w:val="a"/>
    <w:link w:val="Char1"/>
    <w:uiPriority w:val="29"/>
    <w:qFormat/>
    <w:rsid w:val="00BF79AA"/>
    <w:pPr>
      <w:spacing w:before="120" w:after="120"/>
      <w:ind w:left="720"/>
    </w:pPr>
    <w:rPr>
      <w:color w:val="1F497D" w:themeColor="text2"/>
      <w:sz w:val="24"/>
      <w:szCs w:val="24"/>
    </w:rPr>
  </w:style>
  <w:style w:type="character" w:customStyle="1" w:styleId="Char1">
    <w:name w:val="引用 Char"/>
    <w:basedOn w:val="a0"/>
    <w:link w:val="a9"/>
    <w:uiPriority w:val="29"/>
    <w:rsid w:val="00BF79AA"/>
    <w:rPr>
      <w:color w:val="1F497D" w:themeColor="text2"/>
      <w:sz w:val="24"/>
      <w:szCs w:val="24"/>
    </w:rPr>
  </w:style>
  <w:style w:type="paragraph" w:styleId="aa">
    <w:name w:val="Intense Quote"/>
    <w:basedOn w:val="a"/>
    <w:next w:val="a"/>
    <w:link w:val="Char2"/>
    <w:uiPriority w:val="30"/>
    <w:qFormat/>
    <w:rsid w:val="00BF79AA"/>
    <w:pPr>
      <w:spacing w:before="100" w:beforeAutospacing="1" w:after="240" w:line="240" w:lineRule="auto"/>
      <w:ind w:left="720"/>
      <w:jc w:val="center"/>
    </w:pPr>
    <w:rPr>
      <w:rFonts w:asciiTheme="majorHAnsi" w:eastAsiaTheme="majorEastAsia" w:hAnsiTheme="majorHAnsi" w:cstheme="majorBidi"/>
      <w:color w:val="1F497D" w:themeColor="text2"/>
      <w:spacing w:val="-6"/>
      <w:sz w:val="32"/>
      <w:szCs w:val="32"/>
    </w:rPr>
  </w:style>
  <w:style w:type="character" w:customStyle="1" w:styleId="Char2">
    <w:name w:val="明显引用 Char"/>
    <w:basedOn w:val="a0"/>
    <w:link w:val="aa"/>
    <w:uiPriority w:val="30"/>
    <w:rsid w:val="00BF79AA"/>
    <w:rPr>
      <w:rFonts w:asciiTheme="majorHAnsi" w:eastAsiaTheme="majorEastAsia" w:hAnsiTheme="majorHAnsi" w:cstheme="majorBidi"/>
      <w:color w:val="1F497D" w:themeColor="text2"/>
      <w:spacing w:val="-6"/>
      <w:sz w:val="32"/>
      <w:szCs w:val="32"/>
    </w:rPr>
  </w:style>
  <w:style w:type="character" w:styleId="ab">
    <w:name w:val="Subtle Emphasis"/>
    <w:basedOn w:val="a0"/>
    <w:uiPriority w:val="19"/>
    <w:qFormat/>
    <w:rsid w:val="00BF79AA"/>
    <w:rPr>
      <w:i/>
      <w:iCs/>
      <w:color w:val="595959" w:themeColor="text1" w:themeTint="A6"/>
    </w:rPr>
  </w:style>
  <w:style w:type="character" w:styleId="ac">
    <w:name w:val="Intense Emphasis"/>
    <w:basedOn w:val="a0"/>
    <w:uiPriority w:val="21"/>
    <w:qFormat/>
    <w:rsid w:val="00BF79AA"/>
    <w:rPr>
      <w:b/>
      <w:bCs/>
      <w:i/>
      <w:iCs/>
    </w:rPr>
  </w:style>
  <w:style w:type="character" w:styleId="ad">
    <w:name w:val="Subtle Reference"/>
    <w:basedOn w:val="a0"/>
    <w:uiPriority w:val="31"/>
    <w:qFormat/>
    <w:rsid w:val="00BF79AA"/>
    <w:rPr>
      <w:smallCaps/>
      <w:color w:val="595959" w:themeColor="text1" w:themeTint="A6"/>
      <w:u w:val="none" w:color="7F7F7F" w:themeColor="text1" w:themeTint="80"/>
      <w:bdr w:val="none" w:sz="0" w:space="0" w:color="auto"/>
    </w:rPr>
  </w:style>
  <w:style w:type="character" w:styleId="ae">
    <w:name w:val="Intense Reference"/>
    <w:basedOn w:val="a0"/>
    <w:uiPriority w:val="32"/>
    <w:qFormat/>
    <w:rsid w:val="00BF79AA"/>
    <w:rPr>
      <w:b/>
      <w:bCs/>
      <w:smallCaps/>
      <w:color w:val="1F497D" w:themeColor="text2"/>
      <w:u w:val="single"/>
    </w:rPr>
  </w:style>
  <w:style w:type="character" w:styleId="af">
    <w:name w:val="Book Title"/>
    <w:basedOn w:val="a0"/>
    <w:uiPriority w:val="33"/>
    <w:qFormat/>
    <w:rsid w:val="00BF79AA"/>
    <w:rPr>
      <w:b/>
      <w:bCs/>
      <w:smallCaps/>
      <w:spacing w:val="10"/>
    </w:rPr>
  </w:style>
  <w:style w:type="paragraph" w:styleId="TOC">
    <w:name w:val="TOC Heading"/>
    <w:basedOn w:val="1"/>
    <w:next w:val="a"/>
    <w:uiPriority w:val="39"/>
    <w:semiHidden/>
    <w:unhideWhenUsed/>
    <w:qFormat/>
    <w:rsid w:val="00BF79AA"/>
    <w:pPr>
      <w:outlineLvl w:val="9"/>
    </w:pPr>
  </w:style>
  <w:style w:type="paragraph" w:styleId="af0">
    <w:name w:val="header"/>
    <w:basedOn w:val="a"/>
    <w:link w:val="Char3"/>
    <w:uiPriority w:val="99"/>
    <w:unhideWhenUsed/>
    <w:rsid w:val="00417DDA"/>
    <w:pPr>
      <w:tabs>
        <w:tab w:val="center" w:pos="4680"/>
        <w:tab w:val="right" w:pos="9360"/>
      </w:tabs>
      <w:spacing w:after="0" w:line="240" w:lineRule="auto"/>
    </w:pPr>
  </w:style>
  <w:style w:type="character" w:customStyle="1" w:styleId="Char3">
    <w:name w:val="页眉 Char"/>
    <w:basedOn w:val="a0"/>
    <w:link w:val="af0"/>
    <w:uiPriority w:val="99"/>
    <w:rsid w:val="00417DDA"/>
  </w:style>
  <w:style w:type="paragraph" w:styleId="af1">
    <w:name w:val="footer"/>
    <w:basedOn w:val="a"/>
    <w:link w:val="Char4"/>
    <w:uiPriority w:val="99"/>
    <w:unhideWhenUsed/>
    <w:rsid w:val="00417DDA"/>
    <w:pPr>
      <w:tabs>
        <w:tab w:val="center" w:pos="4680"/>
        <w:tab w:val="right" w:pos="9360"/>
      </w:tabs>
      <w:spacing w:after="0" w:line="240" w:lineRule="auto"/>
    </w:pPr>
  </w:style>
  <w:style w:type="character" w:customStyle="1" w:styleId="Char4">
    <w:name w:val="页脚 Char"/>
    <w:basedOn w:val="a0"/>
    <w:link w:val="af1"/>
    <w:uiPriority w:val="99"/>
    <w:rsid w:val="00417DDA"/>
  </w:style>
  <w:style w:type="paragraph" w:styleId="af2">
    <w:name w:val="List Paragraph"/>
    <w:basedOn w:val="a"/>
    <w:uiPriority w:val="34"/>
    <w:qFormat/>
    <w:rsid w:val="00A70CF7"/>
    <w:pPr>
      <w:ind w:left="720"/>
      <w:contextualSpacing/>
    </w:pPr>
    <w:rPr>
      <w:rFonts w:eastAsiaTheme="minorHAnsi"/>
    </w:rPr>
  </w:style>
  <w:style w:type="character" w:styleId="af3">
    <w:name w:val="annotation reference"/>
    <w:basedOn w:val="a0"/>
    <w:unhideWhenUsed/>
    <w:rsid w:val="00304E76"/>
    <w:rPr>
      <w:sz w:val="16"/>
      <w:szCs w:val="16"/>
    </w:rPr>
  </w:style>
  <w:style w:type="paragraph" w:styleId="af4">
    <w:name w:val="annotation text"/>
    <w:basedOn w:val="a"/>
    <w:link w:val="Char5"/>
    <w:unhideWhenUsed/>
    <w:rsid w:val="00304E76"/>
    <w:pPr>
      <w:spacing w:line="240" w:lineRule="auto"/>
    </w:pPr>
    <w:rPr>
      <w:sz w:val="20"/>
      <w:szCs w:val="20"/>
    </w:rPr>
  </w:style>
  <w:style w:type="character" w:customStyle="1" w:styleId="Char5">
    <w:name w:val="批注文字 Char"/>
    <w:basedOn w:val="a0"/>
    <w:link w:val="af4"/>
    <w:rsid w:val="00304E76"/>
    <w:rPr>
      <w:sz w:val="20"/>
      <w:szCs w:val="20"/>
    </w:rPr>
  </w:style>
  <w:style w:type="paragraph" w:styleId="af5">
    <w:name w:val="annotation subject"/>
    <w:basedOn w:val="af4"/>
    <w:next w:val="af4"/>
    <w:link w:val="Char6"/>
    <w:uiPriority w:val="99"/>
    <w:semiHidden/>
    <w:unhideWhenUsed/>
    <w:rsid w:val="00304E76"/>
    <w:rPr>
      <w:b/>
      <w:bCs/>
    </w:rPr>
  </w:style>
  <w:style w:type="character" w:customStyle="1" w:styleId="Char6">
    <w:name w:val="批注主题 Char"/>
    <w:basedOn w:val="Char5"/>
    <w:link w:val="af5"/>
    <w:uiPriority w:val="99"/>
    <w:semiHidden/>
    <w:rsid w:val="00304E76"/>
    <w:rPr>
      <w:b/>
      <w:bCs/>
      <w:sz w:val="20"/>
      <w:szCs w:val="20"/>
    </w:rPr>
  </w:style>
  <w:style w:type="paragraph" w:styleId="af6">
    <w:name w:val="Balloon Text"/>
    <w:basedOn w:val="a"/>
    <w:link w:val="Char7"/>
    <w:uiPriority w:val="99"/>
    <w:semiHidden/>
    <w:unhideWhenUsed/>
    <w:rsid w:val="00304E76"/>
    <w:pPr>
      <w:spacing w:after="0" w:line="240" w:lineRule="auto"/>
    </w:pPr>
    <w:rPr>
      <w:rFonts w:ascii="Segoe UI" w:hAnsi="Segoe UI" w:cs="Segoe UI"/>
      <w:sz w:val="18"/>
      <w:szCs w:val="18"/>
    </w:rPr>
  </w:style>
  <w:style w:type="character" w:customStyle="1" w:styleId="Char7">
    <w:name w:val="批注框文本 Char"/>
    <w:basedOn w:val="a0"/>
    <w:link w:val="af6"/>
    <w:uiPriority w:val="99"/>
    <w:semiHidden/>
    <w:rsid w:val="00304E76"/>
    <w:rPr>
      <w:rFonts w:ascii="Segoe UI" w:hAnsi="Segoe UI" w:cs="Segoe UI"/>
      <w:sz w:val="18"/>
      <w:szCs w:val="18"/>
    </w:rPr>
  </w:style>
  <w:style w:type="character" w:styleId="af7">
    <w:name w:val="Hyperlink"/>
    <w:uiPriority w:val="99"/>
    <w:rsid w:val="003767FB"/>
    <w:rPr>
      <w:rFonts w:cs="Times New Roman"/>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F79AA"/>
  </w:style>
  <w:style w:type="paragraph" w:styleId="1">
    <w:name w:val="heading 1"/>
    <w:basedOn w:val="a"/>
    <w:next w:val="a"/>
    <w:link w:val="1Char"/>
    <w:uiPriority w:val="9"/>
    <w:qFormat/>
    <w:rsid w:val="00BF79AA"/>
    <w:pPr>
      <w:keepNext/>
      <w:keepLines/>
      <w:spacing w:before="400" w:after="40" w:line="240" w:lineRule="auto"/>
      <w:outlineLvl w:val="0"/>
    </w:pPr>
    <w:rPr>
      <w:rFonts w:asciiTheme="majorHAnsi" w:eastAsiaTheme="majorEastAsia" w:hAnsiTheme="majorHAnsi" w:cstheme="majorBidi"/>
      <w:color w:val="244061" w:themeColor="accent1" w:themeShade="80"/>
      <w:sz w:val="36"/>
      <w:szCs w:val="36"/>
    </w:rPr>
  </w:style>
  <w:style w:type="paragraph" w:styleId="2">
    <w:name w:val="heading 2"/>
    <w:basedOn w:val="a"/>
    <w:next w:val="a"/>
    <w:link w:val="2Char"/>
    <w:uiPriority w:val="9"/>
    <w:semiHidden/>
    <w:unhideWhenUsed/>
    <w:qFormat/>
    <w:rsid w:val="00BF79AA"/>
    <w:pPr>
      <w:keepNext/>
      <w:keepLines/>
      <w:spacing w:before="40" w:after="0" w:line="240" w:lineRule="auto"/>
      <w:outlineLvl w:val="1"/>
    </w:pPr>
    <w:rPr>
      <w:rFonts w:asciiTheme="majorHAnsi" w:eastAsiaTheme="majorEastAsia" w:hAnsiTheme="majorHAnsi" w:cstheme="majorBidi"/>
      <w:color w:val="365F91" w:themeColor="accent1" w:themeShade="BF"/>
      <w:sz w:val="32"/>
      <w:szCs w:val="32"/>
    </w:rPr>
  </w:style>
  <w:style w:type="paragraph" w:styleId="3">
    <w:name w:val="heading 3"/>
    <w:basedOn w:val="a"/>
    <w:next w:val="a"/>
    <w:link w:val="3Char"/>
    <w:uiPriority w:val="9"/>
    <w:semiHidden/>
    <w:unhideWhenUsed/>
    <w:qFormat/>
    <w:rsid w:val="00BF79AA"/>
    <w:pPr>
      <w:keepNext/>
      <w:keepLines/>
      <w:spacing w:before="40" w:after="0" w:line="240" w:lineRule="auto"/>
      <w:outlineLvl w:val="2"/>
    </w:pPr>
    <w:rPr>
      <w:rFonts w:asciiTheme="majorHAnsi" w:eastAsiaTheme="majorEastAsia" w:hAnsiTheme="majorHAnsi" w:cstheme="majorBidi"/>
      <w:color w:val="365F91" w:themeColor="accent1" w:themeShade="BF"/>
      <w:sz w:val="28"/>
      <w:szCs w:val="28"/>
    </w:rPr>
  </w:style>
  <w:style w:type="paragraph" w:styleId="4">
    <w:name w:val="heading 4"/>
    <w:basedOn w:val="a"/>
    <w:next w:val="a"/>
    <w:link w:val="4Char"/>
    <w:uiPriority w:val="9"/>
    <w:semiHidden/>
    <w:unhideWhenUsed/>
    <w:qFormat/>
    <w:rsid w:val="00BF79AA"/>
    <w:pPr>
      <w:keepNext/>
      <w:keepLines/>
      <w:spacing w:before="40" w:after="0"/>
      <w:outlineLvl w:val="3"/>
    </w:pPr>
    <w:rPr>
      <w:rFonts w:asciiTheme="majorHAnsi" w:eastAsiaTheme="majorEastAsia" w:hAnsiTheme="majorHAnsi" w:cstheme="majorBidi"/>
      <w:color w:val="365F91" w:themeColor="accent1" w:themeShade="BF"/>
      <w:sz w:val="24"/>
      <w:szCs w:val="24"/>
    </w:rPr>
  </w:style>
  <w:style w:type="paragraph" w:styleId="5">
    <w:name w:val="heading 5"/>
    <w:basedOn w:val="a"/>
    <w:next w:val="a"/>
    <w:link w:val="5Char"/>
    <w:uiPriority w:val="9"/>
    <w:semiHidden/>
    <w:unhideWhenUsed/>
    <w:qFormat/>
    <w:rsid w:val="00BF79AA"/>
    <w:pPr>
      <w:keepNext/>
      <w:keepLines/>
      <w:spacing w:before="40" w:after="0"/>
      <w:outlineLvl w:val="4"/>
    </w:pPr>
    <w:rPr>
      <w:rFonts w:asciiTheme="majorHAnsi" w:eastAsiaTheme="majorEastAsia" w:hAnsiTheme="majorHAnsi" w:cstheme="majorBidi"/>
      <w:caps/>
      <w:color w:val="365F91" w:themeColor="accent1" w:themeShade="BF"/>
    </w:rPr>
  </w:style>
  <w:style w:type="paragraph" w:styleId="6">
    <w:name w:val="heading 6"/>
    <w:basedOn w:val="a"/>
    <w:next w:val="a"/>
    <w:link w:val="6Char"/>
    <w:uiPriority w:val="9"/>
    <w:semiHidden/>
    <w:unhideWhenUsed/>
    <w:qFormat/>
    <w:rsid w:val="00BF79AA"/>
    <w:pPr>
      <w:keepNext/>
      <w:keepLines/>
      <w:spacing w:before="40" w:after="0"/>
      <w:outlineLvl w:val="5"/>
    </w:pPr>
    <w:rPr>
      <w:rFonts w:asciiTheme="majorHAnsi" w:eastAsiaTheme="majorEastAsia" w:hAnsiTheme="majorHAnsi" w:cstheme="majorBidi"/>
      <w:i/>
      <w:iCs/>
      <w:caps/>
      <w:color w:val="244061" w:themeColor="accent1" w:themeShade="80"/>
    </w:rPr>
  </w:style>
  <w:style w:type="paragraph" w:styleId="7">
    <w:name w:val="heading 7"/>
    <w:basedOn w:val="a"/>
    <w:next w:val="a"/>
    <w:link w:val="7Char"/>
    <w:uiPriority w:val="9"/>
    <w:semiHidden/>
    <w:unhideWhenUsed/>
    <w:qFormat/>
    <w:rsid w:val="00BF79AA"/>
    <w:pPr>
      <w:keepNext/>
      <w:keepLines/>
      <w:spacing w:before="40" w:after="0"/>
      <w:outlineLvl w:val="6"/>
    </w:pPr>
    <w:rPr>
      <w:rFonts w:asciiTheme="majorHAnsi" w:eastAsiaTheme="majorEastAsia" w:hAnsiTheme="majorHAnsi" w:cstheme="majorBidi"/>
      <w:b/>
      <w:bCs/>
      <w:color w:val="244061" w:themeColor="accent1" w:themeShade="80"/>
    </w:rPr>
  </w:style>
  <w:style w:type="paragraph" w:styleId="8">
    <w:name w:val="heading 8"/>
    <w:basedOn w:val="a"/>
    <w:next w:val="a"/>
    <w:link w:val="8Char"/>
    <w:uiPriority w:val="9"/>
    <w:semiHidden/>
    <w:unhideWhenUsed/>
    <w:qFormat/>
    <w:rsid w:val="00BF79AA"/>
    <w:pPr>
      <w:keepNext/>
      <w:keepLines/>
      <w:spacing w:before="40" w:after="0"/>
      <w:outlineLvl w:val="7"/>
    </w:pPr>
    <w:rPr>
      <w:rFonts w:asciiTheme="majorHAnsi" w:eastAsiaTheme="majorEastAsia" w:hAnsiTheme="majorHAnsi" w:cstheme="majorBidi"/>
      <w:b/>
      <w:bCs/>
      <w:i/>
      <w:iCs/>
      <w:color w:val="244061" w:themeColor="accent1" w:themeShade="80"/>
    </w:rPr>
  </w:style>
  <w:style w:type="paragraph" w:styleId="9">
    <w:name w:val="heading 9"/>
    <w:basedOn w:val="a"/>
    <w:next w:val="a"/>
    <w:link w:val="9Char"/>
    <w:uiPriority w:val="9"/>
    <w:semiHidden/>
    <w:unhideWhenUsed/>
    <w:qFormat/>
    <w:rsid w:val="00BF79AA"/>
    <w:pPr>
      <w:keepNext/>
      <w:keepLines/>
      <w:spacing w:before="40" w:after="0"/>
      <w:outlineLvl w:val="8"/>
    </w:pPr>
    <w:rPr>
      <w:rFonts w:asciiTheme="majorHAnsi" w:eastAsiaTheme="majorEastAsia" w:hAnsiTheme="majorHAnsi" w:cstheme="majorBidi"/>
      <w:i/>
      <w:iCs/>
      <w:color w:val="244061" w:themeColor="accent1" w:themeShade="8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BF79AA"/>
    <w:rPr>
      <w:rFonts w:asciiTheme="majorHAnsi" w:eastAsiaTheme="majorEastAsia" w:hAnsiTheme="majorHAnsi" w:cstheme="majorBidi"/>
      <w:color w:val="244061" w:themeColor="accent1" w:themeShade="80"/>
      <w:sz w:val="36"/>
      <w:szCs w:val="36"/>
    </w:rPr>
  </w:style>
  <w:style w:type="character" w:customStyle="1" w:styleId="2Char">
    <w:name w:val="标题 2 Char"/>
    <w:basedOn w:val="a0"/>
    <w:link w:val="2"/>
    <w:uiPriority w:val="9"/>
    <w:semiHidden/>
    <w:rsid w:val="00BF79AA"/>
    <w:rPr>
      <w:rFonts w:asciiTheme="majorHAnsi" w:eastAsiaTheme="majorEastAsia" w:hAnsiTheme="majorHAnsi" w:cstheme="majorBidi"/>
      <w:color w:val="365F91" w:themeColor="accent1" w:themeShade="BF"/>
      <w:sz w:val="32"/>
      <w:szCs w:val="32"/>
    </w:rPr>
  </w:style>
  <w:style w:type="character" w:customStyle="1" w:styleId="3Char">
    <w:name w:val="标题 3 Char"/>
    <w:basedOn w:val="a0"/>
    <w:link w:val="3"/>
    <w:uiPriority w:val="9"/>
    <w:semiHidden/>
    <w:rsid w:val="00BF79AA"/>
    <w:rPr>
      <w:rFonts w:asciiTheme="majorHAnsi" w:eastAsiaTheme="majorEastAsia" w:hAnsiTheme="majorHAnsi" w:cstheme="majorBidi"/>
      <w:color w:val="365F91" w:themeColor="accent1" w:themeShade="BF"/>
      <w:sz w:val="28"/>
      <w:szCs w:val="28"/>
    </w:rPr>
  </w:style>
  <w:style w:type="character" w:customStyle="1" w:styleId="4Char">
    <w:name w:val="标题 4 Char"/>
    <w:basedOn w:val="a0"/>
    <w:link w:val="4"/>
    <w:uiPriority w:val="9"/>
    <w:semiHidden/>
    <w:rsid w:val="00BF79AA"/>
    <w:rPr>
      <w:rFonts w:asciiTheme="majorHAnsi" w:eastAsiaTheme="majorEastAsia" w:hAnsiTheme="majorHAnsi" w:cstheme="majorBidi"/>
      <w:color w:val="365F91" w:themeColor="accent1" w:themeShade="BF"/>
      <w:sz w:val="24"/>
      <w:szCs w:val="24"/>
    </w:rPr>
  </w:style>
  <w:style w:type="character" w:customStyle="1" w:styleId="5Char">
    <w:name w:val="标题 5 Char"/>
    <w:basedOn w:val="a0"/>
    <w:link w:val="5"/>
    <w:uiPriority w:val="9"/>
    <w:semiHidden/>
    <w:rsid w:val="00BF79AA"/>
    <w:rPr>
      <w:rFonts w:asciiTheme="majorHAnsi" w:eastAsiaTheme="majorEastAsia" w:hAnsiTheme="majorHAnsi" w:cstheme="majorBidi"/>
      <w:caps/>
      <w:color w:val="365F91" w:themeColor="accent1" w:themeShade="BF"/>
    </w:rPr>
  </w:style>
  <w:style w:type="character" w:customStyle="1" w:styleId="6Char">
    <w:name w:val="标题 6 Char"/>
    <w:basedOn w:val="a0"/>
    <w:link w:val="6"/>
    <w:uiPriority w:val="9"/>
    <w:semiHidden/>
    <w:rsid w:val="00BF79AA"/>
    <w:rPr>
      <w:rFonts w:asciiTheme="majorHAnsi" w:eastAsiaTheme="majorEastAsia" w:hAnsiTheme="majorHAnsi" w:cstheme="majorBidi"/>
      <w:i/>
      <w:iCs/>
      <w:caps/>
      <w:color w:val="244061" w:themeColor="accent1" w:themeShade="80"/>
    </w:rPr>
  </w:style>
  <w:style w:type="character" w:customStyle="1" w:styleId="7Char">
    <w:name w:val="标题 7 Char"/>
    <w:basedOn w:val="a0"/>
    <w:link w:val="7"/>
    <w:uiPriority w:val="9"/>
    <w:semiHidden/>
    <w:rsid w:val="00BF79AA"/>
    <w:rPr>
      <w:rFonts w:asciiTheme="majorHAnsi" w:eastAsiaTheme="majorEastAsia" w:hAnsiTheme="majorHAnsi" w:cstheme="majorBidi"/>
      <w:b/>
      <w:bCs/>
      <w:color w:val="244061" w:themeColor="accent1" w:themeShade="80"/>
    </w:rPr>
  </w:style>
  <w:style w:type="character" w:customStyle="1" w:styleId="8Char">
    <w:name w:val="标题 8 Char"/>
    <w:basedOn w:val="a0"/>
    <w:link w:val="8"/>
    <w:uiPriority w:val="9"/>
    <w:semiHidden/>
    <w:rsid w:val="00BF79AA"/>
    <w:rPr>
      <w:rFonts w:asciiTheme="majorHAnsi" w:eastAsiaTheme="majorEastAsia" w:hAnsiTheme="majorHAnsi" w:cstheme="majorBidi"/>
      <w:b/>
      <w:bCs/>
      <w:i/>
      <w:iCs/>
      <w:color w:val="244061" w:themeColor="accent1" w:themeShade="80"/>
    </w:rPr>
  </w:style>
  <w:style w:type="character" w:customStyle="1" w:styleId="9Char">
    <w:name w:val="标题 9 Char"/>
    <w:basedOn w:val="a0"/>
    <w:link w:val="9"/>
    <w:uiPriority w:val="9"/>
    <w:semiHidden/>
    <w:rsid w:val="00BF79AA"/>
    <w:rPr>
      <w:rFonts w:asciiTheme="majorHAnsi" w:eastAsiaTheme="majorEastAsia" w:hAnsiTheme="majorHAnsi" w:cstheme="majorBidi"/>
      <w:i/>
      <w:iCs/>
      <w:color w:val="244061" w:themeColor="accent1" w:themeShade="80"/>
    </w:rPr>
  </w:style>
  <w:style w:type="paragraph" w:styleId="a3">
    <w:name w:val="caption"/>
    <w:basedOn w:val="a"/>
    <w:next w:val="a"/>
    <w:uiPriority w:val="35"/>
    <w:semiHidden/>
    <w:unhideWhenUsed/>
    <w:qFormat/>
    <w:rsid w:val="00BF79AA"/>
    <w:pPr>
      <w:spacing w:line="240" w:lineRule="auto"/>
    </w:pPr>
    <w:rPr>
      <w:b/>
      <w:bCs/>
      <w:smallCaps/>
      <w:color w:val="1F497D" w:themeColor="text2"/>
    </w:rPr>
  </w:style>
  <w:style w:type="paragraph" w:styleId="a4">
    <w:name w:val="Title"/>
    <w:basedOn w:val="a"/>
    <w:next w:val="a"/>
    <w:link w:val="Char"/>
    <w:uiPriority w:val="10"/>
    <w:qFormat/>
    <w:rsid w:val="00BF79AA"/>
    <w:pPr>
      <w:spacing w:after="0" w:line="204" w:lineRule="auto"/>
      <w:contextualSpacing/>
    </w:pPr>
    <w:rPr>
      <w:rFonts w:asciiTheme="majorHAnsi" w:eastAsiaTheme="majorEastAsia" w:hAnsiTheme="majorHAnsi" w:cstheme="majorBidi"/>
      <w:caps/>
      <w:color w:val="1F497D" w:themeColor="text2"/>
      <w:spacing w:val="-15"/>
      <w:sz w:val="72"/>
      <w:szCs w:val="72"/>
    </w:rPr>
  </w:style>
  <w:style w:type="character" w:customStyle="1" w:styleId="Char">
    <w:name w:val="标题 Char"/>
    <w:basedOn w:val="a0"/>
    <w:link w:val="a4"/>
    <w:uiPriority w:val="10"/>
    <w:rsid w:val="00BF79AA"/>
    <w:rPr>
      <w:rFonts w:asciiTheme="majorHAnsi" w:eastAsiaTheme="majorEastAsia" w:hAnsiTheme="majorHAnsi" w:cstheme="majorBidi"/>
      <w:caps/>
      <w:color w:val="1F497D" w:themeColor="text2"/>
      <w:spacing w:val="-15"/>
      <w:sz w:val="72"/>
      <w:szCs w:val="72"/>
    </w:rPr>
  </w:style>
  <w:style w:type="paragraph" w:styleId="a5">
    <w:name w:val="Subtitle"/>
    <w:basedOn w:val="a"/>
    <w:next w:val="a"/>
    <w:link w:val="Char0"/>
    <w:uiPriority w:val="11"/>
    <w:qFormat/>
    <w:rsid w:val="00BF79AA"/>
    <w:pPr>
      <w:numPr>
        <w:ilvl w:val="1"/>
      </w:numPr>
      <w:spacing w:after="240" w:line="240" w:lineRule="auto"/>
    </w:pPr>
    <w:rPr>
      <w:rFonts w:asciiTheme="majorHAnsi" w:eastAsiaTheme="majorEastAsia" w:hAnsiTheme="majorHAnsi" w:cstheme="majorBidi"/>
      <w:color w:val="4F81BD" w:themeColor="accent1"/>
      <w:sz w:val="28"/>
      <w:szCs w:val="28"/>
    </w:rPr>
  </w:style>
  <w:style w:type="character" w:customStyle="1" w:styleId="Char0">
    <w:name w:val="副标题 Char"/>
    <w:basedOn w:val="a0"/>
    <w:link w:val="a5"/>
    <w:uiPriority w:val="11"/>
    <w:rsid w:val="00BF79AA"/>
    <w:rPr>
      <w:rFonts w:asciiTheme="majorHAnsi" w:eastAsiaTheme="majorEastAsia" w:hAnsiTheme="majorHAnsi" w:cstheme="majorBidi"/>
      <w:color w:val="4F81BD" w:themeColor="accent1"/>
      <w:sz w:val="28"/>
      <w:szCs w:val="28"/>
    </w:rPr>
  </w:style>
  <w:style w:type="character" w:styleId="a6">
    <w:name w:val="Strong"/>
    <w:basedOn w:val="a0"/>
    <w:uiPriority w:val="22"/>
    <w:qFormat/>
    <w:rsid w:val="00BF79AA"/>
    <w:rPr>
      <w:b/>
      <w:bCs/>
    </w:rPr>
  </w:style>
  <w:style w:type="character" w:styleId="a7">
    <w:name w:val="Emphasis"/>
    <w:basedOn w:val="a0"/>
    <w:uiPriority w:val="20"/>
    <w:qFormat/>
    <w:rsid w:val="00BF79AA"/>
    <w:rPr>
      <w:i/>
      <w:iCs/>
    </w:rPr>
  </w:style>
  <w:style w:type="paragraph" w:styleId="a8">
    <w:name w:val="No Spacing"/>
    <w:uiPriority w:val="1"/>
    <w:qFormat/>
    <w:rsid w:val="00BF79AA"/>
    <w:pPr>
      <w:spacing w:after="0" w:line="240" w:lineRule="auto"/>
    </w:pPr>
  </w:style>
  <w:style w:type="paragraph" w:styleId="a9">
    <w:name w:val="Quote"/>
    <w:basedOn w:val="a"/>
    <w:next w:val="a"/>
    <w:link w:val="Char1"/>
    <w:uiPriority w:val="29"/>
    <w:qFormat/>
    <w:rsid w:val="00BF79AA"/>
    <w:pPr>
      <w:spacing w:before="120" w:after="120"/>
      <w:ind w:left="720"/>
    </w:pPr>
    <w:rPr>
      <w:color w:val="1F497D" w:themeColor="text2"/>
      <w:sz w:val="24"/>
      <w:szCs w:val="24"/>
    </w:rPr>
  </w:style>
  <w:style w:type="character" w:customStyle="1" w:styleId="Char1">
    <w:name w:val="引用 Char"/>
    <w:basedOn w:val="a0"/>
    <w:link w:val="a9"/>
    <w:uiPriority w:val="29"/>
    <w:rsid w:val="00BF79AA"/>
    <w:rPr>
      <w:color w:val="1F497D" w:themeColor="text2"/>
      <w:sz w:val="24"/>
      <w:szCs w:val="24"/>
    </w:rPr>
  </w:style>
  <w:style w:type="paragraph" w:styleId="aa">
    <w:name w:val="Intense Quote"/>
    <w:basedOn w:val="a"/>
    <w:next w:val="a"/>
    <w:link w:val="Char2"/>
    <w:uiPriority w:val="30"/>
    <w:qFormat/>
    <w:rsid w:val="00BF79AA"/>
    <w:pPr>
      <w:spacing w:before="100" w:beforeAutospacing="1" w:after="240" w:line="240" w:lineRule="auto"/>
      <w:ind w:left="720"/>
      <w:jc w:val="center"/>
    </w:pPr>
    <w:rPr>
      <w:rFonts w:asciiTheme="majorHAnsi" w:eastAsiaTheme="majorEastAsia" w:hAnsiTheme="majorHAnsi" w:cstheme="majorBidi"/>
      <w:color w:val="1F497D" w:themeColor="text2"/>
      <w:spacing w:val="-6"/>
      <w:sz w:val="32"/>
      <w:szCs w:val="32"/>
    </w:rPr>
  </w:style>
  <w:style w:type="character" w:customStyle="1" w:styleId="Char2">
    <w:name w:val="明显引用 Char"/>
    <w:basedOn w:val="a0"/>
    <w:link w:val="aa"/>
    <w:uiPriority w:val="30"/>
    <w:rsid w:val="00BF79AA"/>
    <w:rPr>
      <w:rFonts w:asciiTheme="majorHAnsi" w:eastAsiaTheme="majorEastAsia" w:hAnsiTheme="majorHAnsi" w:cstheme="majorBidi"/>
      <w:color w:val="1F497D" w:themeColor="text2"/>
      <w:spacing w:val="-6"/>
      <w:sz w:val="32"/>
      <w:szCs w:val="32"/>
    </w:rPr>
  </w:style>
  <w:style w:type="character" w:styleId="ab">
    <w:name w:val="Subtle Emphasis"/>
    <w:basedOn w:val="a0"/>
    <w:uiPriority w:val="19"/>
    <w:qFormat/>
    <w:rsid w:val="00BF79AA"/>
    <w:rPr>
      <w:i/>
      <w:iCs/>
      <w:color w:val="595959" w:themeColor="text1" w:themeTint="A6"/>
    </w:rPr>
  </w:style>
  <w:style w:type="character" w:styleId="ac">
    <w:name w:val="Intense Emphasis"/>
    <w:basedOn w:val="a0"/>
    <w:uiPriority w:val="21"/>
    <w:qFormat/>
    <w:rsid w:val="00BF79AA"/>
    <w:rPr>
      <w:b/>
      <w:bCs/>
      <w:i/>
      <w:iCs/>
    </w:rPr>
  </w:style>
  <w:style w:type="character" w:styleId="ad">
    <w:name w:val="Subtle Reference"/>
    <w:basedOn w:val="a0"/>
    <w:uiPriority w:val="31"/>
    <w:qFormat/>
    <w:rsid w:val="00BF79AA"/>
    <w:rPr>
      <w:smallCaps/>
      <w:color w:val="595959" w:themeColor="text1" w:themeTint="A6"/>
      <w:u w:val="none" w:color="7F7F7F" w:themeColor="text1" w:themeTint="80"/>
      <w:bdr w:val="none" w:sz="0" w:space="0" w:color="auto"/>
    </w:rPr>
  </w:style>
  <w:style w:type="character" w:styleId="ae">
    <w:name w:val="Intense Reference"/>
    <w:basedOn w:val="a0"/>
    <w:uiPriority w:val="32"/>
    <w:qFormat/>
    <w:rsid w:val="00BF79AA"/>
    <w:rPr>
      <w:b/>
      <w:bCs/>
      <w:smallCaps/>
      <w:color w:val="1F497D" w:themeColor="text2"/>
      <w:u w:val="single"/>
    </w:rPr>
  </w:style>
  <w:style w:type="character" w:styleId="af">
    <w:name w:val="Book Title"/>
    <w:basedOn w:val="a0"/>
    <w:uiPriority w:val="33"/>
    <w:qFormat/>
    <w:rsid w:val="00BF79AA"/>
    <w:rPr>
      <w:b/>
      <w:bCs/>
      <w:smallCaps/>
      <w:spacing w:val="10"/>
    </w:rPr>
  </w:style>
  <w:style w:type="paragraph" w:styleId="TOC">
    <w:name w:val="TOC Heading"/>
    <w:basedOn w:val="1"/>
    <w:next w:val="a"/>
    <w:uiPriority w:val="39"/>
    <w:semiHidden/>
    <w:unhideWhenUsed/>
    <w:qFormat/>
    <w:rsid w:val="00BF79AA"/>
    <w:pPr>
      <w:outlineLvl w:val="9"/>
    </w:pPr>
  </w:style>
  <w:style w:type="paragraph" w:styleId="af0">
    <w:name w:val="header"/>
    <w:basedOn w:val="a"/>
    <w:link w:val="Char3"/>
    <w:uiPriority w:val="99"/>
    <w:unhideWhenUsed/>
    <w:rsid w:val="00417DDA"/>
    <w:pPr>
      <w:tabs>
        <w:tab w:val="center" w:pos="4680"/>
        <w:tab w:val="right" w:pos="9360"/>
      </w:tabs>
      <w:spacing w:after="0" w:line="240" w:lineRule="auto"/>
    </w:pPr>
  </w:style>
  <w:style w:type="character" w:customStyle="1" w:styleId="Char3">
    <w:name w:val="页眉 Char"/>
    <w:basedOn w:val="a0"/>
    <w:link w:val="af0"/>
    <w:uiPriority w:val="99"/>
    <w:rsid w:val="00417DDA"/>
  </w:style>
  <w:style w:type="paragraph" w:styleId="af1">
    <w:name w:val="footer"/>
    <w:basedOn w:val="a"/>
    <w:link w:val="Char4"/>
    <w:uiPriority w:val="99"/>
    <w:unhideWhenUsed/>
    <w:rsid w:val="00417DDA"/>
    <w:pPr>
      <w:tabs>
        <w:tab w:val="center" w:pos="4680"/>
        <w:tab w:val="right" w:pos="9360"/>
      </w:tabs>
      <w:spacing w:after="0" w:line="240" w:lineRule="auto"/>
    </w:pPr>
  </w:style>
  <w:style w:type="character" w:customStyle="1" w:styleId="Char4">
    <w:name w:val="页脚 Char"/>
    <w:basedOn w:val="a0"/>
    <w:link w:val="af1"/>
    <w:uiPriority w:val="99"/>
    <w:rsid w:val="00417DDA"/>
  </w:style>
  <w:style w:type="paragraph" w:styleId="af2">
    <w:name w:val="List Paragraph"/>
    <w:basedOn w:val="a"/>
    <w:uiPriority w:val="34"/>
    <w:qFormat/>
    <w:rsid w:val="00A70CF7"/>
    <w:pPr>
      <w:ind w:left="720"/>
      <w:contextualSpacing/>
    </w:pPr>
    <w:rPr>
      <w:rFonts w:eastAsiaTheme="minorHAnsi"/>
    </w:rPr>
  </w:style>
  <w:style w:type="character" w:styleId="af3">
    <w:name w:val="annotation reference"/>
    <w:basedOn w:val="a0"/>
    <w:unhideWhenUsed/>
    <w:rsid w:val="00304E76"/>
    <w:rPr>
      <w:sz w:val="16"/>
      <w:szCs w:val="16"/>
    </w:rPr>
  </w:style>
  <w:style w:type="paragraph" w:styleId="af4">
    <w:name w:val="annotation text"/>
    <w:basedOn w:val="a"/>
    <w:link w:val="Char5"/>
    <w:unhideWhenUsed/>
    <w:rsid w:val="00304E76"/>
    <w:pPr>
      <w:spacing w:line="240" w:lineRule="auto"/>
    </w:pPr>
    <w:rPr>
      <w:sz w:val="20"/>
      <w:szCs w:val="20"/>
    </w:rPr>
  </w:style>
  <w:style w:type="character" w:customStyle="1" w:styleId="Char5">
    <w:name w:val="批注文字 Char"/>
    <w:basedOn w:val="a0"/>
    <w:link w:val="af4"/>
    <w:rsid w:val="00304E76"/>
    <w:rPr>
      <w:sz w:val="20"/>
      <w:szCs w:val="20"/>
    </w:rPr>
  </w:style>
  <w:style w:type="paragraph" w:styleId="af5">
    <w:name w:val="annotation subject"/>
    <w:basedOn w:val="af4"/>
    <w:next w:val="af4"/>
    <w:link w:val="Char6"/>
    <w:uiPriority w:val="99"/>
    <w:semiHidden/>
    <w:unhideWhenUsed/>
    <w:rsid w:val="00304E76"/>
    <w:rPr>
      <w:b/>
      <w:bCs/>
    </w:rPr>
  </w:style>
  <w:style w:type="character" w:customStyle="1" w:styleId="Char6">
    <w:name w:val="批注主题 Char"/>
    <w:basedOn w:val="Char5"/>
    <w:link w:val="af5"/>
    <w:uiPriority w:val="99"/>
    <w:semiHidden/>
    <w:rsid w:val="00304E76"/>
    <w:rPr>
      <w:b/>
      <w:bCs/>
      <w:sz w:val="20"/>
      <w:szCs w:val="20"/>
    </w:rPr>
  </w:style>
  <w:style w:type="paragraph" w:styleId="af6">
    <w:name w:val="Balloon Text"/>
    <w:basedOn w:val="a"/>
    <w:link w:val="Char7"/>
    <w:uiPriority w:val="99"/>
    <w:semiHidden/>
    <w:unhideWhenUsed/>
    <w:rsid w:val="00304E76"/>
    <w:pPr>
      <w:spacing w:after="0" w:line="240" w:lineRule="auto"/>
    </w:pPr>
    <w:rPr>
      <w:rFonts w:ascii="Segoe UI" w:hAnsi="Segoe UI" w:cs="Segoe UI"/>
      <w:sz w:val="18"/>
      <w:szCs w:val="18"/>
    </w:rPr>
  </w:style>
  <w:style w:type="character" w:customStyle="1" w:styleId="Char7">
    <w:name w:val="批注框文本 Char"/>
    <w:basedOn w:val="a0"/>
    <w:link w:val="af6"/>
    <w:uiPriority w:val="99"/>
    <w:semiHidden/>
    <w:rsid w:val="00304E76"/>
    <w:rPr>
      <w:rFonts w:ascii="Segoe UI" w:hAnsi="Segoe UI" w:cs="Segoe UI"/>
      <w:sz w:val="18"/>
      <w:szCs w:val="18"/>
    </w:rPr>
  </w:style>
  <w:style w:type="character" w:styleId="af7">
    <w:name w:val="Hyperlink"/>
    <w:uiPriority w:val="99"/>
    <w:rsid w:val="003767FB"/>
    <w:rPr>
      <w:rFonts w:cs="Times New Roman"/>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16741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tiff"/><Relationship Id="rId17" Type="http://schemas.openxmlformats.org/officeDocument/2006/relationships/image" Target="media/image9.tiff"/><Relationship Id="rId25" Type="http://schemas.microsoft.com/office/2011/relationships/commentsExtended" Target="commentsExtended.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tiff"/><Relationship Id="rId24" Type="http://schemas.microsoft.com/office/2011/relationships/people" Target="people.xml"/><Relationship Id="rId5" Type="http://schemas.openxmlformats.org/officeDocument/2006/relationships/settings" Target="settings.xml"/><Relationship Id="rId15" Type="http://schemas.openxmlformats.org/officeDocument/2006/relationships/image" Target="media/image7.tiff"/><Relationship Id="rId10" Type="http://schemas.openxmlformats.org/officeDocument/2006/relationships/image" Target="media/image2.png"/><Relationship Id="rId19"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tiff"/><Relationship Id="rId14" Type="http://schemas.openxmlformats.org/officeDocument/2006/relationships/image" Target="media/image6.tif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D55B2B-8606-48A0-86CE-CFE2904663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7189</Words>
  <Characters>40981</Characters>
  <Application>Microsoft Office Word</Application>
  <DocSecurity>0</DocSecurity>
  <Lines>341</Lines>
  <Paragraphs>96</Paragraphs>
  <ScaleCrop>false</ScaleCrop>
  <HeadingPairs>
    <vt:vector size="2" baseType="variant">
      <vt:variant>
        <vt:lpstr>Title</vt:lpstr>
      </vt:variant>
      <vt:variant>
        <vt:i4>1</vt:i4>
      </vt:variant>
    </vt:vector>
  </HeadingPairs>
  <TitlesOfParts>
    <vt:vector size="1" baseType="lpstr">
      <vt:lpstr/>
    </vt:vector>
  </TitlesOfParts>
  <Company>Cleveland Clinic</Company>
  <LinksUpToDate>false</LinksUpToDate>
  <CharactersWithSpaces>48074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Valente, Michael</dc:creator>
  <cp:lastModifiedBy>LS Ma</cp:lastModifiedBy>
  <cp:revision>2</cp:revision>
  <dcterms:created xsi:type="dcterms:W3CDTF">2014-07-16T17:48:00Z</dcterms:created>
  <dcterms:modified xsi:type="dcterms:W3CDTF">2014-07-16T17:48:00Z</dcterms:modified>
</cp:coreProperties>
</file>