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2D6F2" w14:textId="77777777" w:rsidR="004B4B5D" w:rsidRDefault="00EF7FC6">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1F0D0005" w14:textId="77777777" w:rsidR="004B4B5D" w:rsidRDefault="00EF7FC6">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87853</w:t>
      </w:r>
    </w:p>
    <w:p w14:paraId="50C68E31" w14:textId="77777777" w:rsidR="004B4B5D" w:rsidRDefault="00EF7FC6">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C49C77D" w14:textId="77777777" w:rsidR="004B4B5D" w:rsidRDefault="004B4B5D">
      <w:pPr>
        <w:spacing w:line="360" w:lineRule="auto"/>
        <w:jc w:val="both"/>
      </w:pPr>
    </w:p>
    <w:p w14:paraId="6576F082" w14:textId="77777777" w:rsidR="004B4B5D" w:rsidRDefault="00EF7FC6">
      <w:pPr>
        <w:spacing w:line="360" w:lineRule="auto"/>
        <w:jc w:val="both"/>
      </w:pPr>
      <w:r>
        <w:rPr>
          <w:rFonts w:ascii="Book Antiqua" w:eastAsia="Book Antiqua" w:hAnsi="Book Antiqua" w:cs="Book Antiqua"/>
          <w:b/>
          <w:i/>
        </w:rPr>
        <w:t>Basic Study</w:t>
      </w:r>
    </w:p>
    <w:p w14:paraId="1EF58CDC" w14:textId="77777777" w:rsidR="004B4B5D" w:rsidRDefault="00EF7FC6">
      <w:pPr>
        <w:spacing w:line="360" w:lineRule="auto"/>
        <w:jc w:val="both"/>
      </w:pPr>
      <w:r>
        <w:rPr>
          <w:rFonts w:ascii="Book Antiqua" w:eastAsia="Book Antiqua" w:hAnsi="Book Antiqua" w:cs="Book Antiqua"/>
          <w:b/>
          <w:color w:val="000000"/>
        </w:rPr>
        <w:t>Mechanis</w:t>
      </w:r>
      <w:r>
        <w:rPr>
          <w:rFonts w:ascii="Book Antiqua" w:eastAsia="宋体" w:hAnsi="Book Antiqua" w:cs="Book Antiqua" w:hint="eastAsia"/>
          <w:b/>
          <w:color w:val="000000"/>
          <w:lang w:eastAsia="zh-CN"/>
        </w:rPr>
        <w:t>tic</w:t>
      </w:r>
      <w:r>
        <w:rPr>
          <w:rFonts w:ascii="Book Antiqua" w:eastAsia="Book Antiqua" w:hAnsi="Book Antiqua" w:cs="Book Antiqua"/>
          <w:b/>
          <w:color w:val="000000"/>
        </w:rPr>
        <w:t xml:space="preserve"> research: Selenium regulates virulence factors, reducing adhesion ability and inflammatory damage of </w:t>
      </w:r>
      <w:r>
        <w:rPr>
          <w:rFonts w:ascii="Book Antiqua" w:eastAsia="Book Antiqua" w:hAnsi="Book Antiqua" w:cs="Book Antiqua"/>
          <w:b/>
          <w:i/>
          <w:iCs/>
          <w:color w:val="000000"/>
        </w:rPr>
        <w:t>Helicobacter pylori</w:t>
      </w:r>
    </w:p>
    <w:p w14:paraId="4D29A166" w14:textId="77777777" w:rsidR="004B4B5D" w:rsidRDefault="004B4B5D">
      <w:pPr>
        <w:spacing w:line="360" w:lineRule="auto"/>
        <w:jc w:val="both"/>
      </w:pPr>
    </w:p>
    <w:p w14:paraId="512198DA" w14:textId="77777777" w:rsidR="004B4B5D" w:rsidRDefault="00EF7FC6">
      <w:pPr>
        <w:spacing w:line="360" w:lineRule="auto"/>
        <w:jc w:val="both"/>
        <w:rPr>
          <w:rFonts w:eastAsia="宋体"/>
          <w:lang w:eastAsia="zh-CN"/>
        </w:rPr>
      </w:pPr>
      <w:r>
        <w:rPr>
          <w:rFonts w:ascii="Book Antiqua" w:eastAsia="Book Antiqua" w:hAnsi="Book Antiqua" w:cs="Book Antiqua"/>
          <w:color w:val="000000"/>
        </w:rPr>
        <w:t xml:space="preserve">Qin C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Selenium regulates virulence factors of </w:t>
      </w:r>
      <w:r>
        <w:rPr>
          <w:rFonts w:ascii="Book Antiqua" w:eastAsia="宋体" w:hAnsi="Book Antiqua" w:cs="Book Antiqua" w:hint="eastAsia"/>
          <w:i/>
          <w:iCs/>
          <w:color w:val="000000"/>
          <w:lang w:eastAsia="zh-CN"/>
        </w:rPr>
        <w:t>H. pylori</w:t>
      </w:r>
    </w:p>
    <w:p w14:paraId="10F1B206" w14:textId="77777777" w:rsidR="004B4B5D" w:rsidRDefault="004B4B5D">
      <w:pPr>
        <w:spacing w:line="360" w:lineRule="auto"/>
        <w:jc w:val="both"/>
      </w:pPr>
    </w:p>
    <w:p w14:paraId="234746F4" w14:textId="77777777" w:rsidR="004B4B5D" w:rsidRDefault="00EF7FC6">
      <w:pPr>
        <w:spacing w:line="360" w:lineRule="auto"/>
        <w:jc w:val="both"/>
      </w:pPr>
      <w:r>
        <w:rPr>
          <w:rFonts w:ascii="Book Antiqua" w:eastAsia="Book Antiqua" w:hAnsi="Book Antiqua" w:cs="Book Antiqua"/>
          <w:color w:val="000000"/>
        </w:rPr>
        <w:t xml:space="preserve">Chun Qin, </w:t>
      </w:r>
      <w:proofErr w:type="spellStart"/>
      <w:r>
        <w:rPr>
          <w:rFonts w:ascii="Book Antiqua" w:eastAsia="Book Antiqua" w:hAnsi="Book Antiqua" w:cs="Book Antiqua"/>
          <w:color w:val="000000"/>
        </w:rPr>
        <w:t>Gan-Rong</w:t>
      </w:r>
      <w:proofErr w:type="spellEnd"/>
      <w:r>
        <w:rPr>
          <w:rFonts w:ascii="Book Antiqua" w:eastAsia="Book Antiqua" w:hAnsi="Book Antiqua" w:cs="Book Antiqua"/>
          <w:color w:val="000000"/>
        </w:rPr>
        <w:t xml:space="preserve"> Huang, Ai-Xing Guan, Wen-Ting Zhou,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Chen, Pei-</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ei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Xian-</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Yan-</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Huang, </w:t>
      </w:r>
      <w:proofErr w:type="spellStart"/>
      <w:r>
        <w:rPr>
          <w:rFonts w:ascii="Book Antiqua" w:eastAsia="Book Antiqua" w:hAnsi="Book Antiqua" w:cs="Book Antiqua"/>
          <w:color w:val="000000"/>
        </w:rPr>
        <w:t>Zan</w:t>
      </w:r>
      <w:proofErr w:type="spellEnd"/>
      <w:r>
        <w:rPr>
          <w:rFonts w:ascii="Book Antiqua" w:eastAsia="Book Antiqua" w:hAnsi="Book Antiqua" w:cs="Book Antiqua"/>
          <w:color w:val="000000"/>
        </w:rPr>
        <w:t>-Song Huang</w:t>
      </w:r>
    </w:p>
    <w:p w14:paraId="0079D004" w14:textId="77777777" w:rsidR="004B4B5D" w:rsidRDefault="004B4B5D">
      <w:pPr>
        <w:spacing w:line="360" w:lineRule="auto"/>
        <w:jc w:val="both"/>
      </w:pPr>
    </w:p>
    <w:p w14:paraId="5C2DE6F8" w14:textId="77777777" w:rsidR="004B4B5D" w:rsidRDefault="00EF7FC6">
      <w:pPr>
        <w:spacing w:line="360" w:lineRule="auto"/>
        <w:jc w:val="both"/>
      </w:pPr>
      <w:r>
        <w:rPr>
          <w:rFonts w:ascii="Book Antiqua" w:eastAsia="Book Antiqua" w:hAnsi="Book Antiqua" w:cs="Book Antiqua"/>
          <w:b/>
          <w:bCs/>
          <w:color w:val="000000"/>
        </w:rPr>
        <w:t xml:space="preserve">Chun Qin, </w:t>
      </w:r>
      <w:proofErr w:type="spellStart"/>
      <w:r>
        <w:rPr>
          <w:rFonts w:ascii="Book Antiqua" w:eastAsia="Book Antiqua" w:hAnsi="Book Antiqua" w:cs="Book Antiqua"/>
          <w:b/>
          <w:bCs/>
          <w:color w:val="000000"/>
        </w:rPr>
        <w:t>Gan-Rong</w:t>
      </w:r>
      <w:proofErr w:type="spellEnd"/>
      <w:r>
        <w:rPr>
          <w:rFonts w:ascii="Book Antiqua" w:eastAsia="Book Antiqua" w:hAnsi="Book Antiqua" w:cs="Book Antiqua"/>
          <w:b/>
          <w:bCs/>
          <w:color w:val="000000"/>
        </w:rPr>
        <w:t xml:space="preserve"> Huang, Ai-Xing Guan, Wen-Ting Zhou, Yan-</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Huang, </w:t>
      </w:r>
      <w:proofErr w:type="spellStart"/>
      <w:r>
        <w:rPr>
          <w:rFonts w:ascii="Book Antiqua" w:eastAsia="Book Antiqua" w:hAnsi="Book Antiqua" w:cs="Book Antiqua"/>
          <w:b/>
          <w:bCs/>
          <w:color w:val="000000"/>
        </w:rPr>
        <w:t>Zan</w:t>
      </w:r>
      <w:proofErr w:type="spellEnd"/>
      <w:r>
        <w:rPr>
          <w:rFonts w:ascii="Book Antiqua" w:eastAsia="Book Antiqua" w:hAnsi="Book Antiqua" w:cs="Book Antiqua"/>
          <w:b/>
          <w:bCs/>
          <w:color w:val="000000"/>
        </w:rPr>
        <w:t xml:space="preserve">-Song Huang, </w:t>
      </w:r>
      <w:r>
        <w:rPr>
          <w:rFonts w:ascii="Book Antiqua" w:eastAsia="Book Antiqua" w:hAnsi="Book Antiqua" w:cs="Book Antiqua"/>
          <w:color w:val="000000"/>
        </w:rPr>
        <w:t xml:space="preserve">Guangxi Technology Innovation Cooperation Base of Prevention and Control Pathogenic Microbes with Drug Resistance,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w:t>
      </w:r>
      <w:proofErr w:type="spellStart"/>
      <w:r>
        <w:rPr>
          <w:rFonts w:ascii="Book Antiqua" w:eastAsia="Book Antiqua" w:hAnsi="Book Antiqua" w:cs="Book Antiqua"/>
          <w:color w:val="000000"/>
        </w:rPr>
        <w:t>Baise</w:t>
      </w:r>
      <w:proofErr w:type="spellEnd"/>
      <w:r>
        <w:rPr>
          <w:rFonts w:ascii="Book Antiqua" w:eastAsia="Book Antiqua" w:hAnsi="Book Antiqua" w:cs="Book Antiqua"/>
          <w:color w:val="000000"/>
        </w:rPr>
        <w:t xml:space="preserve"> 533000,</w:t>
      </w:r>
      <w:r>
        <w:t xml:space="preserve"> </w:t>
      </w:r>
      <w:r>
        <w:rPr>
          <w:rFonts w:ascii="Book Antiqua" w:eastAsia="Book Antiqua" w:hAnsi="Book Antiqua" w:cs="Book Antiqua"/>
          <w:color w:val="000000"/>
        </w:rPr>
        <w:t xml:space="preserve">Guangxi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Autonomous Region, China</w:t>
      </w:r>
    </w:p>
    <w:p w14:paraId="680296CD" w14:textId="77777777" w:rsidR="004B4B5D" w:rsidRDefault="004B4B5D">
      <w:pPr>
        <w:spacing w:line="360" w:lineRule="auto"/>
        <w:jc w:val="both"/>
      </w:pPr>
    </w:p>
    <w:p w14:paraId="4660328E" w14:textId="77777777" w:rsidR="004B4B5D" w:rsidRDefault="00EF7FC6">
      <w:pPr>
        <w:spacing w:line="360" w:lineRule="auto"/>
        <w:jc w:val="both"/>
      </w:pPr>
      <w:r>
        <w:rPr>
          <w:rFonts w:ascii="Book Antiqua" w:eastAsia="Book Antiqua" w:hAnsi="Book Antiqua" w:cs="Book Antiqua"/>
          <w:b/>
          <w:bCs/>
          <w:color w:val="000000"/>
        </w:rPr>
        <w:t xml:space="preserve">Chun Qin, Ai-Xing Guan, </w:t>
      </w:r>
      <w:proofErr w:type="spellStart"/>
      <w:r>
        <w:rPr>
          <w:rFonts w:ascii="Book Antiqua" w:eastAsia="Book Antiqua" w:hAnsi="Book Antiqua" w:cs="Book Antiqua"/>
          <w:b/>
          <w:bCs/>
          <w:color w:val="000000"/>
        </w:rPr>
        <w:t>Zan</w:t>
      </w:r>
      <w:proofErr w:type="spellEnd"/>
      <w:r>
        <w:rPr>
          <w:rFonts w:ascii="Book Antiqua" w:eastAsia="Book Antiqua" w:hAnsi="Book Antiqua" w:cs="Book Antiqua"/>
          <w:b/>
          <w:bCs/>
          <w:color w:val="000000"/>
        </w:rPr>
        <w:t xml:space="preserve">-Song Huang, </w:t>
      </w:r>
      <w:r>
        <w:rPr>
          <w:rFonts w:ascii="Book Antiqua" w:eastAsia="Book Antiqua" w:hAnsi="Book Antiqua" w:cs="Book Antiqua"/>
          <w:color w:val="000000"/>
        </w:rPr>
        <w:t xml:space="preserve">Department of Digestive Diseases, Affiliated Hospital of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w:t>
      </w:r>
      <w:proofErr w:type="spellStart"/>
      <w:r>
        <w:rPr>
          <w:rFonts w:ascii="Book Antiqua" w:eastAsia="Book Antiqua" w:hAnsi="Book Antiqua" w:cs="Book Antiqua"/>
          <w:color w:val="000000"/>
        </w:rPr>
        <w:t>Baise</w:t>
      </w:r>
      <w:proofErr w:type="spellEnd"/>
      <w:r>
        <w:rPr>
          <w:rFonts w:ascii="Book Antiqua" w:eastAsia="Book Antiqua" w:hAnsi="Book Antiqua" w:cs="Book Antiqua"/>
          <w:color w:val="000000"/>
        </w:rPr>
        <w:t xml:space="preserve"> 533000, Guangxi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Autonomous Region, China</w:t>
      </w:r>
    </w:p>
    <w:p w14:paraId="738043A1" w14:textId="77777777" w:rsidR="004B4B5D" w:rsidRDefault="004B4B5D">
      <w:pPr>
        <w:spacing w:line="360" w:lineRule="auto"/>
        <w:jc w:val="both"/>
      </w:pPr>
    </w:p>
    <w:p w14:paraId="1AAF73B9" w14:textId="77777777" w:rsidR="004B4B5D" w:rsidRDefault="00EF7FC6">
      <w:pPr>
        <w:spacing w:line="360" w:lineRule="auto"/>
        <w:jc w:val="both"/>
      </w:pPr>
      <w:proofErr w:type="spellStart"/>
      <w:r>
        <w:rPr>
          <w:rFonts w:ascii="Book Antiqua" w:eastAsia="Book Antiqua" w:hAnsi="Book Antiqua" w:cs="Book Antiqua"/>
          <w:b/>
          <w:bCs/>
          <w:color w:val="000000"/>
        </w:rPr>
        <w:t>Gan-Rong</w:t>
      </w:r>
      <w:proofErr w:type="spellEnd"/>
      <w:r>
        <w:rPr>
          <w:rFonts w:ascii="Book Antiqua" w:eastAsia="Book Antiqua" w:hAnsi="Book Antiqua" w:cs="Book Antiqua"/>
          <w:b/>
          <w:bCs/>
          <w:color w:val="000000"/>
        </w:rPr>
        <w:t xml:space="preserve"> Huang, Wen-Ting Zhou, Yan-</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Huang, </w:t>
      </w:r>
      <w:r>
        <w:rPr>
          <w:rFonts w:ascii="Book Antiqua" w:eastAsia="Book Antiqua" w:hAnsi="Book Antiqua" w:cs="Book Antiqua"/>
          <w:color w:val="000000"/>
        </w:rPr>
        <w:t xml:space="preserve">Key Laboratory of the Prevention and Treatment of Drug Resistant Microbial Infecting,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w:t>
      </w:r>
      <w:proofErr w:type="spellStart"/>
      <w:r>
        <w:rPr>
          <w:rFonts w:ascii="Book Antiqua" w:eastAsia="Book Antiqua" w:hAnsi="Book Antiqua" w:cs="Book Antiqua"/>
          <w:color w:val="000000"/>
        </w:rPr>
        <w:t>Baise</w:t>
      </w:r>
      <w:proofErr w:type="spellEnd"/>
      <w:r>
        <w:rPr>
          <w:rFonts w:ascii="Book Antiqua" w:eastAsia="Book Antiqua" w:hAnsi="Book Antiqua" w:cs="Book Antiqua"/>
          <w:color w:val="000000"/>
        </w:rPr>
        <w:t xml:space="preserve"> 533000, Guangxi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Autonomous Region, China</w:t>
      </w:r>
    </w:p>
    <w:p w14:paraId="57F739FA" w14:textId="77777777" w:rsidR="004B4B5D" w:rsidRDefault="004B4B5D">
      <w:pPr>
        <w:spacing w:line="360" w:lineRule="auto"/>
        <w:jc w:val="both"/>
      </w:pPr>
    </w:p>
    <w:p w14:paraId="42780762" w14:textId="77777777" w:rsidR="004B4B5D" w:rsidRDefault="00EF7FC6">
      <w:pPr>
        <w:spacing w:line="360" w:lineRule="auto"/>
        <w:jc w:val="both"/>
      </w:pP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Wannan</w:t>
      </w:r>
      <w:proofErr w:type="spellEnd"/>
      <w:r>
        <w:rPr>
          <w:rFonts w:ascii="Book Antiqua" w:eastAsia="Book Antiqua" w:hAnsi="Book Antiqua" w:cs="Book Antiqua"/>
          <w:color w:val="000000"/>
        </w:rPr>
        <w:t xml:space="preserve"> Medical College, Wuhu 241002, </w:t>
      </w:r>
      <w:r>
        <w:rPr>
          <w:rFonts w:ascii="Book Antiqua" w:eastAsia="宋体" w:hAnsi="Book Antiqua" w:cs="Book Antiqua" w:hint="eastAsia"/>
          <w:color w:val="000000"/>
          <w:lang w:eastAsia="zh-CN"/>
        </w:rPr>
        <w:t>Anhui</w:t>
      </w:r>
      <w:r>
        <w:rPr>
          <w:rFonts w:ascii="Book Antiqua" w:eastAsia="Book Antiqua" w:hAnsi="Book Antiqua" w:cs="Book Antiqua"/>
          <w:color w:val="000000"/>
        </w:rPr>
        <w:t xml:space="preserve"> Province, China</w:t>
      </w:r>
    </w:p>
    <w:p w14:paraId="11C01318" w14:textId="77777777" w:rsidR="004B4B5D" w:rsidRDefault="004B4B5D">
      <w:pPr>
        <w:spacing w:line="360" w:lineRule="auto"/>
        <w:jc w:val="both"/>
      </w:pPr>
    </w:p>
    <w:p w14:paraId="10A9470E" w14:textId="77777777" w:rsidR="004B4B5D" w:rsidRDefault="00EF7FC6">
      <w:pPr>
        <w:spacing w:line="360" w:lineRule="auto"/>
        <w:jc w:val="both"/>
      </w:pPr>
      <w:r>
        <w:rPr>
          <w:rFonts w:ascii="Book Antiqua" w:eastAsia="Book Antiqua" w:hAnsi="Book Antiqua" w:cs="Book Antiqua"/>
          <w:b/>
          <w:bCs/>
          <w:color w:val="000000"/>
        </w:rPr>
        <w:lastRenderedPageBreak/>
        <w:t xml:space="preserve">Pei-Pei </w:t>
      </w:r>
      <w:proofErr w:type="spellStart"/>
      <w:r>
        <w:rPr>
          <w:rFonts w:ascii="Book Antiqua" w:eastAsia="Book Antiqua" w:hAnsi="Book Antiqua" w:cs="Book Antiqua"/>
          <w:b/>
          <w:bCs/>
          <w:color w:val="000000"/>
        </w:rPr>
        <w:t>Luo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proofErr w:type="spellStart"/>
      <w:proofErr w:type="gramStart"/>
      <w:r>
        <w:rPr>
          <w:rFonts w:ascii="Book Antiqua" w:eastAsia="Book Antiqua" w:hAnsi="Book Antiqua" w:cs="Book Antiqua"/>
          <w:color w:val="000000"/>
        </w:rPr>
        <w:t>Wujin</w:t>
      </w:r>
      <w:proofErr w:type="spellEnd"/>
      <w:proofErr w:type="gramEnd"/>
      <w:r>
        <w:rPr>
          <w:rFonts w:ascii="Book Antiqua" w:eastAsia="Book Antiqua" w:hAnsi="Book Antiqua" w:cs="Book Antiqua"/>
          <w:color w:val="000000"/>
        </w:rPr>
        <w:t xml:space="preserve"> People’s Hospital affiliated to Jiangsu University, Changzhou 213004, Jiangsu Province, China</w:t>
      </w:r>
    </w:p>
    <w:p w14:paraId="49179490" w14:textId="77777777" w:rsidR="004B4B5D" w:rsidRDefault="004B4B5D">
      <w:pPr>
        <w:spacing w:line="360" w:lineRule="auto"/>
        <w:jc w:val="both"/>
      </w:pPr>
    </w:p>
    <w:p w14:paraId="28AB4629" w14:textId="77777777" w:rsidR="004B4B5D" w:rsidRDefault="00EF7FC6">
      <w:pPr>
        <w:spacing w:line="360" w:lineRule="auto"/>
        <w:jc w:val="both"/>
      </w:pPr>
      <w:r>
        <w:rPr>
          <w:rFonts w:ascii="Book Antiqua" w:eastAsia="Book Antiqua" w:hAnsi="Book Antiqua" w:cs="Book Antiqua"/>
          <w:b/>
          <w:bCs/>
          <w:color w:val="000000"/>
        </w:rPr>
        <w:t>Xian-</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Luo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Guangzhou </w:t>
      </w:r>
      <w:proofErr w:type="spellStart"/>
      <w:r>
        <w:rPr>
          <w:rFonts w:ascii="Book Antiqua" w:eastAsia="Book Antiqua" w:hAnsi="Book Antiqua" w:cs="Book Antiqua"/>
          <w:color w:val="000000"/>
        </w:rPr>
        <w:t>Liwan</w:t>
      </w:r>
      <w:proofErr w:type="spellEnd"/>
      <w:r>
        <w:rPr>
          <w:rFonts w:ascii="Book Antiqua" w:eastAsia="Book Antiqua" w:hAnsi="Book Antiqua" w:cs="Book Antiqua"/>
          <w:color w:val="000000"/>
        </w:rPr>
        <w:t xml:space="preserve"> District People's Hospital, Guangzhou 510370, Guangdong Province, China</w:t>
      </w:r>
    </w:p>
    <w:p w14:paraId="4DAF514F" w14:textId="77777777" w:rsidR="004B4B5D" w:rsidRDefault="004B4B5D">
      <w:pPr>
        <w:spacing w:line="360" w:lineRule="auto"/>
        <w:jc w:val="both"/>
      </w:pPr>
    </w:p>
    <w:p w14:paraId="59CF294D" w14:textId="77777777" w:rsidR="004B4B5D" w:rsidRDefault="00EF7FC6">
      <w:pPr>
        <w:spacing w:line="360" w:lineRule="auto"/>
        <w:jc w:val="both"/>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Yan-</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Huang</w:t>
      </w:r>
      <w:r>
        <w:rPr>
          <w:rFonts w:ascii="Book Antiqua" w:eastAsia="宋体" w:hAnsi="Book Antiqua" w:cs="Book Antiqua" w:hint="eastAsia"/>
          <w:color w:val="000000"/>
          <w:lang w:eastAsia="zh-CN"/>
        </w:rPr>
        <w:t xml:space="preserve"> and </w:t>
      </w:r>
      <w:proofErr w:type="spellStart"/>
      <w:r>
        <w:rPr>
          <w:rFonts w:ascii="Book Antiqua" w:eastAsia="Book Antiqua" w:hAnsi="Book Antiqua" w:cs="Book Antiqua"/>
          <w:color w:val="000000"/>
        </w:rPr>
        <w:t>Zan</w:t>
      </w:r>
      <w:proofErr w:type="spellEnd"/>
      <w:r>
        <w:rPr>
          <w:rFonts w:ascii="Book Antiqua" w:eastAsia="Book Antiqua" w:hAnsi="Book Antiqua" w:cs="Book Antiqua"/>
          <w:color w:val="000000"/>
        </w:rPr>
        <w:t>-song Huang.</w:t>
      </w:r>
    </w:p>
    <w:p w14:paraId="7B70547F" w14:textId="77777777" w:rsidR="004B4B5D" w:rsidRDefault="004B4B5D">
      <w:pPr>
        <w:spacing w:line="360" w:lineRule="auto"/>
        <w:jc w:val="both"/>
      </w:pPr>
    </w:p>
    <w:p w14:paraId="10A4C931" w14:textId="77777777" w:rsidR="00DE6187" w:rsidRDefault="00DE6187" w:rsidP="00DE6187">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w:t>
      </w:r>
      <w:r w:rsidRPr="00FD146E">
        <w:rPr>
          <w:rFonts w:ascii="Book Antiqua" w:eastAsia="Book Antiqua" w:hAnsi="Book Antiqua" w:cs="Book Antiqua"/>
          <w:color w:val="000000"/>
        </w:rPr>
        <w:t>Qin</w:t>
      </w:r>
      <w:r w:rsidRPr="00FD146E">
        <w:rPr>
          <w:rFonts w:ascii="Book Antiqua" w:eastAsia="宋体" w:hAnsi="Book Antiqua" w:cs="Book Antiqua" w:hint="eastAsia"/>
          <w:color w:val="000000"/>
          <w:lang w:eastAsia="zh-CN"/>
        </w:rPr>
        <w:t xml:space="preserve"> C </w:t>
      </w:r>
      <w:r w:rsidRPr="00FD146E">
        <w:rPr>
          <w:rFonts w:ascii="Book Antiqua" w:eastAsia="Book Antiqua" w:hAnsi="Book Antiqua" w:cs="Book Antiqua"/>
          <w:color w:val="000000"/>
        </w:rPr>
        <w:t>and Huang</w:t>
      </w:r>
      <w:r w:rsidRPr="00FD146E">
        <w:rPr>
          <w:rFonts w:ascii="Book Antiqua" w:eastAsia="宋体" w:hAnsi="Book Antiqua" w:cs="Book Antiqua" w:hint="eastAsia"/>
          <w:color w:val="000000"/>
          <w:lang w:eastAsia="zh-CN"/>
        </w:rPr>
        <w:t xml:space="preserve"> </w:t>
      </w:r>
      <w:r w:rsidRPr="00FD146E">
        <w:rPr>
          <w:rFonts w:ascii="Book Antiqua" w:eastAsia="宋体" w:hAnsi="Book Antiqua" w:cs="Book Antiqua"/>
          <w:color w:val="000000"/>
          <w:lang w:eastAsia="zh-CN"/>
        </w:rPr>
        <w:t>G</w:t>
      </w:r>
      <w:r w:rsidRPr="00FD146E">
        <w:rPr>
          <w:rFonts w:ascii="Book Antiqua" w:eastAsia="宋体" w:hAnsi="Book Antiqua" w:cs="Book Antiqua" w:hint="eastAsia"/>
          <w:color w:val="000000"/>
          <w:lang w:eastAsia="zh-CN"/>
        </w:rPr>
        <w:t xml:space="preserve">R </w:t>
      </w:r>
      <w:r w:rsidRPr="00FD146E">
        <w:rPr>
          <w:rFonts w:ascii="Book Antiqua" w:eastAsia="Book Antiqua" w:hAnsi="Book Antiqua" w:cs="Book Antiqua"/>
          <w:color w:val="000000"/>
        </w:rPr>
        <w:t>were</w:t>
      </w:r>
      <w:r w:rsidRPr="00FD146E">
        <w:rPr>
          <w:rFonts w:ascii="Book Antiqua" w:eastAsia="宋体" w:hAnsi="Book Antiqua" w:cs="Book Antiqua" w:hint="eastAsia"/>
          <w:color w:val="000000"/>
          <w:lang w:eastAsia="zh-CN"/>
        </w:rPr>
        <w:t xml:space="preserve"> </w:t>
      </w:r>
      <w:r w:rsidRPr="00FD146E">
        <w:rPr>
          <w:rFonts w:ascii="Book Antiqua" w:eastAsia="Book Antiqua" w:hAnsi="Book Antiqua" w:cs="Book Antiqua"/>
          <w:color w:val="000000"/>
        </w:rPr>
        <w:t>responsible for the experimental research, reviewed the literature, and drafted the manuscript; Qin</w:t>
      </w:r>
      <w:r w:rsidRPr="00FD146E">
        <w:rPr>
          <w:rFonts w:ascii="Book Antiqua" w:eastAsia="宋体" w:hAnsi="Book Antiqua" w:cs="Book Antiqua" w:hint="eastAsia"/>
          <w:color w:val="000000"/>
          <w:lang w:eastAsia="zh-CN"/>
        </w:rPr>
        <w:t xml:space="preserve"> C </w:t>
      </w:r>
      <w:r w:rsidRPr="00FD146E">
        <w:rPr>
          <w:rFonts w:ascii="Book Antiqua" w:eastAsia="Book Antiqua" w:hAnsi="Book Antiqua" w:cs="Book Antiqua"/>
          <w:color w:val="000000"/>
        </w:rPr>
        <w:t>and Huang</w:t>
      </w:r>
      <w:r w:rsidRPr="00FD146E">
        <w:rPr>
          <w:rFonts w:ascii="Book Antiqua" w:eastAsia="宋体" w:hAnsi="Book Antiqua" w:cs="Book Antiqua" w:hint="eastAsia"/>
          <w:color w:val="000000"/>
          <w:lang w:eastAsia="zh-CN"/>
        </w:rPr>
        <w:t xml:space="preserve"> </w:t>
      </w:r>
      <w:r w:rsidRPr="00FD146E">
        <w:rPr>
          <w:rFonts w:ascii="Book Antiqua" w:eastAsia="宋体" w:hAnsi="Book Antiqua" w:cs="Book Antiqua"/>
          <w:color w:val="000000"/>
          <w:lang w:eastAsia="zh-CN"/>
        </w:rPr>
        <w:t>G</w:t>
      </w:r>
      <w:r w:rsidRPr="00FD146E">
        <w:rPr>
          <w:rFonts w:ascii="Book Antiqua" w:eastAsia="宋体" w:hAnsi="Book Antiqua" w:cs="Book Antiqua" w:hint="eastAsia"/>
          <w:color w:val="000000"/>
          <w:lang w:eastAsia="zh-CN"/>
        </w:rPr>
        <w:t>R</w:t>
      </w:r>
      <w:r w:rsidRPr="00FD146E">
        <w:rPr>
          <w:rFonts w:ascii="Book Antiqua" w:eastAsia="Book Antiqua" w:hAnsi="Book Antiqua" w:cs="Book Antiqua"/>
          <w:color w:val="000000"/>
        </w:rPr>
        <w:t xml:space="preserve"> contributed equally to this study; </w:t>
      </w:r>
      <w:r w:rsidRPr="00FD146E">
        <w:rPr>
          <w:rFonts w:ascii="Book Antiqua" w:eastAsia="宋体" w:hAnsi="Book Antiqua" w:cs="Book Antiqua"/>
          <w:color w:val="000000"/>
          <w:lang w:eastAsia="zh-CN"/>
        </w:rPr>
        <w:t xml:space="preserve">Guan AX, </w:t>
      </w:r>
      <w:r w:rsidRPr="00FD146E">
        <w:rPr>
          <w:rFonts w:ascii="Book Antiqua" w:eastAsia="Book Antiqua" w:hAnsi="Book Antiqua" w:cs="Book Antiqua"/>
          <w:color w:val="000000"/>
        </w:rPr>
        <w:t>Zhou</w:t>
      </w:r>
      <w:r w:rsidRPr="00FD146E">
        <w:rPr>
          <w:rFonts w:ascii="Book Antiqua" w:eastAsia="宋体" w:hAnsi="Book Antiqua" w:cs="Book Antiqua" w:hint="eastAsia"/>
          <w:color w:val="000000"/>
          <w:lang w:eastAsia="zh-CN"/>
        </w:rPr>
        <w:t xml:space="preserve"> WT</w:t>
      </w:r>
      <w:r w:rsidRPr="00FD146E">
        <w:rPr>
          <w:rFonts w:ascii="Book Antiqua" w:eastAsia="Book Antiqua" w:hAnsi="Book Antiqua" w:cs="Book Antiqua"/>
          <w:color w:val="000000"/>
        </w:rPr>
        <w:t>, Chen</w:t>
      </w:r>
      <w:r w:rsidRPr="00FD146E">
        <w:rPr>
          <w:rFonts w:ascii="Book Antiqua" w:eastAsia="宋体" w:hAnsi="Book Antiqua" w:cs="Book Antiqua" w:hint="eastAsia"/>
          <w:color w:val="000000"/>
          <w:lang w:eastAsia="zh-CN"/>
        </w:rPr>
        <w:t xml:space="preserve"> H</w:t>
      </w:r>
      <w:r w:rsidRPr="00FD146E">
        <w:rPr>
          <w:rFonts w:ascii="Book Antiqua" w:eastAsia="Book Antiqua" w:hAnsi="Book Antiqua" w:cs="Book Antiqua"/>
          <w:color w:val="000000"/>
        </w:rPr>
        <w:t xml:space="preserve">, </w:t>
      </w:r>
      <w:proofErr w:type="spellStart"/>
      <w:r w:rsidRPr="00FD146E">
        <w:rPr>
          <w:rFonts w:ascii="Book Antiqua" w:eastAsia="Book Antiqua" w:hAnsi="Book Antiqua" w:cs="Book Antiqua"/>
          <w:color w:val="000000"/>
        </w:rPr>
        <w:t>Luo</w:t>
      </w:r>
      <w:proofErr w:type="spellEnd"/>
      <w:r w:rsidRPr="00FD146E">
        <w:rPr>
          <w:rFonts w:ascii="Book Antiqua" w:eastAsia="Book Antiqua" w:hAnsi="Book Antiqua" w:cs="Book Antiqua"/>
          <w:color w:val="000000"/>
        </w:rPr>
        <w:t xml:space="preserve"> PP, and </w:t>
      </w:r>
      <w:proofErr w:type="spellStart"/>
      <w:r w:rsidRPr="00FD146E">
        <w:rPr>
          <w:rFonts w:ascii="Book Antiqua" w:eastAsia="Book Antiqua" w:hAnsi="Book Antiqua" w:cs="Book Antiqua"/>
          <w:color w:val="000000"/>
        </w:rPr>
        <w:t>Luo</w:t>
      </w:r>
      <w:proofErr w:type="spellEnd"/>
      <w:r w:rsidRPr="00FD146E">
        <w:rPr>
          <w:rFonts w:ascii="Book Antiqua" w:eastAsia="Book Antiqua" w:hAnsi="Book Antiqua" w:cs="Book Antiqua"/>
          <w:color w:val="000000"/>
        </w:rPr>
        <w:t xml:space="preserve"> XK were responsible for writing, reviewing, and editing the study; All authors were involved in the critical review of the results and have contributed to, read, and approved the final manuscript; Huang YQ and Huang ZS contributed equally to this work as co-corresponding authors. The reasons for designating Huang YQ and Huang</w:t>
      </w:r>
      <w:r>
        <w:rPr>
          <w:rFonts w:ascii="Book Antiqua" w:eastAsia="Book Antiqua" w:hAnsi="Book Antiqua" w:cs="Book Antiqua"/>
          <w:color w:val="000000"/>
        </w:rPr>
        <w:t xml:space="preserve"> ZS as co-corresponding authors are threefold. First, the research was performed as a collaborative effort, 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 understanding by offering various expert perspectives. Third, Huang YQ and Huang ZS contributed efforts of equal substance throughout the research process. The choice of these researchers as co-corresponding authors acknowledges and respects this equal contribution, while recognizing the spirit of teamwork and collaboration of this study. In summary, we believe that designating Huang YQ and Huang ZS as co-</w:t>
      </w:r>
      <w:r>
        <w:rPr>
          <w:rFonts w:ascii="Book Antiqua" w:eastAsia="Book Antiqua" w:hAnsi="Book Antiqua" w:cs="Book Antiqua"/>
          <w:color w:val="000000"/>
        </w:rPr>
        <w:lastRenderedPageBreak/>
        <w:t xml:space="preserve">corresponding authors of is fitting for our manuscript as it accurately reflects our team's collaborative spirit, equal contributions, and diversity. </w:t>
      </w:r>
    </w:p>
    <w:p w14:paraId="3CD7CF48" w14:textId="77777777" w:rsidR="004B4B5D" w:rsidRDefault="004B4B5D">
      <w:pPr>
        <w:spacing w:line="360" w:lineRule="auto"/>
        <w:jc w:val="both"/>
      </w:pPr>
    </w:p>
    <w:p w14:paraId="3E37C709" w14:textId="77777777" w:rsidR="004B4B5D" w:rsidRDefault="00EF7FC6">
      <w:pPr>
        <w:spacing w:line="360" w:lineRule="auto"/>
        <w:jc w:val="both"/>
      </w:pPr>
      <w:proofErr w:type="gramStart"/>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 Natural Science Foundation of China, No. 32060018 and No. 32360035; Through Special Fund Projects for Guide Local Science and Technology Development by the China Government, No.</w:t>
      </w:r>
      <w:proofErr w:type="gramEnd"/>
      <w:r>
        <w:rPr>
          <w:rFonts w:ascii="Book Antiqua" w:eastAsia="Book Antiqua" w:hAnsi="Book Antiqua" w:cs="Book Antiqua"/>
          <w:color w:val="000000"/>
        </w:rPr>
        <w:t xml:space="preserve"> GUIKEZY20198004; Anhui Provincial Natural Science Foundation, No. 2308085QH245; the Natural Science Foundation of the Anhui Higher Education Institutions of China, No. 2023AH040261; and Changzhou Science and Technology Project Fund, No. CJ20210012.</w:t>
      </w:r>
    </w:p>
    <w:p w14:paraId="7CDB81DA" w14:textId="77777777" w:rsidR="004B4B5D" w:rsidRDefault="004B4B5D">
      <w:pPr>
        <w:spacing w:line="360" w:lineRule="auto"/>
        <w:jc w:val="both"/>
      </w:pPr>
    </w:p>
    <w:p w14:paraId="0C118362" w14:textId="77777777" w:rsidR="004B4B5D" w:rsidRDefault="00EF7FC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Zan</w:t>
      </w:r>
      <w:proofErr w:type="spellEnd"/>
      <w:r>
        <w:rPr>
          <w:rFonts w:ascii="Book Antiqua" w:eastAsia="Book Antiqua" w:hAnsi="Book Antiqua" w:cs="Book Antiqua"/>
          <w:b/>
          <w:bCs/>
          <w:color w:val="000000"/>
        </w:rPr>
        <w:t xml:space="preserve">-Song Huang, Professor, </w:t>
      </w:r>
      <w:r>
        <w:rPr>
          <w:rFonts w:ascii="Book Antiqua" w:eastAsia="Book Antiqua" w:hAnsi="Book Antiqua" w:cs="Book Antiqua"/>
          <w:color w:val="000000"/>
        </w:rPr>
        <w:t xml:space="preserve">Guangxi Technology Innovation Cooperation Base of Prevention and Control Pathogenic Microbes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Drug Resistance,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No. 98 Urban-Rural Road, </w:t>
      </w:r>
      <w:proofErr w:type="spellStart"/>
      <w:r>
        <w:rPr>
          <w:rFonts w:ascii="Book Antiqua" w:eastAsia="Book Antiqua" w:hAnsi="Book Antiqua" w:cs="Book Antiqua"/>
          <w:color w:val="000000"/>
        </w:rPr>
        <w:t>Baise</w:t>
      </w:r>
      <w:proofErr w:type="spellEnd"/>
      <w:r>
        <w:rPr>
          <w:rFonts w:ascii="Book Antiqua" w:eastAsia="Book Antiqua" w:hAnsi="Book Antiqua" w:cs="Book Antiqua"/>
          <w:color w:val="000000"/>
        </w:rPr>
        <w:t xml:space="preserve"> 533000, Guangxi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Autonomous Region, China. 1019846481@qq.com</w:t>
      </w:r>
    </w:p>
    <w:p w14:paraId="16E9EB65" w14:textId="77777777" w:rsidR="004B4B5D" w:rsidRDefault="004B4B5D">
      <w:pPr>
        <w:spacing w:line="360" w:lineRule="auto"/>
        <w:jc w:val="both"/>
      </w:pPr>
    </w:p>
    <w:p w14:paraId="26F83C4A" w14:textId="77777777" w:rsidR="004B4B5D" w:rsidRDefault="00EF7FC6">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26, 2023</w:t>
      </w:r>
    </w:p>
    <w:p w14:paraId="1C2D9802" w14:textId="77777777" w:rsidR="004B4B5D" w:rsidRDefault="00EF7FC6">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November 22, 2023</w:t>
      </w:r>
    </w:p>
    <w:p w14:paraId="1C2D5640" w14:textId="77777777" w:rsidR="004B4B5D" w:rsidRDefault="00EF7FC6">
      <w:pPr>
        <w:spacing w:line="360" w:lineRule="auto"/>
        <w:rPr>
          <w:rFonts w:ascii="Book Antiqua" w:hAnsi="Book Antiqua"/>
        </w:rPr>
      </w:pPr>
      <w:r>
        <w:rPr>
          <w:rFonts w:ascii="Book Antiqua" w:eastAsia="Book Antiqua" w:hAnsi="Book Antiqua" w:cs="Book Antiqua"/>
          <w:b/>
          <w:bCs/>
        </w:rPr>
        <w:t xml:space="preserve">Accepted: </w:t>
      </w:r>
      <w:bookmarkStart w:id="0" w:name="OLE_LINK6830"/>
      <w:bookmarkStart w:id="1" w:name="OLE_LINK6834"/>
      <w:bookmarkStart w:id="2" w:name="OLE_LINK1222"/>
      <w:bookmarkStart w:id="3" w:name="OLE_LINK1224"/>
      <w:bookmarkStart w:id="4" w:name="OLE_LINK1231"/>
      <w:bookmarkStart w:id="5" w:name="OLE_LINK1198"/>
      <w:bookmarkStart w:id="6" w:name="OLE_LINK6827"/>
      <w:bookmarkStart w:id="7" w:name="OLE_LINK1223"/>
      <w:bookmarkStart w:id="8" w:name="OLE_LINK7116"/>
      <w:bookmarkStart w:id="9" w:name="OLE_LINK7119"/>
      <w:bookmarkStart w:id="10" w:name="OLE_LINK7122"/>
      <w:bookmarkStart w:id="11" w:name="OLE_LINK7125"/>
      <w:bookmarkStart w:id="12" w:name="OLE_LINK1242"/>
      <w:bookmarkStart w:id="13" w:name="OLE_LINK6803"/>
      <w:bookmarkStart w:id="14" w:name="OLE_LINK6816"/>
      <w:bookmarkStart w:id="15" w:name="OLE_LINK1199"/>
      <w:bookmarkStart w:id="16" w:name="OLE_LINK7126"/>
      <w:bookmarkStart w:id="17" w:name="OLE_LINK1218"/>
      <w:bookmarkStart w:id="18" w:name="OLE_LINK1246"/>
      <w:bookmarkStart w:id="19" w:name="OLE_LINK1227"/>
      <w:bookmarkStart w:id="20" w:name="OLE_LINK6798"/>
      <w:bookmarkStart w:id="21" w:name="OLE_LINK6812"/>
      <w:bookmarkStart w:id="22" w:name="OLE_LINK7127"/>
      <w:bookmarkStart w:id="23" w:name="OLE_LINK7133"/>
      <w:bookmarkStart w:id="24" w:name="OLE_LINK7167"/>
      <w:bookmarkStart w:id="25" w:name="OLE_LINK7213"/>
      <w:bookmarkStart w:id="26" w:name="OLE_LINK7153"/>
      <w:bookmarkStart w:id="27" w:name="OLE_LINK7212"/>
      <w:bookmarkStart w:id="28" w:name="OLE_LINK7235"/>
      <w:bookmarkStart w:id="29" w:name="OLE_LINK7140"/>
      <w:bookmarkStart w:id="30" w:name="OLE_LINK7215"/>
      <w:bookmarkStart w:id="31" w:name="OLE_LINK7150"/>
      <w:bookmarkStart w:id="32" w:name="OLE_LINK7223"/>
      <w:bookmarkStart w:id="33" w:name="OLE_LINK7141"/>
      <w:bookmarkStart w:id="34" w:name="OLE_LINK7236"/>
      <w:bookmarkStart w:id="35" w:name="OLE_LINK7240"/>
      <w:bookmarkStart w:id="36" w:name="OLE_LINK7214"/>
      <w:bookmarkStart w:id="37" w:name="OLE_LINK7243"/>
      <w:bookmarkStart w:id="38" w:name="OLE_LINK7130"/>
      <w:bookmarkStart w:id="39" w:name="OLE_LINK7145"/>
      <w:bookmarkStart w:id="40" w:name="OLE_LINK7173"/>
      <w:bookmarkStart w:id="41" w:name="OLE_LINK7228"/>
      <w:bookmarkStart w:id="42" w:name="OLE_LINK7237"/>
      <w:bookmarkStart w:id="43" w:name="OLE_LINK7158"/>
      <w:r>
        <w:rPr>
          <w:rFonts w:ascii="Book Antiqua" w:hAnsi="Book Antiqua"/>
        </w:rPr>
        <w:t>December 13,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252A0B5" w14:textId="64A1479A" w:rsidR="004B4B5D" w:rsidRDefault="00EF7FC6">
      <w:pPr>
        <w:spacing w:line="360" w:lineRule="auto"/>
        <w:jc w:val="both"/>
        <w:rPr>
          <w:lang w:eastAsia="zh-CN"/>
        </w:rPr>
      </w:pPr>
      <w:r>
        <w:rPr>
          <w:rFonts w:ascii="Book Antiqua" w:eastAsia="Book Antiqua" w:hAnsi="Book Antiqua" w:cs="Book Antiqua"/>
          <w:b/>
          <w:bCs/>
        </w:rPr>
        <w:t xml:space="preserve">Published online: </w:t>
      </w:r>
      <w:r w:rsidR="004739EC" w:rsidRPr="004316F3">
        <w:rPr>
          <w:rFonts w:ascii="Book Antiqua" w:hAnsi="Book Antiqua"/>
        </w:rPr>
        <w:t>January</w:t>
      </w:r>
      <w:r w:rsidR="004739EC" w:rsidRPr="000F734A">
        <w:rPr>
          <w:rFonts w:ascii="Book Antiqua" w:hAnsi="Book Antiqua"/>
        </w:rPr>
        <w:t xml:space="preserve"> </w:t>
      </w:r>
      <w:r w:rsidR="004739EC">
        <w:rPr>
          <w:rFonts w:ascii="Book Antiqua" w:hAnsi="Book Antiqua" w:hint="eastAsia"/>
          <w:lang w:eastAsia="zh-CN"/>
        </w:rPr>
        <w:t>7</w:t>
      </w:r>
      <w:r w:rsidR="004739EC" w:rsidRPr="000F734A">
        <w:rPr>
          <w:rFonts w:ascii="Book Antiqua" w:hAnsi="Book Antiqua"/>
        </w:rPr>
        <w:t>, 202</w:t>
      </w:r>
      <w:r w:rsidR="005779D7">
        <w:rPr>
          <w:rFonts w:ascii="Book Antiqua" w:hAnsi="Book Antiqua" w:hint="eastAsia"/>
          <w:lang w:eastAsia="zh-CN"/>
        </w:rPr>
        <w:t>4</w:t>
      </w:r>
    </w:p>
    <w:p w14:paraId="0FFCFA18" w14:textId="77777777" w:rsidR="004B4B5D" w:rsidRDefault="004B4B5D">
      <w:pPr>
        <w:spacing w:line="360" w:lineRule="auto"/>
        <w:jc w:val="both"/>
        <w:sectPr w:rsidR="004B4B5D">
          <w:footerReference w:type="default" r:id="rId7"/>
          <w:pgSz w:w="12240" w:h="15840"/>
          <w:pgMar w:top="1440" w:right="1440" w:bottom="1440" w:left="1440" w:header="720" w:footer="720" w:gutter="0"/>
          <w:cols w:space="720"/>
          <w:docGrid w:linePitch="360"/>
        </w:sectPr>
      </w:pPr>
    </w:p>
    <w:p w14:paraId="77132B27" w14:textId="77777777" w:rsidR="004B4B5D" w:rsidRDefault="00EF7FC6">
      <w:pPr>
        <w:spacing w:line="360" w:lineRule="auto"/>
        <w:jc w:val="both"/>
      </w:pPr>
      <w:r>
        <w:rPr>
          <w:rFonts w:ascii="Book Antiqua" w:eastAsia="Book Antiqua" w:hAnsi="Book Antiqua" w:cs="Book Antiqua"/>
          <w:b/>
          <w:color w:val="000000"/>
        </w:rPr>
        <w:lastRenderedPageBreak/>
        <w:t>Abstract</w:t>
      </w:r>
    </w:p>
    <w:p w14:paraId="356B7F77" w14:textId="77777777" w:rsidR="004B4B5D" w:rsidRDefault="00EF7FC6">
      <w:pPr>
        <w:spacing w:line="360" w:lineRule="auto"/>
        <w:jc w:val="both"/>
      </w:pPr>
      <w:r>
        <w:rPr>
          <w:rFonts w:ascii="Book Antiqua" w:eastAsia="Book Antiqua" w:hAnsi="Book Antiqua" w:cs="Book Antiqua"/>
          <w:color w:val="000000"/>
        </w:rPr>
        <w:t>BACKGROUND</w:t>
      </w:r>
    </w:p>
    <w:p w14:paraId="7805BB4A" w14:textId="5E24B3F9" w:rsidR="004B4B5D" w:rsidRDefault="00EF7FC6">
      <w:pPr>
        <w:spacing w:line="360" w:lineRule="auto"/>
        <w:jc w:val="both"/>
      </w:pPr>
      <w:r>
        <w:rPr>
          <w:rFonts w:ascii="Book Antiqua" w:eastAsia="Book Antiqua" w:hAnsi="Book Antiqua" w:cs="Book Antiqua"/>
          <w:color w:val="000000"/>
        </w:rPr>
        <w:t xml:space="preserve">The pathogenicity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is dependent on factors including the environment and the host. Although selenium is closely related to pathogenicity as an environmental factor, the specific correlation between them remains unclear.</w:t>
      </w:r>
    </w:p>
    <w:p w14:paraId="0EEEF588" w14:textId="77777777" w:rsidR="004B4B5D" w:rsidRDefault="004B4B5D">
      <w:pPr>
        <w:spacing w:line="360" w:lineRule="auto"/>
        <w:jc w:val="both"/>
      </w:pPr>
    </w:p>
    <w:p w14:paraId="004E0866" w14:textId="77777777" w:rsidR="004B4B5D" w:rsidRDefault="00EF7FC6">
      <w:pPr>
        <w:spacing w:line="360" w:lineRule="auto"/>
        <w:jc w:val="both"/>
      </w:pPr>
      <w:r>
        <w:rPr>
          <w:rFonts w:ascii="Book Antiqua" w:eastAsia="Book Antiqua" w:hAnsi="Book Antiqua" w:cs="Book Antiqua"/>
          <w:color w:val="000000"/>
        </w:rPr>
        <w:t>AIM</w:t>
      </w:r>
    </w:p>
    <w:p w14:paraId="4CA4E80D" w14:textId="77777777" w:rsidR="004B4B5D" w:rsidRDefault="00EF7FC6">
      <w:pPr>
        <w:spacing w:line="360" w:lineRule="auto"/>
        <w:jc w:val="both"/>
      </w:pPr>
      <w:r>
        <w:rPr>
          <w:rFonts w:ascii="Book Antiqua" w:eastAsia="Book Antiqua" w:hAnsi="Book Antiqua" w:cs="Book Antiqua"/>
          <w:color w:val="000000"/>
        </w:rPr>
        <w:t>To investigate how selenium acts on virulence factors and reduces their toxicity.</w:t>
      </w:r>
    </w:p>
    <w:p w14:paraId="6D672100" w14:textId="77777777" w:rsidR="004B4B5D" w:rsidRDefault="004B4B5D">
      <w:pPr>
        <w:spacing w:line="360" w:lineRule="auto"/>
        <w:jc w:val="both"/>
      </w:pPr>
    </w:p>
    <w:p w14:paraId="2869E2E7" w14:textId="77777777" w:rsidR="004B4B5D" w:rsidRDefault="00EF7FC6">
      <w:pPr>
        <w:spacing w:line="360" w:lineRule="auto"/>
        <w:jc w:val="both"/>
      </w:pPr>
      <w:r>
        <w:rPr>
          <w:rFonts w:ascii="Book Antiqua" w:eastAsia="Book Antiqua" w:hAnsi="Book Antiqua" w:cs="Book Antiqua"/>
          <w:color w:val="000000"/>
        </w:rPr>
        <w:t>METHODS</w:t>
      </w:r>
    </w:p>
    <w:p w14:paraId="013292F6" w14:textId="10D45BB5" w:rsidR="004B4B5D" w:rsidRDefault="00EF7FC6">
      <w:pPr>
        <w:spacing w:line="360" w:lineRule="auto"/>
        <w:jc w:val="both"/>
      </w:pP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strains were induced by sodium selenite. The expression of </w:t>
      </w:r>
      <w:proofErr w:type="spellStart"/>
      <w:r>
        <w:rPr>
          <w:rFonts w:ascii="Book Antiqua" w:eastAsia="Book Antiqua" w:hAnsi="Book Antiqua" w:cs="Book Antiqua"/>
          <w:color w:val="000000"/>
        </w:rPr>
        <w:t>cytotoxin</w:t>
      </w:r>
      <w:proofErr w:type="spellEnd"/>
      <w:r>
        <w:rPr>
          <w:rFonts w:ascii="Book Antiqua" w:eastAsia="Book Antiqua" w:hAnsi="Book Antiqua" w:cs="Book Antiqua"/>
          <w:color w:val="000000"/>
        </w:rPr>
        <w:t>-associated protein A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vacuolating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cytotoxin</w:t>
      </w:r>
      <w:proofErr w:type="spellEnd"/>
      <w:r>
        <w:rPr>
          <w:rFonts w:ascii="Book Antiqua" w:eastAsia="Book Antiqua" w:hAnsi="Book Antiqua" w:cs="Book Antiqua"/>
          <w:color w:val="000000"/>
        </w:rPr>
        <w:t xml:space="preserve"> gene A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xml:space="preserve">) </w:t>
      </w:r>
      <w:r>
        <w:rPr>
          <w:rFonts w:ascii="Book Antiqua" w:eastAsia="Book Antiqua" w:hAnsi="Book Antiqua" w:cs="Book Antiqua" w:hint="eastAsia"/>
          <w:color w:val="000000"/>
        </w:rPr>
        <w:t>was determined</w:t>
      </w:r>
      <w:r>
        <w:rPr>
          <w:rFonts w:ascii="Book Antiqua" w:eastAsia="Book Antiqua" w:hAnsi="Book Antiqua" w:cs="Book Antiqua"/>
          <w:color w:val="000000"/>
        </w:rPr>
        <w:t xml:space="preserve"> by quantitative PCR and Western </w:t>
      </w:r>
      <w:r>
        <w:rPr>
          <w:rFonts w:ascii="Book Antiqua" w:hAnsi="Book Antiqua" w:cs="Book Antiqua"/>
          <w:color w:val="000000"/>
        </w:rPr>
        <w:t>blotting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Transcriptom</w:t>
      </w:r>
      <w:r>
        <w:rPr>
          <w:rFonts w:ascii="Book Antiqua" w:eastAsia="宋体" w:hAnsi="Book Antiqua" w:cs="Book Antiqua" w:hint="eastAsia"/>
          <w:color w:val="000000"/>
          <w:lang w:eastAsia="zh-CN"/>
        </w:rPr>
        <w:t>i</w:t>
      </w:r>
      <w:r>
        <w:rPr>
          <w:rFonts w:ascii="Book Antiqua" w:eastAsia="宋体" w:hAnsi="Book Antiqua" w:cs="Book Antiqua"/>
          <w:color w:val="000000"/>
          <w:lang w:eastAsia="zh-CN"/>
        </w:rPr>
        <w:t>cs</w:t>
      </w:r>
      <w:proofErr w:type="spellEnd"/>
      <w:r>
        <w:rPr>
          <w:rFonts w:ascii="Book Antiqua" w:eastAsia="Book Antiqua" w:hAnsi="Book Antiqua" w:cs="Book Antiqua"/>
          <w:color w:val="000000"/>
        </w:rPr>
        <w:t xml:space="preserve"> was used to </w:t>
      </w:r>
      <w:r>
        <w:rPr>
          <w:rFonts w:ascii="Book Antiqua" w:eastAsia="宋体" w:hAnsi="Book Antiqua" w:cs="Book Antiqua" w:hint="eastAsia"/>
          <w:color w:val="000000"/>
          <w:lang w:eastAsia="zh-CN"/>
        </w:rPr>
        <w:t>analyz</w:t>
      </w:r>
      <w:r>
        <w:rPr>
          <w:rFonts w:eastAsia="宋体" w:hint="eastAsia"/>
          <w:color w:val="000000"/>
          <w:lang w:eastAsia="zh-CN"/>
        </w:rPr>
        <w:t>e</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CagT</w:t>
      </w:r>
      <w:proofErr w:type="spellEnd"/>
      <w:r>
        <w:rPr>
          <w:rFonts w:ascii="Book Antiqua" w:eastAsia="Book Antiqua" w:hAnsi="Book Antiqua" w:cs="Book Antiqua"/>
          <w:color w:val="000000"/>
        </w:rPr>
        <w:t xml:space="preserve">. C57BL/6A mice were infected with the attenuated strains subjected to sodium selenite induction, </w:t>
      </w:r>
      <w:r>
        <w:rPr>
          <w:rFonts w:ascii="Book Antiqua" w:hAnsi="Book Antiqua" w:cs="Book Antiqua"/>
          <w:color w:val="000000"/>
        </w:rPr>
        <w:t>and</w:t>
      </w:r>
      <w:r>
        <w:rPr>
          <w:rFonts w:hint="eastAsia"/>
          <w:color w:val="000000"/>
          <w:lang w:eastAsia="zh-CN"/>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colonization, inflammatory </w:t>
      </w:r>
      <w:r>
        <w:rPr>
          <w:rFonts w:ascii="Book Antiqua" w:hAnsi="Book Antiqua" w:cs="Book Antiqua"/>
          <w:color w:val="000000"/>
        </w:rPr>
        <w:t>reactions</w:t>
      </w:r>
      <w:r>
        <w:rPr>
          <w:rFonts w:ascii="Book Antiqua" w:eastAsia="Book Antiqua" w:hAnsi="Book Antiqua" w:cs="Book Antiqua"/>
          <w:color w:val="000000"/>
        </w:rPr>
        <w:t xml:space="preserve">, and the cell adhesion ability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were </w:t>
      </w:r>
      <w:r>
        <w:rPr>
          <w:rFonts w:ascii="Book Antiqua" w:hAnsi="Book Antiqua" w:cs="Book Antiqua"/>
          <w:color w:val="000000"/>
        </w:rPr>
        <w:t>assessed</w:t>
      </w:r>
      <w:r>
        <w:rPr>
          <w:rFonts w:ascii="Book Antiqua" w:eastAsia="Book Antiqua" w:hAnsi="Book Antiqua" w:cs="Book Antiqua"/>
          <w:color w:val="000000"/>
        </w:rPr>
        <w:t>.</w:t>
      </w:r>
    </w:p>
    <w:p w14:paraId="0C3C8F15" w14:textId="77777777" w:rsidR="004B4B5D" w:rsidRDefault="004B4B5D">
      <w:pPr>
        <w:spacing w:line="360" w:lineRule="auto"/>
        <w:jc w:val="both"/>
      </w:pPr>
    </w:p>
    <w:p w14:paraId="0A49D673" w14:textId="77777777" w:rsidR="004B4B5D" w:rsidRDefault="00EF7FC6">
      <w:pPr>
        <w:spacing w:line="360" w:lineRule="auto"/>
        <w:jc w:val="both"/>
      </w:pPr>
      <w:r>
        <w:rPr>
          <w:rFonts w:ascii="Book Antiqua" w:eastAsia="Book Antiqua" w:hAnsi="Book Antiqua" w:cs="Book Antiqua"/>
          <w:color w:val="000000"/>
        </w:rPr>
        <w:t>RESULTS</w:t>
      </w:r>
    </w:p>
    <w:p w14:paraId="4DB4B322" w14:textId="275C74D5" w:rsidR="004B4B5D" w:rsidRDefault="00EF7FC6">
      <w:pPr>
        <w:spacing w:line="360" w:lineRule="auto"/>
        <w:jc w:val="both"/>
      </w:pP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xml:space="preserve"> </w:t>
      </w:r>
      <w:r>
        <w:rPr>
          <w:rFonts w:ascii="Book Antiqua" w:hAnsi="Book Antiqua" w:cs="Book Antiqua"/>
          <w:color w:val="000000"/>
        </w:rPr>
        <w:t>expression</w:t>
      </w:r>
      <w:r>
        <w:rPr>
          <w:rFonts w:hint="eastAsia"/>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at first and then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the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strains after sodium selenite treatment</w:t>
      </w:r>
      <w:r>
        <w:rPr>
          <w:rFonts w:ascii="Book Antiqua" w:hAnsi="Book Antiqua" w:cs="Book Antiqua"/>
          <w:color w:val="000000"/>
        </w:rPr>
        <w:t>. Their expression was</w:t>
      </w:r>
      <w:r>
        <w:rPr>
          <w:rFonts w:ascii="Book Antiqua" w:eastAsia="Book Antiqua" w:hAnsi="Book Antiqua" w:cs="Book Antiqua"/>
          <w:color w:val="000000"/>
        </w:rPr>
        <w:t xml:space="preserve"> significantly and steadily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after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(10 d).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analysis revealed that sodium selenite </w:t>
      </w:r>
      <w:r>
        <w:rPr>
          <w:rFonts w:ascii="Book Antiqua" w:hAnsi="Book Antiqua" w:cs="Book Antiqua"/>
          <w:color w:val="000000"/>
        </w:rPr>
        <w:t>altered the levels</w:t>
      </w:r>
      <w:r>
        <w:rPr>
          <w:rFonts w:ascii="Book Antiqua" w:eastAsia="Book Antiqua" w:hAnsi="Book Antiqua" w:cs="Book Antiqua"/>
          <w:color w:val="000000"/>
        </w:rPr>
        <w:t xml:space="preserve"> affect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virulence factors such as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CagT</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f these factors,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color w:val="000000"/>
        </w:rPr>
        <w:t xml:space="preserve"> expression was continuously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and further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after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rPr>
        <w:t xml:space="preserve"> induction with sodium selenite. Moreover, </w:t>
      </w:r>
      <w:proofErr w:type="spellStart"/>
      <w:r>
        <w:rPr>
          <w:rFonts w:ascii="Book Antiqua" w:eastAsia="Book Antiqua" w:hAnsi="Book Antiqua" w:cs="Book Antiqua"/>
          <w:i/>
          <w:iCs/>
          <w:color w:val="000000"/>
        </w:rPr>
        <w:t>CagT</w:t>
      </w:r>
      <w:proofErr w:type="spellEnd"/>
      <w:r>
        <w:rPr>
          <w:rFonts w:ascii="Book Antiqua" w:eastAsia="Book Antiqua" w:hAnsi="Book Antiqua" w:cs="Book Antiqua"/>
          <w:color w:val="000000"/>
        </w:rPr>
        <w:t xml:space="preserve"> expression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before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(6 d) and significantly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after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w:t>
      </w:r>
      <w:r>
        <w:rPr>
          <w:rFonts w:ascii="Book Antiqua" w:eastAsia="Book Antiqua" w:hAnsi="Book Antiqua" w:cs="Book Antiqua"/>
          <w:i/>
          <w:iCs/>
          <w:color w:val="000000"/>
        </w:rPr>
        <w:t>Cag1</w:t>
      </w:r>
      <w:r>
        <w:rPr>
          <w:rFonts w:ascii="Book Antiqua" w:eastAsia="Book Antiqua" w:hAnsi="Book Antiqua" w:cs="Book Antiqua"/>
          <w:color w:val="000000"/>
        </w:rPr>
        <w:t xml:space="preserve"> and </w:t>
      </w:r>
      <w:r>
        <w:rPr>
          <w:rFonts w:ascii="Book Antiqua" w:eastAsia="Book Antiqua" w:hAnsi="Book Antiqua" w:cs="Book Antiqua"/>
          <w:i/>
          <w:iCs/>
          <w:color w:val="000000"/>
        </w:rPr>
        <w:t>Cag3</w:t>
      </w:r>
      <w:r>
        <w:rPr>
          <w:rFonts w:ascii="Book Antiqua" w:eastAsia="Book Antiqua" w:hAnsi="Book Antiqua" w:cs="Book Antiqua"/>
          <w:color w:val="000000"/>
        </w:rPr>
        <w:t xml:space="preserve"> expression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w:t>
      </w:r>
      <w:r>
        <w:rPr>
          <w:rFonts w:ascii="Book Antiqua" w:hAnsi="Book Antiqua" w:cs="Book Antiqua"/>
          <w:color w:val="000000"/>
        </w:rPr>
        <w:t>respectively,</w:t>
      </w:r>
      <w:r>
        <w:rPr>
          <w:rFonts w:hint="eastAsia"/>
          <w:color w:val="000000"/>
          <w:lang w:eastAsia="zh-CN"/>
        </w:rPr>
        <w:t xml:space="preserve"> </w:t>
      </w:r>
      <w:r>
        <w:rPr>
          <w:rFonts w:ascii="Book Antiqua" w:eastAsia="Book Antiqua" w:hAnsi="Book Antiqua" w:cs="Book Antiqua"/>
          <w:color w:val="000000"/>
        </w:rPr>
        <w:t>but no significant change was observed by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C57BL/6A mice were infected with the attenuated strains subjected to sodium selenite induction. The extent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colonization in the stomach increased; </w:t>
      </w:r>
      <w:r>
        <w:rPr>
          <w:rFonts w:ascii="Book Antiqua" w:eastAsia="Book Antiqua" w:hAnsi="Book Antiqua" w:cs="Book Antiqua"/>
          <w:color w:val="000000"/>
        </w:rPr>
        <w:lastRenderedPageBreak/>
        <w:t>however, sodium selenite also induce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a mild inflammatory reaction in the gastric mucosa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-infected mice, and the cell adhesion ability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was significantly weakened.</w:t>
      </w:r>
    </w:p>
    <w:p w14:paraId="28490E23" w14:textId="77777777" w:rsidR="004B4B5D" w:rsidRDefault="004B4B5D">
      <w:pPr>
        <w:spacing w:line="360" w:lineRule="auto"/>
        <w:jc w:val="both"/>
      </w:pPr>
    </w:p>
    <w:p w14:paraId="15B00A5E" w14:textId="77777777" w:rsidR="004B4B5D" w:rsidRDefault="00EF7FC6">
      <w:pPr>
        <w:spacing w:line="360" w:lineRule="auto"/>
        <w:jc w:val="both"/>
      </w:pPr>
      <w:r>
        <w:rPr>
          <w:rFonts w:ascii="Book Antiqua" w:eastAsia="Book Antiqua" w:hAnsi="Book Antiqua" w:cs="Book Antiqua"/>
          <w:color w:val="000000"/>
        </w:rPr>
        <w:t>CONCLUSION</w:t>
      </w:r>
    </w:p>
    <w:p w14:paraId="1D8A6DB9" w14:textId="5073AD53" w:rsidR="004B4B5D" w:rsidRDefault="00EF7FC6">
      <w:pPr>
        <w:spacing w:line="360" w:lineRule="auto"/>
        <w:jc w:val="both"/>
      </w:pPr>
      <w:r>
        <w:rPr>
          <w:rFonts w:ascii="Book Antiqua" w:hAnsi="Book Antiqua" w:cs="Book Antiqua"/>
          <w:color w:val="000000"/>
        </w:rPr>
        <w:t>These results</w:t>
      </w:r>
      <w:r>
        <w:rPr>
          <w:rFonts w:ascii="Book Antiqua" w:eastAsia="Book Antiqua" w:hAnsi="Book Antiqua" w:cs="Book Antiqua"/>
          <w:color w:val="000000"/>
        </w:rPr>
        <w:t xml:space="preserve"> demonstrate that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displayed virulence attenuation after the 10</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 of sodium selenite treatment. Sodium selenite </w:t>
      </w:r>
      <w:r>
        <w:rPr>
          <w:rFonts w:ascii="Book Antiqua" w:eastAsia="宋体" w:hAnsi="Book Antiqua" w:cs="Book Antiqua" w:hint="eastAsia"/>
          <w:color w:val="000000"/>
          <w:lang w:eastAsia="zh-CN"/>
        </w:rPr>
        <w:t>i</w:t>
      </w:r>
      <w:r>
        <w:rPr>
          <w:rFonts w:ascii="Book Antiqua" w:eastAsia="Book Antiqua" w:hAnsi="Book Antiqua" w:cs="Book Antiqua"/>
          <w:color w:val="000000"/>
        </w:rPr>
        <w:t>s a low toxicity compound with strong stability that c</w:t>
      </w:r>
      <w:r>
        <w:rPr>
          <w:rFonts w:ascii="Book Antiqua" w:eastAsia="宋体" w:hAnsi="Book Antiqua" w:cs="Book Antiqua" w:hint="eastAsia"/>
          <w:color w:val="000000"/>
          <w:lang w:eastAsia="zh-CN"/>
        </w:rPr>
        <w:t>an</w:t>
      </w:r>
      <w:r>
        <w:rPr>
          <w:rFonts w:ascii="Book Antiqua" w:eastAsia="Book Antiqua" w:hAnsi="Book Antiqua" w:cs="Book Antiqua"/>
          <w:color w:val="000000"/>
        </w:rPr>
        <w:t xml:space="preserve"> reduce the cell adhesion ability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thus mitigating the inflammatory damage to</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gastric mucosa.</w:t>
      </w:r>
    </w:p>
    <w:p w14:paraId="62A0272D" w14:textId="77777777" w:rsidR="004B4B5D" w:rsidRDefault="004B4B5D">
      <w:pPr>
        <w:spacing w:line="360" w:lineRule="auto"/>
        <w:jc w:val="both"/>
      </w:pPr>
    </w:p>
    <w:p w14:paraId="350BC270" w14:textId="77777777" w:rsidR="004B4B5D" w:rsidRDefault="00EF7FC6">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i/>
          <w:iCs/>
        </w:rPr>
        <w:t>Helicobacter pylori</w:t>
      </w:r>
      <w:r>
        <w:rPr>
          <w:rFonts w:ascii="Book Antiqua" w:eastAsia="Book Antiqua" w:hAnsi="Book Antiqua" w:cs="Book Antiqua"/>
        </w:rPr>
        <w:t>; Sodium selenite; Virulence factors; Adherence; Inflammation</w:t>
      </w:r>
    </w:p>
    <w:p w14:paraId="1F2F1B68" w14:textId="77777777" w:rsidR="004B4B5D" w:rsidRDefault="004B4B5D">
      <w:pPr>
        <w:spacing w:line="360" w:lineRule="auto"/>
        <w:jc w:val="both"/>
        <w:rPr>
          <w:lang w:eastAsia="zh-CN"/>
        </w:rPr>
      </w:pPr>
    </w:p>
    <w:p w14:paraId="6B57678B" w14:textId="2F5C4443" w:rsidR="00EF1ABF" w:rsidRDefault="00EF1ABF" w:rsidP="00EF1AB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260EC9">
        <w:rPr>
          <w:rFonts w:ascii="Book Antiqua" w:hAnsi="Book Antiqua" w:cs="Book Antiqua" w:hint="eastAsia"/>
          <w:b/>
          <w:color w:val="000000"/>
          <w:lang w:eastAsia="zh-CN"/>
        </w:rPr>
        <w:t>4</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4C9F7DA" w14:textId="77777777" w:rsidR="00A46C00" w:rsidRPr="00EF1ABF" w:rsidRDefault="00A46C00">
      <w:pPr>
        <w:spacing w:line="360" w:lineRule="auto"/>
        <w:jc w:val="both"/>
        <w:rPr>
          <w:lang w:eastAsia="zh-CN"/>
        </w:rPr>
      </w:pPr>
    </w:p>
    <w:p w14:paraId="786A604A" w14:textId="51CDF37C" w:rsidR="00A46C00" w:rsidRPr="00E74109" w:rsidRDefault="00A46C00">
      <w:pPr>
        <w:spacing w:line="360" w:lineRule="auto"/>
        <w:jc w:val="both"/>
        <w:rPr>
          <w:rFonts w:ascii="Book Antiqua" w:hAnsi="Book Antiqua" w:cs="Book Antiqua"/>
          <w:lang w:eastAsia="zh-CN"/>
        </w:rPr>
      </w:pPr>
      <w:r>
        <w:rPr>
          <w:rFonts w:ascii="Book Antiqua" w:eastAsia="Book Antiqua" w:hAnsi="Book Antiqua" w:cs="Book Antiqua"/>
          <w:b/>
          <w:bCs/>
          <w:color w:val="000000"/>
        </w:rPr>
        <w:t>Citation</w:t>
      </w:r>
      <w:r>
        <w:rPr>
          <w:rFonts w:ascii="Book Antiqua" w:eastAsia="Book Antiqua" w:hAnsi="Book Antiqua" w:cs="Book Antiqua"/>
          <w:b/>
          <w:color w:val="000000"/>
        </w:rPr>
        <w:t xml:space="preserve">: </w:t>
      </w:r>
      <w:r w:rsidR="00EF7FC6">
        <w:rPr>
          <w:rFonts w:ascii="Book Antiqua" w:eastAsia="Book Antiqua" w:hAnsi="Book Antiqua" w:cs="Book Antiqua"/>
        </w:rPr>
        <w:t xml:space="preserve">Qin C, Huang GR, Guan AX, Zhou WT, Chen H, </w:t>
      </w:r>
      <w:proofErr w:type="spellStart"/>
      <w:r w:rsidR="00EF7FC6">
        <w:rPr>
          <w:rFonts w:ascii="Book Antiqua" w:eastAsia="Book Antiqua" w:hAnsi="Book Antiqua" w:cs="Book Antiqua"/>
        </w:rPr>
        <w:t>Luo</w:t>
      </w:r>
      <w:proofErr w:type="spellEnd"/>
      <w:r w:rsidR="00EF7FC6">
        <w:rPr>
          <w:rFonts w:ascii="Book Antiqua" w:eastAsia="Book Antiqua" w:hAnsi="Book Antiqua" w:cs="Book Antiqua"/>
        </w:rPr>
        <w:t xml:space="preserve"> PP, </w:t>
      </w:r>
      <w:proofErr w:type="spellStart"/>
      <w:r w:rsidR="00EF7FC6">
        <w:rPr>
          <w:rFonts w:ascii="Book Antiqua" w:eastAsia="Book Antiqua" w:hAnsi="Book Antiqua" w:cs="Book Antiqua"/>
        </w:rPr>
        <w:t>Luo</w:t>
      </w:r>
      <w:proofErr w:type="spellEnd"/>
      <w:r w:rsidR="00EF7FC6">
        <w:rPr>
          <w:rFonts w:ascii="Book Antiqua" w:eastAsia="Book Antiqua" w:hAnsi="Book Antiqua" w:cs="Book Antiqua"/>
        </w:rPr>
        <w:t xml:space="preserve"> XK, Huang YQ, Huang ZS. Mechanistic research: Selenium regulates virulence factors, reducing adhesion ability and inflammatory damage of </w:t>
      </w:r>
      <w:r w:rsidR="00EF7FC6">
        <w:rPr>
          <w:rFonts w:ascii="Book Antiqua" w:eastAsia="Book Antiqua" w:hAnsi="Book Antiqua" w:cs="Book Antiqua"/>
          <w:i/>
          <w:iCs/>
        </w:rPr>
        <w:t>Helicobacter pylori</w:t>
      </w:r>
      <w:r w:rsidR="00EF7FC6">
        <w:rPr>
          <w:rFonts w:ascii="Book Antiqua" w:eastAsia="Book Antiqua" w:hAnsi="Book Antiqua" w:cs="Book Antiqua"/>
        </w:rPr>
        <w:t xml:space="preserve">. </w:t>
      </w:r>
      <w:r w:rsidR="00EF7FC6">
        <w:rPr>
          <w:rFonts w:ascii="Book Antiqua" w:eastAsia="Book Antiqua" w:hAnsi="Book Antiqua" w:cs="Book Antiqua"/>
          <w:i/>
          <w:iCs/>
        </w:rPr>
        <w:t xml:space="preserve">World J </w:t>
      </w:r>
      <w:proofErr w:type="spellStart"/>
      <w:r w:rsidR="00EF7FC6">
        <w:rPr>
          <w:rFonts w:ascii="Book Antiqua" w:eastAsia="Book Antiqua" w:hAnsi="Book Antiqua" w:cs="Book Antiqua"/>
          <w:i/>
          <w:iCs/>
        </w:rPr>
        <w:t>Gastroenterol</w:t>
      </w:r>
      <w:proofErr w:type="spellEnd"/>
      <w:r w:rsidR="00EF7FC6">
        <w:rPr>
          <w:rFonts w:ascii="Book Antiqua" w:eastAsia="Book Antiqua" w:hAnsi="Book Antiqua" w:cs="Book Antiqua"/>
        </w:rPr>
        <w:t xml:space="preserve"> 202</w:t>
      </w:r>
      <w:r w:rsidR="004739EC">
        <w:rPr>
          <w:rFonts w:ascii="Book Antiqua" w:hAnsi="Book Antiqua" w:cs="Book Antiqua" w:hint="eastAsia"/>
          <w:lang w:eastAsia="zh-CN"/>
        </w:rPr>
        <w:t>4</w:t>
      </w:r>
      <w:r w:rsidR="00EF7FC6">
        <w:rPr>
          <w:rFonts w:ascii="Book Antiqua" w:eastAsia="Book Antiqua" w:hAnsi="Book Antiqua" w:cs="Book Antiqua"/>
        </w:rPr>
        <w:t>;</w:t>
      </w:r>
      <w:r w:rsidR="004739EC" w:rsidRPr="004739EC">
        <w:rPr>
          <w:rFonts w:ascii="Book Antiqua" w:eastAsia="Book Antiqua" w:hAnsi="Book Antiqua" w:cs="Book Antiqua"/>
        </w:rPr>
        <w:t xml:space="preserve"> 30(1): </w:t>
      </w:r>
      <w:r w:rsidR="00E74109">
        <w:rPr>
          <w:rFonts w:ascii="Book Antiqua" w:hAnsi="Book Antiqua" w:cs="Book Antiqua" w:hint="eastAsia"/>
          <w:lang w:eastAsia="zh-CN"/>
        </w:rPr>
        <w:t>9</w:t>
      </w:r>
      <w:r w:rsidR="00044399">
        <w:rPr>
          <w:rFonts w:ascii="Book Antiqua" w:hAnsi="Book Antiqua" w:cs="Book Antiqua" w:hint="eastAsia"/>
          <w:lang w:eastAsia="zh-CN"/>
        </w:rPr>
        <w:t>1</w:t>
      </w:r>
      <w:r w:rsidR="004739EC" w:rsidRPr="004739EC">
        <w:rPr>
          <w:rFonts w:ascii="Book Antiqua" w:eastAsia="Book Antiqua" w:hAnsi="Book Antiqua" w:cs="Book Antiqua"/>
        </w:rPr>
        <w:t>-</w:t>
      </w:r>
      <w:r w:rsidR="00E74109">
        <w:rPr>
          <w:rFonts w:ascii="Book Antiqua" w:hAnsi="Book Antiqua" w:cs="Book Antiqua" w:hint="eastAsia"/>
          <w:lang w:eastAsia="zh-CN"/>
        </w:rPr>
        <w:t>10</w:t>
      </w:r>
      <w:r w:rsidR="00044399">
        <w:rPr>
          <w:rFonts w:ascii="Book Antiqua" w:hAnsi="Book Antiqua" w:cs="Book Antiqua" w:hint="eastAsia"/>
          <w:lang w:eastAsia="zh-CN"/>
        </w:rPr>
        <w:t>7</w:t>
      </w:r>
    </w:p>
    <w:p w14:paraId="570EFF4E" w14:textId="0EC643C7" w:rsidR="00A46C00" w:rsidRDefault="004739EC">
      <w:pPr>
        <w:spacing w:line="360" w:lineRule="auto"/>
        <w:jc w:val="both"/>
        <w:rPr>
          <w:rFonts w:ascii="Book Antiqua" w:hAnsi="Book Antiqua" w:cs="Book Antiqua"/>
          <w:lang w:eastAsia="zh-CN"/>
        </w:rPr>
      </w:pPr>
      <w:r w:rsidRPr="00A46C00">
        <w:rPr>
          <w:rFonts w:ascii="Book Antiqua" w:eastAsia="Book Antiqua" w:hAnsi="Book Antiqua" w:cs="Book Antiqua"/>
          <w:b/>
        </w:rPr>
        <w:t xml:space="preserve">URL: </w:t>
      </w:r>
      <w:r w:rsidR="00A46C00" w:rsidRPr="00A46C00">
        <w:rPr>
          <w:rFonts w:ascii="Book Antiqua" w:eastAsia="Book Antiqua" w:hAnsi="Book Antiqua" w:cs="Book Antiqua"/>
        </w:rPr>
        <w:t>https://www.wjgnet.com/1007-9327/full/v30/i1/</w:t>
      </w:r>
      <w:r w:rsidR="00E74109">
        <w:rPr>
          <w:rFonts w:ascii="Book Antiqua" w:hAnsi="Book Antiqua" w:cs="Book Antiqua" w:hint="eastAsia"/>
          <w:lang w:eastAsia="zh-CN"/>
        </w:rPr>
        <w:t>9</w:t>
      </w:r>
      <w:r w:rsidR="00044399">
        <w:rPr>
          <w:rFonts w:ascii="Book Antiqua" w:hAnsi="Book Antiqua" w:cs="Book Antiqua" w:hint="eastAsia"/>
          <w:lang w:eastAsia="zh-CN"/>
        </w:rPr>
        <w:t>1</w:t>
      </w:r>
      <w:r w:rsidR="00A46C00" w:rsidRPr="00A46C00">
        <w:rPr>
          <w:rFonts w:ascii="Book Antiqua" w:eastAsia="Book Antiqua" w:hAnsi="Book Antiqua" w:cs="Book Antiqua"/>
        </w:rPr>
        <w:t>.htm</w:t>
      </w:r>
    </w:p>
    <w:p w14:paraId="6D3B1AA7" w14:textId="558BE2CF" w:rsidR="004B4B5D" w:rsidRPr="00E74109" w:rsidRDefault="004739EC">
      <w:pPr>
        <w:spacing w:line="360" w:lineRule="auto"/>
        <w:jc w:val="both"/>
        <w:rPr>
          <w:lang w:eastAsia="zh-CN"/>
        </w:rPr>
      </w:pPr>
      <w:r w:rsidRPr="00A46C00">
        <w:rPr>
          <w:rFonts w:ascii="Book Antiqua" w:eastAsia="Book Antiqua" w:hAnsi="Book Antiqua" w:cs="Book Antiqua"/>
          <w:b/>
        </w:rPr>
        <w:t xml:space="preserve">DOI: </w:t>
      </w:r>
      <w:r w:rsidRPr="004739EC">
        <w:rPr>
          <w:rFonts w:ascii="Book Antiqua" w:eastAsia="Book Antiqua" w:hAnsi="Book Antiqua" w:cs="Book Antiqua"/>
        </w:rPr>
        <w:t>https://dx.doi.org/10.3748/wjg.v30.i1.</w:t>
      </w:r>
      <w:r w:rsidR="00E74109">
        <w:rPr>
          <w:rFonts w:ascii="Book Antiqua" w:hAnsi="Book Antiqua" w:cs="Book Antiqua" w:hint="eastAsia"/>
          <w:lang w:eastAsia="zh-CN"/>
        </w:rPr>
        <w:t>9</w:t>
      </w:r>
      <w:r w:rsidR="00044399">
        <w:rPr>
          <w:rFonts w:ascii="Book Antiqua" w:hAnsi="Book Antiqua" w:cs="Book Antiqua" w:hint="eastAsia"/>
          <w:lang w:eastAsia="zh-CN"/>
        </w:rPr>
        <w:t>1</w:t>
      </w:r>
    </w:p>
    <w:p w14:paraId="0F7A6983" w14:textId="77777777" w:rsidR="004B4B5D" w:rsidRDefault="004B4B5D">
      <w:pPr>
        <w:spacing w:line="360" w:lineRule="auto"/>
        <w:jc w:val="both"/>
      </w:pPr>
    </w:p>
    <w:p w14:paraId="6404D5F7" w14:textId="4D92D400" w:rsidR="004739EC" w:rsidRDefault="00EF7FC6" w:rsidP="00260EC9">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The situation </w:t>
      </w:r>
      <w:r>
        <w:rPr>
          <w:rFonts w:ascii="Book Antiqua" w:hAnsi="Book Antiqua" w:cs="Book Antiqua"/>
          <w:color w:val="000000"/>
        </w:rPr>
        <w:t>caused by</w:t>
      </w:r>
      <w:r>
        <w:rPr>
          <w:rFonts w:ascii="Book Antiqua" w:eastAsia="Book Antiqua" w:hAnsi="Book Antiqua" w:cs="Book Antiqua"/>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rPr>
        <w:t>drug resistance is critical. Selenium</w:t>
      </w:r>
      <w:r>
        <w:rPr>
          <w:rFonts w:ascii="Book Antiqua" w:eastAsia="宋体" w:hAnsi="Book Antiqua" w:cs="Book Antiqua" w:hint="eastAsia"/>
          <w:lang w:eastAsia="zh-CN"/>
        </w:rPr>
        <w:t xml:space="preserve"> is</w:t>
      </w:r>
      <w:r>
        <w:rPr>
          <w:rFonts w:ascii="Book Antiqua" w:eastAsia="Book Antiqua" w:hAnsi="Book Antiqua" w:cs="Book Antiqua"/>
        </w:rPr>
        <w:t xml:space="preserve"> one of the trace elements in the human body, and its content in the stomach is related to the degree of </w:t>
      </w:r>
      <w:r>
        <w:rPr>
          <w:rFonts w:ascii="Book Antiqua" w:eastAsia="宋体" w:hAnsi="Book Antiqua" w:cs="Book Antiqua"/>
          <w:i/>
          <w:lang w:eastAsia="zh-CN"/>
        </w:rPr>
        <w:t>H. pylori</w:t>
      </w:r>
      <w:r>
        <w:rPr>
          <w:rFonts w:ascii="Book Antiqua" w:eastAsia="Book Antiqua" w:hAnsi="Book Antiqua" w:cs="Book Antiqua"/>
        </w:rPr>
        <w:t xml:space="preserve"> infection. Initial studies have shown that sodium selenite has inhibitory effects on </w:t>
      </w:r>
      <w:r>
        <w:rPr>
          <w:rFonts w:ascii="Book Antiqua" w:eastAsia="宋体" w:hAnsi="Book Antiqua" w:cs="Book Antiqua"/>
          <w:i/>
          <w:lang w:eastAsia="zh-CN"/>
        </w:rPr>
        <w:t>H. pylori</w:t>
      </w:r>
      <w:r>
        <w:rPr>
          <w:rFonts w:ascii="Book Antiqua" w:eastAsia="Book Antiqua" w:hAnsi="Book Antiqua" w:cs="Book Antiqua"/>
        </w:rPr>
        <w:t xml:space="preserve">, so we further investigated the mechanism of action of sodium selenite on </w:t>
      </w:r>
      <w:r>
        <w:rPr>
          <w:rFonts w:ascii="Book Antiqua" w:eastAsia="宋体" w:hAnsi="Book Antiqua" w:cs="Book Antiqua"/>
          <w:i/>
          <w:lang w:eastAsia="zh-CN"/>
        </w:rPr>
        <w:t>H. pylori</w:t>
      </w:r>
      <w:r>
        <w:rPr>
          <w:rFonts w:ascii="Book Antiqua" w:eastAsia="Book Antiqua" w:hAnsi="Book Antiqua" w:cs="Book Antiqua"/>
        </w:rPr>
        <w:t xml:space="preserve">. This study provides an experimental basis for use of the trace element selenium in the treatment of </w:t>
      </w:r>
      <w:r>
        <w:rPr>
          <w:rFonts w:ascii="Book Antiqua" w:eastAsia="宋体" w:hAnsi="Book Antiqua" w:cs="Book Antiqua"/>
          <w:i/>
          <w:lang w:eastAsia="zh-CN"/>
        </w:rPr>
        <w:t>H. pylori</w:t>
      </w:r>
      <w:r>
        <w:rPr>
          <w:rFonts w:ascii="Book Antiqua" w:eastAsia="Book Antiqua" w:hAnsi="Book Antiqua" w:cs="Book Antiqua"/>
        </w:rPr>
        <w:t xml:space="preserve"> infection.</w:t>
      </w:r>
      <w:r w:rsidR="004739EC">
        <w:br w:type="page"/>
      </w:r>
    </w:p>
    <w:p w14:paraId="1E3D6A2C" w14:textId="711C415F" w:rsidR="004B4B5D" w:rsidRDefault="00EF7FC6">
      <w:pPr>
        <w:spacing w:line="360" w:lineRule="auto"/>
        <w:jc w:val="both"/>
      </w:pPr>
      <w:r>
        <w:rPr>
          <w:rFonts w:ascii="Book Antiqua" w:eastAsia="Book Antiqua" w:hAnsi="Book Antiqua" w:cs="Book Antiqua"/>
          <w:b/>
          <w:caps/>
          <w:color w:val="000000"/>
          <w:u w:val="single"/>
        </w:rPr>
        <w:lastRenderedPageBreak/>
        <w:t>INTRODUCTION</w:t>
      </w:r>
    </w:p>
    <w:p w14:paraId="351EDF85" w14:textId="30EFBD79" w:rsidR="004B4B5D" w:rsidRDefault="00EF7FC6">
      <w:pPr>
        <w:spacing w:line="360" w:lineRule="auto"/>
        <w:jc w:val="both"/>
      </w:pPr>
      <w:r>
        <w:rPr>
          <w:rFonts w:ascii="Book Antiqua" w:eastAsia="Book Antiqua" w:hAnsi="Book Antiqua" w:cs="Book Antiqua"/>
          <w:i/>
          <w:iCs/>
          <w:color w:val="000000"/>
        </w:rPr>
        <w:t xml:space="preserve">Helicobacter </w:t>
      </w:r>
      <w:proofErr w:type="gramStart"/>
      <w:r>
        <w:rPr>
          <w:rFonts w:ascii="Book Antiqua" w:eastAsia="Book Antiqua" w:hAnsi="Book Antiqua" w:cs="Book Antiqua"/>
          <w:i/>
          <w:iCs/>
          <w:color w:val="000000"/>
        </w:rPr>
        <w:t>pylori</w:t>
      </w:r>
      <w:r>
        <w:rPr>
          <w:rFonts w:ascii="Book Antiqua" w:eastAsia="Book Antiqua" w:hAnsi="Book Antiqua" w:cs="Book Antiqua"/>
          <w:color w:val="000000"/>
        </w:rPr>
        <w:t xml:space="preserve"> is</w:t>
      </w:r>
      <w:proofErr w:type="gramEnd"/>
      <w:r>
        <w:rPr>
          <w:rFonts w:ascii="Book Antiqua" w:eastAsia="Book Antiqua" w:hAnsi="Book Antiqua" w:cs="Book Antiqua"/>
          <w:color w:val="000000"/>
        </w:rPr>
        <w:t xml:space="preserve"> a common gram-negative bacterium that colonizes the stomach. Half of the global population is infected with this bacterium</w:t>
      </w:r>
      <w:r>
        <w:rPr>
          <w:rFonts w:ascii="Book Antiqua" w:eastAsia="宋体" w:hAnsi="Book Antiqua" w:cs="Book Antiqua" w:hint="eastAsia"/>
          <w:color w:val="000000"/>
          <w:lang w:eastAsia="zh-CN"/>
        </w:rPr>
        <w:t>, which</w:t>
      </w:r>
      <w:r>
        <w:rPr>
          <w:rFonts w:ascii="Book Antiqua" w:eastAsia="Book Antiqua" w:hAnsi="Book Antiqua" w:cs="Book Antiqua"/>
          <w:color w:val="000000"/>
        </w:rPr>
        <w:t xml:space="preserve"> causes gastritis, stomach ulcers, and other diseases. In 1994, the World Health Organization listed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as a Class I carcinogen. In 2022, the United States listed this bacterium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n the list </w:t>
      </w:r>
      <w:r>
        <w:rPr>
          <w:rFonts w:ascii="Book Antiqua" w:hAnsi="Book Antiqua" w:cs="Book Antiqua"/>
          <w:color w:val="000000"/>
        </w:rPr>
        <w:t xml:space="preserve">of microorganisms associated with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3207AC2C" w14:textId="78449CDA" w:rsidR="004B4B5D" w:rsidRDefault="00EF7FC6" w:rsidP="0003438A">
      <w:pPr>
        <w:spacing w:line="360" w:lineRule="auto"/>
        <w:ind w:firstLineChars="112" w:firstLine="269"/>
        <w:jc w:val="both"/>
      </w:pPr>
      <w:r>
        <w:rPr>
          <w:rFonts w:ascii="Book Antiqua" w:eastAsia="Book Antiqua" w:hAnsi="Book Antiqua" w:cs="Book Antiqua"/>
          <w:color w:val="000000"/>
        </w:rPr>
        <w:t xml:space="preserve">The control and treatment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infections can reduce gastric cancer incidence. However, because of the extensive use of antibiotics against </w:t>
      </w:r>
      <w:r>
        <w:rPr>
          <w:rFonts w:ascii="Book Antiqua" w:eastAsia="Book Antiqua" w:hAnsi="Book Antiqua" w:cs="Book Antiqua"/>
          <w:i/>
          <w:iCs/>
          <w:color w:val="000000"/>
        </w:rPr>
        <w:t>H. pylori</w:t>
      </w:r>
      <w:r>
        <w:rPr>
          <w:rFonts w:ascii="Book Antiqua" w:eastAsia="Book Antiqua" w:hAnsi="Book Antiqua" w:cs="Book Antiqua"/>
          <w:color w:val="000000"/>
        </w:rPr>
        <w:t>, the drug resistance rate has increased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eradication rate has significantly </w:t>
      </w:r>
      <w:proofErr w:type="gramStart"/>
      <w:r>
        <w:rPr>
          <w:rFonts w:ascii="Book Antiqua" w:eastAsia="Book Antiqua" w:hAnsi="Book Antiqua" w:cs="Book Antiqua"/>
          <w:color w:val="000000"/>
        </w:rPr>
        <w:t>decreased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Therefore, new antibacterial drugs or prevention and control programs need to be developed to alleviate the public health threat posed by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Imitating live vaccines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lower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toxicity and reduce pathogenicity serves as better control method</w:t>
      </w:r>
      <w:r>
        <w:rPr>
          <w:rFonts w:ascii="Book Antiqua" w:eastAsia="宋体" w:hAnsi="Book Antiqua" w:cs="Book Antiqua" w:hint="eastAsia"/>
          <w:color w:val="000000"/>
          <w:lang w:eastAsia="zh-CN"/>
        </w:rPr>
        <w:t>s</w:t>
      </w:r>
      <w:r>
        <w:rPr>
          <w:rFonts w:ascii="Book Antiqua" w:eastAsia="Book Antiqua" w:hAnsi="Book Antiqua" w:cs="Book Antiqua"/>
          <w:color w:val="000000"/>
        </w:rPr>
        <w:t>.</w:t>
      </w:r>
    </w:p>
    <w:p w14:paraId="1A5505B5" w14:textId="3870B4A3" w:rsidR="004B4B5D" w:rsidRDefault="00EF7FC6" w:rsidP="0003438A">
      <w:pPr>
        <w:spacing w:line="360" w:lineRule="auto"/>
        <w:ind w:firstLineChars="112" w:firstLine="269"/>
        <w:jc w:val="both"/>
      </w:pP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main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virulence factors,</w:t>
      </w:r>
      <w:r>
        <w:rPr>
          <w:rFonts w:ascii="Book Antiqua" w:eastAsia="Book Antiqua" w:hAnsi="Book Antiqua" w:cs="Book Antiqua"/>
          <w:i/>
          <w:iCs/>
          <w:color w:val="000000"/>
        </w:rPr>
        <w:t xml:space="preserve"> </w:t>
      </w:r>
      <w:r>
        <w:rPr>
          <w:rFonts w:ascii="Book Antiqua" w:eastAsia="Book Antiqua" w:hAnsi="Book Antiqua" w:cs="Book Antiqua"/>
          <w:color w:val="000000"/>
        </w:rPr>
        <w:t>are associated with inflammation, apoptosis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autophagy, </w:t>
      </w:r>
      <w:r>
        <w:rPr>
          <w:rFonts w:ascii="Book Antiqua" w:eastAsia="宋体" w:hAnsi="Book Antiqua" w:cs="Book Antiqua" w:hint="eastAsia"/>
          <w:color w:val="000000"/>
          <w:lang w:eastAsia="zh-CN"/>
        </w:rPr>
        <w:t xml:space="preserve">and the </w:t>
      </w:r>
      <w:r>
        <w:rPr>
          <w:rFonts w:ascii="Book Antiqua" w:eastAsia="Book Antiqua" w:hAnsi="Book Antiqua" w:cs="Book Antiqua"/>
          <w:color w:val="000000"/>
        </w:rPr>
        <w:t>epithelial–</w:t>
      </w:r>
      <w:proofErr w:type="spellStart"/>
      <w:r>
        <w:rPr>
          <w:rFonts w:ascii="Book Antiqua" w:eastAsia="Book Antiqua" w:hAnsi="Book Antiqua" w:cs="Book Antiqua"/>
          <w:color w:val="000000"/>
        </w:rPr>
        <w:t>mesenchymal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 bacterial </w:t>
      </w:r>
      <w:proofErr w:type="spellStart"/>
      <w:proofErr w:type="gramStart"/>
      <w:r>
        <w:rPr>
          <w:rFonts w:ascii="Book Antiqua" w:eastAsia="Book Antiqua" w:hAnsi="Book Antiqua" w:cs="Book Antiqua"/>
          <w:color w:val="000000"/>
        </w:rPr>
        <w:t>oncoprotein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which </w:t>
      </w:r>
      <w:r>
        <w:rPr>
          <w:rFonts w:ascii="Book Antiqua" w:eastAsia="宋体" w:hAnsi="Book Antiqua" w:cs="Book Antiqua" w:hint="eastAsia"/>
          <w:color w:val="000000"/>
          <w:lang w:eastAsia="zh-CN"/>
        </w:rPr>
        <w:t>promotes</w:t>
      </w:r>
      <w:r>
        <w:rPr>
          <w:rFonts w:ascii="Book Antiqua" w:eastAsia="Book Antiqua" w:hAnsi="Book Antiqua" w:cs="Book Antiqua"/>
          <w:color w:val="000000"/>
        </w:rPr>
        <w:t xml:space="preserve"> the survival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 gastric epithelial cells, are associated with phenomena such as mitochondrial damage</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w:t>
      </w:r>
      <w:r>
        <w:rPr>
          <w:rFonts w:ascii="Book Antiqua" w:eastAsia="Book Antiqua" w:hAnsi="Book Antiqua" w:cs="Book Antiqua"/>
          <w:i/>
          <w:iCs/>
          <w:color w:val="000000"/>
          <w:shd w:val="clear" w:color="auto" w:fill="FFFFFF"/>
        </w:rPr>
        <w:t xml:space="preserve">cag </w:t>
      </w:r>
      <w:r>
        <w:rPr>
          <w:rFonts w:ascii="Book Antiqua" w:eastAsia="Book Antiqua" w:hAnsi="Book Antiqua" w:cs="Book Antiqua"/>
          <w:color w:val="000000"/>
          <w:shd w:val="clear" w:color="auto" w:fill="FFFFFF"/>
        </w:rPr>
        <w:t>pathogenicity island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CagPAI</w:t>
      </w:r>
      <w:proofErr w:type="spellEnd"/>
      <w:r>
        <w:rPr>
          <w:rFonts w:ascii="Book Antiqua" w:eastAsia="Book Antiqua" w:hAnsi="Book Antiqua" w:cs="Book Antiqua"/>
          <w:color w:val="000000"/>
        </w:rPr>
        <w:t xml:space="preserve">) contains secretory protein-encoding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genes and type IV secretion system (T4SS) genes including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CagX</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CagY</w:t>
      </w:r>
      <w:proofErr w:type="spellEnd"/>
      <w:r>
        <w:rPr>
          <w:rFonts w:ascii="Book Antiqua" w:eastAsia="Book Antiqua" w:hAnsi="Book Antiqua" w:cs="Book Antiqua"/>
          <w:color w:val="000000"/>
        </w:rPr>
        <w:t xml:space="preserve">. These genes are involved in the T4SS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the mutual regulation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these genes is not well understood.</w:t>
      </w:r>
    </w:p>
    <w:p w14:paraId="4AC8A3A1" w14:textId="2E054784" w:rsidR="004B4B5D" w:rsidRDefault="00EF7FC6">
      <w:pPr>
        <w:spacing w:line="360" w:lineRule="auto"/>
        <w:ind w:firstLineChars="112" w:firstLine="269"/>
        <w:jc w:val="both"/>
        <w:rPr>
          <w:rFonts w:ascii="Book Antiqua" w:eastAsia="Book Antiqua" w:hAnsi="Book Antiqua" w:cs="Book Antiqua"/>
          <w:color w:val="000000"/>
        </w:rPr>
      </w:pPr>
      <w:r>
        <w:rPr>
          <w:rFonts w:ascii="Book Antiqua" w:eastAsia="Book Antiqua" w:hAnsi="Book Antiqua" w:cs="Book Antiqua"/>
          <w:color w:val="000000"/>
        </w:rPr>
        <w:t xml:space="preserve">The incidence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infection is 10%</w:t>
      </w:r>
      <w:r>
        <w:rPr>
          <w:rFonts w:ascii="Book Antiqua" w:eastAsia="宋体" w:hAnsi="Book Antiqua" w:cs="Book Antiqua"/>
          <w:color w:val="000000"/>
          <w:lang w:eastAsia="zh-CN"/>
        </w:rPr>
        <w:t>-</w:t>
      </w:r>
      <w:r>
        <w:rPr>
          <w:rFonts w:ascii="Book Antiqua" w:eastAsia="Book Antiqua" w:hAnsi="Book Antiqua" w:cs="Book Antiqua"/>
          <w:color w:val="000000"/>
        </w:rPr>
        <w:t xml:space="preserve">15%. Most people infected with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do not develop disease; however, the reason for this remains unclear. The mechanism underlying the interaction between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the environment and body needs to be further explored. Selenium (Se), a trace element in the human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 xml:space="preserve">plays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major role in </w:t>
      </w:r>
      <w:proofErr w:type="spellStart"/>
      <w:r>
        <w:rPr>
          <w:rFonts w:ascii="Book Antiqua" w:eastAsia="Book Antiqua" w:hAnsi="Book Antiqua" w:cs="Book Antiqua"/>
          <w:color w:val="000000"/>
        </w:rPr>
        <w:t>immunoregulation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antioxidation</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antitumor and antibacterial functions</w:t>
      </w:r>
      <w:r>
        <w:rPr>
          <w:rFonts w:ascii="Book Antiqua" w:eastAsia="Book Antiqua" w:hAnsi="Book Antiqua" w:cs="Book Antiqua"/>
          <w:color w:val="000000"/>
          <w:vertAlign w:val="superscript"/>
        </w:rPr>
        <w:t>[9-12]</w:t>
      </w:r>
      <w:r>
        <w:rPr>
          <w:rFonts w:ascii="Book Antiqua" w:eastAsia="Book Antiqua" w:hAnsi="Book Antiqua" w:cs="Book Antiqua"/>
          <w:color w:val="000000"/>
        </w:rPr>
        <w:t xml:space="preserve">. As an environmental factor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the stomach, Se is closely associated with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pathogenesis. </w:t>
      </w:r>
      <w:proofErr w:type="spellStart"/>
      <w:r>
        <w:rPr>
          <w:rFonts w:ascii="Book Antiqua" w:eastAsia="Book Antiqua" w:hAnsi="Book Antiqua" w:cs="Book Antiqua"/>
          <w:color w:val="000000"/>
        </w:rPr>
        <w:t>Ustündağ</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found that the stomach Se level is higher in the early stage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infection but significantly decreases when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induces precancerous lesions. </w:t>
      </w:r>
      <w:proofErr w:type="spellStart"/>
      <w:r>
        <w:rPr>
          <w:rFonts w:ascii="Book Antiqua" w:eastAsia="Book Antiqua" w:hAnsi="Book Antiqua" w:cs="Book Antiqua"/>
          <w:color w:val="000000"/>
        </w:rPr>
        <w:t>Burguera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found that the stomach Se content is significantly </w:t>
      </w:r>
      <w:r>
        <w:rPr>
          <w:rFonts w:ascii="Book Antiqua" w:eastAsia="Book Antiqua" w:hAnsi="Book Antiqua" w:cs="Book Antiqua"/>
          <w:color w:val="000000"/>
        </w:rPr>
        <w:lastRenderedPageBreak/>
        <w:t>lower in patients with gastric ulcer</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gastric cancer than in those with gastritis. </w:t>
      </w:r>
      <w:proofErr w:type="gramStart"/>
      <w:r>
        <w:rPr>
          <w:rFonts w:ascii="Book Antiqua" w:eastAsia="Book Antiqua" w:hAnsi="Book Antiqua" w:cs="Book Antiqua"/>
          <w:color w:val="000000"/>
        </w:rPr>
        <w:t>Liu</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found that sodium selenite can promote gastric ulcer healing</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but it remains unknown why Se content in the patient’s stomach decreases and how Se promotes ulcer healing. </w:t>
      </w:r>
    </w:p>
    <w:p w14:paraId="0E3A3E25" w14:textId="77777777" w:rsidR="004B4B5D" w:rsidRDefault="00EF7FC6" w:rsidP="0003438A">
      <w:pPr>
        <w:spacing w:line="360" w:lineRule="auto"/>
        <w:ind w:firstLineChars="112" w:firstLine="269"/>
        <w:jc w:val="both"/>
      </w:pPr>
      <w:r>
        <w:rPr>
          <w:rFonts w:ascii="Book Antiqua" w:eastAsia="Book Antiqua" w:hAnsi="Book Antiqua" w:cs="Book Antiqua"/>
          <w:color w:val="000000"/>
        </w:rPr>
        <w:t xml:space="preserve">Therefore,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this study</w:t>
      </w:r>
      <w:r>
        <w:rPr>
          <w:rFonts w:ascii="Book Antiqua" w:eastAsia="宋体" w:hAnsi="Book Antiqua" w:cs="Book Antiqua" w:hint="eastAsia"/>
          <w:color w:val="000000"/>
          <w:lang w:eastAsia="zh-CN"/>
        </w:rPr>
        <w:t>, we</w:t>
      </w:r>
      <w:r>
        <w:rPr>
          <w:rFonts w:ascii="Book Antiqua" w:eastAsia="Book Antiqua" w:hAnsi="Book Antiqua" w:cs="Book Antiqua"/>
          <w:color w:val="000000"/>
        </w:rPr>
        <w:t xml:space="preserve"> explored how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Se-rich environment acts on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virulence factors by inducing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with sodium selenite and </w:t>
      </w:r>
      <w:r>
        <w:rPr>
          <w:rFonts w:ascii="Book Antiqua" w:eastAsia="宋体" w:hAnsi="Book Antiqua" w:cs="Book Antiqua" w:hint="eastAsia"/>
          <w:color w:val="000000"/>
          <w:lang w:eastAsia="zh-CN"/>
        </w:rPr>
        <w:t>investig</w:t>
      </w:r>
      <w:r>
        <w:rPr>
          <w:rFonts w:ascii="Book Antiqua" w:eastAsia="Book Antiqua" w:hAnsi="Book Antiqua" w:cs="Book Antiqua"/>
          <w:color w:val="000000"/>
        </w:rPr>
        <w:t xml:space="preserve">ated the interaction between Se and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 light of the toxicity and inflammatory injury </w:t>
      </w:r>
      <w:r>
        <w:rPr>
          <w:rFonts w:ascii="Book Antiqua" w:eastAsia="宋体" w:hAnsi="Book Antiqua" w:cs="Book Antiqua" w:hint="eastAsia"/>
          <w:color w:val="000000"/>
          <w:lang w:eastAsia="zh-CN"/>
        </w:rPr>
        <w:t>medi</w:t>
      </w:r>
      <w:r>
        <w:rPr>
          <w:rFonts w:ascii="Book Antiqua" w:eastAsia="Book Antiqua" w:hAnsi="Book Antiqua" w:cs="Book Antiqua"/>
          <w:color w:val="000000"/>
        </w:rPr>
        <w:t xml:space="preserve">ated </w:t>
      </w:r>
      <w:r>
        <w:rPr>
          <w:rFonts w:ascii="Book Antiqua" w:eastAsia="宋体" w:hAnsi="Book Antiqua" w:cs="Book Antiqua" w:hint="eastAsia"/>
          <w:color w:val="000000"/>
          <w:lang w:eastAsia="zh-CN"/>
        </w:rPr>
        <w:t xml:space="preserve">by </w:t>
      </w:r>
      <w:r>
        <w:rPr>
          <w:rFonts w:ascii="Book Antiqua" w:eastAsia="Book Antiqua" w:hAnsi="Book Antiqua" w:cs="Book Antiqua"/>
          <w:color w:val="000000"/>
        </w:rPr>
        <w:t xml:space="preserve">strains </w:t>
      </w:r>
      <w:r>
        <w:rPr>
          <w:rFonts w:ascii="Book Antiqua" w:eastAsia="宋体" w:hAnsi="Book Antiqua" w:cs="Book Antiqua" w:hint="eastAsia"/>
          <w:color w:val="000000"/>
          <w:lang w:eastAsia="zh-CN"/>
        </w:rPr>
        <w:t>i</w:t>
      </w:r>
      <w:r>
        <w:rPr>
          <w:rFonts w:ascii="Book Antiqua" w:eastAsia="Book Antiqua" w:hAnsi="Book Antiqua" w:cs="Book Antiqua"/>
          <w:color w:val="000000"/>
        </w:rPr>
        <w:t>n the stomach. The</w:t>
      </w:r>
      <w:r>
        <w:rPr>
          <w:rFonts w:ascii="Book Antiqua" w:eastAsia="宋体" w:hAnsi="Book Antiqua" w:cs="Book Antiqua" w:hint="eastAsia"/>
          <w:color w:val="000000"/>
          <w:lang w:eastAsia="zh-CN"/>
        </w:rPr>
        <w:t>se</w:t>
      </w:r>
      <w:r>
        <w:rPr>
          <w:rFonts w:ascii="Book Antiqua" w:eastAsia="Book Antiqua" w:hAnsi="Book Antiqua" w:cs="Book Antiqua"/>
          <w:color w:val="000000"/>
        </w:rPr>
        <w:t xml:space="preserve"> findings provide an experimental basis for Se application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the prevention and treatment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infection-related diseases.</w:t>
      </w:r>
    </w:p>
    <w:p w14:paraId="6B6EBF12" w14:textId="77777777" w:rsidR="004B4B5D" w:rsidRDefault="004B4B5D">
      <w:pPr>
        <w:spacing w:line="360" w:lineRule="auto"/>
        <w:jc w:val="both"/>
      </w:pPr>
    </w:p>
    <w:p w14:paraId="12A50722" w14:textId="77777777" w:rsidR="004B4B5D" w:rsidRDefault="00EF7FC6">
      <w:pPr>
        <w:spacing w:line="360" w:lineRule="auto"/>
        <w:jc w:val="both"/>
      </w:pPr>
      <w:r>
        <w:rPr>
          <w:rFonts w:ascii="Book Antiqua" w:eastAsia="Book Antiqua" w:hAnsi="Book Antiqua" w:cs="Book Antiqua"/>
          <w:b/>
          <w:caps/>
          <w:color w:val="000000"/>
          <w:u w:val="single"/>
        </w:rPr>
        <w:t>MATERIALS AND METHODS</w:t>
      </w:r>
    </w:p>
    <w:p w14:paraId="600F64EA" w14:textId="77777777" w:rsidR="004B4B5D" w:rsidRDefault="00EF7FC6">
      <w:pPr>
        <w:spacing w:line="360" w:lineRule="auto"/>
        <w:jc w:val="both"/>
      </w:pPr>
      <w:r>
        <w:rPr>
          <w:rFonts w:ascii="Book Antiqua" w:eastAsia="Book Antiqua" w:hAnsi="Book Antiqua" w:cs="Book Antiqua"/>
          <w:b/>
          <w:bCs/>
          <w:i/>
          <w:iCs/>
          <w:color w:val="000000"/>
        </w:rPr>
        <w:t>The cells and bacteria</w:t>
      </w:r>
    </w:p>
    <w:p w14:paraId="499F3C60" w14:textId="1B955C29" w:rsidR="004B4B5D" w:rsidRDefault="00EF7FC6">
      <w:pPr>
        <w:spacing w:line="360" w:lineRule="auto"/>
        <w:jc w:val="both"/>
      </w:pPr>
      <w:r>
        <w:rPr>
          <w:rFonts w:ascii="Book Antiqua" w:eastAsia="Book Antiqua" w:hAnsi="Book Antiqua" w:cs="Book Antiqua"/>
          <w:color w:val="000000"/>
        </w:rPr>
        <w:t xml:space="preserve">The human gastric mucosal epithelial cell line GES-1 (No. CC4026; Guangzhou </w:t>
      </w:r>
      <w:proofErr w:type="spellStart"/>
      <w:r>
        <w:rPr>
          <w:rFonts w:ascii="Book Antiqua" w:eastAsia="Book Antiqua" w:hAnsi="Book Antiqua" w:cs="Book Antiqua"/>
          <w:color w:val="000000"/>
        </w:rPr>
        <w:t>Cellcook</w:t>
      </w:r>
      <w:proofErr w:type="spellEnd"/>
      <w:r>
        <w:rPr>
          <w:rFonts w:ascii="Book Antiqua" w:eastAsia="Book Antiqua" w:hAnsi="Book Antiqua" w:cs="Book Antiqua"/>
          <w:color w:val="000000"/>
        </w:rPr>
        <w:t xml:space="preserve"> Biotech Co., Ltd., Guangzhou, China) and human gastric cancer cell line BGC823 (Nanjing </w:t>
      </w:r>
      <w:proofErr w:type="spellStart"/>
      <w:r>
        <w:rPr>
          <w:rFonts w:ascii="Book Antiqua" w:eastAsia="Book Antiqua" w:hAnsi="Book Antiqua" w:cs="Book Antiqua"/>
          <w:color w:val="000000"/>
        </w:rPr>
        <w:t>Kaijian</w:t>
      </w:r>
      <w:proofErr w:type="spellEnd"/>
      <w:r>
        <w:rPr>
          <w:rFonts w:ascii="Book Antiqua" w:eastAsia="Book Antiqua" w:hAnsi="Book Antiqua" w:cs="Book Antiqua"/>
          <w:color w:val="000000"/>
        </w:rPr>
        <w:t xml:space="preserve"> Biotech Co., Ltd., Nanjing) were purchased.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strains (159, 26695, G27, and NSH57) were all </w:t>
      </w:r>
      <w:r>
        <w:rPr>
          <w:rFonts w:ascii="Book Antiqua" w:eastAsia="宋体" w:hAnsi="Book Antiqua" w:cs="Book Antiqua" w:hint="eastAsia"/>
          <w:color w:val="000000"/>
          <w:lang w:eastAsia="zh-CN"/>
        </w:rPr>
        <w:t>provided</w:t>
      </w:r>
      <w:r>
        <w:rPr>
          <w:rFonts w:ascii="Book Antiqua" w:eastAsia="Book Antiqua" w:hAnsi="Book Antiqua" w:cs="Book Antiqua"/>
          <w:color w:val="000000"/>
        </w:rPr>
        <w:t xml:space="preserve"> by Professor Bi </w:t>
      </w:r>
      <w:proofErr w:type="spellStart"/>
      <w:r>
        <w:rPr>
          <w:rFonts w:ascii="Book Antiqua" w:eastAsia="Book Antiqua" w:hAnsi="Book Antiqua" w:cs="Book Antiqua"/>
          <w:color w:val="000000"/>
        </w:rPr>
        <w:t>Hongkai</w:t>
      </w:r>
      <w:proofErr w:type="spellEnd"/>
      <w:r>
        <w:rPr>
          <w:rFonts w:ascii="Book Antiqua" w:eastAsia="Book Antiqua" w:hAnsi="Book Antiqua" w:cs="Book Antiqua"/>
          <w:color w:val="000000"/>
        </w:rPr>
        <w:t>, Laboratory of Pathogen Biology, Nanjing Medical University (Nanjing, China).</w:t>
      </w:r>
    </w:p>
    <w:p w14:paraId="7CDC00C5" w14:textId="77777777" w:rsidR="004B4B5D" w:rsidRDefault="004B4B5D">
      <w:pPr>
        <w:spacing w:line="360" w:lineRule="auto"/>
        <w:jc w:val="both"/>
      </w:pPr>
    </w:p>
    <w:p w14:paraId="1F1673DD" w14:textId="4BFD5621" w:rsidR="004B4B5D" w:rsidRDefault="00EF7FC6">
      <w:pPr>
        <w:spacing w:line="360" w:lineRule="auto"/>
        <w:jc w:val="both"/>
      </w:pPr>
      <w:r>
        <w:rPr>
          <w:rFonts w:ascii="Book Antiqua" w:eastAsia="宋体" w:hAnsi="Book Antiqua" w:cs="Book Antiqua" w:hint="eastAsia"/>
          <w:b/>
          <w:bCs/>
          <w:i/>
          <w:iCs/>
          <w:color w:val="000000"/>
          <w:lang w:eastAsia="zh-CN"/>
        </w:rPr>
        <w:t>I</w:t>
      </w:r>
      <w:r>
        <w:rPr>
          <w:rFonts w:ascii="Book Antiqua" w:eastAsia="Book Antiqua" w:hAnsi="Book Antiqua" w:cs="Book Antiqua"/>
          <w:b/>
          <w:bCs/>
          <w:i/>
          <w:iCs/>
          <w:color w:val="000000"/>
        </w:rPr>
        <w:t xml:space="preserve">nduction and culture of </w:t>
      </w:r>
      <w:r>
        <w:rPr>
          <w:rFonts w:ascii="Book Antiqua" w:eastAsia="宋体" w:hAnsi="Book Antiqua" w:cs="Book Antiqua" w:hint="eastAsia"/>
          <w:b/>
          <w:bCs/>
          <w:i/>
          <w:iCs/>
          <w:color w:val="000000"/>
          <w:lang w:eastAsia="zh-CN"/>
        </w:rPr>
        <w:t>H. pylori</w:t>
      </w:r>
      <w:r>
        <w:rPr>
          <w:rFonts w:ascii="Book Antiqua" w:eastAsia="Book Antiqua" w:hAnsi="Book Antiqua" w:cs="Book Antiqua"/>
          <w:b/>
          <w:bCs/>
          <w:i/>
          <w:iCs/>
          <w:color w:val="000000"/>
        </w:rPr>
        <w:t xml:space="preserve"> cells with sodium selenite</w:t>
      </w:r>
    </w:p>
    <w:p w14:paraId="3B67A726" w14:textId="50DE0388" w:rsidR="004B4B5D" w:rsidRDefault="00EF7FC6">
      <w:pPr>
        <w:spacing w:line="360" w:lineRule="auto"/>
        <w:jc w:val="both"/>
      </w:pPr>
      <w:proofErr w:type="spellStart"/>
      <w:r>
        <w:rPr>
          <w:rFonts w:ascii="Book Antiqua" w:eastAsia="Book Antiqua" w:hAnsi="Book Antiqua" w:cs="Book Antiqua"/>
          <w:color w:val="000000"/>
        </w:rPr>
        <w:t>Hp</w:t>
      </w:r>
      <w:proofErr w:type="spellEnd"/>
      <w:r>
        <w:rPr>
          <w:rFonts w:ascii="Book Antiqua" w:eastAsia="Book Antiqua" w:hAnsi="Book Antiqua" w:cs="Book Antiqua"/>
          <w:color w:val="000000"/>
        </w:rPr>
        <w:t xml:space="preserve"> G27 and NSH57 bacterial solutions were prepared at an initial concentration of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colony-forming units (CFU)/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sodium selenite concentration for induction was determined according to the minimal inhibitory concentration (MIC) results, and the induction time was determined according to the growth curve. Sequential induction was performed using culture medium containing the same sodium selenite concentration for continuous passage</w:t>
      </w:r>
      <w:r>
        <w:rPr>
          <w:rFonts w:ascii="Book Antiqua" w:eastAsia="宋体" w:hAnsi="Book Antiqua" w:cs="Book Antiqua" w:hint="eastAsia"/>
          <w:color w:val="000000"/>
          <w:lang w:eastAsia="zh-CN"/>
        </w:rPr>
        <w:t>s</w:t>
      </w:r>
      <w:r>
        <w:rPr>
          <w:rFonts w:ascii="Book Antiqua" w:eastAsia="Book Antiqua" w:hAnsi="Book Antiqua" w:cs="Book Antiqua"/>
          <w:color w:val="000000"/>
        </w:rPr>
        <w:t>.</w:t>
      </w:r>
    </w:p>
    <w:p w14:paraId="128429AF" w14:textId="77777777" w:rsidR="004B4B5D" w:rsidRDefault="004B4B5D">
      <w:pPr>
        <w:spacing w:line="360" w:lineRule="auto"/>
        <w:jc w:val="both"/>
      </w:pPr>
    </w:p>
    <w:p w14:paraId="733FDFFC" w14:textId="534AD5A6" w:rsidR="004B4B5D" w:rsidRDefault="00EF7FC6">
      <w:pPr>
        <w:spacing w:line="360" w:lineRule="auto"/>
        <w:jc w:val="both"/>
      </w:pPr>
      <w:r>
        <w:rPr>
          <w:rFonts w:ascii="Book Antiqua" w:eastAsia="Book Antiqua" w:hAnsi="Book Antiqua" w:cs="Book Antiqua"/>
          <w:b/>
          <w:bCs/>
          <w:i/>
          <w:iCs/>
          <w:color w:val="000000"/>
        </w:rPr>
        <w:t xml:space="preserve">Quantitative PCR </w:t>
      </w:r>
      <w:r>
        <w:rPr>
          <w:rFonts w:ascii="Book Antiqua" w:eastAsia="宋体" w:hAnsi="Book Antiqua" w:cs="Book Antiqua" w:hint="eastAsia"/>
          <w:b/>
          <w:bCs/>
          <w:i/>
          <w:iCs/>
          <w:color w:val="000000"/>
          <w:lang w:eastAsia="zh-CN"/>
        </w:rPr>
        <w:t>targeting</w:t>
      </w:r>
      <w:r>
        <w:rPr>
          <w:rFonts w:ascii="Book Antiqua" w:eastAsia="Book Antiqua" w:hAnsi="Book Antiqua" w:cs="Book Antiqua"/>
          <w:b/>
          <w:bCs/>
          <w:i/>
          <w:iCs/>
          <w:color w:val="000000"/>
        </w:rPr>
        <w:t xml:space="preserve"> virulence factors in </w:t>
      </w:r>
      <w:r>
        <w:rPr>
          <w:rFonts w:ascii="Book Antiqua" w:eastAsia="宋体" w:hAnsi="Book Antiqua" w:cs="Book Antiqua" w:hint="eastAsia"/>
          <w:b/>
          <w:bCs/>
          <w:i/>
          <w:iCs/>
          <w:color w:val="000000"/>
          <w:lang w:eastAsia="zh-CN"/>
        </w:rPr>
        <w:t>H. pylori</w:t>
      </w:r>
      <w:r>
        <w:rPr>
          <w:rFonts w:ascii="Book Antiqua" w:eastAsia="Book Antiqua" w:hAnsi="Book Antiqua" w:cs="Book Antiqua"/>
          <w:b/>
          <w:bCs/>
          <w:i/>
          <w:iCs/>
          <w:color w:val="000000"/>
        </w:rPr>
        <w:t xml:space="preserve"> strains </w:t>
      </w:r>
      <w:r>
        <w:rPr>
          <w:rFonts w:ascii="Book Antiqua" w:eastAsia="宋体" w:hAnsi="Book Antiqua" w:cs="Book Antiqua" w:hint="eastAsia"/>
          <w:b/>
          <w:bCs/>
          <w:i/>
          <w:iCs/>
          <w:color w:val="000000"/>
          <w:lang w:eastAsia="zh-CN"/>
        </w:rPr>
        <w:t>to determine</w:t>
      </w:r>
      <w:r>
        <w:rPr>
          <w:rFonts w:ascii="Book Antiqua" w:eastAsia="Book Antiqua" w:hAnsi="Book Antiqua" w:cs="Book Antiqua"/>
          <w:b/>
          <w:bCs/>
          <w:i/>
          <w:iCs/>
          <w:color w:val="000000"/>
        </w:rPr>
        <w:t xml:space="preserve"> mRNA expression</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after sodium selenite induction</w:t>
      </w:r>
    </w:p>
    <w:p w14:paraId="7480B656" w14:textId="55C5BE16" w:rsidR="004B4B5D" w:rsidRDefault="00EF7FC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RNA was extracted using </w:t>
      </w:r>
      <w:r>
        <w:rPr>
          <w:rFonts w:ascii="Book Antiqua" w:eastAsia="宋体" w:hAnsi="Book Antiqua" w:cs="Book Antiqua"/>
          <w:color w:val="000000"/>
          <w:lang w:eastAsia="zh-CN"/>
        </w:rPr>
        <w:t>the</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FastPure</w:t>
      </w:r>
      <w:proofErr w:type="spellEnd"/>
      <w:r>
        <w:rPr>
          <w:rFonts w:ascii="Book Antiqua" w:eastAsia="Book Antiqua" w:hAnsi="Book Antiqua" w:cs="Book Antiqua"/>
          <w:color w:val="000000"/>
        </w:rPr>
        <w:t xml:space="preserve"> Cell/Tissue Total RNA Isolation Kit V2 (No. </w:t>
      </w:r>
      <w:proofErr w:type="gramStart"/>
      <w:r>
        <w:rPr>
          <w:rFonts w:ascii="Book Antiqua" w:eastAsia="Book Antiqua" w:hAnsi="Book Antiqua" w:cs="Book Antiqua"/>
          <w:color w:val="000000"/>
        </w:rPr>
        <w:t xml:space="preserve">RC112-01; </w:t>
      </w:r>
      <w:proofErr w:type="spellStart"/>
      <w:r>
        <w:rPr>
          <w:rFonts w:ascii="Book Antiqua" w:eastAsia="Book Antiqua" w:hAnsi="Book Antiqua" w:cs="Book Antiqua"/>
          <w:color w:val="000000"/>
          <w:shd w:val="clear" w:color="auto" w:fill="FFFFFF"/>
        </w:rPr>
        <w:t>Vazyme</w:t>
      </w:r>
      <w:proofErr w:type="spellEnd"/>
      <w:r>
        <w:rPr>
          <w:rFonts w:ascii="Book Antiqua" w:eastAsia="Book Antiqua" w:hAnsi="Book Antiqua" w:cs="Book Antiqua"/>
          <w:color w:val="000000"/>
          <w:shd w:val="clear" w:color="auto" w:fill="FFFFFF"/>
        </w:rPr>
        <w:t xml:space="preserve"> Biotech Co., Ltd., Nanjing, China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cDNA</w:t>
      </w:r>
      <w:proofErr w:type="spellEnd"/>
      <w:proofErr w:type="gramEnd"/>
      <w:r>
        <w:rPr>
          <w:rFonts w:ascii="Book Antiqua" w:eastAsia="Book Antiqua" w:hAnsi="Book Antiqua" w:cs="Book Antiqua"/>
          <w:color w:val="000000"/>
        </w:rPr>
        <w:t xml:space="preserve"> was obtained through RNA reverse transcription using a </w:t>
      </w:r>
      <w:proofErr w:type="spellStart"/>
      <w:r>
        <w:rPr>
          <w:rFonts w:ascii="Book Antiqua" w:eastAsia="Book Antiqua" w:hAnsi="Book Antiqua" w:cs="Book Antiqua"/>
          <w:color w:val="000000"/>
        </w:rPr>
        <w:t>dsDNase</w:t>
      </w:r>
      <w:proofErr w:type="spellEnd"/>
      <w:r>
        <w:rPr>
          <w:rFonts w:ascii="Book Antiqua" w:eastAsia="Book Antiqua" w:hAnsi="Book Antiqua" w:cs="Book Antiqua"/>
          <w:color w:val="000000"/>
        </w:rPr>
        <w:t xml:space="preserve">-containing reverse transcription premix (No. </w:t>
      </w:r>
      <w:proofErr w:type="gramStart"/>
      <w:r>
        <w:rPr>
          <w:rFonts w:ascii="Book Antiqua" w:eastAsia="Book Antiqua" w:hAnsi="Book Antiqua" w:cs="Book Antiqua"/>
          <w:color w:val="000000"/>
        </w:rPr>
        <w:t xml:space="preserve">MR05101M; Monad Biotech </w:t>
      </w:r>
      <w:r>
        <w:rPr>
          <w:rFonts w:ascii="Book Antiqua" w:eastAsia="Book Antiqua" w:hAnsi="Book Antiqua" w:cs="Book Antiqua"/>
          <w:color w:val="000000"/>
          <w:shd w:val="clear" w:color="auto" w:fill="FFFFFF"/>
        </w:rPr>
        <w:t>Co., Ltd., Suzhou, China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MonAmp</w:t>
      </w:r>
      <w:proofErr w:type="spellEnd"/>
      <w:r>
        <w:rPr>
          <w:rFonts w:ascii="Book Antiqua" w:eastAsia="Book Antiqua" w:hAnsi="Book Antiqua" w:cs="Book Antiqua"/>
          <w:color w:val="000000"/>
        </w:rPr>
        <w:t xml:space="preserve"> SYBR Green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Mix (No.</w:t>
      </w:r>
      <w:proofErr w:type="gramEnd"/>
      <w:r>
        <w:rPr>
          <w:rFonts w:ascii="Book Antiqua" w:eastAsia="Book Antiqua" w:hAnsi="Book Antiqua" w:cs="Book Antiqua"/>
          <w:color w:val="000000"/>
        </w:rPr>
        <w:t xml:space="preserve"> MQ10301S; Monad Biotech) was used to configure the quantitative PCR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system, and the Light Cycler 96 was used for amplification, with the procedures adjusted as follows: initial denaturation at 95</w:t>
      </w:r>
      <w:bookmarkStart w:id="44" w:name="_Hlk148453417"/>
      <w:r>
        <w:rPr>
          <w:rFonts w:ascii="Book Antiqua" w:eastAsia="Book Antiqua" w:hAnsi="Book Antiqua" w:cs="Book Antiqua"/>
          <w:color w:val="000000"/>
        </w:rPr>
        <w:t xml:space="preserve"> </w:t>
      </w:r>
      <w:r>
        <w:rPr>
          <w:rFonts w:ascii="Book Antiqua" w:eastAsia="Cambria" w:hAnsi="Book Antiqua"/>
          <w:shd w:val="clear" w:color="auto" w:fill="FFFFFF"/>
        </w:rPr>
        <w:t>°C</w:t>
      </w:r>
      <w:bookmarkEnd w:id="44"/>
      <w:r>
        <w:rPr>
          <w:rFonts w:ascii="Book Antiqua" w:eastAsia="Book Antiqua" w:hAnsi="Book Antiqua" w:cs="Book Antiqua"/>
          <w:color w:val="000000"/>
        </w:rPr>
        <w:t xml:space="preserve"> for 30 s, denaturation at 95 </w:t>
      </w:r>
      <w:r>
        <w:rPr>
          <w:rFonts w:ascii="Book Antiqua" w:eastAsia="Cambria" w:hAnsi="Book Antiqua"/>
          <w:shd w:val="clear" w:color="auto" w:fill="FFFFFF"/>
        </w:rPr>
        <w:t>°C</w:t>
      </w:r>
      <w:r>
        <w:rPr>
          <w:rFonts w:ascii="Book Antiqua" w:eastAsia="Book Antiqua" w:hAnsi="Book Antiqua" w:cs="Book Antiqua"/>
          <w:color w:val="000000"/>
        </w:rPr>
        <w:t xml:space="preserve"> for 10 s, annealing at 60 </w:t>
      </w:r>
      <w:r>
        <w:rPr>
          <w:rFonts w:ascii="Book Antiqua" w:eastAsia="Cambria" w:hAnsi="Book Antiqua"/>
          <w:shd w:val="clear" w:color="auto" w:fill="FFFFFF"/>
        </w:rPr>
        <w:t>°C</w:t>
      </w:r>
      <w:r>
        <w:rPr>
          <w:rFonts w:ascii="Book Antiqua" w:eastAsia="Book Antiqua" w:hAnsi="Book Antiqua" w:cs="Book Antiqua"/>
          <w:color w:val="000000"/>
        </w:rPr>
        <w:t xml:space="preserve"> for 10 s, and extension at 72 </w:t>
      </w:r>
      <w:r>
        <w:rPr>
          <w:rFonts w:ascii="Book Antiqua" w:eastAsia="Cambria" w:hAnsi="Book Antiqua"/>
          <w:shd w:val="clear" w:color="auto" w:fill="FFFFFF"/>
        </w:rPr>
        <w:t>°C</w:t>
      </w:r>
      <w:r>
        <w:rPr>
          <w:rFonts w:ascii="Book Antiqua" w:eastAsia="Book Antiqua" w:hAnsi="Book Antiqua" w:cs="Book Antiqua"/>
          <w:color w:val="000000"/>
        </w:rPr>
        <w:t xml:space="preserve"> for 30 s; all steps were performed for 40 cycles. The corresponding calculations were made according to </w:t>
      </w:r>
      <w:r>
        <w:rPr>
          <w:rFonts w:ascii="Book Antiqua" w:eastAsia="Book Antiqua" w:hAnsi="Book Antiqua" w:cs="Book Antiqua" w:hint="eastAsia"/>
          <w:color w:val="000000"/>
        </w:rPr>
        <w:t xml:space="preserve">the </w:t>
      </w:r>
      <w:r>
        <w:rPr>
          <w:rFonts w:ascii="Book Antiqua" w:eastAsia="Book Antiqua" w:hAnsi="Book Antiqua" w:cs="Book Antiqua"/>
          <w:color w:val="000000"/>
        </w:rPr>
        <w:t xml:space="preserve">following </w:t>
      </w:r>
      <w:r>
        <w:rPr>
          <w:rFonts w:ascii="Book Antiqua" w:eastAsia="Book Antiqua" w:hAnsi="Book Antiqua" w:cs="Book Antiqua" w:hint="eastAsia"/>
          <w:color w:val="000000"/>
        </w:rPr>
        <w:t>equation</w:t>
      </w:r>
      <w:r>
        <w:rPr>
          <w:rFonts w:ascii="Book Antiqua" w:eastAsia="Book Antiqua" w:hAnsi="Book Antiqua" w:cs="Book Antiqua"/>
          <w:color w:val="000000"/>
        </w:rPr>
        <w:t>: 2</w:t>
      </w:r>
      <w:r>
        <w:rPr>
          <w:rFonts w:ascii="Book Antiqua" w:eastAsia="Book Antiqua" w:hAnsi="Book Antiqua" w:cs="Book Antiqua"/>
          <w:color w:val="000000"/>
          <w:vertAlign w:val="superscript"/>
        </w:rPr>
        <w:t>-</w:t>
      </w:r>
      <w:r w:rsidR="000B410F" w:rsidRPr="000B410F">
        <w:rPr>
          <w:rFonts w:eastAsia="Book Antiqua"/>
          <w:color w:val="000000"/>
          <w:vertAlign w:val="superscript"/>
        </w:rPr>
        <w:t>Δ</w:t>
      </w:r>
      <w:r>
        <w:rPr>
          <w:rFonts w:ascii="Book Antiqua" w:eastAsia="Book Antiqua" w:hAnsi="Book Antiqua" w:cs="Book Antiqua"/>
          <w:color w:val="000000"/>
          <w:vertAlign w:val="superscript"/>
        </w:rPr>
        <w:t xml:space="preserve">CT (test) </w:t>
      </w:r>
      <w:r w:rsidR="009A22D0">
        <w:rPr>
          <w:rFonts w:ascii="Book Antiqua" w:eastAsia="Book Antiqua" w:hAnsi="Book Antiqua" w:cs="Book Antiqua"/>
          <w:color w:val="000000"/>
          <w:vertAlign w:val="superscript"/>
        </w:rPr>
        <w:t>–</w:t>
      </w:r>
      <w:r w:rsidR="000B410F" w:rsidRPr="000B410F">
        <w:rPr>
          <w:rFonts w:eastAsia="Book Antiqua"/>
          <w:color w:val="000000"/>
          <w:vertAlign w:val="superscript"/>
        </w:rPr>
        <w:t>Δ</w:t>
      </w:r>
      <w:r>
        <w:rPr>
          <w:rFonts w:ascii="Book Antiqua" w:eastAsia="Book Antiqua" w:hAnsi="Book Antiqua" w:cs="Book Antiqua"/>
          <w:color w:val="000000"/>
          <w:vertAlign w:val="superscript"/>
        </w:rPr>
        <w:t>CT</w:t>
      </w:r>
      <w:r w:rsidR="009A22D0">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vertAlign w:val="superscript"/>
        </w:rPr>
        <w:t>(calibrator)</w:t>
      </w:r>
      <w:r>
        <w:rPr>
          <w:rFonts w:ascii="Book Antiqua" w:eastAsia="Book Antiqua" w:hAnsi="Book Antiqua" w:cs="Book Antiqua"/>
          <w:color w:val="000000"/>
        </w:rPr>
        <w:t xml:space="preserve"> = relative expression. The mRNA expression of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16s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RNA, interleukin 6 (IL-6), IL-8, tumor necrosis factor-alpha (TNF-α), glyceraldehyde-3-phosphate dehydrogenase (GAPDH),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CagT</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color w:val="000000"/>
        </w:rPr>
        <w:t xml:space="preserve"> was </w:t>
      </w:r>
      <w:r>
        <w:rPr>
          <w:rFonts w:ascii="Book Antiqua" w:eastAsia="Book Antiqua" w:hAnsi="Book Antiqua" w:cs="Book Antiqua" w:hint="eastAsia"/>
          <w:color w:val="000000"/>
        </w:rPr>
        <w:t>determined</w:t>
      </w:r>
      <w:r>
        <w:rPr>
          <w:rFonts w:ascii="Book Antiqua" w:eastAsia="Book Antiqua" w:hAnsi="Book Antiqua" w:cs="Book Antiqua"/>
          <w:color w:val="000000"/>
        </w:rPr>
        <w:t>. Table 1 lists the design and synthesis of the primers.</w:t>
      </w:r>
      <w:r w:rsidR="000B410F" w:rsidRPr="000B410F">
        <w:rPr>
          <w:rFonts w:hint="eastAsia"/>
        </w:rPr>
        <w:t xml:space="preserve"> </w:t>
      </w:r>
    </w:p>
    <w:p w14:paraId="08E001BF" w14:textId="77777777" w:rsidR="004B4B5D" w:rsidRDefault="004B4B5D">
      <w:pPr>
        <w:spacing w:line="360" w:lineRule="auto"/>
        <w:jc w:val="both"/>
        <w:rPr>
          <w:rFonts w:ascii="Book Antiqua" w:eastAsia="Book Antiqua" w:hAnsi="Book Antiqua" w:cs="Book Antiqua"/>
          <w:b/>
          <w:bCs/>
          <w:i/>
          <w:iCs/>
          <w:color w:val="000000"/>
        </w:rPr>
      </w:pPr>
    </w:p>
    <w:p w14:paraId="14AFC3A6" w14:textId="77777777" w:rsidR="004B4B5D" w:rsidRDefault="00EF7FC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Western blotting of H. pylori virulence factor proteins after sodium selenite induction</w:t>
      </w:r>
    </w:p>
    <w:p w14:paraId="35F160D1" w14:textId="1CC7740D" w:rsidR="004B4B5D" w:rsidRDefault="00EF7FC6">
      <w:pPr>
        <w:spacing w:line="360" w:lineRule="auto"/>
        <w:jc w:val="both"/>
      </w:pPr>
      <w:r>
        <w:rPr>
          <w:rFonts w:ascii="Book Antiqua" w:eastAsia="Book Antiqua" w:hAnsi="Book Antiqua" w:cs="Book Antiqua"/>
          <w:color w:val="000000"/>
        </w:rPr>
        <w:t>In total, 3</w:t>
      </w:r>
      <w:r>
        <w:rPr>
          <w:rFonts w:ascii="Book Antiqua" w:hAnsi="Book Antiqua" w:cs="Book Antiqua" w:hint="eastAsia"/>
          <w:color w:val="000000"/>
          <w:lang w:eastAsia="zh-CN"/>
        </w:rPr>
        <w:t>-</w:t>
      </w:r>
      <w:r>
        <w:rPr>
          <w:rFonts w:ascii="Book Antiqua" w:eastAsia="Book Antiqua" w:hAnsi="Book Antiqua" w:cs="Book Antiqua"/>
          <w:color w:val="000000"/>
        </w:rPr>
        <w:t xml:space="preserve">7 mL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bacterial solution was centrifuged at 12000 rpm for 2 min. The supernatant was removed and dosed with approximately 130 mL RIPA lysate (No. </w:t>
      </w:r>
      <w:proofErr w:type="gramStart"/>
      <w:r>
        <w:rPr>
          <w:rFonts w:ascii="Book Antiqua" w:eastAsia="Book Antiqua" w:hAnsi="Book Antiqua" w:cs="Book Antiqua"/>
          <w:color w:val="000000"/>
        </w:rPr>
        <w:t>P0013B; Shanghai</w:t>
      </w:r>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rPr>
        <w:t>B</w:t>
      </w:r>
      <w:r>
        <w:rPr>
          <w:rStyle w:val="15"/>
          <w:rFonts w:ascii="Book Antiqua" w:eastAsia="Book Antiqua" w:hAnsi="Book Antiqua" w:cs="Book Antiqua"/>
          <w:color w:val="000000"/>
          <w:shd w:val="clear" w:color="auto" w:fill="FFFFFF"/>
        </w:rPr>
        <w:t>eyotime</w:t>
      </w:r>
      <w:proofErr w:type="spellEnd"/>
      <w:r>
        <w:rPr>
          <w:rFonts w:ascii="Book Antiqua" w:eastAsia="Book Antiqua" w:hAnsi="Book Antiqua" w:cs="Book Antiqua"/>
          <w:color w:val="000000"/>
        </w:rPr>
        <w:t xml:space="preserve"> Biotech Co., Ltd., Shanghai, China).</w:t>
      </w:r>
      <w:proofErr w:type="gramEnd"/>
      <w:r>
        <w:rPr>
          <w:rFonts w:ascii="Book Antiqua" w:eastAsia="Book Antiqua" w:hAnsi="Book Antiqua" w:cs="Book Antiqua"/>
          <w:color w:val="000000"/>
        </w:rPr>
        <w:t xml:space="preserve"> Then a protease inhibitor and 0.1% EDTA were added at a 100:1 ratio. Thereafter, the solution was mixed on ice and </w:t>
      </w:r>
      <w:proofErr w:type="spellStart"/>
      <w:r>
        <w:rPr>
          <w:rFonts w:ascii="Book Antiqua" w:eastAsia="Book Antiqua" w:hAnsi="Book Antiqua" w:cs="Book Antiqua"/>
          <w:color w:val="000000"/>
        </w:rPr>
        <w:t>ultrasonicated</w:t>
      </w:r>
      <w:proofErr w:type="spellEnd"/>
      <w:r>
        <w:rPr>
          <w:rFonts w:ascii="Book Antiqua" w:eastAsia="Book Antiqua" w:hAnsi="Book Antiqua" w:cs="Book Antiqua"/>
          <w:color w:val="000000"/>
        </w:rPr>
        <w:t xml:space="preserve"> for approximately 5 min until the solution became clear. The solution was centrifuged at 13000 rpm for 5 min (4 </w:t>
      </w:r>
      <w:r>
        <w:rPr>
          <w:rFonts w:ascii="Book Antiqua" w:eastAsia="Cambria" w:hAnsi="Book Antiqua"/>
          <w:shd w:val="clear" w:color="auto" w:fill="FFFFFF"/>
        </w:rPr>
        <w:t>°C</w:t>
      </w:r>
      <w:r>
        <w:rPr>
          <w:rFonts w:ascii="Book Antiqua" w:eastAsia="Book Antiqua" w:hAnsi="Book Antiqua" w:cs="Book Antiqua"/>
          <w:color w:val="000000"/>
        </w:rPr>
        <w:t xml:space="preserve">) to obtain the supernatant protein solution. The protein concentration </w:t>
      </w:r>
      <w:r>
        <w:rPr>
          <w:rFonts w:ascii="Book Antiqua" w:eastAsia="宋体" w:hAnsi="Book Antiqua" w:cs="Book Antiqua" w:hint="eastAsia"/>
          <w:color w:val="000000"/>
          <w:lang w:eastAsia="zh-CN"/>
        </w:rPr>
        <w:t xml:space="preserve">of the </w:t>
      </w:r>
      <w:r>
        <w:rPr>
          <w:rFonts w:ascii="Book Antiqua" w:eastAsia="Book Antiqua" w:hAnsi="Book Antiqua" w:cs="Book Antiqua"/>
          <w:color w:val="000000"/>
        </w:rPr>
        <w:t xml:space="preserve">obtained solution was </w:t>
      </w:r>
      <w:r>
        <w:rPr>
          <w:rFonts w:ascii="Book Antiqua" w:eastAsia="宋体" w:hAnsi="Book Antiqua" w:cs="Book Antiqua" w:hint="eastAsia"/>
          <w:color w:val="000000"/>
          <w:lang w:eastAsia="zh-CN"/>
        </w:rPr>
        <w:t>determined and the sample was divided</w:t>
      </w:r>
      <w:r>
        <w:rPr>
          <w:rFonts w:ascii="Book Antiqua" w:eastAsia="Book Antiqua" w:hAnsi="Book Antiqua" w:cs="Book Antiqua"/>
          <w:color w:val="000000"/>
        </w:rPr>
        <w:t xml:space="preserve"> to ensure 100 mg per tube</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T</w:t>
      </w:r>
      <w:r>
        <w:rPr>
          <w:rFonts w:ascii="Book Antiqua" w:eastAsia="宋体" w:hAnsi="Book Antiqua" w:cs="Book Antiqua" w:hint="eastAsia"/>
          <w:color w:val="000000"/>
          <w:lang w:eastAsia="zh-CN"/>
        </w:rPr>
        <w:t>hen the samples were</w:t>
      </w:r>
      <w:r>
        <w:rPr>
          <w:rFonts w:ascii="Book Antiqua" w:eastAsia="Book Antiqua" w:hAnsi="Book Antiqua" w:cs="Book Antiqua"/>
          <w:color w:val="000000"/>
        </w:rPr>
        <w:t xml:space="preserve"> mixed with sodium dodecyl sulfate polyacrylamide gel electrophoresis (PAGE) loading buffer, denatured in boiling water at 100 </w:t>
      </w:r>
      <w:r>
        <w:rPr>
          <w:rFonts w:ascii="Book Antiqua" w:eastAsia="Cambria" w:hAnsi="Book Antiqua"/>
          <w:shd w:val="clear" w:color="auto" w:fill="FFFFFF"/>
        </w:rPr>
        <w:t>°C</w:t>
      </w:r>
      <w:r>
        <w:rPr>
          <w:rFonts w:ascii="Book Antiqua" w:eastAsia="Book Antiqua" w:hAnsi="Book Antiqua" w:cs="Book Antiqua"/>
          <w:color w:val="000000"/>
        </w:rPr>
        <w:t xml:space="preserve"> for 5–10 min, and stored at -80 </w:t>
      </w:r>
      <w:r>
        <w:rPr>
          <w:rFonts w:ascii="Book Antiqua" w:eastAsia="Cambria" w:hAnsi="Book Antiqua"/>
          <w:shd w:val="clear" w:color="auto" w:fill="FFFFFF"/>
        </w:rPr>
        <w:t>°C</w:t>
      </w:r>
      <w:r>
        <w:rPr>
          <w:rFonts w:ascii="Book Antiqua" w:eastAsia="Book Antiqua" w:hAnsi="Book Antiqua" w:cs="Book Antiqua"/>
          <w:color w:val="000000"/>
        </w:rPr>
        <w:t>.</w:t>
      </w:r>
    </w:p>
    <w:p w14:paraId="081BFD88" w14:textId="149D278A" w:rsidR="004B4B5D" w:rsidRDefault="00EF7FC6" w:rsidP="0003438A">
      <w:pPr>
        <w:spacing w:line="360" w:lineRule="auto"/>
        <w:ind w:firstLineChars="112" w:firstLine="269"/>
        <w:jc w:val="both"/>
      </w:pPr>
      <w:proofErr w:type="gramStart"/>
      <w:r>
        <w:rPr>
          <w:rFonts w:ascii="Book Antiqua" w:eastAsia="Book Antiqua" w:hAnsi="Book Antiqua" w:cs="Book Antiqua"/>
          <w:color w:val="000000"/>
        </w:rPr>
        <w:t>A PAGE Gel Fast Preparation Kit (10%, No.</w:t>
      </w:r>
      <w:proofErr w:type="gramEnd"/>
      <w:r>
        <w:rPr>
          <w:rFonts w:ascii="Book Antiqua" w:eastAsia="Book Antiqua" w:hAnsi="Book Antiqua" w:cs="Book Antiqua"/>
          <w:color w:val="000000"/>
        </w:rPr>
        <w:t xml:space="preserve"> PG112; Shanghai </w:t>
      </w:r>
      <w:proofErr w:type="spellStart"/>
      <w:r>
        <w:rPr>
          <w:rFonts w:ascii="Book Antiqua" w:eastAsia="Book Antiqua" w:hAnsi="Book Antiqua" w:cs="Book Antiqua"/>
          <w:color w:val="000000"/>
        </w:rPr>
        <w:t>Epizyme</w:t>
      </w:r>
      <w:proofErr w:type="spellEnd"/>
      <w:r>
        <w:rPr>
          <w:rFonts w:ascii="Book Antiqua" w:eastAsia="Book Antiqua" w:hAnsi="Book Antiqua" w:cs="Book Antiqua"/>
          <w:color w:val="000000"/>
        </w:rPr>
        <w:t xml:space="preserve"> Biomedicine Technology Co., Ltd., Shanghai, China) was used for colloid preparation. Electrophoresis was performed using the loading protein and marker at 80 V for 30 min and 120 V for 1 h, respectively</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the proteins were </w:t>
      </w:r>
      <w:proofErr w:type="spellStart"/>
      <w:r>
        <w:rPr>
          <w:rFonts w:ascii="Book Antiqua" w:eastAsia="宋体" w:hAnsi="Book Antiqua" w:cs="Book Antiqua"/>
          <w:color w:val="000000"/>
          <w:lang w:eastAsia="zh-CN"/>
        </w:rPr>
        <w:t>electrotransferred</w:t>
      </w:r>
      <w:proofErr w:type="spellEnd"/>
      <w:r>
        <w:rPr>
          <w:rFonts w:ascii="Book Antiqua" w:eastAsia="宋体" w:hAnsi="Book Antiqua" w:cs="Book Antiqua"/>
          <w:color w:val="000000"/>
          <w:lang w:eastAsia="zh-CN"/>
        </w:rPr>
        <w:t xml:space="preserve"> to a PVDF </w:t>
      </w:r>
      <w:r>
        <w:rPr>
          <w:rFonts w:ascii="Book Antiqua" w:eastAsia="宋体" w:hAnsi="Book Antiqua" w:cs="Book Antiqua"/>
          <w:color w:val="000000"/>
          <w:lang w:eastAsia="zh-CN"/>
        </w:rPr>
        <w:lastRenderedPageBreak/>
        <w:t>membrane</w:t>
      </w:r>
      <w:r>
        <w:rPr>
          <w:rFonts w:ascii="Book Antiqua" w:eastAsia="Book Antiqua" w:hAnsi="Book Antiqua" w:cs="Book Antiqua"/>
          <w:color w:val="000000"/>
        </w:rPr>
        <w:t xml:space="preserve"> at a constant current of 300 mA for 3 h. The protein gel was placed in a PVDF membrane for 1 h for blocking; transferred into the primary antibody dilution buffer containing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(A-10),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and GAPDH antibodies at dilution ratios of 1:500, 1:500, and 1:6000, respectively; and incubated at 4</w:t>
      </w:r>
      <w:r>
        <w:rPr>
          <w:rFonts w:ascii="Book Antiqua" w:eastAsia="Cambria" w:hAnsi="Book Antiqua"/>
          <w:shd w:val="clear" w:color="auto" w:fill="FFFFFF"/>
        </w:rPr>
        <w:t xml:space="preserve">°C </w:t>
      </w:r>
      <w:r>
        <w:rPr>
          <w:rFonts w:ascii="Book Antiqua" w:eastAsia="Book Antiqua" w:hAnsi="Book Antiqua" w:cs="Book Antiqua"/>
          <w:color w:val="000000"/>
        </w:rPr>
        <w:t>overnight.</w:t>
      </w:r>
    </w:p>
    <w:p w14:paraId="2B82E68A" w14:textId="5063D285" w:rsidR="004B4B5D" w:rsidRDefault="00EF7FC6" w:rsidP="0003438A">
      <w:pPr>
        <w:spacing w:line="360" w:lineRule="auto"/>
        <w:ind w:firstLineChars="112" w:firstLine="269"/>
        <w:jc w:val="both"/>
      </w:pPr>
      <w:r>
        <w:rPr>
          <w:rFonts w:ascii="Book Antiqua" w:eastAsia="Book Antiqua" w:hAnsi="Book Antiqua" w:cs="Book Antiqua"/>
          <w:color w:val="000000"/>
        </w:rPr>
        <w:t xml:space="preserve">Thereafter, the PVDF membrane was washed three times with 0.1% Tween 20 Detergent (1 ×) on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shaker (10 min each time). The second</w:t>
      </w:r>
      <w:r>
        <w:rPr>
          <w:rFonts w:ascii="Book Antiqua" w:eastAsia="宋体" w:hAnsi="Book Antiqua" w:cs="Book Antiqua" w:hint="eastAsia"/>
          <w:color w:val="000000"/>
          <w:lang w:eastAsia="zh-CN"/>
        </w:rPr>
        <w:t>ary</w:t>
      </w:r>
      <w:r>
        <w:rPr>
          <w:rFonts w:ascii="Book Antiqua" w:eastAsia="Book Antiqua" w:hAnsi="Book Antiqua" w:cs="Book Antiqua"/>
          <w:color w:val="000000"/>
        </w:rPr>
        <w:t xml:space="preserve"> antibody dilution buffer containing the mouse </w:t>
      </w:r>
      <w:proofErr w:type="spellStart"/>
      <w:r>
        <w:rPr>
          <w:rFonts w:ascii="Book Antiqua" w:eastAsia="Book Antiqua" w:hAnsi="Book Antiqua" w:cs="Book Antiqua"/>
          <w:color w:val="000000"/>
        </w:rPr>
        <w:t>IgGκ</w:t>
      </w:r>
      <w:proofErr w:type="spellEnd"/>
      <w:r>
        <w:rPr>
          <w:rFonts w:ascii="Book Antiqua" w:eastAsia="Book Antiqua" w:hAnsi="Book Antiqua" w:cs="Book Antiqua"/>
          <w:color w:val="000000"/>
        </w:rPr>
        <w:t xml:space="preserve"> light chain binding </w:t>
      </w:r>
      <w:r w:rsidRPr="0003438A">
        <w:rPr>
          <w:rFonts w:ascii="Book Antiqua" w:eastAsia="Book Antiqua" w:hAnsi="Book Antiqua" w:cs="Book Antiqua"/>
          <w:color w:val="000000"/>
        </w:rPr>
        <w:t>protein</w:t>
      </w:r>
      <w:r>
        <w:rPr>
          <w:rFonts w:ascii="Book Antiqua" w:eastAsia="Book Antiqua" w:hAnsi="Book Antiqua" w:cs="Book Antiqua"/>
          <w:color w:val="000000"/>
        </w:rPr>
        <w:t xml:space="preserve"> horseradish peroxidase (HRP) antibody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goat anti-rabbit </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(H + L) HRP antibody (both diluted at 1:6000) was added. After incubation for 2 h, the aforementioned washing steps were repeated.</w:t>
      </w:r>
    </w:p>
    <w:p w14:paraId="57D30FE7" w14:textId="31D91B44" w:rsidR="004B4B5D" w:rsidRDefault="00EF7FC6" w:rsidP="0003438A">
      <w:pPr>
        <w:spacing w:line="360" w:lineRule="auto"/>
        <w:ind w:firstLineChars="112" w:firstLine="269"/>
        <w:jc w:val="both"/>
      </w:pPr>
      <w:r>
        <w:rPr>
          <w:rFonts w:ascii="Book Antiqua" w:eastAsia="Book Antiqua" w:hAnsi="Book Antiqua" w:cs="Book Antiqua"/>
          <w:color w:val="000000"/>
        </w:rPr>
        <w:t xml:space="preserve">Using an enhanced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detection kit, the image was developed in the automatic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image analyzer. The gray values of the bands were quantified using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 xml:space="preserve"> software. The expression of all proteins was compared with that of GAPDH. Table 2 presents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antibody information.</w:t>
      </w:r>
    </w:p>
    <w:p w14:paraId="5715ED9A" w14:textId="77777777" w:rsidR="004B4B5D" w:rsidRDefault="004B4B5D">
      <w:pPr>
        <w:spacing w:line="360" w:lineRule="auto"/>
        <w:jc w:val="both"/>
      </w:pPr>
    </w:p>
    <w:p w14:paraId="7F49213B" w14:textId="77777777" w:rsidR="004B4B5D" w:rsidRDefault="00EF7FC6">
      <w:pPr>
        <w:spacing w:line="360" w:lineRule="auto"/>
        <w:jc w:val="both"/>
      </w:pP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ifferentially expressed genes of </w:t>
      </w:r>
      <w:r>
        <w:rPr>
          <w:rFonts w:ascii="Book Antiqua" w:eastAsia="宋体" w:hAnsi="Book Antiqua" w:cs="Book Antiqua" w:hint="eastAsia"/>
          <w:b/>
          <w:bCs/>
          <w:i/>
          <w:iCs/>
          <w:color w:val="000000"/>
          <w:lang w:eastAsia="zh-CN"/>
        </w:rPr>
        <w:t>H. pylori</w:t>
      </w:r>
      <w:r>
        <w:rPr>
          <w:rFonts w:ascii="Book Antiqua" w:eastAsia="Book Antiqua" w:hAnsi="Book Antiqua" w:cs="Book Antiqua"/>
          <w:b/>
          <w:bCs/>
          <w:i/>
          <w:iCs/>
          <w:color w:val="000000"/>
        </w:rPr>
        <w:t xml:space="preserve"> after sodium selenite induction</w:t>
      </w:r>
      <w:r>
        <w:rPr>
          <w:rFonts w:ascii="Book Antiqua" w:eastAsia="宋体" w:hAnsi="Book Antiqua" w:cs="Book Antiqua" w:hint="eastAsia"/>
          <w:b/>
          <w:bCs/>
          <w:i/>
          <w:iCs/>
          <w:color w:val="000000"/>
          <w:lang w:eastAsia="zh-CN"/>
        </w:rPr>
        <w:t xml:space="preserve"> were determined</w:t>
      </w:r>
      <w:r>
        <w:rPr>
          <w:rFonts w:ascii="Book Antiqua" w:eastAsia="Book Antiqua" w:hAnsi="Book Antiqua" w:cs="Book Antiqua"/>
          <w:b/>
          <w:bCs/>
          <w:i/>
          <w:iCs/>
          <w:color w:val="000000"/>
        </w:rPr>
        <w:t xml:space="preserve"> </w:t>
      </w:r>
      <w:r>
        <w:rPr>
          <w:rFonts w:ascii="Book Antiqua" w:eastAsia="宋体" w:hAnsi="Book Antiqua" w:cs="Book Antiqua" w:hint="eastAsia"/>
          <w:b/>
          <w:bCs/>
          <w:i/>
          <w:iCs/>
          <w:color w:val="000000"/>
          <w:lang w:eastAsia="zh-CN"/>
        </w:rPr>
        <w:t>by</w:t>
      </w:r>
      <w:r>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transcriptome</w:t>
      </w:r>
      <w:proofErr w:type="spellEnd"/>
      <w:r>
        <w:rPr>
          <w:rFonts w:ascii="Book Antiqua" w:eastAsia="Book Antiqua" w:hAnsi="Book Antiqua" w:cs="Book Antiqua"/>
          <w:b/>
          <w:bCs/>
          <w:i/>
          <w:iCs/>
          <w:color w:val="000000"/>
        </w:rPr>
        <w:t xml:space="preserve"> sequencing</w:t>
      </w:r>
    </w:p>
    <w:p w14:paraId="338CD10A" w14:textId="2B0D081A" w:rsidR="004B4B5D" w:rsidRDefault="00EF7FC6">
      <w:pPr>
        <w:spacing w:line="360" w:lineRule="auto"/>
        <w:jc w:val="both"/>
      </w:pPr>
      <w:r>
        <w:rPr>
          <w:rFonts w:ascii="Book Antiqua" w:eastAsia="Book Antiqua" w:hAnsi="Book Antiqua" w:cs="Book Antiqua"/>
          <w:color w:val="000000"/>
        </w:rPr>
        <w:t xml:space="preserve">To explore the effect of the half inhibitory concentration of sodium selenite on the </w:t>
      </w:r>
      <w:proofErr w:type="spellStart"/>
      <w:r>
        <w:rPr>
          <w:rFonts w:ascii="Book Antiqua" w:eastAsia="Book Antiqua" w:hAnsi="Book Antiqua" w:cs="Book Antiqua"/>
          <w:color w:val="000000"/>
        </w:rPr>
        <w:t>Hp</w:t>
      </w:r>
      <w:proofErr w:type="spellEnd"/>
      <w:r>
        <w:rPr>
          <w:rFonts w:ascii="Book Antiqua" w:eastAsia="Book Antiqua" w:hAnsi="Book Antiqua" w:cs="Book Antiqua"/>
          <w:color w:val="000000"/>
        </w:rPr>
        <w:t xml:space="preserve"> G27 strain, the bacterial solution was prepared (1 × 10</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CFU/mL); treated with sodium selenite at concentrations of 1/8, 1/5, 1/4, 1/2, and 1 times the MIC; and cultured for 0, 2, and 8 h. Thereafter, 1 mL solution was coated over the plate and </w:t>
      </w:r>
      <w:r>
        <w:rPr>
          <w:rFonts w:ascii="Book Antiqua" w:eastAsia="Book Antiqua" w:hAnsi="Book Antiqua" w:cs="Book Antiqua" w:hint="eastAsia"/>
          <w:color w:val="000000"/>
        </w:rPr>
        <w:t>the plate</w:t>
      </w:r>
      <w:r>
        <w:rPr>
          <w:rFonts w:ascii="Book Antiqua" w:eastAsia="宋体" w:hAnsi="Book Antiqua" w:cs="Book Antiqua" w:hint="eastAsia"/>
          <w:color w:val="000000"/>
          <w:lang w:eastAsia="zh-CN"/>
        </w:rPr>
        <w:t xml:space="preserve"> was </w:t>
      </w:r>
      <w:r>
        <w:rPr>
          <w:rFonts w:ascii="Book Antiqua" w:eastAsia="Book Antiqua" w:hAnsi="Book Antiqua" w:cs="Book Antiqua"/>
          <w:color w:val="000000"/>
        </w:rPr>
        <w:t xml:space="preserve">cultured for 3 d. The colonies were counted to determine the concentration of the original bacterial solution. The concentration at which the colony count remained relatively stable for 0, 2, and 8 h after sodium selenite treatment was considered the half inhibitory concentration and used as the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induction concentration.</w:t>
      </w:r>
    </w:p>
    <w:p w14:paraId="3C3C492B" w14:textId="77777777" w:rsidR="004B4B5D" w:rsidRDefault="00EF7FC6" w:rsidP="0003438A">
      <w:pPr>
        <w:spacing w:line="360" w:lineRule="auto"/>
        <w:ind w:firstLineChars="112" w:firstLine="269"/>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analysis</w:t>
      </w:r>
      <w:r>
        <w:rPr>
          <w:rFonts w:ascii="Book Antiqua" w:eastAsia="Book Antiqua" w:hAnsi="Book Antiqua" w:cs="Book Antiqua"/>
          <w:color w:val="000000"/>
        </w:rPr>
        <w:t xml:space="preserve"> samples were treated with sodium selenite at a concentration of 1/5 t</w:t>
      </w:r>
      <w:r>
        <w:rPr>
          <w:rFonts w:ascii="Book Antiqua" w:eastAsia="宋体" w:hAnsi="Book Antiqua" w:cs="Book Antiqua" w:hint="eastAsia"/>
          <w:color w:val="000000"/>
          <w:lang w:eastAsia="zh-CN"/>
        </w:rPr>
        <w:t>he</w:t>
      </w:r>
      <w:r>
        <w:rPr>
          <w:rFonts w:ascii="Book Antiqua" w:eastAsia="Book Antiqua" w:hAnsi="Book Antiqua" w:cs="Book Antiqua"/>
          <w:color w:val="000000"/>
        </w:rPr>
        <w:t xml:space="preserve"> MIC. The intervention experiment was repeated three times to obtain three sample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9 samples). The markers S_0, S_2, and S_8 represent the treatment groups at 0, 2, and 8 h, respectively. Sequencing and analysis were performed by Nanjing </w:t>
      </w:r>
      <w:proofErr w:type="spellStart"/>
      <w:r>
        <w:rPr>
          <w:rFonts w:ascii="Book Antiqua" w:eastAsia="Book Antiqua" w:hAnsi="Book Antiqua" w:cs="Book Antiqua"/>
          <w:color w:val="000000"/>
        </w:rPr>
        <w:t>Fengzi</w:t>
      </w:r>
      <w:proofErr w:type="spellEnd"/>
      <w:r>
        <w:rPr>
          <w:rFonts w:ascii="Book Antiqua" w:eastAsia="Book Antiqua" w:hAnsi="Book Antiqua" w:cs="Book Antiqua"/>
          <w:color w:val="000000"/>
        </w:rPr>
        <w:t xml:space="preserve"> Biomedical Technology Co., Ltd. (Nanjing, China).</w:t>
      </w:r>
    </w:p>
    <w:p w14:paraId="6FCFDCF8" w14:textId="77777777" w:rsidR="004B4B5D" w:rsidRDefault="004B4B5D">
      <w:pPr>
        <w:spacing w:line="360" w:lineRule="auto"/>
        <w:jc w:val="both"/>
      </w:pPr>
    </w:p>
    <w:p w14:paraId="145D1AF2" w14:textId="77777777" w:rsidR="004B4B5D" w:rsidRDefault="00EF7FC6">
      <w:pPr>
        <w:spacing w:line="360" w:lineRule="auto"/>
        <w:jc w:val="both"/>
      </w:pP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etection of </w:t>
      </w:r>
      <w:r>
        <w:rPr>
          <w:rFonts w:ascii="Book Antiqua" w:eastAsia="宋体" w:hAnsi="Book Antiqua" w:cs="Book Antiqua" w:hint="eastAsia"/>
          <w:b/>
          <w:bCs/>
          <w:i/>
          <w:iCs/>
          <w:color w:val="000000"/>
          <w:lang w:eastAsia="zh-CN"/>
        </w:rPr>
        <w:t xml:space="preserve">the </w:t>
      </w:r>
      <w:r>
        <w:rPr>
          <w:rFonts w:ascii="Book Antiqua" w:eastAsia="Book Antiqua" w:hAnsi="Book Antiqua" w:cs="Book Antiqua"/>
          <w:b/>
          <w:bCs/>
          <w:i/>
          <w:iCs/>
          <w:color w:val="000000"/>
        </w:rPr>
        <w:t xml:space="preserve">cell adhesion ability of </w:t>
      </w:r>
      <w:r>
        <w:rPr>
          <w:rFonts w:ascii="Book Antiqua" w:eastAsia="宋体" w:hAnsi="Book Antiqua" w:cs="Book Antiqua" w:hint="eastAsia"/>
          <w:b/>
          <w:bCs/>
          <w:i/>
          <w:iCs/>
          <w:color w:val="000000"/>
          <w:lang w:eastAsia="zh-CN"/>
        </w:rPr>
        <w:t>H. pylori</w:t>
      </w:r>
      <w:r>
        <w:rPr>
          <w:rFonts w:ascii="Book Antiqua" w:eastAsia="Book Antiqua" w:hAnsi="Book Antiqua" w:cs="Book Antiqua"/>
          <w:b/>
          <w:bCs/>
          <w:i/>
          <w:iCs/>
          <w:color w:val="000000"/>
        </w:rPr>
        <w:t xml:space="preserve"> strains after induction with sodium selenite</w:t>
      </w:r>
    </w:p>
    <w:p w14:paraId="52DF6B56" w14:textId="17AB8461" w:rsidR="004B4B5D" w:rsidRDefault="00EF7FC6">
      <w:pPr>
        <w:spacing w:line="360" w:lineRule="auto"/>
        <w:jc w:val="both"/>
      </w:pPr>
      <w:r>
        <w:rPr>
          <w:rFonts w:ascii="Book Antiqua" w:eastAsia="Book Antiqua" w:hAnsi="Book Antiqua" w:cs="Book Antiqua"/>
          <w:color w:val="000000"/>
        </w:rPr>
        <w:t xml:space="preserve">Phosphate-buffered saline (PBS),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induction, and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+ 4</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sym w:font="Symbol" w:char="F06D"/>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sodium selenite groups were </w:t>
      </w:r>
      <w:r>
        <w:rPr>
          <w:rFonts w:ascii="Book Antiqua" w:eastAsia="宋体" w:hAnsi="Book Antiqua" w:cs="Book Antiqua" w:hint="eastAsia"/>
          <w:color w:val="000000"/>
          <w:lang w:eastAsia="zh-CN"/>
        </w:rPr>
        <w:t>used for</w:t>
      </w:r>
      <w:r>
        <w:rPr>
          <w:rFonts w:ascii="Book Antiqua" w:eastAsia="Book Antiqua" w:hAnsi="Book Antiqua" w:cs="Book Antiqua"/>
          <w:color w:val="000000"/>
        </w:rPr>
        <w:t xml:space="preserve"> the Alma blue experiments. GES-1 cells were cultured in a 96-well plate for 18</w:t>
      </w:r>
      <w:r>
        <w:rPr>
          <w:rFonts w:ascii="Book Antiqua" w:eastAsia="宋体" w:hAnsi="Book Antiqua" w:cs="Book Antiqua"/>
          <w:color w:val="000000"/>
          <w:lang w:eastAsia="zh-CN"/>
        </w:rPr>
        <w:t>-</w:t>
      </w:r>
      <w:r>
        <w:rPr>
          <w:rFonts w:ascii="Book Antiqua" w:eastAsia="Book Antiqua" w:hAnsi="Book Antiqua" w:cs="Book Antiqua"/>
          <w:color w:val="000000"/>
        </w:rPr>
        <w:t>24 h (1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cells/well) and infected with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for 1 h (</w:t>
      </w:r>
      <w:r>
        <w:rPr>
          <w:rFonts w:ascii="Book Antiqua" w:eastAsia="Book Antiqua" w:hAnsi="Book Antiqua" w:cs="Book Antiqua"/>
          <w:color w:val="000000"/>
          <w:lang w:val="en"/>
        </w:rPr>
        <w:t>multiplicity of infection [</w:t>
      </w:r>
      <w:r>
        <w:rPr>
          <w:rFonts w:ascii="Book Antiqua" w:eastAsia="Book Antiqua" w:hAnsi="Book Antiqua" w:cs="Book Antiqua"/>
          <w:color w:val="000000"/>
        </w:rPr>
        <w:t xml:space="preserve">MOI] = 300:1). Then the cells that did not adhere to the GES-1 cells were slowly removed, and the adhering cells were treated with 50 mL of 0.4% </w:t>
      </w:r>
      <w:proofErr w:type="spellStart"/>
      <w:r>
        <w:rPr>
          <w:rFonts w:ascii="Book Antiqua" w:eastAsia="Book Antiqua" w:hAnsi="Book Antiqua" w:cs="Book Antiqua"/>
          <w:color w:val="000000"/>
        </w:rPr>
        <w:t>saponin</w:t>
      </w:r>
      <w:proofErr w:type="spellEnd"/>
      <w:r>
        <w:rPr>
          <w:rFonts w:ascii="Book Antiqua" w:eastAsia="Book Antiqua" w:hAnsi="Book Antiqua" w:cs="Book Antiqua"/>
          <w:color w:val="000000"/>
        </w:rPr>
        <w:t xml:space="preserve"> solution for 5 min. Thereafter, the cells with the spent solution were removed, added to the culture medium containing 100 mL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treated with 10 mL Alma blue, inoculated in a three-gas incubator for 4</w:t>
      </w:r>
      <w:r>
        <w:rPr>
          <w:rFonts w:ascii="Book Antiqua" w:eastAsia="宋体" w:hAnsi="Book Antiqua" w:cs="Book Antiqua"/>
          <w:color w:val="000000"/>
          <w:lang w:eastAsia="zh-CN"/>
        </w:rPr>
        <w:t>-</w:t>
      </w:r>
      <w:r>
        <w:rPr>
          <w:rFonts w:ascii="Book Antiqua" w:eastAsia="Book Antiqua" w:hAnsi="Book Antiqua" w:cs="Book Antiqua"/>
          <w:color w:val="000000"/>
        </w:rPr>
        <w:t xml:space="preserve">6 h, and </w:t>
      </w:r>
      <w:r>
        <w:rPr>
          <w:rFonts w:ascii="Book Antiqua" w:eastAsia="宋体" w:hAnsi="Book Antiqua" w:cs="Book Antiqua" w:hint="eastAsia"/>
          <w:color w:val="000000"/>
          <w:lang w:eastAsia="zh-CN"/>
        </w:rPr>
        <w:t>analyzed</w:t>
      </w:r>
      <w:r>
        <w:rPr>
          <w:rFonts w:ascii="Book Antiqua" w:eastAsia="Book Antiqua" w:hAnsi="Book Antiqua" w:cs="Book Antiqua"/>
          <w:color w:val="000000"/>
        </w:rPr>
        <w:t xml:space="preserve"> using a m</w:t>
      </w:r>
      <w:r>
        <w:rPr>
          <w:rFonts w:ascii="Book Antiqua" w:eastAsia="Book Antiqua" w:hAnsi="Book Antiqua" w:cs="Book Antiqua"/>
          <w:color w:val="000000"/>
          <w:shd w:val="clear" w:color="auto" w:fill="FFFFFF"/>
        </w:rPr>
        <w:t>ultimode reader.</w:t>
      </w:r>
    </w:p>
    <w:p w14:paraId="6025AFA3" w14:textId="2A0243F9" w:rsidR="004B4B5D" w:rsidRDefault="00EF7FC6" w:rsidP="0003438A">
      <w:pPr>
        <w:spacing w:line="360" w:lineRule="auto"/>
        <w:ind w:firstLineChars="112" w:firstLine="269"/>
        <w:jc w:val="both"/>
      </w:pPr>
      <w:r>
        <w:rPr>
          <w:rFonts w:ascii="Book Antiqua" w:eastAsia="Book Antiqua" w:hAnsi="Book Antiqua" w:cs="Book Antiqua"/>
          <w:color w:val="000000"/>
        </w:rPr>
        <w:t>The fluorescence experiential groups were divided into the same categories as those in the Alma blue experiment, as previously described. After culturing BGC823 cells in a 24-well plate for 18</w:t>
      </w:r>
      <w:r>
        <w:rPr>
          <w:rFonts w:ascii="Book Antiqua" w:eastAsia="宋体" w:hAnsi="Book Antiqua" w:cs="Book Antiqua"/>
          <w:color w:val="000000"/>
          <w:lang w:eastAsia="zh-CN"/>
        </w:rPr>
        <w:t>-</w:t>
      </w:r>
      <w:r>
        <w:rPr>
          <w:rFonts w:ascii="Book Antiqua" w:eastAsia="Book Antiqua" w:hAnsi="Book Antiqua" w:cs="Book Antiqua"/>
          <w:color w:val="000000"/>
        </w:rPr>
        <w:t>24 h (5 × 10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cells/well), </w:t>
      </w:r>
      <w:r>
        <w:rPr>
          <w:rFonts w:ascii="Book Antiqua" w:eastAsia="宋体" w:hAnsi="Book Antiqua" w:cs="Book Antiqua" w:hint="eastAsia"/>
          <w:color w:val="000000"/>
          <w:lang w:eastAsia="zh-CN"/>
        </w:rPr>
        <w:t>the cells</w:t>
      </w:r>
      <w:r>
        <w:rPr>
          <w:rFonts w:ascii="Book Antiqua" w:eastAsia="Book Antiqua" w:hAnsi="Book Antiqua" w:cs="Book Antiqua"/>
          <w:color w:val="000000"/>
        </w:rPr>
        <w:t xml:space="preserve"> were fluorescently stained with SYTO9 reagent, infected with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strains (MOI = 100:1), and cultured for another 3 h. The cells adhering to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strains were observed under an inverted fluorescence microscope.</w:t>
      </w:r>
    </w:p>
    <w:p w14:paraId="20CFE18D" w14:textId="77777777" w:rsidR="004B4B5D" w:rsidRDefault="004B4B5D">
      <w:pPr>
        <w:spacing w:line="360" w:lineRule="auto"/>
        <w:jc w:val="both"/>
      </w:pPr>
    </w:p>
    <w:p w14:paraId="620C8FD3" w14:textId="77777777" w:rsidR="004B4B5D" w:rsidRDefault="00EF7FC6">
      <w:pPr>
        <w:spacing w:line="360" w:lineRule="auto"/>
        <w:jc w:val="both"/>
      </w:pP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ete</w:t>
      </w:r>
      <w:r>
        <w:rPr>
          <w:rFonts w:ascii="Book Antiqua" w:eastAsia="宋体" w:hAnsi="Book Antiqua" w:cs="Book Antiqua" w:hint="eastAsia"/>
          <w:b/>
          <w:bCs/>
          <w:i/>
          <w:iCs/>
          <w:color w:val="000000"/>
          <w:lang w:eastAsia="zh-CN"/>
        </w:rPr>
        <w:t>rmina</w:t>
      </w:r>
      <w:r>
        <w:rPr>
          <w:rFonts w:ascii="Book Antiqua" w:eastAsia="Book Antiqua" w:hAnsi="Book Antiqua" w:cs="Book Antiqua"/>
          <w:b/>
          <w:bCs/>
          <w:i/>
          <w:iCs/>
          <w:color w:val="000000"/>
        </w:rPr>
        <w:t>tion of inflammatory factor</w:t>
      </w:r>
      <w:r>
        <w:rPr>
          <w:rFonts w:ascii="Book Antiqua" w:eastAsia="宋体" w:hAnsi="Book Antiqua" w:cs="Book Antiqua" w:hint="eastAsia"/>
          <w:b/>
          <w:bCs/>
          <w:i/>
          <w:iCs/>
          <w:color w:val="000000"/>
          <w:lang w:eastAsia="zh-CN"/>
        </w:rPr>
        <w:t xml:space="preserve"> levels</w:t>
      </w:r>
      <w:r>
        <w:rPr>
          <w:rFonts w:ascii="Book Antiqua" w:eastAsia="Book Antiqua" w:hAnsi="Book Antiqua" w:cs="Book Antiqua"/>
          <w:b/>
          <w:bCs/>
          <w:i/>
          <w:iCs/>
          <w:color w:val="000000"/>
        </w:rPr>
        <w:t xml:space="preserve"> in </w:t>
      </w:r>
      <w:r>
        <w:rPr>
          <w:rFonts w:ascii="Book Antiqua" w:eastAsia="宋体" w:hAnsi="Book Antiqua" w:cs="Book Antiqua" w:hint="eastAsia"/>
          <w:b/>
          <w:bCs/>
          <w:i/>
          <w:iCs/>
          <w:color w:val="000000"/>
          <w:lang w:eastAsia="zh-CN"/>
        </w:rPr>
        <w:t>H. pylori</w:t>
      </w:r>
      <w:r>
        <w:rPr>
          <w:rFonts w:ascii="Book Antiqua" w:eastAsia="Book Antiqua" w:hAnsi="Book Antiqua" w:cs="Book Antiqua"/>
          <w:b/>
          <w:bCs/>
          <w:i/>
          <w:iCs/>
          <w:color w:val="000000"/>
        </w:rPr>
        <w:t>-infected cells induced with sodium selenite</w:t>
      </w:r>
    </w:p>
    <w:p w14:paraId="16F674EF" w14:textId="33F66CEB" w:rsidR="004B4B5D" w:rsidRDefault="00EF7FC6">
      <w:pPr>
        <w:spacing w:line="360" w:lineRule="auto"/>
        <w:jc w:val="both"/>
      </w:pPr>
      <w:r>
        <w:rPr>
          <w:rFonts w:ascii="Book Antiqua" w:eastAsia="Book Antiqua" w:hAnsi="Book Antiqua" w:cs="Book Antiqua"/>
          <w:color w:val="000000"/>
        </w:rPr>
        <w:t xml:space="preserve">The GES-1, GES-1 + G27, GES-1 + G27 induced, GES-1 + G27 + Se, GES-1 + Se, and Se groups were </w:t>
      </w:r>
      <w:r>
        <w:rPr>
          <w:rFonts w:ascii="Book Antiqua" w:eastAsia="宋体" w:hAnsi="Book Antiqua" w:cs="Book Antiqua" w:hint="eastAsia"/>
          <w:color w:val="000000"/>
          <w:lang w:eastAsia="zh-CN"/>
        </w:rPr>
        <w:t>included</w:t>
      </w:r>
      <w:r>
        <w:rPr>
          <w:rFonts w:ascii="Book Antiqua" w:eastAsia="Book Antiqua" w:hAnsi="Book Antiqua" w:cs="Book Antiqua"/>
          <w:color w:val="000000"/>
        </w:rPr>
        <w:t xml:space="preserve"> in this experiment, and all groups were treated with 4 </w:t>
      </w:r>
      <w:r>
        <w:rPr>
          <w:rFonts w:ascii="Book Antiqua" w:eastAsia="宋体" w:hAnsi="Book Antiqua" w:cs="Book Antiqua" w:hint="eastAsia"/>
          <w:color w:val="000000"/>
          <w:lang w:eastAsia="zh-CN"/>
        </w:rPr>
        <w:sym w:font="Symbol" w:char="F06D"/>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 sodium selenite. GES-1 cells were cultured in a 6-well plate for 18</w:t>
      </w:r>
      <w:r>
        <w:rPr>
          <w:rFonts w:ascii="Book Antiqua" w:eastAsia="宋体" w:hAnsi="Book Antiqua" w:cs="Book Antiqua"/>
          <w:color w:val="000000"/>
          <w:lang w:eastAsia="zh-CN"/>
        </w:rPr>
        <w:t>-</w:t>
      </w:r>
      <w:r>
        <w:rPr>
          <w:rFonts w:ascii="Book Antiqua" w:eastAsia="Book Antiqua" w:hAnsi="Book Antiqua" w:cs="Book Antiqua"/>
          <w:color w:val="000000"/>
        </w:rPr>
        <w:t>24 h (3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cells/well). After 24 h of infection with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strains (MOI = 100:1), the levels of inflammatory factors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such as IL-6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were </w:t>
      </w:r>
      <w:r>
        <w:rPr>
          <w:rFonts w:ascii="Book Antiqua" w:eastAsia="宋体" w:hAnsi="Book Antiqua" w:cs="Book Antiqua" w:hint="eastAsia"/>
          <w:color w:val="000000"/>
          <w:lang w:eastAsia="zh-CN"/>
        </w:rPr>
        <w:t>determined</w:t>
      </w:r>
      <w:r>
        <w:rPr>
          <w:rFonts w:ascii="Book Antiqua" w:eastAsia="Book Antiqua" w:hAnsi="Book Antiqua" w:cs="Book Antiqua"/>
          <w:color w:val="000000"/>
        </w:rPr>
        <w:t>.</w:t>
      </w:r>
    </w:p>
    <w:p w14:paraId="07F0C227" w14:textId="77777777" w:rsidR="004B4B5D" w:rsidRDefault="004B4B5D">
      <w:pPr>
        <w:spacing w:line="360" w:lineRule="auto"/>
        <w:jc w:val="both"/>
      </w:pPr>
    </w:p>
    <w:p w14:paraId="3A551707" w14:textId="77777777" w:rsidR="004B4B5D" w:rsidRDefault="00EF7FC6">
      <w:pPr>
        <w:spacing w:line="360" w:lineRule="auto"/>
        <w:jc w:val="both"/>
      </w:pPr>
      <w:r>
        <w:rPr>
          <w:rFonts w:ascii="Book Antiqua" w:eastAsia="宋体" w:hAnsi="Book Antiqua" w:cs="Book Antiqua" w:hint="eastAsia"/>
          <w:b/>
          <w:bCs/>
          <w:i/>
          <w:iCs/>
          <w:color w:val="000000"/>
          <w:lang w:eastAsia="zh-CN"/>
        </w:rPr>
        <w:t>Determination</w:t>
      </w:r>
      <w:r>
        <w:rPr>
          <w:rFonts w:ascii="Book Antiqua" w:eastAsia="Book Antiqua" w:hAnsi="Book Antiqua" w:cs="Book Antiqua"/>
          <w:b/>
          <w:bCs/>
          <w:i/>
          <w:iCs/>
          <w:color w:val="000000"/>
        </w:rPr>
        <w:t xml:space="preserve"> of </w:t>
      </w:r>
      <w:r>
        <w:rPr>
          <w:rFonts w:ascii="Book Antiqua" w:eastAsia="宋体" w:hAnsi="Book Antiqua" w:cs="Book Antiqua" w:hint="eastAsia"/>
          <w:b/>
          <w:bCs/>
          <w:i/>
          <w:iCs/>
          <w:color w:val="000000"/>
          <w:lang w:eastAsia="zh-CN"/>
        </w:rPr>
        <w:t xml:space="preserve">the </w:t>
      </w:r>
      <w:r>
        <w:rPr>
          <w:rFonts w:ascii="Book Antiqua" w:eastAsia="Book Antiqua" w:hAnsi="Book Antiqua" w:cs="Book Antiqua"/>
          <w:b/>
          <w:bCs/>
          <w:i/>
          <w:iCs/>
          <w:color w:val="000000"/>
        </w:rPr>
        <w:t xml:space="preserve">pathogenicity of </w:t>
      </w:r>
      <w:r>
        <w:rPr>
          <w:rFonts w:ascii="Book Antiqua" w:eastAsia="宋体" w:hAnsi="Book Antiqua" w:cs="Book Antiqua" w:hint="eastAsia"/>
          <w:b/>
          <w:bCs/>
          <w:i/>
          <w:iCs/>
          <w:color w:val="000000"/>
          <w:lang w:eastAsia="zh-CN"/>
        </w:rPr>
        <w:t>H. pylori</w:t>
      </w:r>
      <w:r>
        <w:rPr>
          <w:rFonts w:ascii="Book Antiqua" w:eastAsia="Book Antiqua" w:hAnsi="Book Antiqua" w:cs="Book Antiqua"/>
          <w:b/>
          <w:bCs/>
          <w:i/>
          <w:iCs/>
          <w:color w:val="000000"/>
        </w:rPr>
        <w:t xml:space="preserve"> after sodium selenite induction in mice</w:t>
      </w:r>
    </w:p>
    <w:p w14:paraId="6D613E9B" w14:textId="69C1F932" w:rsidR="004B4B5D" w:rsidRDefault="00EF7FC6">
      <w:pPr>
        <w:spacing w:line="360" w:lineRule="auto"/>
        <w:jc w:val="both"/>
      </w:pPr>
      <w:r>
        <w:rPr>
          <w:rFonts w:ascii="Book Antiqua" w:eastAsia="Book Antiqua" w:hAnsi="Book Antiqua" w:cs="Book Antiqua"/>
          <w:color w:val="000000"/>
        </w:rPr>
        <w:lastRenderedPageBreak/>
        <w:t>Thirty specific pathogen-free (SPF) C57BL/6J mice (age: 6</w:t>
      </w:r>
      <w:r>
        <w:rPr>
          <w:rFonts w:ascii="Book Antiqua" w:eastAsia="宋体" w:hAnsi="Book Antiqua" w:cs="Book Antiqua"/>
          <w:color w:val="000000"/>
          <w:lang w:eastAsia="zh-CN"/>
        </w:rPr>
        <w:t>-</w:t>
      </w:r>
      <w:r>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were purchased from </w:t>
      </w:r>
      <w:r>
        <w:rPr>
          <w:rFonts w:ascii="Book Antiqua" w:eastAsia="Book Antiqua" w:hAnsi="Book Antiqua" w:cs="Book Antiqua"/>
          <w:color w:val="000000"/>
          <w:shd w:val="clear" w:color="auto" w:fill="FFFFFF"/>
        </w:rPr>
        <w:t xml:space="preserve">Changsha </w:t>
      </w:r>
      <w:proofErr w:type="spellStart"/>
      <w:r>
        <w:rPr>
          <w:rFonts w:ascii="Book Antiqua" w:eastAsia="Book Antiqua" w:hAnsi="Book Antiqua" w:cs="Book Antiqua"/>
          <w:color w:val="000000"/>
          <w:shd w:val="clear" w:color="auto" w:fill="FFFFFF"/>
        </w:rPr>
        <w:t>Tianqin</w:t>
      </w:r>
      <w:proofErr w:type="spellEnd"/>
      <w:r>
        <w:rPr>
          <w:rFonts w:ascii="Book Antiqua" w:eastAsia="Book Antiqua" w:hAnsi="Book Antiqua" w:cs="Book Antiqua"/>
          <w:color w:val="000000"/>
          <w:shd w:val="clear" w:color="auto" w:fill="FFFFFF"/>
        </w:rPr>
        <w:t xml:space="preserve"> Biological Co., Ltd. (</w:t>
      </w:r>
      <w:r>
        <w:rPr>
          <w:rFonts w:ascii="Book Antiqua" w:eastAsia="Book Antiqua" w:hAnsi="Book Antiqua" w:cs="Book Antiqua"/>
          <w:color w:val="000000"/>
        </w:rPr>
        <w:t xml:space="preserve">No. 430726210100134118; SPF Animal Use License No. SYXK </w:t>
      </w:r>
      <w:proofErr w:type="spellStart"/>
      <w:proofErr w:type="gramStart"/>
      <w:r>
        <w:rPr>
          <w:rFonts w:ascii="Book Antiqua" w:eastAsia="Book Antiqua" w:hAnsi="Book Antiqua" w:cs="Book Antiqua"/>
          <w:color w:val="000000"/>
        </w:rPr>
        <w:t>Gui</w:t>
      </w:r>
      <w:proofErr w:type="spellEnd"/>
      <w:proofErr w:type="gramEnd"/>
      <w:r>
        <w:rPr>
          <w:rFonts w:ascii="Book Antiqua" w:eastAsia="Book Antiqua" w:hAnsi="Book Antiqua" w:cs="Book Antiqua"/>
          <w:color w:val="000000"/>
        </w:rPr>
        <w:t xml:space="preserve"> 2017-0004; Animal Experiment Ethics No. 2019112501; Changsha, China). The mice were randomly divided into</w:t>
      </w:r>
      <w:r>
        <w:rPr>
          <w:rFonts w:ascii="Book Antiqua" w:eastAsia="宋体" w:hAnsi="Book Antiqua" w:cs="Book Antiqua" w:hint="eastAsia"/>
          <w:color w:val="000000"/>
          <w:lang w:eastAsia="zh-CN"/>
        </w:rPr>
        <w:t xml:space="preserve"> the following</w:t>
      </w:r>
      <w:r>
        <w:rPr>
          <w:rFonts w:ascii="Book Antiqua" w:eastAsia="Book Antiqua" w:hAnsi="Book Antiqua" w:cs="Book Antiqua"/>
          <w:color w:val="000000"/>
        </w:rPr>
        <w:t xml:space="preserve"> five groups: PBS, Se, NSH57, NSH57-induced, and NSH57 + Se groups. Mice in the Se group were </w:t>
      </w:r>
      <w:proofErr w:type="spellStart"/>
      <w:r>
        <w:rPr>
          <w:rFonts w:ascii="Book Antiqua" w:eastAsia="Book Antiqua" w:hAnsi="Book Antiqua" w:cs="Book Antiqua"/>
          <w:color w:val="000000"/>
        </w:rPr>
        <w:t>intragastrically</w:t>
      </w:r>
      <w:proofErr w:type="spellEnd"/>
      <w:r>
        <w:rPr>
          <w:rFonts w:ascii="Book Antiqua" w:eastAsia="Book Antiqua" w:hAnsi="Book Antiqua" w:cs="Book Antiqua"/>
          <w:color w:val="000000"/>
        </w:rPr>
        <w:t xml:space="preserve"> administered sodium selenite (4 </w:t>
      </w:r>
      <w:r>
        <w:rPr>
          <w:rFonts w:ascii="Book Antiqua" w:eastAsia="宋体" w:hAnsi="Book Antiqua" w:cs="Book Antiqua" w:hint="eastAsia"/>
          <w:color w:val="000000"/>
          <w:lang w:eastAsia="zh-CN"/>
        </w:rPr>
        <w:sym w:font="Symbol" w:char="F06D"/>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those in the induction group were administered sodium selenite (4 </w:t>
      </w:r>
      <w:r>
        <w:rPr>
          <w:rFonts w:ascii="Book Antiqua" w:eastAsia="宋体" w:hAnsi="Book Antiqua" w:cs="Book Antiqua" w:hint="eastAsia"/>
          <w:color w:val="000000"/>
          <w:lang w:eastAsia="zh-CN"/>
        </w:rPr>
        <w:sym w:font="Symbol" w:char="F06D"/>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for six cycles. The corresponding bacterial solutions were centrifuged at 12000 rpm for 2 min, and the supernatant was removed to obtain the precipitate. Thereafter, the solutions were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fresh medium or medium containing four sodium selenite, with the concentration adjusted to 1 × 10</w:t>
      </w:r>
      <w:r>
        <w:rPr>
          <w:rFonts w:ascii="Book Antiqua" w:eastAsia="Book Antiqua" w:hAnsi="Book Antiqua" w:cs="Book Antiqua"/>
          <w:color w:val="000000"/>
          <w:vertAlign w:val="superscript"/>
        </w:rPr>
        <w:t xml:space="preserve">9 </w:t>
      </w:r>
      <w:r>
        <w:rPr>
          <w:rFonts w:ascii="Book Antiqua" w:eastAsia="Book Antiqua" w:hAnsi="Book Antiqua" w:cs="Book Antiqua"/>
          <w:color w:val="000000"/>
        </w:rPr>
        <w:t>CFU/</w:t>
      </w:r>
      <w:proofErr w:type="spellStart"/>
      <w:r>
        <w:rPr>
          <w:rFonts w:ascii="Book Antiqua" w:eastAsia="Book Antiqua" w:hAnsi="Book Antiqua" w:cs="Book Antiqua"/>
          <w:color w:val="000000"/>
        </w:rPr>
        <w:t>mL.</w:t>
      </w:r>
      <w:proofErr w:type="spellEnd"/>
    </w:p>
    <w:p w14:paraId="46ABC30F" w14:textId="6DBD7F53" w:rsidR="004B4B5D" w:rsidRDefault="00EF7FC6" w:rsidP="0003438A">
      <w:pPr>
        <w:spacing w:line="360" w:lineRule="auto"/>
        <w:ind w:firstLineChars="112" w:firstLine="269"/>
        <w:jc w:val="both"/>
      </w:pPr>
      <w:r>
        <w:rPr>
          <w:rFonts w:ascii="Book Antiqua" w:eastAsia="Book Antiqua" w:hAnsi="Book Antiqua" w:cs="Book Antiqua"/>
          <w:color w:val="000000"/>
        </w:rPr>
        <w:t xml:space="preserve">The mice were fasted and deprived of water for 12 h before </w:t>
      </w:r>
      <w:proofErr w:type="spellStart"/>
      <w:r>
        <w:rPr>
          <w:rFonts w:ascii="Book Antiqua" w:eastAsia="Book Antiqua" w:hAnsi="Book Antiqua" w:cs="Book Antiqua"/>
          <w:color w:val="000000"/>
        </w:rPr>
        <w:t>intragastric</w:t>
      </w:r>
      <w:proofErr w:type="spellEnd"/>
      <w:r>
        <w:rPr>
          <w:rFonts w:ascii="Book Antiqua" w:eastAsia="Book Antiqua" w:hAnsi="Book Antiqua" w:cs="Book Antiqua"/>
          <w:color w:val="000000"/>
        </w:rPr>
        <w:t xml:space="preserve"> administration. Thereafter, they were </w:t>
      </w:r>
      <w:proofErr w:type="spellStart"/>
      <w:r>
        <w:rPr>
          <w:rFonts w:ascii="Book Antiqua" w:eastAsia="Book Antiqua" w:hAnsi="Book Antiqua" w:cs="Book Antiqua"/>
          <w:color w:val="000000"/>
        </w:rPr>
        <w:t>intragastrically</w:t>
      </w:r>
      <w:proofErr w:type="spellEnd"/>
      <w:r>
        <w:rPr>
          <w:rFonts w:ascii="Book Antiqua" w:eastAsia="Book Antiqua" w:hAnsi="Book Antiqua" w:cs="Book Antiqua"/>
          <w:color w:val="000000"/>
        </w:rPr>
        <w:t xml:space="preserve"> administered </w:t>
      </w:r>
      <w:r>
        <w:rPr>
          <w:rFonts w:ascii="Book Antiqua" w:eastAsia="宋体" w:hAnsi="Book Antiqua" w:cs="Book Antiqua" w:hint="eastAsia"/>
          <w:color w:val="000000"/>
          <w:lang w:eastAsia="zh-CN"/>
        </w:rPr>
        <w:t xml:space="preserve">the solutions </w:t>
      </w:r>
      <w:r>
        <w:rPr>
          <w:rFonts w:ascii="Book Antiqua" w:eastAsia="Book Antiqua" w:hAnsi="Book Antiqua" w:cs="Book Antiqua"/>
          <w:color w:val="000000"/>
        </w:rPr>
        <w:t xml:space="preserve">(0.5 mL/mouse), once every alternate day five consecutive times, and </w:t>
      </w:r>
      <w:r>
        <w:rPr>
          <w:rFonts w:ascii="Book Antiqua" w:eastAsia="宋体" w:hAnsi="Book Antiqua" w:cs="Book Antiqua" w:hint="eastAsia"/>
          <w:color w:val="000000"/>
          <w:lang w:eastAsia="zh-CN"/>
        </w:rPr>
        <w:t>the diets were</w:t>
      </w:r>
      <w:r>
        <w:rPr>
          <w:rFonts w:ascii="Book Antiqua" w:eastAsia="Book Antiqua" w:hAnsi="Book Antiqua" w:cs="Book Antiqua"/>
          <w:color w:val="000000"/>
        </w:rPr>
        <w:t xml:space="preserve"> resume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diet 4 h after </w:t>
      </w:r>
      <w:proofErr w:type="spellStart"/>
      <w:r>
        <w:rPr>
          <w:rFonts w:ascii="Book Antiqua" w:eastAsia="Book Antiqua" w:hAnsi="Book Antiqua" w:cs="Book Antiqua"/>
          <w:color w:val="000000"/>
        </w:rPr>
        <w:t>intragastric</w:t>
      </w:r>
      <w:proofErr w:type="spellEnd"/>
      <w:r>
        <w:rPr>
          <w:rFonts w:ascii="Book Antiqua" w:eastAsia="Book Antiqua" w:hAnsi="Book Antiqua" w:cs="Book Antiqua"/>
          <w:color w:val="000000"/>
        </w:rPr>
        <w:t xml:space="preserve"> administration. After all rounds of </w:t>
      </w:r>
      <w:proofErr w:type="spellStart"/>
      <w:r>
        <w:rPr>
          <w:rFonts w:ascii="Book Antiqua" w:eastAsia="Book Antiqua" w:hAnsi="Book Antiqua" w:cs="Book Antiqua"/>
          <w:color w:val="000000"/>
        </w:rPr>
        <w:t>intragastric</w:t>
      </w:r>
      <w:proofErr w:type="spellEnd"/>
      <w:r>
        <w:rPr>
          <w:rFonts w:ascii="Book Antiqua" w:eastAsia="Book Antiqua" w:hAnsi="Book Antiqua" w:cs="Book Antiqua"/>
          <w:color w:val="000000"/>
        </w:rPr>
        <w:t xml:space="preserve"> administration, the mice were kept for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dissected following the aseptic operation procedure. The tissues collected from</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stomachs, livers, spleens, and kidneys were fixed in 10% formalin and </w:t>
      </w:r>
      <w:r>
        <w:rPr>
          <w:rFonts w:ascii="Book Antiqua" w:eastAsia="宋体" w:hAnsi="Book Antiqua" w:cs="Book Antiqua" w:hint="eastAsia"/>
          <w:color w:val="000000"/>
          <w:lang w:eastAsia="zh-CN"/>
        </w:rPr>
        <w:t xml:space="preserve">stained with </w:t>
      </w:r>
      <w:proofErr w:type="spellStart"/>
      <w:r>
        <w:rPr>
          <w:rFonts w:ascii="Book Antiqua" w:eastAsia="Book Antiqua" w:hAnsi="Book Antiqua" w:cs="Book Antiqua"/>
          <w:color w:val="000000"/>
        </w:rPr>
        <w:t>hematoxylin</w:t>
      </w:r>
      <w:proofErr w:type="spellEnd"/>
      <w:r>
        <w:rPr>
          <w:rFonts w:ascii="Book Antiqua" w:eastAsia="Book Antiqua" w:hAnsi="Book Antiqua" w:cs="Book Antiqua"/>
          <w:color w:val="000000"/>
        </w:rPr>
        <w:t xml:space="preserve"> and eosin (H&amp;E). The whole stomach was divided into two parts along its major and minor curves, with the stomach contents gently scraped away. One part was fixed in H&amp;E staining, and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shd w:val="clear" w:color="auto" w:fill="FFFFFF"/>
        </w:rPr>
        <w:t xml:space="preserve">fluorescence immunoassay was conducted to </w:t>
      </w:r>
      <w:r>
        <w:rPr>
          <w:rFonts w:ascii="Book Antiqua" w:eastAsia="宋体" w:hAnsi="Book Antiqua" w:cs="Book Antiqua" w:hint="eastAsia"/>
          <w:color w:val="000000"/>
          <w:shd w:val="clear" w:color="auto" w:fill="FFFFFF"/>
          <w:lang w:eastAsia="zh-CN"/>
        </w:rPr>
        <w:t>measure</w:t>
      </w:r>
      <w:r>
        <w:rPr>
          <w:rFonts w:ascii="Book Antiqua" w:eastAsia="Book Antiqua" w:hAnsi="Book Antiqua" w:cs="Book Antiqua"/>
          <w:color w:val="000000"/>
          <w:shd w:val="clear" w:color="auto" w:fill="FFFFFF"/>
        </w:rPr>
        <w:t xml:space="preserve"> the levels of </w:t>
      </w:r>
      <w:r>
        <w:rPr>
          <w:rFonts w:ascii="Book Antiqua" w:eastAsia="宋体" w:hAnsi="Book Antiqua" w:cs="Book Antiqua" w:hint="eastAsia"/>
          <w:color w:val="000000"/>
          <w:shd w:val="clear" w:color="auto" w:fill="FFFFFF"/>
          <w:lang w:eastAsia="zh-CN"/>
        </w:rPr>
        <w:t xml:space="preserve">the </w:t>
      </w:r>
      <w:r>
        <w:rPr>
          <w:rFonts w:ascii="Book Antiqua" w:eastAsia="Book Antiqua" w:hAnsi="Book Antiqua" w:cs="Book Antiqua"/>
          <w:color w:val="000000"/>
        </w:rPr>
        <w:t xml:space="preserve">inflammatory factors IL-1β, IL-6, and TNF-α. The other part was placed in a sterile </w:t>
      </w:r>
      <w:proofErr w:type="spellStart"/>
      <w:r>
        <w:rPr>
          <w:rFonts w:ascii="Book Antiqua" w:eastAsia="Book Antiqua" w:hAnsi="Book Antiqua" w:cs="Book Antiqua"/>
          <w:color w:val="000000"/>
        </w:rPr>
        <w:t>Eppendorf</w:t>
      </w:r>
      <w:proofErr w:type="spellEnd"/>
      <w:r>
        <w:rPr>
          <w:rFonts w:ascii="Book Antiqua" w:eastAsia="Book Antiqua" w:hAnsi="Book Antiqua" w:cs="Book Antiqua"/>
          <w:color w:val="000000"/>
        </w:rPr>
        <w:t xml:space="preserve"> tube containing magnetic beads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medium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weighed and recorded before and after induction, and crushed well using a </w:t>
      </w:r>
      <w:proofErr w:type="spellStart"/>
      <w:r>
        <w:rPr>
          <w:rFonts w:ascii="Book Antiqua" w:eastAsia="Book Antiqua" w:hAnsi="Book Antiqua" w:cs="Book Antiqua"/>
          <w:color w:val="000000"/>
        </w:rPr>
        <w:t>multisample</w:t>
      </w:r>
      <w:proofErr w:type="spellEnd"/>
      <w:r>
        <w:rPr>
          <w:rFonts w:ascii="Book Antiqua" w:eastAsia="Book Antiqua" w:hAnsi="Book Antiqua" w:cs="Book Antiqua"/>
          <w:color w:val="000000"/>
        </w:rPr>
        <w:t xml:space="preserve"> tissue grinder at 50 Hz three times (3 min each time). Then 100 mL abrasive solution was diluted 10-, 100-, and 1000-fold. Thereafter, 100 mL of each of the three diluted concentrations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coated over a solid plate containing selective antibiotics and cultured for 3</w:t>
      </w:r>
      <w:r>
        <w:rPr>
          <w:rFonts w:ascii="Book Antiqua" w:eastAsia="宋体" w:hAnsi="Book Antiqua" w:cs="Book Antiqua"/>
          <w:color w:val="000000"/>
          <w:lang w:eastAsia="zh-CN"/>
        </w:rPr>
        <w:t>-</w:t>
      </w:r>
      <w:r>
        <w:rPr>
          <w:rFonts w:ascii="Book Antiqua" w:eastAsia="Book Antiqua" w:hAnsi="Book Antiqua" w:cs="Book Antiqua"/>
          <w:color w:val="000000"/>
        </w:rPr>
        <w:t>4 d. Then the number of</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CFU/g or the extent of</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colonization in the stomach was calculated.</w:t>
      </w:r>
    </w:p>
    <w:p w14:paraId="4666EEF1" w14:textId="77777777" w:rsidR="004B4B5D" w:rsidRDefault="004B4B5D">
      <w:pPr>
        <w:spacing w:line="360" w:lineRule="auto"/>
        <w:jc w:val="both"/>
      </w:pPr>
    </w:p>
    <w:p w14:paraId="75E95AE1" w14:textId="77777777" w:rsidR="004B4B5D" w:rsidRDefault="00EF7FC6">
      <w:pPr>
        <w:spacing w:line="360" w:lineRule="auto"/>
        <w:jc w:val="both"/>
      </w:pPr>
      <w:r>
        <w:rPr>
          <w:rFonts w:ascii="Book Antiqua" w:eastAsia="Book Antiqua" w:hAnsi="Book Antiqua" w:cs="Book Antiqua"/>
          <w:b/>
          <w:bCs/>
          <w:i/>
          <w:iCs/>
          <w:color w:val="000000"/>
        </w:rPr>
        <w:lastRenderedPageBreak/>
        <w:t>Statistical analysis</w:t>
      </w:r>
    </w:p>
    <w:p w14:paraId="145066F2" w14:textId="221036FF" w:rsidR="004B4B5D" w:rsidRDefault="00EF7FC6">
      <w:pPr>
        <w:spacing w:line="360" w:lineRule="auto"/>
        <w:jc w:val="both"/>
      </w:pPr>
      <w:r>
        <w:rPr>
          <w:rFonts w:ascii="Book Antiqua" w:eastAsia="Book Antiqua" w:hAnsi="Book Antiqua" w:cs="Book Antiqua"/>
          <w:color w:val="000000"/>
        </w:rPr>
        <w:t xml:space="preserve">Statistical analysis and mapping were performed 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8.0. The continuous data are expressed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mean ± </w:t>
      </w:r>
      <w:r>
        <w:rPr>
          <w:rFonts w:ascii="Book Antiqua" w:eastAsia="Book Antiqua" w:hAnsi="Book Antiqua" w:cs="Book Antiqua"/>
          <w:color w:val="000000"/>
          <w:lang w:eastAsia="zh-CN"/>
        </w:rPr>
        <w:t>standard deviation</w:t>
      </w:r>
      <w:r>
        <w:rPr>
          <w:rFonts w:ascii="Book Antiqua" w:eastAsia="Book Antiqua" w:hAnsi="Book Antiqua" w:cs="Book Antiqua"/>
          <w:color w:val="000000"/>
        </w:rPr>
        <w:t xml:space="preserve">. Differences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means between the groups were analyzed using one-way analysis of variance.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6B8A1978" w14:textId="77777777" w:rsidR="004B4B5D" w:rsidRDefault="004B4B5D">
      <w:pPr>
        <w:spacing w:line="360" w:lineRule="auto"/>
        <w:jc w:val="both"/>
      </w:pPr>
    </w:p>
    <w:p w14:paraId="2BFFFC58" w14:textId="77777777" w:rsidR="004B4B5D" w:rsidRDefault="00EF7FC6">
      <w:pPr>
        <w:spacing w:line="360" w:lineRule="auto"/>
        <w:jc w:val="both"/>
      </w:pPr>
      <w:r>
        <w:rPr>
          <w:rFonts w:ascii="Book Antiqua" w:eastAsia="Book Antiqua" w:hAnsi="Book Antiqua" w:cs="Book Antiqua"/>
          <w:b/>
          <w:caps/>
          <w:color w:val="000000"/>
          <w:u w:val="single"/>
        </w:rPr>
        <w:t>RESULTS</w:t>
      </w:r>
    </w:p>
    <w:p w14:paraId="1680773D" w14:textId="77777777" w:rsidR="004B4B5D" w:rsidRDefault="00EF7FC6">
      <w:pPr>
        <w:spacing w:line="360" w:lineRule="auto"/>
        <w:jc w:val="both"/>
      </w:pPr>
      <w:r>
        <w:rPr>
          <w:rFonts w:ascii="Book Antiqua" w:eastAsia="宋体" w:hAnsi="Book Antiqua" w:cs="Book Antiqua" w:hint="eastAsia"/>
          <w:b/>
          <w:bCs/>
          <w:i/>
          <w:iCs/>
          <w:color w:val="000000"/>
          <w:lang w:eastAsia="zh-CN"/>
        </w:rPr>
        <w:t>I</w:t>
      </w:r>
      <w:r>
        <w:rPr>
          <w:rFonts w:ascii="Book Antiqua" w:eastAsia="Book Antiqua" w:hAnsi="Book Antiqua" w:cs="Book Antiqua"/>
          <w:b/>
          <w:bCs/>
          <w:i/>
          <w:iCs/>
          <w:color w:val="000000"/>
        </w:rPr>
        <w:t xml:space="preserve">nduction with sodium selenite in vitro </w:t>
      </w:r>
      <w:proofErr w:type="spellStart"/>
      <w:r>
        <w:rPr>
          <w:rFonts w:ascii="Book Antiqua" w:eastAsia="Book Antiqua" w:hAnsi="Book Antiqua" w:cs="Book Antiqua"/>
          <w:b/>
          <w:bCs/>
          <w:i/>
          <w:iCs/>
          <w:color w:val="000000"/>
        </w:rPr>
        <w:t>downregulate</w:t>
      </w:r>
      <w:r>
        <w:rPr>
          <w:rFonts w:ascii="Book Antiqua" w:eastAsia="宋体" w:hAnsi="Book Antiqua" w:cs="Book Antiqua" w:hint="eastAsia"/>
          <w:b/>
          <w:bCs/>
          <w:i/>
          <w:iCs/>
          <w:color w:val="000000"/>
          <w:lang w:eastAsia="zh-CN"/>
        </w:rPr>
        <w:t>d</w:t>
      </w:r>
      <w:proofErr w:type="spellEnd"/>
      <w:r>
        <w:rPr>
          <w:rFonts w:ascii="Book Antiqua" w:eastAsia="Book Antiqua" w:hAnsi="Book Antiqua" w:cs="Book Antiqua"/>
          <w:b/>
          <w:bCs/>
          <w:i/>
          <w:iCs/>
          <w:color w:val="000000"/>
        </w:rPr>
        <w:t xml:space="preserve"> the expression of </w:t>
      </w:r>
      <w:r>
        <w:rPr>
          <w:rFonts w:ascii="Book Antiqua" w:eastAsia="宋体" w:hAnsi="Book Antiqua" w:cs="Book Antiqua" w:hint="eastAsia"/>
          <w:b/>
          <w:bCs/>
          <w:i/>
          <w:iCs/>
          <w:color w:val="000000"/>
          <w:lang w:eastAsia="zh-CN"/>
        </w:rPr>
        <w:t>the</w:t>
      </w:r>
      <w:r>
        <w:rPr>
          <w:rFonts w:ascii="Book Antiqua" w:eastAsia="Book Antiqua" w:hAnsi="Book Antiqua" w:cs="Book Antiqua"/>
          <w:b/>
          <w:bCs/>
          <w:i/>
          <w:iCs/>
          <w:color w:val="000000"/>
        </w:rPr>
        <w:t xml:space="preserve"> </w:t>
      </w:r>
      <w:r>
        <w:rPr>
          <w:rFonts w:ascii="Book Antiqua" w:eastAsia="宋体" w:hAnsi="Book Antiqua" w:cs="Book Antiqua" w:hint="eastAsia"/>
          <w:b/>
          <w:bCs/>
          <w:i/>
          <w:iCs/>
          <w:color w:val="000000"/>
          <w:lang w:eastAsia="zh-CN"/>
        </w:rPr>
        <w:t>H. pylori</w:t>
      </w:r>
      <w:r>
        <w:rPr>
          <w:rFonts w:ascii="Book Antiqua" w:eastAsia="Book Antiqua" w:hAnsi="Book Antiqua" w:cs="Book Antiqua"/>
          <w:b/>
          <w:bCs/>
          <w:i/>
          <w:iCs/>
          <w:color w:val="000000"/>
        </w:rPr>
        <w:t xml:space="preserve"> virulence factors </w:t>
      </w:r>
      <w:proofErr w:type="spellStart"/>
      <w:r>
        <w:rPr>
          <w:rFonts w:ascii="Book Antiqua" w:eastAsia="Book Antiqua" w:hAnsi="Book Antiqua" w:cs="Book Antiqua"/>
          <w:b/>
          <w:bCs/>
          <w:i/>
          <w:iCs/>
          <w:color w:val="000000"/>
        </w:rPr>
        <w:t>CagA</w:t>
      </w:r>
      <w:proofErr w:type="spellEnd"/>
      <w:r>
        <w:rPr>
          <w:rFonts w:ascii="Book Antiqua" w:eastAsia="Book Antiqua" w:hAnsi="Book Antiqua" w:cs="Book Antiqua"/>
          <w:b/>
          <w:bCs/>
          <w:i/>
          <w:iCs/>
          <w:color w:val="000000"/>
        </w:rPr>
        <w:t xml:space="preserve"> and </w:t>
      </w:r>
      <w:proofErr w:type="spellStart"/>
      <w:r>
        <w:rPr>
          <w:rFonts w:ascii="Book Antiqua" w:eastAsia="Book Antiqua" w:hAnsi="Book Antiqua" w:cs="Book Antiqua"/>
          <w:b/>
          <w:bCs/>
          <w:i/>
          <w:iCs/>
          <w:color w:val="000000"/>
        </w:rPr>
        <w:t>VacA</w:t>
      </w:r>
      <w:proofErr w:type="spellEnd"/>
    </w:p>
    <w:p w14:paraId="596B2CA3" w14:textId="05A3E30F" w:rsidR="004B4B5D" w:rsidRDefault="00EF7FC6">
      <w:pPr>
        <w:spacing w:line="360" w:lineRule="auto"/>
        <w:jc w:val="both"/>
      </w:pPr>
      <w:r>
        <w:rPr>
          <w:rFonts w:ascii="Book Antiqua" w:eastAsia="Book Antiqua" w:hAnsi="Book Antiqua" w:cs="Book Antiqua"/>
          <w:color w:val="000000"/>
        </w:rPr>
        <w:t xml:space="preserve">According to the MIC and cytotoxic effects of sodium selenite on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observed in</w:t>
      </w:r>
      <w:r w:rsidR="003403E1">
        <w:rPr>
          <w:rFonts w:ascii="Book Antiqua" w:hAnsi="Book Antiqua" w:cs="Book Antiqua" w:hint="eastAsia"/>
          <w:color w:val="000000"/>
          <w:lang w:eastAsia="zh-CN"/>
        </w:rPr>
        <w:t xml:space="preserve"> </w:t>
      </w:r>
      <w:r w:rsidR="003403E1">
        <w:rPr>
          <w:rFonts w:ascii="Book Antiqua" w:eastAsia="Book Antiqua" w:hAnsi="Book Antiqua" w:cs="Book Antiqua"/>
          <w:color w:val="000000"/>
        </w:rPr>
        <w:t xml:space="preserve">Supplementary Table 1 and </w:t>
      </w:r>
      <w:r w:rsidR="003403E1" w:rsidRPr="003403E1">
        <w:rPr>
          <w:rFonts w:ascii="Book Antiqua" w:eastAsia="Book Antiqua" w:hAnsi="Book Antiqua" w:cs="Book Antiqua"/>
          <w:color w:val="000000"/>
        </w:rPr>
        <w:t>Figure 1</w:t>
      </w:r>
      <w:r>
        <w:rPr>
          <w:rFonts w:ascii="Book Antiqua" w:eastAsia="Book Antiqua" w:hAnsi="Book Antiqua" w:cs="Book Antiqua"/>
          <w:color w:val="000000"/>
        </w:rPr>
        <w:t xml:space="preserve">, 0, 4, 8, and 16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sodium selenite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used to induce </w:t>
      </w:r>
      <w:proofErr w:type="spellStart"/>
      <w:r>
        <w:rPr>
          <w:rFonts w:ascii="Book Antiqua" w:eastAsia="Book Antiqua" w:hAnsi="Book Antiqua" w:cs="Book Antiqua"/>
          <w:color w:val="000000"/>
        </w:rPr>
        <w:t>Hp</w:t>
      </w:r>
      <w:proofErr w:type="spellEnd"/>
      <w:r>
        <w:rPr>
          <w:rFonts w:ascii="Book Antiqua" w:eastAsia="Book Antiqua" w:hAnsi="Book Antiqua" w:cs="Book Antiqua"/>
          <w:color w:val="000000"/>
        </w:rPr>
        <w:t xml:space="preserve"> G27 (48 h as a cycle), and sequential induction was performed after the medium was changed.</w:t>
      </w:r>
    </w:p>
    <w:p w14:paraId="27B70DEB" w14:textId="403D743F" w:rsidR="004B4B5D" w:rsidRDefault="00EF7FC6" w:rsidP="0003438A">
      <w:pPr>
        <w:spacing w:line="360" w:lineRule="auto"/>
        <w:ind w:firstLineChars="112" w:firstLine="269"/>
        <w:jc w:val="both"/>
      </w:pP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results revealed that after </w:t>
      </w:r>
      <w:proofErr w:type="spellStart"/>
      <w:r>
        <w:rPr>
          <w:rFonts w:ascii="Book Antiqua" w:eastAsia="Book Antiqua" w:hAnsi="Book Antiqua" w:cs="Book Antiqua"/>
          <w:color w:val="000000"/>
        </w:rPr>
        <w:t>Hp</w:t>
      </w:r>
      <w:proofErr w:type="spellEnd"/>
      <w:r>
        <w:rPr>
          <w:rFonts w:ascii="Book Antiqua" w:eastAsia="Book Antiqua" w:hAnsi="Book Antiqua" w:cs="Book Antiqua"/>
          <w:color w:val="000000"/>
        </w:rPr>
        <w:t xml:space="preserve"> G27 was sequentially induced with sodium selenite for 1</w:t>
      </w:r>
      <w:r>
        <w:rPr>
          <w:rFonts w:ascii="Book Antiqua" w:eastAsia="宋体" w:hAnsi="Book Antiqua" w:cs="Book Antiqua"/>
          <w:color w:val="000000"/>
          <w:lang w:eastAsia="zh-CN"/>
        </w:rPr>
        <w:t>-</w:t>
      </w:r>
      <w:r>
        <w:rPr>
          <w:rFonts w:ascii="Book Antiqua" w:eastAsia="Book Antiqua" w:hAnsi="Book Antiqua" w:cs="Book Antiqua"/>
          <w:color w:val="000000"/>
        </w:rPr>
        <w:t xml:space="preserve">6 cycles, the mRNA expression of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was slightly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cycle,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cycle,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again in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and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steadily and significantly throughout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cycles (Figure 1A).</w:t>
      </w:r>
    </w:p>
    <w:p w14:paraId="1F2207D1" w14:textId="19056B11" w:rsidR="004B4B5D" w:rsidRDefault="00EF7FC6" w:rsidP="0003438A">
      <w:pPr>
        <w:spacing w:line="360" w:lineRule="auto"/>
        <w:ind w:firstLineChars="112" w:firstLine="269"/>
        <w:jc w:val="both"/>
      </w:pP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xml:space="preserve"> mRNA expression was slightly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cycle,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cycle,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again throughout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and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cycles, and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steadily and significantly throughout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and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cycles (Figure 1B). Western blotting results revealed that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protein </w:t>
      </w:r>
      <w:r>
        <w:rPr>
          <w:rFonts w:ascii="Book Antiqua" w:eastAsia="Book Antiqua" w:hAnsi="Book Antiqua" w:cs="Book Antiqua"/>
          <w:color w:val="000000"/>
        </w:rPr>
        <w:t>expression changed in a manner consistent with that of mRNA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cycle. In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the amount of mRNA at 4 and 8 </w:t>
      </w:r>
      <w:r>
        <w:rPr>
          <w:rFonts w:ascii="Book Antiqua" w:eastAsia="宋体" w:hAnsi="Book Antiqua" w:cs="Book Antiqua" w:hint="eastAsia"/>
          <w:color w:val="000000"/>
          <w:lang w:eastAsia="zh-CN"/>
        </w:rPr>
        <w:sym w:font="Symbol" w:char="F06D"/>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 was significantly increased, whereas the protein expression basically remained unchanged. In the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the protein expression was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a manner consistent with the decreased mRNA expression.</w:t>
      </w:r>
    </w:p>
    <w:p w14:paraId="77929A70" w14:textId="7FE93B32" w:rsidR="004B4B5D" w:rsidRDefault="00EF7FC6" w:rsidP="0003438A">
      <w:pPr>
        <w:spacing w:line="360" w:lineRule="auto"/>
        <w:ind w:firstLineChars="112" w:firstLine="269"/>
        <w:jc w:val="both"/>
      </w:pP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xml:space="preserve"> mRNA expression increased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and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cycles, whereas its protein expression remained unchanged. In the 6</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the protein expression was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a manner consistent with the decreased mRNA expression (Figure </w:t>
      </w:r>
      <w:r>
        <w:rPr>
          <w:rFonts w:ascii="Book Antiqua" w:eastAsia="Book Antiqua" w:hAnsi="Book Antiqua" w:cs="Book Antiqua"/>
          <w:color w:val="000000"/>
        </w:rPr>
        <w:lastRenderedPageBreak/>
        <w:t>1C</w:t>
      </w:r>
      <w:r>
        <w:rPr>
          <w:rFonts w:ascii="Book Antiqua" w:eastAsia="宋体" w:hAnsi="Book Antiqua" w:cs="Book Antiqua"/>
          <w:color w:val="000000"/>
          <w:lang w:eastAsia="zh-CN"/>
        </w:rPr>
        <w:t>-E</w:t>
      </w:r>
      <w:r>
        <w:rPr>
          <w:rFonts w:ascii="Book Antiqua" w:eastAsia="Book Antiqua" w:hAnsi="Book Antiqua" w:cs="Book Antiqua"/>
          <w:color w:val="000000"/>
        </w:rPr>
        <w:t xml:space="preserve">). The mRNA expression of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whereas their protein expression remained unchanged. These results indicated that sodium selenite was </w:t>
      </w:r>
      <w:r>
        <w:rPr>
          <w:rFonts w:ascii="Book Antiqua" w:eastAsia="宋体" w:hAnsi="Book Antiqua" w:cs="Book Antiqua" w:hint="eastAsia"/>
          <w:color w:val="000000"/>
          <w:lang w:eastAsia="zh-CN"/>
        </w:rPr>
        <w:t xml:space="preserve">possibly </w:t>
      </w:r>
      <w:r>
        <w:rPr>
          <w:rFonts w:ascii="Book Antiqua" w:eastAsia="Book Antiqua" w:hAnsi="Book Antiqua" w:cs="Book Antiqua"/>
          <w:color w:val="000000"/>
        </w:rPr>
        <w:t>acting on biological process</w:t>
      </w:r>
      <w:r>
        <w:rPr>
          <w:rFonts w:ascii="Book Antiqua" w:eastAsia="宋体" w:hAnsi="Book Antiqua" w:cs="Book Antiqua" w:hint="eastAsia"/>
          <w:color w:val="000000"/>
          <w:lang w:eastAsia="zh-CN"/>
        </w:rPr>
        <w:t>es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posttranscriptionally</w:t>
      </w:r>
      <w:proofErr w:type="spellEnd"/>
      <w:r>
        <w:rPr>
          <w:rFonts w:ascii="Book Antiqua" w:eastAsia="Book Antiqua" w:hAnsi="Book Antiqua" w:cs="Book Antiqua"/>
          <w:color w:val="000000"/>
        </w:rPr>
        <w:t xml:space="preserve"> or </w:t>
      </w:r>
      <w:proofErr w:type="spellStart"/>
      <w:r>
        <w:rPr>
          <w:rFonts w:ascii="Book Antiqua" w:eastAsia="宋体" w:hAnsi="Book Antiqua" w:cs="Book Antiqua" w:hint="eastAsia"/>
          <w:color w:val="000000"/>
          <w:lang w:eastAsia="zh-CN"/>
        </w:rPr>
        <w:t>post</w:t>
      </w:r>
      <w:r>
        <w:rPr>
          <w:rFonts w:ascii="Book Antiqua" w:eastAsia="Book Antiqua" w:hAnsi="Book Antiqua" w:cs="Book Antiqua"/>
          <w:color w:val="000000"/>
        </w:rPr>
        <w:t>translationally</w:t>
      </w:r>
      <w:proofErr w:type="spellEnd"/>
      <w:r>
        <w:rPr>
          <w:rFonts w:ascii="Book Antiqua" w:eastAsia="Book Antiqua" w:hAnsi="Book Antiqua" w:cs="Book Antiqua"/>
          <w:color w:val="000000"/>
        </w:rPr>
        <w:t xml:space="preserve">. The same results were obtained after the sequential induction of NSH57 strains for six cycles, and the protein expression was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a manner consistent with the decreased mRNA expression (Figure 1</w:t>
      </w:r>
      <w:r>
        <w:rPr>
          <w:rFonts w:ascii="Book Antiqua" w:eastAsia="宋体" w:hAnsi="Book Antiqua" w:cs="Book Antiqua" w:hint="eastAsia"/>
          <w:color w:val="000000"/>
          <w:lang w:eastAsia="zh-CN"/>
        </w:rPr>
        <w:t>F</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 However, the aforementioned results suggested that the doses of 4, 8, and </w:t>
      </w:r>
      <w:proofErr w:type="gramStart"/>
      <w:r>
        <w:rPr>
          <w:rFonts w:ascii="Book Antiqua" w:eastAsia="Book Antiqua" w:hAnsi="Book Antiqua" w:cs="Book Antiqua"/>
          <w:color w:val="000000"/>
        </w:rPr>
        <w:t xml:space="preserve">16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proofErr w:type="gramEnd"/>
      <w:r>
        <w:rPr>
          <w:rFonts w:ascii="Book Antiqua" w:eastAsia="Book Antiqua" w:hAnsi="Book Antiqua" w:cs="Book Antiqua"/>
          <w:color w:val="000000"/>
        </w:rPr>
        <w:t xml:space="preserve"> could induce virus attenuation, with 16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being the best concentration.</w:t>
      </w:r>
    </w:p>
    <w:p w14:paraId="4E3BBFC2" w14:textId="77777777" w:rsidR="004B4B5D" w:rsidRDefault="004B4B5D">
      <w:pPr>
        <w:spacing w:line="360" w:lineRule="auto"/>
        <w:jc w:val="both"/>
      </w:pPr>
    </w:p>
    <w:p w14:paraId="65386618" w14:textId="77777777" w:rsidR="004B4B5D" w:rsidRDefault="00EF7FC6">
      <w:pPr>
        <w:spacing w:line="360" w:lineRule="auto"/>
        <w:jc w:val="both"/>
      </w:pP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hanges in the </w:t>
      </w:r>
      <w:r>
        <w:rPr>
          <w:rFonts w:ascii="Book Antiqua" w:eastAsia="宋体" w:hAnsi="Book Antiqua" w:cs="Book Antiqua" w:hint="eastAsia"/>
          <w:b/>
          <w:bCs/>
          <w:i/>
          <w:iCs/>
          <w:color w:val="000000"/>
          <w:lang w:eastAsia="zh-CN"/>
        </w:rPr>
        <w:t>H. pylori</w:t>
      </w:r>
      <w:r>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transcriptome</w:t>
      </w:r>
      <w:proofErr w:type="spellEnd"/>
      <w:r>
        <w:rPr>
          <w:rFonts w:ascii="Book Antiqua" w:eastAsia="Book Antiqua" w:hAnsi="Book Antiqua" w:cs="Book Antiqua"/>
          <w:b/>
          <w:bCs/>
          <w:i/>
          <w:iCs/>
          <w:color w:val="000000"/>
        </w:rPr>
        <w:t xml:space="preserve"> after sodium selenite induction</w:t>
      </w:r>
    </w:p>
    <w:p w14:paraId="3FB180C8" w14:textId="47C768B7" w:rsidR="004B4B5D" w:rsidRDefault="00EF7FC6">
      <w:pPr>
        <w:numPr>
          <w:ilvl w:val="255"/>
          <w:numId w:val="0"/>
        </w:numPr>
        <w:spacing w:line="360" w:lineRule="auto"/>
        <w:jc w:val="both"/>
        <w:rPr>
          <w:rFonts w:ascii="Book Antiqua" w:eastAsia="Book Antiqua" w:hAnsi="Book Antiqua" w:cs="Book Antiqua"/>
          <w:color w:val="000000"/>
        </w:rPr>
      </w:pP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induced with sodium selenite at a concentration of 1/5 the MIC exhibited only slight growth. These results suggested that this concentration could </w:t>
      </w:r>
      <w:r>
        <w:rPr>
          <w:rFonts w:ascii="Book Antiqua" w:eastAsia="宋体" w:hAnsi="Book Antiqua" w:cs="Book Antiqua" w:hint="eastAsia"/>
          <w:color w:val="000000"/>
          <w:lang w:eastAsia="zh-CN"/>
        </w:rPr>
        <w:t xml:space="preserve">be used to </w:t>
      </w:r>
      <w:r>
        <w:rPr>
          <w:rFonts w:ascii="Book Antiqua" w:eastAsia="Book Antiqua" w:hAnsi="Book Antiqua" w:cs="Book Antiqua"/>
          <w:color w:val="000000"/>
        </w:rPr>
        <w:t>achieve a half-maximal inhibitory effect (Figure 2A). Therefore, this concentration was selected for induction. The RNA sequencing (RNA-</w:t>
      </w:r>
      <w:proofErr w:type="spellStart"/>
      <w:r>
        <w:rPr>
          <w:rFonts w:ascii="Book Antiqua" w:eastAsia="Book Antiqua" w:hAnsi="Book Antiqua" w:cs="Book Antiqua"/>
          <w:color w:val="000000"/>
        </w:rPr>
        <w:t>seq</w:t>
      </w:r>
      <w:proofErr w:type="spellEnd"/>
      <w:r>
        <w:rPr>
          <w:rFonts w:ascii="Book Antiqua" w:eastAsia="Book Antiqua" w:hAnsi="Book Antiqua" w:cs="Book Antiqua"/>
          <w:color w:val="000000"/>
        </w:rPr>
        <w:t>) correlation test of the transcriptional group revealed that R</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values in the repeated intervention group were all &gt; 0.9, thereby exhibiting good repeatability among the samples. The differences in R</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values were noted among the different intervention groups (Figure 2B). Principal component analysis revealed significant differences between the repeated and non-repeated samples (</w:t>
      </w:r>
      <w:bookmarkStart w:id="45" w:name="OLE_LINK7246"/>
      <w:bookmarkStart w:id="46" w:name="OLE_LINK7247"/>
      <w:r>
        <w:rPr>
          <w:rFonts w:ascii="Book Antiqua" w:eastAsia="Book Antiqua" w:hAnsi="Book Antiqua" w:cs="Book Antiqua"/>
          <w:color w:val="000000"/>
        </w:rPr>
        <w:t>Fig</w:t>
      </w:r>
      <w:bookmarkEnd w:id="45"/>
      <w:bookmarkEnd w:id="46"/>
      <w:r>
        <w:rPr>
          <w:rFonts w:ascii="Book Antiqua" w:eastAsia="Book Antiqua" w:hAnsi="Book Antiqua" w:cs="Book Antiqua"/>
          <w:color w:val="000000"/>
        </w:rPr>
        <w:t xml:space="preserve">ure 2C). The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analysis results are as follows:</w:t>
      </w:r>
      <w:r>
        <w:rPr>
          <w:rFonts w:ascii="Book Antiqua" w:eastAsia="Book Antiqua" w:hAnsi="Book Antiqua" w:cs="Book Antiqua"/>
          <w:b/>
          <w:bCs/>
          <w:color w:val="000000"/>
        </w:rPr>
        <w:t xml:space="preserve"> </w:t>
      </w:r>
      <w:r>
        <w:rPr>
          <w:rFonts w:ascii="Book Antiqua" w:eastAsia="Book Antiqua" w:hAnsi="Book Antiqua" w:cs="Book Antiqua"/>
          <w:color w:val="000000"/>
        </w:rPr>
        <w:t>(1) 329 differentially expressed genes (DEGs) were detected between S_2 and S_0; (2) 466 DEGs were detected between S_8 and S_0; and (3) 85 DEGs were detected between S_8 and S_2. Overall, 247, 25, and 54 identical genes were detected between (1) and (2), (1) and (2), and (2) and (3), respectively, and 13 identical DEGs were detected between (1), (2), and (3) (Figure 2D</w:t>
      </w:r>
      <w:r>
        <w:rPr>
          <w:rFonts w:ascii="Book Antiqua" w:eastAsia="宋体" w:hAnsi="Book Antiqua" w:cs="Book Antiqua" w:hint="eastAsia"/>
          <w:color w:val="000000"/>
          <w:lang w:eastAsia="zh-CN"/>
        </w:rPr>
        <w:t xml:space="preserve"> and E</w:t>
      </w:r>
      <w:r>
        <w:rPr>
          <w:rFonts w:ascii="Book Antiqua" w:eastAsia="Book Antiqua" w:hAnsi="Book Antiqua" w:cs="Book Antiqua"/>
          <w:color w:val="000000"/>
        </w:rPr>
        <w:t xml:space="preserve">). Among the top 20 pathways where the DEGs of (1), (2), and (3) were </w:t>
      </w:r>
      <w:r>
        <w:rPr>
          <w:rFonts w:ascii="Book Antiqua" w:eastAsia="宋体" w:hAnsi="Book Antiqua" w:cs="Book Antiqua" w:hint="eastAsia"/>
          <w:color w:val="000000"/>
          <w:lang w:eastAsia="zh-CN"/>
        </w:rPr>
        <w:t>enriched</w:t>
      </w:r>
      <w:r>
        <w:rPr>
          <w:rFonts w:ascii="Book Antiqua" w:eastAsia="Book Antiqua" w:hAnsi="Book Antiqua" w:cs="Book Antiqua"/>
          <w:color w:val="000000"/>
        </w:rPr>
        <w:t>, signal transduction pathways of epithelial cells associated with</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infection were </w:t>
      </w:r>
      <w:r>
        <w:rPr>
          <w:rFonts w:ascii="Book Antiqua" w:eastAsia="宋体" w:hAnsi="Book Antiqua" w:cs="Book Antiqua" w:hint="eastAsia"/>
          <w:color w:val="000000"/>
          <w:lang w:eastAsia="zh-CN"/>
        </w:rPr>
        <w:t>found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be associated with virulence factors (as </w:t>
      </w:r>
      <w:r>
        <w:rPr>
          <w:rFonts w:ascii="Book Antiqua" w:eastAsia="宋体" w:hAnsi="Book Antiqua" w:cs="Book Antiqua" w:hint="eastAsia"/>
          <w:color w:val="000000"/>
          <w:lang w:eastAsia="zh-CN"/>
        </w:rPr>
        <w:t xml:space="preserve">shown in </w:t>
      </w:r>
      <w:r>
        <w:rPr>
          <w:rFonts w:ascii="Book Antiqua" w:eastAsia="Book Antiqua" w:hAnsi="Book Antiqua" w:cs="Book Antiqua"/>
          <w:color w:val="000000"/>
        </w:rPr>
        <w:t>Figure 2</w:t>
      </w:r>
      <w:r>
        <w:rPr>
          <w:rFonts w:ascii="Book Antiqua" w:eastAsia="宋体" w:hAnsi="Book Antiqua" w:cs="Book Antiqua" w:hint="eastAsia"/>
          <w:color w:val="000000"/>
          <w:lang w:eastAsia="zh-CN"/>
        </w:rPr>
        <w:t>F</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H</w:t>
      </w:r>
      <w:r>
        <w:rPr>
          <w:rFonts w:ascii="Book Antiqua" w:eastAsia="Book Antiqua" w:hAnsi="Book Antiqua" w:cs="Book Antiqua"/>
          <w:color w:val="000000"/>
        </w:rPr>
        <w:t>). The “</w:t>
      </w:r>
      <w:proofErr w:type="spellStart"/>
      <w:r>
        <w:rPr>
          <w:rFonts w:ascii="Book Antiqua" w:eastAsia="Book Antiqua" w:hAnsi="Book Antiqua" w:cs="Book Antiqua"/>
          <w:i/>
          <w:iCs/>
          <w:color w:val="000000"/>
        </w:rPr>
        <w:t>CagPAI</w:t>
      </w:r>
      <w:r>
        <w:rPr>
          <w:rFonts w:ascii="Book Antiqua" w:eastAsia="Book Antiqua" w:hAnsi="Book Antiqua" w:cs="Book Antiqua"/>
          <w:color w:val="000000"/>
        </w:rPr>
        <w:t>-</w:t>
      </w:r>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pathway related to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virulence was further </w:t>
      </w:r>
      <w:r>
        <w:rPr>
          <w:rFonts w:ascii="Book Antiqua" w:eastAsia="宋体" w:hAnsi="Book Antiqua" w:cs="Book Antiqua" w:hint="eastAsia"/>
          <w:color w:val="000000"/>
          <w:lang w:eastAsia="zh-CN"/>
        </w:rPr>
        <w:t>identified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2</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 Thereafter, follow-up verification experiments were conducted on the genes </w:t>
      </w:r>
      <w:r>
        <w:rPr>
          <w:rFonts w:ascii="Book Antiqua" w:eastAsia="宋体" w:hAnsi="Book Antiqua" w:cs="Book Antiqua" w:hint="eastAsia"/>
          <w:color w:val="000000"/>
          <w:lang w:eastAsia="zh-CN"/>
        </w:rPr>
        <w:t xml:space="preserve">with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expression,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CagT</w:t>
      </w:r>
      <w:proofErr w:type="spellEnd"/>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and the genes </w:t>
      </w:r>
      <w:r>
        <w:rPr>
          <w:rFonts w:ascii="Book Antiqua" w:eastAsia="宋体" w:hAnsi="Book Antiqua" w:cs="Book Antiqua" w:hint="eastAsia"/>
          <w:color w:val="000000"/>
          <w:lang w:eastAsia="zh-CN"/>
        </w:rPr>
        <w:t xml:space="preserve">with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lastRenderedPageBreak/>
        <w:t xml:space="preserve">expression,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CagE</w:t>
      </w:r>
      <w:proofErr w:type="spellEnd"/>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that had been </w:t>
      </w:r>
      <w:r>
        <w:rPr>
          <w:rFonts w:ascii="Book Antiqua" w:eastAsia="Book Antiqua" w:hAnsi="Book Antiqua" w:cs="Book Antiqua" w:hint="eastAsia"/>
          <w:color w:val="000000"/>
        </w:rPr>
        <w:t>identified based on</w:t>
      </w:r>
      <w:r>
        <w:rPr>
          <w:rFonts w:ascii="Book Antiqua" w:eastAsia="Book Antiqua" w:hAnsi="Book Antiqua" w:cs="Book Antiqua"/>
          <w:color w:val="000000"/>
        </w:rPr>
        <w:t xml:space="preserve"> significant differences, repeatability of differential </w:t>
      </w:r>
      <w:r>
        <w:rPr>
          <w:rFonts w:ascii="Book Antiqua" w:eastAsia="Book Antiqua" w:hAnsi="Book Antiqua" w:cs="Book Antiqua" w:hint="eastAsia"/>
          <w:color w:val="000000"/>
        </w:rPr>
        <w:t xml:space="preserve">expression </w:t>
      </w:r>
      <w:r>
        <w:rPr>
          <w:rFonts w:ascii="Book Antiqua" w:eastAsia="Book Antiqua" w:hAnsi="Book Antiqua" w:cs="Book Antiqua"/>
          <w:color w:val="000000"/>
        </w:rPr>
        <w:t>between (1) and (2), and whether they encoded unknown proteins, as shown in Tables 3 and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Therefore, the transcriptional analysis suggested that virulence factors of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after sodium selenite induction were mainly </w:t>
      </w:r>
      <w:r>
        <w:rPr>
          <w:rFonts w:ascii="Book Antiqua" w:eastAsia="宋体" w:hAnsi="Book Antiqua" w:cs="Book Antiqua" w:hint="eastAsia"/>
          <w:color w:val="000000"/>
          <w:lang w:eastAsia="zh-CN"/>
        </w:rPr>
        <w:t>enriched</w:t>
      </w:r>
      <w:r>
        <w:rPr>
          <w:rFonts w:ascii="Book Antiqua" w:eastAsia="Book Antiqua" w:hAnsi="Book Antiqua" w:cs="Book Antiqua"/>
          <w:color w:val="000000"/>
        </w:rPr>
        <w:t xml:space="preserve"> in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infection-associated epithelial cell signal transduction pathways. The main virulence factors of </w:t>
      </w:r>
      <w:proofErr w:type="spellStart"/>
      <w:r>
        <w:rPr>
          <w:rFonts w:ascii="Book Antiqua" w:eastAsia="Book Antiqua" w:hAnsi="Book Antiqua" w:cs="Book Antiqua"/>
          <w:i/>
          <w:iCs/>
          <w:color w:val="000000"/>
        </w:rPr>
        <w:t>CagPAI</w:t>
      </w:r>
      <w:proofErr w:type="spellEnd"/>
      <w:r>
        <w:rPr>
          <w:rFonts w:ascii="Book Antiqua" w:eastAsia="Book Antiqua" w:hAnsi="Book Antiqua" w:cs="Book Antiqua"/>
          <w:color w:val="000000"/>
        </w:rPr>
        <w:t xml:space="preserve"> included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Cag1</w:t>
      </w:r>
      <w:r>
        <w:rPr>
          <w:rFonts w:ascii="Book Antiqua" w:eastAsia="Book Antiqua" w:hAnsi="Book Antiqua" w:cs="Book Antiqua"/>
          <w:color w:val="000000"/>
        </w:rPr>
        <w:t xml:space="preserve">, </w:t>
      </w:r>
      <w:r>
        <w:rPr>
          <w:rFonts w:ascii="Book Antiqua" w:eastAsia="Book Antiqua" w:hAnsi="Book Antiqua" w:cs="Book Antiqua"/>
          <w:i/>
          <w:iCs/>
          <w:color w:val="000000"/>
        </w:rPr>
        <w:t>Cag3</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CagT</w:t>
      </w:r>
      <w:proofErr w:type="spellEnd"/>
      <w:r>
        <w:rPr>
          <w:rFonts w:ascii="Book Antiqua" w:eastAsia="Book Antiqua" w:hAnsi="Book Antiqua" w:cs="Book Antiqua"/>
          <w:color w:val="000000"/>
        </w:rPr>
        <w:t xml:space="preserve">, with the urease gene and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xml:space="preserve"> also being key genes.</w:t>
      </w:r>
    </w:p>
    <w:p w14:paraId="17A65F3C" w14:textId="77777777" w:rsidR="004B4B5D" w:rsidRDefault="004B4B5D">
      <w:pPr>
        <w:numPr>
          <w:ilvl w:val="255"/>
          <w:numId w:val="0"/>
        </w:numPr>
        <w:spacing w:line="360" w:lineRule="auto"/>
        <w:jc w:val="both"/>
        <w:rPr>
          <w:rFonts w:ascii="Book Antiqua" w:eastAsia="Book Antiqua" w:hAnsi="Book Antiqua" w:cs="Book Antiqua"/>
          <w:color w:val="000000"/>
        </w:rPr>
      </w:pPr>
    </w:p>
    <w:p w14:paraId="64A04DD2" w14:textId="77777777" w:rsidR="004B4B5D" w:rsidRDefault="00EF7FC6">
      <w:pPr>
        <w:spacing w:line="360" w:lineRule="auto"/>
        <w:jc w:val="both"/>
      </w:pPr>
      <w:r>
        <w:rPr>
          <w:rFonts w:ascii="Book Antiqua" w:eastAsia="宋体" w:hAnsi="Book Antiqua" w:cs="Book Antiqua" w:hint="eastAsia"/>
          <w:b/>
          <w:bCs/>
          <w:i/>
          <w:iCs/>
          <w:color w:val="000000"/>
          <w:lang w:eastAsia="zh-CN"/>
        </w:rPr>
        <w:t>V</w:t>
      </w:r>
      <w:r>
        <w:rPr>
          <w:rFonts w:ascii="Book Antiqua" w:eastAsia="Book Antiqua" w:hAnsi="Book Antiqua" w:cs="Book Antiqua"/>
          <w:b/>
          <w:bCs/>
          <w:i/>
          <w:iCs/>
          <w:color w:val="000000"/>
        </w:rPr>
        <w:t xml:space="preserve">erification of and changes in DEGs </w:t>
      </w:r>
      <w:r>
        <w:rPr>
          <w:rFonts w:ascii="Book Antiqua" w:eastAsia="宋体" w:hAnsi="Book Antiqua" w:cs="Book Antiqua" w:hint="eastAsia"/>
          <w:b/>
          <w:bCs/>
          <w:i/>
          <w:iCs/>
          <w:color w:val="000000"/>
          <w:lang w:eastAsia="zh-CN"/>
        </w:rPr>
        <w:t>following</w:t>
      </w:r>
      <w:r>
        <w:rPr>
          <w:rFonts w:ascii="Book Antiqua" w:eastAsia="Book Antiqua" w:hAnsi="Book Antiqua" w:cs="Book Antiqua"/>
          <w:b/>
          <w:bCs/>
          <w:i/>
          <w:iCs/>
          <w:color w:val="000000"/>
        </w:rPr>
        <w:t xml:space="preserve"> induction</w:t>
      </w:r>
    </w:p>
    <w:p w14:paraId="74D66700" w14:textId="355F2346" w:rsidR="004B4B5D" w:rsidRDefault="00EF7FC6">
      <w:pPr>
        <w:spacing w:line="360" w:lineRule="auto"/>
        <w:jc w:val="both"/>
      </w:pPr>
      <w:r>
        <w:rPr>
          <w:rFonts w:ascii="Book Antiqua" w:eastAsia="Book Antiqua" w:hAnsi="Book Antiqua" w:cs="Book Antiqua"/>
          <w:color w:val="000000"/>
        </w:rPr>
        <w:t xml:space="preserve">The main virulence genes of </w:t>
      </w:r>
      <w:proofErr w:type="spellStart"/>
      <w:r>
        <w:rPr>
          <w:rFonts w:ascii="Book Antiqua" w:eastAsia="Book Antiqua" w:hAnsi="Book Antiqua" w:cs="Book Antiqua"/>
          <w:i/>
          <w:iCs/>
          <w:color w:val="000000"/>
        </w:rPr>
        <w:t>CagPAI</w:t>
      </w:r>
      <w:proofErr w:type="spellEnd"/>
      <w:r>
        <w:rPr>
          <w:rFonts w:ascii="Book Antiqua" w:eastAsia="Book Antiqua" w:hAnsi="Book Antiqua" w:cs="Book Antiqua"/>
          <w:color w:val="000000"/>
        </w:rPr>
        <w:t xml:space="preserve"> were verified through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(Figure 3). After the induction,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expression was significantly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at 2 and 8 h and from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to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again in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and significantly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(4-10 d). After the induction,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color w:val="000000"/>
        </w:rPr>
        <w:t xml:space="preserve"> expression was significantly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at 2 and 8 h with no significant change noted in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cycle (2 d) and significantly </w:t>
      </w:r>
      <w:proofErr w:type="spellStart"/>
      <w:r>
        <w:rPr>
          <w:rFonts w:ascii="Book Antiqua" w:eastAsia="Book Antiqua" w:hAnsi="Book Antiqua" w:cs="Book Antiqua" w:hint="eastAsia"/>
          <w:color w:val="000000"/>
        </w:rPr>
        <w:t>downregulation</w:t>
      </w:r>
      <w:proofErr w:type="spellEnd"/>
      <w:r>
        <w:rPr>
          <w:rFonts w:ascii="Book Antiqua" w:eastAsia="Book Antiqua" w:hAnsi="Book Antiqua" w:cs="Book Antiqua"/>
          <w:color w:val="000000"/>
        </w:rPr>
        <w:t xml:space="preserve"> from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to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cycles (4-10 d). The expression of these two genes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at some stages, </w:t>
      </w:r>
      <w:r>
        <w:rPr>
          <w:rFonts w:ascii="Book Antiqua" w:eastAsia="Book Antiqua" w:hAnsi="Book Antiqua" w:cs="Book Antiqua" w:hint="eastAsia"/>
          <w:color w:val="000000"/>
        </w:rPr>
        <w:t>but was</w:t>
      </w:r>
      <w:r>
        <w:rPr>
          <w:rFonts w:ascii="Book Antiqua" w:eastAsia="Book Antiqua" w:hAnsi="Book Antiqua" w:cs="Book Antiqua"/>
          <w:color w:val="000000"/>
        </w:rPr>
        <w:t xml:space="preserve"> significantly and continuously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overall</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expression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at some stages </w:t>
      </w:r>
      <w:r>
        <w:rPr>
          <w:rFonts w:ascii="Book Antiqua" w:eastAsia="宋体" w:hAnsi="Book Antiqua" w:cs="Book Antiqua" w:hint="eastAsia"/>
          <w:color w:val="000000"/>
          <w:lang w:eastAsia="zh-CN"/>
        </w:rPr>
        <w:t>but</w:t>
      </w:r>
      <w:r>
        <w:rPr>
          <w:rFonts w:ascii="Book Antiqua" w:eastAsia="Book Antiqua" w:hAnsi="Book Antiqua" w:cs="Book Antiqua"/>
          <w:color w:val="000000"/>
        </w:rPr>
        <w:t xml:space="preserve"> significantly and continuously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overall;</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expression was continuously and significantly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at the fastest rate. </w:t>
      </w:r>
      <w:r>
        <w:rPr>
          <w:rFonts w:ascii="Book Antiqua" w:eastAsia="Book Antiqua" w:hAnsi="Book Antiqua" w:cs="Book Antiqua"/>
          <w:i/>
          <w:iCs/>
          <w:color w:val="000000"/>
        </w:rPr>
        <w:t>Cag1</w:t>
      </w:r>
      <w:r>
        <w:rPr>
          <w:rFonts w:ascii="Book Antiqua" w:eastAsia="Book Antiqua" w:hAnsi="Book Antiqua" w:cs="Book Antiqua"/>
          <w:color w:val="000000"/>
        </w:rPr>
        <w:t xml:space="preserve"> expression was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at 2 and 8 h and in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after induction, but no significant change was observed at the other time points. Although </w:t>
      </w:r>
      <w:r>
        <w:rPr>
          <w:rFonts w:ascii="Book Antiqua" w:eastAsia="Book Antiqua" w:hAnsi="Book Antiqua" w:cs="Book Antiqua"/>
          <w:i/>
          <w:iCs/>
          <w:color w:val="000000"/>
        </w:rPr>
        <w:t>Cag3</w:t>
      </w:r>
      <w:r>
        <w:rPr>
          <w:rFonts w:ascii="Book Antiqua" w:eastAsia="Book Antiqua" w:hAnsi="Book Antiqua" w:cs="Book Antiqua"/>
          <w:color w:val="000000"/>
        </w:rPr>
        <w:t xml:space="preserve"> expression was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 after induction, no significant change was observed at other time points. Because no uniform trend of change was observed in the two genes, they might not be considered key genes in attenuation. </w:t>
      </w:r>
      <w:proofErr w:type="spellStart"/>
      <w:r>
        <w:rPr>
          <w:rFonts w:ascii="Book Antiqua" w:eastAsia="Book Antiqua" w:hAnsi="Book Antiqua" w:cs="Book Antiqua"/>
          <w:i/>
          <w:iCs/>
          <w:color w:val="000000"/>
        </w:rPr>
        <w:t>CagT</w:t>
      </w:r>
      <w:proofErr w:type="spellEnd"/>
      <w:r>
        <w:rPr>
          <w:rFonts w:ascii="Book Antiqua" w:eastAsia="Book Antiqua" w:hAnsi="Book Antiqua" w:cs="Book Antiqua"/>
          <w:color w:val="000000"/>
        </w:rPr>
        <w:t xml:space="preserve"> expression was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at 2 and 8 h and in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and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cycles after induction,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the 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and significantly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in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cycle. However, the expression at most of the detection sites was consistent with the result of the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analysis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expression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but whether </w:t>
      </w:r>
      <w:r>
        <w:rPr>
          <w:rFonts w:ascii="Book Antiqua" w:eastAsia="宋体" w:hAnsi="Book Antiqua" w:cs="Book Antiqua" w:hint="eastAsia"/>
          <w:color w:val="000000"/>
          <w:lang w:eastAsia="zh-CN"/>
        </w:rPr>
        <w:t>the expression</w:t>
      </w:r>
      <w:r>
        <w:rPr>
          <w:rFonts w:ascii="Book Antiqua" w:eastAsia="Book Antiqua" w:hAnsi="Book Antiqua" w:cs="Book Antiqua"/>
          <w:color w:val="000000"/>
        </w:rPr>
        <w:t xml:space="preserve"> would continue to be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after the 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remains to be </w:t>
      </w:r>
      <w:r>
        <w:rPr>
          <w:rFonts w:ascii="Book Antiqua" w:eastAsia="宋体" w:hAnsi="Book Antiqua" w:cs="Book Antiqua" w:hint="eastAsia"/>
          <w:color w:val="000000"/>
          <w:lang w:eastAsia="zh-CN"/>
        </w:rPr>
        <w:t>determined</w:t>
      </w:r>
      <w:r>
        <w:rPr>
          <w:rFonts w:ascii="Book Antiqua" w:eastAsia="Book Antiqua" w:hAnsi="Book Antiqua" w:cs="Book Antiqua"/>
          <w:color w:val="000000"/>
        </w:rPr>
        <w:t>.</w:t>
      </w:r>
    </w:p>
    <w:p w14:paraId="603A528D" w14:textId="77777777" w:rsidR="004B4B5D" w:rsidRDefault="004B4B5D">
      <w:pPr>
        <w:spacing w:line="360" w:lineRule="auto"/>
        <w:jc w:val="both"/>
      </w:pPr>
    </w:p>
    <w:p w14:paraId="387DC643" w14:textId="77777777" w:rsidR="004B4B5D" w:rsidRDefault="00EF7FC6">
      <w:pPr>
        <w:spacing w:line="360" w:lineRule="auto"/>
        <w:jc w:val="both"/>
        <w:rPr>
          <w:rFonts w:eastAsia="宋体"/>
          <w:lang w:eastAsia="zh-CN"/>
        </w:rPr>
      </w:pPr>
      <w:r>
        <w:rPr>
          <w:rFonts w:ascii="Book Antiqua" w:eastAsia="宋体" w:hAnsi="Book Antiqua" w:cs="Book Antiqua" w:hint="eastAsia"/>
          <w:b/>
          <w:bCs/>
          <w:i/>
          <w:iCs/>
          <w:color w:val="000000"/>
          <w:lang w:eastAsia="zh-CN"/>
        </w:rPr>
        <w:t>I</w:t>
      </w:r>
      <w:r>
        <w:rPr>
          <w:rFonts w:ascii="Book Antiqua" w:eastAsia="Book Antiqua" w:hAnsi="Book Antiqua" w:cs="Book Antiqua"/>
          <w:b/>
          <w:bCs/>
          <w:i/>
          <w:iCs/>
          <w:color w:val="000000"/>
        </w:rPr>
        <w:t>nduction with sodium selenite in vitro reduce</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 the cell adhesion ability of </w:t>
      </w:r>
      <w:r>
        <w:rPr>
          <w:rFonts w:ascii="Book Antiqua" w:eastAsia="宋体" w:hAnsi="Book Antiqua" w:cs="Book Antiqua" w:hint="eastAsia"/>
          <w:b/>
          <w:bCs/>
          <w:i/>
          <w:iCs/>
          <w:color w:val="000000"/>
          <w:lang w:eastAsia="zh-CN"/>
        </w:rPr>
        <w:t>H. pylori</w:t>
      </w:r>
    </w:p>
    <w:p w14:paraId="4C2BC66A" w14:textId="1DD8FFBC" w:rsidR="004B4B5D" w:rsidRDefault="00EF7FC6">
      <w:pPr>
        <w:spacing w:line="360" w:lineRule="auto"/>
        <w:jc w:val="both"/>
      </w:pPr>
      <w:r>
        <w:rPr>
          <w:rFonts w:ascii="Book Antiqua" w:eastAsia="Book Antiqua" w:hAnsi="Book Antiqua" w:cs="Book Antiqua"/>
          <w:color w:val="000000"/>
        </w:rPr>
        <w:t xml:space="preserve">The cell adhesion ability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 important prerequisite for bacterial colonization and pathogenicity, was </w:t>
      </w:r>
      <w:r>
        <w:rPr>
          <w:rFonts w:ascii="Book Antiqua" w:eastAsia="Book Antiqua" w:hAnsi="Book Antiqua" w:cs="Book Antiqua" w:hint="eastAsia"/>
          <w:color w:val="000000"/>
        </w:rPr>
        <w:t>evaluated</w:t>
      </w:r>
      <w:r>
        <w:rPr>
          <w:rFonts w:ascii="Book Antiqua" w:eastAsia="Book Antiqua" w:hAnsi="Book Antiqua" w:cs="Book Antiqua"/>
          <w:color w:val="000000"/>
        </w:rPr>
        <w:t xml:space="preserve"> by inducing</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with 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sodium selenite for 6 cycles. The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lamar</w:t>
      </w:r>
      <w:proofErr w:type="spellEnd"/>
      <w:r>
        <w:rPr>
          <w:rFonts w:ascii="Book Antiqua" w:eastAsia="Book Antiqua" w:hAnsi="Book Antiqua" w:cs="Book Antiqua"/>
          <w:color w:val="000000"/>
        </w:rPr>
        <w:t xml:space="preserve"> Blue assay revealed that the number of </w:t>
      </w:r>
      <w:proofErr w:type="spellStart"/>
      <w:r>
        <w:rPr>
          <w:rFonts w:ascii="Book Antiqua" w:eastAsia="Book Antiqua" w:hAnsi="Book Antiqua" w:cs="Book Antiqua"/>
          <w:color w:val="000000"/>
        </w:rPr>
        <w:t>Hp</w:t>
      </w:r>
      <w:proofErr w:type="spellEnd"/>
      <w:r>
        <w:rPr>
          <w:rFonts w:ascii="Book Antiqua" w:eastAsia="Book Antiqua" w:hAnsi="Book Antiqua" w:cs="Book Antiqua"/>
          <w:color w:val="000000"/>
        </w:rPr>
        <w:t xml:space="preserve"> G27 cells adhering to GES-1 cells after induction was significantly decreased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and that of </w:t>
      </w:r>
      <w:proofErr w:type="spellStart"/>
      <w:r>
        <w:rPr>
          <w:rFonts w:ascii="Book Antiqua" w:eastAsia="Book Antiqua" w:hAnsi="Book Antiqua" w:cs="Book Antiqua"/>
          <w:color w:val="000000"/>
        </w:rPr>
        <w:t>Hp</w:t>
      </w:r>
      <w:proofErr w:type="spellEnd"/>
      <w:r>
        <w:rPr>
          <w:rFonts w:ascii="Book Antiqua" w:eastAsia="Book Antiqua" w:hAnsi="Book Antiqua" w:cs="Book Antiqua"/>
          <w:color w:val="000000"/>
        </w:rPr>
        <w:t xml:space="preserve"> G27 cells adhering to cells after induction with 4 </w:t>
      </w:r>
      <w:r>
        <w:rPr>
          <w:rFonts w:ascii="Book Antiqua" w:eastAsia="宋体" w:hAnsi="Book Antiqua" w:cs="Book Antiqua" w:hint="eastAsia"/>
          <w:color w:val="000000"/>
          <w:lang w:eastAsia="zh-CN"/>
        </w:rPr>
        <w:sym w:font="Symbol" w:char="F06D"/>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/L sodium selenite exhibited a decreasing trend (</w:t>
      </w:r>
      <w:r>
        <w:rPr>
          <w:rFonts w:ascii="Book Antiqua" w:eastAsia="Book Antiqua" w:hAnsi="Book Antiqua" w:cs="Book Antiqua"/>
          <w:i/>
          <w:iCs/>
          <w:color w:val="000000"/>
        </w:rPr>
        <w:t xml:space="preserve">P &gt; </w:t>
      </w:r>
      <w:r>
        <w:rPr>
          <w:rFonts w:ascii="Book Antiqua" w:eastAsia="Book Antiqua" w:hAnsi="Book Antiqua" w:cs="Book Antiqua"/>
          <w:color w:val="000000"/>
        </w:rPr>
        <w:t xml:space="preserve">0.05) (Figure 4A). The fluorescence experiment demonstrated that the number of </w:t>
      </w:r>
      <w:proofErr w:type="spellStart"/>
      <w:r>
        <w:rPr>
          <w:rFonts w:ascii="Book Antiqua" w:eastAsia="Book Antiqua" w:hAnsi="Book Antiqua" w:cs="Book Antiqua"/>
          <w:color w:val="000000"/>
        </w:rPr>
        <w:t>Hp</w:t>
      </w:r>
      <w:proofErr w:type="spellEnd"/>
      <w:r>
        <w:rPr>
          <w:rFonts w:ascii="Book Antiqua" w:eastAsia="Book Antiqua" w:hAnsi="Book Antiqua" w:cs="Book Antiqua"/>
          <w:color w:val="000000"/>
        </w:rPr>
        <w:t xml:space="preserve"> G27 cells that adhered to cells in the induction group was significantly reduced (the red fluorescence represent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BGC823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green fluorescence represent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strains). The cell adhesion ability of NSH57 strains induced under the same conditions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the same as that of </w:t>
      </w:r>
      <w:proofErr w:type="spellStart"/>
      <w:r>
        <w:rPr>
          <w:rFonts w:ascii="Book Antiqua" w:eastAsia="Book Antiqua" w:hAnsi="Book Antiqua" w:cs="Book Antiqua"/>
          <w:color w:val="000000"/>
        </w:rPr>
        <w:t>Hp</w:t>
      </w:r>
      <w:proofErr w:type="spellEnd"/>
      <w:r>
        <w:rPr>
          <w:rFonts w:ascii="Book Antiqua" w:eastAsia="Book Antiqua" w:hAnsi="Book Antiqua" w:cs="Book Antiqua"/>
          <w:color w:val="000000"/>
        </w:rPr>
        <w:t xml:space="preserve"> G27 strains (Figure 4B). In conclusion, six induction cycles of different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strains with sodium selenite significantly reduce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the cell adhesion ability of these strains.</w:t>
      </w:r>
    </w:p>
    <w:p w14:paraId="138B9829" w14:textId="77777777" w:rsidR="004B4B5D" w:rsidRDefault="00EF7FC6">
      <w:pPr>
        <w:spacing w:line="360" w:lineRule="auto"/>
        <w:jc w:val="both"/>
      </w:pPr>
      <w:r>
        <w:rPr>
          <w:rFonts w:ascii="Book Antiqua" w:eastAsia="宋体" w:hAnsi="Book Antiqua" w:cs="Book Antiqua" w:hint="eastAsia"/>
          <w:b/>
          <w:bCs/>
          <w:i/>
          <w:iCs/>
          <w:color w:val="000000"/>
          <w:lang w:eastAsia="zh-CN"/>
        </w:rPr>
        <w:t>I</w:t>
      </w:r>
      <w:r>
        <w:rPr>
          <w:rFonts w:ascii="Book Antiqua" w:eastAsia="Book Antiqua" w:hAnsi="Book Antiqua" w:cs="Book Antiqua"/>
          <w:b/>
          <w:bCs/>
          <w:i/>
          <w:iCs/>
          <w:color w:val="000000"/>
        </w:rPr>
        <w:t xml:space="preserve">nduction </w:t>
      </w:r>
      <w:r>
        <w:rPr>
          <w:rFonts w:ascii="Book Antiqua" w:eastAsia="宋体" w:hAnsi="Book Antiqua" w:cs="Book Antiqua" w:hint="eastAsia"/>
          <w:b/>
          <w:bCs/>
          <w:i/>
          <w:iCs/>
          <w:color w:val="000000"/>
          <w:lang w:eastAsia="zh-CN"/>
        </w:rPr>
        <w:t>with</w:t>
      </w:r>
      <w:r>
        <w:rPr>
          <w:rFonts w:ascii="Book Antiqua" w:eastAsia="Book Antiqua" w:hAnsi="Book Antiqua" w:cs="Book Antiqua"/>
          <w:b/>
          <w:bCs/>
          <w:i/>
          <w:iCs/>
          <w:color w:val="000000"/>
        </w:rPr>
        <w:t xml:space="preserve"> sodium selenite reduce</w:t>
      </w:r>
      <w:r>
        <w:rPr>
          <w:rFonts w:ascii="Book Antiqua" w:eastAsia="宋体" w:hAnsi="Book Antiqua" w:cs="Book Antiqua" w:hint="eastAsia"/>
          <w:b/>
          <w:bCs/>
          <w:i/>
          <w:iCs/>
          <w:color w:val="000000"/>
          <w:lang w:eastAsia="zh-CN"/>
        </w:rPr>
        <w:t>d</w:t>
      </w:r>
      <w:r>
        <w:rPr>
          <w:rFonts w:ascii="Book Antiqua" w:eastAsia="Book Antiqua" w:hAnsi="Book Antiqua" w:cs="Book Antiqua"/>
          <w:b/>
          <w:bCs/>
          <w:i/>
          <w:iCs/>
          <w:color w:val="000000"/>
        </w:rPr>
        <w:t xml:space="preserve"> </w:t>
      </w:r>
      <w:r>
        <w:rPr>
          <w:rFonts w:ascii="Book Antiqua" w:eastAsia="宋体" w:hAnsi="Book Antiqua" w:cs="Book Antiqua" w:hint="eastAsia"/>
          <w:b/>
          <w:bCs/>
          <w:i/>
          <w:iCs/>
          <w:color w:val="000000"/>
          <w:lang w:eastAsia="zh-CN"/>
        </w:rPr>
        <w:t xml:space="preserve">the </w:t>
      </w:r>
      <w:r>
        <w:rPr>
          <w:rFonts w:ascii="Book Antiqua" w:eastAsia="Book Antiqua" w:hAnsi="Book Antiqua" w:cs="Book Antiqua"/>
          <w:b/>
          <w:bCs/>
          <w:i/>
          <w:iCs/>
          <w:color w:val="000000"/>
        </w:rPr>
        <w:t xml:space="preserve">inflammatory response triggered by </w:t>
      </w:r>
      <w:r>
        <w:rPr>
          <w:rFonts w:ascii="Book Antiqua" w:eastAsia="宋体" w:hAnsi="Book Antiqua" w:cs="Book Antiqua" w:hint="eastAsia"/>
          <w:b/>
          <w:bCs/>
          <w:i/>
          <w:iCs/>
          <w:color w:val="000000"/>
          <w:lang w:eastAsia="zh-CN"/>
        </w:rPr>
        <w:t>H. pylori</w:t>
      </w:r>
      <w:r>
        <w:rPr>
          <w:rFonts w:ascii="Book Antiqua" w:eastAsia="Book Antiqua" w:hAnsi="Book Antiqua" w:cs="Book Antiqua"/>
          <w:b/>
          <w:bCs/>
          <w:i/>
          <w:iCs/>
          <w:color w:val="000000"/>
        </w:rPr>
        <w:t xml:space="preserve"> </w:t>
      </w:r>
    </w:p>
    <w:p w14:paraId="6D5916A9" w14:textId="77777777" w:rsidR="004B4B5D" w:rsidRDefault="00EF7FC6">
      <w:pPr>
        <w:spacing w:line="360" w:lineRule="auto"/>
        <w:jc w:val="both"/>
      </w:pPr>
      <w:r>
        <w:rPr>
          <w:rFonts w:ascii="Book Antiqua" w:eastAsia="Book Antiqua" w:hAnsi="Book Antiqua" w:cs="Book Antiqua"/>
          <w:color w:val="000000"/>
        </w:rPr>
        <w:t>After sodium selenite induction, GES-1 cells and mice were infected with</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strains. </w:t>
      </w:r>
      <w:r>
        <w:rPr>
          <w:rFonts w:ascii="Book Antiqua" w:eastAsia="宋体" w:hAnsi="Book Antiqua" w:cs="Book Antiqua" w:hint="eastAsia"/>
          <w:color w:val="000000"/>
          <w:lang w:eastAsia="zh-CN"/>
        </w:rPr>
        <w:t>The r</w:t>
      </w:r>
      <w:r>
        <w:rPr>
          <w:rFonts w:ascii="Book Antiqua" w:eastAsia="Book Antiqua" w:hAnsi="Book Antiqua" w:cs="Book Antiqua"/>
          <w:color w:val="000000"/>
        </w:rPr>
        <w:t xml:space="preserve">esults of the cell infection experiment suggested that the relative mRNA expression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inflammatory factors IL-6, IL-8, and TNF-α was significantly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(Figure 5A-C). In the experiment including infected mice, the extent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colonization in </w:t>
      </w:r>
      <w:r>
        <w:rPr>
          <w:rFonts w:ascii="Book Antiqua" w:eastAsia="宋体" w:hAnsi="Book Antiqua" w:cs="Book Antiqua" w:hint="eastAsia"/>
          <w:color w:val="000000"/>
          <w:lang w:eastAsia="zh-CN"/>
        </w:rPr>
        <w:t>the</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-induced groups was significantly increased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0.0001)</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inflammation was significantly reduced. However, inflammation was reduced in the mice in the </w:t>
      </w:r>
      <w:proofErr w:type="spellStart"/>
      <w:r>
        <w:rPr>
          <w:rFonts w:ascii="Book Antiqua" w:eastAsia="Book Antiqua" w:hAnsi="Book Antiqua" w:cs="Book Antiqua"/>
          <w:color w:val="000000"/>
        </w:rPr>
        <w:t>noninduced</w:t>
      </w:r>
      <w:proofErr w:type="spellEnd"/>
      <w:r>
        <w:rPr>
          <w:rFonts w:ascii="Book Antiqua" w:eastAsia="Book Antiqua" w:hAnsi="Book Antiqua" w:cs="Book Antiqua"/>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groups that had received sodium selenite </w:t>
      </w:r>
      <w:proofErr w:type="spellStart"/>
      <w:r>
        <w:rPr>
          <w:rFonts w:ascii="Book Antiqua" w:eastAsia="Book Antiqua" w:hAnsi="Book Antiqua" w:cs="Book Antiqua"/>
          <w:color w:val="000000"/>
        </w:rPr>
        <w:t>intragastrically</w:t>
      </w:r>
      <w:proofErr w:type="spellEnd"/>
      <w:r>
        <w:rPr>
          <w:rFonts w:ascii="Book Antiqua" w:eastAsia="Book Antiqua" w:hAnsi="Book Antiqua" w:cs="Book Antiqua"/>
          <w:color w:val="000000"/>
        </w:rPr>
        <w:t xml:space="preserve"> compared with that of those that had not in the same group. </w:t>
      </w:r>
      <w:r>
        <w:rPr>
          <w:rFonts w:ascii="Book Antiqua" w:eastAsia="宋体" w:hAnsi="Book Antiqua" w:cs="Book Antiqua" w:hint="eastAsia"/>
          <w:color w:val="000000"/>
          <w:lang w:eastAsia="zh-CN"/>
        </w:rPr>
        <w:t>Furthermore</w:t>
      </w:r>
      <w:r>
        <w:rPr>
          <w:rFonts w:ascii="Book Antiqua" w:eastAsia="Book Antiqua" w:hAnsi="Book Antiqua" w:cs="Book Antiqua"/>
          <w:color w:val="000000"/>
        </w:rPr>
        <w:t xml:space="preserve">, the degree of inflammation reduction in the </w:t>
      </w:r>
      <w:proofErr w:type="spellStart"/>
      <w:r>
        <w:rPr>
          <w:rFonts w:ascii="Book Antiqua" w:eastAsia="Book Antiqua" w:hAnsi="Book Antiqua" w:cs="Book Antiqua"/>
          <w:color w:val="000000"/>
        </w:rPr>
        <w:t>noninduced</w:t>
      </w:r>
      <w:proofErr w:type="spellEnd"/>
      <w:r>
        <w:rPr>
          <w:rFonts w:ascii="Book Antiqua" w:eastAsia="Book Antiqua" w:hAnsi="Book Antiqua" w:cs="Book Antiqua"/>
          <w:color w:val="000000"/>
        </w:rPr>
        <w:t xml:space="preserve"> group was not as good as that in the induced group. </w:t>
      </w:r>
      <w:r>
        <w:rPr>
          <w:rFonts w:ascii="Book Antiqua" w:eastAsia="宋体" w:hAnsi="Book Antiqua" w:cs="Book Antiqua" w:hint="eastAsia"/>
          <w:color w:val="000000"/>
          <w:lang w:eastAsia="zh-CN"/>
        </w:rPr>
        <w:t>The g</w:t>
      </w:r>
      <w:r>
        <w:rPr>
          <w:rFonts w:ascii="Book Antiqua" w:eastAsia="Book Antiqua" w:hAnsi="Book Antiqua" w:cs="Book Antiqua"/>
          <w:color w:val="000000"/>
        </w:rPr>
        <w:t xml:space="preserve">astric mucosal expression of IL-1β, IL-6, and TNF-α was reduced, similar to the degree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inflammation (Figure 5D and E).</w:t>
      </w:r>
    </w:p>
    <w:p w14:paraId="0DC75353" w14:textId="77777777" w:rsidR="004B4B5D" w:rsidRDefault="00EF7FC6" w:rsidP="0003438A">
      <w:pPr>
        <w:spacing w:line="360" w:lineRule="auto"/>
        <w:ind w:firstLineChars="112" w:firstLine="269"/>
        <w:jc w:val="both"/>
        <w:rPr>
          <w:rFonts w:ascii="Book Antiqua" w:eastAsia="Book Antiqua" w:hAnsi="Book Antiqua" w:cs="Book Antiqua"/>
          <w:color w:val="000000"/>
        </w:rPr>
      </w:pPr>
      <w:r>
        <w:rPr>
          <w:rFonts w:ascii="Book Antiqua" w:eastAsia="Book Antiqua" w:hAnsi="Book Antiqua" w:cs="Book Antiqua"/>
          <w:color w:val="000000"/>
        </w:rPr>
        <w:t xml:space="preserve">The aforementioned results indicated that the inflammatory effect and virulence of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on cells and mice were significantly weakened after</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sodium selenite induction. </w:t>
      </w:r>
      <w:r>
        <w:rPr>
          <w:rFonts w:ascii="Book Antiqua" w:eastAsia="Book Antiqua" w:hAnsi="Book Antiqua" w:cs="Book Antiqua"/>
          <w:color w:val="000000"/>
        </w:rPr>
        <w:lastRenderedPageBreak/>
        <w:t>However, the increased colonization might be a result of the weakened immune reaction in mice</w:t>
      </w:r>
      <w:r>
        <w:rPr>
          <w:rFonts w:ascii="Book Antiqua" w:eastAsia="宋体" w:hAnsi="Book Antiqua" w:cs="Book Antiqua" w:hint="eastAsia"/>
          <w:color w:val="000000"/>
          <w:lang w:eastAsia="zh-CN"/>
        </w:rPr>
        <w:t xml:space="preserve"> due to the reduced</w:t>
      </w:r>
      <w:r>
        <w:rPr>
          <w:rFonts w:ascii="Book Antiqua" w:eastAsia="Book Antiqua" w:hAnsi="Book Antiqua" w:cs="Book Antiqua"/>
          <w:color w:val="000000"/>
        </w:rPr>
        <w:t xml:space="preserve"> virulence of</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w:t>
      </w:r>
    </w:p>
    <w:p w14:paraId="32D4496E" w14:textId="77777777" w:rsidR="004B4B5D" w:rsidRDefault="004B4B5D">
      <w:pPr>
        <w:spacing w:line="360" w:lineRule="auto"/>
        <w:jc w:val="both"/>
      </w:pPr>
    </w:p>
    <w:p w14:paraId="1511D63B" w14:textId="77777777" w:rsidR="004B4B5D" w:rsidRDefault="00EF7FC6">
      <w:pPr>
        <w:spacing w:line="360" w:lineRule="auto"/>
        <w:jc w:val="both"/>
      </w:pPr>
      <w:r>
        <w:rPr>
          <w:rFonts w:ascii="Book Antiqua" w:eastAsia="Book Antiqua" w:hAnsi="Book Antiqua" w:cs="Book Antiqua"/>
          <w:b/>
          <w:caps/>
          <w:color w:val="000000"/>
          <w:u w:val="single"/>
        </w:rPr>
        <w:t>DISCUSSION</w:t>
      </w:r>
    </w:p>
    <w:p w14:paraId="68546408" w14:textId="77777777" w:rsidR="004B4B5D" w:rsidRDefault="00EF7FC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Whether</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infection causes disease depends on the bacteria, the environment, and the infected organism. Sodium selenite, a common inorganic Se, is also a common form of Se </w:t>
      </w:r>
      <w:r>
        <w:rPr>
          <w:rFonts w:ascii="Book Antiqua" w:eastAsia="宋体" w:hAnsi="Book Antiqua" w:cs="Book Antiqua" w:hint="eastAsia"/>
          <w:color w:val="000000"/>
          <w:lang w:eastAsia="zh-CN"/>
        </w:rPr>
        <w:t xml:space="preserve">used for </w:t>
      </w:r>
      <w:r>
        <w:rPr>
          <w:rFonts w:ascii="Book Antiqua" w:eastAsia="Book Antiqua" w:hAnsi="Book Antiqua" w:cs="Book Antiqua"/>
          <w:color w:val="000000"/>
        </w:rPr>
        <w:t xml:space="preserve">supplementation. </w:t>
      </w:r>
      <w:proofErr w:type="spellStart"/>
      <w:r>
        <w:rPr>
          <w:rFonts w:ascii="Book Antiqua" w:eastAsia="Book Antiqua" w:hAnsi="Book Antiqua" w:cs="Book Antiqua"/>
          <w:color w:val="000000"/>
        </w:rPr>
        <w:t>Se</w:t>
      </w:r>
      <w:proofErr w:type="spellEnd"/>
      <w:r>
        <w:rPr>
          <w:rFonts w:ascii="Book Antiqua" w:eastAsia="Book Antiqua" w:hAnsi="Book Antiqua" w:cs="Book Antiqua"/>
          <w:color w:val="000000"/>
        </w:rPr>
        <w:t xml:space="preserve"> has antibacterial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The MIC of Se against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w:t>
      </w:r>
      <w:proofErr w:type="gramStart"/>
      <w:r>
        <w:rPr>
          <w:rFonts w:ascii="Book Antiqua" w:eastAsia="Book Antiqua" w:hAnsi="Book Antiqua" w:cs="Book Antiqua"/>
          <w:color w:val="000000"/>
        </w:rPr>
        <w:t xml:space="preserve">185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which is not strong enough to inhibit </w:t>
      </w:r>
      <w:r>
        <w:rPr>
          <w:rFonts w:ascii="Book Antiqua" w:eastAsia="Book Antiqua" w:hAnsi="Book Antiqua" w:cs="Book Antiqua" w:hint="eastAsia"/>
          <w:color w:val="000000"/>
        </w:rPr>
        <w:t>growth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hint="eastAsia"/>
          <w:color w:val="000000"/>
        </w:rPr>
        <w:t xml:space="preserve">makes it </w:t>
      </w:r>
      <w:r>
        <w:rPr>
          <w:rFonts w:ascii="Book Antiqua" w:eastAsia="Book Antiqua" w:hAnsi="Book Antiqua" w:cs="Book Antiqua"/>
          <w:color w:val="000000"/>
        </w:rPr>
        <w:t>difficult to achieve a therapeutic effect,</w:t>
      </w:r>
      <w:proofErr w:type="gramEnd"/>
      <w:r>
        <w:rPr>
          <w:rFonts w:ascii="Book Antiqua" w:eastAsia="Book Antiqua" w:hAnsi="Book Antiqua" w:cs="Book Antiqua"/>
          <w:color w:val="000000"/>
        </w:rPr>
        <w:t xml:space="preserve"> and high doses of Se can damage gastric mucosal cells. In addition, some infected people with high Se content in the body </w:t>
      </w:r>
      <w:r>
        <w:rPr>
          <w:rFonts w:ascii="Book Antiqua" w:eastAsia="Book Antiqua" w:hAnsi="Book Antiqua" w:cs="Book Antiqua" w:hint="eastAsia"/>
          <w:color w:val="000000"/>
        </w:rPr>
        <w:t>do not</w:t>
      </w:r>
      <w:r>
        <w:rPr>
          <w:rFonts w:ascii="Book Antiqua" w:eastAsia="Book Antiqua" w:hAnsi="Book Antiqua" w:cs="Book Antiqua"/>
          <w:color w:val="000000"/>
        </w:rPr>
        <w:t xml:space="preserve"> show any symptoms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although they carried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for a long time. This also reveals that the antibacterial effect of Se in the body is not the main </w:t>
      </w:r>
      <w:r>
        <w:rPr>
          <w:rFonts w:ascii="Book Antiqua" w:eastAsia="宋体" w:hAnsi="Book Antiqua" w:cs="Book Antiqua" w:hint="eastAsia"/>
          <w:color w:val="000000"/>
          <w:lang w:eastAsia="zh-CN"/>
        </w:rPr>
        <w:t>factor</w:t>
      </w:r>
      <w:r>
        <w:rPr>
          <w:rFonts w:ascii="Book Antiqua" w:eastAsia="Book Antiqua" w:hAnsi="Book Antiqua" w:cs="Book Antiqua"/>
          <w:color w:val="000000"/>
        </w:rPr>
        <w:t xml:space="preserve"> and there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other factors affecting the development of</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infection. In this study, after creating a Se-enriched environment and inducing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cells with sodium selenite, the expression of </w:t>
      </w:r>
      <w:r>
        <w:rPr>
          <w:rFonts w:ascii="Book Antiqua" w:eastAsia="宋体" w:hAnsi="Book Antiqua" w:cs="Book Antiqua" w:hint="eastAsia"/>
          <w:color w:val="000000"/>
          <w:lang w:eastAsia="zh-CN"/>
        </w:rPr>
        <w:t xml:space="preserve">the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virulence factors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significantly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the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VacA</w:t>
      </w:r>
      <w:proofErr w:type="spellEnd"/>
      <w:r>
        <w:rPr>
          <w:rFonts w:ascii="Book Antiqua" w:eastAsia="Book Antiqua" w:hAnsi="Book Antiqua" w:cs="Book Antiqua"/>
          <w:color w:val="000000"/>
        </w:rPr>
        <w:t xml:space="preserve"> expression was basically in line with the reports of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and Shao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However, </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toxicity was not rapidly reduced after induction with sodium selenite, the reason and potential mechanism for the reduction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virulence by sodium selenite is not clear.</w:t>
      </w:r>
    </w:p>
    <w:p w14:paraId="5C3E8D3C" w14:textId="71E87342" w:rsidR="004B4B5D" w:rsidRDefault="00EF7FC6" w:rsidP="0003438A">
      <w:pPr>
        <w:spacing w:line="360" w:lineRule="auto"/>
        <w:ind w:firstLineChars="112" w:firstLine="269"/>
        <w:jc w:val="both"/>
        <w:rPr>
          <w:rFonts w:ascii="Book Antiqua" w:eastAsia="Book Antiqua" w:hAnsi="Book Antiqua" w:cs="Book Antiqua"/>
          <w:color w:val="000000"/>
        </w:rPr>
      </w:pPr>
      <w:r>
        <w:rPr>
          <w:rFonts w:ascii="Book Antiqua" w:eastAsia="Book Antiqua" w:hAnsi="Book Antiqua" w:cs="Book Antiqua"/>
          <w:color w:val="000000"/>
        </w:rPr>
        <w:t xml:space="preserve">In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proofErr w:type="spellStart"/>
      <w:r>
        <w:rPr>
          <w:rFonts w:ascii="Book Antiqua" w:eastAsia="Book Antiqua" w:hAnsi="Book Antiqua" w:cs="Book Antiqua"/>
          <w:i/>
          <w:iCs/>
          <w:color w:val="000000"/>
        </w:rPr>
        <w:t>CagPAI</w:t>
      </w:r>
      <w:proofErr w:type="spellEnd"/>
      <w:r>
        <w:rPr>
          <w:rFonts w:ascii="Book Antiqua" w:eastAsia="Book Antiqua" w:hAnsi="Book Antiqua" w:cs="Book Antiqua"/>
          <w:color w:val="000000"/>
        </w:rPr>
        <w:t xml:space="preserve">-encoded T4SS has 15-16 components. These components are mainly involved in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protein transport and play a certain role in </w:t>
      </w:r>
      <w:proofErr w:type="gramStart"/>
      <w:r>
        <w:rPr>
          <w:rFonts w:ascii="Book Antiqua" w:eastAsia="Book Antiqua" w:hAnsi="Book Antiqua" w:cs="Book Antiqua"/>
          <w:color w:val="000000"/>
        </w:rPr>
        <w:t>immunogenicity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T4SS </w:t>
      </w:r>
      <w:r>
        <w:rPr>
          <w:rFonts w:ascii="Book Antiqua" w:eastAsia="宋体" w:hAnsi="Book Antiqua" w:cs="Book Antiqua" w:hint="eastAsia"/>
          <w:color w:val="000000"/>
          <w:lang w:eastAsia="zh-CN"/>
        </w:rPr>
        <w:t>can</w:t>
      </w:r>
      <w:r>
        <w:rPr>
          <w:rFonts w:ascii="Book Antiqua" w:eastAsia="Book Antiqua" w:hAnsi="Book Antiqua" w:cs="Book Antiqua"/>
          <w:color w:val="000000"/>
        </w:rPr>
        <w:t xml:space="preserve"> be divided into the core complex, inner membrane component protein, and outer membrane component protein. The core complex includes </w:t>
      </w:r>
      <w:proofErr w:type="spellStart"/>
      <w:r>
        <w:rPr>
          <w:rFonts w:ascii="Book Antiqua" w:eastAsia="Book Antiqua" w:hAnsi="Book Antiqua" w:cs="Book Antiqua"/>
          <w:i/>
          <w:iCs/>
          <w:color w:val="000000"/>
        </w:rPr>
        <w:t>CagT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CagX</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CagY</w:t>
      </w:r>
      <w:proofErr w:type="spellEnd"/>
      <w:r>
        <w:rPr>
          <w:rFonts w:ascii="Book Antiqua" w:eastAsia="Book Antiqua" w:hAnsi="Book Antiqua" w:cs="Book Antiqua"/>
          <w:color w:val="000000"/>
        </w:rPr>
        <w:t>, the inner membrane component protein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include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CagW</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CagV</w:t>
      </w:r>
      <w:proofErr w:type="spellEnd"/>
      <w:r>
        <w:rPr>
          <w:rFonts w:ascii="Book Antiqua" w:eastAsia="Book Antiqua" w:hAnsi="Book Antiqua" w:cs="Book Antiqua"/>
          <w:color w:val="000000"/>
        </w:rPr>
        <w:t>, and the outer membrane component protein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encompass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i/>
          <w:iCs/>
          <w:color w:val="000000"/>
        </w:rPr>
        <w:t>Cag3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Regarding the T4SS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studies have been conducted to </w:t>
      </w:r>
      <w:r>
        <w:rPr>
          <w:rFonts w:ascii="Book Antiqua" w:eastAsia="宋体" w:hAnsi="Book Antiqua" w:cs="Book Antiqua" w:hint="eastAsia"/>
          <w:color w:val="000000"/>
          <w:lang w:eastAsia="zh-CN"/>
        </w:rPr>
        <w:t>determine changes</w:t>
      </w:r>
      <w:r>
        <w:rPr>
          <w:rFonts w:ascii="Book Antiqua" w:eastAsia="Book Antiqua" w:hAnsi="Book Antiqua" w:cs="Book Antiqua"/>
          <w:color w:val="000000"/>
        </w:rPr>
        <w:t xml:space="preserve"> in </w:t>
      </w:r>
      <w:proofErr w:type="spellStart"/>
      <w:r>
        <w:rPr>
          <w:rFonts w:ascii="Book Antiqua" w:eastAsia="Book Antiqua" w:hAnsi="Book Antiqua" w:cs="Book Antiqua"/>
          <w:i/>
          <w:iCs/>
          <w:color w:val="000000"/>
        </w:rPr>
        <w:t>CagPAI</w:t>
      </w:r>
      <w:proofErr w:type="spellEnd"/>
      <w:r>
        <w:rPr>
          <w:rFonts w:ascii="Book Antiqua" w:eastAsia="Book Antiqua" w:hAnsi="Book Antiqua" w:cs="Book Antiqua"/>
          <w:color w:val="000000"/>
        </w:rPr>
        <w:t xml:space="preserve"> expression to understand the relationship between this gene and diseases and the integrity of virulence genes to study the size of virulence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CagPAI</w:t>
      </w:r>
      <w:proofErr w:type="spellEnd"/>
      <w:r>
        <w:rPr>
          <w:rFonts w:ascii="Book Antiqua" w:eastAsia="Book Antiqua" w:hAnsi="Book Antiqua" w:cs="Book Antiqua"/>
          <w:color w:val="000000"/>
        </w:rPr>
        <w:t xml:space="preserve"> deletion cause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changes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T4SS, thereby weakening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toxicity; however,</w:t>
      </w:r>
      <w:r>
        <w:rPr>
          <w:rFonts w:ascii="Book Antiqua" w:eastAsia="Book Antiqua" w:hAnsi="Book Antiqua" w:cs="Book Antiqua"/>
          <w:i/>
          <w:iCs/>
          <w:color w:val="000000"/>
        </w:rPr>
        <w:t xml:space="preserve"> </w:t>
      </w:r>
      <w:r>
        <w:rPr>
          <w:rFonts w:ascii="Book Antiqua" w:eastAsia="宋体" w:hAnsi="Book Antiqua" w:cs="Book Antiqua" w:hint="eastAsia"/>
          <w:color w:val="000000"/>
          <w:lang w:eastAsia="zh-CN"/>
        </w:rPr>
        <w:t>the bacterium</w:t>
      </w:r>
      <w:r>
        <w:rPr>
          <w:rFonts w:ascii="Book Antiqua" w:eastAsia="Book Antiqua" w:hAnsi="Book Antiqua" w:cs="Book Antiqua"/>
          <w:color w:val="000000"/>
        </w:rPr>
        <w:t xml:space="preserve"> was </w:t>
      </w:r>
      <w:r>
        <w:rPr>
          <w:rFonts w:ascii="Book Antiqua" w:eastAsia="Book Antiqua" w:hAnsi="Book Antiqua" w:cs="Book Antiqua"/>
          <w:color w:val="000000"/>
        </w:rPr>
        <w:lastRenderedPageBreak/>
        <w:t xml:space="preserve">not completely </w:t>
      </w:r>
      <w:proofErr w:type="gramStart"/>
      <w:r>
        <w:rPr>
          <w:rFonts w:ascii="Book Antiqua" w:eastAsia="Book Antiqua" w:hAnsi="Book Antiqua" w:cs="Book Antiqua"/>
          <w:color w:val="000000"/>
        </w:rPr>
        <w:t>detoxified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Kumari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found for the first time that </w:t>
      </w:r>
      <w:proofErr w:type="spellStart"/>
      <w:r>
        <w:rPr>
          <w:rFonts w:ascii="Book Antiqua" w:eastAsia="Book Antiqua" w:hAnsi="Book Antiqua" w:cs="Book Antiqua"/>
          <w:i/>
          <w:iCs/>
          <w:color w:val="000000"/>
        </w:rPr>
        <w:t>CagW</w:t>
      </w:r>
      <w:proofErr w:type="spellEnd"/>
      <w:r>
        <w:rPr>
          <w:rFonts w:ascii="Book Antiqua" w:eastAsia="Book Antiqua" w:hAnsi="Book Antiqua" w:cs="Book Antiqua"/>
          <w:color w:val="000000"/>
        </w:rPr>
        <w:t xml:space="preserve"> could interact with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play a crucial role in secretion while affecting the expression of </w:t>
      </w:r>
      <w:proofErr w:type="spellStart"/>
      <w:r>
        <w:rPr>
          <w:rFonts w:ascii="Book Antiqua" w:eastAsia="Book Antiqua" w:hAnsi="Book Antiqua" w:cs="Book Antiqua"/>
          <w:color w:val="000000"/>
        </w:rPr>
        <w:t>flagellar</w:t>
      </w:r>
      <w:proofErr w:type="spellEnd"/>
      <w:r>
        <w:rPr>
          <w:rFonts w:ascii="Book Antiqua" w:eastAsia="Book Antiqua" w:hAnsi="Book Antiqua" w:cs="Book Antiqua"/>
          <w:color w:val="000000"/>
        </w:rPr>
        <w:t xml:space="preserve"> components such as </w:t>
      </w:r>
      <w:proofErr w:type="spellStart"/>
      <w:r>
        <w:rPr>
          <w:rFonts w:ascii="Book Antiqua" w:eastAsia="Book Antiqua" w:hAnsi="Book Antiqua" w:cs="Book Antiqua"/>
          <w:i/>
          <w:iCs/>
          <w:color w:val="000000"/>
        </w:rPr>
        <w:t>CagL</w:t>
      </w:r>
      <w:proofErr w:type="spellEnd"/>
      <w:r>
        <w:rPr>
          <w:rFonts w:ascii="Book Antiqua" w:eastAsia="Book Antiqua" w:hAnsi="Book Antiqua" w:cs="Book Antiqua"/>
          <w:color w:val="000000"/>
        </w:rPr>
        <w:t>. Similarly,</w:t>
      </w:r>
      <w:r>
        <w:rPr>
          <w:rFonts w:ascii="Book Antiqua" w:eastAsia="Book Antiqua" w:hAnsi="Book Antiqua" w:cs="Book Antiqua"/>
          <w:i/>
          <w:iCs/>
          <w:color w:val="000000"/>
        </w:rPr>
        <w:t xml:space="preserve"> Cag1</w:t>
      </w:r>
      <w:r>
        <w:rPr>
          <w:rFonts w:ascii="Book Antiqua" w:eastAsia="Book Antiqua" w:hAnsi="Book Antiqua" w:cs="Book Antiqua"/>
          <w:color w:val="000000"/>
        </w:rPr>
        <w:t xml:space="preserve"> deletion could lead to a decrease in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heterotopia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7F8A1F7E" w14:textId="6E4C92AB" w:rsidR="004B4B5D" w:rsidRDefault="00EF7FC6" w:rsidP="0003438A">
      <w:pPr>
        <w:spacing w:line="360" w:lineRule="auto"/>
        <w:ind w:firstLineChars="112" w:firstLine="269"/>
        <w:jc w:val="both"/>
      </w:pPr>
      <w:r>
        <w:rPr>
          <w:rFonts w:ascii="Book Antiqua" w:eastAsia="Book Antiqua" w:hAnsi="Book Antiqua" w:cs="Book Antiqua"/>
          <w:color w:val="000000"/>
        </w:rPr>
        <w:t xml:space="preserve">The DEGs of epithelial cell pathways were all screened from </w:t>
      </w:r>
      <w:proofErr w:type="spellStart"/>
      <w:r>
        <w:rPr>
          <w:rFonts w:ascii="Book Antiqua" w:eastAsia="Book Antiqua" w:hAnsi="Book Antiqua" w:cs="Book Antiqua"/>
          <w:i/>
          <w:iCs/>
          <w:color w:val="000000"/>
        </w:rPr>
        <w:t>CagPAI</w:t>
      </w:r>
      <w:proofErr w:type="spellEnd"/>
      <w:r>
        <w:rPr>
          <w:rFonts w:ascii="Book Antiqua" w:eastAsia="Book Antiqua" w:hAnsi="Book Antiqua" w:cs="Book Antiqua"/>
          <w:color w:val="000000"/>
        </w:rPr>
        <w:t xml:space="preserve">. Meanwhile, </w:t>
      </w:r>
      <w:proofErr w:type="spellStart"/>
      <w:r>
        <w:rPr>
          <w:rFonts w:ascii="Book Antiqua" w:eastAsia="Book Antiqua" w:hAnsi="Book Antiqua" w:cs="Book Antiqua"/>
          <w:i/>
          <w:iCs/>
          <w:color w:val="000000"/>
        </w:rPr>
        <w:t>VacA</w:t>
      </w:r>
      <w:proofErr w:type="spellEnd"/>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which is </w:t>
      </w:r>
      <w:r>
        <w:rPr>
          <w:rFonts w:ascii="Book Antiqua" w:eastAsia="Book Antiqua" w:hAnsi="Book Antiqua" w:cs="Book Antiqua"/>
          <w:color w:val="000000"/>
        </w:rPr>
        <w:t xml:space="preserve">outside </w:t>
      </w:r>
      <w:proofErr w:type="spellStart"/>
      <w:r>
        <w:rPr>
          <w:rFonts w:ascii="Book Antiqua" w:eastAsia="Book Antiqua" w:hAnsi="Book Antiqua" w:cs="Book Antiqua"/>
          <w:i/>
          <w:iCs/>
          <w:color w:val="000000"/>
        </w:rPr>
        <w:t>CagPAI</w:t>
      </w:r>
      <w:proofErr w:type="spellEnd"/>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was </w:t>
      </w:r>
      <w:r>
        <w:rPr>
          <w:rFonts w:ascii="Book Antiqua" w:eastAsia="宋体" w:hAnsi="Book Antiqua" w:cs="Book Antiqua" w:hint="eastAsia"/>
          <w:color w:val="000000"/>
          <w:lang w:eastAsia="zh-CN"/>
        </w:rPr>
        <w:t>analyzed</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CagA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VacA</w:t>
      </w:r>
      <w:proofErr w:type="spellEnd"/>
      <w:r>
        <w:rPr>
          <w:rFonts w:ascii="Book Antiqua" w:eastAsia="Book Antiqua" w:hAnsi="Book Antiqua" w:cs="Book Antiqua"/>
          <w:color w:val="000000"/>
        </w:rPr>
        <w:t xml:space="preserve"> expression first increased and then decreased after sodium selenite induction and significantly decreased after 10 d. After sodium selenite induction for 2 h, </w:t>
      </w:r>
      <w:proofErr w:type="spellStart"/>
      <w:r>
        <w:rPr>
          <w:rFonts w:ascii="Book Antiqua" w:eastAsia="Book Antiqua" w:hAnsi="Book Antiqua" w:cs="Book Antiqua"/>
          <w:i/>
          <w:iCs/>
          <w:color w:val="000000"/>
        </w:rPr>
        <w:t>CagM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CagE</w:t>
      </w:r>
      <w:proofErr w:type="spellEnd"/>
      <w:r>
        <w:rPr>
          <w:rFonts w:ascii="Book Antiqua" w:eastAsia="Book Antiqua" w:hAnsi="Book Antiqua" w:cs="Book Antiqua"/>
          <w:color w:val="000000"/>
        </w:rPr>
        <w:t xml:space="preserve"> expression was continuously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whereas </w:t>
      </w:r>
      <w:proofErr w:type="spellStart"/>
      <w:r>
        <w:rPr>
          <w:rFonts w:ascii="Book Antiqua" w:eastAsia="Book Antiqua" w:hAnsi="Book Antiqua" w:cs="Book Antiqua"/>
          <w:i/>
          <w:iCs/>
          <w:color w:val="000000"/>
        </w:rPr>
        <w:t>CagT</w:t>
      </w:r>
      <w:proofErr w:type="spellEnd"/>
      <w:r>
        <w:rPr>
          <w:rFonts w:ascii="Book Antiqua" w:eastAsia="Book Antiqua" w:hAnsi="Book Antiqua" w:cs="Book Antiqua"/>
          <w:color w:val="000000"/>
        </w:rPr>
        <w:t xml:space="preserve"> expression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before the 6</w:t>
      </w:r>
      <w:r w:rsidRPr="0003438A">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and </w:t>
      </w:r>
      <w:proofErr w:type="spellStart"/>
      <w:r>
        <w:rPr>
          <w:rFonts w:ascii="Book Antiqua" w:eastAsia="Book Antiqua" w:hAnsi="Book Antiqua" w:cs="Book Antiqua"/>
          <w:color w:val="000000"/>
        </w:rPr>
        <w:t>downregulated</w:t>
      </w:r>
      <w:proofErr w:type="spellEnd"/>
      <w:r>
        <w:rPr>
          <w:rFonts w:ascii="Book Antiqua" w:eastAsia="Book Antiqua" w:hAnsi="Book Antiqua" w:cs="Book Antiqua"/>
          <w:color w:val="000000"/>
        </w:rPr>
        <w:t xml:space="preserve"> significantly after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while </w:t>
      </w:r>
      <w:r>
        <w:rPr>
          <w:rFonts w:ascii="Book Antiqua" w:eastAsia="Book Antiqua" w:hAnsi="Book Antiqua" w:cs="Book Antiqua"/>
          <w:i/>
          <w:iCs/>
          <w:color w:val="000000"/>
        </w:rPr>
        <w:t>Cag1</w:t>
      </w:r>
      <w:r>
        <w:rPr>
          <w:rFonts w:ascii="Book Antiqua" w:eastAsia="Book Antiqua" w:hAnsi="Book Antiqua" w:cs="Book Antiqua"/>
          <w:color w:val="000000"/>
        </w:rPr>
        <w:t xml:space="preserve"> and </w:t>
      </w:r>
      <w:r>
        <w:rPr>
          <w:rFonts w:ascii="Book Antiqua" w:eastAsia="Book Antiqua" w:hAnsi="Book Antiqua" w:cs="Book Antiqua"/>
          <w:i/>
          <w:iCs/>
          <w:color w:val="000000"/>
        </w:rPr>
        <w:t>Cag3</w:t>
      </w:r>
      <w:r>
        <w:rPr>
          <w:rFonts w:ascii="Book Antiqua" w:eastAsia="Book Antiqua" w:hAnsi="Book Antiqua" w:cs="Book Antiqua"/>
          <w:color w:val="000000"/>
        </w:rPr>
        <w:t xml:space="preserve"> expression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downregulated</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with no significant change noted on the 10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The above results suggest that these five genes may be key genes in the reduction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virulence by sodium selenite in a Se-enriched environment and that the time </w:t>
      </w:r>
      <w:r>
        <w:rPr>
          <w:rFonts w:ascii="Book Antiqua" w:eastAsia="宋体" w:hAnsi="Book Antiqua" w:cs="Book Antiqua" w:hint="eastAsia"/>
          <w:color w:val="000000"/>
          <w:lang w:eastAsia="zh-CN"/>
        </w:rPr>
        <w:t>need</w:t>
      </w:r>
      <w:r>
        <w:rPr>
          <w:rFonts w:ascii="Book Antiqua" w:eastAsia="Book Antiqua" w:hAnsi="Book Antiqua" w:cs="Book Antiqua"/>
          <w:color w:val="000000"/>
        </w:rPr>
        <w:t xml:space="preserve">ed to induce a reduction in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virulence is at least 10 d.</w:t>
      </w:r>
    </w:p>
    <w:p w14:paraId="70E72CD7" w14:textId="77777777" w:rsidR="004B4B5D" w:rsidRDefault="00EF7FC6" w:rsidP="0003438A">
      <w:pPr>
        <w:spacing w:line="360" w:lineRule="auto"/>
        <w:ind w:firstLineChars="112" w:firstLine="269"/>
        <w:jc w:val="both"/>
      </w:pPr>
      <w:r>
        <w:rPr>
          <w:rFonts w:ascii="Book Antiqua" w:eastAsia="Book Antiqua" w:hAnsi="Book Antiqua" w:cs="Book Antiqua"/>
          <w:color w:val="000000"/>
        </w:rPr>
        <w:t xml:space="preserve">After induction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by sodium selenite, its adhesion ability was tested </w:t>
      </w:r>
      <w:r>
        <w:rPr>
          <w:rFonts w:ascii="Book Antiqua" w:eastAsia="Book Antiqua" w:hAnsi="Book Antiqua" w:cs="Book Antiqua"/>
          <w:i/>
          <w:iCs/>
          <w:color w:val="000000"/>
        </w:rPr>
        <w:t>in vi</w:t>
      </w:r>
      <w:r>
        <w:rPr>
          <w:rFonts w:ascii="Book Antiqua" w:eastAsia="宋体" w:hAnsi="Book Antiqua" w:cs="Book Antiqua" w:hint="eastAsia"/>
          <w:i/>
          <w:iCs/>
          <w:color w:val="000000"/>
          <w:lang w:eastAsia="zh-CN"/>
        </w:rPr>
        <w:t>tro</w:t>
      </w:r>
      <w:r>
        <w:rPr>
          <w:rFonts w:ascii="Book Antiqua" w:eastAsia="Book Antiqua" w:hAnsi="Book Antiqua" w:cs="Book Antiqua"/>
          <w:color w:val="000000"/>
        </w:rPr>
        <w:t xml:space="preserve">, and its colonization and inflammatory damage to the gastric mucosa of mice was tested </w:t>
      </w:r>
      <w:r>
        <w:rPr>
          <w:rFonts w:ascii="Book Antiqua" w:eastAsia="Book Antiqua" w:hAnsi="Book Antiqua" w:cs="Book Antiqua"/>
          <w:i/>
          <w:iCs/>
          <w:color w:val="000000"/>
        </w:rPr>
        <w:t>in vi</w:t>
      </w:r>
      <w:r>
        <w:rPr>
          <w:rFonts w:ascii="Book Antiqua" w:eastAsia="宋体" w:hAnsi="Book Antiqua" w:cs="Book Antiqua" w:hint="eastAsia"/>
          <w:i/>
          <w:iCs/>
          <w:color w:val="000000"/>
          <w:lang w:eastAsia="zh-CN"/>
        </w:rPr>
        <w:t>vo</w:t>
      </w:r>
      <w:r>
        <w:rPr>
          <w:rFonts w:ascii="Book Antiqua" w:eastAsia="Book Antiqua" w:hAnsi="Book Antiqua" w:cs="Book Antiqua"/>
          <w:color w:val="000000"/>
        </w:rPr>
        <w:t xml:space="preserve">, both </w:t>
      </w:r>
      <w:r>
        <w:rPr>
          <w:rFonts w:ascii="Book Antiqua" w:eastAsia="宋体" w:hAnsi="Book Antiqua" w:cs="Book Antiqua" w:hint="eastAsia"/>
          <w:color w:val="000000"/>
          <w:lang w:eastAsia="zh-CN"/>
        </w:rPr>
        <w:t>results</w:t>
      </w:r>
      <w:r>
        <w:rPr>
          <w:rFonts w:ascii="Book Antiqua" w:eastAsia="Book Antiqua" w:hAnsi="Book Antiqua" w:cs="Book Antiqua"/>
          <w:color w:val="000000"/>
        </w:rPr>
        <w:t xml:space="preserve"> demonstrated that sodium selenite could significantly reduce </w:t>
      </w:r>
      <w:r>
        <w:rPr>
          <w:rFonts w:ascii="Book Antiqua" w:eastAsia="宋体" w:hAnsi="Book Antiqua" w:cs="Book Antiqua" w:hint="eastAsia"/>
          <w:color w:val="000000"/>
          <w:lang w:eastAsia="zh-CN"/>
        </w:rPr>
        <w:t>the</w:t>
      </w:r>
      <w:r>
        <w:rPr>
          <w:rFonts w:ascii="Book Antiqua" w:eastAsia="Book Antiqua" w:hAnsi="Book Antiqua" w:cs="Book Antiqua"/>
          <w:color w:val="000000"/>
        </w:rPr>
        <w:t xml:space="preserve"> adhesion ability and toxicity of inflammatory damage, and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stability was better </w:t>
      </w:r>
      <w:r>
        <w:rPr>
          <w:rFonts w:ascii="Book Antiqua" w:eastAsia="宋体" w:hAnsi="Book Antiqua" w:cs="Book Antiqua" w:hint="eastAsia"/>
          <w:color w:val="000000"/>
          <w:lang w:eastAsia="zh-CN"/>
        </w:rPr>
        <w:t>in a</w:t>
      </w:r>
      <w:r>
        <w:rPr>
          <w:rFonts w:ascii="Book Antiqua" w:eastAsia="Book Antiqua" w:hAnsi="Book Antiqua" w:cs="Book Antiqua"/>
          <w:color w:val="000000"/>
        </w:rPr>
        <w:t xml:space="preserve"> Se-enriched environment. The application of sodium selenite to reduce the toxicity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is an ideal method for the development of attenuated </w:t>
      </w:r>
      <w:proofErr w:type="gramStart"/>
      <w:r>
        <w:rPr>
          <w:rFonts w:ascii="Book Antiqua" w:eastAsia="Book Antiqua" w:hAnsi="Book Antiqua" w:cs="Book Antiqua"/>
          <w:color w:val="000000"/>
        </w:rPr>
        <w:t>vaccines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w:t>
      </w:r>
    </w:p>
    <w:p w14:paraId="6FB02EE9" w14:textId="77777777" w:rsidR="004B4B5D" w:rsidRDefault="004B4B5D">
      <w:pPr>
        <w:spacing w:line="360" w:lineRule="auto"/>
        <w:jc w:val="both"/>
      </w:pPr>
    </w:p>
    <w:p w14:paraId="550495C2" w14:textId="77777777" w:rsidR="004B4B5D" w:rsidRDefault="00EF7FC6">
      <w:pPr>
        <w:spacing w:line="360" w:lineRule="auto"/>
        <w:jc w:val="both"/>
      </w:pPr>
      <w:r>
        <w:rPr>
          <w:rFonts w:ascii="Book Antiqua" w:eastAsia="Book Antiqua" w:hAnsi="Book Antiqua" w:cs="Book Antiqua"/>
          <w:b/>
          <w:caps/>
          <w:color w:val="000000"/>
          <w:u w:val="single"/>
        </w:rPr>
        <w:t>CONCLUSION</w:t>
      </w:r>
    </w:p>
    <w:p w14:paraId="2BF209B8" w14:textId="77777777" w:rsidR="004B4B5D" w:rsidRDefault="00EF7FC6">
      <w:pPr>
        <w:spacing w:line="360" w:lineRule="auto"/>
        <w:jc w:val="both"/>
      </w:pPr>
      <w:r>
        <w:rPr>
          <w:rFonts w:ascii="Book Antiqua" w:eastAsia="Book Antiqua" w:hAnsi="Book Antiqua" w:cs="Book Antiqua"/>
          <w:color w:val="000000"/>
        </w:rPr>
        <w:t xml:space="preserve">In this study, we </w:t>
      </w:r>
      <w:r>
        <w:rPr>
          <w:rFonts w:ascii="Book Antiqua" w:eastAsia="Book Antiqua" w:hAnsi="Book Antiqua" w:cs="Book Antiqua" w:hint="eastAsia"/>
          <w:color w:val="000000"/>
        </w:rPr>
        <w:t>investigated</w:t>
      </w:r>
      <w:r>
        <w:rPr>
          <w:rFonts w:ascii="Book Antiqua" w:eastAsia="Book Antiqua" w:hAnsi="Book Antiqua" w:cs="Book Antiqua"/>
          <w:color w:val="000000"/>
        </w:rPr>
        <w:t xml:space="preserve"> how a sodium-rich environment acts on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virulence factors, verified that sodium selenite could reduce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toxicity, and confirmed that a Se-rich environment could significantly reduce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pathogenicity. We also indicated that further studies are </w:t>
      </w:r>
      <w:r>
        <w:rPr>
          <w:rFonts w:ascii="Book Antiqua" w:eastAsia="Book Antiqua" w:hAnsi="Book Antiqua" w:cs="Book Antiqua" w:hint="eastAsia"/>
          <w:color w:val="000000"/>
        </w:rPr>
        <w:t>needed</w:t>
      </w:r>
      <w:r>
        <w:rPr>
          <w:rFonts w:ascii="Book Antiqua" w:eastAsia="Book Antiqua" w:hAnsi="Book Antiqua" w:cs="Book Antiqua"/>
          <w:color w:val="000000"/>
        </w:rPr>
        <w:t xml:space="preserve"> to </w:t>
      </w:r>
      <w:r>
        <w:rPr>
          <w:rFonts w:ascii="Book Antiqua" w:eastAsia="Book Antiqua" w:hAnsi="Book Antiqua" w:cs="Book Antiqua" w:hint="eastAsia"/>
          <w:color w:val="000000"/>
        </w:rPr>
        <w:t>elucidate</w:t>
      </w:r>
      <w:r>
        <w:rPr>
          <w:rFonts w:ascii="Book Antiqua" w:eastAsia="Book Antiqua" w:hAnsi="Book Antiqua" w:cs="Book Antiqua"/>
          <w:color w:val="000000"/>
        </w:rPr>
        <w:t xml:space="preserve"> the underlying molecular mechanisms. This study offers an experimental basis for the use of Se, a trace element, in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infection treatment in the future and a reference for </w:t>
      </w:r>
      <w:r>
        <w:rPr>
          <w:rFonts w:ascii="Book Antiqua" w:eastAsia="Book Antiqua" w:hAnsi="Book Antiqua" w:cs="Book Antiqua" w:hint="eastAsia"/>
          <w:color w:val="000000"/>
        </w:rPr>
        <w:t>ensuring</w:t>
      </w:r>
      <w:r>
        <w:rPr>
          <w:rFonts w:ascii="Book Antiqua" w:eastAsia="Book Antiqua" w:hAnsi="Book Antiqua" w:cs="Book Antiqua"/>
          <w:color w:val="000000"/>
        </w:rPr>
        <w:t xml:space="preserve"> that humans coexist with bacteria without developing diseases. Sodium selenite treatment is a </w:t>
      </w:r>
      <w:r>
        <w:rPr>
          <w:rFonts w:ascii="Book Antiqua" w:eastAsia="Book Antiqua" w:hAnsi="Book Antiqua" w:cs="Book Antiqua" w:hint="eastAsia"/>
          <w:color w:val="000000"/>
        </w:rPr>
        <w:lastRenderedPageBreak/>
        <w:t>potential</w:t>
      </w:r>
      <w:r>
        <w:rPr>
          <w:rFonts w:ascii="Book Antiqua" w:eastAsia="Book Antiqua" w:hAnsi="Book Antiqua" w:cs="Book Antiqua"/>
          <w:color w:val="000000"/>
        </w:rPr>
        <w:t xml:space="preserve"> method </w:t>
      </w:r>
      <w:r>
        <w:rPr>
          <w:rFonts w:ascii="Book Antiqua" w:eastAsia="Book Antiqua" w:hAnsi="Book Antiqua" w:cs="Book Antiqua" w:hint="eastAsia"/>
          <w:color w:val="000000"/>
        </w:rPr>
        <w:t>that will allow</w:t>
      </w:r>
      <w:r>
        <w:rPr>
          <w:rFonts w:ascii="Book Antiqua" w:eastAsia="Book Antiqua" w:hAnsi="Book Antiqua" w:cs="Book Antiqua"/>
          <w:color w:val="000000"/>
        </w:rPr>
        <w:t xml:space="preserve"> attenuated vaccines to alleviate severe drug resistance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w:t>
      </w:r>
    </w:p>
    <w:p w14:paraId="7F6BB44D" w14:textId="77777777" w:rsidR="004B4B5D" w:rsidRDefault="004B4B5D">
      <w:pPr>
        <w:spacing w:line="360" w:lineRule="auto"/>
        <w:jc w:val="both"/>
      </w:pPr>
    </w:p>
    <w:p w14:paraId="61F0F3B8" w14:textId="77777777" w:rsidR="004B4B5D" w:rsidRDefault="00EF7FC6">
      <w:pPr>
        <w:spacing w:line="360" w:lineRule="auto"/>
        <w:jc w:val="both"/>
      </w:pPr>
      <w:r>
        <w:rPr>
          <w:rFonts w:ascii="Book Antiqua" w:eastAsia="Book Antiqua" w:hAnsi="Book Antiqua" w:cs="Book Antiqua"/>
          <w:b/>
          <w:caps/>
          <w:color w:val="000000"/>
          <w:u w:val="single"/>
        </w:rPr>
        <w:t>ARTICLE HIGHLIGHTS</w:t>
      </w:r>
    </w:p>
    <w:p w14:paraId="73C2BC85" w14:textId="77777777" w:rsidR="004B4B5D" w:rsidRDefault="00EF7FC6">
      <w:pPr>
        <w:spacing w:line="360" w:lineRule="auto"/>
        <w:jc w:val="both"/>
      </w:pPr>
      <w:r>
        <w:rPr>
          <w:rFonts w:ascii="Book Antiqua" w:eastAsia="Book Antiqua" w:hAnsi="Book Antiqua" w:cs="Book Antiqua"/>
          <w:b/>
          <w:i/>
          <w:color w:val="000000"/>
        </w:rPr>
        <w:t>Research background</w:t>
      </w:r>
    </w:p>
    <w:p w14:paraId="10C742FD" w14:textId="7996FCF9" w:rsidR="004B4B5D" w:rsidRDefault="00EF7FC6">
      <w:pPr>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 xml:space="preserve">Helicobacter </w:t>
      </w:r>
      <w:proofErr w:type="gramStart"/>
      <w:r>
        <w:rPr>
          <w:rFonts w:ascii="Book Antiqua" w:eastAsia="Book Antiqua" w:hAnsi="Book Antiqua" w:cs="Book Antiqua"/>
          <w:i/>
          <w:iCs/>
          <w:color w:val="000000"/>
        </w:rPr>
        <w:t>pylori</w:t>
      </w:r>
      <w:r>
        <w:rPr>
          <w:rFonts w:ascii="Book Antiqua" w:eastAsia="Book Antiqua" w:hAnsi="Book Antiqua" w:cs="Book Antiqua"/>
          <w:color w:val="000000"/>
        </w:rPr>
        <w:t xml:space="preserve"> is</w:t>
      </w:r>
      <w:proofErr w:type="gramEnd"/>
      <w:r>
        <w:rPr>
          <w:rFonts w:ascii="Book Antiqua" w:eastAsia="Book Antiqua" w:hAnsi="Book Antiqua" w:cs="Book Antiqua"/>
          <w:color w:val="000000"/>
        </w:rPr>
        <w:t xml:space="preserve"> a common gram-negative bacterium that colonizes the stomach and is currently recognized as a class I carcinogen</w:t>
      </w:r>
      <w:r>
        <w:rPr>
          <w:rFonts w:ascii="Book Antiqua" w:eastAsia="宋体" w:hAnsi="Book Antiqua" w:cs="Book Antiqua" w:hint="eastAsia"/>
          <w:color w:val="000000"/>
          <w:lang w:eastAsia="zh-CN"/>
        </w:rPr>
        <w:t xml:space="preserve">. </w:t>
      </w:r>
      <w:r>
        <w:t>The</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rate is as high as </w:t>
      </w:r>
      <w:r>
        <w:rPr>
          <w:rFonts w:ascii="Book Antiqua" w:eastAsia="Book Antiqua" w:hAnsi="Book Antiqua" w:cs="Book Antiqua" w:hint="eastAsia"/>
          <w:color w:val="000000"/>
        </w:rPr>
        <w:t>approximately</w:t>
      </w:r>
      <w:r>
        <w:rPr>
          <w:rFonts w:ascii="Book Antiqua" w:eastAsia="Book Antiqua" w:hAnsi="Book Antiqua" w:cs="Book Antiqua"/>
          <w:color w:val="000000"/>
        </w:rPr>
        <w:t xml:space="preserve"> 60%, and </w:t>
      </w:r>
      <w:r>
        <w:rPr>
          <w:rFonts w:ascii="Book Antiqua" w:eastAsia="宋体" w:hAnsi="Book Antiqua" w:cs="Book Antiqua" w:hint="eastAsia"/>
          <w:color w:val="000000"/>
          <w:lang w:eastAsia="zh-CN"/>
        </w:rPr>
        <w:t xml:space="preserve">the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rate was markedly decrease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with </w:t>
      </w:r>
      <w:r>
        <w:rPr>
          <w:rFonts w:ascii="Book Antiqua" w:eastAsia="Book Antiqua" w:hAnsi="Book Antiqua" w:cs="Book Antiqua" w:hint="eastAsia"/>
          <w:color w:val="000000"/>
        </w:rPr>
        <w:t>increasing rate</w:t>
      </w:r>
      <w:r>
        <w:rPr>
          <w:rFonts w:ascii="Book Antiqua" w:eastAsia="Book Antiqua" w:hAnsi="Book Antiqua" w:cs="Book Antiqua"/>
          <w:color w:val="000000"/>
        </w:rPr>
        <w:t xml:space="preserve"> of drug resistance</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Finding</w:t>
      </w:r>
      <w:r>
        <w:rPr>
          <w:rFonts w:ascii="Book Antiqua" w:eastAsia="Book Antiqua" w:hAnsi="Book Antiqua" w:cs="Book Antiqua"/>
          <w:color w:val="000000"/>
        </w:rPr>
        <w:t xml:space="preserve"> new antimicrobial drugs or control regimens to mitigate the threat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to human health and mimicking live vaccine</w:t>
      </w:r>
      <w:r>
        <w:rPr>
          <w:rFonts w:ascii="Book Antiqua" w:eastAsia="宋体" w:hAnsi="Book Antiqua" w:cs="Book Antiqua" w:hint="eastAsia"/>
          <w:color w:val="000000"/>
          <w:lang w:eastAsia="zh-CN"/>
        </w:rPr>
        <w:t>s is</w:t>
      </w:r>
      <w:r>
        <w:rPr>
          <w:rFonts w:ascii="Book Antiqua" w:eastAsia="Book Antiqua" w:hAnsi="Book Antiqua" w:cs="Book Antiqua"/>
          <w:color w:val="000000"/>
        </w:rPr>
        <w:t xml:space="preserve"> </w:t>
      </w:r>
      <w:r>
        <w:rPr>
          <w:rFonts w:ascii="Book Antiqua" w:eastAsia="Book Antiqua" w:hAnsi="Book Antiqua" w:cs="Book Antiqua" w:hint="eastAsia"/>
          <w:color w:val="000000"/>
        </w:rPr>
        <w:t>crucial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preparation of live vaccines with reduced virulence and reduced pathogenicity is a </w:t>
      </w:r>
      <w:r>
        <w:rPr>
          <w:rFonts w:ascii="Book Antiqua" w:eastAsia="Book Antiqua" w:hAnsi="Book Antiqua" w:cs="Book Antiqua" w:hint="eastAsia"/>
          <w:color w:val="000000"/>
        </w:rPr>
        <w:t>promising</w:t>
      </w:r>
      <w:r>
        <w:rPr>
          <w:rFonts w:ascii="Book Antiqua" w:eastAsia="Book Antiqua" w:hAnsi="Book Antiqua" w:cs="Book Antiqua"/>
          <w:color w:val="000000"/>
        </w:rPr>
        <w:t xml:space="preserve"> control method. Selenium (Se) is one of the essential trace elements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human body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w:t>
      </w:r>
      <w:proofErr w:type="spellEnd"/>
      <w:r>
        <w:rPr>
          <w:rFonts w:ascii="Book Antiqua" w:eastAsia="Book Antiqua" w:hAnsi="Book Antiqua" w:cs="Book Antiqua"/>
          <w:color w:val="000000"/>
        </w:rPr>
        <w:t xml:space="preserve"> has been prove</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to have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attenuating effect, but whether it has the same effect on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is unknown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interaction among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Se and its mechanism in the stomach has rarely been studied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has coexist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with human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for 100000 years, and eliminating this coexisting relationship is extremely difficult, </w:t>
      </w:r>
      <w:r>
        <w:rPr>
          <w:rFonts w:ascii="Book Antiqua" w:eastAsia="宋体" w:hAnsi="Book Antiqua" w:cs="Book Antiqua" w:hint="eastAsia"/>
          <w:color w:val="000000"/>
          <w:lang w:eastAsia="zh-CN"/>
        </w:rPr>
        <w:t>this makes</w:t>
      </w:r>
      <w:r>
        <w:rPr>
          <w:rFonts w:ascii="Book Antiqua" w:eastAsia="Book Antiqua" w:hAnsi="Book Antiqua" w:cs="Book Antiqua"/>
          <w:color w:val="000000"/>
        </w:rPr>
        <w:t xml:space="preserve"> study</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effect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Se on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difficult. </w:t>
      </w:r>
      <w:r>
        <w:rPr>
          <w:rFonts w:ascii="Book Antiqua" w:eastAsia="Book Antiqua" w:hAnsi="Book Antiqua" w:cs="Book Antiqua"/>
          <w:color w:val="000000"/>
        </w:rPr>
        <w:t xml:space="preserve">The </w:t>
      </w:r>
      <w:r>
        <w:rPr>
          <w:rFonts w:ascii="Book Antiqua" w:eastAsia="Book Antiqua" w:hAnsi="Book Antiqua" w:cs="Book Antiqua" w:hint="eastAsia"/>
          <w:color w:val="000000"/>
        </w:rPr>
        <w:t>influence</w:t>
      </w:r>
      <w:r>
        <w:rPr>
          <w:rFonts w:ascii="Book Antiqua" w:eastAsia="Book Antiqua" w:hAnsi="Book Antiqua" w:cs="Book Antiqua"/>
          <w:color w:val="000000"/>
        </w:rPr>
        <w:t xml:space="preserve"> of Se on the interaction between </w:t>
      </w:r>
      <w:proofErr w:type="spellStart"/>
      <w:r>
        <w:rPr>
          <w:rFonts w:ascii="Book Antiqua" w:eastAsia="Book Antiqua" w:hAnsi="Book Antiqua" w:cs="Book Antiqua"/>
          <w:i/>
          <w:iCs/>
          <w:color w:val="000000"/>
        </w:rPr>
        <w:t>H.pylori</w:t>
      </w:r>
      <w:proofErr w:type="spellEnd"/>
      <w:r>
        <w:rPr>
          <w:rFonts w:ascii="Book Antiqua" w:eastAsia="Book Antiqua" w:hAnsi="Book Antiqua" w:cs="Book Antiqua"/>
          <w:color w:val="000000"/>
        </w:rPr>
        <w:t xml:space="preserve"> and the organism may provide new ideas and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experimental basis for the prevention and treatment of </w:t>
      </w:r>
      <w:proofErr w:type="spellStart"/>
      <w:r>
        <w:rPr>
          <w:rFonts w:ascii="Book Antiqua" w:eastAsia="Book Antiqua" w:hAnsi="Book Antiqua" w:cs="Book Antiqua"/>
          <w:i/>
          <w:iCs/>
          <w:color w:val="000000"/>
        </w:rPr>
        <w:t>H.pylori</w:t>
      </w:r>
      <w:proofErr w:type="spellEnd"/>
      <w:r>
        <w:rPr>
          <w:rFonts w:ascii="Book Antiqua" w:eastAsia="Book Antiqua" w:hAnsi="Book Antiqua" w:cs="Book Antiqua"/>
          <w:color w:val="000000"/>
        </w:rPr>
        <w:t>.</w:t>
      </w:r>
    </w:p>
    <w:p w14:paraId="4761A360" w14:textId="77777777" w:rsidR="004B4B5D" w:rsidRDefault="004B4B5D">
      <w:pPr>
        <w:spacing w:line="360" w:lineRule="auto"/>
        <w:jc w:val="both"/>
        <w:rPr>
          <w:rFonts w:ascii="Book Antiqua" w:eastAsia="Book Antiqua" w:hAnsi="Book Antiqua" w:cs="Book Antiqua"/>
          <w:color w:val="000000"/>
        </w:rPr>
      </w:pPr>
    </w:p>
    <w:p w14:paraId="3C17AF1C" w14:textId="77777777" w:rsidR="004B4B5D" w:rsidRDefault="00EF7FC6">
      <w:pPr>
        <w:spacing w:line="360" w:lineRule="auto"/>
        <w:jc w:val="both"/>
      </w:pPr>
      <w:r>
        <w:rPr>
          <w:rFonts w:ascii="Book Antiqua" w:eastAsia="Book Antiqua" w:hAnsi="Book Antiqua" w:cs="Book Antiqua"/>
          <w:b/>
          <w:i/>
          <w:color w:val="000000"/>
        </w:rPr>
        <w:t>Research motivation</w:t>
      </w:r>
    </w:p>
    <w:p w14:paraId="73A5A8F9" w14:textId="77777777" w:rsidR="004B4B5D" w:rsidRDefault="00EF7FC6">
      <w:pPr>
        <w:spacing w:line="360" w:lineRule="auto"/>
        <w:jc w:val="both"/>
      </w:pPr>
      <w:r>
        <w:rPr>
          <w:rFonts w:ascii="Book Antiqua" w:eastAsia="Book Antiqua" w:hAnsi="Book Antiqua" w:cs="Book Antiqua"/>
          <w:color w:val="000000"/>
        </w:rPr>
        <w:t>Currently,</w:t>
      </w:r>
      <w:r>
        <w:rPr>
          <w:rFonts w:ascii="Book Antiqua" w:eastAsia="Book Antiqua" w:hAnsi="Book Antiqua" w:cs="Book Antiqua"/>
          <w:i/>
          <w:iCs/>
          <w:color w:val="000000"/>
        </w:rPr>
        <w:t xml:space="preserve"> H. </w:t>
      </w:r>
      <w:proofErr w:type="gramStart"/>
      <w:r>
        <w:rPr>
          <w:rFonts w:ascii="Book Antiqua" w:eastAsia="Book Antiqua" w:hAnsi="Book Antiqua" w:cs="Book Antiqua"/>
          <w:i/>
          <w:iCs/>
          <w:color w:val="000000"/>
        </w:rPr>
        <w:t>pylori</w:t>
      </w:r>
      <w:r>
        <w:rPr>
          <w:rFonts w:ascii="Book Antiqua" w:eastAsia="Book Antiqua" w:hAnsi="Book Antiqua" w:cs="Book Antiqua"/>
          <w:color w:val="000000"/>
        </w:rPr>
        <w:t xml:space="preserve"> is</w:t>
      </w:r>
      <w:proofErr w:type="gramEnd"/>
      <w:r>
        <w:rPr>
          <w:rFonts w:ascii="Book Antiqua" w:eastAsia="Book Antiqua" w:hAnsi="Book Antiqua" w:cs="Book Antiqua"/>
          <w:color w:val="000000"/>
        </w:rPr>
        <w:t xml:space="preserve"> a persistent threat to humans, and the increase in drug resistance makes it increasingly difficult to eliminate this threat. </w:t>
      </w:r>
      <w:r>
        <w:rPr>
          <w:rFonts w:ascii="Book Antiqua" w:eastAsia="宋体" w:hAnsi="Book Antiqua" w:cs="Book Antiqua" w:hint="eastAsia"/>
          <w:color w:val="000000"/>
          <w:lang w:eastAsia="zh-CN"/>
        </w:rPr>
        <w:t>S</w:t>
      </w:r>
      <w:r>
        <w:rPr>
          <w:rFonts w:ascii="Book Antiqua" w:eastAsia="Book Antiqua" w:hAnsi="Book Antiqua" w:cs="Book Antiqua"/>
          <w:color w:val="000000"/>
        </w:rPr>
        <w:t>tudy</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mechanism of the attenuating effect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trace element Se on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and its interaction with the organism after attenuation will help to better apply </w:t>
      </w:r>
      <w:r>
        <w:rPr>
          <w:rFonts w:ascii="Book Antiqua" w:eastAsia="宋体" w:hAnsi="Book Antiqua" w:cs="Book Antiqua" w:hint="eastAsia"/>
          <w:color w:val="000000"/>
          <w:lang w:eastAsia="zh-CN"/>
        </w:rPr>
        <w:t>Se</w:t>
      </w:r>
      <w:r>
        <w:rPr>
          <w:rFonts w:ascii="Book Antiqua" w:eastAsia="Book Antiqua" w:hAnsi="Book Antiqua" w:cs="Book Antiqua"/>
          <w:color w:val="000000"/>
        </w:rPr>
        <w:t xml:space="preserve"> to the development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attenuated vaccine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alleviate</w:t>
      </w:r>
      <w:proofErr w:type="gramEnd"/>
      <w:r>
        <w:rPr>
          <w:rFonts w:ascii="Book Antiqua" w:eastAsia="Book Antiqua" w:hAnsi="Book Antiqua" w:cs="Book Antiqua"/>
          <w:color w:val="000000"/>
        </w:rPr>
        <w:t xml:space="preserve"> the problem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drug resistance.</w:t>
      </w:r>
    </w:p>
    <w:p w14:paraId="35505690" w14:textId="77777777" w:rsidR="004B4B5D" w:rsidRDefault="004B4B5D">
      <w:pPr>
        <w:spacing w:line="360" w:lineRule="auto"/>
        <w:jc w:val="both"/>
      </w:pPr>
    </w:p>
    <w:p w14:paraId="6615A0C3" w14:textId="77777777" w:rsidR="004B4B5D" w:rsidRDefault="00EF7FC6">
      <w:pPr>
        <w:spacing w:line="360" w:lineRule="auto"/>
        <w:jc w:val="both"/>
      </w:pPr>
      <w:r>
        <w:rPr>
          <w:rFonts w:ascii="Book Antiqua" w:eastAsia="Book Antiqua" w:hAnsi="Book Antiqua" w:cs="Book Antiqua"/>
          <w:b/>
          <w:i/>
          <w:color w:val="000000"/>
        </w:rPr>
        <w:t>Research objectives</w:t>
      </w:r>
    </w:p>
    <w:p w14:paraId="66C5397F" w14:textId="77777777" w:rsidR="004B4B5D" w:rsidRDefault="00EF7FC6">
      <w:pPr>
        <w:spacing w:line="360" w:lineRule="auto"/>
        <w:jc w:val="both"/>
      </w:pPr>
      <w:r>
        <w:rPr>
          <w:rFonts w:ascii="Book Antiqua" w:eastAsia="Book Antiqua" w:hAnsi="Book Antiqua" w:cs="Book Antiqua"/>
          <w:color w:val="000000"/>
        </w:rPr>
        <w:lastRenderedPageBreak/>
        <w:t xml:space="preserve">The aim of this study was to investigate the effect and mechanism of action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trace element Se on the virulence factors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and to provide an experimental basis for </w:t>
      </w:r>
      <w:r>
        <w:rPr>
          <w:rFonts w:ascii="Book Antiqua" w:eastAsia="宋体" w:hAnsi="Book Antiqua" w:cs="Book Antiqua" w:hint="eastAsia"/>
          <w:color w:val="000000"/>
          <w:lang w:eastAsia="zh-CN"/>
        </w:rPr>
        <w:t xml:space="preserve">the use of the </w:t>
      </w:r>
      <w:r>
        <w:rPr>
          <w:rFonts w:ascii="Book Antiqua" w:eastAsia="Book Antiqua" w:hAnsi="Book Antiqua" w:cs="Book Antiqua"/>
          <w:color w:val="000000"/>
        </w:rPr>
        <w:t xml:space="preserve">trace element Se in the prevention and treatment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w:t>
      </w:r>
    </w:p>
    <w:p w14:paraId="373BA31D" w14:textId="77777777" w:rsidR="004B4B5D" w:rsidRDefault="004B4B5D">
      <w:pPr>
        <w:spacing w:line="360" w:lineRule="auto"/>
        <w:jc w:val="both"/>
      </w:pPr>
    </w:p>
    <w:p w14:paraId="05ED718C" w14:textId="77777777" w:rsidR="004B4B5D" w:rsidRDefault="00EF7FC6">
      <w:pPr>
        <w:spacing w:line="360" w:lineRule="auto"/>
        <w:jc w:val="both"/>
      </w:pPr>
      <w:r>
        <w:rPr>
          <w:rFonts w:ascii="Book Antiqua" w:eastAsia="Book Antiqua" w:hAnsi="Book Antiqua" w:cs="Book Antiqua"/>
          <w:b/>
          <w:i/>
          <w:color w:val="000000"/>
        </w:rPr>
        <w:t>Research methods</w:t>
      </w:r>
    </w:p>
    <w:p w14:paraId="0129AB74" w14:textId="77777777" w:rsidR="004B4B5D" w:rsidRDefault="00EF7FC6">
      <w:pPr>
        <w:spacing w:line="360" w:lineRule="auto"/>
        <w:jc w:val="both"/>
      </w:pP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Se-enriched environment was created with sodium selenite to induce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and the effect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Se-enriched environment on the virulence of </w:t>
      </w:r>
      <w:r>
        <w:rPr>
          <w:rFonts w:ascii="Book Antiqua" w:eastAsia="宋体" w:hAnsi="Book Antiqua" w:cs="Book Antiqua" w:hint="eastAsia"/>
          <w:i/>
          <w:iCs/>
          <w:color w:val="000000"/>
          <w:lang w:eastAsia="zh-CN"/>
        </w:rPr>
        <w:t>H. pylori</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its potential mechanisms were evaluated by real-time fluorescence quantitative polymerase chain reaction, protein </w:t>
      </w:r>
      <w:proofErr w:type="spellStart"/>
      <w:r>
        <w:rPr>
          <w:rFonts w:ascii="Book Antiqua" w:eastAsia="Book Antiqua" w:hAnsi="Book Antiqua" w:cs="Book Antiqua"/>
          <w:color w:val="000000"/>
        </w:rPr>
        <w:t>immunoblotting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transcriptome</w:t>
      </w:r>
      <w:proofErr w:type="spellEnd"/>
      <w:r>
        <w:rPr>
          <w:rFonts w:ascii="Book Antiqua" w:eastAsia="Book Antiqua" w:hAnsi="Book Antiqua" w:cs="Book Antiqua"/>
          <w:color w:val="000000"/>
        </w:rPr>
        <w:t xml:space="preserve"> gene sequencing, </w:t>
      </w:r>
      <w:r>
        <w:rPr>
          <w:rFonts w:ascii="Book Antiqua" w:eastAsia="宋体" w:hAnsi="Book Antiqua" w:cs="Book Antiqua" w:hint="eastAsia"/>
          <w:color w:val="000000"/>
          <w:lang w:eastAsia="zh-CN"/>
        </w:rPr>
        <w:t>A</w:t>
      </w:r>
      <w:r>
        <w:rPr>
          <w:rFonts w:ascii="Book Antiqua" w:eastAsia="Book Antiqua" w:hAnsi="Book Antiqua" w:cs="Book Antiqua"/>
          <w:color w:val="000000"/>
        </w:rPr>
        <w:t>lma blue assay, and cell adhesion assay</w:t>
      </w:r>
      <w:r>
        <w:rPr>
          <w:rFonts w:ascii="Book Antiqua" w:eastAsia="宋体" w:hAnsi="Book Antiqua" w:cs="Book Antiqua" w:hint="eastAsia"/>
          <w:color w:val="000000"/>
          <w:lang w:eastAsia="zh-CN"/>
        </w:rPr>
        <w:t>. A</w:t>
      </w:r>
      <w:r>
        <w:rPr>
          <w:rFonts w:ascii="Book Antiqua" w:eastAsia="Book Antiqua" w:hAnsi="Book Antiqua" w:cs="Book Antiqua"/>
          <w:color w:val="000000"/>
        </w:rPr>
        <w:t xml:space="preserve"> mouse gastritis model was established to understand the attenuation of</w:t>
      </w:r>
      <w:r>
        <w:rPr>
          <w:rFonts w:ascii="Book Antiqua" w:eastAsia="Book Antiqua" w:hAnsi="Book Antiqua" w:cs="Book Antiqua"/>
          <w:i/>
          <w:iCs/>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 xml:space="preserve">terms of </w:t>
      </w:r>
      <w:r>
        <w:rPr>
          <w:rFonts w:ascii="Book Antiqua" w:eastAsia="Book Antiqua" w:hAnsi="Book Antiqua" w:cs="Book Antiqua"/>
          <w:color w:val="000000"/>
        </w:rPr>
        <w:t xml:space="preserve">the changes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virulence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36A33F55" w14:textId="77777777" w:rsidR="004B4B5D" w:rsidRDefault="004B4B5D">
      <w:pPr>
        <w:spacing w:line="360" w:lineRule="auto"/>
        <w:jc w:val="both"/>
      </w:pPr>
    </w:p>
    <w:p w14:paraId="2FC17094" w14:textId="77777777" w:rsidR="004B4B5D" w:rsidRDefault="00EF7FC6">
      <w:pPr>
        <w:spacing w:line="360" w:lineRule="auto"/>
        <w:jc w:val="both"/>
      </w:pPr>
      <w:r>
        <w:rPr>
          <w:rFonts w:ascii="Book Antiqua" w:eastAsia="Book Antiqua" w:hAnsi="Book Antiqua" w:cs="Book Antiqua"/>
          <w:b/>
          <w:i/>
          <w:color w:val="000000"/>
        </w:rPr>
        <w:t>Research results</w:t>
      </w:r>
    </w:p>
    <w:p w14:paraId="2B08B4C2" w14:textId="77777777" w:rsidR="004B4B5D" w:rsidRDefault="00EF7FC6">
      <w:pPr>
        <w:spacing w:line="360" w:lineRule="auto"/>
        <w:jc w:val="both"/>
      </w:pPr>
      <w:r>
        <w:rPr>
          <w:rFonts w:ascii="Book Antiqua" w:eastAsia="Book Antiqua" w:hAnsi="Book Antiqua" w:cs="Book Antiqua"/>
          <w:color w:val="000000"/>
        </w:rPr>
        <w:t xml:space="preserve">Se-enriched environments may </w:t>
      </w:r>
      <w:r>
        <w:rPr>
          <w:rFonts w:ascii="Book Antiqua" w:eastAsia="宋体" w:hAnsi="Book Antiqua" w:cs="Book Antiqua" w:hint="eastAsia"/>
          <w:color w:val="000000"/>
          <w:lang w:eastAsia="zh-CN"/>
        </w:rPr>
        <w:t>lead to</w:t>
      </w:r>
      <w:r>
        <w:rPr>
          <w:rFonts w:ascii="Book Antiqua" w:eastAsia="Book Antiqua" w:hAnsi="Book Antiqua" w:cs="Book Antiqua"/>
          <w:color w:val="000000"/>
        </w:rPr>
        <w:t xml:space="preserve"> a reduction in the virulence factors </w:t>
      </w:r>
      <w:proofErr w:type="spellStart"/>
      <w:r>
        <w:rPr>
          <w:rFonts w:ascii="Book Antiqua" w:eastAsia="Book Antiqua" w:hAnsi="Book Antiqua" w:cs="Book Antiqua"/>
          <w:color w:val="000000"/>
        </w:rPr>
        <w:t>CagA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VacA</w:t>
      </w:r>
      <w:proofErr w:type="spellEnd"/>
      <w:r>
        <w:rPr>
          <w:rFonts w:ascii="Book Antiqua" w:eastAsia="Book Antiqua" w:hAnsi="Book Antiqua" w:cs="Book Antiqua"/>
          <w:color w:val="000000"/>
        </w:rPr>
        <w:t xml:space="preserve"> and significantly attenuate the pathogenicity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by affecting the </w:t>
      </w:r>
      <w:proofErr w:type="spellStart"/>
      <w:r>
        <w:rPr>
          <w:rFonts w:ascii="Book Antiqua" w:eastAsia="Book Antiqua" w:hAnsi="Book Antiqua" w:cs="Book Antiqua"/>
          <w:color w:val="000000"/>
        </w:rPr>
        <w:t>CagPAI</w:t>
      </w:r>
      <w:proofErr w:type="spellEnd"/>
      <w:r>
        <w:rPr>
          <w:rFonts w:ascii="Book Antiqua" w:eastAsia="Book Antiqua" w:hAnsi="Book Antiqua" w:cs="Book Antiqua"/>
          <w:color w:val="000000"/>
        </w:rPr>
        <w:t xml:space="preserve">-encoded type IV secretion systems of </w:t>
      </w:r>
      <w:r>
        <w:rPr>
          <w:rFonts w:ascii="Book Antiqua" w:eastAsia="宋体" w:hAnsi="Book Antiqua" w:cs="Book Antiqua"/>
          <w:i/>
          <w:color w:val="000000"/>
          <w:lang w:eastAsia="zh-CN"/>
        </w:rPr>
        <w:t>H. pylori</w:t>
      </w:r>
      <w:r>
        <w:rPr>
          <w:rFonts w:ascii="Book Antiqua" w:eastAsia="Book Antiqua" w:hAnsi="Book Antiqua" w:cs="Book Antiqua"/>
          <w:color w:val="000000"/>
        </w:rPr>
        <w:t>.</w:t>
      </w:r>
    </w:p>
    <w:p w14:paraId="080B4BE6" w14:textId="77777777" w:rsidR="004B4B5D" w:rsidRDefault="004B4B5D">
      <w:pPr>
        <w:spacing w:line="360" w:lineRule="auto"/>
        <w:jc w:val="both"/>
      </w:pPr>
    </w:p>
    <w:p w14:paraId="346B6CBB" w14:textId="77777777" w:rsidR="004B4B5D" w:rsidRDefault="00EF7FC6">
      <w:pPr>
        <w:spacing w:line="360" w:lineRule="auto"/>
        <w:jc w:val="both"/>
      </w:pPr>
      <w:r>
        <w:rPr>
          <w:rFonts w:ascii="Book Antiqua" w:eastAsia="Book Antiqua" w:hAnsi="Book Antiqua" w:cs="Book Antiqua"/>
          <w:b/>
          <w:i/>
          <w:color w:val="000000"/>
        </w:rPr>
        <w:t>Research conclusions</w:t>
      </w:r>
    </w:p>
    <w:p w14:paraId="183701ED" w14:textId="77777777" w:rsidR="004B4B5D" w:rsidRDefault="00EF7FC6">
      <w:pPr>
        <w:spacing w:line="360" w:lineRule="auto"/>
        <w:jc w:val="both"/>
      </w:pPr>
      <w:r>
        <w:rPr>
          <w:rFonts w:ascii="Book Antiqua" w:eastAsia="Book Antiqua" w:hAnsi="Book Antiqua" w:cs="Book Antiqua"/>
          <w:color w:val="000000"/>
        </w:rPr>
        <w:t xml:space="preserve">The mechanism of action of sodium selenite leading to the reduction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virulence was shown to be through the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virulence factor expression, </w:t>
      </w:r>
      <w:r>
        <w:rPr>
          <w:rFonts w:ascii="Book Antiqua" w:eastAsia="宋体" w:hAnsi="Book Antiqua" w:cs="Book Antiqua" w:hint="eastAsia"/>
          <w:color w:val="000000"/>
          <w:lang w:eastAsia="zh-CN"/>
        </w:rPr>
        <w:t xml:space="preserve">which </w:t>
      </w:r>
      <w:r>
        <w:rPr>
          <w:rFonts w:ascii="Book Antiqua" w:eastAsia="Book Antiqua" w:hAnsi="Book Antiqua" w:cs="Book Antiqua"/>
          <w:color w:val="000000"/>
        </w:rPr>
        <w:t>led to a significant reduction in adhesion capacity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as well as inflammatory damage, thus inhibiting the growth of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and presenting better stability under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Se</w:t>
      </w:r>
      <w:r>
        <w:rPr>
          <w:rFonts w:ascii="Book Antiqua" w:eastAsia="Book Antiqua" w:hAnsi="Book Antiqua" w:cs="Book Antiqua" w:hint="eastAsia"/>
          <w:color w:val="000000"/>
        </w:rPr>
        <w:t>-rich</w:t>
      </w:r>
      <w:r>
        <w:rPr>
          <w:rFonts w:ascii="Book Antiqua" w:eastAsia="Book Antiqua" w:hAnsi="Book Antiqua" w:cs="Book Antiqua"/>
          <w:color w:val="000000"/>
        </w:rPr>
        <w:t xml:space="preserve"> environment.</w:t>
      </w:r>
    </w:p>
    <w:p w14:paraId="11519939" w14:textId="77777777" w:rsidR="004B4B5D" w:rsidRDefault="004B4B5D">
      <w:pPr>
        <w:spacing w:line="360" w:lineRule="auto"/>
        <w:jc w:val="both"/>
      </w:pPr>
    </w:p>
    <w:p w14:paraId="026FD50F" w14:textId="77777777" w:rsidR="004B4B5D" w:rsidRDefault="00EF7FC6">
      <w:pPr>
        <w:spacing w:line="360" w:lineRule="auto"/>
        <w:jc w:val="both"/>
      </w:pPr>
      <w:r>
        <w:rPr>
          <w:rFonts w:ascii="Book Antiqua" w:eastAsia="Book Antiqua" w:hAnsi="Book Antiqua" w:cs="Book Antiqua"/>
          <w:b/>
          <w:i/>
          <w:color w:val="000000"/>
        </w:rPr>
        <w:t>Research perspectives</w:t>
      </w:r>
    </w:p>
    <w:p w14:paraId="174D6084" w14:textId="41C3A071" w:rsidR="004B4B5D" w:rsidRDefault="00EF7FC6">
      <w:pPr>
        <w:spacing w:line="360" w:lineRule="auto"/>
        <w:jc w:val="both"/>
      </w:pPr>
      <w:r>
        <w:rPr>
          <w:rFonts w:ascii="Book Antiqua" w:eastAsia="Book Antiqua" w:hAnsi="Book Antiqua" w:cs="Book Antiqua"/>
          <w:color w:val="000000"/>
        </w:rPr>
        <w:t xml:space="preserve">This study demonstrated the antibacterial mechanism of sodium selenite against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 xml:space="preserve"> in a Se-enriched environment through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proofErr w:type="gramStart"/>
      <w:r>
        <w:rPr>
          <w:rFonts w:ascii="Book Antiqua" w:eastAsia="宋体" w:hAnsi="Book Antiqua" w:cs="Book Antiqua"/>
          <w:color w:val="000000"/>
          <w:lang w:eastAsia="zh-CN"/>
        </w:rPr>
        <w:t>T</w:t>
      </w:r>
      <w:r>
        <w:rPr>
          <w:rFonts w:ascii="Book Antiqua" w:eastAsia="宋体" w:hAnsi="Book Antiqua" w:cs="Book Antiqua" w:hint="eastAsia"/>
          <w:color w:val="000000"/>
          <w:lang w:eastAsia="zh-CN"/>
        </w:rPr>
        <w:t>hese results</w:t>
      </w:r>
      <w:r>
        <w:rPr>
          <w:rFonts w:ascii="Book Antiqua" w:eastAsia="Book Antiqua" w:hAnsi="Book Antiqua" w:cs="Book Antiqua"/>
          <w:color w:val="000000"/>
        </w:rPr>
        <w:t xml:space="preserve"> provide theoretical support for further research and development of sodium </w:t>
      </w:r>
      <w:r>
        <w:rPr>
          <w:rFonts w:ascii="Book Antiqua" w:eastAsia="Book Antiqua" w:hAnsi="Book Antiqua" w:cs="Book Antiqua"/>
          <w:color w:val="000000"/>
        </w:rPr>
        <w:lastRenderedPageBreak/>
        <w:t>selenite in the preparation of attenuated vaccines and contributes</w:t>
      </w:r>
      <w:proofErr w:type="gramEnd"/>
      <w:r>
        <w:rPr>
          <w:rFonts w:ascii="Book Antiqua" w:eastAsia="Book Antiqua" w:hAnsi="Book Antiqua" w:cs="Book Antiqua"/>
          <w:color w:val="000000"/>
        </w:rPr>
        <w:t xml:space="preserve"> to the alleviation of drug resistance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w:t>
      </w:r>
      <w:r>
        <w:rPr>
          <w:rFonts w:ascii="Book Antiqua" w:eastAsia="宋体" w:hAnsi="Book Antiqua" w:cs="Book Antiqua" w:hint="eastAsia"/>
          <w:i/>
          <w:iCs/>
          <w:color w:val="000000"/>
          <w:lang w:eastAsia="zh-CN"/>
        </w:rPr>
        <w:t>H. pylori</w:t>
      </w:r>
      <w:r>
        <w:rPr>
          <w:rFonts w:ascii="Book Antiqua" w:eastAsia="Book Antiqua" w:hAnsi="Book Antiqua" w:cs="Book Antiqua"/>
          <w:color w:val="000000"/>
        </w:rPr>
        <w:t>.</w:t>
      </w:r>
    </w:p>
    <w:p w14:paraId="0E7C670C" w14:textId="77777777" w:rsidR="004B4B5D" w:rsidRDefault="004B4B5D">
      <w:pPr>
        <w:spacing w:line="360" w:lineRule="auto"/>
        <w:jc w:val="both"/>
      </w:pPr>
    </w:p>
    <w:p w14:paraId="5589FF97" w14:textId="77777777" w:rsidR="004B4B5D" w:rsidRDefault="00EF7FC6">
      <w:pPr>
        <w:spacing w:line="360" w:lineRule="auto"/>
        <w:jc w:val="both"/>
      </w:pPr>
      <w:r>
        <w:rPr>
          <w:rFonts w:ascii="Book Antiqua" w:eastAsia="Book Antiqua" w:hAnsi="Book Antiqua" w:cs="Book Antiqua"/>
          <w:b/>
          <w:color w:val="000000"/>
        </w:rPr>
        <w:t>REFERENCES</w:t>
      </w:r>
    </w:p>
    <w:p w14:paraId="2A1F2198" w14:textId="77777777" w:rsidR="004B4B5D" w:rsidRDefault="00EF7FC6">
      <w:pPr>
        <w:spacing w:line="360" w:lineRule="auto"/>
        <w:jc w:val="both"/>
      </w:pPr>
      <w:bookmarkStart w:id="47" w:name="OLE_LINK7244"/>
      <w:bookmarkStart w:id="48" w:name="OLE_LINK7245"/>
      <w:r>
        <w:rPr>
          <w:rFonts w:ascii="Book Antiqua" w:eastAsia="Book Antiqua" w:hAnsi="Book Antiqua" w:cs="Book Antiqua"/>
        </w:rPr>
        <w:t xml:space="preserve">1 </w:t>
      </w:r>
      <w:r>
        <w:rPr>
          <w:rFonts w:ascii="Book Antiqua" w:eastAsia="Book Antiqua" w:hAnsi="Book Antiqua" w:cs="Book Antiqua"/>
          <w:b/>
          <w:bCs/>
        </w:rPr>
        <w:t>Frost F</w:t>
      </w:r>
      <w:r>
        <w:rPr>
          <w:rFonts w:ascii="Book Antiqua" w:eastAsia="Book Antiqua" w:hAnsi="Book Antiqua" w:cs="Book Antiqua"/>
        </w:rPr>
        <w:t xml:space="preserve">, </w:t>
      </w:r>
      <w:proofErr w:type="spellStart"/>
      <w:r>
        <w:rPr>
          <w:rFonts w:ascii="Book Antiqua" w:eastAsia="Book Antiqua" w:hAnsi="Book Antiqua" w:cs="Book Antiqua"/>
        </w:rPr>
        <w:t>Kacprowski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Rühlemann</w:t>
      </w:r>
      <w:proofErr w:type="spellEnd"/>
      <w:r>
        <w:rPr>
          <w:rFonts w:ascii="Book Antiqua" w:eastAsia="Book Antiqua" w:hAnsi="Book Antiqua" w:cs="Book Antiqua"/>
        </w:rPr>
        <w:t xml:space="preserve"> M, Bang C, </w:t>
      </w:r>
      <w:proofErr w:type="spellStart"/>
      <w:r>
        <w:rPr>
          <w:rFonts w:ascii="Book Antiqua" w:eastAsia="Book Antiqua" w:hAnsi="Book Antiqua" w:cs="Book Antiqua"/>
        </w:rPr>
        <w:t>Franke</w:t>
      </w:r>
      <w:proofErr w:type="spellEnd"/>
      <w:r>
        <w:rPr>
          <w:rFonts w:ascii="Book Antiqua" w:eastAsia="Book Antiqua" w:hAnsi="Book Antiqua" w:cs="Book Antiqua"/>
        </w:rPr>
        <w:t xml:space="preserve"> A, Zimmermann K, </w:t>
      </w:r>
      <w:proofErr w:type="spellStart"/>
      <w:r>
        <w:rPr>
          <w:rFonts w:ascii="Book Antiqua" w:eastAsia="Book Antiqua" w:hAnsi="Book Antiqua" w:cs="Book Antiqua"/>
        </w:rPr>
        <w:t>Nauck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Völker</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Völzke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Biffar</w:t>
      </w:r>
      <w:proofErr w:type="spellEnd"/>
      <w:r>
        <w:rPr>
          <w:rFonts w:ascii="Book Antiqua" w:eastAsia="Book Antiqua" w:hAnsi="Book Antiqua" w:cs="Book Antiqua"/>
        </w:rPr>
        <w:t xml:space="preserve"> R, Schulz C, </w:t>
      </w:r>
      <w:proofErr w:type="spellStart"/>
      <w:r>
        <w:rPr>
          <w:rFonts w:ascii="Book Antiqua" w:eastAsia="Book Antiqua" w:hAnsi="Book Antiqua" w:cs="Book Antiqua"/>
        </w:rPr>
        <w:t>Mayerle</w:t>
      </w:r>
      <w:proofErr w:type="spellEnd"/>
      <w:r>
        <w:rPr>
          <w:rFonts w:ascii="Book Antiqua" w:eastAsia="Book Antiqua" w:hAnsi="Book Antiqua" w:cs="Book Antiqua"/>
        </w:rPr>
        <w:t xml:space="preserve"> J, Weiss FU, </w:t>
      </w:r>
      <w:proofErr w:type="spellStart"/>
      <w:r>
        <w:rPr>
          <w:rFonts w:ascii="Book Antiqua" w:eastAsia="Book Antiqua" w:hAnsi="Book Antiqua" w:cs="Book Antiqua"/>
        </w:rPr>
        <w:t>Homuth</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Lerch</w:t>
      </w:r>
      <w:proofErr w:type="spellEnd"/>
      <w:r>
        <w:rPr>
          <w:rFonts w:ascii="Book Antiqua" w:eastAsia="Book Antiqua" w:hAnsi="Book Antiqua" w:cs="Book Antiqua"/>
        </w:rPr>
        <w:t xml:space="preserve"> MM. Helicobacter pylori infection associates with fecal </w:t>
      </w:r>
      <w:proofErr w:type="spellStart"/>
      <w:r>
        <w:rPr>
          <w:rFonts w:ascii="Book Antiqua" w:eastAsia="Book Antiqua" w:hAnsi="Book Antiqua" w:cs="Book Antiqua"/>
        </w:rPr>
        <w:t>microbiota</w:t>
      </w:r>
      <w:proofErr w:type="spellEnd"/>
      <w:r>
        <w:rPr>
          <w:rFonts w:ascii="Book Antiqua" w:eastAsia="Book Antiqua" w:hAnsi="Book Antiqua" w:cs="Book Antiqua"/>
        </w:rPr>
        <w:t xml:space="preserve"> composition and diversity. </w:t>
      </w:r>
      <w:proofErr w:type="spellStart"/>
      <w:r>
        <w:rPr>
          <w:rFonts w:ascii="Book Antiqua" w:eastAsia="Book Antiqua" w:hAnsi="Book Antiqua" w:cs="Book Antiqua"/>
          <w:i/>
          <w:iCs/>
        </w:rPr>
        <w:t>Sci</w:t>
      </w:r>
      <w:proofErr w:type="spellEnd"/>
      <w:r>
        <w:rPr>
          <w:rFonts w:ascii="Book Antiqua" w:eastAsia="Book Antiqua" w:hAnsi="Book Antiqua" w:cs="Book Antiqua"/>
          <w:i/>
          <w:iCs/>
        </w:rPr>
        <w:t xml:space="preserve"> Rep</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20100 [PMID: 31882864 DOI: 10.1038/s41598-019-56631-4]</w:t>
      </w:r>
    </w:p>
    <w:p w14:paraId="0758809D" w14:textId="77777777" w:rsidR="004B4B5D" w:rsidRDefault="00EF7FC6">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Ishaq</w:t>
      </w:r>
      <w:proofErr w:type="spellEnd"/>
      <w:r>
        <w:rPr>
          <w:rFonts w:ascii="Book Antiqua" w:eastAsia="Book Antiqua" w:hAnsi="Book Antiqua" w:cs="Book Antiqua"/>
          <w:b/>
          <w:bCs/>
        </w:rPr>
        <w:t xml:space="preserve"> S</w:t>
      </w:r>
      <w:r>
        <w:rPr>
          <w:rFonts w:ascii="Book Antiqua" w:eastAsia="Book Antiqua" w:hAnsi="Book Antiqua" w:cs="Book Antiqua"/>
        </w:rPr>
        <w:t xml:space="preserve">, Nunn L. Helicobacter pylori and gastric cancer: a state of the art review.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i/>
          <w:iCs/>
        </w:rPr>
        <w:t xml:space="preserve"> Bed Bench</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S6-S14 [PMID: 26171139]</w:t>
      </w:r>
    </w:p>
    <w:p w14:paraId="694AC9F2" w14:textId="77777777" w:rsidR="004B4B5D" w:rsidRDefault="00EF7FC6">
      <w:pPr>
        <w:spacing w:line="360" w:lineRule="auto"/>
        <w:jc w:val="both"/>
      </w:pPr>
      <w:proofErr w:type="gramStart"/>
      <w:r>
        <w:rPr>
          <w:rFonts w:ascii="Book Antiqua" w:eastAsia="Book Antiqua" w:hAnsi="Book Antiqua" w:cs="Book Antiqua"/>
        </w:rPr>
        <w:t xml:space="preserve">3 </w:t>
      </w:r>
      <w:r>
        <w:rPr>
          <w:rFonts w:ascii="Book Antiqua" w:eastAsia="Book Antiqua" w:hAnsi="Book Antiqua" w:cs="Book Antiqua"/>
          <w:b/>
          <w:bCs/>
        </w:rPr>
        <w:t>Lee YC</w:t>
      </w:r>
      <w:r>
        <w:rPr>
          <w:rFonts w:ascii="Book Antiqua" w:eastAsia="Book Antiqua" w:hAnsi="Book Antiqua" w:cs="Book Antiqua"/>
        </w:rPr>
        <w:t>, Dore MP, Graham DY. Diagnosis and Treatment of Helicobacter pylori Infection.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Med</w:t>
      </w:r>
      <w:r>
        <w:rPr>
          <w:rFonts w:ascii="Book Antiqua" w:eastAsia="Book Antiqua" w:hAnsi="Book Antiqua" w:cs="Book Antiqua"/>
        </w:rPr>
        <w:t xml:space="preserve"> 2022; </w:t>
      </w:r>
      <w:r>
        <w:rPr>
          <w:rFonts w:ascii="Book Antiqua" w:eastAsia="Book Antiqua" w:hAnsi="Book Antiqua" w:cs="Book Antiqua"/>
          <w:b/>
          <w:bCs/>
        </w:rPr>
        <w:t>73</w:t>
      </w:r>
      <w:r>
        <w:rPr>
          <w:rFonts w:ascii="Book Antiqua" w:eastAsia="Book Antiqua" w:hAnsi="Book Antiqua" w:cs="Book Antiqua"/>
        </w:rPr>
        <w:t>: 183-195 [PMID: 35084993 DOI: 10.1146/annurev-med-042220-020814]</w:t>
      </w:r>
    </w:p>
    <w:p w14:paraId="75322A9E" w14:textId="77777777" w:rsidR="004B4B5D" w:rsidRDefault="00EF7FC6">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Baj</w:t>
      </w:r>
      <w:proofErr w:type="spellEnd"/>
      <w:r>
        <w:rPr>
          <w:rFonts w:ascii="Book Antiqua" w:eastAsia="Book Antiqua" w:hAnsi="Book Antiqua" w:cs="Book Antiqua"/>
          <w:b/>
          <w:bCs/>
        </w:rPr>
        <w:t xml:space="preserve"> J</w:t>
      </w:r>
      <w:r>
        <w:rPr>
          <w:rFonts w:ascii="Book Antiqua" w:eastAsia="Book Antiqua" w:hAnsi="Book Antiqua" w:cs="Book Antiqua"/>
        </w:rPr>
        <w:t xml:space="preserve">, Forma A, </w:t>
      </w:r>
      <w:proofErr w:type="spellStart"/>
      <w:r>
        <w:rPr>
          <w:rFonts w:ascii="Book Antiqua" w:eastAsia="Book Antiqua" w:hAnsi="Book Antiqua" w:cs="Book Antiqua"/>
        </w:rPr>
        <w:t>Sitarz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Portincasa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Garruti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Krasowska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Maciejewski</w:t>
      </w:r>
      <w:proofErr w:type="spellEnd"/>
      <w:r>
        <w:rPr>
          <w:rFonts w:ascii="Book Antiqua" w:eastAsia="Book Antiqua" w:hAnsi="Book Antiqua" w:cs="Book Antiqua"/>
        </w:rPr>
        <w:t xml:space="preserve"> R. Helicobacter pylori Virulence Factors-Mechanisms of Bacterial Pathogenicity in the Gastric Microenvironment. </w:t>
      </w:r>
      <w:r>
        <w:rPr>
          <w:rFonts w:ascii="Book Antiqua" w:eastAsia="Book Antiqua" w:hAnsi="Book Antiqua" w:cs="Book Antiqua"/>
          <w:i/>
          <w:iCs/>
        </w:rPr>
        <w:t>Cells</w:t>
      </w:r>
      <w:r>
        <w:rPr>
          <w:rFonts w:ascii="Book Antiqua" w:eastAsia="Book Antiqua" w:hAnsi="Book Antiqua" w:cs="Book Antiqua"/>
        </w:rPr>
        <w:t xml:space="preserve"> 2020; </w:t>
      </w:r>
      <w:r>
        <w:rPr>
          <w:rFonts w:ascii="Book Antiqua" w:eastAsia="Book Antiqua" w:hAnsi="Book Antiqua" w:cs="Book Antiqua"/>
          <w:b/>
          <w:bCs/>
        </w:rPr>
        <w:t>10</w:t>
      </w:r>
      <w:r>
        <w:rPr>
          <w:rFonts w:ascii="Book Antiqua" w:eastAsia="Book Antiqua" w:hAnsi="Book Antiqua" w:cs="Book Antiqua"/>
        </w:rPr>
        <w:t xml:space="preserve"> [PMID: 33375694 DOI: 10.3390/cells10010027]</w:t>
      </w:r>
    </w:p>
    <w:p w14:paraId="2099EA35" w14:textId="77777777" w:rsidR="004B4B5D" w:rsidRDefault="00EF7FC6">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Chmiela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Karwowska</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Gonciarz</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Allushi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Stączek</w:t>
      </w:r>
      <w:proofErr w:type="spellEnd"/>
      <w:r>
        <w:rPr>
          <w:rFonts w:ascii="Book Antiqua" w:eastAsia="Book Antiqua" w:hAnsi="Book Antiqua" w:cs="Book Antiqua"/>
        </w:rPr>
        <w:t xml:space="preserve"> P. Host pathogen interactions in Helicobacter pylori related gastric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1521-1540 [PMID: 28321154 DOI: 10.3748/wjg.v23.i9.1521]</w:t>
      </w:r>
    </w:p>
    <w:p w14:paraId="4BBAC201" w14:textId="77777777" w:rsidR="004B4B5D" w:rsidRDefault="00EF7FC6">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Cover TL</w:t>
      </w:r>
      <w:r>
        <w:rPr>
          <w:rFonts w:ascii="Book Antiqua" w:eastAsia="Book Antiqua" w:hAnsi="Book Antiqua" w:cs="Book Antiqua"/>
        </w:rPr>
        <w:t xml:space="preserve">, Lacy DB, </w:t>
      </w:r>
      <w:proofErr w:type="spellStart"/>
      <w:r>
        <w:rPr>
          <w:rFonts w:ascii="Book Antiqua" w:eastAsia="Book Antiqua" w:hAnsi="Book Antiqua" w:cs="Book Antiqua"/>
        </w:rPr>
        <w:t>Ohi</w:t>
      </w:r>
      <w:proofErr w:type="spellEnd"/>
      <w:r>
        <w:rPr>
          <w:rFonts w:ascii="Book Antiqua" w:eastAsia="Book Antiqua" w:hAnsi="Book Antiqua" w:cs="Book Antiqua"/>
        </w:rPr>
        <w:t xml:space="preserve"> MD. </w:t>
      </w:r>
      <w:proofErr w:type="gramStart"/>
      <w:r>
        <w:rPr>
          <w:rFonts w:ascii="Book Antiqua" w:eastAsia="Book Antiqua" w:hAnsi="Book Antiqua" w:cs="Book Antiqua"/>
        </w:rPr>
        <w:t>The Helicobacter pylori Cag Type IV Secretion System.</w:t>
      </w:r>
      <w:proofErr w:type="gramEnd"/>
      <w:r>
        <w:rPr>
          <w:rFonts w:ascii="Book Antiqua" w:eastAsia="Book Antiqua" w:hAnsi="Book Antiqua" w:cs="Book Antiqua"/>
        </w:rPr>
        <w:t xml:space="preserve"> </w:t>
      </w:r>
      <w:r>
        <w:rPr>
          <w:rFonts w:ascii="Book Antiqua" w:eastAsia="Book Antiqua" w:hAnsi="Book Antiqua" w:cs="Book Antiqua"/>
          <w:i/>
          <w:iCs/>
        </w:rPr>
        <w:t xml:space="preserve">Trends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2020; </w:t>
      </w:r>
      <w:r>
        <w:rPr>
          <w:rFonts w:ascii="Book Antiqua" w:eastAsia="Book Antiqua" w:hAnsi="Book Antiqua" w:cs="Book Antiqua"/>
          <w:b/>
          <w:bCs/>
        </w:rPr>
        <w:t>28</w:t>
      </w:r>
      <w:r>
        <w:rPr>
          <w:rFonts w:ascii="Book Antiqua" w:eastAsia="Book Antiqua" w:hAnsi="Book Antiqua" w:cs="Book Antiqua"/>
        </w:rPr>
        <w:t>: 682-695 [PMID: 32451226 DOI: 10.1016/j.tim.2020.02.004]</w:t>
      </w:r>
    </w:p>
    <w:p w14:paraId="56B17688" w14:textId="77777777" w:rsidR="004B4B5D" w:rsidRDefault="00EF7FC6">
      <w:pPr>
        <w:spacing w:line="360" w:lineRule="auto"/>
        <w:jc w:val="both"/>
      </w:pPr>
      <w:proofErr w:type="gramStart"/>
      <w:r>
        <w:rPr>
          <w:rFonts w:ascii="Book Antiqua" w:eastAsia="Book Antiqua" w:hAnsi="Book Antiqua" w:cs="Book Antiqua"/>
        </w:rPr>
        <w:t xml:space="preserve">7 </w:t>
      </w:r>
      <w:r>
        <w:rPr>
          <w:rFonts w:ascii="Book Antiqua" w:eastAsia="Book Antiqua" w:hAnsi="Book Antiqua" w:cs="Book Antiqua"/>
          <w:b/>
          <w:bCs/>
        </w:rPr>
        <w:t>Huang WF</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 xml:space="preserve">Research progress of selenium and </w:t>
      </w:r>
      <w:proofErr w:type="spellStart"/>
      <w:r>
        <w:rPr>
          <w:rFonts w:ascii="Book Antiqua" w:eastAsia="Book Antiqua" w:hAnsi="Book Antiqua" w:cs="Book Antiqua"/>
        </w:rPr>
        <w:t>selenoprotein</w:t>
      </w:r>
      <w:proofErr w:type="spellEnd"/>
      <w:r>
        <w:rPr>
          <w:rFonts w:ascii="Book Antiqua" w:eastAsia="Book Antiqua" w:hAnsi="Book Antiqua" w:cs="Book Antiqua"/>
        </w:rPr>
        <w:t xml:space="preserve"> on animal immunity.</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Siliao</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Yanjiu</w:t>
      </w:r>
      <w:proofErr w:type="spellEnd"/>
      <w:r>
        <w:rPr>
          <w:rFonts w:ascii="Book Antiqua" w:eastAsia="Book Antiqua" w:hAnsi="Book Antiqua" w:cs="Book Antiqua"/>
        </w:rPr>
        <w:t xml:space="preserve"> 2020; </w:t>
      </w:r>
      <w:r>
        <w:rPr>
          <w:rFonts w:ascii="Book Antiqua" w:eastAsia="Book Antiqua" w:hAnsi="Book Antiqua" w:cs="Book Antiqua"/>
          <w:b/>
          <w:bCs/>
        </w:rPr>
        <w:t>43</w:t>
      </w:r>
      <w:r>
        <w:rPr>
          <w:rFonts w:ascii="Book Antiqua" w:eastAsia="Book Antiqua" w:hAnsi="Book Antiqua" w:cs="Book Antiqua"/>
        </w:rPr>
        <w:t>: 103-105 [DOI: 10.13557/j.cnki.issn1002-2813.2020.05.029]</w:t>
      </w:r>
    </w:p>
    <w:p w14:paraId="711D14E6" w14:textId="77777777" w:rsidR="004B4B5D" w:rsidRDefault="00EF7FC6">
      <w:pPr>
        <w:spacing w:line="360" w:lineRule="auto"/>
        <w:jc w:val="both"/>
      </w:pPr>
      <w:proofErr w:type="gramStart"/>
      <w:r>
        <w:rPr>
          <w:rFonts w:ascii="Book Antiqua" w:eastAsia="Book Antiqua" w:hAnsi="Book Antiqua" w:cs="Book Antiqua"/>
        </w:rPr>
        <w:t xml:space="preserve">8 </w:t>
      </w:r>
      <w:proofErr w:type="spellStart"/>
      <w:r>
        <w:rPr>
          <w:rFonts w:ascii="Book Antiqua" w:eastAsia="Book Antiqua" w:hAnsi="Book Antiqua" w:cs="Book Antiqua"/>
          <w:b/>
          <w:bCs/>
        </w:rPr>
        <w:t>Schweizer</w:t>
      </w:r>
      <w:proofErr w:type="spellEnd"/>
      <w:r>
        <w:rPr>
          <w:rFonts w:ascii="Book Antiqua" w:eastAsia="Book Antiqua" w:hAnsi="Book Antiqua" w:cs="Book Antiqua"/>
          <w:b/>
          <w:bCs/>
        </w:rPr>
        <w:t xml:space="preserve"> U</w:t>
      </w:r>
      <w:r>
        <w:rPr>
          <w:rFonts w:ascii="Book Antiqua" w:eastAsia="Book Antiqua" w:hAnsi="Book Antiqua" w:cs="Book Antiqua"/>
        </w:rPr>
        <w:t xml:space="preserve">, </w:t>
      </w:r>
      <w:proofErr w:type="spellStart"/>
      <w:r>
        <w:rPr>
          <w:rFonts w:ascii="Book Antiqua" w:eastAsia="Book Antiqua" w:hAnsi="Book Antiqua" w:cs="Book Antiqua"/>
        </w:rPr>
        <w:t>Fradejas-Villar</w:t>
      </w:r>
      <w:proofErr w:type="spellEnd"/>
      <w:r>
        <w:rPr>
          <w:rFonts w:ascii="Book Antiqua" w:eastAsia="Book Antiqua" w:hAnsi="Book Antiqua" w:cs="Book Antiqua"/>
        </w:rPr>
        <w:t xml:space="preserve"> N.</w:t>
      </w:r>
      <w:proofErr w:type="gramEnd"/>
      <w:r>
        <w:rPr>
          <w:rFonts w:ascii="Book Antiqua" w:eastAsia="Book Antiqua" w:hAnsi="Book Antiqua" w:cs="Book Antiqua"/>
        </w:rPr>
        <w:t xml:space="preserve"> Why 21? </w:t>
      </w:r>
      <w:proofErr w:type="gramStart"/>
      <w:r>
        <w:rPr>
          <w:rFonts w:ascii="Book Antiqua" w:eastAsia="Book Antiqua" w:hAnsi="Book Antiqua" w:cs="Book Antiqua"/>
        </w:rPr>
        <w:t xml:space="preserve">The significance of </w:t>
      </w:r>
      <w:proofErr w:type="spellStart"/>
      <w:r>
        <w:rPr>
          <w:rFonts w:ascii="Book Antiqua" w:eastAsia="Book Antiqua" w:hAnsi="Book Antiqua" w:cs="Book Antiqua"/>
        </w:rPr>
        <w:t>selenoproteins</w:t>
      </w:r>
      <w:proofErr w:type="spellEnd"/>
      <w:r>
        <w:rPr>
          <w:rFonts w:ascii="Book Antiqua" w:eastAsia="Book Antiqua" w:hAnsi="Book Antiqua" w:cs="Book Antiqua"/>
        </w:rPr>
        <w:t xml:space="preserve"> for human health revealed by inborn errors of metabolism.</w:t>
      </w:r>
      <w:proofErr w:type="gramEnd"/>
      <w:r>
        <w:rPr>
          <w:rFonts w:ascii="Book Antiqua" w:eastAsia="Book Antiqua" w:hAnsi="Book Antiqua" w:cs="Book Antiqua"/>
        </w:rPr>
        <w:t xml:space="preserve"> </w:t>
      </w:r>
      <w:r>
        <w:rPr>
          <w:rFonts w:ascii="Book Antiqua" w:eastAsia="Book Antiqua" w:hAnsi="Book Antiqua" w:cs="Book Antiqua"/>
          <w:i/>
          <w:iCs/>
        </w:rPr>
        <w:t>FASEB J</w:t>
      </w:r>
      <w:r>
        <w:rPr>
          <w:rFonts w:ascii="Book Antiqua" w:eastAsia="Book Antiqua" w:hAnsi="Book Antiqua" w:cs="Book Antiqua"/>
        </w:rPr>
        <w:t xml:space="preserve"> 2016; </w:t>
      </w:r>
      <w:r>
        <w:rPr>
          <w:rFonts w:ascii="Book Antiqua" w:eastAsia="Book Antiqua" w:hAnsi="Book Antiqua" w:cs="Book Antiqua"/>
          <w:b/>
          <w:bCs/>
        </w:rPr>
        <w:t>30</w:t>
      </w:r>
      <w:r>
        <w:rPr>
          <w:rFonts w:ascii="Book Antiqua" w:eastAsia="Book Antiqua" w:hAnsi="Book Antiqua" w:cs="Book Antiqua"/>
        </w:rPr>
        <w:t>: 3669-3681 [PMID: 27473727 DOI: 10.1096/fj.201600424]</w:t>
      </w:r>
    </w:p>
    <w:p w14:paraId="03B79F10" w14:textId="77777777" w:rsidR="004B4B5D" w:rsidRDefault="00EF7FC6">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Labunskyy</w:t>
      </w:r>
      <w:proofErr w:type="spellEnd"/>
      <w:r>
        <w:rPr>
          <w:rFonts w:ascii="Book Antiqua" w:eastAsia="Book Antiqua" w:hAnsi="Book Antiqua" w:cs="Book Antiqua"/>
          <w:b/>
          <w:bCs/>
        </w:rPr>
        <w:t xml:space="preserve"> VM</w:t>
      </w:r>
      <w:r>
        <w:rPr>
          <w:rFonts w:ascii="Book Antiqua" w:eastAsia="Book Antiqua" w:hAnsi="Book Antiqua" w:cs="Book Antiqua"/>
        </w:rPr>
        <w:t xml:space="preserve">, Hatfield DL, </w:t>
      </w:r>
      <w:proofErr w:type="spellStart"/>
      <w:r>
        <w:rPr>
          <w:rFonts w:ascii="Book Antiqua" w:eastAsia="Book Antiqua" w:hAnsi="Book Antiqua" w:cs="Book Antiqua"/>
        </w:rPr>
        <w:t>Gladyshev</w:t>
      </w:r>
      <w:proofErr w:type="spellEnd"/>
      <w:r>
        <w:rPr>
          <w:rFonts w:ascii="Book Antiqua" w:eastAsia="Book Antiqua" w:hAnsi="Book Antiqua" w:cs="Book Antiqua"/>
        </w:rPr>
        <w:t xml:space="preserve"> VN. </w:t>
      </w:r>
      <w:proofErr w:type="spellStart"/>
      <w:r>
        <w:rPr>
          <w:rFonts w:ascii="Book Antiqua" w:eastAsia="Book Antiqua" w:hAnsi="Book Antiqua" w:cs="Book Antiqua"/>
        </w:rPr>
        <w:t>Selenoproteins</w:t>
      </w:r>
      <w:proofErr w:type="spellEnd"/>
      <w:r>
        <w:rPr>
          <w:rFonts w:ascii="Book Antiqua" w:eastAsia="Book Antiqua" w:hAnsi="Book Antiqua" w:cs="Book Antiqua"/>
        </w:rPr>
        <w:t xml:space="preserve">: molecular pathways and physiological roles.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2014; </w:t>
      </w:r>
      <w:r>
        <w:rPr>
          <w:rFonts w:ascii="Book Antiqua" w:eastAsia="Book Antiqua" w:hAnsi="Book Antiqua" w:cs="Book Antiqua"/>
          <w:b/>
          <w:bCs/>
        </w:rPr>
        <w:t>94</w:t>
      </w:r>
      <w:r>
        <w:rPr>
          <w:rFonts w:ascii="Book Antiqua" w:eastAsia="Book Antiqua" w:hAnsi="Book Antiqua" w:cs="Book Antiqua"/>
        </w:rPr>
        <w:t>: 739-777 [PMID: 24987004 DOI: 10.1152/physrev.00039.2013]</w:t>
      </w:r>
    </w:p>
    <w:p w14:paraId="365DE4AE" w14:textId="77777777" w:rsidR="004B4B5D" w:rsidRDefault="00EF7FC6">
      <w:pPr>
        <w:spacing w:line="360" w:lineRule="auto"/>
        <w:jc w:val="both"/>
      </w:pPr>
      <w:r>
        <w:rPr>
          <w:rFonts w:ascii="Book Antiqua" w:eastAsia="Book Antiqua" w:hAnsi="Book Antiqua" w:cs="Book Antiqua"/>
        </w:rPr>
        <w:lastRenderedPageBreak/>
        <w:t>10</w:t>
      </w:r>
      <w:r>
        <w:rPr>
          <w:rFonts w:ascii="Book Antiqua" w:eastAsia="Book Antiqua" w:hAnsi="Book Antiqua" w:cs="Book Antiqua"/>
          <w:b/>
          <w:bCs/>
        </w:rPr>
        <w:t xml:space="preserve"> He T,</w:t>
      </w:r>
      <w:r>
        <w:rPr>
          <w:rFonts w:ascii="Book Antiqua" w:eastAsia="Book Antiqua" w:hAnsi="Book Antiqua" w:cs="Book Antiqua"/>
        </w:rPr>
        <w:t xml:space="preserve"> Dong YB, Wang CP, Wei CB. </w:t>
      </w:r>
      <w:proofErr w:type="gramStart"/>
      <w:r>
        <w:rPr>
          <w:rFonts w:ascii="Book Antiqua" w:eastAsia="Book Antiqua" w:hAnsi="Book Antiqua" w:cs="Book Antiqua"/>
        </w:rPr>
        <w:t>Meta-Analysis of Organic Selenium and Inorganic Selenium on Performance of Laying Hens and Selenium Content in Eggs.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Dongwu</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Yingyang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Xuebao</w:t>
      </w:r>
      <w:proofErr w:type="spellEnd"/>
      <w:r>
        <w:rPr>
          <w:rFonts w:ascii="Book Antiqua" w:eastAsia="Book Antiqua" w:hAnsi="Book Antiqua" w:cs="Book Antiqua"/>
        </w:rPr>
        <w:t xml:space="preserve"> 2022; </w:t>
      </w:r>
      <w:r>
        <w:rPr>
          <w:rFonts w:ascii="Book Antiqua" w:eastAsia="Book Antiqua" w:hAnsi="Book Antiqua" w:cs="Book Antiqua"/>
          <w:b/>
          <w:bCs/>
        </w:rPr>
        <w:t>34</w:t>
      </w:r>
      <w:r>
        <w:rPr>
          <w:rFonts w:ascii="Book Antiqua" w:eastAsia="Book Antiqua" w:hAnsi="Book Antiqua" w:cs="Book Antiqua"/>
        </w:rPr>
        <w:t>: 2654-2666</w:t>
      </w:r>
    </w:p>
    <w:p w14:paraId="4B1AC612" w14:textId="77777777" w:rsidR="004B4B5D" w:rsidRDefault="00EF7FC6">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Vundela</w:t>
      </w:r>
      <w:proofErr w:type="spellEnd"/>
      <w:r>
        <w:rPr>
          <w:rFonts w:ascii="Book Antiqua" w:eastAsia="Book Antiqua" w:hAnsi="Book Antiqua" w:cs="Book Antiqua"/>
          <w:b/>
          <w:bCs/>
        </w:rPr>
        <w:t xml:space="preserve"> SR</w:t>
      </w:r>
      <w:r>
        <w:rPr>
          <w:rFonts w:ascii="Book Antiqua" w:eastAsia="Book Antiqua" w:hAnsi="Book Antiqua" w:cs="Book Antiqua"/>
        </w:rPr>
        <w:t xml:space="preserve">, </w:t>
      </w:r>
      <w:proofErr w:type="spellStart"/>
      <w:r>
        <w:rPr>
          <w:rFonts w:ascii="Book Antiqua" w:eastAsia="Book Antiqua" w:hAnsi="Book Antiqua" w:cs="Book Antiqua"/>
        </w:rPr>
        <w:t>Kalagatur</w:t>
      </w:r>
      <w:proofErr w:type="spellEnd"/>
      <w:r>
        <w:rPr>
          <w:rFonts w:ascii="Book Antiqua" w:eastAsia="Book Antiqua" w:hAnsi="Book Antiqua" w:cs="Book Antiqua"/>
        </w:rPr>
        <w:t xml:space="preserve"> NK, </w:t>
      </w:r>
      <w:proofErr w:type="spellStart"/>
      <w:r>
        <w:rPr>
          <w:rFonts w:ascii="Book Antiqua" w:eastAsia="Book Antiqua" w:hAnsi="Book Antiqua" w:cs="Book Antiqua"/>
        </w:rPr>
        <w:t>Nagaraj</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Kadirvelu</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Chandranayaka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Kondapalli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Hashem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Abd</w:t>
      </w:r>
      <w:proofErr w:type="spellEnd"/>
      <w:r>
        <w:rPr>
          <w:rFonts w:ascii="Book Antiqua" w:eastAsia="Book Antiqua" w:hAnsi="Book Antiqua" w:cs="Book Antiqua"/>
        </w:rPr>
        <w:t xml:space="preserve"> Allah EF, </w:t>
      </w:r>
      <w:proofErr w:type="spellStart"/>
      <w:r>
        <w:rPr>
          <w:rFonts w:ascii="Book Antiqua" w:eastAsia="Book Antiqua" w:hAnsi="Book Antiqua" w:cs="Book Antiqua"/>
        </w:rPr>
        <w:t>Poda</w:t>
      </w:r>
      <w:proofErr w:type="spellEnd"/>
      <w:r>
        <w:rPr>
          <w:rFonts w:ascii="Book Antiqua" w:eastAsia="Book Antiqua" w:hAnsi="Book Antiqua" w:cs="Book Antiqua"/>
        </w:rPr>
        <w:t xml:space="preserve"> S. Multi-</w:t>
      </w:r>
      <w:proofErr w:type="spellStart"/>
      <w:r>
        <w:rPr>
          <w:rFonts w:ascii="Book Antiqua" w:eastAsia="Book Antiqua" w:hAnsi="Book Antiqua" w:cs="Book Antiqua"/>
        </w:rPr>
        <w:t>Biofunctional</w:t>
      </w:r>
      <w:proofErr w:type="spellEnd"/>
      <w:r>
        <w:rPr>
          <w:rFonts w:ascii="Book Antiqua" w:eastAsia="Book Antiqua" w:hAnsi="Book Antiqua" w:cs="Book Antiqua"/>
        </w:rPr>
        <w:t xml:space="preserve"> Properties of </w:t>
      </w:r>
      <w:proofErr w:type="spellStart"/>
      <w:r>
        <w:rPr>
          <w:rFonts w:ascii="Book Antiqua" w:eastAsia="Book Antiqua" w:hAnsi="Book Antiqua" w:cs="Book Antiqua"/>
        </w:rPr>
        <w:t>Phytofabricated</w:t>
      </w:r>
      <w:proofErr w:type="spellEnd"/>
      <w:r>
        <w:rPr>
          <w:rFonts w:ascii="Book Antiqua" w:eastAsia="Book Antiqua" w:hAnsi="Book Antiqua" w:cs="Book Antiqua"/>
        </w:rPr>
        <w:t xml:space="preserve"> Selenium Nanoparticles From </w:t>
      </w:r>
      <w:proofErr w:type="spellStart"/>
      <w:r>
        <w:rPr>
          <w:rFonts w:ascii="Book Antiqua" w:eastAsia="Book Antiqua" w:hAnsi="Book Antiqua" w:cs="Book Antiqua"/>
        </w:rPr>
        <w:t>Carica</w:t>
      </w:r>
      <w:proofErr w:type="spellEnd"/>
      <w:r>
        <w:rPr>
          <w:rFonts w:ascii="Book Antiqua" w:eastAsia="Book Antiqua" w:hAnsi="Book Antiqua" w:cs="Book Antiqua"/>
        </w:rPr>
        <w:t xml:space="preserve"> papaya Fruit Extract: Antioxidant, Antimicrobial, </w:t>
      </w:r>
      <w:proofErr w:type="spellStart"/>
      <w:r>
        <w:rPr>
          <w:rFonts w:ascii="Book Antiqua" w:eastAsia="Book Antiqua" w:hAnsi="Book Antiqua" w:cs="Book Antiqua"/>
        </w:rPr>
        <w:t>Antimycotoxin</w:t>
      </w:r>
      <w:proofErr w:type="spellEnd"/>
      <w:r>
        <w:rPr>
          <w:rFonts w:ascii="Book Antiqua" w:eastAsia="Book Antiqua" w:hAnsi="Book Antiqua" w:cs="Book Antiqua"/>
        </w:rPr>
        <w:t xml:space="preserve">, Anticancer, and Biocompatibility. </w:t>
      </w:r>
      <w:r>
        <w:rPr>
          <w:rFonts w:ascii="Book Antiqua" w:eastAsia="Book Antiqua" w:hAnsi="Book Antiqua" w:cs="Book Antiqua"/>
          <w:i/>
          <w:iCs/>
        </w:rPr>
        <w:t xml:space="preserve">Front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769891 [PMID: 35250900 DOI: 10.3389/fmicb.2021.769891]</w:t>
      </w:r>
    </w:p>
    <w:p w14:paraId="5D2D78BA" w14:textId="77777777" w:rsidR="004B4B5D" w:rsidRDefault="00EF7FC6">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Hashem</w:t>
      </w:r>
      <w:proofErr w:type="spellEnd"/>
      <w:r>
        <w:rPr>
          <w:rFonts w:ascii="Book Antiqua" w:eastAsia="Book Antiqua" w:hAnsi="Book Antiqua" w:cs="Book Antiqua"/>
          <w:b/>
          <w:bCs/>
        </w:rPr>
        <w:t xml:space="preserve"> AH</w:t>
      </w:r>
      <w:r>
        <w:rPr>
          <w:rFonts w:ascii="Book Antiqua" w:eastAsia="Book Antiqua" w:hAnsi="Book Antiqua" w:cs="Book Antiqua"/>
        </w:rPr>
        <w:t xml:space="preserve">, Salem SS. Green and ecofriendly biosynthesis of selenium nanoparticles using </w:t>
      </w:r>
      <w:proofErr w:type="spellStart"/>
      <w:r>
        <w:rPr>
          <w:rFonts w:ascii="Book Antiqua" w:eastAsia="Book Antiqua" w:hAnsi="Book Antiqua" w:cs="Book Antiqua"/>
        </w:rPr>
        <w:t>Urtica</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dioica</w:t>
      </w:r>
      <w:proofErr w:type="spellEnd"/>
      <w:r>
        <w:rPr>
          <w:rFonts w:ascii="Book Antiqua" w:eastAsia="Book Antiqua" w:hAnsi="Book Antiqua" w:cs="Book Antiqua"/>
        </w:rPr>
        <w:t xml:space="preserve"> (stinging nettle) leaf extract: Antimicrobial and anticancer activity. </w:t>
      </w:r>
      <w:proofErr w:type="spellStart"/>
      <w:r>
        <w:rPr>
          <w:rFonts w:ascii="Book Antiqua" w:eastAsia="Book Antiqua" w:hAnsi="Book Antiqua" w:cs="Book Antiqua"/>
          <w:i/>
          <w:iCs/>
        </w:rPr>
        <w:t>Biotechnol</w:t>
      </w:r>
      <w:proofErr w:type="spellEnd"/>
      <w:r>
        <w:rPr>
          <w:rFonts w:ascii="Book Antiqua" w:eastAsia="Book Antiqua" w:hAnsi="Book Antiqua" w:cs="Book Antiqua"/>
          <w:i/>
          <w:iCs/>
        </w:rPr>
        <w:t xml:space="preserve"> J</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e2100432 [PMID: 34747563 DOI: 10.1002/biot.202100432]</w:t>
      </w:r>
    </w:p>
    <w:p w14:paraId="347D6FC2" w14:textId="77777777" w:rsidR="004B4B5D" w:rsidRDefault="00EF7FC6">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Ustündağ</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Boyacioğlu</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Haberal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Demirhan</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Bilezikçi</w:t>
      </w:r>
      <w:proofErr w:type="spellEnd"/>
      <w:r>
        <w:rPr>
          <w:rFonts w:ascii="Book Antiqua" w:eastAsia="Book Antiqua" w:hAnsi="Book Antiqua" w:cs="Book Antiqua"/>
        </w:rPr>
        <w:t xml:space="preserve"> B. Plasma and gastric tissue selenium levels in patients with Helicobacter pylori infection.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2001; </w:t>
      </w:r>
      <w:r>
        <w:rPr>
          <w:rFonts w:ascii="Book Antiqua" w:eastAsia="Book Antiqua" w:hAnsi="Book Antiqua" w:cs="Book Antiqua"/>
          <w:b/>
          <w:bCs/>
        </w:rPr>
        <w:t>32</w:t>
      </w:r>
      <w:r>
        <w:rPr>
          <w:rFonts w:ascii="Book Antiqua" w:eastAsia="Book Antiqua" w:hAnsi="Book Antiqua" w:cs="Book Antiqua"/>
        </w:rPr>
        <w:t>: 405-408 [PMID: 11319311 DOI: 10.1097/00004836-200105000-00009]</w:t>
      </w:r>
    </w:p>
    <w:p w14:paraId="4B352670" w14:textId="77777777" w:rsidR="004B4B5D" w:rsidRDefault="00EF7FC6">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Burguera</w:t>
      </w:r>
      <w:proofErr w:type="spellEnd"/>
      <w:r>
        <w:rPr>
          <w:rFonts w:ascii="Book Antiqua" w:eastAsia="Book Antiqua" w:hAnsi="Book Antiqua" w:cs="Book Antiqua"/>
          <w:b/>
          <w:bCs/>
        </w:rPr>
        <w:t xml:space="preserve"> JL</w:t>
      </w:r>
      <w:r>
        <w:rPr>
          <w:rFonts w:ascii="Book Antiqua" w:eastAsia="Book Antiqua" w:hAnsi="Book Antiqua" w:cs="Book Antiqua"/>
        </w:rPr>
        <w:t xml:space="preserve">, </w:t>
      </w:r>
      <w:proofErr w:type="spellStart"/>
      <w:r>
        <w:rPr>
          <w:rFonts w:ascii="Book Antiqua" w:eastAsia="Book Antiqua" w:hAnsi="Book Antiqua" w:cs="Book Antiqua"/>
        </w:rPr>
        <w:t>Villasmil</w:t>
      </w:r>
      <w:proofErr w:type="spellEnd"/>
      <w:r>
        <w:rPr>
          <w:rFonts w:ascii="Book Antiqua" w:eastAsia="Book Antiqua" w:hAnsi="Book Antiqua" w:cs="Book Antiqua"/>
        </w:rPr>
        <w:t xml:space="preserve"> LM, </w:t>
      </w:r>
      <w:proofErr w:type="spellStart"/>
      <w:r>
        <w:rPr>
          <w:rFonts w:ascii="Book Antiqua" w:eastAsia="Book Antiqua" w:hAnsi="Book Antiqua" w:cs="Book Antiqua"/>
        </w:rPr>
        <w:t>Burguera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Carrero</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Rondon</w:t>
      </w:r>
      <w:proofErr w:type="spellEnd"/>
      <w:r>
        <w:rPr>
          <w:rFonts w:ascii="Book Antiqua" w:eastAsia="Book Antiqua" w:hAnsi="Book Antiqua" w:cs="Book Antiqua"/>
        </w:rPr>
        <w:t xml:space="preserve"> C, de Abel de la Cruz AM, </w:t>
      </w:r>
      <w:proofErr w:type="spellStart"/>
      <w:r>
        <w:rPr>
          <w:rFonts w:ascii="Book Antiqua" w:eastAsia="Book Antiqua" w:hAnsi="Book Antiqua" w:cs="Book Antiqua"/>
        </w:rPr>
        <w:t>Brunetto</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Gallignani</w:t>
      </w:r>
      <w:proofErr w:type="spellEnd"/>
      <w:r>
        <w:rPr>
          <w:rFonts w:ascii="Book Antiqua" w:eastAsia="Book Antiqua" w:hAnsi="Book Antiqua" w:cs="Book Antiqua"/>
        </w:rPr>
        <w:t xml:space="preserve"> M. Gastric tissue selenium levels in healthy persons, cancer and non-cancer patients with different kinds of mucosal damage. </w:t>
      </w:r>
      <w:r>
        <w:rPr>
          <w:rFonts w:ascii="Book Antiqua" w:eastAsia="Book Antiqua" w:hAnsi="Book Antiqua" w:cs="Book Antiqua"/>
          <w:i/>
          <w:iCs/>
        </w:rPr>
        <w:t xml:space="preserve">J Trace Elem Med </w:t>
      </w:r>
      <w:proofErr w:type="spellStart"/>
      <w:r>
        <w:rPr>
          <w:rFonts w:ascii="Book Antiqua" w:eastAsia="Book Antiqua" w:hAnsi="Book Antiqua" w:cs="Book Antiqua"/>
          <w:i/>
          <w:iCs/>
        </w:rPr>
        <w:t>Biol</w:t>
      </w:r>
      <w:proofErr w:type="spellEnd"/>
      <w:r>
        <w:rPr>
          <w:rFonts w:ascii="Book Antiqua" w:eastAsia="Book Antiqua" w:hAnsi="Book Antiqua" w:cs="Book Antiqua"/>
        </w:rPr>
        <w:t xml:space="preserve"> 1995; </w:t>
      </w:r>
      <w:r>
        <w:rPr>
          <w:rFonts w:ascii="Book Antiqua" w:eastAsia="Book Antiqua" w:hAnsi="Book Antiqua" w:cs="Book Antiqua"/>
          <w:b/>
          <w:bCs/>
        </w:rPr>
        <w:t>9</w:t>
      </w:r>
      <w:r>
        <w:rPr>
          <w:rFonts w:ascii="Book Antiqua" w:eastAsia="Book Antiqua" w:hAnsi="Book Antiqua" w:cs="Book Antiqua"/>
        </w:rPr>
        <w:t>: 160-164 [PMID: 8605605 DOI: 10.1016/S0946-</w:t>
      </w:r>
      <w:proofErr w:type="gramStart"/>
      <w:r>
        <w:rPr>
          <w:rFonts w:ascii="Book Antiqua" w:eastAsia="Book Antiqua" w:hAnsi="Book Antiqua" w:cs="Book Antiqua"/>
        </w:rPr>
        <w:t>672X(</w:t>
      </w:r>
      <w:proofErr w:type="gramEnd"/>
      <w:r>
        <w:rPr>
          <w:rFonts w:ascii="Book Antiqua" w:eastAsia="Book Antiqua" w:hAnsi="Book Antiqua" w:cs="Book Antiqua"/>
        </w:rPr>
        <w:t>11)80041-6]</w:t>
      </w:r>
    </w:p>
    <w:p w14:paraId="51108308" w14:textId="77777777" w:rsidR="004B4B5D" w:rsidRDefault="00EF7FC6">
      <w:pPr>
        <w:spacing w:line="360" w:lineRule="auto"/>
        <w:jc w:val="both"/>
      </w:pPr>
      <w:proofErr w:type="gramStart"/>
      <w:r>
        <w:rPr>
          <w:rFonts w:ascii="Book Antiqua" w:eastAsia="Book Antiqua" w:hAnsi="Book Antiqua" w:cs="Book Antiqua"/>
        </w:rPr>
        <w:t xml:space="preserve">15 </w:t>
      </w:r>
      <w:r>
        <w:rPr>
          <w:rFonts w:ascii="Book Antiqua" w:eastAsia="Book Antiqua" w:hAnsi="Book Antiqua" w:cs="Book Antiqua"/>
          <w:b/>
          <w:bCs/>
        </w:rPr>
        <w:t>Liu XG</w:t>
      </w:r>
      <w:r>
        <w:rPr>
          <w:rFonts w:ascii="Book Antiqua" w:eastAsia="Book Antiqua" w:hAnsi="Book Antiqua" w:cs="Book Antiqua"/>
        </w:rPr>
        <w:t>.</w:t>
      </w:r>
      <w:proofErr w:type="gramEnd"/>
      <w:r>
        <w:rPr>
          <w:rFonts w:ascii="Book Antiqua" w:eastAsia="Book Antiqua" w:hAnsi="Book Antiqua" w:cs="Book Antiqua"/>
        </w:rPr>
        <w:t xml:space="preserve"> Serum and tissue copper, zinc and selenium levels in patients with gastric carcinoma. </w:t>
      </w:r>
      <w:proofErr w:type="spellStart"/>
      <w:r>
        <w:rPr>
          <w:rFonts w:ascii="Book Antiqua" w:eastAsia="Book Antiqua" w:hAnsi="Book Antiqua" w:cs="Book Antiqua"/>
          <w:i/>
          <w:iCs/>
        </w:rPr>
        <w:t>Zhonghua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Zhong</w:t>
      </w:r>
      <w:proofErr w:type="spellEnd"/>
      <w:r>
        <w:rPr>
          <w:rFonts w:ascii="Book Antiqua" w:eastAsia="Book Antiqua" w:hAnsi="Book Antiqua" w:cs="Book Antiqua"/>
          <w:i/>
          <w:iCs/>
        </w:rPr>
        <w:t xml:space="preserve"> Liu </w:t>
      </w:r>
      <w:proofErr w:type="spellStart"/>
      <w:r>
        <w:rPr>
          <w:rFonts w:ascii="Book Antiqua" w:eastAsia="Book Antiqua" w:hAnsi="Book Antiqua" w:cs="Book Antiqua"/>
          <w:i/>
          <w:iCs/>
        </w:rPr>
        <w:t>Za</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Zhi</w:t>
      </w:r>
      <w:proofErr w:type="spellEnd"/>
      <w:r>
        <w:rPr>
          <w:rFonts w:ascii="Book Antiqua" w:eastAsia="Book Antiqua" w:hAnsi="Book Antiqua" w:cs="Book Antiqua"/>
        </w:rPr>
        <w:t xml:space="preserve"> 1991; </w:t>
      </w:r>
      <w:r>
        <w:rPr>
          <w:rFonts w:ascii="Book Antiqua" w:eastAsia="Book Antiqua" w:hAnsi="Book Antiqua" w:cs="Book Antiqua"/>
          <w:b/>
          <w:bCs/>
        </w:rPr>
        <w:t>13</w:t>
      </w:r>
      <w:r>
        <w:rPr>
          <w:rFonts w:ascii="Book Antiqua" w:eastAsia="Book Antiqua" w:hAnsi="Book Antiqua" w:cs="Book Antiqua"/>
        </w:rPr>
        <w:t>: 93-96 [PMID: 1879301]</w:t>
      </w:r>
    </w:p>
    <w:p w14:paraId="017FBCC7" w14:textId="77777777" w:rsidR="004B4B5D" w:rsidRDefault="00EF7FC6">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Kumar BS</w:t>
      </w:r>
      <w:r>
        <w:rPr>
          <w:rFonts w:ascii="Book Antiqua" w:eastAsia="Book Antiqua" w:hAnsi="Book Antiqua" w:cs="Book Antiqua"/>
        </w:rPr>
        <w:t xml:space="preserve">, </w:t>
      </w:r>
      <w:proofErr w:type="spellStart"/>
      <w:r>
        <w:rPr>
          <w:rFonts w:ascii="Book Antiqua" w:eastAsia="Book Antiqua" w:hAnsi="Book Antiqua" w:cs="Book Antiqua"/>
        </w:rPr>
        <w:t>Tiwari</w:t>
      </w:r>
      <w:proofErr w:type="spellEnd"/>
      <w:r>
        <w:rPr>
          <w:rFonts w:ascii="Book Antiqua" w:eastAsia="Book Antiqua" w:hAnsi="Book Antiqua" w:cs="Book Antiqua"/>
        </w:rPr>
        <w:t xml:space="preserve"> SK, </w:t>
      </w:r>
      <w:proofErr w:type="spellStart"/>
      <w:r>
        <w:rPr>
          <w:rFonts w:ascii="Book Antiqua" w:eastAsia="Book Antiqua" w:hAnsi="Book Antiqua" w:cs="Book Antiqua"/>
        </w:rPr>
        <w:t>Manoj</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Kunwar</w:t>
      </w:r>
      <w:proofErr w:type="spellEnd"/>
      <w:r>
        <w:rPr>
          <w:rFonts w:ascii="Book Antiqua" w:eastAsia="Book Antiqua" w:hAnsi="Book Antiqua" w:cs="Book Antiqua"/>
        </w:rPr>
        <w:t xml:space="preserve"> A, Amrita N, </w:t>
      </w:r>
      <w:proofErr w:type="spellStart"/>
      <w:r>
        <w:rPr>
          <w:rFonts w:ascii="Book Antiqua" w:eastAsia="Book Antiqua" w:hAnsi="Book Antiqua" w:cs="Book Antiqua"/>
        </w:rPr>
        <w:t>Sivaram</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Abid</w:t>
      </w:r>
      <w:proofErr w:type="spellEnd"/>
      <w:r>
        <w:rPr>
          <w:rFonts w:ascii="Book Antiqua" w:eastAsia="Book Antiqua" w:hAnsi="Book Antiqua" w:cs="Book Antiqua"/>
        </w:rPr>
        <w:t xml:space="preserve"> Z, Ahmad A, Khan AA, </w:t>
      </w:r>
      <w:proofErr w:type="spellStart"/>
      <w:r>
        <w:rPr>
          <w:rFonts w:ascii="Book Antiqua" w:eastAsia="Book Antiqua" w:hAnsi="Book Antiqua" w:cs="Book Antiqua"/>
        </w:rPr>
        <w:t>Priyadarsini</w:t>
      </w:r>
      <w:proofErr w:type="spellEnd"/>
      <w:r>
        <w:rPr>
          <w:rFonts w:ascii="Book Antiqua" w:eastAsia="Book Antiqua" w:hAnsi="Book Antiqua" w:cs="Book Antiqua"/>
        </w:rPr>
        <w:t xml:space="preserve"> KI. Anti-</w:t>
      </w:r>
      <w:proofErr w:type="spellStart"/>
      <w:r>
        <w:rPr>
          <w:rFonts w:ascii="Book Antiqua" w:eastAsia="Book Antiqua" w:hAnsi="Book Antiqua" w:cs="Book Antiqua"/>
        </w:rPr>
        <w:t>unlcer</w:t>
      </w:r>
      <w:proofErr w:type="spellEnd"/>
      <w:r>
        <w:rPr>
          <w:rFonts w:ascii="Book Antiqua" w:eastAsia="Book Antiqua" w:hAnsi="Book Antiqua" w:cs="Book Antiqua"/>
        </w:rPr>
        <w:t xml:space="preserve"> and antimicrobial activities of sodium selenite against Helicobacter pylori: </w:t>
      </w:r>
      <w:r>
        <w:rPr>
          <w:rFonts w:ascii="Book Antiqua" w:eastAsia="Book Antiqua" w:hAnsi="Book Antiqua" w:cs="Book Antiqua"/>
          <w:i/>
          <w:iCs/>
        </w:rPr>
        <w:t>in vitro</w:t>
      </w:r>
      <w:r>
        <w:rPr>
          <w:rFonts w:ascii="Book Antiqua" w:eastAsia="Book Antiqua" w:hAnsi="Book Antiqua" w:cs="Book Antiqua"/>
        </w:rPr>
        <w:t xml:space="preserve"> and </w:t>
      </w:r>
      <w:r>
        <w:rPr>
          <w:rFonts w:ascii="Book Antiqua" w:eastAsia="Book Antiqua" w:hAnsi="Book Antiqua" w:cs="Book Antiqua"/>
          <w:i/>
          <w:iCs/>
        </w:rPr>
        <w:t>in vivo</w:t>
      </w:r>
      <w:r>
        <w:rPr>
          <w:rFonts w:ascii="Book Antiqua" w:eastAsia="Book Antiqua" w:hAnsi="Book Antiqua" w:cs="Book Antiqua"/>
        </w:rPr>
        <w:t xml:space="preserve"> evaluation.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Infect Dis</w:t>
      </w:r>
      <w:r>
        <w:rPr>
          <w:rFonts w:ascii="Book Antiqua" w:eastAsia="Book Antiqua" w:hAnsi="Book Antiqua" w:cs="Book Antiqua"/>
        </w:rPr>
        <w:t xml:space="preserve"> 2010; </w:t>
      </w:r>
      <w:r>
        <w:rPr>
          <w:rFonts w:ascii="Book Antiqua" w:eastAsia="Book Antiqua" w:hAnsi="Book Antiqua" w:cs="Book Antiqua"/>
          <w:b/>
          <w:bCs/>
        </w:rPr>
        <w:t>42</w:t>
      </w:r>
      <w:r>
        <w:rPr>
          <w:rFonts w:ascii="Book Antiqua" w:eastAsia="Book Antiqua" w:hAnsi="Book Antiqua" w:cs="Book Antiqua"/>
        </w:rPr>
        <w:t>: 266-274 [PMID: 20092379 DOI: 10.3109/00365540903493707]</w:t>
      </w:r>
    </w:p>
    <w:p w14:paraId="1C79BCDE" w14:textId="77777777" w:rsidR="004B4B5D" w:rsidRDefault="00EF7FC6">
      <w:pPr>
        <w:spacing w:line="360" w:lineRule="auto"/>
        <w:jc w:val="both"/>
      </w:pPr>
      <w:proofErr w:type="gramStart"/>
      <w:r>
        <w:rPr>
          <w:rFonts w:ascii="Book Antiqua" w:eastAsia="Book Antiqua" w:hAnsi="Book Antiqua" w:cs="Book Antiqua"/>
        </w:rPr>
        <w:t xml:space="preserve">17 </w:t>
      </w:r>
      <w:proofErr w:type="spellStart"/>
      <w:r>
        <w:rPr>
          <w:rFonts w:ascii="Book Antiqua" w:eastAsia="Book Antiqua" w:hAnsi="Book Antiqua" w:cs="Book Antiqua"/>
          <w:b/>
          <w:bCs/>
        </w:rPr>
        <w:t>Tian</w:t>
      </w:r>
      <w:proofErr w:type="spellEnd"/>
      <w:r>
        <w:rPr>
          <w:rFonts w:ascii="Book Antiqua" w:eastAsia="Book Antiqua" w:hAnsi="Book Antiqua" w:cs="Book Antiqua"/>
          <w:b/>
          <w:bCs/>
        </w:rPr>
        <w:t xml:space="preserve"> YX</w:t>
      </w:r>
      <w:proofErr w:type="gramEnd"/>
      <w:r>
        <w:rPr>
          <w:rFonts w:ascii="Book Antiqua" w:eastAsia="Book Antiqua" w:hAnsi="Book Antiqua" w:cs="Book Antiqua"/>
          <w:b/>
          <w:bCs/>
        </w:rPr>
        <w:t>,</w:t>
      </w:r>
      <w:r>
        <w:rPr>
          <w:rFonts w:ascii="Book Antiqua" w:eastAsia="Book Antiqua" w:hAnsi="Book Antiqua" w:cs="Book Antiqua"/>
        </w:rPr>
        <w:t xml:space="preserve"> Wang DM, Chen HB. </w:t>
      </w:r>
      <w:proofErr w:type="gramStart"/>
      <w:r>
        <w:rPr>
          <w:rFonts w:ascii="Book Antiqua" w:eastAsia="Book Antiqua" w:hAnsi="Book Antiqua" w:cs="Book Antiqua"/>
        </w:rPr>
        <w:t xml:space="preserve">The </w:t>
      </w:r>
      <w:proofErr w:type="spellStart"/>
      <w:r>
        <w:rPr>
          <w:rFonts w:ascii="Book Antiqua" w:eastAsia="Book Antiqua" w:hAnsi="Book Antiqua" w:cs="Book Antiqua"/>
        </w:rPr>
        <w:t>hepreventive</w:t>
      </w:r>
      <w:proofErr w:type="spellEnd"/>
      <w:r>
        <w:rPr>
          <w:rFonts w:ascii="Book Antiqua" w:eastAsia="Book Antiqua" w:hAnsi="Book Antiqua" w:cs="Book Antiqua"/>
        </w:rPr>
        <w:t xml:space="preserve"> effect of selenium on chronic gastritis in rats.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Yingyang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Xuebao</w:t>
      </w:r>
      <w:proofErr w:type="spellEnd"/>
      <w:r>
        <w:rPr>
          <w:rFonts w:ascii="Book Antiqua" w:eastAsia="Book Antiqua" w:hAnsi="Book Antiqua" w:cs="Book Antiqua"/>
        </w:rPr>
        <w:t xml:space="preserve"> 2004; 348-350+353</w:t>
      </w:r>
    </w:p>
    <w:p w14:paraId="054F4853" w14:textId="77777777" w:rsidR="004B4B5D" w:rsidRDefault="00EF7FC6">
      <w:pPr>
        <w:spacing w:line="360" w:lineRule="auto"/>
        <w:jc w:val="both"/>
      </w:pPr>
      <w:r>
        <w:rPr>
          <w:rFonts w:ascii="Book Antiqua" w:eastAsia="Book Antiqua" w:hAnsi="Book Antiqua" w:cs="Book Antiqua"/>
        </w:rPr>
        <w:lastRenderedPageBreak/>
        <w:t xml:space="preserve">18 </w:t>
      </w:r>
      <w:r>
        <w:rPr>
          <w:rFonts w:ascii="Book Antiqua" w:eastAsia="Book Antiqua" w:hAnsi="Book Antiqua" w:cs="Book Antiqua"/>
          <w:b/>
          <w:bCs/>
        </w:rPr>
        <w:t>Wang YL,</w:t>
      </w:r>
      <w:r>
        <w:rPr>
          <w:rFonts w:ascii="Book Antiqua" w:eastAsia="Book Antiqua" w:hAnsi="Book Antiqua" w:cs="Book Antiqua"/>
        </w:rPr>
        <w:t xml:space="preserve"> Yang ZH, Zhu MX. Progress in researches on antiviral effect of selenium: a review.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Gonggong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Weisheng</w:t>
      </w:r>
      <w:proofErr w:type="spellEnd"/>
      <w:r>
        <w:rPr>
          <w:rFonts w:ascii="Book Antiqua" w:eastAsia="Book Antiqua" w:hAnsi="Book Antiqua" w:cs="Book Antiqua"/>
        </w:rPr>
        <w:t xml:space="preserve"> 2021; </w:t>
      </w:r>
      <w:r>
        <w:rPr>
          <w:rFonts w:ascii="Book Antiqua" w:eastAsia="Book Antiqua" w:hAnsi="Book Antiqua" w:cs="Book Antiqua"/>
          <w:b/>
          <w:bCs/>
        </w:rPr>
        <w:t>37</w:t>
      </w:r>
      <w:r>
        <w:rPr>
          <w:rFonts w:ascii="Book Antiqua" w:eastAsia="Book Antiqua" w:hAnsi="Book Antiqua" w:cs="Book Antiqua"/>
        </w:rPr>
        <w:t>: 1580-1584 [DOI: 10.11847/zgggws1132823]</w:t>
      </w:r>
    </w:p>
    <w:p w14:paraId="4D96558E" w14:textId="77777777" w:rsidR="004B4B5D" w:rsidRDefault="00EF7FC6">
      <w:pPr>
        <w:spacing w:line="360" w:lineRule="auto"/>
        <w:jc w:val="both"/>
      </w:pPr>
      <w:proofErr w:type="gramStart"/>
      <w:r>
        <w:rPr>
          <w:rFonts w:ascii="Book Antiqua" w:eastAsia="Book Antiqua" w:hAnsi="Book Antiqua" w:cs="Book Antiqua"/>
        </w:rPr>
        <w:t xml:space="preserve">19 </w:t>
      </w:r>
      <w:proofErr w:type="spellStart"/>
      <w:r>
        <w:rPr>
          <w:rFonts w:ascii="Book Antiqua" w:eastAsia="Book Antiqua" w:hAnsi="Book Antiqua" w:cs="Book Antiqua"/>
          <w:b/>
          <w:bCs/>
        </w:rPr>
        <w:t>Guillin</w:t>
      </w:r>
      <w:proofErr w:type="spellEnd"/>
      <w:r>
        <w:rPr>
          <w:rFonts w:ascii="Book Antiqua" w:eastAsia="Book Antiqua" w:hAnsi="Book Antiqua" w:cs="Book Antiqua"/>
          <w:b/>
          <w:bCs/>
        </w:rPr>
        <w:t xml:space="preserve"> OM</w:t>
      </w:r>
      <w:r>
        <w:rPr>
          <w:rFonts w:ascii="Book Antiqua" w:eastAsia="Book Antiqua" w:hAnsi="Book Antiqua" w:cs="Book Antiqua"/>
        </w:rPr>
        <w:t xml:space="preserve">, </w:t>
      </w:r>
      <w:proofErr w:type="spellStart"/>
      <w:r>
        <w:rPr>
          <w:rFonts w:ascii="Book Antiqua" w:eastAsia="Book Antiqua" w:hAnsi="Book Antiqua" w:cs="Book Antiqua"/>
        </w:rPr>
        <w:t>Vindry</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Ohlmann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Chavatte</w:t>
      </w:r>
      <w:proofErr w:type="spellEnd"/>
      <w:r>
        <w:rPr>
          <w:rFonts w:ascii="Book Antiqua" w:eastAsia="Book Antiqua" w:hAnsi="Book Antiqua" w:cs="Book Antiqua"/>
        </w:rPr>
        <w:t xml:space="preserve"> L. Selenium, </w:t>
      </w:r>
      <w:proofErr w:type="spellStart"/>
      <w:r>
        <w:rPr>
          <w:rFonts w:ascii="Book Antiqua" w:eastAsia="Book Antiqua" w:hAnsi="Book Antiqua" w:cs="Book Antiqua"/>
        </w:rPr>
        <w:t>Selenoproteins</w:t>
      </w:r>
      <w:proofErr w:type="spellEnd"/>
      <w:r>
        <w:rPr>
          <w:rFonts w:ascii="Book Antiqua" w:eastAsia="Book Antiqua" w:hAnsi="Book Antiqua" w:cs="Book Antiqua"/>
        </w:rPr>
        <w:t xml:space="preserve"> and Viral Infection.</w:t>
      </w:r>
      <w:proofErr w:type="gramEnd"/>
      <w:r>
        <w:rPr>
          <w:rFonts w:ascii="Book Antiqua" w:eastAsia="Book Antiqua" w:hAnsi="Book Antiqua" w:cs="Book Antiqua"/>
        </w:rPr>
        <w:t xml:space="preserve"> </w:t>
      </w:r>
      <w:r>
        <w:rPr>
          <w:rFonts w:ascii="Book Antiqua" w:eastAsia="Book Antiqua" w:hAnsi="Book Antiqua" w:cs="Book Antiqua"/>
          <w:i/>
          <w:iCs/>
        </w:rPr>
        <w:t>Nutrients</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[PMID: 31487871 DOI: 10.3390/nu11092101]</w:t>
      </w:r>
    </w:p>
    <w:p w14:paraId="1B5D1007" w14:textId="77777777" w:rsidR="004B4B5D" w:rsidRDefault="00EF7FC6">
      <w:pPr>
        <w:spacing w:line="360" w:lineRule="auto"/>
        <w:jc w:val="both"/>
      </w:pPr>
      <w:proofErr w:type="gramStart"/>
      <w:r>
        <w:rPr>
          <w:rFonts w:ascii="Book Antiqua" w:eastAsia="Book Antiqua" w:hAnsi="Book Antiqua" w:cs="Book Antiqua"/>
        </w:rPr>
        <w:t xml:space="preserve">20 </w:t>
      </w:r>
      <w:proofErr w:type="spellStart"/>
      <w:r>
        <w:rPr>
          <w:rFonts w:ascii="Book Antiqua" w:eastAsia="Book Antiqua" w:hAnsi="Book Antiqua" w:cs="Book Antiqua"/>
          <w:b/>
          <w:bCs/>
        </w:rPr>
        <w:t>Duan</w:t>
      </w:r>
      <w:proofErr w:type="spellEnd"/>
      <w:r>
        <w:rPr>
          <w:rFonts w:ascii="Book Antiqua" w:eastAsia="Book Antiqua" w:hAnsi="Book Antiqua" w:cs="Book Antiqua"/>
          <w:b/>
          <w:bCs/>
        </w:rPr>
        <w:t xml:space="preserve"> XJ,</w:t>
      </w:r>
      <w:r>
        <w:rPr>
          <w:rFonts w:ascii="Book Antiqua" w:eastAsia="Book Antiqua" w:hAnsi="Book Antiqua" w:cs="Book Antiqua"/>
        </w:rPr>
        <w:t xml:space="preserve"> Wang WK, Shao SH, Liu JB.</w:t>
      </w:r>
      <w:proofErr w:type="gramEnd"/>
      <w:r>
        <w:rPr>
          <w:rFonts w:ascii="Book Antiqua" w:eastAsia="Book Antiqua" w:hAnsi="Book Antiqua" w:cs="Book Antiqua"/>
        </w:rPr>
        <w:t xml:space="preserve"> </w:t>
      </w:r>
      <w:proofErr w:type="gramStart"/>
      <w:r>
        <w:rPr>
          <w:rFonts w:ascii="Book Antiqua" w:eastAsia="Book Antiqua" w:hAnsi="Book Antiqua" w:cs="Book Antiqua"/>
        </w:rPr>
        <w:t xml:space="preserve">Effects of selenium on </w:t>
      </w:r>
      <w:proofErr w:type="spellStart"/>
      <w:r>
        <w:rPr>
          <w:rFonts w:ascii="Book Antiqua" w:eastAsia="Book Antiqua" w:hAnsi="Book Antiqua" w:cs="Book Antiqua"/>
        </w:rPr>
        <w:t>VacA</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recombinanted</w:t>
      </w:r>
      <w:proofErr w:type="spellEnd"/>
      <w:r>
        <w:rPr>
          <w:rFonts w:ascii="Book Antiqua" w:eastAsia="Book Antiqua" w:hAnsi="Book Antiqua" w:cs="Book Antiqua"/>
        </w:rPr>
        <w:t xml:space="preserve"> </w:t>
      </w:r>
      <w:proofErr w:type="spellStart"/>
      <w:r>
        <w:rPr>
          <w:rFonts w:ascii="Book Antiqua" w:eastAsia="Book Antiqua" w:hAnsi="Book Antiqua" w:cs="Book Antiqua"/>
        </w:rPr>
        <w:t>VacA</w:t>
      </w:r>
      <w:proofErr w:type="spellEnd"/>
      <w:r>
        <w:rPr>
          <w:rFonts w:ascii="Book Antiqua" w:eastAsia="Book Antiqua" w:hAnsi="Book Antiqua" w:cs="Book Antiqua"/>
        </w:rPr>
        <w:t xml:space="preserve"> of Helicobacter pylori.</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Gonggong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Weisheng</w:t>
      </w:r>
      <w:proofErr w:type="spellEnd"/>
      <w:r>
        <w:rPr>
          <w:rFonts w:ascii="Book Antiqua" w:eastAsia="Book Antiqua" w:hAnsi="Book Antiqua" w:cs="Book Antiqua"/>
        </w:rPr>
        <w:t xml:space="preserve"> 2008; 833-835</w:t>
      </w:r>
    </w:p>
    <w:p w14:paraId="5C3C99D5" w14:textId="77777777" w:rsidR="004B4B5D" w:rsidRDefault="00EF7FC6">
      <w:pPr>
        <w:spacing w:line="360" w:lineRule="auto"/>
        <w:jc w:val="both"/>
      </w:pPr>
      <w:proofErr w:type="gramStart"/>
      <w:r>
        <w:rPr>
          <w:rFonts w:ascii="Book Antiqua" w:eastAsia="Book Antiqua" w:hAnsi="Book Antiqua" w:cs="Book Antiqua"/>
        </w:rPr>
        <w:t xml:space="preserve">21 </w:t>
      </w:r>
      <w:r>
        <w:rPr>
          <w:rFonts w:ascii="Book Antiqua" w:eastAsia="Book Antiqua" w:hAnsi="Book Antiqua" w:cs="Book Antiqua"/>
          <w:b/>
          <w:bCs/>
        </w:rPr>
        <w:t>Shao SH,</w:t>
      </w:r>
      <w:r>
        <w:rPr>
          <w:rFonts w:ascii="Book Antiqua" w:eastAsia="Book Antiqua" w:hAnsi="Book Antiqua" w:cs="Book Antiqua"/>
        </w:rPr>
        <w:t xml:space="preserve"> Liu JB, </w:t>
      </w:r>
      <w:proofErr w:type="spellStart"/>
      <w:r>
        <w:rPr>
          <w:rFonts w:ascii="Book Antiqua" w:eastAsia="Book Antiqua" w:hAnsi="Book Antiqua" w:cs="Book Antiqua"/>
        </w:rPr>
        <w:t>Duan</w:t>
      </w:r>
      <w:proofErr w:type="spellEnd"/>
      <w:r>
        <w:rPr>
          <w:rFonts w:ascii="Book Antiqua" w:eastAsia="Book Antiqua" w:hAnsi="Book Antiqua" w:cs="Book Antiqua"/>
        </w:rPr>
        <w:t xml:space="preserve"> XJ, Wang H.</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immunologic protection of selenium on gastric mucosal lesions of mice infected by helicobacter pylori.</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Yingyang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Xuebao</w:t>
      </w:r>
      <w:proofErr w:type="spellEnd"/>
      <w:r>
        <w:rPr>
          <w:rFonts w:ascii="Book Antiqua" w:eastAsia="Book Antiqua" w:hAnsi="Book Antiqua" w:cs="Book Antiqua"/>
        </w:rPr>
        <w:t xml:space="preserve"> 2005; </w:t>
      </w:r>
      <w:r>
        <w:rPr>
          <w:rFonts w:ascii="Book Antiqua" w:eastAsia="Book Antiqua" w:hAnsi="Book Antiqua" w:cs="Book Antiqua"/>
          <w:b/>
          <w:bCs/>
        </w:rPr>
        <w:t>27</w:t>
      </w:r>
      <w:r>
        <w:rPr>
          <w:rFonts w:ascii="Book Antiqua" w:eastAsia="Book Antiqua" w:hAnsi="Book Antiqua" w:cs="Book Antiqua"/>
        </w:rPr>
        <w:t>: 394-396</w:t>
      </w:r>
    </w:p>
    <w:p w14:paraId="1BE6708D" w14:textId="77777777" w:rsidR="004B4B5D" w:rsidRDefault="00EF7FC6">
      <w:pPr>
        <w:spacing w:line="360" w:lineRule="auto"/>
        <w:jc w:val="both"/>
      </w:pPr>
      <w:proofErr w:type="gramStart"/>
      <w:r>
        <w:rPr>
          <w:rFonts w:ascii="Book Antiqua" w:eastAsia="Book Antiqua" w:hAnsi="Book Antiqua" w:cs="Book Antiqua"/>
        </w:rPr>
        <w:t xml:space="preserve">22 </w:t>
      </w:r>
      <w:proofErr w:type="spellStart"/>
      <w:r>
        <w:rPr>
          <w:rFonts w:ascii="Book Antiqua" w:eastAsia="Book Antiqua" w:hAnsi="Book Antiqua" w:cs="Book Antiqua"/>
          <w:b/>
          <w:bCs/>
        </w:rPr>
        <w:t>Sgouras</w:t>
      </w:r>
      <w:proofErr w:type="spellEnd"/>
      <w:r>
        <w:rPr>
          <w:rFonts w:ascii="Book Antiqua" w:eastAsia="Book Antiqua" w:hAnsi="Book Antiqua" w:cs="Book Antiqua"/>
          <w:b/>
          <w:bCs/>
        </w:rPr>
        <w:t xml:space="preserve"> DN</w:t>
      </w:r>
      <w:r>
        <w:rPr>
          <w:rFonts w:ascii="Book Antiqua" w:eastAsia="Book Antiqua" w:hAnsi="Book Antiqua" w:cs="Book Antiqua"/>
        </w:rPr>
        <w:t xml:space="preserve">, </w:t>
      </w:r>
      <w:proofErr w:type="spellStart"/>
      <w:r>
        <w:rPr>
          <w:rFonts w:ascii="Book Antiqua" w:eastAsia="Book Antiqua" w:hAnsi="Book Antiqua" w:cs="Book Antiqua"/>
        </w:rPr>
        <w:t>Trang</w:t>
      </w:r>
      <w:proofErr w:type="spellEnd"/>
      <w:r>
        <w:rPr>
          <w:rFonts w:ascii="Book Antiqua" w:eastAsia="Book Antiqua" w:hAnsi="Book Antiqua" w:cs="Book Antiqua"/>
        </w:rPr>
        <w:t xml:space="preserve"> TT, Yamaoka Y. Pathogenesis of Helicobacter pylori Infection.</w:t>
      </w:r>
      <w:proofErr w:type="gramEnd"/>
      <w:r>
        <w:rPr>
          <w:rFonts w:ascii="Book Antiqua" w:eastAsia="Book Antiqua" w:hAnsi="Book Antiqua" w:cs="Book Antiqua"/>
        </w:rPr>
        <w:t xml:space="preserve"> </w:t>
      </w:r>
      <w:r>
        <w:rPr>
          <w:rFonts w:ascii="Book Antiqua" w:eastAsia="Book Antiqua" w:hAnsi="Book Antiqua" w:cs="Book Antiqua"/>
          <w:i/>
          <w:iCs/>
        </w:rPr>
        <w:t>Helicobacter</w:t>
      </w:r>
      <w:r>
        <w:rPr>
          <w:rFonts w:ascii="Book Antiqua" w:eastAsia="Book Antiqua" w:hAnsi="Book Antiqua" w:cs="Book Antiqua"/>
        </w:rPr>
        <w:t xml:space="preserve"> 2015; </w:t>
      </w:r>
      <w:r>
        <w:rPr>
          <w:rFonts w:ascii="Book Antiqua" w:eastAsia="Book Antiqua" w:hAnsi="Book Antiqua" w:cs="Book Antiqua"/>
          <w:b/>
          <w:bCs/>
        </w:rPr>
        <w:t xml:space="preserve">20 </w:t>
      </w:r>
      <w:proofErr w:type="spellStart"/>
      <w:r>
        <w:rPr>
          <w:rFonts w:ascii="Book Antiqua" w:eastAsia="Book Antiqua" w:hAnsi="Book Antiqua" w:cs="Book Antiqua"/>
          <w:b/>
          <w:bCs/>
        </w:rPr>
        <w:t>Suppl</w:t>
      </w:r>
      <w:proofErr w:type="spellEnd"/>
      <w:r>
        <w:rPr>
          <w:rFonts w:ascii="Book Antiqua" w:eastAsia="Book Antiqua" w:hAnsi="Book Antiqua" w:cs="Book Antiqua"/>
          <w:b/>
          <w:bCs/>
        </w:rPr>
        <w:t xml:space="preserve"> 1</w:t>
      </w:r>
      <w:r>
        <w:rPr>
          <w:rFonts w:ascii="Book Antiqua" w:eastAsia="Book Antiqua" w:hAnsi="Book Antiqua" w:cs="Book Antiqua"/>
        </w:rPr>
        <w:t>: 8-16 [PMID: 26372819 DOI: 10.1111/hel.12251]</w:t>
      </w:r>
    </w:p>
    <w:p w14:paraId="72788179" w14:textId="77777777" w:rsidR="004B4B5D" w:rsidRDefault="00EF7FC6">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Lu W</w:t>
      </w:r>
      <w:r>
        <w:rPr>
          <w:rFonts w:ascii="Book Antiqua" w:eastAsia="Book Antiqua" w:hAnsi="Book Antiqua" w:cs="Book Antiqua"/>
        </w:rPr>
        <w:t xml:space="preserve">, Wise MJ, </w:t>
      </w:r>
      <w:proofErr w:type="spellStart"/>
      <w:r>
        <w:rPr>
          <w:rFonts w:ascii="Book Antiqua" w:eastAsia="Book Antiqua" w:hAnsi="Book Antiqua" w:cs="Book Antiqua"/>
        </w:rPr>
        <w:t>Tay</w:t>
      </w:r>
      <w:proofErr w:type="spellEnd"/>
      <w:r>
        <w:rPr>
          <w:rFonts w:ascii="Book Antiqua" w:eastAsia="Book Antiqua" w:hAnsi="Book Antiqua" w:cs="Book Antiqua"/>
        </w:rPr>
        <w:t xml:space="preserve"> CY, Windsor HM, Marshall BJ, Peacock C, Perkins T. Comparative analysis of the full genome of Helicobacter pylori isolate Sahul64 identifies genes of high divergence. </w:t>
      </w:r>
      <w:r>
        <w:rPr>
          <w:rFonts w:ascii="Book Antiqua" w:eastAsia="Book Antiqua" w:hAnsi="Book Antiqua" w:cs="Book Antiqua"/>
          <w:i/>
          <w:iCs/>
        </w:rPr>
        <w:t xml:space="preserve">J </w:t>
      </w:r>
      <w:proofErr w:type="spellStart"/>
      <w:r>
        <w:rPr>
          <w:rFonts w:ascii="Book Antiqua" w:eastAsia="Book Antiqua" w:hAnsi="Book Antiqua" w:cs="Book Antiqua"/>
          <w:i/>
          <w:iCs/>
        </w:rPr>
        <w:t>Bacteriol</w:t>
      </w:r>
      <w:proofErr w:type="spellEnd"/>
      <w:r>
        <w:rPr>
          <w:rFonts w:ascii="Book Antiqua" w:eastAsia="Book Antiqua" w:hAnsi="Book Antiqua" w:cs="Book Antiqua"/>
        </w:rPr>
        <w:t xml:space="preserve"> 2014; </w:t>
      </w:r>
      <w:r>
        <w:rPr>
          <w:rFonts w:ascii="Book Antiqua" w:eastAsia="Book Antiqua" w:hAnsi="Book Antiqua" w:cs="Book Antiqua"/>
          <w:b/>
          <w:bCs/>
        </w:rPr>
        <w:t>196</w:t>
      </w:r>
      <w:r>
        <w:rPr>
          <w:rFonts w:ascii="Book Antiqua" w:eastAsia="Book Antiqua" w:hAnsi="Book Antiqua" w:cs="Book Antiqua"/>
        </w:rPr>
        <w:t>: 1073-1083 [PMID: 24375107 DOI: 10.1128/JB.01021-13]</w:t>
      </w:r>
    </w:p>
    <w:p w14:paraId="140BFE43" w14:textId="77777777" w:rsidR="004B4B5D" w:rsidRDefault="00EF7FC6">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Kawamura O</w:t>
      </w:r>
      <w:r>
        <w:rPr>
          <w:rFonts w:ascii="Book Antiqua" w:eastAsia="Book Antiqua" w:hAnsi="Book Antiqua" w:cs="Book Antiqua"/>
        </w:rPr>
        <w:t xml:space="preserve">, Murakami M, Araki O, Yamada T, </w:t>
      </w:r>
      <w:proofErr w:type="spellStart"/>
      <w:r>
        <w:rPr>
          <w:rFonts w:ascii="Book Antiqua" w:eastAsia="Book Antiqua" w:hAnsi="Book Antiqua" w:cs="Book Antiqua"/>
        </w:rPr>
        <w:t>Tomizawa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Shimoyama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Minashi</w:t>
      </w:r>
      <w:proofErr w:type="spellEnd"/>
      <w:r>
        <w:rPr>
          <w:rFonts w:ascii="Book Antiqua" w:eastAsia="Book Antiqua" w:hAnsi="Book Antiqua" w:cs="Book Antiqua"/>
        </w:rPr>
        <w:t xml:space="preserve"> K, Maeda M, </w:t>
      </w:r>
      <w:proofErr w:type="spellStart"/>
      <w:r>
        <w:rPr>
          <w:rFonts w:ascii="Book Antiqua" w:eastAsia="Book Antiqua" w:hAnsi="Book Antiqua" w:cs="Book Antiqua"/>
        </w:rPr>
        <w:t>Kusano</w:t>
      </w:r>
      <w:proofErr w:type="spellEnd"/>
      <w:r>
        <w:rPr>
          <w:rFonts w:ascii="Book Antiqua" w:eastAsia="Book Antiqua" w:hAnsi="Book Antiqua" w:cs="Book Antiqua"/>
        </w:rPr>
        <w:t xml:space="preserve"> M, Mori M. Relationship between gastric disease and deletion of cag pathogenicity island genes of Helicobacter pylori in gastric juice. </w:t>
      </w:r>
      <w:r>
        <w:rPr>
          <w:rFonts w:ascii="Book Antiqua" w:eastAsia="Book Antiqua" w:hAnsi="Book Antiqua" w:cs="Book Antiqua"/>
          <w:i/>
          <w:iCs/>
        </w:rPr>
        <w:t xml:space="preserve">Dig Dis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2003; </w:t>
      </w:r>
      <w:r>
        <w:rPr>
          <w:rFonts w:ascii="Book Antiqua" w:eastAsia="Book Antiqua" w:hAnsi="Book Antiqua" w:cs="Book Antiqua"/>
          <w:b/>
          <w:bCs/>
        </w:rPr>
        <w:t>48</w:t>
      </w:r>
      <w:r>
        <w:rPr>
          <w:rFonts w:ascii="Book Antiqua" w:eastAsia="Book Antiqua" w:hAnsi="Book Antiqua" w:cs="Book Antiqua"/>
        </w:rPr>
        <w:t>: 47-53 [PMID: 12645789 DOI: 10.1023/a</w:t>
      </w:r>
      <w:proofErr w:type="gramStart"/>
      <w:r>
        <w:rPr>
          <w:rFonts w:ascii="Book Antiqua" w:eastAsia="Book Antiqua" w:hAnsi="Book Antiqua" w:cs="Book Antiqua"/>
        </w:rPr>
        <w:t>:1021726213159</w:t>
      </w:r>
      <w:proofErr w:type="gramEnd"/>
      <w:r>
        <w:rPr>
          <w:rFonts w:ascii="Book Antiqua" w:eastAsia="Book Antiqua" w:hAnsi="Book Antiqua" w:cs="Book Antiqua"/>
        </w:rPr>
        <w:t>]</w:t>
      </w:r>
    </w:p>
    <w:p w14:paraId="2B261B32" w14:textId="77777777" w:rsidR="004B4B5D" w:rsidRDefault="00EF7FC6">
      <w:pPr>
        <w:spacing w:line="360" w:lineRule="auto"/>
        <w:jc w:val="both"/>
      </w:pPr>
      <w:r>
        <w:rPr>
          <w:rFonts w:ascii="Book Antiqua" w:eastAsia="Book Antiqua" w:hAnsi="Book Antiqua" w:cs="Book Antiqua"/>
        </w:rPr>
        <w:t xml:space="preserve">25 </w:t>
      </w:r>
      <w:proofErr w:type="spellStart"/>
      <w:r>
        <w:rPr>
          <w:rFonts w:ascii="Book Antiqua" w:eastAsia="Book Antiqua" w:hAnsi="Book Antiqua" w:cs="Book Antiqua"/>
          <w:b/>
          <w:bCs/>
        </w:rPr>
        <w:t>Ahmadzadeh</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Ghalehnoei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Farzi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Yadegar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Alebouyeh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Aghdaei</w:t>
      </w:r>
      <w:proofErr w:type="spellEnd"/>
      <w:r>
        <w:rPr>
          <w:rFonts w:ascii="Book Antiqua" w:eastAsia="Book Antiqua" w:hAnsi="Book Antiqua" w:cs="Book Antiqua"/>
        </w:rPr>
        <w:t xml:space="preserve"> HA, </w:t>
      </w:r>
      <w:proofErr w:type="spellStart"/>
      <w:r>
        <w:rPr>
          <w:rFonts w:ascii="Book Antiqua" w:eastAsia="Book Antiqua" w:hAnsi="Book Antiqua" w:cs="Book Antiqua"/>
        </w:rPr>
        <w:t>Molaei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Zali</w:t>
      </w:r>
      <w:proofErr w:type="spellEnd"/>
      <w:r>
        <w:rPr>
          <w:rFonts w:ascii="Book Antiqua" w:eastAsia="Book Antiqua" w:hAnsi="Book Antiqua" w:cs="Book Antiqua"/>
        </w:rPr>
        <w:t xml:space="preserve"> MR, Pour </w:t>
      </w:r>
      <w:proofErr w:type="spellStart"/>
      <w:r>
        <w:rPr>
          <w:rFonts w:ascii="Book Antiqua" w:eastAsia="Book Antiqua" w:hAnsi="Book Antiqua" w:cs="Book Antiqua"/>
        </w:rPr>
        <w:t>Hossein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Gholi</w:t>
      </w:r>
      <w:proofErr w:type="spellEnd"/>
      <w:r>
        <w:rPr>
          <w:rFonts w:ascii="Book Antiqua" w:eastAsia="Book Antiqua" w:hAnsi="Book Antiqua" w:cs="Book Antiqua"/>
        </w:rPr>
        <w:t xml:space="preserve"> MA. </w:t>
      </w:r>
      <w:proofErr w:type="gramStart"/>
      <w:r>
        <w:rPr>
          <w:rFonts w:ascii="Book Antiqua" w:eastAsia="Book Antiqua" w:hAnsi="Book Antiqua" w:cs="Book Antiqua"/>
        </w:rPr>
        <w:t xml:space="preserve">Association of </w:t>
      </w:r>
      <w:proofErr w:type="spellStart"/>
      <w:r>
        <w:rPr>
          <w:rFonts w:ascii="Book Antiqua" w:eastAsia="Book Antiqua" w:hAnsi="Book Antiqua" w:cs="Book Antiqua"/>
        </w:rPr>
        <w:t>CagPAI</w:t>
      </w:r>
      <w:proofErr w:type="spellEnd"/>
      <w:r>
        <w:rPr>
          <w:rFonts w:ascii="Book Antiqua" w:eastAsia="Book Antiqua" w:hAnsi="Book Antiqua" w:cs="Book Antiqua"/>
        </w:rPr>
        <w:t xml:space="preserve"> integrity with </w:t>
      </w:r>
      <w:proofErr w:type="spellStart"/>
      <w:r>
        <w:rPr>
          <w:rFonts w:ascii="Book Antiqua" w:eastAsia="Book Antiqua" w:hAnsi="Book Antiqua" w:cs="Book Antiqua"/>
        </w:rPr>
        <w:t>severeness</w:t>
      </w:r>
      <w:proofErr w:type="spellEnd"/>
      <w:r>
        <w:rPr>
          <w:rFonts w:ascii="Book Antiqua" w:eastAsia="Book Antiqua" w:hAnsi="Book Antiqua" w:cs="Book Antiqua"/>
        </w:rPr>
        <w:t xml:space="preserve"> of Helicobacter pylori infection in patients with gastritis.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Biol</w:t>
      </w:r>
      <w:proofErr w:type="spellEnd"/>
      <w:r>
        <w:rPr>
          <w:rFonts w:ascii="Book Antiqua" w:eastAsia="Book Antiqua" w:hAnsi="Book Antiqua" w:cs="Book Antiqua"/>
          <w:i/>
          <w:iCs/>
        </w:rPr>
        <w:t xml:space="preserve"> (Paris)</w:t>
      </w:r>
      <w:r>
        <w:rPr>
          <w:rFonts w:ascii="Book Antiqua" w:eastAsia="Book Antiqua" w:hAnsi="Book Antiqua" w:cs="Book Antiqua"/>
        </w:rPr>
        <w:t xml:space="preserve"> 2015; </w:t>
      </w:r>
      <w:r>
        <w:rPr>
          <w:rFonts w:ascii="Book Antiqua" w:eastAsia="Book Antiqua" w:hAnsi="Book Antiqua" w:cs="Book Antiqua"/>
          <w:b/>
          <w:bCs/>
        </w:rPr>
        <w:t>63</w:t>
      </w:r>
      <w:r>
        <w:rPr>
          <w:rFonts w:ascii="Book Antiqua" w:eastAsia="Book Antiqua" w:hAnsi="Book Antiqua" w:cs="Book Antiqua"/>
        </w:rPr>
        <w:t>: 252-257 [PMID: 26530303 DOI: 10.1016/j.patbio.2015.09.004]</w:t>
      </w:r>
    </w:p>
    <w:p w14:paraId="6FEE123F" w14:textId="77777777" w:rsidR="004B4B5D" w:rsidRDefault="00EF7FC6">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Baghaei</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Shokrzadeh</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Jafari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Dabiri</w:t>
      </w:r>
      <w:proofErr w:type="spellEnd"/>
      <w:r>
        <w:rPr>
          <w:rFonts w:ascii="Book Antiqua" w:eastAsia="Book Antiqua" w:hAnsi="Book Antiqua" w:cs="Book Antiqua"/>
        </w:rPr>
        <w:t xml:space="preserve"> H, Yamaoka Y, </w:t>
      </w:r>
      <w:proofErr w:type="spellStart"/>
      <w:r>
        <w:rPr>
          <w:rFonts w:ascii="Book Antiqua" w:eastAsia="Book Antiqua" w:hAnsi="Book Antiqua" w:cs="Book Antiqua"/>
        </w:rPr>
        <w:t>Bolfion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Zojaji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Aslani</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Zali</w:t>
      </w:r>
      <w:proofErr w:type="spellEnd"/>
      <w:r>
        <w:rPr>
          <w:rFonts w:ascii="Book Antiqua" w:eastAsia="Book Antiqua" w:hAnsi="Book Antiqua" w:cs="Book Antiqua"/>
        </w:rPr>
        <w:t xml:space="preserve"> MR. Determination of Helicobacter pylori virulence by analysis of the cag pathogenicity island isolated from Iranian patients. </w:t>
      </w:r>
      <w:r>
        <w:rPr>
          <w:rFonts w:ascii="Book Antiqua" w:eastAsia="Book Antiqua" w:hAnsi="Book Antiqua" w:cs="Book Antiqua"/>
          <w:i/>
          <w:iCs/>
        </w:rPr>
        <w:t>Dig Liver Dis</w:t>
      </w:r>
      <w:r>
        <w:rPr>
          <w:rFonts w:ascii="Book Antiqua" w:eastAsia="Book Antiqua" w:hAnsi="Book Antiqua" w:cs="Book Antiqua"/>
        </w:rPr>
        <w:t xml:space="preserve"> 2009; </w:t>
      </w:r>
      <w:r>
        <w:rPr>
          <w:rFonts w:ascii="Book Antiqua" w:eastAsia="Book Antiqua" w:hAnsi="Book Antiqua" w:cs="Book Antiqua"/>
          <w:b/>
          <w:bCs/>
        </w:rPr>
        <w:t>41</w:t>
      </w:r>
      <w:r>
        <w:rPr>
          <w:rFonts w:ascii="Book Antiqua" w:eastAsia="Book Antiqua" w:hAnsi="Book Antiqua" w:cs="Book Antiqua"/>
        </w:rPr>
        <w:t>: 634-638 [PMID: 19261552 DOI: 10.1016/j.dld.2009.01.010]</w:t>
      </w:r>
    </w:p>
    <w:p w14:paraId="1B3EE6DC" w14:textId="77777777" w:rsidR="004B4B5D" w:rsidRDefault="00EF7FC6">
      <w:pPr>
        <w:spacing w:line="360" w:lineRule="auto"/>
        <w:jc w:val="both"/>
      </w:pPr>
      <w:r>
        <w:rPr>
          <w:rFonts w:ascii="Book Antiqua" w:eastAsia="Book Antiqua" w:hAnsi="Book Antiqua" w:cs="Book Antiqua"/>
        </w:rPr>
        <w:lastRenderedPageBreak/>
        <w:t xml:space="preserve">27 </w:t>
      </w:r>
      <w:proofErr w:type="spellStart"/>
      <w:r>
        <w:rPr>
          <w:rFonts w:ascii="Book Antiqua" w:eastAsia="Book Antiqua" w:hAnsi="Book Antiqua" w:cs="Book Antiqua"/>
          <w:b/>
          <w:bCs/>
        </w:rPr>
        <w:t>Yakoob</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Jafri</w:t>
      </w:r>
      <w:proofErr w:type="spellEnd"/>
      <w:r>
        <w:rPr>
          <w:rFonts w:ascii="Book Antiqua" w:eastAsia="Book Antiqua" w:hAnsi="Book Antiqua" w:cs="Book Antiqua"/>
        </w:rPr>
        <w:t xml:space="preserve"> W, Abbas Z, </w:t>
      </w:r>
      <w:proofErr w:type="spellStart"/>
      <w:r>
        <w:rPr>
          <w:rFonts w:ascii="Book Antiqua" w:eastAsia="Book Antiqua" w:hAnsi="Book Antiqua" w:cs="Book Antiqua"/>
        </w:rPr>
        <w:t>Abid</w:t>
      </w:r>
      <w:proofErr w:type="spellEnd"/>
      <w:r>
        <w:rPr>
          <w:rFonts w:ascii="Book Antiqua" w:eastAsia="Book Antiqua" w:hAnsi="Book Antiqua" w:cs="Book Antiqua"/>
        </w:rPr>
        <w:t xml:space="preserve"> S, Khan R, </w:t>
      </w:r>
      <w:proofErr w:type="spellStart"/>
      <w:r>
        <w:rPr>
          <w:rFonts w:ascii="Book Antiqua" w:eastAsia="Book Antiqua" w:hAnsi="Book Antiqua" w:cs="Book Antiqua"/>
        </w:rPr>
        <w:t>Jafri</w:t>
      </w:r>
      <w:proofErr w:type="spellEnd"/>
      <w:r>
        <w:rPr>
          <w:rFonts w:ascii="Book Antiqua" w:eastAsia="Book Antiqua" w:hAnsi="Book Antiqua" w:cs="Book Antiqua"/>
        </w:rPr>
        <w:t xml:space="preserve"> N, Ahmad Z. Low prevalence of the intact cag pathogenicity island in clinical isolates of Helicobacter pylori in Karachi, Pakistan. </w:t>
      </w:r>
      <w:r>
        <w:rPr>
          <w:rFonts w:ascii="Book Antiqua" w:eastAsia="Book Antiqua" w:hAnsi="Book Antiqua" w:cs="Book Antiqua"/>
          <w:i/>
          <w:iCs/>
        </w:rPr>
        <w:t xml:space="preserve">Br J Biomed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2009; </w:t>
      </w:r>
      <w:r>
        <w:rPr>
          <w:rFonts w:ascii="Book Antiqua" w:eastAsia="Book Antiqua" w:hAnsi="Book Antiqua" w:cs="Book Antiqua"/>
          <w:b/>
          <w:bCs/>
        </w:rPr>
        <w:t>66</w:t>
      </w:r>
      <w:r>
        <w:rPr>
          <w:rFonts w:ascii="Book Antiqua" w:eastAsia="Book Antiqua" w:hAnsi="Book Antiqua" w:cs="Book Antiqua"/>
        </w:rPr>
        <w:t>: 137-142 [PMID: 19839224 DOI: 10.1080/09674845.2009.11730260]</w:t>
      </w:r>
    </w:p>
    <w:p w14:paraId="572B5605" w14:textId="77777777" w:rsidR="004B4B5D" w:rsidRDefault="00EF7FC6">
      <w:pPr>
        <w:spacing w:line="360" w:lineRule="auto"/>
        <w:jc w:val="both"/>
      </w:pPr>
      <w:r>
        <w:rPr>
          <w:rFonts w:ascii="Book Antiqua" w:eastAsia="Book Antiqua" w:hAnsi="Book Antiqua" w:cs="Book Antiqua"/>
        </w:rPr>
        <w:t xml:space="preserve">28 </w:t>
      </w:r>
      <w:proofErr w:type="spellStart"/>
      <w:r>
        <w:rPr>
          <w:rFonts w:ascii="Book Antiqua" w:eastAsia="Book Antiqua" w:hAnsi="Book Antiqua" w:cs="Book Antiqua"/>
          <w:b/>
          <w:bCs/>
        </w:rPr>
        <w:t>Kumari</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Shariq</w:t>
      </w:r>
      <w:proofErr w:type="spellEnd"/>
      <w:r>
        <w:rPr>
          <w:rFonts w:ascii="Book Antiqua" w:eastAsia="Book Antiqua" w:hAnsi="Book Antiqua" w:cs="Book Antiqua"/>
        </w:rPr>
        <w:t xml:space="preserve"> M, Sharma S, Kumar A, </w:t>
      </w:r>
      <w:proofErr w:type="spellStart"/>
      <w:r>
        <w:rPr>
          <w:rFonts w:ascii="Book Antiqua" w:eastAsia="Book Antiqua" w:hAnsi="Book Antiqua" w:cs="Book Antiqua"/>
        </w:rPr>
        <w:t>Mukhopadhyay</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CagW</w:t>
      </w:r>
      <w:proofErr w:type="spellEnd"/>
      <w:r>
        <w:rPr>
          <w:rFonts w:ascii="Book Antiqua" w:eastAsia="Book Antiqua" w:hAnsi="Book Antiqua" w:cs="Book Antiqua"/>
        </w:rPr>
        <w:t xml:space="preserve">, a VirB6 homologue interacts with Cag-type IV secretion system substrate </w:t>
      </w:r>
      <w:proofErr w:type="spellStart"/>
      <w:r>
        <w:rPr>
          <w:rFonts w:ascii="Book Antiqua" w:eastAsia="Book Antiqua" w:hAnsi="Book Antiqua" w:cs="Book Antiqua"/>
        </w:rPr>
        <w:t>CagA</w:t>
      </w:r>
      <w:proofErr w:type="spellEnd"/>
      <w:r>
        <w:rPr>
          <w:rFonts w:ascii="Book Antiqua" w:eastAsia="Book Antiqua" w:hAnsi="Book Antiqua" w:cs="Book Antiqua"/>
        </w:rPr>
        <w:t xml:space="preserve"> in Helicobacter pylori. </w:t>
      </w:r>
      <w:proofErr w:type="spellStart"/>
      <w:r>
        <w:rPr>
          <w:rFonts w:ascii="Book Antiqua" w:eastAsia="Book Antiqua" w:hAnsi="Book Antiqua" w:cs="Book Antiqua"/>
          <w:i/>
          <w:iCs/>
        </w:rPr>
        <w:t>Biochem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Biophys</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2019; </w:t>
      </w:r>
      <w:r>
        <w:rPr>
          <w:rFonts w:ascii="Book Antiqua" w:eastAsia="Book Antiqua" w:hAnsi="Book Antiqua" w:cs="Book Antiqua"/>
          <w:b/>
          <w:bCs/>
        </w:rPr>
        <w:t>515</w:t>
      </w:r>
      <w:r>
        <w:rPr>
          <w:rFonts w:ascii="Book Antiqua" w:eastAsia="Book Antiqua" w:hAnsi="Book Antiqua" w:cs="Book Antiqua"/>
        </w:rPr>
        <w:t>: 712-718 [PMID: 31182283 DOI: 10.1016/j.bbrc.2019.06.013]</w:t>
      </w:r>
    </w:p>
    <w:p w14:paraId="348FDE53" w14:textId="77777777" w:rsidR="004B4B5D" w:rsidRDefault="00EF7FC6">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Wang X</w:t>
      </w:r>
      <w:r>
        <w:rPr>
          <w:rFonts w:ascii="Book Antiqua" w:eastAsia="Book Antiqua" w:hAnsi="Book Antiqua" w:cs="Book Antiqua"/>
        </w:rPr>
        <w:t xml:space="preserve">, Ling F, Wang H, Yu M, Zhu H, Chen C, </w:t>
      </w:r>
      <w:proofErr w:type="spellStart"/>
      <w:r>
        <w:rPr>
          <w:rFonts w:ascii="Book Antiqua" w:eastAsia="Book Antiqua" w:hAnsi="Book Antiqua" w:cs="Book Antiqua"/>
        </w:rPr>
        <w:t>Qian</w:t>
      </w:r>
      <w:proofErr w:type="spellEnd"/>
      <w:r>
        <w:rPr>
          <w:rFonts w:ascii="Book Antiqua" w:eastAsia="Book Antiqua" w:hAnsi="Book Antiqua" w:cs="Book Antiqua"/>
        </w:rPr>
        <w:t xml:space="preserve"> J, Liu C, Zhang Y, Shao S. The Helicobacter pylori Cag Pathogenicity Island Protein Cag1 is Associated with the Function of T4SS.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Microbiol</w:t>
      </w:r>
      <w:proofErr w:type="spellEnd"/>
      <w:r>
        <w:rPr>
          <w:rFonts w:ascii="Book Antiqua" w:eastAsia="Book Antiqua" w:hAnsi="Book Antiqua" w:cs="Book Antiqua"/>
        </w:rPr>
        <w:t xml:space="preserve"> 2016; </w:t>
      </w:r>
      <w:r>
        <w:rPr>
          <w:rFonts w:ascii="Book Antiqua" w:eastAsia="Book Antiqua" w:hAnsi="Book Antiqua" w:cs="Book Antiqua"/>
          <w:b/>
          <w:bCs/>
        </w:rPr>
        <w:t>73</w:t>
      </w:r>
      <w:r>
        <w:rPr>
          <w:rFonts w:ascii="Book Antiqua" w:eastAsia="Book Antiqua" w:hAnsi="Book Antiqua" w:cs="Book Antiqua"/>
        </w:rPr>
        <w:t>: 22-30 [PMID: 26971262 DOI: 10.1007/s00284-016-1016-x]</w:t>
      </w:r>
    </w:p>
    <w:p w14:paraId="0E50EE32" w14:textId="77777777" w:rsidR="004B4B5D" w:rsidRDefault="00EF7FC6">
      <w:pPr>
        <w:spacing w:line="360" w:lineRule="auto"/>
        <w:jc w:val="both"/>
      </w:pPr>
      <w:proofErr w:type="gramStart"/>
      <w:r>
        <w:rPr>
          <w:rFonts w:ascii="Book Antiqua" w:eastAsia="Book Antiqua" w:hAnsi="Book Antiqua" w:cs="Book Antiqua"/>
        </w:rPr>
        <w:t xml:space="preserve">30 </w:t>
      </w:r>
      <w:r>
        <w:rPr>
          <w:rFonts w:ascii="Book Antiqua" w:eastAsia="Book Antiqua" w:hAnsi="Book Antiqua" w:cs="Book Antiqua"/>
          <w:b/>
          <w:bCs/>
        </w:rPr>
        <w:t>Huang GL,</w:t>
      </w:r>
      <w:r>
        <w:rPr>
          <w:rFonts w:ascii="Book Antiqua" w:eastAsia="Book Antiqua" w:hAnsi="Book Antiqua" w:cs="Book Antiqua"/>
        </w:rPr>
        <w:t xml:space="preserve"> Huang ZS, Zhou XH.</w:t>
      </w:r>
      <w:proofErr w:type="gramEnd"/>
      <w:r>
        <w:rPr>
          <w:rFonts w:ascii="Book Antiqua" w:eastAsia="Book Antiqua" w:hAnsi="Book Antiqua" w:cs="Book Antiqua"/>
        </w:rPr>
        <w:t xml:space="preserve"> </w:t>
      </w:r>
      <w:proofErr w:type="gramStart"/>
      <w:r>
        <w:rPr>
          <w:rFonts w:ascii="Book Antiqua" w:eastAsia="Book Antiqua" w:hAnsi="Book Antiqua" w:cs="Book Antiqua"/>
        </w:rPr>
        <w:t>Research Development of Vaccine for Helicobacter pylori.</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Yixue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Zongshu</w:t>
      </w:r>
      <w:proofErr w:type="spellEnd"/>
      <w:r>
        <w:rPr>
          <w:rFonts w:ascii="Book Antiqua" w:eastAsia="Book Antiqua" w:hAnsi="Book Antiqua" w:cs="Book Antiqua"/>
        </w:rPr>
        <w:t xml:space="preserve"> 2016;</w:t>
      </w:r>
      <w:r>
        <w:rPr>
          <w:rFonts w:ascii="Book Antiqua" w:eastAsia="Book Antiqua" w:hAnsi="Book Antiqua" w:cs="Book Antiqua"/>
          <w:b/>
          <w:bCs/>
        </w:rPr>
        <w:t xml:space="preserve"> 22</w:t>
      </w:r>
      <w:r>
        <w:rPr>
          <w:rFonts w:ascii="Book Antiqua" w:eastAsia="Book Antiqua" w:hAnsi="Book Antiqua" w:cs="Book Antiqua"/>
        </w:rPr>
        <w:t>: 866-870 [DOI: 10.3969/j.issn.1006-2084.2016.05.010]</w:t>
      </w:r>
    </w:p>
    <w:bookmarkEnd w:id="47"/>
    <w:bookmarkEnd w:id="48"/>
    <w:p w14:paraId="51CEB80C" w14:textId="77777777" w:rsidR="004B4B5D" w:rsidRDefault="004B4B5D">
      <w:pPr>
        <w:spacing w:line="360" w:lineRule="auto"/>
        <w:jc w:val="both"/>
        <w:sectPr w:rsidR="004B4B5D">
          <w:pgSz w:w="12240" w:h="15840"/>
          <w:pgMar w:top="1440" w:right="1440" w:bottom="1440" w:left="1440" w:header="720" w:footer="720" w:gutter="0"/>
          <w:cols w:space="720"/>
          <w:docGrid w:linePitch="360"/>
        </w:sectPr>
      </w:pPr>
    </w:p>
    <w:p w14:paraId="027793EF" w14:textId="77777777" w:rsidR="004B4B5D" w:rsidRDefault="00EF7FC6">
      <w:pPr>
        <w:spacing w:line="360" w:lineRule="auto"/>
        <w:jc w:val="both"/>
      </w:pPr>
      <w:r>
        <w:rPr>
          <w:rFonts w:ascii="Book Antiqua" w:eastAsia="Book Antiqua" w:hAnsi="Book Antiqua" w:cs="Book Antiqua"/>
          <w:b/>
          <w:color w:val="000000"/>
        </w:rPr>
        <w:lastRenderedPageBreak/>
        <w:t>Footnotes</w:t>
      </w:r>
    </w:p>
    <w:p w14:paraId="4072D6B2" w14:textId="77777777" w:rsidR="004B4B5D" w:rsidRDefault="00EF7FC6">
      <w:pPr>
        <w:spacing w:line="360" w:lineRule="auto"/>
        <w:jc w:val="both"/>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color w:val="3C3C3C"/>
        </w:rPr>
        <w:t xml:space="preserve">All procedures involving animals were reviewed and approved by the Institutional Animal Care and Use Committee of the </w:t>
      </w:r>
      <w:proofErr w:type="spellStart"/>
      <w:r>
        <w:rPr>
          <w:rFonts w:ascii="Book Antiqua" w:eastAsia="Book Antiqua" w:hAnsi="Book Antiqua" w:cs="Book Antiqua"/>
          <w:color w:val="000000"/>
        </w:rPr>
        <w:t>Youjiang</w:t>
      </w:r>
      <w:proofErr w:type="spellEnd"/>
      <w:r>
        <w:rPr>
          <w:rFonts w:ascii="Book Antiqua" w:eastAsia="Book Antiqua" w:hAnsi="Book Antiqua" w:cs="Book Antiqua"/>
          <w:color w:val="000000"/>
        </w:rPr>
        <w:t xml:space="preserve"> Medical University for Nationalities Institutional Review Board</w:t>
      </w:r>
      <w:r>
        <w:rPr>
          <w:rFonts w:ascii="Book Antiqua" w:eastAsia="Book Antiqua" w:hAnsi="Book Antiqua" w:cs="Book Antiqua"/>
          <w:color w:val="3C3C3C"/>
        </w:rPr>
        <w:t>.</w:t>
      </w:r>
    </w:p>
    <w:p w14:paraId="10A33E37" w14:textId="77777777" w:rsidR="004B4B5D" w:rsidRDefault="004B4B5D">
      <w:pPr>
        <w:spacing w:line="360" w:lineRule="auto"/>
        <w:jc w:val="both"/>
      </w:pPr>
    </w:p>
    <w:p w14:paraId="61967C66" w14:textId="3C38570A" w:rsidR="004B4B5D" w:rsidRDefault="00EF7FC6">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have no conflicts of interest to declare.</w:t>
      </w:r>
    </w:p>
    <w:p w14:paraId="652F4CA3" w14:textId="77777777" w:rsidR="004B4B5D" w:rsidRDefault="004B4B5D">
      <w:pPr>
        <w:spacing w:line="360" w:lineRule="auto"/>
        <w:jc w:val="both"/>
      </w:pPr>
    </w:p>
    <w:p w14:paraId="629C0585" w14:textId="77777777" w:rsidR="004B4B5D" w:rsidRDefault="00EF7FC6">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No additional data are available.</w:t>
      </w:r>
    </w:p>
    <w:p w14:paraId="168CA645" w14:textId="77777777" w:rsidR="004B4B5D" w:rsidRDefault="004B4B5D">
      <w:pPr>
        <w:spacing w:line="360" w:lineRule="auto"/>
        <w:jc w:val="both"/>
        <w:rPr>
          <w:rFonts w:ascii="Book Antiqua" w:eastAsia="Book Antiqua" w:hAnsi="Book Antiqua" w:cs="Book Antiqua"/>
          <w:color w:val="000000"/>
        </w:rPr>
      </w:pPr>
    </w:p>
    <w:p w14:paraId="2CD36E93" w14:textId="77777777" w:rsidR="004B4B5D" w:rsidRDefault="00EF7FC6">
      <w:pPr>
        <w:spacing w:line="360" w:lineRule="auto"/>
        <w:jc w:val="both"/>
      </w:pPr>
      <w:r>
        <w:rPr>
          <w:rFonts w:ascii="Book Antiqua" w:hAnsi="Book Antiqua"/>
          <w:b/>
          <w:bCs/>
        </w:rPr>
        <w:t>ARRIVE guidelines statement:</w:t>
      </w:r>
      <w:r>
        <w:rPr>
          <w:rFonts w:ascii="Book Antiqua" w:hAnsi="Book Antiqua"/>
        </w:rPr>
        <w:t xml:space="preserve"> </w:t>
      </w:r>
      <w:r>
        <w:rPr>
          <w:rFonts w:ascii="Book Antiqua" w:hAnsi="Book Antiqua"/>
          <w:color w:val="3C3C3C"/>
        </w:rPr>
        <w:t>The authors have read the ARRIVE Guidelines, and the manuscript was prepared and revised according to the ARRIVE Guidelines.</w:t>
      </w:r>
    </w:p>
    <w:p w14:paraId="4645B825" w14:textId="77777777" w:rsidR="004B4B5D" w:rsidRDefault="004B4B5D">
      <w:pPr>
        <w:spacing w:line="360" w:lineRule="auto"/>
        <w:jc w:val="both"/>
      </w:pPr>
    </w:p>
    <w:p w14:paraId="7BB64CDD" w14:textId="77777777" w:rsidR="004B4B5D" w:rsidRDefault="00EF7FC6">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AFA9EE" w14:textId="77777777" w:rsidR="004B4B5D" w:rsidRDefault="004B4B5D">
      <w:pPr>
        <w:spacing w:line="360" w:lineRule="auto"/>
        <w:jc w:val="both"/>
      </w:pPr>
    </w:p>
    <w:p w14:paraId="30FB97ED" w14:textId="586FF7FE" w:rsidR="004B4B5D" w:rsidRDefault="00EF7FC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3F001F03" w14:textId="77777777" w:rsidR="004B4B5D" w:rsidRDefault="00EF7FC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2B28D9C" w14:textId="77777777" w:rsidR="004B4B5D" w:rsidRDefault="004B4B5D">
      <w:pPr>
        <w:spacing w:line="360" w:lineRule="auto"/>
        <w:jc w:val="both"/>
      </w:pPr>
    </w:p>
    <w:p w14:paraId="16EF5325" w14:textId="77777777" w:rsidR="004B4B5D" w:rsidRDefault="00EF7FC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26, 2023</w:t>
      </w:r>
    </w:p>
    <w:p w14:paraId="76557221" w14:textId="77777777" w:rsidR="004B4B5D" w:rsidRDefault="00EF7FC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13, 2023</w:t>
      </w:r>
    </w:p>
    <w:p w14:paraId="47085BF7" w14:textId="260BE53B" w:rsidR="004B4B5D" w:rsidRDefault="00EF7FC6">
      <w:pPr>
        <w:spacing w:line="360" w:lineRule="auto"/>
        <w:jc w:val="both"/>
      </w:pPr>
      <w:r>
        <w:rPr>
          <w:rFonts w:ascii="Book Antiqua" w:eastAsia="Book Antiqua" w:hAnsi="Book Antiqua" w:cs="Book Antiqua"/>
          <w:b/>
          <w:color w:val="000000"/>
        </w:rPr>
        <w:t xml:space="preserve">Article in press: </w:t>
      </w:r>
      <w:r w:rsidR="0080215D">
        <w:rPr>
          <w:rFonts w:ascii="Book Antiqua" w:hAnsi="Book Antiqua"/>
        </w:rPr>
        <w:t>December 13, 2023</w:t>
      </w:r>
    </w:p>
    <w:p w14:paraId="26BCF5DD" w14:textId="77777777" w:rsidR="004B4B5D" w:rsidRDefault="004B4B5D">
      <w:pPr>
        <w:spacing w:line="360" w:lineRule="auto"/>
        <w:jc w:val="both"/>
      </w:pPr>
    </w:p>
    <w:p w14:paraId="3A30DEAD" w14:textId="77777777" w:rsidR="004B4B5D" w:rsidRDefault="00EF7FC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proofErr w:type="spellStart"/>
      <w:r>
        <w:rPr>
          <w:rFonts w:ascii="Book Antiqua" w:eastAsia="Book Antiqua" w:hAnsi="Book Antiqua" w:cs="Book Antiqua"/>
        </w:rPr>
        <w:t>hepatology</w:t>
      </w:r>
      <w:proofErr w:type="spellEnd"/>
    </w:p>
    <w:p w14:paraId="7FDB5FF2" w14:textId="77777777" w:rsidR="004B4B5D" w:rsidRDefault="00EF7FC6">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1DFCC399" w14:textId="77777777" w:rsidR="004B4B5D" w:rsidRDefault="00EF7FC6">
      <w:pPr>
        <w:spacing w:line="360" w:lineRule="auto"/>
        <w:jc w:val="both"/>
      </w:pPr>
      <w:r>
        <w:rPr>
          <w:rFonts w:ascii="Book Antiqua" w:eastAsia="Book Antiqua" w:hAnsi="Book Antiqua" w:cs="Book Antiqua"/>
          <w:b/>
          <w:color w:val="000000"/>
        </w:rPr>
        <w:t>Peer-review report’s scientific quality classification</w:t>
      </w:r>
    </w:p>
    <w:p w14:paraId="04E881A7" w14:textId="77777777" w:rsidR="004B4B5D" w:rsidRDefault="00EF7FC6">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66C29891" w14:textId="77777777" w:rsidR="004B4B5D" w:rsidRDefault="00EF7FC6">
      <w:pPr>
        <w:spacing w:line="360" w:lineRule="auto"/>
        <w:jc w:val="both"/>
      </w:pPr>
      <w:r>
        <w:rPr>
          <w:rFonts w:ascii="Book Antiqua" w:eastAsia="Book Antiqua" w:hAnsi="Book Antiqua" w:cs="Book Antiqua"/>
        </w:rPr>
        <w:t>Grade B (Very good): B</w:t>
      </w:r>
    </w:p>
    <w:p w14:paraId="5263D5A8" w14:textId="77777777" w:rsidR="004B4B5D" w:rsidRDefault="00EF7FC6">
      <w:pPr>
        <w:spacing w:line="360" w:lineRule="auto"/>
        <w:jc w:val="both"/>
      </w:pPr>
      <w:r>
        <w:rPr>
          <w:rFonts w:ascii="Book Antiqua" w:eastAsia="Book Antiqua" w:hAnsi="Book Antiqua" w:cs="Book Antiqua"/>
        </w:rPr>
        <w:t>Grade C (Good): C</w:t>
      </w:r>
    </w:p>
    <w:p w14:paraId="5B0865D9" w14:textId="77777777" w:rsidR="004B4B5D" w:rsidRDefault="00EF7FC6">
      <w:pPr>
        <w:spacing w:line="360" w:lineRule="auto"/>
        <w:jc w:val="both"/>
      </w:pPr>
      <w:r>
        <w:rPr>
          <w:rFonts w:ascii="Book Antiqua" w:eastAsia="Book Antiqua" w:hAnsi="Book Antiqua" w:cs="Book Antiqua"/>
        </w:rPr>
        <w:t>Grade D (Fair): 0</w:t>
      </w:r>
    </w:p>
    <w:p w14:paraId="6C380B2C" w14:textId="77777777" w:rsidR="004B4B5D" w:rsidRDefault="00EF7FC6">
      <w:pPr>
        <w:spacing w:line="360" w:lineRule="auto"/>
        <w:jc w:val="both"/>
      </w:pPr>
      <w:r>
        <w:rPr>
          <w:rFonts w:ascii="Book Antiqua" w:eastAsia="Book Antiqua" w:hAnsi="Book Antiqua" w:cs="Book Antiqua"/>
        </w:rPr>
        <w:t>Grade E (Poor): 0</w:t>
      </w:r>
    </w:p>
    <w:p w14:paraId="3D1192EB" w14:textId="77777777" w:rsidR="004B4B5D" w:rsidRDefault="004B4B5D">
      <w:pPr>
        <w:spacing w:line="360" w:lineRule="auto"/>
        <w:jc w:val="both"/>
      </w:pPr>
    </w:p>
    <w:p w14:paraId="663E05A1" w14:textId="0760B96B" w:rsidR="004B4B5D" w:rsidRPr="0080215D" w:rsidRDefault="00EF7FC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Marescaux</w:t>
      </w:r>
      <w:proofErr w:type="spellEnd"/>
      <w:r>
        <w:rPr>
          <w:rFonts w:ascii="Book Antiqua" w:eastAsia="Book Antiqua" w:hAnsi="Book Antiqua" w:cs="Book Antiqua"/>
        </w:rPr>
        <w:t xml:space="preserve"> J, France; </w:t>
      </w:r>
      <w:proofErr w:type="spellStart"/>
      <w:r>
        <w:rPr>
          <w:rFonts w:ascii="Book Antiqua" w:eastAsia="Book Antiqua" w:hAnsi="Book Antiqua" w:cs="Book Antiqua"/>
        </w:rPr>
        <w:t>Mazher</w:t>
      </w:r>
      <w:proofErr w:type="spellEnd"/>
      <w:r>
        <w:rPr>
          <w:rFonts w:ascii="Book Antiqua" w:eastAsia="Book Antiqua" w:hAnsi="Book Antiqua" w:cs="Book Antiqua"/>
        </w:rPr>
        <w:t xml:space="preserve"> SA,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Lin C </w:t>
      </w:r>
      <w:r>
        <w:rPr>
          <w:rFonts w:ascii="Book Antiqua" w:eastAsia="Book Antiqua" w:hAnsi="Book Antiqua" w:cs="Book Antiqua"/>
          <w:b/>
          <w:color w:val="000000"/>
        </w:rPr>
        <w:t xml:space="preserve">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P-Editor: </w:t>
      </w:r>
      <w:r w:rsidR="0080215D" w:rsidRPr="0080215D">
        <w:rPr>
          <w:rFonts w:ascii="Book Antiqua" w:hAnsi="Book Antiqua" w:cs="Book Antiqua" w:hint="eastAsia"/>
          <w:color w:val="000000"/>
          <w:lang w:eastAsia="zh-CN"/>
        </w:rPr>
        <w:t>Yuan YY</w:t>
      </w:r>
    </w:p>
    <w:p w14:paraId="3165BF82" w14:textId="77777777" w:rsidR="0080215D" w:rsidRPr="0080215D" w:rsidRDefault="0080215D">
      <w:pPr>
        <w:spacing w:line="360" w:lineRule="auto"/>
        <w:jc w:val="both"/>
        <w:rPr>
          <w:lang w:eastAsia="zh-CN"/>
        </w:rPr>
        <w:sectPr w:rsidR="0080215D" w:rsidRPr="0080215D">
          <w:pgSz w:w="12240" w:h="15840"/>
          <w:pgMar w:top="1440" w:right="1440" w:bottom="1440" w:left="1440" w:header="720" w:footer="720" w:gutter="0"/>
          <w:cols w:space="720"/>
          <w:docGrid w:linePitch="360"/>
        </w:sectPr>
      </w:pPr>
    </w:p>
    <w:p w14:paraId="746ADD88" w14:textId="77777777" w:rsidR="004B4B5D" w:rsidRDefault="00EF7FC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C1A7C3" w14:textId="77777777" w:rsidR="004B4B5D" w:rsidRDefault="00EF7FC6">
      <w:pPr>
        <w:spacing w:line="360" w:lineRule="auto"/>
        <w:jc w:val="both"/>
      </w:pPr>
      <w:r>
        <w:rPr>
          <w:noProof/>
          <w:lang w:eastAsia="zh-CN"/>
        </w:rPr>
        <w:drawing>
          <wp:inline distT="0" distB="0" distL="0" distR="0" wp14:anchorId="2D6055D4" wp14:editId="27ED40BD">
            <wp:extent cx="5552447" cy="7891423"/>
            <wp:effectExtent l="0" t="0" r="0" b="0"/>
            <wp:docPr id="2866327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3278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1263" cy="7889741"/>
                    </a:xfrm>
                    <a:prstGeom prst="rect">
                      <a:avLst/>
                    </a:prstGeom>
                    <a:noFill/>
                  </pic:spPr>
                </pic:pic>
              </a:graphicData>
            </a:graphic>
          </wp:inline>
        </w:drawing>
      </w:r>
    </w:p>
    <w:p w14:paraId="1A4DB956" w14:textId="3BF782E9" w:rsidR="004B4B5D" w:rsidRDefault="00EF7FC6">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lastRenderedPageBreak/>
        <w:t xml:space="preserve">Figure 1 Induction of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rPr>
        <w:t xml:space="preserve"> </w:t>
      </w:r>
      <w:r>
        <w:rPr>
          <w:rFonts w:ascii="Book Antiqua" w:eastAsia="Book Antiqua" w:hAnsi="Book Antiqua" w:cs="Book Antiqua"/>
          <w:b/>
          <w:bCs/>
          <w:color w:val="000000"/>
          <w:szCs w:val="18"/>
        </w:rPr>
        <w:t xml:space="preserve">with sodium selenite </w:t>
      </w:r>
      <w:proofErr w:type="spellStart"/>
      <w:r>
        <w:rPr>
          <w:rFonts w:ascii="Book Antiqua" w:eastAsia="Book Antiqua" w:hAnsi="Book Antiqua" w:cs="Book Antiqua"/>
          <w:b/>
          <w:bCs/>
          <w:color w:val="000000"/>
          <w:szCs w:val="18"/>
        </w:rPr>
        <w:t>downregulates</w:t>
      </w:r>
      <w:proofErr w:type="spellEnd"/>
      <w:r>
        <w:rPr>
          <w:rFonts w:ascii="Book Antiqua" w:eastAsia="Book Antiqua" w:hAnsi="Book Antiqua" w:cs="Book Antiqua"/>
          <w:b/>
          <w:bCs/>
          <w:color w:val="000000"/>
          <w:szCs w:val="18"/>
        </w:rPr>
        <w:t xml:space="preserve"> </w:t>
      </w:r>
      <w:proofErr w:type="spellStart"/>
      <w:r w:rsidRPr="0003438A">
        <w:rPr>
          <w:rFonts w:ascii="Book Antiqua" w:eastAsia="Book Antiqua" w:hAnsi="Book Antiqua" w:cs="Book Antiqua"/>
          <w:b/>
          <w:bCs/>
          <w:color w:val="000000"/>
          <w:szCs w:val="18"/>
        </w:rPr>
        <w:t>cytotoxin</w:t>
      </w:r>
      <w:proofErr w:type="spellEnd"/>
      <w:r w:rsidRPr="0003438A">
        <w:rPr>
          <w:rFonts w:ascii="Book Antiqua" w:eastAsia="Book Antiqua" w:hAnsi="Book Antiqua" w:cs="Book Antiqua"/>
          <w:b/>
          <w:bCs/>
          <w:color w:val="000000"/>
          <w:szCs w:val="18"/>
        </w:rPr>
        <w:t>-associated protein A</w:t>
      </w:r>
      <w:r>
        <w:rPr>
          <w:rFonts w:ascii="Book Antiqua" w:eastAsia="Book Antiqua" w:hAnsi="Book Antiqua" w:cs="Book Antiqua"/>
          <w:b/>
          <w:bCs/>
          <w:color w:val="000000"/>
          <w:szCs w:val="18"/>
        </w:rPr>
        <w:t xml:space="preserve"> and </w:t>
      </w:r>
      <w:proofErr w:type="spellStart"/>
      <w:r>
        <w:rPr>
          <w:rFonts w:ascii="Book Antiqua" w:eastAsia="Book Antiqua" w:hAnsi="Book Antiqua" w:cs="Book Antiqua"/>
          <w:b/>
          <w:bCs/>
          <w:i/>
          <w:iCs/>
          <w:color w:val="000000"/>
          <w:szCs w:val="18"/>
        </w:rPr>
        <w:t>vacuolating</w:t>
      </w:r>
      <w:proofErr w:type="spellEnd"/>
      <w:r>
        <w:rPr>
          <w:rFonts w:ascii="Book Antiqua" w:eastAsia="Book Antiqua" w:hAnsi="Book Antiqua" w:cs="Book Antiqua"/>
          <w:b/>
          <w:bCs/>
          <w:i/>
          <w:iCs/>
          <w:color w:val="000000"/>
          <w:szCs w:val="18"/>
        </w:rPr>
        <w:t xml:space="preserve"> </w:t>
      </w:r>
      <w:proofErr w:type="spellStart"/>
      <w:r>
        <w:rPr>
          <w:rFonts w:ascii="Book Antiqua" w:eastAsia="Book Antiqua" w:hAnsi="Book Antiqua" w:cs="Book Antiqua"/>
          <w:b/>
          <w:bCs/>
          <w:i/>
          <w:iCs/>
          <w:color w:val="000000"/>
          <w:szCs w:val="18"/>
        </w:rPr>
        <w:t>cytotoxin</w:t>
      </w:r>
      <w:proofErr w:type="spellEnd"/>
      <w:r>
        <w:rPr>
          <w:rFonts w:ascii="Book Antiqua" w:eastAsia="Book Antiqua" w:hAnsi="Book Antiqua" w:cs="Book Antiqua"/>
          <w:b/>
          <w:bCs/>
          <w:i/>
          <w:iCs/>
          <w:color w:val="000000"/>
          <w:szCs w:val="18"/>
        </w:rPr>
        <w:t xml:space="preserve"> gene </w:t>
      </w:r>
      <w:proofErr w:type="gramStart"/>
      <w:r>
        <w:rPr>
          <w:rFonts w:ascii="Book Antiqua" w:eastAsia="Book Antiqua" w:hAnsi="Book Antiqua" w:cs="Book Antiqua"/>
          <w:b/>
          <w:bCs/>
          <w:i/>
          <w:iCs/>
          <w:color w:val="000000"/>
          <w:szCs w:val="18"/>
        </w:rPr>
        <w:t>A</w:t>
      </w:r>
      <w:proofErr w:type="gramEnd"/>
      <w:r>
        <w:rPr>
          <w:rFonts w:ascii="Book Antiqua" w:eastAsia="Book Antiqua" w:hAnsi="Book Antiqua" w:cs="Book Antiqua"/>
          <w:b/>
          <w:bCs/>
          <w:color w:val="000000"/>
          <w:szCs w:val="18"/>
        </w:rPr>
        <w:t xml:space="preserve"> expression.</w:t>
      </w:r>
      <w:r>
        <w:rPr>
          <w:rFonts w:ascii="Book Antiqua" w:eastAsia="Book Antiqua" w:hAnsi="Book Antiqua" w:cs="Book Antiqua"/>
          <w:color w:val="000000"/>
          <w:szCs w:val="18"/>
        </w:rPr>
        <w:t xml:space="preserve"> A: Effect of induction of the </w:t>
      </w:r>
      <w:proofErr w:type="spellStart"/>
      <w:r>
        <w:rPr>
          <w:rFonts w:ascii="Book Antiqua" w:eastAsia="Book Antiqua" w:hAnsi="Book Antiqua" w:cs="Book Antiqua"/>
          <w:color w:val="000000"/>
          <w:szCs w:val="18"/>
        </w:rPr>
        <w:t>Hp</w:t>
      </w:r>
      <w:proofErr w:type="spellEnd"/>
      <w:r>
        <w:rPr>
          <w:rFonts w:ascii="Book Antiqua" w:eastAsia="Book Antiqua" w:hAnsi="Book Antiqua" w:cs="Book Antiqua"/>
          <w:color w:val="000000"/>
          <w:szCs w:val="18"/>
        </w:rPr>
        <w:t xml:space="preserve"> G27 strain with sodium selenite on </w:t>
      </w:r>
      <w:proofErr w:type="spellStart"/>
      <w:r>
        <w:rPr>
          <w:rFonts w:ascii="Book Antiqua" w:eastAsia="Book Antiqua" w:hAnsi="Book Antiqua" w:cs="Book Antiqua"/>
          <w:color w:val="000000"/>
        </w:rPr>
        <w:t>cytotoxin</w:t>
      </w:r>
      <w:proofErr w:type="spellEnd"/>
      <w:r>
        <w:rPr>
          <w:rFonts w:ascii="Book Antiqua" w:eastAsia="Book Antiqua" w:hAnsi="Book Antiqua" w:cs="Book Antiqua"/>
          <w:color w:val="000000"/>
        </w:rPr>
        <w:t>-associated protein A (</w:t>
      </w:r>
      <w:proofErr w:type="spellStart"/>
      <w:r>
        <w:rPr>
          <w:rFonts w:ascii="Book Antiqua" w:eastAsia="Book Antiqua" w:hAnsi="Book Antiqua" w:cs="Book Antiqua"/>
          <w:i/>
          <w:iCs/>
          <w:color w:val="000000"/>
          <w:szCs w:val="18"/>
        </w:rPr>
        <w:t>CagA</w:t>
      </w:r>
      <w:proofErr w:type="spellEnd"/>
      <w:r>
        <w:rPr>
          <w:rFonts w:ascii="Book Antiqua" w:eastAsia="Book Antiqua" w:hAnsi="Book Antiqua" w:cs="Book Antiqua"/>
          <w:color w:val="000000"/>
          <w:szCs w:val="18"/>
        </w:rPr>
        <w:t>) for 1</w:t>
      </w:r>
      <w:r>
        <w:rPr>
          <w:rFonts w:ascii="Book Antiqua" w:eastAsia="宋体" w:hAnsi="Book Antiqua" w:cs="Book Antiqua"/>
          <w:color w:val="000000"/>
          <w:szCs w:val="18"/>
          <w:lang w:eastAsia="zh-CN"/>
        </w:rPr>
        <w:t>-</w:t>
      </w:r>
      <w:r>
        <w:rPr>
          <w:rFonts w:ascii="Book Antiqua" w:eastAsia="Book Antiqua" w:hAnsi="Book Antiqua" w:cs="Book Antiqua"/>
          <w:color w:val="000000"/>
          <w:szCs w:val="18"/>
        </w:rPr>
        <w:t xml:space="preserve">6 cycles; B: Effect of induction of the </w:t>
      </w:r>
      <w:proofErr w:type="spellStart"/>
      <w:r>
        <w:rPr>
          <w:rFonts w:ascii="Book Antiqua" w:eastAsia="Book Antiqua" w:hAnsi="Book Antiqua" w:cs="Book Antiqua"/>
          <w:color w:val="000000"/>
          <w:szCs w:val="18"/>
        </w:rPr>
        <w:t>Hp</w:t>
      </w:r>
      <w:proofErr w:type="spellEnd"/>
      <w:r>
        <w:rPr>
          <w:rFonts w:ascii="Book Antiqua" w:eastAsia="Book Antiqua" w:hAnsi="Book Antiqua" w:cs="Book Antiqua"/>
          <w:color w:val="000000"/>
          <w:szCs w:val="18"/>
        </w:rPr>
        <w:t xml:space="preserve"> G27 strain with sodium selenite on </w:t>
      </w:r>
      <w:proofErr w:type="spellStart"/>
      <w:r>
        <w:rPr>
          <w:rFonts w:ascii="Book Antiqua" w:eastAsia="Book Antiqua" w:hAnsi="Book Antiqua" w:cs="Book Antiqua"/>
          <w:color w:val="000000"/>
        </w:rPr>
        <w:t>vacuolating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cytotoxin</w:t>
      </w:r>
      <w:proofErr w:type="spellEnd"/>
      <w:r>
        <w:rPr>
          <w:rFonts w:ascii="Book Antiqua" w:eastAsia="Book Antiqua" w:hAnsi="Book Antiqua" w:cs="Book Antiqua"/>
          <w:color w:val="000000"/>
        </w:rPr>
        <w:t xml:space="preserve"> gene A (</w:t>
      </w:r>
      <w:proofErr w:type="spellStart"/>
      <w:r>
        <w:rPr>
          <w:rFonts w:ascii="Book Antiqua" w:eastAsia="Book Antiqua" w:hAnsi="Book Antiqua" w:cs="Book Antiqua"/>
          <w:i/>
          <w:iCs/>
          <w:color w:val="000000"/>
          <w:szCs w:val="18"/>
        </w:rPr>
        <w:t>VacA</w:t>
      </w:r>
      <w:proofErr w:type="spellEnd"/>
      <w:r>
        <w:rPr>
          <w:rFonts w:ascii="Book Antiqua" w:eastAsia="Book Antiqua" w:hAnsi="Book Antiqua" w:cs="Book Antiqua"/>
          <w:color w:val="000000"/>
          <w:szCs w:val="18"/>
        </w:rPr>
        <w:t>) for 1-6 cycles; C</w:t>
      </w:r>
      <w:r>
        <w:rPr>
          <w:rFonts w:ascii="Book Antiqua" w:eastAsia="宋体" w:hAnsi="Book Antiqua" w:cs="Book Antiqua"/>
          <w:color w:val="000000"/>
          <w:szCs w:val="18"/>
          <w:lang w:eastAsia="zh-CN"/>
        </w:rPr>
        <w:t>-</w:t>
      </w:r>
      <w:r>
        <w:rPr>
          <w:rFonts w:ascii="Book Antiqua" w:eastAsia="宋体" w:hAnsi="Book Antiqua" w:cs="Book Antiqua" w:hint="eastAsia"/>
          <w:color w:val="000000"/>
          <w:szCs w:val="18"/>
          <w:lang w:eastAsia="zh-CN"/>
        </w:rPr>
        <w:t>E</w:t>
      </w:r>
      <w:r>
        <w:rPr>
          <w:rFonts w:ascii="Book Antiqua" w:eastAsia="Book Antiqua" w:hAnsi="Book Antiqua" w:cs="Book Antiqua"/>
          <w:color w:val="000000"/>
          <w:szCs w:val="18"/>
        </w:rPr>
        <w:t xml:space="preserve">: Effect of induction of the </w:t>
      </w:r>
      <w:proofErr w:type="spellStart"/>
      <w:r>
        <w:rPr>
          <w:rFonts w:ascii="Book Antiqua" w:eastAsia="Book Antiqua" w:hAnsi="Book Antiqua" w:cs="Book Antiqua"/>
          <w:color w:val="000000"/>
          <w:szCs w:val="18"/>
        </w:rPr>
        <w:t>Hp</w:t>
      </w:r>
      <w:proofErr w:type="spellEnd"/>
      <w:r>
        <w:rPr>
          <w:rFonts w:ascii="Book Antiqua" w:eastAsia="Book Antiqua" w:hAnsi="Book Antiqua" w:cs="Book Antiqua"/>
          <w:color w:val="000000"/>
          <w:szCs w:val="18"/>
        </w:rPr>
        <w:t xml:space="preserve"> G27 strain with sodium selenite on </w:t>
      </w:r>
      <w:r>
        <w:rPr>
          <w:rFonts w:ascii="Book Antiqua" w:eastAsia="宋体" w:hAnsi="Book Antiqua" w:cs="Book Antiqua" w:hint="eastAsia"/>
          <w:color w:val="000000"/>
          <w:szCs w:val="18"/>
          <w:lang w:eastAsia="zh-CN"/>
        </w:rPr>
        <w:t xml:space="preserve">the </w:t>
      </w:r>
      <w:proofErr w:type="spellStart"/>
      <w:r>
        <w:rPr>
          <w:rFonts w:ascii="Book Antiqua" w:eastAsia="Book Antiqua" w:hAnsi="Book Antiqua" w:cs="Book Antiqua"/>
          <w:i/>
          <w:iCs/>
          <w:color w:val="000000"/>
          <w:szCs w:val="18"/>
        </w:rPr>
        <w:t>CagA</w:t>
      </w:r>
      <w:proofErr w:type="spellEnd"/>
      <w:r>
        <w:rPr>
          <w:rFonts w:ascii="Book Antiqua" w:eastAsia="Book Antiqua" w:hAnsi="Book Antiqua" w:cs="Book Antiqua"/>
          <w:color w:val="000000"/>
          <w:szCs w:val="18"/>
        </w:rPr>
        <w:t xml:space="preserve"> and </w:t>
      </w:r>
      <w:proofErr w:type="spellStart"/>
      <w:r>
        <w:rPr>
          <w:rFonts w:ascii="Book Antiqua" w:eastAsia="Book Antiqua" w:hAnsi="Book Antiqua" w:cs="Book Antiqua"/>
          <w:i/>
          <w:iCs/>
          <w:color w:val="000000"/>
          <w:szCs w:val="18"/>
        </w:rPr>
        <w:t>VacA</w:t>
      </w:r>
      <w:proofErr w:type="spellEnd"/>
      <w:r>
        <w:rPr>
          <w:rFonts w:ascii="Book Antiqua" w:eastAsia="Book Antiqua" w:hAnsi="Book Antiqua" w:cs="Book Antiqua"/>
          <w:color w:val="000000"/>
          <w:szCs w:val="18"/>
        </w:rPr>
        <w:t xml:space="preserve"> proteins for 1, 3, and 6 cycles; </w:t>
      </w:r>
      <w:r>
        <w:rPr>
          <w:rFonts w:ascii="Book Antiqua" w:eastAsia="宋体" w:hAnsi="Book Antiqua" w:cs="Book Antiqua" w:hint="eastAsia"/>
          <w:color w:val="000000"/>
          <w:szCs w:val="18"/>
          <w:lang w:eastAsia="zh-CN"/>
        </w:rPr>
        <w:t>F</w:t>
      </w:r>
      <w:r>
        <w:rPr>
          <w:rFonts w:ascii="Book Antiqua" w:eastAsia="Book Antiqua" w:hAnsi="Book Antiqua" w:cs="Book Antiqua"/>
          <w:color w:val="000000"/>
          <w:szCs w:val="18"/>
        </w:rPr>
        <w:t xml:space="preserve">: Effect of induction of the </w:t>
      </w:r>
      <w:proofErr w:type="spellStart"/>
      <w:r>
        <w:rPr>
          <w:rFonts w:ascii="Book Antiqua" w:eastAsia="Book Antiqua" w:hAnsi="Book Antiqua" w:cs="Book Antiqua"/>
          <w:color w:val="000000"/>
          <w:szCs w:val="18"/>
        </w:rPr>
        <w:t>Hp</w:t>
      </w:r>
      <w:proofErr w:type="spellEnd"/>
      <w:r>
        <w:rPr>
          <w:rFonts w:ascii="Book Antiqua" w:eastAsia="Book Antiqua" w:hAnsi="Book Antiqua" w:cs="Book Antiqua"/>
          <w:color w:val="000000"/>
          <w:szCs w:val="18"/>
        </w:rPr>
        <w:t xml:space="preserve"> G27 strain with 4 </w:t>
      </w:r>
      <w:r>
        <w:rPr>
          <w:rFonts w:ascii="Book Antiqua" w:eastAsia="宋体" w:hAnsi="Book Antiqua" w:cs="Book Antiqua" w:hint="eastAsia"/>
          <w:color w:val="000000"/>
          <w:lang w:eastAsia="zh-CN"/>
        </w:rPr>
        <w:sym w:font="Symbol" w:char="F06D"/>
      </w:r>
      <w:proofErr w:type="spellStart"/>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 xml:space="preserve">/L sodium selenite on </w:t>
      </w:r>
      <w:proofErr w:type="spellStart"/>
      <w:r>
        <w:rPr>
          <w:rFonts w:ascii="Book Antiqua" w:eastAsia="Book Antiqua" w:hAnsi="Book Antiqua" w:cs="Book Antiqua"/>
          <w:i/>
          <w:iCs/>
          <w:color w:val="000000"/>
          <w:szCs w:val="18"/>
        </w:rPr>
        <w:t>CagA</w:t>
      </w:r>
      <w:proofErr w:type="spellEnd"/>
      <w:r>
        <w:rPr>
          <w:rFonts w:ascii="Book Antiqua" w:eastAsia="Book Antiqua" w:hAnsi="Book Antiqua" w:cs="Book Antiqua"/>
          <w:color w:val="000000"/>
          <w:szCs w:val="18"/>
        </w:rPr>
        <w:t xml:space="preserve"> and </w:t>
      </w:r>
      <w:proofErr w:type="spellStart"/>
      <w:r>
        <w:rPr>
          <w:rFonts w:ascii="Book Antiqua" w:eastAsia="Book Antiqua" w:hAnsi="Book Antiqua" w:cs="Book Antiqua"/>
          <w:i/>
          <w:iCs/>
          <w:color w:val="000000"/>
          <w:szCs w:val="18"/>
        </w:rPr>
        <w:t>VacA</w:t>
      </w:r>
      <w:proofErr w:type="spellEnd"/>
      <w:r>
        <w:rPr>
          <w:rFonts w:ascii="Book Antiqua" w:eastAsia="Book Antiqua" w:hAnsi="Book Antiqua" w:cs="Book Antiqua"/>
          <w:color w:val="000000"/>
          <w:szCs w:val="18"/>
        </w:rPr>
        <w:t xml:space="preserve"> of the NSH57 strain for 6 cycles; </w:t>
      </w:r>
      <w:r>
        <w:rPr>
          <w:rFonts w:ascii="Book Antiqua" w:eastAsia="宋体" w:hAnsi="Book Antiqua" w:cs="Book Antiqua" w:hint="eastAsia"/>
          <w:color w:val="000000"/>
          <w:szCs w:val="18"/>
          <w:lang w:eastAsia="zh-CN"/>
        </w:rPr>
        <w:t>G and H</w:t>
      </w:r>
      <w:r>
        <w:rPr>
          <w:rFonts w:ascii="Book Antiqua" w:eastAsia="Book Antiqua" w:hAnsi="Book Antiqua" w:cs="Book Antiqua"/>
          <w:color w:val="000000"/>
          <w:szCs w:val="18"/>
        </w:rPr>
        <w:t xml:space="preserve">: Effect of induction of the NSH57 strain with 4 </w:t>
      </w:r>
      <w:proofErr w:type="spellStart"/>
      <w:r>
        <w:rPr>
          <w:rFonts w:ascii="Book Antiqua" w:eastAsia="Book Antiqua" w:hAnsi="Book Antiqua" w:cs="Book Antiqua"/>
          <w:color w:val="000000"/>
          <w:szCs w:val="18"/>
          <w:u w:val="single" w:color="000000"/>
        </w:rPr>
        <w:t>μ</w:t>
      </w:r>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 xml:space="preserve">/L sodium selenite on </w:t>
      </w:r>
      <w:proofErr w:type="spellStart"/>
      <w:r>
        <w:rPr>
          <w:rFonts w:ascii="Book Antiqua" w:eastAsia="Book Antiqua" w:hAnsi="Book Antiqua" w:cs="Book Antiqua"/>
          <w:i/>
          <w:iCs/>
          <w:color w:val="000000"/>
          <w:szCs w:val="18"/>
        </w:rPr>
        <w:t>CagA</w:t>
      </w:r>
      <w:proofErr w:type="spellEnd"/>
      <w:r>
        <w:rPr>
          <w:rFonts w:ascii="Book Antiqua" w:eastAsia="Book Antiqua" w:hAnsi="Book Antiqua" w:cs="Book Antiqua"/>
          <w:color w:val="000000"/>
          <w:szCs w:val="18"/>
        </w:rPr>
        <w:t xml:space="preserve"> and </w:t>
      </w:r>
      <w:proofErr w:type="spellStart"/>
      <w:r>
        <w:rPr>
          <w:rFonts w:ascii="Book Antiqua" w:eastAsia="Book Antiqua" w:hAnsi="Book Antiqua" w:cs="Book Antiqua"/>
          <w:i/>
          <w:iCs/>
          <w:color w:val="000000"/>
          <w:szCs w:val="18"/>
        </w:rPr>
        <w:t>VacA</w:t>
      </w:r>
      <w:proofErr w:type="spellEnd"/>
      <w:r>
        <w:rPr>
          <w:rFonts w:ascii="Book Antiqua" w:eastAsia="Book Antiqua" w:hAnsi="Book Antiqua" w:cs="Book Antiqua"/>
          <w:color w:val="000000"/>
          <w:szCs w:val="18"/>
        </w:rPr>
        <w:t xml:space="preserve"> protein. </w:t>
      </w:r>
      <w:proofErr w:type="spellStart"/>
      <w:proofErr w:type="gramStart"/>
      <w:r>
        <w:rPr>
          <w:rFonts w:ascii="Book Antiqua" w:eastAsia="Book Antiqua" w:hAnsi="Book Antiqua" w:cs="Book Antiqua"/>
          <w:color w:val="000000"/>
          <w:szCs w:val="18"/>
          <w:vertAlign w:val="superscript"/>
        </w:rPr>
        <w:t>a</w:t>
      </w:r>
      <w:r>
        <w:rPr>
          <w:rFonts w:ascii="Book Antiqua" w:eastAsia="Book Antiqua" w:hAnsi="Book Antiqua" w:cs="Book Antiqua"/>
          <w:i/>
          <w:iCs/>
          <w:color w:val="000000"/>
          <w:szCs w:val="18"/>
        </w:rPr>
        <w:t>P</w:t>
      </w:r>
      <w:proofErr w:type="spellEnd"/>
      <w:proofErr w:type="gram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 xml:space="preserve">&lt; 0.05; </w:t>
      </w:r>
      <w:proofErr w:type="spellStart"/>
      <w:r>
        <w:rPr>
          <w:rFonts w:ascii="Book Antiqua" w:eastAsia="Book Antiqua" w:hAnsi="Book Antiqua" w:cs="Book Antiqua"/>
          <w:color w:val="000000"/>
          <w:szCs w:val="18"/>
          <w:vertAlign w:val="superscript"/>
        </w:rPr>
        <w:t>b</w:t>
      </w:r>
      <w:r>
        <w:rPr>
          <w:rFonts w:ascii="Book Antiqua" w:eastAsia="Book Antiqua" w:hAnsi="Book Antiqua" w:cs="Book Antiqua"/>
          <w:i/>
          <w:iCs/>
          <w:color w:val="000000"/>
          <w:szCs w:val="18"/>
        </w:rPr>
        <w:t>P</w:t>
      </w:r>
      <w:proofErr w:type="spellEnd"/>
      <w:r>
        <w:rPr>
          <w:rFonts w:ascii="Book Antiqua" w:eastAsia="Book Antiqua" w:hAnsi="Book Antiqua" w:cs="Book Antiqua"/>
          <w:color w:val="000000"/>
          <w:szCs w:val="18"/>
        </w:rPr>
        <w:t xml:space="preserve"> &lt; 0.01.</w:t>
      </w:r>
    </w:p>
    <w:p w14:paraId="12D981FC" w14:textId="77777777" w:rsidR="00A64F0D" w:rsidRDefault="00A64F0D">
      <w:pPr>
        <w:rPr>
          <w:rFonts w:ascii="Book Antiqua" w:eastAsia="Book Antiqua" w:hAnsi="Book Antiqua" w:cs="Book Antiqua"/>
          <w:color w:val="000000"/>
          <w:szCs w:val="18"/>
        </w:rPr>
      </w:pPr>
      <w:r>
        <w:rPr>
          <w:rFonts w:ascii="Book Antiqua" w:eastAsia="Book Antiqua" w:hAnsi="Book Antiqua" w:cs="Book Antiqua"/>
          <w:color w:val="000000"/>
          <w:szCs w:val="18"/>
        </w:rPr>
        <w:br w:type="page"/>
      </w:r>
    </w:p>
    <w:p w14:paraId="50C5F2D5" w14:textId="75EFFD68" w:rsidR="004B4B5D" w:rsidRDefault="00EF7FC6">
      <w:pPr>
        <w:spacing w:line="360" w:lineRule="auto"/>
        <w:jc w:val="both"/>
        <w:rPr>
          <w:rFonts w:ascii="Book Antiqua" w:eastAsia="Book Antiqua" w:hAnsi="Book Antiqua" w:cs="Book Antiqua"/>
          <w:color w:val="000000"/>
          <w:szCs w:val="18"/>
        </w:rPr>
      </w:pPr>
      <w:r>
        <w:rPr>
          <w:rFonts w:ascii="Book Antiqua" w:eastAsia="Book Antiqua" w:hAnsi="Book Antiqua" w:cs="Book Antiqua"/>
          <w:noProof/>
          <w:color w:val="000000"/>
          <w:szCs w:val="18"/>
          <w:lang w:eastAsia="zh-CN"/>
        </w:rPr>
        <w:lastRenderedPageBreak/>
        <w:drawing>
          <wp:inline distT="0" distB="0" distL="0" distR="0" wp14:anchorId="3F865C6B" wp14:editId="54DF19AC">
            <wp:extent cx="5958840" cy="7862691"/>
            <wp:effectExtent l="0" t="0" r="3810" b="5080"/>
            <wp:docPr id="2036694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94095"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6385" cy="7872647"/>
                    </a:xfrm>
                    <a:prstGeom prst="rect">
                      <a:avLst/>
                    </a:prstGeom>
                  </pic:spPr>
                </pic:pic>
              </a:graphicData>
            </a:graphic>
          </wp:inline>
        </w:drawing>
      </w:r>
    </w:p>
    <w:p w14:paraId="5501B43D" w14:textId="77777777" w:rsidR="004B4B5D" w:rsidRDefault="00EF7FC6">
      <w:pPr>
        <w:spacing w:line="360" w:lineRule="auto"/>
        <w:jc w:val="both"/>
        <w:rPr>
          <w:rFonts w:ascii="Book Antiqua" w:eastAsia="Book Antiqua" w:hAnsi="Book Antiqua" w:cs="Book Antiqua"/>
          <w:color w:val="000000"/>
          <w:szCs w:val="18"/>
        </w:rPr>
      </w:pPr>
      <w:r>
        <w:rPr>
          <w:rFonts w:ascii="Book Antiqua" w:eastAsia="Book Antiqua" w:hAnsi="Book Antiqua" w:cs="Book Antiqua"/>
          <w:noProof/>
          <w:color w:val="000000"/>
          <w:szCs w:val="18"/>
          <w:lang w:eastAsia="zh-CN"/>
        </w:rPr>
        <w:lastRenderedPageBreak/>
        <w:drawing>
          <wp:inline distT="0" distB="0" distL="0" distR="0" wp14:anchorId="74998DEA" wp14:editId="065B4F82">
            <wp:extent cx="5996940" cy="8076473"/>
            <wp:effectExtent l="0" t="0" r="3810" b="1270"/>
            <wp:docPr id="11202328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32892"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8662" cy="8065325"/>
                    </a:xfrm>
                    <a:prstGeom prst="rect">
                      <a:avLst/>
                    </a:prstGeom>
                    <a:noFill/>
                  </pic:spPr>
                </pic:pic>
              </a:graphicData>
            </a:graphic>
          </wp:inline>
        </w:drawing>
      </w:r>
    </w:p>
    <w:p w14:paraId="3D6C605A" w14:textId="77777777" w:rsidR="004B4B5D" w:rsidRDefault="00EF7FC6">
      <w:pPr>
        <w:spacing w:line="360" w:lineRule="auto"/>
        <w:jc w:val="both"/>
        <w:rPr>
          <w:rFonts w:ascii="Book Antiqua" w:eastAsia="Book Antiqua" w:hAnsi="Book Antiqua" w:cs="Book Antiqua"/>
          <w:color w:val="000000"/>
          <w:szCs w:val="18"/>
        </w:rPr>
      </w:pPr>
      <w:r>
        <w:rPr>
          <w:rFonts w:ascii="Book Antiqua" w:eastAsia="Book Antiqua" w:hAnsi="Book Antiqua" w:cs="Book Antiqua"/>
          <w:noProof/>
          <w:color w:val="000000"/>
          <w:szCs w:val="18"/>
          <w:lang w:eastAsia="zh-CN"/>
        </w:rPr>
        <w:lastRenderedPageBreak/>
        <w:drawing>
          <wp:inline distT="0" distB="0" distL="0" distR="0" wp14:anchorId="3B46A4F4" wp14:editId="76E2827A">
            <wp:extent cx="5928360" cy="8184208"/>
            <wp:effectExtent l="0" t="0" r="0" b="7620"/>
            <wp:docPr id="2924662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66227"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9607" cy="8185929"/>
                    </a:xfrm>
                    <a:prstGeom prst="rect">
                      <a:avLst/>
                    </a:prstGeom>
                    <a:noFill/>
                  </pic:spPr>
                </pic:pic>
              </a:graphicData>
            </a:graphic>
          </wp:inline>
        </w:drawing>
      </w:r>
    </w:p>
    <w:p w14:paraId="334C4125" w14:textId="4A980C53" w:rsidR="004B4B5D" w:rsidRDefault="00EF7FC6">
      <w:pPr>
        <w:spacing w:line="360" w:lineRule="auto"/>
        <w:jc w:val="both"/>
      </w:pPr>
      <w:r>
        <w:rPr>
          <w:rFonts w:ascii="Book Antiqua" w:eastAsia="Book Antiqua" w:hAnsi="Book Antiqua" w:cs="Book Antiqua"/>
          <w:b/>
          <w:bCs/>
          <w:color w:val="000000"/>
          <w:szCs w:val="18"/>
        </w:rPr>
        <w:lastRenderedPageBreak/>
        <w:t xml:space="preserve">Figure 2 Effect of sodium selenite on the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szCs w:val="18"/>
        </w:rPr>
        <w:t>transcriptome</w:t>
      </w:r>
      <w:proofErr w:type="spellEnd"/>
      <w:r>
        <w:rPr>
          <w:rFonts w:ascii="Book Antiqua" w:eastAsia="Book Antiqua" w:hAnsi="Book Antiqua" w:cs="Book Antiqua"/>
          <w:b/>
          <w:bCs/>
          <w:color w:val="000000"/>
          <w:szCs w:val="18"/>
        </w:rPr>
        <w:t>.</w:t>
      </w:r>
      <w:r>
        <w:rPr>
          <w:rFonts w:ascii="Book Antiqua" w:eastAsia="Book Antiqua" w:hAnsi="Book Antiqua" w:cs="Book Antiqua"/>
          <w:color w:val="000000"/>
          <w:szCs w:val="18"/>
        </w:rPr>
        <w:t xml:space="preserve"> A: Half inhibitory concentration of sodium selenite </w:t>
      </w:r>
      <w:r>
        <w:rPr>
          <w:rFonts w:ascii="Book Antiqua" w:eastAsia="宋体" w:hAnsi="Book Antiqua" w:cs="Book Antiqua" w:hint="eastAsia"/>
          <w:color w:val="000000"/>
          <w:szCs w:val="18"/>
          <w:lang w:eastAsia="zh-CN"/>
        </w:rPr>
        <w:t>given to</w:t>
      </w:r>
      <w:r>
        <w:rPr>
          <w:rFonts w:ascii="Book Antiqua" w:eastAsia="Book Antiqua" w:hAnsi="Book Antiqua" w:cs="Book Antiqua"/>
          <w:color w:val="000000"/>
          <w:szCs w:val="18"/>
        </w:rPr>
        <w:t xml:space="preserve"> </w:t>
      </w:r>
      <w:r>
        <w:rPr>
          <w:rFonts w:ascii="Book Antiqua" w:eastAsia="Book Antiqua" w:hAnsi="Book Antiqua" w:cs="Book Antiqua"/>
          <w:i/>
          <w:iCs/>
          <w:color w:val="000000"/>
        </w:rPr>
        <w:t>Helicobacter pylori</w:t>
      </w:r>
      <w:r>
        <w:rPr>
          <w:rFonts w:ascii="Book Antiqua" w:eastAsia="Book Antiqua" w:hAnsi="Book Antiqua" w:cs="Book Antiqua"/>
          <w:color w:val="000000"/>
          <w:szCs w:val="18"/>
        </w:rPr>
        <w:t xml:space="preserve">; B: RNA sequencing correlation examination; C: </w:t>
      </w:r>
      <w:r>
        <w:rPr>
          <w:rFonts w:ascii="Book Antiqua" w:eastAsia="Book Antiqua" w:hAnsi="Book Antiqua" w:cs="Book Antiqua"/>
          <w:color w:val="000000"/>
        </w:rPr>
        <w:t>Principal component analysis</w:t>
      </w:r>
      <w:r>
        <w:rPr>
          <w:rFonts w:ascii="Book Antiqua" w:eastAsia="Book Antiqua" w:hAnsi="Book Antiqua" w:cs="Book Antiqua"/>
          <w:color w:val="000000"/>
          <w:szCs w:val="18"/>
        </w:rPr>
        <w:t xml:space="preserve"> of the </w:t>
      </w:r>
      <w:proofErr w:type="spellStart"/>
      <w:r>
        <w:rPr>
          <w:rFonts w:ascii="Book Antiqua" w:eastAsia="Book Antiqua" w:hAnsi="Book Antiqua" w:cs="Book Antiqua"/>
          <w:color w:val="000000"/>
          <w:szCs w:val="18"/>
        </w:rPr>
        <w:t>transcriptome</w:t>
      </w:r>
      <w:proofErr w:type="spellEnd"/>
      <w:r>
        <w:rPr>
          <w:rFonts w:ascii="Book Antiqua" w:eastAsia="Book Antiqua" w:hAnsi="Book Antiqua" w:cs="Book Antiqua"/>
          <w:color w:val="000000"/>
          <w:szCs w:val="18"/>
        </w:rPr>
        <w:t>; D: The Venn diagram of differentially expressed genes (</w:t>
      </w:r>
      <w:r>
        <w:rPr>
          <w:rFonts w:ascii="Book Antiqua" w:eastAsia="Book Antiqua" w:hAnsi="Book Antiqua" w:cs="Book Antiqua"/>
          <w:color w:val="000000"/>
        </w:rPr>
        <w:t>DEGs)</w:t>
      </w:r>
      <w:r>
        <w:rPr>
          <w:rFonts w:ascii="Book Antiqua" w:eastAsia="Book Antiqua" w:hAnsi="Book Antiqua" w:cs="Book Antiqua"/>
          <w:color w:val="000000"/>
          <w:szCs w:val="18"/>
        </w:rPr>
        <w:t xml:space="preserve">; E: Cluster analysis of </w:t>
      </w:r>
      <w:r>
        <w:rPr>
          <w:rFonts w:ascii="Book Antiqua" w:eastAsia="Book Antiqua" w:hAnsi="Book Antiqua" w:cs="Book Antiqua"/>
          <w:color w:val="000000"/>
        </w:rPr>
        <w:t>DEGs</w:t>
      </w:r>
      <w:r>
        <w:rPr>
          <w:rFonts w:ascii="Book Antiqua" w:eastAsia="Book Antiqua" w:hAnsi="Book Antiqua" w:cs="Book Antiqua"/>
          <w:color w:val="000000"/>
          <w:szCs w:val="18"/>
        </w:rPr>
        <w:t>;</w:t>
      </w:r>
      <w:r>
        <w:rPr>
          <w:rFonts w:ascii="Book Antiqua" w:eastAsia="宋体" w:hAnsi="Book Antiqua" w:cs="Book Antiqua" w:hint="eastAsia"/>
          <w:color w:val="000000"/>
          <w:szCs w:val="18"/>
          <w:lang w:eastAsia="zh-CN"/>
        </w:rPr>
        <w:t xml:space="preserve"> F</w:t>
      </w:r>
      <w:r>
        <w:rPr>
          <w:rFonts w:ascii="Book Antiqua" w:eastAsia="宋体" w:hAnsi="Book Antiqua" w:cs="Book Antiqua"/>
          <w:color w:val="000000"/>
          <w:szCs w:val="18"/>
          <w:lang w:eastAsia="zh-CN"/>
        </w:rPr>
        <w:t>-</w:t>
      </w:r>
      <w:r>
        <w:rPr>
          <w:rFonts w:ascii="Book Antiqua" w:eastAsia="宋体" w:hAnsi="Book Antiqua" w:cs="Book Antiqua" w:hint="eastAsia"/>
          <w:color w:val="000000"/>
          <w:szCs w:val="18"/>
          <w:lang w:eastAsia="zh-CN"/>
        </w:rPr>
        <w:t>H: G</w:t>
      </w:r>
      <w:r>
        <w:rPr>
          <w:rFonts w:ascii="Book Antiqua" w:eastAsia="Book Antiqua" w:hAnsi="Book Antiqua" w:cs="Book Antiqua"/>
          <w:color w:val="000000"/>
          <w:szCs w:val="18"/>
        </w:rPr>
        <w:t xml:space="preserve">ene set enrichment analysis of </w:t>
      </w:r>
      <w:r>
        <w:rPr>
          <w:rFonts w:ascii="Book Antiqua" w:eastAsia="Book Antiqua" w:hAnsi="Book Antiqua" w:cs="Book Antiqua"/>
          <w:color w:val="000000"/>
        </w:rPr>
        <w:t>DEGs</w:t>
      </w:r>
      <w:r>
        <w:rPr>
          <w:rFonts w:ascii="Book Antiqua" w:eastAsia="Book Antiqua" w:hAnsi="Book Antiqua" w:cs="Book Antiqua"/>
          <w:color w:val="000000"/>
          <w:szCs w:val="18"/>
        </w:rPr>
        <w:t xml:space="preserve"> between treatment groups; </w:t>
      </w:r>
      <w:r>
        <w:rPr>
          <w:rFonts w:ascii="Book Antiqua" w:eastAsia="宋体" w:hAnsi="Book Antiqua" w:cs="Book Antiqua" w:hint="eastAsia"/>
          <w:color w:val="000000"/>
          <w:szCs w:val="18"/>
          <w:lang w:eastAsia="zh-CN"/>
        </w:rPr>
        <w:t>I</w:t>
      </w:r>
      <w:r>
        <w:rPr>
          <w:rFonts w:ascii="Book Antiqua" w:eastAsia="Book Antiqua" w:hAnsi="Book Antiqua" w:cs="Book Antiqua"/>
          <w:color w:val="000000"/>
          <w:szCs w:val="18"/>
        </w:rPr>
        <w:t xml:space="preserve">: Epithelial cell signal transduction pathways associated with </w:t>
      </w:r>
      <w:r>
        <w:rPr>
          <w:rFonts w:ascii="Book Antiqua" w:eastAsia="宋体" w:hAnsi="Book Antiqua" w:cs="Book Antiqua" w:hint="eastAsia"/>
          <w:i/>
          <w:iCs/>
          <w:color w:val="000000"/>
          <w:szCs w:val="18"/>
          <w:lang w:eastAsia="zh-CN"/>
        </w:rPr>
        <w:t>H. pylori</w:t>
      </w:r>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infection.</w:t>
      </w:r>
    </w:p>
    <w:p w14:paraId="1A60B83C" w14:textId="77777777" w:rsidR="00A64F0D" w:rsidRDefault="00A64F0D">
      <w:r>
        <w:br w:type="page"/>
      </w:r>
    </w:p>
    <w:p w14:paraId="3953675C" w14:textId="3D5C561F" w:rsidR="004B4B5D" w:rsidRDefault="00EF7FC6">
      <w:pPr>
        <w:spacing w:line="360" w:lineRule="auto"/>
        <w:jc w:val="both"/>
      </w:pPr>
      <w:r>
        <w:rPr>
          <w:noProof/>
          <w:lang w:eastAsia="zh-CN"/>
        </w:rPr>
        <w:lastRenderedPageBreak/>
        <w:drawing>
          <wp:inline distT="0" distB="0" distL="0" distR="0" wp14:anchorId="5DC43897" wp14:editId="52C6B2E2">
            <wp:extent cx="5935980" cy="4771626"/>
            <wp:effectExtent l="0" t="0" r="7620" b="0"/>
            <wp:docPr id="17830350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35035"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7847" cy="4773126"/>
                    </a:xfrm>
                    <a:prstGeom prst="rect">
                      <a:avLst/>
                    </a:prstGeom>
                    <a:noFill/>
                  </pic:spPr>
                </pic:pic>
              </a:graphicData>
            </a:graphic>
          </wp:inline>
        </w:drawing>
      </w:r>
    </w:p>
    <w:p w14:paraId="4FB11348" w14:textId="461DB281" w:rsidR="004B4B5D" w:rsidRDefault="00EF7FC6">
      <w:pPr>
        <w:spacing w:line="360" w:lineRule="auto"/>
        <w:jc w:val="both"/>
      </w:pPr>
      <w:r>
        <w:rPr>
          <w:rFonts w:ascii="Book Antiqua" w:eastAsia="Book Antiqua" w:hAnsi="Book Antiqua" w:cs="Book Antiqua"/>
          <w:b/>
          <w:bCs/>
          <w:color w:val="000000"/>
          <w:szCs w:val="18"/>
        </w:rPr>
        <w:t xml:space="preserve">Figure 3 Verification of differentially expressed genes and changes in screened differentially expressed genes </w:t>
      </w:r>
      <w:r>
        <w:rPr>
          <w:rFonts w:ascii="Book Antiqua" w:eastAsia="宋体" w:hAnsi="Book Antiqua" w:cs="Book Antiqua" w:hint="eastAsia"/>
          <w:b/>
          <w:bCs/>
          <w:color w:val="000000"/>
          <w:szCs w:val="18"/>
          <w:lang w:eastAsia="zh-CN"/>
        </w:rPr>
        <w:t>following</w:t>
      </w:r>
      <w:r>
        <w:rPr>
          <w:rFonts w:ascii="Book Antiqua" w:eastAsia="Book Antiqua" w:hAnsi="Book Antiqua" w:cs="Book Antiqua"/>
          <w:b/>
          <w:bCs/>
          <w:color w:val="000000"/>
          <w:szCs w:val="18"/>
        </w:rPr>
        <w:t xml:space="preserve"> induction.</w:t>
      </w:r>
      <w:r>
        <w:rPr>
          <w:rFonts w:ascii="Book Antiqua" w:eastAsia="Book Antiqua" w:hAnsi="Book Antiqua" w:cs="Book Antiqua"/>
          <w:color w:val="000000"/>
          <w:szCs w:val="18"/>
        </w:rPr>
        <w:t xml:space="preserve"> A: Quantitative PCR verification of differentially expressed genes (</w:t>
      </w:r>
      <w:r>
        <w:rPr>
          <w:rFonts w:ascii="Book Antiqua" w:eastAsia="Book Antiqua" w:hAnsi="Book Antiqua" w:cs="Book Antiqua"/>
          <w:color w:val="000000"/>
        </w:rPr>
        <w:t>DEGs)</w:t>
      </w:r>
      <w:r>
        <w:rPr>
          <w:rFonts w:ascii="Book Antiqua" w:eastAsia="Book Antiqua" w:hAnsi="Book Antiqua" w:cs="Book Antiqua"/>
          <w:color w:val="000000"/>
          <w:szCs w:val="18"/>
        </w:rPr>
        <w:t>; B</w:t>
      </w:r>
      <w:r>
        <w:rPr>
          <w:rFonts w:ascii="Book Antiqua" w:eastAsia="宋体" w:hAnsi="Book Antiqua" w:cs="Book Antiqua"/>
          <w:color w:val="000000"/>
          <w:szCs w:val="18"/>
          <w:lang w:eastAsia="zh-CN"/>
        </w:rPr>
        <w:t>-</w:t>
      </w:r>
      <w:r>
        <w:rPr>
          <w:rFonts w:ascii="Book Antiqua" w:eastAsia="宋体" w:hAnsi="Book Antiqua" w:cs="Book Antiqua" w:hint="eastAsia"/>
          <w:color w:val="000000"/>
          <w:szCs w:val="18"/>
          <w:lang w:eastAsia="zh-CN"/>
        </w:rPr>
        <w:t>F</w:t>
      </w:r>
      <w:r>
        <w:rPr>
          <w:rFonts w:ascii="Book Antiqua" w:eastAsia="Book Antiqua" w:hAnsi="Book Antiqua" w:cs="Book Antiqua"/>
          <w:color w:val="000000"/>
          <w:szCs w:val="18"/>
        </w:rPr>
        <w:t xml:space="preserve">: Changes in </w:t>
      </w:r>
      <w:r>
        <w:rPr>
          <w:rFonts w:ascii="Book Antiqua" w:eastAsia="Book Antiqua" w:hAnsi="Book Antiqua" w:cs="Book Antiqua"/>
          <w:color w:val="000000"/>
        </w:rPr>
        <w:t>DEGs</w:t>
      </w:r>
      <w:r>
        <w:rPr>
          <w:rFonts w:ascii="Book Antiqua" w:eastAsia="Book Antiqua" w:hAnsi="Book Antiqua" w:cs="Book Antiqua"/>
          <w:color w:val="000000"/>
          <w:szCs w:val="18"/>
        </w:rPr>
        <w:t xml:space="preserve"> after induction with 4 </w:t>
      </w:r>
      <w:proofErr w:type="spellStart"/>
      <w:r>
        <w:rPr>
          <w:rFonts w:ascii="Book Antiqua" w:eastAsia="Book Antiqua" w:hAnsi="Book Antiqua" w:cs="Book Antiqua"/>
          <w:color w:val="000000"/>
          <w:szCs w:val="18"/>
          <w:u w:val="single" w:color="000000"/>
        </w:rPr>
        <w:t>μ</w:t>
      </w:r>
      <w:r>
        <w:rPr>
          <w:rFonts w:ascii="Book Antiqua" w:eastAsia="Book Antiqua" w:hAnsi="Book Antiqua" w:cs="Book Antiqua"/>
          <w:color w:val="000000"/>
          <w:szCs w:val="18"/>
        </w:rPr>
        <w:t>mol</w:t>
      </w:r>
      <w:proofErr w:type="spellEnd"/>
      <w:r>
        <w:rPr>
          <w:rFonts w:ascii="Book Antiqua" w:eastAsia="Book Antiqua" w:hAnsi="Book Antiqua" w:cs="Book Antiqua"/>
          <w:color w:val="000000"/>
          <w:szCs w:val="18"/>
        </w:rPr>
        <w:t xml:space="preserve">/L sodium selenite for 1-5 cycles. </w:t>
      </w:r>
      <w:proofErr w:type="spellStart"/>
      <w:proofErr w:type="gramStart"/>
      <w:r>
        <w:rPr>
          <w:rFonts w:ascii="Book Antiqua" w:eastAsia="Book Antiqua" w:hAnsi="Book Antiqua" w:cs="Book Antiqua"/>
          <w:color w:val="000000"/>
          <w:szCs w:val="18"/>
          <w:vertAlign w:val="superscript"/>
        </w:rPr>
        <w:t>a</w:t>
      </w:r>
      <w:r>
        <w:rPr>
          <w:rFonts w:ascii="Book Antiqua" w:eastAsia="Book Antiqua" w:hAnsi="Book Antiqua" w:cs="Book Antiqua"/>
          <w:i/>
          <w:iCs/>
          <w:color w:val="000000"/>
          <w:szCs w:val="18"/>
        </w:rPr>
        <w:t>P</w:t>
      </w:r>
      <w:proofErr w:type="spellEnd"/>
      <w:proofErr w:type="gram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proofErr w:type="spellStart"/>
      <w:r>
        <w:rPr>
          <w:rFonts w:ascii="Book Antiqua" w:eastAsia="Book Antiqua" w:hAnsi="Book Antiqua" w:cs="Book Antiqua"/>
          <w:color w:val="000000"/>
          <w:szCs w:val="18"/>
          <w:vertAlign w:val="superscript"/>
        </w:rPr>
        <w:t>b</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 0.01.</w:t>
      </w:r>
    </w:p>
    <w:p w14:paraId="0FEA5566" w14:textId="77777777" w:rsidR="00A64F0D" w:rsidRDefault="00A64F0D">
      <w:r>
        <w:br w:type="page"/>
      </w:r>
    </w:p>
    <w:p w14:paraId="6ECAED27" w14:textId="0B888887" w:rsidR="004B4B5D" w:rsidRDefault="00EF7FC6">
      <w:pPr>
        <w:spacing w:line="360" w:lineRule="auto"/>
        <w:jc w:val="both"/>
      </w:pPr>
      <w:r>
        <w:rPr>
          <w:noProof/>
          <w:lang w:eastAsia="zh-CN"/>
        </w:rPr>
        <w:lastRenderedPageBreak/>
        <w:drawing>
          <wp:inline distT="0" distB="0" distL="0" distR="0" wp14:anchorId="00551F6B" wp14:editId="55C361F4">
            <wp:extent cx="5958840" cy="5645696"/>
            <wp:effectExtent l="0" t="0" r="3810" b="0"/>
            <wp:docPr id="18176712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71262"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9151" cy="5645991"/>
                    </a:xfrm>
                    <a:prstGeom prst="rect">
                      <a:avLst/>
                    </a:prstGeom>
                    <a:noFill/>
                  </pic:spPr>
                </pic:pic>
              </a:graphicData>
            </a:graphic>
          </wp:inline>
        </w:drawing>
      </w:r>
    </w:p>
    <w:p w14:paraId="5A964632" w14:textId="64D1FB66" w:rsidR="004B4B5D" w:rsidRDefault="00EF7FC6">
      <w:pPr>
        <w:spacing w:line="360" w:lineRule="auto"/>
        <w:jc w:val="both"/>
      </w:pPr>
      <w:r>
        <w:rPr>
          <w:rFonts w:ascii="Book Antiqua" w:eastAsia="Book Antiqua" w:hAnsi="Book Antiqua" w:cs="Book Antiqua"/>
          <w:b/>
          <w:bCs/>
          <w:color w:val="000000"/>
          <w:szCs w:val="18"/>
        </w:rPr>
        <w:t xml:space="preserve">Figure 4 </w:t>
      </w:r>
      <w:r>
        <w:rPr>
          <w:rFonts w:ascii="Book Antiqua" w:eastAsia="宋体" w:hAnsi="Book Antiqua" w:cs="Book Antiqua" w:hint="eastAsia"/>
          <w:b/>
          <w:bCs/>
          <w:color w:val="000000"/>
          <w:szCs w:val="18"/>
          <w:lang w:eastAsia="zh-CN"/>
        </w:rPr>
        <w:t>I</w:t>
      </w:r>
      <w:r>
        <w:rPr>
          <w:rFonts w:ascii="Book Antiqua" w:eastAsia="Book Antiqua" w:hAnsi="Book Antiqua" w:cs="Book Antiqua"/>
          <w:b/>
          <w:bCs/>
          <w:color w:val="000000"/>
          <w:szCs w:val="18"/>
        </w:rPr>
        <w:t>nduction with sodium selenite decrease</w:t>
      </w:r>
      <w:r>
        <w:rPr>
          <w:rFonts w:ascii="Book Antiqua" w:eastAsia="宋体" w:hAnsi="Book Antiqua" w:cs="Book Antiqua" w:hint="eastAsia"/>
          <w:b/>
          <w:bCs/>
          <w:color w:val="000000"/>
          <w:szCs w:val="18"/>
          <w:lang w:eastAsia="zh-CN"/>
        </w:rPr>
        <w:t>d</w:t>
      </w:r>
      <w:r>
        <w:rPr>
          <w:rFonts w:ascii="Book Antiqua" w:eastAsia="Book Antiqua" w:hAnsi="Book Antiqua" w:cs="Book Antiqua"/>
          <w:b/>
          <w:bCs/>
          <w:color w:val="000000"/>
          <w:szCs w:val="18"/>
        </w:rPr>
        <w:t xml:space="preserve"> the adhesion ability of</w:t>
      </w:r>
      <w:r>
        <w:rPr>
          <w:rFonts w:ascii="Book Antiqua" w:eastAsia="宋体" w:hAnsi="Book Antiqua" w:cs="Book Antiqua"/>
          <w:b/>
          <w:bCs/>
          <w:i/>
          <w:iCs/>
          <w:color w:val="000000"/>
          <w:szCs w:val="18"/>
          <w:lang w:eastAsia="zh-CN"/>
        </w:rPr>
        <w:t xml:space="preserve">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rPr>
        <w:t xml:space="preserve"> </w:t>
      </w:r>
      <w:r>
        <w:rPr>
          <w:rFonts w:ascii="Book Antiqua" w:eastAsia="Book Antiqua" w:hAnsi="Book Antiqua" w:cs="Book Antiqua"/>
          <w:b/>
          <w:bCs/>
          <w:color w:val="000000"/>
          <w:szCs w:val="18"/>
        </w:rPr>
        <w:t>strains.</w:t>
      </w:r>
      <w:r>
        <w:rPr>
          <w:rFonts w:ascii="Book Antiqua" w:eastAsia="Book Antiqua" w:hAnsi="Book Antiqua" w:cs="Book Antiqua"/>
          <w:color w:val="000000"/>
          <w:szCs w:val="18"/>
        </w:rPr>
        <w:t xml:space="preserve"> A: Number of cells adhering to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color w:val="000000"/>
          <w:szCs w:val="18"/>
        </w:rPr>
        <w:t xml:space="preserve">strains </w:t>
      </w:r>
      <w:r>
        <w:rPr>
          <w:rFonts w:ascii="Book Antiqua" w:eastAsia="Book Antiqua" w:hAnsi="Book Antiqua" w:cs="Book Antiqua" w:hint="eastAsia"/>
          <w:color w:val="000000"/>
          <w:szCs w:val="18"/>
        </w:rPr>
        <w:t>was determined using</w:t>
      </w:r>
      <w:r>
        <w:rPr>
          <w:rFonts w:ascii="Book Antiqua" w:eastAsia="Book Antiqua" w:hAnsi="Book Antiqua" w:cs="Book Antiqua"/>
          <w:color w:val="000000"/>
          <w:szCs w:val="18"/>
        </w:rPr>
        <w:t xml:space="preserve"> a fluorescence microscope; B: Number of cells adhering to </w:t>
      </w:r>
      <w:r>
        <w:rPr>
          <w:rFonts w:ascii="Book Antiqua" w:eastAsia="宋体" w:hAnsi="Book Antiqua" w:cs="Book Antiqua" w:hint="eastAsia"/>
          <w:i/>
          <w:iCs/>
          <w:color w:val="000000"/>
          <w:szCs w:val="18"/>
          <w:lang w:eastAsia="zh-CN"/>
        </w:rPr>
        <w:t>H. pylori</w:t>
      </w:r>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 xml:space="preserve">strains was determined with the </w:t>
      </w:r>
      <w:r>
        <w:rPr>
          <w:rFonts w:ascii="Book Antiqua" w:eastAsia="Book Antiqua" w:hAnsi="Book Antiqua" w:cs="Book Antiqua" w:hint="eastAsia"/>
          <w:color w:val="000000"/>
          <w:szCs w:val="18"/>
        </w:rPr>
        <w:t>SYTO</w:t>
      </w:r>
      <w:r>
        <w:rPr>
          <w:rFonts w:ascii="Book Antiqua" w:eastAsia="Book Antiqua" w:hAnsi="Book Antiqua" w:cs="Book Antiqua"/>
          <w:color w:val="000000"/>
          <w:szCs w:val="18"/>
        </w:rPr>
        <w:t xml:space="preserve"> </w:t>
      </w:r>
      <w:r>
        <w:rPr>
          <w:rFonts w:ascii="Book Antiqua" w:eastAsia="Book Antiqua" w:hAnsi="Book Antiqua" w:cs="Book Antiqua" w:hint="eastAsia"/>
          <w:color w:val="000000"/>
          <w:szCs w:val="18"/>
        </w:rPr>
        <w:t>9</w:t>
      </w:r>
      <w:r>
        <w:rPr>
          <w:rFonts w:ascii="Book Antiqua" w:eastAsia="Book Antiqua" w:hAnsi="Book Antiqua" w:cs="Book Antiqua"/>
          <w:color w:val="000000"/>
          <w:szCs w:val="18"/>
        </w:rPr>
        <w:t xml:space="preserve"> stain. </w:t>
      </w:r>
      <w:proofErr w:type="spellStart"/>
      <w:proofErr w:type="gramStart"/>
      <w:r>
        <w:rPr>
          <w:rFonts w:ascii="Book Antiqua" w:eastAsia="Book Antiqua" w:hAnsi="Book Antiqua" w:cs="Book Antiqua"/>
          <w:color w:val="000000"/>
          <w:szCs w:val="18"/>
          <w:vertAlign w:val="superscript"/>
        </w:rPr>
        <w:t>a</w:t>
      </w:r>
      <w:r>
        <w:rPr>
          <w:rFonts w:ascii="Book Antiqua" w:eastAsia="Book Antiqua" w:hAnsi="Book Antiqua" w:cs="Book Antiqua"/>
          <w:i/>
          <w:iCs/>
          <w:color w:val="000000"/>
          <w:szCs w:val="18"/>
        </w:rPr>
        <w:t>P</w:t>
      </w:r>
      <w:proofErr w:type="spellEnd"/>
      <w:proofErr w:type="gram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proofErr w:type="spellStart"/>
      <w:r>
        <w:rPr>
          <w:rFonts w:ascii="Book Antiqua" w:eastAsia="Book Antiqua" w:hAnsi="Book Antiqua" w:cs="Book Antiqua"/>
          <w:color w:val="000000"/>
          <w:szCs w:val="18"/>
          <w:vertAlign w:val="superscript"/>
        </w:rPr>
        <w:t>b</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 xml:space="preserve">&lt; 0.01; </w:t>
      </w:r>
      <w:proofErr w:type="spellStart"/>
      <w:r>
        <w:rPr>
          <w:rFonts w:ascii="Book Antiqua" w:eastAsia="Book Antiqua" w:hAnsi="Book Antiqua" w:cs="Book Antiqua"/>
          <w:color w:val="000000"/>
          <w:szCs w:val="18"/>
          <w:vertAlign w:val="superscript"/>
        </w:rPr>
        <w:t>c</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 0.05.</w:t>
      </w:r>
    </w:p>
    <w:p w14:paraId="06CD77F2" w14:textId="77777777" w:rsidR="00A64F0D" w:rsidRDefault="00A64F0D">
      <w:r>
        <w:br w:type="page"/>
      </w:r>
    </w:p>
    <w:p w14:paraId="413A70E6" w14:textId="2BDADFEE" w:rsidR="004B4B5D" w:rsidRDefault="00EF7FC6">
      <w:pPr>
        <w:spacing w:line="360" w:lineRule="auto"/>
        <w:jc w:val="both"/>
      </w:pPr>
      <w:bookmarkStart w:id="49" w:name="_GoBack"/>
      <w:r>
        <w:rPr>
          <w:noProof/>
          <w:lang w:eastAsia="zh-CN"/>
        </w:rPr>
        <w:lastRenderedPageBreak/>
        <w:drawing>
          <wp:inline distT="0" distB="0" distL="0" distR="0" wp14:anchorId="71BB0711" wp14:editId="0C30B1F4">
            <wp:extent cx="5234940" cy="8205120"/>
            <wp:effectExtent l="0" t="0" r="3810" b="5715"/>
            <wp:docPr id="20004028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02894"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4623" cy="8204623"/>
                    </a:xfrm>
                    <a:prstGeom prst="rect">
                      <a:avLst/>
                    </a:prstGeom>
                    <a:noFill/>
                  </pic:spPr>
                </pic:pic>
              </a:graphicData>
            </a:graphic>
          </wp:inline>
        </w:drawing>
      </w:r>
      <w:bookmarkEnd w:id="49"/>
    </w:p>
    <w:p w14:paraId="7A0A01D7" w14:textId="76AB8A0A" w:rsidR="004B4B5D" w:rsidRDefault="00EF7FC6">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lastRenderedPageBreak/>
        <w:t>Figure 5 Induction with sodium selenite decrease</w:t>
      </w:r>
      <w:r>
        <w:rPr>
          <w:rFonts w:ascii="Book Antiqua" w:eastAsia="宋体" w:hAnsi="Book Antiqua" w:cs="Book Antiqua" w:hint="eastAsia"/>
          <w:b/>
          <w:bCs/>
          <w:color w:val="000000"/>
          <w:szCs w:val="18"/>
          <w:lang w:eastAsia="zh-CN"/>
        </w:rPr>
        <w:t>d</w:t>
      </w:r>
      <w:r>
        <w:rPr>
          <w:rFonts w:ascii="Book Antiqua" w:eastAsia="Book Antiqua" w:hAnsi="Book Antiqua" w:cs="Book Antiqua"/>
          <w:b/>
          <w:bCs/>
          <w:color w:val="000000"/>
          <w:szCs w:val="18"/>
        </w:rPr>
        <w:t xml:space="preserve">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szCs w:val="18"/>
        </w:rPr>
        <w:t>-induced inflammation.</w:t>
      </w:r>
      <w:r>
        <w:rPr>
          <w:rFonts w:ascii="Book Antiqua" w:eastAsia="Book Antiqua" w:hAnsi="Book Antiqua" w:cs="Book Antiqua"/>
          <w:color w:val="000000"/>
          <w:szCs w:val="18"/>
        </w:rPr>
        <w:t xml:space="preserve"> A</w:t>
      </w:r>
      <w:r>
        <w:rPr>
          <w:rFonts w:ascii="Book Antiqua" w:eastAsia="宋体" w:hAnsi="Book Antiqua" w:cs="Book Antiqua"/>
          <w:color w:val="000000"/>
          <w:szCs w:val="18"/>
          <w:lang w:eastAsia="zh-CN"/>
        </w:rPr>
        <w:t>-</w:t>
      </w:r>
      <w:r>
        <w:rPr>
          <w:rFonts w:ascii="Book Antiqua" w:eastAsia="宋体" w:hAnsi="Book Antiqua" w:cs="Book Antiqua" w:hint="eastAsia"/>
          <w:color w:val="000000"/>
          <w:szCs w:val="18"/>
          <w:lang w:eastAsia="zh-CN"/>
        </w:rPr>
        <w:t>C</w:t>
      </w:r>
      <w:r>
        <w:rPr>
          <w:rFonts w:ascii="Book Antiqua" w:eastAsia="Book Antiqua" w:hAnsi="Book Antiqua" w:cs="Book Antiqua"/>
          <w:color w:val="000000"/>
          <w:szCs w:val="18"/>
        </w:rPr>
        <w:t>: Expression of IL-1β (A), IL-6 (B), and TNF-</w:t>
      </w:r>
      <w:proofErr w:type="gramStart"/>
      <w:r>
        <w:rPr>
          <w:rFonts w:ascii="Book Antiqua" w:eastAsia="Book Antiqua" w:hAnsi="Book Antiqua" w:cs="Book Antiqua"/>
          <w:color w:val="000000"/>
          <w:szCs w:val="18"/>
        </w:rPr>
        <w:t xml:space="preserve">α (C) in </w:t>
      </w:r>
      <w:r>
        <w:rPr>
          <w:rFonts w:ascii="Book Antiqua" w:eastAsia="Book Antiqua" w:hAnsi="Book Antiqua" w:cs="Book Antiqua"/>
          <w:i/>
          <w:iCs/>
          <w:color w:val="000000"/>
        </w:rPr>
        <w:t>Helicobacter pylori</w:t>
      </w:r>
      <w:r>
        <w:rPr>
          <w:rFonts w:ascii="Book Antiqua" w:eastAsia="Book Antiqua" w:hAnsi="Book Antiqua" w:cs="Book Antiqua"/>
          <w:color w:val="000000"/>
          <w:szCs w:val="18"/>
        </w:rPr>
        <w:t>-infected</w:t>
      </w:r>
      <w:r>
        <w:rPr>
          <w:rFonts w:ascii="Book Antiqua" w:eastAsia="宋体" w:hAnsi="Book Antiqua" w:cs="Book Antiqua" w:hint="eastAsia"/>
          <w:color w:val="000000"/>
          <w:szCs w:val="18"/>
          <w:lang w:eastAsia="zh-CN"/>
        </w:rPr>
        <w:t xml:space="preserve"> mice</w:t>
      </w:r>
      <w:proofErr w:type="gramEnd"/>
      <w:r>
        <w:rPr>
          <w:rFonts w:ascii="Book Antiqua" w:eastAsia="Book Antiqua" w:hAnsi="Book Antiqua" w:cs="Book Antiqua"/>
          <w:color w:val="000000"/>
          <w:szCs w:val="18"/>
        </w:rPr>
        <w:t xml:space="preserve"> after induction; </w:t>
      </w:r>
      <w:r>
        <w:rPr>
          <w:rFonts w:ascii="Book Antiqua" w:eastAsia="宋体" w:hAnsi="Book Antiqua" w:cs="Book Antiqua" w:hint="eastAsia"/>
          <w:color w:val="000000"/>
          <w:szCs w:val="18"/>
          <w:lang w:eastAsia="zh-CN"/>
        </w:rPr>
        <w:t>D</w:t>
      </w:r>
      <w:r>
        <w:rPr>
          <w:rFonts w:ascii="Book Antiqua" w:eastAsia="Book Antiqua" w:hAnsi="Book Antiqua" w:cs="Book Antiqua"/>
          <w:color w:val="000000"/>
          <w:szCs w:val="18"/>
        </w:rPr>
        <w:t xml:space="preserve">: Gastric mucosal inflammation in mice with acute gastritis; </w:t>
      </w:r>
      <w:r>
        <w:rPr>
          <w:rFonts w:ascii="Book Antiqua" w:eastAsia="宋体" w:hAnsi="Book Antiqua" w:cs="Book Antiqua" w:hint="eastAsia"/>
          <w:color w:val="000000"/>
          <w:szCs w:val="18"/>
          <w:lang w:eastAsia="zh-CN"/>
        </w:rPr>
        <w:t>E</w:t>
      </w:r>
      <w:r>
        <w:rPr>
          <w:rFonts w:ascii="Book Antiqua" w:eastAsia="Book Antiqua" w:hAnsi="Book Antiqua" w:cs="Book Antiqua"/>
          <w:color w:val="000000"/>
          <w:szCs w:val="18"/>
        </w:rPr>
        <w:t>:</w:t>
      </w:r>
      <w:r>
        <w:rPr>
          <w:rFonts w:ascii="Book Antiqua" w:eastAsia="Book Antiqua" w:hAnsi="Book Antiqua" w:cs="Book Antiqua"/>
          <w:i/>
          <w:iCs/>
          <w:color w:val="000000"/>
          <w:szCs w:val="18"/>
        </w:rPr>
        <w:t xml:space="preserve"> </w:t>
      </w:r>
      <w:r>
        <w:rPr>
          <w:rFonts w:ascii="Book Antiqua" w:eastAsia="宋体" w:hAnsi="Book Antiqua" w:cs="Book Antiqua" w:hint="eastAsia"/>
          <w:i/>
          <w:iCs/>
          <w:color w:val="000000"/>
          <w:szCs w:val="18"/>
          <w:lang w:eastAsia="zh-CN"/>
        </w:rPr>
        <w:t>H. pylori</w:t>
      </w:r>
      <w:r>
        <w:rPr>
          <w:rFonts w:ascii="Book Antiqua" w:eastAsia="Book Antiqua" w:hAnsi="Book Antiqua" w:cs="Book Antiqua"/>
          <w:color w:val="000000"/>
          <w:szCs w:val="18"/>
        </w:rPr>
        <w:t xml:space="preserve"> colonization in the stomach of mice with acute gastritis. </w:t>
      </w:r>
      <w:proofErr w:type="spellStart"/>
      <w:r>
        <w:rPr>
          <w:rFonts w:ascii="Book Antiqua" w:eastAsia="Book Antiqua" w:hAnsi="Book Antiqua" w:cs="Book Antiqua"/>
          <w:color w:val="000000"/>
          <w:szCs w:val="18"/>
          <w:vertAlign w:val="superscript"/>
        </w:rPr>
        <w:t>a</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proofErr w:type="spellStart"/>
      <w:r>
        <w:rPr>
          <w:rFonts w:ascii="Book Antiqua" w:eastAsia="Book Antiqua" w:hAnsi="Book Antiqua" w:cs="Book Antiqua"/>
          <w:color w:val="000000"/>
          <w:szCs w:val="18"/>
          <w:vertAlign w:val="superscript"/>
        </w:rPr>
        <w:t>b</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 xml:space="preserve">&lt; 0.01; </w:t>
      </w:r>
      <w:proofErr w:type="spellStart"/>
      <w:r>
        <w:rPr>
          <w:rFonts w:ascii="Book Antiqua" w:eastAsia="Book Antiqua" w:hAnsi="Book Antiqua" w:cs="Book Antiqua"/>
          <w:color w:val="000000"/>
          <w:szCs w:val="18"/>
          <w:vertAlign w:val="superscript"/>
        </w:rPr>
        <w:t>c</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proofErr w:type="spellStart"/>
      <w:r>
        <w:rPr>
          <w:rFonts w:ascii="Book Antiqua" w:eastAsia="Book Antiqua" w:hAnsi="Book Antiqua" w:cs="Book Antiqua"/>
          <w:color w:val="000000"/>
          <w:szCs w:val="18"/>
          <w:vertAlign w:val="superscript"/>
        </w:rPr>
        <w:t>d</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 xml:space="preserve">&lt; 0.01; </w:t>
      </w:r>
      <w:proofErr w:type="spellStart"/>
      <w:r>
        <w:rPr>
          <w:rFonts w:ascii="Book Antiqua" w:eastAsia="Book Antiqua" w:hAnsi="Book Antiqua" w:cs="Book Antiqua"/>
          <w:color w:val="000000"/>
          <w:szCs w:val="18"/>
          <w:vertAlign w:val="superscript"/>
        </w:rPr>
        <w:t>e</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 0.05;</w:t>
      </w:r>
      <w:r>
        <w:rPr>
          <w:rFonts w:ascii="Book Antiqua" w:eastAsia="Book Antiqua" w:hAnsi="Book Antiqua" w:cs="Book Antiqua"/>
          <w:i/>
          <w:iCs/>
          <w:color w:val="000000"/>
          <w:szCs w:val="18"/>
        </w:rPr>
        <w:t xml:space="preserve"> </w:t>
      </w:r>
      <w:proofErr w:type="spellStart"/>
      <w:r>
        <w:rPr>
          <w:rFonts w:ascii="Book Antiqua" w:eastAsia="Book Antiqua" w:hAnsi="Book Antiqua" w:cs="Book Antiqua"/>
          <w:color w:val="000000"/>
          <w:szCs w:val="18"/>
          <w:vertAlign w:val="superscript"/>
        </w:rPr>
        <w:t>f</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 xml:space="preserve">&lt; 0.01; </w:t>
      </w:r>
      <w:proofErr w:type="spellStart"/>
      <w:r>
        <w:rPr>
          <w:rFonts w:ascii="Book Antiqua" w:eastAsia="Book Antiqua" w:hAnsi="Book Antiqua" w:cs="Book Antiqua"/>
          <w:color w:val="000000"/>
          <w:szCs w:val="18"/>
          <w:vertAlign w:val="superscript"/>
        </w:rPr>
        <w:t>h</w:t>
      </w:r>
      <w:r>
        <w:rPr>
          <w:rFonts w:ascii="Book Antiqua" w:eastAsia="Book Antiqua" w:hAnsi="Book Antiqua" w:cs="Book Antiqua"/>
          <w:i/>
          <w:iCs/>
          <w:color w:val="000000"/>
          <w:szCs w:val="18"/>
        </w:rPr>
        <w:t>P</w:t>
      </w:r>
      <w:proofErr w:type="spellEnd"/>
      <w:r>
        <w:rPr>
          <w:rFonts w:ascii="Book Antiqua" w:eastAsia="Book Antiqua" w:hAnsi="Book Antiqua" w:cs="Book Antiqua"/>
          <w:i/>
          <w:iCs/>
          <w:color w:val="000000"/>
          <w:szCs w:val="18"/>
        </w:rPr>
        <w:t xml:space="preserve"> </w:t>
      </w:r>
      <w:r>
        <w:rPr>
          <w:rFonts w:ascii="Book Antiqua" w:eastAsia="Book Antiqua" w:hAnsi="Book Antiqua" w:cs="Book Antiqua"/>
          <w:color w:val="000000"/>
          <w:szCs w:val="18"/>
        </w:rPr>
        <w:t>&lt; 0.01.</w:t>
      </w:r>
    </w:p>
    <w:p w14:paraId="0F27D5C0" w14:textId="77777777" w:rsidR="00A64F0D" w:rsidRDefault="00A64F0D">
      <w:pPr>
        <w:rPr>
          <w:rFonts w:ascii="Book Antiqua" w:eastAsia="Book Antiqua" w:hAnsi="Book Antiqua" w:cs="Book Antiqua"/>
          <w:color w:val="000000"/>
          <w:szCs w:val="18"/>
        </w:rPr>
      </w:pPr>
      <w:r>
        <w:rPr>
          <w:rFonts w:ascii="Book Antiqua" w:eastAsia="Book Antiqua" w:hAnsi="Book Antiqua" w:cs="Book Antiqua"/>
          <w:color w:val="000000"/>
          <w:szCs w:val="18"/>
        </w:rPr>
        <w:br w:type="page"/>
      </w:r>
    </w:p>
    <w:p w14:paraId="23B8B185" w14:textId="137F2129" w:rsidR="004B4B5D" w:rsidRDefault="00EF7FC6">
      <w:pPr>
        <w:spacing w:line="360" w:lineRule="auto"/>
        <w:jc w:val="both"/>
        <w:rPr>
          <w:rFonts w:ascii="Book Antiqua" w:hAnsi="Book Antiqua"/>
          <w:b/>
          <w:bCs/>
          <w:color w:val="000000"/>
        </w:rPr>
      </w:pPr>
      <w:r>
        <w:rPr>
          <w:rFonts w:ascii="Book Antiqua" w:hAnsi="Book Antiqua"/>
          <w:b/>
          <w:bCs/>
          <w:color w:val="000000"/>
        </w:rPr>
        <w:lastRenderedPageBreak/>
        <w:t>Table 1 Primer list</w:t>
      </w:r>
    </w:p>
    <w:tbl>
      <w:tblPr>
        <w:tblW w:w="10963" w:type="dxa"/>
        <w:jc w:val="center"/>
        <w:tblInd w:w="-894" w:type="dxa"/>
        <w:tblLayout w:type="fixed"/>
        <w:tblLook w:val="04A0" w:firstRow="1" w:lastRow="0" w:firstColumn="1" w:lastColumn="0" w:noHBand="0" w:noVBand="1"/>
      </w:tblPr>
      <w:tblGrid>
        <w:gridCol w:w="1396"/>
        <w:gridCol w:w="5176"/>
        <w:gridCol w:w="4391"/>
      </w:tblGrid>
      <w:tr w:rsidR="004B4B5D" w14:paraId="5336CBFB" w14:textId="77777777" w:rsidTr="00C36A51">
        <w:trPr>
          <w:trHeight w:val="58"/>
          <w:jc w:val="center"/>
        </w:trPr>
        <w:tc>
          <w:tcPr>
            <w:tcW w:w="1396" w:type="dxa"/>
            <w:tcBorders>
              <w:top w:val="single" w:sz="4" w:space="0" w:color="auto"/>
              <w:bottom w:val="single" w:sz="4" w:space="0" w:color="auto"/>
            </w:tcBorders>
            <w:shd w:val="clear" w:color="auto" w:fill="auto"/>
            <w:vAlign w:val="center"/>
          </w:tcPr>
          <w:p w14:paraId="7F7F0BDC" w14:textId="77777777" w:rsidR="004B4B5D" w:rsidRDefault="00EF7FC6">
            <w:pPr>
              <w:spacing w:line="360" w:lineRule="auto"/>
              <w:jc w:val="both"/>
              <w:rPr>
                <w:rFonts w:ascii="Book Antiqua" w:hAnsi="Book Antiqua"/>
                <w:b/>
                <w:bCs/>
              </w:rPr>
            </w:pPr>
            <w:bookmarkStart w:id="50" w:name="OLE_LINK1"/>
            <w:r>
              <w:rPr>
                <w:rFonts w:ascii="Book Antiqua" w:hAnsi="Book Antiqua"/>
                <w:b/>
                <w:bCs/>
                <w:color w:val="000000"/>
              </w:rPr>
              <w:t>Name</w:t>
            </w:r>
          </w:p>
        </w:tc>
        <w:tc>
          <w:tcPr>
            <w:tcW w:w="5176" w:type="dxa"/>
            <w:tcBorders>
              <w:top w:val="single" w:sz="4" w:space="0" w:color="auto"/>
              <w:bottom w:val="single" w:sz="4" w:space="0" w:color="auto"/>
            </w:tcBorders>
            <w:shd w:val="clear" w:color="auto" w:fill="auto"/>
            <w:vAlign w:val="center"/>
          </w:tcPr>
          <w:p w14:paraId="47F7013D" w14:textId="77777777" w:rsidR="004B4B5D" w:rsidRDefault="00EF7FC6">
            <w:pPr>
              <w:spacing w:line="360" w:lineRule="auto"/>
              <w:jc w:val="both"/>
              <w:rPr>
                <w:rFonts w:ascii="Book Antiqua" w:hAnsi="Book Antiqua"/>
                <w:b/>
                <w:bCs/>
              </w:rPr>
            </w:pPr>
            <w:r>
              <w:rPr>
                <w:rFonts w:ascii="Book Antiqua" w:hAnsi="Book Antiqua"/>
                <w:b/>
                <w:bCs/>
                <w:color w:val="000000"/>
              </w:rPr>
              <w:t>Sequence</w:t>
            </w:r>
          </w:p>
        </w:tc>
        <w:tc>
          <w:tcPr>
            <w:tcW w:w="4391" w:type="dxa"/>
            <w:tcBorders>
              <w:top w:val="single" w:sz="4" w:space="0" w:color="auto"/>
              <w:bottom w:val="single" w:sz="4" w:space="0" w:color="auto"/>
            </w:tcBorders>
            <w:shd w:val="clear" w:color="auto" w:fill="auto"/>
            <w:vAlign w:val="center"/>
          </w:tcPr>
          <w:p w14:paraId="69F766FC" w14:textId="77777777" w:rsidR="004B4B5D" w:rsidRDefault="00EF7FC6">
            <w:pPr>
              <w:spacing w:line="360" w:lineRule="auto"/>
              <w:jc w:val="both"/>
              <w:rPr>
                <w:rFonts w:ascii="Book Antiqua" w:hAnsi="Book Antiqua"/>
                <w:b/>
                <w:bCs/>
              </w:rPr>
            </w:pPr>
            <w:r>
              <w:rPr>
                <w:rFonts w:ascii="Book Antiqua" w:hAnsi="Book Antiqua"/>
                <w:b/>
                <w:bCs/>
                <w:color w:val="000000"/>
              </w:rPr>
              <w:t>Company performing synthesis</w:t>
            </w:r>
          </w:p>
        </w:tc>
      </w:tr>
      <w:tr w:rsidR="004B4B5D" w14:paraId="38190509" w14:textId="77777777" w:rsidTr="00C36A51">
        <w:trPr>
          <w:trHeight w:val="84"/>
          <w:jc w:val="center"/>
        </w:trPr>
        <w:tc>
          <w:tcPr>
            <w:tcW w:w="1396" w:type="dxa"/>
            <w:vMerge w:val="restart"/>
            <w:tcBorders>
              <w:top w:val="single" w:sz="4" w:space="0" w:color="auto"/>
            </w:tcBorders>
            <w:shd w:val="clear" w:color="auto" w:fill="auto"/>
            <w:vAlign w:val="center"/>
          </w:tcPr>
          <w:p w14:paraId="783C2E60" w14:textId="77777777" w:rsidR="004B4B5D" w:rsidRDefault="00EF7FC6">
            <w:pPr>
              <w:spacing w:line="360" w:lineRule="auto"/>
              <w:jc w:val="both"/>
              <w:rPr>
                <w:rFonts w:ascii="Book Antiqua" w:hAnsi="Book Antiqua"/>
              </w:rPr>
            </w:pPr>
            <w:proofErr w:type="spellStart"/>
            <w:r>
              <w:rPr>
                <w:rFonts w:ascii="Book Antiqua" w:hAnsi="Book Antiqua"/>
              </w:rPr>
              <w:t>CagA</w:t>
            </w:r>
            <w:proofErr w:type="spellEnd"/>
          </w:p>
        </w:tc>
        <w:tc>
          <w:tcPr>
            <w:tcW w:w="5176" w:type="dxa"/>
            <w:tcBorders>
              <w:top w:val="single" w:sz="4" w:space="0" w:color="auto"/>
            </w:tcBorders>
            <w:shd w:val="clear" w:color="auto" w:fill="auto"/>
          </w:tcPr>
          <w:p w14:paraId="37CC230B" w14:textId="77777777" w:rsidR="004B4B5D" w:rsidRDefault="00EF7FC6">
            <w:pPr>
              <w:spacing w:line="360" w:lineRule="auto"/>
              <w:jc w:val="both"/>
              <w:rPr>
                <w:rFonts w:ascii="Book Antiqua" w:hAnsi="Book Antiqua"/>
              </w:rPr>
            </w:pPr>
            <w:r>
              <w:rPr>
                <w:rFonts w:ascii="Book Antiqua" w:hAnsi="Book Antiqua"/>
              </w:rPr>
              <w:t>F: ACCCCTAGTCGGTAATG</w:t>
            </w:r>
          </w:p>
        </w:tc>
        <w:tc>
          <w:tcPr>
            <w:tcW w:w="4391" w:type="dxa"/>
            <w:vMerge w:val="restart"/>
            <w:tcBorders>
              <w:top w:val="single" w:sz="4" w:space="0" w:color="auto"/>
            </w:tcBorders>
            <w:shd w:val="clear" w:color="auto" w:fill="auto"/>
            <w:vAlign w:val="center"/>
          </w:tcPr>
          <w:p w14:paraId="2D6934BD" w14:textId="77777777" w:rsidR="004B4B5D" w:rsidRDefault="00EF7FC6">
            <w:pPr>
              <w:spacing w:line="360" w:lineRule="auto"/>
              <w:jc w:val="both"/>
              <w:rPr>
                <w:rFonts w:ascii="Book Antiqua" w:hAnsi="Book Antiqua"/>
                <w:color w:val="000000"/>
              </w:rPr>
            </w:pPr>
            <w:r>
              <w:rPr>
                <w:rFonts w:ascii="Book Antiqua" w:hAnsi="Book Antiqua"/>
                <w:color w:val="000000"/>
              </w:rPr>
              <w:t>Shanghai Invitrogen Biotech Co., Ltd.</w:t>
            </w:r>
          </w:p>
        </w:tc>
      </w:tr>
      <w:tr w:rsidR="004B4B5D" w14:paraId="5C4D8FBD" w14:textId="77777777" w:rsidTr="00C36A51">
        <w:trPr>
          <w:trHeight w:val="90"/>
          <w:jc w:val="center"/>
        </w:trPr>
        <w:tc>
          <w:tcPr>
            <w:tcW w:w="1396" w:type="dxa"/>
            <w:vMerge/>
            <w:shd w:val="clear" w:color="auto" w:fill="auto"/>
            <w:vAlign w:val="center"/>
          </w:tcPr>
          <w:p w14:paraId="32E303F6" w14:textId="77777777" w:rsidR="004B4B5D" w:rsidRDefault="004B4B5D">
            <w:pPr>
              <w:spacing w:line="360" w:lineRule="auto"/>
              <w:rPr>
                <w:rFonts w:ascii="Book Antiqua" w:hAnsi="Book Antiqua"/>
              </w:rPr>
            </w:pPr>
          </w:p>
        </w:tc>
        <w:tc>
          <w:tcPr>
            <w:tcW w:w="5176" w:type="dxa"/>
            <w:shd w:val="clear" w:color="auto" w:fill="auto"/>
          </w:tcPr>
          <w:p w14:paraId="4A1BB81A" w14:textId="77777777" w:rsidR="004B4B5D" w:rsidRDefault="00EF7FC6">
            <w:pPr>
              <w:spacing w:line="360" w:lineRule="auto"/>
              <w:rPr>
                <w:rFonts w:ascii="Book Antiqua" w:hAnsi="Book Antiqua"/>
              </w:rPr>
            </w:pPr>
            <w:r>
              <w:rPr>
                <w:rFonts w:ascii="Book Antiqua" w:hAnsi="Book Antiqua"/>
              </w:rPr>
              <w:t>R: GCTTTAGCTTCTGATACTGC</w:t>
            </w:r>
          </w:p>
        </w:tc>
        <w:tc>
          <w:tcPr>
            <w:tcW w:w="4391" w:type="dxa"/>
            <w:vMerge/>
            <w:shd w:val="clear" w:color="auto" w:fill="auto"/>
            <w:vAlign w:val="center"/>
          </w:tcPr>
          <w:p w14:paraId="24729F14" w14:textId="77777777" w:rsidR="004B4B5D" w:rsidRDefault="004B4B5D">
            <w:pPr>
              <w:spacing w:line="360" w:lineRule="auto"/>
              <w:rPr>
                <w:rFonts w:ascii="Book Antiqua" w:hAnsi="Book Antiqua"/>
                <w:color w:val="000000"/>
              </w:rPr>
            </w:pPr>
          </w:p>
        </w:tc>
      </w:tr>
      <w:tr w:rsidR="004B4B5D" w14:paraId="08B4CDDC" w14:textId="77777777" w:rsidTr="00C36A51">
        <w:trPr>
          <w:trHeight w:val="68"/>
          <w:jc w:val="center"/>
        </w:trPr>
        <w:tc>
          <w:tcPr>
            <w:tcW w:w="1396" w:type="dxa"/>
            <w:vMerge w:val="restart"/>
            <w:shd w:val="clear" w:color="auto" w:fill="auto"/>
            <w:vAlign w:val="center"/>
          </w:tcPr>
          <w:p w14:paraId="26903ED2" w14:textId="77777777" w:rsidR="004B4B5D" w:rsidRDefault="00EF7FC6">
            <w:pPr>
              <w:spacing w:line="360" w:lineRule="auto"/>
              <w:jc w:val="both"/>
              <w:rPr>
                <w:rFonts w:ascii="Book Antiqua" w:hAnsi="Book Antiqua"/>
              </w:rPr>
            </w:pPr>
            <w:r>
              <w:rPr>
                <w:rFonts w:ascii="Book Antiqua" w:hAnsi="Book Antiqua"/>
              </w:rPr>
              <w:t>VacAs1a</w:t>
            </w:r>
          </w:p>
        </w:tc>
        <w:tc>
          <w:tcPr>
            <w:tcW w:w="5176" w:type="dxa"/>
            <w:shd w:val="clear" w:color="auto" w:fill="auto"/>
          </w:tcPr>
          <w:p w14:paraId="06C6CD1E" w14:textId="77777777" w:rsidR="004B4B5D" w:rsidRDefault="00EF7FC6">
            <w:pPr>
              <w:spacing w:line="360" w:lineRule="auto"/>
              <w:jc w:val="both"/>
              <w:rPr>
                <w:rFonts w:ascii="Book Antiqua" w:hAnsi="Book Antiqua"/>
              </w:rPr>
            </w:pPr>
            <w:r>
              <w:rPr>
                <w:rFonts w:ascii="Book Antiqua" w:hAnsi="Book Antiqua"/>
              </w:rPr>
              <w:t>F: GTCAGCATCACACCGCAAC</w:t>
            </w:r>
          </w:p>
        </w:tc>
        <w:tc>
          <w:tcPr>
            <w:tcW w:w="4391" w:type="dxa"/>
            <w:vMerge w:val="restart"/>
            <w:shd w:val="clear" w:color="auto" w:fill="auto"/>
            <w:vAlign w:val="center"/>
          </w:tcPr>
          <w:p w14:paraId="13B7AEAD"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Shanghai </w:t>
            </w:r>
            <w:proofErr w:type="spellStart"/>
            <w:r>
              <w:rPr>
                <w:rFonts w:ascii="Book Antiqua" w:hAnsi="Book Antiqua"/>
                <w:color w:val="000000"/>
              </w:rPr>
              <w:t>Generay</w:t>
            </w:r>
            <w:proofErr w:type="spellEnd"/>
            <w:r>
              <w:rPr>
                <w:rFonts w:ascii="Book Antiqua" w:hAnsi="Book Antiqua"/>
                <w:color w:val="000000"/>
              </w:rPr>
              <w:t xml:space="preserve"> Biotech Co., Ltd.</w:t>
            </w:r>
          </w:p>
        </w:tc>
      </w:tr>
      <w:tr w:rsidR="004B4B5D" w14:paraId="4D139CC3" w14:textId="77777777" w:rsidTr="00C36A51">
        <w:trPr>
          <w:trHeight w:val="68"/>
          <w:jc w:val="center"/>
        </w:trPr>
        <w:tc>
          <w:tcPr>
            <w:tcW w:w="1396" w:type="dxa"/>
            <w:vMerge/>
            <w:shd w:val="clear" w:color="auto" w:fill="auto"/>
            <w:vAlign w:val="center"/>
          </w:tcPr>
          <w:p w14:paraId="1B4A2E71" w14:textId="77777777" w:rsidR="004B4B5D" w:rsidRDefault="004B4B5D">
            <w:pPr>
              <w:spacing w:line="360" w:lineRule="auto"/>
              <w:rPr>
                <w:rFonts w:ascii="Book Antiqua" w:hAnsi="Book Antiqua"/>
              </w:rPr>
            </w:pPr>
          </w:p>
        </w:tc>
        <w:tc>
          <w:tcPr>
            <w:tcW w:w="5176" w:type="dxa"/>
            <w:shd w:val="clear" w:color="auto" w:fill="auto"/>
          </w:tcPr>
          <w:p w14:paraId="07E45D67" w14:textId="77777777" w:rsidR="004B4B5D" w:rsidRDefault="00EF7FC6">
            <w:pPr>
              <w:spacing w:line="360" w:lineRule="auto"/>
              <w:rPr>
                <w:rFonts w:ascii="Book Antiqua" w:hAnsi="Book Antiqua"/>
              </w:rPr>
            </w:pPr>
            <w:r>
              <w:rPr>
                <w:rFonts w:ascii="Book Antiqua" w:hAnsi="Book Antiqua"/>
              </w:rPr>
              <w:t>R: CTGCTTGAATGCGCCAAAC</w:t>
            </w:r>
          </w:p>
        </w:tc>
        <w:tc>
          <w:tcPr>
            <w:tcW w:w="4391" w:type="dxa"/>
            <w:vMerge/>
            <w:shd w:val="clear" w:color="auto" w:fill="auto"/>
            <w:vAlign w:val="center"/>
          </w:tcPr>
          <w:p w14:paraId="5EDFDC4F" w14:textId="77777777" w:rsidR="004B4B5D" w:rsidRDefault="004B4B5D">
            <w:pPr>
              <w:spacing w:line="360" w:lineRule="auto"/>
              <w:rPr>
                <w:rFonts w:ascii="Book Antiqua" w:hAnsi="Book Antiqua"/>
                <w:color w:val="000000"/>
              </w:rPr>
            </w:pPr>
          </w:p>
        </w:tc>
      </w:tr>
      <w:tr w:rsidR="004B4B5D" w14:paraId="4B752778" w14:textId="77777777" w:rsidTr="00C36A51">
        <w:trPr>
          <w:trHeight w:val="68"/>
          <w:jc w:val="center"/>
        </w:trPr>
        <w:tc>
          <w:tcPr>
            <w:tcW w:w="1396" w:type="dxa"/>
            <w:vMerge w:val="restart"/>
            <w:shd w:val="clear" w:color="auto" w:fill="auto"/>
            <w:vAlign w:val="center"/>
          </w:tcPr>
          <w:p w14:paraId="0471CB6C" w14:textId="77777777" w:rsidR="004B4B5D" w:rsidRDefault="00EF7FC6">
            <w:pPr>
              <w:spacing w:line="360" w:lineRule="auto"/>
              <w:jc w:val="both"/>
              <w:rPr>
                <w:rFonts w:ascii="Book Antiqua" w:hAnsi="Book Antiqua"/>
              </w:rPr>
            </w:pPr>
            <w:r>
              <w:rPr>
                <w:rFonts w:ascii="Book Antiqua" w:hAnsi="Book Antiqua"/>
              </w:rPr>
              <w:t>16sRNA</w:t>
            </w:r>
          </w:p>
        </w:tc>
        <w:tc>
          <w:tcPr>
            <w:tcW w:w="5176" w:type="dxa"/>
            <w:shd w:val="clear" w:color="auto" w:fill="auto"/>
          </w:tcPr>
          <w:p w14:paraId="1C9594E6" w14:textId="77777777" w:rsidR="004B4B5D" w:rsidRDefault="00EF7FC6">
            <w:pPr>
              <w:spacing w:line="360" w:lineRule="auto"/>
              <w:jc w:val="both"/>
              <w:rPr>
                <w:rFonts w:ascii="Book Antiqua" w:hAnsi="Book Antiqua"/>
              </w:rPr>
            </w:pPr>
            <w:r>
              <w:rPr>
                <w:rFonts w:ascii="Book Antiqua" w:hAnsi="Book Antiqua"/>
              </w:rPr>
              <w:t>F: CTGGAGAGACTAAGCCCTCC</w:t>
            </w:r>
          </w:p>
        </w:tc>
        <w:tc>
          <w:tcPr>
            <w:tcW w:w="4391" w:type="dxa"/>
            <w:vMerge w:val="restart"/>
            <w:shd w:val="clear" w:color="auto" w:fill="auto"/>
            <w:vAlign w:val="center"/>
          </w:tcPr>
          <w:p w14:paraId="317E0AE8" w14:textId="77777777" w:rsidR="004B4B5D" w:rsidRDefault="00EF7FC6">
            <w:pPr>
              <w:spacing w:line="360" w:lineRule="auto"/>
              <w:jc w:val="both"/>
              <w:rPr>
                <w:rFonts w:ascii="Book Antiqua" w:hAnsi="Book Antiqua"/>
                <w:color w:val="000000"/>
              </w:rPr>
            </w:pPr>
            <w:r>
              <w:rPr>
                <w:rFonts w:ascii="Book Antiqua" w:hAnsi="Book Antiqua"/>
                <w:color w:val="000000"/>
              </w:rPr>
              <w:t>Shanghai Invitrogen Biotech Co., Ltd.</w:t>
            </w:r>
          </w:p>
        </w:tc>
      </w:tr>
      <w:tr w:rsidR="004B4B5D" w14:paraId="5E85589B" w14:textId="77777777" w:rsidTr="00C36A51">
        <w:trPr>
          <w:trHeight w:val="68"/>
          <w:jc w:val="center"/>
        </w:trPr>
        <w:tc>
          <w:tcPr>
            <w:tcW w:w="1396" w:type="dxa"/>
            <w:vMerge/>
            <w:shd w:val="clear" w:color="auto" w:fill="auto"/>
            <w:vAlign w:val="center"/>
          </w:tcPr>
          <w:p w14:paraId="6878017B" w14:textId="77777777" w:rsidR="004B4B5D" w:rsidRDefault="004B4B5D">
            <w:pPr>
              <w:spacing w:line="360" w:lineRule="auto"/>
              <w:rPr>
                <w:rFonts w:ascii="Book Antiqua" w:hAnsi="Book Antiqua"/>
              </w:rPr>
            </w:pPr>
          </w:p>
        </w:tc>
        <w:tc>
          <w:tcPr>
            <w:tcW w:w="5176" w:type="dxa"/>
            <w:shd w:val="clear" w:color="auto" w:fill="auto"/>
          </w:tcPr>
          <w:p w14:paraId="5EDDB22F" w14:textId="479EB35E" w:rsidR="004B4B5D" w:rsidRDefault="00EF7FC6">
            <w:pPr>
              <w:spacing w:line="360" w:lineRule="auto"/>
              <w:rPr>
                <w:rFonts w:ascii="Book Antiqua" w:hAnsi="Book Antiqua"/>
              </w:rPr>
            </w:pPr>
            <w:r>
              <w:rPr>
                <w:rFonts w:ascii="Book Antiqua" w:hAnsi="Book Antiqua"/>
              </w:rPr>
              <w:t>R</w:t>
            </w:r>
            <w:r w:rsidR="00F662A3">
              <w:rPr>
                <w:rFonts w:ascii="Book Antiqua" w:hAnsi="Book Antiqua"/>
              </w:rPr>
              <w:t xml:space="preserve">: </w:t>
            </w:r>
            <w:r>
              <w:rPr>
                <w:rFonts w:ascii="Book Antiqua" w:hAnsi="Book Antiqua"/>
              </w:rPr>
              <w:t>AGGATCAAGGTTTAAGGATT</w:t>
            </w:r>
          </w:p>
        </w:tc>
        <w:tc>
          <w:tcPr>
            <w:tcW w:w="4391" w:type="dxa"/>
            <w:vMerge/>
            <w:shd w:val="clear" w:color="auto" w:fill="auto"/>
            <w:vAlign w:val="center"/>
          </w:tcPr>
          <w:p w14:paraId="7A09A17E" w14:textId="77777777" w:rsidR="004B4B5D" w:rsidRDefault="004B4B5D">
            <w:pPr>
              <w:spacing w:line="360" w:lineRule="auto"/>
              <w:rPr>
                <w:rFonts w:ascii="Book Antiqua" w:hAnsi="Book Antiqua"/>
                <w:color w:val="000000"/>
              </w:rPr>
            </w:pPr>
          </w:p>
        </w:tc>
      </w:tr>
      <w:tr w:rsidR="004B4B5D" w14:paraId="13DE8CD8" w14:textId="77777777" w:rsidTr="00C36A51">
        <w:trPr>
          <w:trHeight w:val="68"/>
          <w:jc w:val="center"/>
        </w:trPr>
        <w:tc>
          <w:tcPr>
            <w:tcW w:w="1396" w:type="dxa"/>
            <w:vMerge w:val="restart"/>
            <w:shd w:val="clear" w:color="auto" w:fill="auto"/>
            <w:vAlign w:val="center"/>
          </w:tcPr>
          <w:p w14:paraId="3CA519A3" w14:textId="77777777" w:rsidR="004B4B5D" w:rsidRDefault="00EF7FC6">
            <w:pPr>
              <w:spacing w:line="360" w:lineRule="auto"/>
              <w:jc w:val="both"/>
              <w:rPr>
                <w:rFonts w:ascii="Book Antiqua" w:hAnsi="Book Antiqua"/>
              </w:rPr>
            </w:pPr>
            <w:r>
              <w:rPr>
                <w:rFonts w:ascii="Book Antiqua" w:hAnsi="Book Antiqua"/>
              </w:rPr>
              <w:t>IL-6</w:t>
            </w:r>
          </w:p>
        </w:tc>
        <w:tc>
          <w:tcPr>
            <w:tcW w:w="5176" w:type="dxa"/>
            <w:shd w:val="clear" w:color="auto" w:fill="auto"/>
          </w:tcPr>
          <w:p w14:paraId="24D54833" w14:textId="77777777" w:rsidR="004B4B5D" w:rsidRDefault="00EF7FC6">
            <w:pPr>
              <w:spacing w:line="360" w:lineRule="auto"/>
              <w:jc w:val="both"/>
              <w:rPr>
                <w:rFonts w:ascii="Book Antiqua" w:hAnsi="Book Antiqua"/>
              </w:rPr>
            </w:pPr>
            <w:r>
              <w:rPr>
                <w:rFonts w:ascii="Book Antiqua" w:hAnsi="Book Antiqua"/>
              </w:rPr>
              <w:t>F: GCAGAAAAAGGCAAAGAATC</w:t>
            </w:r>
          </w:p>
        </w:tc>
        <w:tc>
          <w:tcPr>
            <w:tcW w:w="4391" w:type="dxa"/>
            <w:vMerge w:val="restart"/>
            <w:shd w:val="clear" w:color="auto" w:fill="auto"/>
            <w:vAlign w:val="center"/>
          </w:tcPr>
          <w:p w14:paraId="253F9908"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Wuhan </w:t>
            </w:r>
            <w:proofErr w:type="spellStart"/>
            <w:r>
              <w:rPr>
                <w:rFonts w:ascii="Book Antiqua" w:hAnsi="Book Antiqua"/>
                <w:color w:val="000000"/>
              </w:rPr>
              <w:t>Genecreate</w:t>
            </w:r>
            <w:proofErr w:type="spellEnd"/>
            <w:r>
              <w:rPr>
                <w:rFonts w:ascii="Book Antiqua" w:hAnsi="Book Antiqua"/>
                <w:color w:val="000000"/>
              </w:rPr>
              <w:t xml:space="preserve"> Biotech Co., Ltd.</w:t>
            </w:r>
          </w:p>
        </w:tc>
      </w:tr>
      <w:tr w:rsidR="004B4B5D" w14:paraId="323F7CAF" w14:textId="77777777" w:rsidTr="00C36A51">
        <w:trPr>
          <w:trHeight w:val="68"/>
          <w:jc w:val="center"/>
        </w:trPr>
        <w:tc>
          <w:tcPr>
            <w:tcW w:w="1396" w:type="dxa"/>
            <w:vMerge/>
            <w:shd w:val="clear" w:color="auto" w:fill="auto"/>
            <w:vAlign w:val="center"/>
          </w:tcPr>
          <w:p w14:paraId="5BCDF224" w14:textId="77777777" w:rsidR="004B4B5D" w:rsidRDefault="004B4B5D">
            <w:pPr>
              <w:spacing w:line="360" w:lineRule="auto"/>
              <w:rPr>
                <w:rFonts w:ascii="Book Antiqua" w:hAnsi="Book Antiqua"/>
              </w:rPr>
            </w:pPr>
          </w:p>
        </w:tc>
        <w:tc>
          <w:tcPr>
            <w:tcW w:w="5176" w:type="dxa"/>
            <w:shd w:val="clear" w:color="auto" w:fill="auto"/>
          </w:tcPr>
          <w:p w14:paraId="06CF2759" w14:textId="6E7E492B" w:rsidR="004B4B5D" w:rsidRDefault="00EF7FC6">
            <w:pPr>
              <w:spacing w:line="360" w:lineRule="auto"/>
              <w:rPr>
                <w:rFonts w:ascii="Book Antiqua" w:hAnsi="Book Antiqua"/>
              </w:rPr>
            </w:pPr>
            <w:r>
              <w:rPr>
                <w:rFonts w:ascii="Book Antiqua" w:hAnsi="Book Antiqua"/>
              </w:rPr>
              <w:t>R</w:t>
            </w:r>
            <w:r w:rsidR="00F662A3">
              <w:rPr>
                <w:rFonts w:ascii="Book Antiqua" w:hAnsi="Book Antiqua"/>
              </w:rPr>
              <w:t xml:space="preserve">: </w:t>
            </w:r>
            <w:r>
              <w:rPr>
                <w:rFonts w:ascii="Book Antiqua" w:hAnsi="Book Antiqua"/>
              </w:rPr>
              <w:t>CTACATTTGCCGAAGAGC</w:t>
            </w:r>
          </w:p>
        </w:tc>
        <w:tc>
          <w:tcPr>
            <w:tcW w:w="4391" w:type="dxa"/>
            <w:vMerge/>
            <w:shd w:val="clear" w:color="auto" w:fill="auto"/>
            <w:vAlign w:val="center"/>
          </w:tcPr>
          <w:p w14:paraId="542533C2" w14:textId="77777777" w:rsidR="004B4B5D" w:rsidRDefault="004B4B5D">
            <w:pPr>
              <w:spacing w:line="360" w:lineRule="auto"/>
              <w:rPr>
                <w:rFonts w:ascii="Book Antiqua" w:hAnsi="Book Antiqua"/>
                <w:color w:val="000000"/>
              </w:rPr>
            </w:pPr>
          </w:p>
        </w:tc>
      </w:tr>
      <w:tr w:rsidR="004B4B5D" w14:paraId="14B033F4" w14:textId="77777777" w:rsidTr="00C36A51">
        <w:trPr>
          <w:trHeight w:val="68"/>
          <w:jc w:val="center"/>
        </w:trPr>
        <w:tc>
          <w:tcPr>
            <w:tcW w:w="1396" w:type="dxa"/>
            <w:vMerge w:val="restart"/>
            <w:shd w:val="clear" w:color="auto" w:fill="auto"/>
            <w:vAlign w:val="center"/>
          </w:tcPr>
          <w:p w14:paraId="489F0BEF" w14:textId="77777777" w:rsidR="004B4B5D" w:rsidRDefault="00EF7FC6">
            <w:pPr>
              <w:spacing w:line="360" w:lineRule="auto"/>
              <w:jc w:val="both"/>
              <w:rPr>
                <w:rFonts w:ascii="Book Antiqua" w:hAnsi="Book Antiqua"/>
              </w:rPr>
            </w:pPr>
            <w:r>
              <w:rPr>
                <w:rFonts w:ascii="Book Antiqua" w:hAnsi="Book Antiqua"/>
              </w:rPr>
              <w:t>IL-8</w:t>
            </w:r>
          </w:p>
        </w:tc>
        <w:tc>
          <w:tcPr>
            <w:tcW w:w="5176" w:type="dxa"/>
            <w:shd w:val="clear" w:color="auto" w:fill="auto"/>
          </w:tcPr>
          <w:p w14:paraId="189998CF" w14:textId="77777777" w:rsidR="004B4B5D" w:rsidRDefault="00EF7FC6">
            <w:pPr>
              <w:spacing w:line="360" w:lineRule="auto"/>
              <w:jc w:val="both"/>
              <w:rPr>
                <w:rFonts w:ascii="Book Antiqua" w:hAnsi="Book Antiqua"/>
              </w:rPr>
            </w:pPr>
            <w:r>
              <w:rPr>
                <w:rFonts w:ascii="Book Antiqua" w:hAnsi="Book Antiqua"/>
              </w:rPr>
              <w:t>F: CACCGGAAGGAACCATCTCA</w:t>
            </w:r>
          </w:p>
        </w:tc>
        <w:tc>
          <w:tcPr>
            <w:tcW w:w="4391" w:type="dxa"/>
            <w:vMerge w:val="restart"/>
            <w:shd w:val="clear" w:color="auto" w:fill="auto"/>
            <w:vAlign w:val="center"/>
          </w:tcPr>
          <w:p w14:paraId="5787ED87"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Wuhan </w:t>
            </w:r>
            <w:proofErr w:type="spellStart"/>
            <w:r>
              <w:rPr>
                <w:rFonts w:ascii="Book Antiqua" w:hAnsi="Book Antiqua"/>
                <w:color w:val="000000"/>
              </w:rPr>
              <w:t>Genecreate</w:t>
            </w:r>
            <w:proofErr w:type="spellEnd"/>
            <w:r>
              <w:rPr>
                <w:rFonts w:ascii="Book Antiqua" w:hAnsi="Book Antiqua"/>
                <w:color w:val="000000"/>
              </w:rPr>
              <w:t xml:space="preserve"> Biotech Co., Ltd.</w:t>
            </w:r>
          </w:p>
        </w:tc>
      </w:tr>
      <w:tr w:rsidR="004B4B5D" w14:paraId="5CC3D718" w14:textId="77777777" w:rsidTr="00C36A51">
        <w:trPr>
          <w:trHeight w:val="68"/>
          <w:jc w:val="center"/>
        </w:trPr>
        <w:tc>
          <w:tcPr>
            <w:tcW w:w="1396" w:type="dxa"/>
            <w:vMerge/>
            <w:shd w:val="clear" w:color="auto" w:fill="auto"/>
            <w:vAlign w:val="center"/>
          </w:tcPr>
          <w:p w14:paraId="46C5DE4C" w14:textId="77777777" w:rsidR="004B4B5D" w:rsidRDefault="004B4B5D">
            <w:pPr>
              <w:spacing w:line="360" w:lineRule="auto"/>
              <w:rPr>
                <w:rFonts w:ascii="Book Antiqua" w:hAnsi="Book Antiqua"/>
              </w:rPr>
            </w:pPr>
          </w:p>
        </w:tc>
        <w:tc>
          <w:tcPr>
            <w:tcW w:w="5176" w:type="dxa"/>
            <w:shd w:val="clear" w:color="auto" w:fill="auto"/>
          </w:tcPr>
          <w:p w14:paraId="2FEDEE77" w14:textId="77777777" w:rsidR="004B4B5D" w:rsidRDefault="00EF7FC6">
            <w:pPr>
              <w:spacing w:line="360" w:lineRule="auto"/>
              <w:rPr>
                <w:rFonts w:ascii="Book Antiqua" w:hAnsi="Book Antiqua"/>
              </w:rPr>
            </w:pPr>
            <w:r>
              <w:rPr>
                <w:rFonts w:ascii="Book Antiqua" w:hAnsi="Book Antiqua"/>
              </w:rPr>
              <w:t>R: TGGCAAAACTGCACCTTCACA</w:t>
            </w:r>
          </w:p>
        </w:tc>
        <w:tc>
          <w:tcPr>
            <w:tcW w:w="4391" w:type="dxa"/>
            <w:vMerge/>
            <w:shd w:val="clear" w:color="auto" w:fill="auto"/>
            <w:vAlign w:val="center"/>
          </w:tcPr>
          <w:p w14:paraId="55E21170" w14:textId="77777777" w:rsidR="004B4B5D" w:rsidRDefault="004B4B5D">
            <w:pPr>
              <w:spacing w:line="360" w:lineRule="auto"/>
              <w:rPr>
                <w:rFonts w:ascii="Book Antiqua" w:hAnsi="Book Antiqua"/>
                <w:color w:val="000000"/>
              </w:rPr>
            </w:pPr>
          </w:p>
        </w:tc>
      </w:tr>
      <w:tr w:rsidR="004B4B5D" w14:paraId="1E85052F" w14:textId="77777777" w:rsidTr="00C36A51">
        <w:trPr>
          <w:trHeight w:val="68"/>
          <w:jc w:val="center"/>
        </w:trPr>
        <w:tc>
          <w:tcPr>
            <w:tcW w:w="1396" w:type="dxa"/>
            <w:vMerge w:val="restart"/>
            <w:shd w:val="clear" w:color="auto" w:fill="auto"/>
            <w:vAlign w:val="center"/>
          </w:tcPr>
          <w:p w14:paraId="601F92A7" w14:textId="77777777" w:rsidR="004B4B5D" w:rsidRDefault="00EF7FC6">
            <w:pPr>
              <w:spacing w:line="360" w:lineRule="auto"/>
              <w:jc w:val="both"/>
              <w:rPr>
                <w:rFonts w:ascii="Book Antiqua" w:hAnsi="Book Antiqua"/>
              </w:rPr>
            </w:pPr>
            <w:r>
              <w:rPr>
                <w:rFonts w:ascii="Book Antiqua" w:hAnsi="Book Antiqua"/>
              </w:rPr>
              <w:t>TNF-α</w:t>
            </w:r>
          </w:p>
        </w:tc>
        <w:tc>
          <w:tcPr>
            <w:tcW w:w="5176" w:type="dxa"/>
            <w:shd w:val="clear" w:color="auto" w:fill="auto"/>
          </w:tcPr>
          <w:p w14:paraId="3649EFD4" w14:textId="77777777" w:rsidR="004B4B5D" w:rsidRDefault="00EF7FC6">
            <w:pPr>
              <w:spacing w:line="360" w:lineRule="auto"/>
              <w:jc w:val="both"/>
              <w:rPr>
                <w:rFonts w:ascii="Book Antiqua" w:hAnsi="Book Antiqua"/>
              </w:rPr>
            </w:pPr>
            <w:r>
              <w:rPr>
                <w:rFonts w:ascii="Book Antiqua" w:hAnsi="Book Antiqua"/>
              </w:rPr>
              <w:t>F: TCTTCTCGAACCCCGAGTGA</w:t>
            </w:r>
          </w:p>
        </w:tc>
        <w:tc>
          <w:tcPr>
            <w:tcW w:w="4391" w:type="dxa"/>
            <w:vMerge w:val="restart"/>
            <w:shd w:val="clear" w:color="auto" w:fill="auto"/>
            <w:vAlign w:val="center"/>
          </w:tcPr>
          <w:p w14:paraId="4D8265B7"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Wuhan </w:t>
            </w:r>
            <w:proofErr w:type="spellStart"/>
            <w:r>
              <w:rPr>
                <w:rFonts w:ascii="Book Antiqua" w:hAnsi="Book Antiqua"/>
                <w:color w:val="000000"/>
              </w:rPr>
              <w:t>Genecreate</w:t>
            </w:r>
            <w:proofErr w:type="spellEnd"/>
            <w:r>
              <w:rPr>
                <w:rFonts w:ascii="Book Antiqua" w:hAnsi="Book Antiqua"/>
                <w:color w:val="000000"/>
              </w:rPr>
              <w:t xml:space="preserve"> Biotech Co., Ltd.</w:t>
            </w:r>
          </w:p>
        </w:tc>
      </w:tr>
      <w:tr w:rsidR="004B4B5D" w14:paraId="17E599A7" w14:textId="77777777" w:rsidTr="00C36A51">
        <w:trPr>
          <w:trHeight w:val="68"/>
          <w:jc w:val="center"/>
        </w:trPr>
        <w:tc>
          <w:tcPr>
            <w:tcW w:w="1396" w:type="dxa"/>
            <w:vMerge/>
            <w:shd w:val="clear" w:color="auto" w:fill="auto"/>
            <w:vAlign w:val="center"/>
          </w:tcPr>
          <w:p w14:paraId="70249E88" w14:textId="77777777" w:rsidR="004B4B5D" w:rsidRDefault="004B4B5D">
            <w:pPr>
              <w:spacing w:line="360" w:lineRule="auto"/>
              <w:rPr>
                <w:rFonts w:ascii="Book Antiqua" w:hAnsi="Book Antiqua"/>
              </w:rPr>
            </w:pPr>
          </w:p>
        </w:tc>
        <w:tc>
          <w:tcPr>
            <w:tcW w:w="5176" w:type="dxa"/>
            <w:shd w:val="clear" w:color="auto" w:fill="auto"/>
          </w:tcPr>
          <w:p w14:paraId="47E2CC07" w14:textId="77777777" w:rsidR="004B4B5D" w:rsidRDefault="00EF7FC6">
            <w:pPr>
              <w:spacing w:line="360" w:lineRule="auto"/>
              <w:rPr>
                <w:rFonts w:ascii="Book Antiqua" w:hAnsi="Book Antiqua"/>
              </w:rPr>
            </w:pPr>
            <w:r>
              <w:rPr>
                <w:rFonts w:ascii="Book Antiqua" w:hAnsi="Book Antiqua"/>
              </w:rPr>
              <w:t>R: CCTCTGATGGCACCACCAG</w:t>
            </w:r>
          </w:p>
        </w:tc>
        <w:tc>
          <w:tcPr>
            <w:tcW w:w="4391" w:type="dxa"/>
            <w:vMerge/>
            <w:shd w:val="clear" w:color="auto" w:fill="auto"/>
            <w:vAlign w:val="center"/>
          </w:tcPr>
          <w:p w14:paraId="62BA15DD" w14:textId="77777777" w:rsidR="004B4B5D" w:rsidRDefault="004B4B5D">
            <w:pPr>
              <w:spacing w:line="360" w:lineRule="auto"/>
              <w:rPr>
                <w:rFonts w:ascii="Book Antiqua" w:hAnsi="Book Antiqua"/>
                <w:color w:val="000000"/>
              </w:rPr>
            </w:pPr>
          </w:p>
        </w:tc>
      </w:tr>
      <w:tr w:rsidR="004B4B5D" w14:paraId="65C8157B" w14:textId="77777777" w:rsidTr="00C36A51">
        <w:trPr>
          <w:trHeight w:val="68"/>
          <w:jc w:val="center"/>
        </w:trPr>
        <w:tc>
          <w:tcPr>
            <w:tcW w:w="1396" w:type="dxa"/>
            <w:vMerge w:val="restart"/>
            <w:shd w:val="clear" w:color="auto" w:fill="auto"/>
            <w:vAlign w:val="center"/>
          </w:tcPr>
          <w:p w14:paraId="5E445164" w14:textId="77777777" w:rsidR="004B4B5D" w:rsidRDefault="00EF7FC6">
            <w:pPr>
              <w:spacing w:line="360" w:lineRule="auto"/>
              <w:jc w:val="both"/>
              <w:rPr>
                <w:rFonts w:ascii="Book Antiqua" w:hAnsi="Book Antiqua"/>
              </w:rPr>
            </w:pPr>
            <w:r>
              <w:rPr>
                <w:rFonts w:ascii="Book Antiqua" w:hAnsi="Book Antiqua"/>
              </w:rPr>
              <w:t>GAPDH</w:t>
            </w:r>
          </w:p>
        </w:tc>
        <w:tc>
          <w:tcPr>
            <w:tcW w:w="5176" w:type="dxa"/>
            <w:shd w:val="clear" w:color="auto" w:fill="auto"/>
          </w:tcPr>
          <w:p w14:paraId="7DF34C3B" w14:textId="5B8212C7" w:rsidR="004B4B5D" w:rsidRDefault="00EF7FC6">
            <w:pPr>
              <w:spacing w:line="360" w:lineRule="auto"/>
              <w:jc w:val="both"/>
              <w:rPr>
                <w:rFonts w:ascii="Book Antiqua" w:hAnsi="Book Antiqua"/>
              </w:rPr>
            </w:pPr>
            <w:r>
              <w:rPr>
                <w:rFonts w:ascii="Book Antiqua" w:hAnsi="Book Antiqua"/>
              </w:rPr>
              <w:t>F</w:t>
            </w:r>
            <w:r w:rsidR="00D3266E">
              <w:rPr>
                <w:rFonts w:ascii="Book Antiqua" w:hAnsi="Book Antiqua"/>
              </w:rPr>
              <w:t xml:space="preserve">: </w:t>
            </w:r>
            <w:r>
              <w:rPr>
                <w:rFonts w:ascii="Book Antiqua" w:hAnsi="Book Antiqua"/>
              </w:rPr>
              <w:t>GGACCTGACCTGCCGTCTAG</w:t>
            </w:r>
          </w:p>
        </w:tc>
        <w:tc>
          <w:tcPr>
            <w:tcW w:w="4391" w:type="dxa"/>
            <w:vMerge w:val="restart"/>
            <w:shd w:val="clear" w:color="auto" w:fill="auto"/>
            <w:vAlign w:val="center"/>
          </w:tcPr>
          <w:p w14:paraId="79C06AA4"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Wuhan </w:t>
            </w:r>
            <w:proofErr w:type="spellStart"/>
            <w:r>
              <w:rPr>
                <w:rFonts w:ascii="Book Antiqua" w:hAnsi="Book Antiqua"/>
                <w:color w:val="000000"/>
              </w:rPr>
              <w:t>Genecreate</w:t>
            </w:r>
            <w:proofErr w:type="spellEnd"/>
            <w:r>
              <w:rPr>
                <w:rFonts w:ascii="Book Antiqua" w:hAnsi="Book Antiqua"/>
                <w:color w:val="000000"/>
              </w:rPr>
              <w:t xml:space="preserve"> Biotech Co., Ltd.</w:t>
            </w:r>
          </w:p>
        </w:tc>
      </w:tr>
      <w:tr w:rsidR="004B4B5D" w14:paraId="7F3A81B4" w14:textId="77777777" w:rsidTr="00C36A51">
        <w:trPr>
          <w:trHeight w:val="68"/>
          <w:jc w:val="center"/>
        </w:trPr>
        <w:tc>
          <w:tcPr>
            <w:tcW w:w="1396" w:type="dxa"/>
            <w:vMerge/>
            <w:shd w:val="clear" w:color="auto" w:fill="auto"/>
            <w:vAlign w:val="center"/>
          </w:tcPr>
          <w:p w14:paraId="47ECEBEC" w14:textId="77777777" w:rsidR="004B4B5D" w:rsidRDefault="004B4B5D">
            <w:pPr>
              <w:spacing w:line="360" w:lineRule="auto"/>
              <w:rPr>
                <w:rFonts w:ascii="Book Antiqua" w:hAnsi="Book Antiqua"/>
              </w:rPr>
            </w:pPr>
          </w:p>
        </w:tc>
        <w:tc>
          <w:tcPr>
            <w:tcW w:w="5176" w:type="dxa"/>
            <w:shd w:val="clear" w:color="auto" w:fill="auto"/>
          </w:tcPr>
          <w:p w14:paraId="67238736" w14:textId="2124FE41" w:rsidR="004B4B5D" w:rsidRDefault="00EF7FC6">
            <w:pPr>
              <w:spacing w:line="360" w:lineRule="auto"/>
              <w:rPr>
                <w:rFonts w:ascii="Book Antiqua" w:hAnsi="Book Antiqua"/>
              </w:rPr>
            </w:pPr>
            <w:r>
              <w:rPr>
                <w:rFonts w:ascii="Book Antiqua" w:hAnsi="Book Antiqua"/>
              </w:rPr>
              <w:t>R</w:t>
            </w:r>
            <w:r w:rsidR="00D3266E">
              <w:rPr>
                <w:rFonts w:ascii="Book Antiqua" w:hAnsi="Book Antiqua"/>
              </w:rPr>
              <w:t xml:space="preserve">: </w:t>
            </w:r>
            <w:r>
              <w:rPr>
                <w:rFonts w:ascii="Book Antiqua" w:hAnsi="Book Antiqua"/>
              </w:rPr>
              <w:t>GTAGCCCAGGATGCCCTTGA</w:t>
            </w:r>
          </w:p>
        </w:tc>
        <w:tc>
          <w:tcPr>
            <w:tcW w:w="4391" w:type="dxa"/>
            <w:vMerge/>
            <w:shd w:val="clear" w:color="auto" w:fill="auto"/>
            <w:vAlign w:val="center"/>
          </w:tcPr>
          <w:p w14:paraId="59071196" w14:textId="77777777" w:rsidR="004B4B5D" w:rsidRDefault="004B4B5D">
            <w:pPr>
              <w:spacing w:line="360" w:lineRule="auto"/>
              <w:rPr>
                <w:rFonts w:ascii="Book Antiqua" w:hAnsi="Book Antiqua"/>
                <w:color w:val="000000"/>
              </w:rPr>
            </w:pPr>
          </w:p>
        </w:tc>
      </w:tr>
      <w:tr w:rsidR="004B4B5D" w14:paraId="65ABCDD4" w14:textId="77777777" w:rsidTr="00C36A51">
        <w:trPr>
          <w:trHeight w:val="68"/>
          <w:jc w:val="center"/>
        </w:trPr>
        <w:tc>
          <w:tcPr>
            <w:tcW w:w="1396" w:type="dxa"/>
            <w:vMerge w:val="restart"/>
            <w:shd w:val="clear" w:color="auto" w:fill="auto"/>
            <w:vAlign w:val="center"/>
          </w:tcPr>
          <w:p w14:paraId="028ECAE8" w14:textId="77777777" w:rsidR="004B4B5D" w:rsidRDefault="00EF7FC6">
            <w:pPr>
              <w:spacing w:line="360" w:lineRule="auto"/>
              <w:jc w:val="both"/>
              <w:rPr>
                <w:rFonts w:ascii="Book Antiqua" w:hAnsi="Book Antiqua"/>
              </w:rPr>
            </w:pPr>
            <w:r>
              <w:rPr>
                <w:rFonts w:ascii="Book Antiqua" w:hAnsi="Book Antiqua"/>
              </w:rPr>
              <w:t>Cag1</w:t>
            </w:r>
          </w:p>
        </w:tc>
        <w:tc>
          <w:tcPr>
            <w:tcW w:w="5176" w:type="dxa"/>
            <w:shd w:val="clear" w:color="auto" w:fill="auto"/>
          </w:tcPr>
          <w:p w14:paraId="3B0AEB24" w14:textId="77777777" w:rsidR="004B4B5D" w:rsidRDefault="00EF7FC6">
            <w:pPr>
              <w:spacing w:line="360" w:lineRule="auto"/>
              <w:jc w:val="both"/>
              <w:rPr>
                <w:rFonts w:ascii="Book Antiqua" w:hAnsi="Book Antiqua"/>
              </w:rPr>
            </w:pPr>
            <w:r>
              <w:rPr>
                <w:rFonts w:ascii="Book Antiqua" w:hAnsi="Book Antiqua"/>
              </w:rPr>
              <w:t>F: GCTATGGGGATTGTTGGGATAA</w:t>
            </w:r>
          </w:p>
        </w:tc>
        <w:tc>
          <w:tcPr>
            <w:tcW w:w="4391" w:type="dxa"/>
            <w:vMerge w:val="restart"/>
            <w:shd w:val="clear" w:color="auto" w:fill="auto"/>
            <w:vAlign w:val="center"/>
          </w:tcPr>
          <w:p w14:paraId="2CEB9B26"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Shanghai </w:t>
            </w:r>
            <w:proofErr w:type="spellStart"/>
            <w:r>
              <w:rPr>
                <w:rFonts w:ascii="Book Antiqua" w:hAnsi="Book Antiqua"/>
                <w:color w:val="000000"/>
              </w:rPr>
              <w:t>Sangon</w:t>
            </w:r>
            <w:proofErr w:type="spellEnd"/>
            <w:r>
              <w:rPr>
                <w:rFonts w:ascii="Book Antiqua" w:hAnsi="Book Antiqua"/>
                <w:color w:val="000000"/>
              </w:rPr>
              <w:t xml:space="preserve"> Biotech Co., Ltd.</w:t>
            </w:r>
          </w:p>
        </w:tc>
      </w:tr>
      <w:tr w:rsidR="004B4B5D" w14:paraId="784A564E" w14:textId="77777777" w:rsidTr="00C36A51">
        <w:trPr>
          <w:trHeight w:val="68"/>
          <w:jc w:val="center"/>
        </w:trPr>
        <w:tc>
          <w:tcPr>
            <w:tcW w:w="1396" w:type="dxa"/>
            <w:vMerge/>
            <w:shd w:val="clear" w:color="auto" w:fill="auto"/>
            <w:vAlign w:val="center"/>
          </w:tcPr>
          <w:p w14:paraId="0B0433BB" w14:textId="77777777" w:rsidR="004B4B5D" w:rsidRDefault="004B4B5D">
            <w:pPr>
              <w:spacing w:line="360" w:lineRule="auto"/>
              <w:rPr>
                <w:rFonts w:ascii="Book Antiqua" w:hAnsi="Book Antiqua"/>
              </w:rPr>
            </w:pPr>
          </w:p>
        </w:tc>
        <w:tc>
          <w:tcPr>
            <w:tcW w:w="5176" w:type="dxa"/>
            <w:shd w:val="clear" w:color="auto" w:fill="auto"/>
          </w:tcPr>
          <w:p w14:paraId="3B414E1F" w14:textId="77777777" w:rsidR="004B4B5D" w:rsidRDefault="00EF7FC6">
            <w:pPr>
              <w:spacing w:line="360" w:lineRule="auto"/>
              <w:rPr>
                <w:rFonts w:ascii="Book Antiqua" w:hAnsi="Book Antiqua"/>
              </w:rPr>
            </w:pPr>
            <w:r>
              <w:rPr>
                <w:rFonts w:ascii="Book Antiqua" w:hAnsi="Book Antiqua"/>
              </w:rPr>
              <w:t>R: GCTTCAGTTGGTTCGTTGGTAA</w:t>
            </w:r>
          </w:p>
        </w:tc>
        <w:tc>
          <w:tcPr>
            <w:tcW w:w="4391" w:type="dxa"/>
            <w:vMerge/>
            <w:shd w:val="clear" w:color="auto" w:fill="auto"/>
            <w:vAlign w:val="center"/>
          </w:tcPr>
          <w:p w14:paraId="535ED626" w14:textId="77777777" w:rsidR="004B4B5D" w:rsidRDefault="004B4B5D">
            <w:pPr>
              <w:spacing w:line="360" w:lineRule="auto"/>
              <w:rPr>
                <w:rFonts w:ascii="Book Antiqua" w:hAnsi="Book Antiqua"/>
                <w:color w:val="000000"/>
              </w:rPr>
            </w:pPr>
          </w:p>
        </w:tc>
      </w:tr>
      <w:tr w:rsidR="004B4B5D" w14:paraId="063068A9" w14:textId="77777777" w:rsidTr="00C36A51">
        <w:trPr>
          <w:trHeight w:val="68"/>
          <w:jc w:val="center"/>
        </w:trPr>
        <w:tc>
          <w:tcPr>
            <w:tcW w:w="1396" w:type="dxa"/>
            <w:vMerge w:val="restart"/>
            <w:shd w:val="clear" w:color="auto" w:fill="auto"/>
            <w:vAlign w:val="center"/>
          </w:tcPr>
          <w:p w14:paraId="56DDDAC2" w14:textId="77777777" w:rsidR="004B4B5D" w:rsidRDefault="00EF7FC6">
            <w:pPr>
              <w:spacing w:line="360" w:lineRule="auto"/>
              <w:jc w:val="both"/>
              <w:rPr>
                <w:rFonts w:ascii="Book Antiqua" w:hAnsi="Book Antiqua"/>
              </w:rPr>
            </w:pPr>
            <w:r>
              <w:rPr>
                <w:rFonts w:ascii="Book Antiqua" w:hAnsi="Book Antiqua"/>
              </w:rPr>
              <w:t>Cag3</w:t>
            </w:r>
          </w:p>
        </w:tc>
        <w:tc>
          <w:tcPr>
            <w:tcW w:w="5176" w:type="dxa"/>
            <w:shd w:val="clear" w:color="auto" w:fill="auto"/>
          </w:tcPr>
          <w:p w14:paraId="181E1806" w14:textId="203B0BC3" w:rsidR="004B4B5D" w:rsidRDefault="00EF7FC6">
            <w:pPr>
              <w:spacing w:line="360" w:lineRule="auto"/>
              <w:jc w:val="both"/>
              <w:rPr>
                <w:rFonts w:ascii="Book Antiqua" w:hAnsi="Book Antiqua"/>
              </w:rPr>
            </w:pPr>
            <w:r>
              <w:rPr>
                <w:rFonts w:ascii="Book Antiqua" w:hAnsi="Book Antiqua"/>
              </w:rPr>
              <w:t>F</w:t>
            </w:r>
            <w:r w:rsidR="00D3266E">
              <w:rPr>
                <w:rFonts w:ascii="Book Antiqua" w:hAnsi="Book Antiqua"/>
              </w:rPr>
              <w:t xml:space="preserve">: </w:t>
            </w:r>
            <w:r>
              <w:rPr>
                <w:rFonts w:ascii="Book Antiqua" w:hAnsi="Book Antiqua"/>
              </w:rPr>
              <w:t>GACACCTTGAATGTGAATGACAAA</w:t>
            </w:r>
          </w:p>
        </w:tc>
        <w:tc>
          <w:tcPr>
            <w:tcW w:w="4391" w:type="dxa"/>
            <w:vMerge w:val="restart"/>
            <w:shd w:val="clear" w:color="auto" w:fill="auto"/>
            <w:vAlign w:val="center"/>
          </w:tcPr>
          <w:p w14:paraId="558C65F6"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Shanghai </w:t>
            </w:r>
            <w:proofErr w:type="spellStart"/>
            <w:r>
              <w:rPr>
                <w:rFonts w:ascii="Book Antiqua" w:hAnsi="Book Antiqua"/>
                <w:color w:val="000000"/>
              </w:rPr>
              <w:t>Sangon</w:t>
            </w:r>
            <w:proofErr w:type="spellEnd"/>
            <w:r>
              <w:rPr>
                <w:rFonts w:ascii="Book Antiqua" w:hAnsi="Book Antiqua"/>
                <w:color w:val="000000"/>
              </w:rPr>
              <w:t xml:space="preserve"> Biotech Co., Ltd.</w:t>
            </w:r>
          </w:p>
        </w:tc>
      </w:tr>
      <w:tr w:rsidR="004B4B5D" w14:paraId="68ABC12E" w14:textId="77777777" w:rsidTr="00C36A51">
        <w:trPr>
          <w:trHeight w:val="68"/>
          <w:jc w:val="center"/>
        </w:trPr>
        <w:tc>
          <w:tcPr>
            <w:tcW w:w="1396" w:type="dxa"/>
            <w:vMerge/>
            <w:shd w:val="clear" w:color="auto" w:fill="auto"/>
            <w:vAlign w:val="center"/>
          </w:tcPr>
          <w:p w14:paraId="0A2BCA27" w14:textId="77777777" w:rsidR="004B4B5D" w:rsidRDefault="004B4B5D">
            <w:pPr>
              <w:spacing w:line="360" w:lineRule="auto"/>
              <w:rPr>
                <w:rFonts w:ascii="Book Antiqua" w:hAnsi="Book Antiqua"/>
              </w:rPr>
            </w:pPr>
          </w:p>
        </w:tc>
        <w:tc>
          <w:tcPr>
            <w:tcW w:w="5176" w:type="dxa"/>
            <w:shd w:val="clear" w:color="auto" w:fill="auto"/>
          </w:tcPr>
          <w:p w14:paraId="4CF6FAD5" w14:textId="77777777" w:rsidR="004B4B5D" w:rsidRDefault="00EF7FC6">
            <w:pPr>
              <w:spacing w:line="360" w:lineRule="auto"/>
              <w:rPr>
                <w:rFonts w:ascii="Book Antiqua" w:hAnsi="Book Antiqua"/>
              </w:rPr>
            </w:pPr>
            <w:r>
              <w:rPr>
                <w:rFonts w:ascii="Book Antiqua" w:hAnsi="Book Antiqua"/>
              </w:rPr>
              <w:t>R: GTTGTAATACCCATTGACTTGCTCTAA</w:t>
            </w:r>
          </w:p>
        </w:tc>
        <w:tc>
          <w:tcPr>
            <w:tcW w:w="4391" w:type="dxa"/>
            <w:vMerge/>
            <w:shd w:val="clear" w:color="auto" w:fill="auto"/>
            <w:vAlign w:val="center"/>
          </w:tcPr>
          <w:p w14:paraId="3A018DDA" w14:textId="77777777" w:rsidR="004B4B5D" w:rsidRDefault="004B4B5D">
            <w:pPr>
              <w:spacing w:line="360" w:lineRule="auto"/>
              <w:rPr>
                <w:rFonts w:ascii="Book Antiqua" w:hAnsi="Book Antiqua"/>
                <w:color w:val="000000"/>
              </w:rPr>
            </w:pPr>
          </w:p>
        </w:tc>
      </w:tr>
      <w:tr w:rsidR="004B4B5D" w14:paraId="6203688B" w14:textId="77777777" w:rsidTr="00C36A51">
        <w:trPr>
          <w:trHeight w:val="68"/>
          <w:jc w:val="center"/>
        </w:trPr>
        <w:tc>
          <w:tcPr>
            <w:tcW w:w="1396" w:type="dxa"/>
            <w:vMerge w:val="restart"/>
            <w:shd w:val="clear" w:color="auto" w:fill="auto"/>
            <w:vAlign w:val="center"/>
          </w:tcPr>
          <w:p w14:paraId="201EEB83" w14:textId="77777777" w:rsidR="004B4B5D" w:rsidRDefault="00EF7FC6">
            <w:pPr>
              <w:spacing w:line="360" w:lineRule="auto"/>
              <w:jc w:val="both"/>
              <w:rPr>
                <w:rFonts w:ascii="Book Antiqua" w:hAnsi="Book Antiqua"/>
              </w:rPr>
            </w:pPr>
            <w:proofErr w:type="spellStart"/>
            <w:r>
              <w:rPr>
                <w:rFonts w:ascii="Book Antiqua" w:hAnsi="Book Antiqua"/>
              </w:rPr>
              <w:t>CagT</w:t>
            </w:r>
            <w:proofErr w:type="spellEnd"/>
          </w:p>
        </w:tc>
        <w:tc>
          <w:tcPr>
            <w:tcW w:w="5176" w:type="dxa"/>
            <w:shd w:val="clear" w:color="auto" w:fill="auto"/>
          </w:tcPr>
          <w:p w14:paraId="5D3DC659" w14:textId="05534A5C" w:rsidR="004B4B5D" w:rsidRDefault="00EF7FC6">
            <w:pPr>
              <w:spacing w:line="360" w:lineRule="auto"/>
              <w:jc w:val="both"/>
              <w:rPr>
                <w:rFonts w:ascii="Book Antiqua" w:hAnsi="Book Antiqua"/>
              </w:rPr>
            </w:pPr>
            <w:r>
              <w:rPr>
                <w:rFonts w:ascii="Book Antiqua" w:hAnsi="Book Antiqua"/>
              </w:rPr>
              <w:t>F</w:t>
            </w:r>
            <w:r w:rsidR="00D3266E">
              <w:rPr>
                <w:rFonts w:ascii="Book Antiqua" w:hAnsi="Book Antiqua"/>
              </w:rPr>
              <w:t xml:space="preserve">: </w:t>
            </w:r>
            <w:r>
              <w:rPr>
                <w:rFonts w:ascii="Book Antiqua" w:hAnsi="Book Antiqua"/>
              </w:rPr>
              <w:t>TCTAAAAAGATTACGCTCATAGGCG</w:t>
            </w:r>
          </w:p>
        </w:tc>
        <w:tc>
          <w:tcPr>
            <w:tcW w:w="4391" w:type="dxa"/>
            <w:vMerge w:val="restart"/>
            <w:shd w:val="clear" w:color="auto" w:fill="auto"/>
            <w:vAlign w:val="center"/>
          </w:tcPr>
          <w:p w14:paraId="25EF224B"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Shanghai </w:t>
            </w:r>
            <w:proofErr w:type="spellStart"/>
            <w:r>
              <w:rPr>
                <w:rFonts w:ascii="Book Antiqua" w:hAnsi="Book Antiqua"/>
                <w:color w:val="000000"/>
              </w:rPr>
              <w:t>Sangon</w:t>
            </w:r>
            <w:proofErr w:type="spellEnd"/>
            <w:r>
              <w:rPr>
                <w:rFonts w:ascii="Book Antiqua" w:hAnsi="Book Antiqua"/>
                <w:color w:val="000000"/>
              </w:rPr>
              <w:t xml:space="preserve"> Biotech Co., Ltd.</w:t>
            </w:r>
          </w:p>
        </w:tc>
      </w:tr>
      <w:tr w:rsidR="004B4B5D" w14:paraId="51C39398" w14:textId="77777777" w:rsidTr="00C36A51">
        <w:trPr>
          <w:trHeight w:val="68"/>
          <w:jc w:val="center"/>
        </w:trPr>
        <w:tc>
          <w:tcPr>
            <w:tcW w:w="1396" w:type="dxa"/>
            <w:vMerge/>
            <w:shd w:val="clear" w:color="auto" w:fill="auto"/>
            <w:vAlign w:val="center"/>
          </w:tcPr>
          <w:p w14:paraId="37CE7968" w14:textId="77777777" w:rsidR="004B4B5D" w:rsidRDefault="004B4B5D">
            <w:pPr>
              <w:spacing w:line="360" w:lineRule="auto"/>
              <w:rPr>
                <w:rFonts w:ascii="Book Antiqua" w:hAnsi="Book Antiqua"/>
              </w:rPr>
            </w:pPr>
          </w:p>
        </w:tc>
        <w:tc>
          <w:tcPr>
            <w:tcW w:w="5176" w:type="dxa"/>
            <w:shd w:val="clear" w:color="auto" w:fill="auto"/>
          </w:tcPr>
          <w:p w14:paraId="07146D9E" w14:textId="46E3D0B5" w:rsidR="004B4B5D" w:rsidRDefault="00EF7FC6">
            <w:pPr>
              <w:spacing w:line="360" w:lineRule="auto"/>
              <w:rPr>
                <w:rFonts w:ascii="Book Antiqua" w:hAnsi="Book Antiqua"/>
              </w:rPr>
            </w:pPr>
            <w:r>
              <w:rPr>
                <w:rFonts w:ascii="Book Antiqua" w:hAnsi="Book Antiqua"/>
              </w:rPr>
              <w:t>R</w:t>
            </w:r>
            <w:r w:rsidR="00D3266E">
              <w:rPr>
                <w:rFonts w:ascii="Book Antiqua" w:hAnsi="Book Antiqua"/>
              </w:rPr>
              <w:t xml:space="preserve">: </w:t>
            </w:r>
            <w:r>
              <w:rPr>
                <w:rFonts w:ascii="Book Antiqua" w:hAnsi="Book Antiqua"/>
              </w:rPr>
              <w:t>CTTTGGCTTGCATGTTCAAGTTGCC</w:t>
            </w:r>
          </w:p>
        </w:tc>
        <w:tc>
          <w:tcPr>
            <w:tcW w:w="4391" w:type="dxa"/>
            <w:vMerge/>
            <w:shd w:val="clear" w:color="auto" w:fill="auto"/>
            <w:vAlign w:val="center"/>
          </w:tcPr>
          <w:p w14:paraId="35BDE9EA" w14:textId="77777777" w:rsidR="004B4B5D" w:rsidRDefault="004B4B5D">
            <w:pPr>
              <w:spacing w:line="360" w:lineRule="auto"/>
              <w:rPr>
                <w:rFonts w:ascii="Book Antiqua" w:hAnsi="Book Antiqua"/>
                <w:color w:val="000000"/>
              </w:rPr>
            </w:pPr>
          </w:p>
        </w:tc>
      </w:tr>
      <w:tr w:rsidR="004B4B5D" w14:paraId="1AE71E50" w14:textId="77777777" w:rsidTr="00C36A51">
        <w:trPr>
          <w:trHeight w:val="68"/>
          <w:jc w:val="center"/>
        </w:trPr>
        <w:tc>
          <w:tcPr>
            <w:tcW w:w="1396" w:type="dxa"/>
            <w:vMerge w:val="restart"/>
            <w:shd w:val="clear" w:color="auto" w:fill="auto"/>
            <w:vAlign w:val="center"/>
          </w:tcPr>
          <w:p w14:paraId="57020309" w14:textId="77777777" w:rsidR="004B4B5D" w:rsidRDefault="00EF7FC6">
            <w:pPr>
              <w:spacing w:line="360" w:lineRule="auto"/>
              <w:jc w:val="both"/>
              <w:rPr>
                <w:rFonts w:ascii="Book Antiqua" w:hAnsi="Book Antiqua"/>
              </w:rPr>
            </w:pPr>
            <w:proofErr w:type="spellStart"/>
            <w:r>
              <w:rPr>
                <w:rFonts w:ascii="Book Antiqua" w:hAnsi="Book Antiqua"/>
              </w:rPr>
              <w:t>CagE</w:t>
            </w:r>
            <w:proofErr w:type="spellEnd"/>
          </w:p>
        </w:tc>
        <w:tc>
          <w:tcPr>
            <w:tcW w:w="5176" w:type="dxa"/>
            <w:shd w:val="clear" w:color="auto" w:fill="auto"/>
          </w:tcPr>
          <w:p w14:paraId="033B61CA" w14:textId="77777777" w:rsidR="004B4B5D" w:rsidRDefault="00EF7FC6">
            <w:pPr>
              <w:spacing w:line="360" w:lineRule="auto"/>
              <w:jc w:val="both"/>
              <w:rPr>
                <w:rFonts w:ascii="Book Antiqua" w:hAnsi="Book Antiqua"/>
              </w:rPr>
            </w:pPr>
            <w:r>
              <w:rPr>
                <w:rFonts w:ascii="Book Antiqua" w:hAnsi="Book Antiqua"/>
              </w:rPr>
              <w:t>F: GCGATTGTTATTGTGCTTGTAG</w:t>
            </w:r>
          </w:p>
        </w:tc>
        <w:tc>
          <w:tcPr>
            <w:tcW w:w="4391" w:type="dxa"/>
            <w:vMerge w:val="restart"/>
            <w:shd w:val="clear" w:color="auto" w:fill="auto"/>
            <w:vAlign w:val="center"/>
          </w:tcPr>
          <w:p w14:paraId="18233CFB"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Shanghai </w:t>
            </w:r>
            <w:proofErr w:type="spellStart"/>
            <w:r>
              <w:rPr>
                <w:rFonts w:ascii="Book Antiqua" w:hAnsi="Book Antiqua"/>
                <w:color w:val="000000"/>
              </w:rPr>
              <w:t>Sangon</w:t>
            </w:r>
            <w:proofErr w:type="spellEnd"/>
            <w:r>
              <w:rPr>
                <w:rFonts w:ascii="Book Antiqua" w:hAnsi="Book Antiqua"/>
                <w:color w:val="000000"/>
              </w:rPr>
              <w:t xml:space="preserve"> Biotech Co., Ltd.</w:t>
            </w:r>
          </w:p>
        </w:tc>
      </w:tr>
      <w:tr w:rsidR="004B4B5D" w14:paraId="5B816409" w14:textId="77777777" w:rsidTr="00C36A51">
        <w:trPr>
          <w:trHeight w:val="68"/>
          <w:jc w:val="center"/>
        </w:trPr>
        <w:tc>
          <w:tcPr>
            <w:tcW w:w="1396" w:type="dxa"/>
            <w:vMerge/>
            <w:shd w:val="clear" w:color="auto" w:fill="auto"/>
            <w:vAlign w:val="center"/>
          </w:tcPr>
          <w:p w14:paraId="2F82A53A" w14:textId="77777777" w:rsidR="004B4B5D" w:rsidRDefault="004B4B5D">
            <w:pPr>
              <w:spacing w:line="360" w:lineRule="auto"/>
              <w:rPr>
                <w:rFonts w:ascii="Book Antiqua" w:hAnsi="Book Antiqua"/>
              </w:rPr>
            </w:pPr>
          </w:p>
        </w:tc>
        <w:tc>
          <w:tcPr>
            <w:tcW w:w="5176" w:type="dxa"/>
            <w:shd w:val="clear" w:color="auto" w:fill="auto"/>
          </w:tcPr>
          <w:p w14:paraId="42096475" w14:textId="77777777" w:rsidR="004B4B5D" w:rsidRDefault="00EF7FC6">
            <w:pPr>
              <w:spacing w:line="360" w:lineRule="auto"/>
              <w:rPr>
                <w:rFonts w:ascii="Book Antiqua" w:hAnsi="Book Antiqua"/>
              </w:rPr>
            </w:pPr>
            <w:r>
              <w:rPr>
                <w:rFonts w:ascii="Book Antiqua" w:hAnsi="Book Antiqua"/>
              </w:rPr>
              <w:t>R: GAAGTGGTTAAAAAATCAATGCCCC</w:t>
            </w:r>
          </w:p>
        </w:tc>
        <w:tc>
          <w:tcPr>
            <w:tcW w:w="4391" w:type="dxa"/>
            <w:vMerge/>
            <w:shd w:val="clear" w:color="auto" w:fill="auto"/>
            <w:vAlign w:val="center"/>
          </w:tcPr>
          <w:p w14:paraId="7D5FB3CB" w14:textId="77777777" w:rsidR="004B4B5D" w:rsidRDefault="004B4B5D">
            <w:pPr>
              <w:spacing w:line="360" w:lineRule="auto"/>
              <w:rPr>
                <w:rFonts w:ascii="Book Antiqua" w:hAnsi="Book Antiqua"/>
                <w:color w:val="000000"/>
              </w:rPr>
            </w:pPr>
          </w:p>
        </w:tc>
      </w:tr>
      <w:tr w:rsidR="004B4B5D" w14:paraId="631B81A7" w14:textId="77777777" w:rsidTr="00C36A51">
        <w:trPr>
          <w:trHeight w:val="387"/>
          <w:jc w:val="center"/>
        </w:trPr>
        <w:tc>
          <w:tcPr>
            <w:tcW w:w="1396" w:type="dxa"/>
            <w:vMerge w:val="restart"/>
            <w:tcBorders>
              <w:bottom w:val="single" w:sz="4" w:space="0" w:color="auto"/>
            </w:tcBorders>
            <w:shd w:val="clear" w:color="auto" w:fill="auto"/>
            <w:vAlign w:val="center"/>
          </w:tcPr>
          <w:p w14:paraId="0DE79FB0" w14:textId="77777777" w:rsidR="004B4B5D" w:rsidRDefault="00EF7FC6">
            <w:pPr>
              <w:spacing w:line="360" w:lineRule="auto"/>
              <w:jc w:val="both"/>
              <w:rPr>
                <w:rFonts w:ascii="Book Antiqua" w:hAnsi="Book Antiqua"/>
              </w:rPr>
            </w:pPr>
            <w:proofErr w:type="spellStart"/>
            <w:r>
              <w:rPr>
                <w:rFonts w:ascii="Book Antiqua" w:hAnsi="Book Antiqua"/>
              </w:rPr>
              <w:t>CagM</w:t>
            </w:r>
            <w:proofErr w:type="spellEnd"/>
          </w:p>
        </w:tc>
        <w:tc>
          <w:tcPr>
            <w:tcW w:w="5176" w:type="dxa"/>
            <w:shd w:val="clear" w:color="auto" w:fill="auto"/>
          </w:tcPr>
          <w:p w14:paraId="09E5E46E" w14:textId="0332C405" w:rsidR="004B4B5D" w:rsidRDefault="00EF7FC6">
            <w:pPr>
              <w:spacing w:line="360" w:lineRule="auto"/>
              <w:jc w:val="both"/>
              <w:rPr>
                <w:rFonts w:ascii="Book Antiqua" w:hAnsi="Book Antiqua"/>
              </w:rPr>
            </w:pPr>
            <w:r>
              <w:rPr>
                <w:rFonts w:ascii="Book Antiqua" w:hAnsi="Book Antiqua"/>
              </w:rPr>
              <w:t>F</w:t>
            </w:r>
            <w:r w:rsidR="00D3266E">
              <w:rPr>
                <w:rFonts w:ascii="Book Antiqua" w:hAnsi="Book Antiqua"/>
              </w:rPr>
              <w:t xml:space="preserve">: </w:t>
            </w:r>
            <w:r>
              <w:rPr>
                <w:rFonts w:ascii="Book Antiqua" w:hAnsi="Book Antiqua"/>
              </w:rPr>
              <w:t>ACAAATACAAAAAAGAAAAAGAGGC</w:t>
            </w:r>
          </w:p>
        </w:tc>
        <w:tc>
          <w:tcPr>
            <w:tcW w:w="4391" w:type="dxa"/>
            <w:vMerge w:val="restart"/>
            <w:tcBorders>
              <w:bottom w:val="single" w:sz="4" w:space="0" w:color="auto"/>
            </w:tcBorders>
            <w:shd w:val="clear" w:color="auto" w:fill="auto"/>
            <w:vAlign w:val="center"/>
          </w:tcPr>
          <w:p w14:paraId="5378F9FF" w14:textId="77777777" w:rsidR="004B4B5D" w:rsidRDefault="00EF7FC6">
            <w:pPr>
              <w:spacing w:line="360" w:lineRule="auto"/>
              <w:jc w:val="both"/>
              <w:rPr>
                <w:rFonts w:ascii="Book Antiqua" w:hAnsi="Book Antiqua"/>
                <w:color w:val="000000"/>
              </w:rPr>
            </w:pPr>
            <w:r>
              <w:rPr>
                <w:rFonts w:ascii="Book Antiqua" w:hAnsi="Book Antiqua"/>
                <w:color w:val="000000"/>
              </w:rPr>
              <w:t xml:space="preserve">Shanghai </w:t>
            </w:r>
            <w:proofErr w:type="spellStart"/>
            <w:r>
              <w:rPr>
                <w:rFonts w:ascii="Book Antiqua" w:hAnsi="Book Antiqua"/>
                <w:color w:val="000000"/>
              </w:rPr>
              <w:t>Sangon</w:t>
            </w:r>
            <w:proofErr w:type="spellEnd"/>
            <w:r>
              <w:rPr>
                <w:rFonts w:ascii="Book Antiqua" w:hAnsi="Book Antiqua"/>
                <w:color w:val="000000"/>
              </w:rPr>
              <w:t xml:space="preserve"> Biotech Co., Ltd.</w:t>
            </w:r>
          </w:p>
        </w:tc>
      </w:tr>
      <w:tr w:rsidR="004B4B5D" w14:paraId="26B5758F" w14:textId="77777777" w:rsidTr="00C36A51">
        <w:trPr>
          <w:trHeight w:val="86"/>
          <w:jc w:val="center"/>
        </w:trPr>
        <w:tc>
          <w:tcPr>
            <w:tcW w:w="1396" w:type="dxa"/>
            <w:vMerge/>
            <w:tcBorders>
              <w:bottom w:val="single" w:sz="4" w:space="0" w:color="auto"/>
            </w:tcBorders>
            <w:shd w:val="clear" w:color="auto" w:fill="auto"/>
            <w:vAlign w:val="center"/>
          </w:tcPr>
          <w:p w14:paraId="3149D197" w14:textId="77777777" w:rsidR="004B4B5D" w:rsidRDefault="004B4B5D">
            <w:pPr>
              <w:spacing w:line="360" w:lineRule="auto"/>
              <w:rPr>
                <w:rFonts w:ascii="Book Antiqua" w:hAnsi="Book Antiqua"/>
              </w:rPr>
            </w:pPr>
          </w:p>
        </w:tc>
        <w:tc>
          <w:tcPr>
            <w:tcW w:w="5176" w:type="dxa"/>
            <w:tcBorders>
              <w:bottom w:val="single" w:sz="4" w:space="0" w:color="auto"/>
            </w:tcBorders>
            <w:shd w:val="clear" w:color="auto" w:fill="auto"/>
          </w:tcPr>
          <w:p w14:paraId="77FA533C" w14:textId="147665EF" w:rsidR="004B4B5D" w:rsidRDefault="00EF7FC6">
            <w:pPr>
              <w:spacing w:line="360" w:lineRule="auto"/>
              <w:rPr>
                <w:rFonts w:ascii="Book Antiqua" w:hAnsi="Book Antiqua"/>
              </w:rPr>
            </w:pPr>
            <w:r>
              <w:rPr>
                <w:rFonts w:ascii="Book Antiqua" w:hAnsi="Book Antiqua"/>
              </w:rPr>
              <w:t>R</w:t>
            </w:r>
            <w:r w:rsidR="00D3266E">
              <w:rPr>
                <w:rFonts w:ascii="Book Antiqua" w:hAnsi="Book Antiqua"/>
              </w:rPr>
              <w:t xml:space="preserve">: </w:t>
            </w:r>
            <w:r>
              <w:rPr>
                <w:rFonts w:ascii="Book Antiqua" w:hAnsi="Book Antiqua"/>
              </w:rPr>
              <w:t>ATTTTTCAACAAGTTAGAAAAAGCC</w:t>
            </w:r>
          </w:p>
        </w:tc>
        <w:tc>
          <w:tcPr>
            <w:tcW w:w="4391" w:type="dxa"/>
            <w:vMerge/>
            <w:tcBorders>
              <w:bottom w:val="single" w:sz="4" w:space="0" w:color="auto"/>
            </w:tcBorders>
            <w:shd w:val="clear" w:color="auto" w:fill="auto"/>
            <w:vAlign w:val="center"/>
          </w:tcPr>
          <w:p w14:paraId="59582CA4" w14:textId="77777777" w:rsidR="004B4B5D" w:rsidRDefault="004B4B5D">
            <w:pPr>
              <w:spacing w:line="360" w:lineRule="auto"/>
              <w:rPr>
                <w:rFonts w:ascii="Book Antiqua" w:hAnsi="Book Antiqua"/>
                <w:color w:val="000000"/>
              </w:rPr>
            </w:pPr>
          </w:p>
        </w:tc>
      </w:tr>
    </w:tbl>
    <w:bookmarkEnd w:id="50"/>
    <w:p w14:paraId="79D6CF5E" w14:textId="7FAAB73A" w:rsidR="00A64F0D" w:rsidRPr="00C36A51" w:rsidRDefault="00EF7FC6" w:rsidP="00C36A51">
      <w:pPr>
        <w:spacing w:line="360" w:lineRule="auto"/>
        <w:jc w:val="both"/>
        <w:rPr>
          <w:rFonts w:ascii="Book Antiqua" w:hAnsi="Book Antiqua"/>
          <w:color w:val="000000"/>
        </w:rPr>
      </w:pPr>
      <w:r>
        <w:rPr>
          <w:rFonts w:ascii="Book Antiqua" w:hAnsi="Book Antiqua"/>
          <w:color w:val="000000"/>
        </w:rPr>
        <w:t xml:space="preserve">16sRNA: </w:t>
      </w:r>
      <w:r w:rsidRPr="0003438A">
        <w:rPr>
          <w:rFonts w:ascii="Book Antiqua" w:hAnsi="Book Antiqua"/>
          <w:color w:val="000000"/>
        </w:rPr>
        <w:t>16S</w:t>
      </w:r>
      <w:r>
        <w:rPr>
          <w:rFonts w:ascii="Book Antiqua" w:hAnsi="Book Antiqua"/>
          <w:i/>
          <w:iCs/>
          <w:color w:val="000000"/>
        </w:rPr>
        <w:t xml:space="preserve"> </w:t>
      </w:r>
      <w:r w:rsidRPr="0003438A">
        <w:rPr>
          <w:rFonts w:ascii="Book Antiqua" w:hAnsi="Book Antiqua"/>
          <w:color w:val="000000"/>
        </w:rPr>
        <w:t>ribosomal</w:t>
      </w:r>
      <w:r>
        <w:rPr>
          <w:rFonts w:ascii="Book Antiqua" w:hAnsi="Book Antiqua"/>
          <w:color w:val="000000"/>
        </w:rPr>
        <w:t xml:space="preserve"> RNA; </w:t>
      </w:r>
      <w:proofErr w:type="spellStart"/>
      <w:r>
        <w:rPr>
          <w:rFonts w:ascii="Book Antiqua" w:hAnsi="Book Antiqua"/>
          <w:color w:val="000000"/>
        </w:rPr>
        <w:t>CagA</w:t>
      </w:r>
      <w:proofErr w:type="spellEnd"/>
      <w:r>
        <w:rPr>
          <w:rFonts w:ascii="Book Antiqua" w:hAnsi="Book Antiqua"/>
          <w:color w:val="000000"/>
        </w:rPr>
        <w:t xml:space="preserve">: </w:t>
      </w:r>
      <w:proofErr w:type="spellStart"/>
      <w:r>
        <w:rPr>
          <w:rFonts w:ascii="Book Antiqua" w:hAnsi="Book Antiqua"/>
          <w:color w:val="000000"/>
        </w:rPr>
        <w:t>Cytotoxin</w:t>
      </w:r>
      <w:proofErr w:type="spellEnd"/>
      <w:r>
        <w:rPr>
          <w:rFonts w:ascii="Book Antiqua" w:hAnsi="Book Antiqua"/>
          <w:color w:val="000000"/>
        </w:rPr>
        <w:t>-associated protein A; GAPDH: Glyceraldehyde 3-phosphate dehydrogenase; IL-6: Interleukin 6; TNF-</w:t>
      </w:r>
      <w:r w:rsidRPr="0003438A">
        <w:rPr>
          <w:rFonts w:ascii="Symbol" w:hAnsi="Symbol"/>
          <w:color w:val="000000"/>
        </w:rPr>
        <w:t></w:t>
      </w:r>
      <w:r>
        <w:rPr>
          <w:rFonts w:ascii="Book Antiqua" w:hAnsi="Book Antiqua"/>
          <w:color w:val="000000"/>
        </w:rPr>
        <w:t xml:space="preserve">: Tumor necrosis factor-alpha; VacAs1a: </w:t>
      </w:r>
      <w:proofErr w:type="spellStart"/>
      <w:r>
        <w:rPr>
          <w:rFonts w:ascii="Book Antiqua" w:hAnsi="Book Antiqua"/>
          <w:color w:val="000000"/>
        </w:rPr>
        <w:t>Vacuolating</w:t>
      </w:r>
      <w:proofErr w:type="spellEnd"/>
      <w:r>
        <w:rPr>
          <w:rFonts w:ascii="Book Antiqua" w:hAnsi="Book Antiqua"/>
          <w:color w:val="000000"/>
        </w:rPr>
        <w:t xml:space="preserve"> </w:t>
      </w:r>
      <w:proofErr w:type="spellStart"/>
      <w:r>
        <w:rPr>
          <w:rFonts w:ascii="Book Antiqua" w:hAnsi="Book Antiqua"/>
          <w:color w:val="000000"/>
        </w:rPr>
        <w:t>cytotoxin</w:t>
      </w:r>
      <w:proofErr w:type="spellEnd"/>
      <w:r>
        <w:rPr>
          <w:rFonts w:ascii="Book Antiqua" w:hAnsi="Book Antiqua"/>
          <w:color w:val="000000"/>
        </w:rPr>
        <w:t xml:space="preserve"> gene As1a.</w:t>
      </w:r>
      <w:r w:rsidR="00A64F0D">
        <w:rPr>
          <w:rFonts w:ascii="Book Antiqua" w:hAnsi="Book Antiqua"/>
          <w:b/>
          <w:bCs/>
          <w:color w:val="000000"/>
        </w:rPr>
        <w:br w:type="page"/>
      </w:r>
    </w:p>
    <w:p w14:paraId="4F8FA38A" w14:textId="357F907D" w:rsidR="004B4B5D" w:rsidRDefault="00EF7FC6">
      <w:pPr>
        <w:spacing w:line="360" w:lineRule="auto"/>
        <w:jc w:val="both"/>
        <w:rPr>
          <w:rFonts w:ascii="Book Antiqua" w:hAnsi="Book Antiqua"/>
          <w:b/>
          <w:bCs/>
          <w:color w:val="000000"/>
        </w:rPr>
      </w:pPr>
      <w:r>
        <w:rPr>
          <w:rFonts w:ascii="Book Antiqua" w:hAnsi="Book Antiqua"/>
          <w:b/>
          <w:bCs/>
          <w:color w:val="000000"/>
        </w:rPr>
        <w:lastRenderedPageBreak/>
        <w:t>Table 2 Antibody information</w:t>
      </w:r>
    </w:p>
    <w:tbl>
      <w:tblPr>
        <w:tblW w:w="0" w:type="auto"/>
        <w:jc w:val="center"/>
        <w:tblInd w:w="-526" w:type="dxa"/>
        <w:tblBorders>
          <w:top w:val="single" w:sz="4" w:space="0" w:color="auto"/>
          <w:bottom w:val="single" w:sz="4" w:space="0" w:color="auto"/>
        </w:tblBorders>
        <w:tblLook w:val="04A0" w:firstRow="1" w:lastRow="0" w:firstColumn="1" w:lastColumn="0" w:noHBand="0" w:noVBand="1"/>
      </w:tblPr>
      <w:tblGrid>
        <w:gridCol w:w="4274"/>
        <w:gridCol w:w="1852"/>
        <w:gridCol w:w="3276"/>
      </w:tblGrid>
      <w:tr w:rsidR="004B4B5D" w14:paraId="5AC545B9" w14:textId="77777777" w:rsidTr="00A64F0D">
        <w:trPr>
          <w:trHeight w:val="58"/>
          <w:jc w:val="center"/>
        </w:trPr>
        <w:tc>
          <w:tcPr>
            <w:tcW w:w="4274" w:type="dxa"/>
            <w:tcBorders>
              <w:top w:val="single" w:sz="4" w:space="0" w:color="auto"/>
              <w:bottom w:val="single" w:sz="4" w:space="0" w:color="auto"/>
            </w:tcBorders>
            <w:shd w:val="clear" w:color="auto" w:fill="auto"/>
            <w:vAlign w:val="center"/>
          </w:tcPr>
          <w:p w14:paraId="5481B5D4" w14:textId="77777777" w:rsidR="004B4B5D" w:rsidRDefault="00EF7FC6">
            <w:pPr>
              <w:spacing w:line="360" w:lineRule="auto"/>
              <w:rPr>
                <w:rFonts w:ascii="Book Antiqua" w:hAnsi="Book Antiqua"/>
                <w:b/>
                <w:bCs/>
              </w:rPr>
            </w:pPr>
            <w:bookmarkStart w:id="51" w:name="OLE_LINK2"/>
            <w:r>
              <w:rPr>
                <w:rFonts w:ascii="Book Antiqua" w:hAnsi="Book Antiqua"/>
                <w:b/>
                <w:bCs/>
                <w:color w:val="000000"/>
              </w:rPr>
              <w:t>Name</w:t>
            </w:r>
          </w:p>
        </w:tc>
        <w:tc>
          <w:tcPr>
            <w:tcW w:w="1852" w:type="dxa"/>
            <w:tcBorders>
              <w:top w:val="single" w:sz="4" w:space="0" w:color="auto"/>
              <w:bottom w:val="single" w:sz="4" w:space="0" w:color="auto"/>
            </w:tcBorders>
            <w:shd w:val="clear" w:color="auto" w:fill="auto"/>
            <w:vAlign w:val="center"/>
          </w:tcPr>
          <w:p w14:paraId="0F2977E9" w14:textId="77777777" w:rsidR="004B4B5D" w:rsidRDefault="00EF7FC6">
            <w:pPr>
              <w:spacing w:line="360" w:lineRule="auto"/>
              <w:rPr>
                <w:rFonts w:ascii="Book Antiqua" w:hAnsi="Book Antiqua"/>
                <w:b/>
                <w:bCs/>
                <w:color w:val="000000"/>
              </w:rPr>
            </w:pPr>
            <w:r>
              <w:rPr>
                <w:rFonts w:ascii="Book Antiqua" w:hAnsi="Book Antiqua"/>
                <w:b/>
                <w:bCs/>
                <w:color w:val="000000"/>
              </w:rPr>
              <w:t>Art. No.</w:t>
            </w:r>
          </w:p>
        </w:tc>
        <w:tc>
          <w:tcPr>
            <w:tcW w:w="3276" w:type="dxa"/>
            <w:tcBorders>
              <w:top w:val="single" w:sz="4" w:space="0" w:color="auto"/>
              <w:bottom w:val="single" w:sz="4" w:space="0" w:color="auto"/>
            </w:tcBorders>
            <w:shd w:val="clear" w:color="auto" w:fill="auto"/>
            <w:vAlign w:val="center"/>
          </w:tcPr>
          <w:p w14:paraId="44E9DCB8" w14:textId="77777777" w:rsidR="004B4B5D" w:rsidRDefault="00EF7FC6">
            <w:pPr>
              <w:spacing w:line="360" w:lineRule="auto"/>
              <w:rPr>
                <w:rFonts w:ascii="Book Antiqua" w:hAnsi="Book Antiqua"/>
                <w:b/>
                <w:bCs/>
                <w:color w:val="000000"/>
              </w:rPr>
            </w:pPr>
            <w:r>
              <w:rPr>
                <w:rFonts w:ascii="Book Antiqua" w:hAnsi="Book Antiqua"/>
                <w:b/>
                <w:bCs/>
                <w:color w:val="000000"/>
              </w:rPr>
              <w:t>Company</w:t>
            </w:r>
          </w:p>
        </w:tc>
      </w:tr>
      <w:tr w:rsidR="004B4B5D" w14:paraId="6A8B4636" w14:textId="77777777" w:rsidTr="00A64F0D">
        <w:trPr>
          <w:trHeight w:val="58"/>
          <w:jc w:val="center"/>
        </w:trPr>
        <w:tc>
          <w:tcPr>
            <w:tcW w:w="4274" w:type="dxa"/>
            <w:tcBorders>
              <w:top w:val="single" w:sz="4" w:space="0" w:color="auto"/>
            </w:tcBorders>
            <w:shd w:val="clear" w:color="auto" w:fill="auto"/>
            <w:vAlign w:val="center"/>
          </w:tcPr>
          <w:p w14:paraId="5D10C3F7" w14:textId="77777777" w:rsidR="004B4B5D" w:rsidRDefault="00EF7FC6">
            <w:pPr>
              <w:spacing w:line="360" w:lineRule="auto"/>
              <w:rPr>
                <w:rFonts w:ascii="Book Antiqua" w:hAnsi="Book Antiqua"/>
              </w:rPr>
            </w:pPr>
            <w:bookmarkStart w:id="52" w:name="OLE_LINK3" w:colFirst="0" w:colLast="2"/>
            <w:proofErr w:type="spellStart"/>
            <w:r>
              <w:rPr>
                <w:rFonts w:ascii="Book Antiqua" w:hAnsi="Book Antiqua"/>
              </w:rPr>
              <w:t>CagA</w:t>
            </w:r>
            <w:proofErr w:type="spellEnd"/>
            <w:r>
              <w:rPr>
                <w:rFonts w:ascii="Book Antiqua" w:hAnsi="Book Antiqua"/>
              </w:rPr>
              <w:t xml:space="preserve"> (A-10)</w:t>
            </w:r>
          </w:p>
        </w:tc>
        <w:tc>
          <w:tcPr>
            <w:tcW w:w="1852" w:type="dxa"/>
            <w:tcBorders>
              <w:top w:val="single" w:sz="4" w:space="0" w:color="auto"/>
            </w:tcBorders>
            <w:shd w:val="clear" w:color="auto" w:fill="auto"/>
            <w:vAlign w:val="center"/>
          </w:tcPr>
          <w:p w14:paraId="673ABAF0" w14:textId="77777777" w:rsidR="004B4B5D" w:rsidRDefault="00EF7FC6">
            <w:pPr>
              <w:spacing w:line="360" w:lineRule="auto"/>
              <w:rPr>
                <w:rFonts w:ascii="Book Antiqua" w:hAnsi="Book Antiqua"/>
              </w:rPr>
            </w:pPr>
            <w:r>
              <w:rPr>
                <w:rFonts w:ascii="Book Antiqua" w:hAnsi="Book Antiqua"/>
              </w:rPr>
              <w:t>sc-32746</w:t>
            </w:r>
          </w:p>
        </w:tc>
        <w:tc>
          <w:tcPr>
            <w:tcW w:w="3276" w:type="dxa"/>
            <w:tcBorders>
              <w:top w:val="single" w:sz="4" w:space="0" w:color="auto"/>
            </w:tcBorders>
            <w:shd w:val="clear" w:color="auto" w:fill="auto"/>
            <w:vAlign w:val="center"/>
          </w:tcPr>
          <w:p w14:paraId="53226BB8" w14:textId="77777777" w:rsidR="004B4B5D" w:rsidRDefault="00EF7FC6">
            <w:pPr>
              <w:spacing w:line="360" w:lineRule="auto"/>
              <w:rPr>
                <w:rFonts w:ascii="Book Antiqua" w:hAnsi="Book Antiqua"/>
              </w:rPr>
            </w:pPr>
            <w:r>
              <w:rPr>
                <w:rFonts w:ascii="Book Antiqua" w:hAnsi="Book Antiqua"/>
              </w:rPr>
              <w:t>Santa Cruz</w:t>
            </w:r>
          </w:p>
        </w:tc>
      </w:tr>
      <w:tr w:rsidR="004B4B5D" w14:paraId="790317A1" w14:textId="77777777" w:rsidTr="00A64F0D">
        <w:trPr>
          <w:trHeight w:val="68"/>
          <w:jc w:val="center"/>
        </w:trPr>
        <w:tc>
          <w:tcPr>
            <w:tcW w:w="4274" w:type="dxa"/>
            <w:shd w:val="clear" w:color="auto" w:fill="auto"/>
            <w:vAlign w:val="center"/>
          </w:tcPr>
          <w:p w14:paraId="7C1173AF" w14:textId="77777777" w:rsidR="004B4B5D" w:rsidRDefault="00EF7FC6">
            <w:pPr>
              <w:spacing w:line="360" w:lineRule="auto"/>
              <w:rPr>
                <w:rFonts w:ascii="Book Antiqua" w:hAnsi="Book Antiqua"/>
              </w:rPr>
            </w:pPr>
            <w:proofErr w:type="spellStart"/>
            <w:r>
              <w:rPr>
                <w:rFonts w:ascii="Book Antiqua" w:hAnsi="Book Antiqua"/>
              </w:rPr>
              <w:t>VacA</w:t>
            </w:r>
            <w:proofErr w:type="spellEnd"/>
          </w:p>
        </w:tc>
        <w:tc>
          <w:tcPr>
            <w:tcW w:w="1852" w:type="dxa"/>
            <w:shd w:val="clear" w:color="auto" w:fill="auto"/>
            <w:vAlign w:val="center"/>
          </w:tcPr>
          <w:p w14:paraId="448FFA42" w14:textId="77777777" w:rsidR="004B4B5D" w:rsidRDefault="00EF7FC6">
            <w:pPr>
              <w:spacing w:line="360" w:lineRule="auto"/>
              <w:rPr>
                <w:rFonts w:ascii="Book Antiqua" w:hAnsi="Book Antiqua"/>
              </w:rPr>
            </w:pPr>
            <w:r>
              <w:rPr>
                <w:rFonts w:ascii="Book Antiqua" w:hAnsi="Book Antiqua"/>
              </w:rPr>
              <w:t>sc-28368</w:t>
            </w:r>
          </w:p>
        </w:tc>
        <w:tc>
          <w:tcPr>
            <w:tcW w:w="3276" w:type="dxa"/>
            <w:shd w:val="clear" w:color="auto" w:fill="auto"/>
            <w:vAlign w:val="center"/>
          </w:tcPr>
          <w:p w14:paraId="62808F37" w14:textId="77777777" w:rsidR="004B4B5D" w:rsidRDefault="00EF7FC6">
            <w:pPr>
              <w:spacing w:line="360" w:lineRule="auto"/>
              <w:rPr>
                <w:rFonts w:ascii="Book Antiqua" w:hAnsi="Book Antiqua"/>
              </w:rPr>
            </w:pPr>
            <w:r>
              <w:rPr>
                <w:rFonts w:ascii="Book Antiqua" w:hAnsi="Book Antiqua"/>
              </w:rPr>
              <w:t>Santa Cruz</w:t>
            </w:r>
          </w:p>
        </w:tc>
      </w:tr>
      <w:tr w:rsidR="004B4B5D" w14:paraId="7420E821" w14:textId="77777777" w:rsidTr="00A64F0D">
        <w:trPr>
          <w:trHeight w:val="68"/>
          <w:jc w:val="center"/>
        </w:trPr>
        <w:tc>
          <w:tcPr>
            <w:tcW w:w="4274" w:type="dxa"/>
            <w:shd w:val="clear" w:color="auto" w:fill="auto"/>
            <w:vAlign w:val="center"/>
          </w:tcPr>
          <w:p w14:paraId="06AE75DA" w14:textId="77777777" w:rsidR="004B4B5D" w:rsidRDefault="00EF7FC6">
            <w:pPr>
              <w:spacing w:line="360" w:lineRule="auto"/>
              <w:rPr>
                <w:rFonts w:ascii="Book Antiqua" w:hAnsi="Book Antiqua"/>
              </w:rPr>
            </w:pPr>
            <w:r>
              <w:rPr>
                <w:rFonts w:ascii="Book Antiqua" w:hAnsi="Book Antiqua"/>
              </w:rPr>
              <w:t>m-</w:t>
            </w:r>
            <w:proofErr w:type="spellStart"/>
            <w:r>
              <w:rPr>
                <w:rFonts w:ascii="Book Antiqua" w:hAnsi="Book Antiqua"/>
              </w:rPr>
              <w:t>IgGk</w:t>
            </w:r>
            <w:proofErr w:type="spellEnd"/>
            <w:r>
              <w:rPr>
                <w:rFonts w:ascii="Book Antiqua" w:hAnsi="Book Antiqua"/>
              </w:rPr>
              <w:t xml:space="preserve"> BP-HRP</w:t>
            </w:r>
          </w:p>
        </w:tc>
        <w:tc>
          <w:tcPr>
            <w:tcW w:w="1852" w:type="dxa"/>
            <w:shd w:val="clear" w:color="auto" w:fill="auto"/>
            <w:vAlign w:val="center"/>
          </w:tcPr>
          <w:p w14:paraId="6DEBD122" w14:textId="77777777" w:rsidR="004B4B5D" w:rsidRDefault="00EF7FC6">
            <w:pPr>
              <w:spacing w:line="360" w:lineRule="auto"/>
              <w:rPr>
                <w:rFonts w:ascii="Book Antiqua" w:hAnsi="Book Antiqua"/>
              </w:rPr>
            </w:pPr>
            <w:r>
              <w:rPr>
                <w:rFonts w:ascii="Book Antiqua" w:hAnsi="Book Antiqua"/>
              </w:rPr>
              <w:t>sc-516102</w:t>
            </w:r>
          </w:p>
        </w:tc>
        <w:tc>
          <w:tcPr>
            <w:tcW w:w="3276" w:type="dxa"/>
            <w:shd w:val="clear" w:color="auto" w:fill="auto"/>
            <w:vAlign w:val="center"/>
          </w:tcPr>
          <w:p w14:paraId="0AC2F440" w14:textId="77777777" w:rsidR="004B4B5D" w:rsidRDefault="00EF7FC6">
            <w:pPr>
              <w:spacing w:line="360" w:lineRule="auto"/>
              <w:rPr>
                <w:rFonts w:ascii="Book Antiqua" w:hAnsi="Book Antiqua"/>
              </w:rPr>
            </w:pPr>
            <w:r>
              <w:rPr>
                <w:rFonts w:ascii="Book Antiqua" w:hAnsi="Book Antiqua"/>
              </w:rPr>
              <w:t>Santa Cruz</w:t>
            </w:r>
          </w:p>
        </w:tc>
      </w:tr>
      <w:tr w:rsidR="004B4B5D" w14:paraId="68C6D5DB" w14:textId="77777777" w:rsidTr="00A64F0D">
        <w:trPr>
          <w:trHeight w:val="205"/>
          <w:jc w:val="center"/>
        </w:trPr>
        <w:tc>
          <w:tcPr>
            <w:tcW w:w="4274" w:type="dxa"/>
            <w:tcBorders>
              <w:bottom w:val="nil"/>
            </w:tcBorders>
            <w:shd w:val="clear" w:color="auto" w:fill="auto"/>
            <w:vAlign w:val="center"/>
          </w:tcPr>
          <w:p w14:paraId="2D7632A0" w14:textId="77777777" w:rsidR="004B4B5D" w:rsidRDefault="00EF7FC6">
            <w:pPr>
              <w:spacing w:line="360" w:lineRule="auto"/>
              <w:rPr>
                <w:rFonts w:ascii="Book Antiqua" w:hAnsi="Book Antiqua"/>
              </w:rPr>
            </w:pPr>
            <w:r>
              <w:rPr>
                <w:rFonts w:ascii="Book Antiqua" w:hAnsi="Book Antiqua"/>
              </w:rPr>
              <w:t xml:space="preserve">GAPDH </w:t>
            </w:r>
            <w:proofErr w:type="spellStart"/>
            <w:r>
              <w:rPr>
                <w:rFonts w:ascii="Book Antiqua" w:hAnsi="Book Antiqua"/>
              </w:rPr>
              <w:t>Ab</w:t>
            </w:r>
            <w:proofErr w:type="spellEnd"/>
          </w:p>
        </w:tc>
        <w:tc>
          <w:tcPr>
            <w:tcW w:w="1852" w:type="dxa"/>
            <w:tcBorders>
              <w:bottom w:val="nil"/>
            </w:tcBorders>
            <w:shd w:val="clear" w:color="auto" w:fill="auto"/>
            <w:vAlign w:val="center"/>
          </w:tcPr>
          <w:p w14:paraId="2A80E8B0" w14:textId="77777777" w:rsidR="004B4B5D" w:rsidRDefault="00EF7FC6">
            <w:pPr>
              <w:spacing w:line="360" w:lineRule="auto"/>
              <w:rPr>
                <w:rFonts w:ascii="Book Antiqua" w:hAnsi="Book Antiqua"/>
              </w:rPr>
            </w:pPr>
            <w:r>
              <w:rPr>
                <w:rFonts w:ascii="Book Antiqua" w:hAnsi="Book Antiqua"/>
              </w:rPr>
              <w:t>AF7021</w:t>
            </w:r>
          </w:p>
        </w:tc>
        <w:tc>
          <w:tcPr>
            <w:tcW w:w="3276" w:type="dxa"/>
            <w:tcBorders>
              <w:bottom w:val="nil"/>
            </w:tcBorders>
            <w:shd w:val="clear" w:color="auto" w:fill="auto"/>
            <w:vAlign w:val="center"/>
          </w:tcPr>
          <w:p w14:paraId="2E6B6322" w14:textId="77777777" w:rsidR="004B4B5D" w:rsidRDefault="00EF7FC6">
            <w:pPr>
              <w:spacing w:line="360" w:lineRule="auto"/>
              <w:rPr>
                <w:rFonts w:ascii="Book Antiqua" w:hAnsi="Book Antiqua"/>
              </w:rPr>
            </w:pPr>
            <w:r>
              <w:rPr>
                <w:rFonts w:ascii="Book Antiqua" w:hAnsi="Book Antiqua"/>
              </w:rPr>
              <w:t>Affinity Biosciences</w:t>
            </w:r>
          </w:p>
        </w:tc>
      </w:tr>
      <w:tr w:rsidR="004B4B5D" w14:paraId="5B125980" w14:textId="77777777" w:rsidTr="00A64F0D">
        <w:trPr>
          <w:trHeight w:val="68"/>
          <w:jc w:val="center"/>
        </w:trPr>
        <w:tc>
          <w:tcPr>
            <w:tcW w:w="4274" w:type="dxa"/>
            <w:tcBorders>
              <w:top w:val="nil"/>
              <w:bottom w:val="single" w:sz="4" w:space="0" w:color="auto"/>
            </w:tcBorders>
            <w:shd w:val="clear" w:color="auto" w:fill="auto"/>
            <w:vAlign w:val="center"/>
          </w:tcPr>
          <w:p w14:paraId="2F072FD7" w14:textId="77777777" w:rsidR="004B4B5D" w:rsidRDefault="00EF7FC6">
            <w:pPr>
              <w:spacing w:line="360" w:lineRule="auto"/>
              <w:rPr>
                <w:rFonts w:ascii="Book Antiqua" w:hAnsi="Book Antiqua"/>
              </w:rPr>
            </w:pPr>
            <w:r>
              <w:rPr>
                <w:rFonts w:ascii="Book Antiqua" w:hAnsi="Book Antiqua"/>
              </w:rPr>
              <w:t xml:space="preserve">Goat anti-rabbit </w:t>
            </w:r>
            <w:proofErr w:type="spellStart"/>
            <w:r>
              <w:rPr>
                <w:rFonts w:ascii="Book Antiqua" w:hAnsi="Book Antiqua"/>
              </w:rPr>
              <w:t>IgG</w:t>
            </w:r>
            <w:proofErr w:type="spellEnd"/>
            <w:r>
              <w:rPr>
                <w:rFonts w:ascii="Book Antiqua" w:hAnsi="Book Antiqua"/>
              </w:rPr>
              <w:t xml:space="preserve"> (H + L) HPR</w:t>
            </w:r>
          </w:p>
        </w:tc>
        <w:tc>
          <w:tcPr>
            <w:tcW w:w="1852" w:type="dxa"/>
            <w:tcBorders>
              <w:top w:val="nil"/>
              <w:bottom w:val="single" w:sz="4" w:space="0" w:color="auto"/>
            </w:tcBorders>
            <w:shd w:val="clear" w:color="auto" w:fill="auto"/>
            <w:vAlign w:val="center"/>
          </w:tcPr>
          <w:p w14:paraId="41C3198E" w14:textId="77777777" w:rsidR="004B4B5D" w:rsidRDefault="00EF7FC6">
            <w:pPr>
              <w:spacing w:line="360" w:lineRule="auto"/>
              <w:rPr>
                <w:rFonts w:ascii="Book Antiqua" w:hAnsi="Book Antiqua"/>
              </w:rPr>
            </w:pPr>
            <w:r>
              <w:rPr>
                <w:rFonts w:ascii="Book Antiqua" w:hAnsi="Book Antiqua"/>
              </w:rPr>
              <w:t>S0001</w:t>
            </w:r>
          </w:p>
        </w:tc>
        <w:tc>
          <w:tcPr>
            <w:tcW w:w="3276" w:type="dxa"/>
            <w:tcBorders>
              <w:top w:val="nil"/>
              <w:bottom w:val="single" w:sz="4" w:space="0" w:color="auto"/>
            </w:tcBorders>
            <w:shd w:val="clear" w:color="auto" w:fill="auto"/>
            <w:vAlign w:val="center"/>
          </w:tcPr>
          <w:p w14:paraId="74B83D3E" w14:textId="77777777" w:rsidR="004B4B5D" w:rsidRDefault="00EF7FC6">
            <w:pPr>
              <w:spacing w:line="360" w:lineRule="auto"/>
              <w:rPr>
                <w:rFonts w:ascii="Book Antiqua" w:hAnsi="Book Antiqua"/>
              </w:rPr>
            </w:pPr>
            <w:r>
              <w:rPr>
                <w:rFonts w:ascii="Book Antiqua" w:hAnsi="Book Antiqua"/>
              </w:rPr>
              <w:t>Affinity Biosciences</w:t>
            </w:r>
          </w:p>
        </w:tc>
      </w:tr>
    </w:tbl>
    <w:bookmarkEnd w:id="51"/>
    <w:bookmarkEnd w:id="52"/>
    <w:p w14:paraId="6A006594" w14:textId="50A1E179" w:rsidR="004B4B5D" w:rsidRDefault="00EF7FC6">
      <w:pPr>
        <w:spacing w:line="360" w:lineRule="auto"/>
        <w:jc w:val="both"/>
        <w:rPr>
          <w:rFonts w:ascii="Book Antiqua" w:hAnsi="Book Antiqua"/>
          <w:color w:val="000000"/>
        </w:rPr>
      </w:pPr>
      <w:proofErr w:type="spellStart"/>
      <w:r>
        <w:rPr>
          <w:rFonts w:ascii="Book Antiqua" w:hAnsi="Book Antiqua"/>
        </w:rPr>
        <w:t>CagA</w:t>
      </w:r>
      <w:proofErr w:type="spellEnd"/>
      <w:r>
        <w:rPr>
          <w:rFonts w:ascii="Book Antiqua" w:hAnsi="Book Antiqua"/>
        </w:rPr>
        <w:t xml:space="preserve">: </w:t>
      </w:r>
      <w:proofErr w:type="spellStart"/>
      <w:r>
        <w:rPr>
          <w:rFonts w:ascii="Book Antiqua" w:hAnsi="Book Antiqua"/>
          <w:color w:val="000000"/>
        </w:rPr>
        <w:t>Cytotoxin</w:t>
      </w:r>
      <w:proofErr w:type="spellEnd"/>
      <w:r>
        <w:rPr>
          <w:rFonts w:ascii="Book Antiqua" w:hAnsi="Book Antiqua"/>
          <w:color w:val="000000"/>
        </w:rPr>
        <w:t>-associated protein A</w:t>
      </w:r>
      <w:r>
        <w:rPr>
          <w:rFonts w:ascii="Book Antiqua" w:hAnsi="Book Antiqua"/>
        </w:rPr>
        <w:t xml:space="preserve">; GAPDH: </w:t>
      </w:r>
      <w:r>
        <w:rPr>
          <w:rFonts w:ascii="Book Antiqua" w:hAnsi="Book Antiqua"/>
          <w:color w:val="000000"/>
        </w:rPr>
        <w:t>Glyceraldehyde 3-phosphate dehydrogenase</w:t>
      </w:r>
      <w:r>
        <w:rPr>
          <w:rFonts w:ascii="Book Antiqua" w:hAnsi="Book Antiqua"/>
        </w:rPr>
        <w:t xml:space="preserve">; HPR: Horseradish </w:t>
      </w:r>
      <w:r>
        <w:rPr>
          <w:rFonts w:ascii="Book Antiqua" w:hAnsi="Book Antiqua" w:hint="eastAsia"/>
          <w:lang w:eastAsia="zh-CN"/>
        </w:rPr>
        <w:t>p</w:t>
      </w:r>
      <w:r>
        <w:rPr>
          <w:rFonts w:ascii="Book Antiqua" w:hAnsi="Book Antiqua"/>
        </w:rPr>
        <w:t>eroxidase; H:</w:t>
      </w:r>
      <w:r>
        <w:rPr>
          <w:rFonts w:ascii="Book Antiqua" w:hAnsi="Book Antiqua" w:hint="eastAsia"/>
          <w:lang w:eastAsia="zh-CN"/>
        </w:rPr>
        <w:t xml:space="preserve"> H</w:t>
      </w:r>
      <w:r>
        <w:rPr>
          <w:rFonts w:ascii="Book Antiqua" w:hAnsi="Book Antiqua"/>
        </w:rPr>
        <w:t xml:space="preserve">eavy chain; L: </w:t>
      </w:r>
      <w:r>
        <w:rPr>
          <w:rFonts w:ascii="Book Antiqua" w:hAnsi="Book Antiqua"/>
          <w:lang w:eastAsia="zh-CN"/>
        </w:rPr>
        <w:t>Light chain</w:t>
      </w:r>
      <w:r>
        <w:rPr>
          <w:rFonts w:ascii="Book Antiqua" w:hAnsi="Book Antiqua"/>
        </w:rPr>
        <w:t>; m-</w:t>
      </w:r>
      <w:proofErr w:type="spellStart"/>
      <w:r>
        <w:rPr>
          <w:rFonts w:ascii="Book Antiqua" w:hAnsi="Book Antiqua"/>
        </w:rPr>
        <w:t>IgGk</w:t>
      </w:r>
      <w:proofErr w:type="spellEnd"/>
      <w:r>
        <w:rPr>
          <w:rFonts w:ascii="Book Antiqua" w:hAnsi="Book Antiqua"/>
        </w:rPr>
        <w:t xml:space="preserve"> BP-HRP</w:t>
      </w:r>
      <w:r>
        <w:rPr>
          <w:rFonts w:ascii="Book Antiqua" w:hAnsi="Book Antiqua"/>
          <w:color w:val="000000"/>
        </w:rPr>
        <w:t xml:space="preserve">: Mouse </w:t>
      </w:r>
      <w:proofErr w:type="spellStart"/>
      <w:r>
        <w:rPr>
          <w:rFonts w:ascii="Book Antiqua" w:hAnsi="Book Antiqua"/>
          <w:color w:val="000000"/>
        </w:rPr>
        <w:t>IgGκ</w:t>
      </w:r>
      <w:proofErr w:type="spellEnd"/>
      <w:r>
        <w:rPr>
          <w:rFonts w:ascii="Book Antiqua" w:hAnsi="Book Antiqua"/>
          <w:color w:val="000000"/>
        </w:rPr>
        <w:t xml:space="preserve"> light chain binding protein; </w:t>
      </w:r>
      <w:proofErr w:type="spellStart"/>
      <w:r>
        <w:rPr>
          <w:rFonts w:ascii="Book Antiqua" w:hAnsi="Book Antiqua"/>
          <w:color w:val="000000"/>
        </w:rPr>
        <w:t>VacA</w:t>
      </w:r>
      <w:proofErr w:type="spellEnd"/>
      <w:r>
        <w:rPr>
          <w:rFonts w:ascii="Book Antiqua" w:hAnsi="Book Antiqua"/>
          <w:color w:val="000000"/>
        </w:rPr>
        <w:t xml:space="preserve"> </w:t>
      </w:r>
      <w:proofErr w:type="spellStart"/>
      <w:r>
        <w:rPr>
          <w:rFonts w:ascii="Book Antiqua" w:hAnsi="Book Antiqua"/>
          <w:color w:val="000000"/>
        </w:rPr>
        <w:t>Vacuolating</w:t>
      </w:r>
      <w:proofErr w:type="spellEnd"/>
      <w:r>
        <w:rPr>
          <w:rFonts w:ascii="Book Antiqua" w:hAnsi="Book Antiqua"/>
          <w:color w:val="000000"/>
        </w:rPr>
        <w:t xml:space="preserve"> </w:t>
      </w:r>
      <w:proofErr w:type="spellStart"/>
      <w:r>
        <w:rPr>
          <w:rFonts w:ascii="Book Antiqua" w:hAnsi="Book Antiqua"/>
          <w:color w:val="000000"/>
        </w:rPr>
        <w:t>cytotoxin</w:t>
      </w:r>
      <w:proofErr w:type="spellEnd"/>
      <w:r>
        <w:rPr>
          <w:rFonts w:ascii="Book Antiqua" w:hAnsi="Book Antiqua"/>
          <w:color w:val="000000"/>
        </w:rPr>
        <w:t xml:space="preserve"> gene A.</w:t>
      </w:r>
    </w:p>
    <w:p w14:paraId="293E040D" w14:textId="77777777" w:rsidR="00A64F0D" w:rsidRDefault="00A64F0D">
      <w:pPr>
        <w:rPr>
          <w:rFonts w:ascii="Book Antiqua" w:hAnsi="Book Antiqua"/>
          <w:color w:val="000000"/>
        </w:rPr>
      </w:pPr>
      <w:r>
        <w:rPr>
          <w:rFonts w:ascii="Book Antiqua" w:hAnsi="Book Antiqua"/>
          <w:color w:val="000000"/>
        </w:rPr>
        <w:br w:type="page"/>
      </w:r>
    </w:p>
    <w:p w14:paraId="0E319129" w14:textId="40DE3FAF" w:rsidR="004B4B5D" w:rsidRDefault="00EF7FC6">
      <w:pPr>
        <w:spacing w:line="360" w:lineRule="auto"/>
        <w:jc w:val="both"/>
        <w:rPr>
          <w:rFonts w:ascii="Book Antiqua" w:hAnsi="Book Antiqua"/>
          <w:b/>
          <w:bCs/>
          <w:color w:val="000000"/>
        </w:rPr>
      </w:pPr>
      <w:r>
        <w:rPr>
          <w:rFonts w:ascii="Book Antiqua" w:hAnsi="Book Antiqua"/>
          <w:b/>
          <w:bCs/>
          <w:color w:val="000000"/>
        </w:rPr>
        <w:lastRenderedPageBreak/>
        <w:t xml:space="preserve">Table 3 Identified differentially expressed genes (S_2 </w:t>
      </w:r>
      <w:proofErr w:type="spellStart"/>
      <w:r>
        <w:rPr>
          <w:rFonts w:ascii="Book Antiqua" w:hAnsi="Book Antiqua"/>
          <w:b/>
          <w:bCs/>
          <w:i/>
          <w:iCs/>
          <w:color w:val="000000"/>
        </w:rPr>
        <w:t>vs</w:t>
      </w:r>
      <w:proofErr w:type="spellEnd"/>
      <w:r>
        <w:rPr>
          <w:rFonts w:ascii="Book Antiqua" w:hAnsi="Book Antiqua"/>
          <w:b/>
          <w:bCs/>
          <w:i/>
          <w:iCs/>
          <w:color w:val="000000"/>
        </w:rPr>
        <w:t xml:space="preserve"> </w:t>
      </w:r>
      <w:r>
        <w:rPr>
          <w:rFonts w:ascii="Book Antiqua" w:hAnsi="Book Antiqua"/>
          <w:b/>
          <w:bCs/>
          <w:color w:val="000000"/>
        </w:rPr>
        <w:t>S_0)</w:t>
      </w:r>
    </w:p>
    <w:tbl>
      <w:tblPr>
        <w:tblW w:w="10226" w:type="dxa"/>
        <w:tblCellSpacing w:w="0" w:type="dxa"/>
        <w:tblLayout w:type="fixed"/>
        <w:tblCellMar>
          <w:left w:w="0" w:type="dxa"/>
          <w:right w:w="0" w:type="dxa"/>
        </w:tblCellMar>
        <w:tblLook w:val="04A0" w:firstRow="1" w:lastRow="0" w:firstColumn="1" w:lastColumn="0" w:noHBand="0" w:noVBand="1"/>
      </w:tblPr>
      <w:tblGrid>
        <w:gridCol w:w="974"/>
        <w:gridCol w:w="1417"/>
        <w:gridCol w:w="1417"/>
        <w:gridCol w:w="1077"/>
        <w:gridCol w:w="1077"/>
        <w:gridCol w:w="1077"/>
        <w:gridCol w:w="1134"/>
        <w:gridCol w:w="2053"/>
      </w:tblGrid>
      <w:tr w:rsidR="004B4B5D" w14:paraId="4A52C6E6" w14:textId="77777777" w:rsidTr="00A64F0D">
        <w:trPr>
          <w:tblCellSpacing w:w="0" w:type="dxa"/>
        </w:trPr>
        <w:tc>
          <w:tcPr>
            <w:tcW w:w="974" w:type="dxa"/>
            <w:tcBorders>
              <w:top w:val="single" w:sz="8" w:space="0" w:color="auto"/>
              <w:bottom w:val="single" w:sz="8" w:space="0" w:color="auto"/>
            </w:tcBorders>
            <w:shd w:val="clear" w:color="auto" w:fill="auto"/>
            <w:tcMar>
              <w:top w:w="20" w:type="dxa"/>
              <w:left w:w="20" w:type="dxa"/>
              <w:bottom w:w="72" w:type="dxa"/>
              <w:right w:w="20" w:type="dxa"/>
            </w:tcMar>
          </w:tcPr>
          <w:p w14:paraId="1E9A7C9B" w14:textId="77777777" w:rsidR="004B4B5D" w:rsidRDefault="00EF7FC6">
            <w:pPr>
              <w:pStyle w:val="a6"/>
              <w:widowControl/>
              <w:spacing w:beforeAutospacing="0" w:afterAutospacing="0" w:line="360" w:lineRule="auto"/>
              <w:jc w:val="both"/>
              <w:rPr>
                <w:rFonts w:ascii="Book Antiqua" w:hAnsi="Book Antiqua"/>
                <w:b/>
                <w:bCs/>
              </w:rPr>
            </w:pPr>
            <w:proofErr w:type="spellStart"/>
            <w:r>
              <w:rPr>
                <w:rFonts w:ascii="Book Antiqua" w:hAnsi="Book Antiqua"/>
                <w:b/>
                <w:bCs/>
                <w:color w:val="000000"/>
              </w:rPr>
              <w:t>Gene_id</w:t>
            </w:r>
            <w:proofErr w:type="spellEnd"/>
          </w:p>
        </w:tc>
        <w:tc>
          <w:tcPr>
            <w:tcW w:w="1417" w:type="dxa"/>
            <w:tcBorders>
              <w:top w:val="single" w:sz="8" w:space="0" w:color="auto"/>
              <w:bottom w:val="single" w:sz="8" w:space="0" w:color="auto"/>
            </w:tcBorders>
            <w:shd w:val="clear" w:color="auto" w:fill="auto"/>
            <w:tcMar>
              <w:top w:w="20" w:type="dxa"/>
              <w:left w:w="20" w:type="dxa"/>
              <w:bottom w:w="72" w:type="dxa"/>
              <w:right w:w="20" w:type="dxa"/>
            </w:tcMar>
          </w:tcPr>
          <w:p w14:paraId="27AB0E51"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Readcount_S_2</w:t>
            </w:r>
          </w:p>
        </w:tc>
        <w:tc>
          <w:tcPr>
            <w:tcW w:w="1417" w:type="dxa"/>
            <w:tcBorders>
              <w:top w:val="single" w:sz="8" w:space="0" w:color="auto"/>
              <w:bottom w:val="single" w:sz="8" w:space="0" w:color="auto"/>
            </w:tcBorders>
            <w:shd w:val="clear" w:color="auto" w:fill="auto"/>
            <w:tcMar>
              <w:top w:w="20" w:type="dxa"/>
              <w:left w:w="20" w:type="dxa"/>
              <w:bottom w:w="72" w:type="dxa"/>
              <w:right w:w="20" w:type="dxa"/>
            </w:tcMar>
          </w:tcPr>
          <w:p w14:paraId="68510241"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Readcount_S_0</w:t>
            </w:r>
          </w:p>
        </w:tc>
        <w:tc>
          <w:tcPr>
            <w:tcW w:w="1077" w:type="dxa"/>
            <w:tcBorders>
              <w:top w:val="single" w:sz="8" w:space="0" w:color="auto"/>
              <w:bottom w:val="single" w:sz="8" w:space="0" w:color="auto"/>
            </w:tcBorders>
            <w:shd w:val="clear" w:color="auto" w:fill="auto"/>
            <w:tcMar>
              <w:top w:w="20" w:type="dxa"/>
              <w:left w:w="20" w:type="dxa"/>
              <w:bottom w:w="72" w:type="dxa"/>
              <w:right w:w="20" w:type="dxa"/>
            </w:tcMar>
          </w:tcPr>
          <w:p w14:paraId="06D066BC"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 xml:space="preserve">Log2 </w:t>
            </w:r>
            <w:r>
              <w:rPr>
                <w:rFonts w:ascii="Book Antiqua" w:hAnsi="Book Antiqua" w:hint="eastAsia"/>
                <w:b/>
                <w:bCs/>
                <w:color w:val="000000"/>
              </w:rPr>
              <w:t>f</w:t>
            </w:r>
            <w:r>
              <w:rPr>
                <w:rFonts w:ascii="Book Antiqua" w:hAnsi="Book Antiqua"/>
                <w:b/>
                <w:bCs/>
                <w:color w:val="000000"/>
              </w:rPr>
              <w:t>old change</w:t>
            </w:r>
          </w:p>
        </w:tc>
        <w:tc>
          <w:tcPr>
            <w:tcW w:w="1077" w:type="dxa"/>
            <w:tcBorders>
              <w:top w:val="single" w:sz="8" w:space="0" w:color="auto"/>
              <w:bottom w:val="single" w:sz="8" w:space="0" w:color="auto"/>
            </w:tcBorders>
            <w:shd w:val="clear" w:color="auto" w:fill="auto"/>
            <w:tcMar>
              <w:top w:w="20" w:type="dxa"/>
              <w:left w:w="20" w:type="dxa"/>
              <w:bottom w:w="72" w:type="dxa"/>
              <w:right w:w="20" w:type="dxa"/>
            </w:tcMar>
          </w:tcPr>
          <w:p w14:paraId="0401FC17"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i/>
                <w:iCs/>
                <w:color w:val="000000"/>
              </w:rPr>
              <w:t>P</w:t>
            </w:r>
            <w:r>
              <w:rPr>
                <w:rFonts w:ascii="Book Antiqua" w:hAnsi="Book Antiqua"/>
                <w:b/>
                <w:bCs/>
                <w:color w:val="000000"/>
              </w:rPr>
              <w:t xml:space="preserve"> val</w:t>
            </w:r>
            <w:r>
              <w:rPr>
                <w:rFonts w:ascii="Book Antiqua" w:hAnsi="Book Antiqua" w:hint="eastAsia"/>
                <w:b/>
                <w:bCs/>
                <w:color w:val="000000"/>
              </w:rPr>
              <w:t>ue</w:t>
            </w:r>
          </w:p>
        </w:tc>
        <w:tc>
          <w:tcPr>
            <w:tcW w:w="1077" w:type="dxa"/>
            <w:tcBorders>
              <w:top w:val="single" w:sz="8" w:space="0" w:color="auto"/>
              <w:bottom w:val="single" w:sz="8" w:space="0" w:color="auto"/>
            </w:tcBorders>
            <w:shd w:val="clear" w:color="auto" w:fill="auto"/>
            <w:tcMar>
              <w:top w:w="20" w:type="dxa"/>
              <w:left w:w="20" w:type="dxa"/>
              <w:bottom w:w="72" w:type="dxa"/>
              <w:right w:w="20" w:type="dxa"/>
            </w:tcMar>
          </w:tcPr>
          <w:p w14:paraId="5B309DE6" w14:textId="77777777" w:rsidR="004B4B5D" w:rsidRDefault="00EF7FC6">
            <w:pPr>
              <w:pStyle w:val="a6"/>
              <w:widowControl/>
              <w:spacing w:beforeAutospacing="0" w:afterAutospacing="0" w:line="360" w:lineRule="auto"/>
              <w:jc w:val="both"/>
              <w:rPr>
                <w:rFonts w:ascii="Book Antiqua" w:hAnsi="Book Antiqua"/>
                <w:b/>
                <w:bCs/>
              </w:rPr>
            </w:pPr>
            <w:proofErr w:type="spellStart"/>
            <w:r w:rsidRPr="00485AC3">
              <w:rPr>
                <w:rFonts w:ascii="Book Antiqua" w:hAnsi="Book Antiqua"/>
                <w:b/>
                <w:bCs/>
                <w:i/>
                <w:color w:val="000000"/>
              </w:rPr>
              <w:t>P</w:t>
            </w:r>
            <w:r w:rsidRPr="00485AC3">
              <w:rPr>
                <w:rFonts w:ascii="Book Antiqua" w:hAnsi="Book Antiqua"/>
                <w:b/>
                <w:bCs/>
                <w:color w:val="000000"/>
                <w:vertAlign w:val="subscript"/>
              </w:rPr>
              <w:t>adj</w:t>
            </w:r>
            <w:proofErr w:type="spellEnd"/>
          </w:p>
        </w:tc>
        <w:tc>
          <w:tcPr>
            <w:tcW w:w="1134" w:type="dxa"/>
            <w:tcBorders>
              <w:top w:val="single" w:sz="8" w:space="0" w:color="auto"/>
              <w:bottom w:val="single" w:sz="8" w:space="0" w:color="auto"/>
            </w:tcBorders>
            <w:shd w:val="clear" w:color="auto" w:fill="auto"/>
            <w:tcMar>
              <w:top w:w="20" w:type="dxa"/>
              <w:left w:w="20" w:type="dxa"/>
              <w:bottom w:w="72" w:type="dxa"/>
              <w:right w:w="20" w:type="dxa"/>
            </w:tcMar>
          </w:tcPr>
          <w:p w14:paraId="73266C73"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 xml:space="preserve">Gene </w:t>
            </w:r>
            <w:r>
              <w:rPr>
                <w:rFonts w:ascii="Book Antiqua" w:hAnsi="Book Antiqua" w:hint="eastAsia"/>
                <w:b/>
                <w:bCs/>
                <w:color w:val="000000"/>
              </w:rPr>
              <w:t>n</w:t>
            </w:r>
            <w:r>
              <w:rPr>
                <w:rFonts w:ascii="Book Antiqua" w:hAnsi="Book Antiqua"/>
                <w:b/>
                <w:bCs/>
                <w:color w:val="000000"/>
              </w:rPr>
              <w:t>ame</w:t>
            </w:r>
          </w:p>
        </w:tc>
        <w:tc>
          <w:tcPr>
            <w:tcW w:w="2053" w:type="dxa"/>
            <w:tcBorders>
              <w:top w:val="single" w:sz="8" w:space="0" w:color="auto"/>
              <w:bottom w:val="single" w:sz="8" w:space="0" w:color="auto"/>
            </w:tcBorders>
            <w:shd w:val="clear" w:color="auto" w:fill="auto"/>
            <w:tcMar>
              <w:top w:w="20" w:type="dxa"/>
              <w:left w:w="20" w:type="dxa"/>
              <w:bottom w:w="72" w:type="dxa"/>
              <w:right w:w="20" w:type="dxa"/>
            </w:tcMar>
          </w:tcPr>
          <w:p w14:paraId="241B6733"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Description</w:t>
            </w:r>
          </w:p>
        </w:tc>
      </w:tr>
      <w:tr w:rsidR="004B4B5D" w14:paraId="349FB72F" w14:textId="77777777" w:rsidTr="00A64F0D">
        <w:trPr>
          <w:tblCellSpacing w:w="0" w:type="dxa"/>
        </w:trPr>
        <w:tc>
          <w:tcPr>
            <w:tcW w:w="974" w:type="dxa"/>
            <w:shd w:val="clear" w:color="auto" w:fill="auto"/>
            <w:tcMar>
              <w:top w:w="20" w:type="dxa"/>
              <w:left w:w="20" w:type="dxa"/>
              <w:bottom w:w="72" w:type="dxa"/>
              <w:right w:w="20" w:type="dxa"/>
            </w:tcMar>
          </w:tcPr>
          <w:p w14:paraId="64A5484F"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Gene509</w:t>
            </w:r>
          </w:p>
        </w:tc>
        <w:tc>
          <w:tcPr>
            <w:tcW w:w="1417" w:type="dxa"/>
            <w:shd w:val="clear" w:color="auto" w:fill="auto"/>
            <w:tcMar>
              <w:top w:w="20" w:type="dxa"/>
              <w:left w:w="20" w:type="dxa"/>
              <w:bottom w:w="72" w:type="dxa"/>
              <w:right w:w="20" w:type="dxa"/>
            </w:tcMar>
          </w:tcPr>
          <w:p w14:paraId="33D3E7F9"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376.5506144</w:t>
            </w:r>
          </w:p>
        </w:tc>
        <w:tc>
          <w:tcPr>
            <w:tcW w:w="1417" w:type="dxa"/>
            <w:shd w:val="clear" w:color="auto" w:fill="auto"/>
            <w:tcMar>
              <w:top w:w="20" w:type="dxa"/>
              <w:left w:w="20" w:type="dxa"/>
              <w:bottom w:w="72" w:type="dxa"/>
              <w:right w:w="20" w:type="dxa"/>
            </w:tcMar>
          </w:tcPr>
          <w:p w14:paraId="63771D29"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256.0954025</w:t>
            </w:r>
          </w:p>
        </w:tc>
        <w:tc>
          <w:tcPr>
            <w:tcW w:w="1077" w:type="dxa"/>
            <w:shd w:val="clear" w:color="auto" w:fill="auto"/>
            <w:tcMar>
              <w:top w:w="20" w:type="dxa"/>
              <w:left w:w="20" w:type="dxa"/>
              <w:bottom w:w="72" w:type="dxa"/>
              <w:right w:w="20" w:type="dxa"/>
            </w:tcMar>
          </w:tcPr>
          <w:p w14:paraId="6BA6A8B3"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0.55616</w:t>
            </w:r>
          </w:p>
        </w:tc>
        <w:tc>
          <w:tcPr>
            <w:tcW w:w="1077" w:type="dxa"/>
            <w:shd w:val="clear" w:color="auto" w:fill="auto"/>
            <w:tcMar>
              <w:top w:w="20" w:type="dxa"/>
              <w:left w:w="20" w:type="dxa"/>
              <w:bottom w:w="72" w:type="dxa"/>
              <w:right w:w="20" w:type="dxa"/>
            </w:tcMar>
          </w:tcPr>
          <w:p w14:paraId="73A2D010"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0.0066152</w:t>
            </w:r>
          </w:p>
        </w:tc>
        <w:tc>
          <w:tcPr>
            <w:tcW w:w="1077" w:type="dxa"/>
            <w:shd w:val="clear" w:color="auto" w:fill="auto"/>
            <w:tcMar>
              <w:top w:w="20" w:type="dxa"/>
              <w:left w:w="20" w:type="dxa"/>
              <w:bottom w:w="72" w:type="dxa"/>
              <w:right w:w="20" w:type="dxa"/>
            </w:tcMar>
          </w:tcPr>
          <w:p w14:paraId="4814EB86"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0.035684</w:t>
            </w:r>
          </w:p>
        </w:tc>
        <w:tc>
          <w:tcPr>
            <w:tcW w:w="1134" w:type="dxa"/>
            <w:shd w:val="clear" w:color="auto" w:fill="auto"/>
            <w:tcMar>
              <w:top w:w="20" w:type="dxa"/>
              <w:left w:w="20" w:type="dxa"/>
              <w:bottom w:w="72" w:type="dxa"/>
              <w:right w:w="20" w:type="dxa"/>
            </w:tcMar>
          </w:tcPr>
          <w:p w14:paraId="659C5B4E"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HPG27_RS02500</w:t>
            </w:r>
          </w:p>
        </w:tc>
        <w:tc>
          <w:tcPr>
            <w:tcW w:w="2053" w:type="dxa"/>
            <w:shd w:val="clear" w:color="auto" w:fill="auto"/>
            <w:tcMar>
              <w:top w:w="20" w:type="dxa"/>
              <w:left w:w="20" w:type="dxa"/>
              <w:bottom w:w="72" w:type="dxa"/>
              <w:right w:w="20" w:type="dxa"/>
            </w:tcMar>
          </w:tcPr>
          <w:p w14:paraId="3A67A131"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 xml:space="preserve">Cag pathogenicity island protein </w:t>
            </w:r>
            <w:proofErr w:type="spellStart"/>
            <w:r>
              <w:rPr>
                <w:rFonts w:ascii="Book Antiqua" w:hAnsi="Book Antiqua"/>
                <w:color w:val="000000"/>
              </w:rPr>
              <w:t>Cagl</w:t>
            </w:r>
            <w:proofErr w:type="spellEnd"/>
          </w:p>
        </w:tc>
      </w:tr>
      <w:tr w:rsidR="004B4B5D" w14:paraId="22C9C942" w14:textId="77777777" w:rsidTr="00A64F0D">
        <w:trPr>
          <w:tblCellSpacing w:w="0" w:type="dxa"/>
        </w:trPr>
        <w:tc>
          <w:tcPr>
            <w:tcW w:w="974" w:type="dxa"/>
            <w:shd w:val="clear" w:color="auto" w:fill="auto"/>
            <w:tcMar>
              <w:top w:w="20" w:type="dxa"/>
              <w:left w:w="20" w:type="dxa"/>
              <w:bottom w:w="72" w:type="dxa"/>
              <w:right w:w="20" w:type="dxa"/>
            </w:tcMar>
          </w:tcPr>
          <w:p w14:paraId="6E434C81"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Gene521</w:t>
            </w:r>
          </w:p>
        </w:tc>
        <w:tc>
          <w:tcPr>
            <w:tcW w:w="1417" w:type="dxa"/>
            <w:shd w:val="clear" w:color="auto" w:fill="auto"/>
            <w:tcMar>
              <w:top w:w="20" w:type="dxa"/>
              <w:left w:w="20" w:type="dxa"/>
              <w:bottom w:w="72" w:type="dxa"/>
              <w:right w:w="20" w:type="dxa"/>
            </w:tcMar>
          </w:tcPr>
          <w:p w14:paraId="26DAE72D"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1368.459246</w:t>
            </w:r>
          </w:p>
        </w:tc>
        <w:tc>
          <w:tcPr>
            <w:tcW w:w="1417" w:type="dxa"/>
            <w:shd w:val="clear" w:color="auto" w:fill="auto"/>
            <w:tcMar>
              <w:top w:w="20" w:type="dxa"/>
              <w:left w:w="20" w:type="dxa"/>
              <w:bottom w:w="72" w:type="dxa"/>
              <w:right w:w="20" w:type="dxa"/>
            </w:tcMar>
          </w:tcPr>
          <w:p w14:paraId="36E37BFF"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801.0552768</w:t>
            </w:r>
          </w:p>
        </w:tc>
        <w:tc>
          <w:tcPr>
            <w:tcW w:w="1077" w:type="dxa"/>
            <w:shd w:val="clear" w:color="auto" w:fill="auto"/>
            <w:tcMar>
              <w:top w:w="20" w:type="dxa"/>
              <w:left w:w="20" w:type="dxa"/>
              <w:bottom w:w="72" w:type="dxa"/>
              <w:right w:w="20" w:type="dxa"/>
            </w:tcMar>
          </w:tcPr>
          <w:p w14:paraId="5018A686"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0.77258</w:t>
            </w:r>
          </w:p>
        </w:tc>
        <w:tc>
          <w:tcPr>
            <w:tcW w:w="1077" w:type="dxa"/>
            <w:shd w:val="clear" w:color="auto" w:fill="auto"/>
            <w:tcMar>
              <w:top w:w="20" w:type="dxa"/>
              <w:left w:w="20" w:type="dxa"/>
              <w:bottom w:w="72" w:type="dxa"/>
              <w:right w:w="20" w:type="dxa"/>
            </w:tcMar>
          </w:tcPr>
          <w:p w14:paraId="5CB9480E"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5.49E-05</w:t>
            </w:r>
          </w:p>
        </w:tc>
        <w:tc>
          <w:tcPr>
            <w:tcW w:w="1077" w:type="dxa"/>
            <w:shd w:val="clear" w:color="auto" w:fill="auto"/>
            <w:tcMar>
              <w:top w:w="20" w:type="dxa"/>
              <w:left w:w="20" w:type="dxa"/>
              <w:bottom w:w="72" w:type="dxa"/>
              <w:right w:w="20" w:type="dxa"/>
            </w:tcMar>
          </w:tcPr>
          <w:p w14:paraId="4B0E3812"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0.00089411</w:t>
            </w:r>
          </w:p>
        </w:tc>
        <w:tc>
          <w:tcPr>
            <w:tcW w:w="1134" w:type="dxa"/>
            <w:shd w:val="clear" w:color="auto" w:fill="auto"/>
            <w:tcMar>
              <w:top w:w="20" w:type="dxa"/>
              <w:left w:w="20" w:type="dxa"/>
              <w:bottom w:w="72" w:type="dxa"/>
              <w:right w:w="20" w:type="dxa"/>
            </w:tcMar>
          </w:tcPr>
          <w:p w14:paraId="7B89F575"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HPG27_RS02560</w:t>
            </w:r>
          </w:p>
        </w:tc>
        <w:tc>
          <w:tcPr>
            <w:tcW w:w="2053" w:type="dxa"/>
            <w:shd w:val="clear" w:color="auto" w:fill="auto"/>
            <w:tcMar>
              <w:top w:w="20" w:type="dxa"/>
              <w:left w:w="20" w:type="dxa"/>
              <w:bottom w:w="72" w:type="dxa"/>
              <w:right w:w="20" w:type="dxa"/>
            </w:tcMar>
          </w:tcPr>
          <w:p w14:paraId="769A916C"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 xml:space="preserve">Type IV secretion system apparatus protein </w:t>
            </w:r>
            <w:proofErr w:type="spellStart"/>
            <w:r>
              <w:rPr>
                <w:rFonts w:ascii="Book Antiqua" w:hAnsi="Book Antiqua"/>
                <w:color w:val="000000"/>
              </w:rPr>
              <w:t>CagT</w:t>
            </w:r>
            <w:proofErr w:type="spellEnd"/>
          </w:p>
        </w:tc>
      </w:tr>
      <w:tr w:rsidR="004B4B5D" w14:paraId="7EF1E374" w14:textId="77777777" w:rsidTr="00A64F0D">
        <w:trPr>
          <w:tblCellSpacing w:w="0" w:type="dxa"/>
        </w:trPr>
        <w:tc>
          <w:tcPr>
            <w:tcW w:w="974" w:type="dxa"/>
            <w:shd w:val="clear" w:color="auto" w:fill="auto"/>
            <w:tcMar>
              <w:top w:w="20" w:type="dxa"/>
              <w:left w:w="20" w:type="dxa"/>
              <w:bottom w:w="72" w:type="dxa"/>
              <w:right w:w="20" w:type="dxa"/>
            </w:tcMar>
          </w:tcPr>
          <w:p w14:paraId="323AA78B"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Gene511</w:t>
            </w:r>
          </w:p>
        </w:tc>
        <w:tc>
          <w:tcPr>
            <w:tcW w:w="1417" w:type="dxa"/>
            <w:shd w:val="clear" w:color="auto" w:fill="auto"/>
            <w:tcMar>
              <w:top w:w="20" w:type="dxa"/>
              <w:left w:w="20" w:type="dxa"/>
              <w:bottom w:w="72" w:type="dxa"/>
              <w:right w:w="20" w:type="dxa"/>
            </w:tcMar>
          </w:tcPr>
          <w:p w14:paraId="0F3A4CAD"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1617.425068</w:t>
            </w:r>
          </w:p>
        </w:tc>
        <w:tc>
          <w:tcPr>
            <w:tcW w:w="1417" w:type="dxa"/>
            <w:shd w:val="clear" w:color="auto" w:fill="auto"/>
            <w:tcMar>
              <w:top w:w="20" w:type="dxa"/>
              <w:left w:w="20" w:type="dxa"/>
              <w:bottom w:w="72" w:type="dxa"/>
              <w:right w:w="20" w:type="dxa"/>
            </w:tcMar>
          </w:tcPr>
          <w:p w14:paraId="4A9C3FC5"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1154.535615</w:t>
            </w:r>
          </w:p>
        </w:tc>
        <w:tc>
          <w:tcPr>
            <w:tcW w:w="1077" w:type="dxa"/>
            <w:shd w:val="clear" w:color="auto" w:fill="auto"/>
            <w:tcMar>
              <w:top w:w="20" w:type="dxa"/>
              <w:left w:w="20" w:type="dxa"/>
              <w:bottom w:w="72" w:type="dxa"/>
              <w:right w:w="20" w:type="dxa"/>
            </w:tcMar>
          </w:tcPr>
          <w:p w14:paraId="674747E0"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0.48639</w:t>
            </w:r>
          </w:p>
        </w:tc>
        <w:tc>
          <w:tcPr>
            <w:tcW w:w="1077" w:type="dxa"/>
            <w:shd w:val="clear" w:color="auto" w:fill="auto"/>
            <w:tcMar>
              <w:top w:w="20" w:type="dxa"/>
              <w:left w:w="20" w:type="dxa"/>
              <w:bottom w:w="72" w:type="dxa"/>
              <w:right w:w="20" w:type="dxa"/>
            </w:tcMar>
          </w:tcPr>
          <w:p w14:paraId="349D3803"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0.005033</w:t>
            </w:r>
          </w:p>
        </w:tc>
        <w:tc>
          <w:tcPr>
            <w:tcW w:w="1077" w:type="dxa"/>
            <w:shd w:val="clear" w:color="auto" w:fill="auto"/>
            <w:tcMar>
              <w:top w:w="20" w:type="dxa"/>
              <w:left w:w="20" w:type="dxa"/>
              <w:bottom w:w="72" w:type="dxa"/>
              <w:right w:w="20" w:type="dxa"/>
            </w:tcMar>
          </w:tcPr>
          <w:p w14:paraId="0E7AAA8D"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0.28476</w:t>
            </w:r>
          </w:p>
        </w:tc>
        <w:tc>
          <w:tcPr>
            <w:tcW w:w="1134" w:type="dxa"/>
            <w:shd w:val="clear" w:color="auto" w:fill="auto"/>
            <w:tcMar>
              <w:top w:w="20" w:type="dxa"/>
              <w:left w:w="20" w:type="dxa"/>
              <w:bottom w:w="72" w:type="dxa"/>
              <w:right w:w="20" w:type="dxa"/>
            </w:tcMar>
          </w:tcPr>
          <w:p w14:paraId="12EDA670"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HPG27_RS02510</w:t>
            </w:r>
          </w:p>
        </w:tc>
        <w:tc>
          <w:tcPr>
            <w:tcW w:w="2053" w:type="dxa"/>
            <w:shd w:val="clear" w:color="auto" w:fill="auto"/>
            <w:tcMar>
              <w:top w:w="20" w:type="dxa"/>
              <w:left w:w="20" w:type="dxa"/>
              <w:bottom w:w="72" w:type="dxa"/>
              <w:right w:w="20" w:type="dxa"/>
            </w:tcMar>
          </w:tcPr>
          <w:p w14:paraId="4216C78A"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Type IV secretion system apparatus protein Cag3</w:t>
            </w:r>
          </w:p>
        </w:tc>
      </w:tr>
      <w:tr w:rsidR="004B4B5D" w14:paraId="62EC42B1" w14:textId="77777777" w:rsidTr="00A64F0D">
        <w:trPr>
          <w:tblCellSpacing w:w="0" w:type="dxa"/>
        </w:trPr>
        <w:tc>
          <w:tcPr>
            <w:tcW w:w="974" w:type="dxa"/>
            <w:shd w:val="clear" w:color="auto" w:fill="auto"/>
            <w:tcMar>
              <w:top w:w="20" w:type="dxa"/>
              <w:left w:w="20" w:type="dxa"/>
              <w:bottom w:w="72" w:type="dxa"/>
              <w:right w:w="20" w:type="dxa"/>
            </w:tcMar>
          </w:tcPr>
          <w:p w14:paraId="20AFCFAE"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Gene540</w:t>
            </w:r>
          </w:p>
        </w:tc>
        <w:tc>
          <w:tcPr>
            <w:tcW w:w="1417" w:type="dxa"/>
            <w:shd w:val="clear" w:color="auto" w:fill="auto"/>
            <w:tcMar>
              <w:top w:w="20" w:type="dxa"/>
              <w:left w:w="20" w:type="dxa"/>
              <w:bottom w:w="72" w:type="dxa"/>
              <w:right w:w="20" w:type="dxa"/>
            </w:tcMar>
          </w:tcPr>
          <w:p w14:paraId="13BF077A"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181710.1299</w:t>
            </w:r>
          </w:p>
        </w:tc>
        <w:tc>
          <w:tcPr>
            <w:tcW w:w="1417" w:type="dxa"/>
            <w:shd w:val="clear" w:color="auto" w:fill="auto"/>
            <w:tcMar>
              <w:top w:w="20" w:type="dxa"/>
              <w:left w:w="20" w:type="dxa"/>
              <w:bottom w:w="72" w:type="dxa"/>
              <w:right w:w="20" w:type="dxa"/>
            </w:tcMar>
          </w:tcPr>
          <w:p w14:paraId="228E8ED1"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131892.6179</w:t>
            </w:r>
          </w:p>
        </w:tc>
        <w:tc>
          <w:tcPr>
            <w:tcW w:w="1077" w:type="dxa"/>
            <w:shd w:val="clear" w:color="auto" w:fill="auto"/>
            <w:tcMar>
              <w:top w:w="20" w:type="dxa"/>
              <w:left w:w="20" w:type="dxa"/>
              <w:bottom w:w="72" w:type="dxa"/>
              <w:right w:w="20" w:type="dxa"/>
            </w:tcMar>
          </w:tcPr>
          <w:p w14:paraId="5209A3F1"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0.46228</w:t>
            </w:r>
          </w:p>
        </w:tc>
        <w:tc>
          <w:tcPr>
            <w:tcW w:w="1077" w:type="dxa"/>
            <w:shd w:val="clear" w:color="auto" w:fill="auto"/>
            <w:tcMar>
              <w:top w:w="20" w:type="dxa"/>
              <w:left w:w="20" w:type="dxa"/>
              <w:bottom w:w="72" w:type="dxa"/>
              <w:right w:w="20" w:type="dxa"/>
            </w:tcMar>
          </w:tcPr>
          <w:p w14:paraId="56E34158"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0.0039181</w:t>
            </w:r>
          </w:p>
        </w:tc>
        <w:tc>
          <w:tcPr>
            <w:tcW w:w="1077" w:type="dxa"/>
            <w:shd w:val="clear" w:color="auto" w:fill="auto"/>
            <w:tcMar>
              <w:top w:w="20" w:type="dxa"/>
              <w:left w:w="20" w:type="dxa"/>
              <w:bottom w:w="72" w:type="dxa"/>
              <w:right w:w="20" w:type="dxa"/>
            </w:tcMar>
          </w:tcPr>
          <w:p w14:paraId="674EC347"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0.023777</w:t>
            </w:r>
          </w:p>
        </w:tc>
        <w:tc>
          <w:tcPr>
            <w:tcW w:w="1134" w:type="dxa"/>
            <w:shd w:val="clear" w:color="auto" w:fill="auto"/>
            <w:tcMar>
              <w:top w:w="20" w:type="dxa"/>
              <w:left w:w="20" w:type="dxa"/>
              <w:bottom w:w="72" w:type="dxa"/>
              <w:right w:w="20" w:type="dxa"/>
            </w:tcMar>
          </w:tcPr>
          <w:p w14:paraId="53A673BA"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HPG27_RS02655</w:t>
            </w:r>
          </w:p>
        </w:tc>
        <w:tc>
          <w:tcPr>
            <w:tcW w:w="2053" w:type="dxa"/>
            <w:shd w:val="clear" w:color="auto" w:fill="auto"/>
            <w:tcMar>
              <w:top w:w="20" w:type="dxa"/>
              <w:left w:w="20" w:type="dxa"/>
              <w:bottom w:w="72" w:type="dxa"/>
              <w:right w:w="20" w:type="dxa"/>
            </w:tcMar>
          </w:tcPr>
          <w:p w14:paraId="33B286DB"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 xml:space="preserve">Type IV secretion system oncogenic effector </w:t>
            </w:r>
            <w:proofErr w:type="spellStart"/>
            <w:r>
              <w:rPr>
                <w:rFonts w:ascii="Book Antiqua" w:hAnsi="Book Antiqua"/>
                <w:color w:val="000000"/>
              </w:rPr>
              <w:t>CagA</w:t>
            </w:r>
            <w:proofErr w:type="spellEnd"/>
          </w:p>
        </w:tc>
      </w:tr>
      <w:tr w:rsidR="004B4B5D" w14:paraId="55E25B36" w14:textId="77777777" w:rsidTr="00A64F0D">
        <w:trPr>
          <w:tblCellSpacing w:w="0" w:type="dxa"/>
        </w:trPr>
        <w:tc>
          <w:tcPr>
            <w:tcW w:w="974" w:type="dxa"/>
            <w:tcBorders>
              <w:bottom w:val="single" w:sz="8" w:space="0" w:color="auto"/>
            </w:tcBorders>
            <w:shd w:val="clear" w:color="auto" w:fill="auto"/>
            <w:tcMar>
              <w:top w:w="20" w:type="dxa"/>
              <w:left w:w="20" w:type="dxa"/>
              <w:bottom w:w="72" w:type="dxa"/>
              <w:right w:w="20" w:type="dxa"/>
            </w:tcMar>
          </w:tcPr>
          <w:p w14:paraId="1CC776EA"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Gene536</w:t>
            </w:r>
          </w:p>
        </w:tc>
        <w:tc>
          <w:tcPr>
            <w:tcW w:w="1417" w:type="dxa"/>
            <w:tcBorders>
              <w:bottom w:val="single" w:sz="8" w:space="0" w:color="auto"/>
            </w:tcBorders>
            <w:shd w:val="clear" w:color="auto" w:fill="auto"/>
            <w:tcMar>
              <w:top w:w="20" w:type="dxa"/>
              <w:left w:w="20" w:type="dxa"/>
              <w:bottom w:w="72" w:type="dxa"/>
              <w:right w:w="20" w:type="dxa"/>
            </w:tcMar>
          </w:tcPr>
          <w:p w14:paraId="2B29B717"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1945.873607</w:t>
            </w:r>
          </w:p>
        </w:tc>
        <w:tc>
          <w:tcPr>
            <w:tcW w:w="1417" w:type="dxa"/>
            <w:tcBorders>
              <w:bottom w:val="single" w:sz="8" w:space="0" w:color="auto"/>
            </w:tcBorders>
            <w:shd w:val="clear" w:color="auto" w:fill="auto"/>
            <w:tcMar>
              <w:top w:w="20" w:type="dxa"/>
              <w:left w:w="20" w:type="dxa"/>
              <w:bottom w:w="72" w:type="dxa"/>
              <w:right w:w="20" w:type="dxa"/>
            </w:tcMar>
          </w:tcPr>
          <w:p w14:paraId="7A61BD27"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3339.614831</w:t>
            </w:r>
          </w:p>
        </w:tc>
        <w:tc>
          <w:tcPr>
            <w:tcW w:w="1077" w:type="dxa"/>
            <w:tcBorders>
              <w:bottom w:val="single" w:sz="8" w:space="0" w:color="auto"/>
            </w:tcBorders>
            <w:shd w:val="clear" w:color="auto" w:fill="auto"/>
            <w:tcMar>
              <w:top w:w="20" w:type="dxa"/>
              <w:left w:w="20" w:type="dxa"/>
              <w:bottom w:w="72" w:type="dxa"/>
              <w:right w:w="20" w:type="dxa"/>
            </w:tcMar>
          </w:tcPr>
          <w:p w14:paraId="12A26C2B"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-0.77926</w:t>
            </w:r>
          </w:p>
        </w:tc>
        <w:tc>
          <w:tcPr>
            <w:tcW w:w="1077" w:type="dxa"/>
            <w:tcBorders>
              <w:bottom w:val="single" w:sz="8" w:space="0" w:color="auto"/>
            </w:tcBorders>
            <w:shd w:val="clear" w:color="auto" w:fill="auto"/>
            <w:tcMar>
              <w:top w:w="20" w:type="dxa"/>
              <w:left w:w="20" w:type="dxa"/>
              <w:bottom w:w="72" w:type="dxa"/>
              <w:right w:w="20" w:type="dxa"/>
            </w:tcMar>
          </w:tcPr>
          <w:p w14:paraId="7C1C6FC8"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0.00032024</w:t>
            </w:r>
          </w:p>
        </w:tc>
        <w:tc>
          <w:tcPr>
            <w:tcW w:w="1077" w:type="dxa"/>
            <w:tcBorders>
              <w:bottom w:val="single" w:sz="8" w:space="0" w:color="auto"/>
            </w:tcBorders>
            <w:shd w:val="clear" w:color="auto" w:fill="auto"/>
            <w:tcMar>
              <w:top w:w="20" w:type="dxa"/>
              <w:left w:w="20" w:type="dxa"/>
              <w:bottom w:w="72" w:type="dxa"/>
              <w:right w:w="20" w:type="dxa"/>
            </w:tcMar>
          </w:tcPr>
          <w:p w14:paraId="69F93467"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0.0036791</w:t>
            </w:r>
          </w:p>
        </w:tc>
        <w:tc>
          <w:tcPr>
            <w:tcW w:w="1134" w:type="dxa"/>
            <w:tcBorders>
              <w:bottom w:val="single" w:sz="8" w:space="0" w:color="auto"/>
            </w:tcBorders>
            <w:shd w:val="clear" w:color="auto" w:fill="auto"/>
            <w:tcMar>
              <w:top w:w="20" w:type="dxa"/>
              <w:left w:w="20" w:type="dxa"/>
              <w:bottom w:w="72" w:type="dxa"/>
              <w:right w:w="20" w:type="dxa"/>
            </w:tcMar>
          </w:tcPr>
          <w:p w14:paraId="185C513A"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HPG27_RS02635</w:t>
            </w:r>
          </w:p>
        </w:tc>
        <w:tc>
          <w:tcPr>
            <w:tcW w:w="2053" w:type="dxa"/>
            <w:tcBorders>
              <w:bottom w:val="single" w:sz="8" w:space="0" w:color="auto"/>
            </w:tcBorders>
            <w:shd w:val="clear" w:color="auto" w:fill="auto"/>
            <w:tcMar>
              <w:top w:w="20" w:type="dxa"/>
              <w:left w:w="20" w:type="dxa"/>
              <w:bottom w:w="72" w:type="dxa"/>
              <w:right w:w="20" w:type="dxa"/>
            </w:tcMar>
          </w:tcPr>
          <w:p w14:paraId="28A4D093"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VirB4 family type IV secretion/conjugal transfer ATPase</w:t>
            </w:r>
          </w:p>
        </w:tc>
      </w:tr>
    </w:tbl>
    <w:p w14:paraId="62A83E64" w14:textId="77777777" w:rsidR="00A64F0D" w:rsidRDefault="00A64F0D">
      <w:pPr>
        <w:rPr>
          <w:rFonts w:ascii="Book Antiqua" w:hAnsi="Book Antiqua"/>
          <w:color w:val="000000"/>
        </w:rPr>
      </w:pPr>
      <w:bookmarkStart w:id="53" w:name="OLE_LINK4"/>
      <w:r>
        <w:rPr>
          <w:rFonts w:ascii="Book Antiqua" w:hAnsi="Book Antiqua"/>
          <w:color w:val="000000"/>
        </w:rPr>
        <w:br w:type="page"/>
      </w:r>
    </w:p>
    <w:p w14:paraId="009EA0B4" w14:textId="7684E092" w:rsidR="004B4B5D" w:rsidRDefault="00EF7FC6">
      <w:pPr>
        <w:spacing w:line="360" w:lineRule="auto"/>
        <w:jc w:val="both"/>
        <w:rPr>
          <w:rFonts w:ascii="Book Antiqua" w:hAnsi="Book Antiqua"/>
          <w:b/>
          <w:bCs/>
          <w:color w:val="000000"/>
        </w:rPr>
      </w:pPr>
      <w:r>
        <w:rPr>
          <w:rFonts w:ascii="Book Antiqua" w:hAnsi="Book Antiqua"/>
          <w:b/>
          <w:bCs/>
          <w:color w:val="000000"/>
        </w:rPr>
        <w:lastRenderedPageBreak/>
        <w:t xml:space="preserve">Table 4 Identified differentially expressed genes (S_8 </w:t>
      </w:r>
      <w:proofErr w:type="spellStart"/>
      <w:r>
        <w:rPr>
          <w:rFonts w:ascii="Book Antiqua" w:hAnsi="Book Antiqua"/>
          <w:b/>
          <w:bCs/>
          <w:i/>
          <w:iCs/>
          <w:color w:val="000000"/>
        </w:rPr>
        <w:t>vs</w:t>
      </w:r>
      <w:proofErr w:type="spellEnd"/>
      <w:r>
        <w:rPr>
          <w:rFonts w:ascii="Book Antiqua" w:hAnsi="Book Antiqua"/>
          <w:b/>
          <w:bCs/>
          <w:color w:val="000000"/>
        </w:rPr>
        <w:t xml:space="preserve"> S_0)</w:t>
      </w:r>
    </w:p>
    <w:tbl>
      <w:tblPr>
        <w:tblW w:w="10774" w:type="dxa"/>
        <w:tblCellSpacing w:w="0" w:type="dxa"/>
        <w:tblInd w:w="-831" w:type="dxa"/>
        <w:tblLayout w:type="fixed"/>
        <w:tblCellMar>
          <w:left w:w="0" w:type="dxa"/>
          <w:right w:w="0" w:type="dxa"/>
        </w:tblCellMar>
        <w:tblLook w:val="04A0" w:firstRow="1" w:lastRow="0" w:firstColumn="1" w:lastColumn="0" w:noHBand="0" w:noVBand="1"/>
      </w:tblPr>
      <w:tblGrid>
        <w:gridCol w:w="1135"/>
        <w:gridCol w:w="1417"/>
        <w:gridCol w:w="1521"/>
        <w:gridCol w:w="1134"/>
        <w:gridCol w:w="1134"/>
        <w:gridCol w:w="1134"/>
        <w:gridCol w:w="1134"/>
        <w:gridCol w:w="2165"/>
      </w:tblGrid>
      <w:tr w:rsidR="004B4B5D" w14:paraId="6DE32FF1" w14:textId="77777777" w:rsidTr="00A64F0D">
        <w:trPr>
          <w:tblCellSpacing w:w="0" w:type="dxa"/>
        </w:trPr>
        <w:tc>
          <w:tcPr>
            <w:tcW w:w="1135" w:type="dxa"/>
            <w:tcBorders>
              <w:top w:val="single" w:sz="8" w:space="0" w:color="auto"/>
              <w:bottom w:val="single" w:sz="8" w:space="0" w:color="auto"/>
            </w:tcBorders>
            <w:shd w:val="clear" w:color="auto" w:fill="auto"/>
            <w:tcMar>
              <w:top w:w="20" w:type="dxa"/>
              <w:left w:w="20" w:type="dxa"/>
              <w:bottom w:w="72" w:type="dxa"/>
              <w:right w:w="20" w:type="dxa"/>
            </w:tcMar>
            <w:vAlign w:val="center"/>
          </w:tcPr>
          <w:bookmarkEnd w:id="53"/>
          <w:p w14:paraId="6087C632" w14:textId="77777777" w:rsidR="004B4B5D" w:rsidRDefault="00EF7FC6">
            <w:pPr>
              <w:pStyle w:val="a6"/>
              <w:widowControl/>
              <w:spacing w:beforeAutospacing="0" w:afterAutospacing="0" w:line="360" w:lineRule="auto"/>
              <w:jc w:val="both"/>
              <w:rPr>
                <w:rFonts w:ascii="Book Antiqua" w:hAnsi="Book Antiqua"/>
                <w:b/>
                <w:bCs/>
              </w:rPr>
            </w:pPr>
            <w:proofErr w:type="spellStart"/>
            <w:r>
              <w:rPr>
                <w:rFonts w:ascii="Book Antiqua" w:hAnsi="Book Antiqua"/>
                <w:b/>
                <w:bCs/>
                <w:color w:val="000000"/>
              </w:rPr>
              <w:t>Gene_id</w:t>
            </w:r>
            <w:proofErr w:type="spellEnd"/>
          </w:p>
        </w:tc>
        <w:tc>
          <w:tcPr>
            <w:tcW w:w="1417"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53CB5DD5"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Readcount_S_8</w:t>
            </w:r>
          </w:p>
        </w:tc>
        <w:tc>
          <w:tcPr>
            <w:tcW w:w="1521"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3BDB8860"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Readcount_S_0</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700B961A"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Log2 fold change</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078A4B60"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i/>
                <w:iCs/>
                <w:color w:val="000000"/>
              </w:rPr>
              <w:t>P</w:t>
            </w:r>
            <w:r>
              <w:rPr>
                <w:rFonts w:ascii="Book Antiqua" w:hAnsi="Book Antiqua"/>
                <w:b/>
                <w:bCs/>
                <w:color w:val="000000"/>
              </w:rPr>
              <w:t xml:space="preserve"> val</w:t>
            </w:r>
            <w:r>
              <w:rPr>
                <w:rFonts w:ascii="Book Antiqua" w:hAnsi="Book Antiqua" w:hint="eastAsia"/>
                <w:b/>
                <w:bCs/>
                <w:color w:val="000000"/>
              </w:rPr>
              <w:t>ue</w:t>
            </w:r>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5F7A52F4" w14:textId="77777777" w:rsidR="004B4B5D" w:rsidRDefault="00EF7FC6">
            <w:pPr>
              <w:pStyle w:val="a6"/>
              <w:widowControl/>
              <w:spacing w:beforeAutospacing="0" w:afterAutospacing="0" w:line="360" w:lineRule="auto"/>
              <w:jc w:val="both"/>
              <w:rPr>
                <w:rFonts w:ascii="Book Antiqua" w:hAnsi="Book Antiqua"/>
                <w:b/>
                <w:bCs/>
              </w:rPr>
            </w:pPr>
            <w:proofErr w:type="spellStart"/>
            <w:r w:rsidRPr="00485AC3">
              <w:rPr>
                <w:rFonts w:ascii="Book Antiqua" w:hAnsi="Book Antiqua"/>
                <w:b/>
                <w:bCs/>
                <w:i/>
                <w:color w:val="000000"/>
              </w:rPr>
              <w:t>P</w:t>
            </w:r>
            <w:r w:rsidRPr="00485AC3">
              <w:rPr>
                <w:rFonts w:ascii="Book Antiqua" w:hAnsi="Book Antiqua"/>
                <w:b/>
                <w:bCs/>
                <w:color w:val="000000"/>
                <w:vertAlign w:val="subscript"/>
              </w:rPr>
              <w:t>adj</w:t>
            </w:r>
            <w:proofErr w:type="spellEnd"/>
          </w:p>
        </w:tc>
        <w:tc>
          <w:tcPr>
            <w:tcW w:w="1134"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72CD3381"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 xml:space="preserve">Gene </w:t>
            </w:r>
            <w:r>
              <w:rPr>
                <w:rFonts w:ascii="Book Antiqua" w:hAnsi="Book Antiqua" w:hint="eastAsia"/>
                <w:b/>
                <w:bCs/>
                <w:color w:val="000000"/>
              </w:rPr>
              <w:t>n</w:t>
            </w:r>
            <w:r>
              <w:rPr>
                <w:rFonts w:ascii="Book Antiqua" w:hAnsi="Book Antiqua"/>
                <w:b/>
                <w:bCs/>
                <w:color w:val="000000"/>
              </w:rPr>
              <w:t>ame</w:t>
            </w:r>
          </w:p>
        </w:tc>
        <w:tc>
          <w:tcPr>
            <w:tcW w:w="2165" w:type="dxa"/>
            <w:tcBorders>
              <w:top w:val="single" w:sz="8" w:space="0" w:color="auto"/>
              <w:bottom w:val="single" w:sz="8" w:space="0" w:color="auto"/>
            </w:tcBorders>
            <w:shd w:val="clear" w:color="auto" w:fill="auto"/>
            <w:tcMar>
              <w:top w:w="20" w:type="dxa"/>
              <w:left w:w="20" w:type="dxa"/>
              <w:bottom w:w="72" w:type="dxa"/>
              <w:right w:w="20" w:type="dxa"/>
            </w:tcMar>
            <w:vAlign w:val="center"/>
          </w:tcPr>
          <w:p w14:paraId="453DC609" w14:textId="77777777" w:rsidR="004B4B5D" w:rsidRDefault="00EF7FC6">
            <w:pPr>
              <w:pStyle w:val="a6"/>
              <w:widowControl/>
              <w:spacing w:beforeAutospacing="0" w:afterAutospacing="0" w:line="360" w:lineRule="auto"/>
              <w:jc w:val="both"/>
              <w:rPr>
                <w:rFonts w:ascii="Book Antiqua" w:hAnsi="Book Antiqua"/>
                <w:b/>
                <w:bCs/>
              </w:rPr>
            </w:pPr>
            <w:r>
              <w:rPr>
                <w:rFonts w:ascii="Book Antiqua" w:hAnsi="Book Antiqua"/>
                <w:b/>
                <w:bCs/>
                <w:color w:val="000000"/>
              </w:rPr>
              <w:t>Description</w:t>
            </w:r>
          </w:p>
        </w:tc>
      </w:tr>
      <w:tr w:rsidR="004B4B5D" w14:paraId="6C9B81A0" w14:textId="77777777" w:rsidTr="00A64F0D">
        <w:trPr>
          <w:tblCellSpacing w:w="0" w:type="dxa"/>
        </w:trPr>
        <w:tc>
          <w:tcPr>
            <w:tcW w:w="1135" w:type="dxa"/>
            <w:shd w:val="clear" w:color="auto" w:fill="auto"/>
            <w:tcMar>
              <w:top w:w="20" w:type="dxa"/>
              <w:left w:w="20" w:type="dxa"/>
              <w:bottom w:w="72" w:type="dxa"/>
              <w:right w:w="20" w:type="dxa"/>
            </w:tcMar>
            <w:vAlign w:val="center"/>
          </w:tcPr>
          <w:p w14:paraId="3FB3273D"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Gene509</w:t>
            </w:r>
          </w:p>
        </w:tc>
        <w:tc>
          <w:tcPr>
            <w:tcW w:w="1417" w:type="dxa"/>
            <w:shd w:val="clear" w:color="auto" w:fill="auto"/>
            <w:tcMar>
              <w:top w:w="20" w:type="dxa"/>
              <w:left w:w="20" w:type="dxa"/>
              <w:bottom w:w="72" w:type="dxa"/>
              <w:right w:w="20" w:type="dxa"/>
            </w:tcMar>
            <w:vAlign w:val="center"/>
          </w:tcPr>
          <w:p w14:paraId="56F51E35"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494.7491661</w:t>
            </w:r>
          </w:p>
        </w:tc>
        <w:tc>
          <w:tcPr>
            <w:tcW w:w="1521" w:type="dxa"/>
            <w:shd w:val="clear" w:color="auto" w:fill="auto"/>
            <w:tcMar>
              <w:top w:w="20" w:type="dxa"/>
              <w:left w:w="20" w:type="dxa"/>
              <w:bottom w:w="72" w:type="dxa"/>
              <w:right w:w="20" w:type="dxa"/>
            </w:tcMar>
            <w:vAlign w:val="center"/>
          </w:tcPr>
          <w:p w14:paraId="1494C94C"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231.643609</w:t>
            </w:r>
          </w:p>
        </w:tc>
        <w:tc>
          <w:tcPr>
            <w:tcW w:w="1134" w:type="dxa"/>
            <w:shd w:val="clear" w:color="auto" w:fill="auto"/>
            <w:tcMar>
              <w:top w:w="20" w:type="dxa"/>
              <w:left w:w="20" w:type="dxa"/>
              <w:bottom w:w="72" w:type="dxa"/>
              <w:right w:w="20" w:type="dxa"/>
            </w:tcMar>
            <w:vAlign w:val="center"/>
          </w:tcPr>
          <w:p w14:paraId="2AFB2D9F"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1.0948</w:t>
            </w:r>
          </w:p>
        </w:tc>
        <w:tc>
          <w:tcPr>
            <w:tcW w:w="1134" w:type="dxa"/>
            <w:shd w:val="clear" w:color="auto" w:fill="auto"/>
            <w:tcMar>
              <w:top w:w="20" w:type="dxa"/>
              <w:left w:w="20" w:type="dxa"/>
              <w:bottom w:w="72" w:type="dxa"/>
              <w:right w:w="20" w:type="dxa"/>
            </w:tcMar>
            <w:vAlign w:val="center"/>
          </w:tcPr>
          <w:p w14:paraId="0111EB68"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1.57E-06</w:t>
            </w:r>
          </w:p>
        </w:tc>
        <w:tc>
          <w:tcPr>
            <w:tcW w:w="1134" w:type="dxa"/>
            <w:shd w:val="clear" w:color="auto" w:fill="auto"/>
            <w:tcMar>
              <w:top w:w="20" w:type="dxa"/>
              <w:left w:w="20" w:type="dxa"/>
              <w:bottom w:w="72" w:type="dxa"/>
              <w:right w:w="20" w:type="dxa"/>
            </w:tcMar>
            <w:vAlign w:val="center"/>
          </w:tcPr>
          <w:p w14:paraId="2780A290"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3.04E-05</w:t>
            </w:r>
          </w:p>
        </w:tc>
        <w:tc>
          <w:tcPr>
            <w:tcW w:w="1134" w:type="dxa"/>
            <w:shd w:val="clear" w:color="auto" w:fill="auto"/>
            <w:tcMar>
              <w:top w:w="20" w:type="dxa"/>
              <w:left w:w="20" w:type="dxa"/>
              <w:bottom w:w="72" w:type="dxa"/>
              <w:right w:w="20" w:type="dxa"/>
            </w:tcMar>
            <w:vAlign w:val="center"/>
          </w:tcPr>
          <w:p w14:paraId="0CE9477B"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HPG27_RS02500</w:t>
            </w:r>
          </w:p>
        </w:tc>
        <w:tc>
          <w:tcPr>
            <w:tcW w:w="2165" w:type="dxa"/>
            <w:shd w:val="clear" w:color="auto" w:fill="auto"/>
            <w:tcMar>
              <w:top w:w="20" w:type="dxa"/>
              <w:left w:w="20" w:type="dxa"/>
              <w:bottom w:w="72" w:type="dxa"/>
              <w:right w:w="20" w:type="dxa"/>
            </w:tcMar>
            <w:vAlign w:val="center"/>
          </w:tcPr>
          <w:p w14:paraId="6C67FE81"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 xml:space="preserve">Cag pathogenicity island protein </w:t>
            </w:r>
            <w:proofErr w:type="spellStart"/>
            <w:r>
              <w:rPr>
                <w:rFonts w:ascii="Book Antiqua" w:hAnsi="Book Antiqua"/>
                <w:color w:val="000000"/>
              </w:rPr>
              <w:t>Cagl</w:t>
            </w:r>
            <w:proofErr w:type="spellEnd"/>
          </w:p>
        </w:tc>
      </w:tr>
      <w:tr w:rsidR="004B4B5D" w14:paraId="62E69865" w14:textId="77777777" w:rsidTr="00A64F0D">
        <w:trPr>
          <w:tblCellSpacing w:w="0" w:type="dxa"/>
        </w:trPr>
        <w:tc>
          <w:tcPr>
            <w:tcW w:w="1135" w:type="dxa"/>
            <w:shd w:val="clear" w:color="auto" w:fill="auto"/>
            <w:tcMar>
              <w:top w:w="20" w:type="dxa"/>
              <w:left w:w="20" w:type="dxa"/>
              <w:bottom w:w="72" w:type="dxa"/>
              <w:right w:w="20" w:type="dxa"/>
            </w:tcMar>
            <w:vAlign w:val="center"/>
          </w:tcPr>
          <w:p w14:paraId="24C8C8CB"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Gene521</w:t>
            </w:r>
          </w:p>
        </w:tc>
        <w:tc>
          <w:tcPr>
            <w:tcW w:w="1417" w:type="dxa"/>
            <w:shd w:val="clear" w:color="auto" w:fill="auto"/>
            <w:tcMar>
              <w:top w:w="20" w:type="dxa"/>
              <w:left w:w="20" w:type="dxa"/>
              <w:bottom w:w="72" w:type="dxa"/>
              <w:right w:w="20" w:type="dxa"/>
            </w:tcMar>
            <w:vAlign w:val="center"/>
          </w:tcPr>
          <w:p w14:paraId="45CBDC5A"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1519.085968</w:t>
            </w:r>
          </w:p>
        </w:tc>
        <w:tc>
          <w:tcPr>
            <w:tcW w:w="1521" w:type="dxa"/>
            <w:shd w:val="clear" w:color="auto" w:fill="auto"/>
            <w:tcMar>
              <w:top w:w="20" w:type="dxa"/>
              <w:left w:w="20" w:type="dxa"/>
              <w:bottom w:w="72" w:type="dxa"/>
              <w:right w:w="20" w:type="dxa"/>
            </w:tcMar>
            <w:vAlign w:val="center"/>
          </w:tcPr>
          <w:p w14:paraId="38D142E9"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724.4396343</w:t>
            </w:r>
          </w:p>
        </w:tc>
        <w:tc>
          <w:tcPr>
            <w:tcW w:w="1134" w:type="dxa"/>
            <w:shd w:val="clear" w:color="auto" w:fill="auto"/>
            <w:tcMar>
              <w:top w:w="20" w:type="dxa"/>
              <w:left w:w="20" w:type="dxa"/>
              <w:bottom w:w="72" w:type="dxa"/>
              <w:right w:w="20" w:type="dxa"/>
            </w:tcMar>
            <w:vAlign w:val="center"/>
          </w:tcPr>
          <w:p w14:paraId="4F00B2CB"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1.0683</w:t>
            </w:r>
          </w:p>
        </w:tc>
        <w:tc>
          <w:tcPr>
            <w:tcW w:w="1134" w:type="dxa"/>
            <w:shd w:val="clear" w:color="auto" w:fill="auto"/>
            <w:tcMar>
              <w:top w:w="20" w:type="dxa"/>
              <w:left w:w="20" w:type="dxa"/>
              <w:bottom w:w="72" w:type="dxa"/>
              <w:right w:w="20" w:type="dxa"/>
            </w:tcMar>
            <w:vAlign w:val="center"/>
          </w:tcPr>
          <w:p w14:paraId="68D800E4"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2.78E-07</w:t>
            </w:r>
          </w:p>
        </w:tc>
        <w:tc>
          <w:tcPr>
            <w:tcW w:w="1134" w:type="dxa"/>
            <w:shd w:val="clear" w:color="auto" w:fill="auto"/>
            <w:tcMar>
              <w:top w:w="20" w:type="dxa"/>
              <w:left w:w="20" w:type="dxa"/>
              <w:bottom w:w="72" w:type="dxa"/>
              <w:right w:w="20" w:type="dxa"/>
            </w:tcMar>
            <w:vAlign w:val="center"/>
          </w:tcPr>
          <w:p w14:paraId="41A7214A"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7.47E-06</w:t>
            </w:r>
          </w:p>
        </w:tc>
        <w:tc>
          <w:tcPr>
            <w:tcW w:w="1134" w:type="dxa"/>
            <w:shd w:val="clear" w:color="auto" w:fill="auto"/>
            <w:tcMar>
              <w:top w:w="20" w:type="dxa"/>
              <w:left w:w="20" w:type="dxa"/>
              <w:bottom w:w="72" w:type="dxa"/>
              <w:right w:w="20" w:type="dxa"/>
            </w:tcMar>
            <w:vAlign w:val="center"/>
          </w:tcPr>
          <w:p w14:paraId="43B4F464"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HPG27_RS02560</w:t>
            </w:r>
          </w:p>
        </w:tc>
        <w:tc>
          <w:tcPr>
            <w:tcW w:w="2165" w:type="dxa"/>
            <w:shd w:val="clear" w:color="auto" w:fill="auto"/>
            <w:tcMar>
              <w:top w:w="20" w:type="dxa"/>
              <w:left w:w="20" w:type="dxa"/>
              <w:bottom w:w="72" w:type="dxa"/>
              <w:right w:w="20" w:type="dxa"/>
            </w:tcMar>
            <w:vAlign w:val="center"/>
          </w:tcPr>
          <w:p w14:paraId="1010785F"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 xml:space="preserve">Type IV secretion system apparatus protein </w:t>
            </w:r>
            <w:proofErr w:type="spellStart"/>
            <w:r>
              <w:rPr>
                <w:rFonts w:ascii="Book Antiqua" w:hAnsi="Book Antiqua"/>
                <w:color w:val="000000"/>
              </w:rPr>
              <w:t>CagT</w:t>
            </w:r>
            <w:proofErr w:type="spellEnd"/>
          </w:p>
        </w:tc>
      </w:tr>
      <w:tr w:rsidR="004B4B5D" w14:paraId="618F6B81" w14:textId="77777777" w:rsidTr="00A64F0D">
        <w:trPr>
          <w:tblCellSpacing w:w="0" w:type="dxa"/>
        </w:trPr>
        <w:tc>
          <w:tcPr>
            <w:tcW w:w="1135" w:type="dxa"/>
            <w:shd w:val="clear" w:color="auto" w:fill="auto"/>
            <w:tcMar>
              <w:top w:w="20" w:type="dxa"/>
              <w:left w:w="20" w:type="dxa"/>
              <w:bottom w:w="72" w:type="dxa"/>
              <w:right w:w="20" w:type="dxa"/>
            </w:tcMar>
            <w:vAlign w:val="center"/>
          </w:tcPr>
          <w:p w14:paraId="43714A42"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Gene511</w:t>
            </w:r>
          </w:p>
        </w:tc>
        <w:tc>
          <w:tcPr>
            <w:tcW w:w="1417" w:type="dxa"/>
            <w:shd w:val="clear" w:color="auto" w:fill="auto"/>
            <w:tcMar>
              <w:top w:w="20" w:type="dxa"/>
              <w:left w:w="20" w:type="dxa"/>
              <w:bottom w:w="72" w:type="dxa"/>
              <w:right w:w="20" w:type="dxa"/>
            </w:tcMar>
            <w:vAlign w:val="center"/>
          </w:tcPr>
          <w:p w14:paraId="6C3AB192"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1562.119955</w:t>
            </w:r>
          </w:p>
        </w:tc>
        <w:tc>
          <w:tcPr>
            <w:tcW w:w="1521" w:type="dxa"/>
            <w:shd w:val="clear" w:color="auto" w:fill="auto"/>
            <w:tcMar>
              <w:top w:w="20" w:type="dxa"/>
              <w:left w:w="20" w:type="dxa"/>
              <w:bottom w:w="72" w:type="dxa"/>
              <w:right w:w="20" w:type="dxa"/>
            </w:tcMar>
            <w:vAlign w:val="center"/>
          </w:tcPr>
          <w:p w14:paraId="22BB27F3"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1044.031209</w:t>
            </w:r>
          </w:p>
        </w:tc>
        <w:tc>
          <w:tcPr>
            <w:tcW w:w="1134" w:type="dxa"/>
            <w:shd w:val="clear" w:color="auto" w:fill="auto"/>
            <w:tcMar>
              <w:top w:w="20" w:type="dxa"/>
              <w:left w:w="20" w:type="dxa"/>
              <w:bottom w:w="72" w:type="dxa"/>
              <w:right w:w="20" w:type="dxa"/>
            </w:tcMar>
            <w:vAlign w:val="center"/>
          </w:tcPr>
          <w:p w14:paraId="00F85D23"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0.58134</w:t>
            </w:r>
          </w:p>
        </w:tc>
        <w:tc>
          <w:tcPr>
            <w:tcW w:w="1134" w:type="dxa"/>
            <w:shd w:val="clear" w:color="auto" w:fill="auto"/>
            <w:tcMar>
              <w:top w:w="20" w:type="dxa"/>
              <w:left w:w="20" w:type="dxa"/>
              <w:bottom w:w="72" w:type="dxa"/>
              <w:right w:w="20" w:type="dxa"/>
            </w:tcMar>
            <w:vAlign w:val="center"/>
          </w:tcPr>
          <w:p w14:paraId="5319C29C"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0.0021884</w:t>
            </w:r>
          </w:p>
        </w:tc>
        <w:tc>
          <w:tcPr>
            <w:tcW w:w="1134" w:type="dxa"/>
            <w:shd w:val="clear" w:color="auto" w:fill="auto"/>
            <w:tcMar>
              <w:top w:w="20" w:type="dxa"/>
              <w:left w:w="20" w:type="dxa"/>
              <w:bottom w:w="72" w:type="dxa"/>
              <w:right w:w="20" w:type="dxa"/>
            </w:tcMar>
            <w:vAlign w:val="center"/>
          </w:tcPr>
          <w:p w14:paraId="1E4BABAC"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0.010463</w:t>
            </w:r>
          </w:p>
        </w:tc>
        <w:tc>
          <w:tcPr>
            <w:tcW w:w="1134" w:type="dxa"/>
            <w:shd w:val="clear" w:color="auto" w:fill="auto"/>
            <w:tcMar>
              <w:top w:w="20" w:type="dxa"/>
              <w:left w:w="20" w:type="dxa"/>
              <w:bottom w:w="72" w:type="dxa"/>
              <w:right w:w="20" w:type="dxa"/>
            </w:tcMar>
            <w:vAlign w:val="center"/>
          </w:tcPr>
          <w:p w14:paraId="5805B1FC"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HPG27_RS02510</w:t>
            </w:r>
          </w:p>
        </w:tc>
        <w:tc>
          <w:tcPr>
            <w:tcW w:w="2165" w:type="dxa"/>
            <w:shd w:val="clear" w:color="auto" w:fill="auto"/>
            <w:tcMar>
              <w:top w:w="20" w:type="dxa"/>
              <w:left w:w="20" w:type="dxa"/>
              <w:bottom w:w="72" w:type="dxa"/>
              <w:right w:w="20" w:type="dxa"/>
            </w:tcMar>
            <w:vAlign w:val="center"/>
          </w:tcPr>
          <w:p w14:paraId="6D89FBD7"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Type IV secretion system apparatus protein Cag3</w:t>
            </w:r>
          </w:p>
        </w:tc>
      </w:tr>
      <w:tr w:rsidR="004B4B5D" w14:paraId="69914EAB" w14:textId="77777777" w:rsidTr="00A64F0D">
        <w:trPr>
          <w:tblCellSpacing w:w="0" w:type="dxa"/>
        </w:trPr>
        <w:tc>
          <w:tcPr>
            <w:tcW w:w="1135" w:type="dxa"/>
            <w:tcBorders>
              <w:bottom w:val="single" w:sz="8" w:space="0" w:color="auto"/>
            </w:tcBorders>
            <w:shd w:val="clear" w:color="auto" w:fill="auto"/>
            <w:tcMar>
              <w:top w:w="20" w:type="dxa"/>
              <w:left w:w="20" w:type="dxa"/>
              <w:bottom w:w="72" w:type="dxa"/>
              <w:right w:w="20" w:type="dxa"/>
            </w:tcMar>
            <w:vAlign w:val="center"/>
          </w:tcPr>
          <w:p w14:paraId="561C0C34"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Gene529</w:t>
            </w:r>
          </w:p>
        </w:tc>
        <w:tc>
          <w:tcPr>
            <w:tcW w:w="1417" w:type="dxa"/>
            <w:tcBorders>
              <w:bottom w:val="single" w:sz="8" w:space="0" w:color="auto"/>
            </w:tcBorders>
            <w:shd w:val="clear" w:color="auto" w:fill="auto"/>
            <w:tcMar>
              <w:top w:w="20" w:type="dxa"/>
              <w:left w:w="20" w:type="dxa"/>
              <w:bottom w:w="72" w:type="dxa"/>
              <w:right w:w="20" w:type="dxa"/>
            </w:tcMar>
            <w:vAlign w:val="center"/>
          </w:tcPr>
          <w:p w14:paraId="0D0D06A7"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311.1908412</w:t>
            </w:r>
          </w:p>
        </w:tc>
        <w:tc>
          <w:tcPr>
            <w:tcW w:w="1521" w:type="dxa"/>
            <w:tcBorders>
              <w:bottom w:val="single" w:sz="8" w:space="0" w:color="auto"/>
            </w:tcBorders>
            <w:shd w:val="clear" w:color="auto" w:fill="auto"/>
            <w:tcMar>
              <w:top w:w="20" w:type="dxa"/>
              <w:left w:w="20" w:type="dxa"/>
              <w:bottom w:w="72" w:type="dxa"/>
              <w:right w:w="20" w:type="dxa"/>
            </w:tcMar>
            <w:vAlign w:val="center"/>
          </w:tcPr>
          <w:p w14:paraId="47C4ED63"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460.4755565</w:t>
            </w:r>
          </w:p>
        </w:tc>
        <w:tc>
          <w:tcPr>
            <w:tcW w:w="1134" w:type="dxa"/>
            <w:tcBorders>
              <w:bottom w:val="single" w:sz="8" w:space="0" w:color="auto"/>
            </w:tcBorders>
            <w:shd w:val="clear" w:color="auto" w:fill="auto"/>
            <w:tcMar>
              <w:top w:w="20" w:type="dxa"/>
              <w:left w:w="20" w:type="dxa"/>
              <w:bottom w:w="72" w:type="dxa"/>
              <w:right w:w="20" w:type="dxa"/>
            </w:tcMar>
            <w:vAlign w:val="center"/>
          </w:tcPr>
          <w:p w14:paraId="68D3DC0F"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-0.56532</w:t>
            </w:r>
          </w:p>
        </w:tc>
        <w:tc>
          <w:tcPr>
            <w:tcW w:w="1134" w:type="dxa"/>
            <w:tcBorders>
              <w:bottom w:val="single" w:sz="8" w:space="0" w:color="auto"/>
            </w:tcBorders>
            <w:shd w:val="clear" w:color="auto" w:fill="auto"/>
            <w:tcMar>
              <w:top w:w="20" w:type="dxa"/>
              <w:left w:w="20" w:type="dxa"/>
              <w:bottom w:w="72" w:type="dxa"/>
              <w:right w:w="20" w:type="dxa"/>
            </w:tcMar>
            <w:vAlign w:val="center"/>
          </w:tcPr>
          <w:p w14:paraId="22AE1746"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0.0049482</w:t>
            </w:r>
          </w:p>
        </w:tc>
        <w:tc>
          <w:tcPr>
            <w:tcW w:w="1134" w:type="dxa"/>
            <w:tcBorders>
              <w:bottom w:val="single" w:sz="8" w:space="0" w:color="auto"/>
            </w:tcBorders>
            <w:shd w:val="clear" w:color="auto" w:fill="auto"/>
            <w:tcMar>
              <w:top w:w="20" w:type="dxa"/>
              <w:left w:w="20" w:type="dxa"/>
              <w:bottom w:w="72" w:type="dxa"/>
              <w:right w:w="20" w:type="dxa"/>
            </w:tcMar>
            <w:vAlign w:val="center"/>
          </w:tcPr>
          <w:p w14:paraId="0BBF9A85"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0.020333</w:t>
            </w:r>
          </w:p>
        </w:tc>
        <w:tc>
          <w:tcPr>
            <w:tcW w:w="1134" w:type="dxa"/>
            <w:tcBorders>
              <w:bottom w:val="single" w:sz="8" w:space="0" w:color="auto"/>
            </w:tcBorders>
            <w:shd w:val="clear" w:color="auto" w:fill="auto"/>
            <w:tcMar>
              <w:top w:w="20" w:type="dxa"/>
              <w:left w:w="20" w:type="dxa"/>
              <w:bottom w:w="72" w:type="dxa"/>
              <w:right w:w="20" w:type="dxa"/>
            </w:tcMar>
            <w:vAlign w:val="center"/>
          </w:tcPr>
          <w:p w14:paraId="50979BBC"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HPG27_RS02595</w:t>
            </w:r>
          </w:p>
        </w:tc>
        <w:tc>
          <w:tcPr>
            <w:tcW w:w="2165" w:type="dxa"/>
            <w:tcBorders>
              <w:bottom w:val="single" w:sz="8" w:space="0" w:color="auto"/>
            </w:tcBorders>
            <w:shd w:val="clear" w:color="auto" w:fill="auto"/>
            <w:tcMar>
              <w:top w:w="20" w:type="dxa"/>
              <w:left w:w="20" w:type="dxa"/>
              <w:bottom w:w="72" w:type="dxa"/>
              <w:right w:w="20" w:type="dxa"/>
            </w:tcMar>
            <w:vAlign w:val="center"/>
          </w:tcPr>
          <w:p w14:paraId="633E56B5" w14:textId="77777777" w:rsidR="004B4B5D" w:rsidRDefault="00EF7FC6">
            <w:pPr>
              <w:pStyle w:val="a6"/>
              <w:widowControl/>
              <w:spacing w:beforeAutospacing="0" w:afterAutospacing="0" w:line="360" w:lineRule="auto"/>
              <w:jc w:val="both"/>
              <w:rPr>
                <w:rFonts w:ascii="Book Antiqua" w:hAnsi="Book Antiqua"/>
              </w:rPr>
            </w:pPr>
            <w:r>
              <w:rPr>
                <w:rFonts w:ascii="Book Antiqua" w:hAnsi="Book Antiqua"/>
                <w:color w:val="000000"/>
              </w:rPr>
              <w:t xml:space="preserve">Type IV secretion system apparatus protein </w:t>
            </w:r>
            <w:proofErr w:type="spellStart"/>
            <w:r>
              <w:rPr>
                <w:rFonts w:ascii="Book Antiqua" w:hAnsi="Book Antiqua"/>
                <w:color w:val="000000"/>
              </w:rPr>
              <w:t>CagM</w:t>
            </w:r>
            <w:proofErr w:type="spellEnd"/>
          </w:p>
        </w:tc>
      </w:tr>
    </w:tbl>
    <w:p w14:paraId="0683EC10" w14:textId="3B623E0A" w:rsidR="00410EEA" w:rsidRDefault="00410EEA">
      <w:pPr>
        <w:spacing w:line="360" w:lineRule="auto"/>
        <w:jc w:val="both"/>
      </w:pPr>
    </w:p>
    <w:p w14:paraId="42F2E398" w14:textId="77777777" w:rsidR="00410EEA" w:rsidRDefault="00410EEA">
      <w:r>
        <w:br w:type="page"/>
      </w:r>
    </w:p>
    <w:p w14:paraId="7B120F83" w14:textId="77777777" w:rsidR="00410EEA" w:rsidRDefault="00410EEA" w:rsidP="00410EEA">
      <w:pPr>
        <w:jc w:val="center"/>
        <w:rPr>
          <w:rFonts w:ascii="Book Antiqua" w:hAnsi="Book Antiqua"/>
        </w:rPr>
      </w:pPr>
    </w:p>
    <w:p w14:paraId="7EEA17DC" w14:textId="77777777" w:rsidR="00410EEA" w:rsidRDefault="00410EEA" w:rsidP="00410EEA">
      <w:pPr>
        <w:jc w:val="center"/>
        <w:rPr>
          <w:rFonts w:ascii="Book Antiqua" w:hAnsi="Book Antiqua"/>
        </w:rPr>
      </w:pPr>
    </w:p>
    <w:p w14:paraId="75A25C1D" w14:textId="77777777" w:rsidR="00410EEA" w:rsidRDefault="00410EEA" w:rsidP="00410EEA">
      <w:pPr>
        <w:jc w:val="center"/>
        <w:rPr>
          <w:rFonts w:ascii="Book Antiqua" w:hAnsi="Book Antiqua"/>
        </w:rPr>
      </w:pPr>
    </w:p>
    <w:p w14:paraId="70B4B4DA" w14:textId="77777777" w:rsidR="00410EEA" w:rsidRDefault="00410EEA" w:rsidP="00410EEA">
      <w:pPr>
        <w:jc w:val="center"/>
        <w:rPr>
          <w:rFonts w:ascii="Book Antiqua" w:hAnsi="Book Antiqua"/>
        </w:rPr>
      </w:pPr>
    </w:p>
    <w:p w14:paraId="5F8AF3D3" w14:textId="77777777" w:rsidR="00410EEA" w:rsidRDefault="00410EEA" w:rsidP="00410EEA">
      <w:pPr>
        <w:jc w:val="center"/>
        <w:rPr>
          <w:rFonts w:ascii="Book Antiqua" w:hAnsi="Book Antiqua"/>
        </w:rPr>
      </w:pPr>
    </w:p>
    <w:p w14:paraId="70B8BD64" w14:textId="77777777" w:rsidR="00410EEA" w:rsidRDefault="00410EEA" w:rsidP="00410EEA">
      <w:pPr>
        <w:jc w:val="center"/>
        <w:rPr>
          <w:rFonts w:ascii="Book Antiqua" w:hAnsi="Book Antiqua"/>
        </w:rPr>
      </w:pPr>
      <w:r>
        <w:rPr>
          <w:rFonts w:ascii="Book Antiqua" w:hAnsi="Book Antiqua"/>
          <w:noProof/>
          <w:lang w:eastAsia="zh-CN"/>
        </w:rPr>
        <w:drawing>
          <wp:inline distT="0" distB="0" distL="0" distR="0" wp14:anchorId="760035D3" wp14:editId="011DDDC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469A10" w14:textId="77777777" w:rsidR="00410EEA" w:rsidRDefault="00410EEA" w:rsidP="00410EEA">
      <w:pPr>
        <w:jc w:val="center"/>
        <w:rPr>
          <w:rFonts w:ascii="Book Antiqua" w:hAnsi="Book Antiqua"/>
        </w:rPr>
      </w:pPr>
    </w:p>
    <w:p w14:paraId="019157DE" w14:textId="77777777" w:rsidR="00410EEA" w:rsidRPr="00763D22" w:rsidRDefault="00410EEA" w:rsidP="00410EE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FE4A375" w14:textId="77777777" w:rsidR="00410EEA" w:rsidRPr="00763D22" w:rsidRDefault="00410EEA" w:rsidP="00410EE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15FA81B" w14:textId="77777777" w:rsidR="00410EEA" w:rsidRPr="00763D22" w:rsidRDefault="00410EEA" w:rsidP="00410EE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DC0E8A1" w14:textId="77777777" w:rsidR="00410EEA" w:rsidRPr="00763D22" w:rsidRDefault="00410EEA" w:rsidP="00410EE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CA933A4" w14:textId="77777777" w:rsidR="00410EEA" w:rsidRPr="00763D22" w:rsidRDefault="00410EEA" w:rsidP="00410EE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22EFB89" w14:textId="77777777" w:rsidR="00410EEA" w:rsidRPr="00763D22" w:rsidRDefault="00410EEA" w:rsidP="00410EE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F749242" w14:textId="77777777" w:rsidR="00410EEA" w:rsidRDefault="00410EEA" w:rsidP="00410EEA">
      <w:pPr>
        <w:jc w:val="center"/>
        <w:rPr>
          <w:rFonts w:ascii="Book Antiqua" w:hAnsi="Book Antiqua"/>
        </w:rPr>
      </w:pPr>
    </w:p>
    <w:p w14:paraId="561BBF7F" w14:textId="77777777" w:rsidR="00410EEA" w:rsidRDefault="00410EEA" w:rsidP="00410EEA">
      <w:pPr>
        <w:jc w:val="center"/>
        <w:rPr>
          <w:rFonts w:ascii="Book Antiqua" w:hAnsi="Book Antiqua"/>
        </w:rPr>
      </w:pPr>
    </w:p>
    <w:p w14:paraId="018E5CF5" w14:textId="77777777" w:rsidR="00410EEA" w:rsidRDefault="00410EEA" w:rsidP="00410EEA">
      <w:pPr>
        <w:jc w:val="center"/>
        <w:rPr>
          <w:rFonts w:ascii="Book Antiqua" w:hAnsi="Book Antiqua"/>
        </w:rPr>
      </w:pPr>
    </w:p>
    <w:p w14:paraId="4D90D31B" w14:textId="77777777" w:rsidR="00410EEA" w:rsidRDefault="00410EEA" w:rsidP="00410EEA">
      <w:pPr>
        <w:jc w:val="center"/>
        <w:rPr>
          <w:rFonts w:ascii="Book Antiqua" w:hAnsi="Book Antiqua"/>
        </w:rPr>
      </w:pPr>
      <w:r>
        <w:rPr>
          <w:rFonts w:ascii="Book Antiqua" w:hAnsi="Book Antiqua"/>
          <w:noProof/>
          <w:lang w:eastAsia="zh-CN"/>
        </w:rPr>
        <w:drawing>
          <wp:inline distT="0" distB="0" distL="0" distR="0" wp14:anchorId="71D129EC" wp14:editId="004249C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FFA42D" w14:textId="77777777" w:rsidR="00410EEA" w:rsidRDefault="00410EEA" w:rsidP="00410EEA">
      <w:pPr>
        <w:jc w:val="center"/>
        <w:rPr>
          <w:rFonts w:ascii="Book Antiqua" w:hAnsi="Book Antiqua"/>
        </w:rPr>
      </w:pPr>
    </w:p>
    <w:p w14:paraId="354A30D5" w14:textId="77777777" w:rsidR="00410EEA" w:rsidRDefault="00410EEA" w:rsidP="00410EEA">
      <w:pPr>
        <w:jc w:val="center"/>
        <w:rPr>
          <w:rFonts w:ascii="Book Antiqua" w:hAnsi="Book Antiqua"/>
        </w:rPr>
      </w:pPr>
    </w:p>
    <w:p w14:paraId="7A403717" w14:textId="77777777" w:rsidR="00410EEA" w:rsidRDefault="00410EEA" w:rsidP="00410EEA">
      <w:pPr>
        <w:jc w:val="center"/>
        <w:rPr>
          <w:rFonts w:ascii="Book Antiqua" w:hAnsi="Book Antiqua"/>
        </w:rPr>
      </w:pPr>
    </w:p>
    <w:p w14:paraId="0C8E53C9" w14:textId="77777777" w:rsidR="00410EEA" w:rsidRDefault="00410EEA" w:rsidP="00410EEA">
      <w:pPr>
        <w:jc w:val="center"/>
        <w:rPr>
          <w:rFonts w:ascii="Book Antiqua" w:hAnsi="Book Antiqua"/>
        </w:rPr>
      </w:pPr>
    </w:p>
    <w:p w14:paraId="4B31052F" w14:textId="77777777" w:rsidR="00410EEA" w:rsidRDefault="00410EEA" w:rsidP="00410EEA">
      <w:pPr>
        <w:jc w:val="center"/>
        <w:rPr>
          <w:rFonts w:ascii="Book Antiqua" w:hAnsi="Book Antiqua"/>
        </w:rPr>
      </w:pPr>
    </w:p>
    <w:p w14:paraId="32A0BAA3" w14:textId="77777777" w:rsidR="00410EEA" w:rsidRDefault="00410EEA" w:rsidP="00410EEA">
      <w:pPr>
        <w:jc w:val="center"/>
        <w:rPr>
          <w:rFonts w:ascii="Book Antiqua" w:hAnsi="Book Antiqua"/>
        </w:rPr>
      </w:pPr>
    </w:p>
    <w:p w14:paraId="5B24BB88" w14:textId="77777777" w:rsidR="00410EEA" w:rsidRDefault="00410EEA" w:rsidP="00410EEA">
      <w:pPr>
        <w:jc w:val="center"/>
        <w:rPr>
          <w:rFonts w:ascii="Book Antiqua" w:hAnsi="Book Antiqua"/>
        </w:rPr>
      </w:pPr>
    </w:p>
    <w:p w14:paraId="2B3B32B7" w14:textId="77777777" w:rsidR="00410EEA" w:rsidRDefault="00410EEA" w:rsidP="00410EEA">
      <w:pPr>
        <w:jc w:val="center"/>
        <w:rPr>
          <w:rFonts w:ascii="Book Antiqua" w:hAnsi="Book Antiqua"/>
        </w:rPr>
      </w:pPr>
    </w:p>
    <w:p w14:paraId="191555F3" w14:textId="77777777" w:rsidR="00410EEA" w:rsidRDefault="00410EEA" w:rsidP="00410EEA">
      <w:pPr>
        <w:jc w:val="center"/>
        <w:rPr>
          <w:rFonts w:ascii="Book Antiqua" w:hAnsi="Book Antiqua"/>
        </w:rPr>
      </w:pPr>
    </w:p>
    <w:p w14:paraId="628EF8FB" w14:textId="77777777" w:rsidR="00410EEA" w:rsidRPr="00763D22" w:rsidRDefault="00410EEA" w:rsidP="00410EEA">
      <w:pPr>
        <w:jc w:val="right"/>
        <w:rPr>
          <w:rFonts w:ascii="Book Antiqua" w:hAnsi="Book Antiqua"/>
          <w:color w:val="000000" w:themeColor="text1"/>
        </w:rPr>
      </w:pPr>
    </w:p>
    <w:p w14:paraId="21F2ADBF" w14:textId="5F1BEE53" w:rsidR="00410EEA" w:rsidRPr="00763D22" w:rsidRDefault="00410EEA" w:rsidP="00410EE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sidR="00260EC9">
        <w:rPr>
          <w:rFonts w:ascii="Book Antiqua" w:eastAsia="BookAntiqua-Bold" w:hAnsi="Book Antiqua" w:cs="BookAntiqua-Bold" w:hint="eastAsia"/>
          <w:b/>
          <w:bCs/>
          <w:color w:val="000000" w:themeColor="text1"/>
          <w:lang w:eastAsia="zh-CN"/>
        </w:rPr>
        <w:t>4</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9EA44E7" w14:textId="77777777" w:rsidR="004B4B5D" w:rsidRDefault="004B4B5D">
      <w:pPr>
        <w:spacing w:line="360" w:lineRule="auto"/>
        <w:jc w:val="both"/>
      </w:pPr>
    </w:p>
    <w:sectPr w:rsidR="004B4B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A7EBC" w14:textId="77777777" w:rsidR="00683A5D" w:rsidRDefault="00683A5D">
      <w:r>
        <w:separator/>
      </w:r>
    </w:p>
  </w:endnote>
  <w:endnote w:type="continuationSeparator" w:id="0">
    <w:p w14:paraId="1236AEFA" w14:textId="77777777" w:rsidR="00683A5D" w:rsidRDefault="00683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91299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9ED927C" w14:textId="77777777" w:rsidR="004B4B5D" w:rsidRDefault="00EF7FC6">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A312B">
              <w:rPr>
                <w:rFonts w:ascii="Book Antiqua" w:hAnsi="Book Antiqua"/>
                <w:noProof/>
                <w:sz w:val="24"/>
                <w:szCs w:val="24"/>
              </w:rPr>
              <w:t>36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A312B">
              <w:rPr>
                <w:rFonts w:ascii="Book Antiqua" w:hAnsi="Book Antiqua"/>
                <w:noProof/>
                <w:sz w:val="24"/>
                <w:szCs w:val="24"/>
              </w:rPr>
              <w:t>40</w:t>
            </w:r>
            <w:r>
              <w:rPr>
                <w:rFonts w:ascii="Book Antiqua" w:hAnsi="Book Antiqua"/>
                <w:sz w:val="24"/>
                <w:szCs w:val="24"/>
              </w:rPr>
              <w:fldChar w:fldCharType="end"/>
            </w:r>
          </w:p>
        </w:sdtContent>
      </w:sdt>
    </w:sdtContent>
  </w:sdt>
  <w:p w14:paraId="0A198481" w14:textId="77777777" w:rsidR="004B4B5D" w:rsidRDefault="004B4B5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6D0EED" w14:textId="77777777" w:rsidR="00683A5D" w:rsidRDefault="00683A5D">
      <w:r>
        <w:separator/>
      </w:r>
    </w:p>
  </w:footnote>
  <w:footnote w:type="continuationSeparator" w:id="0">
    <w:p w14:paraId="679DBA55" w14:textId="77777777" w:rsidR="00683A5D" w:rsidRDefault="00683A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2M2Q0YTFhYmVjYWIzNDJhZjE3MzlhZjYzMGY4ZTMifQ=="/>
  </w:docVars>
  <w:rsids>
    <w:rsidRoot w:val="00A77B3E"/>
    <w:rsid w:val="00006E3F"/>
    <w:rsid w:val="00013E13"/>
    <w:rsid w:val="00014533"/>
    <w:rsid w:val="00015A4B"/>
    <w:rsid w:val="00033A87"/>
    <w:rsid w:val="0003438A"/>
    <w:rsid w:val="00036DC1"/>
    <w:rsid w:val="00044399"/>
    <w:rsid w:val="00046595"/>
    <w:rsid w:val="000677D1"/>
    <w:rsid w:val="0007272C"/>
    <w:rsid w:val="0008342E"/>
    <w:rsid w:val="000A1533"/>
    <w:rsid w:val="000A66BC"/>
    <w:rsid w:val="000B410F"/>
    <w:rsid w:val="000B4AA2"/>
    <w:rsid w:val="000C4747"/>
    <w:rsid w:val="000C669A"/>
    <w:rsid w:val="000D02E4"/>
    <w:rsid w:val="000D5283"/>
    <w:rsid w:val="000F4C17"/>
    <w:rsid w:val="00107E5F"/>
    <w:rsid w:val="00114C3A"/>
    <w:rsid w:val="001337E7"/>
    <w:rsid w:val="0014667F"/>
    <w:rsid w:val="00146C00"/>
    <w:rsid w:val="00154A51"/>
    <w:rsid w:val="001647DD"/>
    <w:rsid w:val="001959D8"/>
    <w:rsid w:val="001C5CBA"/>
    <w:rsid w:val="001D09B2"/>
    <w:rsid w:val="001D2F5E"/>
    <w:rsid w:val="001E7AA0"/>
    <w:rsid w:val="001F2EF1"/>
    <w:rsid w:val="001F3DCA"/>
    <w:rsid w:val="00203E74"/>
    <w:rsid w:val="0020768C"/>
    <w:rsid w:val="002107A5"/>
    <w:rsid w:val="002235F2"/>
    <w:rsid w:val="00227D0F"/>
    <w:rsid w:val="00247441"/>
    <w:rsid w:val="00260EC9"/>
    <w:rsid w:val="00281058"/>
    <w:rsid w:val="002810BA"/>
    <w:rsid w:val="00284370"/>
    <w:rsid w:val="00293F18"/>
    <w:rsid w:val="00294E1E"/>
    <w:rsid w:val="002B255F"/>
    <w:rsid w:val="002D1549"/>
    <w:rsid w:val="002E5989"/>
    <w:rsid w:val="002E5C89"/>
    <w:rsid w:val="00307451"/>
    <w:rsid w:val="00317EB5"/>
    <w:rsid w:val="00317F77"/>
    <w:rsid w:val="003403E1"/>
    <w:rsid w:val="00352C43"/>
    <w:rsid w:val="00365A00"/>
    <w:rsid w:val="00365C34"/>
    <w:rsid w:val="003709AC"/>
    <w:rsid w:val="00393D3F"/>
    <w:rsid w:val="003B674D"/>
    <w:rsid w:val="003C3704"/>
    <w:rsid w:val="003E70B4"/>
    <w:rsid w:val="00410EEA"/>
    <w:rsid w:val="0041350B"/>
    <w:rsid w:val="00422AF7"/>
    <w:rsid w:val="00434913"/>
    <w:rsid w:val="00443D78"/>
    <w:rsid w:val="00444D27"/>
    <w:rsid w:val="004450FA"/>
    <w:rsid w:val="004568D9"/>
    <w:rsid w:val="004739EC"/>
    <w:rsid w:val="00483EC3"/>
    <w:rsid w:val="00485AC3"/>
    <w:rsid w:val="00491445"/>
    <w:rsid w:val="00496B66"/>
    <w:rsid w:val="004A36FE"/>
    <w:rsid w:val="004A7ED5"/>
    <w:rsid w:val="004B4B5D"/>
    <w:rsid w:val="004C2037"/>
    <w:rsid w:val="004C38B9"/>
    <w:rsid w:val="004D0CD8"/>
    <w:rsid w:val="004D6012"/>
    <w:rsid w:val="004F7202"/>
    <w:rsid w:val="00505546"/>
    <w:rsid w:val="0051276A"/>
    <w:rsid w:val="00542E0A"/>
    <w:rsid w:val="005656DF"/>
    <w:rsid w:val="005736AA"/>
    <w:rsid w:val="00574702"/>
    <w:rsid w:val="005766D2"/>
    <w:rsid w:val="005779D7"/>
    <w:rsid w:val="00583B64"/>
    <w:rsid w:val="005A132E"/>
    <w:rsid w:val="005C134A"/>
    <w:rsid w:val="005D6887"/>
    <w:rsid w:val="005F1938"/>
    <w:rsid w:val="006237A9"/>
    <w:rsid w:val="00625E54"/>
    <w:rsid w:val="00635362"/>
    <w:rsid w:val="00646C6F"/>
    <w:rsid w:val="00674005"/>
    <w:rsid w:val="00683A5D"/>
    <w:rsid w:val="00686C03"/>
    <w:rsid w:val="00691D14"/>
    <w:rsid w:val="006A57A9"/>
    <w:rsid w:val="006B7F2F"/>
    <w:rsid w:val="006C0199"/>
    <w:rsid w:val="006C7ED9"/>
    <w:rsid w:val="006F3013"/>
    <w:rsid w:val="006F54F1"/>
    <w:rsid w:val="00705D85"/>
    <w:rsid w:val="00731E8E"/>
    <w:rsid w:val="00767C84"/>
    <w:rsid w:val="00790CA3"/>
    <w:rsid w:val="007A214F"/>
    <w:rsid w:val="007B5F9A"/>
    <w:rsid w:val="007B6B1B"/>
    <w:rsid w:val="007D2064"/>
    <w:rsid w:val="0080215D"/>
    <w:rsid w:val="0081312D"/>
    <w:rsid w:val="00816BE5"/>
    <w:rsid w:val="00834E33"/>
    <w:rsid w:val="008429AA"/>
    <w:rsid w:val="00844CC3"/>
    <w:rsid w:val="00862D0A"/>
    <w:rsid w:val="00874EFA"/>
    <w:rsid w:val="00880CDB"/>
    <w:rsid w:val="00892089"/>
    <w:rsid w:val="008A4412"/>
    <w:rsid w:val="008A60A7"/>
    <w:rsid w:val="008C09A8"/>
    <w:rsid w:val="008C5AA4"/>
    <w:rsid w:val="00904238"/>
    <w:rsid w:val="00910C59"/>
    <w:rsid w:val="009142E4"/>
    <w:rsid w:val="00915D8D"/>
    <w:rsid w:val="00937109"/>
    <w:rsid w:val="00962E63"/>
    <w:rsid w:val="00963389"/>
    <w:rsid w:val="00975016"/>
    <w:rsid w:val="00991D82"/>
    <w:rsid w:val="00996C20"/>
    <w:rsid w:val="009A22D0"/>
    <w:rsid w:val="009B64A4"/>
    <w:rsid w:val="009E242B"/>
    <w:rsid w:val="009E550A"/>
    <w:rsid w:val="009F458A"/>
    <w:rsid w:val="009F6498"/>
    <w:rsid w:val="00A42B45"/>
    <w:rsid w:val="00A45801"/>
    <w:rsid w:val="00A46C00"/>
    <w:rsid w:val="00A57740"/>
    <w:rsid w:val="00A60A75"/>
    <w:rsid w:val="00A6249B"/>
    <w:rsid w:val="00A64F0D"/>
    <w:rsid w:val="00A7058D"/>
    <w:rsid w:val="00A746E7"/>
    <w:rsid w:val="00A77B3E"/>
    <w:rsid w:val="00A91640"/>
    <w:rsid w:val="00A924C7"/>
    <w:rsid w:val="00AA7A7C"/>
    <w:rsid w:val="00AD197F"/>
    <w:rsid w:val="00B031D5"/>
    <w:rsid w:val="00B04CA0"/>
    <w:rsid w:val="00B2728B"/>
    <w:rsid w:val="00B42D8E"/>
    <w:rsid w:val="00B43244"/>
    <w:rsid w:val="00B5136C"/>
    <w:rsid w:val="00B54862"/>
    <w:rsid w:val="00BA1771"/>
    <w:rsid w:val="00BA312B"/>
    <w:rsid w:val="00BC674C"/>
    <w:rsid w:val="00BD71F4"/>
    <w:rsid w:val="00BF1B26"/>
    <w:rsid w:val="00C32373"/>
    <w:rsid w:val="00C32810"/>
    <w:rsid w:val="00C36A51"/>
    <w:rsid w:val="00C70723"/>
    <w:rsid w:val="00C733AD"/>
    <w:rsid w:val="00C8279E"/>
    <w:rsid w:val="00C94A61"/>
    <w:rsid w:val="00CA2443"/>
    <w:rsid w:val="00CA2A55"/>
    <w:rsid w:val="00CB1408"/>
    <w:rsid w:val="00CB1677"/>
    <w:rsid w:val="00CB6CD2"/>
    <w:rsid w:val="00CC0B25"/>
    <w:rsid w:val="00CC3BD8"/>
    <w:rsid w:val="00CE647D"/>
    <w:rsid w:val="00CE6B9E"/>
    <w:rsid w:val="00CF5650"/>
    <w:rsid w:val="00CF724B"/>
    <w:rsid w:val="00D06D61"/>
    <w:rsid w:val="00D06E63"/>
    <w:rsid w:val="00D117F1"/>
    <w:rsid w:val="00D16C76"/>
    <w:rsid w:val="00D3266E"/>
    <w:rsid w:val="00D36C04"/>
    <w:rsid w:val="00D40539"/>
    <w:rsid w:val="00D53CDE"/>
    <w:rsid w:val="00D54F8E"/>
    <w:rsid w:val="00D6444C"/>
    <w:rsid w:val="00D7078C"/>
    <w:rsid w:val="00D746AA"/>
    <w:rsid w:val="00D82492"/>
    <w:rsid w:val="00D844FB"/>
    <w:rsid w:val="00DB1E07"/>
    <w:rsid w:val="00DC3BC7"/>
    <w:rsid w:val="00DE6187"/>
    <w:rsid w:val="00DE79B3"/>
    <w:rsid w:val="00E10227"/>
    <w:rsid w:val="00E10536"/>
    <w:rsid w:val="00E24BC6"/>
    <w:rsid w:val="00E34481"/>
    <w:rsid w:val="00E35CD4"/>
    <w:rsid w:val="00E43346"/>
    <w:rsid w:val="00E550A5"/>
    <w:rsid w:val="00E571C6"/>
    <w:rsid w:val="00E630A7"/>
    <w:rsid w:val="00E74109"/>
    <w:rsid w:val="00E768B0"/>
    <w:rsid w:val="00E965A0"/>
    <w:rsid w:val="00EA40BD"/>
    <w:rsid w:val="00EB4465"/>
    <w:rsid w:val="00EE0295"/>
    <w:rsid w:val="00EE073C"/>
    <w:rsid w:val="00EE32BF"/>
    <w:rsid w:val="00EF1ABF"/>
    <w:rsid w:val="00EF5442"/>
    <w:rsid w:val="00EF6F85"/>
    <w:rsid w:val="00EF7FC6"/>
    <w:rsid w:val="00F007AD"/>
    <w:rsid w:val="00F23A0F"/>
    <w:rsid w:val="00F26B93"/>
    <w:rsid w:val="00F30348"/>
    <w:rsid w:val="00F3073D"/>
    <w:rsid w:val="00F436CB"/>
    <w:rsid w:val="00F633D8"/>
    <w:rsid w:val="00F6499B"/>
    <w:rsid w:val="00F662A3"/>
    <w:rsid w:val="00F9154F"/>
    <w:rsid w:val="00FB2FC9"/>
    <w:rsid w:val="00FB3D5C"/>
    <w:rsid w:val="00FC4A43"/>
    <w:rsid w:val="00FC632A"/>
    <w:rsid w:val="01492D91"/>
    <w:rsid w:val="023C4E17"/>
    <w:rsid w:val="043F299D"/>
    <w:rsid w:val="04BD1B14"/>
    <w:rsid w:val="0629307A"/>
    <w:rsid w:val="06436049"/>
    <w:rsid w:val="07155C37"/>
    <w:rsid w:val="07832BA1"/>
    <w:rsid w:val="079B438E"/>
    <w:rsid w:val="07DC0503"/>
    <w:rsid w:val="08C96CD9"/>
    <w:rsid w:val="09467E45"/>
    <w:rsid w:val="099E0166"/>
    <w:rsid w:val="0AE42B82"/>
    <w:rsid w:val="0B477164"/>
    <w:rsid w:val="0D0D38A1"/>
    <w:rsid w:val="0D570D57"/>
    <w:rsid w:val="0F957915"/>
    <w:rsid w:val="104E5D16"/>
    <w:rsid w:val="12D746E8"/>
    <w:rsid w:val="13BC5DB8"/>
    <w:rsid w:val="142836FF"/>
    <w:rsid w:val="161974F8"/>
    <w:rsid w:val="17CE60BA"/>
    <w:rsid w:val="18ED74AC"/>
    <w:rsid w:val="193C4FA0"/>
    <w:rsid w:val="1A4B06B3"/>
    <w:rsid w:val="1B852F33"/>
    <w:rsid w:val="1E195BB5"/>
    <w:rsid w:val="1F0C571A"/>
    <w:rsid w:val="1F3215D5"/>
    <w:rsid w:val="1F707EA5"/>
    <w:rsid w:val="1FA3607E"/>
    <w:rsid w:val="201E3957"/>
    <w:rsid w:val="20515ADA"/>
    <w:rsid w:val="21C1459A"/>
    <w:rsid w:val="2230171F"/>
    <w:rsid w:val="22F47EEF"/>
    <w:rsid w:val="294361DC"/>
    <w:rsid w:val="29E277A3"/>
    <w:rsid w:val="2BBE50F8"/>
    <w:rsid w:val="2BE94E19"/>
    <w:rsid w:val="2C7C14E9"/>
    <w:rsid w:val="2DB32EFA"/>
    <w:rsid w:val="2F884949"/>
    <w:rsid w:val="30AC28B9"/>
    <w:rsid w:val="32C24615"/>
    <w:rsid w:val="36AD0A96"/>
    <w:rsid w:val="37913D8A"/>
    <w:rsid w:val="3B170421"/>
    <w:rsid w:val="3C0D3728"/>
    <w:rsid w:val="3CB50F6A"/>
    <w:rsid w:val="3CE66A89"/>
    <w:rsid w:val="3D1C7B5A"/>
    <w:rsid w:val="3D974C9C"/>
    <w:rsid w:val="3DB8289D"/>
    <w:rsid w:val="3DBD4357"/>
    <w:rsid w:val="3E233537"/>
    <w:rsid w:val="40CB28E7"/>
    <w:rsid w:val="414C1C7A"/>
    <w:rsid w:val="41AD023F"/>
    <w:rsid w:val="434F5A51"/>
    <w:rsid w:val="435840CE"/>
    <w:rsid w:val="443448FE"/>
    <w:rsid w:val="451C584C"/>
    <w:rsid w:val="453E5D7D"/>
    <w:rsid w:val="457E05F7"/>
    <w:rsid w:val="458319E2"/>
    <w:rsid w:val="46386C71"/>
    <w:rsid w:val="47376F28"/>
    <w:rsid w:val="47C22D26"/>
    <w:rsid w:val="4ABC0C7D"/>
    <w:rsid w:val="4ADF590D"/>
    <w:rsid w:val="4BA020AD"/>
    <w:rsid w:val="4CB5540A"/>
    <w:rsid w:val="4DAE7818"/>
    <w:rsid w:val="500951DA"/>
    <w:rsid w:val="508F0A57"/>
    <w:rsid w:val="50F70D9C"/>
    <w:rsid w:val="51AB3D3B"/>
    <w:rsid w:val="52304CA0"/>
    <w:rsid w:val="538232D9"/>
    <w:rsid w:val="53BD07B5"/>
    <w:rsid w:val="53F66D00"/>
    <w:rsid w:val="54D758A7"/>
    <w:rsid w:val="550A7A2A"/>
    <w:rsid w:val="565D1DDC"/>
    <w:rsid w:val="57364B06"/>
    <w:rsid w:val="57717AD5"/>
    <w:rsid w:val="5A5B2AD6"/>
    <w:rsid w:val="5A947624"/>
    <w:rsid w:val="5ACB7C5C"/>
    <w:rsid w:val="5C8648E5"/>
    <w:rsid w:val="5D710D9B"/>
    <w:rsid w:val="5DF125B0"/>
    <w:rsid w:val="5F9D40B6"/>
    <w:rsid w:val="5FB42F02"/>
    <w:rsid w:val="5FBA054B"/>
    <w:rsid w:val="624B51DE"/>
    <w:rsid w:val="66CC5AB0"/>
    <w:rsid w:val="66E26F24"/>
    <w:rsid w:val="6A055BE9"/>
    <w:rsid w:val="6A1A3E14"/>
    <w:rsid w:val="6A22716C"/>
    <w:rsid w:val="6ACF10A2"/>
    <w:rsid w:val="6B564A55"/>
    <w:rsid w:val="6B9A2DB2"/>
    <w:rsid w:val="6D323B6A"/>
    <w:rsid w:val="6E531FEA"/>
    <w:rsid w:val="6E9C129B"/>
    <w:rsid w:val="6EC22D24"/>
    <w:rsid w:val="6EC6456A"/>
    <w:rsid w:val="6F651FD5"/>
    <w:rsid w:val="70AC050A"/>
    <w:rsid w:val="70EB650A"/>
    <w:rsid w:val="715440AF"/>
    <w:rsid w:val="743401C8"/>
    <w:rsid w:val="74E221F2"/>
    <w:rsid w:val="75934EFB"/>
    <w:rsid w:val="765E777E"/>
    <w:rsid w:val="79390690"/>
    <w:rsid w:val="79D041B3"/>
    <w:rsid w:val="79E41D48"/>
    <w:rsid w:val="7B114DBF"/>
    <w:rsid w:val="7B615D46"/>
    <w:rsid w:val="7DE36933"/>
    <w:rsid w:val="7F405C73"/>
    <w:rsid w:val="7F4A6AF1"/>
    <w:rsid w:val="7F7973D7"/>
    <w:rsid w:val="7FAA7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autoRedefine/>
    <w:uiPriority w:val="99"/>
    <w:qFormat/>
    <w:pPr>
      <w:tabs>
        <w:tab w:val="center" w:pos="4153"/>
        <w:tab w:val="right" w:pos="8306"/>
      </w:tabs>
      <w:snapToGrid w:val="0"/>
    </w:pPr>
    <w:rPr>
      <w:sz w:val="18"/>
      <w:szCs w:val="18"/>
    </w:rPr>
  </w:style>
  <w:style w:type="paragraph" w:styleId="a5">
    <w:name w:val="header"/>
    <w:basedOn w:val="a"/>
    <w:link w:val="Char1"/>
    <w:autoRedefine/>
    <w:qFormat/>
    <w:pPr>
      <w:tabs>
        <w:tab w:val="center" w:pos="4153"/>
        <w:tab w:val="right" w:pos="8306"/>
      </w:tabs>
      <w:snapToGrid w:val="0"/>
      <w:jc w:val="center"/>
    </w:pPr>
    <w:rPr>
      <w:sz w:val="18"/>
      <w:szCs w:val="18"/>
    </w:rPr>
  </w:style>
  <w:style w:type="paragraph" w:styleId="a6">
    <w:name w:val="Normal (Web)"/>
    <w:basedOn w:val="a"/>
    <w:autoRedefine/>
    <w:qFormat/>
    <w:pPr>
      <w:widowControl w:val="0"/>
      <w:spacing w:beforeAutospacing="1" w:afterAutospacing="1"/>
    </w:pPr>
    <w:rPr>
      <w:rFonts w:ascii="Calibri" w:eastAsia="宋体" w:hAnsi="Calibri"/>
      <w:lang w:eastAsia="zh-CN"/>
    </w:rPr>
  </w:style>
  <w:style w:type="paragraph" w:styleId="a7">
    <w:name w:val="annotation subject"/>
    <w:basedOn w:val="a3"/>
    <w:next w:val="a3"/>
    <w:link w:val="Char2"/>
    <w:autoRedefine/>
    <w:qFormat/>
    <w:rPr>
      <w:b/>
      <w:bCs/>
    </w:rPr>
  </w:style>
  <w:style w:type="character" w:styleId="a8">
    <w:name w:val="annotation reference"/>
    <w:basedOn w:val="a0"/>
    <w:autoRedefine/>
    <w:qFormat/>
    <w:rPr>
      <w:sz w:val="21"/>
      <w:szCs w:val="21"/>
    </w:rPr>
  </w:style>
  <w:style w:type="character" w:customStyle="1" w:styleId="15">
    <w:name w:val="15"/>
    <w:basedOn w:val="a0"/>
    <w:autoRedefine/>
    <w:qFormat/>
  </w:style>
  <w:style w:type="character" w:customStyle="1" w:styleId="Char">
    <w:name w:val="批注文字 Char"/>
    <w:basedOn w:val="a0"/>
    <w:link w:val="a3"/>
    <w:qFormat/>
    <w:rPr>
      <w:sz w:val="24"/>
      <w:szCs w:val="24"/>
    </w:rPr>
  </w:style>
  <w:style w:type="character" w:customStyle="1" w:styleId="Char2">
    <w:name w:val="批注主题 Char"/>
    <w:basedOn w:val="Char"/>
    <w:link w:val="a7"/>
    <w:autoRedefine/>
    <w:qFormat/>
    <w:rPr>
      <w:b/>
      <w:bCs/>
      <w:sz w:val="24"/>
      <w:szCs w:val="24"/>
    </w:rPr>
  </w:style>
  <w:style w:type="character" w:customStyle="1" w:styleId="Char1">
    <w:name w:val="页眉 Char"/>
    <w:basedOn w:val="a0"/>
    <w:link w:val="a5"/>
    <w:autoRedefine/>
    <w:qFormat/>
    <w:rPr>
      <w:sz w:val="18"/>
      <w:szCs w:val="18"/>
    </w:rPr>
  </w:style>
  <w:style w:type="character" w:customStyle="1" w:styleId="Char0">
    <w:name w:val="页脚 Char"/>
    <w:basedOn w:val="a0"/>
    <w:link w:val="a4"/>
    <w:uiPriority w:val="99"/>
    <w:qFormat/>
    <w:rPr>
      <w:sz w:val="18"/>
      <w:szCs w:val="18"/>
    </w:rPr>
  </w:style>
  <w:style w:type="paragraph" w:customStyle="1" w:styleId="1">
    <w:name w:val="修订1"/>
    <w:autoRedefine/>
    <w:hidden/>
    <w:uiPriority w:val="99"/>
    <w:semiHidden/>
    <w:qFormat/>
    <w:rPr>
      <w:rFonts w:eastAsiaTheme="minorEastAsia"/>
      <w:sz w:val="24"/>
      <w:szCs w:val="24"/>
    </w:rPr>
  </w:style>
  <w:style w:type="paragraph" w:customStyle="1" w:styleId="2">
    <w:name w:val="修订2"/>
    <w:autoRedefine/>
    <w:hidden/>
    <w:uiPriority w:val="99"/>
    <w:unhideWhenUsed/>
    <w:qFormat/>
    <w:rPr>
      <w:rFonts w:eastAsiaTheme="minorEastAsia"/>
      <w:sz w:val="24"/>
      <w:szCs w:val="24"/>
    </w:rPr>
  </w:style>
  <w:style w:type="paragraph" w:customStyle="1" w:styleId="3">
    <w:name w:val="修订3"/>
    <w:autoRedefine/>
    <w:hidden/>
    <w:uiPriority w:val="99"/>
    <w:unhideWhenUsed/>
    <w:qFormat/>
    <w:rPr>
      <w:rFonts w:eastAsiaTheme="minorEastAsia"/>
      <w:sz w:val="24"/>
      <w:szCs w:val="24"/>
    </w:rPr>
  </w:style>
  <w:style w:type="paragraph" w:customStyle="1" w:styleId="4">
    <w:name w:val="修订4"/>
    <w:autoRedefine/>
    <w:hidden/>
    <w:uiPriority w:val="99"/>
    <w:unhideWhenUsed/>
    <w:qFormat/>
    <w:rPr>
      <w:rFonts w:eastAsiaTheme="minorEastAsia"/>
      <w:sz w:val="24"/>
      <w:szCs w:val="24"/>
    </w:rPr>
  </w:style>
  <w:style w:type="paragraph" w:customStyle="1" w:styleId="5">
    <w:name w:val="修订5"/>
    <w:autoRedefine/>
    <w:hidden/>
    <w:uiPriority w:val="99"/>
    <w:unhideWhenUsed/>
    <w:qFormat/>
    <w:rPr>
      <w:rFonts w:eastAsiaTheme="minorEastAsia"/>
      <w:sz w:val="24"/>
      <w:szCs w:val="24"/>
    </w:rPr>
  </w:style>
  <w:style w:type="paragraph" w:customStyle="1" w:styleId="Revision1">
    <w:name w:val="Revision1"/>
    <w:autoRedefine/>
    <w:hidden/>
    <w:uiPriority w:val="99"/>
    <w:unhideWhenUsed/>
    <w:qFormat/>
    <w:rPr>
      <w:rFonts w:eastAsiaTheme="minorEastAsia"/>
      <w:sz w:val="24"/>
      <w:szCs w:val="24"/>
    </w:rPr>
  </w:style>
  <w:style w:type="paragraph" w:styleId="a9">
    <w:name w:val="Revision"/>
    <w:hidden/>
    <w:uiPriority w:val="99"/>
    <w:semiHidden/>
    <w:rsid w:val="0003438A"/>
    <w:rPr>
      <w:rFonts w:eastAsiaTheme="minorEastAsia"/>
      <w:sz w:val="24"/>
      <w:szCs w:val="24"/>
    </w:rPr>
  </w:style>
  <w:style w:type="paragraph" w:styleId="aa">
    <w:name w:val="Balloon Text"/>
    <w:basedOn w:val="a"/>
    <w:link w:val="Char3"/>
    <w:rsid w:val="0080215D"/>
    <w:rPr>
      <w:sz w:val="18"/>
      <w:szCs w:val="18"/>
    </w:rPr>
  </w:style>
  <w:style w:type="character" w:customStyle="1" w:styleId="Char3">
    <w:name w:val="批注框文本 Char"/>
    <w:basedOn w:val="a0"/>
    <w:link w:val="aa"/>
    <w:rsid w:val="0080215D"/>
    <w:rPr>
      <w:rFonts w:eastAsiaTheme="minorEastAsia"/>
      <w:sz w:val="18"/>
      <w:szCs w:val="18"/>
    </w:rPr>
  </w:style>
  <w:style w:type="character" w:styleId="ab">
    <w:name w:val="Hyperlink"/>
    <w:basedOn w:val="a0"/>
    <w:rsid w:val="00A46C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footer"/>
    <w:basedOn w:val="a"/>
    <w:link w:val="Char0"/>
    <w:autoRedefine/>
    <w:uiPriority w:val="99"/>
    <w:qFormat/>
    <w:pPr>
      <w:tabs>
        <w:tab w:val="center" w:pos="4153"/>
        <w:tab w:val="right" w:pos="8306"/>
      </w:tabs>
      <w:snapToGrid w:val="0"/>
    </w:pPr>
    <w:rPr>
      <w:sz w:val="18"/>
      <w:szCs w:val="18"/>
    </w:rPr>
  </w:style>
  <w:style w:type="paragraph" w:styleId="a5">
    <w:name w:val="header"/>
    <w:basedOn w:val="a"/>
    <w:link w:val="Char1"/>
    <w:autoRedefine/>
    <w:qFormat/>
    <w:pPr>
      <w:tabs>
        <w:tab w:val="center" w:pos="4153"/>
        <w:tab w:val="right" w:pos="8306"/>
      </w:tabs>
      <w:snapToGrid w:val="0"/>
      <w:jc w:val="center"/>
    </w:pPr>
    <w:rPr>
      <w:sz w:val="18"/>
      <w:szCs w:val="18"/>
    </w:rPr>
  </w:style>
  <w:style w:type="paragraph" w:styleId="a6">
    <w:name w:val="Normal (Web)"/>
    <w:basedOn w:val="a"/>
    <w:autoRedefine/>
    <w:qFormat/>
    <w:pPr>
      <w:widowControl w:val="0"/>
      <w:spacing w:beforeAutospacing="1" w:afterAutospacing="1"/>
    </w:pPr>
    <w:rPr>
      <w:rFonts w:ascii="Calibri" w:eastAsia="宋体" w:hAnsi="Calibri"/>
      <w:lang w:eastAsia="zh-CN"/>
    </w:rPr>
  </w:style>
  <w:style w:type="paragraph" w:styleId="a7">
    <w:name w:val="annotation subject"/>
    <w:basedOn w:val="a3"/>
    <w:next w:val="a3"/>
    <w:link w:val="Char2"/>
    <w:autoRedefine/>
    <w:qFormat/>
    <w:rPr>
      <w:b/>
      <w:bCs/>
    </w:rPr>
  </w:style>
  <w:style w:type="character" w:styleId="a8">
    <w:name w:val="annotation reference"/>
    <w:basedOn w:val="a0"/>
    <w:autoRedefine/>
    <w:qFormat/>
    <w:rPr>
      <w:sz w:val="21"/>
      <w:szCs w:val="21"/>
    </w:rPr>
  </w:style>
  <w:style w:type="character" w:customStyle="1" w:styleId="15">
    <w:name w:val="15"/>
    <w:basedOn w:val="a0"/>
    <w:autoRedefine/>
    <w:qFormat/>
  </w:style>
  <w:style w:type="character" w:customStyle="1" w:styleId="Char">
    <w:name w:val="批注文字 Char"/>
    <w:basedOn w:val="a0"/>
    <w:link w:val="a3"/>
    <w:qFormat/>
    <w:rPr>
      <w:sz w:val="24"/>
      <w:szCs w:val="24"/>
    </w:rPr>
  </w:style>
  <w:style w:type="character" w:customStyle="1" w:styleId="Char2">
    <w:name w:val="批注主题 Char"/>
    <w:basedOn w:val="Char"/>
    <w:link w:val="a7"/>
    <w:autoRedefine/>
    <w:qFormat/>
    <w:rPr>
      <w:b/>
      <w:bCs/>
      <w:sz w:val="24"/>
      <w:szCs w:val="24"/>
    </w:rPr>
  </w:style>
  <w:style w:type="character" w:customStyle="1" w:styleId="Char1">
    <w:name w:val="页眉 Char"/>
    <w:basedOn w:val="a0"/>
    <w:link w:val="a5"/>
    <w:autoRedefine/>
    <w:qFormat/>
    <w:rPr>
      <w:sz w:val="18"/>
      <w:szCs w:val="18"/>
    </w:rPr>
  </w:style>
  <w:style w:type="character" w:customStyle="1" w:styleId="Char0">
    <w:name w:val="页脚 Char"/>
    <w:basedOn w:val="a0"/>
    <w:link w:val="a4"/>
    <w:uiPriority w:val="99"/>
    <w:qFormat/>
    <w:rPr>
      <w:sz w:val="18"/>
      <w:szCs w:val="18"/>
    </w:rPr>
  </w:style>
  <w:style w:type="paragraph" w:customStyle="1" w:styleId="1">
    <w:name w:val="修订1"/>
    <w:autoRedefine/>
    <w:hidden/>
    <w:uiPriority w:val="99"/>
    <w:semiHidden/>
    <w:qFormat/>
    <w:rPr>
      <w:rFonts w:eastAsiaTheme="minorEastAsia"/>
      <w:sz w:val="24"/>
      <w:szCs w:val="24"/>
    </w:rPr>
  </w:style>
  <w:style w:type="paragraph" w:customStyle="1" w:styleId="2">
    <w:name w:val="修订2"/>
    <w:autoRedefine/>
    <w:hidden/>
    <w:uiPriority w:val="99"/>
    <w:unhideWhenUsed/>
    <w:qFormat/>
    <w:rPr>
      <w:rFonts w:eastAsiaTheme="minorEastAsia"/>
      <w:sz w:val="24"/>
      <w:szCs w:val="24"/>
    </w:rPr>
  </w:style>
  <w:style w:type="paragraph" w:customStyle="1" w:styleId="3">
    <w:name w:val="修订3"/>
    <w:autoRedefine/>
    <w:hidden/>
    <w:uiPriority w:val="99"/>
    <w:unhideWhenUsed/>
    <w:qFormat/>
    <w:rPr>
      <w:rFonts w:eastAsiaTheme="minorEastAsia"/>
      <w:sz w:val="24"/>
      <w:szCs w:val="24"/>
    </w:rPr>
  </w:style>
  <w:style w:type="paragraph" w:customStyle="1" w:styleId="4">
    <w:name w:val="修订4"/>
    <w:autoRedefine/>
    <w:hidden/>
    <w:uiPriority w:val="99"/>
    <w:unhideWhenUsed/>
    <w:qFormat/>
    <w:rPr>
      <w:rFonts w:eastAsiaTheme="minorEastAsia"/>
      <w:sz w:val="24"/>
      <w:szCs w:val="24"/>
    </w:rPr>
  </w:style>
  <w:style w:type="paragraph" w:customStyle="1" w:styleId="5">
    <w:name w:val="修订5"/>
    <w:autoRedefine/>
    <w:hidden/>
    <w:uiPriority w:val="99"/>
    <w:unhideWhenUsed/>
    <w:qFormat/>
    <w:rPr>
      <w:rFonts w:eastAsiaTheme="minorEastAsia"/>
      <w:sz w:val="24"/>
      <w:szCs w:val="24"/>
    </w:rPr>
  </w:style>
  <w:style w:type="paragraph" w:customStyle="1" w:styleId="Revision1">
    <w:name w:val="Revision1"/>
    <w:autoRedefine/>
    <w:hidden/>
    <w:uiPriority w:val="99"/>
    <w:unhideWhenUsed/>
    <w:qFormat/>
    <w:rPr>
      <w:rFonts w:eastAsiaTheme="minorEastAsia"/>
      <w:sz w:val="24"/>
      <w:szCs w:val="24"/>
    </w:rPr>
  </w:style>
  <w:style w:type="paragraph" w:styleId="a9">
    <w:name w:val="Revision"/>
    <w:hidden/>
    <w:uiPriority w:val="99"/>
    <w:semiHidden/>
    <w:rsid w:val="0003438A"/>
    <w:rPr>
      <w:rFonts w:eastAsiaTheme="minorEastAsia"/>
      <w:sz w:val="24"/>
      <w:szCs w:val="24"/>
    </w:rPr>
  </w:style>
  <w:style w:type="paragraph" w:styleId="aa">
    <w:name w:val="Balloon Text"/>
    <w:basedOn w:val="a"/>
    <w:link w:val="Char3"/>
    <w:rsid w:val="0080215D"/>
    <w:rPr>
      <w:sz w:val="18"/>
      <w:szCs w:val="18"/>
    </w:rPr>
  </w:style>
  <w:style w:type="character" w:customStyle="1" w:styleId="Char3">
    <w:name w:val="批注框文本 Char"/>
    <w:basedOn w:val="a0"/>
    <w:link w:val="aa"/>
    <w:rsid w:val="0080215D"/>
    <w:rPr>
      <w:rFonts w:eastAsiaTheme="minorEastAsia"/>
      <w:sz w:val="18"/>
      <w:szCs w:val="18"/>
    </w:rPr>
  </w:style>
  <w:style w:type="character" w:styleId="ab">
    <w:name w:val="Hyperlink"/>
    <w:basedOn w:val="a0"/>
    <w:rsid w:val="00A46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742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Pages>
  <Words>7748</Words>
  <Characters>44170</Characters>
  <Application>Microsoft Office Word</Application>
  <DocSecurity>0</DocSecurity>
  <Lines>368</Lines>
  <Paragraphs>103</Paragraphs>
  <ScaleCrop>false</ScaleCrop>
  <Company/>
  <LinksUpToDate>false</LinksUpToDate>
  <CharactersWithSpaces>51815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c:creator>
  <cp:lastModifiedBy>HP</cp:lastModifiedBy>
  <cp:revision>35</cp:revision>
  <dcterms:created xsi:type="dcterms:W3CDTF">2023-12-19T19:27:00Z</dcterms:created>
  <dcterms:modified xsi:type="dcterms:W3CDTF">2024-01-06T09:15:00Z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A6DE36646B4348CFA5C03C3116A6DE68_13</vt:lpwstr>
  </property>
</Properties>
</file>