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9A" w:rsidRPr="00D66A9C" w:rsidRDefault="00E3739A" w:rsidP="00BE6246">
      <w:pPr>
        <w:spacing w:after="0" w:line="360" w:lineRule="auto"/>
        <w:jc w:val="both"/>
        <w:rPr>
          <w:rFonts w:ascii="Book Antiqua" w:hAnsi="Book Antiqua"/>
          <w:b/>
          <w:i/>
        </w:rPr>
      </w:pPr>
      <w:bookmarkStart w:id="0" w:name="_GoBack"/>
      <w:bookmarkEnd w:id="0"/>
      <w:r w:rsidRPr="00D66A9C">
        <w:rPr>
          <w:rFonts w:ascii="Book Antiqua" w:hAnsi="Book Antiqua"/>
          <w:b/>
        </w:rPr>
        <w:t xml:space="preserve">Name of journal: </w:t>
      </w:r>
      <w:r w:rsidRPr="00D66A9C">
        <w:rPr>
          <w:rFonts w:ascii="Book Antiqua" w:hAnsi="Book Antiqua"/>
          <w:b/>
          <w:i/>
        </w:rPr>
        <w:t>World Journal of Clinical Oncology</w:t>
      </w:r>
    </w:p>
    <w:p w:rsidR="00E3739A" w:rsidRPr="00D66A9C" w:rsidRDefault="00E3739A" w:rsidP="00BE6246">
      <w:pPr>
        <w:spacing w:after="0" w:line="360" w:lineRule="auto"/>
        <w:jc w:val="both"/>
        <w:rPr>
          <w:rFonts w:ascii="Book Antiqua" w:hAnsi="Book Antiqua"/>
          <w:b/>
        </w:rPr>
      </w:pPr>
      <w:r w:rsidRPr="00D66A9C">
        <w:rPr>
          <w:rFonts w:ascii="Book Antiqua" w:hAnsi="Book Antiqua"/>
          <w:b/>
        </w:rPr>
        <w:t xml:space="preserve">ESPS Manuscript NO: </w:t>
      </w:r>
      <w:r w:rsidR="00A71114" w:rsidRPr="00D66A9C">
        <w:rPr>
          <w:rFonts w:ascii="Book Antiqua" w:hAnsi="Book Antiqua"/>
          <w:b/>
        </w:rPr>
        <w:t>8801</w:t>
      </w:r>
    </w:p>
    <w:p w:rsidR="0007788B" w:rsidRPr="00D66A9C" w:rsidRDefault="0007788B" w:rsidP="00BE6246">
      <w:pPr>
        <w:spacing w:after="0" w:line="360" w:lineRule="auto"/>
        <w:jc w:val="both"/>
        <w:rPr>
          <w:rFonts w:ascii="Book Antiqua" w:hAnsi="Book Antiqua" w:cs="Arial"/>
          <w:b/>
          <w:bCs/>
          <w:lang w:eastAsia="zh-CN"/>
        </w:rPr>
      </w:pPr>
      <w:r w:rsidRPr="00D66A9C">
        <w:rPr>
          <w:rFonts w:ascii="Book Antiqua" w:hAnsi="Book Antiqua" w:cs="Tahoma"/>
          <w:b/>
        </w:rPr>
        <w:t xml:space="preserve">Columns: </w:t>
      </w:r>
      <w:r w:rsidRPr="00D66A9C">
        <w:rPr>
          <w:rFonts w:ascii="Book Antiqua" w:hAnsi="Book Antiqua" w:cs="Arial"/>
          <w:b/>
          <w:bCs/>
        </w:rPr>
        <w:t>TOPIC HIGHLIGHT</w:t>
      </w:r>
    </w:p>
    <w:p w:rsidR="00CB2A87" w:rsidRPr="00BE6246" w:rsidRDefault="00CB2A87" w:rsidP="00BE6246">
      <w:pPr>
        <w:spacing w:after="0" w:line="360" w:lineRule="auto"/>
        <w:jc w:val="both"/>
        <w:rPr>
          <w:rFonts w:ascii="Book Antiqua" w:hAnsi="Book Antiqua" w:cs="Arial"/>
          <w:bCs/>
          <w:lang w:eastAsia="zh-CN"/>
        </w:rPr>
      </w:pPr>
    </w:p>
    <w:p w:rsidR="0007788B" w:rsidRPr="00BE6246" w:rsidRDefault="00CB2A87" w:rsidP="00BE6246">
      <w:pPr>
        <w:spacing w:after="0" w:line="360" w:lineRule="auto"/>
        <w:jc w:val="both"/>
        <w:rPr>
          <w:rFonts w:ascii="Book Antiqua" w:hAnsi="Book Antiqua" w:cs="TwCenMT-Bold"/>
          <w:bCs/>
          <w:lang w:eastAsia="zh-CN"/>
        </w:rPr>
      </w:pPr>
      <w:r w:rsidRPr="00BE6246">
        <w:rPr>
          <w:rFonts w:ascii="Book Antiqua" w:hAnsi="Book Antiqua" w:cs="TwCenMT-Bold"/>
          <w:bCs/>
        </w:rPr>
        <w:t>WJCO 5</w:t>
      </w:r>
      <w:r w:rsidRPr="00BE6246">
        <w:rPr>
          <w:rFonts w:ascii="Book Antiqua" w:hAnsi="Book Antiqua" w:cs="TwCenMT-Bold"/>
          <w:bCs/>
          <w:vertAlign w:val="superscript"/>
        </w:rPr>
        <w:t>th</w:t>
      </w:r>
      <w:r w:rsidRPr="00BE6246">
        <w:rPr>
          <w:rFonts w:ascii="Book Antiqua" w:hAnsi="Book Antiqua" w:cs="TwCenMT-Bold"/>
          <w:bCs/>
        </w:rPr>
        <w:t xml:space="preserve"> Anniversary Special Issues (2): Breast </w:t>
      </w:r>
      <w:r w:rsidR="00D66A9C">
        <w:rPr>
          <w:rFonts w:ascii="Book Antiqua" w:hAnsi="Book Antiqua" w:cs="TwCenMT-Bold" w:hint="eastAsia"/>
          <w:bCs/>
          <w:lang w:eastAsia="zh-CN"/>
        </w:rPr>
        <w:t>c</w:t>
      </w:r>
      <w:r w:rsidRPr="00BE6246">
        <w:rPr>
          <w:rFonts w:ascii="Book Antiqua" w:hAnsi="Book Antiqua" w:cs="TwCenMT-Bold"/>
          <w:bCs/>
        </w:rPr>
        <w:t>ancer </w:t>
      </w:r>
    </w:p>
    <w:p w:rsidR="00CB2A87" w:rsidRPr="00BE6246" w:rsidRDefault="00CB2A87" w:rsidP="00BE6246">
      <w:pPr>
        <w:spacing w:after="0" w:line="360" w:lineRule="auto"/>
        <w:jc w:val="both"/>
        <w:rPr>
          <w:rFonts w:ascii="Book Antiqua" w:hAnsi="Book Antiqua" w:cs="TwCenMT-Bold"/>
          <w:bCs/>
          <w:lang w:eastAsia="zh-CN"/>
        </w:rPr>
      </w:pPr>
    </w:p>
    <w:p w:rsidR="00A71114" w:rsidRPr="00BE6246" w:rsidRDefault="0007788B" w:rsidP="00BE6246">
      <w:pPr>
        <w:spacing w:after="0" w:line="360" w:lineRule="auto"/>
        <w:jc w:val="both"/>
        <w:rPr>
          <w:rFonts w:ascii="Book Antiqua" w:hAnsi="Book Antiqua"/>
          <w:b/>
          <w:lang w:eastAsia="zh-CN"/>
        </w:rPr>
      </w:pPr>
      <w:r w:rsidRPr="00BE6246">
        <w:rPr>
          <w:rFonts w:ascii="Book Antiqua" w:hAnsi="Book Antiqua"/>
          <w:b/>
        </w:rPr>
        <w:t>Targeting autophagy in breast cancer</w:t>
      </w:r>
    </w:p>
    <w:p w:rsidR="00CB2A87" w:rsidRPr="00BE6246" w:rsidRDefault="00CB2A87" w:rsidP="00BE6246">
      <w:pPr>
        <w:spacing w:after="0" w:line="360" w:lineRule="auto"/>
        <w:jc w:val="both"/>
        <w:rPr>
          <w:rFonts w:ascii="Book Antiqua" w:hAnsi="Book Antiqua"/>
          <w:b/>
          <w:lang w:eastAsia="zh-CN"/>
        </w:rPr>
      </w:pPr>
    </w:p>
    <w:p w:rsidR="0007788B" w:rsidRPr="00BE6246" w:rsidRDefault="00CB2A87" w:rsidP="00BE6246">
      <w:pPr>
        <w:spacing w:after="0" w:line="360" w:lineRule="auto"/>
        <w:jc w:val="both"/>
        <w:rPr>
          <w:rFonts w:ascii="Book Antiqua" w:hAnsi="Book Antiqua"/>
          <w:lang w:eastAsia="zh-CN"/>
        </w:rPr>
      </w:pPr>
      <w:r w:rsidRPr="00BE6246">
        <w:rPr>
          <w:rFonts w:ascii="Book Antiqua" w:hAnsi="Book Antiqua"/>
        </w:rPr>
        <w:t>Maycotte</w:t>
      </w:r>
      <w:r w:rsidRPr="00BE6246">
        <w:rPr>
          <w:rFonts w:ascii="Book Antiqua" w:hAnsi="Book Antiqua"/>
          <w:lang w:eastAsia="zh-CN"/>
        </w:rPr>
        <w:t xml:space="preserve"> P </w:t>
      </w:r>
      <w:r w:rsidRPr="00BE6246">
        <w:rPr>
          <w:rFonts w:ascii="Book Antiqua" w:hAnsi="Book Antiqua"/>
          <w:i/>
          <w:lang w:eastAsia="zh-CN"/>
        </w:rPr>
        <w:t>et al.</w:t>
      </w:r>
      <w:r w:rsidRPr="00BE6246">
        <w:rPr>
          <w:rFonts w:ascii="Book Antiqua" w:hAnsi="Book Antiqua"/>
        </w:rPr>
        <w:t xml:space="preserve"> Autophagy and breast cancer</w:t>
      </w:r>
    </w:p>
    <w:p w:rsidR="00CB2A87" w:rsidRPr="00BE6246" w:rsidRDefault="00CB2A87" w:rsidP="00BE6246">
      <w:pPr>
        <w:spacing w:after="0" w:line="360" w:lineRule="auto"/>
        <w:jc w:val="both"/>
        <w:rPr>
          <w:rFonts w:ascii="Book Antiqua" w:hAnsi="Book Antiqua"/>
          <w:lang w:eastAsia="zh-CN"/>
        </w:rPr>
      </w:pPr>
    </w:p>
    <w:p w:rsidR="0007788B" w:rsidRPr="00BE6246" w:rsidRDefault="0007788B" w:rsidP="00BE6246">
      <w:pPr>
        <w:spacing w:after="0" w:line="360" w:lineRule="auto"/>
        <w:jc w:val="both"/>
        <w:rPr>
          <w:rFonts w:ascii="Book Antiqua" w:hAnsi="Book Antiqua"/>
        </w:rPr>
      </w:pPr>
      <w:r w:rsidRPr="00BE6246">
        <w:rPr>
          <w:rFonts w:ascii="Book Antiqua" w:hAnsi="Book Antiqua"/>
        </w:rPr>
        <w:t>Paola Maycotte</w:t>
      </w:r>
      <w:r w:rsidRPr="00BE6246">
        <w:rPr>
          <w:rFonts w:ascii="Book Antiqua" w:hAnsi="Book Antiqua"/>
          <w:lang w:eastAsia="zh-CN"/>
        </w:rPr>
        <w:t>,</w:t>
      </w:r>
      <w:r w:rsidRPr="00BE6246">
        <w:rPr>
          <w:rFonts w:ascii="Book Antiqua" w:hAnsi="Book Antiqua"/>
        </w:rPr>
        <w:t xml:space="preserve"> Andrew Thorburn</w:t>
      </w:r>
    </w:p>
    <w:p w:rsidR="00A71114" w:rsidRPr="00BE6246" w:rsidRDefault="00A71114" w:rsidP="00BE6246">
      <w:pPr>
        <w:spacing w:after="0" w:line="360" w:lineRule="auto"/>
        <w:jc w:val="both"/>
        <w:rPr>
          <w:rFonts w:ascii="Book Antiqua" w:hAnsi="Book Antiqua"/>
          <w:lang w:eastAsia="zh-CN"/>
        </w:rPr>
      </w:pPr>
    </w:p>
    <w:p w:rsidR="007C0297" w:rsidRPr="00BE6246" w:rsidRDefault="00A71114" w:rsidP="00BE6246">
      <w:pPr>
        <w:spacing w:after="0" w:line="360" w:lineRule="auto"/>
        <w:jc w:val="both"/>
        <w:rPr>
          <w:rFonts w:ascii="Book Antiqua" w:hAnsi="Book Antiqua"/>
          <w:lang w:eastAsia="zh-CN"/>
        </w:rPr>
      </w:pPr>
      <w:r w:rsidRPr="00BE6246">
        <w:rPr>
          <w:rFonts w:ascii="Book Antiqua" w:hAnsi="Book Antiqua"/>
          <w:b/>
        </w:rPr>
        <w:t>Paola Maycotte</w:t>
      </w:r>
      <w:r w:rsidR="00CB2A87" w:rsidRPr="00BE6246">
        <w:rPr>
          <w:rFonts w:ascii="Book Antiqua" w:hAnsi="Book Antiqua"/>
          <w:b/>
          <w:lang w:eastAsia="zh-CN"/>
        </w:rPr>
        <w:t>,</w:t>
      </w:r>
      <w:r w:rsidRPr="00BE6246">
        <w:rPr>
          <w:rFonts w:ascii="Book Antiqua" w:hAnsi="Book Antiqua"/>
          <w:b/>
        </w:rPr>
        <w:t xml:space="preserve"> Andrew Thorburn</w:t>
      </w:r>
      <w:r w:rsidR="00CB2A87" w:rsidRPr="00BE6246">
        <w:rPr>
          <w:rFonts w:ascii="Book Antiqua" w:hAnsi="Book Antiqua"/>
          <w:b/>
          <w:lang w:eastAsia="zh-CN"/>
        </w:rPr>
        <w:t xml:space="preserve">, </w:t>
      </w:r>
      <w:r w:rsidR="007C0297" w:rsidRPr="00BE6246">
        <w:rPr>
          <w:rFonts w:ascii="Book Antiqua" w:hAnsi="Book Antiqua"/>
          <w:bCs/>
        </w:rPr>
        <w:t>Department of Pharmacology; University of Colorado School of Medicine; Aurora, CO</w:t>
      </w:r>
      <w:r w:rsidR="00CB2A87" w:rsidRPr="00BE6246">
        <w:rPr>
          <w:rFonts w:ascii="Book Antiqua" w:hAnsi="Book Antiqua"/>
          <w:bCs/>
          <w:lang w:eastAsia="zh-CN"/>
        </w:rPr>
        <w:t xml:space="preserve"> </w:t>
      </w:r>
      <w:r w:rsidR="00CB2A87" w:rsidRPr="00BE6246">
        <w:rPr>
          <w:rFonts w:ascii="Book Antiqua" w:hAnsi="Book Antiqua"/>
        </w:rPr>
        <w:t>80045</w:t>
      </w:r>
      <w:r w:rsidR="00CB2A87" w:rsidRPr="00BE6246">
        <w:rPr>
          <w:rFonts w:ascii="Book Antiqua" w:hAnsi="Book Antiqua"/>
          <w:lang w:eastAsia="zh-CN"/>
        </w:rPr>
        <w:t>, United States</w:t>
      </w:r>
    </w:p>
    <w:p w:rsidR="00CB2A87" w:rsidRPr="00BE6246" w:rsidRDefault="00CB2A87" w:rsidP="00BE6246">
      <w:pPr>
        <w:spacing w:after="0" w:line="360" w:lineRule="auto"/>
        <w:jc w:val="both"/>
        <w:rPr>
          <w:rFonts w:ascii="Book Antiqua" w:hAnsi="Book Antiqua"/>
          <w:b/>
          <w:lang w:eastAsia="zh-CN"/>
        </w:rPr>
      </w:pPr>
    </w:p>
    <w:p w:rsidR="007C0297" w:rsidRPr="00BE6246" w:rsidRDefault="007C0297" w:rsidP="00BE6246">
      <w:pPr>
        <w:spacing w:after="0" w:line="360" w:lineRule="auto"/>
        <w:jc w:val="both"/>
        <w:rPr>
          <w:rFonts w:ascii="Book Antiqua" w:hAnsi="Book Antiqua"/>
          <w:lang w:eastAsia="zh-CN"/>
        </w:rPr>
      </w:pPr>
      <w:r w:rsidRPr="00BE6246">
        <w:rPr>
          <w:rFonts w:ascii="Book Antiqua" w:hAnsi="Book Antiqua"/>
          <w:b/>
        </w:rPr>
        <w:t xml:space="preserve">Author </w:t>
      </w:r>
      <w:r w:rsidR="00D66A9C">
        <w:rPr>
          <w:rFonts w:ascii="Book Antiqua" w:hAnsi="Book Antiqua" w:hint="eastAsia"/>
          <w:b/>
          <w:lang w:eastAsia="zh-CN"/>
        </w:rPr>
        <w:t>c</w:t>
      </w:r>
      <w:r w:rsidRPr="00BE6246">
        <w:rPr>
          <w:rFonts w:ascii="Book Antiqua" w:hAnsi="Book Antiqua"/>
          <w:b/>
        </w:rPr>
        <w:t xml:space="preserve">ontributions: </w:t>
      </w:r>
      <w:r w:rsidR="00CB2A87" w:rsidRPr="00BE6246">
        <w:rPr>
          <w:rFonts w:ascii="Book Antiqua" w:hAnsi="Book Antiqua"/>
        </w:rPr>
        <w:t>Maycotte P</w:t>
      </w:r>
      <w:r w:rsidRPr="00BE6246">
        <w:rPr>
          <w:rFonts w:ascii="Book Antiqua" w:hAnsi="Book Antiqua"/>
        </w:rPr>
        <w:t xml:space="preserve"> wrote the manuscript</w:t>
      </w:r>
      <w:r w:rsidR="00CB2A87" w:rsidRPr="00BE6246">
        <w:rPr>
          <w:rFonts w:ascii="Book Antiqua" w:hAnsi="Book Antiqua"/>
          <w:lang w:eastAsia="zh-CN"/>
        </w:rPr>
        <w:t>;</w:t>
      </w:r>
      <w:r w:rsidRPr="00BE6246">
        <w:rPr>
          <w:rFonts w:ascii="Book Antiqua" w:hAnsi="Book Antiqua"/>
        </w:rPr>
        <w:t xml:space="preserve"> </w:t>
      </w:r>
      <w:r w:rsidR="00CB2A87" w:rsidRPr="00BE6246">
        <w:rPr>
          <w:rFonts w:ascii="Book Antiqua" w:hAnsi="Book Antiqua"/>
        </w:rPr>
        <w:t>Thorburn A</w:t>
      </w:r>
      <w:r w:rsidRPr="00BE6246">
        <w:rPr>
          <w:rFonts w:ascii="Book Antiqua" w:hAnsi="Book Antiqua"/>
        </w:rPr>
        <w:t xml:space="preserve"> critically reviewed the manuscript</w:t>
      </w:r>
      <w:r w:rsidR="00CB2A87" w:rsidRPr="00BE6246">
        <w:rPr>
          <w:rFonts w:ascii="Book Antiqua" w:hAnsi="Book Antiqua"/>
          <w:lang w:eastAsia="zh-CN"/>
        </w:rPr>
        <w:t>;</w:t>
      </w:r>
      <w:r w:rsidRPr="00BE6246">
        <w:rPr>
          <w:rFonts w:ascii="Book Antiqua" w:hAnsi="Book Antiqua"/>
        </w:rPr>
        <w:t xml:space="preserve"> both authors discussed implications and commented on the manuscript at all stages.</w:t>
      </w:r>
    </w:p>
    <w:p w:rsidR="00CB2A87" w:rsidRPr="00BE6246" w:rsidRDefault="00CB2A87" w:rsidP="00BE6246">
      <w:pPr>
        <w:spacing w:after="0" w:line="360" w:lineRule="auto"/>
        <w:jc w:val="both"/>
        <w:rPr>
          <w:rFonts w:ascii="Book Antiqua" w:hAnsi="Book Antiqua"/>
          <w:lang w:eastAsia="zh-CN"/>
        </w:rPr>
      </w:pPr>
    </w:p>
    <w:p w:rsidR="007C0297" w:rsidRPr="00BE6246" w:rsidRDefault="007C0297" w:rsidP="00BE6246">
      <w:pPr>
        <w:spacing w:after="0" w:line="360" w:lineRule="auto"/>
        <w:jc w:val="both"/>
        <w:rPr>
          <w:rFonts w:ascii="Book Antiqua" w:hAnsi="Book Antiqua"/>
          <w:lang w:eastAsia="zh-CN"/>
        </w:rPr>
      </w:pPr>
      <w:r w:rsidRPr="00BE6246">
        <w:rPr>
          <w:rFonts w:ascii="Book Antiqua" w:hAnsi="Book Antiqua"/>
          <w:b/>
        </w:rPr>
        <w:t>Support</w:t>
      </w:r>
      <w:r w:rsidR="00CB2A87" w:rsidRPr="00BE6246">
        <w:rPr>
          <w:rFonts w:ascii="Book Antiqua" w:hAnsi="Book Antiqua"/>
          <w:b/>
          <w:lang w:eastAsia="zh-CN"/>
        </w:rPr>
        <w:t>ed by</w:t>
      </w:r>
      <w:r w:rsidR="00CB2A87" w:rsidRPr="00BE6246">
        <w:rPr>
          <w:rFonts w:ascii="Book Antiqua" w:hAnsi="Book Antiqua"/>
        </w:rPr>
        <w:t xml:space="preserve"> NIH</w:t>
      </w:r>
      <w:r w:rsidR="00D66A9C">
        <w:rPr>
          <w:rFonts w:ascii="Book Antiqua" w:hAnsi="Book Antiqua" w:hint="eastAsia"/>
          <w:lang w:eastAsia="zh-CN"/>
        </w:rPr>
        <w:t>, No.</w:t>
      </w:r>
      <w:r w:rsidR="00CB2A87" w:rsidRPr="00BE6246">
        <w:rPr>
          <w:rFonts w:ascii="Book Antiqua" w:hAnsi="Book Antiqua"/>
        </w:rPr>
        <w:t xml:space="preserve"> CA150925</w:t>
      </w:r>
      <w:r w:rsidR="00CB2A87" w:rsidRPr="00BE6246">
        <w:rPr>
          <w:rFonts w:ascii="Book Antiqua" w:hAnsi="Book Antiqua"/>
          <w:lang w:eastAsia="zh-CN"/>
        </w:rPr>
        <w:t>;</w:t>
      </w:r>
      <w:r w:rsidR="00BE6246">
        <w:rPr>
          <w:rFonts w:ascii="Book Antiqua" w:hAnsi="Book Antiqua"/>
        </w:rPr>
        <w:t xml:space="preserve"> in part</w:t>
      </w:r>
      <w:r w:rsidRPr="00BE6246">
        <w:rPr>
          <w:rFonts w:ascii="Book Antiqua" w:hAnsi="Book Antiqua"/>
        </w:rPr>
        <w:t xml:space="preserve"> by a research grant from the Cance</w:t>
      </w:r>
      <w:r w:rsidR="00CB2A87" w:rsidRPr="00BE6246">
        <w:rPr>
          <w:rFonts w:ascii="Book Antiqua" w:hAnsi="Book Antiqua"/>
        </w:rPr>
        <w:t>r League of Colorado, Inc. (PM)</w:t>
      </w:r>
    </w:p>
    <w:p w:rsidR="00CB2A87" w:rsidRPr="00BE6246" w:rsidRDefault="00CB2A87" w:rsidP="00BE6246">
      <w:pPr>
        <w:spacing w:after="0" w:line="360" w:lineRule="auto"/>
        <w:jc w:val="both"/>
        <w:rPr>
          <w:rFonts w:ascii="Book Antiqua" w:hAnsi="Book Antiqua"/>
          <w:lang w:eastAsia="zh-CN"/>
        </w:rPr>
      </w:pPr>
    </w:p>
    <w:p w:rsidR="007C0297" w:rsidRPr="00BE6246" w:rsidRDefault="007C0297" w:rsidP="00BE6246">
      <w:pPr>
        <w:spacing w:after="0" w:line="360" w:lineRule="auto"/>
        <w:jc w:val="both"/>
        <w:rPr>
          <w:rStyle w:val="a4"/>
          <w:rFonts w:ascii="Book Antiqua" w:hAnsi="Book Antiqua"/>
          <w:lang w:eastAsia="zh-CN"/>
        </w:rPr>
      </w:pPr>
      <w:r w:rsidRPr="00BE6246">
        <w:rPr>
          <w:rFonts w:ascii="Book Antiqua" w:hAnsi="Book Antiqua"/>
          <w:b/>
        </w:rPr>
        <w:t>Correspondence to: Andrew Thorburn,</w:t>
      </w:r>
      <w:r w:rsidR="00CB2A87" w:rsidRPr="00BE6246">
        <w:rPr>
          <w:rFonts w:ascii="Book Antiqua" w:hAnsi="Book Antiqua"/>
          <w:b/>
          <w:lang w:eastAsia="zh-CN"/>
        </w:rPr>
        <w:t xml:space="preserve"> Professor and Chair,</w:t>
      </w:r>
      <w:r w:rsidRPr="00BE6246">
        <w:rPr>
          <w:rFonts w:ascii="Book Antiqua" w:hAnsi="Book Antiqua"/>
        </w:rPr>
        <w:t xml:space="preserve"> </w:t>
      </w:r>
      <w:r w:rsidR="00CB2A87" w:rsidRPr="00BE6246">
        <w:rPr>
          <w:rFonts w:ascii="Book Antiqua" w:hAnsi="Book Antiqua"/>
        </w:rPr>
        <w:t>Department of Pharmacology,</w:t>
      </w:r>
      <w:r w:rsidR="00CB2A87" w:rsidRPr="00BE6246">
        <w:rPr>
          <w:rFonts w:ascii="Book Antiqua" w:hAnsi="Book Antiqua"/>
          <w:lang w:eastAsia="zh-CN"/>
        </w:rPr>
        <w:t xml:space="preserve"> </w:t>
      </w:r>
      <w:r w:rsidRPr="00BE6246">
        <w:rPr>
          <w:rFonts w:ascii="Book Antiqua" w:hAnsi="Book Antiqua"/>
        </w:rPr>
        <w:t>University of Colorado School of Medicine, Mail Stop 8303, 12801 East 17</w:t>
      </w:r>
      <w:r w:rsidRPr="00BE6246">
        <w:rPr>
          <w:rFonts w:ascii="Book Antiqua" w:hAnsi="Book Antiqua"/>
          <w:vertAlign w:val="superscript"/>
        </w:rPr>
        <w:t>th</w:t>
      </w:r>
      <w:r w:rsidRPr="00BE6246">
        <w:rPr>
          <w:rFonts w:ascii="Book Antiqua" w:hAnsi="Book Antiqua"/>
        </w:rPr>
        <w:t xml:space="preserve"> Avenue, Aurora, CO 80045</w:t>
      </w:r>
      <w:r w:rsidR="00CB2A87" w:rsidRPr="00BE6246">
        <w:rPr>
          <w:rFonts w:ascii="Book Antiqua" w:hAnsi="Book Antiqua"/>
          <w:lang w:eastAsia="zh-CN"/>
        </w:rPr>
        <w:t>, United States.</w:t>
      </w:r>
      <w:r w:rsidR="00CB2A87" w:rsidRPr="00BE6246">
        <w:rPr>
          <w:rFonts w:ascii="Book Antiqua" w:hAnsi="Book Antiqua"/>
        </w:rPr>
        <w:t xml:space="preserve"> </w:t>
      </w:r>
      <w:hyperlink r:id="rId8" w:history="1">
        <w:r w:rsidR="00CB2A87" w:rsidRPr="00BE6246">
          <w:rPr>
            <w:rStyle w:val="a4"/>
            <w:rFonts w:ascii="Book Antiqua" w:hAnsi="Book Antiqua"/>
            <w:color w:val="auto"/>
            <w:u w:val="none"/>
          </w:rPr>
          <w:t>andrew.th</w:t>
        </w:r>
        <w:r w:rsidRPr="00BE6246">
          <w:rPr>
            <w:rStyle w:val="a4"/>
            <w:rFonts w:ascii="Book Antiqua" w:hAnsi="Book Antiqua"/>
            <w:color w:val="auto"/>
            <w:u w:val="none"/>
          </w:rPr>
          <w:t>orburn@ucdenver.edu</w:t>
        </w:r>
      </w:hyperlink>
    </w:p>
    <w:p w:rsidR="00CB2A87" w:rsidRPr="00BE6246" w:rsidRDefault="00CB2A87" w:rsidP="00BE6246">
      <w:pPr>
        <w:spacing w:after="0" w:line="360" w:lineRule="auto"/>
        <w:jc w:val="both"/>
        <w:rPr>
          <w:rFonts w:ascii="Book Antiqua" w:hAnsi="Book Antiqua"/>
          <w:b/>
          <w:lang w:eastAsia="zh-CN"/>
        </w:rPr>
      </w:pPr>
    </w:p>
    <w:p w:rsidR="007C0297" w:rsidRPr="00BE6246" w:rsidRDefault="007C0297" w:rsidP="00BE6246">
      <w:pPr>
        <w:spacing w:after="0" w:line="360" w:lineRule="auto"/>
        <w:jc w:val="both"/>
        <w:rPr>
          <w:rFonts w:ascii="Book Antiqua" w:hAnsi="Book Antiqua"/>
          <w:lang w:eastAsia="zh-CN"/>
        </w:rPr>
      </w:pPr>
      <w:r w:rsidRPr="00BE6246">
        <w:rPr>
          <w:rFonts w:ascii="Book Antiqua" w:hAnsi="Book Antiqua"/>
          <w:b/>
        </w:rPr>
        <w:t>Tel</w:t>
      </w:r>
      <w:r w:rsidR="00CB2A87" w:rsidRPr="00BE6246">
        <w:rPr>
          <w:rFonts w:ascii="Book Antiqua" w:hAnsi="Book Antiqua"/>
          <w:b/>
          <w:lang w:eastAsia="zh-CN"/>
        </w:rPr>
        <w:t>ephone:</w:t>
      </w:r>
      <w:r w:rsidR="00CB2A87" w:rsidRPr="00BE6246">
        <w:rPr>
          <w:rFonts w:ascii="Book Antiqua" w:hAnsi="Book Antiqua"/>
          <w:b/>
        </w:rPr>
        <w:t xml:space="preserve"> </w:t>
      </w:r>
      <w:r w:rsidR="00CB2A87" w:rsidRPr="00BE6246">
        <w:rPr>
          <w:rFonts w:ascii="Book Antiqua" w:hAnsi="Book Antiqua"/>
        </w:rPr>
        <w:t xml:space="preserve">+1-303-7243290 </w:t>
      </w:r>
      <w:r w:rsidR="00CB2A87" w:rsidRPr="00BE6246">
        <w:rPr>
          <w:rFonts w:ascii="Book Antiqua" w:hAnsi="Book Antiqua"/>
          <w:b/>
        </w:rPr>
        <w:t>Fax</w:t>
      </w:r>
      <w:r w:rsidR="00CB2A87" w:rsidRPr="00BE6246">
        <w:rPr>
          <w:rFonts w:ascii="Book Antiqua" w:hAnsi="Book Antiqua"/>
          <w:b/>
          <w:lang w:eastAsia="zh-CN"/>
        </w:rPr>
        <w:t>:</w:t>
      </w:r>
      <w:r w:rsidRPr="00BE6246">
        <w:rPr>
          <w:rFonts w:ascii="Book Antiqua" w:hAnsi="Book Antiqua"/>
        </w:rPr>
        <w:t xml:space="preserve"> +1-303-7243664</w:t>
      </w:r>
    </w:p>
    <w:p w:rsidR="00CB2A87" w:rsidRPr="00BE6246" w:rsidRDefault="00CB2A87" w:rsidP="00BE6246">
      <w:pPr>
        <w:spacing w:after="0" w:line="360" w:lineRule="auto"/>
        <w:jc w:val="both"/>
        <w:rPr>
          <w:rFonts w:ascii="Book Antiqua" w:hAnsi="Book Antiqua"/>
          <w:lang w:eastAsia="zh-CN"/>
        </w:rPr>
      </w:pPr>
    </w:p>
    <w:p w:rsidR="00CB2A87" w:rsidRPr="00BE6246" w:rsidRDefault="00A71114" w:rsidP="00BE6246">
      <w:pPr>
        <w:spacing w:after="0" w:line="360" w:lineRule="auto"/>
        <w:jc w:val="both"/>
        <w:rPr>
          <w:rFonts w:ascii="Book Antiqua" w:hAnsi="Book Antiqua"/>
          <w:b/>
          <w:lang w:eastAsia="zh-CN"/>
        </w:rPr>
      </w:pPr>
      <w:r w:rsidRPr="00BE6246">
        <w:rPr>
          <w:rFonts w:ascii="Book Antiqua" w:hAnsi="Book Antiqua"/>
          <w:b/>
        </w:rPr>
        <w:t xml:space="preserve">Received: </w:t>
      </w:r>
      <w:r w:rsidR="00CB2A87" w:rsidRPr="00BE6246">
        <w:rPr>
          <w:rFonts w:ascii="Book Antiqua" w:hAnsi="Book Antiqua"/>
        </w:rPr>
        <w:t>January</w:t>
      </w:r>
      <w:r w:rsidR="00CB2A87" w:rsidRPr="00BE6246">
        <w:rPr>
          <w:rFonts w:ascii="Book Antiqua" w:hAnsi="Book Antiqua"/>
          <w:lang w:eastAsia="zh-CN"/>
        </w:rPr>
        <w:t xml:space="preserve"> 7, 2014</w:t>
      </w:r>
      <w:r w:rsidRPr="00BE6246">
        <w:rPr>
          <w:rFonts w:ascii="Book Antiqua" w:hAnsi="Book Antiqua"/>
          <w:b/>
        </w:rPr>
        <w:t xml:space="preserve"> Revised: </w:t>
      </w:r>
      <w:r w:rsidR="00CB2A87" w:rsidRPr="00BE6246">
        <w:rPr>
          <w:rFonts w:ascii="Book Antiqua" w:hAnsi="Book Antiqua"/>
          <w:lang w:eastAsia="zh-CN"/>
        </w:rPr>
        <w:t>April 2, 2014</w:t>
      </w:r>
      <w:r w:rsidRPr="00BE6246">
        <w:rPr>
          <w:rFonts w:ascii="Book Antiqua" w:hAnsi="Book Antiqua"/>
        </w:rPr>
        <w:t xml:space="preserve"> </w:t>
      </w:r>
    </w:p>
    <w:p w:rsidR="00062EBB" w:rsidRPr="00D20735" w:rsidRDefault="00A71114" w:rsidP="00062EBB">
      <w:pPr>
        <w:rPr>
          <w:rFonts w:ascii="Book Antiqua" w:hAnsi="Book Antiqua"/>
          <w:color w:val="000000"/>
        </w:rPr>
      </w:pPr>
      <w:r w:rsidRPr="00BE6246">
        <w:rPr>
          <w:rFonts w:ascii="Book Antiqua" w:hAnsi="Book Antiqua"/>
          <w:b/>
        </w:rPr>
        <w:lastRenderedPageBreak/>
        <w:t xml:space="preserve">Accepted: </w:t>
      </w:r>
      <w:bookmarkStart w:id="1" w:name="OLE_LINK1"/>
      <w:bookmarkStart w:id="2" w:name="OLE_LINK2"/>
      <w:bookmarkStart w:id="3" w:name="OLE_LINK3"/>
      <w:bookmarkStart w:id="4" w:name="OLE_LINK4"/>
      <w:r w:rsidR="00062EBB" w:rsidRPr="00D20735">
        <w:rPr>
          <w:rFonts w:ascii="Book Antiqua" w:hAnsi="Book Antiqua"/>
          <w:color w:val="000000"/>
        </w:rPr>
        <w:t>May 29, 2014</w:t>
      </w:r>
    </w:p>
    <w:bookmarkEnd w:id="1"/>
    <w:bookmarkEnd w:id="2"/>
    <w:bookmarkEnd w:id="3"/>
    <w:bookmarkEnd w:id="4"/>
    <w:p w:rsidR="00CB2A87" w:rsidRPr="00BE6246" w:rsidRDefault="00CB2A87" w:rsidP="00BE6246">
      <w:pPr>
        <w:spacing w:after="0" w:line="360" w:lineRule="auto"/>
        <w:jc w:val="both"/>
        <w:rPr>
          <w:rFonts w:ascii="Book Antiqua" w:hAnsi="Book Antiqua"/>
          <w:b/>
          <w:lang w:eastAsia="zh-CN"/>
        </w:rPr>
      </w:pPr>
    </w:p>
    <w:p w:rsidR="00A71114" w:rsidRPr="00BE6246" w:rsidRDefault="00A71114" w:rsidP="00BE6246">
      <w:pPr>
        <w:spacing w:after="0" w:line="360" w:lineRule="auto"/>
        <w:jc w:val="both"/>
        <w:rPr>
          <w:rFonts w:ascii="Book Antiqua" w:hAnsi="Book Antiqua"/>
          <w:b/>
        </w:rPr>
      </w:pPr>
      <w:r w:rsidRPr="00BE6246">
        <w:rPr>
          <w:rFonts w:ascii="Book Antiqua" w:hAnsi="Book Antiqua"/>
          <w:b/>
        </w:rPr>
        <w:t>Published online:</w:t>
      </w:r>
    </w:p>
    <w:p w:rsidR="007C0297" w:rsidRPr="00BE6246" w:rsidRDefault="007C0297" w:rsidP="00BE6246">
      <w:pPr>
        <w:spacing w:after="0" w:line="360" w:lineRule="auto"/>
        <w:jc w:val="both"/>
        <w:rPr>
          <w:rFonts w:ascii="Book Antiqua" w:hAnsi="Book Antiqua"/>
          <w:b/>
          <w:lang w:eastAsia="zh-CN"/>
        </w:rPr>
      </w:pPr>
    </w:p>
    <w:p w:rsidR="007F0448" w:rsidRPr="00BE6246" w:rsidRDefault="007F0448" w:rsidP="00BE6246">
      <w:pPr>
        <w:spacing w:after="0" w:line="360" w:lineRule="auto"/>
        <w:jc w:val="both"/>
        <w:rPr>
          <w:rFonts w:ascii="Book Antiqua" w:hAnsi="Book Antiqua"/>
          <w:b/>
        </w:rPr>
      </w:pPr>
      <w:r w:rsidRPr="00BE6246">
        <w:rPr>
          <w:rFonts w:ascii="Book Antiqua" w:hAnsi="Book Antiqua"/>
          <w:b/>
        </w:rPr>
        <w:t>Abstract</w:t>
      </w:r>
    </w:p>
    <w:p w:rsidR="007F0448" w:rsidRPr="00BE6246" w:rsidRDefault="007F0448" w:rsidP="00BE6246">
      <w:pPr>
        <w:pStyle w:val="a3"/>
        <w:spacing w:after="0" w:line="360" w:lineRule="auto"/>
        <w:ind w:left="0"/>
        <w:jc w:val="both"/>
        <w:rPr>
          <w:rFonts w:ascii="Book Antiqua" w:hAnsi="Book Antiqua"/>
        </w:rPr>
      </w:pPr>
      <w:r w:rsidRPr="00BE6246">
        <w:rPr>
          <w:rFonts w:ascii="Book Antiqua" w:hAnsi="Book Antiqua"/>
        </w:rPr>
        <w:t>Macroautophagy (referred to as autophagy here) is an intracellular degradation pathway enhanced in response to a variety of stresses and in response to nutrient deprivation. This process provides the cell with nutrients and energy by degrading aggregated and damaged proteins as well as compromised organelles. Since autophagy has been linked to diverse diseases including cancer, it has recently become a very interesting target in breast cancer treatment. Indeed, current clinical trials are trying to use chloroquine or hydroxychloroquine, alone or in combination with other drugs to inhibit autophagy during breast cancer therapy since chemotherapy and radiation, regimens that are used to treat breast cancer, are known to induce autophagy in cancer cells. Importantly, in breast cancer, autophagy has been involved in the development of resistance to chemotherapy and to anti-estrogens. Moreover, a close relationship has recently been described between autophagy and the HER2 receptor. Here, we discuss some of the recent findings relating autophagy and cancer with a particular focus on breast cancer therapy.</w:t>
      </w:r>
    </w:p>
    <w:p w:rsidR="007F0448" w:rsidRPr="00BE6246" w:rsidRDefault="007F0448" w:rsidP="00BE6246">
      <w:pPr>
        <w:pStyle w:val="a3"/>
        <w:spacing w:after="0" w:line="360" w:lineRule="auto"/>
        <w:ind w:left="0"/>
        <w:jc w:val="both"/>
        <w:rPr>
          <w:rFonts w:ascii="Book Antiqua" w:hAnsi="Book Antiqua"/>
          <w:lang w:eastAsia="zh-CN"/>
        </w:rPr>
      </w:pPr>
    </w:p>
    <w:p w:rsidR="00840123" w:rsidRPr="00BE6246" w:rsidRDefault="00840123" w:rsidP="00BE6246">
      <w:pPr>
        <w:spacing w:after="0" w:line="360" w:lineRule="auto"/>
        <w:jc w:val="both"/>
        <w:rPr>
          <w:rFonts w:ascii="Book Antiqua" w:hAnsi="Book Antiqua"/>
          <w:lang w:val="en-GB"/>
        </w:rPr>
      </w:pPr>
      <w:r w:rsidRPr="00BE6246">
        <w:rPr>
          <w:rFonts w:ascii="Book Antiqua" w:hAnsi="Book Antiqua"/>
        </w:rPr>
        <w:t xml:space="preserve">© </w:t>
      </w:r>
      <w:r w:rsidRPr="00BE6246">
        <w:rPr>
          <w:rFonts w:ascii="Book Antiqua" w:hAnsi="Book Antiqua"/>
          <w:lang w:val="en-GB"/>
        </w:rPr>
        <w:t>2014 Baishideng Publishing Group Inc. All rights reserved.</w:t>
      </w:r>
    </w:p>
    <w:p w:rsidR="00840123" w:rsidRPr="00BE6246" w:rsidRDefault="00840123" w:rsidP="00BE6246">
      <w:pPr>
        <w:pStyle w:val="a3"/>
        <w:spacing w:after="0" w:line="360" w:lineRule="auto"/>
        <w:ind w:left="0"/>
        <w:jc w:val="both"/>
        <w:rPr>
          <w:rFonts w:ascii="Book Antiqua" w:hAnsi="Book Antiqua"/>
          <w:lang w:val="en-GB" w:eastAsia="zh-CN"/>
        </w:rPr>
      </w:pPr>
    </w:p>
    <w:p w:rsidR="007F0448" w:rsidRPr="00BE6246" w:rsidRDefault="007F0448" w:rsidP="00BE6246">
      <w:pPr>
        <w:spacing w:after="0" w:line="360" w:lineRule="auto"/>
        <w:jc w:val="both"/>
        <w:rPr>
          <w:rFonts w:ascii="Book Antiqua" w:hAnsi="Book Antiqua"/>
          <w:lang w:eastAsia="zh-CN"/>
        </w:rPr>
      </w:pPr>
      <w:r w:rsidRPr="00BE6246">
        <w:rPr>
          <w:rFonts w:ascii="Book Antiqua" w:hAnsi="Book Antiqua"/>
          <w:b/>
        </w:rPr>
        <w:t>Key</w:t>
      </w:r>
      <w:r w:rsidR="00840123" w:rsidRPr="00BE6246">
        <w:rPr>
          <w:rFonts w:ascii="Book Antiqua" w:hAnsi="Book Antiqua"/>
          <w:b/>
          <w:lang w:eastAsia="zh-CN"/>
        </w:rPr>
        <w:t xml:space="preserve"> </w:t>
      </w:r>
      <w:r w:rsidRPr="00BE6246">
        <w:rPr>
          <w:rFonts w:ascii="Book Antiqua" w:hAnsi="Book Antiqua"/>
          <w:b/>
        </w:rPr>
        <w:t>words:</w:t>
      </w:r>
      <w:r w:rsidRPr="00BE6246">
        <w:rPr>
          <w:rFonts w:ascii="Book Antiqua" w:hAnsi="Book Antiqua"/>
        </w:rPr>
        <w:t xml:space="preserve"> </w:t>
      </w:r>
      <w:r w:rsidR="00840123" w:rsidRPr="00BE6246">
        <w:rPr>
          <w:rFonts w:ascii="Book Antiqua" w:hAnsi="Book Antiqua"/>
        </w:rPr>
        <w:t>A</w:t>
      </w:r>
      <w:r w:rsidRPr="00BE6246">
        <w:rPr>
          <w:rFonts w:ascii="Book Antiqua" w:hAnsi="Book Antiqua"/>
        </w:rPr>
        <w:t>utophagy</w:t>
      </w:r>
      <w:r w:rsidR="00840123" w:rsidRPr="00BE6246">
        <w:rPr>
          <w:rFonts w:ascii="Book Antiqua" w:hAnsi="Book Antiqua"/>
          <w:lang w:eastAsia="zh-CN"/>
        </w:rPr>
        <w:t>;</w:t>
      </w:r>
      <w:r w:rsidRPr="00BE6246">
        <w:rPr>
          <w:rFonts w:ascii="Book Antiqua" w:hAnsi="Book Antiqua"/>
        </w:rPr>
        <w:t xml:space="preserve"> </w:t>
      </w:r>
      <w:r w:rsidR="00840123" w:rsidRPr="00BE6246">
        <w:rPr>
          <w:rFonts w:ascii="Book Antiqua" w:hAnsi="Book Antiqua"/>
        </w:rPr>
        <w:t>C</w:t>
      </w:r>
      <w:r w:rsidRPr="00BE6246">
        <w:rPr>
          <w:rFonts w:ascii="Book Antiqua" w:hAnsi="Book Antiqua"/>
        </w:rPr>
        <w:t>ancer</w:t>
      </w:r>
      <w:r w:rsidR="00840123" w:rsidRPr="00BE6246">
        <w:rPr>
          <w:rFonts w:ascii="Book Antiqua" w:hAnsi="Book Antiqua"/>
          <w:lang w:eastAsia="zh-CN"/>
        </w:rPr>
        <w:t>;</w:t>
      </w:r>
      <w:r w:rsidRPr="00BE6246">
        <w:rPr>
          <w:rFonts w:ascii="Book Antiqua" w:hAnsi="Book Antiqua"/>
        </w:rPr>
        <w:t xml:space="preserve"> </w:t>
      </w:r>
      <w:r w:rsidR="00840123" w:rsidRPr="00BE6246">
        <w:rPr>
          <w:rFonts w:ascii="Book Antiqua" w:hAnsi="Book Antiqua"/>
        </w:rPr>
        <w:t>B</w:t>
      </w:r>
      <w:r w:rsidRPr="00BE6246">
        <w:rPr>
          <w:rFonts w:ascii="Book Antiqua" w:hAnsi="Book Antiqua"/>
        </w:rPr>
        <w:t>reast cancer</w:t>
      </w:r>
      <w:r w:rsidR="00840123" w:rsidRPr="00BE6246">
        <w:rPr>
          <w:rFonts w:ascii="Book Antiqua" w:hAnsi="Book Antiqua"/>
          <w:lang w:eastAsia="zh-CN"/>
        </w:rPr>
        <w:t>;</w:t>
      </w:r>
      <w:r w:rsidRPr="00BE6246">
        <w:rPr>
          <w:rFonts w:ascii="Book Antiqua" w:hAnsi="Book Antiqua"/>
        </w:rPr>
        <w:t xml:space="preserve"> </w:t>
      </w:r>
      <w:r w:rsidR="00840123" w:rsidRPr="00BE6246">
        <w:rPr>
          <w:rFonts w:ascii="Book Antiqua" w:hAnsi="Book Antiqua"/>
        </w:rPr>
        <w:t>C</w:t>
      </w:r>
      <w:r w:rsidRPr="00BE6246">
        <w:rPr>
          <w:rFonts w:ascii="Book Antiqua" w:hAnsi="Book Antiqua"/>
        </w:rPr>
        <w:t>hemotherapy</w:t>
      </w:r>
      <w:r w:rsidR="00840123" w:rsidRPr="00BE6246">
        <w:rPr>
          <w:rFonts w:ascii="Book Antiqua" w:hAnsi="Book Antiqua"/>
          <w:lang w:eastAsia="zh-CN"/>
        </w:rPr>
        <w:t>;</w:t>
      </w:r>
      <w:r w:rsidRPr="00BE6246">
        <w:rPr>
          <w:rFonts w:ascii="Book Antiqua" w:hAnsi="Book Antiqua"/>
        </w:rPr>
        <w:t xml:space="preserve"> </w:t>
      </w:r>
      <w:r w:rsidR="00840123" w:rsidRPr="00BE6246">
        <w:rPr>
          <w:rFonts w:ascii="Book Antiqua" w:hAnsi="Book Antiqua"/>
        </w:rPr>
        <w:t>R</w:t>
      </w:r>
      <w:r w:rsidRPr="00BE6246">
        <w:rPr>
          <w:rFonts w:ascii="Book Antiqua" w:hAnsi="Book Antiqua"/>
        </w:rPr>
        <w:t>adiation</w:t>
      </w:r>
      <w:r w:rsidR="00840123" w:rsidRPr="00BE6246">
        <w:rPr>
          <w:rFonts w:ascii="Book Antiqua" w:hAnsi="Book Antiqua"/>
          <w:lang w:eastAsia="zh-CN"/>
        </w:rPr>
        <w:t>;</w:t>
      </w:r>
      <w:r w:rsidRPr="00BE6246">
        <w:rPr>
          <w:rFonts w:ascii="Book Antiqua" w:hAnsi="Book Antiqua"/>
        </w:rPr>
        <w:t xml:space="preserve"> </w:t>
      </w:r>
      <w:r w:rsidR="00840123" w:rsidRPr="00BE6246">
        <w:rPr>
          <w:rFonts w:ascii="Book Antiqua" w:hAnsi="Book Antiqua"/>
        </w:rPr>
        <w:t>E</w:t>
      </w:r>
      <w:r w:rsidRPr="00BE6246">
        <w:rPr>
          <w:rFonts w:ascii="Book Antiqua" w:hAnsi="Book Antiqua"/>
        </w:rPr>
        <w:t>strogen receptor</w:t>
      </w:r>
      <w:r w:rsidR="00840123" w:rsidRPr="00BE6246">
        <w:rPr>
          <w:rFonts w:ascii="Book Antiqua" w:hAnsi="Book Antiqua"/>
          <w:lang w:eastAsia="zh-CN"/>
        </w:rPr>
        <w:t>;</w:t>
      </w:r>
      <w:r w:rsidRPr="00BE6246">
        <w:rPr>
          <w:rFonts w:ascii="Book Antiqua" w:hAnsi="Book Antiqua"/>
        </w:rPr>
        <w:t xml:space="preserve"> HER2</w:t>
      </w:r>
      <w:r w:rsidR="00840123" w:rsidRPr="00BE6246">
        <w:rPr>
          <w:rFonts w:ascii="Book Antiqua" w:hAnsi="Book Antiqua"/>
          <w:lang w:eastAsia="zh-CN"/>
        </w:rPr>
        <w:t>;</w:t>
      </w:r>
      <w:r w:rsidRPr="00BE6246">
        <w:rPr>
          <w:rFonts w:ascii="Book Antiqua" w:hAnsi="Book Antiqua"/>
        </w:rPr>
        <w:t xml:space="preserve"> </w:t>
      </w:r>
      <w:r w:rsidR="00840123" w:rsidRPr="00BE6246">
        <w:rPr>
          <w:rFonts w:ascii="Book Antiqua" w:hAnsi="Book Antiqua"/>
        </w:rPr>
        <w:t>Triple negative breast cancer</w:t>
      </w:r>
    </w:p>
    <w:p w:rsidR="007F0448" w:rsidRPr="00BE6246" w:rsidRDefault="007F0448" w:rsidP="00BE6246">
      <w:pPr>
        <w:spacing w:after="0" w:line="360" w:lineRule="auto"/>
        <w:jc w:val="both"/>
        <w:rPr>
          <w:rFonts w:ascii="Book Antiqua" w:hAnsi="Book Antiqua"/>
        </w:rPr>
      </w:pPr>
    </w:p>
    <w:p w:rsidR="007F0448" w:rsidRPr="00BE6246" w:rsidRDefault="007F0448" w:rsidP="00BE6246">
      <w:pPr>
        <w:pStyle w:val="a3"/>
        <w:spacing w:after="0" w:line="360" w:lineRule="auto"/>
        <w:ind w:left="0"/>
        <w:jc w:val="both"/>
        <w:rPr>
          <w:rFonts w:ascii="Book Antiqua" w:hAnsi="Book Antiqua"/>
        </w:rPr>
      </w:pPr>
      <w:r w:rsidRPr="00BE6246">
        <w:rPr>
          <w:rFonts w:ascii="Book Antiqua" w:hAnsi="Book Antiqua"/>
          <w:b/>
        </w:rPr>
        <w:t xml:space="preserve">Core </w:t>
      </w:r>
      <w:r w:rsidR="00D66A9C">
        <w:rPr>
          <w:rFonts w:ascii="Book Antiqua" w:hAnsi="Book Antiqua" w:hint="eastAsia"/>
          <w:b/>
          <w:lang w:eastAsia="zh-CN"/>
        </w:rPr>
        <w:t>t</w:t>
      </w:r>
      <w:r w:rsidRPr="00BE6246">
        <w:rPr>
          <w:rFonts w:ascii="Book Antiqua" w:hAnsi="Book Antiqua"/>
          <w:b/>
        </w:rPr>
        <w:t>ip:</w:t>
      </w:r>
      <w:r w:rsidRPr="00BE6246">
        <w:rPr>
          <w:rFonts w:ascii="Book Antiqua" w:hAnsi="Book Antiqua"/>
        </w:rPr>
        <w:t xml:space="preserve"> Autophagy is thought to be a tumor suppressor pathway. However, once a tumor is formed, it may contribute to tumor cell survival in response to metabolic stress or to therapy. On the other hand, it has also been suggested that autophagy could be induced during breast cancer therapy to kill cells that avoid apoptosis. Here, we discuss </w:t>
      </w:r>
      <w:r w:rsidRPr="00BE6246">
        <w:rPr>
          <w:rFonts w:ascii="Book Antiqua" w:hAnsi="Book Antiqua"/>
        </w:rPr>
        <w:lastRenderedPageBreak/>
        <w:t>some of the recent findings relating autophagy and cancer with a particular focus on breast cancer therapy. We conclude that there are important unresolved questions that should be addressed before autophagy can be successfully targeted for breast cancer treatment.</w:t>
      </w:r>
    </w:p>
    <w:p w:rsidR="00840123" w:rsidRPr="00BE6246" w:rsidRDefault="00840123" w:rsidP="00BE6246">
      <w:pPr>
        <w:spacing w:after="0" w:line="360" w:lineRule="auto"/>
        <w:jc w:val="both"/>
        <w:rPr>
          <w:rFonts w:ascii="Book Antiqua" w:hAnsi="Book Antiqua"/>
          <w:lang w:eastAsia="zh-CN"/>
        </w:rPr>
      </w:pPr>
    </w:p>
    <w:p w:rsidR="00840123" w:rsidRPr="00BE6246" w:rsidRDefault="00840123" w:rsidP="00BE6246">
      <w:pPr>
        <w:spacing w:after="0" w:line="360" w:lineRule="auto"/>
        <w:jc w:val="both"/>
        <w:rPr>
          <w:rFonts w:ascii="Book Antiqua" w:hAnsi="Book Antiqua"/>
          <w:lang w:eastAsia="zh-CN"/>
        </w:rPr>
      </w:pPr>
      <w:r w:rsidRPr="00BE6246">
        <w:rPr>
          <w:rFonts w:ascii="Book Antiqua" w:hAnsi="Book Antiqua"/>
        </w:rPr>
        <w:t>Maycotte</w:t>
      </w:r>
      <w:r w:rsidRPr="00BE6246">
        <w:rPr>
          <w:rFonts w:ascii="Book Antiqua" w:hAnsi="Book Antiqua"/>
          <w:lang w:eastAsia="zh-CN"/>
        </w:rPr>
        <w:t xml:space="preserve"> P,</w:t>
      </w:r>
      <w:r w:rsidRPr="00BE6246">
        <w:rPr>
          <w:rFonts w:ascii="Book Antiqua" w:hAnsi="Book Antiqua"/>
        </w:rPr>
        <w:t xml:space="preserve"> Thorburn</w:t>
      </w:r>
      <w:r w:rsidRPr="00BE6246">
        <w:rPr>
          <w:rFonts w:ascii="Book Antiqua" w:hAnsi="Book Antiqua"/>
          <w:lang w:eastAsia="zh-CN"/>
        </w:rPr>
        <w:t xml:space="preserve"> A.</w:t>
      </w:r>
      <w:r w:rsidRPr="00BE6246">
        <w:rPr>
          <w:rFonts w:ascii="Book Antiqua" w:hAnsi="Book Antiqua"/>
        </w:rPr>
        <w:t xml:space="preserve"> Targeting autophagy in breast cancer</w:t>
      </w:r>
      <w:r w:rsidRPr="00BE6246">
        <w:rPr>
          <w:rFonts w:ascii="Book Antiqua" w:hAnsi="Book Antiqua"/>
          <w:lang w:eastAsia="zh-CN"/>
        </w:rPr>
        <w:t>.</w:t>
      </w:r>
      <w:r w:rsidRPr="00BE6246">
        <w:rPr>
          <w:rFonts w:ascii="Book Antiqua" w:hAnsi="Book Antiqua"/>
          <w:i/>
          <w:iCs/>
        </w:rPr>
        <w:t xml:space="preserve"> World J Clin Oncol</w:t>
      </w:r>
      <w:r w:rsidRPr="00BE6246">
        <w:rPr>
          <w:rFonts w:ascii="Book Antiqua" w:hAnsi="Book Antiqua"/>
          <w:i/>
          <w:iCs/>
          <w:lang w:eastAsia="zh-CN"/>
        </w:rPr>
        <w:t xml:space="preserve"> </w:t>
      </w:r>
      <w:r w:rsidRPr="00BE6246">
        <w:rPr>
          <w:rFonts w:ascii="Book Antiqua" w:hAnsi="Book Antiqua"/>
          <w:iCs/>
          <w:lang w:eastAsia="zh-CN"/>
        </w:rPr>
        <w:t>2014; In press</w:t>
      </w:r>
    </w:p>
    <w:p w:rsidR="00840123" w:rsidRPr="00BE6246" w:rsidRDefault="00840123" w:rsidP="00BE6246">
      <w:pPr>
        <w:spacing w:after="0" w:line="360" w:lineRule="auto"/>
        <w:jc w:val="both"/>
        <w:rPr>
          <w:rFonts w:ascii="Book Antiqua" w:hAnsi="Book Antiqua"/>
          <w:lang w:eastAsia="zh-CN"/>
        </w:rPr>
      </w:pPr>
    </w:p>
    <w:p w:rsidR="00555066" w:rsidRPr="00BE6246" w:rsidRDefault="00840123" w:rsidP="00BE6246">
      <w:pPr>
        <w:spacing w:after="0" w:line="360" w:lineRule="auto"/>
        <w:jc w:val="both"/>
        <w:rPr>
          <w:rFonts w:ascii="Book Antiqua" w:hAnsi="Book Antiqua"/>
          <w:b/>
          <w:lang w:eastAsia="zh-CN"/>
        </w:rPr>
      </w:pPr>
      <w:r w:rsidRPr="00BE6246">
        <w:rPr>
          <w:rFonts w:ascii="Book Antiqua" w:hAnsi="Book Antiqua"/>
          <w:b/>
        </w:rPr>
        <w:t>INTRODUCTION</w:t>
      </w:r>
    </w:p>
    <w:p w:rsidR="00555066" w:rsidRPr="00BE6246" w:rsidRDefault="00555066" w:rsidP="00BE6246">
      <w:pPr>
        <w:pStyle w:val="a3"/>
        <w:spacing w:after="0" w:line="360" w:lineRule="auto"/>
        <w:ind w:left="0"/>
        <w:jc w:val="both"/>
        <w:rPr>
          <w:rFonts w:ascii="Book Antiqua" w:hAnsi="Book Antiqua"/>
        </w:rPr>
      </w:pPr>
      <w:r w:rsidRPr="00BE6246">
        <w:rPr>
          <w:rFonts w:ascii="Book Antiqua" w:hAnsi="Book Antiqua"/>
        </w:rPr>
        <w:t xml:space="preserve">The term autophagy describes the lysosomal degradation, or eating (phagy) of part of the cell itself (auto). Several forms of autophagy have been described. Among them, macroautophagy (referred to here as autophagy) is a ubiquitous process in eukaryotic cells in which cytoplasmic components are engulfed in a double membrane structure called the autophagosome which delivers its contents for degradation to the lysosome. This process occurs at basal levels in all cells during nutrient rich conditions providing tissues with a housekeeping mechanism of cytoplasmic turnover and removal of damaged organelles as well as protein aggregates. Autophagy is also up-regulated in response to physiological conditions, such as starvation and in response to diverse pathological stresses, including hypoxia, formation of protein aggregates or infection, and many others, thus allowing the cells to adapt to environmental and developmental changes </w:t>
      </w:r>
      <w:r w:rsidRPr="00BE6246">
        <w:rPr>
          <w:rFonts w:ascii="Book Antiqua" w:hAnsi="Book Antiqua"/>
          <w:noProof/>
          <w:vertAlign w:val="superscript"/>
        </w:rPr>
        <w:t>[1]</w:t>
      </w:r>
      <w:r w:rsidRPr="00BE6246">
        <w:rPr>
          <w:rFonts w:ascii="Book Antiqua" w:hAnsi="Book Antiqua"/>
        </w:rPr>
        <w:t xml:space="preserve">. </w:t>
      </w:r>
    </w:p>
    <w:p w:rsidR="00555066" w:rsidRPr="00BE6246" w:rsidRDefault="00555066" w:rsidP="00BE6246">
      <w:pPr>
        <w:pStyle w:val="a3"/>
        <w:spacing w:after="0" w:line="360" w:lineRule="auto"/>
        <w:ind w:left="0" w:firstLineChars="100" w:firstLine="240"/>
        <w:jc w:val="both"/>
        <w:rPr>
          <w:rFonts w:ascii="Book Antiqua" w:hAnsi="Book Antiqua"/>
        </w:rPr>
      </w:pPr>
      <w:r w:rsidRPr="00BE6246">
        <w:rPr>
          <w:rFonts w:ascii="Book Antiqua" w:hAnsi="Book Antiqua"/>
        </w:rPr>
        <w:t>Alterations in autophagy are involved in se</w:t>
      </w:r>
      <w:r w:rsidR="00BE6246">
        <w:rPr>
          <w:rFonts w:ascii="Book Antiqua" w:hAnsi="Book Antiqua"/>
        </w:rPr>
        <w:t>veral diseases including cancer</w:t>
      </w:r>
      <w:r w:rsidRPr="00BE6246">
        <w:rPr>
          <w:rFonts w:ascii="Book Antiqua" w:hAnsi="Book Antiqua"/>
          <w:noProof/>
          <w:vertAlign w:val="superscript"/>
        </w:rPr>
        <w:t>[2]</w:t>
      </w:r>
      <w:r w:rsidRPr="00BE6246">
        <w:rPr>
          <w:rFonts w:ascii="Book Antiqua" w:hAnsi="Book Antiqua"/>
        </w:rPr>
        <w:t xml:space="preserve">. In cancer, autophagy is thought to have both tumor suppressive and tumor promoting functions. These paradoxical effects may be explained because the role of autophagy in cancer depends on the context and on the stage of tumorigenesis. The tumor suppressive functions of autophagy are most apparent during tumor initiation. Autophagy has been found to limit inflammation, tissue damage and genome instability which are known promoters of cancer initiation. Thus, it has been suggested that autophagy stimulation could be beneficial for cancer prevention. On the other hand, </w:t>
      </w:r>
      <w:r w:rsidRPr="00BE6246">
        <w:rPr>
          <w:rFonts w:ascii="Book Antiqua" w:hAnsi="Book Antiqua"/>
        </w:rPr>
        <w:lastRenderedPageBreak/>
        <w:t>in later stages of cancer development, when tumor cells are exposed to stresses encountered during progression, metastasis and cancer therapy, autophagy is thought to be a tumor promoting mechanism by e</w:t>
      </w:r>
      <w:r w:rsidR="00BE6246">
        <w:rPr>
          <w:rFonts w:ascii="Book Antiqua" w:hAnsi="Book Antiqua"/>
        </w:rPr>
        <w:t>nabling survival of tumor cells</w:t>
      </w:r>
      <w:r w:rsidR="00BE6246">
        <w:rPr>
          <w:rFonts w:ascii="Book Antiqua" w:hAnsi="Book Antiqua"/>
          <w:noProof/>
          <w:vertAlign w:val="superscript"/>
        </w:rPr>
        <w:t>[3,</w:t>
      </w:r>
      <w:r w:rsidRPr="00BE6246">
        <w:rPr>
          <w:rFonts w:ascii="Book Antiqua" w:hAnsi="Book Antiqua"/>
          <w:noProof/>
          <w:vertAlign w:val="superscript"/>
        </w:rPr>
        <w:t>4]</w:t>
      </w:r>
      <w:r w:rsidRPr="00BE6246">
        <w:rPr>
          <w:rFonts w:ascii="Book Antiqua" w:hAnsi="Book Antiqua"/>
        </w:rPr>
        <w:t>. In this setting, it has been proposed that autophagy should be inhibited during cancer treatment in order to improve therapy, especially in those cancer cells that have high levels of autophagy and that are dependent on autophagy for survival under m</w:t>
      </w:r>
      <w:r w:rsidR="00BE6246">
        <w:rPr>
          <w:rFonts w:ascii="Book Antiqua" w:hAnsi="Book Antiqua"/>
        </w:rPr>
        <w:t xml:space="preserve">etabolic stress. Nevertheless, </w:t>
      </w:r>
      <w:r w:rsidRPr="00BE6246">
        <w:rPr>
          <w:rFonts w:ascii="Book Antiqua" w:hAnsi="Book Antiqua"/>
        </w:rPr>
        <w:t>it is important to note that other studies suggest that excessive levels of autophagy could lead to cell death especially in those cells that are apoptosis deficient, which is the case of many cancer cells. It has also been suggested that autophagy modulation could have an effec</w:t>
      </w:r>
      <w:r w:rsidR="00BE6246">
        <w:rPr>
          <w:rFonts w:ascii="Book Antiqua" w:hAnsi="Book Antiqua"/>
        </w:rPr>
        <w:t>t on anti-tumor immune response</w:t>
      </w:r>
      <w:r w:rsidR="00BE6246">
        <w:rPr>
          <w:rFonts w:ascii="Book Antiqua" w:hAnsi="Book Antiqua"/>
          <w:noProof/>
          <w:vertAlign w:val="superscript"/>
        </w:rPr>
        <w:t>[5</w:t>
      </w:r>
      <w:r w:rsidR="00BE6246">
        <w:rPr>
          <w:rFonts w:ascii="Book Antiqua" w:hAnsi="Book Antiqua" w:hint="eastAsia"/>
          <w:noProof/>
          <w:vertAlign w:val="superscript"/>
          <w:lang w:eastAsia="zh-CN"/>
        </w:rPr>
        <w:t>,</w:t>
      </w:r>
      <w:r w:rsidRPr="00BE6246">
        <w:rPr>
          <w:rFonts w:ascii="Book Antiqua" w:hAnsi="Book Antiqua"/>
          <w:noProof/>
          <w:vertAlign w:val="superscript"/>
        </w:rPr>
        <w:t>6]</w:t>
      </w:r>
      <w:r w:rsidRPr="00BE6246">
        <w:rPr>
          <w:rFonts w:ascii="Book Antiqua" w:hAnsi="Book Antiqua"/>
        </w:rPr>
        <w:t>. In this review, we discuss some of the recent evidence regarding the role of autophagy in cancer initiation, progression and therapy with a special emphasis on breast cancer.</w:t>
      </w:r>
    </w:p>
    <w:p w:rsidR="00555066" w:rsidRPr="00BE6246" w:rsidRDefault="00555066" w:rsidP="00BE6246">
      <w:pPr>
        <w:pStyle w:val="a3"/>
        <w:spacing w:after="0" w:line="360" w:lineRule="auto"/>
        <w:ind w:left="0"/>
        <w:jc w:val="both"/>
        <w:rPr>
          <w:rFonts w:ascii="Book Antiqua" w:hAnsi="Book Antiqua"/>
        </w:rPr>
      </w:pPr>
    </w:p>
    <w:p w:rsidR="00555066" w:rsidRPr="00BE6246" w:rsidRDefault="00AF2D1E" w:rsidP="00AF2D1E">
      <w:pPr>
        <w:spacing w:after="0" w:line="360" w:lineRule="auto"/>
        <w:jc w:val="both"/>
        <w:rPr>
          <w:rFonts w:ascii="Book Antiqua" w:hAnsi="Book Antiqua"/>
          <w:b/>
        </w:rPr>
      </w:pPr>
      <w:r w:rsidRPr="00BE6246">
        <w:rPr>
          <w:rFonts w:ascii="Book Antiqua" w:hAnsi="Book Antiqua"/>
          <w:b/>
        </w:rPr>
        <w:t>THE AUTOPHAGIC PROCESS</w:t>
      </w:r>
    </w:p>
    <w:p w:rsidR="00555066" w:rsidRPr="00BE6246" w:rsidRDefault="00555066" w:rsidP="00BE6246">
      <w:pPr>
        <w:pStyle w:val="a3"/>
        <w:spacing w:after="0" w:line="360" w:lineRule="auto"/>
        <w:ind w:left="0"/>
        <w:jc w:val="both"/>
        <w:rPr>
          <w:rFonts w:ascii="Book Antiqua" w:hAnsi="Book Antiqua"/>
        </w:rPr>
      </w:pPr>
      <w:r w:rsidRPr="00BE6246">
        <w:rPr>
          <w:rFonts w:ascii="Book Antiqua" w:hAnsi="Book Antiqua"/>
        </w:rPr>
        <w:t xml:space="preserve">The proteins mediating the formation of the autophagosome are known as Atg (autophagy-related) proteins. More than 30 Atg proteins have been identified in yeast and many have mammalian orthologs. The autophagic process (Figure 1 and Table 1) involves a series of steps which start with the initiation of the autophagosome, in which the phagophore (a cup-shaped structure that will later develop into the autophagosome) is formed. It is mediated by the Atg1/ULK kinase complex and is negatively regulated by mTORC1 (mammalian target of rapamycin complex 1), which integrates signals from growth factors, amino acids, glucose and energy status and allows autophagy to be induced in the absence of these stimuli. During nucleation, the Atg proteins are hierarchically recruited to the phagophore assembly site. This process is mediated by a complex integrated by beclin 1, hVps34/class III phosphatidylinositol 3-kinase (PI3K) and several other beclin 1 binding proteins (Figure 2). The elongation of the autophagosomal membrane is controlled by two ubiquitin-like protein conjugation systems: Atg12-Atg5 and Atg8/LC3. Autophagosomes may acquire membrane from multiple sources, including the endoplasmic reticulum (ER), the mitochondrial outer </w:t>
      </w:r>
      <w:r w:rsidRPr="00BE6246">
        <w:rPr>
          <w:rFonts w:ascii="Book Antiqua" w:hAnsi="Book Antiqua"/>
        </w:rPr>
        <w:lastRenderedPageBreak/>
        <w:t>membrane, the plasma membrane and the Golgi apparatus. Additionally, Atg8/LC3 also recruits adaptor proteins such as p62 and NBR1 to the autophagosomes mediating selective autophagy of different cellular structures, protein aggregates and microorganisms. Finally, autophagosomes move along microtubules towards the microtubule organizing center where lysosomes are enriched. Autophagosomes fuse with endosomes-lysosomes to form autolysosomes and are degraded toge</w:t>
      </w:r>
      <w:r w:rsidR="00BE6246">
        <w:rPr>
          <w:rFonts w:ascii="Book Antiqua" w:hAnsi="Book Antiqua"/>
        </w:rPr>
        <w:t>ther with their luminal content</w:t>
      </w:r>
      <w:r w:rsidR="00BE6246">
        <w:rPr>
          <w:rFonts w:ascii="Book Antiqua" w:hAnsi="Book Antiqua"/>
          <w:noProof/>
          <w:vertAlign w:val="superscript"/>
        </w:rPr>
        <w:t>[1,2,</w:t>
      </w:r>
      <w:r w:rsidRPr="00BE6246">
        <w:rPr>
          <w:rFonts w:ascii="Book Antiqua" w:hAnsi="Book Antiqua"/>
          <w:noProof/>
          <w:vertAlign w:val="superscript"/>
        </w:rPr>
        <w:t>7]</w:t>
      </w:r>
      <w:r w:rsidRPr="00BE6246">
        <w:rPr>
          <w:rFonts w:ascii="Book Antiqua" w:hAnsi="Book Antiqua"/>
        </w:rPr>
        <w:t>.</w:t>
      </w:r>
    </w:p>
    <w:p w:rsidR="00555066" w:rsidRPr="00BE6246" w:rsidRDefault="00555066" w:rsidP="00AF2D1E">
      <w:pPr>
        <w:pStyle w:val="a3"/>
        <w:spacing w:after="0" w:line="360" w:lineRule="auto"/>
        <w:ind w:left="0" w:firstLineChars="100" w:firstLine="240"/>
        <w:jc w:val="both"/>
        <w:rPr>
          <w:rFonts w:ascii="Book Antiqua" w:hAnsi="Book Antiqua"/>
        </w:rPr>
      </w:pPr>
      <w:r w:rsidRPr="00BE6246">
        <w:rPr>
          <w:rFonts w:ascii="Book Antiqua" w:hAnsi="Book Antiqua"/>
        </w:rPr>
        <w:t xml:space="preserve">At its basal rate, autophagy exercises quality control of the cytoplasm by removing damaged organelles and protein aggregates. Also, autophagy responds to a range of stimuli and in most cases protects the cell against stressful situations. In response to starvation, autophagy is important for lysosomal recycling of metabolites to the cytoplasm, where they are reused either as a source of energy or to provide building blocks for the </w:t>
      </w:r>
      <w:r w:rsidR="00BE6246">
        <w:rPr>
          <w:rFonts w:ascii="Book Antiqua" w:hAnsi="Book Antiqua"/>
        </w:rPr>
        <w:t>synthesis of new macromolecules</w:t>
      </w:r>
      <w:r w:rsidRPr="00BE6246">
        <w:rPr>
          <w:rFonts w:ascii="Book Antiqua" w:hAnsi="Book Antiqua"/>
          <w:noProof/>
          <w:vertAlign w:val="superscript"/>
        </w:rPr>
        <w:t>[8]</w:t>
      </w:r>
      <w:r w:rsidRPr="00BE6246">
        <w:rPr>
          <w:rFonts w:ascii="Book Antiqua" w:hAnsi="Book Antiqua"/>
        </w:rPr>
        <w:t xml:space="preserve">. Although the pro-survival functions of autophagy have been demonstrated at the cellular and organismal level in different contexts, it is also believed that autophagy can induce cell death. This has shown to be true particularly in lower eukaryotes, where autophagy seems to be directly involved in cell demise. Examples include </w:t>
      </w:r>
      <w:r w:rsidRPr="00BE6246">
        <w:rPr>
          <w:rFonts w:ascii="Book Antiqua" w:hAnsi="Book Antiqua"/>
          <w:i/>
        </w:rPr>
        <w:t>Dictyostelium discoideum</w:t>
      </w:r>
      <w:r w:rsidRPr="00BE6246">
        <w:rPr>
          <w:rFonts w:ascii="Book Antiqua" w:hAnsi="Book Antiqua"/>
        </w:rPr>
        <w:t xml:space="preserve">, a soil amoeba and midgut cell death occurring during development in </w:t>
      </w:r>
      <w:r w:rsidRPr="00BE6246">
        <w:rPr>
          <w:rFonts w:ascii="Book Antiqua" w:hAnsi="Book Antiqua"/>
          <w:i/>
        </w:rPr>
        <w:t>Drosophila melanogaster</w:t>
      </w:r>
      <w:r w:rsidR="00BE6246">
        <w:rPr>
          <w:rFonts w:ascii="Book Antiqua" w:hAnsi="Book Antiqua"/>
          <w:noProof/>
          <w:vertAlign w:val="superscript"/>
        </w:rPr>
        <w:t>[9,</w:t>
      </w:r>
      <w:r w:rsidRPr="00BE6246">
        <w:rPr>
          <w:rFonts w:ascii="Book Antiqua" w:hAnsi="Book Antiqua"/>
          <w:noProof/>
          <w:vertAlign w:val="superscript"/>
        </w:rPr>
        <w:t>10]</w:t>
      </w:r>
      <w:r w:rsidRPr="00BE6246">
        <w:rPr>
          <w:rFonts w:ascii="Book Antiqua" w:hAnsi="Book Antiqua"/>
        </w:rPr>
        <w:t>. However, the existence of autophagic cell death in mammalian cells remains controversial. The bulk of the available data suggest that autophagic cell death occ</w:t>
      </w:r>
      <w:r w:rsidR="00BE6246">
        <w:rPr>
          <w:rFonts w:ascii="Book Antiqua" w:hAnsi="Book Antiqua"/>
        </w:rPr>
        <w:t>urs in specific in vitro models</w:t>
      </w:r>
      <w:r w:rsidRPr="00BE6246">
        <w:rPr>
          <w:rFonts w:ascii="Book Antiqua" w:hAnsi="Book Antiqua"/>
          <w:noProof/>
          <w:vertAlign w:val="superscript"/>
        </w:rPr>
        <w:t>[11-13]</w:t>
      </w:r>
      <w:r w:rsidRPr="00BE6246">
        <w:rPr>
          <w:rFonts w:ascii="Book Antiqua" w:hAnsi="Book Antiqua"/>
        </w:rPr>
        <w:t xml:space="preserve"> particularly in cells that are defective in apoptosis, or contributes to the induction of apoptosis or necrosis rather than being direct</w:t>
      </w:r>
      <w:r w:rsidR="00BE6246">
        <w:rPr>
          <w:rFonts w:ascii="Book Antiqua" w:hAnsi="Book Antiqua"/>
        </w:rPr>
        <w:t>ly responsible for cell killing</w:t>
      </w:r>
      <w:r w:rsidR="00BE6246">
        <w:rPr>
          <w:rFonts w:ascii="Book Antiqua" w:hAnsi="Book Antiqua"/>
          <w:noProof/>
          <w:vertAlign w:val="superscript"/>
        </w:rPr>
        <w:t>[14,</w:t>
      </w:r>
      <w:r w:rsidRPr="00BE6246">
        <w:rPr>
          <w:rFonts w:ascii="Book Antiqua" w:hAnsi="Book Antiqua"/>
          <w:noProof/>
          <w:vertAlign w:val="superscript"/>
        </w:rPr>
        <w:t>15]</w:t>
      </w:r>
      <w:r w:rsidRPr="00BE6246">
        <w:rPr>
          <w:rFonts w:ascii="Book Antiqua" w:hAnsi="Book Antiqua"/>
        </w:rPr>
        <w:t>. Nevertheless, a recent report described a form of autophagic cell death, which the authors name autosis that is induced by an autophagy inducing peptide and is regulated by the Na+, K+-ATPase. Dead cells with morphological characteristics consistent with this type of cell death were found in a subpopulation of cells dying by starvation and in hippocampal neur</w:t>
      </w:r>
      <w:r w:rsidR="00BE6246">
        <w:rPr>
          <w:rFonts w:ascii="Book Antiqua" w:hAnsi="Book Antiqua"/>
        </w:rPr>
        <w:t>ons exposed to hypoxia-ischemia</w:t>
      </w:r>
      <w:r w:rsidRPr="00BE6246">
        <w:rPr>
          <w:rFonts w:ascii="Book Antiqua" w:hAnsi="Book Antiqua"/>
          <w:noProof/>
          <w:vertAlign w:val="superscript"/>
        </w:rPr>
        <w:t>[16]</w:t>
      </w:r>
      <w:r w:rsidRPr="00BE6246">
        <w:rPr>
          <w:rFonts w:ascii="Book Antiqua" w:hAnsi="Book Antiqua"/>
        </w:rPr>
        <w:t xml:space="preserve">, providing evidence of autophagic cell death in mammalian cells </w:t>
      </w:r>
      <w:r w:rsidRPr="00BE6246">
        <w:rPr>
          <w:rFonts w:ascii="Book Antiqua" w:hAnsi="Book Antiqua"/>
          <w:i/>
        </w:rPr>
        <w:t>in vivo</w:t>
      </w:r>
      <w:r w:rsidRPr="00BE6246">
        <w:rPr>
          <w:rFonts w:ascii="Book Antiqua" w:hAnsi="Book Antiqua"/>
        </w:rPr>
        <w:t>.</w:t>
      </w:r>
    </w:p>
    <w:p w:rsidR="00555066" w:rsidRPr="00BE6246" w:rsidRDefault="00555066" w:rsidP="00BE6246">
      <w:pPr>
        <w:pStyle w:val="a3"/>
        <w:spacing w:after="0" w:line="360" w:lineRule="auto"/>
        <w:ind w:left="0"/>
        <w:jc w:val="both"/>
        <w:rPr>
          <w:rFonts w:ascii="Book Antiqua" w:hAnsi="Book Antiqua"/>
        </w:rPr>
      </w:pP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lastRenderedPageBreak/>
        <w:t>Several signaling molecules and cascades modulate autophagy in response to numerous cellular and environmental cues. The best characterized modulator of autophagy is mTORC1. It negatively regulates autophagy by inhibiting the ULK1 complex through direct phosphorylation and is inhibited by rapamycin, which induces autophagy. The activity of mTORC1 is stimulated by a variety of anabolic inputs, including cellular energy status as well as the presence of amino acids and growth factors. Conversely, mTORC1 is inhibited when amino acids are scarce, when growth factor signaling is reduced (</w:t>
      </w:r>
      <w:r w:rsidRPr="006A6597">
        <w:rPr>
          <w:rFonts w:ascii="Book Antiqua" w:hAnsi="Book Antiqua"/>
          <w:i/>
        </w:rPr>
        <w:t>e.g.</w:t>
      </w:r>
      <w:r w:rsidR="006A6597">
        <w:rPr>
          <w:rFonts w:ascii="Book Antiqua" w:hAnsi="Book Antiqua" w:hint="eastAsia"/>
          <w:lang w:eastAsia="zh-CN"/>
        </w:rPr>
        <w:t>,</w:t>
      </w:r>
      <w:r w:rsidRPr="00BE6246">
        <w:rPr>
          <w:rFonts w:ascii="Book Antiqua" w:hAnsi="Book Antiqua"/>
        </w:rPr>
        <w:t xml:space="preserve"> decreased insulin receptor signaling as shown in Figure 1) and/or ATP concentration decreases, resulting in a de-repression of autophagy. In mammalian cells, ULK1 is also directly phosphorylated and activated by the AMP-activated protein kinase (AMPK) in response to energy restriction. The class III PI3K complex is another important point of regulation for autophagy induction. Beclin 1 is one of the subunits of the complex and its incorporation, which is essential for its kinase activity, is regulated by its association with other proteins, such as Bcl-2, Survivin, PINK1 or VMP1 (Figure 2). The phosphorylation of beclin 1 by death-associated protein kinase (DAPK) or phosphorylation of Bcl-2 by c-Jun N-terminal kinase (JNK) triggers the dissociation of beclin 1 from Bcl-2 in response to various stimuli, thereby inducing autophagy. AMPK can also stimulate autophagy in response to glucose starvation by phosphorylating beclin 1 on a residue that promotes its inco</w:t>
      </w:r>
      <w:r w:rsidR="00BE6246">
        <w:rPr>
          <w:rFonts w:ascii="Book Antiqua" w:hAnsi="Book Antiqua"/>
        </w:rPr>
        <w:t>rporation into the PI3K complex</w:t>
      </w:r>
      <w:r w:rsidR="00BE6246">
        <w:rPr>
          <w:rFonts w:ascii="Book Antiqua" w:hAnsi="Book Antiqua"/>
          <w:noProof/>
          <w:vertAlign w:val="superscript"/>
        </w:rPr>
        <w:t>[1,</w:t>
      </w:r>
      <w:r w:rsidRPr="00BE6246">
        <w:rPr>
          <w:rFonts w:ascii="Book Antiqua" w:hAnsi="Book Antiqua"/>
          <w:noProof/>
          <w:vertAlign w:val="superscript"/>
        </w:rPr>
        <w:t>17]</w:t>
      </w:r>
      <w:r w:rsidRPr="00BE6246">
        <w:rPr>
          <w:rFonts w:ascii="Book Antiqua" w:hAnsi="Book Antiqua"/>
        </w:rPr>
        <w:t>. Recent evidence also suggests that the Atg proteins are substrates for transcriptional regulation as well as post-translational modifications such as phosphorylation,</w:t>
      </w:r>
      <w:r w:rsidR="00BE6246">
        <w:rPr>
          <w:rFonts w:ascii="Book Antiqua" w:hAnsi="Book Antiqua"/>
        </w:rPr>
        <w:t xml:space="preserve"> ubiquitination and acetylation</w:t>
      </w:r>
      <w:r w:rsidRPr="00BE6246">
        <w:rPr>
          <w:rFonts w:ascii="Book Antiqua" w:hAnsi="Book Antiqua"/>
          <w:noProof/>
          <w:vertAlign w:val="superscript"/>
        </w:rPr>
        <w:t>[18]</w:t>
      </w:r>
      <w:r w:rsidRPr="00BE6246">
        <w:rPr>
          <w:rFonts w:ascii="Book Antiqua" w:hAnsi="Book Antiqua"/>
        </w:rPr>
        <w:t xml:space="preserve">. The activity of the class III PI3K complex can be manipulated by pharmacological activators (such as BH3 mimetics) and inhibitors (such as spautin). Inhibitors of lysosomal enzymes (such as cystatin B) and lysosomotropic agents that increase the lysosomal pH (such as chloroquine, hydroxychloroquine and Bafilomycin A) are also used to block the degradative activity of autolysosomes and block autophagy at </w:t>
      </w:r>
      <w:r w:rsidR="00BE6246">
        <w:rPr>
          <w:rFonts w:ascii="Book Antiqua" w:hAnsi="Book Antiqua"/>
        </w:rPr>
        <w:t>the degradation step (Figure 1)</w:t>
      </w:r>
      <w:r w:rsidR="00BE6246">
        <w:rPr>
          <w:rFonts w:ascii="Book Antiqua" w:hAnsi="Book Antiqua"/>
          <w:noProof/>
          <w:vertAlign w:val="superscript"/>
        </w:rPr>
        <w:t>[2,</w:t>
      </w:r>
      <w:r w:rsidRPr="00BE6246">
        <w:rPr>
          <w:rFonts w:ascii="Book Antiqua" w:hAnsi="Book Antiqua"/>
          <w:noProof/>
          <w:vertAlign w:val="superscript"/>
        </w:rPr>
        <w:t>17]</w:t>
      </w:r>
      <w:r w:rsidRPr="00BE6246">
        <w:rPr>
          <w:rFonts w:ascii="Book Antiqua" w:hAnsi="Book Antiqua"/>
        </w:rPr>
        <w:t>.</w:t>
      </w:r>
    </w:p>
    <w:p w:rsidR="00555066" w:rsidRPr="00BE6246" w:rsidRDefault="00555066" w:rsidP="00BE6246">
      <w:pPr>
        <w:pStyle w:val="a3"/>
        <w:spacing w:after="0" w:line="360" w:lineRule="auto"/>
        <w:ind w:left="0"/>
        <w:jc w:val="both"/>
        <w:rPr>
          <w:rFonts w:ascii="Book Antiqua" w:hAnsi="Book Antiqua"/>
        </w:rPr>
      </w:pPr>
    </w:p>
    <w:p w:rsidR="00555066" w:rsidRPr="00BE6246" w:rsidRDefault="00555066" w:rsidP="00BE6246">
      <w:pPr>
        <w:spacing w:after="0" w:line="360" w:lineRule="auto"/>
        <w:jc w:val="both"/>
        <w:rPr>
          <w:rFonts w:ascii="Book Antiqua" w:hAnsi="Book Antiqua"/>
          <w:b/>
        </w:rPr>
      </w:pPr>
      <w:r w:rsidRPr="00BE6246">
        <w:rPr>
          <w:rFonts w:ascii="Book Antiqua" w:hAnsi="Book Antiqua"/>
          <w:b/>
        </w:rPr>
        <w:br w:type="page"/>
      </w:r>
    </w:p>
    <w:p w:rsidR="00555066" w:rsidRPr="00BE6246" w:rsidRDefault="006A6597" w:rsidP="00BE6246">
      <w:pPr>
        <w:pStyle w:val="a3"/>
        <w:spacing w:after="0" w:line="360" w:lineRule="auto"/>
        <w:ind w:left="0"/>
        <w:jc w:val="both"/>
        <w:rPr>
          <w:rFonts w:ascii="Book Antiqua" w:hAnsi="Book Antiqua"/>
          <w:b/>
        </w:rPr>
      </w:pPr>
      <w:r w:rsidRPr="00BE6246">
        <w:rPr>
          <w:rFonts w:ascii="Book Antiqua" w:hAnsi="Book Antiqua"/>
          <w:b/>
        </w:rPr>
        <w:lastRenderedPageBreak/>
        <w:t xml:space="preserve">AUTOPHAGY AND CANCER </w:t>
      </w:r>
    </w:p>
    <w:p w:rsidR="00555066" w:rsidRPr="00BE6246" w:rsidRDefault="00555066" w:rsidP="00BE6246">
      <w:pPr>
        <w:pStyle w:val="a3"/>
        <w:spacing w:after="0" w:line="360" w:lineRule="auto"/>
        <w:ind w:left="0"/>
        <w:jc w:val="both"/>
        <w:rPr>
          <w:rFonts w:ascii="Book Antiqua" w:hAnsi="Book Antiqua"/>
          <w:lang w:eastAsia="zh-CN"/>
        </w:rPr>
      </w:pPr>
      <w:r w:rsidRPr="00BE6246">
        <w:rPr>
          <w:rFonts w:ascii="Book Antiqua" w:hAnsi="Book Antiqua"/>
        </w:rPr>
        <w:t>Alterations in the autophagic pathway have been observed in several disorders, including metabolic diseases, myopathy, neurodegenerative disorders, infectious and inflammatory diseases, autoimm</w:t>
      </w:r>
      <w:r w:rsidR="00BE6246">
        <w:rPr>
          <w:rFonts w:ascii="Book Antiqua" w:hAnsi="Book Antiqua"/>
        </w:rPr>
        <w:t>une disorders, aging and cancer</w:t>
      </w:r>
      <w:r w:rsidR="00BE6246">
        <w:rPr>
          <w:rFonts w:ascii="Book Antiqua" w:hAnsi="Book Antiqua"/>
          <w:noProof/>
          <w:vertAlign w:val="superscript"/>
        </w:rPr>
        <w:t>[2,</w:t>
      </w:r>
      <w:r w:rsidRPr="00BE6246">
        <w:rPr>
          <w:rFonts w:ascii="Book Antiqua" w:hAnsi="Book Antiqua"/>
          <w:noProof/>
          <w:vertAlign w:val="superscript"/>
        </w:rPr>
        <w:t>19]</w:t>
      </w:r>
      <w:r w:rsidRPr="00BE6246">
        <w:rPr>
          <w:rFonts w:ascii="Book Antiqua" w:hAnsi="Book Antiqua"/>
        </w:rPr>
        <w:t xml:space="preserve">. Cancer was one of the first diseases genetically linked to an impairment of autophagy with the proposal that </w:t>
      </w:r>
      <w:r w:rsidRPr="00BE6246">
        <w:rPr>
          <w:rFonts w:ascii="Book Antiqua" w:hAnsi="Book Antiqua"/>
          <w:i/>
        </w:rPr>
        <w:t>beclin 1</w:t>
      </w:r>
      <w:r w:rsidRPr="00BE6246">
        <w:rPr>
          <w:rFonts w:ascii="Book Antiqua" w:hAnsi="Book Antiqua"/>
        </w:rPr>
        <w:t xml:space="preserve"> functioned as a haploinsufficient tumor suppressor. </w:t>
      </w:r>
      <w:r w:rsidRPr="00BE6246">
        <w:rPr>
          <w:rFonts w:ascii="Book Antiqua" w:hAnsi="Book Antiqua"/>
          <w:i/>
        </w:rPr>
        <w:t>Beclin 1</w:t>
      </w:r>
      <w:r w:rsidRPr="00BE6246">
        <w:rPr>
          <w:rFonts w:ascii="Book Antiqua" w:hAnsi="Book Antiqua"/>
        </w:rPr>
        <w:t xml:space="preserve"> was found to be monoallelically deleted in a high percentage of ovarian, breast and prostate cancers and its heterozygous disruption in mice results in increased spontaneous malignancies including lung cancers, liver cancers, lymphomas and mammary precance</w:t>
      </w:r>
      <w:r w:rsidR="00BE6246">
        <w:rPr>
          <w:rFonts w:ascii="Book Antiqua" w:hAnsi="Book Antiqua"/>
        </w:rPr>
        <w:t>rous lesions</w:t>
      </w:r>
      <w:r w:rsidRPr="00BE6246">
        <w:rPr>
          <w:rFonts w:ascii="Book Antiqua" w:hAnsi="Book Antiqua"/>
          <w:noProof/>
          <w:vertAlign w:val="superscript"/>
        </w:rPr>
        <w:t>[20-22]</w:t>
      </w:r>
      <w:r w:rsidR="00BE6246">
        <w:rPr>
          <w:rFonts w:ascii="Book Antiqua" w:hAnsi="Book Antiqua"/>
        </w:rPr>
        <w:t xml:space="preserve">. </w:t>
      </w:r>
      <w:r w:rsidRPr="00BE6246">
        <w:rPr>
          <w:rFonts w:ascii="Book Antiqua" w:hAnsi="Book Antiqua"/>
        </w:rPr>
        <w:t xml:space="preserve">More recently, studies have established a relationship between beclin 1 expression and cancer prognosis since low levels of beclin 1 are associated with a worse prognosis in gastric, colorectal, pancreatic, oesophageal and breast cancers as well as in chondrosarcoma, whereas high levels of its expression are associated with improved survival in high-grade gliomas, hepatocellular </w:t>
      </w:r>
      <w:r w:rsidR="00BE6246">
        <w:rPr>
          <w:rFonts w:ascii="Book Antiqua" w:hAnsi="Book Antiqua"/>
        </w:rPr>
        <w:t>carcinomas and B cell lymphomas</w:t>
      </w:r>
      <w:r w:rsidRPr="00BE6246">
        <w:rPr>
          <w:rFonts w:ascii="Book Antiqua" w:hAnsi="Book Antiqua"/>
          <w:noProof/>
          <w:vertAlign w:val="superscript"/>
        </w:rPr>
        <w:t>[2]</w:t>
      </w:r>
      <w:r w:rsidRPr="00BE6246">
        <w:rPr>
          <w:rFonts w:ascii="Book Antiqua" w:hAnsi="Book Antiqua"/>
        </w:rPr>
        <w:t xml:space="preserve">. Nevertheless, deletions of </w:t>
      </w:r>
      <w:r w:rsidRPr="00BE6246">
        <w:rPr>
          <w:rFonts w:ascii="Book Antiqua" w:hAnsi="Book Antiqua"/>
          <w:i/>
        </w:rPr>
        <w:t>beclin 1</w:t>
      </w:r>
      <w:r w:rsidRPr="00BE6246">
        <w:rPr>
          <w:rFonts w:ascii="Book Antiqua" w:hAnsi="Book Antiqua"/>
        </w:rPr>
        <w:t xml:space="preserve"> have recently been found mostly associated with </w:t>
      </w:r>
      <w:r w:rsidRPr="00BE6246">
        <w:rPr>
          <w:rFonts w:ascii="Book Antiqua" w:hAnsi="Book Antiqua"/>
          <w:i/>
        </w:rPr>
        <w:t xml:space="preserve">BRCA1 </w:t>
      </w:r>
      <w:r w:rsidRPr="00BE6246">
        <w:rPr>
          <w:rFonts w:ascii="Book Antiqua" w:hAnsi="Book Antiqua"/>
        </w:rPr>
        <w:t xml:space="preserve">in breast and ovarian human tumors (suggesting that </w:t>
      </w:r>
      <w:r w:rsidRPr="00BE6246">
        <w:rPr>
          <w:rFonts w:ascii="Book Antiqua" w:hAnsi="Book Antiqua"/>
          <w:i/>
        </w:rPr>
        <w:t>BRCA1</w:t>
      </w:r>
      <w:r w:rsidRPr="00BE6246">
        <w:rPr>
          <w:rFonts w:ascii="Book Antiqua" w:hAnsi="Book Antiqua"/>
        </w:rPr>
        <w:t xml:space="preserve"> loss is the driver mutation and that </w:t>
      </w:r>
      <w:r w:rsidRPr="00BE6246">
        <w:rPr>
          <w:rFonts w:ascii="Book Antiqua" w:hAnsi="Book Antiqua"/>
          <w:i/>
        </w:rPr>
        <w:t xml:space="preserve">beclin 1 </w:t>
      </w:r>
      <w:r w:rsidRPr="00BE6246">
        <w:rPr>
          <w:rFonts w:ascii="Book Antiqua" w:hAnsi="Book Antiqua"/>
        </w:rPr>
        <w:t>is lost because of its proximity to it). Furthermore, in a recent comprehensive study no evidence was found for b</w:t>
      </w:r>
      <w:r w:rsidRPr="00BE6246">
        <w:rPr>
          <w:rFonts w:ascii="Book Antiqua" w:hAnsi="Book Antiqua"/>
          <w:i/>
        </w:rPr>
        <w:t>eclin 1</w:t>
      </w:r>
      <w:r w:rsidRPr="00BE6246">
        <w:rPr>
          <w:rFonts w:ascii="Book Antiqua" w:hAnsi="Book Antiqua"/>
        </w:rPr>
        <w:t xml:space="preserve"> mutations or loss in other cancers, casting doubt on whether it is a real tum</w:t>
      </w:r>
      <w:r w:rsidR="00BE6246">
        <w:rPr>
          <w:rFonts w:ascii="Book Antiqua" w:hAnsi="Book Antiqua"/>
        </w:rPr>
        <w:t>or suppressor in human cancers</w:t>
      </w:r>
      <w:r w:rsidRPr="00BE6246">
        <w:rPr>
          <w:rFonts w:ascii="Book Antiqua" w:hAnsi="Book Antiqua"/>
          <w:noProof/>
          <w:vertAlign w:val="superscript"/>
        </w:rPr>
        <w:t>[23]</w:t>
      </w:r>
      <w:r w:rsidR="00BE6246">
        <w:rPr>
          <w:rFonts w:ascii="Book Antiqua" w:hAnsi="Book Antiqua" w:hint="eastAsia"/>
          <w:noProof/>
          <w:lang w:eastAsia="zh-CN"/>
        </w:rPr>
        <w:t>.</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 xml:space="preserve">Other ATG proteins have been shown to be involved in the suppression of tumorigenesis. For instance, </w:t>
      </w:r>
      <w:r w:rsidRPr="00BE6246">
        <w:rPr>
          <w:rFonts w:ascii="Book Antiqua" w:hAnsi="Book Antiqua"/>
          <w:i/>
        </w:rPr>
        <w:t>Atg 4C</w:t>
      </w:r>
      <w:r w:rsidRPr="00BE6246">
        <w:rPr>
          <w:rFonts w:ascii="Book Antiqua" w:hAnsi="Book Antiqua"/>
        </w:rPr>
        <w:t xml:space="preserve"> knockout mice do not develop more spontaneous tumors than their wild-type littermates but they are more prone to develop c</w:t>
      </w:r>
      <w:r w:rsidR="00BE6246">
        <w:rPr>
          <w:rFonts w:ascii="Book Antiqua" w:hAnsi="Book Antiqua"/>
        </w:rPr>
        <w:t>hemically-induced fibrosarcomas</w:t>
      </w:r>
      <w:r w:rsidRPr="00BE6246">
        <w:rPr>
          <w:rFonts w:ascii="Book Antiqua" w:hAnsi="Book Antiqua"/>
          <w:noProof/>
          <w:vertAlign w:val="superscript"/>
        </w:rPr>
        <w:t>[24]</w:t>
      </w:r>
      <w:r w:rsidRPr="00BE6246">
        <w:rPr>
          <w:rFonts w:ascii="Book Antiqua" w:hAnsi="Book Antiqua"/>
        </w:rPr>
        <w:t xml:space="preserve"> and </w:t>
      </w:r>
      <w:r w:rsidRPr="00BE6246">
        <w:rPr>
          <w:rFonts w:ascii="Book Antiqua" w:hAnsi="Book Antiqua"/>
          <w:i/>
        </w:rPr>
        <w:t>LC3</w:t>
      </w:r>
      <w:r w:rsidRPr="00BE6246">
        <w:rPr>
          <w:rFonts w:ascii="Book Antiqua" w:hAnsi="Book Antiqua"/>
        </w:rPr>
        <w:t xml:space="preserve"> is localized to 16q24.1, a locus frequently deleted in liver, breas</w:t>
      </w:r>
      <w:r w:rsidR="00BE6246">
        <w:rPr>
          <w:rFonts w:ascii="Book Antiqua" w:hAnsi="Book Antiqua"/>
        </w:rPr>
        <w:t>t, prostate and ovarian cancers</w:t>
      </w:r>
      <w:r w:rsidRPr="00BE6246">
        <w:rPr>
          <w:rFonts w:ascii="Book Antiqua" w:hAnsi="Book Antiqua"/>
          <w:noProof/>
          <w:vertAlign w:val="superscript"/>
        </w:rPr>
        <w:t>[25]</w:t>
      </w:r>
      <w:r w:rsidRPr="00BE6246">
        <w:rPr>
          <w:rFonts w:ascii="Book Antiqua" w:hAnsi="Book Antiqua"/>
        </w:rPr>
        <w:t xml:space="preserve">. Also, p62 has been found to </w:t>
      </w:r>
      <w:r w:rsidR="00BE6246">
        <w:rPr>
          <w:rFonts w:ascii="Book Antiqua" w:hAnsi="Book Antiqua"/>
        </w:rPr>
        <w:t>be upregulated in human tumors</w:t>
      </w:r>
      <w:r w:rsidRPr="00BE6246">
        <w:rPr>
          <w:rFonts w:ascii="Book Antiqua" w:hAnsi="Book Antiqua"/>
          <w:noProof/>
          <w:vertAlign w:val="superscript"/>
        </w:rPr>
        <w:t>[26]</w:t>
      </w:r>
      <w:r w:rsidRPr="00BE6246">
        <w:rPr>
          <w:rFonts w:ascii="Book Antiqua" w:hAnsi="Book Antiqua"/>
        </w:rPr>
        <w:t xml:space="preserve">, </w:t>
      </w:r>
      <w:r w:rsidRPr="00BE6246">
        <w:rPr>
          <w:rFonts w:ascii="Book Antiqua" w:hAnsi="Book Antiqua"/>
          <w:i/>
        </w:rPr>
        <w:t>Bif-1</w:t>
      </w:r>
      <w:r w:rsidRPr="00BE6246">
        <w:rPr>
          <w:rFonts w:ascii="Book Antiqua" w:hAnsi="Book Antiqua"/>
        </w:rPr>
        <w:t xml:space="preserve"> (a protein part of the beclin 1 /class III PI3K complex that enhances its activity) knockout mice have a higher incidence of tumors than wild-</w:t>
      </w:r>
      <w:r w:rsidR="00BE6246">
        <w:rPr>
          <w:rFonts w:ascii="Book Antiqua" w:hAnsi="Book Antiqua"/>
        </w:rPr>
        <w:t>type mice, especially lymphomas</w:t>
      </w:r>
      <w:r w:rsidRPr="00BE6246">
        <w:rPr>
          <w:rFonts w:ascii="Book Antiqua" w:hAnsi="Book Antiqua"/>
          <w:noProof/>
          <w:vertAlign w:val="superscript"/>
        </w:rPr>
        <w:t>[27]</w:t>
      </w:r>
      <w:r w:rsidRPr="00BE6246">
        <w:rPr>
          <w:rFonts w:ascii="Book Antiqua" w:hAnsi="Book Antiqua"/>
        </w:rPr>
        <w:t xml:space="preserve">, and </w:t>
      </w:r>
      <w:r w:rsidRPr="00BE6246">
        <w:rPr>
          <w:rFonts w:ascii="Book Antiqua" w:hAnsi="Book Antiqua"/>
          <w:i/>
        </w:rPr>
        <w:t>UVRAG</w:t>
      </w:r>
      <w:r w:rsidRPr="00BE6246">
        <w:rPr>
          <w:rFonts w:ascii="Book Antiqua" w:hAnsi="Book Antiqua"/>
        </w:rPr>
        <w:t xml:space="preserve"> (a beclin 1 binding protein also part of the class III PI3K complex) is localized to the 11q13 human chromosomal </w:t>
      </w:r>
      <w:r w:rsidRPr="00BE6246">
        <w:rPr>
          <w:rFonts w:ascii="Book Antiqua" w:hAnsi="Book Antiqua"/>
        </w:rPr>
        <w:lastRenderedPageBreak/>
        <w:t>region which is frequently implicated in the development of malignancies, including breast and colon cancers</w:t>
      </w:r>
      <w:r w:rsidR="00BE6246" w:rsidRPr="00BE6246">
        <w:rPr>
          <w:rFonts w:ascii="Book Antiqua" w:hAnsi="Book Antiqua"/>
          <w:noProof/>
          <w:vertAlign w:val="superscript"/>
        </w:rPr>
        <w:t>[28]</w:t>
      </w:r>
      <w:r w:rsidRPr="00BE6246">
        <w:rPr>
          <w:rFonts w:ascii="Book Antiqua" w:hAnsi="Book Antiqua"/>
        </w:rPr>
        <w:t xml:space="preserve">. </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 xml:space="preserve">The previous observations suggest a tumor suppressive role of autophagy. However, mosaic deletion of </w:t>
      </w:r>
      <w:r w:rsidRPr="00BE6246">
        <w:rPr>
          <w:rFonts w:ascii="Book Antiqua" w:hAnsi="Book Antiqua"/>
          <w:i/>
        </w:rPr>
        <w:t>Atg5</w:t>
      </w:r>
      <w:r w:rsidRPr="00BE6246">
        <w:rPr>
          <w:rFonts w:ascii="Book Antiqua" w:hAnsi="Book Antiqua"/>
        </w:rPr>
        <w:t xml:space="preserve"> in mice resulted in benign tumo</w:t>
      </w:r>
      <w:r w:rsidR="00BE6246">
        <w:rPr>
          <w:rFonts w:ascii="Book Antiqua" w:hAnsi="Book Antiqua"/>
        </w:rPr>
        <w:t>r development only in the liver</w:t>
      </w:r>
      <w:r w:rsidRPr="00BE6246">
        <w:rPr>
          <w:rFonts w:ascii="Book Antiqua" w:hAnsi="Book Antiqua"/>
          <w:noProof/>
          <w:vertAlign w:val="superscript"/>
        </w:rPr>
        <w:t>[29]</w:t>
      </w:r>
      <w:r w:rsidRPr="00BE6246">
        <w:rPr>
          <w:rFonts w:ascii="Book Antiqua" w:hAnsi="Book Antiqua"/>
        </w:rPr>
        <w:t xml:space="preserve">. When taken together, these studies do suggest that autophagy has tumor suppressor functions particularly in the liver and that its inhibition predisposes to the development of cancer induced by additional agents or mutations in other tissues. However, it is important to note that since all the autophagy regulators also affect other things too, it is difficult to be sure that any effects seen when a particular autophagy regulator is inactivated are due to autophagy as opposed to other functions. Consistent with this, the more pronounced effects observed with heterozygous disruption of </w:t>
      </w:r>
      <w:r w:rsidRPr="00BE6246">
        <w:rPr>
          <w:rFonts w:ascii="Book Antiqua" w:hAnsi="Book Antiqua"/>
          <w:i/>
        </w:rPr>
        <w:t>beclin 1</w:t>
      </w:r>
      <w:r w:rsidRPr="00BE6246">
        <w:rPr>
          <w:rFonts w:ascii="Book Antiqua" w:hAnsi="Book Antiqua"/>
        </w:rPr>
        <w:t xml:space="preserve"> when compared with other </w:t>
      </w:r>
      <w:r w:rsidRPr="00BE6246">
        <w:rPr>
          <w:rFonts w:ascii="Book Antiqua" w:hAnsi="Book Antiqua"/>
          <w:i/>
        </w:rPr>
        <w:t>ATG</w:t>
      </w:r>
      <w:r w:rsidRPr="00BE6246">
        <w:rPr>
          <w:rFonts w:ascii="Book Antiqua" w:hAnsi="Book Antiqua"/>
        </w:rPr>
        <w:t xml:space="preserve"> genes might be caused by effects on autophagy together with other autophagy-independent mechanisms. The different phenotypes observed in the </w:t>
      </w:r>
      <w:r w:rsidRPr="00BE6246">
        <w:rPr>
          <w:rFonts w:ascii="Book Antiqua" w:hAnsi="Book Antiqua"/>
          <w:i/>
        </w:rPr>
        <w:t>Atg5</w:t>
      </w:r>
      <w:r w:rsidRPr="00BE6246">
        <w:rPr>
          <w:rFonts w:ascii="Book Antiqua" w:hAnsi="Book Antiqua"/>
        </w:rPr>
        <w:t xml:space="preserve"> or </w:t>
      </w:r>
      <w:r w:rsidRPr="00BE6246">
        <w:rPr>
          <w:rFonts w:ascii="Book Antiqua" w:hAnsi="Book Antiqua"/>
          <w:i/>
        </w:rPr>
        <w:t>Atg7</w:t>
      </w:r>
      <w:r w:rsidRPr="00BE6246">
        <w:rPr>
          <w:rFonts w:ascii="Book Antiqua" w:hAnsi="Book Antiqua"/>
        </w:rPr>
        <w:t xml:space="preserve"> knockout mice (which are viable but die after birth presumably due to nutrient and energy depletion) when compared to </w:t>
      </w:r>
      <w:r w:rsidRPr="00BE6246">
        <w:rPr>
          <w:rFonts w:ascii="Book Antiqua" w:hAnsi="Book Antiqua"/>
          <w:i/>
        </w:rPr>
        <w:t>beclin 1</w:t>
      </w:r>
      <w:r w:rsidRPr="00BE6246">
        <w:rPr>
          <w:rFonts w:ascii="Book Antiqua" w:hAnsi="Book Antiqua"/>
        </w:rPr>
        <w:t xml:space="preserve"> knockout mice (which are embryonic lethal) indicates that beclin 1 has important functions independent of its</w:t>
      </w:r>
      <w:r w:rsidR="00BE6246">
        <w:rPr>
          <w:rFonts w:ascii="Book Antiqua" w:hAnsi="Book Antiqua"/>
        </w:rPr>
        <w:t xml:space="preserve"> role on the autophagic pathway</w:t>
      </w:r>
      <w:r w:rsidRPr="00BE6246">
        <w:rPr>
          <w:rFonts w:ascii="Book Antiqua" w:hAnsi="Book Antiqua"/>
          <w:noProof/>
          <w:vertAlign w:val="superscript"/>
        </w:rPr>
        <w:t>[30]</w:t>
      </w:r>
      <w:r w:rsidRPr="00BE6246">
        <w:rPr>
          <w:rFonts w:ascii="Book Antiqua" w:hAnsi="Book Antiqua"/>
        </w:rPr>
        <w:t>. Indeed, beclin 1 can bind antiapoptotic proteins of the Bcl-2 f</w:t>
      </w:r>
      <w:r w:rsidR="00BE6246">
        <w:rPr>
          <w:rFonts w:ascii="Book Antiqua" w:hAnsi="Book Antiqua"/>
        </w:rPr>
        <w:t>amily (such as Bcl-2 and Bcl-XL</w:t>
      </w:r>
      <w:r w:rsidRPr="00BE6246">
        <w:rPr>
          <w:rFonts w:ascii="Book Antiqua" w:hAnsi="Book Antiqua"/>
          <w:noProof/>
          <w:vertAlign w:val="superscript"/>
        </w:rPr>
        <w:t>[31]</w:t>
      </w:r>
      <w:r w:rsidRPr="00BE6246">
        <w:rPr>
          <w:rFonts w:ascii="Book Antiqua" w:hAnsi="Book Antiqua"/>
        </w:rPr>
        <w:t>) and is also known to bind USP13 and</w:t>
      </w:r>
      <w:r w:rsidR="00BE6246">
        <w:rPr>
          <w:rFonts w:ascii="Book Antiqua" w:hAnsi="Book Antiqua"/>
        </w:rPr>
        <w:t xml:space="preserve"> regulate p53 levels (Figure 2)</w:t>
      </w:r>
      <w:r w:rsidRPr="00BE6246">
        <w:rPr>
          <w:rFonts w:ascii="Book Antiqua" w:hAnsi="Book Antiqua"/>
          <w:noProof/>
          <w:vertAlign w:val="superscript"/>
        </w:rPr>
        <w:t>[32]</w:t>
      </w:r>
      <w:r w:rsidRPr="00BE6246">
        <w:rPr>
          <w:rFonts w:ascii="Book Antiqua" w:hAnsi="Book Antiqua"/>
        </w:rPr>
        <w:t xml:space="preserve">; these other functions could contribute to tumor suppression effects. </w:t>
      </w:r>
    </w:p>
    <w:p w:rsidR="006A6597" w:rsidRDefault="00555066" w:rsidP="006A6597">
      <w:pPr>
        <w:pStyle w:val="a3"/>
        <w:spacing w:after="0" w:line="360" w:lineRule="auto"/>
        <w:ind w:left="0" w:firstLineChars="100" w:firstLine="240"/>
        <w:jc w:val="both"/>
        <w:rPr>
          <w:rFonts w:ascii="Book Antiqua" w:hAnsi="Book Antiqua"/>
          <w:lang w:eastAsia="zh-CN"/>
        </w:rPr>
      </w:pPr>
      <w:r w:rsidRPr="00BE6246">
        <w:rPr>
          <w:rFonts w:ascii="Book Antiqua" w:hAnsi="Book Antiqua"/>
        </w:rPr>
        <w:t>The mechanisms by which autophagy itself can decrease tumor formation have been suggested to involve degradation of damaged mitochondria that could otherwise induce oxidative stress, DNA damage and genomic instability (Figure 3). This situation of chronic tissue damage can also provoke an inflammatory response that can further promote tumor growth through cytokine production, and autophagy inhibition has been shown to increase cy</w:t>
      </w:r>
      <w:r w:rsidR="00BE6246">
        <w:rPr>
          <w:rFonts w:ascii="Book Antiqua" w:hAnsi="Book Antiqua"/>
        </w:rPr>
        <w:t>tokine production in some cases</w:t>
      </w:r>
      <w:r w:rsidR="00BE6246">
        <w:rPr>
          <w:rFonts w:ascii="Book Antiqua" w:hAnsi="Book Antiqua"/>
          <w:noProof/>
          <w:vertAlign w:val="superscript"/>
        </w:rPr>
        <w:t>[6,33,</w:t>
      </w:r>
      <w:r w:rsidRPr="00BE6246">
        <w:rPr>
          <w:rFonts w:ascii="Book Antiqua" w:hAnsi="Book Antiqua"/>
          <w:noProof/>
          <w:vertAlign w:val="superscript"/>
        </w:rPr>
        <w:t>34]</w:t>
      </w:r>
      <w:r w:rsidRPr="00BE6246">
        <w:rPr>
          <w:rFonts w:ascii="Book Antiqua" w:hAnsi="Book Antiqua"/>
        </w:rPr>
        <w:t>. Also, autophagy suppression leads to up-regulation of p62 which activates a NRF2 mediated antioxidant survival response that could lead to tum</w:t>
      </w:r>
      <w:r w:rsidR="00BE6246">
        <w:rPr>
          <w:rFonts w:ascii="Book Antiqua" w:hAnsi="Book Antiqua"/>
        </w:rPr>
        <w:t>or promotion</w:t>
      </w:r>
      <w:r w:rsidRPr="00BE6246">
        <w:rPr>
          <w:rFonts w:ascii="Book Antiqua" w:hAnsi="Book Antiqua"/>
          <w:noProof/>
          <w:vertAlign w:val="superscript"/>
        </w:rPr>
        <w:t>[4]</w:t>
      </w:r>
      <w:r w:rsidRPr="00BE6246">
        <w:rPr>
          <w:rFonts w:ascii="Book Antiqua" w:hAnsi="Book Antiqua"/>
        </w:rPr>
        <w:t>.</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lastRenderedPageBreak/>
        <w:t>Once a tumor is formed, tumor cells are exposed to many and varied stresses including hypoxia, starvation and lack of growth factors, all known to be autophagy inducers. Increasing evidence in the literature suggests that cancer cells robustly activate autophagy to survive such stresses as they are encountered during tumor progression and metastasis. For example, autophagy is known to be most prominent in hypoxic tumor regions, where it sustains survival of tumor cells under metabolic str</w:t>
      </w:r>
      <w:r w:rsidR="00BE6246">
        <w:rPr>
          <w:rFonts w:ascii="Book Antiqua" w:hAnsi="Book Antiqua"/>
        </w:rPr>
        <w:t>ess</w:t>
      </w:r>
      <w:r w:rsidR="00BE6246">
        <w:rPr>
          <w:rFonts w:ascii="Book Antiqua" w:hAnsi="Book Antiqua"/>
          <w:noProof/>
          <w:vertAlign w:val="superscript"/>
        </w:rPr>
        <w:t>[3,</w:t>
      </w:r>
      <w:r w:rsidRPr="00BE6246">
        <w:rPr>
          <w:rFonts w:ascii="Book Antiqua" w:hAnsi="Book Antiqua"/>
          <w:noProof/>
          <w:vertAlign w:val="superscript"/>
        </w:rPr>
        <w:t>4]</w:t>
      </w:r>
      <w:r w:rsidRPr="00BE6246">
        <w:rPr>
          <w:rFonts w:ascii="Book Antiqua" w:hAnsi="Book Antiqua"/>
        </w:rPr>
        <w:t xml:space="preserve"> and autophagy is also needed for survival during detachment from the extracellular matrix so tha</w:t>
      </w:r>
      <w:r w:rsidR="00BE6246">
        <w:rPr>
          <w:rFonts w:ascii="Book Antiqua" w:hAnsi="Book Antiqua"/>
        </w:rPr>
        <w:t>t tumor cells can avoid anoikis</w:t>
      </w:r>
      <w:r w:rsidRPr="00BE6246">
        <w:rPr>
          <w:rFonts w:ascii="Book Antiqua" w:hAnsi="Book Antiqua"/>
          <w:noProof/>
          <w:vertAlign w:val="superscript"/>
        </w:rPr>
        <w:t>[35]</w:t>
      </w:r>
      <w:r w:rsidRPr="00BE6246">
        <w:rPr>
          <w:rFonts w:ascii="Book Antiqua" w:hAnsi="Book Antiqua"/>
        </w:rPr>
        <w:t>.</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Many cancer cells have high levels of basal autophagy even in fed conditions. This is in contrast to normal cells in which autophagy normally occurs at low levels and is only up-regulated in respo</w:t>
      </w:r>
      <w:r w:rsidR="00BE6246">
        <w:rPr>
          <w:rFonts w:ascii="Book Antiqua" w:hAnsi="Book Antiqua"/>
        </w:rPr>
        <w:t>nse to stresses like starvation</w:t>
      </w:r>
      <w:r w:rsidRPr="00BE6246">
        <w:rPr>
          <w:rFonts w:ascii="Book Antiqua" w:hAnsi="Book Antiqua"/>
          <w:noProof/>
          <w:vertAlign w:val="superscript"/>
        </w:rPr>
        <w:t>[4]</w:t>
      </w:r>
      <w:r w:rsidRPr="00BE6246">
        <w:rPr>
          <w:rFonts w:ascii="Book Antiqua" w:hAnsi="Book Antiqua"/>
        </w:rPr>
        <w:t>. In this regard, it has been suggested that transformation mediated by certain oncogenes, like RAS, induces a metabolic switch in cancer cells that makes them addicted to autophagy under basal, but especially under starvation conditions and that autophagy inhibition would be particularly beneficial fo</w:t>
      </w:r>
      <w:r w:rsidR="00BE6246">
        <w:rPr>
          <w:rFonts w:ascii="Book Antiqua" w:hAnsi="Book Antiqua"/>
        </w:rPr>
        <w:t>r the treatment of these tumors</w:t>
      </w:r>
      <w:r w:rsidR="00BE6246">
        <w:rPr>
          <w:rFonts w:ascii="Book Antiqua" w:hAnsi="Book Antiqua"/>
          <w:noProof/>
          <w:vertAlign w:val="superscript"/>
        </w:rPr>
        <w:t>[36,</w:t>
      </w:r>
      <w:r w:rsidRPr="00BE6246">
        <w:rPr>
          <w:rFonts w:ascii="Book Antiqua" w:hAnsi="Book Antiqua"/>
          <w:noProof/>
          <w:vertAlign w:val="superscript"/>
        </w:rPr>
        <w:t>37]</w:t>
      </w:r>
      <w:r w:rsidRPr="00BE6246">
        <w:rPr>
          <w:rFonts w:ascii="Book Antiqua" w:hAnsi="Book Antiqua"/>
        </w:rPr>
        <w:t>.  This has been shown to be true in chloroquine-treated mouse xenografts models of pancreatic ductal adenocarcinoma (PDAC), in which activat</w:t>
      </w:r>
      <w:r w:rsidR="00BE6246">
        <w:rPr>
          <w:rFonts w:ascii="Book Antiqua" w:hAnsi="Book Antiqua"/>
        </w:rPr>
        <w:t>ing Kras mutations are frequent</w:t>
      </w:r>
      <w:r w:rsidRPr="00BE6246">
        <w:rPr>
          <w:rFonts w:ascii="Book Antiqua" w:hAnsi="Book Antiqua"/>
          <w:noProof/>
          <w:vertAlign w:val="superscript"/>
        </w:rPr>
        <w:t>[38]</w:t>
      </w:r>
      <w:r w:rsidRPr="00BE6246">
        <w:rPr>
          <w:rFonts w:ascii="Book Antiqua" w:hAnsi="Book Antiqua"/>
        </w:rPr>
        <w:t xml:space="preserve"> and in a mouse model of Kras</w:t>
      </w:r>
      <w:r w:rsidRPr="00BE6246">
        <w:rPr>
          <w:rFonts w:ascii="Book Antiqua" w:hAnsi="Book Antiqua"/>
          <w:vertAlign w:val="superscript"/>
        </w:rPr>
        <w:t>G12D</w:t>
      </w:r>
      <w:r w:rsidRPr="00BE6246">
        <w:rPr>
          <w:rFonts w:ascii="Book Antiqua" w:hAnsi="Book Antiqua"/>
        </w:rPr>
        <w:t xml:space="preserve"> driven non-small-cell lung cancer (NSCLC). In the latter, autophagy inhibition diverted tumor progression from adenomas to oncocytomas, a more benign type of tumor, particularly in p53 deficient tumors</w:t>
      </w:r>
      <w:r w:rsidR="00BE6246" w:rsidRPr="00BE6246">
        <w:rPr>
          <w:rFonts w:ascii="Book Antiqua" w:hAnsi="Book Antiqua"/>
          <w:noProof/>
          <w:vertAlign w:val="superscript"/>
        </w:rPr>
        <w:t>[33]</w:t>
      </w:r>
      <w:r w:rsidRPr="00BE6246">
        <w:rPr>
          <w:rFonts w:ascii="Book Antiqua" w:hAnsi="Book Antiqua"/>
        </w:rPr>
        <w:t>. On the other hand, in another model of NSCLC driven by Braf</w:t>
      </w:r>
      <w:r w:rsidRPr="00BE6246">
        <w:rPr>
          <w:rFonts w:ascii="Book Antiqua" w:hAnsi="Book Antiqua"/>
          <w:vertAlign w:val="superscript"/>
        </w:rPr>
        <w:t>V600E</w:t>
      </w:r>
      <w:r w:rsidRPr="00BE6246">
        <w:rPr>
          <w:rFonts w:ascii="Book Antiqua" w:hAnsi="Book Antiqua"/>
        </w:rPr>
        <w:t>, the downstream effector of Kras, autophagy inhibition increased tumor burden. In this work, “autophagy dependence” became apparent only at later time points, when the tumors had been established. This study also shows a change in tumor type to more benign oncocytomas and a greater survival advantage than Kras</w:t>
      </w:r>
      <w:r w:rsidRPr="00BE6246">
        <w:rPr>
          <w:rFonts w:ascii="Book Antiqua" w:hAnsi="Book Antiqua"/>
          <w:vertAlign w:val="superscript"/>
        </w:rPr>
        <w:t>G12D</w:t>
      </w:r>
      <w:r w:rsidRPr="00BE6246">
        <w:rPr>
          <w:rFonts w:ascii="Book Antiqua" w:hAnsi="Book Antiqua"/>
        </w:rPr>
        <w:t xml:space="preserve"> driven tumors by</w:t>
      </w:r>
      <w:r w:rsidR="00BE6246">
        <w:rPr>
          <w:rFonts w:ascii="Book Antiqua" w:hAnsi="Book Antiqua"/>
        </w:rPr>
        <w:t xml:space="preserve"> autophagy inhibition</w:t>
      </w:r>
      <w:r w:rsidRPr="00BE6246">
        <w:rPr>
          <w:rFonts w:ascii="Book Antiqua" w:hAnsi="Book Antiqua"/>
          <w:noProof/>
          <w:vertAlign w:val="superscript"/>
        </w:rPr>
        <w:t>[39]</w:t>
      </w:r>
      <w:r w:rsidRPr="00BE6246">
        <w:rPr>
          <w:rFonts w:ascii="Book Antiqua" w:hAnsi="Book Antiqua"/>
        </w:rPr>
        <w:t xml:space="preserve">. Similar to the previous study, autophagy inhibition by mosaic deletion of </w:t>
      </w:r>
      <w:r w:rsidRPr="00BE6246">
        <w:rPr>
          <w:rFonts w:ascii="Book Antiqua" w:hAnsi="Book Antiqua"/>
          <w:i/>
        </w:rPr>
        <w:t>Atg5</w:t>
      </w:r>
      <w:r w:rsidRPr="00BE6246">
        <w:rPr>
          <w:rFonts w:ascii="Book Antiqua" w:hAnsi="Book Antiqua"/>
        </w:rPr>
        <w:t xml:space="preserve"> or </w:t>
      </w:r>
      <w:r w:rsidRPr="00BE6246">
        <w:rPr>
          <w:rFonts w:ascii="Book Antiqua" w:hAnsi="Book Antiqua"/>
          <w:i/>
        </w:rPr>
        <w:t>Atg7</w:t>
      </w:r>
      <w:r w:rsidRPr="00BE6246">
        <w:rPr>
          <w:rFonts w:ascii="Book Antiqua" w:hAnsi="Book Antiqua"/>
        </w:rPr>
        <w:t xml:space="preserve"> in the pancreas induced increased formation of pre-cancerous lesions in a Kras</w:t>
      </w:r>
      <w:r w:rsidRPr="00BE6246">
        <w:rPr>
          <w:rFonts w:ascii="Book Antiqua" w:hAnsi="Book Antiqua"/>
          <w:vertAlign w:val="superscript"/>
        </w:rPr>
        <w:t>G12D</w:t>
      </w:r>
      <w:r w:rsidRPr="00BE6246">
        <w:rPr>
          <w:rFonts w:ascii="Book Antiqua" w:hAnsi="Book Antiqua"/>
        </w:rPr>
        <w:t xml:space="preserve"> mouse model of pancreatic ductal adenocarcinoma, but these lesions did not progress to carcinoma. Interestingly, this only </w:t>
      </w:r>
      <w:r w:rsidR="00BE6246">
        <w:rPr>
          <w:rFonts w:ascii="Book Antiqua" w:hAnsi="Book Antiqua"/>
        </w:rPr>
        <w:t>occurred in a p53 wt background</w:t>
      </w:r>
      <w:r w:rsidRPr="00BE6246">
        <w:rPr>
          <w:rFonts w:ascii="Book Antiqua" w:hAnsi="Book Antiqua"/>
          <w:noProof/>
          <w:vertAlign w:val="superscript"/>
        </w:rPr>
        <w:t>[40]</w:t>
      </w:r>
      <w:r w:rsidRPr="00BE6246">
        <w:rPr>
          <w:rFonts w:ascii="Book Antiqua" w:hAnsi="Book Antiqua"/>
        </w:rPr>
        <w:t xml:space="preserve"> suggesting that a </w:t>
      </w:r>
      <w:r w:rsidRPr="00BE6246">
        <w:rPr>
          <w:rFonts w:ascii="Book Antiqua" w:hAnsi="Book Antiqua"/>
        </w:rPr>
        <w:lastRenderedPageBreak/>
        <w:t>single oncogenic event such as Ras mutation may only cause dependence on autophagy in some circumstances and that the full spectrum of tumor mutations may ultimately determine just how autophagy-dependent a tumor will be. Further support for this idea comes from other studies where, in contrast to Ras-driven autophagy-dependence, it has been shown that autophagy restrains the proliferative potential of Ras transformed cells so that autophagy inhibition dramatically increased clonogenic growth</w:t>
      </w:r>
      <w:r w:rsidR="00BE6246" w:rsidRPr="00BE6246">
        <w:rPr>
          <w:rFonts w:ascii="Book Antiqua" w:hAnsi="Book Antiqua"/>
          <w:noProof/>
          <w:vertAlign w:val="superscript"/>
        </w:rPr>
        <w:t>[41]</w:t>
      </w:r>
      <w:r w:rsidRPr="00BE6246">
        <w:rPr>
          <w:rFonts w:ascii="Book Antiqua" w:hAnsi="Book Antiqua"/>
        </w:rPr>
        <w:t>. Moreover, autophagy has also been shown to restrict proliferation o</w:t>
      </w:r>
      <w:r w:rsidR="00BE6246">
        <w:rPr>
          <w:rFonts w:ascii="Book Antiqua" w:hAnsi="Book Antiqua"/>
        </w:rPr>
        <w:t>f cells carrying activated PI3K</w:t>
      </w:r>
      <w:r w:rsidRPr="00BE6246">
        <w:rPr>
          <w:rFonts w:ascii="Book Antiqua" w:hAnsi="Book Antiqua"/>
          <w:noProof/>
          <w:vertAlign w:val="superscript"/>
        </w:rPr>
        <w:t>[42]</w:t>
      </w:r>
      <w:r w:rsidRPr="00BE6246">
        <w:rPr>
          <w:rFonts w:ascii="Book Antiqua" w:hAnsi="Book Antiqua"/>
        </w:rPr>
        <w:t>, suggesting that autophagy might have different, and even opposing effects, depending on the cellular context and the transformation event.  In conclusion, the role of autophagy in cancer is complex and is both context and probably tissue dependent (Figure 3). Thus, although numerous studies have addressed this issue, it remains inconclusive in which tumors autophagy should be targeted. This has important practical implications because current clinical trials are using chloroquine or hydroxychloroquine with the purpose of inhibiting autophagy in a variety of cancers without selecting patients who would more likely benefit from this treatment. We believe that further studies are needed to identify the tumors where autophagy inhibition will be effective before autophagy can be successfully targeted in the context of cancer treatment.</w:t>
      </w:r>
    </w:p>
    <w:p w:rsidR="00555066" w:rsidRPr="00BE6246" w:rsidRDefault="00555066" w:rsidP="00BE6246">
      <w:pPr>
        <w:pStyle w:val="a3"/>
        <w:spacing w:after="0" w:line="360" w:lineRule="auto"/>
        <w:ind w:left="0"/>
        <w:jc w:val="both"/>
        <w:rPr>
          <w:rFonts w:ascii="Book Antiqua" w:hAnsi="Book Antiqua"/>
        </w:rPr>
      </w:pPr>
    </w:p>
    <w:p w:rsidR="00555066" w:rsidRPr="00BE6246" w:rsidRDefault="006A6597" w:rsidP="006A6597">
      <w:pPr>
        <w:spacing w:after="0" w:line="360" w:lineRule="auto"/>
        <w:jc w:val="both"/>
        <w:rPr>
          <w:rFonts w:ascii="Book Antiqua" w:hAnsi="Book Antiqua"/>
          <w:b/>
        </w:rPr>
      </w:pPr>
      <w:r w:rsidRPr="00BE6246">
        <w:rPr>
          <w:rFonts w:ascii="Book Antiqua" w:hAnsi="Book Antiqua"/>
          <w:b/>
        </w:rPr>
        <w:t>BREAST CANCER</w:t>
      </w:r>
    </w:p>
    <w:p w:rsidR="00555066" w:rsidRPr="00BE6246" w:rsidRDefault="00555066" w:rsidP="00BE6246">
      <w:pPr>
        <w:pStyle w:val="a3"/>
        <w:spacing w:after="0" w:line="360" w:lineRule="auto"/>
        <w:ind w:left="0"/>
        <w:jc w:val="both"/>
        <w:rPr>
          <w:rFonts w:ascii="Book Antiqua" w:hAnsi="Book Antiqua"/>
        </w:rPr>
      </w:pPr>
      <w:r w:rsidRPr="00BE6246">
        <w:rPr>
          <w:rFonts w:ascii="Book Antiqua" w:hAnsi="Book Antiqua"/>
        </w:rPr>
        <w:t>Estimates of the worldwide incidence and mortality of cancer ranked breast cancer as the most frequent cancer among women with an estimated 1.67 million new cases diagnosed in 2012 (25% of all cancers) with slightly more cases in less developed than in more developed regions. Breast cancer mortality rates have declined in part due to therapeutic advances and it ranked as the fifth cause of death from cancer overall in 2012. However, it was still the most frequent cause of cancer death in women in less developed regions and the second in more deve</w:t>
      </w:r>
      <w:r w:rsidR="00BE6246">
        <w:rPr>
          <w:rFonts w:ascii="Book Antiqua" w:hAnsi="Book Antiqua"/>
        </w:rPr>
        <w:t>loped regions after lung cancer</w:t>
      </w:r>
      <w:r w:rsidRPr="00BE6246">
        <w:rPr>
          <w:rFonts w:ascii="Book Antiqua" w:hAnsi="Book Antiqua"/>
          <w:noProof/>
          <w:vertAlign w:val="superscript"/>
        </w:rPr>
        <w:t>[43]</w:t>
      </w:r>
      <w:r w:rsidRPr="00BE6246">
        <w:rPr>
          <w:rFonts w:ascii="Book Antiqua" w:hAnsi="Book Antiqua"/>
        </w:rPr>
        <w:t>, underscoring the need for better strategies in both prevention and therapy.</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lastRenderedPageBreak/>
        <w:t xml:space="preserve">Breast cancer is a heterogeneous disease. Clinically, it is classified as hormone receptor positive, HER2 (ERBB2) positive and triple negative breast cancer. Hormone receptor positive breast cancers are the most numerous and diverse accounting for 60-70% of breast cancers. They express the estrogen receptor (ER) and usually respond to endocrine therapy. HER2 positive breast cancers overexpress the HER2 receptor tyrosine kinase and respond to targeted therapies against this receptor such as trastuzumab (monoclonal antibody targeting HER2) or lapatinib (a dual-kinase inhibitor targeting both the epidermal growth factor </w:t>
      </w:r>
      <w:r w:rsidR="00BE6246">
        <w:rPr>
          <w:rFonts w:ascii="Book Antiqua" w:hAnsi="Book Antiqua"/>
        </w:rPr>
        <w:t>receptor and the HER2 receptor)</w:t>
      </w:r>
      <w:r w:rsidR="00BE6246">
        <w:rPr>
          <w:rFonts w:ascii="Book Antiqua" w:hAnsi="Book Antiqua"/>
          <w:noProof/>
          <w:vertAlign w:val="superscript"/>
        </w:rPr>
        <w:t>[44,</w:t>
      </w:r>
      <w:r w:rsidRPr="00BE6246">
        <w:rPr>
          <w:rFonts w:ascii="Book Antiqua" w:hAnsi="Book Antiqua"/>
          <w:noProof/>
          <w:vertAlign w:val="superscript"/>
        </w:rPr>
        <w:t>45]</w:t>
      </w:r>
      <w:r w:rsidRPr="00BE6246">
        <w:rPr>
          <w:rFonts w:ascii="Book Antiqua" w:hAnsi="Book Antiqua"/>
        </w:rPr>
        <w:t>. This type of cancer accounts for 10</w:t>
      </w:r>
      <w:r w:rsidR="006A6597">
        <w:rPr>
          <w:rFonts w:ascii="Book Antiqua" w:hAnsi="Book Antiqua" w:hint="eastAsia"/>
          <w:lang w:eastAsia="zh-CN"/>
        </w:rPr>
        <w:t>%</w:t>
      </w:r>
      <w:r w:rsidRPr="00BE6246">
        <w:rPr>
          <w:rFonts w:ascii="Book Antiqua" w:hAnsi="Book Antiqua"/>
        </w:rPr>
        <w:t xml:space="preserve">-15% of breast cancer patients. Finally, triple negative breast cancers (TNBC) do not express hormone receptors (ER or progesterone receptor, PR) or HER2. Although the metastatic potential in these cancers is similar to that of other breast cancer subtypes, they are associated with a shorter median time to relapse and death. They have an increased incidence in younger women, in patients with germline </w:t>
      </w:r>
      <w:r w:rsidRPr="00BE6246">
        <w:rPr>
          <w:rFonts w:ascii="Book Antiqua" w:hAnsi="Book Antiqua"/>
          <w:i/>
        </w:rPr>
        <w:t>BRCA1</w:t>
      </w:r>
      <w:r w:rsidRPr="00BE6246">
        <w:rPr>
          <w:rFonts w:ascii="Book Antiqua" w:hAnsi="Book Antiqua"/>
        </w:rPr>
        <w:t xml:space="preserve"> m</w:t>
      </w:r>
      <w:r w:rsidR="00BE6246">
        <w:rPr>
          <w:rFonts w:ascii="Book Antiqua" w:hAnsi="Book Antiqua"/>
        </w:rPr>
        <w:t>utations or of African ancestry</w:t>
      </w:r>
      <w:r w:rsidRPr="00BE6246">
        <w:rPr>
          <w:rFonts w:ascii="Book Antiqua" w:hAnsi="Book Antiqua"/>
          <w:noProof/>
          <w:vertAlign w:val="superscript"/>
        </w:rPr>
        <w:t>[46]</w:t>
      </w:r>
      <w:r w:rsidRPr="00BE6246">
        <w:rPr>
          <w:rFonts w:ascii="Book Antiqua" w:hAnsi="Book Antiqua"/>
        </w:rPr>
        <w:t>. Cytotoxic chemotherapy remains the mainstay of treatment of triple-negative disease since there is not a clear agent that targets a definin</w:t>
      </w:r>
      <w:r w:rsidR="00BE6246">
        <w:rPr>
          <w:rFonts w:ascii="Book Antiqua" w:hAnsi="Book Antiqua"/>
        </w:rPr>
        <w:t>g vulnerability in this disease</w:t>
      </w:r>
      <w:r w:rsidRPr="00BE6246">
        <w:rPr>
          <w:rFonts w:ascii="Book Antiqua" w:hAnsi="Book Antiqua"/>
          <w:noProof/>
          <w:vertAlign w:val="superscript"/>
        </w:rPr>
        <w:t>[47]</w:t>
      </w:r>
      <w:r w:rsidRPr="00BE6246">
        <w:rPr>
          <w:rFonts w:ascii="Book Antiqua" w:hAnsi="Book Antiqua"/>
        </w:rPr>
        <w:t xml:space="preserve">. </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More recently, gene expression analysis has led to the definition of five molecular “intrinsic” subtypes of breast cancer (Luminal A, Luminal B, HER2-enriched and basal-like) and a Normal Breast-like group which have differences in incidence, survival a</w:t>
      </w:r>
      <w:r w:rsidR="00BE6246">
        <w:rPr>
          <w:rFonts w:ascii="Book Antiqua" w:hAnsi="Book Antiqua"/>
        </w:rPr>
        <w:t>nd response to treatment</w:t>
      </w:r>
      <w:r w:rsidRPr="00BE6246">
        <w:rPr>
          <w:rFonts w:ascii="Book Antiqua" w:hAnsi="Book Antiqua"/>
          <w:noProof/>
          <w:vertAlign w:val="superscript"/>
        </w:rPr>
        <w:t>[48]</w:t>
      </w:r>
      <w:r w:rsidRPr="00BE6246">
        <w:rPr>
          <w:rFonts w:ascii="Book Antiqua" w:hAnsi="Book Antiqua"/>
        </w:rPr>
        <w:t>. Luminal cancers include the ER positive group and are subdivided in luminal A and luminal B subtypes. Luminal B tumors have a lower expression of ER or estrogen-regulated genes, low or no PR expression, higher tumor grade, higher expression of proliferation-related genes, and activation of growth factor receptor signaling, such as IGF-1R and PI3K/AKT/mTOR pathways when compared to Luminal A tumors. They are also considered to have a lower sensitivity to endocrine therapy and higher sensitivity to che</w:t>
      </w:r>
      <w:r w:rsidR="00BE6246">
        <w:rPr>
          <w:rFonts w:ascii="Book Antiqua" w:hAnsi="Book Antiqua"/>
        </w:rPr>
        <w:t>motherapy than luminal A tumors</w:t>
      </w:r>
      <w:r w:rsidRPr="00BE6246">
        <w:rPr>
          <w:rFonts w:ascii="Book Antiqua" w:hAnsi="Book Antiqua"/>
          <w:noProof/>
          <w:vertAlign w:val="superscript"/>
        </w:rPr>
        <w:t>[49]</w:t>
      </w:r>
      <w:r w:rsidRPr="00BE6246">
        <w:rPr>
          <w:rFonts w:ascii="Book Antiqua" w:hAnsi="Book Antiqua"/>
        </w:rPr>
        <w:t xml:space="preserve">.  The increased aggressiveness of luminal B tumors has been attributed to inactivation of the p53 pathway and hyper activation of </w:t>
      </w:r>
      <w:r w:rsidRPr="00BE6246">
        <w:rPr>
          <w:rFonts w:ascii="Book Antiqua" w:hAnsi="Book Antiqua"/>
          <w:i/>
        </w:rPr>
        <w:t>MYC</w:t>
      </w:r>
      <w:r w:rsidRPr="00BE6246">
        <w:rPr>
          <w:rFonts w:ascii="Book Antiqua" w:hAnsi="Book Antiqua"/>
        </w:rPr>
        <w:t xml:space="preserve"> and </w:t>
      </w:r>
      <w:r w:rsidRPr="00BE6246">
        <w:rPr>
          <w:rFonts w:ascii="Book Antiqua" w:hAnsi="Book Antiqua"/>
          <w:i/>
        </w:rPr>
        <w:t>FOXM1</w:t>
      </w:r>
      <w:r w:rsidRPr="00BE6246">
        <w:rPr>
          <w:rFonts w:ascii="Book Antiqua" w:hAnsi="Book Antiqua"/>
          <w:noProof/>
          <w:vertAlign w:val="superscript"/>
        </w:rPr>
        <w:t>[46]</w:t>
      </w:r>
      <w:r w:rsidRPr="00BE6246">
        <w:rPr>
          <w:rFonts w:ascii="Book Antiqua" w:hAnsi="Book Antiqua"/>
        </w:rPr>
        <w:t xml:space="preserve">. Prospective trials are now evaluating the validity of prognostic gene signatures to distinguish between these two </w:t>
      </w:r>
      <w:r w:rsidRPr="00BE6246">
        <w:rPr>
          <w:rFonts w:ascii="Book Antiqua" w:hAnsi="Book Antiqua"/>
        </w:rPr>
        <w:lastRenderedPageBreak/>
        <w:t xml:space="preserve">subtypes and identify those women (with luminal A cancers) who can </w:t>
      </w:r>
      <w:r w:rsidR="00BE6246">
        <w:rPr>
          <w:rFonts w:ascii="Book Antiqua" w:hAnsi="Book Antiqua"/>
        </w:rPr>
        <w:t>be spared adjuvant chemotherapy</w:t>
      </w:r>
      <w:r w:rsidRPr="00BE6246">
        <w:rPr>
          <w:rFonts w:ascii="Book Antiqua" w:hAnsi="Book Antiqua"/>
          <w:noProof/>
          <w:vertAlign w:val="superscript"/>
        </w:rPr>
        <w:t>[49]</w:t>
      </w:r>
      <w:r w:rsidRPr="00BE6246">
        <w:rPr>
          <w:rFonts w:ascii="Book Antiqua" w:hAnsi="Book Antiqua"/>
        </w:rPr>
        <w:t>.</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The majority of HER2+ tumors fall into the HER2 enriched subtype. About 30-40% of these tumors are ER+, most are ER- and some of these tumors are clinically triple negative but still express the gene signature of HER2 activation. It remains unknown whether those patients with the HER2 enriched subtype but having triple negative cancers would also benef</w:t>
      </w:r>
      <w:r w:rsidR="00BE6246">
        <w:rPr>
          <w:rFonts w:ascii="Book Antiqua" w:hAnsi="Book Antiqua"/>
        </w:rPr>
        <w:t>it from HER2 targeted therapies</w:t>
      </w:r>
      <w:r w:rsidRPr="00BE6246">
        <w:rPr>
          <w:rFonts w:ascii="Book Antiqua" w:hAnsi="Book Antiqua"/>
          <w:noProof/>
          <w:vertAlign w:val="superscript"/>
        </w:rPr>
        <w:t>[50]</w:t>
      </w:r>
      <w:r w:rsidRPr="00BE6246">
        <w:rPr>
          <w:rFonts w:ascii="Book Antiqua" w:hAnsi="Book Antiqua"/>
        </w:rPr>
        <w:t>.</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 xml:space="preserve">Most basal-like tumors are triple negative and further molecular profiling has shown extensive heterogeneity of both TNBC and basal tumors. Molecularly, most, if not all of these cancers show a high frequency of </w:t>
      </w:r>
      <w:r w:rsidRPr="00BE6246">
        <w:rPr>
          <w:rFonts w:ascii="Book Antiqua" w:hAnsi="Book Antiqua"/>
          <w:i/>
        </w:rPr>
        <w:t>TP53</w:t>
      </w:r>
      <w:r w:rsidRPr="00BE6246">
        <w:rPr>
          <w:rFonts w:ascii="Book Antiqua" w:hAnsi="Book Antiqua"/>
        </w:rPr>
        <w:t xml:space="preserve"> mutations or loss of the p53 pathway activity, loss of </w:t>
      </w:r>
      <w:r w:rsidRPr="00BE6246">
        <w:rPr>
          <w:rFonts w:ascii="Book Antiqua" w:hAnsi="Book Antiqua"/>
          <w:i/>
        </w:rPr>
        <w:t>RB1</w:t>
      </w:r>
      <w:r w:rsidRPr="00BE6246">
        <w:rPr>
          <w:rFonts w:ascii="Book Antiqua" w:hAnsi="Book Antiqua"/>
        </w:rPr>
        <w:t xml:space="preserve"> and </w:t>
      </w:r>
      <w:r w:rsidRPr="00BE6246">
        <w:rPr>
          <w:rFonts w:ascii="Book Antiqua" w:hAnsi="Book Antiqua"/>
          <w:i/>
        </w:rPr>
        <w:t>BRCA1.</w:t>
      </w:r>
      <w:r w:rsidRPr="00BE6246">
        <w:rPr>
          <w:rFonts w:ascii="Book Antiqua" w:hAnsi="Book Antiqua"/>
        </w:rPr>
        <w:t xml:space="preserve"> They show increased signaling </w:t>
      </w:r>
      <w:r w:rsidR="006A6597">
        <w:rPr>
          <w:rFonts w:ascii="Book Antiqua" w:hAnsi="Book Antiqua"/>
        </w:rPr>
        <w:t>of the PI(3)K/AKT, MYC and HIF1</w:t>
      </w:r>
      <w:r w:rsidRPr="00BE6246">
        <w:rPr>
          <w:rFonts w:ascii="Book Antiqua" w:hAnsi="Book Antiqua"/>
        </w:rPr>
        <w:t>/ARNT pathway</w:t>
      </w:r>
      <w:r w:rsidR="00BE6246">
        <w:rPr>
          <w:rFonts w:ascii="Book Antiqua" w:hAnsi="Book Antiqua"/>
        </w:rPr>
        <w:t>s and hyper activation of FOXM1</w:t>
      </w:r>
      <w:r w:rsidRPr="00BE6246">
        <w:rPr>
          <w:rFonts w:ascii="Book Antiqua" w:hAnsi="Book Antiqua"/>
          <w:noProof/>
          <w:vertAlign w:val="superscript"/>
        </w:rPr>
        <w:t>[46]</w:t>
      </w:r>
      <w:r w:rsidRPr="00BE6246">
        <w:rPr>
          <w:rFonts w:ascii="Book Antiqua" w:hAnsi="Book Antiqua"/>
        </w:rPr>
        <w:t>. The high prevalence of these mutations together makes them highly proliferative, aneuploid tumors with a very high apoptotic rate and geograph</w:t>
      </w:r>
      <w:r w:rsidR="00BE6246">
        <w:rPr>
          <w:rFonts w:ascii="Book Antiqua" w:hAnsi="Book Antiqua"/>
        </w:rPr>
        <w:t>ic or central tumor necrosis</w:t>
      </w:r>
      <w:r w:rsidR="00BE6246">
        <w:rPr>
          <w:rFonts w:ascii="Book Antiqua" w:hAnsi="Book Antiqua"/>
          <w:noProof/>
          <w:vertAlign w:val="superscript"/>
        </w:rPr>
        <w:t>[48,50,</w:t>
      </w:r>
      <w:r w:rsidRPr="00BE6246">
        <w:rPr>
          <w:rFonts w:ascii="Book Antiqua" w:hAnsi="Book Antiqua"/>
          <w:noProof/>
          <w:vertAlign w:val="superscript"/>
        </w:rPr>
        <w:t>51]</w:t>
      </w:r>
      <w:r w:rsidRPr="00BE6246">
        <w:rPr>
          <w:rFonts w:ascii="Book Antiqua" w:hAnsi="Book Antiqua"/>
        </w:rPr>
        <w:t xml:space="preserve"> with an inferior prognosis when c</w:t>
      </w:r>
      <w:r w:rsidR="00BE6246">
        <w:rPr>
          <w:rFonts w:ascii="Book Antiqua" w:hAnsi="Book Antiqua"/>
        </w:rPr>
        <w:t>ompared to the luminal subtypes</w:t>
      </w:r>
      <w:r w:rsidR="00BE6246">
        <w:rPr>
          <w:rFonts w:ascii="Book Antiqua" w:hAnsi="Book Antiqua"/>
          <w:noProof/>
          <w:vertAlign w:val="superscript"/>
        </w:rPr>
        <w:t>[52,</w:t>
      </w:r>
      <w:r w:rsidRPr="00BE6246">
        <w:rPr>
          <w:rFonts w:ascii="Book Antiqua" w:hAnsi="Book Antiqua"/>
          <w:noProof/>
          <w:vertAlign w:val="superscript"/>
        </w:rPr>
        <w:t>53]</w:t>
      </w:r>
      <w:r w:rsidRPr="00BE6246">
        <w:rPr>
          <w:rFonts w:ascii="Book Antiqua" w:hAnsi="Book Antiqua"/>
        </w:rPr>
        <w:t>. The heterogeneity of TNBC is widely acknowledged. Another subtype belonging to this group, the claudin-low subtype, is characterized by the low expression of genes involved in cell-cell adhesion like claudins and E-cadherin, increased expression of immune response genes, high mesenchymal features, low epithelial differentiation</w:t>
      </w:r>
      <w:r w:rsidR="00BE6246">
        <w:rPr>
          <w:rFonts w:ascii="Book Antiqua" w:hAnsi="Book Antiqua"/>
        </w:rPr>
        <w:t xml:space="preserve"> and a stem cell-like phenotype</w:t>
      </w:r>
      <w:r w:rsidRPr="00BE6246">
        <w:rPr>
          <w:rFonts w:ascii="Book Antiqua" w:hAnsi="Book Antiqua"/>
          <w:noProof/>
          <w:vertAlign w:val="superscript"/>
        </w:rPr>
        <w:t>[48]</w:t>
      </w:r>
      <w:r w:rsidRPr="00BE6246">
        <w:rPr>
          <w:rFonts w:ascii="Book Antiqua" w:hAnsi="Book Antiqua"/>
        </w:rPr>
        <w:t xml:space="preserve">. More recently, Lehmann </w:t>
      </w:r>
      <w:r w:rsidRPr="00BE6246">
        <w:rPr>
          <w:rFonts w:ascii="Book Antiqua" w:hAnsi="Book Antiqua"/>
          <w:i/>
        </w:rPr>
        <w:t>et al</w:t>
      </w:r>
      <w:r w:rsidR="006A6597">
        <w:rPr>
          <w:rFonts w:ascii="Book Antiqua" w:hAnsi="Book Antiqua" w:hint="eastAsia"/>
          <w:vertAlign w:val="superscript"/>
          <w:lang w:eastAsia="zh-CN"/>
        </w:rPr>
        <w:t>[53]</w:t>
      </w:r>
      <w:r w:rsidRPr="00BE6246">
        <w:rPr>
          <w:rFonts w:ascii="Book Antiqua" w:hAnsi="Book Antiqua"/>
        </w:rPr>
        <w:t xml:space="preserve"> defined six TNBC subtypes: basal-like 1 and 2, immunomodulatory, mesenchymal, mesenchymal stem-like and luminal androgen receptor, providing a broader classification for those TNBC tumors that do not fit in the basal-like group. In this work, the molecular signature of each subtype was used to predict which therapy should be used in cell lines belonging to each subtype with promising results, opening up the opportunity to use better molecular classification of tumors to improve the choice of treatments in </w:t>
      </w:r>
      <w:r w:rsidR="00BE6246">
        <w:rPr>
          <w:rFonts w:ascii="Book Antiqua" w:hAnsi="Book Antiqua"/>
        </w:rPr>
        <w:t>the clinic</w:t>
      </w:r>
      <w:r w:rsidRPr="00BE6246">
        <w:rPr>
          <w:rFonts w:ascii="Book Antiqua" w:hAnsi="Book Antiqua"/>
          <w:noProof/>
          <w:vertAlign w:val="superscript"/>
        </w:rPr>
        <w:t>[53]</w:t>
      </w:r>
      <w:r w:rsidRPr="00BE6246">
        <w:rPr>
          <w:rFonts w:ascii="Book Antiqua" w:hAnsi="Book Antiqua"/>
        </w:rPr>
        <w:t>.</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 xml:space="preserve">Some novel therapies in current clinical trials in TNBC include the use of </w:t>
      </w:r>
      <w:r w:rsidR="006A6597" w:rsidRPr="00BE6246">
        <w:rPr>
          <w:rFonts w:ascii="Book Antiqua" w:hAnsi="Book Antiqua"/>
        </w:rPr>
        <w:t xml:space="preserve">fibroblast growth factor receptor </w:t>
      </w:r>
      <w:r w:rsidRPr="00BE6246">
        <w:rPr>
          <w:rFonts w:ascii="Book Antiqua" w:hAnsi="Book Antiqua"/>
        </w:rPr>
        <w:t>(</w:t>
      </w:r>
      <w:r w:rsidR="006A6597" w:rsidRPr="00BE6246">
        <w:rPr>
          <w:rFonts w:ascii="Book Antiqua" w:hAnsi="Book Antiqua"/>
        </w:rPr>
        <w:t>FGFR</w:t>
      </w:r>
      <w:r w:rsidRPr="00BE6246">
        <w:rPr>
          <w:rFonts w:ascii="Book Antiqua" w:hAnsi="Book Antiqua"/>
        </w:rPr>
        <w:t xml:space="preserve">), </w:t>
      </w:r>
      <w:r w:rsidR="006A6597" w:rsidRPr="00BE6246">
        <w:rPr>
          <w:rFonts w:ascii="Book Antiqua" w:hAnsi="Book Antiqua"/>
        </w:rPr>
        <w:t xml:space="preserve">vascular endothelial growth factor </w:t>
      </w:r>
      <w:r w:rsidRPr="00BE6246">
        <w:rPr>
          <w:rFonts w:ascii="Book Antiqua" w:hAnsi="Book Antiqua"/>
        </w:rPr>
        <w:t>(</w:t>
      </w:r>
      <w:r w:rsidR="006A6597" w:rsidRPr="00BE6246">
        <w:rPr>
          <w:rFonts w:ascii="Book Antiqua" w:hAnsi="Book Antiqua"/>
        </w:rPr>
        <w:t>VEGF</w:t>
      </w:r>
      <w:r w:rsidRPr="00BE6246">
        <w:rPr>
          <w:rFonts w:ascii="Book Antiqua" w:hAnsi="Book Antiqua"/>
        </w:rPr>
        <w:t xml:space="preserve">), PI3K-AKT-mTOR pathway and PARP </w:t>
      </w:r>
      <w:r w:rsidR="006A6597">
        <w:rPr>
          <w:rFonts w:ascii="Book Antiqua" w:hAnsi="Book Antiqua" w:hint="eastAsia"/>
          <w:lang w:eastAsia="zh-CN"/>
        </w:rPr>
        <w:t>[</w:t>
      </w:r>
      <w:r w:rsidRPr="00BE6246">
        <w:rPr>
          <w:rFonts w:ascii="Book Antiqua" w:hAnsi="Book Antiqua"/>
        </w:rPr>
        <w:t>poly</w:t>
      </w:r>
      <w:r w:rsidR="006A6597">
        <w:rPr>
          <w:rFonts w:ascii="Book Antiqua" w:hAnsi="Book Antiqua" w:hint="eastAsia"/>
          <w:lang w:eastAsia="zh-CN"/>
        </w:rPr>
        <w:t xml:space="preserve"> </w:t>
      </w:r>
      <w:r w:rsidRPr="00BE6246">
        <w:rPr>
          <w:rFonts w:ascii="Book Antiqua" w:hAnsi="Book Antiqua"/>
        </w:rPr>
        <w:t>(ADP-ribose) polymerase</w:t>
      </w:r>
      <w:r w:rsidR="006A6597">
        <w:rPr>
          <w:rFonts w:ascii="Book Antiqua" w:hAnsi="Book Antiqua" w:hint="eastAsia"/>
          <w:lang w:eastAsia="zh-CN"/>
        </w:rPr>
        <w:t>]</w:t>
      </w:r>
      <w:r w:rsidRPr="00BE6246">
        <w:rPr>
          <w:rFonts w:ascii="Book Antiqua" w:hAnsi="Book Antiqua"/>
        </w:rPr>
        <w:t xml:space="preserve"> inhibitors as well as the use </w:t>
      </w:r>
      <w:r w:rsidRPr="00BE6246">
        <w:rPr>
          <w:rFonts w:ascii="Book Antiqua" w:hAnsi="Book Antiqua"/>
        </w:rPr>
        <w:lastRenderedPageBreak/>
        <w:t>of androgen receptor (AR) antagonists in AR positive breast cancers</w:t>
      </w:r>
      <w:r w:rsidR="00BE6246" w:rsidRPr="00BE6246">
        <w:rPr>
          <w:rFonts w:ascii="Book Antiqua" w:hAnsi="Book Antiqua"/>
          <w:noProof/>
          <w:vertAlign w:val="superscript"/>
        </w:rPr>
        <w:t>[54]</w:t>
      </w:r>
      <w:r w:rsidRPr="00BE6246">
        <w:rPr>
          <w:rFonts w:ascii="Book Antiqua" w:hAnsi="Book Antiqua"/>
        </w:rPr>
        <w:t>. Also, signaling pathways that are thought to be important for resistance to conventional breast cancer therapy are currently under investigation in clinical trials including: EGFR, HER2 and HER3 inhibitors, AMPK-activating compounds, restoration of the p53 signaling pathway by MDM2 inhibitors and inhibitors of the following proteins and signaling pathways: PI3K-AKT-mTOR, Notch signaling, CDK4/6, HDAC, HSP-90, BCR-Abl, VEGFR/PDGFR/Raf, VEGFR/PDGFR/c-kit, c-MET/VEGFR2, F</w:t>
      </w:r>
      <w:r w:rsidR="00BE6246">
        <w:rPr>
          <w:rFonts w:ascii="Book Antiqua" w:hAnsi="Book Antiqua"/>
        </w:rPr>
        <w:t>GFR, Hedgehog signaling and MEK</w:t>
      </w:r>
      <w:r w:rsidRPr="00BE6246">
        <w:rPr>
          <w:rFonts w:ascii="Book Antiqua" w:hAnsi="Book Antiqua"/>
          <w:noProof/>
          <w:vertAlign w:val="superscript"/>
        </w:rPr>
        <w:t>[55]</w:t>
      </w:r>
      <w:r w:rsidRPr="00BE6246">
        <w:rPr>
          <w:rFonts w:ascii="Book Antiqua" w:hAnsi="Book Antiqua"/>
        </w:rPr>
        <w:t xml:space="preserve">. </w:t>
      </w:r>
    </w:p>
    <w:p w:rsidR="00555066" w:rsidRPr="00BE6246" w:rsidRDefault="00555066" w:rsidP="00BE6246">
      <w:pPr>
        <w:pStyle w:val="a3"/>
        <w:spacing w:after="0" w:line="360" w:lineRule="auto"/>
        <w:ind w:left="0"/>
        <w:jc w:val="both"/>
        <w:rPr>
          <w:rFonts w:ascii="Book Antiqua" w:hAnsi="Book Antiqua"/>
        </w:rPr>
      </w:pPr>
    </w:p>
    <w:p w:rsidR="00555066" w:rsidRPr="00BE6246" w:rsidRDefault="006A6597" w:rsidP="006A6597">
      <w:pPr>
        <w:spacing w:after="0" w:line="360" w:lineRule="auto"/>
        <w:jc w:val="both"/>
        <w:rPr>
          <w:rFonts w:ascii="Book Antiqua" w:hAnsi="Book Antiqua"/>
          <w:b/>
        </w:rPr>
      </w:pPr>
      <w:r w:rsidRPr="00BE6246">
        <w:rPr>
          <w:rFonts w:ascii="Book Antiqua" w:hAnsi="Book Antiqua"/>
          <w:b/>
        </w:rPr>
        <w:t>AUTOPHAGY AND BREAST CANCER</w:t>
      </w:r>
    </w:p>
    <w:p w:rsidR="00555066" w:rsidRPr="00BE6246" w:rsidRDefault="00555066" w:rsidP="00BE6246">
      <w:pPr>
        <w:pStyle w:val="a3"/>
        <w:spacing w:after="0" w:line="360" w:lineRule="auto"/>
        <w:ind w:left="0"/>
        <w:jc w:val="both"/>
        <w:rPr>
          <w:rFonts w:ascii="Book Antiqua" w:hAnsi="Book Antiqua"/>
        </w:rPr>
      </w:pPr>
      <w:r w:rsidRPr="00BE6246">
        <w:rPr>
          <w:rFonts w:ascii="Book Antiqua" w:hAnsi="Book Antiqua"/>
        </w:rPr>
        <w:t>The suggestion that beclin 1 is a tumor suppressor was particularly important for breast cancer since it was found to be deleted in 40</w:t>
      </w:r>
      <w:r w:rsidR="006A6597">
        <w:rPr>
          <w:rFonts w:ascii="Book Antiqua" w:hAnsi="Book Antiqua" w:hint="eastAsia"/>
          <w:lang w:eastAsia="zh-CN"/>
        </w:rPr>
        <w:t>%</w:t>
      </w:r>
      <w:r w:rsidRPr="00BE6246">
        <w:rPr>
          <w:rFonts w:ascii="Book Antiqua" w:hAnsi="Book Antiqua"/>
        </w:rPr>
        <w:t xml:space="preserve">-75% of sporadic human breast and ovarian cancers. Beclin 1 expression is frequently low in human breast epithelial carcinoma cell lines and tissues and expressed at high levels in normal breast epithelia. However, as discussed previously, the </w:t>
      </w:r>
      <w:r w:rsidRPr="00BE6246">
        <w:rPr>
          <w:rFonts w:ascii="Book Antiqua" w:hAnsi="Book Antiqua"/>
          <w:i/>
        </w:rPr>
        <w:t xml:space="preserve">BECN1 </w:t>
      </w:r>
      <w:r w:rsidRPr="00BE6246">
        <w:rPr>
          <w:rFonts w:ascii="Book Antiqua" w:hAnsi="Book Antiqua"/>
        </w:rPr>
        <w:t>gene maps to 17q21, a region that is deleted in approximately 50</w:t>
      </w:r>
      <w:r w:rsidR="00BE6246">
        <w:rPr>
          <w:rFonts w:ascii="Book Antiqua" w:hAnsi="Book Antiqua"/>
        </w:rPr>
        <w:t>% of sporadic breast carcinomas</w:t>
      </w:r>
      <w:r w:rsidRPr="00BE6246">
        <w:rPr>
          <w:rFonts w:ascii="Book Antiqua" w:hAnsi="Book Antiqua"/>
          <w:noProof/>
          <w:vertAlign w:val="superscript"/>
        </w:rPr>
        <w:t>[56]</w:t>
      </w:r>
      <w:r w:rsidRPr="00BE6246">
        <w:rPr>
          <w:rFonts w:ascii="Book Antiqua" w:hAnsi="Book Antiqua"/>
        </w:rPr>
        <w:t xml:space="preserve">, and </w:t>
      </w:r>
      <w:r w:rsidRPr="00BE6246">
        <w:rPr>
          <w:rFonts w:ascii="Book Antiqua" w:hAnsi="Book Antiqua"/>
          <w:i/>
        </w:rPr>
        <w:t xml:space="preserve">BECN1 </w:t>
      </w:r>
      <w:r w:rsidRPr="00BE6246">
        <w:rPr>
          <w:rFonts w:ascii="Book Antiqua" w:hAnsi="Book Antiqua"/>
        </w:rPr>
        <w:t xml:space="preserve">is next to </w:t>
      </w:r>
      <w:r w:rsidRPr="00BE6246">
        <w:rPr>
          <w:rFonts w:ascii="Book Antiqua" w:hAnsi="Book Antiqua"/>
          <w:i/>
        </w:rPr>
        <w:t>BRCA1</w:t>
      </w:r>
      <w:r w:rsidRPr="00BE6246">
        <w:rPr>
          <w:rFonts w:ascii="Book Antiqua" w:hAnsi="Book Antiqua"/>
        </w:rPr>
        <w:t xml:space="preserve">, a tumor suppressor gene whose loss is a driver of </w:t>
      </w:r>
      <w:r w:rsidR="00BE6246">
        <w:rPr>
          <w:rFonts w:ascii="Book Antiqua" w:hAnsi="Book Antiqua"/>
        </w:rPr>
        <w:t>some breast and ovarian cancers</w:t>
      </w:r>
      <w:r w:rsidRPr="00BE6246">
        <w:rPr>
          <w:rFonts w:ascii="Book Antiqua" w:hAnsi="Book Antiqua"/>
          <w:noProof/>
          <w:vertAlign w:val="superscript"/>
        </w:rPr>
        <w:t>[23]</w:t>
      </w:r>
      <w:r w:rsidRPr="00BE6246">
        <w:rPr>
          <w:rFonts w:ascii="Book Antiqua" w:hAnsi="Book Antiqua"/>
        </w:rPr>
        <w:t xml:space="preserve">. In this regard, recent evidence suggests that although </w:t>
      </w:r>
      <w:r w:rsidRPr="00BE6246">
        <w:rPr>
          <w:rFonts w:ascii="Book Antiqua" w:hAnsi="Book Antiqua"/>
          <w:i/>
        </w:rPr>
        <w:t>BECN1</w:t>
      </w:r>
      <w:r w:rsidRPr="00BE6246">
        <w:rPr>
          <w:rFonts w:ascii="Book Antiqua" w:hAnsi="Book Antiqua"/>
        </w:rPr>
        <w:t xml:space="preserve"> is lost in breast and ovarian cancers, it is co-deleted with </w:t>
      </w:r>
      <w:r w:rsidRPr="00BE6246">
        <w:rPr>
          <w:rFonts w:ascii="Book Antiqua" w:hAnsi="Book Antiqua"/>
          <w:i/>
        </w:rPr>
        <w:t>BRCA1</w:t>
      </w:r>
      <w:r w:rsidRPr="00BE6246">
        <w:rPr>
          <w:rFonts w:ascii="Book Antiqua" w:hAnsi="Book Antiqua"/>
        </w:rPr>
        <w:t xml:space="preserve">, consistent with </w:t>
      </w:r>
      <w:r w:rsidRPr="00BE6246">
        <w:rPr>
          <w:rFonts w:ascii="Book Antiqua" w:hAnsi="Book Antiqua"/>
          <w:i/>
        </w:rPr>
        <w:t xml:space="preserve">BRCA1 </w:t>
      </w:r>
      <w:r w:rsidRPr="00BE6246">
        <w:rPr>
          <w:rFonts w:ascii="Book Antiqua" w:hAnsi="Book Antiqua"/>
        </w:rPr>
        <w:t xml:space="preserve">loss being the primary driver mutation in these cancers and suggesting that </w:t>
      </w:r>
      <w:r w:rsidRPr="00BE6246">
        <w:rPr>
          <w:rFonts w:ascii="Book Antiqua" w:hAnsi="Book Antiqua"/>
          <w:i/>
        </w:rPr>
        <w:t>BECN1</w:t>
      </w:r>
      <w:r w:rsidRPr="00BE6246">
        <w:rPr>
          <w:rFonts w:ascii="Book Antiqua" w:hAnsi="Book Antiqua"/>
        </w:rPr>
        <w:t xml:space="preserve"> itself may not be a t</w:t>
      </w:r>
      <w:r w:rsidR="00BE6246">
        <w:rPr>
          <w:rFonts w:ascii="Book Antiqua" w:hAnsi="Book Antiqua"/>
        </w:rPr>
        <w:t>umor suppressor in this context</w:t>
      </w:r>
      <w:r w:rsidRPr="00BE6246">
        <w:rPr>
          <w:rFonts w:ascii="Book Antiqua" w:hAnsi="Book Antiqua"/>
          <w:noProof/>
          <w:vertAlign w:val="superscript"/>
        </w:rPr>
        <w:t>[23]</w:t>
      </w:r>
      <w:r w:rsidRPr="00BE6246">
        <w:rPr>
          <w:rFonts w:ascii="Book Antiqua" w:hAnsi="Book Antiqua"/>
        </w:rPr>
        <w:t xml:space="preserve">. However, it would be interesting to explore if breast and ovarian cancers with loss of </w:t>
      </w:r>
      <w:r w:rsidRPr="00BE6246">
        <w:rPr>
          <w:rFonts w:ascii="Book Antiqua" w:hAnsi="Book Antiqua"/>
          <w:i/>
        </w:rPr>
        <w:t>BRCA1</w:t>
      </w:r>
      <w:r w:rsidRPr="00BE6246">
        <w:rPr>
          <w:rFonts w:ascii="Book Antiqua" w:hAnsi="Book Antiqua"/>
        </w:rPr>
        <w:t xml:space="preserve"> and </w:t>
      </w:r>
      <w:r w:rsidRPr="00BE6246">
        <w:rPr>
          <w:rFonts w:ascii="Book Antiqua" w:hAnsi="Book Antiqua"/>
          <w:i/>
        </w:rPr>
        <w:t xml:space="preserve">beclin 1 </w:t>
      </w:r>
      <w:r w:rsidRPr="00BE6246">
        <w:rPr>
          <w:rFonts w:ascii="Book Antiqua" w:hAnsi="Book Antiqua"/>
        </w:rPr>
        <w:t xml:space="preserve">have a different outcome than those that only lack </w:t>
      </w:r>
      <w:r w:rsidRPr="00BE6246">
        <w:rPr>
          <w:rFonts w:ascii="Book Antiqua" w:hAnsi="Book Antiqua"/>
          <w:i/>
        </w:rPr>
        <w:t>BRCA1</w:t>
      </w:r>
      <w:r w:rsidRPr="00BE6246">
        <w:rPr>
          <w:rFonts w:ascii="Book Antiqua" w:hAnsi="Book Antiqua"/>
        </w:rPr>
        <w:t>.</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 xml:space="preserve">Even though beclin 1 might not be a tumor suppressor gene in human tumors, overexpression of beclin 1 in the MCF7 breast cancer cell line decreases proliferation, in vitro </w:t>
      </w:r>
      <w:r w:rsidR="00BE6246">
        <w:rPr>
          <w:rFonts w:ascii="Book Antiqua" w:hAnsi="Book Antiqua"/>
        </w:rPr>
        <w:t>clonogenicity and tumorigenesis</w:t>
      </w:r>
      <w:r w:rsidRPr="00BE6246">
        <w:rPr>
          <w:rFonts w:ascii="Book Antiqua" w:hAnsi="Book Antiqua"/>
          <w:noProof/>
          <w:vertAlign w:val="superscript"/>
        </w:rPr>
        <w:t>[20]</w:t>
      </w:r>
      <w:r w:rsidRPr="00BE6246">
        <w:rPr>
          <w:rFonts w:ascii="Book Antiqua" w:hAnsi="Book Antiqua"/>
        </w:rPr>
        <w:t>, and the beclin 1 loss that occurs in breast cancer could have important effects independent of autophagy through its interaction with Bcl-2. This relationship would be particularly important since Bcl-2 is itself overexpressed in 50</w:t>
      </w:r>
      <w:r w:rsidR="006A6597">
        <w:rPr>
          <w:rFonts w:ascii="Book Antiqua" w:hAnsi="Book Antiqua" w:hint="eastAsia"/>
          <w:lang w:eastAsia="zh-CN"/>
        </w:rPr>
        <w:t>%</w:t>
      </w:r>
      <w:r w:rsidRPr="00BE6246">
        <w:rPr>
          <w:rFonts w:ascii="Book Antiqua" w:hAnsi="Book Antiqua"/>
        </w:rPr>
        <w:t>-70% of c</w:t>
      </w:r>
      <w:r w:rsidR="00BE6246">
        <w:rPr>
          <w:rFonts w:ascii="Book Antiqua" w:hAnsi="Book Antiqua"/>
        </w:rPr>
        <w:t>ancers, including breast cancer</w:t>
      </w:r>
      <w:r w:rsidRPr="00BE6246">
        <w:rPr>
          <w:rFonts w:ascii="Book Antiqua" w:hAnsi="Book Antiqua"/>
          <w:noProof/>
          <w:vertAlign w:val="superscript"/>
        </w:rPr>
        <w:t>[57]</w:t>
      </w:r>
      <w:r w:rsidRPr="00BE6246">
        <w:rPr>
          <w:rFonts w:ascii="Book Antiqua" w:hAnsi="Book Antiqua"/>
        </w:rPr>
        <w:t xml:space="preserve">. An inverse correlation </w:t>
      </w:r>
      <w:r w:rsidRPr="00BE6246">
        <w:rPr>
          <w:rFonts w:ascii="Book Antiqua" w:hAnsi="Book Antiqua"/>
        </w:rPr>
        <w:lastRenderedPageBreak/>
        <w:t xml:space="preserve">of beclin 1 and Bcl-2 expression has been described in breast cancer tissue and Bcl-2 expression was correlated with histological grade, tubule formation, nuclear pleomorphism, mitotic count, estrogen </w:t>
      </w:r>
      <w:r w:rsidR="00BE6246">
        <w:rPr>
          <w:rFonts w:ascii="Book Antiqua" w:hAnsi="Book Antiqua"/>
        </w:rPr>
        <w:t>receptor and distant metastasis</w:t>
      </w:r>
      <w:r w:rsidRPr="00BE6246">
        <w:rPr>
          <w:rFonts w:ascii="Book Antiqua" w:hAnsi="Book Antiqua"/>
          <w:noProof/>
          <w:vertAlign w:val="superscript"/>
        </w:rPr>
        <w:t>[58]</w:t>
      </w:r>
      <w:r w:rsidRPr="00BE6246">
        <w:rPr>
          <w:rFonts w:ascii="Book Antiqua" w:hAnsi="Book Antiqua"/>
        </w:rPr>
        <w:t>. These findings suggest that the interaction between these two proteins might be particularly important for breast cancer tumorigenesis since loss, or low levels of beclin 1 would increase free Bcl-2 and an antiapoptotic response. Moreover, it has also been shown that the growth-promoting activity of Bcl-2 correlates with its ability to bind beclin 1 and inhibit autophagy rather than with its anti-apoptotic function, thu</w:t>
      </w:r>
      <w:r w:rsidR="00BE6246">
        <w:rPr>
          <w:rFonts w:ascii="Book Antiqua" w:hAnsi="Book Antiqua"/>
        </w:rPr>
        <w:t>s contributing to tumorigenesis</w:t>
      </w:r>
      <w:r w:rsidRPr="00BE6246">
        <w:rPr>
          <w:rFonts w:ascii="Book Antiqua" w:hAnsi="Book Antiqua"/>
          <w:noProof/>
          <w:vertAlign w:val="superscript"/>
        </w:rPr>
        <w:t>[59]</w:t>
      </w:r>
      <w:r w:rsidRPr="00BE6246">
        <w:rPr>
          <w:rFonts w:ascii="Book Antiqua" w:hAnsi="Book Antiqua"/>
        </w:rPr>
        <w:t>.</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In contrast to the tumor suppressive role of autophagy discussed previously, autophagy has been shown to have a tumor promoting role in breast cancer. Two recent papers studied the role of autophagy in mammary tumorigenesis. In the first one, conditional knockout of the essential autophagy protein FIP200 in mammary epithelial cells in the MMTV-PyMT mouse model of breast cancer (which is known to induce mammary adenocarcinomas following PyMT-mediated activation of Ras, Src, and PI3K) reduced tumorigenesis, metastasis and increased survival. Gene expression profiling of mammary tumors in this study revealed increased expression of immune responsive genes in the autophagy deficient tumors, suggesting that FIP200 deletion might trigger enhanced anti-tumor immune response and contribute to the suppression of mammar</w:t>
      </w:r>
      <w:r w:rsidR="00BE6246">
        <w:rPr>
          <w:rFonts w:ascii="Book Antiqua" w:hAnsi="Book Antiqua"/>
        </w:rPr>
        <w:t>y tumorigenesis and progression</w:t>
      </w:r>
      <w:r w:rsidRPr="00BE6246">
        <w:rPr>
          <w:rFonts w:ascii="Book Antiqua" w:hAnsi="Book Antiqua"/>
          <w:noProof/>
          <w:vertAlign w:val="superscript"/>
        </w:rPr>
        <w:t>[6]</w:t>
      </w:r>
      <w:r w:rsidRPr="00BE6246">
        <w:rPr>
          <w:rFonts w:ascii="Book Antiqua" w:hAnsi="Book Antiqua"/>
        </w:rPr>
        <w:t xml:space="preserve">. In the second study, the authors used mice deficient in </w:t>
      </w:r>
      <w:r w:rsidRPr="00BE6246">
        <w:rPr>
          <w:rFonts w:ascii="Book Antiqua" w:hAnsi="Book Antiqua"/>
          <w:i/>
        </w:rPr>
        <w:t xml:space="preserve">Palb2 </w:t>
      </w:r>
      <w:r w:rsidRPr="00BE6246">
        <w:rPr>
          <w:rFonts w:ascii="Book Antiqua" w:hAnsi="Book Antiqua"/>
        </w:rPr>
        <w:t xml:space="preserve">in the mammary gland, which produced tumors with diverse histology but generally of high grade, invasive, with increased DNA double strand breaks, DNA damage and mutations in p53. In this work, autophagy inhibition by allelic loss of </w:t>
      </w:r>
      <w:r w:rsidRPr="00BE6246">
        <w:rPr>
          <w:rFonts w:ascii="Book Antiqua" w:hAnsi="Book Antiqua"/>
          <w:i/>
        </w:rPr>
        <w:t>beclin1</w:t>
      </w:r>
      <w:r w:rsidRPr="00BE6246">
        <w:rPr>
          <w:rFonts w:ascii="Book Antiqua" w:hAnsi="Book Antiqua"/>
        </w:rPr>
        <w:t xml:space="preserve"> delayed tumor formation. The authors proposed that autophagy was being activated in response to DNA damage and oxidative stress and mediated survival of tumor cells in collaboration with p53, since allelic loss of beclin1 did not have an effect in tumor formation when p53 was also delet</w:t>
      </w:r>
      <w:r w:rsidR="00BE6246">
        <w:rPr>
          <w:rFonts w:ascii="Book Antiqua" w:hAnsi="Book Antiqua"/>
        </w:rPr>
        <w:t>ed from the mammary gland</w:t>
      </w:r>
      <w:r w:rsidRPr="00BE6246">
        <w:rPr>
          <w:rFonts w:ascii="Book Antiqua" w:hAnsi="Book Antiqua"/>
          <w:noProof/>
          <w:vertAlign w:val="superscript"/>
        </w:rPr>
        <w:t>[60]</w:t>
      </w:r>
      <w:r w:rsidRPr="00BE6246">
        <w:rPr>
          <w:rFonts w:ascii="Book Antiqua" w:hAnsi="Book Antiqua"/>
        </w:rPr>
        <w:t xml:space="preserve">.  Both studies found a tumor promoting role of autophagy in oncogene-driven breast cancer </w:t>
      </w:r>
      <w:r w:rsidRPr="00BE6246">
        <w:rPr>
          <w:rFonts w:ascii="Book Antiqua" w:hAnsi="Book Antiqua"/>
        </w:rPr>
        <w:lastRenderedPageBreak/>
        <w:t>models and thus suggest that autophagy addiction might be a potential therapeutic target in breast cancer (Figure 3).</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As mentioned above, autophagy addiction has been particularly linked to strong oncogenic insults like RAS transformation or alterations in the RAS pathway, which induce alterations in metabolic pathways to meet biosynthetic demands. Although RAS transformation is not a common event in breast cancer, other oncogene pathways activated in breast tumors, including HER2, Myc and activated PI3K, produce metabolic alterations similar to RAS transformation. Moreover, components of the PI3K and RAS-RAF-MEK pathway are amplified in basal-like cancers and autophagy addiction can be induced by RAS transf</w:t>
      </w:r>
      <w:r w:rsidR="00BE6246">
        <w:rPr>
          <w:rFonts w:ascii="Book Antiqua" w:hAnsi="Book Antiqua"/>
        </w:rPr>
        <w:t>ormation in breast cancer cells</w:t>
      </w:r>
      <w:r w:rsidR="00BE6246">
        <w:rPr>
          <w:rFonts w:ascii="Book Antiqua" w:hAnsi="Book Antiqua"/>
          <w:noProof/>
          <w:vertAlign w:val="superscript"/>
        </w:rPr>
        <w:t>[3,37,</w:t>
      </w:r>
      <w:r w:rsidRPr="00BE6246">
        <w:rPr>
          <w:rFonts w:ascii="Book Antiqua" w:hAnsi="Book Antiqua"/>
          <w:noProof/>
          <w:vertAlign w:val="superscript"/>
        </w:rPr>
        <w:t>46]</w:t>
      </w:r>
      <w:r w:rsidRPr="00BE6246">
        <w:rPr>
          <w:rFonts w:ascii="Book Antiqua" w:hAnsi="Book Antiqua"/>
        </w:rPr>
        <w:t>. For instance, HRas</w:t>
      </w:r>
      <w:r w:rsidRPr="00BE6246">
        <w:rPr>
          <w:rFonts w:ascii="Book Antiqua" w:hAnsi="Book Antiqua"/>
          <w:vertAlign w:val="superscript"/>
        </w:rPr>
        <w:t>V12</w:t>
      </w:r>
      <w:r w:rsidRPr="00BE6246">
        <w:rPr>
          <w:rFonts w:ascii="Book Antiqua" w:hAnsi="Book Antiqua"/>
        </w:rPr>
        <w:t xml:space="preserve"> expressing MEFs were found to need autophagy for anchorage-independent growth and the MDAMB231 cell line (KRAS mutated) was found to need autophagy for proper proliferation in both anchorage-independent and in attached, nutrient rich conditions. In both cases, autophagy promoted survival thr</w:t>
      </w:r>
      <w:r w:rsidR="00BE6246">
        <w:rPr>
          <w:rFonts w:ascii="Book Antiqua" w:hAnsi="Book Antiqua"/>
        </w:rPr>
        <w:t>ough facilitation of glycolysis</w:t>
      </w:r>
      <w:r w:rsidRPr="00BE6246">
        <w:rPr>
          <w:rFonts w:ascii="Book Antiqua" w:hAnsi="Book Antiqua"/>
          <w:noProof/>
          <w:vertAlign w:val="superscript"/>
        </w:rPr>
        <w:t>[37]</w:t>
      </w:r>
      <w:r w:rsidRPr="00BE6246">
        <w:rPr>
          <w:rFonts w:ascii="Book Antiqua" w:hAnsi="Book Antiqua"/>
        </w:rPr>
        <w:t>. In agreement with these observations, autophagy is necessary for lumen cell survival in breast cancer MCF10A cells expressing the oncogenic PI3KCA mutant in 3D acini. Interestingly, in this work autophagy inhibition promoted adhesion-independent proliferation in soft agar transformation assays in 3D culture but not in 2D conditions and was suggested to be mediated by an increase in</w:t>
      </w:r>
      <w:r w:rsidR="00BE6246">
        <w:rPr>
          <w:rFonts w:ascii="Book Antiqua" w:hAnsi="Book Antiqua"/>
        </w:rPr>
        <w:t xml:space="preserve"> p62 after autophagy inhibition</w:t>
      </w:r>
      <w:r w:rsidRPr="00BE6246">
        <w:rPr>
          <w:rFonts w:ascii="Book Antiqua" w:hAnsi="Book Antiqua"/>
          <w:noProof/>
          <w:vertAlign w:val="superscript"/>
        </w:rPr>
        <w:t>[42]</w:t>
      </w:r>
      <w:r w:rsidRPr="00BE6246">
        <w:rPr>
          <w:rFonts w:ascii="Book Antiqua" w:hAnsi="Book Antiqua"/>
        </w:rPr>
        <w:t>.</w:t>
      </w:r>
    </w:p>
    <w:p w:rsidR="006A6597" w:rsidRDefault="00555066" w:rsidP="006A6597">
      <w:pPr>
        <w:pStyle w:val="a3"/>
        <w:spacing w:after="0" w:line="360" w:lineRule="auto"/>
        <w:ind w:left="0" w:firstLineChars="100" w:firstLine="240"/>
        <w:jc w:val="both"/>
        <w:rPr>
          <w:rFonts w:ascii="Book Antiqua" w:hAnsi="Book Antiqua"/>
          <w:lang w:eastAsia="zh-CN"/>
        </w:rPr>
      </w:pPr>
      <w:r w:rsidRPr="00BE6246">
        <w:rPr>
          <w:rFonts w:ascii="Book Antiqua" w:hAnsi="Book Antiqua"/>
        </w:rPr>
        <w:t>Autophagy is induced in non-transformed and oncogene-transformed breast cell lines following matrix detachment and protects them from anoikis o</w:t>
      </w:r>
      <w:r w:rsidR="00BE6246">
        <w:rPr>
          <w:rFonts w:ascii="Book Antiqua" w:hAnsi="Book Antiqua"/>
        </w:rPr>
        <w:t>r detachment-induced cell death</w:t>
      </w:r>
      <w:r w:rsidRPr="00BE6246">
        <w:rPr>
          <w:rFonts w:ascii="Book Antiqua" w:hAnsi="Book Antiqua"/>
          <w:noProof/>
          <w:vertAlign w:val="superscript"/>
        </w:rPr>
        <w:t>[35]</w:t>
      </w:r>
      <w:r w:rsidRPr="00BE6246">
        <w:rPr>
          <w:rFonts w:ascii="Book Antiqua" w:hAnsi="Book Antiqua"/>
        </w:rPr>
        <w:t>. Also, chloroquine treatment, a pharmacological agent that blocks autophagy by accumulating in the lysosome and blocking the degradation of autophagosomes, decreased tumor growth, increased survival and decreased metastasis in</w:t>
      </w:r>
      <w:r w:rsidR="00BE6246">
        <w:rPr>
          <w:rFonts w:ascii="Book Antiqua" w:hAnsi="Book Antiqua"/>
        </w:rPr>
        <w:t xml:space="preserve"> the 4T1 model of breast cancer</w:t>
      </w:r>
      <w:r w:rsidRPr="00BE6246">
        <w:rPr>
          <w:rFonts w:ascii="Book Antiqua" w:hAnsi="Book Antiqua"/>
          <w:noProof/>
          <w:vertAlign w:val="superscript"/>
        </w:rPr>
        <w:t>[61]</w:t>
      </w:r>
      <w:r w:rsidRPr="00BE6246">
        <w:rPr>
          <w:rFonts w:ascii="Book Antiqua" w:hAnsi="Book Antiqua"/>
        </w:rPr>
        <w:t>. Additionally, most breast cancer tumors will very likely have alterations in the autophagic pathway since mutations commonly present in breast cancers are known to be important regulators of the autophagic pathway. This is particularly the case of PI3K mutations, alterations in the PI3K-mT</w:t>
      </w:r>
      <w:r w:rsidR="00BE6246">
        <w:rPr>
          <w:rFonts w:ascii="Book Antiqua" w:hAnsi="Book Antiqua"/>
        </w:rPr>
        <w:t>OR pathway, p53, EGFR and Bcl-2</w:t>
      </w:r>
      <w:r w:rsidR="00BE6246">
        <w:rPr>
          <w:rFonts w:ascii="Book Antiqua" w:hAnsi="Book Antiqua"/>
          <w:noProof/>
          <w:vertAlign w:val="superscript"/>
        </w:rPr>
        <w:t>[46,</w:t>
      </w:r>
      <w:r w:rsidRPr="00BE6246">
        <w:rPr>
          <w:rFonts w:ascii="Book Antiqua" w:hAnsi="Book Antiqua"/>
          <w:noProof/>
          <w:vertAlign w:val="superscript"/>
        </w:rPr>
        <w:t>58]</w:t>
      </w:r>
      <w:r w:rsidRPr="00BE6246">
        <w:rPr>
          <w:rFonts w:ascii="Book Antiqua" w:hAnsi="Book Antiqua"/>
        </w:rPr>
        <w:t>.</w:t>
      </w:r>
    </w:p>
    <w:p w:rsidR="006A6597" w:rsidRDefault="006A6597" w:rsidP="006A6597">
      <w:pPr>
        <w:spacing w:after="0" w:line="360" w:lineRule="auto"/>
        <w:jc w:val="both"/>
        <w:rPr>
          <w:rFonts w:ascii="Book Antiqua" w:hAnsi="Book Antiqua"/>
          <w:b/>
          <w:lang w:eastAsia="zh-CN"/>
        </w:rPr>
      </w:pPr>
    </w:p>
    <w:p w:rsidR="00555066" w:rsidRPr="006A6597" w:rsidRDefault="006A6597" w:rsidP="006A6597">
      <w:pPr>
        <w:spacing w:after="0" w:line="360" w:lineRule="auto"/>
        <w:jc w:val="both"/>
        <w:rPr>
          <w:rFonts w:ascii="Book Antiqua" w:hAnsi="Book Antiqua"/>
        </w:rPr>
      </w:pPr>
      <w:r w:rsidRPr="006A6597">
        <w:rPr>
          <w:rFonts w:ascii="Book Antiqua" w:hAnsi="Book Antiqua"/>
          <w:b/>
        </w:rPr>
        <w:t>AUTOPHAGY AND BREAST CANCER TREATMENT</w:t>
      </w:r>
    </w:p>
    <w:p w:rsidR="00555066" w:rsidRPr="00BE6246" w:rsidRDefault="00555066" w:rsidP="00BE6246">
      <w:pPr>
        <w:pStyle w:val="a3"/>
        <w:spacing w:after="0" w:line="360" w:lineRule="auto"/>
        <w:ind w:left="0"/>
        <w:jc w:val="both"/>
        <w:rPr>
          <w:rFonts w:ascii="Book Antiqua" w:hAnsi="Book Antiqua"/>
        </w:rPr>
      </w:pPr>
      <w:r w:rsidRPr="00BE6246">
        <w:rPr>
          <w:rFonts w:ascii="Book Antiqua" w:hAnsi="Book Antiqua"/>
        </w:rPr>
        <w:t>Endocrine therapy is the mainstay in ER positive disease. While adjuvant endocrine therapy reduces breast cancer mortality, many ER+ tumors develop resistance and eventually recur. Although the mechanisms of endocrine therapy resistance are not well understood, autophagy has been s</w:t>
      </w:r>
      <w:r w:rsidR="00BE6246">
        <w:rPr>
          <w:rFonts w:ascii="Book Antiqua" w:hAnsi="Book Antiqua"/>
        </w:rPr>
        <w:t>uggested to be involved in them</w:t>
      </w:r>
      <w:r w:rsidRPr="00BE6246">
        <w:rPr>
          <w:rFonts w:ascii="Book Antiqua" w:hAnsi="Book Antiqua"/>
          <w:noProof/>
          <w:vertAlign w:val="superscript"/>
        </w:rPr>
        <w:t>[62]</w:t>
      </w:r>
      <w:r w:rsidRPr="00BE6246">
        <w:rPr>
          <w:rFonts w:ascii="Book Antiqua" w:hAnsi="Book Antiqua"/>
        </w:rPr>
        <w:t xml:space="preserve">. In this regard, autophagy is induced in response to anti-estrogen therapy in the MCF7 breast cancer cell line and its inhibition sensitized to tamoxifen treatment in </w:t>
      </w:r>
      <w:r w:rsidR="00BE6246">
        <w:rPr>
          <w:rFonts w:ascii="Book Antiqua" w:hAnsi="Book Antiqua"/>
        </w:rPr>
        <w:t>a tamoxifen-resistant cell line</w:t>
      </w:r>
      <w:r w:rsidRPr="00BE6246">
        <w:rPr>
          <w:rFonts w:ascii="Book Antiqua" w:hAnsi="Book Antiqua"/>
          <w:noProof/>
          <w:vertAlign w:val="superscript"/>
        </w:rPr>
        <w:t>[63]</w:t>
      </w:r>
      <w:r w:rsidRPr="00BE6246">
        <w:rPr>
          <w:rFonts w:ascii="Book Antiqua" w:hAnsi="Book Antiqua"/>
        </w:rPr>
        <w:t>. It has also been shown that blocking autophagy sensitizes to restoration of antiestrogen sensitivity by Bcl-2 and BCL2L2 co-inhibition in a MCF7-derived anti-estrogen resistant cell line. Importantly, in the former work, autophagy inhibition with 3-MA or beclin 1 knockdown, decreased necrotic cell death and induced apoptosis in the resistant cells after treatmen</w:t>
      </w:r>
      <w:r w:rsidR="006A6597">
        <w:rPr>
          <w:rFonts w:ascii="Book Antiqua" w:hAnsi="Book Antiqua"/>
        </w:rPr>
        <w:t>t with the antiestrogen ICI 182</w:t>
      </w:r>
      <w:r w:rsidRPr="00BE6246">
        <w:rPr>
          <w:rFonts w:ascii="Book Antiqua" w:hAnsi="Book Antiqua"/>
        </w:rPr>
        <w:t>780 in response</w:t>
      </w:r>
      <w:r w:rsidR="00BE6246">
        <w:rPr>
          <w:rFonts w:ascii="Book Antiqua" w:hAnsi="Book Antiqua"/>
        </w:rPr>
        <w:t xml:space="preserve"> to Bcl-2/ BCL2L2 co-inhibition</w:t>
      </w:r>
      <w:r w:rsidRPr="00BE6246">
        <w:rPr>
          <w:rFonts w:ascii="Book Antiqua" w:hAnsi="Book Antiqua"/>
          <w:noProof/>
          <w:vertAlign w:val="superscript"/>
        </w:rPr>
        <w:t>[64]</w:t>
      </w:r>
      <w:r w:rsidRPr="00BE6246">
        <w:rPr>
          <w:rFonts w:ascii="Book Antiqua" w:hAnsi="Book Antiqua"/>
        </w:rPr>
        <w:t>. These observations suggest that autophagy is not only important for the development of anti-estrogen resistance but also for defining the type of cell death, which could also be important for a successful therapy.</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Several important roles for autophagy have been described for HER2 positive breast cancers. Therapies targeting the HER2 receptor like trastuzumab (an antibody targeting HER2) or lapatinib (a small molecule tyrosine kinase inhibitor that targets both EGFR and HER2) are known to induce autophagy in bot</w:t>
      </w:r>
      <w:r w:rsidR="00BE6246">
        <w:rPr>
          <w:rFonts w:ascii="Book Antiqua" w:hAnsi="Book Antiqua"/>
        </w:rPr>
        <w:t>h sensitive and resistant cells</w:t>
      </w:r>
      <w:r w:rsidR="00BE6246">
        <w:rPr>
          <w:rFonts w:ascii="Book Antiqua" w:hAnsi="Book Antiqua"/>
          <w:noProof/>
          <w:vertAlign w:val="superscript"/>
        </w:rPr>
        <w:t>[65,</w:t>
      </w:r>
      <w:r w:rsidRPr="00BE6246">
        <w:rPr>
          <w:rFonts w:ascii="Book Antiqua" w:hAnsi="Book Antiqua"/>
          <w:noProof/>
          <w:vertAlign w:val="superscript"/>
        </w:rPr>
        <w:t>66]</w:t>
      </w:r>
      <w:r w:rsidRPr="00BE6246">
        <w:rPr>
          <w:rFonts w:ascii="Book Antiqua" w:hAnsi="Book Antiqua"/>
        </w:rPr>
        <w:t xml:space="preserve">. Autophagy has also been implicated in the development of resistance to treatment since cells that have been made resistant to trastuzumab exhibit high levels of autophagy and its pharmacological or genetic inhibition sensitized to trastuzumab in cells that have </w:t>
      </w:r>
      <w:r w:rsidR="00BE6246">
        <w:rPr>
          <w:rFonts w:ascii="Book Antiqua" w:hAnsi="Book Antiqua"/>
        </w:rPr>
        <w:t>acquired or inherent resistance</w:t>
      </w:r>
      <w:r w:rsidR="00BE6246">
        <w:rPr>
          <w:rFonts w:ascii="Book Antiqua" w:hAnsi="Book Antiqua"/>
          <w:noProof/>
          <w:vertAlign w:val="superscript"/>
        </w:rPr>
        <w:t>[66,</w:t>
      </w:r>
      <w:r w:rsidRPr="00BE6246">
        <w:rPr>
          <w:rFonts w:ascii="Book Antiqua" w:hAnsi="Book Antiqua"/>
          <w:noProof/>
          <w:vertAlign w:val="superscript"/>
        </w:rPr>
        <w:t>67]</w:t>
      </w:r>
      <w:r w:rsidRPr="00BE6246">
        <w:rPr>
          <w:rFonts w:ascii="Book Antiqua" w:hAnsi="Book Antiqua"/>
        </w:rPr>
        <w:t xml:space="preserve">. Also, a significant association has been found between loss of beclin 1 and HER2 amplification in breast cancers and this work found that loss of beclin 1 predicted response to trastuzumab alone or </w:t>
      </w:r>
      <w:r w:rsidR="00BE6246">
        <w:rPr>
          <w:rFonts w:ascii="Book Antiqua" w:hAnsi="Book Antiqua"/>
        </w:rPr>
        <w:t>in combination with other drugs</w:t>
      </w:r>
      <w:r w:rsidRPr="00BE6246">
        <w:rPr>
          <w:rFonts w:ascii="Book Antiqua" w:hAnsi="Book Antiqua"/>
          <w:noProof/>
          <w:vertAlign w:val="superscript"/>
        </w:rPr>
        <w:t>[56]</w:t>
      </w:r>
      <w:r w:rsidRPr="00BE6246">
        <w:rPr>
          <w:rFonts w:ascii="Book Antiqua" w:hAnsi="Book Antiqua"/>
        </w:rPr>
        <w:t xml:space="preserve"> suggesting an important role for autophagy in this type of cancer. Additionally, a recent study found a direct interaction between both proteins. In this regard, beclin 1 overexpression was found to enhance HER2 phosphorylation and to </w:t>
      </w:r>
      <w:r w:rsidRPr="00BE6246">
        <w:rPr>
          <w:rFonts w:ascii="Book Antiqua" w:hAnsi="Book Antiqua"/>
        </w:rPr>
        <w:lastRenderedPageBreak/>
        <w:t>decrease response to lapatinib whereas beclin 1 knockdown enhanced lapatinib-indu</w:t>
      </w:r>
      <w:r w:rsidR="00BE6246">
        <w:rPr>
          <w:rFonts w:ascii="Book Antiqua" w:hAnsi="Book Antiqua"/>
        </w:rPr>
        <w:t>ced apoptosis</w:t>
      </w:r>
      <w:r w:rsidRPr="00BE6246">
        <w:rPr>
          <w:rFonts w:ascii="Book Antiqua" w:hAnsi="Book Antiqua"/>
          <w:noProof/>
          <w:vertAlign w:val="superscript"/>
        </w:rPr>
        <w:t>[65]</w:t>
      </w:r>
      <w:r w:rsidRPr="00BE6246">
        <w:rPr>
          <w:rFonts w:ascii="Book Antiqua" w:hAnsi="Book Antiqua"/>
        </w:rPr>
        <w:t xml:space="preserve">. Also, ATG12 has been reported to be upregulated in trastuzumab resistant cell lines and its knockdown sensitized JIMT1 resistant cells to trastuzumab treatment both </w:t>
      </w:r>
      <w:r w:rsidRPr="00BE6246">
        <w:rPr>
          <w:rFonts w:ascii="Book Antiqua" w:hAnsi="Book Antiqua"/>
          <w:i/>
        </w:rPr>
        <w:t>in vitro</w:t>
      </w:r>
      <w:r w:rsidRPr="00BE6246">
        <w:rPr>
          <w:rFonts w:ascii="Book Antiqua" w:hAnsi="Book Antiqua"/>
        </w:rPr>
        <w:t xml:space="preserve"> and </w:t>
      </w:r>
      <w:r w:rsidRPr="00BE6246">
        <w:rPr>
          <w:rFonts w:ascii="Book Antiqua" w:hAnsi="Book Antiqua"/>
          <w:i/>
        </w:rPr>
        <w:t>in vivo</w:t>
      </w:r>
      <w:r w:rsidRPr="00BE6246">
        <w:rPr>
          <w:rFonts w:ascii="Book Antiqua" w:hAnsi="Book Antiqua"/>
          <w:noProof/>
          <w:vertAlign w:val="superscript"/>
        </w:rPr>
        <w:t>[68]</w:t>
      </w:r>
      <w:r w:rsidRPr="00BE6246">
        <w:rPr>
          <w:rFonts w:ascii="Book Antiqua" w:hAnsi="Book Antiqua"/>
        </w:rPr>
        <w:t>.</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Although the previous evidence suggests that autophagy inhibition would be a promising therapeutic target in combination with HER2 targeted therapies, a recent study found conflicting results in NSCLC where a direct association between b</w:t>
      </w:r>
      <w:r w:rsidR="00BE6246">
        <w:rPr>
          <w:rFonts w:ascii="Book Antiqua" w:hAnsi="Book Antiqua"/>
        </w:rPr>
        <w:t>eclin 1 and EGFR was also found</w:t>
      </w:r>
      <w:r w:rsidRPr="00BE6246">
        <w:rPr>
          <w:rFonts w:ascii="Book Antiqua" w:hAnsi="Book Antiqua"/>
          <w:noProof/>
          <w:vertAlign w:val="superscript"/>
        </w:rPr>
        <w:t>[69]</w:t>
      </w:r>
      <w:r w:rsidRPr="00BE6246">
        <w:rPr>
          <w:rFonts w:ascii="Book Antiqua" w:hAnsi="Book Antiqua"/>
        </w:rPr>
        <w:t xml:space="preserve">. Although these findings are in line with the previous observations on beclin 1 and HER2 receptor, in this work, active EGFR was found to bind and phosphorylate beclin 1 decreasing its association with VPS34 and autophagy in NSCLC cell lines. Tyrosine kinase inhibitor (TKI) treatment disrupted beclin 1 association with EGFR and restored autophagy in TKI sensitive cells. These results associated autophagy inhibition with an enhanced cancer cell survival in response to TKI inhibitors and resistance </w:t>
      </w:r>
      <w:r w:rsidRPr="00BE6246">
        <w:rPr>
          <w:rFonts w:ascii="Book Antiqua" w:hAnsi="Book Antiqua"/>
          <w:i/>
        </w:rPr>
        <w:t>in vitro</w:t>
      </w:r>
      <w:r w:rsidRPr="00BE6246">
        <w:rPr>
          <w:rFonts w:ascii="Book Antiqua" w:hAnsi="Book Antiqua"/>
        </w:rPr>
        <w:t>. Also, cells expressing a tyrosine phosphorylation mutant of beclin 1 (EGFR-phosphorylated sites), which decreased binding to VPS34 and autophagy, showed enhanced tumorigenesis and reduced response to erlotinib in vivo. The conclusions of this study were that autophagy should not be inhibited in combination with TKI therapy since they found that the tumors with the least autophagy and the greatest amount of cell death also were the most aggressive. It is unclear if these major differences are due to effects that are specific to lung cancer versus breast cancer or if the interaction of beclin 1 with HER2 is different to the one with EGFR.</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Chemotherapy in breast cancer often includes the use of anthracyclines, taxanes (docetaxel, paclitaxel), and DNA damaging agents like cyclophosphamide, fluoroura</w:t>
      </w:r>
      <w:r w:rsidR="00BE6246">
        <w:rPr>
          <w:rFonts w:ascii="Book Antiqua" w:hAnsi="Book Antiqua"/>
        </w:rPr>
        <w:t>cil or platinum-based compounds</w:t>
      </w:r>
      <w:r w:rsidR="00BE6246">
        <w:rPr>
          <w:rFonts w:ascii="Book Antiqua" w:hAnsi="Book Antiqua"/>
          <w:noProof/>
          <w:vertAlign w:val="superscript"/>
        </w:rPr>
        <w:t>[70,</w:t>
      </w:r>
      <w:r w:rsidRPr="00BE6246">
        <w:rPr>
          <w:rFonts w:ascii="Book Antiqua" w:hAnsi="Book Antiqua"/>
          <w:noProof/>
          <w:vertAlign w:val="superscript"/>
        </w:rPr>
        <w:t>71]</w:t>
      </w:r>
      <w:r w:rsidRPr="00BE6246">
        <w:rPr>
          <w:rFonts w:ascii="Book Antiqua" w:hAnsi="Book Antiqua"/>
        </w:rPr>
        <w:t>. Adjuvant systemic chemotherapy is used particularly in the management of TNBC, which lacks a targeted treatment, and is also given with or preceding trastuzumab for patients with HER2-positive, invasi</w:t>
      </w:r>
      <w:r w:rsidR="00BE6246">
        <w:rPr>
          <w:rFonts w:ascii="Book Antiqua" w:hAnsi="Book Antiqua"/>
        </w:rPr>
        <w:t>ve breast cancer</w:t>
      </w:r>
      <w:r w:rsidRPr="00BE6246">
        <w:rPr>
          <w:rFonts w:ascii="Book Antiqua" w:hAnsi="Book Antiqua"/>
          <w:noProof/>
          <w:vertAlign w:val="superscript"/>
        </w:rPr>
        <w:t>[72]</w:t>
      </w:r>
      <w:r w:rsidRPr="00BE6246">
        <w:rPr>
          <w:rFonts w:ascii="Book Antiqua" w:hAnsi="Book Antiqua"/>
        </w:rPr>
        <w:t>. Most of these agents are known to be good autophagy induce</w:t>
      </w:r>
      <w:r w:rsidR="00BE6246">
        <w:rPr>
          <w:rFonts w:ascii="Book Antiqua" w:hAnsi="Book Antiqua"/>
        </w:rPr>
        <w:t>rs in different types of cancer</w:t>
      </w:r>
      <w:r w:rsidRPr="00BE6246">
        <w:rPr>
          <w:rFonts w:ascii="Book Antiqua" w:hAnsi="Book Antiqua"/>
          <w:noProof/>
          <w:vertAlign w:val="superscript"/>
        </w:rPr>
        <w:t>[15]</w:t>
      </w:r>
      <w:r w:rsidRPr="00BE6246">
        <w:rPr>
          <w:rFonts w:ascii="Book Antiqua" w:hAnsi="Book Antiqua"/>
        </w:rPr>
        <w:t xml:space="preserve">. In breast cancer cell lines, specifically in the MCF7 cell line, </w:t>
      </w:r>
      <w:r w:rsidRPr="00BE6246">
        <w:rPr>
          <w:rFonts w:ascii="Book Antiqua" w:hAnsi="Book Antiqua"/>
        </w:rPr>
        <w:lastRenderedPageBreak/>
        <w:t>epirubicin was found to induce autophagy and a non-apoptotic form of cell death. In this work, autophagy inhibition increased drug toxicity by inducing apoptosis. Moreover, sensitivity to epirubicin was partially restored by autophagy inhibition in an MCF7 cell line tha</w:t>
      </w:r>
      <w:r w:rsidR="00BE6246">
        <w:rPr>
          <w:rFonts w:ascii="Book Antiqua" w:hAnsi="Book Antiqua"/>
        </w:rPr>
        <w:t>t was made epirubicin-resistant</w:t>
      </w:r>
      <w:r w:rsidRPr="00BE6246">
        <w:rPr>
          <w:rFonts w:ascii="Book Antiqua" w:hAnsi="Book Antiqua"/>
          <w:noProof/>
          <w:vertAlign w:val="superscript"/>
        </w:rPr>
        <w:t>[73]</w:t>
      </w:r>
      <w:r w:rsidRPr="00BE6246">
        <w:rPr>
          <w:rFonts w:ascii="Book Antiqua" w:hAnsi="Book Antiqua"/>
        </w:rPr>
        <w:t>. On the other hand, pharmacological inhibition of autophagy was found to enhance doxorubicin induced cardiotoxicity. Importantly, autophagy induction with rapamycin increased survival of doxorubici</w:t>
      </w:r>
      <w:r w:rsidR="00BE6246">
        <w:rPr>
          <w:rFonts w:ascii="Book Antiqua" w:hAnsi="Book Antiqua"/>
        </w:rPr>
        <w:t>n-treated mice in the same work</w:t>
      </w:r>
      <w:r w:rsidRPr="00BE6246">
        <w:rPr>
          <w:rFonts w:ascii="Book Antiqua" w:hAnsi="Book Antiqua"/>
          <w:noProof/>
          <w:vertAlign w:val="superscript"/>
        </w:rPr>
        <w:t>[74]</w:t>
      </w:r>
      <w:r w:rsidRPr="00BE6246">
        <w:rPr>
          <w:rFonts w:ascii="Book Antiqua" w:hAnsi="Book Antiqua"/>
        </w:rPr>
        <w:t>. Although the mechanisms by which rapamycin increased mice survival could have involved autophagy-independent mechanisms, this work brings up an important point about trying to manipulate autophagy systemically during cancer treatment, since it could have undesirable side-effects in other tissues even if it has the desired effects in tumor tissue and the overall effect could still be disadvantageous for treatment of a patient.</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Microtubule stabilizing agents (taxanes) are used in cancer therapy because of their ability to inhibit mitosis. However, they are also known to have profound effects on autophagy. Microtubules support the assembly of pre-autophagosomal structures, direct their movement possibly to mediate formation of mature phagophores and also mediate trafficking of autophagosomes towards lysosomes. Microtubules also regulate two major complexes involved in the initiation of the autophagic response: mT</w:t>
      </w:r>
      <w:r w:rsidR="00BE6246">
        <w:rPr>
          <w:rFonts w:ascii="Book Antiqua" w:hAnsi="Book Antiqua"/>
        </w:rPr>
        <w:t>ORC1 and class III PI3K complex</w:t>
      </w:r>
      <w:r w:rsidRPr="00BE6246">
        <w:rPr>
          <w:rFonts w:ascii="Book Antiqua" w:hAnsi="Book Antiqua"/>
          <w:noProof/>
          <w:vertAlign w:val="superscript"/>
        </w:rPr>
        <w:t>[75]</w:t>
      </w:r>
      <w:r w:rsidRPr="00BE6246">
        <w:rPr>
          <w:rFonts w:ascii="Book Antiqua" w:hAnsi="Book Antiqua"/>
        </w:rPr>
        <w:t xml:space="preserve">. Indeed, part of the cytotoxic effect of taxol has been shown to be dependent on its ability to block autophagosome transport and maturation, since treatment with 3MA or knockdown of ATG7 or VPS34 decreased cell death induced by paclitaxel in MCF7 and SKBR3 breast cancer cell lines. Importantly, this work also found increased expression of </w:t>
      </w:r>
      <w:r w:rsidRPr="00BE6246">
        <w:rPr>
          <w:rFonts w:ascii="Book Antiqua" w:hAnsi="Book Antiqua"/>
          <w:i/>
        </w:rPr>
        <w:t>ATG</w:t>
      </w:r>
      <w:r w:rsidRPr="00BE6246">
        <w:rPr>
          <w:rFonts w:ascii="Book Antiqua" w:hAnsi="Book Antiqua"/>
        </w:rPr>
        <w:t xml:space="preserve"> genes in docetaxel sensitive primary breast tumor biopsy samples (when compared to resistant samples), probably indicating higher levels of autophagy and suggesting that levels of ATG proteins could be investigated as possible prognostic markers for clinical taxane effec</w:t>
      </w:r>
      <w:r w:rsidR="00BE6246">
        <w:rPr>
          <w:rFonts w:ascii="Book Antiqua" w:hAnsi="Book Antiqua"/>
        </w:rPr>
        <w:t>tiveness</w:t>
      </w:r>
      <w:r w:rsidRPr="00BE6246">
        <w:rPr>
          <w:rFonts w:ascii="Book Antiqua" w:hAnsi="Book Antiqua"/>
          <w:noProof/>
          <w:vertAlign w:val="superscript"/>
        </w:rPr>
        <w:t>[76]</w:t>
      </w:r>
      <w:r w:rsidRPr="00BE6246">
        <w:rPr>
          <w:rFonts w:ascii="Book Antiqua" w:hAnsi="Book Antiqua"/>
        </w:rPr>
        <w:t>. Notably, other microtubule targeting drugs like vinblastine, a microtubule depolarizing drug, was found to stimulate formation of autophagosomes, decrease fusion with endosomes and</w:t>
      </w:r>
      <w:r w:rsidR="00BE6246">
        <w:rPr>
          <w:rFonts w:ascii="Book Antiqua" w:hAnsi="Book Antiqua"/>
        </w:rPr>
        <w:t xml:space="preserve"> disrupt autophagosome motility</w:t>
      </w:r>
      <w:r w:rsidRPr="00BE6246">
        <w:rPr>
          <w:rFonts w:ascii="Book Antiqua" w:hAnsi="Book Antiqua"/>
          <w:noProof/>
          <w:vertAlign w:val="superscript"/>
        </w:rPr>
        <w:t>[77]</w:t>
      </w:r>
      <w:r w:rsidRPr="00BE6246">
        <w:rPr>
          <w:rFonts w:ascii="Book Antiqua" w:hAnsi="Book Antiqua"/>
        </w:rPr>
        <w:t xml:space="preserve">. So, despite having different effects </w:t>
      </w:r>
      <w:r w:rsidRPr="00BE6246">
        <w:rPr>
          <w:rFonts w:ascii="Book Antiqua" w:hAnsi="Book Antiqua"/>
        </w:rPr>
        <w:lastRenderedPageBreak/>
        <w:t>on the autophagic pathway, drugs that disrupt microtubules certainly decrease autophagic flux. This is important since it is often thought that autophagy is always induced in response to stress induced during chemotherapy, underscoring the need to understand the molecular mechanisms by which specific therapies affect the autophagic pathway.</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Genotoxic stress as a result to ionizing radiation or chemotherapeutic drugs is known to increase p53 levels and induce cell cycle arrest, apoptosis, sene</w:t>
      </w:r>
      <w:r w:rsidR="00BE6246">
        <w:rPr>
          <w:rFonts w:ascii="Book Antiqua" w:hAnsi="Book Antiqua"/>
        </w:rPr>
        <w:t>scence or autophagy</w:t>
      </w:r>
      <w:r w:rsidRPr="00BE6246">
        <w:rPr>
          <w:rFonts w:ascii="Book Antiqua" w:hAnsi="Book Antiqua"/>
          <w:noProof/>
          <w:vertAlign w:val="superscript"/>
        </w:rPr>
        <w:t>[78]</w:t>
      </w:r>
      <w:r w:rsidRPr="00BE6246">
        <w:rPr>
          <w:rFonts w:ascii="Book Antiqua" w:hAnsi="Book Antiqua"/>
        </w:rPr>
        <w:t xml:space="preserve">. In this regard, p53 has recently been shown to be an important regulator of autophagy with dual roles depending on its subcellular location. In the nucleus, p53 is pro-autophagic in a transcription dependent and independent manner and in the cytoplasm it can </w:t>
      </w:r>
      <w:r w:rsidR="006A6597">
        <w:rPr>
          <w:rFonts w:ascii="Book Antiqua" w:hAnsi="Book Antiqua"/>
        </w:rPr>
        <w:t>act as a repressor of autophagy</w:t>
      </w:r>
      <w:r w:rsidRPr="00BE6246">
        <w:rPr>
          <w:rFonts w:ascii="Book Antiqua" w:hAnsi="Book Antiqua"/>
          <w:noProof/>
          <w:vertAlign w:val="superscript"/>
        </w:rPr>
        <w:t>[8]</w:t>
      </w:r>
      <w:r w:rsidRPr="00BE6246">
        <w:rPr>
          <w:rFonts w:ascii="Book Antiqua" w:hAnsi="Book Antiqua"/>
        </w:rPr>
        <w:t>. It is thus not surprising that DNA damaging agents and radiotherapy used for breast cancer treatment can induce autoph</w:t>
      </w:r>
      <w:r w:rsidR="00BE6246">
        <w:rPr>
          <w:rFonts w:ascii="Book Antiqua" w:hAnsi="Book Antiqua"/>
        </w:rPr>
        <w:t>agy in breast cancer cell lines</w:t>
      </w:r>
      <w:r w:rsidRPr="00BE6246">
        <w:rPr>
          <w:rFonts w:ascii="Book Antiqua" w:hAnsi="Book Antiqua"/>
          <w:noProof/>
          <w:vertAlign w:val="superscript"/>
        </w:rPr>
        <w:t>[79-81]</w:t>
      </w:r>
      <w:r w:rsidRPr="00BE6246">
        <w:rPr>
          <w:rFonts w:ascii="Book Antiqua" w:hAnsi="Book Antiqua"/>
        </w:rPr>
        <w:t>. However, genetic inhibition of autophagy was not found to sensitize to cisplatin treatment and chloroquine treatment only mildly sensitized one mouse breast cancer cell line (6</w:t>
      </w:r>
      <w:r w:rsidR="00BE6246">
        <w:rPr>
          <w:rFonts w:ascii="Book Antiqua" w:hAnsi="Book Antiqua"/>
        </w:rPr>
        <w:t>7NR) but not another one (4T1)</w:t>
      </w:r>
      <w:r w:rsidRPr="00BE6246">
        <w:rPr>
          <w:rFonts w:ascii="Book Antiqua" w:hAnsi="Book Antiqua"/>
          <w:noProof/>
          <w:vertAlign w:val="superscript"/>
        </w:rPr>
        <w:t>[79]</w:t>
      </w:r>
      <w:r w:rsidRPr="00BE6246">
        <w:rPr>
          <w:rFonts w:ascii="Book Antiqua" w:hAnsi="Book Antiqua"/>
        </w:rPr>
        <w:t>. Moreover, autophagy</w:t>
      </w:r>
      <w:r w:rsidR="00BE6246">
        <w:rPr>
          <w:rFonts w:ascii="Book Antiqua" w:hAnsi="Book Antiqua"/>
        </w:rPr>
        <w:t xml:space="preserve"> inhibition sensitized the MCF7</w:t>
      </w:r>
      <w:r w:rsidRPr="00BE6246">
        <w:rPr>
          <w:rFonts w:ascii="Book Antiqua" w:hAnsi="Book Antiqua"/>
          <w:noProof/>
          <w:vertAlign w:val="superscript"/>
        </w:rPr>
        <w:t>[81]</w:t>
      </w:r>
      <w:r w:rsidRPr="00BE6246">
        <w:rPr>
          <w:rFonts w:ascii="Book Antiqua" w:hAnsi="Book Antiqua"/>
        </w:rPr>
        <w:t xml:space="preserve"> but not the 4T1 c</w:t>
      </w:r>
      <w:r w:rsidR="00BE6246">
        <w:rPr>
          <w:rFonts w:ascii="Book Antiqua" w:hAnsi="Book Antiqua"/>
        </w:rPr>
        <w:t>ell line</w:t>
      </w:r>
      <w:r w:rsidRPr="00BE6246">
        <w:rPr>
          <w:rFonts w:ascii="Book Antiqua" w:hAnsi="Book Antiqua"/>
          <w:noProof/>
          <w:vertAlign w:val="superscript"/>
        </w:rPr>
        <w:t>[80]</w:t>
      </w:r>
      <w:r w:rsidRPr="00BE6246">
        <w:rPr>
          <w:rFonts w:ascii="Book Antiqua" w:hAnsi="Book Antiqua"/>
        </w:rPr>
        <w:t xml:space="preserve"> to radiation therapy. These different effects could be due to the p53 status (MCF-7 cells have wild type p53 and 4T1 cells are p53-null), possibly suggesting that autophagy inhibition together with DNA damaging agents should be used especially in those cancers with wild type p53 or with p53 mutants that maintain certain functions. So, despite numerous reports in the literature reporting a cytoprotective role of autophagy during DNA damaging </w:t>
      </w:r>
      <w:r w:rsidR="00BE6246">
        <w:rPr>
          <w:rFonts w:ascii="Book Antiqua" w:hAnsi="Book Antiqua"/>
        </w:rPr>
        <w:t>agents in other types of cancer</w:t>
      </w:r>
      <w:r w:rsidRPr="00BE6246">
        <w:rPr>
          <w:rFonts w:ascii="Book Antiqua" w:hAnsi="Book Antiqua"/>
          <w:noProof/>
          <w:vertAlign w:val="superscript"/>
        </w:rPr>
        <w:t>[82]</w:t>
      </w:r>
      <w:r w:rsidRPr="00BE6246">
        <w:rPr>
          <w:rFonts w:ascii="Book Antiqua" w:hAnsi="Book Antiqua"/>
        </w:rPr>
        <w:t xml:space="preserve">, whether this is true for breast cancer and if this is dependent on the p53 status remains to be determined. This last statement is of particular importance since </w:t>
      </w:r>
      <w:r w:rsidRPr="00BE6246">
        <w:rPr>
          <w:rFonts w:ascii="Book Antiqua" w:hAnsi="Book Antiqua"/>
          <w:i/>
        </w:rPr>
        <w:t>p53</w:t>
      </w:r>
      <w:r w:rsidRPr="00BE6246">
        <w:rPr>
          <w:rFonts w:ascii="Book Antiqua" w:hAnsi="Book Antiqua"/>
        </w:rPr>
        <w:t xml:space="preserve"> is frequently mutated in basal-like breast cancer, where the combination of </w:t>
      </w:r>
      <w:r w:rsidRPr="00BE6246">
        <w:rPr>
          <w:rFonts w:ascii="Book Antiqua" w:hAnsi="Book Antiqua"/>
          <w:i/>
        </w:rPr>
        <w:t>p53</w:t>
      </w:r>
      <w:r w:rsidRPr="00BE6246">
        <w:rPr>
          <w:rFonts w:ascii="Book Antiqua" w:hAnsi="Book Antiqua"/>
        </w:rPr>
        <w:t xml:space="preserve"> mutations together with inferred pathway activity suggests that loss of p53 function occurs within most</w:t>
      </w:r>
      <w:r w:rsidR="00BE6246">
        <w:rPr>
          <w:rFonts w:ascii="Book Antiqua" w:hAnsi="Book Antiqua"/>
        </w:rPr>
        <w:t>, if not all basal-like cancers</w:t>
      </w:r>
      <w:r w:rsidRPr="00BE6246">
        <w:rPr>
          <w:rFonts w:ascii="Book Antiqua" w:hAnsi="Book Antiqua"/>
          <w:noProof/>
          <w:vertAlign w:val="superscript"/>
        </w:rPr>
        <w:t>[46]</w:t>
      </w:r>
      <w:r w:rsidRPr="00BE6246">
        <w:rPr>
          <w:rFonts w:ascii="Book Antiqua" w:hAnsi="Book Antiqua"/>
        </w:rPr>
        <w:t xml:space="preserve"> and in which chemotherapy is most frequently used.</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 xml:space="preserve">As mentioned above, triple negative breast cancers lack a molecular-directed therapy. However, recent studies have described molecular characteristics of the disease that are </w:t>
      </w:r>
      <w:r w:rsidRPr="00BE6246">
        <w:rPr>
          <w:rFonts w:ascii="Book Antiqua" w:hAnsi="Book Antiqua"/>
        </w:rPr>
        <w:lastRenderedPageBreak/>
        <w:t>now targets of experimental agents, including poly (ADP-ribose) polymerase (PARP, for BRCA-associated tumors) inhibitors, angioge</w:t>
      </w:r>
      <w:r w:rsidR="00BE6246">
        <w:rPr>
          <w:rFonts w:ascii="Book Antiqua" w:hAnsi="Book Antiqua"/>
        </w:rPr>
        <w:t>nesis blockers, EGFR inhibitors</w:t>
      </w:r>
      <w:r w:rsidR="00BE6246">
        <w:rPr>
          <w:rFonts w:ascii="Book Antiqua" w:hAnsi="Book Antiqua"/>
          <w:noProof/>
          <w:vertAlign w:val="superscript"/>
        </w:rPr>
        <w:t>[52,</w:t>
      </w:r>
      <w:r w:rsidRPr="00BE6246">
        <w:rPr>
          <w:rFonts w:ascii="Book Antiqua" w:hAnsi="Book Antiqua"/>
          <w:noProof/>
          <w:vertAlign w:val="superscript"/>
        </w:rPr>
        <w:t>83]</w:t>
      </w:r>
      <w:r w:rsidRPr="00BE6246">
        <w:rPr>
          <w:rFonts w:ascii="Book Antiqua" w:hAnsi="Book Antiqua"/>
        </w:rPr>
        <w:t xml:space="preserve"> and endoplasmic</w:t>
      </w:r>
      <w:r w:rsidR="00BE6246">
        <w:rPr>
          <w:rFonts w:ascii="Book Antiqua" w:hAnsi="Book Antiqua"/>
        </w:rPr>
        <w:t xml:space="preserve"> reticulum (ER) stress inducers</w:t>
      </w:r>
      <w:r w:rsidRPr="00BE6246">
        <w:rPr>
          <w:rFonts w:ascii="Book Antiqua" w:hAnsi="Book Antiqua"/>
          <w:noProof/>
          <w:vertAlign w:val="superscript"/>
        </w:rPr>
        <w:t>[84]</w:t>
      </w:r>
      <w:r w:rsidRPr="00BE6246">
        <w:rPr>
          <w:rFonts w:ascii="Book Antiqua" w:hAnsi="Book Antiqua"/>
        </w:rPr>
        <w:t xml:space="preserve">. With regards to the ER stress, TNBC are known to be highly </w:t>
      </w:r>
      <w:r w:rsidR="00BE6246">
        <w:rPr>
          <w:rFonts w:ascii="Book Antiqua" w:hAnsi="Book Antiqua"/>
        </w:rPr>
        <w:t>proliferative, aneuploid tumors</w:t>
      </w:r>
      <w:r w:rsidR="00BE6246">
        <w:rPr>
          <w:rFonts w:ascii="Book Antiqua" w:hAnsi="Book Antiqua"/>
          <w:noProof/>
          <w:vertAlign w:val="superscript"/>
        </w:rPr>
        <w:t>[48,</w:t>
      </w:r>
      <w:r w:rsidRPr="00BE6246">
        <w:rPr>
          <w:rFonts w:ascii="Book Antiqua" w:hAnsi="Book Antiqua"/>
          <w:noProof/>
          <w:vertAlign w:val="superscript"/>
        </w:rPr>
        <w:t>50]</w:t>
      </w:r>
      <w:r w:rsidRPr="00BE6246">
        <w:rPr>
          <w:rFonts w:ascii="Book Antiqua" w:hAnsi="Book Antiqua"/>
        </w:rPr>
        <w:t>, conditions that are known to lead to proteotoxic stress in cancer cells and that could lead to the induction of autophagy. In this regard, autophagy inhibition seems to be a promising target since combination of autophagy inhibitors plus ER aggravators nelfinavir and celecoxib was synergistic in enhancing tumor cell kil</w:t>
      </w:r>
      <w:r w:rsidR="00BE6246">
        <w:rPr>
          <w:rFonts w:ascii="Book Antiqua" w:hAnsi="Book Antiqua"/>
        </w:rPr>
        <w:t>ling particularly in TNBC cells</w:t>
      </w:r>
      <w:r w:rsidRPr="00BE6246">
        <w:rPr>
          <w:rFonts w:ascii="Book Antiqua" w:hAnsi="Book Antiqua"/>
          <w:noProof/>
          <w:vertAlign w:val="superscript"/>
        </w:rPr>
        <w:t>[84]</w:t>
      </w:r>
      <w:r w:rsidRPr="00BE6246">
        <w:rPr>
          <w:rFonts w:ascii="Book Antiqua" w:hAnsi="Book Antiqua"/>
        </w:rPr>
        <w:t xml:space="preserve"> and autophagy inhibition sensitized MCF</w:t>
      </w:r>
      <w:r w:rsidR="00BE6246">
        <w:rPr>
          <w:rFonts w:ascii="Book Antiqua" w:hAnsi="Book Antiqua"/>
        </w:rPr>
        <w:t>7 cells to bortezomib treatment</w:t>
      </w:r>
      <w:r w:rsidR="00BE6246">
        <w:rPr>
          <w:rFonts w:ascii="Book Antiqua" w:hAnsi="Book Antiqua" w:hint="eastAsia"/>
          <w:noProof/>
          <w:vertAlign w:val="superscript"/>
          <w:lang w:eastAsia="zh-CN"/>
        </w:rPr>
        <w:t>[</w:t>
      </w:r>
      <w:r w:rsidRPr="00BE6246">
        <w:rPr>
          <w:rFonts w:ascii="Book Antiqua" w:hAnsi="Book Antiqua"/>
          <w:noProof/>
          <w:vertAlign w:val="superscript"/>
        </w:rPr>
        <w:t>85]</w:t>
      </w:r>
      <w:r w:rsidRPr="00BE6246">
        <w:rPr>
          <w:rFonts w:ascii="Book Antiqua" w:hAnsi="Book Antiqua"/>
        </w:rPr>
        <w:t xml:space="preserve">. Also, treatment with HDAC6 inhibitor panobinostat induced ER stress and autophagy in TNBC cells. Moreover, chloroquine treatment synergized with panobinostat and induced cell death both </w:t>
      </w:r>
      <w:r w:rsidRPr="00BE6246">
        <w:rPr>
          <w:rFonts w:ascii="Book Antiqua" w:hAnsi="Book Antiqua"/>
          <w:i/>
        </w:rPr>
        <w:t>in vitro</w:t>
      </w:r>
      <w:r w:rsidRPr="00BE6246">
        <w:rPr>
          <w:rFonts w:ascii="Book Antiqua" w:hAnsi="Book Antiqua"/>
        </w:rPr>
        <w:t xml:space="preserve"> and </w:t>
      </w:r>
      <w:r w:rsidRPr="00BE6246">
        <w:rPr>
          <w:rFonts w:ascii="Book Antiqua" w:hAnsi="Book Antiqua"/>
          <w:i/>
        </w:rPr>
        <w:t>in vivo</w:t>
      </w:r>
      <w:r w:rsidRPr="00BE6246">
        <w:rPr>
          <w:rFonts w:ascii="Book Antiqua" w:hAnsi="Book Antiqua"/>
          <w:noProof/>
          <w:vertAlign w:val="superscript"/>
        </w:rPr>
        <w:t>[86]</w:t>
      </w:r>
      <w:r w:rsidRPr="00BE6246">
        <w:rPr>
          <w:rFonts w:ascii="Book Antiqua" w:hAnsi="Book Antiqua"/>
        </w:rPr>
        <w:t>.</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Although most of the evidence described above suggests that autophagy should be inhibited in order to improve breast cancer therapy, some studies also suggest that autophagy could be involved in the cell’s demise implying the opposite– that one should sometimes increase autophagy during breast cancer treatment. For example, Bcl-2 knockdown in MCF7 cells has been shown to induce autophagy and non-apoptotic cell death, which was decreased by knocking down ATG5, suggesting that autophagy could be invol</w:t>
      </w:r>
      <w:r w:rsidR="00BE6246">
        <w:rPr>
          <w:rFonts w:ascii="Book Antiqua" w:hAnsi="Book Antiqua"/>
        </w:rPr>
        <w:t>ved in cell death in this model</w:t>
      </w:r>
      <w:r w:rsidRPr="00BE6246">
        <w:rPr>
          <w:rFonts w:ascii="Book Antiqua" w:hAnsi="Book Antiqua"/>
          <w:noProof/>
          <w:vertAlign w:val="superscript"/>
        </w:rPr>
        <w:t>[87]</w:t>
      </w:r>
      <w:r w:rsidRPr="00BE6246">
        <w:rPr>
          <w:rFonts w:ascii="Book Antiqua" w:hAnsi="Book Antiqua"/>
        </w:rPr>
        <w:t>. These studies were performed in the MCF7 cell line, a widely used model for breast cancer and which is known to lack the executioner caspase-3 and thus have reduced susceptibility to apoptosi</w:t>
      </w:r>
      <w:r w:rsidR="00BE6246">
        <w:rPr>
          <w:rFonts w:ascii="Book Antiqua" w:hAnsi="Book Antiqua"/>
        </w:rPr>
        <w:t>s</w:t>
      </w:r>
      <w:r w:rsidRPr="00BE6246">
        <w:rPr>
          <w:rFonts w:ascii="Book Antiqua" w:hAnsi="Book Antiqua"/>
          <w:noProof/>
          <w:vertAlign w:val="superscript"/>
        </w:rPr>
        <w:t>[82]</w:t>
      </w:r>
      <w:r w:rsidRPr="00BE6246">
        <w:rPr>
          <w:rFonts w:ascii="Book Antiqua" w:hAnsi="Book Antiqua"/>
        </w:rPr>
        <w:t>. Although this raises the caveat that pro-death effects of autophagy in this experimental model are due to its unusual deficiency in apoptosis, it is a relevant model for breast cancer since Bcl-2 is known to be overexpressed in breast cancers, resistance to apoptosis is thought to be an intrinsic property of many tumor cells and anti-apoptotic members of the Bcl-2 family have been found to be amplified in human c</w:t>
      </w:r>
      <w:r w:rsidR="00BE6246">
        <w:rPr>
          <w:rFonts w:ascii="Book Antiqua" w:hAnsi="Book Antiqua"/>
        </w:rPr>
        <w:t>ancers, including breast cancer</w:t>
      </w:r>
      <w:r w:rsidRPr="00BE6246">
        <w:rPr>
          <w:rFonts w:ascii="Book Antiqua" w:hAnsi="Book Antiqua"/>
          <w:noProof/>
          <w:vertAlign w:val="superscript"/>
        </w:rPr>
        <w:t>[88]</w:t>
      </w:r>
      <w:r w:rsidRPr="00BE6246">
        <w:rPr>
          <w:rFonts w:ascii="Book Antiqua" w:hAnsi="Book Antiqua"/>
        </w:rPr>
        <w:t>.</w:t>
      </w:r>
    </w:p>
    <w:p w:rsidR="00555066" w:rsidRPr="00BE6246" w:rsidRDefault="00555066" w:rsidP="00BE6246">
      <w:pPr>
        <w:pStyle w:val="a3"/>
        <w:spacing w:after="0" w:line="360" w:lineRule="auto"/>
        <w:ind w:left="0"/>
        <w:jc w:val="both"/>
        <w:rPr>
          <w:rFonts w:ascii="Book Antiqua" w:hAnsi="Book Antiqua"/>
        </w:rPr>
      </w:pPr>
    </w:p>
    <w:p w:rsidR="006A6597" w:rsidRDefault="006A6597" w:rsidP="006A6597">
      <w:pPr>
        <w:spacing w:after="0" w:line="360" w:lineRule="auto"/>
        <w:jc w:val="both"/>
        <w:rPr>
          <w:rFonts w:ascii="Book Antiqua" w:hAnsi="Book Antiqua"/>
          <w:b/>
          <w:lang w:eastAsia="zh-CN"/>
        </w:rPr>
      </w:pPr>
      <w:r w:rsidRPr="00BE6246">
        <w:rPr>
          <w:rFonts w:ascii="Book Antiqua" w:hAnsi="Book Antiqua"/>
          <w:b/>
        </w:rPr>
        <w:t>AUTOPHAGY AND BREAST CANCER STEM CELLS</w:t>
      </w:r>
    </w:p>
    <w:p w:rsidR="00555066" w:rsidRPr="006A6597" w:rsidRDefault="00555066" w:rsidP="006A6597">
      <w:pPr>
        <w:spacing w:after="0" w:line="360" w:lineRule="auto"/>
        <w:jc w:val="both"/>
        <w:rPr>
          <w:rFonts w:ascii="Book Antiqua" w:hAnsi="Book Antiqua"/>
          <w:b/>
        </w:rPr>
      </w:pPr>
      <w:r w:rsidRPr="00BE6246">
        <w:rPr>
          <w:rFonts w:ascii="Book Antiqua" w:hAnsi="Book Antiqua"/>
        </w:rPr>
        <w:lastRenderedPageBreak/>
        <w:t>According to the cancer stem cell hypothesis, tumorigenic cancer stem cells or tumor initiating cells (TICs) are those cells within a tumor that have self-renewal and tumorigenic capacities. They can “differentiate” into cancer cells with limited proliferative potential, creating a hierarchi</w:t>
      </w:r>
      <w:r w:rsidR="00BE6246">
        <w:rPr>
          <w:rFonts w:ascii="Book Antiqua" w:hAnsi="Book Antiqua"/>
        </w:rPr>
        <w:t>cal organization within a tumor</w:t>
      </w:r>
      <w:r w:rsidRPr="00BE6246">
        <w:rPr>
          <w:rFonts w:ascii="Book Antiqua" w:hAnsi="Book Antiqua"/>
          <w:noProof/>
          <w:vertAlign w:val="superscript"/>
        </w:rPr>
        <w:t>[89]</w:t>
      </w:r>
      <w:r w:rsidRPr="00BE6246">
        <w:rPr>
          <w:rFonts w:ascii="Book Antiqua" w:hAnsi="Book Antiqua"/>
        </w:rPr>
        <w:t>. Breast cancers are known to follow the cancer stem cell model, where tumors can be separated into tumorigenic (CD44</w:t>
      </w:r>
      <w:r w:rsidRPr="00BE6246">
        <w:rPr>
          <w:rFonts w:ascii="Book Antiqua" w:hAnsi="Book Antiqua"/>
          <w:vertAlign w:val="superscript"/>
        </w:rPr>
        <w:t>+</w:t>
      </w:r>
      <w:r w:rsidRPr="00BE6246">
        <w:rPr>
          <w:rFonts w:ascii="Book Antiqua" w:hAnsi="Book Antiqua"/>
        </w:rPr>
        <w:t>/CD24</w:t>
      </w:r>
      <w:r w:rsidRPr="00BE6246">
        <w:rPr>
          <w:rFonts w:ascii="Book Antiqua" w:hAnsi="Book Antiqua"/>
          <w:vertAlign w:val="superscript"/>
        </w:rPr>
        <w:t>-/low</w:t>
      </w:r>
      <w:r w:rsidRPr="00BE6246">
        <w:rPr>
          <w:rFonts w:ascii="Book Antiqua" w:hAnsi="Book Antiqua"/>
        </w:rPr>
        <w:t xml:space="preserve"> or ALDH1</w:t>
      </w:r>
      <w:r w:rsidRPr="00BE6246">
        <w:rPr>
          <w:rFonts w:ascii="Book Antiqua" w:hAnsi="Book Antiqua"/>
          <w:vertAlign w:val="superscript"/>
        </w:rPr>
        <w:t>+</w:t>
      </w:r>
      <w:r w:rsidRPr="00BE6246">
        <w:rPr>
          <w:rFonts w:ascii="Book Antiqua" w:hAnsi="Book Antiqua"/>
        </w:rPr>
        <w:t>) and non-tumorigenic components, suggesting that only a minority of cells in a tumor can proliferate extensively and that some therapies that shrink tumors might not be curative because they fail to eliminate TICs. Breast cancer claudin-low tumors and cell lines have features of tumor-initiating cells since they express the same gene signature as the CD44</w:t>
      </w:r>
      <w:r w:rsidRPr="00BE6246">
        <w:rPr>
          <w:rFonts w:ascii="Book Antiqua" w:hAnsi="Book Antiqua"/>
          <w:vertAlign w:val="superscript"/>
        </w:rPr>
        <w:t>+</w:t>
      </w:r>
      <w:r w:rsidRPr="00BE6246">
        <w:rPr>
          <w:rFonts w:ascii="Book Antiqua" w:hAnsi="Book Antiqua"/>
        </w:rPr>
        <w:t>/CD24</w:t>
      </w:r>
      <w:r w:rsidRPr="00BE6246">
        <w:rPr>
          <w:rFonts w:ascii="Book Antiqua" w:hAnsi="Book Antiqua"/>
          <w:vertAlign w:val="superscript"/>
        </w:rPr>
        <w:t>-</w:t>
      </w:r>
      <w:r w:rsidR="00BE6246">
        <w:rPr>
          <w:rFonts w:ascii="Book Antiqua" w:hAnsi="Book Antiqua"/>
        </w:rPr>
        <w:t xml:space="preserve"> tumor fraction</w:t>
      </w:r>
      <w:r w:rsidRPr="00BE6246">
        <w:rPr>
          <w:rFonts w:ascii="Book Antiqua" w:hAnsi="Book Antiqua"/>
          <w:noProof/>
          <w:vertAlign w:val="superscript"/>
        </w:rPr>
        <w:t>[50]</w:t>
      </w:r>
      <w:r w:rsidRPr="00BE6246">
        <w:rPr>
          <w:rFonts w:ascii="Book Antiqua" w:hAnsi="Book Antiqua"/>
        </w:rPr>
        <w:t>. Moreover, recent evidence suggests that TICs are also enriched in basal tumors and cell lines and their abundance has been associate</w:t>
      </w:r>
      <w:r w:rsidR="00BE6246">
        <w:rPr>
          <w:rFonts w:ascii="Book Antiqua" w:hAnsi="Book Antiqua"/>
        </w:rPr>
        <w:t>d with a worse overall survival</w:t>
      </w:r>
      <w:r w:rsidR="00BE6246">
        <w:rPr>
          <w:rFonts w:ascii="Book Antiqua" w:hAnsi="Book Antiqua"/>
          <w:noProof/>
          <w:vertAlign w:val="superscript"/>
        </w:rPr>
        <w:t>[90,</w:t>
      </w:r>
      <w:r w:rsidRPr="00BE6246">
        <w:rPr>
          <w:rFonts w:ascii="Book Antiqua" w:hAnsi="Book Antiqua"/>
          <w:noProof/>
          <w:vertAlign w:val="superscript"/>
        </w:rPr>
        <w:t>91]</w:t>
      </w:r>
      <w:r w:rsidRPr="00BE6246">
        <w:rPr>
          <w:rFonts w:ascii="Book Antiqua" w:hAnsi="Book Antiqua"/>
        </w:rPr>
        <w:t xml:space="preserve">. </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It is predicted that autophagy should be especially crucial for quality control mechanisms and maintenance of cellular homeostasis in stem cells due to their unique ability to self-renew and differe</w:t>
      </w:r>
      <w:r w:rsidR="00BE6246">
        <w:rPr>
          <w:rFonts w:ascii="Book Antiqua" w:hAnsi="Book Antiqua"/>
        </w:rPr>
        <w:t>ntiate and relatively long life</w:t>
      </w:r>
      <w:r w:rsidRPr="00BE6246">
        <w:rPr>
          <w:rFonts w:ascii="Book Antiqua" w:hAnsi="Book Antiqua"/>
          <w:noProof/>
          <w:vertAlign w:val="superscript"/>
        </w:rPr>
        <w:t>[92]</w:t>
      </w:r>
      <w:r w:rsidRPr="00BE6246">
        <w:rPr>
          <w:rFonts w:ascii="Book Antiqua" w:hAnsi="Book Antiqua"/>
        </w:rPr>
        <w:t xml:space="preserve">. Recent studies suggest that autophagy does in fact play a crucial role in the origin, maintenance and systemic distribution of TICs. The first paper linking autophagy to TICs described higher levels of LC3B and ATG5 in DCIS (ductal carcinoma </w:t>
      </w:r>
      <w:r w:rsidRPr="00BE6246">
        <w:rPr>
          <w:rFonts w:ascii="Book Antiqua" w:hAnsi="Book Antiqua"/>
          <w:i/>
        </w:rPr>
        <w:t>in situ</w:t>
      </w:r>
      <w:r w:rsidRPr="00BE6246">
        <w:rPr>
          <w:rFonts w:ascii="Book Antiqua" w:hAnsi="Book Antiqua"/>
        </w:rPr>
        <w:t>) derived tumorigenic spheroids when compared to epithelial cells in the same culture. Moreover, treatment of DCIS culture cells with chloroquine suppre</w:t>
      </w:r>
      <w:r w:rsidR="00BE6246">
        <w:rPr>
          <w:rFonts w:ascii="Book Antiqua" w:hAnsi="Book Antiqua"/>
        </w:rPr>
        <w:t>ssed xenografts tumor formation</w:t>
      </w:r>
      <w:r w:rsidRPr="00BE6246">
        <w:rPr>
          <w:rFonts w:ascii="Book Antiqua" w:hAnsi="Book Antiqua"/>
          <w:noProof/>
          <w:vertAlign w:val="superscript"/>
        </w:rPr>
        <w:t>[93]</w:t>
      </w:r>
      <w:r w:rsidRPr="00BE6246">
        <w:rPr>
          <w:rFonts w:ascii="Book Antiqua" w:hAnsi="Book Antiqua"/>
        </w:rPr>
        <w:t>. The authors suggest that autophagy is activated in DCIS cells to persist and proliferate in the metabolic</w:t>
      </w:r>
      <w:r w:rsidR="00BE6246">
        <w:rPr>
          <w:rFonts w:ascii="Book Antiqua" w:hAnsi="Book Antiqua"/>
        </w:rPr>
        <w:t>ally stressed intraductal space</w:t>
      </w:r>
      <w:r w:rsidRPr="00BE6246">
        <w:rPr>
          <w:rFonts w:ascii="Book Antiqua" w:hAnsi="Book Antiqua"/>
          <w:noProof/>
          <w:vertAlign w:val="superscript"/>
        </w:rPr>
        <w:t>[94]</w:t>
      </w:r>
      <w:r w:rsidRPr="00BE6246">
        <w:rPr>
          <w:rFonts w:ascii="Book Antiqua" w:hAnsi="Book Antiqua"/>
        </w:rPr>
        <w:t>. Another recent paper reported that autophagy inhibition by ATG12, ATG8 knockdown or chloroquine treatment could decrease the number of CD44</w:t>
      </w:r>
      <w:r w:rsidRPr="00BE6246">
        <w:rPr>
          <w:rFonts w:ascii="Book Antiqua" w:hAnsi="Book Antiqua"/>
          <w:vertAlign w:val="superscript"/>
        </w:rPr>
        <w:t>+</w:t>
      </w:r>
      <w:r w:rsidRPr="00BE6246">
        <w:rPr>
          <w:rFonts w:ascii="Book Antiqua" w:hAnsi="Book Antiqua"/>
        </w:rPr>
        <w:t>/CD24</w:t>
      </w:r>
      <w:r w:rsidRPr="00BE6246">
        <w:rPr>
          <w:rFonts w:ascii="Book Antiqua" w:hAnsi="Book Antiqua"/>
          <w:vertAlign w:val="superscript"/>
        </w:rPr>
        <w:t xml:space="preserve">- </w:t>
      </w:r>
      <w:r w:rsidRPr="00BE6246">
        <w:rPr>
          <w:rFonts w:ascii="Book Antiqua" w:hAnsi="Book Antiqua"/>
        </w:rPr>
        <w:t>cells in the MDAMB231 and JIMT1 breast cancer cell lines by i</w:t>
      </w:r>
      <w:r w:rsidR="00BE6246">
        <w:rPr>
          <w:rFonts w:ascii="Book Antiqua" w:hAnsi="Book Antiqua"/>
        </w:rPr>
        <w:t>ncreasing CD24 transcription</w:t>
      </w:r>
      <w:r w:rsidRPr="00BE6246">
        <w:rPr>
          <w:rFonts w:ascii="Book Antiqua" w:hAnsi="Book Antiqua"/>
          <w:noProof/>
          <w:vertAlign w:val="superscript"/>
        </w:rPr>
        <w:t>[95]</w:t>
      </w:r>
      <w:r w:rsidRPr="00BE6246">
        <w:rPr>
          <w:rFonts w:ascii="Book Antiqua" w:hAnsi="Book Antiqua"/>
        </w:rPr>
        <w:t xml:space="preserve">. Finally, a recent study found increased autophagic flux in ALDH+ cells from mammospheres of the MCF7 cell line when compared to the bulk population of cells, increased beclin 1 expression in mammospheres when compared to adherent cells and decreased mammosphere size and formation by knockdown of beclin 1 as well as decreased tumor-forming ability in </w:t>
      </w:r>
      <w:r w:rsidRPr="00BE6246">
        <w:rPr>
          <w:rFonts w:ascii="Book Antiqua" w:hAnsi="Book Antiqua"/>
        </w:rPr>
        <w:lastRenderedPageBreak/>
        <w:t xml:space="preserve">beclin 1 knockdown cells from mammosphere cultures of MCF7, SKBR3 and </w:t>
      </w:r>
      <w:r w:rsidR="00BE6246">
        <w:rPr>
          <w:rFonts w:ascii="Book Antiqua" w:hAnsi="Book Antiqua"/>
        </w:rPr>
        <w:t>SK-3rd breast cancer cell lines</w:t>
      </w:r>
      <w:r w:rsidRPr="00BE6246">
        <w:rPr>
          <w:rFonts w:ascii="Book Antiqua" w:hAnsi="Book Antiqua"/>
          <w:noProof/>
          <w:vertAlign w:val="superscript"/>
        </w:rPr>
        <w:t>[96]</w:t>
      </w:r>
      <w:r w:rsidRPr="00BE6246">
        <w:rPr>
          <w:rFonts w:ascii="Book Antiqua" w:hAnsi="Book Antiqua"/>
        </w:rPr>
        <w:t>.  All these studies suggest that autophagy inhibition could preferentially target the TIC population in a tumor suggesting that combination of autophagy inhibition with other therapies would eliminate stem cells that survive the original treatment.</w:t>
      </w:r>
    </w:p>
    <w:p w:rsidR="00555066" w:rsidRPr="00BE6246" w:rsidRDefault="00555066" w:rsidP="00BE6246">
      <w:pPr>
        <w:pStyle w:val="a3"/>
        <w:spacing w:after="0" w:line="360" w:lineRule="auto"/>
        <w:ind w:left="0"/>
        <w:jc w:val="both"/>
        <w:rPr>
          <w:rFonts w:ascii="Book Antiqua" w:hAnsi="Book Antiqua"/>
        </w:rPr>
      </w:pPr>
    </w:p>
    <w:p w:rsidR="00555066" w:rsidRPr="00BE6246" w:rsidRDefault="006A6597" w:rsidP="006A6597">
      <w:pPr>
        <w:spacing w:after="0" w:line="360" w:lineRule="auto"/>
        <w:jc w:val="both"/>
        <w:rPr>
          <w:rFonts w:ascii="Book Antiqua" w:hAnsi="Book Antiqua"/>
          <w:b/>
        </w:rPr>
      </w:pPr>
      <w:r>
        <w:rPr>
          <w:rFonts w:ascii="Book Antiqua" w:hAnsi="Book Antiqua"/>
          <w:b/>
        </w:rPr>
        <w:t>CONCLUSION</w:t>
      </w:r>
    </w:p>
    <w:p w:rsidR="00555066" w:rsidRPr="00BE6246" w:rsidRDefault="00555066" w:rsidP="00BE6246">
      <w:pPr>
        <w:pStyle w:val="a3"/>
        <w:spacing w:after="0" w:line="360" w:lineRule="auto"/>
        <w:ind w:left="0"/>
        <w:jc w:val="both"/>
        <w:rPr>
          <w:rFonts w:ascii="Book Antiqua" w:hAnsi="Book Antiqua"/>
        </w:rPr>
      </w:pPr>
      <w:r w:rsidRPr="00BE6246">
        <w:rPr>
          <w:rFonts w:ascii="Book Antiqua" w:hAnsi="Book Antiqua"/>
        </w:rPr>
        <w:t xml:space="preserve">Research on autophagy and breast cancer treatment has dramatically increased in the past years. Despite being an area with many unanswered questions, recent discoveries in breast cancer biology and the autophagic pathway have increased our understanding on the implications and importance of trying to manipulate autophagy during breast cancer treatment. For example, it has been suggested that autophagy should be preferentially inhibited together with treatments that increase the tumor cell’s dependency on it, like proteasomal inhibitors. Such combination treatment should probably be especially used to treat highly proliferative, aneuploid tumors with high proteotoxic stress, </w:t>
      </w:r>
      <w:r w:rsidRPr="00BE6246">
        <w:rPr>
          <w:rFonts w:ascii="Book Antiqua" w:hAnsi="Book Antiqua"/>
          <w:i/>
        </w:rPr>
        <w:t>e.g.</w:t>
      </w:r>
      <w:r w:rsidR="00BE6246">
        <w:rPr>
          <w:rFonts w:ascii="Book Antiqua" w:hAnsi="Book Antiqua" w:hint="eastAsia"/>
          <w:lang w:eastAsia="zh-CN"/>
        </w:rPr>
        <w:t>,</w:t>
      </w:r>
      <w:r w:rsidRPr="00BE6246">
        <w:rPr>
          <w:rFonts w:ascii="Book Antiqua" w:hAnsi="Book Antiqua"/>
        </w:rPr>
        <w:t xml:space="preserve"> basal-like tumors. On the other hand, autophagy inhibition could perhaps be avoided in combination with those therapies that themselves are known to negatively target the autophagic pathway, like microtubule-targeting agents. Therefore, autophagy manipulation will probably not be a generally applicable mechanism of sensitization to therapy in breast cancer and it will most likely depend on the type of breast cancer and on the treatment used. Moreover, evidence in the literature suggests that breast cancers (at least those with oncogenic events similar to the ones in the MMTV-PyMT or </w:t>
      </w:r>
      <w:r w:rsidRPr="00BE6246">
        <w:rPr>
          <w:rFonts w:ascii="Book Antiqua" w:hAnsi="Book Antiqua"/>
          <w:i/>
        </w:rPr>
        <w:t>Palb2</w:t>
      </w:r>
      <w:r w:rsidRPr="00BE6246">
        <w:rPr>
          <w:rFonts w:ascii="Book Antiqua" w:hAnsi="Book Antiqua"/>
          <w:vertAlign w:val="superscript"/>
        </w:rPr>
        <w:t>-/-</w:t>
      </w:r>
      <w:r w:rsidRPr="00BE6246">
        <w:rPr>
          <w:rFonts w:ascii="Book Antiqua" w:hAnsi="Book Antiqua"/>
        </w:rPr>
        <w:t xml:space="preserve"> mouse models) display a certain degree of autophagy dependence and we recently found that many TNBC cell lines are particularly sensitive to autophagy inhibition</w:t>
      </w:r>
      <w:r w:rsidR="00BE6246">
        <w:rPr>
          <w:rFonts w:ascii="Book Antiqua" w:hAnsi="Book Antiqua"/>
        </w:rPr>
        <w:t xml:space="preserve"> when compared to luminal cells</w:t>
      </w:r>
      <w:r w:rsidRPr="00BE6246">
        <w:rPr>
          <w:rFonts w:ascii="Book Antiqua" w:hAnsi="Book Antiqua"/>
          <w:noProof/>
          <w:vertAlign w:val="superscript"/>
        </w:rPr>
        <w:t>[97]</w:t>
      </w:r>
      <w:r w:rsidRPr="00BE6246">
        <w:rPr>
          <w:rFonts w:ascii="Book Antiqua" w:hAnsi="Book Antiqua"/>
        </w:rPr>
        <w:t>, indicating that autophagy dependence in breast cancer may be subtype-dependent.</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 xml:space="preserve">There are, however, some unresolved questions on autophagy and cancer that should be carefully addressed. For example, the fact that autophagy modulation can regulate the type of cell death in response to therapy is an important thing to consider. In this </w:t>
      </w:r>
      <w:r w:rsidRPr="00BE6246">
        <w:rPr>
          <w:rFonts w:ascii="Book Antiqua" w:hAnsi="Book Antiqua"/>
        </w:rPr>
        <w:lastRenderedPageBreak/>
        <w:t>regard, autophagy inhibition was shown to decrease necrosis and induce apoptosis in an MCF7 anti-estrogen resistant c</w:t>
      </w:r>
      <w:r w:rsidR="00BE6246">
        <w:rPr>
          <w:rFonts w:ascii="Book Antiqua" w:hAnsi="Book Antiqua"/>
        </w:rPr>
        <w:t>ell line in response to ICI 182</w:t>
      </w:r>
      <w:r w:rsidRPr="00BE6246">
        <w:rPr>
          <w:rFonts w:ascii="Book Antiqua" w:hAnsi="Book Antiqua"/>
        </w:rPr>
        <w:t xml:space="preserve">780 treatment </w:t>
      </w:r>
      <w:r w:rsidR="00BE6246">
        <w:rPr>
          <w:rFonts w:ascii="Book Antiqua" w:hAnsi="Book Antiqua"/>
        </w:rPr>
        <w:t>and Bcl-2/ BCL2L2 co-inhibition</w:t>
      </w:r>
      <w:r w:rsidRPr="00BE6246">
        <w:rPr>
          <w:rFonts w:ascii="Book Antiqua" w:hAnsi="Book Antiqua"/>
          <w:noProof/>
          <w:vertAlign w:val="superscript"/>
        </w:rPr>
        <w:t>[64]</w:t>
      </w:r>
      <w:r w:rsidRPr="00BE6246">
        <w:rPr>
          <w:rFonts w:ascii="Book Antiqua" w:hAnsi="Book Antiqua"/>
        </w:rPr>
        <w:t xml:space="preserve">. However, it has also been shown that although autophagy inhibition decreased survival in apoptosis deficient epithelial cells exposed to metabolic stress, it also changed the mode of cell death from apoptosis to necrosis, stimulating cytokine and chemokine production, macrophage infiltration and tumor growth </w:t>
      </w:r>
      <w:r w:rsidRPr="00BE6246">
        <w:rPr>
          <w:rFonts w:ascii="Book Antiqua" w:hAnsi="Book Antiqua"/>
          <w:i/>
        </w:rPr>
        <w:t>in vivo</w:t>
      </w:r>
      <w:r w:rsidRPr="00BE6246">
        <w:rPr>
          <w:rFonts w:ascii="Book Antiqua" w:hAnsi="Book Antiqua"/>
          <w:noProof/>
          <w:vertAlign w:val="superscript"/>
        </w:rPr>
        <w:t>[34]</w:t>
      </w:r>
      <w:r w:rsidRPr="00BE6246">
        <w:rPr>
          <w:rFonts w:ascii="Book Antiqua" w:hAnsi="Book Antiqua"/>
        </w:rPr>
        <w:t>. It has also been shown that autophagy induces ATP secretion during chemotherapy and that this is necessary for the establishment o</w:t>
      </w:r>
      <w:r w:rsidR="00BE6246">
        <w:rPr>
          <w:rFonts w:ascii="Book Antiqua" w:hAnsi="Book Antiqua"/>
        </w:rPr>
        <w:t>f a therapeutic immune response</w:t>
      </w:r>
      <w:r w:rsidRPr="00BE6246">
        <w:rPr>
          <w:rFonts w:ascii="Book Antiqua" w:hAnsi="Book Antiqua"/>
          <w:noProof/>
          <w:vertAlign w:val="superscript"/>
        </w:rPr>
        <w:t>[5]</w:t>
      </w:r>
      <w:r w:rsidRPr="00BE6246">
        <w:rPr>
          <w:rFonts w:ascii="Book Antiqua" w:hAnsi="Book Antiqua"/>
        </w:rPr>
        <w:t xml:space="preserve">. Moreover, a recent study found that while autophagy inhibition sensitizes to radiotherapy both </w:t>
      </w:r>
      <w:r w:rsidRPr="00BE6246">
        <w:rPr>
          <w:rFonts w:ascii="Book Antiqua" w:hAnsi="Book Antiqua"/>
          <w:i/>
        </w:rPr>
        <w:t>in vitro</w:t>
      </w:r>
      <w:r w:rsidRPr="00BE6246">
        <w:rPr>
          <w:rFonts w:ascii="Book Antiqua" w:hAnsi="Book Antiqua"/>
        </w:rPr>
        <w:t xml:space="preserve"> and </w:t>
      </w:r>
      <w:r w:rsidRPr="00BE6246">
        <w:rPr>
          <w:rFonts w:ascii="Book Antiqua" w:hAnsi="Book Antiqua"/>
          <w:i/>
        </w:rPr>
        <w:t>in vivo</w:t>
      </w:r>
      <w:r w:rsidRPr="00BE6246">
        <w:rPr>
          <w:rFonts w:ascii="Book Antiqua" w:hAnsi="Book Antiqua"/>
        </w:rPr>
        <w:t xml:space="preserve"> in immune deficient mice, it increases tumor volume in an immune competent model </w:t>
      </w:r>
      <w:r w:rsidRPr="00BE6246">
        <w:rPr>
          <w:rFonts w:ascii="Book Antiqua" w:hAnsi="Book Antiqua"/>
          <w:i/>
        </w:rPr>
        <w:t>in vivo</w:t>
      </w:r>
      <w:r w:rsidRPr="00BE6246">
        <w:rPr>
          <w:rFonts w:ascii="Book Antiqua" w:hAnsi="Book Antiqua"/>
        </w:rPr>
        <w:t xml:space="preserve">. This work suggests that autophagy inhibition can decrease irradiation-induced release of ATP from tumor cells and impair </w:t>
      </w:r>
      <w:r w:rsidR="00BE6246">
        <w:rPr>
          <w:rFonts w:ascii="Book Antiqua" w:hAnsi="Book Antiqua"/>
        </w:rPr>
        <w:t>an anti-tumoral immune response</w:t>
      </w:r>
      <w:r w:rsidRPr="00BE6246">
        <w:rPr>
          <w:rFonts w:ascii="Book Antiqua" w:hAnsi="Book Antiqua"/>
          <w:noProof/>
          <w:vertAlign w:val="superscript"/>
        </w:rPr>
        <w:t>[98]</w:t>
      </w:r>
      <w:r w:rsidRPr="00BE6246">
        <w:rPr>
          <w:rFonts w:ascii="Book Antiqua" w:hAnsi="Book Antiqua"/>
        </w:rPr>
        <w:t>. This raises important questions about the immunogenicity of cell death and the possible final outcome in therapy when autophagy is inhibited– in a person, it may be better to directly kill slightly fewer tumor cells while allowing a robust anti-tumoral immune response than to obtain more direct tumor cell killing but losing the immune response. In breast cancer, autophagy has been shown to inhibit rather than stimulate the immune response (since autophagy inhibition was found to induce cytokine release) and autophagy deficient tumors had increased immune cell infiltration and decrea</w:t>
      </w:r>
      <w:r w:rsidR="00BE6246">
        <w:rPr>
          <w:rFonts w:ascii="Book Antiqua" w:hAnsi="Book Antiqua"/>
        </w:rPr>
        <w:t>sed tumor growth and metastasis</w:t>
      </w:r>
      <w:r w:rsidRPr="00BE6246">
        <w:rPr>
          <w:rFonts w:ascii="Book Antiqua" w:hAnsi="Book Antiqua"/>
          <w:noProof/>
          <w:vertAlign w:val="superscript"/>
        </w:rPr>
        <w:t>[6]</w:t>
      </w:r>
      <w:r w:rsidRPr="00BE6246">
        <w:rPr>
          <w:rFonts w:ascii="Book Antiqua" w:hAnsi="Book Antiqua"/>
        </w:rPr>
        <w:t>. The different effects might be related to the specific interplay of the immune system with cancer cells and to the type of therapy employed. Thus, if these effects are particular to the type of cancer (or the subtype of breast cancer) and the treatment used remains an important open question.</w:t>
      </w:r>
    </w:p>
    <w:p w:rsidR="00555066" w:rsidRPr="00BE6246" w:rsidRDefault="00555066" w:rsidP="006A6597">
      <w:pPr>
        <w:pStyle w:val="a3"/>
        <w:spacing w:after="0" w:line="360" w:lineRule="auto"/>
        <w:ind w:left="0" w:firstLineChars="100" w:firstLine="240"/>
        <w:jc w:val="both"/>
        <w:rPr>
          <w:rFonts w:ascii="Book Antiqua" w:hAnsi="Book Antiqua"/>
        </w:rPr>
      </w:pPr>
      <w:r w:rsidRPr="00BE6246">
        <w:rPr>
          <w:rFonts w:ascii="Book Antiqua" w:hAnsi="Book Antiqua"/>
        </w:rPr>
        <w:t xml:space="preserve">Finally, although most of the evidence in the literature suggests that autophagy should be inhibited in combination with breast cancer therapies, the fact that autophagy seems to be involved in cell death at least with some treatments should also be considered. If this effect is particular to a subtype of breast cancer, to specific mutations found in the tumor or to a certain treatment is something that needs to be studied </w:t>
      </w:r>
      <w:r w:rsidRPr="00BE6246">
        <w:rPr>
          <w:rFonts w:ascii="Book Antiqua" w:hAnsi="Book Antiqua"/>
        </w:rPr>
        <w:lastRenderedPageBreak/>
        <w:t>further. Also, the fact that autophagy is involved in tumor suppression and that protective effects of autophagy have been described for diseases other than cancer (such as neurodegenerative, infectious diseases and ageing) raises concerns with regard to whether autophagy inhibition during cancer treatment could induce tumor formation in other tissues or promote other d</w:t>
      </w:r>
      <w:r w:rsidR="00BE6246">
        <w:rPr>
          <w:rFonts w:ascii="Book Antiqua" w:hAnsi="Book Antiqua"/>
        </w:rPr>
        <w:t>iseases in patients</w:t>
      </w:r>
      <w:r w:rsidRPr="00BE6246">
        <w:rPr>
          <w:rFonts w:ascii="Book Antiqua" w:hAnsi="Book Antiqua"/>
          <w:noProof/>
          <w:vertAlign w:val="superscript"/>
        </w:rPr>
        <w:t>[2]</w:t>
      </w:r>
      <w:r w:rsidRPr="00BE6246">
        <w:rPr>
          <w:rFonts w:ascii="Book Antiqua" w:hAnsi="Book Antiqua"/>
        </w:rPr>
        <w:t>. Thus, a careful analysis of the full spectrum of effects of autophagy on cancer will be needed in order to successfully modulate it for therapeutic purposes. This may be a particular challenge for breast cancer therapy due to the high heterogeneity of this type of cancer but holds the opportunity for personalizing treatment protocols to maximize the benefit to breast cancer patients.</w:t>
      </w:r>
    </w:p>
    <w:p w:rsidR="00555066" w:rsidRPr="00BE6246" w:rsidRDefault="00555066" w:rsidP="00BE6246">
      <w:pPr>
        <w:spacing w:after="0" w:line="360" w:lineRule="auto"/>
        <w:jc w:val="both"/>
        <w:rPr>
          <w:rFonts w:ascii="Book Antiqua" w:hAnsi="Book Antiqua"/>
        </w:rPr>
      </w:pPr>
    </w:p>
    <w:p w:rsidR="005A090C" w:rsidRPr="00703C4B" w:rsidRDefault="006A6597" w:rsidP="00703C4B">
      <w:pPr>
        <w:spacing w:after="0" w:line="360" w:lineRule="auto"/>
        <w:jc w:val="both"/>
        <w:rPr>
          <w:rFonts w:ascii="Book Antiqua" w:hAnsi="Book Antiqua"/>
          <w:b/>
          <w:lang w:eastAsia="zh-CN"/>
        </w:rPr>
      </w:pPr>
      <w:r w:rsidRPr="00703C4B">
        <w:rPr>
          <w:rFonts w:ascii="Book Antiqua" w:hAnsi="Book Antiqua"/>
          <w:b/>
        </w:rPr>
        <w:t>REFERENCES</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1 </w:t>
      </w:r>
      <w:r w:rsidRPr="00703C4B">
        <w:rPr>
          <w:rFonts w:ascii="Book Antiqua" w:eastAsia="宋体" w:hAnsi="Book Antiqua" w:cs="宋体"/>
          <w:b/>
          <w:bCs/>
          <w:color w:val="000000"/>
          <w:lang w:eastAsia="zh-CN"/>
        </w:rPr>
        <w:t>Ravikumar B</w:t>
      </w:r>
      <w:r w:rsidRPr="00703C4B">
        <w:rPr>
          <w:rFonts w:ascii="Book Antiqua" w:eastAsia="宋体" w:hAnsi="Book Antiqua" w:cs="宋体"/>
          <w:color w:val="000000"/>
          <w:lang w:eastAsia="zh-CN"/>
        </w:rPr>
        <w:t>, Sarkar S, Davies JE, Futter M, Garcia-Arencibia M, Green-Thompson ZW, Jimenez-Sanchez M, Korolchuk VI, Lichtenberg M, Luo S, Massey DC, Menzies FM, Moreau K, Narayanan U, Renna M, Siddiqi FH, Underwood BR, Winslow AR, Rubinsztein DC. Regulation of mammalian autophagy in physiology and pathophysiology. </w:t>
      </w:r>
      <w:r w:rsidRPr="00703C4B">
        <w:rPr>
          <w:rFonts w:ascii="Book Antiqua" w:eastAsia="宋体" w:hAnsi="Book Antiqua" w:cs="宋体"/>
          <w:i/>
          <w:iCs/>
          <w:color w:val="000000"/>
          <w:lang w:eastAsia="zh-CN"/>
        </w:rPr>
        <w:t>Physiol Rev</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90</w:t>
      </w:r>
      <w:r w:rsidRPr="00703C4B">
        <w:rPr>
          <w:rFonts w:ascii="Book Antiqua" w:eastAsia="宋体" w:hAnsi="Book Antiqua" w:cs="宋体"/>
          <w:color w:val="000000"/>
          <w:lang w:eastAsia="zh-CN"/>
        </w:rPr>
        <w:t>: 1383-1435 [PMID: 20959619 DOI: 10.1152/physrev.00030.2009]</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2 </w:t>
      </w:r>
      <w:r w:rsidRPr="00703C4B">
        <w:rPr>
          <w:rFonts w:ascii="Book Antiqua" w:eastAsia="宋体" w:hAnsi="Book Antiqua" w:cs="宋体"/>
          <w:b/>
          <w:bCs/>
          <w:color w:val="000000"/>
          <w:lang w:eastAsia="zh-CN"/>
        </w:rPr>
        <w:t>Rubinsztein DC</w:t>
      </w:r>
      <w:r w:rsidRPr="00703C4B">
        <w:rPr>
          <w:rFonts w:ascii="Book Antiqua" w:eastAsia="宋体" w:hAnsi="Book Antiqua" w:cs="宋体"/>
          <w:color w:val="000000"/>
          <w:lang w:eastAsia="zh-CN"/>
        </w:rPr>
        <w:t>, Codogno P, Levine B. Autophagy modulation as a potential therapeutic target for diverse diseases. </w:t>
      </w:r>
      <w:r w:rsidRPr="00703C4B">
        <w:rPr>
          <w:rFonts w:ascii="Book Antiqua" w:eastAsia="宋体" w:hAnsi="Book Antiqua" w:cs="宋体"/>
          <w:i/>
          <w:iCs/>
          <w:color w:val="000000"/>
          <w:lang w:eastAsia="zh-CN"/>
        </w:rPr>
        <w:t>Nat Rev Drug Discov</w:t>
      </w:r>
      <w:r w:rsidRPr="00703C4B">
        <w:rPr>
          <w:rFonts w:ascii="Book Antiqua" w:eastAsia="宋体" w:hAnsi="Book Antiqua" w:cs="宋体"/>
          <w:color w:val="000000"/>
          <w:lang w:eastAsia="zh-CN"/>
        </w:rPr>
        <w:t> 2012; </w:t>
      </w:r>
      <w:r w:rsidRPr="00703C4B">
        <w:rPr>
          <w:rFonts w:ascii="Book Antiqua" w:eastAsia="宋体" w:hAnsi="Book Antiqua" w:cs="宋体"/>
          <w:b/>
          <w:bCs/>
          <w:color w:val="000000"/>
          <w:lang w:eastAsia="zh-CN"/>
        </w:rPr>
        <w:t>11</w:t>
      </w:r>
      <w:r w:rsidRPr="00703C4B">
        <w:rPr>
          <w:rFonts w:ascii="Book Antiqua" w:eastAsia="宋体" w:hAnsi="Book Antiqua" w:cs="宋体"/>
          <w:color w:val="000000"/>
          <w:lang w:eastAsia="zh-CN"/>
        </w:rPr>
        <w:t>: 709-730 [PMID: 22935804 DOI: 10.1038/nrd3802]</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3 </w:t>
      </w:r>
      <w:r w:rsidRPr="00703C4B">
        <w:rPr>
          <w:rFonts w:ascii="Book Antiqua" w:eastAsia="宋体" w:hAnsi="Book Antiqua" w:cs="宋体"/>
          <w:b/>
          <w:bCs/>
          <w:color w:val="000000"/>
          <w:lang w:eastAsia="zh-CN"/>
        </w:rPr>
        <w:t>Debnath J</w:t>
      </w:r>
      <w:r w:rsidRPr="00703C4B">
        <w:rPr>
          <w:rFonts w:ascii="Book Antiqua" w:eastAsia="宋体" w:hAnsi="Book Antiqua" w:cs="宋体"/>
          <w:color w:val="000000"/>
          <w:lang w:eastAsia="zh-CN"/>
        </w:rPr>
        <w:t>. The multifaceted roles of autophagy in tumors-implications for breast cancer. </w:t>
      </w:r>
      <w:r w:rsidRPr="00703C4B">
        <w:rPr>
          <w:rFonts w:ascii="Book Antiqua" w:eastAsia="宋体" w:hAnsi="Book Antiqua" w:cs="宋体"/>
          <w:i/>
          <w:iCs/>
          <w:color w:val="000000"/>
          <w:lang w:eastAsia="zh-CN"/>
        </w:rPr>
        <w:t>J Mammary Gland Biol Neoplasia</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16</w:t>
      </w:r>
      <w:r w:rsidRPr="00703C4B">
        <w:rPr>
          <w:rFonts w:ascii="Book Antiqua" w:eastAsia="宋体" w:hAnsi="Book Antiqua" w:cs="宋体"/>
          <w:color w:val="000000"/>
          <w:lang w:eastAsia="zh-CN"/>
        </w:rPr>
        <w:t>: 173-187 [PMID: 21779879 DOI: 10.1007/s10911-011-9223-3]</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4 </w:t>
      </w:r>
      <w:r w:rsidRPr="00703C4B">
        <w:rPr>
          <w:rFonts w:ascii="Book Antiqua" w:eastAsia="宋体" w:hAnsi="Book Antiqua" w:cs="宋体"/>
          <w:b/>
          <w:bCs/>
          <w:color w:val="000000"/>
          <w:lang w:eastAsia="zh-CN"/>
        </w:rPr>
        <w:t>White E</w:t>
      </w:r>
      <w:r w:rsidRPr="00703C4B">
        <w:rPr>
          <w:rFonts w:ascii="Book Antiqua" w:eastAsia="宋体" w:hAnsi="Book Antiqua" w:cs="宋体"/>
          <w:color w:val="000000"/>
          <w:lang w:eastAsia="zh-CN"/>
        </w:rPr>
        <w:t>. Deconvoluting the context-dependent role for autophagy in cancer. </w:t>
      </w:r>
      <w:r w:rsidRPr="00703C4B">
        <w:rPr>
          <w:rFonts w:ascii="Book Antiqua" w:eastAsia="宋体" w:hAnsi="Book Antiqua" w:cs="宋体"/>
          <w:i/>
          <w:iCs/>
          <w:color w:val="000000"/>
          <w:lang w:eastAsia="zh-CN"/>
        </w:rPr>
        <w:t>Nat Rev Cancer</w:t>
      </w:r>
      <w:r w:rsidRPr="00703C4B">
        <w:rPr>
          <w:rFonts w:ascii="Book Antiqua" w:eastAsia="宋体" w:hAnsi="Book Antiqua" w:cs="宋体"/>
          <w:color w:val="000000"/>
          <w:lang w:eastAsia="zh-CN"/>
        </w:rPr>
        <w:t> 2012; </w:t>
      </w:r>
      <w:r w:rsidRPr="00703C4B">
        <w:rPr>
          <w:rFonts w:ascii="Book Antiqua" w:eastAsia="宋体" w:hAnsi="Book Antiqua" w:cs="宋体"/>
          <w:b/>
          <w:bCs/>
          <w:color w:val="000000"/>
          <w:lang w:eastAsia="zh-CN"/>
        </w:rPr>
        <w:t>12</w:t>
      </w:r>
      <w:r w:rsidRPr="00703C4B">
        <w:rPr>
          <w:rFonts w:ascii="Book Antiqua" w:eastAsia="宋体" w:hAnsi="Book Antiqua" w:cs="宋体"/>
          <w:color w:val="000000"/>
          <w:lang w:eastAsia="zh-CN"/>
        </w:rPr>
        <w:t>: 401-410 [PMID: 22534666 DOI: 10.1038/nrc3262]</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5 </w:t>
      </w:r>
      <w:r w:rsidRPr="00703C4B">
        <w:rPr>
          <w:rFonts w:ascii="Book Antiqua" w:eastAsia="宋体" w:hAnsi="Book Antiqua" w:cs="宋体"/>
          <w:b/>
          <w:bCs/>
          <w:color w:val="000000"/>
          <w:lang w:eastAsia="zh-CN"/>
        </w:rPr>
        <w:t>Michaud M</w:t>
      </w:r>
      <w:r w:rsidRPr="00703C4B">
        <w:rPr>
          <w:rFonts w:ascii="Book Antiqua" w:eastAsia="宋体" w:hAnsi="Book Antiqua" w:cs="宋体"/>
          <w:color w:val="000000"/>
          <w:lang w:eastAsia="zh-CN"/>
        </w:rPr>
        <w:t xml:space="preserve">, Martins I, Sukkurwala AQ, Adjemian S, Ma Y, Pellegatti P, Shen S, Kepp O, Scoazec M, Mignot G, Rello-Varona S, Tailler M, Menger L, Vacchelli E, Galluzzi L, Ghiringhelli F, di Virgilio F, Zitvogel L, Kroemer G. Autophagy-dependent anticancer </w:t>
      </w:r>
      <w:r w:rsidRPr="00703C4B">
        <w:rPr>
          <w:rFonts w:ascii="Book Antiqua" w:eastAsia="宋体" w:hAnsi="Book Antiqua" w:cs="宋体"/>
          <w:color w:val="000000"/>
          <w:lang w:eastAsia="zh-CN"/>
        </w:rPr>
        <w:lastRenderedPageBreak/>
        <w:t>immune responses induced by chemotherapeutic agents in mice. </w:t>
      </w:r>
      <w:r w:rsidRPr="00703C4B">
        <w:rPr>
          <w:rFonts w:ascii="Book Antiqua" w:eastAsia="宋体" w:hAnsi="Book Antiqua" w:cs="宋体"/>
          <w:i/>
          <w:iCs/>
          <w:color w:val="000000"/>
          <w:lang w:eastAsia="zh-CN"/>
        </w:rPr>
        <w:t>Science</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334</w:t>
      </w:r>
      <w:r w:rsidRPr="00703C4B">
        <w:rPr>
          <w:rFonts w:ascii="Book Antiqua" w:eastAsia="宋体" w:hAnsi="Book Antiqua" w:cs="宋体"/>
          <w:color w:val="000000"/>
          <w:lang w:eastAsia="zh-CN"/>
        </w:rPr>
        <w:t>: 1573-1577 [PMID: 22174255 DOI: 10.1126/science.1208347]</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6 </w:t>
      </w:r>
      <w:r w:rsidRPr="00703C4B">
        <w:rPr>
          <w:rFonts w:ascii="Book Antiqua" w:eastAsia="宋体" w:hAnsi="Book Antiqua" w:cs="宋体"/>
          <w:b/>
          <w:bCs/>
          <w:color w:val="000000"/>
          <w:lang w:eastAsia="zh-CN"/>
        </w:rPr>
        <w:t>Wei H</w:t>
      </w:r>
      <w:r w:rsidRPr="00703C4B">
        <w:rPr>
          <w:rFonts w:ascii="Book Antiqua" w:eastAsia="宋体" w:hAnsi="Book Antiqua" w:cs="宋体"/>
          <w:color w:val="000000"/>
          <w:lang w:eastAsia="zh-CN"/>
        </w:rPr>
        <w:t>, Wei S, Gan B, Peng X, Zou W, Guan JL. Suppression of autophagy by FIP200 deletion inhibits mammary tumorigenesis. </w:t>
      </w:r>
      <w:r w:rsidRPr="00703C4B">
        <w:rPr>
          <w:rFonts w:ascii="Book Antiqua" w:eastAsia="宋体" w:hAnsi="Book Antiqua" w:cs="宋体"/>
          <w:i/>
          <w:iCs/>
          <w:color w:val="000000"/>
          <w:lang w:eastAsia="zh-CN"/>
        </w:rPr>
        <w:t>Genes Dev</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25</w:t>
      </w:r>
      <w:r w:rsidRPr="00703C4B">
        <w:rPr>
          <w:rFonts w:ascii="Book Antiqua" w:eastAsia="宋体" w:hAnsi="Book Antiqua" w:cs="宋体"/>
          <w:color w:val="000000"/>
          <w:lang w:eastAsia="zh-CN"/>
        </w:rPr>
        <w:t>: 1510-1527 [PMID: 21764854 DOI: 10.1101/gad.2051011]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7 </w:t>
      </w:r>
      <w:r w:rsidRPr="00703C4B">
        <w:rPr>
          <w:rFonts w:ascii="Book Antiqua" w:eastAsia="宋体" w:hAnsi="Book Antiqua" w:cs="宋体"/>
          <w:b/>
          <w:bCs/>
          <w:color w:val="000000"/>
          <w:lang w:eastAsia="zh-CN"/>
        </w:rPr>
        <w:t>Klionsky DJ</w:t>
      </w:r>
      <w:r w:rsidRPr="00703C4B">
        <w:rPr>
          <w:rFonts w:ascii="Book Antiqua" w:eastAsia="宋体" w:hAnsi="Book Antiqua" w:cs="宋体"/>
          <w:color w:val="000000"/>
          <w:lang w:eastAsia="zh-CN"/>
        </w:rPr>
        <w:t>. Autophagy: from phenomenology to molecular understanding in less than a decade. </w:t>
      </w:r>
      <w:r w:rsidRPr="00703C4B">
        <w:rPr>
          <w:rFonts w:ascii="Book Antiqua" w:eastAsia="宋体" w:hAnsi="Book Antiqua" w:cs="宋体"/>
          <w:i/>
          <w:iCs/>
          <w:color w:val="000000"/>
          <w:lang w:eastAsia="zh-CN"/>
        </w:rPr>
        <w:t>Nat Rev Mol Cell Biol</w:t>
      </w:r>
      <w:r w:rsidRPr="00703C4B">
        <w:rPr>
          <w:rFonts w:ascii="Book Antiqua" w:eastAsia="宋体" w:hAnsi="Book Antiqua" w:cs="宋体"/>
          <w:color w:val="000000"/>
          <w:lang w:eastAsia="zh-CN"/>
        </w:rPr>
        <w:t> 2007; </w:t>
      </w:r>
      <w:r w:rsidRPr="00703C4B">
        <w:rPr>
          <w:rFonts w:ascii="Book Antiqua" w:eastAsia="宋体" w:hAnsi="Book Antiqua" w:cs="宋体"/>
          <w:b/>
          <w:bCs/>
          <w:color w:val="000000"/>
          <w:lang w:eastAsia="zh-CN"/>
        </w:rPr>
        <w:t>8</w:t>
      </w:r>
      <w:r w:rsidRPr="00703C4B">
        <w:rPr>
          <w:rFonts w:ascii="Book Antiqua" w:eastAsia="宋体" w:hAnsi="Book Antiqua" w:cs="宋体"/>
          <w:color w:val="000000"/>
          <w:lang w:eastAsia="zh-CN"/>
        </w:rPr>
        <w:t>: 931-937 [PMID: 17712358 DOI: 10.1038/nrm2245]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8 </w:t>
      </w:r>
      <w:r w:rsidRPr="00703C4B">
        <w:rPr>
          <w:rFonts w:ascii="Book Antiqua" w:eastAsia="宋体" w:hAnsi="Book Antiqua" w:cs="宋体"/>
          <w:b/>
          <w:bCs/>
          <w:color w:val="000000"/>
          <w:lang w:eastAsia="zh-CN"/>
        </w:rPr>
        <w:t>Lorin S</w:t>
      </w:r>
      <w:r w:rsidRPr="00703C4B">
        <w:rPr>
          <w:rFonts w:ascii="Book Antiqua" w:eastAsia="宋体" w:hAnsi="Book Antiqua" w:cs="宋体"/>
          <w:color w:val="000000"/>
          <w:lang w:eastAsia="zh-CN"/>
        </w:rPr>
        <w:t>, Hamaï A, Mehrpour M, Codogno P. Autophagy regulation and its role in cancer. </w:t>
      </w:r>
      <w:r w:rsidRPr="00703C4B">
        <w:rPr>
          <w:rFonts w:ascii="Book Antiqua" w:eastAsia="宋体" w:hAnsi="Book Antiqua" w:cs="宋体"/>
          <w:i/>
          <w:iCs/>
          <w:color w:val="000000"/>
          <w:lang w:eastAsia="zh-CN"/>
        </w:rPr>
        <w:t>Semin Cancer Biol</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23</w:t>
      </w:r>
      <w:r w:rsidRPr="00703C4B">
        <w:rPr>
          <w:rFonts w:ascii="Book Antiqua" w:eastAsia="宋体" w:hAnsi="Book Antiqua" w:cs="宋体"/>
          <w:color w:val="000000"/>
          <w:lang w:eastAsia="zh-CN"/>
        </w:rPr>
        <w:t>: 361-379 [PMID: 23811268 DOI: 10.1016/j.semcancer.2013.06.007]</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9 </w:t>
      </w:r>
      <w:r w:rsidRPr="00703C4B">
        <w:rPr>
          <w:rFonts w:ascii="Book Antiqua" w:eastAsia="宋体" w:hAnsi="Book Antiqua" w:cs="宋体"/>
          <w:b/>
          <w:bCs/>
          <w:color w:val="000000"/>
          <w:lang w:eastAsia="zh-CN"/>
        </w:rPr>
        <w:t>Mizushima N</w:t>
      </w:r>
      <w:r w:rsidRPr="00703C4B">
        <w:rPr>
          <w:rFonts w:ascii="Book Antiqua" w:eastAsia="宋体" w:hAnsi="Book Antiqua" w:cs="宋体"/>
          <w:color w:val="000000"/>
          <w:lang w:eastAsia="zh-CN"/>
        </w:rPr>
        <w:t>, Levine B, Cuervo AM, Klionsky DJ. Autophagy fights disease through cellular self-digestion. </w:t>
      </w:r>
      <w:r w:rsidRPr="00703C4B">
        <w:rPr>
          <w:rFonts w:ascii="Book Antiqua" w:eastAsia="宋体" w:hAnsi="Book Antiqua" w:cs="宋体"/>
          <w:i/>
          <w:iCs/>
          <w:color w:val="000000"/>
          <w:lang w:eastAsia="zh-CN"/>
        </w:rPr>
        <w:t>Nature</w:t>
      </w:r>
      <w:r w:rsidRPr="00703C4B">
        <w:rPr>
          <w:rFonts w:ascii="Book Antiqua" w:eastAsia="宋体" w:hAnsi="Book Antiqua" w:cs="宋体"/>
          <w:color w:val="000000"/>
          <w:lang w:eastAsia="zh-CN"/>
        </w:rPr>
        <w:t> 2008; </w:t>
      </w:r>
      <w:r w:rsidRPr="00703C4B">
        <w:rPr>
          <w:rFonts w:ascii="Book Antiqua" w:eastAsia="宋体" w:hAnsi="Book Antiqua" w:cs="宋体"/>
          <w:b/>
          <w:bCs/>
          <w:color w:val="000000"/>
          <w:lang w:eastAsia="zh-CN"/>
        </w:rPr>
        <w:t>451</w:t>
      </w:r>
      <w:r w:rsidRPr="00703C4B">
        <w:rPr>
          <w:rFonts w:ascii="Book Antiqua" w:eastAsia="宋体" w:hAnsi="Book Antiqua" w:cs="宋体"/>
          <w:color w:val="000000"/>
          <w:lang w:eastAsia="zh-CN"/>
        </w:rPr>
        <w:t>: 1069-1075 [PMID: 18305538 DOI: 10.1038/nature06639]</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10 </w:t>
      </w:r>
      <w:r w:rsidRPr="00703C4B">
        <w:rPr>
          <w:rFonts w:ascii="Book Antiqua" w:eastAsia="宋体" w:hAnsi="Book Antiqua" w:cs="宋体"/>
          <w:b/>
          <w:bCs/>
          <w:color w:val="000000"/>
          <w:lang w:eastAsia="zh-CN"/>
        </w:rPr>
        <w:t>Shen HM</w:t>
      </w:r>
      <w:r w:rsidRPr="00703C4B">
        <w:rPr>
          <w:rFonts w:ascii="Book Antiqua" w:eastAsia="宋体" w:hAnsi="Book Antiqua" w:cs="宋体"/>
          <w:color w:val="000000"/>
          <w:lang w:eastAsia="zh-CN"/>
        </w:rPr>
        <w:t>, Codogno P. Autophagic cell death: Loch Ness monster or endangered species? </w:t>
      </w:r>
      <w:r w:rsidRPr="00703C4B">
        <w:rPr>
          <w:rFonts w:ascii="Book Antiqua" w:eastAsia="宋体" w:hAnsi="Book Antiqua" w:cs="宋体"/>
          <w:i/>
          <w:iCs/>
          <w:color w:val="000000"/>
          <w:lang w:eastAsia="zh-CN"/>
        </w:rPr>
        <w:t>Autophagy</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7</w:t>
      </w:r>
      <w:r w:rsidRPr="00703C4B">
        <w:rPr>
          <w:rFonts w:ascii="Book Antiqua" w:eastAsia="宋体" w:hAnsi="Book Antiqua" w:cs="宋体"/>
          <w:color w:val="000000"/>
          <w:lang w:eastAsia="zh-CN"/>
        </w:rPr>
        <w:t>: 457-465 [PMID: 21150268]</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11 </w:t>
      </w:r>
      <w:r w:rsidRPr="00703C4B">
        <w:rPr>
          <w:rFonts w:ascii="Book Antiqua" w:eastAsia="宋体" w:hAnsi="Book Antiqua" w:cs="宋体"/>
          <w:b/>
          <w:bCs/>
          <w:color w:val="000000"/>
          <w:lang w:eastAsia="zh-CN"/>
        </w:rPr>
        <w:t>Zhao Y</w:t>
      </w:r>
      <w:r w:rsidRPr="00703C4B">
        <w:rPr>
          <w:rFonts w:ascii="Book Antiqua" w:eastAsia="宋体" w:hAnsi="Book Antiqua" w:cs="宋体"/>
          <w:color w:val="000000"/>
          <w:lang w:eastAsia="zh-CN"/>
        </w:rPr>
        <w:t>, Yang J, Liao W, Liu X, Zhang H, Wang S, Wang D, Feng J, Yu L, Zhu WG. Cytosolic FoxO1 is essential for the induction of autophagy and tumour suppressor activity. </w:t>
      </w:r>
      <w:r w:rsidRPr="00703C4B">
        <w:rPr>
          <w:rFonts w:ascii="Book Antiqua" w:eastAsia="宋体" w:hAnsi="Book Antiqua" w:cs="宋体"/>
          <w:i/>
          <w:iCs/>
          <w:color w:val="000000"/>
          <w:lang w:eastAsia="zh-CN"/>
        </w:rPr>
        <w:t>Nat Cell Biol</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12</w:t>
      </w:r>
      <w:r w:rsidRPr="00703C4B">
        <w:rPr>
          <w:rFonts w:ascii="Book Antiqua" w:eastAsia="宋体" w:hAnsi="Book Antiqua" w:cs="宋体"/>
          <w:color w:val="000000"/>
          <w:lang w:eastAsia="zh-CN"/>
        </w:rPr>
        <w:t>: 665-675 [PMID: 20543840 DOI: 10.1038/ncb2069]</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12 </w:t>
      </w:r>
      <w:r w:rsidRPr="00703C4B">
        <w:rPr>
          <w:rFonts w:ascii="Book Antiqua" w:eastAsia="宋体" w:hAnsi="Book Antiqua" w:cs="宋体"/>
          <w:b/>
          <w:bCs/>
          <w:color w:val="000000"/>
          <w:lang w:eastAsia="zh-CN"/>
        </w:rPr>
        <w:t>Clarke PG</w:t>
      </w:r>
      <w:r w:rsidRPr="00703C4B">
        <w:rPr>
          <w:rFonts w:ascii="Book Antiqua" w:eastAsia="宋体" w:hAnsi="Book Antiqua" w:cs="宋体"/>
          <w:color w:val="000000"/>
          <w:lang w:eastAsia="zh-CN"/>
        </w:rPr>
        <w:t>, Puyal J. Autophagic cell death exists. </w:t>
      </w:r>
      <w:r w:rsidRPr="00703C4B">
        <w:rPr>
          <w:rFonts w:ascii="Book Antiqua" w:eastAsia="宋体" w:hAnsi="Book Antiqua" w:cs="宋体"/>
          <w:i/>
          <w:iCs/>
          <w:color w:val="000000"/>
          <w:lang w:eastAsia="zh-CN"/>
        </w:rPr>
        <w:t>Autophagy</w:t>
      </w:r>
      <w:r w:rsidRPr="00703C4B">
        <w:rPr>
          <w:rFonts w:ascii="Book Antiqua" w:eastAsia="宋体" w:hAnsi="Book Antiqua" w:cs="宋体"/>
          <w:color w:val="000000"/>
          <w:lang w:eastAsia="zh-CN"/>
        </w:rPr>
        <w:t> 2012; </w:t>
      </w:r>
      <w:r w:rsidRPr="00703C4B">
        <w:rPr>
          <w:rFonts w:ascii="Book Antiqua" w:eastAsia="宋体" w:hAnsi="Book Antiqua" w:cs="宋体"/>
          <w:b/>
          <w:bCs/>
          <w:color w:val="000000"/>
          <w:lang w:eastAsia="zh-CN"/>
        </w:rPr>
        <w:t>8</w:t>
      </w:r>
      <w:r w:rsidRPr="00703C4B">
        <w:rPr>
          <w:rFonts w:ascii="Book Antiqua" w:eastAsia="宋体" w:hAnsi="Book Antiqua" w:cs="宋体"/>
          <w:color w:val="000000"/>
          <w:lang w:eastAsia="zh-CN"/>
        </w:rPr>
        <w:t>: 867-869 [PMID: 22652592 DOI: 10.4161/auto.20380]</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13 </w:t>
      </w:r>
      <w:r w:rsidRPr="00703C4B">
        <w:rPr>
          <w:rFonts w:ascii="Book Antiqua" w:eastAsia="宋体" w:hAnsi="Book Antiqua" w:cs="宋体"/>
          <w:b/>
          <w:bCs/>
          <w:color w:val="000000"/>
          <w:lang w:eastAsia="zh-CN"/>
        </w:rPr>
        <w:t>Reef S</w:t>
      </w:r>
      <w:r w:rsidRPr="00703C4B">
        <w:rPr>
          <w:rFonts w:ascii="Book Antiqua" w:eastAsia="宋体" w:hAnsi="Book Antiqua" w:cs="宋体"/>
          <w:color w:val="000000"/>
          <w:lang w:eastAsia="zh-CN"/>
        </w:rPr>
        <w:t>, Zalckvar E, Shifman O, Bialik S, Sabanay H, Oren M, Kimchi A. A short mitochondrial form of p19ARF induces autophagy and caspase-independent cell death. </w:t>
      </w:r>
      <w:r w:rsidRPr="00703C4B">
        <w:rPr>
          <w:rFonts w:ascii="Book Antiqua" w:eastAsia="宋体" w:hAnsi="Book Antiqua" w:cs="宋体"/>
          <w:i/>
          <w:iCs/>
          <w:color w:val="000000"/>
          <w:lang w:eastAsia="zh-CN"/>
        </w:rPr>
        <w:t>Mol Cell</w:t>
      </w:r>
      <w:r w:rsidRPr="00703C4B">
        <w:rPr>
          <w:rFonts w:ascii="Book Antiqua" w:eastAsia="宋体" w:hAnsi="Book Antiqua" w:cs="宋体"/>
          <w:color w:val="000000"/>
          <w:lang w:eastAsia="zh-CN"/>
        </w:rPr>
        <w:t> 2006; </w:t>
      </w:r>
      <w:r w:rsidRPr="00703C4B">
        <w:rPr>
          <w:rFonts w:ascii="Book Antiqua" w:eastAsia="宋体" w:hAnsi="Book Antiqua" w:cs="宋体"/>
          <w:b/>
          <w:bCs/>
          <w:color w:val="000000"/>
          <w:lang w:eastAsia="zh-CN"/>
        </w:rPr>
        <w:t>22</w:t>
      </w:r>
      <w:r w:rsidRPr="00703C4B">
        <w:rPr>
          <w:rFonts w:ascii="Book Antiqua" w:eastAsia="宋体" w:hAnsi="Book Antiqua" w:cs="宋体"/>
          <w:color w:val="000000"/>
          <w:lang w:eastAsia="zh-CN"/>
        </w:rPr>
        <w:t>: 463-475 [PMID: 16713577 DOI: 10.1016/j.molcel.2006.04.014]</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14 </w:t>
      </w:r>
      <w:r w:rsidRPr="00703C4B">
        <w:rPr>
          <w:rFonts w:ascii="Book Antiqua" w:eastAsia="宋体" w:hAnsi="Book Antiqua" w:cs="宋体"/>
          <w:b/>
          <w:bCs/>
          <w:color w:val="000000"/>
          <w:lang w:eastAsia="zh-CN"/>
        </w:rPr>
        <w:t>Shen S</w:t>
      </w:r>
      <w:r w:rsidRPr="00703C4B">
        <w:rPr>
          <w:rFonts w:ascii="Book Antiqua" w:eastAsia="宋体" w:hAnsi="Book Antiqua" w:cs="宋体"/>
          <w:color w:val="000000"/>
          <w:lang w:eastAsia="zh-CN"/>
        </w:rPr>
        <w:t>, Kepp O, Kroemer G. The end of autophagic cell death? </w:t>
      </w:r>
      <w:r w:rsidRPr="00703C4B">
        <w:rPr>
          <w:rFonts w:ascii="Book Antiqua" w:eastAsia="宋体" w:hAnsi="Book Antiqua" w:cs="宋体"/>
          <w:i/>
          <w:iCs/>
          <w:color w:val="000000"/>
          <w:lang w:eastAsia="zh-CN"/>
        </w:rPr>
        <w:t>Autophagy</w:t>
      </w:r>
      <w:r w:rsidRPr="00703C4B">
        <w:rPr>
          <w:rFonts w:ascii="Book Antiqua" w:eastAsia="宋体" w:hAnsi="Book Antiqua" w:cs="宋体"/>
          <w:color w:val="000000"/>
          <w:lang w:eastAsia="zh-CN"/>
        </w:rPr>
        <w:t> 2012; </w:t>
      </w:r>
      <w:r w:rsidRPr="00703C4B">
        <w:rPr>
          <w:rFonts w:ascii="Book Antiqua" w:eastAsia="宋体" w:hAnsi="Book Antiqua" w:cs="宋体"/>
          <w:b/>
          <w:bCs/>
          <w:color w:val="000000"/>
          <w:lang w:eastAsia="zh-CN"/>
        </w:rPr>
        <w:t>8</w:t>
      </w:r>
      <w:r w:rsidRPr="00703C4B">
        <w:rPr>
          <w:rFonts w:ascii="Book Antiqua" w:eastAsia="宋体" w:hAnsi="Book Antiqua" w:cs="宋体"/>
          <w:color w:val="000000"/>
          <w:lang w:eastAsia="zh-CN"/>
        </w:rPr>
        <w:t>: 1-3 [PMID: 22082964 DOI: 10.4161/auto.8.1.16618]</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15 </w:t>
      </w:r>
      <w:r w:rsidRPr="00703C4B">
        <w:rPr>
          <w:rFonts w:ascii="Book Antiqua" w:eastAsia="宋体" w:hAnsi="Book Antiqua" w:cs="宋体"/>
          <w:b/>
          <w:bCs/>
          <w:color w:val="000000"/>
          <w:lang w:eastAsia="zh-CN"/>
        </w:rPr>
        <w:t>Maycotte P</w:t>
      </w:r>
      <w:r w:rsidRPr="00703C4B">
        <w:rPr>
          <w:rFonts w:ascii="Book Antiqua" w:eastAsia="宋体" w:hAnsi="Book Antiqua" w:cs="宋体"/>
          <w:color w:val="000000"/>
          <w:lang w:eastAsia="zh-CN"/>
        </w:rPr>
        <w:t>, Thorburn A. Autophagy and cancer therapy. </w:t>
      </w:r>
      <w:r w:rsidRPr="00703C4B">
        <w:rPr>
          <w:rFonts w:ascii="Book Antiqua" w:eastAsia="宋体" w:hAnsi="Book Antiqua" w:cs="宋体"/>
          <w:i/>
          <w:iCs/>
          <w:color w:val="000000"/>
          <w:lang w:eastAsia="zh-CN"/>
        </w:rPr>
        <w:t>Cancer Biol Ther</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11</w:t>
      </w:r>
      <w:r w:rsidRPr="00703C4B">
        <w:rPr>
          <w:rFonts w:ascii="Book Antiqua" w:eastAsia="宋体" w:hAnsi="Book Antiqua" w:cs="宋体"/>
          <w:color w:val="000000"/>
          <w:lang w:eastAsia="zh-CN"/>
        </w:rPr>
        <w:t>: 127-137 [PMID: 21178393]</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lastRenderedPageBreak/>
        <w:t>16 </w:t>
      </w:r>
      <w:r w:rsidRPr="00703C4B">
        <w:rPr>
          <w:rFonts w:ascii="Book Antiqua" w:eastAsia="宋体" w:hAnsi="Book Antiqua" w:cs="宋体"/>
          <w:b/>
          <w:bCs/>
          <w:color w:val="000000"/>
          <w:lang w:eastAsia="zh-CN"/>
        </w:rPr>
        <w:t>Liu Y</w:t>
      </w:r>
      <w:r w:rsidRPr="00703C4B">
        <w:rPr>
          <w:rFonts w:ascii="Book Antiqua" w:eastAsia="宋体" w:hAnsi="Book Antiqua" w:cs="宋体"/>
          <w:color w:val="000000"/>
          <w:lang w:eastAsia="zh-CN"/>
        </w:rPr>
        <w:t>, Shoji-Kawata S, Sumpter RM, Wei Y, Ginet V, Zhang L, Posner B, Tran KA, Green DR, Xavier RJ, Shaw SY, Clarke PG, Puyal J, Levine B. Autosis is a Na+,K+-ATPase-regulated form of cell death triggered by autophagy-inducing peptides, starvation, and hypoxia-ischemia. </w:t>
      </w:r>
      <w:r w:rsidRPr="00703C4B">
        <w:rPr>
          <w:rFonts w:ascii="Book Antiqua" w:eastAsia="宋体" w:hAnsi="Book Antiqua" w:cs="宋体"/>
          <w:i/>
          <w:iCs/>
          <w:color w:val="000000"/>
          <w:lang w:eastAsia="zh-CN"/>
        </w:rPr>
        <w:t>Proc Natl Acad Sci U S A</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110</w:t>
      </w:r>
      <w:r w:rsidRPr="00703C4B">
        <w:rPr>
          <w:rFonts w:ascii="Book Antiqua" w:eastAsia="宋体" w:hAnsi="Book Antiqua" w:cs="宋体"/>
          <w:color w:val="000000"/>
          <w:lang w:eastAsia="zh-CN"/>
        </w:rPr>
        <w:t>: 20364-20371 [PMID: 24277826 DOI: 10.1073/pnas.1319661110]</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17 </w:t>
      </w:r>
      <w:r w:rsidRPr="00703C4B">
        <w:rPr>
          <w:rFonts w:ascii="Book Antiqua" w:eastAsia="宋体" w:hAnsi="Book Antiqua" w:cs="宋体"/>
          <w:b/>
          <w:bCs/>
          <w:color w:val="000000"/>
          <w:lang w:eastAsia="zh-CN"/>
        </w:rPr>
        <w:t>Boya P</w:t>
      </w:r>
      <w:r w:rsidRPr="00703C4B">
        <w:rPr>
          <w:rFonts w:ascii="Book Antiqua" w:eastAsia="宋体" w:hAnsi="Book Antiqua" w:cs="宋体"/>
          <w:color w:val="000000"/>
          <w:lang w:eastAsia="zh-CN"/>
        </w:rPr>
        <w:t>, Reggiori F, Codogno P. Emerging regulation and functions of autophagy. </w:t>
      </w:r>
      <w:r w:rsidRPr="00703C4B">
        <w:rPr>
          <w:rFonts w:ascii="Book Antiqua" w:eastAsia="宋体" w:hAnsi="Book Antiqua" w:cs="宋体"/>
          <w:i/>
          <w:iCs/>
          <w:color w:val="000000"/>
          <w:lang w:eastAsia="zh-CN"/>
        </w:rPr>
        <w:t>Nat Cell Biol</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15</w:t>
      </w:r>
      <w:r w:rsidRPr="00703C4B">
        <w:rPr>
          <w:rFonts w:ascii="Book Antiqua" w:eastAsia="宋体" w:hAnsi="Book Antiqua" w:cs="宋体"/>
          <w:color w:val="000000"/>
          <w:lang w:eastAsia="zh-CN"/>
        </w:rPr>
        <w:t>: 713-720 [PMID: 23817233 DOI: 10.1038/ncb2788]</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18 </w:t>
      </w:r>
      <w:r w:rsidRPr="00703C4B">
        <w:rPr>
          <w:rFonts w:ascii="Book Antiqua" w:eastAsia="宋体" w:hAnsi="Book Antiqua" w:cs="宋体"/>
          <w:b/>
          <w:bCs/>
          <w:color w:val="000000"/>
          <w:lang w:eastAsia="zh-CN"/>
        </w:rPr>
        <w:t>Füllgrabe J</w:t>
      </w:r>
      <w:r w:rsidRPr="00703C4B">
        <w:rPr>
          <w:rFonts w:ascii="Book Antiqua" w:eastAsia="宋体" w:hAnsi="Book Antiqua" w:cs="宋体"/>
          <w:color w:val="000000"/>
          <w:lang w:eastAsia="zh-CN"/>
        </w:rPr>
        <w:t>, Klionsky DJ, Joseph B. The return of the nucleus: transcriptional and epigenetic control of autophagy. </w:t>
      </w:r>
      <w:r w:rsidRPr="00703C4B">
        <w:rPr>
          <w:rFonts w:ascii="Book Antiqua" w:eastAsia="宋体" w:hAnsi="Book Antiqua" w:cs="宋体"/>
          <w:i/>
          <w:iCs/>
          <w:color w:val="000000"/>
          <w:lang w:eastAsia="zh-CN"/>
        </w:rPr>
        <w:t>Nat Rev Mol Cell Biol</w:t>
      </w:r>
      <w:r w:rsidRPr="00703C4B">
        <w:rPr>
          <w:rFonts w:ascii="Book Antiqua" w:eastAsia="宋体" w:hAnsi="Book Antiqua" w:cs="宋体"/>
          <w:color w:val="000000"/>
          <w:lang w:eastAsia="zh-CN"/>
        </w:rPr>
        <w:t> 2014; </w:t>
      </w:r>
      <w:r w:rsidRPr="00703C4B">
        <w:rPr>
          <w:rFonts w:ascii="Book Antiqua" w:eastAsia="宋体" w:hAnsi="Book Antiqua" w:cs="宋体"/>
          <w:b/>
          <w:bCs/>
          <w:color w:val="000000"/>
          <w:lang w:eastAsia="zh-CN"/>
        </w:rPr>
        <w:t>15</w:t>
      </w:r>
      <w:r w:rsidRPr="00703C4B">
        <w:rPr>
          <w:rFonts w:ascii="Book Antiqua" w:eastAsia="宋体" w:hAnsi="Book Antiqua" w:cs="宋体"/>
          <w:color w:val="000000"/>
          <w:lang w:eastAsia="zh-CN"/>
        </w:rPr>
        <w:t>: 65-74 [PMID: 24326622 DOI: 10.1038/nrm3716]</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19 </w:t>
      </w:r>
      <w:r w:rsidRPr="00703C4B">
        <w:rPr>
          <w:rFonts w:ascii="Book Antiqua" w:eastAsia="宋体" w:hAnsi="Book Antiqua" w:cs="宋体"/>
          <w:b/>
          <w:bCs/>
          <w:color w:val="000000"/>
          <w:lang w:eastAsia="zh-CN"/>
        </w:rPr>
        <w:t>Jiang P</w:t>
      </w:r>
      <w:r w:rsidRPr="00703C4B">
        <w:rPr>
          <w:rFonts w:ascii="Book Antiqua" w:eastAsia="宋体" w:hAnsi="Book Antiqua" w:cs="宋体"/>
          <w:color w:val="000000"/>
          <w:lang w:eastAsia="zh-CN"/>
        </w:rPr>
        <w:t>, Mizushima N. Autophagy and human diseases. </w:t>
      </w:r>
      <w:r w:rsidRPr="00703C4B">
        <w:rPr>
          <w:rFonts w:ascii="Book Antiqua" w:eastAsia="宋体" w:hAnsi="Book Antiqua" w:cs="宋体"/>
          <w:i/>
          <w:iCs/>
          <w:color w:val="000000"/>
          <w:lang w:eastAsia="zh-CN"/>
        </w:rPr>
        <w:t>Cell Res</w:t>
      </w:r>
      <w:r w:rsidRPr="00703C4B">
        <w:rPr>
          <w:rFonts w:ascii="Book Antiqua" w:eastAsia="宋体" w:hAnsi="Book Antiqua" w:cs="宋体"/>
          <w:color w:val="000000"/>
          <w:lang w:eastAsia="zh-CN"/>
        </w:rPr>
        <w:t> 2014; </w:t>
      </w:r>
      <w:r w:rsidRPr="00703C4B">
        <w:rPr>
          <w:rFonts w:ascii="Book Antiqua" w:eastAsia="宋体" w:hAnsi="Book Antiqua" w:cs="宋体"/>
          <w:b/>
          <w:bCs/>
          <w:color w:val="000000"/>
          <w:lang w:eastAsia="zh-CN"/>
        </w:rPr>
        <w:t>24</w:t>
      </w:r>
      <w:r w:rsidRPr="00703C4B">
        <w:rPr>
          <w:rFonts w:ascii="Book Antiqua" w:eastAsia="宋体" w:hAnsi="Book Antiqua" w:cs="宋体"/>
          <w:color w:val="000000"/>
          <w:lang w:eastAsia="zh-CN"/>
        </w:rPr>
        <w:t>: 69-79 [PMID: 24323045 DOI: 10.1038/cr.2013.161]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20 </w:t>
      </w:r>
      <w:r w:rsidRPr="00703C4B">
        <w:rPr>
          <w:rFonts w:ascii="Book Antiqua" w:eastAsia="宋体" w:hAnsi="Book Antiqua" w:cs="宋体"/>
          <w:b/>
          <w:bCs/>
          <w:color w:val="000000"/>
          <w:lang w:eastAsia="zh-CN"/>
        </w:rPr>
        <w:t>Liang XH</w:t>
      </w:r>
      <w:r w:rsidRPr="00703C4B">
        <w:rPr>
          <w:rFonts w:ascii="Book Antiqua" w:eastAsia="宋体" w:hAnsi="Book Antiqua" w:cs="宋体"/>
          <w:color w:val="000000"/>
          <w:lang w:eastAsia="zh-CN"/>
        </w:rPr>
        <w:t>, Jackson S, Seaman M, Brown K, Kempkes B, Hibshoosh H, Levine B. Induction of autophagy and inhibition of tumorigenesis by beclin 1. </w:t>
      </w:r>
      <w:r w:rsidRPr="00703C4B">
        <w:rPr>
          <w:rFonts w:ascii="Book Antiqua" w:eastAsia="宋体" w:hAnsi="Book Antiqua" w:cs="宋体"/>
          <w:i/>
          <w:iCs/>
          <w:color w:val="000000"/>
          <w:lang w:eastAsia="zh-CN"/>
        </w:rPr>
        <w:t>Nature</w:t>
      </w:r>
      <w:r w:rsidRPr="00703C4B">
        <w:rPr>
          <w:rFonts w:ascii="Book Antiqua" w:eastAsia="宋体" w:hAnsi="Book Antiqua" w:cs="宋体"/>
          <w:color w:val="000000"/>
          <w:lang w:eastAsia="zh-CN"/>
        </w:rPr>
        <w:t> 1999; </w:t>
      </w:r>
      <w:r w:rsidRPr="00703C4B">
        <w:rPr>
          <w:rFonts w:ascii="Book Antiqua" w:eastAsia="宋体" w:hAnsi="Book Antiqua" w:cs="宋体"/>
          <w:b/>
          <w:bCs/>
          <w:color w:val="000000"/>
          <w:lang w:eastAsia="zh-CN"/>
        </w:rPr>
        <w:t>402</w:t>
      </w:r>
      <w:r w:rsidRPr="00703C4B">
        <w:rPr>
          <w:rFonts w:ascii="Book Antiqua" w:eastAsia="宋体" w:hAnsi="Book Antiqua" w:cs="宋体"/>
          <w:color w:val="000000"/>
          <w:lang w:eastAsia="zh-CN"/>
        </w:rPr>
        <w:t>: 672-676 [PMID: 10604474 DOI: 10.1038/45257]</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21 </w:t>
      </w:r>
      <w:r w:rsidRPr="00703C4B">
        <w:rPr>
          <w:rFonts w:ascii="Book Antiqua" w:eastAsia="宋体" w:hAnsi="Book Antiqua" w:cs="宋体"/>
          <w:b/>
          <w:bCs/>
          <w:color w:val="000000"/>
          <w:lang w:eastAsia="zh-CN"/>
        </w:rPr>
        <w:t>Yue Z</w:t>
      </w:r>
      <w:r w:rsidRPr="00703C4B">
        <w:rPr>
          <w:rFonts w:ascii="Book Antiqua" w:eastAsia="宋体" w:hAnsi="Book Antiqua" w:cs="宋体"/>
          <w:color w:val="000000"/>
          <w:lang w:eastAsia="zh-CN"/>
        </w:rPr>
        <w:t>, Jin S, Yang C, Levine AJ, Heintz N. Beclin 1, an autophagy gene essential for early embryonic development, is a haploinsufficient tumor suppressor. </w:t>
      </w:r>
      <w:r w:rsidRPr="00703C4B">
        <w:rPr>
          <w:rFonts w:ascii="Book Antiqua" w:eastAsia="宋体" w:hAnsi="Book Antiqua" w:cs="宋体"/>
          <w:i/>
          <w:iCs/>
          <w:color w:val="000000"/>
          <w:lang w:eastAsia="zh-CN"/>
        </w:rPr>
        <w:t>Proc Natl Acad Sci U S A</w:t>
      </w:r>
      <w:r w:rsidRPr="00703C4B">
        <w:rPr>
          <w:rFonts w:ascii="Book Antiqua" w:eastAsia="宋体" w:hAnsi="Book Antiqua" w:cs="宋体"/>
          <w:color w:val="000000"/>
          <w:lang w:eastAsia="zh-CN"/>
        </w:rPr>
        <w:t> 2003; </w:t>
      </w:r>
      <w:r w:rsidRPr="00703C4B">
        <w:rPr>
          <w:rFonts w:ascii="Book Antiqua" w:eastAsia="宋体" w:hAnsi="Book Antiqua" w:cs="宋体"/>
          <w:b/>
          <w:bCs/>
          <w:color w:val="000000"/>
          <w:lang w:eastAsia="zh-CN"/>
        </w:rPr>
        <w:t>100</w:t>
      </w:r>
      <w:r w:rsidRPr="00703C4B">
        <w:rPr>
          <w:rFonts w:ascii="Book Antiqua" w:eastAsia="宋体" w:hAnsi="Book Antiqua" w:cs="宋体"/>
          <w:color w:val="000000"/>
          <w:lang w:eastAsia="zh-CN"/>
        </w:rPr>
        <w:t>: 15077-15082 [PMID: 14657337 DOI: 10.1073/pnas.2436255100]</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22 </w:t>
      </w:r>
      <w:r w:rsidRPr="00703C4B">
        <w:rPr>
          <w:rFonts w:ascii="Book Antiqua" w:eastAsia="宋体" w:hAnsi="Book Antiqua" w:cs="宋体"/>
          <w:b/>
          <w:bCs/>
          <w:color w:val="000000"/>
          <w:lang w:eastAsia="zh-CN"/>
        </w:rPr>
        <w:t>Qu X</w:t>
      </w:r>
      <w:r w:rsidRPr="00703C4B">
        <w:rPr>
          <w:rFonts w:ascii="Book Antiqua" w:eastAsia="宋体" w:hAnsi="Book Antiqua" w:cs="宋体"/>
          <w:color w:val="000000"/>
          <w:lang w:eastAsia="zh-CN"/>
        </w:rPr>
        <w:t>, Yu J, Bhagat G, Furuya N, Hibshoosh H, Troxel A, Rosen J, Eskelinen EL, Mizushima N, Ohsumi Y, Cattoretti G, Levine B. Promotion of tumorigenesis by heterozygous disruption of the beclin 1 autophagy gene. </w:t>
      </w:r>
      <w:r w:rsidRPr="00703C4B">
        <w:rPr>
          <w:rFonts w:ascii="Book Antiqua" w:eastAsia="宋体" w:hAnsi="Book Antiqua" w:cs="宋体"/>
          <w:i/>
          <w:iCs/>
          <w:color w:val="000000"/>
          <w:lang w:eastAsia="zh-CN"/>
        </w:rPr>
        <w:t>J Clin Invest</w:t>
      </w:r>
      <w:r w:rsidRPr="00703C4B">
        <w:rPr>
          <w:rFonts w:ascii="Book Antiqua" w:eastAsia="宋体" w:hAnsi="Book Antiqua" w:cs="宋体"/>
          <w:color w:val="000000"/>
          <w:lang w:eastAsia="zh-CN"/>
        </w:rPr>
        <w:t> 2003; </w:t>
      </w:r>
      <w:r w:rsidRPr="00703C4B">
        <w:rPr>
          <w:rFonts w:ascii="Book Antiqua" w:eastAsia="宋体" w:hAnsi="Book Antiqua" w:cs="宋体"/>
          <w:b/>
          <w:bCs/>
          <w:color w:val="000000"/>
          <w:lang w:eastAsia="zh-CN"/>
        </w:rPr>
        <w:t>112</w:t>
      </w:r>
      <w:r w:rsidRPr="00703C4B">
        <w:rPr>
          <w:rFonts w:ascii="Book Antiqua" w:eastAsia="宋体" w:hAnsi="Book Antiqua" w:cs="宋体"/>
          <w:color w:val="000000"/>
          <w:lang w:eastAsia="zh-CN"/>
        </w:rPr>
        <w:t>: 1809-1820 [PMID: 14638851 DOI: 10.1172/JCI20039]</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23 </w:t>
      </w:r>
      <w:r w:rsidRPr="00703C4B">
        <w:rPr>
          <w:rFonts w:ascii="Book Antiqua" w:eastAsia="宋体" w:hAnsi="Book Antiqua" w:cs="宋体"/>
          <w:b/>
          <w:bCs/>
          <w:color w:val="000000"/>
          <w:lang w:eastAsia="zh-CN"/>
        </w:rPr>
        <w:t>Laddha SV</w:t>
      </w:r>
      <w:r w:rsidRPr="00703C4B">
        <w:rPr>
          <w:rFonts w:ascii="Book Antiqua" w:eastAsia="宋体" w:hAnsi="Book Antiqua" w:cs="宋体"/>
          <w:color w:val="000000"/>
          <w:lang w:eastAsia="zh-CN"/>
        </w:rPr>
        <w:t>, Ganesan S, Chan CS, White E. Mutational Landscape of the Essential Autophagy Gene BECN1 in Human Cancers. </w:t>
      </w:r>
      <w:r w:rsidRPr="00703C4B">
        <w:rPr>
          <w:rFonts w:ascii="Book Antiqua" w:eastAsia="宋体" w:hAnsi="Book Antiqua" w:cs="宋体"/>
          <w:i/>
          <w:iCs/>
          <w:color w:val="000000"/>
          <w:lang w:eastAsia="zh-CN"/>
        </w:rPr>
        <w:t>Mol Cancer Res</w:t>
      </w:r>
      <w:r w:rsidRPr="00703C4B">
        <w:rPr>
          <w:rFonts w:ascii="Book Antiqua" w:eastAsia="宋体" w:hAnsi="Book Antiqua" w:cs="宋体"/>
          <w:color w:val="000000"/>
          <w:lang w:eastAsia="zh-CN"/>
        </w:rPr>
        <w:t> 2014; </w:t>
      </w:r>
      <w:r w:rsidRPr="00703C4B">
        <w:rPr>
          <w:rFonts w:ascii="Book Antiqua" w:eastAsia="宋体" w:hAnsi="Book Antiqua" w:cs="宋体"/>
          <w:b/>
          <w:bCs/>
          <w:color w:val="000000"/>
          <w:lang w:eastAsia="zh-CN"/>
        </w:rPr>
        <w:t>12</w:t>
      </w:r>
      <w:r w:rsidRPr="00703C4B">
        <w:rPr>
          <w:rFonts w:ascii="Book Antiqua" w:eastAsia="宋体" w:hAnsi="Book Antiqua" w:cs="宋体"/>
          <w:color w:val="000000"/>
          <w:lang w:eastAsia="zh-CN"/>
        </w:rPr>
        <w:t>: 485-490 [PMID: 24478461 DOI: 10.1158/1541-7786.MCR-13-0614]</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24 </w:t>
      </w:r>
      <w:r w:rsidRPr="00703C4B">
        <w:rPr>
          <w:rFonts w:ascii="Book Antiqua" w:eastAsia="宋体" w:hAnsi="Book Antiqua" w:cs="宋体"/>
          <w:b/>
          <w:bCs/>
          <w:color w:val="000000"/>
          <w:lang w:eastAsia="zh-CN"/>
        </w:rPr>
        <w:t>Mariño G</w:t>
      </w:r>
      <w:r w:rsidRPr="00703C4B">
        <w:rPr>
          <w:rFonts w:ascii="Book Antiqua" w:eastAsia="宋体" w:hAnsi="Book Antiqua" w:cs="宋体"/>
          <w:color w:val="000000"/>
          <w:lang w:eastAsia="zh-CN"/>
        </w:rPr>
        <w:t>, Salvador-Montoliu N, Fueyo A, Knecht E, Mizushima N, López-Otín C. Tissue-specific autophagy alterations and increased tumorigenesis in mice deficient in Atg4C/autophagin-3. </w:t>
      </w:r>
      <w:r w:rsidRPr="00703C4B">
        <w:rPr>
          <w:rFonts w:ascii="Book Antiqua" w:eastAsia="宋体" w:hAnsi="Book Antiqua" w:cs="宋体"/>
          <w:i/>
          <w:iCs/>
          <w:color w:val="000000"/>
          <w:lang w:eastAsia="zh-CN"/>
        </w:rPr>
        <w:t>J Biol Chem</w:t>
      </w:r>
      <w:r w:rsidRPr="00703C4B">
        <w:rPr>
          <w:rFonts w:ascii="Book Antiqua" w:eastAsia="宋体" w:hAnsi="Book Antiqua" w:cs="宋体"/>
          <w:color w:val="000000"/>
          <w:lang w:eastAsia="zh-CN"/>
        </w:rPr>
        <w:t> 2007; </w:t>
      </w:r>
      <w:r w:rsidRPr="00703C4B">
        <w:rPr>
          <w:rFonts w:ascii="Book Antiqua" w:eastAsia="宋体" w:hAnsi="Book Antiqua" w:cs="宋体"/>
          <w:b/>
          <w:bCs/>
          <w:color w:val="000000"/>
          <w:lang w:eastAsia="zh-CN"/>
        </w:rPr>
        <w:t>282</w:t>
      </w:r>
      <w:r w:rsidRPr="00703C4B">
        <w:rPr>
          <w:rFonts w:ascii="Book Antiqua" w:eastAsia="宋体" w:hAnsi="Book Antiqua" w:cs="宋体"/>
          <w:color w:val="000000"/>
          <w:lang w:eastAsia="zh-CN"/>
        </w:rPr>
        <w:t>: 18573-18583 [PMID: 17442669 DOI: 10.1074/jbc.M701194200]</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lastRenderedPageBreak/>
        <w:t>25 </w:t>
      </w:r>
      <w:r w:rsidRPr="00703C4B">
        <w:rPr>
          <w:rFonts w:ascii="Book Antiqua" w:eastAsia="宋体" w:hAnsi="Book Antiqua" w:cs="宋体"/>
          <w:b/>
          <w:bCs/>
          <w:color w:val="000000"/>
          <w:lang w:eastAsia="zh-CN"/>
        </w:rPr>
        <w:t>Jin S</w:t>
      </w:r>
      <w:r w:rsidRPr="00703C4B">
        <w:rPr>
          <w:rFonts w:ascii="Book Antiqua" w:eastAsia="宋体" w:hAnsi="Book Antiqua" w:cs="宋体"/>
          <w:color w:val="000000"/>
          <w:lang w:eastAsia="zh-CN"/>
        </w:rPr>
        <w:t>. Autophagy, mitochondrial quality control, and oncogenesis. </w:t>
      </w:r>
      <w:r w:rsidRPr="00703C4B">
        <w:rPr>
          <w:rFonts w:ascii="Book Antiqua" w:eastAsia="宋体" w:hAnsi="Book Antiqua" w:cs="宋体"/>
          <w:i/>
          <w:iCs/>
          <w:color w:val="000000"/>
          <w:lang w:eastAsia="zh-CN"/>
        </w:rPr>
        <w:t>Autophagy</w:t>
      </w:r>
      <w:r w:rsidRPr="00703C4B">
        <w:rPr>
          <w:rFonts w:ascii="Book Antiqua" w:eastAsia="宋体" w:hAnsi="Book Antiqua" w:cs="宋体"/>
          <w:color w:val="000000"/>
          <w:lang w:eastAsia="zh-CN"/>
        </w:rPr>
        <w:t> ; </w:t>
      </w:r>
      <w:r w:rsidRPr="00703C4B">
        <w:rPr>
          <w:rFonts w:ascii="Book Antiqua" w:eastAsia="宋体" w:hAnsi="Book Antiqua" w:cs="宋体"/>
          <w:b/>
          <w:bCs/>
          <w:color w:val="000000"/>
          <w:lang w:eastAsia="zh-CN"/>
        </w:rPr>
        <w:t>2</w:t>
      </w:r>
      <w:r w:rsidRPr="00703C4B">
        <w:rPr>
          <w:rFonts w:ascii="Book Antiqua" w:eastAsia="宋体" w:hAnsi="Book Antiqua" w:cs="宋体"/>
          <w:color w:val="000000"/>
          <w:lang w:eastAsia="zh-CN"/>
        </w:rPr>
        <w:t>: 80-84 [PMID: 16874075]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26 </w:t>
      </w:r>
      <w:r w:rsidRPr="00703C4B">
        <w:rPr>
          <w:rFonts w:ascii="Book Antiqua" w:eastAsia="宋体" w:hAnsi="Book Antiqua" w:cs="宋体"/>
          <w:b/>
          <w:bCs/>
          <w:color w:val="000000"/>
          <w:lang w:eastAsia="zh-CN"/>
        </w:rPr>
        <w:t>Mathew R</w:t>
      </w:r>
      <w:r w:rsidRPr="00703C4B">
        <w:rPr>
          <w:rFonts w:ascii="Book Antiqua" w:eastAsia="宋体" w:hAnsi="Book Antiqua" w:cs="宋体"/>
          <w:color w:val="000000"/>
          <w:lang w:eastAsia="zh-CN"/>
        </w:rPr>
        <w:t>, Karp CM, Beaudoin B, Vuong N, Chen G, Chen HY, Bray K, Reddy A, Bhanot G, Gelinas C, Dipaola RS, Karantza-Wadsworth V, White E. Autophagy suppresses tumorigenesis through elimination of p62. </w:t>
      </w:r>
      <w:r w:rsidRPr="00703C4B">
        <w:rPr>
          <w:rFonts w:ascii="Book Antiqua" w:eastAsia="宋体" w:hAnsi="Book Antiqua" w:cs="宋体"/>
          <w:i/>
          <w:iCs/>
          <w:color w:val="000000"/>
          <w:lang w:eastAsia="zh-CN"/>
        </w:rPr>
        <w:t>Cell</w:t>
      </w:r>
      <w:r w:rsidRPr="00703C4B">
        <w:rPr>
          <w:rFonts w:ascii="Book Antiqua" w:eastAsia="宋体" w:hAnsi="Book Antiqua" w:cs="宋体"/>
          <w:color w:val="000000"/>
          <w:lang w:eastAsia="zh-CN"/>
        </w:rPr>
        <w:t> 2009; </w:t>
      </w:r>
      <w:r w:rsidRPr="00703C4B">
        <w:rPr>
          <w:rFonts w:ascii="Book Antiqua" w:eastAsia="宋体" w:hAnsi="Book Antiqua" w:cs="宋体"/>
          <w:b/>
          <w:bCs/>
          <w:color w:val="000000"/>
          <w:lang w:eastAsia="zh-CN"/>
        </w:rPr>
        <w:t>137</w:t>
      </w:r>
      <w:r w:rsidRPr="00703C4B">
        <w:rPr>
          <w:rFonts w:ascii="Book Antiqua" w:eastAsia="宋体" w:hAnsi="Book Antiqua" w:cs="宋体"/>
          <w:color w:val="000000"/>
          <w:lang w:eastAsia="zh-CN"/>
        </w:rPr>
        <w:t>: 1062-1075 [PMID: 19524509 DOI: 10.1016/j.cell.2009.03.048]</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27 </w:t>
      </w:r>
      <w:r w:rsidRPr="00703C4B">
        <w:rPr>
          <w:rFonts w:ascii="Book Antiqua" w:eastAsia="宋体" w:hAnsi="Book Antiqua" w:cs="宋体"/>
          <w:b/>
          <w:bCs/>
          <w:color w:val="000000"/>
          <w:lang w:eastAsia="zh-CN"/>
        </w:rPr>
        <w:t>Takahashi Y</w:t>
      </w:r>
      <w:r w:rsidRPr="00703C4B">
        <w:rPr>
          <w:rFonts w:ascii="Book Antiqua" w:eastAsia="宋体" w:hAnsi="Book Antiqua" w:cs="宋体"/>
          <w:color w:val="000000"/>
          <w:lang w:eastAsia="zh-CN"/>
        </w:rPr>
        <w:t>, Coppola D, Matsushita N, Cualing HD, Sun M, Sato Y, Liang C, Jung JU, Cheng JQ, Mulé JJ, Pledger WJ, Wang HG. Bif-1 interacts with Beclin 1 through UVRAG and regulates autophagy and tumorigenesis. </w:t>
      </w:r>
      <w:r w:rsidRPr="00703C4B">
        <w:rPr>
          <w:rFonts w:ascii="Book Antiqua" w:eastAsia="宋体" w:hAnsi="Book Antiqua" w:cs="宋体"/>
          <w:i/>
          <w:iCs/>
          <w:color w:val="000000"/>
          <w:lang w:eastAsia="zh-CN"/>
        </w:rPr>
        <w:t>Nat Cell Biol</w:t>
      </w:r>
      <w:r w:rsidRPr="00703C4B">
        <w:rPr>
          <w:rFonts w:ascii="Book Antiqua" w:eastAsia="宋体" w:hAnsi="Book Antiqua" w:cs="宋体"/>
          <w:color w:val="000000"/>
          <w:lang w:eastAsia="zh-CN"/>
        </w:rPr>
        <w:t> 2007; </w:t>
      </w:r>
      <w:r w:rsidRPr="00703C4B">
        <w:rPr>
          <w:rFonts w:ascii="Book Antiqua" w:eastAsia="宋体" w:hAnsi="Book Antiqua" w:cs="宋体"/>
          <w:b/>
          <w:bCs/>
          <w:color w:val="000000"/>
          <w:lang w:eastAsia="zh-CN"/>
        </w:rPr>
        <w:t>9</w:t>
      </w:r>
      <w:r w:rsidRPr="00703C4B">
        <w:rPr>
          <w:rFonts w:ascii="Book Antiqua" w:eastAsia="宋体" w:hAnsi="Book Antiqua" w:cs="宋体"/>
          <w:color w:val="000000"/>
          <w:lang w:eastAsia="zh-CN"/>
        </w:rPr>
        <w:t>: 1142-1151 [PMID: 17891140 DOI: 10.1038/ncb1634]</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28 </w:t>
      </w:r>
      <w:r w:rsidRPr="00703C4B">
        <w:rPr>
          <w:rFonts w:ascii="Book Antiqua" w:eastAsia="宋体" w:hAnsi="Book Antiqua" w:cs="宋体"/>
          <w:b/>
          <w:bCs/>
          <w:color w:val="000000"/>
          <w:lang w:eastAsia="zh-CN"/>
        </w:rPr>
        <w:t>Liang C</w:t>
      </w:r>
      <w:r w:rsidRPr="00703C4B">
        <w:rPr>
          <w:rFonts w:ascii="Book Antiqua" w:eastAsia="宋体" w:hAnsi="Book Antiqua" w:cs="宋体"/>
          <w:color w:val="000000"/>
          <w:lang w:eastAsia="zh-CN"/>
        </w:rPr>
        <w:t>, Feng P, Ku B, Dotan I, Canaani D, Oh BH, Jung JU. Autophagic and tumour suppressor activity of a novel Beclin1-binding protein UVRAG. </w:t>
      </w:r>
      <w:r w:rsidRPr="00703C4B">
        <w:rPr>
          <w:rFonts w:ascii="Book Antiqua" w:eastAsia="宋体" w:hAnsi="Book Antiqua" w:cs="宋体"/>
          <w:i/>
          <w:iCs/>
          <w:color w:val="000000"/>
          <w:lang w:eastAsia="zh-CN"/>
        </w:rPr>
        <w:t>Nat Cell Biol</w:t>
      </w:r>
      <w:r w:rsidRPr="00703C4B">
        <w:rPr>
          <w:rFonts w:ascii="Book Antiqua" w:eastAsia="宋体" w:hAnsi="Book Antiqua" w:cs="宋体"/>
          <w:color w:val="000000"/>
          <w:lang w:eastAsia="zh-CN"/>
        </w:rPr>
        <w:t> 2006; </w:t>
      </w:r>
      <w:r w:rsidRPr="00703C4B">
        <w:rPr>
          <w:rFonts w:ascii="Book Antiqua" w:eastAsia="宋体" w:hAnsi="Book Antiqua" w:cs="宋体"/>
          <w:b/>
          <w:bCs/>
          <w:color w:val="000000"/>
          <w:lang w:eastAsia="zh-CN"/>
        </w:rPr>
        <w:t>8</w:t>
      </w:r>
      <w:r w:rsidRPr="00703C4B">
        <w:rPr>
          <w:rFonts w:ascii="Book Antiqua" w:eastAsia="宋体" w:hAnsi="Book Antiqua" w:cs="宋体"/>
          <w:color w:val="000000"/>
          <w:lang w:eastAsia="zh-CN"/>
        </w:rPr>
        <w:t>: 688-699 [PMID: 16799551 DOI: 10.1038/ncb1426]</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29 </w:t>
      </w:r>
      <w:r w:rsidRPr="00703C4B">
        <w:rPr>
          <w:rFonts w:ascii="Book Antiqua" w:eastAsia="宋体" w:hAnsi="Book Antiqua" w:cs="宋体"/>
          <w:b/>
          <w:bCs/>
          <w:color w:val="000000"/>
          <w:lang w:eastAsia="zh-CN"/>
        </w:rPr>
        <w:t>Takamura A</w:t>
      </w:r>
      <w:r w:rsidRPr="00703C4B">
        <w:rPr>
          <w:rFonts w:ascii="Book Antiqua" w:eastAsia="宋体" w:hAnsi="Book Antiqua" w:cs="宋体"/>
          <w:color w:val="000000"/>
          <w:lang w:eastAsia="zh-CN"/>
        </w:rPr>
        <w:t>, Komatsu M, Hara T, Sakamoto A, Kishi C, Waguri S, Eishi Y, Hino O, Tanaka K, Mizushima N. Autophagy-deficient mice develop multiple liver tumors. </w:t>
      </w:r>
      <w:r w:rsidRPr="00703C4B">
        <w:rPr>
          <w:rFonts w:ascii="Book Antiqua" w:eastAsia="宋体" w:hAnsi="Book Antiqua" w:cs="宋体"/>
          <w:i/>
          <w:iCs/>
          <w:color w:val="000000"/>
          <w:lang w:eastAsia="zh-CN"/>
        </w:rPr>
        <w:t>Genes Dev</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25</w:t>
      </w:r>
      <w:r w:rsidRPr="00703C4B">
        <w:rPr>
          <w:rFonts w:ascii="Book Antiqua" w:eastAsia="宋体" w:hAnsi="Book Antiqua" w:cs="宋体"/>
          <w:color w:val="000000"/>
          <w:lang w:eastAsia="zh-CN"/>
        </w:rPr>
        <w:t>: 795-800 [PMID: 21498569 DOI: 10.1101/gad.2016211]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30 </w:t>
      </w:r>
      <w:r w:rsidRPr="00703C4B">
        <w:rPr>
          <w:rFonts w:ascii="Book Antiqua" w:eastAsia="宋体" w:hAnsi="Book Antiqua" w:cs="宋体"/>
          <w:b/>
          <w:bCs/>
          <w:color w:val="000000"/>
          <w:lang w:eastAsia="zh-CN"/>
        </w:rPr>
        <w:t>Levine B</w:t>
      </w:r>
      <w:r w:rsidRPr="00703C4B">
        <w:rPr>
          <w:rFonts w:ascii="Book Antiqua" w:eastAsia="宋体" w:hAnsi="Book Antiqua" w:cs="宋体"/>
          <w:color w:val="000000"/>
          <w:lang w:eastAsia="zh-CN"/>
        </w:rPr>
        <w:t>, Kroemer G. Autophagy in the pathogenesis of disease. </w:t>
      </w:r>
      <w:r w:rsidRPr="00703C4B">
        <w:rPr>
          <w:rFonts w:ascii="Book Antiqua" w:eastAsia="宋体" w:hAnsi="Book Antiqua" w:cs="宋体"/>
          <w:i/>
          <w:iCs/>
          <w:color w:val="000000"/>
          <w:lang w:eastAsia="zh-CN"/>
        </w:rPr>
        <w:t>Cell</w:t>
      </w:r>
      <w:r w:rsidRPr="00703C4B">
        <w:rPr>
          <w:rFonts w:ascii="Book Antiqua" w:eastAsia="宋体" w:hAnsi="Book Antiqua" w:cs="宋体"/>
          <w:color w:val="000000"/>
          <w:lang w:eastAsia="zh-CN"/>
        </w:rPr>
        <w:t> 2008; </w:t>
      </w:r>
      <w:r w:rsidRPr="00703C4B">
        <w:rPr>
          <w:rFonts w:ascii="Book Antiqua" w:eastAsia="宋体" w:hAnsi="Book Antiqua" w:cs="宋体"/>
          <w:b/>
          <w:bCs/>
          <w:color w:val="000000"/>
          <w:lang w:eastAsia="zh-CN"/>
        </w:rPr>
        <w:t>132</w:t>
      </w:r>
      <w:r w:rsidRPr="00703C4B">
        <w:rPr>
          <w:rFonts w:ascii="Book Antiqua" w:eastAsia="宋体" w:hAnsi="Book Antiqua" w:cs="宋体"/>
          <w:color w:val="000000"/>
          <w:lang w:eastAsia="zh-CN"/>
        </w:rPr>
        <w:t>: 27-42 [PMID: 18191218 DOI: 10.1016/j.cell.2007.12.018]</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31 </w:t>
      </w:r>
      <w:r w:rsidRPr="00703C4B">
        <w:rPr>
          <w:rFonts w:ascii="Book Antiqua" w:eastAsia="宋体" w:hAnsi="Book Antiqua" w:cs="宋体"/>
          <w:b/>
          <w:bCs/>
          <w:color w:val="000000"/>
          <w:lang w:eastAsia="zh-CN"/>
        </w:rPr>
        <w:t>Maiuri MC</w:t>
      </w:r>
      <w:r w:rsidRPr="00703C4B">
        <w:rPr>
          <w:rFonts w:ascii="Book Antiqua" w:eastAsia="宋体" w:hAnsi="Book Antiqua" w:cs="宋体"/>
          <w:color w:val="000000"/>
          <w:lang w:eastAsia="zh-CN"/>
        </w:rPr>
        <w:t>, Criollo A, Kroemer G. Crosstalk between apoptosis and autophagy within the Beclin 1 interactome. </w:t>
      </w:r>
      <w:r w:rsidRPr="00703C4B">
        <w:rPr>
          <w:rFonts w:ascii="Book Antiqua" w:eastAsia="宋体" w:hAnsi="Book Antiqua" w:cs="宋体"/>
          <w:i/>
          <w:iCs/>
          <w:color w:val="000000"/>
          <w:lang w:eastAsia="zh-CN"/>
        </w:rPr>
        <w:t>EMBO J</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29</w:t>
      </w:r>
      <w:r w:rsidRPr="00703C4B">
        <w:rPr>
          <w:rFonts w:ascii="Book Antiqua" w:eastAsia="宋体" w:hAnsi="Book Antiqua" w:cs="宋体"/>
          <w:color w:val="000000"/>
          <w:lang w:eastAsia="zh-CN"/>
        </w:rPr>
        <w:t>: 515-516 [PMID: 20125189 DOI: 10.1038/emboj.2009.377]</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32 </w:t>
      </w:r>
      <w:r w:rsidRPr="00703C4B">
        <w:rPr>
          <w:rFonts w:ascii="Book Antiqua" w:eastAsia="宋体" w:hAnsi="Book Antiqua" w:cs="宋体"/>
          <w:b/>
          <w:bCs/>
          <w:color w:val="000000"/>
          <w:lang w:eastAsia="zh-CN"/>
        </w:rPr>
        <w:t>Liu J</w:t>
      </w:r>
      <w:r w:rsidRPr="00703C4B">
        <w:rPr>
          <w:rFonts w:ascii="Book Antiqua" w:eastAsia="宋体" w:hAnsi="Book Antiqua" w:cs="宋体"/>
          <w:color w:val="000000"/>
          <w:lang w:eastAsia="zh-CN"/>
        </w:rPr>
        <w:t>, Xia H, Kim M, Xu L, Li Y, Zhang L, Cai Y, Norberg HV, Zhang T, Furuya T, Jin M, Zhu Z, Wang H, Yu J, Li Y, Hao Y, Choi A, Ke H, Ma D, Yuan J. Beclin1 controls the levels of p53 by regulating the deubiquitination activity of USP10 and USP13. </w:t>
      </w:r>
      <w:r w:rsidRPr="00703C4B">
        <w:rPr>
          <w:rFonts w:ascii="Book Antiqua" w:eastAsia="宋体" w:hAnsi="Book Antiqua" w:cs="宋体"/>
          <w:i/>
          <w:iCs/>
          <w:color w:val="000000"/>
          <w:lang w:eastAsia="zh-CN"/>
        </w:rPr>
        <w:t>Cell</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147</w:t>
      </w:r>
      <w:r w:rsidRPr="00703C4B">
        <w:rPr>
          <w:rFonts w:ascii="Book Antiqua" w:eastAsia="宋体" w:hAnsi="Book Antiqua" w:cs="宋体"/>
          <w:color w:val="000000"/>
          <w:lang w:eastAsia="zh-CN"/>
        </w:rPr>
        <w:t>: 223-234 [PMID: 21962518 DOI: 10.1016/j.cell.2011.08.037]</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33 </w:t>
      </w:r>
      <w:r w:rsidRPr="00703C4B">
        <w:rPr>
          <w:rFonts w:ascii="Book Antiqua" w:eastAsia="宋体" w:hAnsi="Book Antiqua" w:cs="宋体"/>
          <w:b/>
          <w:bCs/>
          <w:color w:val="000000"/>
          <w:lang w:eastAsia="zh-CN"/>
        </w:rPr>
        <w:t>Guo JY</w:t>
      </w:r>
      <w:r w:rsidRPr="00703C4B">
        <w:rPr>
          <w:rFonts w:ascii="Book Antiqua" w:eastAsia="宋体" w:hAnsi="Book Antiqua" w:cs="宋体"/>
          <w:color w:val="000000"/>
          <w:lang w:eastAsia="zh-CN"/>
        </w:rPr>
        <w:t xml:space="preserve">, Karsli-Uzunbas G, Mathew R, Aisner SC, Kamphorst JJ, Strohecker AM, Chen G, Price S, Lu W, Teng X, Snyder E, Santanam U, Dipaola RS, Jacks T, Rabinowitz JD, White E. Autophagy suppresses progression of K-ras-induced lung tumors to </w:t>
      </w:r>
      <w:r w:rsidRPr="00703C4B">
        <w:rPr>
          <w:rFonts w:ascii="Book Antiqua" w:eastAsia="宋体" w:hAnsi="Book Antiqua" w:cs="宋体"/>
          <w:color w:val="000000"/>
          <w:lang w:eastAsia="zh-CN"/>
        </w:rPr>
        <w:lastRenderedPageBreak/>
        <w:t>oncocytomas and maintains lipid homeostasis. </w:t>
      </w:r>
      <w:r w:rsidRPr="00703C4B">
        <w:rPr>
          <w:rFonts w:ascii="Book Antiqua" w:eastAsia="宋体" w:hAnsi="Book Antiqua" w:cs="宋体"/>
          <w:i/>
          <w:iCs/>
          <w:color w:val="000000"/>
          <w:lang w:eastAsia="zh-CN"/>
        </w:rPr>
        <w:t>Genes Dev</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27</w:t>
      </w:r>
      <w:r w:rsidRPr="00703C4B">
        <w:rPr>
          <w:rFonts w:ascii="Book Antiqua" w:eastAsia="宋体" w:hAnsi="Book Antiqua" w:cs="宋体"/>
          <w:color w:val="000000"/>
          <w:lang w:eastAsia="zh-CN"/>
        </w:rPr>
        <w:t>: 1447-1461 [PMID: 23824538 DOI: 10.1101/gad.219642.113]</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34 </w:t>
      </w:r>
      <w:r w:rsidRPr="00703C4B">
        <w:rPr>
          <w:rFonts w:ascii="Book Antiqua" w:eastAsia="宋体" w:hAnsi="Book Antiqua" w:cs="宋体"/>
          <w:b/>
          <w:bCs/>
          <w:color w:val="000000"/>
          <w:lang w:eastAsia="zh-CN"/>
        </w:rPr>
        <w:t>Degenhardt K</w:t>
      </w:r>
      <w:r w:rsidRPr="00703C4B">
        <w:rPr>
          <w:rFonts w:ascii="Book Antiqua" w:eastAsia="宋体" w:hAnsi="Book Antiqua" w:cs="宋体"/>
          <w:color w:val="000000"/>
          <w:lang w:eastAsia="zh-CN"/>
        </w:rPr>
        <w:t>, Mathew R, Beaudoin B, Bray K, Anderson D, Chen G, Mukherjee C, Shi Y, Gélinas C, Fan Y, Nelson DA, Jin S, White E. Autophagy promotes tumor cell survival and restricts necrosis, inflammation, and tumorigenesis. </w:t>
      </w:r>
      <w:r w:rsidRPr="00703C4B">
        <w:rPr>
          <w:rFonts w:ascii="Book Antiqua" w:eastAsia="宋体" w:hAnsi="Book Antiqua" w:cs="宋体"/>
          <w:i/>
          <w:iCs/>
          <w:color w:val="000000"/>
          <w:lang w:eastAsia="zh-CN"/>
        </w:rPr>
        <w:t>Cancer Cell</w:t>
      </w:r>
      <w:r w:rsidRPr="00703C4B">
        <w:rPr>
          <w:rFonts w:ascii="Book Antiqua" w:eastAsia="宋体" w:hAnsi="Book Antiqua" w:cs="宋体"/>
          <w:color w:val="000000"/>
          <w:lang w:eastAsia="zh-CN"/>
        </w:rPr>
        <w:t> 2006; </w:t>
      </w:r>
      <w:r w:rsidRPr="00703C4B">
        <w:rPr>
          <w:rFonts w:ascii="Book Antiqua" w:eastAsia="宋体" w:hAnsi="Book Antiqua" w:cs="宋体"/>
          <w:b/>
          <w:bCs/>
          <w:color w:val="000000"/>
          <w:lang w:eastAsia="zh-CN"/>
        </w:rPr>
        <w:t>10</w:t>
      </w:r>
      <w:r w:rsidRPr="00703C4B">
        <w:rPr>
          <w:rFonts w:ascii="Book Antiqua" w:eastAsia="宋体" w:hAnsi="Book Antiqua" w:cs="宋体"/>
          <w:color w:val="000000"/>
          <w:lang w:eastAsia="zh-CN"/>
        </w:rPr>
        <w:t>: 51-64 [PMID: 16843265 DOI: 10.1016/j.ccr.2006.06.001]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35 </w:t>
      </w:r>
      <w:r w:rsidRPr="00703C4B">
        <w:rPr>
          <w:rFonts w:ascii="Book Antiqua" w:eastAsia="宋体" w:hAnsi="Book Antiqua" w:cs="宋体"/>
          <w:b/>
          <w:bCs/>
          <w:color w:val="000000"/>
          <w:lang w:eastAsia="zh-CN"/>
        </w:rPr>
        <w:t>Fung C</w:t>
      </w:r>
      <w:r w:rsidRPr="00703C4B">
        <w:rPr>
          <w:rFonts w:ascii="Book Antiqua" w:eastAsia="宋体" w:hAnsi="Book Antiqua" w:cs="宋体"/>
          <w:color w:val="000000"/>
          <w:lang w:eastAsia="zh-CN"/>
        </w:rPr>
        <w:t>, Lock R, Gao S, Salas E, Debnath J. Induction of autophagy during extracellular matrix detachment promotes cell survival. </w:t>
      </w:r>
      <w:r w:rsidRPr="00703C4B">
        <w:rPr>
          <w:rFonts w:ascii="Book Antiqua" w:eastAsia="宋体" w:hAnsi="Book Antiqua" w:cs="宋体"/>
          <w:i/>
          <w:iCs/>
          <w:color w:val="000000"/>
          <w:lang w:eastAsia="zh-CN"/>
        </w:rPr>
        <w:t>Mol Biol Cell</w:t>
      </w:r>
      <w:r w:rsidRPr="00703C4B">
        <w:rPr>
          <w:rFonts w:ascii="Book Antiqua" w:eastAsia="宋体" w:hAnsi="Book Antiqua" w:cs="宋体"/>
          <w:color w:val="000000"/>
          <w:lang w:eastAsia="zh-CN"/>
        </w:rPr>
        <w:t> 2008; </w:t>
      </w:r>
      <w:r w:rsidRPr="00703C4B">
        <w:rPr>
          <w:rFonts w:ascii="Book Antiqua" w:eastAsia="宋体" w:hAnsi="Book Antiqua" w:cs="宋体"/>
          <w:b/>
          <w:bCs/>
          <w:color w:val="000000"/>
          <w:lang w:eastAsia="zh-CN"/>
        </w:rPr>
        <w:t>19</w:t>
      </w:r>
      <w:r w:rsidRPr="00703C4B">
        <w:rPr>
          <w:rFonts w:ascii="Book Antiqua" w:eastAsia="宋体" w:hAnsi="Book Antiqua" w:cs="宋体"/>
          <w:color w:val="000000"/>
          <w:lang w:eastAsia="zh-CN"/>
        </w:rPr>
        <w:t>: 797-806 [PMID: 18094039 DOI: 10.1091/mbc.E07-10-1092]</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36 </w:t>
      </w:r>
      <w:r w:rsidRPr="00703C4B">
        <w:rPr>
          <w:rFonts w:ascii="Book Antiqua" w:eastAsia="宋体" w:hAnsi="Book Antiqua" w:cs="宋体"/>
          <w:b/>
          <w:bCs/>
          <w:color w:val="000000"/>
          <w:lang w:eastAsia="zh-CN"/>
        </w:rPr>
        <w:t>Guo JY</w:t>
      </w:r>
      <w:r w:rsidRPr="00703C4B">
        <w:rPr>
          <w:rFonts w:ascii="Book Antiqua" w:eastAsia="宋体" w:hAnsi="Book Antiqua" w:cs="宋体"/>
          <w:color w:val="000000"/>
          <w:lang w:eastAsia="zh-CN"/>
        </w:rPr>
        <w:t>, Chen HY, Mathew R, Fan J, Strohecker AM, Karsli-Uzunbas G, Kamphorst JJ, Chen G, Lemons JM, Karantza V, Coller HA, Dipaola RS, Gelinas C, Rabinowitz JD, White E. Activated Ras requires autophagy to maintain oxidative metabolism and tumorigenesis. </w:t>
      </w:r>
      <w:r w:rsidRPr="00703C4B">
        <w:rPr>
          <w:rFonts w:ascii="Book Antiqua" w:eastAsia="宋体" w:hAnsi="Book Antiqua" w:cs="宋体"/>
          <w:i/>
          <w:iCs/>
          <w:color w:val="000000"/>
          <w:lang w:eastAsia="zh-CN"/>
        </w:rPr>
        <w:t>Genes Dev</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25</w:t>
      </w:r>
      <w:r w:rsidRPr="00703C4B">
        <w:rPr>
          <w:rFonts w:ascii="Book Antiqua" w:eastAsia="宋体" w:hAnsi="Book Antiqua" w:cs="宋体"/>
          <w:color w:val="000000"/>
          <w:lang w:eastAsia="zh-CN"/>
        </w:rPr>
        <w:t>: 460-470 [PMID: 21317241 DOI: 10.1101/gad.2016311]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37 </w:t>
      </w:r>
      <w:r w:rsidRPr="00703C4B">
        <w:rPr>
          <w:rFonts w:ascii="Book Antiqua" w:eastAsia="宋体" w:hAnsi="Book Antiqua" w:cs="宋体"/>
          <w:b/>
          <w:bCs/>
          <w:color w:val="000000"/>
          <w:lang w:eastAsia="zh-CN"/>
        </w:rPr>
        <w:t>Lock R</w:t>
      </w:r>
      <w:r w:rsidRPr="00703C4B">
        <w:rPr>
          <w:rFonts w:ascii="Book Antiqua" w:eastAsia="宋体" w:hAnsi="Book Antiqua" w:cs="宋体"/>
          <w:color w:val="000000"/>
          <w:lang w:eastAsia="zh-CN"/>
        </w:rPr>
        <w:t>, Roy S, Kenific CM, Su JS, Salas E, Ronen SM, Debnath J. Autophagy facilitates glycolysis during Ras-mediated oncogenic transformation. </w:t>
      </w:r>
      <w:r w:rsidRPr="00703C4B">
        <w:rPr>
          <w:rFonts w:ascii="Book Antiqua" w:eastAsia="宋体" w:hAnsi="Book Antiqua" w:cs="宋体"/>
          <w:i/>
          <w:iCs/>
          <w:color w:val="000000"/>
          <w:lang w:eastAsia="zh-CN"/>
        </w:rPr>
        <w:t>Mol Biol Cell</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22</w:t>
      </w:r>
      <w:r w:rsidRPr="00703C4B">
        <w:rPr>
          <w:rFonts w:ascii="Book Antiqua" w:eastAsia="宋体" w:hAnsi="Book Antiqua" w:cs="宋体"/>
          <w:color w:val="000000"/>
          <w:lang w:eastAsia="zh-CN"/>
        </w:rPr>
        <w:t>: 165-178 [PMID: 21119005 DOI: 10.1091/mbc.E10-06-0500]</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38 </w:t>
      </w:r>
      <w:r w:rsidRPr="00703C4B">
        <w:rPr>
          <w:rFonts w:ascii="Book Antiqua" w:eastAsia="宋体" w:hAnsi="Book Antiqua" w:cs="宋体"/>
          <w:b/>
          <w:bCs/>
          <w:color w:val="000000"/>
          <w:lang w:eastAsia="zh-CN"/>
        </w:rPr>
        <w:t>Yang S</w:t>
      </w:r>
      <w:r w:rsidRPr="00703C4B">
        <w:rPr>
          <w:rFonts w:ascii="Book Antiqua" w:eastAsia="宋体" w:hAnsi="Book Antiqua" w:cs="宋体"/>
          <w:color w:val="000000"/>
          <w:lang w:eastAsia="zh-CN"/>
        </w:rPr>
        <w:t>, Wang X, Contino G, Liesa M, Sahin E, Ying H, Bause A, Li Y, Stommel JM, Dell'antonio G, Mautner J, Tonon G, Haigis M, Shirihai OS, Doglioni C, Bardeesy N, Kimmelman AC. Pancreatic cancers require autophagy for tumor growth. </w:t>
      </w:r>
      <w:r w:rsidRPr="00703C4B">
        <w:rPr>
          <w:rFonts w:ascii="Book Antiqua" w:eastAsia="宋体" w:hAnsi="Book Antiqua" w:cs="宋体"/>
          <w:i/>
          <w:iCs/>
          <w:color w:val="000000"/>
          <w:lang w:eastAsia="zh-CN"/>
        </w:rPr>
        <w:t>Genes Dev</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25</w:t>
      </w:r>
      <w:r w:rsidRPr="00703C4B">
        <w:rPr>
          <w:rFonts w:ascii="Book Antiqua" w:eastAsia="宋体" w:hAnsi="Book Antiqua" w:cs="宋体"/>
          <w:color w:val="000000"/>
          <w:lang w:eastAsia="zh-CN"/>
        </w:rPr>
        <w:t>: 717-729 [PMID: 21406549 DOI: 10.1101/gad.2016111]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39 </w:t>
      </w:r>
      <w:r w:rsidRPr="00703C4B">
        <w:rPr>
          <w:rFonts w:ascii="Book Antiqua" w:eastAsia="宋体" w:hAnsi="Book Antiqua" w:cs="宋体"/>
          <w:b/>
          <w:bCs/>
          <w:color w:val="000000"/>
          <w:lang w:eastAsia="zh-CN"/>
        </w:rPr>
        <w:t>Strohecker AM</w:t>
      </w:r>
      <w:r w:rsidRPr="00703C4B">
        <w:rPr>
          <w:rFonts w:ascii="Book Antiqua" w:eastAsia="宋体" w:hAnsi="Book Antiqua" w:cs="宋体"/>
          <w:color w:val="000000"/>
          <w:lang w:eastAsia="zh-CN"/>
        </w:rPr>
        <w:t>, Guo JY, Karsli-Uzunbas G, Price SM, Chen GJ, Mathew R, McMahon M, White E. Autophagy sustains mitochondrial glutamine metabolism and growth of BrafV600E-driven lung tumors. </w:t>
      </w:r>
      <w:r w:rsidRPr="00703C4B">
        <w:rPr>
          <w:rFonts w:ascii="Book Antiqua" w:eastAsia="宋体" w:hAnsi="Book Antiqua" w:cs="宋体"/>
          <w:i/>
          <w:iCs/>
          <w:color w:val="000000"/>
          <w:lang w:eastAsia="zh-CN"/>
        </w:rPr>
        <w:t>Cancer Discov</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3</w:t>
      </w:r>
      <w:r w:rsidRPr="00703C4B">
        <w:rPr>
          <w:rFonts w:ascii="Book Antiqua" w:eastAsia="宋体" w:hAnsi="Book Antiqua" w:cs="宋体"/>
          <w:color w:val="000000"/>
          <w:lang w:eastAsia="zh-CN"/>
        </w:rPr>
        <w:t>: 1272-1285 [PMID: 23965987 DOI: 10.1158/2159-8290.CD-13-0397]</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40 </w:t>
      </w:r>
      <w:r w:rsidRPr="00703C4B">
        <w:rPr>
          <w:rFonts w:ascii="Book Antiqua" w:eastAsia="宋体" w:hAnsi="Book Antiqua" w:cs="宋体"/>
          <w:b/>
          <w:bCs/>
          <w:color w:val="000000"/>
          <w:lang w:eastAsia="zh-CN"/>
        </w:rPr>
        <w:t>Rosenfeldt MT</w:t>
      </w:r>
      <w:r w:rsidRPr="00703C4B">
        <w:rPr>
          <w:rFonts w:ascii="Book Antiqua" w:eastAsia="宋体" w:hAnsi="Book Antiqua" w:cs="宋体"/>
          <w:color w:val="000000"/>
          <w:lang w:eastAsia="zh-CN"/>
        </w:rPr>
        <w:t>, O'Prey J, Morton JP, Nixon C, MacKay G, Mrowinska A, Au A, Rai TS, Zheng L, Ridgway R, Adams PD, Anderson KI, Gottlieb E, Sansom OJ, Ryan KM. p53 status determines the role of autophagy in pancreatic tumour development. </w:t>
      </w:r>
      <w:r w:rsidRPr="00703C4B">
        <w:rPr>
          <w:rFonts w:ascii="Book Antiqua" w:eastAsia="宋体" w:hAnsi="Book Antiqua" w:cs="宋体"/>
          <w:i/>
          <w:iCs/>
          <w:color w:val="000000"/>
          <w:lang w:eastAsia="zh-CN"/>
        </w:rPr>
        <w:t>Nature</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504</w:t>
      </w:r>
      <w:r w:rsidRPr="00703C4B">
        <w:rPr>
          <w:rFonts w:ascii="Book Antiqua" w:eastAsia="宋体" w:hAnsi="Book Antiqua" w:cs="宋体"/>
          <w:color w:val="000000"/>
          <w:lang w:eastAsia="zh-CN"/>
        </w:rPr>
        <w:t>: 296-300 [PMID: 24305049 DOI: 10.1038/nature12865]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lastRenderedPageBreak/>
        <w:t>41 </w:t>
      </w:r>
      <w:r w:rsidRPr="00703C4B">
        <w:rPr>
          <w:rFonts w:ascii="Book Antiqua" w:eastAsia="宋体" w:hAnsi="Book Antiqua" w:cs="宋体"/>
          <w:b/>
          <w:bCs/>
          <w:color w:val="000000"/>
          <w:lang w:eastAsia="zh-CN"/>
        </w:rPr>
        <w:t>Elgendy M</w:t>
      </w:r>
      <w:r w:rsidRPr="00703C4B">
        <w:rPr>
          <w:rFonts w:ascii="Book Antiqua" w:eastAsia="宋体" w:hAnsi="Book Antiqua" w:cs="宋体"/>
          <w:color w:val="000000"/>
          <w:lang w:eastAsia="zh-CN"/>
        </w:rPr>
        <w:t>, Sheridan C, Brumatti G, Martin SJ. Oncogenic Ras-induced expression of Noxa and Beclin-1 promotes autophagic cell death and limits clonogenic survival. </w:t>
      </w:r>
      <w:r w:rsidRPr="00703C4B">
        <w:rPr>
          <w:rFonts w:ascii="Book Antiqua" w:eastAsia="宋体" w:hAnsi="Book Antiqua" w:cs="宋体"/>
          <w:i/>
          <w:iCs/>
          <w:color w:val="000000"/>
          <w:lang w:eastAsia="zh-CN"/>
        </w:rPr>
        <w:t>Mol Cell</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42</w:t>
      </w:r>
      <w:r w:rsidRPr="00703C4B">
        <w:rPr>
          <w:rFonts w:ascii="Book Antiqua" w:eastAsia="宋体" w:hAnsi="Book Antiqua" w:cs="宋体"/>
          <w:color w:val="000000"/>
          <w:lang w:eastAsia="zh-CN"/>
        </w:rPr>
        <w:t>: 23-35 [PMID: 21353614 DOI: 10.1016/j.molcel.2011.02.009]</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42 </w:t>
      </w:r>
      <w:r w:rsidRPr="00703C4B">
        <w:rPr>
          <w:rFonts w:ascii="Book Antiqua" w:eastAsia="宋体" w:hAnsi="Book Antiqua" w:cs="宋体"/>
          <w:b/>
          <w:bCs/>
          <w:color w:val="000000"/>
          <w:lang w:eastAsia="zh-CN"/>
        </w:rPr>
        <w:t>Chen N</w:t>
      </w:r>
      <w:r w:rsidRPr="00703C4B">
        <w:rPr>
          <w:rFonts w:ascii="Book Antiqua" w:eastAsia="宋体" w:hAnsi="Book Antiqua" w:cs="宋体"/>
          <w:color w:val="000000"/>
          <w:lang w:eastAsia="zh-CN"/>
        </w:rPr>
        <w:t>, Eritja N, Lock R, Debnath J. Autophagy restricts proliferation driven by oncogenic phosphatidylinositol 3-kinase in three-dimensional culture. </w:t>
      </w:r>
      <w:r w:rsidRPr="00703C4B">
        <w:rPr>
          <w:rFonts w:ascii="Book Antiqua" w:eastAsia="宋体" w:hAnsi="Book Antiqua" w:cs="宋体"/>
          <w:i/>
          <w:iCs/>
          <w:color w:val="000000"/>
          <w:lang w:eastAsia="zh-CN"/>
        </w:rPr>
        <w:t>Oncogene</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32</w:t>
      </w:r>
      <w:r w:rsidRPr="00703C4B">
        <w:rPr>
          <w:rFonts w:ascii="Book Antiqua" w:eastAsia="宋体" w:hAnsi="Book Antiqua" w:cs="宋体"/>
          <w:color w:val="000000"/>
          <w:lang w:eastAsia="zh-CN"/>
        </w:rPr>
        <w:t>: 2543-2554 [PMID: 22777351 DOI: 10.1038/onc.2012.277]</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43</w:t>
      </w:r>
      <w:r w:rsidRPr="00703C4B">
        <w:rPr>
          <w:rFonts w:ascii="Book Antiqua" w:eastAsia="宋体" w:hAnsi="Book Antiqua" w:cs="宋体"/>
          <w:b/>
          <w:color w:val="000000"/>
          <w:lang w:eastAsia="zh-CN"/>
        </w:rPr>
        <w:t xml:space="preserve"> Ferlay J,</w:t>
      </w:r>
      <w:r w:rsidRPr="00703C4B">
        <w:rPr>
          <w:rFonts w:ascii="Book Antiqua" w:eastAsia="宋体" w:hAnsi="Book Antiqua" w:cs="宋体"/>
          <w:color w:val="000000"/>
          <w:lang w:eastAsia="zh-CN"/>
        </w:rPr>
        <w:t xml:space="preserve"> Soerjomataram I, Ervik M, Dikshit R, Eser S, Mathers C, Rebelo M, Parkin D, Forman D, Bray F. GLOBOCAN 2012 v1.0, Cancer Incidence and Mortality Worldwide: IARC CancerBase N</w:t>
      </w:r>
      <w:r>
        <w:rPr>
          <w:rFonts w:ascii="Book Antiqua" w:eastAsia="宋体" w:hAnsi="Book Antiqua" w:cs="宋体"/>
          <w:color w:val="000000"/>
          <w:lang w:eastAsia="zh-CN"/>
        </w:rPr>
        <w:t>o. 11 [Internet]. Lyon, France.</w:t>
      </w:r>
      <w:r w:rsidRPr="00703C4B">
        <w:rPr>
          <w:rFonts w:ascii="Book Antiqua" w:eastAsia="宋体" w:hAnsi="Book Antiqua" w:cs="宋体"/>
          <w:color w:val="000000"/>
          <w:lang w:eastAsia="zh-CN"/>
        </w:rPr>
        <w:t xml:space="preserve"> International Agen</w:t>
      </w:r>
      <w:r>
        <w:rPr>
          <w:rFonts w:ascii="Book Antiqua" w:eastAsia="宋体" w:hAnsi="Book Antiqua" w:cs="宋体"/>
          <w:color w:val="000000"/>
          <w:lang w:eastAsia="zh-CN"/>
        </w:rPr>
        <w:t>cy for Research on Cancer, 2013</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44 </w:t>
      </w:r>
      <w:r w:rsidRPr="00703C4B">
        <w:rPr>
          <w:rFonts w:ascii="Book Antiqua" w:eastAsia="宋体" w:hAnsi="Book Antiqua" w:cs="宋体"/>
          <w:b/>
          <w:bCs/>
          <w:color w:val="000000"/>
          <w:lang w:eastAsia="zh-CN"/>
        </w:rPr>
        <w:t>Speers C</w:t>
      </w:r>
      <w:r w:rsidRPr="00703C4B">
        <w:rPr>
          <w:rFonts w:ascii="Book Antiqua" w:eastAsia="宋体" w:hAnsi="Book Antiqua" w:cs="宋体"/>
          <w:color w:val="000000"/>
          <w:lang w:eastAsia="zh-CN"/>
        </w:rPr>
        <w:t>, Tsimelzon A, Sexton K, Herrick AM, Gutierrez C, Culhane A, Quackenbush J, Hilsenbeck S, Chang J, Brown P. Identification of novel kinase targets for the treatment of estrogen receptor-negative breast cancer. </w:t>
      </w:r>
      <w:r w:rsidRPr="00703C4B">
        <w:rPr>
          <w:rFonts w:ascii="Book Antiqua" w:eastAsia="宋体" w:hAnsi="Book Antiqua" w:cs="宋体"/>
          <w:i/>
          <w:iCs/>
          <w:color w:val="000000"/>
          <w:lang w:eastAsia="zh-CN"/>
        </w:rPr>
        <w:t>Clin Cancer Res</w:t>
      </w:r>
      <w:r w:rsidRPr="00703C4B">
        <w:rPr>
          <w:rFonts w:ascii="Book Antiqua" w:eastAsia="宋体" w:hAnsi="Book Antiqua" w:cs="宋体"/>
          <w:color w:val="000000"/>
          <w:lang w:eastAsia="zh-CN"/>
        </w:rPr>
        <w:t> 2009; </w:t>
      </w:r>
      <w:r w:rsidRPr="00703C4B">
        <w:rPr>
          <w:rFonts w:ascii="Book Antiqua" w:eastAsia="宋体" w:hAnsi="Book Antiqua" w:cs="宋体"/>
          <w:b/>
          <w:bCs/>
          <w:color w:val="000000"/>
          <w:lang w:eastAsia="zh-CN"/>
        </w:rPr>
        <w:t>15</w:t>
      </w:r>
      <w:r w:rsidRPr="00703C4B">
        <w:rPr>
          <w:rFonts w:ascii="Book Antiqua" w:eastAsia="宋体" w:hAnsi="Book Antiqua" w:cs="宋体"/>
          <w:color w:val="000000"/>
          <w:lang w:eastAsia="zh-CN"/>
        </w:rPr>
        <w:t>: 6327-6340 [PMID: 19808870 DOI: 10.1158/1078-0432.CCR-09-1107]</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45 </w:t>
      </w:r>
      <w:r w:rsidRPr="00703C4B">
        <w:rPr>
          <w:rFonts w:ascii="Book Antiqua" w:eastAsia="宋体" w:hAnsi="Book Antiqua" w:cs="宋体"/>
          <w:b/>
          <w:bCs/>
          <w:color w:val="000000"/>
          <w:lang w:eastAsia="zh-CN"/>
        </w:rPr>
        <w:t>Zhao JJ</w:t>
      </w:r>
      <w:r w:rsidRPr="00703C4B">
        <w:rPr>
          <w:rFonts w:ascii="Book Antiqua" w:eastAsia="宋体" w:hAnsi="Book Antiqua" w:cs="宋体"/>
          <w:color w:val="000000"/>
          <w:lang w:eastAsia="zh-CN"/>
        </w:rPr>
        <w:t>, Silver DP. Estrogen receptor-negative breast cancer: new insights into subclassification and targeting. </w:t>
      </w:r>
      <w:r w:rsidRPr="00703C4B">
        <w:rPr>
          <w:rFonts w:ascii="Book Antiqua" w:eastAsia="宋体" w:hAnsi="Book Antiqua" w:cs="宋体"/>
          <w:i/>
          <w:iCs/>
          <w:color w:val="000000"/>
          <w:lang w:eastAsia="zh-CN"/>
        </w:rPr>
        <w:t>Clin Cancer Res</w:t>
      </w:r>
      <w:r w:rsidRPr="00703C4B">
        <w:rPr>
          <w:rFonts w:ascii="Book Antiqua" w:eastAsia="宋体" w:hAnsi="Book Antiqua" w:cs="宋体"/>
          <w:color w:val="000000"/>
          <w:lang w:eastAsia="zh-CN"/>
        </w:rPr>
        <w:t> 2009; </w:t>
      </w:r>
      <w:r w:rsidRPr="00703C4B">
        <w:rPr>
          <w:rFonts w:ascii="Book Antiqua" w:eastAsia="宋体" w:hAnsi="Book Antiqua" w:cs="宋体"/>
          <w:b/>
          <w:bCs/>
          <w:color w:val="000000"/>
          <w:lang w:eastAsia="zh-CN"/>
        </w:rPr>
        <w:t>15</w:t>
      </w:r>
      <w:r w:rsidRPr="00703C4B">
        <w:rPr>
          <w:rFonts w:ascii="Book Antiqua" w:eastAsia="宋体" w:hAnsi="Book Antiqua" w:cs="宋体"/>
          <w:color w:val="000000"/>
          <w:lang w:eastAsia="zh-CN"/>
        </w:rPr>
        <w:t>: 6309-6310 [PMID: 19825953 DOI: 10.1158/1078-0432.CCR-09-2010]</w:t>
      </w:r>
    </w:p>
    <w:p w:rsidR="00703C4B" w:rsidRPr="00703C4B" w:rsidRDefault="00063F00" w:rsidP="00703C4B">
      <w:pPr>
        <w:spacing w:after="0"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46 </w:t>
      </w:r>
      <w:r w:rsidR="00703C4B" w:rsidRPr="00703C4B">
        <w:rPr>
          <w:rFonts w:ascii="Book Antiqua" w:eastAsia="宋体" w:hAnsi="Book Antiqua" w:cs="宋体"/>
          <w:color w:val="000000"/>
          <w:lang w:eastAsia="zh-CN"/>
        </w:rPr>
        <w:t>Comprehensive molecular portraits of human breast tumours. </w:t>
      </w:r>
      <w:r w:rsidR="00703C4B" w:rsidRPr="00703C4B">
        <w:rPr>
          <w:rFonts w:ascii="Book Antiqua" w:eastAsia="宋体" w:hAnsi="Book Antiqua" w:cs="宋体"/>
          <w:i/>
          <w:iCs/>
          <w:color w:val="000000"/>
          <w:lang w:eastAsia="zh-CN"/>
        </w:rPr>
        <w:t>Nature</w:t>
      </w:r>
      <w:r w:rsidR="00703C4B" w:rsidRPr="00703C4B">
        <w:rPr>
          <w:rFonts w:ascii="Book Antiqua" w:eastAsia="宋体" w:hAnsi="Book Antiqua" w:cs="宋体"/>
          <w:color w:val="000000"/>
          <w:lang w:eastAsia="zh-CN"/>
        </w:rPr>
        <w:t> 2012; </w:t>
      </w:r>
      <w:r w:rsidR="00703C4B" w:rsidRPr="00703C4B">
        <w:rPr>
          <w:rFonts w:ascii="Book Antiqua" w:eastAsia="宋体" w:hAnsi="Book Antiqua" w:cs="宋体"/>
          <w:b/>
          <w:bCs/>
          <w:color w:val="000000"/>
          <w:lang w:eastAsia="zh-CN"/>
        </w:rPr>
        <w:t>490</w:t>
      </w:r>
      <w:r w:rsidR="00703C4B" w:rsidRPr="00703C4B">
        <w:rPr>
          <w:rFonts w:ascii="Book Antiqua" w:eastAsia="宋体" w:hAnsi="Book Antiqua" w:cs="宋体"/>
          <w:color w:val="000000"/>
          <w:lang w:eastAsia="zh-CN"/>
        </w:rPr>
        <w:t>: 61-70 [PMID: 23000897 DOI: 10.1038/nature11412]</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47 </w:t>
      </w:r>
      <w:r w:rsidRPr="00703C4B">
        <w:rPr>
          <w:rFonts w:ascii="Book Antiqua" w:eastAsia="宋体" w:hAnsi="Book Antiqua" w:cs="宋体"/>
          <w:b/>
          <w:bCs/>
          <w:color w:val="000000"/>
          <w:lang w:eastAsia="zh-CN"/>
        </w:rPr>
        <w:t>Hudis CA</w:t>
      </w:r>
      <w:r w:rsidRPr="00703C4B">
        <w:rPr>
          <w:rFonts w:ascii="Book Antiqua" w:eastAsia="宋体" w:hAnsi="Book Antiqua" w:cs="宋体"/>
          <w:color w:val="000000"/>
          <w:lang w:eastAsia="zh-CN"/>
        </w:rPr>
        <w:t>, Gianni L. Triple-negative breast cancer: an unmet medical need. </w:t>
      </w:r>
      <w:r w:rsidRPr="00703C4B">
        <w:rPr>
          <w:rFonts w:ascii="Book Antiqua" w:eastAsia="宋体" w:hAnsi="Book Antiqua" w:cs="宋体"/>
          <w:i/>
          <w:iCs/>
          <w:color w:val="000000"/>
          <w:lang w:eastAsia="zh-CN"/>
        </w:rPr>
        <w:t>Oncologist</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16 Suppl 1</w:t>
      </w:r>
      <w:r w:rsidRPr="00703C4B">
        <w:rPr>
          <w:rFonts w:ascii="Book Antiqua" w:eastAsia="宋体" w:hAnsi="Book Antiqua" w:cs="宋体"/>
          <w:color w:val="000000"/>
          <w:lang w:eastAsia="zh-CN"/>
        </w:rPr>
        <w:t>: 1-11 [PMID: 21278435 DOI: 10.1634/theoncologist.2011-S1-01]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48 </w:t>
      </w:r>
      <w:r w:rsidRPr="00703C4B">
        <w:rPr>
          <w:rFonts w:ascii="Book Antiqua" w:eastAsia="宋体" w:hAnsi="Book Antiqua" w:cs="宋体"/>
          <w:b/>
          <w:bCs/>
          <w:color w:val="000000"/>
          <w:lang w:eastAsia="zh-CN"/>
        </w:rPr>
        <w:t>Prat A</w:t>
      </w:r>
      <w:r w:rsidRPr="00703C4B">
        <w:rPr>
          <w:rFonts w:ascii="Book Antiqua" w:eastAsia="宋体" w:hAnsi="Book Antiqua" w:cs="宋体"/>
          <w:color w:val="000000"/>
          <w:lang w:eastAsia="zh-CN"/>
        </w:rPr>
        <w:t>, Perou CM. Deconstructing the molecular portraits of breast cancer. </w:t>
      </w:r>
      <w:r w:rsidRPr="00703C4B">
        <w:rPr>
          <w:rFonts w:ascii="Book Antiqua" w:eastAsia="宋体" w:hAnsi="Book Antiqua" w:cs="宋体"/>
          <w:i/>
          <w:iCs/>
          <w:color w:val="000000"/>
          <w:lang w:eastAsia="zh-CN"/>
        </w:rPr>
        <w:t>Mol Oncol</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5</w:t>
      </w:r>
      <w:r w:rsidRPr="00703C4B">
        <w:rPr>
          <w:rFonts w:ascii="Book Antiqua" w:eastAsia="宋体" w:hAnsi="Book Antiqua" w:cs="宋体"/>
          <w:color w:val="000000"/>
          <w:lang w:eastAsia="zh-CN"/>
        </w:rPr>
        <w:t>: 5-23 [PMID: 21147047 DOI: 10.1016/j.molonc.2010.11.003]</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49 </w:t>
      </w:r>
      <w:r w:rsidRPr="00703C4B">
        <w:rPr>
          <w:rFonts w:ascii="Book Antiqua" w:eastAsia="宋体" w:hAnsi="Book Antiqua" w:cs="宋体"/>
          <w:b/>
          <w:bCs/>
          <w:color w:val="000000"/>
          <w:lang w:eastAsia="zh-CN"/>
        </w:rPr>
        <w:t>Ignatiadis M</w:t>
      </w:r>
      <w:r w:rsidRPr="00703C4B">
        <w:rPr>
          <w:rFonts w:ascii="Book Antiqua" w:eastAsia="宋体" w:hAnsi="Book Antiqua" w:cs="宋体"/>
          <w:color w:val="000000"/>
          <w:lang w:eastAsia="zh-CN"/>
        </w:rPr>
        <w:t>, Sotiriou C. Luminal breast cancer: from biology to treatment. </w:t>
      </w:r>
      <w:r w:rsidRPr="00703C4B">
        <w:rPr>
          <w:rFonts w:ascii="Book Antiqua" w:eastAsia="宋体" w:hAnsi="Book Antiqua" w:cs="宋体"/>
          <w:i/>
          <w:iCs/>
          <w:color w:val="000000"/>
          <w:lang w:eastAsia="zh-CN"/>
        </w:rPr>
        <w:t>Nat Rev Clin Oncol</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10</w:t>
      </w:r>
      <w:r w:rsidRPr="00703C4B">
        <w:rPr>
          <w:rFonts w:ascii="Book Antiqua" w:eastAsia="宋体" w:hAnsi="Book Antiqua" w:cs="宋体"/>
          <w:color w:val="000000"/>
          <w:lang w:eastAsia="zh-CN"/>
        </w:rPr>
        <w:t>: 494-506 [PMID: 23881035 DOI: 10.1038/nrclinonc.2013.124]</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50 </w:t>
      </w:r>
      <w:r w:rsidRPr="00703C4B">
        <w:rPr>
          <w:rFonts w:ascii="Book Antiqua" w:eastAsia="宋体" w:hAnsi="Book Antiqua" w:cs="宋体"/>
          <w:b/>
          <w:bCs/>
          <w:color w:val="000000"/>
          <w:lang w:eastAsia="zh-CN"/>
        </w:rPr>
        <w:t>Perou CM</w:t>
      </w:r>
      <w:r w:rsidRPr="00703C4B">
        <w:rPr>
          <w:rFonts w:ascii="Book Antiqua" w:eastAsia="宋体" w:hAnsi="Book Antiqua" w:cs="宋体"/>
          <w:color w:val="000000"/>
          <w:lang w:eastAsia="zh-CN"/>
        </w:rPr>
        <w:t>. Molecular stratification of triple-negative breast cancers. </w:t>
      </w:r>
      <w:r w:rsidRPr="00703C4B">
        <w:rPr>
          <w:rFonts w:ascii="Book Antiqua" w:eastAsia="宋体" w:hAnsi="Book Antiqua" w:cs="宋体"/>
          <w:i/>
          <w:iCs/>
          <w:color w:val="000000"/>
          <w:lang w:eastAsia="zh-CN"/>
        </w:rPr>
        <w:t>Oncologist</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15 Suppl 5</w:t>
      </w:r>
      <w:r w:rsidRPr="00703C4B">
        <w:rPr>
          <w:rFonts w:ascii="Book Antiqua" w:eastAsia="宋体" w:hAnsi="Book Antiqua" w:cs="宋体"/>
          <w:color w:val="000000"/>
          <w:lang w:eastAsia="zh-CN"/>
        </w:rPr>
        <w:t>: 39-48 [PMID: 21138954 DOI: 10.1634/theoncologist.2010-S5-39]</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lastRenderedPageBreak/>
        <w:t>51 </w:t>
      </w:r>
      <w:r w:rsidRPr="00703C4B">
        <w:rPr>
          <w:rFonts w:ascii="Book Antiqua" w:eastAsia="宋体" w:hAnsi="Book Antiqua" w:cs="宋体"/>
          <w:b/>
          <w:bCs/>
          <w:color w:val="000000"/>
          <w:lang w:eastAsia="zh-CN"/>
        </w:rPr>
        <w:t>Carey LA</w:t>
      </w:r>
      <w:r w:rsidRPr="00703C4B">
        <w:rPr>
          <w:rFonts w:ascii="Book Antiqua" w:eastAsia="宋体" w:hAnsi="Book Antiqua" w:cs="宋体"/>
          <w:color w:val="000000"/>
          <w:lang w:eastAsia="zh-CN"/>
        </w:rPr>
        <w:t>, Dees EC, Sawyer L, Gatti L, Moore DT, Collichio F, Ollila DW, Sartor CI, Graham ML, Perou CM. The triple negative paradox: primary tumor chemosensitivity of breast cancer subtypes. </w:t>
      </w:r>
      <w:r w:rsidRPr="00703C4B">
        <w:rPr>
          <w:rFonts w:ascii="Book Antiqua" w:eastAsia="宋体" w:hAnsi="Book Antiqua" w:cs="宋体"/>
          <w:i/>
          <w:iCs/>
          <w:color w:val="000000"/>
          <w:lang w:eastAsia="zh-CN"/>
        </w:rPr>
        <w:t>Clin Cancer Res</w:t>
      </w:r>
      <w:r w:rsidRPr="00703C4B">
        <w:rPr>
          <w:rFonts w:ascii="Book Antiqua" w:eastAsia="宋体" w:hAnsi="Book Antiqua" w:cs="宋体"/>
          <w:color w:val="000000"/>
          <w:lang w:eastAsia="zh-CN"/>
        </w:rPr>
        <w:t> 2007; </w:t>
      </w:r>
      <w:r w:rsidRPr="00703C4B">
        <w:rPr>
          <w:rFonts w:ascii="Book Antiqua" w:eastAsia="宋体" w:hAnsi="Book Antiqua" w:cs="宋体"/>
          <w:b/>
          <w:bCs/>
          <w:color w:val="000000"/>
          <w:lang w:eastAsia="zh-CN"/>
        </w:rPr>
        <w:t>13</w:t>
      </w:r>
      <w:r w:rsidRPr="00703C4B">
        <w:rPr>
          <w:rFonts w:ascii="Book Antiqua" w:eastAsia="宋体" w:hAnsi="Book Antiqua" w:cs="宋体"/>
          <w:color w:val="000000"/>
          <w:lang w:eastAsia="zh-CN"/>
        </w:rPr>
        <w:t>: 2329-2334 [PMID: 17438091 DOI: 10.1158/1078-0432.CCR-06-1109]</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52 </w:t>
      </w:r>
      <w:r w:rsidRPr="00703C4B">
        <w:rPr>
          <w:rFonts w:ascii="Book Antiqua" w:eastAsia="宋体" w:hAnsi="Book Antiqua" w:cs="宋体"/>
          <w:b/>
          <w:bCs/>
          <w:color w:val="000000"/>
          <w:lang w:eastAsia="zh-CN"/>
        </w:rPr>
        <w:t>Engebraaten O</w:t>
      </w:r>
      <w:r w:rsidRPr="00703C4B">
        <w:rPr>
          <w:rFonts w:ascii="Book Antiqua" w:eastAsia="宋体" w:hAnsi="Book Antiqua" w:cs="宋体"/>
          <w:color w:val="000000"/>
          <w:lang w:eastAsia="zh-CN"/>
        </w:rPr>
        <w:t>, Vollan HK, Børresen-Dale AL. Triple-negative breast cancer and the need for new therapeutic targets. </w:t>
      </w:r>
      <w:r w:rsidRPr="00703C4B">
        <w:rPr>
          <w:rFonts w:ascii="Book Antiqua" w:eastAsia="宋体" w:hAnsi="Book Antiqua" w:cs="宋体"/>
          <w:i/>
          <w:iCs/>
          <w:color w:val="000000"/>
          <w:lang w:eastAsia="zh-CN"/>
        </w:rPr>
        <w:t>Am J Pathol</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183</w:t>
      </w:r>
      <w:r w:rsidRPr="00703C4B">
        <w:rPr>
          <w:rFonts w:ascii="Book Antiqua" w:eastAsia="宋体" w:hAnsi="Book Antiqua" w:cs="宋体"/>
          <w:color w:val="000000"/>
          <w:lang w:eastAsia="zh-CN"/>
        </w:rPr>
        <w:t>: 1064-1074 [PMID: 23920327 DOI: 10.1016/j.ajpath.2013.05.033]</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53 </w:t>
      </w:r>
      <w:r w:rsidRPr="00703C4B">
        <w:rPr>
          <w:rFonts w:ascii="Book Antiqua" w:eastAsia="宋体" w:hAnsi="Book Antiqua" w:cs="宋体"/>
          <w:b/>
          <w:bCs/>
          <w:color w:val="000000"/>
          <w:lang w:eastAsia="zh-CN"/>
        </w:rPr>
        <w:t>Lehmann BD</w:t>
      </w:r>
      <w:r w:rsidRPr="00703C4B">
        <w:rPr>
          <w:rFonts w:ascii="Book Antiqua" w:eastAsia="宋体" w:hAnsi="Book Antiqua" w:cs="宋体"/>
          <w:color w:val="000000"/>
          <w:lang w:eastAsia="zh-CN"/>
        </w:rPr>
        <w:t>, Bauer JA, Chen X, Sanders ME, Chakravarthy AB, Shyr Y, Pietenpol JA. Identification of human triple-negative breast cancer subtypes and preclinical models for selection of targeted therapies. </w:t>
      </w:r>
      <w:r w:rsidRPr="00703C4B">
        <w:rPr>
          <w:rFonts w:ascii="Book Antiqua" w:eastAsia="宋体" w:hAnsi="Book Antiqua" w:cs="宋体"/>
          <w:i/>
          <w:iCs/>
          <w:color w:val="000000"/>
          <w:lang w:eastAsia="zh-CN"/>
        </w:rPr>
        <w:t>J Clin Invest</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121</w:t>
      </w:r>
      <w:r w:rsidRPr="00703C4B">
        <w:rPr>
          <w:rFonts w:ascii="Book Antiqua" w:eastAsia="宋体" w:hAnsi="Book Antiqua" w:cs="宋体"/>
          <w:color w:val="000000"/>
          <w:lang w:eastAsia="zh-CN"/>
        </w:rPr>
        <w:t>: 2750-2767 [PMID: 21633166 DOI: 10.1172/JCI45014]</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54 </w:t>
      </w:r>
      <w:r w:rsidRPr="00703C4B">
        <w:rPr>
          <w:rFonts w:ascii="Book Antiqua" w:eastAsia="宋体" w:hAnsi="Book Antiqua" w:cs="宋体"/>
          <w:b/>
          <w:bCs/>
          <w:color w:val="000000"/>
          <w:lang w:eastAsia="zh-CN"/>
        </w:rPr>
        <w:t>Schmadeka R</w:t>
      </w:r>
      <w:r w:rsidRPr="00703C4B">
        <w:rPr>
          <w:rFonts w:ascii="Book Antiqua" w:eastAsia="宋体" w:hAnsi="Book Antiqua" w:cs="宋体"/>
          <w:color w:val="000000"/>
          <w:lang w:eastAsia="zh-CN"/>
        </w:rPr>
        <w:t>, Harmon BE, Singh M. Triple-negative breast carcinoma: current and emerging concepts. </w:t>
      </w:r>
      <w:r w:rsidRPr="00703C4B">
        <w:rPr>
          <w:rFonts w:ascii="Book Antiqua" w:eastAsia="宋体" w:hAnsi="Book Antiqua" w:cs="宋体"/>
          <w:i/>
          <w:iCs/>
          <w:color w:val="000000"/>
          <w:lang w:eastAsia="zh-CN"/>
        </w:rPr>
        <w:t>Am J Clin Pathol</w:t>
      </w:r>
      <w:r w:rsidRPr="00703C4B">
        <w:rPr>
          <w:rFonts w:ascii="Book Antiqua" w:eastAsia="宋体" w:hAnsi="Book Antiqua" w:cs="宋体"/>
          <w:color w:val="000000"/>
          <w:lang w:eastAsia="zh-CN"/>
        </w:rPr>
        <w:t> 2014; </w:t>
      </w:r>
      <w:r w:rsidRPr="00703C4B">
        <w:rPr>
          <w:rFonts w:ascii="Book Antiqua" w:eastAsia="宋体" w:hAnsi="Book Antiqua" w:cs="宋体"/>
          <w:b/>
          <w:bCs/>
          <w:color w:val="000000"/>
          <w:lang w:eastAsia="zh-CN"/>
        </w:rPr>
        <w:t>141</w:t>
      </w:r>
      <w:r w:rsidRPr="00703C4B">
        <w:rPr>
          <w:rFonts w:ascii="Book Antiqua" w:eastAsia="宋体" w:hAnsi="Book Antiqua" w:cs="宋体"/>
          <w:color w:val="000000"/>
          <w:lang w:eastAsia="zh-CN"/>
        </w:rPr>
        <w:t>: 462-477 [PMID: 24619745 DOI: 10.1309/AJCPQN8GZ8SILKGN]</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55 </w:t>
      </w:r>
      <w:r w:rsidRPr="00703C4B">
        <w:rPr>
          <w:rFonts w:ascii="Book Antiqua" w:eastAsia="宋体" w:hAnsi="Book Antiqua" w:cs="宋体"/>
          <w:b/>
          <w:bCs/>
          <w:color w:val="000000"/>
          <w:lang w:eastAsia="zh-CN"/>
        </w:rPr>
        <w:t>Austreid E</w:t>
      </w:r>
      <w:r w:rsidRPr="00703C4B">
        <w:rPr>
          <w:rFonts w:ascii="Book Antiqua" w:eastAsia="宋体" w:hAnsi="Book Antiqua" w:cs="宋体"/>
          <w:color w:val="000000"/>
          <w:lang w:eastAsia="zh-CN"/>
        </w:rPr>
        <w:t>, Lonning PE, Eikesdal HP. The emergence of targeted drugs in breast cancer to prevent resistance to endocrine treatment and chemotherapy. </w:t>
      </w:r>
      <w:r w:rsidRPr="00703C4B">
        <w:rPr>
          <w:rFonts w:ascii="Book Antiqua" w:eastAsia="宋体" w:hAnsi="Book Antiqua" w:cs="宋体"/>
          <w:i/>
          <w:iCs/>
          <w:color w:val="000000"/>
          <w:lang w:eastAsia="zh-CN"/>
        </w:rPr>
        <w:t>Expert Opin Pharmacother</w:t>
      </w:r>
      <w:r w:rsidRPr="00703C4B">
        <w:rPr>
          <w:rFonts w:ascii="Book Antiqua" w:eastAsia="宋体" w:hAnsi="Book Antiqua" w:cs="宋体"/>
          <w:color w:val="000000"/>
          <w:lang w:eastAsia="zh-CN"/>
        </w:rPr>
        <w:t> 2014; </w:t>
      </w:r>
      <w:r w:rsidRPr="00703C4B">
        <w:rPr>
          <w:rFonts w:ascii="Book Antiqua" w:eastAsia="宋体" w:hAnsi="Book Antiqua" w:cs="宋体"/>
          <w:b/>
          <w:bCs/>
          <w:color w:val="000000"/>
          <w:lang w:eastAsia="zh-CN"/>
        </w:rPr>
        <w:t>15</w:t>
      </w:r>
      <w:r w:rsidRPr="00703C4B">
        <w:rPr>
          <w:rFonts w:ascii="Book Antiqua" w:eastAsia="宋体" w:hAnsi="Book Antiqua" w:cs="宋体"/>
          <w:color w:val="000000"/>
          <w:lang w:eastAsia="zh-CN"/>
        </w:rPr>
        <w:t>: 681-700 [PMID: 24579888 DOI: 10.1517/14656566.2014.885952]</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56 </w:t>
      </w:r>
      <w:r w:rsidRPr="00703C4B">
        <w:rPr>
          <w:rFonts w:ascii="Book Antiqua" w:eastAsia="宋体" w:hAnsi="Book Antiqua" w:cs="宋体"/>
          <w:b/>
          <w:bCs/>
          <w:color w:val="000000"/>
          <w:lang w:eastAsia="zh-CN"/>
        </w:rPr>
        <w:t>Negri T</w:t>
      </w:r>
      <w:r w:rsidRPr="00703C4B">
        <w:rPr>
          <w:rFonts w:ascii="Book Antiqua" w:eastAsia="宋体" w:hAnsi="Book Antiqua" w:cs="宋体"/>
          <w:color w:val="000000"/>
          <w:lang w:eastAsia="zh-CN"/>
        </w:rPr>
        <w:t>, Tarantino E, Orsenigo M, Reid JF, Gariboldi M, Zambetti M, Pierotti MA, Pilotti S. Chromosome band 17q21 in breast cancer: significant association between beclin 1 loss and HER2/NEU amplification. </w:t>
      </w:r>
      <w:r w:rsidRPr="00703C4B">
        <w:rPr>
          <w:rFonts w:ascii="Book Antiqua" w:eastAsia="宋体" w:hAnsi="Book Antiqua" w:cs="宋体"/>
          <w:i/>
          <w:iCs/>
          <w:color w:val="000000"/>
          <w:lang w:eastAsia="zh-CN"/>
        </w:rPr>
        <w:t>Genes Chromosomes Cancer</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49</w:t>
      </w:r>
      <w:r w:rsidRPr="00703C4B">
        <w:rPr>
          <w:rFonts w:ascii="Book Antiqua" w:eastAsia="宋体" w:hAnsi="Book Antiqua" w:cs="宋体"/>
          <w:color w:val="000000"/>
          <w:lang w:eastAsia="zh-CN"/>
        </w:rPr>
        <w:t>: 901-909 [PMID: 20589936 DOI: 10.1002/gcc.20798]</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57 </w:t>
      </w:r>
      <w:r w:rsidRPr="00703C4B">
        <w:rPr>
          <w:rFonts w:ascii="Book Antiqua" w:eastAsia="宋体" w:hAnsi="Book Antiqua" w:cs="宋体"/>
          <w:b/>
          <w:bCs/>
          <w:color w:val="000000"/>
          <w:lang w:eastAsia="zh-CN"/>
        </w:rPr>
        <w:t>Tekedereli I</w:t>
      </w:r>
      <w:r w:rsidRPr="00703C4B">
        <w:rPr>
          <w:rFonts w:ascii="Book Antiqua" w:eastAsia="宋体" w:hAnsi="Book Antiqua" w:cs="宋体"/>
          <w:color w:val="000000"/>
          <w:lang w:eastAsia="zh-CN"/>
        </w:rPr>
        <w:t>, Alpay SN, Akar U, Yuca E, Ayugo-Rodriguez C, Han HD, Sood AK, Lopez-Berestein G, Ozpolat B. Therapeutic Silencing of Bcl-2 by Systemically Administered siRNA Nanotherapeutics Inhibits Tumor Growth by Autophagy and Apoptosis and Enhances the Efficacy of Chemotherapy in Orthotopic Xenograft Models of ER (-) and ER (+) Breast Cancer. </w:t>
      </w:r>
      <w:r w:rsidRPr="00703C4B">
        <w:rPr>
          <w:rFonts w:ascii="Book Antiqua" w:eastAsia="宋体" w:hAnsi="Book Antiqua" w:cs="宋体"/>
          <w:i/>
          <w:iCs/>
          <w:color w:val="000000"/>
          <w:lang w:eastAsia="zh-CN"/>
        </w:rPr>
        <w:t>Mol Ther Nucleic Acids</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2</w:t>
      </w:r>
      <w:r w:rsidRPr="00703C4B">
        <w:rPr>
          <w:rFonts w:ascii="Book Antiqua" w:eastAsia="宋体" w:hAnsi="Book Antiqua" w:cs="宋体"/>
          <w:color w:val="000000"/>
          <w:lang w:eastAsia="zh-CN"/>
        </w:rPr>
        <w:t>: e121 [PMID: 24022053 DOI: 10.1038/mtna.2013.45]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lastRenderedPageBreak/>
        <w:t>58 </w:t>
      </w:r>
      <w:r w:rsidRPr="00703C4B">
        <w:rPr>
          <w:rFonts w:ascii="Book Antiqua" w:eastAsia="宋体" w:hAnsi="Book Antiqua" w:cs="宋体"/>
          <w:b/>
          <w:bCs/>
          <w:color w:val="000000"/>
          <w:lang w:eastAsia="zh-CN"/>
        </w:rPr>
        <w:t>Won KY</w:t>
      </w:r>
      <w:r w:rsidRPr="00703C4B">
        <w:rPr>
          <w:rFonts w:ascii="Book Antiqua" w:eastAsia="宋体" w:hAnsi="Book Antiqua" w:cs="宋体"/>
          <w:color w:val="000000"/>
          <w:lang w:eastAsia="zh-CN"/>
        </w:rPr>
        <w:t>, Kim GY, Kim YW, Song JY, Lim SJ. Clinicopathologic correlation of beclin-1 and bcl-2 expression in human breast cancer. </w:t>
      </w:r>
      <w:r w:rsidRPr="00703C4B">
        <w:rPr>
          <w:rFonts w:ascii="Book Antiqua" w:eastAsia="宋体" w:hAnsi="Book Antiqua" w:cs="宋体"/>
          <w:i/>
          <w:iCs/>
          <w:color w:val="000000"/>
          <w:lang w:eastAsia="zh-CN"/>
        </w:rPr>
        <w:t>Hum Pathol</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41</w:t>
      </w:r>
      <w:r w:rsidRPr="00703C4B">
        <w:rPr>
          <w:rFonts w:ascii="Book Antiqua" w:eastAsia="宋体" w:hAnsi="Book Antiqua" w:cs="宋体"/>
          <w:color w:val="000000"/>
          <w:lang w:eastAsia="zh-CN"/>
        </w:rPr>
        <w:t>: 107-112 [PMID: 19762066 DOI: 10.1016/j.humpath.2009.07.006]</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59 </w:t>
      </w:r>
      <w:r w:rsidRPr="00703C4B">
        <w:rPr>
          <w:rFonts w:ascii="Book Antiqua" w:eastAsia="宋体" w:hAnsi="Book Antiqua" w:cs="宋体"/>
          <w:b/>
          <w:bCs/>
          <w:color w:val="000000"/>
          <w:lang w:eastAsia="zh-CN"/>
        </w:rPr>
        <w:t>Oh S</w:t>
      </w:r>
      <w:r w:rsidRPr="00703C4B">
        <w:rPr>
          <w:rFonts w:ascii="Book Antiqua" w:eastAsia="宋体" w:hAnsi="Book Antiqua" w:cs="宋体"/>
          <w:color w:val="000000"/>
          <w:lang w:eastAsia="zh-CN"/>
        </w:rPr>
        <w:t>, Xiaofei E, Ni D, Pirooz SD, Lee JY, Lee D, Zhao Z, Lee S, Lee H, Ku B, Kowalik T, Martin SE, Oh BH, Jung JU, Liang C. Downregulation of autophagy by Bcl-2 promotes MCF7 breast cancer cell growth independent of its inhibition of apoptosis. </w:t>
      </w:r>
      <w:r w:rsidRPr="00703C4B">
        <w:rPr>
          <w:rFonts w:ascii="Book Antiqua" w:eastAsia="宋体" w:hAnsi="Book Antiqua" w:cs="宋体"/>
          <w:i/>
          <w:iCs/>
          <w:color w:val="000000"/>
          <w:lang w:eastAsia="zh-CN"/>
        </w:rPr>
        <w:t>Cell Death Differ</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18</w:t>
      </w:r>
      <w:r w:rsidRPr="00703C4B">
        <w:rPr>
          <w:rFonts w:ascii="Book Antiqua" w:eastAsia="宋体" w:hAnsi="Book Antiqua" w:cs="宋体"/>
          <w:color w:val="000000"/>
          <w:lang w:eastAsia="zh-CN"/>
        </w:rPr>
        <w:t>: 452-464 [PMID: 20885445 DOI: 10.1038/cdd.2010.116]</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60 </w:t>
      </w:r>
      <w:r w:rsidRPr="00703C4B">
        <w:rPr>
          <w:rFonts w:ascii="Book Antiqua" w:eastAsia="宋体" w:hAnsi="Book Antiqua" w:cs="宋体"/>
          <w:b/>
          <w:bCs/>
          <w:color w:val="000000"/>
          <w:lang w:eastAsia="zh-CN"/>
        </w:rPr>
        <w:t>Huo Y</w:t>
      </w:r>
      <w:r w:rsidRPr="00703C4B">
        <w:rPr>
          <w:rFonts w:ascii="Book Antiqua" w:eastAsia="宋体" w:hAnsi="Book Antiqua" w:cs="宋体"/>
          <w:color w:val="000000"/>
          <w:lang w:eastAsia="zh-CN"/>
        </w:rPr>
        <w:t>, Cai H, Teplova I, Bowman-Colin C, Chen G, Price S, Barnard N, Ganesan S, Karantza V, White E, Xia B. Autophagy opposes p53-mediated tumor barrier to facilitate tumorigenesis in a model of PALB2-associated hereditary breast cancer. </w:t>
      </w:r>
      <w:r w:rsidRPr="00703C4B">
        <w:rPr>
          <w:rFonts w:ascii="Book Antiqua" w:eastAsia="宋体" w:hAnsi="Book Antiqua" w:cs="宋体"/>
          <w:i/>
          <w:iCs/>
          <w:color w:val="000000"/>
          <w:lang w:eastAsia="zh-CN"/>
        </w:rPr>
        <w:t>Cancer Discov</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3</w:t>
      </w:r>
      <w:r w:rsidRPr="00703C4B">
        <w:rPr>
          <w:rFonts w:ascii="Book Antiqua" w:eastAsia="宋体" w:hAnsi="Book Antiqua" w:cs="宋体"/>
          <w:color w:val="000000"/>
          <w:lang w:eastAsia="zh-CN"/>
        </w:rPr>
        <w:t>: 894-907 [PMID: 23650262 DOI: 10.1158/2159-8290.CD-13-0011]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61 </w:t>
      </w:r>
      <w:r w:rsidRPr="00703C4B">
        <w:rPr>
          <w:rFonts w:ascii="Book Antiqua" w:eastAsia="宋体" w:hAnsi="Book Antiqua" w:cs="宋体"/>
          <w:b/>
          <w:bCs/>
          <w:color w:val="000000"/>
          <w:lang w:eastAsia="zh-CN"/>
        </w:rPr>
        <w:t>Jiang PD</w:t>
      </w:r>
      <w:r w:rsidRPr="00703C4B">
        <w:rPr>
          <w:rFonts w:ascii="Book Antiqua" w:eastAsia="宋体" w:hAnsi="Book Antiqua" w:cs="宋体"/>
          <w:color w:val="000000"/>
          <w:lang w:eastAsia="zh-CN"/>
        </w:rPr>
        <w:t>, Zhao YL, Deng XQ, Mao YQ, Shi W, Tang QQ, Li ZG, Zheng YZ, Yang SY, Wei YQ. Antitumor and antimetastatic activities of chloroquine diphosphate in a murine model of breast cancer. </w:t>
      </w:r>
      <w:r w:rsidRPr="00703C4B">
        <w:rPr>
          <w:rFonts w:ascii="Book Antiqua" w:eastAsia="宋体" w:hAnsi="Book Antiqua" w:cs="宋体"/>
          <w:i/>
          <w:iCs/>
          <w:color w:val="000000"/>
          <w:lang w:eastAsia="zh-CN"/>
        </w:rPr>
        <w:t>Biomed Pharmacother</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64</w:t>
      </w:r>
      <w:r w:rsidRPr="00703C4B">
        <w:rPr>
          <w:rFonts w:ascii="Book Antiqua" w:eastAsia="宋体" w:hAnsi="Book Antiqua" w:cs="宋体"/>
          <w:color w:val="000000"/>
          <w:lang w:eastAsia="zh-CN"/>
        </w:rPr>
        <w:t>: 609-614 [PMID: 20888174 DOI: 10.1016/j.biopha.2010.06.004]</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62 </w:t>
      </w:r>
      <w:r w:rsidRPr="00703C4B">
        <w:rPr>
          <w:rFonts w:ascii="Book Antiqua" w:eastAsia="宋体" w:hAnsi="Book Antiqua" w:cs="宋体"/>
          <w:b/>
          <w:bCs/>
          <w:color w:val="000000"/>
          <w:lang w:eastAsia="zh-CN"/>
        </w:rPr>
        <w:t>Cook KL</w:t>
      </w:r>
      <w:r w:rsidRPr="00703C4B">
        <w:rPr>
          <w:rFonts w:ascii="Book Antiqua" w:eastAsia="宋体" w:hAnsi="Book Antiqua" w:cs="宋体"/>
          <w:color w:val="000000"/>
          <w:lang w:eastAsia="zh-CN"/>
        </w:rPr>
        <w:t>, Shajahan AN, Clarke R. Autophagy and endocrine resistance in breast cancer. </w:t>
      </w:r>
      <w:r w:rsidRPr="00703C4B">
        <w:rPr>
          <w:rFonts w:ascii="Book Antiqua" w:eastAsia="宋体" w:hAnsi="Book Antiqua" w:cs="宋体"/>
          <w:i/>
          <w:iCs/>
          <w:color w:val="000000"/>
          <w:lang w:eastAsia="zh-CN"/>
        </w:rPr>
        <w:t>Expert Rev Anticancer Ther</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11</w:t>
      </w:r>
      <w:r w:rsidRPr="00703C4B">
        <w:rPr>
          <w:rFonts w:ascii="Book Antiqua" w:eastAsia="宋体" w:hAnsi="Book Antiqua" w:cs="宋体"/>
          <w:color w:val="000000"/>
          <w:lang w:eastAsia="zh-CN"/>
        </w:rPr>
        <w:t>: 1283-1294 [PMID: 21916582 DOI: 10.1586/era.11.111]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63 </w:t>
      </w:r>
      <w:r w:rsidRPr="00703C4B">
        <w:rPr>
          <w:rFonts w:ascii="Book Antiqua" w:eastAsia="宋体" w:hAnsi="Book Antiqua" w:cs="宋体"/>
          <w:b/>
          <w:bCs/>
          <w:color w:val="000000"/>
          <w:lang w:eastAsia="zh-CN"/>
        </w:rPr>
        <w:t>Samaddar JS</w:t>
      </w:r>
      <w:r w:rsidRPr="00703C4B">
        <w:rPr>
          <w:rFonts w:ascii="Book Antiqua" w:eastAsia="宋体" w:hAnsi="Book Antiqua" w:cs="宋体"/>
          <w:color w:val="000000"/>
          <w:lang w:eastAsia="zh-CN"/>
        </w:rPr>
        <w:t>, Gaddy VT, Duplantier J, Thandavan SP, Shah M, Smith MJ, Browning D, Rawson J, Smith SB, Barrett JT, Schoenlein PV. A role for macroautophagy in protection against 4-hydroxytamoxifen-induced cell death and the development of antiestrogen resistance. </w:t>
      </w:r>
      <w:r w:rsidRPr="00703C4B">
        <w:rPr>
          <w:rFonts w:ascii="Book Antiqua" w:eastAsia="宋体" w:hAnsi="Book Antiqua" w:cs="宋体"/>
          <w:i/>
          <w:iCs/>
          <w:color w:val="000000"/>
          <w:lang w:eastAsia="zh-CN"/>
        </w:rPr>
        <w:t>Mol Cancer Ther</w:t>
      </w:r>
      <w:r w:rsidRPr="00703C4B">
        <w:rPr>
          <w:rFonts w:ascii="Book Antiqua" w:eastAsia="宋体" w:hAnsi="Book Antiqua" w:cs="宋体"/>
          <w:color w:val="000000"/>
          <w:lang w:eastAsia="zh-CN"/>
        </w:rPr>
        <w:t> 2008; </w:t>
      </w:r>
      <w:r w:rsidRPr="00703C4B">
        <w:rPr>
          <w:rFonts w:ascii="Book Antiqua" w:eastAsia="宋体" w:hAnsi="Book Antiqua" w:cs="宋体"/>
          <w:b/>
          <w:bCs/>
          <w:color w:val="000000"/>
          <w:lang w:eastAsia="zh-CN"/>
        </w:rPr>
        <w:t>7</w:t>
      </w:r>
      <w:r w:rsidRPr="00703C4B">
        <w:rPr>
          <w:rFonts w:ascii="Book Antiqua" w:eastAsia="宋体" w:hAnsi="Book Antiqua" w:cs="宋体"/>
          <w:color w:val="000000"/>
          <w:lang w:eastAsia="zh-CN"/>
        </w:rPr>
        <w:t>: 2977-2987 [PMID: 18790778 DOI: 10.1158/1535-7163.MCT-08-0447]</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64 </w:t>
      </w:r>
      <w:r w:rsidRPr="00703C4B">
        <w:rPr>
          <w:rFonts w:ascii="Book Antiqua" w:eastAsia="宋体" w:hAnsi="Book Antiqua" w:cs="宋体"/>
          <w:b/>
          <w:bCs/>
          <w:color w:val="000000"/>
          <w:lang w:eastAsia="zh-CN"/>
        </w:rPr>
        <w:t>Crawford AC</w:t>
      </w:r>
      <w:r w:rsidRPr="00703C4B">
        <w:rPr>
          <w:rFonts w:ascii="Book Antiqua" w:eastAsia="宋体" w:hAnsi="Book Antiqua" w:cs="宋体"/>
          <w:color w:val="000000"/>
          <w:lang w:eastAsia="zh-CN"/>
        </w:rPr>
        <w:t>, Riggins RB, Shajahan AN, Zwart A, Clarke R. Co-inhibition of BCL-W and BCL2 restores antiestrogen sensitivity through BECN1 and promotes an autophagy-associated necrosis. </w:t>
      </w:r>
      <w:r w:rsidRPr="00703C4B">
        <w:rPr>
          <w:rFonts w:ascii="Book Antiqua" w:eastAsia="宋体" w:hAnsi="Book Antiqua" w:cs="宋体"/>
          <w:i/>
          <w:iCs/>
          <w:color w:val="000000"/>
          <w:lang w:eastAsia="zh-CN"/>
        </w:rPr>
        <w:t>PLoS One</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5</w:t>
      </w:r>
      <w:r w:rsidRPr="00703C4B">
        <w:rPr>
          <w:rFonts w:ascii="Book Antiqua" w:eastAsia="宋体" w:hAnsi="Book Antiqua" w:cs="宋体"/>
          <w:color w:val="000000"/>
          <w:lang w:eastAsia="zh-CN"/>
        </w:rPr>
        <w:t>: e8604 [PMID: 20062536 DOI: 10.1371/journal.pone.0008604]</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lastRenderedPageBreak/>
        <w:t>65 </w:t>
      </w:r>
      <w:r w:rsidRPr="00703C4B">
        <w:rPr>
          <w:rFonts w:ascii="Book Antiqua" w:eastAsia="宋体" w:hAnsi="Book Antiqua" w:cs="宋体"/>
          <w:b/>
          <w:bCs/>
          <w:color w:val="000000"/>
          <w:lang w:eastAsia="zh-CN"/>
        </w:rPr>
        <w:t>Han J</w:t>
      </w:r>
      <w:r w:rsidRPr="00703C4B">
        <w:rPr>
          <w:rFonts w:ascii="Book Antiqua" w:eastAsia="宋体" w:hAnsi="Book Antiqua" w:cs="宋体"/>
          <w:color w:val="000000"/>
          <w:lang w:eastAsia="zh-CN"/>
        </w:rPr>
        <w:t>, Hou W, Lu C, Goldstein LA, Stolz DB, Watkins SC, Rabinowich H. Interaction between Her2 and Beclin-1 proteins underlies a new mechanism of reciprocal regulation. </w:t>
      </w:r>
      <w:r w:rsidRPr="00703C4B">
        <w:rPr>
          <w:rFonts w:ascii="Book Antiqua" w:eastAsia="宋体" w:hAnsi="Book Antiqua" w:cs="宋体"/>
          <w:i/>
          <w:iCs/>
          <w:color w:val="000000"/>
          <w:lang w:eastAsia="zh-CN"/>
        </w:rPr>
        <w:t>J Biol Chem</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288</w:t>
      </w:r>
      <w:r w:rsidRPr="00703C4B">
        <w:rPr>
          <w:rFonts w:ascii="Book Antiqua" w:eastAsia="宋体" w:hAnsi="Book Antiqua" w:cs="宋体"/>
          <w:color w:val="000000"/>
          <w:lang w:eastAsia="zh-CN"/>
        </w:rPr>
        <w:t>: 20315-20325 [PMID: 23703612 DOI: 10.1074/jbc.M113.461350]</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66 </w:t>
      </w:r>
      <w:r w:rsidRPr="00703C4B">
        <w:rPr>
          <w:rFonts w:ascii="Book Antiqua" w:eastAsia="宋体" w:hAnsi="Book Antiqua" w:cs="宋体"/>
          <w:b/>
          <w:bCs/>
          <w:color w:val="000000"/>
          <w:lang w:eastAsia="zh-CN"/>
        </w:rPr>
        <w:t>Vazquez-Martin A</w:t>
      </w:r>
      <w:r w:rsidRPr="00703C4B">
        <w:rPr>
          <w:rFonts w:ascii="Book Antiqua" w:eastAsia="宋体" w:hAnsi="Book Antiqua" w:cs="宋体"/>
          <w:color w:val="000000"/>
          <w:lang w:eastAsia="zh-CN"/>
        </w:rPr>
        <w:t>, Oliveras-Ferraros C, Menendez JA. Autophagy facilitates the development of breast cancer resistance to the anti-HER2 monoclonal antibody trastuzumab. </w:t>
      </w:r>
      <w:r w:rsidRPr="00703C4B">
        <w:rPr>
          <w:rFonts w:ascii="Book Antiqua" w:eastAsia="宋体" w:hAnsi="Book Antiqua" w:cs="宋体"/>
          <w:i/>
          <w:iCs/>
          <w:color w:val="000000"/>
          <w:lang w:eastAsia="zh-CN"/>
        </w:rPr>
        <w:t>PLoS One</w:t>
      </w:r>
      <w:r w:rsidRPr="00703C4B">
        <w:rPr>
          <w:rFonts w:ascii="Book Antiqua" w:eastAsia="宋体" w:hAnsi="Book Antiqua" w:cs="宋体"/>
          <w:color w:val="000000"/>
          <w:lang w:eastAsia="zh-CN"/>
        </w:rPr>
        <w:t> 2009; </w:t>
      </w:r>
      <w:r w:rsidRPr="00703C4B">
        <w:rPr>
          <w:rFonts w:ascii="Book Antiqua" w:eastAsia="宋体" w:hAnsi="Book Antiqua" w:cs="宋体"/>
          <w:b/>
          <w:bCs/>
          <w:color w:val="000000"/>
          <w:lang w:eastAsia="zh-CN"/>
        </w:rPr>
        <w:t>4</w:t>
      </w:r>
      <w:r w:rsidRPr="00703C4B">
        <w:rPr>
          <w:rFonts w:ascii="Book Antiqua" w:eastAsia="宋体" w:hAnsi="Book Antiqua" w:cs="宋体"/>
          <w:color w:val="000000"/>
          <w:lang w:eastAsia="zh-CN"/>
        </w:rPr>
        <w:t>: e6251 [PMID: 19606230 DOI: 10.1371/journal.pone.0006251]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67 </w:t>
      </w:r>
      <w:r w:rsidRPr="00703C4B">
        <w:rPr>
          <w:rFonts w:ascii="Book Antiqua" w:eastAsia="宋体" w:hAnsi="Book Antiqua" w:cs="宋体"/>
          <w:b/>
          <w:bCs/>
          <w:color w:val="000000"/>
          <w:lang w:eastAsia="zh-CN"/>
        </w:rPr>
        <w:t>Cufí S</w:t>
      </w:r>
      <w:r w:rsidRPr="00703C4B">
        <w:rPr>
          <w:rFonts w:ascii="Book Antiqua" w:eastAsia="宋体" w:hAnsi="Book Antiqua" w:cs="宋体"/>
          <w:color w:val="000000"/>
          <w:lang w:eastAsia="zh-CN"/>
        </w:rPr>
        <w:t>, Vazquez-Martin A, Oliveras-Ferraros C, Corominas-Faja B, Cuyàs E, López-Bonet E, Martin-Castillo B, Joven J, Menendez JA. The anti-malarial chloroquine overcomes primary resistance and restores sensitivity to trastuzumab in HER2-positive breast cancer. </w:t>
      </w:r>
      <w:r w:rsidRPr="00703C4B">
        <w:rPr>
          <w:rFonts w:ascii="Book Antiqua" w:eastAsia="宋体" w:hAnsi="Book Antiqua" w:cs="宋体"/>
          <w:i/>
          <w:iCs/>
          <w:color w:val="000000"/>
          <w:lang w:eastAsia="zh-CN"/>
        </w:rPr>
        <w:t>Sci Rep</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3</w:t>
      </w:r>
      <w:r w:rsidRPr="00703C4B">
        <w:rPr>
          <w:rFonts w:ascii="Book Antiqua" w:eastAsia="宋体" w:hAnsi="Book Antiqua" w:cs="宋体"/>
          <w:color w:val="000000"/>
          <w:lang w:eastAsia="zh-CN"/>
        </w:rPr>
        <w:t>: 2469 [PMID: 23965851 DOI: 10.1038/srep02469]</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68 </w:t>
      </w:r>
      <w:r w:rsidRPr="00703C4B">
        <w:rPr>
          <w:rFonts w:ascii="Book Antiqua" w:eastAsia="宋体" w:hAnsi="Book Antiqua" w:cs="宋体"/>
          <w:b/>
          <w:bCs/>
          <w:color w:val="000000"/>
          <w:lang w:eastAsia="zh-CN"/>
        </w:rPr>
        <w:t>Cufí S</w:t>
      </w:r>
      <w:r w:rsidRPr="00703C4B">
        <w:rPr>
          <w:rFonts w:ascii="Book Antiqua" w:eastAsia="宋体" w:hAnsi="Book Antiqua" w:cs="宋体"/>
          <w:color w:val="000000"/>
          <w:lang w:eastAsia="zh-CN"/>
        </w:rPr>
        <w:t>, Vazquez-Martin A, Oliveras-Ferraros C, Corominas-Faja B, Urruticoechea A, Martin-Castillo B, Menendez JA. Autophagy-related gene 12 (ATG12) is a novel determinant of primary resistance to HER2-targeted therapies: utility of transcriptome analysis of the autophagy interactome to guide breast cancer treatment. </w:t>
      </w:r>
      <w:r w:rsidRPr="00703C4B">
        <w:rPr>
          <w:rFonts w:ascii="Book Antiqua" w:eastAsia="宋体" w:hAnsi="Book Antiqua" w:cs="宋体"/>
          <w:i/>
          <w:iCs/>
          <w:color w:val="000000"/>
          <w:lang w:eastAsia="zh-CN"/>
        </w:rPr>
        <w:t>Oncotarget</w:t>
      </w:r>
      <w:r w:rsidRPr="00703C4B">
        <w:rPr>
          <w:rFonts w:ascii="Book Antiqua" w:eastAsia="宋体" w:hAnsi="Book Antiqua" w:cs="宋体"/>
          <w:color w:val="000000"/>
          <w:lang w:eastAsia="zh-CN"/>
        </w:rPr>
        <w:t> 2012; </w:t>
      </w:r>
      <w:r w:rsidRPr="00703C4B">
        <w:rPr>
          <w:rFonts w:ascii="Book Antiqua" w:eastAsia="宋体" w:hAnsi="Book Antiqua" w:cs="宋体"/>
          <w:b/>
          <w:bCs/>
          <w:color w:val="000000"/>
          <w:lang w:eastAsia="zh-CN"/>
        </w:rPr>
        <w:t>3</w:t>
      </w:r>
      <w:r w:rsidRPr="00703C4B">
        <w:rPr>
          <w:rFonts w:ascii="Book Antiqua" w:eastAsia="宋体" w:hAnsi="Book Antiqua" w:cs="宋体"/>
          <w:color w:val="000000"/>
          <w:lang w:eastAsia="zh-CN"/>
        </w:rPr>
        <w:t>: 1600-1614 [PMID: 23307622]</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69 </w:t>
      </w:r>
      <w:r w:rsidRPr="00703C4B">
        <w:rPr>
          <w:rFonts w:ascii="Book Antiqua" w:eastAsia="宋体" w:hAnsi="Book Antiqua" w:cs="宋体"/>
          <w:b/>
          <w:bCs/>
          <w:color w:val="000000"/>
          <w:lang w:eastAsia="zh-CN"/>
        </w:rPr>
        <w:t>Wei Y</w:t>
      </w:r>
      <w:r w:rsidRPr="00703C4B">
        <w:rPr>
          <w:rFonts w:ascii="Book Antiqua" w:eastAsia="宋体" w:hAnsi="Book Antiqua" w:cs="宋体"/>
          <w:color w:val="000000"/>
          <w:lang w:eastAsia="zh-CN"/>
        </w:rPr>
        <w:t>, Zou Z, Becker N, Anderson M, Sumpter R, Xiao G, Kinch L, Koduru P, Christudass CS, Veltri RW, Grishin NV, Peyton M, Minna J, Bhagat G, Levine B. EGFR-mediated Beclin 1 phosphorylation in autophagy suppression, tumor progression, and tumor chemoresistance. </w:t>
      </w:r>
      <w:r w:rsidRPr="00703C4B">
        <w:rPr>
          <w:rFonts w:ascii="Book Antiqua" w:eastAsia="宋体" w:hAnsi="Book Antiqua" w:cs="宋体"/>
          <w:i/>
          <w:iCs/>
          <w:color w:val="000000"/>
          <w:lang w:eastAsia="zh-CN"/>
        </w:rPr>
        <w:t>Cell</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154</w:t>
      </w:r>
      <w:r w:rsidRPr="00703C4B">
        <w:rPr>
          <w:rFonts w:ascii="Book Antiqua" w:eastAsia="宋体" w:hAnsi="Book Antiqua" w:cs="宋体"/>
          <w:color w:val="000000"/>
          <w:lang w:eastAsia="zh-CN"/>
        </w:rPr>
        <w:t>: 1269-1284 [PMID: 24034250 DOI: 10.1016/j.cell.2013.08.015]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70 </w:t>
      </w:r>
      <w:r w:rsidRPr="00703C4B">
        <w:rPr>
          <w:rFonts w:ascii="Book Antiqua" w:eastAsia="宋体" w:hAnsi="Book Antiqua" w:cs="宋体"/>
          <w:b/>
          <w:bCs/>
          <w:color w:val="000000"/>
          <w:lang w:eastAsia="zh-CN"/>
        </w:rPr>
        <w:t>Bese NS</w:t>
      </w:r>
      <w:r w:rsidRPr="00703C4B">
        <w:rPr>
          <w:rFonts w:ascii="Book Antiqua" w:eastAsia="宋体" w:hAnsi="Book Antiqua" w:cs="宋体"/>
          <w:color w:val="000000"/>
          <w:lang w:eastAsia="zh-CN"/>
        </w:rPr>
        <w:t>. Radiochemotherapy in the treatment of breast cancer. </w:t>
      </w:r>
      <w:r w:rsidRPr="00703C4B">
        <w:rPr>
          <w:rFonts w:ascii="Book Antiqua" w:eastAsia="宋体" w:hAnsi="Book Antiqua" w:cs="宋体"/>
          <w:i/>
          <w:iCs/>
          <w:color w:val="000000"/>
          <w:lang w:eastAsia="zh-CN"/>
        </w:rPr>
        <w:t>Clin Oncol (R Coll Radiol)</w:t>
      </w:r>
      <w:r w:rsidRPr="00703C4B">
        <w:rPr>
          <w:rFonts w:ascii="Book Antiqua" w:eastAsia="宋体" w:hAnsi="Book Antiqua" w:cs="宋体"/>
          <w:color w:val="000000"/>
          <w:lang w:eastAsia="zh-CN"/>
        </w:rPr>
        <w:t> 2009; </w:t>
      </w:r>
      <w:r w:rsidRPr="00703C4B">
        <w:rPr>
          <w:rFonts w:ascii="Book Antiqua" w:eastAsia="宋体" w:hAnsi="Book Antiqua" w:cs="宋体"/>
          <w:b/>
          <w:bCs/>
          <w:color w:val="000000"/>
          <w:lang w:eastAsia="zh-CN"/>
        </w:rPr>
        <w:t>21</w:t>
      </w:r>
      <w:r w:rsidRPr="00703C4B">
        <w:rPr>
          <w:rFonts w:ascii="Book Antiqua" w:eastAsia="宋体" w:hAnsi="Book Antiqua" w:cs="宋体"/>
          <w:color w:val="000000"/>
          <w:lang w:eastAsia="zh-CN"/>
        </w:rPr>
        <w:t>: 532-535 [PMID: 19464156 DOI: 10.1016/j.clon.2009.04.005]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71 </w:t>
      </w:r>
      <w:r w:rsidRPr="00703C4B">
        <w:rPr>
          <w:rFonts w:ascii="Book Antiqua" w:eastAsia="宋体" w:hAnsi="Book Antiqua" w:cs="宋体"/>
          <w:b/>
          <w:bCs/>
          <w:color w:val="000000"/>
          <w:lang w:eastAsia="zh-CN"/>
        </w:rPr>
        <w:t>Oakman C</w:t>
      </w:r>
      <w:r w:rsidRPr="00703C4B">
        <w:rPr>
          <w:rFonts w:ascii="Book Antiqua" w:eastAsia="宋体" w:hAnsi="Book Antiqua" w:cs="宋体"/>
          <w:color w:val="000000"/>
          <w:lang w:eastAsia="zh-CN"/>
        </w:rPr>
        <w:t>, Viale G, Di Leo A. Management of triple negative breast cancer. </w:t>
      </w:r>
      <w:r w:rsidRPr="00703C4B">
        <w:rPr>
          <w:rFonts w:ascii="Book Antiqua" w:eastAsia="宋体" w:hAnsi="Book Antiqua" w:cs="宋体"/>
          <w:i/>
          <w:iCs/>
          <w:color w:val="000000"/>
          <w:lang w:eastAsia="zh-CN"/>
        </w:rPr>
        <w:t>Breast</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19</w:t>
      </w:r>
      <w:r w:rsidRPr="00703C4B">
        <w:rPr>
          <w:rFonts w:ascii="Book Antiqua" w:eastAsia="宋体" w:hAnsi="Book Antiqua" w:cs="宋体"/>
          <w:color w:val="000000"/>
          <w:lang w:eastAsia="zh-CN"/>
        </w:rPr>
        <w:t>: 312-321 [PMID: 20382530 DOI: 10.1016/j.breast.2010.03.026]</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72 </w:t>
      </w:r>
      <w:r w:rsidRPr="00703C4B">
        <w:rPr>
          <w:rFonts w:ascii="Book Antiqua" w:eastAsia="宋体" w:hAnsi="Book Antiqua" w:cs="宋体"/>
          <w:b/>
          <w:bCs/>
          <w:color w:val="000000"/>
          <w:lang w:eastAsia="zh-CN"/>
        </w:rPr>
        <w:t>Goldhirsch A</w:t>
      </w:r>
      <w:r w:rsidRPr="00703C4B">
        <w:rPr>
          <w:rFonts w:ascii="Book Antiqua" w:eastAsia="宋体" w:hAnsi="Book Antiqua" w:cs="宋体"/>
          <w:color w:val="000000"/>
          <w:lang w:eastAsia="zh-CN"/>
        </w:rPr>
        <w:t xml:space="preserve">, Wood WC, Coates AS, Gelber RD, Thürlimann B, Senn HJ. Strategies for subtypes--dealing with the diversity of breast cancer: highlights of the St. Gallen </w:t>
      </w:r>
      <w:r w:rsidRPr="00703C4B">
        <w:rPr>
          <w:rFonts w:ascii="Book Antiqua" w:eastAsia="宋体" w:hAnsi="Book Antiqua" w:cs="宋体"/>
          <w:color w:val="000000"/>
          <w:lang w:eastAsia="zh-CN"/>
        </w:rPr>
        <w:lastRenderedPageBreak/>
        <w:t>International Expert Consensus on the Primary Therapy of Early Breast Cancer 2011. </w:t>
      </w:r>
      <w:r w:rsidRPr="00703C4B">
        <w:rPr>
          <w:rFonts w:ascii="Book Antiqua" w:eastAsia="宋体" w:hAnsi="Book Antiqua" w:cs="宋体"/>
          <w:i/>
          <w:iCs/>
          <w:color w:val="000000"/>
          <w:lang w:eastAsia="zh-CN"/>
        </w:rPr>
        <w:t>Ann Oncol</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22</w:t>
      </w:r>
      <w:r w:rsidRPr="00703C4B">
        <w:rPr>
          <w:rFonts w:ascii="Book Antiqua" w:eastAsia="宋体" w:hAnsi="Book Antiqua" w:cs="宋体"/>
          <w:color w:val="000000"/>
          <w:lang w:eastAsia="zh-CN"/>
        </w:rPr>
        <w:t>: 1736-1747 [PMID: 21709140 DOI: 10.1093/annonc/mdr304]</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73 </w:t>
      </w:r>
      <w:r w:rsidRPr="00703C4B">
        <w:rPr>
          <w:rFonts w:ascii="Book Antiqua" w:eastAsia="宋体" w:hAnsi="Book Antiqua" w:cs="宋体"/>
          <w:b/>
          <w:bCs/>
          <w:color w:val="000000"/>
          <w:lang w:eastAsia="zh-CN"/>
        </w:rPr>
        <w:t>Sun WL</w:t>
      </w:r>
      <w:r w:rsidRPr="00703C4B">
        <w:rPr>
          <w:rFonts w:ascii="Book Antiqua" w:eastAsia="宋体" w:hAnsi="Book Antiqua" w:cs="宋体"/>
          <w:color w:val="000000"/>
          <w:lang w:eastAsia="zh-CN"/>
        </w:rPr>
        <w:t>, Chen J, Wang YP, Zheng H. Autophagy protects breast cancer cells from epirubicin-induced apoptosis and facilitates epirubicin-resistance development. </w:t>
      </w:r>
      <w:r w:rsidRPr="00703C4B">
        <w:rPr>
          <w:rFonts w:ascii="Book Antiqua" w:eastAsia="宋体" w:hAnsi="Book Antiqua" w:cs="宋体"/>
          <w:i/>
          <w:iCs/>
          <w:color w:val="000000"/>
          <w:lang w:eastAsia="zh-CN"/>
        </w:rPr>
        <w:t>Autophagy</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7</w:t>
      </w:r>
      <w:r w:rsidRPr="00703C4B">
        <w:rPr>
          <w:rFonts w:ascii="Book Antiqua" w:eastAsia="宋体" w:hAnsi="Book Antiqua" w:cs="宋体"/>
          <w:color w:val="000000"/>
          <w:lang w:eastAsia="zh-CN"/>
        </w:rPr>
        <w:t>: 1035-1044 [PMID: 21646864]</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74 </w:t>
      </w:r>
      <w:r w:rsidRPr="00703C4B">
        <w:rPr>
          <w:rFonts w:ascii="Book Antiqua" w:eastAsia="宋体" w:hAnsi="Book Antiqua" w:cs="宋体"/>
          <w:b/>
          <w:bCs/>
          <w:color w:val="000000"/>
          <w:lang w:eastAsia="zh-CN"/>
        </w:rPr>
        <w:t>Sishi BJ</w:t>
      </w:r>
      <w:r w:rsidRPr="00703C4B">
        <w:rPr>
          <w:rFonts w:ascii="Book Antiqua" w:eastAsia="宋体" w:hAnsi="Book Antiqua" w:cs="宋体"/>
          <w:color w:val="000000"/>
          <w:lang w:eastAsia="zh-CN"/>
        </w:rPr>
        <w:t>, Loos B, van Rooyen J, Engelbrecht AM. Autophagy upregulation promotes survival and attenuates doxorubicin-induced cardiotoxicity. </w:t>
      </w:r>
      <w:r w:rsidRPr="00703C4B">
        <w:rPr>
          <w:rFonts w:ascii="Book Antiqua" w:eastAsia="宋体" w:hAnsi="Book Antiqua" w:cs="宋体"/>
          <w:i/>
          <w:iCs/>
          <w:color w:val="000000"/>
          <w:lang w:eastAsia="zh-CN"/>
        </w:rPr>
        <w:t>Biochem Pharmacol</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85</w:t>
      </w:r>
      <w:r w:rsidRPr="00703C4B">
        <w:rPr>
          <w:rFonts w:ascii="Book Antiqua" w:eastAsia="宋体" w:hAnsi="Book Antiqua" w:cs="宋体"/>
          <w:color w:val="000000"/>
          <w:lang w:eastAsia="zh-CN"/>
        </w:rPr>
        <w:t>: 124-134 [PMID: 23107818 DOI: 10.1016/j.bcp.2012.10.005]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75 </w:t>
      </w:r>
      <w:r w:rsidRPr="00703C4B">
        <w:rPr>
          <w:rFonts w:ascii="Book Antiqua" w:eastAsia="宋体" w:hAnsi="Book Antiqua" w:cs="宋体"/>
          <w:b/>
          <w:bCs/>
          <w:color w:val="000000"/>
          <w:lang w:eastAsia="zh-CN"/>
        </w:rPr>
        <w:t>Mackeh R</w:t>
      </w:r>
      <w:r w:rsidRPr="00703C4B">
        <w:rPr>
          <w:rFonts w:ascii="Book Antiqua" w:eastAsia="宋体" w:hAnsi="Book Antiqua" w:cs="宋体"/>
          <w:color w:val="000000"/>
          <w:lang w:eastAsia="zh-CN"/>
        </w:rPr>
        <w:t>, Perdiz D, Lorin S, Codogno P, Poüs C. Autophagy and microtubules - new story, old players. </w:t>
      </w:r>
      <w:r w:rsidRPr="00703C4B">
        <w:rPr>
          <w:rFonts w:ascii="Book Antiqua" w:eastAsia="宋体" w:hAnsi="Book Antiqua" w:cs="宋体"/>
          <w:i/>
          <w:iCs/>
          <w:color w:val="000000"/>
          <w:lang w:eastAsia="zh-CN"/>
        </w:rPr>
        <w:t>J Cell Sci</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126</w:t>
      </w:r>
      <w:r w:rsidRPr="00703C4B">
        <w:rPr>
          <w:rFonts w:ascii="Book Antiqua" w:eastAsia="宋体" w:hAnsi="Book Antiqua" w:cs="宋体"/>
          <w:color w:val="000000"/>
          <w:lang w:eastAsia="zh-CN"/>
        </w:rPr>
        <w:t>: 1071-1080 [PMID: 23620510 DOI: 10.1242/jcs.115626]</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76 </w:t>
      </w:r>
      <w:r w:rsidRPr="00703C4B">
        <w:rPr>
          <w:rFonts w:ascii="Book Antiqua" w:eastAsia="宋体" w:hAnsi="Book Antiqua" w:cs="宋体"/>
          <w:b/>
          <w:bCs/>
          <w:color w:val="000000"/>
          <w:lang w:eastAsia="zh-CN"/>
        </w:rPr>
        <w:t>Veldhoen RA</w:t>
      </w:r>
      <w:r w:rsidRPr="00703C4B">
        <w:rPr>
          <w:rFonts w:ascii="Book Antiqua" w:eastAsia="宋体" w:hAnsi="Book Antiqua" w:cs="宋体"/>
          <w:color w:val="000000"/>
          <w:lang w:eastAsia="zh-CN"/>
        </w:rPr>
        <w:t>, Banman SL, Hemmerling DR, Odsen R, Simmen T, Simmonds AJ, Underhill DA, Goping IS. The chemotherapeutic agent paclitaxel inhibits autophagy through two distinct mechanisms that regulate apoptosis. </w:t>
      </w:r>
      <w:r w:rsidRPr="00703C4B">
        <w:rPr>
          <w:rFonts w:ascii="Book Antiqua" w:eastAsia="宋体" w:hAnsi="Book Antiqua" w:cs="宋体"/>
          <w:i/>
          <w:iCs/>
          <w:color w:val="000000"/>
          <w:lang w:eastAsia="zh-CN"/>
        </w:rPr>
        <w:t>Oncogene</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32</w:t>
      </w:r>
      <w:r w:rsidRPr="00703C4B">
        <w:rPr>
          <w:rFonts w:ascii="Book Antiqua" w:eastAsia="宋体" w:hAnsi="Book Antiqua" w:cs="宋体"/>
          <w:color w:val="000000"/>
          <w:lang w:eastAsia="zh-CN"/>
        </w:rPr>
        <w:t>: 736-746 [PMID: 22430212 DOI: 10.1038/onc.2012.92]</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77 </w:t>
      </w:r>
      <w:r w:rsidRPr="00703C4B">
        <w:rPr>
          <w:rFonts w:ascii="Book Antiqua" w:eastAsia="宋体" w:hAnsi="Book Antiqua" w:cs="宋体"/>
          <w:b/>
          <w:bCs/>
          <w:color w:val="000000"/>
          <w:lang w:eastAsia="zh-CN"/>
        </w:rPr>
        <w:t>Köchl R</w:t>
      </w:r>
      <w:r w:rsidRPr="00703C4B">
        <w:rPr>
          <w:rFonts w:ascii="Book Antiqua" w:eastAsia="宋体" w:hAnsi="Book Antiqua" w:cs="宋体"/>
          <w:color w:val="000000"/>
          <w:lang w:eastAsia="zh-CN"/>
        </w:rPr>
        <w:t>, Hu XW, Chan EY, Tooze SA. Microtubules facilitate autophagosome formation and fusion of autophagosomes with endosomes. </w:t>
      </w:r>
      <w:r w:rsidRPr="00703C4B">
        <w:rPr>
          <w:rFonts w:ascii="Book Antiqua" w:eastAsia="宋体" w:hAnsi="Book Antiqua" w:cs="宋体"/>
          <w:i/>
          <w:iCs/>
          <w:color w:val="000000"/>
          <w:lang w:eastAsia="zh-CN"/>
        </w:rPr>
        <w:t>Traffic</w:t>
      </w:r>
      <w:r w:rsidRPr="00703C4B">
        <w:rPr>
          <w:rFonts w:ascii="Book Antiqua" w:eastAsia="宋体" w:hAnsi="Book Antiqua" w:cs="宋体"/>
          <w:color w:val="000000"/>
          <w:lang w:eastAsia="zh-CN"/>
        </w:rPr>
        <w:t> 2006; </w:t>
      </w:r>
      <w:r w:rsidRPr="00703C4B">
        <w:rPr>
          <w:rFonts w:ascii="Book Antiqua" w:eastAsia="宋体" w:hAnsi="Book Antiqua" w:cs="宋体"/>
          <w:b/>
          <w:bCs/>
          <w:color w:val="000000"/>
          <w:lang w:eastAsia="zh-CN"/>
        </w:rPr>
        <w:t>7</w:t>
      </w:r>
      <w:r w:rsidRPr="00703C4B">
        <w:rPr>
          <w:rFonts w:ascii="Book Antiqua" w:eastAsia="宋体" w:hAnsi="Book Antiqua" w:cs="宋体"/>
          <w:color w:val="000000"/>
          <w:lang w:eastAsia="zh-CN"/>
        </w:rPr>
        <w:t>: 129-145 [PMID: 16420522 DOI: 10.1111/j.1600-0854.2005.00368.x]</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78 </w:t>
      </w:r>
      <w:r w:rsidRPr="00703C4B">
        <w:rPr>
          <w:rFonts w:ascii="Book Antiqua" w:eastAsia="宋体" w:hAnsi="Book Antiqua" w:cs="宋体"/>
          <w:b/>
          <w:bCs/>
          <w:color w:val="000000"/>
          <w:lang w:eastAsia="zh-CN"/>
        </w:rPr>
        <w:t>Nag S</w:t>
      </w:r>
      <w:r w:rsidRPr="00703C4B">
        <w:rPr>
          <w:rFonts w:ascii="Book Antiqua" w:eastAsia="宋体" w:hAnsi="Book Antiqua" w:cs="宋体"/>
          <w:color w:val="000000"/>
          <w:lang w:eastAsia="zh-CN"/>
        </w:rPr>
        <w:t>, Qin J, Srivenugopal KS, Wang M, Zhang R. The MDM2-p53 pathway revisited. </w:t>
      </w:r>
      <w:r w:rsidRPr="00703C4B">
        <w:rPr>
          <w:rFonts w:ascii="Book Antiqua" w:eastAsia="宋体" w:hAnsi="Book Antiqua" w:cs="宋体"/>
          <w:i/>
          <w:iCs/>
          <w:color w:val="000000"/>
          <w:lang w:eastAsia="zh-CN"/>
        </w:rPr>
        <w:t>J Biomed Res</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27</w:t>
      </w:r>
      <w:r w:rsidRPr="00703C4B">
        <w:rPr>
          <w:rFonts w:ascii="Book Antiqua" w:eastAsia="宋体" w:hAnsi="Book Antiqua" w:cs="宋体"/>
          <w:color w:val="000000"/>
          <w:lang w:eastAsia="zh-CN"/>
        </w:rPr>
        <w:t>: 254-271 [PMID: 23885265 DOI: 10.7555/JBR.27.20130030]</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79 </w:t>
      </w:r>
      <w:r w:rsidRPr="00703C4B">
        <w:rPr>
          <w:rFonts w:ascii="Book Antiqua" w:eastAsia="宋体" w:hAnsi="Book Antiqua" w:cs="宋体"/>
          <w:b/>
          <w:bCs/>
          <w:color w:val="000000"/>
          <w:lang w:eastAsia="zh-CN"/>
        </w:rPr>
        <w:t>Maycotte P</w:t>
      </w:r>
      <w:r w:rsidRPr="00703C4B">
        <w:rPr>
          <w:rFonts w:ascii="Book Antiqua" w:eastAsia="宋体" w:hAnsi="Book Antiqua" w:cs="宋体"/>
          <w:color w:val="000000"/>
          <w:lang w:eastAsia="zh-CN"/>
        </w:rPr>
        <w:t>, Aryal S, Cummings CT, Thorburn J, Morgan MJ, Thorburn A. Chloroquine sensitizes breast cancer cells to chemotherapy independent of autophagy. </w:t>
      </w:r>
      <w:r w:rsidRPr="00703C4B">
        <w:rPr>
          <w:rFonts w:ascii="Book Antiqua" w:eastAsia="宋体" w:hAnsi="Book Antiqua" w:cs="宋体"/>
          <w:i/>
          <w:iCs/>
          <w:color w:val="000000"/>
          <w:lang w:eastAsia="zh-CN"/>
        </w:rPr>
        <w:t>Autophagy</w:t>
      </w:r>
      <w:r w:rsidRPr="00703C4B">
        <w:rPr>
          <w:rFonts w:ascii="Book Antiqua" w:eastAsia="宋体" w:hAnsi="Book Antiqua" w:cs="宋体"/>
          <w:color w:val="000000"/>
          <w:lang w:eastAsia="zh-CN"/>
        </w:rPr>
        <w:t> 2012; </w:t>
      </w:r>
      <w:r w:rsidRPr="00703C4B">
        <w:rPr>
          <w:rFonts w:ascii="Book Antiqua" w:eastAsia="宋体" w:hAnsi="Book Antiqua" w:cs="宋体"/>
          <w:b/>
          <w:bCs/>
          <w:color w:val="000000"/>
          <w:lang w:eastAsia="zh-CN"/>
        </w:rPr>
        <w:t>8</w:t>
      </w:r>
      <w:r w:rsidRPr="00703C4B">
        <w:rPr>
          <w:rFonts w:ascii="Book Antiqua" w:eastAsia="宋体" w:hAnsi="Book Antiqua" w:cs="宋体"/>
          <w:color w:val="000000"/>
          <w:lang w:eastAsia="zh-CN"/>
        </w:rPr>
        <w:t>: 200-212 [PMID: 22252008 DOI: 10.4161/auto.8.2.18554]</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80 </w:t>
      </w:r>
      <w:r w:rsidRPr="00703C4B">
        <w:rPr>
          <w:rFonts w:ascii="Book Antiqua" w:eastAsia="宋体" w:hAnsi="Book Antiqua" w:cs="宋体"/>
          <w:b/>
          <w:bCs/>
          <w:color w:val="000000"/>
          <w:lang w:eastAsia="zh-CN"/>
        </w:rPr>
        <w:t>Bristol ML</w:t>
      </w:r>
      <w:r w:rsidRPr="00703C4B">
        <w:rPr>
          <w:rFonts w:ascii="Book Antiqua" w:eastAsia="宋体" w:hAnsi="Book Antiqua" w:cs="宋体"/>
          <w:color w:val="000000"/>
          <w:lang w:eastAsia="zh-CN"/>
        </w:rPr>
        <w:t>, Emery SM, Maycotte P, Thorburn A, Chakradeo S, Gewirtz DA. Autophagy inhibition for chemosensitization and radiosensitization in cancer: do the preclinical data support this therapeutic strategy? </w:t>
      </w:r>
      <w:r w:rsidRPr="00703C4B">
        <w:rPr>
          <w:rFonts w:ascii="Book Antiqua" w:eastAsia="宋体" w:hAnsi="Book Antiqua" w:cs="宋体"/>
          <w:i/>
          <w:iCs/>
          <w:color w:val="000000"/>
          <w:lang w:eastAsia="zh-CN"/>
        </w:rPr>
        <w:t>J Pharmacol Exp Ther</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344</w:t>
      </w:r>
      <w:r w:rsidRPr="00703C4B">
        <w:rPr>
          <w:rFonts w:ascii="Book Antiqua" w:eastAsia="宋体" w:hAnsi="Book Antiqua" w:cs="宋体"/>
          <w:color w:val="000000"/>
          <w:lang w:eastAsia="zh-CN"/>
        </w:rPr>
        <w:t>: 544-552 [PMID: 23291713 DOI: 10.1124/jpet.112.199802]</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81 </w:t>
      </w:r>
      <w:r w:rsidRPr="00703C4B">
        <w:rPr>
          <w:rFonts w:ascii="Book Antiqua" w:eastAsia="宋体" w:hAnsi="Book Antiqua" w:cs="宋体"/>
          <w:b/>
          <w:bCs/>
          <w:color w:val="000000"/>
          <w:lang w:eastAsia="zh-CN"/>
        </w:rPr>
        <w:t>Bristol ML</w:t>
      </w:r>
      <w:r w:rsidRPr="00703C4B">
        <w:rPr>
          <w:rFonts w:ascii="Book Antiqua" w:eastAsia="宋体" w:hAnsi="Book Antiqua" w:cs="宋体"/>
          <w:color w:val="000000"/>
          <w:lang w:eastAsia="zh-CN"/>
        </w:rPr>
        <w:t xml:space="preserve">, Di X, Beckman MJ, Wilson EN, Henderson SC, Maiti A, Fan Z, Gewirtz DA. Dual functions of autophagy in the response of breast tumor cells to radiation: </w:t>
      </w:r>
      <w:r w:rsidRPr="00703C4B">
        <w:rPr>
          <w:rFonts w:ascii="Book Antiqua" w:eastAsia="宋体" w:hAnsi="Book Antiqua" w:cs="宋体"/>
          <w:color w:val="000000"/>
          <w:lang w:eastAsia="zh-CN"/>
        </w:rPr>
        <w:lastRenderedPageBreak/>
        <w:t>cytoprotective autophagy with radiation alone and cytotoxic autophagy in radiosensitization by vitamin D 3. </w:t>
      </w:r>
      <w:r w:rsidRPr="00703C4B">
        <w:rPr>
          <w:rFonts w:ascii="Book Antiqua" w:eastAsia="宋体" w:hAnsi="Book Antiqua" w:cs="宋体"/>
          <w:i/>
          <w:iCs/>
          <w:color w:val="000000"/>
          <w:lang w:eastAsia="zh-CN"/>
        </w:rPr>
        <w:t>Autophagy</w:t>
      </w:r>
      <w:r w:rsidRPr="00703C4B">
        <w:rPr>
          <w:rFonts w:ascii="Book Antiqua" w:eastAsia="宋体" w:hAnsi="Book Antiqua" w:cs="宋体"/>
          <w:color w:val="000000"/>
          <w:lang w:eastAsia="zh-CN"/>
        </w:rPr>
        <w:t> 2012; </w:t>
      </w:r>
      <w:r w:rsidRPr="00703C4B">
        <w:rPr>
          <w:rFonts w:ascii="Book Antiqua" w:eastAsia="宋体" w:hAnsi="Book Antiqua" w:cs="宋体"/>
          <w:b/>
          <w:bCs/>
          <w:color w:val="000000"/>
          <w:lang w:eastAsia="zh-CN"/>
        </w:rPr>
        <w:t>8</w:t>
      </w:r>
      <w:r w:rsidRPr="00703C4B">
        <w:rPr>
          <w:rFonts w:ascii="Book Antiqua" w:eastAsia="宋体" w:hAnsi="Book Antiqua" w:cs="宋体"/>
          <w:color w:val="000000"/>
          <w:lang w:eastAsia="zh-CN"/>
        </w:rPr>
        <w:t>: 739-753 [PMID: 22498493 DOI: 10.4161/auto.19313]</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82 </w:t>
      </w:r>
      <w:r w:rsidRPr="00703C4B">
        <w:rPr>
          <w:rFonts w:ascii="Book Antiqua" w:eastAsia="宋体" w:hAnsi="Book Antiqua" w:cs="宋体"/>
          <w:b/>
          <w:bCs/>
          <w:color w:val="000000"/>
          <w:lang w:eastAsia="zh-CN"/>
        </w:rPr>
        <w:t>Gewirtz DA</w:t>
      </w:r>
      <w:r w:rsidRPr="00703C4B">
        <w:rPr>
          <w:rFonts w:ascii="Book Antiqua" w:eastAsia="宋体" w:hAnsi="Book Antiqua" w:cs="宋体"/>
          <w:color w:val="000000"/>
          <w:lang w:eastAsia="zh-CN"/>
        </w:rPr>
        <w:t>, Hilliker ML, Wilson EN. Promotion of autophagy as a mechanism for radiation sensitization of breast tumor cells. </w:t>
      </w:r>
      <w:r w:rsidRPr="00703C4B">
        <w:rPr>
          <w:rFonts w:ascii="Book Antiqua" w:eastAsia="宋体" w:hAnsi="Book Antiqua" w:cs="宋体"/>
          <w:i/>
          <w:iCs/>
          <w:color w:val="000000"/>
          <w:lang w:eastAsia="zh-CN"/>
        </w:rPr>
        <w:t>Radiother Oncol</w:t>
      </w:r>
      <w:r w:rsidRPr="00703C4B">
        <w:rPr>
          <w:rFonts w:ascii="Book Antiqua" w:eastAsia="宋体" w:hAnsi="Book Antiqua" w:cs="宋体"/>
          <w:color w:val="000000"/>
          <w:lang w:eastAsia="zh-CN"/>
        </w:rPr>
        <w:t> 2009; </w:t>
      </w:r>
      <w:r w:rsidRPr="00703C4B">
        <w:rPr>
          <w:rFonts w:ascii="Book Antiqua" w:eastAsia="宋体" w:hAnsi="Book Antiqua" w:cs="宋体"/>
          <w:b/>
          <w:bCs/>
          <w:color w:val="000000"/>
          <w:lang w:eastAsia="zh-CN"/>
        </w:rPr>
        <w:t>92</w:t>
      </w:r>
      <w:r w:rsidRPr="00703C4B">
        <w:rPr>
          <w:rFonts w:ascii="Book Antiqua" w:eastAsia="宋体" w:hAnsi="Book Antiqua" w:cs="宋体"/>
          <w:color w:val="000000"/>
          <w:lang w:eastAsia="zh-CN"/>
        </w:rPr>
        <w:t>: 323-328 [PMID: 19541381 DOI: 10.1016/j.radonc.2009.05.022]</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83 </w:t>
      </w:r>
      <w:r w:rsidRPr="00703C4B">
        <w:rPr>
          <w:rFonts w:ascii="Book Antiqua" w:eastAsia="宋体" w:hAnsi="Book Antiqua" w:cs="宋体"/>
          <w:b/>
          <w:bCs/>
          <w:color w:val="000000"/>
          <w:lang w:eastAsia="zh-CN"/>
        </w:rPr>
        <w:t>Carey L</w:t>
      </w:r>
      <w:r w:rsidRPr="00703C4B">
        <w:rPr>
          <w:rFonts w:ascii="Book Antiqua" w:eastAsia="宋体" w:hAnsi="Book Antiqua" w:cs="宋体"/>
          <w:color w:val="000000"/>
          <w:lang w:eastAsia="zh-CN"/>
        </w:rPr>
        <w:t>, Winer E, Viale G, Cameron D, Gianni L. Triple-negative breast cancer: disease entity or title of convenience? </w:t>
      </w:r>
      <w:r w:rsidRPr="00703C4B">
        <w:rPr>
          <w:rFonts w:ascii="Book Antiqua" w:eastAsia="宋体" w:hAnsi="Book Antiqua" w:cs="宋体"/>
          <w:i/>
          <w:iCs/>
          <w:color w:val="000000"/>
          <w:lang w:eastAsia="zh-CN"/>
        </w:rPr>
        <w:t>Nat Rev Clin Oncol</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7</w:t>
      </w:r>
      <w:r w:rsidRPr="00703C4B">
        <w:rPr>
          <w:rFonts w:ascii="Book Antiqua" w:eastAsia="宋体" w:hAnsi="Book Antiqua" w:cs="宋体"/>
          <w:color w:val="000000"/>
          <w:lang w:eastAsia="zh-CN"/>
        </w:rPr>
        <w:t>: 683-692 [PMID: 20877296 DOI: 10.1038/nrclinonc.2010.154]</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84 </w:t>
      </w:r>
      <w:r w:rsidRPr="00703C4B">
        <w:rPr>
          <w:rFonts w:ascii="Book Antiqua" w:eastAsia="宋体" w:hAnsi="Book Antiqua" w:cs="宋体"/>
          <w:b/>
          <w:bCs/>
          <w:color w:val="000000"/>
          <w:lang w:eastAsia="zh-CN"/>
        </w:rPr>
        <w:t>Thomas S</w:t>
      </w:r>
      <w:r w:rsidRPr="00703C4B">
        <w:rPr>
          <w:rFonts w:ascii="Book Antiqua" w:eastAsia="宋体" w:hAnsi="Book Antiqua" w:cs="宋体"/>
          <w:color w:val="000000"/>
          <w:lang w:eastAsia="zh-CN"/>
        </w:rPr>
        <w:t>, Sharma N, Golden EB, Cho H, Agarwal P, Gaffney KJ, Petasis NA, Chen TC, Hofman FM, Louie SG, Schönthal AH. Preferential killing of triple-negative breast cancer cells in vitro and in vivo when pharmacological aggravators of endoplasmic reticulum stress are combined with autophagy inhibitors. </w:t>
      </w:r>
      <w:r w:rsidRPr="00703C4B">
        <w:rPr>
          <w:rFonts w:ascii="Book Antiqua" w:eastAsia="宋体" w:hAnsi="Book Antiqua" w:cs="宋体"/>
          <w:i/>
          <w:iCs/>
          <w:color w:val="000000"/>
          <w:lang w:eastAsia="zh-CN"/>
        </w:rPr>
        <w:t>Cancer Lett</w:t>
      </w:r>
      <w:r w:rsidRPr="00703C4B">
        <w:rPr>
          <w:rFonts w:ascii="Book Antiqua" w:eastAsia="宋体" w:hAnsi="Book Antiqua" w:cs="宋体"/>
          <w:color w:val="000000"/>
          <w:lang w:eastAsia="zh-CN"/>
        </w:rPr>
        <w:t> 2012; </w:t>
      </w:r>
      <w:r w:rsidRPr="00703C4B">
        <w:rPr>
          <w:rFonts w:ascii="Book Antiqua" w:eastAsia="宋体" w:hAnsi="Book Antiqua" w:cs="宋体"/>
          <w:b/>
          <w:bCs/>
          <w:color w:val="000000"/>
          <w:lang w:eastAsia="zh-CN"/>
        </w:rPr>
        <w:t>325</w:t>
      </w:r>
      <w:r w:rsidRPr="00703C4B">
        <w:rPr>
          <w:rFonts w:ascii="Book Antiqua" w:eastAsia="宋体" w:hAnsi="Book Antiqua" w:cs="宋体"/>
          <w:color w:val="000000"/>
          <w:lang w:eastAsia="zh-CN"/>
        </w:rPr>
        <w:t>: 63-71 [PMID: 22664238 DOI: 10.1016/j.canlet.2012.05.030]</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85 </w:t>
      </w:r>
      <w:r w:rsidRPr="00703C4B">
        <w:rPr>
          <w:rFonts w:ascii="Book Antiqua" w:eastAsia="宋体" w:hAnsi="Book Antiqua" w:cs="宋体"/>
          <w:b/>
          <w:bCs/>
          <w:color w:val="000000"/>
          <w:lang w:eastAsia="zh-CN"/>
        </w:rPr>
        <w:t>Milani M</w:t>
      </w:r>
      <w:r w:rsidRPr="00703C4B">
        <w:rPr>
          <w:rFonts w:ascii="Book Antiqua" w:eastAsia="宋体" w:hAnsi="Book Antiqua" w:cs="宋体"/>
          <w:color w:val="000000"/>
          <w:lang w:eastAsia="zh-CN"/>
        </w:rPr>
        <w:t>, Rzymski T, Mellor HR, Pike L, Bottini A, Generali D, Harris AL. The role of ATF4 stabilization and autophagy in resistance of breast cancer cells treated with Bortezomib. </w:t>
      </w:r>
      <w:r w:rsidRPr="00703C4B">
        <w:rPr>
          <w:rFonts w:ascii="Book Antiqua" w:eastAsia="宋体" w:hAnsi="Book Antiqua" w:cs="宋体"/>
          <w:i/>
          <w:iCs/>
          <w:color w:val="000000"/>
          <w:lang w:eastAsia="zh-CN"/>
        </w:rPr>
        <w:t>Cancer Res</w:t>
      </w:r>
      <w:r w:rsidRPr="00703C4B">
        <w:rPr>
          <w:rFonts w:ascii="Book Antiqua" w:eastAsia="宋体" w:hAnsi="Book Antiqua" w:cs="宋体"/>
          <w:color w:val="000000"/>
          <w:lang w:eastAsia="zh-CN"/>
        </w:rPr>
        <w:t> 2009; </w:t>
      </w:r>
      <w:r w:rsidRPr="00703C4B">
        <w:rPr>
          <w:rFonts w:ascii="Book Antiqua" w:eastAsia="宋体" w:hAnsi="Book Antiqua" w:cs="宋体"/>
          <w:b/>
          <w:bCs/>
          <w:color w:val="000000"/>
          <w:lang w:eastAsia="zh-CN"/>
        </w:rPr>
        <w:t>69</w:t>
      </w:r>
      <w:r w:rsidRPr="00703C4B">
        <w:rPr>
          <w:rFonts w:ascii="Book Antiqua" w:eastAsia="宋体" w:hAnsi="Book Antiqua" w:cs="宋体"/>
          <w:color w:val="000000"/>
          <w:lang w:eastAsia="zh-CN"/>
        </w:rPr>
        <w:t>: 4415-4423 [PMID: 19417138 DOI: 10.1158/0008-5472.CAN-08-2839]</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86 </w:t>
      </w:r>
      <w:r w:rsidRPr="00703C4B">
        <w:rPr>
          <w:rFonts w:ascii="Book Antiqua" w:eastAsia="宋体" w:hAnsi="Book Antiqua" w:cs="宋体"/>
          <w:b/>
          <w:bCs/>
          <w:color w:val="000000"/>
          <w:lang w:eastAsia="zh-CN"/>
        </w:rPr>
        <w:t>Rao R</w:t>
      </w:r>
      <w:r w:rsidRPr="00703C4B">
        <w:rPr>
          <w:rFonts w:ascii="Book Antiqua" w:eastAsia="宋体" w:hAnsi="Book Antiqua" w:cs="宋体"/>
          <w:color w:val="000000"/>
          <w:lang w:eastAsia="zh-CN"/>
        </w:rPr>
        <w:t>, Balusu R, Fiskus W, Mudunuru U, Venkannagari S, Chauhan L, Smith JE, Hembruff SL, Ha K, Atadja P, Bhalla KN. Combination of pan-histone deacetylase inhibitor and autophagy inhibitor exerts superior efficacy against triple-negative human breast cancer cells. </w:t>
      </w:r>
      <w:r w:rsidRPr="00703C4B">
        <w:rPr>
          <w:rFonts w:ascii="Book Antiqua" w:eastAsia="宋体" w:hAnsi="Book Antiqua" w:cs="宋体"/>
          <w:i/>
          <w:iCs/>
          <w:color w:val="000000"/>
          <w:lang w:eastAsia="zh-CN"/>
        </w:rPr>
        <w:t>Mol Cancer Ther</w:t>
      </w:r>
      <w:r w:rsidRPr="00703C4B">
        <w:rPr>
          <w:rFonts w:ascii="Book Antiqua" w:eastAsia="宋体" w:hAnsi="Book Antiqua" w:cs="宋体"/>
          <w:color w:val="000000"/>
          <w:lang w:eastAsia="zh-CN"/>
        </w:rPr>
        <w:t> 2012; </w:t>
      </w:r>
      <w:r w:rsidRPr="00703C4B">
        <w:rPr>
          <w:rFonts w:ascii="Book Antiqua" w:eastAsia="宋体" w:hAnsi="Book Antiqua" w:cs="宋体"/>
          <w:b/>
          <w:bCs/>
          <w:color w:val="000000"/>
          <w:lang w:eastAsia="zh-CN"/>
        </w:rPr>
        <w:t>11</w:t>
      </w:r>
      <w:r w:rsidRPr="00703C4B">
        <w:rPr>
          <w:rFonts w:ascii="Book Antiqua" w:eastAsia="宋体" w:hAnsi="Book Antiqua" w:cs="宋体"/>
          <w:color w:val="000000"/>
          <w:lang w:eastAsia="zh-CN"/>
        </w:rPr>
        <w:t>: 973-983 [PMID: 22367781 DOI: 10.1158/1535-7163.MCT-11-0979]</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87 </w:t>
      </w:r>
      <w:r w:rsidRPr="00703C4B">
        <w:rPr>
          <w:rFonts w:ascii="Book Antiqua" w:eastAsia="宋体" w:hAnsi="Book Antiqua" w:cs="宋体"/>
          <w:b/>
          <w:bCs/>
          <w:color w:val="000000"/>
          <w:lang w:eastAsia="zh-CN"/>
        </w:rPr>
        <w:t>Akar U</w:t>
      </w:r>
      <w:r w:rsidRPr="00703C4B">
        <w:rPr>
          <w:rFonts w:ascii="Book Antiqua" w:eastAsia="宋体" w:hAnsi="Book Antiqua" w:cs="宋体"/>
          <w:color w:val="000000"/>
          <w:lang w:eastAsia="zh-CN"/>
        </w:rPr>
        <w:t>, Chaves-Reyez A, Barria M, Tari A, Sanguino A, Kondo Y, Kondo S, Arun B, Lopez-Berestein G, Ozpolat B. Silencing of Bcl-2 expression by small interfering RNA induces autophagic cell death in MCF-7 breast cancer cells. </w:t>
      </w:r>
      <w:r w:rsidRPr="00703C4B">
        <w:rPr>
          <w:rFonts w:ascii="Book Antiqua" w:eastAsia="宋体" w:hAnsi="Book Antiqua" w:cs="宋体"/>
          <w:i/>
          <w:iCs/>
          <w:color w:val="000000"/>
          <w:lang w:eastAsia="zh-CN"/>
        </w:rPr>
        <w:t>Autophagy</w:t>
      </w:r>
      <w:r w:rsidRPr="00703C4B">
        <w:rPr>
          <w:rFonts w:ascii="Book Antiqua" w:eastAsia="宋体" w:hAnsi="Book Antiqua" w:cs="宋体"/>
          <w:color w:val="000000"/>
          <w:lang w:eastAsia="zh-CN"/>
        </w:rPr>
        <w:t> 2008; </w:t>
      </w:r>
      <w:r w:rsidRPr="00703C4B">
        <w:rPr>
          <w:rFonts w:ascii="Book Antiqua" w:eastAsia="宋体" w:hAnsi="Book Antiqua" w:cs="宋体"/>
          <w:b/>
          <w:bCs/>
          <w:color w:val="000000"/>
          <w:lang w:eastAsia="zh-CN"/>
        </w:rPr>
        <w:t>4</w:t>
      </w:r>
      <w:r w:rsidRPr="00703C4B">
        <w:rPr>
          <w:rFonts w:ascii="Book Antiqua" w:eastAsia="宋体" w:hAnsi="Book Antiqua" w:cs="宋体"/>
          <w:color w:val="000000"/>
          <w:lang w:eastAsia="zh-CN"/>
        </w:rPr>
        <w:t>: 669-679 [PMID: 18424910]</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88 </w:t>
      </w:r>
      <w:r w:rsidRPr="00703C4B">
        <w:rPr>
          <w:rFonts w:ascii="Book Antiqua" w:eastAsia="宋体" w:hAnsi="Book Antiqua" w:cs="宋体"/>
          <w:b/>
          <w:bCs/>
          <w:color w:val="000000"/>
          <w:lang w:eastAsia="zh-CN"/>
        </w:rPr>
        <w:t>Beroukhim R</w:t>
      </w:r>
      <w:r w:rsidRPr="00703C4B">
        <w:rPr>
          <w:rFonts w:ascii="Book Antiqua" w:eastAsia="宋体" w:hAnsi="Book Antiqua" w:cs="宋体"/>
          <w:color w:val="000000"/>
          <w:lang w:eastAsia="zh-CN"/>
        </w:rPr>
        <w:t xml:space="preserve">, Mermel CH, Porter D, Wei G, Raychaudhuri S, Donovan J, Barretina J, Boehm JS, Dobson J, Urashima M, Mc Henry KT, Pinchback RM, Ligon AH, Cho YJ, </w:t>
      </w:r>
      <w:r w:rsidRPr="00703C4B">
        <w:rPr>
          <w:rFonts w:ascii="Book Antiqua" w:eastAsia="宋体" w:hAnsi="Book Antiqua" w:cs="宋体"/>
          <w:color w:val="000000"/>
          <w:lang w:eastAsia="zh-CN"/>
        </w:rPr>
        <w:lastRenderedPageBreak/>
        <w:t>Haery L, Greulich H, Reich M, Winckler W, Lawrence MS, Weir BA, Tanaka KE, Chiang DY, Bass AJ, Loo A, Hoffman C, Prensner J, Liefeld T, Gao Q, Yecies D, Signoretti S, Maher E, Kaye FJ, Sasaki H, Tepper JE, Fletcher JA, Tabernero J, Baselga J, Tsao MS, Demichelis F, Rubin MA, Janne PA, Daly MJ, Nucera C, Levine RL, Ebert BL, Gabriel S, Rustgi AK, Antonescu CR, Ladanyi M, Letai A, Garraway LA, Loda M, Beer DG, True LD, Okamoto A, Pomeroy SL, Singer S, Golub TR, Lander ES, Getz G, Sellers WR, Meyerson M. The landscape of somatic copy-number alteration across human cancers. </w:t>
      </w:r>
      <w:r w:rsidRPr="00703C4B">
        <w:rPr>
          <w:rFonts w:ascii="Book Antiqua" w:eastAsia="宋体" w:hAnsi="Book Antiqua" w:cs="宋体"/>
          <w:i/>
          <w:iCs/>
          <w:color w:val="000000"/>
          <w:lang w:eastAsia="zh-CN"/>
        </w:rPr>
        <w:t>Nature</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463</w:t>
      </w:r>
      <w:r w:rsidRPr="00703C4B">
        <w:rPr>
          <w:rFonts w:ascii="Book Antiqua" w:eastAsia="宋体" w:hAnsi="Book Antiqua" w:cs="宋体"/>
          <w:color w:val="000000"/>
          <w:lang w:eastAsia="zh-CN"/>
        </w:rPr>
        <w:t>: 899-905 [PMID: 20164920 DOI: 10.1038/nature08822]</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89 </w:t>
      </w:r>
      <w:r w:rsidRPr="00703C4B">
        <w:rPr>
          <w:rFonts w:ascii="Book Antiqua" w:eastAsia="宋体" w:hAnsi="Book Antiqua" w:cs="宋体"/>
          <w:b/>
          <w:bCs/>
          <w:color w:val="000000"/>
          <w:lang w:eastAsia="zh-CN"/>
        </w:rPr>
        <w:t>Magee JA</w:t>
      </w:r>
      <w:r w:rsidRPr="00703C4B">
        <w:rPr>
          <w:rFonts w:ascii="Book Antiqua" w:eastAsia="宋体" w:hAnsi="Book Antiqua" w:cs="宋体"/>
          <w:color w:val="000000"/>
          <w:lang w:eastAsia="zh-CN"/>
        </w:rPr>
        <w:t>, Piskounova E, Morrison SJ. Cancer stem cells: impact, heterogeneity, and uncertainty. </w:t>
      </w:r>
      <w:r w:rsidRPr="00703C4B">
        <w:rPr>
          <w:rFonts w:ascii="Book Antiqua" w:eastAsia="宋体" w:hAnsi="Book Antiqua" w:cs="宋体"/>
          <w:i/>
          <w:iCs/>
          <w:color w:val="000000"/>
          <w:lang w:eastAsia="zh-CN"/>
        </w:rPr>
        <w:t>Cancer Cell</w:t>
      </w:r>
      <w:r w:rsidRPr="00703C4B">
        <w:rPr>
          <w:rFonts w:ascii="Book Antiqua" w:eastAsia="宋体" w:hAnsi="Book Antiqua" w:cs="宋体"/>
          <w:color w:val="000000"/>
          <w:lang w:eastAsia="zh-CN"/>
        </w:rPr>
        <w:t> 2012; </w:t>
      </w:r>
      <w:r w:rsidRPr="00703C4B">
        <w:rPr>
          <w:rFonts w:ascii="Book Antiqua" w:eastAsia="宋体" w:hAnsi="Book Antiqua" w:cs="宋体"/>
          <w:b/>
          <w:bCs/>
          <w:color w:val="000000"/>
          <w:lang w:eastAsia="zh-CN"/>
        </w:rPr>
        <w:t>21</w:t>
      </w:r>
      <w:r w:rsidRPr="00703C4B">
        <w:rPr>
          <w:rFonts w:ascii="Book Antiqua" w:eastAsia="宋体" w:hAnsi="Book Antiqua" w:cs="宋体"/>
          <w:color w:val="000000"/>
          <w:lang w:eastAsia="zh-CN"/>
        </w:rPr>
        <w:t>: 283-296 [PMID: 22439924 DOI: 10.1016/j.ccr.2012.03.003]</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90 </w:t>
      </w:r>
      <w:r w:rsidRPr="00703C4B">
        <w:rPr>
          <w:rFonts w:ascii="Book Antiqua" w:eastAsia="宋体" w:hAnsi="Book Antiqua" w:cs="宋体"/>
          <w:b/>
          <w:bCs/>
          <w:color w:val="000000"/>
          <w:lang w:eastAsia="zh-CN"/>
        </w:rPr>
        <w:t>Ricardo S</w:t>
      </w:r>
      <w:r w:rsidRPr="00703C4B">
        <w:rPr>
          <w:rFonts w:ascii="Book Antiqua" w:eastAsia="宋体" w:hAnsi="Book Antiqua" w:cs="宋体"/>
          <w:color w:val="000000"/>
          <w:lang w:eastAsia="zh-CN"/>
        </w:rPr>
        <w:t>, Vieira AF, Gerhard R, Leitão D, Pinto R, Cameselle-Teijeiro JF, Milanezi F, Schmitt F, Paredes J. Breast cancer stem cell markers CD44, CD24 and ALDH1: expression distribution within intrinsic molecular subtype. </w:t>
      </w:r>
      <w:r w:rsidRPr="00703C4B">
        <w:rPr>
          <w:rFonts w:ascii="Book Antiqua" w:eastAsia="宋体" w:hAnsi="Book Antiqua" w:cs="宋体"/>
          <w:i/>
          <w:iCs/>
          <w:color w:val="000000"/>
          <w:lang w:eastAsia="zh-CN"/>
        </w:rPr>
        <w:t>J Clin Pathol</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64</w:t>
      </w:r>
      <w:r w:rsidRPr="00703C4B">
        <w:rPr>
          <w:rFonts w:ascii="Book Antiqua" w:eastAsia="宋体" w:hAnsi="Book Antiqua" w:cs="宋体"/>
          <w:color w:val="000000"/>
          <w:lang w:eastAsia="zh-CN"/>
        </w:rPr>
        <w:t>: 937-946 [PMID: 21680574 DOI: 10.1136/jcp.2011.090456]</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91 </w:t>
      </w:r>
      <w:r w:rsidRPr="00703C4B">
        <w:rPr>
          <w:rFonts w:ascii="Book Antiqua" w:eastAsia="宋体" w:hAnsi="Book Antiqua" w:cs="宋体"/>
          <w:b/>
          <w:bCs/>
          <w:color w:val="000000"/>
          <w:lang w:eastAsia="zh-CN"/>
        </w:rPr>
        <w:t>Marotta LL</w:t>
      </w:r>
      <w:r w:rsidRPr="00703C4B">
        <w:rPr>
          <w:rFonts w:ascii="Book Antiqua" w:eastAsia="宋体" w:hAnsi="Book Antiqua" w:cs="宋体"/>
          <w:color w:val="000000"/>
          <w:lang w:eastAsia="zh-CN"/>
        </w:rPr>
        <w:t>, Almendro V, Marusyk A, Shipitsin M, Schemme J, Walker SR, Bloushtain-Qimron N, Kim JJ, Choudhury SA, Maruyama R, Wu Z, Gönen M, Mulvey LA, Bessarabova MO, Huh SJ, Silver SJ, Kim SY, Park SY, Lee HE, Anderson KS, Richardson AL, Nikolskaya T, Nikolsky Y, Liu XS, Root DE, Hahn WC, Frank DA, Polyak K. The JAK2/STAT3 signaling pathway is required for growth of CD44</w:t>
      </w:r>
      <w:r w:rsidRPr="00703C4B">
        <w:rPr>
          <w:rFonts w:ascii="Cambria Math" w:eastAsia="宋体" w:hAnsi="Cambria Math" w:cs="Cambria Math"/>
          <w:color w:val="000000"/>
          <w:lang w:eastAsia="zh-CN"/>
        </w:rPr>
        <w:t>⁺</w:t>
      </w:r>
      <w:r w:rsidRPr="00703C4B">
        <w:rPr>
          <w:rFonts w:ascii="Book Antiqua" w:eastAsia="宋体" w:hAnsi="Book Antiqua" w:cs="宋体"/>
          <w:color w:val="000000"/>
          <w:lang w:eastAsia="zh-CN"/>
        </w:rPr>
        <w:t>CD24</w:t>
      </w:r>
      <w:r w:rsidRPr="00703C4B">
        <w:rPr>
          <w:rFonts w:ascii="Cambria Math" w:eastAsia="宋体" w:hAnsi="Cambria Math" w:cs="Cambria Math"/>
          <w:color w:val="000000"/>
          <w:lang w:eastAsia="zh-CN"/>
        </w:rPr>
        <w:t>⁻</w:t>
      </w:r>
      <w:r w:rsidRPr="00703C4B">
        <w:rPr>
          <w:rFonts w:ascii="Book Antiqua" w:eastAsia="宋体" w:hAnsi="Book Antiqua" w:cs="宋体"/>
          <w:color w:val="000000"/>
          <w:lang w:eastAsia="zh-CN"/>
        </w:rPr>
        <w:t xml:space="preserve"> stem cell-like breast cancer cells in human tumors. </w:t>
      </w:r>
      <w:r w:rsidRPr="00703C4B">
        <w:rPr>
          <w:rFonts w:ascii="Book Antiqua" w:eastAsia="宋体" w:hAnsi="Book Antiqua" w:cs="宋体"/>
          <w:i/>
          <w:iCs/>
          <w:color w:val="000000"/>
          <w:lang w:eastAsia="zh-CN"/>
        </w:rPr>
        <w:t>J Clin Invest</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121</w:t>
      </w:r>
      <w:r w:rsidRPr="00703C4B">
        <w:rPr>
          <w:rFonts w:ascii="Book Antiqua" w:eastAsia="宋体" w:hAnsi="Book Antiqua" w:cs="宋体"/>
          <w:color w:val="000000"/>
          <w:lang w:eastAsia="zh-CN"/>
        </w:rPr>
        <w:t>: 2723-2735 [PMID: 21633165 DOI: 10.1172/JCI44745]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92 </w:t>
      </w:r>
      <w:r w:rsidRPr="00703C4B">
        <w:rPr>
          <w:rFonts w:ascii="Book Antiqua" w:eastAsia="宋体" w:hAnsi="Book Antiqua" w:cs="宋体"/>
          <w:b/>
          <w:bCs/>
          <w:color w:val="000000"/>
          <w:lang w:eastAsia="zh-CN"/>
        </w:rPr>
        <w:t>Guan JL</w:t>
      </w:r>
      <w:r w:rsidRPr="00703C4B">
        <w:rPr>
          <w:rFonts w:ascii="Book Antiqua" w:eastAsia="宋体" w:hAnsi="Book Antiqua" w:cs="宋体"/>
          <w:color w:val="000000"/>
          <w:lang w:eastAsia="zh-CN"/>
        </w:rPr>
        <w:t>, Simon AK, Prescott M, Menendez JA, Liu F, Wang F, Wang C, Wolvetang E, Vazquez-Martin A, Zhang J. Autophagy in stem cells. </w:t>
      </w:r>
      <w:r w:rsidRPr="00703C4B">
        <w:rPr>
          <w:rFonts w:ascii="Book Antiqua" w:eastAsia="宋体" w:hAnsi="Book Antiqua" w:cs="宋体"/>
          <w:i/>
          <w:iCs/>
          <w:color w:val="000000"/>
          <w:lang w:eastAsia="zh-CN"/>
        </w:rPr>
        <w:t>Autophagy</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9</w:t>
      </w:r>
      <w:r w:rsidRPr="00703C4B">
        <w:rPr>
          <w:rFonts w:ascii="Book Antiqua" w:eastAsia="宋体" w:hAnsi="Book Antiqua" w:cs="宋体"/>
          <w:color w:val="000000"/>
          <w:lang w:eastAsia="zh-CN"/>
        </w:rPr>
        <w:t>: 830-849 [PMID: 23486312 DOI: 10.4161/auto.24132]</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93 </w:t>
      </w:r>
      <w:r w:rsidRPr="00703C4B">
        <w:rPr>
          <w:rFonts w:ascii="Book Antiqua" w:eastAsia="宋体" w:hAnsi="Book Antiqua" w:cs="宋体"/>
          <w:b/>
          <w:bCs/>
          <w:color w:val="000000"/>
          <w:lang w:eastAsia="zh-CN"/>
        </w:rPr>
        <w:t>Espina V</w:t>
      </w:r>
      <w:r w:rsidRPr="00703C4B">
        <w:rPr>
          <w:rFonts w:ascii="Book Antiqua" w:eastAsia="宋体" w:hAnsi="Book Antiqua" w:cs="宋体"/>
          <w:color w:val="000000"/>
          <w:lang w:eastAsia="zh-CN"/>
        </w:rPr>
        <w:t xml:space="preserve">, Mariani BD, Gallagher RI, Tran K, Banks S, Wiedemann J, Huryk H, Mueller C, Adamo L, Deng J, Petricoin EF, Pastore L, Zaman S, Menezes G, Mize J, Johal J, Edmiston K, Liotta LA. Malignant precursor cells pre-exist in human breast DCIS and </w:t>
      </w:r>
      <w:r w:rsidRPr="00703C4B">
        <w:rPr>
          <w:rFonts w:ascii="Book Antiqua" w:eastAsia="宋体" w:hAnsi="Book Antiqua" w:cs="宋体"/>
          <w:color w:val="000000"/>
          <w:lang w:eastAsia="zh-CN"/>
        </w:rPr>
        <w:lastRenderedPageBreak/>
        <w:t>require autophagy for survival. </w:t>
      </w:r>
      <w:r w:rsidRPr="00703C4B">
        <w:rPr>
          <w:rFonts w:ascii="Book Antiqua" w:eastAsia="宋体" w:hAnsi="Book Antiqua" w:cs="宋体"/>
          <w:i/>
          <w:iCs/>
          <w:color w:val="000000"/>
          <w:lang w:eastAsia="zh-CN"/>
        </w:rPr>
        <w:t>PLoS One</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5</w:t>
      </w:r>
      <w:r w:rsidRPr="00703C4B">
        <w:rPr>
          <w:rFonts w:ascii="Book Antiqua" w:eastAsia="宋体" w:hAnsi="Book Antiqua" w:cs="宋体"/>
          <w:color w:val="000000"/>
          <w:lang w:eastAsia="zh-CN"/>
        </w:rPr>
        <w:t>: e10240 [PMID: 20421921 DOI: 10.1371/journal.pone.0010240]</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94 </w:t>
      </w:r>
      <w:r w:rsidRPr="00703C4B">
        <w:rPr>
          <w:rFonts w:ascii="Book Antiqua" w:eastAsia="宋体" w:hAnsi="Book Antiqua" w:cs="宋体"/>
          <w:b/>
          <w:bCs/>
          <w:color w:val="000000"/>
          <w:lang w:eastAsia="zh-CN"/>
        </w:rPr>
        <w:t>Espina V</w:t>
      </w:r>
      <w:r w:rsidRPr="00703C4B">
        <w:rPr>
          <w:rFonts w:ascii="Book Antiqua" w:eastAsia="宋体" w:hAnsi="Book Antiqua" w:cs="宋体"/>
          <w:color w:val="000000"/>
          <w:lang w:eastAsia="zh-CN"/>
        </w:rPr>
        <w:t>, Liotta LA. What is the malignant nature of human ductal carcinoma in situ? </w:t>
      </w:r>
      <w:r w:rsidRPr="00703C4B">
        <w:rPr>
          <w:rFonts w:ascii="Book Antiqua" w:eastAsia="宋体" w:hAnsi="Book Antiqua" w:cs="宋体"/>
          <w:i/>
          <w:iCs/>
          <w:color w:val="000000"/>
          <w:lang w:eastAsia="zh-CN"/>
        </w:rPr>
        <w:t>Nat Rev Cancer</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11</w:t>
      </w:r>
      <w:r w:rsidRPr="00703C4B">
        <w:rPr>
          <w:rFonts w:ascii="Book Antiqua" w:eastAsia="宋体" w:hAnsi="Book Antiqua" w:cs="宋体"/>
          <w:color w:val="000000"/>
          <w:lang w:eastAsia="zh-CN"/>
        </w:rPr>
        <w:t>: 68-75 [PMID: 21150936 DOI: 10.1038/nrc2950]</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95 </w:t>
      </w:r>
      <w:r w:rsidRPr="00703C4B">
        <w:rPr>
          <w:rFonts w:ascii="Book Antiqua" w:eastAsia="宋体" w:hAnsi="Book Antiqua" w:cs="宋体"/>
          <w:b/>
          <w:bCs/>
          <w:color w:val="000000"/>
          <w:lang w:eastAsia="zh-CN"/>
        </w:rPr>
        <w:t>Cufí S</w:t>
      </w:r>
      <w:r w:rsidRPr="00703C4B">
        <w:rPr>
          <w:rFonts w:ascii="Book Antiqua" w:eastAsia="宋体" w:hAnsi="Book Antiqua" w:cs="宋体"/>
          <w:color w:val="000000"/>
          <w:lang w:eastAsia="zh-CN"/>
        </w:rPr>
        <w:t>, Vazquez-Martin A, Oliveras-Ferraros C, Martin-Castillo B, Vellon L, Menendez JA. Autophagy positively regulates the CD44(+) CD24(-/low) breast cancer stem-like phenotype. </w:t>
      </w:r>
      <w:r w:rsidRPr="00703C4B">
        <w:rPr>
          <w:rFonts w:ascii="Book Antiqua" w:eastAsia="宋体" w:hAnsi="Book Antiqua" w:cs="宋体"/>
          <w:i/>
          <w:iCs/>
          <w:color w:val="000000"/>
          <w:lang w:eastAsia="zh-CN"/>
        </w:rPr>
        <w:t>Cell Cycle</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10</w:t>
      </w:r>
      <w:r w:rsidRPr="00703C4B">
        <w:rPr>
          <w:rFonts w:ascii="Book Antiqua" w:eastAsia="宋体" w:hAnsi="Book Antiqua" w:cs="宋体"/>
          <w:color w:val="000000"/>
          <w:lang w:eastAsia="zh-CN"/>
        </w:rPr>
        <w:t>: 3871-3885 [PMID: 22127234 DOI: 10.4161/cc.10.22.17976]</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96 </w:t>
      </w:r>
      <w:r w:rsidRPr="00703C4B">
        <w:rPr>
          <w:rFonts w:ascii="Book Antiqua" w:eastAsia="宋体" w:hAnsi="Book Antiqua" w:cs="宋体"/>
          <w:b/>
          <w:bCs/>
          <w:color w:val="000000"/>
          <w:lang w:eastAsia="zh-CN"/>
        </w:rPr>
        <w:t>Gong C</w:t>
      </w:r>
      <w:r w:rsidRPr="00703C4B">
        <w:rPr>
          <w:rFonts w:ascii="Book Antiqua" w:eastAsia="宋体" w:hAnsi="Book Antiqua" w:cs="宋体"/>
          <w:color w:val="000000"/>
          <w:lang w:eastAsia="zh-CN"/>
        </w:rPr>
        <w:t>, Bauvy C, Tonelli G, Yue W, Deloménie C, Nicolas V, Zhu Y, Domergue V, Marin-Esteban V, Tharinger H, Delbos L, Gary-Gouy H, Morel AP, Ghavami S, Song E, Codogno P, Mehrpour M. Beclin 1 and autophagy are required for the tumorigenicity of breast cancer stem-like/progenitor cells. </w:t>
      </w:r>
      <w:r w:rsidRPr="00703C4B">
        <w:rPr>
          <w:rFonts w:ascii="Book Antiqua" w:eastAsia="宋体" w:hAnsi="Book Antiqua" w:cs="宋体"/>
          <w:i/>
          <w:iCs/>
          <w:color w:val="000000"/>
          <w:lang w:eastAsia="zh-CN"/>
        </w:rPr>
        <w:t>Oncogene</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32</w:t>
      </w:r>
      <w:r w:rsidRPr="00703C4B">
        <w:rPr>
          <w:rFonts w:ascii="Book Antiqua" w:eastAsia="宋体" w:hAnsi="Book Antiqua" w:cs="宋体"/>
          <w:color w:val="000000"/>
          <w:lang w:eastAsia="zh-CN"/>
        </w:rPr>
        <w:t>: 2261-272, 2261-272, [PMID: 22733132 DOI: 10.1038/onc.2012.252]</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97 </w:t>
      </w:r>
      <w:r w:rsidRPr="00703C4B">
        <w:rPr>
          <w:rFonts w:ascii="Book Antiqua" w:eastAsia="宋体" w:hAnsi="Book Antiqua" w:cs="宋体"/>
          <w:b/>
          <w:bCs/>
          <w:color w:val="000000"/>
          <w:lang w:eastAsia="zh-CN"/>
        </w:rPr>
        <w:t>Maycotte P</w:t>
      </w:r>
      <w:r w:rsidRPr="00703C4B">
        <w:rPr>
          <w:rFonts w:ascii="Book Antiqua" w:eastAsia="宋体" w:hAnsi="Book Antiqua" w:cs="宋体"/>
          <w:color w:val="000000"/>
          <w:lang w:eastAsia="zh-CN"/>
        </w:rPr>
        <w:t>, Gearheart CM, Barnard R, Aryal S, Mulcahy Levy JM, Fosmire SP, Hansen RJ, Morgan MJ, Porter CC, Gustafson DL, Thorburn A. STAT3-Mediated Autophagy Dependence Identifies Subtypes of Breast Cancer Where Autophagy Inhibition Can Be Efficacious. </w:t>
      </w:r>
      <w:r w:rsidRPr="00703C4B">
        <w:rPr>
          <w:rFonts w:ascii="Book Antiqua" w:eastAsia="宋体" w:hAnsi="Book Antiqua" w:cs="宋体"/>
          <w:i/>
          <w:iCs/>
          <w:color w:val="000000"/>
          <w:lang w:eastAsia="zh-CN"/>
        </w:rPr>
        <w:t>Cancer Res</w:t>
      </w:r>
      <w:r w:rsidRPr="00703C4B">
        <w:rPr>
          <w:rFonts w:ascii="Book Antiqua" w:eastAsia="宋体" w:hAnsi="Book Antiqua" w:cs="宋体"/>
          <w:color w:val="000000"/>
          <w:lang w:eastAsia="zh-CN"/>
        </w:rPr>
        <w:t> 2014; </w:t>
      </w:r>
      <w:r w:rsidRPr="00703C4B">
        <w:rPr>
          <w:rFonts w:ascii="Book Antiqua" w:eastAsia="宋体" w:hAnsi="Book Antiqua" w:cs="宋体"/>
          <w:b/>
          <w:bCs/>
          <w:color w:val="000000"/>
          <w:lang w:eastAsia="zh-CN"/>
        </w:rPr>
        <w:t>74</w:t>
      </w:r>
      <w:r w:rsidRPr="00703C4B">
        <w:rPr>
          <w:rFonts w:ascii="Book Antiqua" w:eastAsia="宋体" w:hAnsi="Book Antiqua" w:cs="宋体"/>
          <w:color w:val="000000"/>
          <w:lang w:eastAsia="zh-CN"/>
        </w:rPr>
        <w:t>: 2579-2590 [PMID: 24590058 DOI: 10.1158/0008-5472.CAN-13-3470]</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98 </w:t>
      </w:r>
      <w:r w:rsidRPr="00703C4B">
        <w:rPr>
          <w:rFonts w:ascii="Book Antiqua" w:eastAsia="宋体" w:hAnsi="Book Antiqua" w:cs="宋体"/>
          <w:b/>
          <w:bCs/>
          <w:color w:val="000000"/>
          <w:lang w:eastAsia="zh-CN"/>
        </w:rPr>
        <w:t>Ko A</w:t>
      </w:r>
      <w:r w:rsidRPr="00703C4B">
        <w:rPr>
          <w:rFonts w:ascii="Book Antiqua" w:eastAsia="宋体" w:hAnsi="Book Antiqua" w:cs="宋体"/>
          <w:color w:val="000000"/>
          <w:lang w:eastAsia="zh-CN"/>
        </w:rPr>
        <w:t>, Kanehisa A, Martins I, Senovilla L, Chargari C, Dugue D, Mariño G, Kepp O, Michaud M, Perfettini JL, Kroemer G, Deutsch E. Autophagy inhibition radiosensitizes in vitro, yet reduces radioresponses in vivo due to deficient immunogenic signalling. </w:t>
      </w:r>
      <w:r w:rsidRPr="00703C4B">
        <w:rPr>
          <w:rFonts w:ascii="Book Antiqua" w:eastAsia="宋体" w:hAnsi="Book Antiqua" w:cs="宋体"/>
          <w:i/>
          <w:iCs/>
          <w:color w:val="000000"/>
          <w:lang w:eastAsia="zh-CN"/>
        </w:rPr>
        <w:t>Cell Death Differ</w:t>
      </w:r>
      <w:r w:rsidRPr="00703C4B">
        <w:rPr>
          <w:rFonts w:ascii="Book Antiqua" w:eastAsia="宋体" w:hAnsi="Book Antiqua" w:cs="宋体"/>
          <w:color w:val="000000"/>
          <w:lang w:eastAsia="zh-CN"/>
        </w:rPr>
        <w:t> 2014; </w:t>
      </w:r>
      <w:r w:rsidRPr="00703C4B">
        <w:rPr>
          <w:rFonts w:ascii="Book Antiqua" w:eastAsia="宋体" w:hAnsi="Book Antiqua" w:cs="宋体"/>
          <w:b/>
          <w:bCs/>
          <w:color w:val="000000"/>
          <w:lang w:eastAsia="zh-CN"/>
        </w:rPr>
        <w:t>21</w:t>
      </w:r>
      <w:r w:rsidRPr="00703C4B">
        <w:rPr>
          <w:rFonts w:ascii="Book Antiqua" w:eastAsia="宋体" w:hAnsi="Book Antiqua" w:cs="宋体"/>
          <w:color w:val="000000"/>
          <w:lang w:eastAsia="zh-CN"/>
        </w:rPr>
        <w:t>: 92-99 [PMID: 24037090 DOI: 10.1038/cdd.2013.124]</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99 </w:t>
      </w:r>
      <w:r w:rsidRPr="00703C4B">
        <w:rPr>
          <w:rFonts w:ascii="Book Antiqua" w:eastAsia="宋体" w:hAnsi="Book Antiqua" w:cs="宋体"/>
          <w:b/>
          <w:bCs/>
          <w:color w:val="000000"/>
          <w:lang w:eastAsia="zh-CN"/>
        </w:rPr>
        <w:t>He C</w:t>
      </w:r>
      <w:r w:rsidRPr="00703C4B">
        <w:rPr>
          <w:rFonts w:ascii="Book Antiqua" w:eastAsia="宋体" w:hAnsi="Book Antiqua" w:cs="宋体"/>
          <w:color w:val="000000"/>
          <w:lang w:eastAsia="zh-CN"/>
        </w:rPr>
        <w:t>, Levine B. The Beclin 1 interactome. </w:t>
      </w:r>
      <w:r w:rsidRPr="00703C4B">
        <w:rPr>
          <w:rFonts w:ascii="Book Antiqua" w:eastAsia="宋体" w:hAnsi="Book Antiqua" w:cs="宋体"/>
          <w:i/>
          <w:iCs/>
          <w:color w:val="000000"/>
          <w:lang w:eastAsia="zh-CN"/>
        </w:rPr>
        <w:t>Curr Opin Cell Biol</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22</w:t>
      </w:r>
      <w:r w:rsidRPr="00703C4B">
        <w:rPr>
          <w:rFonts w:ascii="Book Antiqua" w:eastAsia="宋体" w:hAnsi="Book Antiqua" w:cs="宋体"/>
          <w:color w:val="000000"/>
          <w:lang w:eastAsia="zh-CN"/>
        </w:rPr>
        <w:t>: 140-149 [PMID: 20097051 DOI: 10.1016/j.ceb.2010.01.001]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100 </w:t>
      </w:r>
      <w:r w:rsidRPr="00703C4B">
        <w:rPr>
          <w:rFonts w:ascii="Book Antiqua" w:eastAsia="宋体" w:hAnsi="Book Antiqua" w:cs="宋体"/>
          <w:b/>
          <w:bCs/>
          <w:color w:val="000000"/>
          <w:lang w:eastAsia="zh-CN"/>
        </w:rPr>
        <w:t>Fu LL</w:t>
      </w:r>
      <w:r w:rsidRPr="00703C4B">
        <w:rPr>
          <w:rFonts w:ascii="Book Antiqua" w:eastAsia="宋体" w:hAnsi="Book Antiqua" w:cs="宋体"/>
          <w:color w:val="000000"/>
          <w:lang w:eastAsia="zh-CN"/>
        </w:rPr>
        <w:t>, Cheng Y, Liu B. Beclin-1: autophagic regulator and therapeutic target in cancer. </w:t>
      </w:r>
      <w:r w:rsidRPr="00703C4B">
        <w:rPr>
          <w:rFonts w:ascii="Book Antiqua" w:eastAsia="宋体" w:hAnsi="Book Antiqua" w:cs="宋体"/>
          <w:i/>
          <w:iCs/>
          <w:color w:val="000000"/>
          <w:lang w:eastAsia="zh-CN"/>
        </w:rPr>
        <w:t>Int J Biochem Cell Biol</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45</w:t>
      </w:r>
      <w:r w:rsidRPr="00703C4B">
        <w:rPr>
          <w:rFonts w:ascii="Book Antiqua" w:eastAsia="宋体" w:hAnsi="Book Antiqua" w:cs="宋体"/>
          <w:color w:val="000000"/>
          <w:lang w:eastAsia="zh-CN"/>
        </w:rPr>
        <w:t>: 921-924 [PMID: 23420005 DOI: 10.1016/j.biocel.2013.02.007]</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lastRenderedPageBreak/>
        <w:t>101 </w:t>
      </w:r>
      <w:r w:rsidRPr="00703C4B">
        <w:rPr>
          <w:rFonts w:ascii="Book Antiqua" w:eastAsia="宋体" w:hAnsi="Book Antiqua" w:cs="宋体"/>
          <w:b/>
          <w:bCs/>
          <w:color w:val="000000"/>
          <w:lang w:eastAsia="zh-CN"/>
        </w:rPr>
        <w:t>Kang R</w:t>
      </w:r>
      <w:r w:rsidRPr="00703C4B">
        <w:rPr>
          <w:rFonts w:ascii="Book Antiqua" w:eastAsia="宋体" w:hAnsi="Book Antiqua" w:cs="宋体"/>
          <w:color w:val="000000"/>
          <w:lang w:eastAsia="zh-CN"/>
        </w:rPr>
        <w:t>, Zeh HJ, Lotze MT, Tang D. The Beclin 1 network regulates autophagy and apoptosis. </w:t>
      </w:r>
      <w:r w:rsidRPr="00703C4B">
        <w:rPr>
          <w:rFonts w:ascii="Book Antiqua" w:eastAsia="宋体" w:hAnsi="Book Antiqua" w:cs="宋体"/>
          <w:i/>
          <w:iCs/>
          <w:color w:val="000000"/>
          <w:lang w:eastAsia="zh-CN"/>
        </w:rPr>
        <w:t>Cell Death Differ</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18</w:t>
      </w:r>
      <w:r w:rsidRPr="00703C4B">
        <w:rPr>
          <w:rFonts w:ascii="Book Antiqua" w:eastAsia="宋体" w:hAnsi="Book Antiqua" w:cs="宋体"/>
          <w:color w:val="000000"/>
          <w:lang w:eastAsia="zh-CN"/>
        </w:rPr>
        <w:t>: 571-580 [PMID: 21311563 DOI: 10.1038/cdd.2010.191]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102 </w:t>
      </w:r>
      <w:r w:rsidRPr="00703C4B">
        <w:rPr>
          <w:rFonts w:ascii="Book Antiqua" w:eastAsia="宋体" w:hAnsi="Book Antiqua" w:cs="宋体"/>
          <w:b/>
          <w:bCs/>
          <w:color w:val="000000"/>
          <w:lang w:eastAsia="zh-CN"/>
        </w:rPr>
        <w:t>Criollo A</w:t>
      </w:r>
      <w:r w:rsidRPr="00703C4B">
        <w:rPr>
          <w:rFonts w:ascii="Book Antiqua" w:eastAsia="宋体" w:hAnsi="Book Antiqua" w:cs="宋体"/>
          <w:color w:val="000000"/>
          <w:lang w:eastAsia="zh-CN"/>
        </w:rPr>
        <w:t>, Niso-Santano M, Malik SA, Michaud M, Morselli E, Mariño G, Lachkar S, Arkhipenko AV, Harper F, Pierron G, Rain JC, Ninomiya-Tsuji J, Fuentes JM, Lavandero S, Galluzzi L, Maiuri MC, Kroemer G. Inhibition of autophagy by TAB2 and TAB3. </w:t>
      </w:r>
      <w:r w:rsidRPr="00703C4B">
        <w:rPr>
          <w:rFonts w:ascii="Book Antiqua" w:eastAsia="宋体" w:hAnsi="Book Antiqua" w:cs="宋体"/>
          <w:i/>
          <w:iCs/>
          <w:color w:val="000000"/>
          <w:lang w:eastAsia="zh-CN"/>
        </w:rPr>
        <w:t>EMBO J</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30</w:t>
      </w:r>
      <w:r w:rsidRPr="00703C4B">
        <w:rPr>
          <w:rFonts w:ascii="Book Antiqua" w:eastAsia="宋体" w:hAnsi="Book Antiqua" w:cs="宋体"/>
          <w:color w:val="000000"/>
          <w:lang w:eastAsia="zh-CN"/>
        </w:rPr>
        <w:t>: 4908-4920 [PMID: 22081109 DOI: 10.1038/emboj.2011.413]</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103 </w:t>
      </w:r>
      <w:r w:rsidRPr="00703C4B">
        <w:rPr>
          <w:rFonts w:ascii="Book Antiqua" w:eastAsia="宋体" w:hAnsi="Book Antiqua" w:cs="宋体"/>
          <w:b/>
          <w:bCs/>
          <w:color w:val="000000"/>
          <w:lang w:eastAsia="zh-CN"/>
        </w:rPr>
        <w:t>Niu TK</w:t>
      </w:r>
      <w:r w:rsidRPr="00703C4B">
        <w:rPr>
          <w:rFonts w:ascii="Book Antiqua" w:eastAsia="宋体" w:hAnsi="Book Antiqua" w:cs="宋体"/>
          <w:color w:val="000000"/>
          <w:lang w:eastAsia="zh-CN"/>
        </w:rPr>
        <w:t>, Cheng Y, Ren X, Yang JM. Interaction of Beclin 1 with survivin regulates sensitivity of human glioma cells to TRAIL-induced apoptosis. </w:t>
      </w:r>
      <w:r w:rsidRPr="00703C4B">
        <w:rPr>
          <w:rFonts w:ascii="Book Antiqua" w:eastAsia="宋体" w:hAnsi="Book Antiqua" w:cs="宋体"/>
          <w:i/>
          <w:iCs/>
          <w:color w:val="000000"/>
          <w:lang w:eastAsia="zh-CN"/>
        </w:rPr>
        <w:t>FEBS Lett</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584</w:t>
      </w:r>
      <w:r w:rsidRPr="00703C4B">
        <w:rPr>
          <w:rFonts w:ascii="Book Antiqua" w:eastAsia="宋体" w:hAnsi="Book Antiqua" w:cs="宋体"/>
          <w:color w:val="000000"/>
          <w:lang w:eastAsia="zh-CN"/>
        </w:rPr>
        <w:t>: 3519-3524 [PMID: 20638385 DOI: 10.1016/j.febslet.2010.07.018]</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104 </w:t>
      </w:r>
      <w:r w:rsidRPr="00703C4B">
        <w:rPr>
          <w:rFonts w:ascii="Book Antiqua" w:eastAsia="宋体" w:hAnsi="Book Antiqua" w:cs="宋体"/>
          <w:b/>
          <w:bCs/>
          <w:color w:val="000000"/>
          <w:lang w:eastAsia="zh-CN"/>
        </w:rPr>
        <w:t>Shoji-Kawata S</w:t>
      </w:r>
      <w:r w:rsidRPr="00703C4B">
        <w:rPr>
          <w:rFonts w:ascii="Book Antiqua" w:eastAsia="宋体" w:hAnsi="Book Antiqua" w:cs="宋体"/>
          <w:color w:val="000000"/>
          <w:lang w:eastAsia="zh-CN"/>
        </w:rPr>
        <w:t>, Sumpter R, Leveno M, Campbell GR, Zou Z, Kinch L, Wilkins AD, Sun Q, Pallauf K, MacDuff D, Huerta C, Virgin HW, Helms JB, Eerland R, Tooze SA, Xavier R, Lenschow DJ, Yamamoto A, King D, Lichtarge O, Grishin NV, Spector SA, Kaloyanova DV, Levine B. Identification of a candidate therapeutic autophagy-inducing peptide. </w:t>
      </w:r>
      <w:r w:rsidRPr="00703C4B">
        <w:rPr>
          <w:rFonts w:ascii="Book Antiqua" w:eastAsia="宋体" w:hAnsi="Book Antiqua" w:cs="宋体"/>
          <w:i/>
          <w:iCs/>
          <w:color w:val="000000"/>
          <w:lang w:eastAsia="zh-CN"/>
        </w:rPr>
        <w:t>Nature</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494</w:t>
      </w:r>
      <w:r w:rsidRPr="00703C4B">
        <w:rPr>
          <w:rFonts w:ascii="Book Antiqua" w:eastAsia="宋体" w:hAnsi="Book Antiqua" w:cs="宋体"/>
          <w:color w:val="000000"/>
          <w:lang w:eastAsia="zh-CN"/>
        </w:rPr>
        <w:t>: 201-206 [PMID: 23364696 DOI: 10.1038/nature11866]</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105 </w:t>
      </w:r>
      <w:r w:rsidRPr="00703C4B">
        <w:rPr>
          <w:rFonts w:ascii="Book Antiqua" w:eastAsia="宋体" w:hAnsi="Book Antiqua" w:cs="宋体"/>
          <w:b/>
          <w:bCs/>
          <w:color w:val="000000"/>
          <w:lang w:eastAsia="zh-CN"/>
        </w:rPr>
        <w:t>Klionsky DJ</w:t>
      </w:r>
      <w:r w:rsidRPr="00703C4B">
        <w:rPr>
          <w:rFonts w:ascii="Book Antiqua" w:eastAsia="宋体" w:hAnsi="Book Antiqua" w:cs="宋体"/>
          <w:color w:val="000000"/>
          <w:lang w:eastAsia="zh-CN"/>
        </w:rPr>
        <w:t>, Baehrecke EH, Brumell JH, Chu CT, Codogno P, Cuervo AM, Debnath J, Deretic V, Elazar Z, Eskelinen EL, Finkbeiner S, Fueyo-Margareto J, Gewirtz D, Jäättelä M, Kroemer G, Levine B, Melia TJ, Mizushima N, Rubinsztein DC, Simonsen A, Thorburn A, Thumm M, Tooze SA. A comprehensive glossary of autophagy-related molecules and processes (2nd edition). </w:t>
      </w:r>
      <w:r w:rsidRPr="00703C4B">
        <w:rPr>
          <w:rFonts w:ascii="Book Antiqua" w:eastAsia="宋体" w:hAnsi="Book Antiqua" w:cs="宋体"/>
          <w:i/>
          <w:iCs/>
          <w:color w:val="000000"/>
          <w:lang w:eastAsia="zh-CN"/>
        </w:rPr>
        <w:t>Autophagy</w:t>
      </w:r>
      <w:r w:rsidRPr="00703C4B">
        <w:rPr>
          <w:rFonts w:ascii="Book Antiqua" w:eastAsia="宋体" w:hAnsi="Book Antiqua" w:cs="宋体"/>
          <w:color w:val="000000"/>
          <w:lang w:eastAsia="zh-CN"/>
        </w:rPr>
        <w:t> 2011; </w:t>
      </w:r>
      <w:r w:rsidRPr="00703C4B">
        <w:rPr>
          <w:rFonts w:ascii="Book Antiqua" w:eastAsia="宋体" w:hAnsi="Book Antiqua" w:cs="宋体"/>
          <w:b/>
          <w:bCs/>
          <w:color w:val="000000"/>
          <w:lang w:eastAsia="zh-CN"/>
        </w:rPr>
        <w:t>7</w:t>
      </w:r>
      <w:r w:rsidRPr="00703C4B">
        <w:rPr>
          <w:rFonts w:ascii="Book Antiqua" w:eastAsia="宋体" w:hAnsi="Book Antiqua" w:cs="宋体"/>
          <w:color w:val="000000"/>
          <w:lang w:eastAsia="zh-CN"/>
        </w:rPr>
        <w:t>: 1273-1294 [PMID: 21997368 DOI: 10.4161/auto.7.11.17661]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106 </w:t>
      </w:r>
      <w:r w:rsidRPr="00703C4B">
        <w:rPr>
          <w:rFonts w:ascii="Book Antiqua" w:eastAsia="宋体" w:hAnsi="Book Antiqua" w:cs="宋体"/>
          <w:b/>
          <w:bCs/>
          <w:color w:val="000000"/>
          <w:lang w:eastAsia="zh-CN"/>
        </w:rPr>
        <w:t>Velikkakath AK</w:t>
      </w:r>
      <w:r w:rsidRPr="00703C4B">
        <w:rPr>
          <w:rFonts w:ascii="Book Antiqua" w:eastAsia="宋体" w:hAnsi="Book Antiqua" w:cs="宋体"/>
          <w:color w:val="000000"/>
          <w:lang w:eastAsia="zh-CN"/>
        </w:rPr>
        <w:t>, Nishimura T, Oita E, Ishihara N, Mizushima N. Mammalian Atg2 proteins are essential for autophagosome formation and important for regulation of size and distribution of lipid droplets. </w:t>
      </w:r>
      <w:r w:rsidRPr="00703C4B">
        <w:rPr>
          <w:rFonts w:ascii="Book Antiqua" w:eastAsia="宋体" w:hAnsi="Book Antiqua" w:cs="宋体"/>
          <w:i/>
          <w:iCs/>
          <w:color w:val="000000"/>
          <w:lang w:eastAsia="zh-CN"/>
        </w:rPr>
        <w:t>Mol Biol Cell</w:t>
      </w:r>
      <w:r w:rsidRPr="00703C4B">
        <w:rPr>
          <w:rFonts w:ascii="Book Antiqua" w:eastAsia="宋体" w:hAnsi="Book Antiqua" w:cs="宋体"/>
          <w:color w:val="000000"/>
          <w:lang w:eastAsia="zh-CN"/>
        </w:rPr>
        <w:t> 2012; </w:t>
      </w:r>
      <w:r w:rsidRPr="00703C4B">
        <w:rPr>
          <w:rFonts w:ascii="Book Antiqua" w:eastAsia="宋体" w:hAnsi="Book Antiqua" w:cs="宋体"/>
          <w:b/>
          <w:bCs/>
          <w:color w:val="000000"/>
          <w:lang w:eastAsia="zh-CN"/>
        </w:rPr>
        <w:t>23</w:t>
      </w:r>
      <w:r w:rsidRPr="00703C4B">
        <w:rPr>
          <w:rFonts w:ascii="Book Antiqua" w:eastAsia="宋体" w:hAnsi="Book Antiqua" w:cs="宋体"/>
          <w:color w:val="000000"/>
          <w:lang w:eastAsia="zh-CN"/>
        </w:rPr>
        <w:t>: 896-909 [PMID: 22219374 DOI: 10.1091/mbc.E11-09-0785]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107 </w:t>
      </w:r>
      <w:r w:rsidRPr="00703C4B">
        <w:rPr>
          <w:rFonts w:ascii="Book Antiqua" w:eastAsia="宋体" w:hAnsi="Book Antiqua" w:cs="宋体"/>
          <w:b/>
          <w:bCs/>
          <w:color w:val="000000"/>
          <w:lang w:eastAsia="zh-CN"/>
        </w:rPr>
        <w:t>Radoshevich L</w:t>
      </w:r>
      <w:r w:rsidRPr="00703C4B">
        <w:rPr>
          <w:rFonts w:ascii="Book Antiqua" w:eastAsia="宋体" w:hAnsi="Book Antiqua" w:cs="宋体"/>
          <w:color w:val="000000"/>
          <w:lang w:eastAsia="zh-CN"/>
        </w:rPr>
        <w:t>, Murrow L, Chen N, Fernandez E, Roy S, Fung C, Debnath J. ATG12 conjugation to ATG3 regulates mitochondrial homeostasis and cell death. </w:t>
      </w:r>
      <w:r w:rsidRPr="00703C4B">
        <w:rPr>
          <w:rFonts w:ascii="Book Antiqua" w:eastAsia="宋体" w:hAnsi="Book Antiqua" w:cs="宋体"/>
          <w:i/>
          <w:iCs/>
          <w:color w:val="000000"/>
          <w:lang w:eastAsia="zh-CN"/>
        </w:rPr>
        <w:t>Cell</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142</w:t>
      </w:r>
      <w:r w:rsidRPr="00703C4B">
        <w:rPr>
          <w:rFonts w:ascii="Book Antiqua" w:eastAsia="宋体" w:hAnsi="Book Antiqua" w:cs="宋体"/>
          <w:color w:val="000000"/>
          <w:lang w:eastAsia="zh-CN"/>
        </w:rPr>
        <w:t>: 590-600 [PMID: 20723759 DOI: 10.1016/j.cell.2010.07.018]</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lastRenderedPageBreak/>
        <w:t>108 </w:t>
      </w:r>
      <w:r w:rsidRPr="00703C4B">
        <w:rPr>
          <w:rFonts w:ascii="Book Antiqua" w:eastAsia="宋体" w:hAnsi="Book Antiqua" w:cs="宋体"/>
          <w:b/>
          <w:bCs/>
          <w:color w:val="000000"/>
          <w:lang w:eastAsia="zh-CN"/>
        </w:rPr>
        <w:t>Maskey D</w:t>
      </w:r>
      <w:r w:rsidRPr="00703C4B">
        <w:rPr>
          <w:rFonts w:ascii="Book Antiqua" w:eastAsia="宋体" w:hAnsi="Book Antiqua" w:cs="宋体"/>
          <w:color w:val="000000"/>
          <w:lang w:eastAsia="zh-CN"/>
        </w:rPr>
        <w:t>, Yousefi S, Schmid I, Zlobec I, Perren A, Friis R, Simon HU. ATG5 is induced by DNA-damaging agents and promotes mitotic catastrophe independent of autophagy. </w:t>
      </w:r>
      <w:r w:rsidRPr="00703C4B">
        <w:rPr>
          <w:rFonts w:ascii="Book Antiqua" w:eastAsia="宋体" w:hAnsi="Book Antiqua" w:cs="宋体"/>
          <w:i/>
          <w:iCs/>
          <w:color w:val="000000"/>
          <w:lang w:eastAsia="zh-CN"/>
        </w:rPr>
        <w:t>Nat Commun</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4</w:t>
      </w:r>
      <w:r w:rsidRPr="00703C4B">
        <w:rPr>
          <w:rFonts w:ascii="Book Antiqua" w:eastAsia="宋体" w:hAnsi="Book Antiqua" w:cs="宋体"/>
          <w:color w:val="000000"/>
          <w:lang w:eastAsia="zh-CN"/>
        </w:rPr>
        <w:t>: 2130 [PMID: 23945651 DOI: 10.1038/ncomms3130]</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109 </w:t>
      </w:r>
      <w:r w:rsidRPr="00703C4B">
        <w:rPr>
          <w:rFonts w:ascii="Book Antiqua" w:eastAsia="宋体" w:hAnsi="Book Antiqua" w:cs="宋体"/>
          <w:b/>
          <w:bCs/>
          <w:color w:val="000000"/>
          <w:lang w:eastAsia="zh-CN"/>
        </w:rPr>
        <w:t>Lee IH</w:t>
      </w:r>
      <w:r w:rsidRPr="00703C4B">
        <w:rPr>
          <w:rFonts w:ascii="Book Antiqua" w:eastAsia="宋体" w:hAnsi="Book Antiqua" w:cs="宋体"/>
          <w:color w:val="000000"/>
          <w:lang w:eastAsia="zh-CN"/>
        </w:rPr>
        <w:t>, Kawai Y, Fergusson MM, Rovira II, Bishop AJ, Motoyama N, Cao L, Finkel T. Atg7 modulates p53 activity to regulate cell cycle and survival during metabolic stress. </w:t>
      </w:r>
      <w:r w:rsidRPr="00703C4B">
        <w:rPr>
          <w:rFonts w:ascii="Book Antiqua" w:eastAsia="宋体" w:hAnsi="Book Antiqua" w:cs="宋体"/>
          <w:i/>
          <w:iCs/>
          <w:color w:val="000000"/>
          <w:lang w:eastAsia="zh-CN"/>
        </w:rPr>
        <w:t>Science</w:t>
      </w:r>
      <w:r w:rsidRPr="00703C4B">
        <w:rPr>
          <w:rFonts w:ascii="Book Antiqua" w:eastAsia="宋体" w:hAnsi="Book Antiqua" w:cs="宋体"/>
          <w:color w:val="000000"/>
          <w:lang w:eastAsia="zh-CN"/>
        </w:rPr>
        <w:t> 2012; </w:t>
      </w:r>
      <w:r w:rsidRPr="00703C4B">
        <w:rPr>
          <w:rFonts w:ascii="Book Antiqua" w:eastAsia="宋体" w:hAnsi="Book Antiqua" w:cs="宋体"/>
          <w:b/>
          <w:bCs/>
          <w:color w:val="000000"/>
          <w:lang w:eastAsia="zh-CN"/>
        </w:rPr>
        <w:t>336</w:t>
      </w:r>
      <w:r w:rsidRPr="00703C4B">
        <w:rPr>
          <w:rFonts w:ascii="Book Antiqua" w:eastAsia="宋体" w:hAnsi="Book Antiqua" w:cs="宋体"/>
          <w:color w:val="000000"/>
          <w:lang w:eastAsia="zh-CN"/>
        </w:rPr>
        <w:t>: 225-228 [PMID: 22499945 DOI: 10.1126/science.1218395]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110 </w:t>
      </w:r>
      <w:r w:rsidRPr="00703C4B">
        <w:rPr>
          <w:rFonts w:ascii="Book Antiqua" w:eastAsia="宋体" w:hAnsi="Book Antiqua" w:cs="宋体"/>
          <w:b/>
          <w:bCs/>
          <w:color w:val="000000"/>
          <w:lang w:eastAsia="zh-CN"/>
        </w:rPr>
        <w:t>Betz C</w:t>
      </w:r>
      <w:r w:rsidRPr="00703C4B">
        <w:rPr>
          <w:rFonts w:ascii="Book Antiqua" w:eastAsia="宋体" w:hAnsi="Book Antiqua" w:cs="宋体"/>
          <w:color w:val="000000"/>
          <w:lang w:eastAsia="zh-CN"/>
        </w:rPr>
        <w:t>, Hall MN. Where is mTOR and what is it doing there? </w:t>
      </w:r>
      <w:r w:rsidRPr="00703C4B">
        <w:rPr>
          <w:rFonts w:ascii="Book Antiqua" w:eastAsia="宋体" w:hAnsi="Book Antiqua" w:cs="宋体"/>
          <w:i/>
          <w:iCs/>
          <w:color w:val="000000"/>
          <w:lang w:eastAsia="zh-CN"/>
        </w:rPr>
        <w:t>J Cell Biol</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203</w:t>
      </w:r>
      <w:r w:rsidRPr="00703C4B">
        <w:rPr>
          <w:rFonts w:ascii="Book Antiqua" w:eastAsia="宋体" w:hAnsi="Book Antiqua" w:cs="宋体"/>
          <w:color w:val="000000"/>
          <w:lang w:eastAsia="zh-CN"/>
        </w:rPr>
        <w:t>: 563-574 [PMID: 24385483 DOI: 10.1083/jcb.201306041]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111 </w:t>
      </w:r>
      <w:r w:rsidRPr="00703C4B">
        <w:rPr>
          <w:rFonts w:ascii="Book Antiqua" w:eastAsia="宋体" w:hAnsi="Book Antiqua" w:cs="宋体"/>
          <w:b/>
          <w:bCs/>
          <w:color w:val="000000"/>
          <w:lang w:eastAsia="zh-CN"/>
        </w:rPr>
        <w:t>Backer JM</w:t>
      </w:r>
      <w:r w:rsidRPr="00703C4B">
        <w:rPr>
          <w:rFonts w:ascii="Book Antiqua" w:eastAsia="宋体" w:hAnsi="Book Antiqua" w:cs="宋体"/>
          <w:color w:val="000000"/>
          <w:lang w:eastAsia="zh-CN"/>
        </w:rPr>
        <w:t>. The regulation and function of Class III PI3Ks: novel roles for Vps34. </w:t>
      </w:r>
      <w:r w:rsidRPr="00703C4B">
        <w:rPr>
          <w:rFonts w:ascii="Book Antiqua" w:eastAsia="宋体" w:hAnsi="Book Antiqua" w:cs="宋体"/>
          <w:i/>
          <w:iCs/>
          <w:color w:val="000000"/>
          <w:lang w:eastAsia="zh-CN"/>
        </w:rPr>
        <w:t>Biochem J</w:t>
      </w:r>
      <w:r w:rsidRPr="00703C4B">
        <w:rPr>
          <w:rFonts w:ascii="Book Antiqua" w:eastAsia="宋体" w:hAnsi="Book Antiqua" w:cs="宋体"/>
          <w:color w:val="000000"/>
          <w:lang w:eastAsia="zh-CN"/>
        </w:rPr>
        <w:t> 2008; </w:t>
      </w:r>
      <w:r w:rsidRPr="00703C4B">
        <w:rPr>
          <w:rFonts w:ascii="Book Antiqua" w:eastAsia="宋体" w:hAnsi="Book Antiqua" w:cs="宋体"/>
          <w:b/>
          <w:bCs/>
          <w:color w:val="000000"/>
          <w:lang w:eastAsia="zh-CN"/>
        </w:rPr>
        <w:t>410</w:t>
      </w:r>
      <w:r w:rsidRPr="00703C4B">
        <w:rPr>
          <w:rFonts w:ascii="Book Antiqua" w:eastAsia="宋体" w:hAnsi="Book Antiqua" w:cs="宋体"/>
          <w:color w:val="000000"/>
          <w:lang w:eastAsia="zh-CN"/>
        </w:rPr>
        <w:t>: 1-17 [PMID: 18215151 DOI: 10.1042/BJ20071427]</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 xml:space="preserve">112 </w:t>
      </w:r>
      <w:r w:rsidR="00063F00" w:rsidRPr="00063F00">
        <w:rPr>
          <w:rFonts w:ascii="Book Antiqua" w:hAnsi="Book Antiqua"/>
          <w:b/>
          <w:noProof/>
        </w:rPr>
        <w:t>Bitto A</w:t>
      </w:r>
      <w:r w:rsidR="00063F00" w:rsidRPr="00063F00">
        <w:rPr>
          <w:rFonts w:ascii="Book Antiqua" w:hAnsi="Book Antiqua"/>
          <w:noProof/>
        </w:rPr>
        <w:t>, Lerner CA, Nacarelli T, Crowe E, Torres C, Sell C</w:t>
      </w:r>
      <w:r w:rsidR="00063F00" w:rsidRPr="00063F00">
        <w:rPr>
          <w:rFonts w:ascii="Book Antiqua" w:hAnsi="Book Antiqua"/>
          <w:noProof/>
          <w:lang w:eastAsia="zh-CN"/>
        </w:rPr>
        <w:t>.</w:t>
      </w:r>
      <w:r w:rsidRPr="00063F00">
        <w:rPr>
          <w:rFonts w:ascii="Book Antiqua" w:eastAsia="宋体" w:hAnsi="Book Antiqua" w:cs="宋体"/>
          <w:color w:val="000000"/>
          <w:lang w:eastAsia="zh-CN"/>
        </w:rPr>
        <w:t xml:space="preserve"> </w:t>
      </w:r>
      <w:r w:rsidRPr="00703C4B">
        <w:rPr>
          <w:rFonts w:ascii="Book Antiqua" w:eastAsia="宋体" w:hAnsi="Book Antiqua" w:cs="宋体"/>
          <w:color w:val="000000"/>
          <w:lang w:eastAsia="zh-CN"/>
        </w:rPr>
        <w:t>p62/SQSTM1 at the interface of aging, autophagy, and disease. </w:t>
      </w:r>
      <w:r w:rsidRPr="00703C4B">
        <w:rPr>
          <w:rFonts w:ascii="Book Antiqua" w:eastAsia="宋体" w:hAnsi="Book Antiqua" w:cs="宋体"/>
          <w:i/>
          <w:iCs/>
          <w:color w:val="000000"/>
          <w:lang w:eastAsia="zh-CN"/>
        </w:rPr>
        <w:t>Age (Dordr)</w:t>
      </w:r>
      <w:r w:rsidRPr="00703C4B">
        <w:rPr>
          <w:rFonts w:ascii="Book Antiqua" w:eastAsia="宋体" w:hAnsi="Book Antiqua" w:cs="宋体"/>
          <w:color w:val="000000"/>
          <w:lang w:eastAsia="zh-CN"/>
        </w:rPr>
        <w:t> 2014 [PMID: 24557832 DOI: 10.1007/s11357-014-9626-3]</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113 </w:t>
      </w:r>
      <w:r w:rsidRPr="00703C4B">
        <w:rPr>
          <w:rFonts w:ascii="Book Antiqua" w:eastAsia="宋体" w:hAnsi="Book Antiqua" w:cs="宋体"/>
          <w:b/>
          <w:bCs/>
          <w:color w:val="000000"/>
          <w:lang w:eastAsia="zh-CN"/>
        </w:rPr>
        <w:t>Komatsu M</w:t>
      </w:r>
      <w:r w:rsidRPr="00703C4B">
        <w:rPr>
          <w:rFonts w:ascii="Book Antiqua" w:eastAsia="宋体" w:hAnsi="Book Antiqua" w:cs="宋体"/>
          <w:color w:val="000000"/>
          <w:lang w:eastAsia="zh-CN"/>
        </w:rPr>
        <w:t>, Kurokawa H, Waguri S, Taguchi K, Kobayashi A, Ichimura Y, Sou YS, Ueno I, Sakamoto A, Tong KI, Kim M, Nishito Y, Iemura S, Natsume T, Ueno T, Kominami E, Motohashi H, Tanaka K, Yamamoto M. The selective autophagy substrate p62 activates the stress responsive transcription factor Nrf2 through inactivation of Keap1. </w:t>
      </w:r>
      <w:r w:rsidRPr="00703C4B">
        <w:rPr>
          <w:rFonts w:ascii="Book Antiqua" w:eastAsia="宋体" w:hAnsi="Book Antiqua" w:cs="宋体"/>
          <w:i/>
          <w:iCs/>
          <w:color w:val="000000"/>
          <w:lang w:eastAsia="zh-CN"/>
        </w:rPr>
        <w:t>Nat Cell Biol</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12</w:t>
      </w:r>
      <w:r w:rsidRPr="00703C4B">
        <w:rPr>
          <w:rFonts w:ascii="Book Antiqua" w:eastAsia="宋体" w:hAnsi="Book Antiqua" w:cs="宋体"/>
          <w:color w:val="000000"/>
          <w:lang w:eastAsia="zh-CN"/>
        </w:rPr>
        <w:t>: 213-223 [PMID: 20173742 DOI: 10.1038/ncb2021]</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114 </w:t>
      </w:r>
      <w:r w:rsidRPr="00703C4B">
        <w:rPr>
          <w:rFonts w:ascii="Book Antiqua" w:eastAsia="宋体" w:hAnsi="Book Antiqua" w:cs="宋体"/>
          <w:b/>
          <w:bCs/>
          <w:color w:val="000000"/>
          <w:lang w:eastAsia="zh-CN"/>
        </w:rPr>
        <w:t>Mardakheh FK</w:t>
      </w:r>
      <w:r w:rsidRPr="00703C4B">
        <w:rPr>
          <w:rFonts w:ascii="Book Antiqua" w:eastAsia="宋体" w:hAnsi="Book Antiqua" w:cs="宋体"/>
          <w:color w:val="000000"/>
          <w:lang w:eastAsia="zh-CN"/>
        </w:rPr>
        <w:t>, Auciello G, Dafforn TR, Rappoport JZ, Heath JK. Nbr1 is a novel inhibitor of ligand-mediated receptor tyrosine kinase degradation. </w:t>
      </w:r>
      <w:r w:rsidRPr="00703C4B">
        <w:rPr>
          <w:rFonts w:ascii="Book Antiqua" w:eastAsia="宋体" w:hAnsi="Book Antiqua" w:cs="宋体"/>
          <w:i/>
          <w:iCs/>
          <w:color w:val="000000"/>
          <w:lang w:eastAsia="zh-CN"/>
        </w:rPr>
        <w:t>Mol Cell Biol</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30</w:t>
      </w:r>
      <w:r w:rsidRPr="00703C4B">
        <w:rPr>
          <w:rFonts w:ascii="Book Antiqua" w:eastAsia="宋体" w:hAnsi="Book Antiqua" w:cs="宋体"/>
          <w:color w:val="000000"/>
          <w:lang w:eastAsia="zh-CN"/>
        </w:rPr>
        <w:t>: 5672-5685 [PMID: 20937771 DOI: 10.1128/MCB.00878-10]</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115 </w:t>
      </w:r>
      <w:r w:rsidRPr="00703C4B">
        <w:rPr>
          <w:rFonts w:ascii="Book Antiqua" w:eastAsia="宋体" w:hAnsi="Book Antiqua" w:cs="宋体"/>
          <w:b/>
          <w:bCs/>
          <w:color w:val="000000"/>
          <w:lang w:eastAsia="zh-CN"/>
        </w:rPr>
        <w:t>Sanli T</w:t>
      </w:r>
      <w:r w:rsidRPr="00703C4B">
        <w:rPr>
          <w:rFonts w:ascii="Book Antiqua" w:eastAsia="宋体" w:hAnsi="Book Antiqua" w:cs="宋体"/>
          <w:color w:val="000000"/>
          <w:lang w:eastAsia="zh-CN"/>
        </w:rPr>
        <w:t>, Steinberg GR, Singh G, Tsakiridis T. AMP-activated protein kinase (AMPK) beyond metabolism: a novel genomic stress sensor participating in the DNA damage response pathway. </w:t>
      </w:r>
      <w:r w:rsidRPr="00703C4B">
        <w:rPr>
          <w:rFonts w:ascii="Book Antiqua" w:eastAsia="宋体" w:hAnsi="Book Antiqua" w:cs="宋体"/>
          <w:i/>
          <w:iCs/>
          <w:color w:val="000000"/>
          <w:lang w:eastAsia="zh-CN"/>
        </w:rPr>
        <w:t>Cancer Biol Ther</w:t>
      </w:r>
      <w:r w:rsidRPr="00703C4B">
        <w:rPr>
          <w:rFonts w:ascii="Book Antiqua" w:eastAsia="宋体" w:hAnsi="Book Antiqua" w:cs="宋体"/>
          <w:color w:val="000000"/>
          <w:lang w:eastAsia="zh-CN"/>
        </w:rPr>
        <w:t> 2014; </w:t>
      </w:r>
      <w:r w:rsidRPr="00703C4B">
        <w:rPr>
          <w:rFonts w:ascii="Book Antiqua" w:eastAsia="宋体" w:hAnsi="Book Antiqua" w:cs="宋体"/>
          <w:b/>
          <w:bCs/>
          <w:color w:val="000000"/>
          <w:lang w:eastAsia="zh-CN"/>
        </w:rPr>
        <w:t>15</w:t>
      </w:r>
      <w:r w:rsidRPr="00703C4B">
        <w:rPr>
          <w:rFonts w:ascii="Book Antiqua" w:eastAsia="宋体" w:hAnsi="Book Antiqua" w:cs="宋体"/>
          <w:color w:val="000000"/>
          <w:lang w:eastAsia="zh-CN"/>
        </w:rPr>
        <w:t>: 156-169 [PMID: 24100703 DOI: 10.4161/cbt.26726]</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116 </w:t>
      </w:r>
      <w:r w:rsidRPr="00703C4B">
        <w:rPr>
          <w:rFonts w:ascii="Book Antiqua" w:eastAsia="宋体" w:hAnsi="Book Antiqua" w:cs="宋体"/>
          <w:b/>
          <w:bCs/>
          <w:color w:val="000000"/>
          <w:lang w:eastAsia="zh-CN"/>
        </w:rPr>
        <w:t>O'Riordan MX</w:t>
      </w:r>
      <w:r w:rsidRPr="00703C4B">
        <w:rPr>
          <w:rFonts w:ascii="Book Antiqua" w:eastAsia="宋体" w:hAnsi="Book Antiqua" w:cs="宋体"/>
          <w:color w:val="000000"/>
          <w:lang w:eastAsia="zh-CN"/>
        </w:rPr>
        <w:t>, Bauler LD, Scott FL, Duckett CS. Inhibitor of apoptosis proteins in eukaryotic evolution and development: a model of thematic conservation. </w:t>
      </w:r>
      <w:r w:rsidRPr="00703C4B">
        <w:rPr>
          <w:rFonts w:ascii="Book Antiqua" w:eastAsia="宋体" w:hAnsi="Book Antiqua" w:cs="宋体"/>
          <w:i/>
          <w:iCs/>
          <w:color w:val="000000"/>
          <w:lang w:eastAsia="zh-CN"/>
        </w:rPr>
        <w:t>Dev Cell</w:t>
      </w:r>
      <w:r w:rsidRPr="00703C4B">
        <w:rPr>
          <w:rFonts w:ascii="Book Antiqua" w:eastAsia="宋体" w:hAnsi="Book Antiqua" w:cs="宋体"/>
          <w:color w:val="000000"/>
          <w:lang w:eastAsia="zh-CN"/>
        </w:rPr>
        <w:t> 2008; </w:t>
      </w:r>
      <w:r w:rsidRPr="00703C4B">
        <w:rPr>
          <w:rFonts w:ascii="Book Antiqua" w:eastAsia="宋体" w:hAnsi="Book Antiqua" w:cs="宋体"/>
          <w:b/>
          <w:bCs/>
          <w:color w:val="000000"/>
          <w:lang w:eastAsia="zh-CN"/>
        </w:rPr>
        <w:t>15</w:t>
      </w:r>
      <w:r w:rsidRPr="00703C4B">
        <w:rPr>
          <w:rFonts w:ascii="Book Antiqua" w:eastAsia="宋体" w:hAnsi="Book Antiqua" w:cs="宋体"/>
          <w:color w:val="000000"/>
          <w:lang w:eastAsia="zh-CN"/>
        </w:rPr>
        <w:t>: 497-508 [PMID: 18854135 DOI: 10.1016/j.devcel.2008.09.012]</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lastRenderedPageBreak/>
        <w:t>117 </w:t>
      </w:r>
      <w:r w:rsidRPr="00703C4B">
        <w:rPr>
          <w:rFonts w:ascii="Book Antiqua" w:eastAsia="宋体" w:hAnsi="Book Antiqua" w:cs="宋体"/>
          <w:b/>
          <w:bCs/>
          <w:color w:val="000000"/>
          <w:lang w:eastAsia="zh-CN"/>
        </w:rPr>
        <w:t>Guo L</w:t>
      </w:r>
      <w:r w:rsidRPr="00703C4B">
        <w:rPr>
          <w:rFonts w:ascii="Book Antiqua" w:eastAsia="宋体" w:hAnsi="Book Antiqua" w:cs="宋体"/>
          <w:color w:val="000000"/>
          <w:lang w:eastAsia="zh-CN"/>
        </w:rPr>
        <w:t>, Yang LY, Fan C, Chen GD, Wu F. Novel roles of Vmp1: inhibition metastasis and proliferation of hepatocellular carcinoma. </w:t>
      </w:r>
      <w:r w:rsidRPr="00703C4B">
        <w:rPr>
          <w:rFonts w:ascii="Book Antiqua" w:eastAsia="宋体" w:hAnsi="Book Antiqua" w:cs="宋体"/>
          <w:i/>
          <w:iCs/>
          <w:color w:val="000000"/>
          <w:lang w:eastAsia="zh-CN"/>
        </w:rPr>
        <w:t>Cancer Sci</w:t>
      </w:r>
      <w:r w:rsidRPr="00703C4B">
        <w:rPr>
          <w:rFonts w:ascii="Book Antiqua" w:eastAsia="宋体" w:hAnsi="Book Antiqua" w:cs="宋体"/>
          <w:color w:val="000000"/>
          <w:lang w:eastAsia="zh-CN"/>
        </w:rPr>
        <w:t> 2012; </w:t>
      </w:r>
      <w:r w:rsidRPr="00703C4B">
        <w:rPr>
          <w:rFonts w:ascii="Book Antiqua" w:eastAsia="宋体" w:hAnsi="Book Antiqua" w:cs="宋体"/>
          <w:b/>
          <w:bCs/>
          <w:color w:val="000000"/>
          <w:lang w:eastAsia="zh-CN"/>
        </w:rPr>
        <w:t>103</w:t>
      </w:r>
      <w:r w:rsidRPr="00703C4B">
        <w:rPr>
          <w:rFonts w:ascii="Book Antiqua" w:eastAsia="宋体" w:hAnsi="Book Antiqua" w:cs="宋体"/>
          <w:color w:val="000000"/>
          <w:lang w:eastAsia="zh-CN"/>
        </w:rPr>
        <w:t>: 2110-2119 [PMID: 22971212 DOI: 10.1111/cas.12025]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118 </w:t>
      </w:r>
      <w:r w:rsidRPr="00703C4B">
        <w:rPr>
          <w:rFonts w:ascii="Book Antiqua" w:eastAsia="宋体" w:hAnsi="Book Antiqua" w:cs="宋体"/>
          <w:b/>
          <w:bCs/>
          <w:color w:val="000000"/>
          <w:lang w:eastAsia="zh-CN"/>
        </w:rPr>
        <w:t>Shiloh R</w:t>
      </w:r>
      <w:r w:rsidRPr="00703C4B">
        <w:rPr>
          <w:rFonts w:ascii="Book Antiqua" w:eastAsia="宋体" w:hAnsi="Book Antiqua" w:cs="宋体"/>
          <w:color w:val="000000"/>
          <w:lang w:eastAsia="zh-CN"/>
        </w:rPr>
        <w:t>, Bialik S, Kimchi A. The DAPK family: a structure-function analysis. </w:t>
      </w:r>
      <w:r w:rsidRPr="00703C4B">
        <w:rPr>
          <w:rFonts w:ascii="Book Antiqua" w:eastAsia="宋体" w:hAnsi="Book Antiqua" w:cs="宋体"/>
          <w:i/>
          <w:iCs/>
          <w:color w:val="000000"/>
          <w:lang w:eastAsia="zh-CN"/>
        </w:rPr>
        <w:t>Apoptosis</w:t>
      </w:r>
      <w:r w:rsidRPr="00703C4B">
        <w:rPr>
          <w:rFonts w:ascii="Book Antiqua" w:eastAsia="宋体" w:hAnsi="Book Antiqua" w:cs="宋体"/>
          <w:color w:val="000000"/>
          <w:lang w:eastAsia="zh-CN"/>
        </w:rPr>
        <w:t> 2014; </w:t>
      </w:r>
      <w:r w:rsidRPr="00703C4B">
        <w:rPr>
          <w:rFonts w:ascii="Book Antiqua" w:eastAsia="宋体" w:hAnsi="Book Antiqua" w:cs="宋体"/>
          <w:b/>
          <w:bCs/>
          <w:color w:val="000000"/>
          <w:lang w:eastAsia="zh-CN"/>
        </w:rPr>
        <w:t>19</w:t>
      </w:r>
      <w:r w:rsidRPr="00703C4B">
        <w:rPr>
          <w:rFonts w:ascii="Book Antiqua" w:eastAsia="宋体" w:hAnsi="Book Antiqua" w:cs="宋体"/>
          <w:color w:val="000000"/>
          <w:lang w:eastAsia="zh-CN"/>
        </w:rPr>
        <w:t>: 286-297 [PMID: 24220854 DOI: 10.1007/s10495-013-0924-5]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119 </w:t>
      </w:r>
      <w:r w:rsidRPr="00703C4B">
        <w:rPr>
          <w:rFonts w:ascii="Book Antiqua" w:eastAsia="宋体" w:hAnsi="Book Antiqua" w:cs="宋体"/>
          <w:b/>
          <w:bCs/>
          <w:color w:val="000000"/>
          <w:lang w:eastAsia="zh-CN"/>
        </w:rPr>
        <w:t>Takahashi Y</w:t>
      </w:r>
      <w:r w:rsidRPr="00703C4B">
        <w:rPr>
          <w:rFonts w:ascii="Book Antiqua" w:eastAsia="宋体" w:hAnsi="Book Antiqua" w:cs="宋体"/>
          <w:color w:val="000000"/>
          <w:lang w:eastAsia="zh-CN"/>
        </w:rPr>
        <w:t>, Meyerkord CL, Wang HG. Bif-1/endophilin B1: a candidate for crescent driving force in autophagy. </w:t>
      </w:r>
      <w:r w:rsidRPr="00703C4B">
        <w:rPr>
          <w:rFonts w:ascii="Book Antiqua" w:eastAsia="宋体" w:hAnsi="Book Antiqua" w:cs="宋体"/>
          <w:i/>
          <w:iCs/>
          <w:color w:val="000000"/>
          <w:lang w:eastAsia="zh-CN"/>
        </w:rPr>
        <w:t>Cell Death Differ</w:t>
      </w:r>
      <w:r w:rsidRPr="00703C4B">
        <w:rPr>
          <w:rFonts w:ascii="Book Antiqua" w:eastAsia="宋体" w:hAnsi="Book Antiqua" w:cs="宋体"/>
          <w:color w:val="000000"/>
          <w:lang w:eastAsia="zh-CN"/>
        </w:rPr>
        <w:t> 2009; </w:t>
      </w:r>
      <w:r w:rsidRPr="00703C4B">
        <w:rPr>
          <w:rFonts w:ascii="Book Antiqua" w:eastAsia="宋体" w:hAnsi="Book Antiqua" w:cs="宋体"/>
          <w:b/>
          <w:bCs/>
          <w:color w:val="000000"/>
          <w:lang w:eastAsia="zh-CN"/>
        </w:rPr>
        <w:t>16</w:t>
      </w:r>
      <w:r w:rsidRPr="00703C4B">
        <w:rPr>
          <w:rFonts w:ascii="Book Antiqua" w:eastAsia="宋体" w:hAnsi="Book Antiqua" w:cs="宋体"/>
          <w:color w:val="000000"/>
          <w:lang w:eastAsia="zh-CN"/>
        </w:rPr>
        <w:t>: 947-955 [PMID: 19265852 DOI: 10.1038/cdd.2009.19]</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120 </w:t>
      </w:r>
      <w:r w:rsidRPr="00703C4B">
        <w:rPr>
          <w:rFonts w:ascii="Book Antiqua" w:eastAsia="宋体" w:hAnsi="Book Antiqua" w:cs="宋体"/>
          <w:b/>
          <w:bCs/>
          <w:color w:val="000000"/>
          <w:lang w:eastAsia="zh-CN"/>
        </w:rPr>
        <w:t>Thoresen SB</w:t>
      </w:r>
      <w:r w:rsidRPr="00703C4B">
        <w:rPr>
          <w:rFonts w:ascii="Book Antiqua" w:eastAsia="宋体" w:hAnsi="Book Antiqua" w:cs="宋体"/>
          <w:color w:val="000000"/>
          <w:lang w:eastAsia="zh-CN"/>
        </w:rPr>
        <w:t>, Pedersen NM, Liestøl K, Stenmark H. A phosphatidylinositol 3-kinase class III sub-complex containing VPS15, VPS34, Beclin 1, UVRAG and BIF-1 regulates cytokinesis and degradative endocytic traffic. </w:t>
      </w:r>
      <w:r w:rsidRPr="00703C4B">
        <w:rPr>
          <w:rFonts w:ascii="Book Antiqua" w:eastAsia="宋体" w:hAnsi="Book Antiqua" w:cs="宋体"/>
          <w:i/>
          <w:iCs/>
          <w:color w:val="000000"/>
          <w:lang w:eastAsia="zh-CN"/>
        </w:rPr>
        <w:t>Exp Cell Res</w:t>
      </w:r>
      <w:r w:rsidRPr="00703C4B">
        <w:rPr>
          <w:rFonts w:ascii="Book Antiqua" w:eastAsia="宋体" w:hAnsi="Book Antiqua" w:cs="宋体"/>
          <w:color w:val="000000"/>
          <w:lang w:eastAsia="zh-CN"/>
        </w:rPr>
        <w:t> 2010; </w:t>
      </w:r>
      <w:r w:rsidRPr="00703C4B">
        <w:rPr>
          <w:rFonts w:ascii="Book Antiqua" w:eastAsia="宋体" w:hAnsi="Book Antiqua" w:cs="宋体"/>
          <w:b/>
          <w:bCs/>
          <w:color w:val="000000"/>
          <w:lang w:eastAsia="zh-CN"/>
        </w:rPr>
        <w:t>316</w:t>
      </w:r>
      <w:r w:rsidRPr="00703C4B">
        <w:rPr>
          <w:rFonts w:ascii="Book Antiqua" w:eastAsia="宋体" w:hAnsi="Book Antiqua" w:cs="宋体"/>
          <w:color w:val="000000"/>
          <w:lang w:eastAsia="zh-CN"/>
        </w:rPr>
        <w:t>: 3368-3378 [PMID: 20643123 DOI: 10.1016/j.yexcr.2010.07.008]</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121 </w:t>
      </w:r>
      <w:r w:rsidRPr="00703C4B">
        <w:rPr>
          <w:rFonts w:ascii="Book Antiqua" w:eastAsia="宋体" w:hAnsi="Book Antiqua" w:cs="宋体"/>
          <w:b/>
          <w:bCs/>
          <w:color w:val="000000"/>
          <w:lang w:eastAsia="zh-CN"/>
        </w:rPr>
        <w:t>He S</w:t>
      </w:r>
      <w:r w:rsidRPr="00703C4B">
        <w:rPr>
          <w:rFonts w:ascii="Book Antiqua" w:eastAsia="宋体" w:hAnsi="Book Antiqua" w:cs="宋体"/>
          <w:color w:val="000000"/>
          <w:lang w:eastAsia="zh-CN"/>
        </w:rPr>
        <w:t>, Ni D, Ma B, Lee JH, Zhang T, Ghozalli I, Pirooz SD, Zhao Z, Bharatham N, Li B, Oh S, Lee WH, Takahashi Y, Wang HG, Minassian A, Feng P, Deretic V, Pepperkok R, Tagaya M, Yoon HS, Liang C. PtdIns(3)P-bound UVRAG coordinates Golgi-ER retrograde and Atg9 transport by differential interactions with the ER tether and the beclin 1 complex. </w:t>
      </w:r>
      <w:r w:rsidRPr="00703C4B">
        <w:rPr>
          <w:rFonts w:ascii="Book Antiqua" w:eastAsia="宋体" w:hAnsi="Book Antiqua" w:cs="宋体"/>
          <w:i/>
          <w:iCs/>
          <w:color w:val="000000"/>
          <w:lang w:eastAsia="zh-CN"/>
        </w:rPr>
        <w:t>Nat Cell Biol</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15</w:t>
      </w:r>
      <w:r w:rsidRPr="00703C4B">
        <w:rPr>
          <w:rFonts w:ascii="Book Antiqua" w:eastAsia="宋体" w:hAnsi="Book Antiqua" w:cs="宋体"/>
          <w:color w:val="000000"/>
          <w:lang w:eastAsia="zh-CN"/>
        </w:rPr>
        <w:t>: 1206-1219 [PMID: 24056303 DOI: 10.1038/ncb2848]</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122 </w:t>
      </w:r>
      <w:r w:rsidRPr="00703C4B">
        <w:rPr>
          <w:rFonts w:ascii="Book Antiqua" w:eastAsia="宋体" w:hAnsi="Book Antiqua" w:cs="宋体"/>
          <w:b/>
          <w:bCs/>
          <w:color w:val="000000"/>
          <w:lang w:eastAsia="zh-CN"/>
        </w:rPr>
        <w:t>Nazio F</w:t>
      </w:r>
      <w:r w:rsidRPr="00703C4B">
        <w:rPr>
          <w:rFonts w:ascii="Book Antiqua" w:eastAsia="宋体" w:hAnsi="Book Antiqua" w:cs="宋体"/>
          <w:color w:val="000000"/>
          <w:lang w:eastAsia="zh-CN"/>
        </w:rPr>
        <w:t>, Cecconi F. mTOR, AMBRA1, and autophagy: an intricate relationship. </w:t>
      </w:r>
      <w:r w:rsidRPr="00703C4B">
        <w:rPr>
          <w:rFonts w:ascii="Book Antiqua" w:eastAsia="宋体" w:hAnsi="Book Antiqua" w:cs="宋体"/>
          <w:i/>
          <w:iCs/>
          <w:color w:val="000000"/>
          <w:lang w:eastAsia="zh-CN"/>
        </w:rPr>
        <w:t>Cell Cycle</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12</w:t>
      </w:r>
      <w:r w:rsidRPr="00703C4B">
        <w:rPr>
          <w:rFonts w:ascii="Book Antiqua" w:eastAsia="宋体" w:hAnsi="Book Antiqua" w:cs="宋体"/>
          <w:color w:val="000000"/>
          <w:lang w:eastAsia="zh-CN"/>
        </w:rPr>
        <w:t>: 2524-2525 [PMID: 23907135 DOI: 10.4161/cc.25835]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123 </w:t>
      </w:r>
      <w:r w:rsidRPr="00703C4B">
        <w:rPr>
          <w:rFonts w:ascii="Book Antiqua" w:eastAsia="宋体" w:hAnsi="Book Antiqua" w:cs="宋体"/>
          <w:b/>
          <w:bCs/>
          <w:color w:val="000000"/>
          <w:lang w:eastAsia="zh-CN"/>
        </w:rPr>
        <w:t>Fimia GM</w:t>
      </w:r>
      <w:r w:rsidRPr="00703C4B">
        <w:rPr>
          <w:rFonts w:ascii="Book Antiqua" w:eastAsia="宋体" w:hAnsi="Book Antiqua" w:cs="宋体"/>
          <w:color w:val="000000"/>
          <w:lang w:eastAsia="zh-CN"/>
        </w:rPr>
        <w:t>, Corazzari M, Antonioli M, Piacentini M. Ambra1 at the crossroad between autophagy and cell death. </w:t>
      </w:r>
      <w:r w:rsidRPr="00703C4B">
        <w:rPr>
          <w:rFonts w:ascii="Book Antiqua" w:eastAsia="宋体" w:hAnsi="Book Antiqua" w:cs="宋体"/>
          <w:i/>
          <w:iCs/>
          <w:color w:val="000000"/>
          <w:lang w:eastAsia="zh-CN"/>
        </w:rPr>
        <w:t>Oncogene</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32</w:t>
      </w:r>
      <w:r w:rsidRPr="00703C4B">
        <w:rPr>
          <w:rFonts w:ascii="Book Antiqua" w:eastAsia="宋体" w:hAnsi="Book Antiqua" w:cs="宋体"/>
          <w:color w:val="000000"/>
          <w:lang w:eastAsia="zh-CN"/>
        </w:rPr>
        <w:t>: 3311-3318 [PMID: 23069654 DOI: 10.1038/onc.2012.455]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124 </w:t>
      </w:r>
      <w:r w:rsidRPr="00703C4B">
        <w:rPr>
          <w:rFonts w:ascii="Book Antiqua" w:eastAsia="宋体" w:hAnsi="Book Antiqua" w:cs="宋体"/>
          <w:b/>
          <w:bCs/>
          <w:color w:val="000000"/>
          <w:lang w:eastAsia="zh-CN"/>
        </w:rPr>
        <w:t>Kang R</w:t>
      </w:r>
      <w:r w:rsidRPr="00703C4B">
        <w:rPr>
          <w:rFonts w:ascii="Book Antiqua" w:eastAsia="宋体" w:hAnsi="Book Antiqua" w:cs="宋体"/>
          <w:color w:val="000000"/>
          <w:lang w:eastAsia="zh-CN"/>
        </w:rPr>
        <w:t>, Zhang Q, Zeh HJ, Lotze MT, Tang D. HMGB1 in cancer: good, bad, or both? </w:t>
      </w:r>
      <w:r w:rsidRPr="00703C4B">
        <w:rPr>
          <w:rFonts w:ascii="Book Antiqua" w:eastAsia="宋体" w:hAnsi="Book Antiqua" w:cs="宋体"/>
          <w:i/>
          <w:iCs/>
          <w:color w:val="000000"/>
          <w:lang w:eastAsia="zh-CN"/>
        </w:rPr>
        <w:t>Clin Cancer Res</w:t>
      </w:r>
      <w:r w:rsidRPr="00703C4B">
        <w:rPr>
          <w:rFonts w:ascii="Book Antiqua" w:eastAsia="宋体" w:hAnsi="Book Antiqua" w:cs="宋体"/>
          <w:color w:val="000000"/>
          <w:lang w:eastAsia="zh-CN"/>
        </w:rPr>
        <w:t> 2013; </w:t>
      </w:r>
      <w:r w:rsidRPr="00703C4B">
        <w:rPr>
          <w:rFonts w:ascii="Book Antiqua" w:eastAsia="宋体" w:hAnsi="Book Antiqua" w:cs="宋体"/>
          <w:b/>
          <w:bCs/>
          <w:color w:val="000000"/>
          <w:lang w:eastAsia="zh-CN"/>
        </w:rPr>
        <w:t>19</w:t>
      </w:r>
      <w:r w:rsidRPr="00703C4B">
        <w:rPr>
          <w:rFonts w:ascii="Book Antiqua" w:eastAsia="宋体" w:hAnsi="Book Antiqua" w:cs="宋体"/>
          <w:color w:val="000000"/>
          <w:lang w:eastAsia="zh-CN"/>
        </w:rPr>
        <w:t>: 4046-4057 [PMID: 23723299 DOI: 10.1158/1078-0432.CCR-13-0495]</w:t>
      </w:r>
    </w:p>
    <w:p w:rsidR="00703C4B" w:rsidRPr="00703C4B" w:rsidRDefault="00703C4B" w:rsidP="00703C4B">
      <w:pPr>
        <w:spacing w:after="0" w:line="360" w:lineRule="auto"/>
        <w:jc w:val="both"/>
        <w:rPr>
          <w:rFonts w:ascii="Book Antiqua" w:eastAsia="宋体" w:hAnsi="Book Antiqua" w:cs="宋体"/>
          <w:color w:val="000000"/>
          <w:lang w:eastAsia="zh-CN"/>
        </w:rPr>
      </w:pPr>
      <w:r w:rsidRPr="00703C4B">
        <w:rPr>
          <w:rFonts w:ascii="Book Antiqua" w:eastAsia="宋体" w:hAnsi="Book Antiqua" w:cs="宋体"/>
          <w:color w:val="000000"/>
          <w:lang w:eastAsia="zh-CN"/>
        </w:rPr>
        <w:t>125 </w:t>
      </w:r>
      <w:r w:rsidRPr="00703C4B">
        <w:rPr>
          <w:rFonts w:ascii="Book Antiqua" w:eastAsia="宋体" w:hAnsi="Book Antiqua" w:cs="宋体"/>
          <w:b/>
          <w:bCs/>
          <w:color w:val="000000"/>
          <w:lang w:eastAsia="zh-CN"/>
        </w:rPr>
        <w:t>Chang NC</w:t>
      </w:r>
      <w:r w:rsidRPr="00703C4B">
        <w:rPr>
          <w:rFonts w:ascii="Book Antiqua" w:eastAsia="宋体" w:hAnsi="Book Antiqua" w:cs="宋体"/>
          <w:color w:val="000000"/>
          <w:lang w:eastAsia="zh-CN"/>
        </w:rPr>
        <w:t xml:space="preserve">, Nguyen M, Bourdon J, Risse PA, Martin J, Danialou G, Rizzuto R, Petrof BJ, Shore GC. Bcl-2-associated autophagy regulator Naf-1 required for </w:t>
      </w:r>
      <w:r w:rsidRPr="00703C4B">
        <w:rPr>
          <w:rFonts w:ascii="Book Antiqua" w:eastAsia="宋体" w:hAnsi="Book Antiqua" w:cs="宋体"/>
          <w:color w:val="000000"/>
          <w:lang w:eastAsia="zh-CN"/>
        </w:rPr>
        <w:lastRenderedPageBreak/>
        <w:t>maintenance of skeletal muscle. </w:t>
      </w:r>
      <w:r w:rsidRPr="00703C4B">
        <w:rPr>
          <w:rFonts w:ascii="Book Antiqua" w:eastAsia="宋体" w:hAnsi="Book Antiqua" w:cs="宋体"/>
          <w:i/>
          <w:iCs/>
          <w:color w:val="000000"/>
          <w:lang w:eastAsia="zh-CN"/>
        </w:rPr>
        <w:t>Hum Mol Genet</w:t>
      </w:r>
      <w:r w:rsidRPr="00703C4B">
        <w:rPr>
          <w:rFonts w:ascii="Book Antiqua" w:eastAsia="宋体" w:hAnsi="Book Antiqua" w:cs="宋体"/>
          <w:color w:val="000000"/>
          <w:lang w:eastAsia="zh-CN"/>
        </w:rPr>
        <w:t> 2012; </w:t>
      </w:r>
      <w:r w:rsidRPr="00703C4B">
        <w:rPr>
          <w:rFonts w:ascii="Book Antiqua" w:eastAsia="宋体" w:hAnsi="Book Antiqua" w:cs="宋体"/>
          <w:b/>
          <w:bCs/>
          <w:color w:val="000000"/>
          <w:lang w:eastAsia="zh-CN"/>
        </w:rPr>
        <w:t>21</w:t>
      </w:r>
      <w:r w:rsidRPr="00703C4B">
        <w:rPr>
          <w:rFonts w:ascii="Book Antiqua" w:eastAsia="宋体" w:hAnsi="Book Antiqua" w:cs="宋体"/>
          <w:color w:val="000000"/>
          <w:lang w:eastAsia="zh-CN"/>
        </w:rPr>
        <w:t>: 2277-2287 [PMID: 22343142 DOI: 10.1093/hmg/dds048]</w:t>
      </w:r>
    </w:p>
    <w:p w:rsidR="00703C4B" w:rsidRDefault="00703C4B" w:rsidP="00E32CCF">
      <w:pPr>
        <w:spacing w:after="0" w:line="360" w:lineRule="auto"/>
        <w:jc w:val="both"/>
        <w:rPr>
          <w:rFonts w:ascii="Book Antiqua" w:hAnsi="Book Antiqua"/>
          <w:b/>
          <w:lang w:eastAsia="zh-CN"/>
        </w:rPr>
      </w:pPr>
    </w:p>
    <w:p w:rsidR="00D66A9C" w:rsidRDefault="00E32CCF" w:rsidP="00E32CCF">
      <w:pPr>
        <w:pStyle w:val="ab"/>
        <w:spacing w:line="360" w:lineRule="auto"/>
        <w:jc w:val="right"/>
        <w:rPr>
          <w:rFonts w:ascii="Book Antiqua" w:hAnsi="Book Antiqua"/>
          <w:b/>
          <w:sz w:val="24"/>
          <w:szCs w:val="24"/>
        </w:rPr>
      </w:pPr>
      <w:r w:rsidRPr="00E32CCF">
        <w:rPr>
          <w:rFonts w:ascii="Book Antiqua" w:hAnsi="Book Antiqua"/>
          <w:b/>
          <w:sz w:val="24"/>
          <w:szCs w:val="24"/>
        </w:rPr>
        <w:t xml:space="preserve">P-Reviewers: </w:t>
      </w:r>
      <w:r w:rsidRPr="00E32CCF">
        <w:rPr>
          <w:rFonts w:ascii="Book Antiqua" w:hAnsi="Book Antiqua"/>
          <w:color w:val="000000"/>
          <w:sz w:val="24"/>
          <w:szCs w:val="24"/>
        </w:rPr>
        <w:t xml:space="preserve">Freitas VM, Gotte M, Hsieh MF, Wang LS </w:t>
      </w:r>
      <w:r w:rsidRPr="00E32CCF">
        <w:rPr>
          <w:rFonts w:ascii="Book Antiqua" w:hAnsi="Book Antiqua"/>
          <w:b/>
          <w:sz w:val="24"/>
          <w:szCs w:val="24"/>
        </w:rPr>
        <w:t xml:space="preserve">S-Editor: </w:t>
      </w:r>
      <w:r w:rsidRPr="00E32CCF">
        <w:rPr>
          <w:rFonts w:ascii="Book Antiqua" w:hAnsi="Book Antiqua"/>
          <w:sz w:val="24"/>
          <w:szCs w:val="24"/>
        </w:rPr>
        <w:t>Ji FF</w:t>
      </w:r>
      <w:r w:rsidRPr="00E32CCF">
        <w:rPr>
          <w:rFonts w:ascii="Book Antiqua" w:hAnsi="Book Antiqua"/>
          <w:b/>
          <w:sz w:val="24"/>
          <w:szCs w:val="24"/>
        </w:rPr>
        <w:t xml:space="preserve"> </w:t>
      </w:r>
    </w:p>
    <w:p w:rsidR="00E32CCF" w:rsidRPr="00E32CCF" w:rsidRDefault="00E32CCF" w:rsidP="00E32CCF">
      <w:pPr>
        <w:pStyle w:val="ab"/>
        <w:spacing w:line="360" w:lineRule="auto"/>
        <w:jc w:val="right"/>
        <w:rPr>
          <w:rFonts w:ascii="Book Antiqua" w:hAnsi="Book Antiqua"/>
          <w:b/>
          <w:sz w:val="24"/>
          <w:szCs w:val="24"/>
        </w:rPr>
      </w:pPr>
      <w:r w:rsidRPr="00E32CCF">
        <w:rPr>
          <w:rFonts w:ascii="Book Antiqua" w:hAnsi="Book Antiqua"/>
          <w:b/>
          <w:sz w:val="24"/>
          <w:szCs w:val="24"/>
        </w:rPr>
        <w:t>L-Editor:  E-Editor:</w:t>
      </w:r>
    </w:p>
    <w:p w:rsidR="00E32CCF" w:rsidRDefault="00E32CCF" w:rsidP="00E32CCF">
      <w:pPr>
        <w:pStyle w:val="ab"/>
        <w:rPr>
          <w:rFonts w:ascii="Book Antiqua" w:hAnsi="Book Antiqua"/>
          <w:b/>
        </w:rPr>
      </w:pPr>
    </w:p>
    <w:p w:rsidR="00703C4B" w:rsidRDefault="00703C4B" w:rsidP="006A6597">
      <w:pPr>
        <w:spacing w:after="0" w:line="360" w:lineRule="auto"/>
        <w:jc w:val="both"/>
        <w:rPr>
          <w:rFonts w:ascii="Book Antiqua" w:hAnsi="Book Antiqua"/>
          <w:b/>
          <w:lang w:eastAsia="zh-CN"/>
        </w:rPr>
      </w:pPr>
    </w:p>
    <w:p w:rsidR="00E32CCF" w:rsidRDefault="00E32CCF" w:rsidP="006A6597">
      <w:pPr>
        <w:spacing w:after="0" w:line="360" w:lineRule="auto"/>
        <w:jc w:val="both"/>
        <w:rPr>
          <w:rFonts w:ascii="Book Antiqua" w:hAnsi="Book Antiqua"/>
          <w:b/>
          <w:lang w:eastAsia="zh-CN"/>
        </w:rPr>
      </w:pPr>
    </w:p>
    <w:p w:rsidR="00E32CCF" w:rsidRDefault="00E32CCF" w:rsidP="006A6597">
      <w:pPr>
        <w:spacing w:after="0" w:line="360" w:lineRule="auto"/>
        <w:jc w:val="both"/>
        <w:rPr>
          <w:rFonts w:ascii="Book Antiqua" w:hAnsi="Book Antiqua"/>
          <w:b/>
          <w:lang w:eastAsia="zh-CN"/>
        </w:rPr>
      </w:pPr>
    </w:p>
    <w:p w:rsidR="00E32CCF" w:rsidRDefault="00E32CCF" w:rsidP="006A6597">
      <w:pPr>
        <w:spacing w:after="0" w:line="360" w:lineRule="auto"/>
        <w:jc w:val="both"/>
        <w:rPr>
          <w:rFonts w:ascii="Book Antiqua" w:hAnsi="Book Antiqua"/>
          <w:b/>
          <w:lang w:eastAsia="zh-CN"/>
        </w:rPr>
      </w:pPr>
    </w:p>
    <w:p w:rsidR="00E32CCF" w:rsidRDefault="00E32CCF" w:rsidP="006A6597">
      <w:pPr>
        <w:spacing w:after="0" w:line="360" w:lineRule="auto"/>
        <w:jc w:val="both"/>
        <w:rPr>
          <w:rFonts w:ascii="Book Antiqua" w:hAnsi="Book Antiqua"/>
          <w:b/>
          <w:lang w:eastAsia="zh-CN"/>
        </w:rPr>
      </w:pPr>
    </w:p>
    <w:p w:rsidR="00E32CCF" w:rsidRDefault="00E32CCF" w:rsidP="006A6597">
      <w:pPr>
        <w:spacing w:after="0" w:line="360" w:lineRule="auto"/>
        <w:jc w:val="both"/>
        <w:rPr>
          <w:rFonts w:ascii="Book Antiqua" w:hAnsi="Book Antiqua"/>
          <w:b/>
          <w:lang w:eastAsia="zh-CN"/>
        </w:rPr>
      </w:pPr>
    </w:p>
    <w:p w:rsidR="00E32CCF" w:rsidRDefault="00E32CCF" w:rsidP="006A6597">
      <w:pPr>
        <w:spacing w:after="0" w:line="360" w:lineRule="auto"/>
        <w:jc w:val="both"/>
        <w:rPr>
          <w:rFonts w:ascii="Book Antiqua" w:hAnsi="Book Antiqua"/>
          <w:b/>
          <w:lang w:eastAsia="zh-CN"/>
        </w:rPr>
      </w:pPr>
    </w:p>
    <w:p w:rsidR="00E32CCF" w:rsidRDefault="00E32CCF" w:rsidP="006A6597">
      <w:pPr>
        <w:spacing w:after="0" w:line="360" w:lineRule="auto"/>
        <w:jc w:val="both"/>
        <w:rPr>
          <w:rFonts w:ascii="Book Antiqua" w:hAnsi="Book Antiqua"/>
          <w:b/>
          <w:lang w:eastAsia="zh-CN"/>
        </w:rPr>
      </w:pPr>
    </w:p>
    <w:p w:rsidR="00E32CCF" w:rsidRDefault="00E32CCF" w:rsidP="006A6597">
      <w:pPr>
        <w:spacing w:after="0" w:line="360" w:lineRule="auto"/>
        <w:jc w:val="both"/>
        <w:rPr>
          <w:rFonts w:ascii="Book Antiqua" w:hAnsi="Book Antiqua"/>
          <w:b/>
          <w:lang w:eastAsia="zh-CN"/>
        </w:rPr>
      </w:pPr>
    </w:p>
    <w:p w:rsidR="00E32CCF" w:rsidRDefault="00E32CCF" w:rsidP="006A6597">
      <w:pPr>
        <w:spacing w:after="0" w:line="360" w:lineRule="auto"/>
        <w:jc w:val="both"/>
        <w:rPr>
          <w:rFonts w:ascii="Book Antiqua" w:hAnsi="Book Antiqua"/>
          <w:b/>
          <w:lang w:eastAsia="zh-CN"/>
        </w:rPr>
      </w:pPr>
    </w:p>
    <w:p w:rsidR="00E32CCF" w:rsidRDefault="00E32CCF" w:rsidP="006A6597">
      <w:pPr>
        <w:spacing w:after="0" w:line="360" w:lineRule="auto"/>
        <w:jc w:val="both"/>
        <w:rPr>
          <w:rFonts w:ascii="Book Antiqua" w:hAnsi="Book Antiqua"/>
          <w:b/>
          <w:lang w:eastAsia="zh-CN"/>
        </w:rPr>
      </w:pPr>
    </w:p>
    <w:p w:rsidR="00E32CCF" w:rsidRDefault="00E32CCF" w:rsidP="006A6597">
      <w:pPr>
        <w:spacing w:after="0" w:line="360" w:lineRule="auto"/>
        <w:jc w:val="both"/>
        <w:rPr>
          <w:rFonts w:ascii="Book Antiqua" w:hAnsi="Book Antiqua"/>
          <w:b/>
          <w:lang w:eastAsia="zh-CN"/>
        </w:rPr>
      </w:pPr>
    </w:p>
    <w:p w:rsidR="00E32CCF" w:rsidRDefault="00E32CCF" w:rsidP="006A6597">
      <w:pPr>
        <w:spacing w:after="0" w:line="360" w:lineRule="auto"/>
        <w:jc w:val="both"/>
        <w:rPr>
          <w:rFonts w:ascii="Book Antiqua" w:hAnsi="Book Antiqua"/>
          <w:b/>
          <w:lang w:eastAsia="zh-CN"/>
        </w:rPr>
      </w:pPr>
    </w:p>
    <w:p w:rsidR="00E32CCF" w:rsidRDefault="00E32CCF" w:rsidP="006A6597">
      <w:pPr>
        <w:spacing w:after="0" w:line="360" w:lineRule="auto"/>
        <w:jc w:val="both"/>
        <w:rPr>
          <w:rFonts w:ascii="Book Antiqua" w:hAnsi="Book Antiqua"/>
          <w:b/>
          <w:lang w:eastAsia="zh-CN"/>
        </w:rPr>
      </w:pPr>
    </w:p>
    <w:p w:rsidR="00E32CCF" w:rsidRPr="00E32CCF" w:rsidRDefault="00E32CCF" w:rsidP="006A6597">
      <w:pPr>
        <w:spacing w:after="0" w:line="360" w:lineRule="auto"/>
        <w:jc w:val="both"/>
        <w:rPr>
          <w:rFonts w:ascii="Book Antiqua" w:hAnsi="Book Antiqua"/>
          <w:b/>
          <w:lang w:eastAsia="zh-CN"/>
        </w:rPr>
      </w:pPr>
    </w:p>
    <w:p w:rsidR="00703C4B" w:rsidRDefault="00703C4B" w:rsidP="00BE6246">
      <w:pPr>
        <w:spacing w:after="0" w:line="360" w:lineRule="auto"/>
        <w:jc w:val="both"/>
        <w:rPr>
          <w:rFonts w:ascii="Book Antiqua" w:hAnsi="Book Antiqua"/>
          <w:b/>
          <w:lang w:eastAsia="zh-CN"/>
        </w:rPr>
      </w:pPr>
    </w:p>
    <w:p w:rsidR="007C0297" w:rsidRDefault="006A6597" w:rsidP="00BE6246">
      <w:pPr>
        <w:spacing w:after="0" w:line="360" w:lineRule="auto"/>
        <w:jc w:val="both"/>
        <w:rPr>
          <w:rFonts w:ascii="Book Antiqua" w:hAnsi="Book Antiqua"/>
          <w:lang w:eastAsia="zh-CN"/>
        </w:rPr>
      </w:pPr>
      <w:r>
        <w:rPr>
          <w:rFonts w:ascii="Book Antiqua" w:hAnsi="Book Antiqua"/>
          <w:b/>
        </w:rPr>
        <w:t>Figure 1</w:t>
      </w:r>
      <w:r w:rsidR="00703C4B">
        <w:rPr>
          <w:rFonts w:ascii="Book Antiqua" w:hAnsi="Book Antiqua" w:hint="eastAsia"/>
          <w:b/>
          <w:lang w:eastAsia="zh-CN"/>
        </w:rPr>
        <w:t xml:space="preserve"> </w:t>
      </w:r>
      <w:r w:rsidR="007C0297" w:rsidRPr="00BE6246">
        <w:rPr>
          <w:rFonts w:ascii="Book Antiqua" w:hAnsi="Book Antiqua"/>
          <w:b/>
        </w:rPr>
        <w:t xml:space="preserve">The autophagic process and some of its major regulators. </w:t>
      </w:r>
      <w:r w:rsidR="007C0297" w:rsidRPr="00BE6246">
        <w:rPr>
          <w:rFonts w:ascii="Book Antiqua" w:hAnsi="Book Antiqua"/>
        </w:rPr>
        <w:t>The phosphatidylinositol 3-kinase (PI3K) pathway is triggered by the binding of insulin or growth factors to the insulin receptor, activating PI3K. Activated PI3K converts PIP</w:t>
      </w:r>
      <w:r w:rsidR="007C0297" w:rsidRPr="00BE6246">
        <w:rPr>
          <w:rFonts w:ascii="Book Antiqua" w:hAnsi="Book Antiqua"/>
          <w:vertAlign w:val="subscript"/>
        </w:rPr>
        <w:t>2</w:t>
      </w:r>
      <w:r w:rsidR="007C0297" w:rsidRPr="00BE6246">
        <w:rPr>
          <w:rFonts w:ascii="Book Antiqua" w:hAnsi="Book Antiqua"/>
        </w:rPr>
        <w:t xml:space="preserve"> to PIP</w:t>
      </w:r>
      <w:r w:rsidR="007C0297" w:rsidRPr="00BE6246">
        <w:rPr>
          <w:rFonts w:ascii="Book Antiqua" w:hAnsi="Book Antiqua"/>
          <w:vertAlign w:val="subscript"/>
        </w:rPr>
        <w:t>3</w:t>
      </w:r>
      <w:r w:rsidR="007C0297" w:rsidRPr="00BE6246">
        <w:rPr>
          <w:rFonts w:ascii="Book Antiqua" w:hAnsi="Book Antiqua"/>
        </w:rPr>
        <w:t xml:space="preserve"> which then recruits PDK1 and Akt to the plasma membrane. Activated Akt then phosphorylates and inactivates TSC 1/2, leading to the activation of Rheb and mTORC1. Under nutrient-rich conditions, mTORC1 suppresses autophagy by phosphorylating and inhibiting the ULK1 complex. Under starvation conditions or rapamycin treatment, mTOR dissociates from the ULK1 complex and autophagy gets activated. ULK1 is also </w:t>
      </w:r>
      <w:r w:rsidR="007C0297" w:rsidRPr="00BE6246">
        <w:rPr>
          <w:rFonts w:ascii="Book Antiqua" w:hAnsi="Book Antiqua"/>
        </w:rPr>
        <w:lastRenderedPageBreak/>
        <w:t>directly phosphorylated and activated by the AMP-activated protein kinase (AMPK) in response to energy restriction. The autophagic progress involves the degradation of cytosolic proteins and organelles in the lysosomes via autophagosomal delivery. Two complexes regulate the formation of the phagophore, the ULK1 complex and the beclin 1-VPS34 (class III PI3K) complex. The elongation of the autophagosomal membrane is mediated by two ubiquitin-like protein conjugation systems: ATG12-ATG5 and ATG8/LC3. LC3 can additionally recruit adaptor proteins such as p62 to autophagosomes mediating selective autophagy of cellular structures, protein aggregates and microorganisms. LC3II (LC3 bound to phosphatidylethanolamine) is recruited to both the inner and outer autophagosomal membrane. Autophagosomes fuse with lysosomes to form autolysosomes where they are degraded together with their luminal content. Pharmacological modulators of autophagy are labeled accordin</w:t>
      </w:r>
      <w:r w:rsidR="00703C4B">
        <w:rPr>
          <w:rFonts w:ascii="Book Antiqua" w:hAnsi="Book Antiqua"/>
        </w:rPr>
        <w:t>g to their effect on autophagy</w:t>
      </w:r>
      <w:r w:rsidR="00703C4B">
        <w:rPr>
          <w:rFonts w:ascii="Book Antiqua" w:hAnsi="Book Antiqua" w:hint="eastAsia"/>
          <w:lang w:eastAsia="zh-CN"/>
        </w:rPr>
        <w:t xml:space="preserve">. </w:t>
      </w:r>
      <w:r w:rsidR="00703C4B" w:rsidRPr="00BE6246">
        <w:rPr>
          <w:rFonts w:ascii="Book Antiqua" w:hAnsi="Book Antiqua"/>
        </w:rPr>
        <w:t>R</w:t>
      </w:r>
      <w:r w:rsidR="007C0297" w:rsidRPr="00BE6246">
        <w:rPr>
          <w:rFonts w:ascii="Book Antiqua" w:hAnsi="Book Antiqua"/>
        </w:rPr>
        <w:t>ed</w:t>
      </w:r>
      <w:r w:rsidR="00703C4B">
        <w:rPr>
          <w:rFonts w:ascii="Book Antiqua" w:hAnsi="Book Antiqua" w:hint="eastAsia"/>
          <w:lang w:eastAsia="zh-CN"/>
        </w:rPr>
        <w:t xml:space="preserve">: </w:t>
      </w:r>
      <w:r w:rsidR="007C0297" w:rsidRPr="00BE6246">
        <w:rPr>
          <w:rFonts w:ascii="Book Antiqua" w:hAnsi="Book Antiqua"/>
        </w:rPr>
        <w:t xml:space="preserve"> </w:t>
      </w:r>
      <w:r w:rsidR="00703C4B" w:rsidRPr="00BE6246">
        <w:rPr>
          <w:rFonts w:ascii="Book Antiqua" w:hAnsi="Book Antiqua"/>
        </w:rPr>
        <w:t>I</w:t>
      </w:r>
      <w:r w:rsidR="007C0297" w:rsidRPr="00BE6246">
        <w:rPr>
          <w:rFonts w:ascii="Book Antiqua" w:hAnsi="Book Antiqua"/>
        </w:rPr>
        <w:t xml:space="preserve">nhibits autophagy; </w:t>
      </w:r>
      <w:r w:rsidR="00703C4B" w:rsidRPr="00BE6246">
        <w:rPr>
          <w:rFonts w:ascii="Book Antiqua" w:hAnsi="Book Antiqua"/>
        </w:rPr>
        <w:t>G</w:t>
      </w:r>
      <w:r w:rsidR="007C0297" w:rsidRPr="00BE6246">
        <w:rPr>
          <w:rFonts w:ascii="Book Antiqua" w:hAnsi="Book Antiqua"/>
        </w:rPr>
        <w:t>reen</w:t>
      </w:r>
      <w:r w:rsidR="00703C4B">
        <w:rPr>
          <w:rFonts w:ascii="Book Antiqua" w:hAnsi="Book Antiqua" w:hint="eastAsia"/>
          <w:lang w:eastAsia="zh-CN"/>
        </w:rPr>
        <w:t>:</w:t>
      </w:r>
      <w:r w:rsidR="007C0297" w:rsidRPr="00BE6246">
        <w:rPr>
          <w:rFonts w:ascii="Book Antiqua" w:hAnsi="Book Antiqua"/>
        </w:rPr>
        <w:t xml:space="preserve"> </w:t>
      </w:r>
      <w:r w:rsidR="00703C4B" w:rsidRPr="00BE6246">
        <w:rPr>
          <w:rFonts w:ascii="Book Antiqua" w:hAnsi="Book Antiqua"/>
        </w:rPr>
        <w:t>I</w:t>
      </w:r>
      <w:r w:rsidR="00703C4B">
        <w:rPr>
          <w:rFonts w:ascii="Book Antiqua" w:hAnsi="Book Antiqua"/>
        </w:rPr>
        <w:t>nduces autophagy</w:t>
      </w:r>
      <w:r w:rsidR="007C0297" w:rsidRPr="00BE6246">
        <w:rPr>
          <w:rFonts w:ascii="Book Antiqua" w:hAnsi="Book Antiqua"/>
        </w:rPr>
        <w:t>.</w:t>
      </w:r>
    </w:p>
    <w:p w:rsidR="00703C4B" w:rsidRPr="00BE6246" w:rsidRDefault="00703C4B" w:rsidP="00BE6246">
      <w:pPr>
        <w:spacing w:after="0" w:line="360" w:lineRule="auto"/>
        <w:jc w:val="both"/>
        <w:rPr>
          <w:rFonts w:ascii="Book Antiqua" w:hAnsi="Book Antiqua"/>
          <w:lang w:eastAsia="zh-CN"/>
        </w:rPr>
      </w:pPr>
    </w:p>
    <w:p w:rsidR="007C0297" w:rsidRDefault="00703C4B" w:rsidP="00BE6246">
      <w:pPr>
        <w:pStyle w:val="a3"/>
        <w:spacing w:after="0" w:line="360" w:lineRule="auto"/>
        <w:ind w:left="0"/>
        <w:jc w:val="both"/>
        <w:rPr>
          <w:rFonts w:ascii="Book Antiqua" w:hAnsi="Book Antiqua"/>
          <w:lang w:eastAsia="zh-CN"/>
        </w:rPr>
      </w:pPr>
      <w:r>
        <w:rPr>
          <w:rFonts w:ascii="Book Antiqua" w:hAnsi="Book Antiqua"/>
          <w:b/>
        </w:rPr>
        <w:t>Figure 2</w:t>
      </w:r>
      <w:r w:rsidR="007C0297" w:rsidRPr="00BE6246">
        <w:rPr>
          <w:rFonts w:ascii="Book Antiqua" w:hAnsi="Book Antiqua"/>
          <w:b/>
        </w:rPr>
        <w:t xml:space="preserve"> Beclin 1, its protein interactions and its role in autophagy. </w:t>
      </w:r>
      <w:r w:rsidR="007C0297" w:rsidRPr="00BE6246">
        <w:rPr>
          <w:rFonts w:ascii="Book Antiqua" w:hAnsi="Book Antiqua"/>
        </w:rPr>
        <w:t>Beclin 1 has been found to form part of different class III PI3K complexes. Each complex consists of beclin 1, Vps34, Vps15 and Ambra1. ATG14L activates the complex and induces the formation of autophagosomes. UVRAG and ATG14L are present in mutually exclusive class III PI3K complexes and UVRAG and Bif-1 have been shown to activate the complex. UVRAG has also been shown to function in autophagosome maturation and endocytic trafficking possibly independent from its interaction with beclin 1. Rubicon has also been shown to bind beclin 1 and can inhibit autophagosome formation and maturation. TAB1/2, two upstream activators of the TAK1-IKK signaling pathway interact with beclin 1 and their dissociation seems to be necessary for autophagy induction. GAPR-1 can also bind beclin 1 and inhibit autophagy probably through beclin 1 tethering in the Golgi apparatus. Bcl-2/Bcl-X</w:t>
      </w:r>
      <w:r w:rsidR="007C0297" w:rsidRPr="00BE6246">
        <w:rPr>
          <w:rFonts w:ascii="Book Antiqua" w:hAnsi="Book Antiqua"/>
          <w:vertAlign w:val="subscript"/>
        </w:rPr>
        <w:t>L</w:t>
      </w:r>
      <w:r w:rsidR="007C0297" w:rsidRPr="00BE6246">
        <w:rPr>
          <w:rFonts w:ascii="Book Antiqua" w:hAnsi="Book Antiqua"/>
        </w:rPr>
        <w:t xml:space="preserve"> can bind beclin 1 and inhibit autophagy. JNK1 phosphorylates Bcl-2 while DAPK phosphorylates beclin 1 and disrupt their interaction. Additionally, BH3-only proteins (tBid, Bad, BNIP3) or BH3 mimetics (ABT737) bind Bcl-2 and release beclin 1. Beclin 1 has also been found to be a substrate of caspases-3, 7 and </w:t>
      </w:r>
      <w:r w:rsidR="007C0297" w:rsidRPr="00BE6246">
        <w:rPr>
          <w:rFonts w:ascii="Book Antiqua" w:hAnsi="Book Antiqua"/>
        </w:rPr>
        <w:lastRenderedPageBreak/>
        <w:t>8 during apoptosis, in which cleavage of beclin 1 suppresses autophagy. Other beclin 1 interacting proteins that induce autophagy are PINK1 and VMP1. TRAF6 and USP13 have been shown to regulate beclin 1 ubiquitination. Survivin, an anti-apoptotic protein can also bind beclin 1 and regulate TRAIL induced apoptosis. NAF-1, a component of the IP3 receptor complex contributes to the interaction o</w:t>
      </w:r>
      <w:r>
        <w:rPr>
          <w:rFonts w:ascii="Book Antiqua" w:hAnsi="Book Antiqua"/>
        </w:rPr>
        <w:t>f Bcl-2 with beclin 1 at the ER</w:t>
      </w:r>
      <w:r>
        <w:rPr>
          <w:rFonts w:ascii="Book Antiqua" w:hAnsi="Book Antiqua"/>
          <w:noProof/>
          <w:vertAlign w:val="superscript"/>
        </w:rPr>
        <w:t>[32,</w:t>
      </w:r>
      <w:r w:rsidR="007C0297" w:rsidRPr="00BE6246">
        <w:rPr>
          <w:rFonts w:ascii="Book Antiqua" w:hAnsi="Book Antiqua"/>
          <w:noProof/>
          <w:vertAlign w:val="superscript"/>
        </w:rPr>
        <w:t>99-104]</w:t>
      </w:r>
      <w:r w:rsidR="007C0297" w:rsidRPr="00BE6246">
        <w:rPr>
          <w:rFonts w:ascii="Book Antiqua" w:hAnsi="Book Antiqua"/>
        </w:rPr>
        <w:t>. Proteins and drugs shown are color-coded accordin</w:t>
      </w:r>
      <w:r>
        <w:rPr>
          <w:rFonts w:ascii="Book Antiqua" w:hAnsi="Book Antiqua"/>
        </w:rPr>
        <w:t>g to their effect on autophagy</w:t>
      </w:r>
      <w:r>
        <w:rPr>
          <w:rFonts w:ascii="Book Antiqua" w:hAnsi="Book Antiqua" w:hint="eastAsia"/>
          <w:lang w:eastAsia="zh-CN"/>
        </w:rPr>
        <w:t xml:space="preserve">. </w:t>
      </w:r>
      <w:r w:rsidRPr="00BE6246">
        <w:rPr>
          <w:rFonts w:ascii="Book Antiqua" w:hAnsi="Book Antiqua"/>
        </w:rPr>
        <w:t>R</w:t>
      </w:r>
      <w:r w:rsidR="007C0297" w:rsidRPr="00BE6246">
        <w:rPr>
          <w:rFonts w:ascii="Book Antiqua" w:hAnsi="Book Antiqua"/>
        </w:rPr>
        <w:t>ed</w:t>
      </w:r>
      <w:r>
        <w:rPr>
          <w:rFonts w:ascii="Book Antiqua" w:hAnsi="Book Antiqua" w:hint="eastAsia"/>
          <w:lang w:eastAsia="zh-CN"/>
        </w:rPr>
        <w:t>:</w:t>
      </w:r>
      <w:r w:rsidRPr="00BE6246">
        <w:rPr>
          <w:rFonts w:ascii="Book Antiqua" w:hAnsi="Book Antiqua"/>
        </w:rPr>
        <w:t xml:space="preserve"> I</w:t>
      </w:r>
      <w:r w:rsidR="007C0297" w:rsidRPr="00BE6246">
        <w:rPr>
          <w:rFonts w:ascii="Book Antiqua" w:hAnsi="Book Antiqua"/>
        </w:rPr>
        <w:t>nhibits autophagy</w:t>
      </w:r>
      <w:r>
        <w:rPr>
          <w:rFonts w:ascii="Book Antiqua" w:hAnsi="Book Antiqua" w:hint="eastAsia"/>
          <w:lang w:eastAsia="zh-CN"/>
        </w:rPr>
        <w:t>;</w:t>
      </w:r>
      <w:r w:rsidR="007C0297" w:rsidRPr="00BE6246">
        <w:rPr>
          <w:rFonts w:ascii="Book Antiqua" w:hAnsi="Book Antiqua"/>
        </w:rPr>
        <w:t xml:space="preserve"> </w:t>
      </w:r>
      <w:r w:rsidRPr="00BE6246">
        <w:rPr>
          <w:rFonts w:ascii="Book Antiqua" w:hAnsi="Book Antiqua"/>
        </w:rPr>
        <w:t>G</w:t>
      </w:r>
      <w:r w:rsidR="007C0297" w:rsidRPr="00BE6246">
        <w:rPr>
          <w:rFonts w:ascii="Book Antiqua" w:hAnsi="Book Antiqua"/>
        </w:rPr>
        <w:t>reen</w:t>
      </w:r>
      <w:r>
        <w:rPr>
          <w:rFonts w:ascii="Book Antiqua" w:hAnsi="Book Antiqua" w:hint="eastAsia"/>
          <w:lang w:eastAsia="zh-CN"/>
        </w:rPr>
        <w:t>:</w:t>
      </w:r>
      <w:r w:rsidR="007C0297" w:rsidRPr="00BE6246">
        <w:rPr>
          <w:rFonts w:ascii="Book Antiqua" w:hAnsi="Book Antiqua"/>
        </w:rPr>
        <w:t xml:space="preserve"> </w:t>
      </w:r>
      <w:r w:rsidRPr="00BE6246">
        <w:rPr>
          <w:rFonts w:ascii="Book Antiqua" w:hAnsi="Book Antiqua"/>
        </w:rPr>
        <w:t>I</w:t>
      </w:r>
      <w:r w:rsidR="007C0297" w:rsidRPr="00BE6246">
        <w:rPr>
          <w:rFonts w:ascii="Book Antiqua" w:hAnsi="Book Antiqua"/>
        </w:rPr>
        <w:t>nduces autophagy</w:t>
      </w:r>
      <w:r>
        <w:rPr>
          <w:rFonts w:ascii="Book Antiqua" w:hAnsi="Book Antiqua" w:hint="eastAsia"/>
          <w:lang w:eastAsia="zh-CN"/>
        </w:rPr>
        <w:t>;</w:t>
      </w:r>
      <w:r w:rsidR="007C0297" w:rsidRPr="00BE6246">
        <w:rPr>
          <w:rFonts w:ascii="Book Antiqua" w:hAnsi="Book Antiqua"/>
        </w:rPr>
        <w:t xml:space="preserve"> </w:t>
      </w:r>
      <w:r w:rsidRPr="00BE6246">
        <w:rPr>
          <w:rFonts w:ascii="Book Antiqua" w:hAnsi="Book Antiqua"/>
        </w:rPr>
        <w:t>Y</w:t>
      </w:r>
      <w:r w:rsidR="007C0297" w:rsidRPr="00BE6246">
        <w:rPr>
          <w:rFonts w:ascii="Book Antiqua" w:hAnsi="Book Antiqua"/>
        </w:rPr>
        <w:t>ellow</w:t>
      </w:r>
      <w:r>
        <w:rPr>
          <w:rFonts w:ascii="Book Antiqua" w:hAnsi="Book Antiqua" w:hint="eastAsia"/>
          <w:lang w:eastAsia="zh-CN"/>
        </w:rPr>
        <w:t>:</w:t>
      </w:r>
      <w:r w:rsidR="007C0297" w:rsidRPr="00BE6246">
        <w:rPr>
          <w:rFonts w:ascii="Book Antiqua" w:hAnsi="Book Antiqua"/>
        </w:rPr>
        <w:t xml:space="preserve"> </w:t>
      </w:r>
      <w:r w:rsidRPr="00BE6246">
        <w:rPr>
          <w:rFonts w:ascii="Book Antiqua" w:hAnsi="Book Antiqua"/>
        </w:rPr>
        <w:t>U</w:t>
      </w:r>
      <w:r>
        <w:rPr>
          <w:rFonts w:ascii="Book Antiqua" w:hAnsi="Book Antiqua"/>
        </w:rPr>
        <w:t>nknown</w:t>
      </w:r>
      <w:r w:rsidR="007C0297" w:rsidRPr="00BE6246">
        <w:rPr>
          <w:rFonts w:ascii="Book Antiqua" w:hAnsi="Book Antiqua"/>
        </w:rPr>
        <w:t>.</w:t>
      </w:r>
    </w:p>
    <w:p w:rsidR="007C0297" w:rsidRPr="00BE6246" w:rsidRDefault="007C0297" w:rsidP="00BE6246">
      <w:pPr>
        <w:pStyle w:val="a3"/>
        <w:spacing w:after="0" w:line="360" w:lineRule="auto"/>
        <w:ind w:left="0"/>
        <w:jc w:val="both"/>
        <w:rPr>
          <w:rFonts w:ascii="Book Antiqua" w:hAnsi="Book Antiqua"/>
          <w:b/>
        </w:rPr>
      </w:pPr>
    </w:p>
    <w:p w:rsidR="007C0297" w:rsidRPr="00BE6246" w:rsidRDefault="00703C4B" w:rsidP="00BE6246">
      <w:pPr>
        <w:pStyle w:val="a3"/>
        <w:spacing w:after="0" w:line="360" w:lineRule="auto"/>
        <w:ind w:left="0"/>
        <w:jc w:val="both"/>
        <w:rPr>
          <w:rFonts w:ascii="Book Antiqua" w:hAnsi="Book Antiqua"/>
        </w:rPr>
      </w:pPr>
      <w:r>
        <w:rPr>
          <w:rFonts w:ascii="Book Antiqua" w:hAnsi="Book Antiqua"/>
          <w:b/>
        </w:rPr>
        <w:t>Figure 3</w:t>
      </w:r>
      <w:r w:rsidR="007C0297" w:rsidRPr="00BE6246">
        <w:rPr>
          <w:rFonts w:ascii="Book Antiqua" w:hAnsi="Book Antiqua"/>
          <w:b/>
        </w:rPr>
        <w:t xml:space="preserve"> Autophagy in </w:t>
      </w:r>
      <w:r w:rsidRPr="00BE6246">
        <w:rPr>
          <w:rFonts w:ascii="Book Antiqua" w:hAnsi="Book Antiqua"/>
          <w:b/>
        </w:rPr>
        <w:t>cancer and breast c</w:t>
      </w:r>
      <w:r w:rsidR="007C0297" w:rsidRPr="00BE6246">
        <w:rPr>
          <w:rFonts w:ascii="Book Antiqua" w:hAnsi="Book Antiqua"/>
          <w:b/>
        </w:rPr>
        <w:t xml:space="preserve">ancer. </w:t>
      </w:r>
      <w:r w:rsidR="007C0297" w:rsidRPr="00BE6246">
        <w:rPr>
          <w:rFonts w:ascii="Book Antiqua" w:hAnsi="Book Antiqua"/>
        </w:rPr>
        <w:t>Different roles have been described for autophagy in cancer. Autophagy can limit tumor initiation by decreasing inflammation and genome instability. Once a tumor is established, autophagy can induce tumor progression by facilitating metastasis and resistance to therapy. On the other hand, it has also been proposed that autophagy could function as a cell death process that could be induced during therapy. In breast cancer, although some evidence suggests that autophagic cell death occurs in apoptosis defective cells, most of the evidence in the literature suggests a tumor promoting role for autophagy. Autophagy has been shown to promote tumorigenesis, tumor proliferation and progression. This could depend on the p53 or RAS mutation status of the cells. Also, if breast cancer is an autophagy-dependent disease remains to be determined as well as if this dependence is subtype specific. Autophagy has also been involved in resistance to anoikis, facilitation of metastasis, resistance to therapy and maintenance of breast cancer stem cells. Moreover, when cancer cells are made resistant to the therapies shown in the figure, they show increased autophagy and inhibition of autophagy reverts this resistance. Therapies that are known to induce autophagy in breast cancer are also shown. With these treatments, autophagy inhibition has been shown to increase cell death. Regarding radiation, results are controversial and the role of autophagy could depend on the p53 status of the cell.</w:t>
      </w:r>
    </w:p>
    <w:p w:rsidR="00703C4B" w:rsidRPr="00D66A9C" w:rsidRDefault="001165A4" w:rsidP="00703C4B">
      <w:pPr>
        <w:spacing w:after="0" w:line="360" w:lineRule="auto"/>
        <w:jc w:val="both"/>
        <w:rPr>
          <w:rFonts w:ascii="Book Antiqua" w:hAnsi="Book Antiqua"/>
          <w:b/>
          <w:lang w:eastAsia="zh-CN"/>
        </w:rPr>
      </w:pPr>
      <w:r w:rsidRPr="00BE6246">
        <w:rPr>
          <w:rFonts w:ascii="Book Antiqua" w:hAnsi="Book Antiqua"/>
          <w:b/>
        </w:rPr>
        <w:br w:type="page"/>
      </w:r>
      <w:r w:rsidR="00703C4B" w:rsidRPr="00703C4B">
        <w:rPr>
          <w:rFonts w:ascii="Book Antiqua" w:hAnsi="Book Antiqua"/>
          <w:b/>
        </w:rPr>
        <w:lastRenderedPageBreak/>
        <w:t>Table 1 Some autophagy-related proteins and other proteins implicated in autophagy mentioned in the text and their autophagy-independent functions</w:t>
      </w:r>
    </w:p>
    <w:tbl>
      <w:tblPr>
        <w:tblW w:w="10329" w:type="dxa"/>
        <w:tblLook w:val="04A0" w:firstRow="1" w:lastRow="0" w:firstColumn="1" w:lastColumn="0" w:noHBand="0" w:noVBand="1"/>
      </w:tblPr>
      <w:tblGrid>
        <w:gridCol w:w="1904"/>
        <w:gridCol w:w="4734"/>
        <w:gridCol w:w="3691"/>
      </w:tblGrid>
      <w:tr w:rsidR="00703C4B" w:rsidRPr="00703C4B" w:rsidTr="00703C4B">
        <w:trPr>
          <w:trHeight w:val="299"/>
        </w:trPr>
        <w:tc>
          <w:tcPr>
            <w:tcW w:w="1469" w:type="dxa"/>
            <w:tcBorders>
              <w:top w:val="single" w:sz="4" w:space="0" w:color="auto"/>
              <w:bottom w:val="single" w:sz="4" w:space="0" w:color="auto"/>
            </w:tcBorders>
          </w:tcPr>
          <w:p w:rsidR="00703C4B" w:rsidRPr="00703C4B" w:rsidRDefault="00703C4B" w:rsidP="00703C4B">
            <w:pPr>
              <w:spacing w:after="0" w:line="360" w:lineRule="auto"/>
              <w:jc w:val="both"/>
              <w:rPr>
                <w:rFonts w:ascii="Book Antiqua" w:hAnsi="Book Antiqua"/>
                <w:b/>
              </w:rPr>
            </w:pPr>
            <w:r w:rsidRPr="00703C4B">
              <w:rPr>
                <w:rFonts w:ascii="Book Antiqua" w:hAnsi="Book Antiqua"/>
                <w:b/>
              </w:rPr>
              <w:t>Protein</w:t>
            </w:r>
          </w:p>
        </w:tc>
        <w:tc>
          <w:tcPr>
            <w:tcW w:w="5029" w:type="dxa"/>
            <w:tcBorders>
              <w:top w:val="single" w:sz="4" w:space="0" w:color="auto"/>
              <w:bottom w:val="single" w:sz="4" w:space="0" w:color="auto"/>
            </w:tcBorders>
          </w:tcPr>
          <w:p w:rsidR="00703C4B" w:rsidRPr="00703C4B" w:rsidRDefault="00703C4B" w:rsidP="00703C4B">
            <w:pPr>
              <w:spacing w:after="0" w:line="360" w:lineRule="auto"/>
              <w:jc w:val="both"/>
              <w:rPr>
                <w:rFonts w:ascii="Book Antiqua" w:hAnsi="Book Antiqua"/>
                <w:b/>
              </w:rPr>
            </w:pPr>
            <w:r w:rsidRPr="00703C4B">
              <w:rPr>
                <w:rFonts w:ascii="Book Antiqua" w:hAnsi="Book Antiqua"/>
                <w:b/>
              </w:rPr>
              <w:t>Role in autophagy</w:t>
            </w:r>
          </w:p>
        </w:tc>
        <w:tc>
          <w:tcPr>
            <w:tcW w:w="3831" w:type="dxa"/>
            <w:tcBorders>
              <w:top w:val="single" w:sz="4" w:space="0" w:color="auto"/>
              <w:bottom w:val="single" w:sz="4" w:space="0" w:color="auto"/>
            </w:tcBorders>
          </w:tcPr>
          <w:p w:rsidR="00703C4B" w:rsidRPr="00703C4B" w:rsidRDefault="00703C4B" w:rsidP="00703C4B">
            <w:pPr>
              <w:spacing w:after="0" w:line="360" w:lineRule="auto"/>
              <w:jc w:val="both"/>
              <w:rPr>
                <w:rFonts w:ascii="Book Antiqua" w:hAnsi="Book Antiqua"/>
                <w:b/>
              </w:rPr>
            </w:pPr>
            <w:r w:rsidRPr="00703C4B">
              <w:rPr>
                <w:rFonts w:ascii="Book Antiqua" w:hAnsi="Book Antiqua"/>
                <w:b/>
              </w:rPr>
              <w:t>Autophagy-independent roles</w:t>
            </w:r>
          </w:p>
        </w:tc>
      </w:tr>
      <w:tr w:rsidR="00703C4B" w:rsidRPr="00703C4B" w:rsidTr="00703C4B">
        <w:trPr>
          <w:trHeight w:val="315"/>
        </w:trPr>
        <w:tc>
          <w:tcPr>
            <w:tcW w:w="1469" w:type="dxa"/>
            <w:tcBorders>
              <w:top w:val="single" w:sz="4" w:space="0" w:color="auto"/>
            </w:tcBorders>
          </w:tcPr>
          <w:p w:rsidR="00703C4B" w:rsidRPr="00703C4B" w:rsidRDefault="00703C4B" w:rsidP="00703C4B">
            <w:pPr>
              <w:spacing w:after="0" w:line="360" w:lineRule="auto"/>
              <w:jc w:val="both"/>
              <w:rPr>
                <w:rFonts w:ascii="Book Antiqua" w:hAnsi="Book Antiqua"/>
              </w:rPr>
            </w:pPr>
            <w:r w:rsidRPr="00703C4B">
              <w:rPr>
                <w:rFonts w:ascii="Book Antiqua" w:hAnsi="Book Antiqua"/>
              </w:rPr>
              <w:t>ULK1/2</w:t>
            </w:r>
          </w:p>
        </w:tc>
        <w:tc>
          <w:tcPr>
            <w:tcW w:w="5029" w:type="dxa"/>
            <w:tcBorders>
              <w:top w:val="single" w:sz="4" w:space="0" w:color="auto"/>
            </w:tcBorders>
          </w:tcPr>
          <w:p w:rsidR="00703C4B" w:rsidRPr="00703C4B" w:rsidRDefault="00703C4B" w:rsidP="00703C4B">
            <w:pPr>
              <w:spacing w:after="0" w:line="360" w:lineRule="auto"/>
              <w:jc w:val="both"/>
              <w:rPr>
                <w:rFonts w:ascii="Book Antiqua" w:hAnsi="Book Antiqua"/>
              </w:rPr>
            </w:pPr>
            <w:r w:rsidRPr="00703C4B">
              <w:rPr>
                <w:rFonts w:ascii="Book Antiqua" w:hAnsi="Book Antiqua"/>
              </w:rPr>
              <w:t>Protein kinase involved in autophagy induction and phagophore biogenesis</w:t>
            </w:r>
            <w:r w:rsidRPr="00703C4B">
              <w:rPr>
                <w:rFonts w:ascii="Book Antiqua" w:hAnsi="Book Antiqua"/>
                <w:noProof/>
                <w:vertAlign w:val="superscript"/>
              </w:rPr>
              <w:t>[105]</w:t>
            </w:r>
            <w:r w:rsidRPr="00703C4B">
              <w:rPr>
                <w:rFonts w:ascii="Book Antiqua" w:hAnsi="Book Antiqua"/>
              </w:rPr>
              <w:t>.</w:t>
            </w:r>
          </w:p>
        </w:tc>
        <w:tc>
          <w:tcPr>
            <w:tcW w:w="3831" w:type="dxa"/>
            <w:tcBorders>
              <w:top w:val="single" w:sz="4" w:space="0" w:color="auto"/>
            </w:tcBorders>
          </w:tcPr>
          <w:p w:rsidR="00703C4B" w:rsidRPr="00703C4B" w:rsidRDefault="00703C4B" w:rsidP="00703C4B">
            <w:pPr>
              <w:spacing w:after="0" w:line="360" w:lineRule="auto"/>
              <w:jc w:val="both"/>
              <w:rPr>
                <w:rFonts w:ascii="Book Antiqua" w:hAnsi="Book Antiqua"/>
              </w:rPr>
            </w:pPr>
          </w:p>
        </w:tc>
      </w:tr>
      <w:tr w:rsidR="00703C4B" w:rsidRPr="00703C4B" w:rsidTr="00703C4B">
        <w:trPr>
          <w:trHeight w:val="299"/>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Atg2</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Interacts with Atg18, possibly involved in phagophore biogenesis</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Regulation of lipid droplet morphology and dispersion</w:t>
            </w:r>
            <w:r w:rsidRPr="00703C4B">
              <w:rPr>
                <w:rFonts w:ascii="Book Antiqua" w:hAnsi="Book Antiqua"/>
                <w:noProof/>
                <w:vertAlign w:val="superscript"/>
              </w:rPr>
              <w:t>[106]</w:t>
            </w:r>
            <w:r w:rsidRPr="00703C4B">
              <w:rPr>
                <w:rFonts w:ascii="Book Antiqua" w:hAnsi="Book Antiqua"/>
              </w:rPr>
              <w:t>.</w:t>
            </w: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Atg3</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E2-like enzyme for Atg8/LC3 ubiquitin-like conjugation system. Involved in phagophore expansion</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Atg12-Atg3 complex formation does not affect starvation-induced autophagy, increases mitochondrial mass and inhibits cell death mediated by mitochondrial pathways</w:t>
            </w:r>
            <w:r w:rsidRPr="00703C4B">
              <w:rPr>
                <w:rFonts w:ascii="Book Antiqua" w:hAnsi="Book Antiqua"/>
                <w:noProof/>
                <w:vertAlign w:val="superscript"/>
              </w:rPr>
              <w:t>[107]</w:t>
            </w:r>
            <w:r w:rsidRPr="00703C4B">
              <w:rPr>
                <w:rFonts w:ascii="Book Antiqua" w:hAnsi="Book Antiqua"/>
              </w:rPr>
              <w:t>.</w:t>
            </w:r>
          </w:p>
        </w:tc>
      </w:tr>
      <w:tr w:rsidR="00703C4B" w:rsidRPr="00703C4B" w:rsidTr="00703C4B">
        <w:trPr>
          <w:trHeight w:val="299"/>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Atg4</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Cysteine protease involved in Atg8/LC3 processing (removal of amino acid residues to expose the C-terminal glycine for lipidation)</w:t>
            </w:r>
            <w:r w:rsidRPr="00703C4B">
              <w:rPr>
                <w:rFonts w:ascii="Book Antiqua" w:hAnsi="Book Antiqua"/>
                <w:b/>
              </w:rPr>
              <w:t xml:space="preserve"> </w:t>
            </w:r>
            <w:r w:rsidRPr="00703C4B">
              <w:rPr>
                <w:rFonts w:ascii="Book Antiqua" w:hAnsi="Book Antiqua"/>
              </w:rPr>
              <w:t>and in lipid removal from Atg8/LC3-PE (lipidated LC3 or LC3II). Involved in phagophore expansion</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Atg5</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Atg12-Atg5 conjugation system, involved in phagophore expansion</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Its expression increases during DNA damage induced by chemotherapy. It induces cell cycle arrest and mitotic catastrophe</w:t>
            </w:r>
            <w:r w:rsidRPr="00703C4B">
              <w:rPr>
                <w:rFonts w:ascii="Book Antiqua" w:hAnsi="Book Antiqua"/>
                <w:noProof/>
                <w:vertAlign w:val="superscript"/>
              </w:rPr>
              <w:t>[108]</w:t>
            </w:r>
            <w:r w:rsidRPr="00703C4B">
              <w:rPr>
                <w:rFonts w:ascii="Book Antiqua" w:hAnsi="Book Antiqua"/>
              </w:rPr>
              <w:t>.</w:t>
            </w:r>
          </w:p>
        </w:tc>
      </w:tr>
      <w:tr w:rsidR="00703C4B" w:rsidRPr="00703C4B" w:rsidTr="00703C4B">
        <w:trPr>
          <w:trHeight w:val="299"/>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Atg6/beclin 1</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Component of the class III PI3K complex, involved in the induction of autophagy and phagophore biogenesis</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Interacts with Bcl-2 family proteins. Regulates the stability of USP10 and USP13 thus controlling p53 levels</w:t>
            </w:r>
            <w:r w:rsidRPr="00703C4B">
              <w:rPr>
                <w:rFonts w:ascii="Book Antiqua" w:hAnsi="Book Antiqua"/>
                <w:noProof/>
                <w:vertAlign w:val="superscript"/>
              </w:rPr>
              <w:t>[32]</w:t>
            </w:r>
            <w:r w:rsidRPr="00703C4B">
              <w:rPr>
                <w:rFonts w:ascii="Book Antiqua" w:hAnsi="Book Antiqua"/>
              </w:rPr>
              <w:t>.</w:t>
            </w: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Atg7</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 xml:space="preserve">E1 (ubiquitin-activating) -like enzyme for </w:t>
            </w:r>
            <w:r w:rsidRPr="00703C4B">
              <w:rPr>
                <w:rFonts w:ascii="Book Antiqua" w:hAnsi="Book Antiqua"/>
              </w:rPr>
              <w:lastRenderedPageBreak/>
              <w:t>the two ubiquitin-like conjugation systems (Atg12-Atg5 and Atg8/LC3)</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lastRenderedPageBreak/>
              <w:t xml:space="preserve">Binds p53 and regulates cell </w:t>
            </w:r>
            <w:r w:rsidRPr="00703C4B">
              <w:rPr>
                <w:rFonts w:ascii="Book Antiqua" w:hAnsi="Book Antiqua"/>
              </w:rPr>
              <w:lastRenderedPageBreak/>
              <w:t>cycle arrest upon metabolic stress</w:t>
            </w:r>
            <w:r w:rsidRPr="00703C4B">
              <w:rPr>
                <w:rFonts w:ascii="Book Antiqua" w:hAnsi="Book Antiqua"/>
                <w:noProof/>
                <w:vertAlign w:val="superscript"/>
              </w:rPr>
              <w:t>[109]</w:t>
            </w:r>
            <w:r w:rsidRPr="00703C4B">
              <w:rPr>
                <w:rFonts w:ascii="Book Antiqua" w:hAnsi="Book Antiqua"/>
              </w:rPr>
              <w:t xml:space="preserve">. </w:t>
            </w: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lastRenderedPageBreak/>
              <w:t>Atg8/LC3</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Ubiquitin-like protein that is conjugated to PE. It is involved in cargo recruitment into, biogenesis of autophagosomes and phagophore expansion</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p>
        </w:tc>
      </w:tr>
      <w:tr w:rsidR="00703C4B" w:rsidRPr="00703C4B" w:rsidTr="00703C4B">
        <w:trPr>
          <w:trHeight w:val="299"/>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Atg9</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Transmembrane protein that may act as lipid carrier for phagophore expansion</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Atg10</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E2 (ubiquitin-conjugating) -like enzyme for the Atg12-Atg5 ubiquitin-like conjugation system</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p>
        </w:tc>
      </w:tr>
      <w:tr w:rsidR="00703C4B" w:rsidRPr="00703C4B" w:rsidTr="00703C4B">
        <w:trPr>
          <w:trHeight w:val="299"/>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Atg12</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Ubiquitin-like protein that gets covalently linked to Atg5 in the Atg12-Atg5 conjugation system. Involved in phagophore expansion</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Atg12-Atg3 complex formation does not affect starvation-induced autophagy, increases mitochondrial mass and inhibits cell death mediated by mitochondrial pathways</w:t>
            </w:r>
            <w:r w:rsidRPr="00703C4B">
              <w:rPr>
                <w:rFonts w:ascii="Book Antiqua" w:hAnsi="Book Antiqua"/>
                <w:noProof/>
                <w:vertAlign w:val="superscript"/>
              </w:rPr>
              <w:t>[107]</w:t>
            </w:r>
            <w:r w:rsidRPr="00703C4B">
              <w:rPr>
                <w:rFonts w:ascii="Book Antiqua" w:hAnsi="Book Antiqua"/>
              </w:rPr>
              <w:t>.</w:t>
            </w: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Atg13</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Binding partner and regulator of ULK1/2, involved in induction of autophagy and phagophore biogenesis</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p>
        </w:tc>
      </w:tr>
      <w:tr w:rsidR="00703C4B" w:rsidRPr="00703C4B" w:rsidTr="00703C4B">
        <w:trPr>
          <w:trHeight w:val="299"/>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Atg14/ATG14L</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Component of the class III PI3K complex, involved in induction of autophagy and phagophore biogenesis</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Atg16</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Associates with Atg12-Atg5 and acts as an E3 ligase to direct LC3 lipidation, involved in phagophore expansion</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Atg17/FIP200</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 xml:space="preserve">Binding partner and regulator of ULK1/2 </w:t>
            </w:r>
            <w:r w:rsidRPr="00703C4B">
              <w:rPr>
                <w:rFonts w:ascii="Book Antiqua" w:hAnsi="Book Antiqua"/>
              </w:rPr>
              <w:lastRenderedPageBreak/>
              <w:t>involved in induction of autophagy and phagophore biogenesis</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p>
        </w:tc>
      </w:tr>
      <w:tr w:rsidR="00703C4B" w:rsidRPr="00703C4B" w:rsidTr="00703C4B">
        <w:trPr>
          <w:trHeight w:val="299"/>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lastRenderedPageBreak/>
              <w:t>Atg18/WIPIs</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PI3P-binding proteins possibly involved in phagophore biogenesis</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Retrograde transport from the vacuole to the Golgi complex. Regulation of PI(3,5)P</w:t>
            </w:r>
            <w:r w:rsidRPr="00703C4B">
              <w:rPr>
                <w:rFonts w:ascii="Book Antiqua" w:hAnsi="Book Antiqua"/>
                <w:vertAlign w:val="subscript"/>
              </w:rPr>
              <w:t>2</w:t>
            </w:r>
            <w:r w:rsidRPr="00703C4B">
              <w:rPr>
                <w:rFonts w:ascii="Book Antiqua" w:hAnsi="Book Antiqua"/>
              </w:rPr>
              <w:t xml:space="preserve"> synthesis</w:t>
            </w:r>
            <w:r w:rsidRPr="00703C4B">
              <w:rPr>
                <w:rFonts w:ascii="Book Antiqua" w:hAnsi="Book Antiqua"/>
                <w:noProof/>
                <w:vertAlign w:val="superscript"/>
              </w:rPr>
              <w:t>[105]</w:t>
            </w:r>
            <w:r w:rsidRPr="00703C4B">
              <w:rPr>
                <w:rFonts w:ascii="Book Antiqua" w:hAnsi="Book Antiqua"/>
              </w:rPr>
              <w:t>.</w:t>
            </w: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mTORC1</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Serine/ threonine kinase rapamycin-sensitive complex, main down-regulator of autophagy that responds to growth factor and nutrient availability</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Regulates cell growth (accumulation of cell mass) through coordination of protein anabolism, nucleotide biosynthesis, lipogenesis, glycolysis and autophagy</w:t>
            </w:r>
            <w:r w:rsidRPr="00703C4B">
              <w:rPr>
                <w:rFonts w:ascii="Book Antiqua" w:hAnsi="Book Antiqua"/>
                <w:noProof/>
                <w:vertAlign w:val="superscript"/>
              </w:rPr>
              <w:t>[110]</w:t>
            </w:r>
            <w:r w:rsidRPr="00703C4B">
              <w:rPr>
                <w:rFonts w:ascii="Book Antiqua" w:hAnsi="Book Antiqua"/>
              </w:rPr>
              <w:t>.</w:t>
            </w:r>
          </w:p>
        </w:tc>
      </w:tr>
      <w:tr w:rsidR="00703C4B" w:rsidRPr="00703C4B" w:rsidTr="00703C4B">
        <w:trPr>
          <w:trHeight w:val="299"/>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Vps34</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Class III PI3K, produces PI3P and allows recruitment of PI3P-binding proteins WIPI1/2 and of the two ubiquitin-like conjugation systems</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Regulation of vesicular trafficking in the endosomal/lysosomal system. Regulates signaling by recruiting proteins that bind PI3P</w:t>
            </w:r>
            <w:r w:rsidRPr="00703C4B">
              <w:rPr>
                <w:rFonts w:ascii="Book Antiqua" w:hAnsi="Book Antiqua"/>
                <w:noProof/>
                <w:vertAlign w:val="superscript"/>
              </w:rPr>
              <w:t>[111]</w:t>
            </w:r>
            <w:r w:rsidRPr="00703C4B">
              <w:rPr>
                <w:rFonts w:ascii="Book Antiqua" w:hAnsi="Book Antiqua"/>
              </w:rPr>
              <w:t>.</w:t>
            </w:r>
          </w:p>
        </w:tc>
      </w:tr>
      <w:tr w:rsidR="00703C4B" w:rsidRPr="00703C4B" w:rsidTr="00703C4B">
        <w:trPr>
          <w:trHeight w:val="299"/>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Vps15</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Regulatory kinase subunit of the class III PI3K</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p62</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Selective substrate of autophagy that functions as an adaptor protein that links ubiquitinated proteins to LC3</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Serves as a scaffold to promote NFkB signaling in TNFR, IL-1</w:t>
            </w:r>
            <w:r w:rsidRPr="00703C4B">
              <w:rPr>
                <w:rFonts w:ascii="Book Antiqua" w:hAnsi="Book Antiqua"/>
              </w:rPr>
              <w:t xml:space="preserve">R or NGFR signaling by binding RIP1 or TRAF6. Can bind caspase-8 and stimulate apoptosis. Binds mTORC1 and Rag GTPases on the lysosomal surface to signal amino acid </w:t>
            </w:r>
            <w:r w:rsidRPr="00703C4B">
              <w:rPr>
                <w:rFonts w:ascii="Book Antiqua" w:hAnsi="Book Antiqua"/>
              </w:rPr>
              <w:lastRenderedPageBreak/>
              <w:t>availability</w:t>
            </w:r>
            <w:r w:rsidRPr="00703C4B">
              <w:rPr>
                <w:rFonts w:ascii="Book Antiqua" w:hAnsi="Book Antiqua"/>
                <w:noProof/>
                <w:vertAlign w:val="superscript"/>
              </w:rPr>
              <w:t>[112]</w:t>
            </w:r>
            <w:r w:rsidRPr="00703C4B">
              <w:rPr>
                <w:rFonts w:ascii="Book Antiqua" w:hAnsi="Book Antiqua"/>
              </w:rPr>
              <w:t>. Activates transcription factor Nrf2, which drives expression of antioxidant and detoxifying enzymes by competitively binding to Keap1, its ubiquitin ligase</w:t>
            </w:r>
            <w:r w:rsidRPr="00703C4B">
              <w:rPr>
                <w:rFonts w:ascii="Book Antiqua" w:hAnsi="Book Antiqua"/>
                <w:noProof/>
                <w:vertAlign w:val="superscript"/>
              </w:rPr>
              <w:t>[113]</w:t>
            </w:r>
            <w:r w:rsidRPr="00703C4B">
              <w:rPr>
                <w:rFonts w:ascii="Book Antiqua" w:hAnsi="Book Antiqua"/>
              </w:rPr>
              <w:t>.</w:t>
            </w: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lastRenderedPageBreak/>
              <w:t>NBR1</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(Neighbor of BRCA1 gene 1), selective substrate of autophagy with structural similarity to p62</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Negatively regulates receptor tyrosine kinase endocytic traffic</w:t>
            </w:r>
            <w:r w:rsidRPr="00703C4B">
              <w:rPr>
                <w:rFonts w:ascii="Book Antiqua" w:hAnsi="Book Antiqua"/>
                <w:noProof/>
                <w:vertAlign w:val="superscript"/>
              </w:rPr>
              <w:t>[114]</w:t>
            </w:r>
            <w:r w:rsidRPr="00703C4B">
              <w:rPr>
                <w:rFonts w:ascii="Book Antiqua" w:hAnsi="Book Antiqua"/>
              </w:rPr>
              <w:t>.</w:t>
            </w:r>
          </w:p>
        </w:tc>
      </w:tr>
      <w:tr w:rsidR="00703C4B" w:rsidRPr="00703C4B" w:rsidTr="00703C4B">
        <w:trPr>
          <w:trHeight w:val="299"/>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AMPK</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(AMP-activated protein kinase), a sensor of energy that is activated by an increase in the AMP/ATP ratio</w:t>
            </w:r>
            <w:r w:rsidRPr="00703C4B">
              <w:rPr>
                <w:rFonts w:ascii="Book Antiqua" w:hAnsi="Book Antiqua"/>
                <w:noProof/>
                <w:vertAlign w:val="superscript"/>
              </w:rPr>
              <w:t>[105,115]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AMPK regulates metabolism, decreases energy expenditure, mediates cell cycle checkpoints, inhibits pro-survival growth pathways and modulates mitotic progression</w:t>
            </w:r>
            <w:r w:rsidRPr="00703C4B">
              <w:rPr>
                <w:rFonts w:ascii="Book Antiqua" w:hAnsi="Book Antiqua"/>
                <w:noProof/>
                <w:vertAlign w:val="superscript"/>
              </w:rPr>
              <w:t>[115]</w:t>
            </w:r>
            <w:r w:rsidRPr="00703C4B">
              <w:rPr>
                <w:rFonts w:ascii="Book Antiqua" w:hAnsi="Book Antiqua"/>
              </w:rPr>
              <w:t>.</w:t>
            </w: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Bcl-2/ Bcl-X</w:t>
            </w:r>
            <w:r w:rsidRPr="00703C4B">
              <w:rPr>
                <w:rFonts w:ascii="Book Antiqua" w:hAnsi="Book Antiqua"/>
                <w:vertAlign w:val="subscript"/>
              </w:rPr>
              <w:t>L</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Members of the Bcl-2 family of proteins that inhibit macroautophagy (by binding beclin 1) and pro-apoptotic BH3-only proteins</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Antiapoptotic proteins that inhibit pro-apoptotic BH3-only proteins (BNIP3, Bad, Bik, Noxa, Puma and BimEL)</w:t>
            </w:r>
            <w:r w:rsidRPr="00703C4B">
              <w:rPr>
                <w:rFonts w:ascii="Book Antiqua" w:hAnsi="Book Antiqua"/>
                <w:noProof/>
                <w:vertAlign w:val="superscript"/>
              </w:rPr>
              <w:t>[105]</w:t>
            </w:r>
            <w:r w:rsidRPr="00703C4B">
              <w:rPr>
                <w:rFonts w:ascii="Book Antiqua" w:hAnsi="Book Antiqua"/>
              </w:rPr>
              <w:t>.</w:t>
            </w:r>
          </w:p>
        </w:tc>
      </w:tr>
      <w:tr w:rsidR="00703C4B" w:rsidRPr="00703C4B" w:rsidTr="00703C4B">
        <w:trPr>
          <w:trHeight w:val="299"/>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Survivin</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Interacts with beclin-1</w:t>
            </w:r>
            <w:r w:rsidRPr="00703C4B">
              <w:rPr>
                <w:rFonts w:ascii="Book Antiqua" w:hAnsi="Book Antiqua"/>
                <w:noProof/>
                <w:vertAlign w:val="superscript"/>
              </w:rPr>
              <w:t>[103]</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Member of the Inhibitor of Apoptosis (IAP) family of proteins that inhibits caspases. It is also involved in chromosome segregation during cell division</w:t>
            </w:r>
            <w:r w:rsidRPr="00703C4B">
              <w:rPr>
                <w:rFonts w:ascii="Book Antiqua" w:hAnsi="Book Antiqua"/>
                <w:noProof/>
                <w:vertAlign w:val="superscript"/>
              </w:rPr>
              <w:t>[116]</w:t>
            </w:r>
            <w:r w:rsidRPr="00703C4B">
              <w:rPr>
                <w:rFonts w:ascii="Book Antiqua" w:hAnsi="Book Antiqua"/>
              </w:rPr>
              <w:t>.</w:t>
            </w: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PINK1</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 xml:space="preserve">(PTEN-induced kinase 1/PARK6), mitochondrial protein that spans the outer mitochondrial membrane upon </w:t>
            </w:r>
            <w:r w:rsidRPr="00703C4B">
              <w:rPr>
                <w:rFonts w:ascii="Book Antiqua" w:hAnsi="Book Antiqua"/>
              </w:rPr>
              <w:lastRenderedPageBreak/>
              <w:t>mitochondrial depolarization, recruiting Parkin to facilitate mitophagy</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lastRenderedPageBreak/>
              <w:t xml:space="preserve">Mitochondrial protein (mutated in some forms of Parkinson disease) that is processed in a </w:t>
            </w:r>
            <w:r w:rsidRPr="00703C4B">
              <w:rPr>
                <w:rFonts w:ascii="Book Antiqua" w:hAnsi="Book Antiqua"/>
              </w:rPr>
              <w:lastRenderedPageBreak/>
              <w:t>membrane potential-dependent manner to maintain mitochondrial function</w:t>
            </w:r>
            <w:r w:rsidRPr="00703C4B">
              <w:rPr>
                <w:rFonts w:ascii="Book Antiqua" w:hAnsi="Book Antiqua"/>
                <w:noProof/>
                <w:vertAlign w:val="superscript"/>
              </w:rPr>
              <w:t>[105]</w:t>
            </w:r>
            <w:r w:rsidRPr="00703C4B">
              <w:rPr>
                <w:rFonts w:ascii="Book Antiqua" w:hAnsi="Book Antiqua"/>
              </w:rPr>
              <w:t>.</w:t>
            </w:r>
          </w:p>
        </w:tc>
      </w:tr>
      <w:tr w:rsidR="00703C4B" w:rsidRPr="00703C4B" w:rsidTr="00703C4B">
        <w:trPr>
          <w:trHeight w:val="299"/>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lastRenderedPageBreak/>
              <w:t>VMP1</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(vacuole membrane protein 1), localizes to the plasma membrane of the ER. Interacts with beclin 1 and is required for autophagy</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Required for protein secretion and Golgi organization, regulates cell proliferation, anchorage-independent growth and secretory membrane transport. It is a component of initial cell-cell contacts and tight junctions</w:t>
            </w:r>
            <w:r w:rsidRPr="00703C4B">
              <w:rPr>
                <w:rFonts w:ascii="Book Antiqua" w:hAnsi="Book Antiqua"/>
                <w:noProof/>
                <w:vertAlign w:val="superscript"/>
              </w:rPr>
              <w:t>[117]</w:t>
            </w:r>
            <w:r w:rsidRPr="00703C4B">
              <w:rPr>
                <w:rFonts w:ascii="Book Antiqua" w:hAnsi="Book Antiqua"/>
              </w:rPr>
              <w:t>.</w:t>
            </w: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DAPK</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Death associated protein kinase, it phosphorylates beclin 1 to activate autophagy by causing dissociation from Bcl-2</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Regulates cell death, inhibits cell motility and adhesion, promotes membrane blebbing and stress fiber formation</w:t>
            </w:r>
            <w:r w:rsidRPr="00703C4B">
              <w:rPr>
                <w:rFonts w:ascii="Book Antiqua" w:hAnsi="Book Antiqua"/>
                <w:noProof/>
                <w:vertAlign w:val="superscript"/>
              </w:rPr>
              <w:t>[118]</w:t>
            </w:r>
            <w:r w:rsidRPr="00703C4B">
              <w:rPr>
                <w:rFonts w:ascii="Book Antiqua" w:hAnsi="Book Antiqua"/>
              </w:rPr>
              <w:t>.</w:t>
            </w: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Bif-1</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Bax-interacting factor 1)/endophilin B1, protein that interacts with beclin 1 via UVRAG and is required for macroautophagy</w:t>
            </w:r>
            <w:r w:rsidRPr="00703C4B">
              <w:rPr>
                <w:rFonts w:ascii="Book Antiqua" w:hAnsi="Book Antiqua"/>
                <w:noProof/>
                <w:vertAlign w:val="superscript"/>
              </w:rPr>
              <w:t>[105]</w:t>
            </w:r>
            <w:r w:rsidRPr="00703C4B">
              <w:rPr>
                <w:rFonts w:ascii="Book Antiqua" w:hAnsi="Book Antiqua"/>
              </w:rPr>
              <w:t>. It has membrane curvature-inducing activity, indicating that it may play a role in biogenesis of isolation membranes</w:t>
            </w:r>
            <w:r w:rsidRPr="00703C4B">
              <w:rPr>
                <w:rFonts w:ascii="Book Antiqua" w:hAnsi="Book Antiqua"/>
                <w:noProof/>
                <w:vertAlign w:val="superscript"/>
              </w:rPr>
              <w:t>[119]</w:t>
            </w:r>
            <w:r w:rsidRPr="00703C4B">
              <w:rPr>
                <w:rFonts w:ascii="Book Antiqua" w:hAnsi="Book Antiqua"/>
              </w:rPr>
              <w:t xml:space="preserve">. </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Involved in mitochondrial fission and coat protein complex I (COPI)-vesicle formation</w:t>
            </w:r>
            <w:r w:rsidRPr="00703C4B">
              <w:rPr>
                <w:rFonts w:ascii="Book Antiqua" w:hAnsi="Book Antiqua"/>
                <w:noProof/>
                <w:vertAlign w:val="superscript"/>
              </w:rPr>
              <w:t>[119]</w:t>
            </w:r>
            <w:r w:rsidRPr="00703C4B">
              <w:rPr>
                <w:rFonts w:ascii="Book Antiqua" w:hAnsi="Book Antiqua"/>
              </w:rPr>
              <w:t>. Regulates receptor degradation and cytokinesis when present in a class III PI3K subcomplex containing Vps15, Vps34, beclin 1 and UVRAG</w:t>
            </w:r>
            <w:r w:rsidRPr="00703C4B">
              <w:rPr>
                <w:rFonts w:ascii="Book Antiqua" w:hAnsi="Book Antiqua"/>
                <w:noProof/>
                <w:vertAlign w:val="superscript"/>
              </w:rPr>
              <w:t>[120]</w:t>
            </w:r>
            <w:r w:rsidRPr="00703C4B">
              <w:rPr>
                <w:rFonts w:ascii="Book Antiqua" w:hAnsi="Book Antiqua"/>
              </w:rPr>
              <w:t>.</w:t>
            </w: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UVRAG</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 xml:space="preserve">UV irradiation resistance-associated gene, component of the class III PI3K complex that activates autophagy. It disrupts beclin 1 dimers and forms a heterodimer that activates autophagy. It binds Bif-1 to </w:t>
            </w:r>
            <w:r w:rsidRPr="00703C4B">
              <w:rPr>
                <w:rFonts w:ascii="Book Antiqua" w:hAnsi="Book Antiqua"/>
              </w:rPr>
              <w:lastRenderedPageBreak/>
              <w:t>activate class III PI3K and competes with Atg14L for binding to beclin 1, directing class III PI3K to function in the maturation step of autophagy</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lastRenderedPageBreak/>
              <w:t>Regulates receptor degradation and cytokinesis when present in a class III PI3K subcomplex containing Vps15, Vps34, beclin 1 and Bif-1</w:t>
            </w:r>
            <w:r w:rsidRPr="00703C4B">
              <w:rPr>
                <w:rFonts w:ascii="Book Antiqua" w:hAnsi="Book Antiqua"/>
                <w:noProof/>
                <w:vertAlign w:val="superscript"/>
              </w:rPr>
              <w:t>[120]</w:t>
            </w:r>
            <w:r w:rsidRPr="00703C4B">
              <w:rPr>
                <w:rFonts w:ascii="Book Antiqua" w:hAnsi="Book Antiqua"/>
              </w:rPr>
              <w:t xml:space="preserve">. Regulates coat </w:t>
            </w:r>
            <w:r w:rsidRPr="00703C4B">
              <w:rPr>
                <w:rFonts w:ascii="Book Antiqua" w:hAnsi="Book Antiqua"/>
              </w:rPr>
              <w:lastRenderedPageBreak/>
              <w:t>protein complex I (COPI)-vesicle tethering in the ER</w:t>
            </w:r>
            <w:r w:rsidRPr="00703C4B">
              <w:rPr>
                <w:rFonts w:ascii="Book Antiqua" w:hAnsi="Book Antiqua"/>
                <w:noProof/>
                <w:vertAlign w:val="superscript"/>
              </w:rPr>
              <w:t>[121]</w:t>
            </w:r>
            <w:r w:rsidRPr="00703C4B">
              <w:rPr>
                <w:rFonts w:ascii="Book Antiqua" w:hAnsi="Book Antiqua"/>
              </w:rPr>
              <w:t xml:space="preserve">. </w:t>
            </w: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lastRenderedPageBreak/>
              <w:t>Ambra1</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Activating molecule in beclin 1-regulated autophagy, binds beclin 1 and positively regulates autophagy</w:t>
            </w:r>
            <w:r w:rsidRPr="00703C4B">
              <w:rPr>
                <w:rFonts w:ascii="Book Antiqua" w:hAnsi="Book Antiqua"/>
                <w:noProof/>
                <w:vertAlign w:val="superscript"/>
              </w:rPr>
              <w:t>[105]</w:t>
            </w:r>
            <w:r w:rsidRPr="00703C4B">
              <w:rPr>
                <w:rFonts w:ascii="Book Antiqua" w:hAnsi="Book Antiqua"/>
              </w:rPr>
              <w:t>. Regulates ULK1 stability and kinase activity and is phosphorylated and inactivated by mTOR, inhibiting its action on ULK1</w:t>
            </w:r>
            <w:r w:rsidRPr="00703C4B">
              <w:rPr>
                <w:rFonts w:ascii="Book Antiqua" w:hAnsi="Book Antiqua"/>
                <w:noProof/>
                <w:vertAlign w:val="superscript"/>
              </w:rPr>
              <w:t>[122]</w:t>
            </w:r>
            <w:r w:rsidRPr="00703C4B">
              <w:rPr>
                <w:rFonts w:ascii="Book Antiqua" w:hAnsi="Book Antiqua"/>
              </w:rPr>
              <w:t>. Also, changes in its subcellular localization are important during autophagosome formation</w:t>
            </w:r>
            <w:r w:rsidRPr="00703C4B">
              <w:rPr>
                <w:rFonts w:ascii="Book Antiqua" w:hAnsi="Book Antiqua"/>
                <w:noProof/>
                <w:vertAlign w:val="superscript"/>
              </w:rPr>
              <w:t>[123]</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p>
        </w:tc>
      </w:tr>
      <w:tr w:rsidR="00703C4B" w:rsidRPr="00703C4B" w:rsidTr="00703C4B">
        <w:trPr>
          <w:trHeight w:val="315"/>
        </w:trPr>
        <w:tc>
          <w:tcPr>
            <w:tcW w:w="146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HMGB1</w:t>
            </w:r>
          </w:p>
        </w:tc>
        <w:tc>
          <w:tcPr>
            <w:tcW w:w="5029"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High mobility group box 1, a chromatin-associated nuclear protein that translocates to the cytoplasm in response to stress. Binds to beclin 1, displacing Bcl-2 and promoting autophagy. Autophagy also promotes the release of HMGB1 from the nucleus and the cell which further induces autophagy</w:t>
            </w:r>
            <w:r w:rsidRPr="00703C4B">
              <w:rPr>
                <w:rFonts w:ascii="Book Antiqua" w:hAnsi="Book Antiqua"/>
                <w:noProof/>
                <w:vertAlign w:val="superscript"/>
              </w:rPr>
              <w:t>[105]</w:t>
            </w:r>
            <w:r w:rsidRPr="00703C4B">
              <w:rPr>
                <w:rFonts w:ascii="Book Antiqua" w:hAnsi="Book Antiqua"/>
              </w:rPr>
              <w:t>.</w:t>
            </w:r>
          </w:p>
        </w:tc>
        <w:tc>
          <w:tcPr>
            <w:tcW w:w="3831" w:type="dxa"/>
          </w:tcPr>
          <w:p w:rsidR="00703C4B" w:rsidRPr="00703C4B" w:rsidRDefault="00703C4B" w:rsidP="00703C4B">
            <w:pPr>
              <w:spacing w:after="0" w:line="360" w:lineRule="auto"/>
              <w:jc w:val="both"/>
              <w:rPr>
                <w:rFonts w:ascii="Book Antiqua" w:hAnsi="Book Antiqua"/>
              </w:rPr>
            </w:pPr>
            <w:r w:rsidRPr="00703C4B">
              <w:rPr>
                <w:rFonts w:ascii="Book Antiqua" w:hAnsi="Book Antiqua"/>
              </w:rPr>
              <w:t>In the nucleus it is a DNA chaperone, sustains nucleosome dynamics and chromosome stability, modulates gene transcription, recombination and participates in DNA repair and telomere maintenance. It regulates mitochondrial function and when secreted regulates inflammation, immunity, migration, proliferation, metabolism and apoptosis</w:t>
            </w:r>
            <w:r w:rsidRPr="00703C4B">
              <w:rPr>
                <w:rFonts w:ascii="Book Antiqua" w:hAnsi="Book Antiqua"/>
                <w:noProof/>
                <w:vertAlign w:val="superscript"/>
              </w:rPr>
              <w:t>[124]</w:t>
            </w:r>
            <w:r w:rsidRPr="00703C4B">
              <w:rPr>
                <w:rFonts w:ascii="Book Antiqua" w:hAnsi="Book Antiqua"/>
              </w:rPr>
              <w:t xml:space="preserve">. </w:t>
            </w:r>
          </w:p>
        </w:tc>
      </w:tr>
      <w:tr w:rsidR="00703C4B" w:rsidRPr="00703C4B" w:rsidTr="00703C4B">
        <w:trPr>
          <w:trHeight w:val="315"/>
        </w:trPr>
        <w:tc>
          <w:tcPr>
            <w:tcW w:w="1469" w:type="dxa"/>
            <w:tcBorders>
              <w:bottom w:val="single" w:sz="4" w:space="0" w:color="auto"/>
            </w:tcBorders>
          </w:tcPr>
          <w:p w:rsidR="00703C4B" w:rsidRPr="00703C4B" w:rsidRDefault="00703C4B" w:rsidP="00703C4B">
            <w:pPr>
              <w:spacing w:after="0" w:line="360" w:lineRule="auto"/>
              <w:jc w:val="both"/>
              <w:rPr>
                <w:rFonts w:ascii="Book Antiqua" w:hAnsi="Book Antiqua"/>
              </w:rPr>
            </w:pPr>
            <w:r w:rsidRPr="00703C4B">
              <w:rPr>
                <w:rFonts w:ascii="Book Antiqua" w:hAnsi="Book Antiqua"/>
              </w:rPr>
              <w:t>NAF-1</w:t>
            </w:r>
          </w:p>
        </w:tc>
        <w:tc>
          <w:tcPr>
            <w:tcW w:w="5029" w:type="dxa"/>
            <w:tcBorders>
              <w:bottom w:val="single" w:sz="4" w:space="0" w:color="auto"/>
            </w:tcBorders>
          </w:tcPr>
          <w:p w:rsidR="00703C4B" w:rsidRPr="00703C4B" w:rsidRDefault="00703C4B" w:rsidP="00703C4B">
            <w:pPr>
              <w:spacing w:after="0" w:line="360" w:lineRule="auto"/>
              <w:jc w:val="both"/>
              <w:rPr>
                <w:rFonts w:ascii="Book Antiqua" w:hAnsi="Book Antiqua"/>
              </w:rPr>
            </w:pPr>
            <w:r w:rsidRPr="00703C4B">
              <w:rPr>
                <w:rFonts w:ascii="Book Antiqua" w:hAnsi="Book Antiqua"/>
              </w:rPr>
              <w:t xml:space="preserve">Nutrient-deprivation autophagy factor-1, integral membrane component of the IP3 </w:t>
            </w:r>
            <w:r w:rsidRPr="00703C4B">
              <w:rPr>
                <w:rFonts w:ascii="Book Antiqua" w:hAnsi="Book Antiqua"/>
              </w:rPr>
              <w:lastRenderedPageBreak/>
              <w:t>receptor complex. It binds Bcl-2 at the ER and is required for Bcl-2 to bind beclin 1, resulting in the inhibition of autophagy</w:t>
            </w:r>
            <w:r w:rsidRPr="00703C4B">
              <w:rPr>
                <w:rFonts w:ascii="Book Antiqua" w:hAnsi="Book Antiqua"/>
                <w:noProof/>
                <w:vertAlign w:val="superscript"/>
              </w:rPr>
              <w:t>[105]</w:t>
            </w:r>
            <w:r w:rsidRPr="00703C4B">
              <w:rPr>
                <w:rFonts w:ascii="Book Antiqua" w:hAnsi="Book Antiqua"/>
              </w:rPr>
              <w:t>.</w:t>
            </w:r>
          </w:p>
        </w:tc>
        <w:tc>
          <w:tcPr>
            <w:tcW w:w="3831" w:type="dxa"/>
            <w:tcBorders>
              <w:bottom w:val="single" w:sz="4" w:space="0" w:color="auto"/>
            </w:tcBorders>
          </w:tcPr>
          <w:p w:rsidR="00703C4B" w:rsidRPr="00703C4B" w:rsidRDefault="00703C4B" w:rsidP="00703C4B">
            <w:pPr>
              <w:spacing w:after="0" w:line="360" w:lineRule="auto"/>
              <w:jc w:val="both"/>
              <w:rPr>
                <w:rFonts w:ascii="Book Antiqua" w:hAnsi="Book Antiqua"/>
              </w:rPr>
            </w:pPr>
            <w:r w:rsidRPr="00703C4B">
              <w:rPr>
                <w:rFonts w:ascii="Book Antiqua" w:hAnsi="Book Antiqua"/>
              </w:rPr>
              <w:lastRenderedPageBreak/>
              <w:t xml:space="preserve">Required for Bcl-2 dependent regulation of the IP3 channel at </w:t>
            </w:r>
            <w:r w:rsidRPr="00703C4B">
              <w:rPr>
                <w:rFonts w:ascii="Book Antiqua" w:hAnsi="Book Antiqua"/>
              </w:rPr>
              <w:lastRenderedPageBreak/>
              <w:t>the ER and regulates Ca</w:t>
            </w:r>
            <w:r w:rsidRPr="00703C4B">
              <w:rPr>
                <w:rFonts w:ascii="Book Antiqua" w:hAnsi="Book Antiqua"/>
                <w:vertAlign w:val="superscript"/>
              </w:rPr>
              <w:t>2+</w:t>
            </w:r>
            <w:r w:rsidRPr="00703C4B">
              <w:rPr>
                <w:rFonts w:ascii="Book Antiqua" w:hAnsi="Book Antiqua"/>
              </w:rPr>
              <w:t xml:space="preserve"> homeostasis</w:t>
            </w:r>
            <w:r w:rsidRPr="00703C4B">
              <w:rPr>
                <w:rFonts w:ascii="Book Antiqua" w:hAnsi="Book Antiqua"/>
                <w:noProof/>
                <w:vertAlign w:val="superscript"/>
              </w:rPr>
              <w:t>[125]</w:t>
            </w:r>
            <w:r w:rsidRPr="00703C4B">
              <w:rPr>
                <w:rFonts w:ascii="Book Antiqua" w:hAnsi="Book Antiqua"/>
              </w:rPr>
              <w:t>.</w:t>
            </w:r>
          </w:p>
        </w:tc>
      </w:tr>
    </w:tbl>
    <w:p w:rsidR="00703C4B" w:rsidRPr="00E27F1B" w:rsidRDefault="00703C4B" w:rsidP="00703C4B">
      <w:pPr>
        <w:rPr>
          <w:rFonts w:ascii="Book Antiqua" w:hAnsi="Book Antiqua"/>
          <w:sz w:val="20"/>
          <w:szCs w:val="20"/>
        </w:rPr>
      </w:pPr>
    </w:p>
    <w:p w:rsidR="001165A4" w:rsidRPr="00BE6246" w:rsidRDefault="001165A4" w:rsidP="00BE6246">
      <w:pPr>
        <w:spacing w:after="0" w:line="360" w:lineRule="auto"/>
        <w:jc w:val="both"/>
        <w:rPr>
          <w:rFonts w:ascii="Book Antiqua" w:hAnsi="Book Antiqua"/>
          <w:b/>
        </w:rPr>
      </w:pPr>
    </w:p>
    <w:sectPr w:rsidR="001165A4" w:rsidRPr="00BE62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BE" w:rsidRDefault="004F3EBE">
      <w:pPr>
        <w:spacing w:after="0" w:line="240" w:lineRule="auto"/>
      </w:pPr>
      <w:r>
        <w:separator/>
      </w:r>
    </w:p>
  </w:endnote>
  <w:endnote w:type="continuationSeparator" w:id="0">
    <w:p w:rsidR="004F3EBE" w:rsidRDefault="004F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360385"/>
      <w:docPartObj>
        <w:docPartGallery w:val="Page Numbers (Bottom of Page)"/>
        <w:docPartUnique/>
      </w:docPartObj>
    </w:sdtPr>
    <w:sdtEndPr>
      <w:rPr>
        <w:noProof/>
      </w:rPr>
    </w:sdtEndPr>
    <w:sdtContent>
      <w:p w:rsidR="00703C4B" w:rsidRDefault="00703C4B">
        <w:pPr>
          <w:pStyle w:val="a6"/>
          <w:jc w:val="center"/>
        </w:pPr>
        <w:r>
          <w:fldChar w:fldCharType="begin"/>
        </w:r>
        <w:r>
          <w:instrText xml:space="preserve"> PAGE   \* MERGEFORMAT </w:instrText>
        </w:r>
        <w:r>
          <w:fldChar w:fldCharType="separate"/>
        </w:r>
        <w:r w:rsidR="004F3EBE">
          <w:rPr>
            <w:noProof/>
          </w:rPr>
          <w:t>1</w:t>
        </w:r>
        <w:r>
          <w:rPr>
            <w:noProof/>
          </w:rPr>
          <w:fldChar w:fldCharType="end"/>
        </w:r>
      </w:p>
    </w:sdtContent>
  </w:sdt>
  <w:p w:rsidR="00703C4B" w:rsidRDefault="00703C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BE" w:rsidRDefault="004F3EBE">
      <w:pPr>
        <w:spacing w:after="0" w:line="240" w:lineRule="auto"/>
      </w:pPr>
      <w:r>
        <w:separator/>
      </w:r>
    </w:p>
  </w:footnote>
  <w:footnote w:type="continuationSeparator" w:id="0">
    <w:p w:rsidR="004F3EBE" w:rsidRDefault="004F3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0E60"/>
    <w:multiLevelType w:val="hybridMultilevel"/>
    <w:tmpl w:val="371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C0297"/>
    <w:rsid w:val="00062EBB"/>
    <w:rsid w:val="00063F00"/>
    <w:rsid w:val="0007788B"/>
    <w:rsid w:val="000A3BF1"/>
    <w:rsid w:val="001165A4"/>
    <w:rsid w:val="001860E0"/>
    <w:rsid w:val="001C3E8D"/>
    <w:rsid w:val="0028091A"/>
    <w:rsid w:val="004E2B92"/>
    <w:rsid w:val="004F3EBE"/>
    <w:rsid w:val="00555066"/>
    <w:rsid w:val="00570715"/>
    <w:rsid w:val="005A090C"/>
    <w:rsid w:val="006A6597"/>
    <w:rsid w:val="00703C4B"/>
    <w:rsid w:val="007C0297"/>
    <w:rsid w:val="007F0448"/>
    <w:rsid w:val="00840123"/>
    <w:rsid w:val="00992564"/>
    <w:rsid w:val="009E7E58"/>
    <w:rsid w:val="00A71114"/>
    <w:rsid w:val="00AF2D1E"/>
    <w:rsid w:val="00B47529"/>
    <w:rsid w:val="00BE6246"/>
    <w:rsid w:val="00CB2A87"/>
    <w:rsid w:val="00D13690"/>
    <w:rsid w:val="00D66A9C"/>
    <w:rsid w:val="00DF7205"/>
    <w:rsid w:val="00E32CCF"/>
    <w:rsid w:val="00E3739A"/>
    <w:rsid w:val="00F11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297"/>
    <w:pPr>
      <w:ind w:left="720"/>
      <w:contextualSpacing/>
    </w:pPr>
  </w:style>
  <w:style w:type="character" w:styleId="a4">
    <w:name w:val="Hyperlink"/>
    <w:basedOn w:val="a0"/>
    <w:uiPriority w:val="99"/>
    <w:unhideWhenUsed/>
    <w:rsid w:val="007C0297"/>
    <w:rPr>
      <w:color w:val="0000FF" w:themeColor="hyperlink"/>
      <w:u w:val="single"/>
    </w:rPr>
  </w:style>
  <w:style w:type="paragraph" w:styleId="a5">
    <w:name w:val="header"/>
    <w:basedOn w:val="a"/>
    <w:link w:val="Char"/>
    <w:uiPriority w:val="99"/>
    <w:unhideWhenUsed/>
    <w:rsid w:val="007C0297"/>
    <w:pPr>
      <w:tabs>
        <w:tab w:val="center" w:pos="4680"/>
        <w:tab w:val="right" w:pos="9360"/>
      </w:tabs>
      <w:spacing w:after="0" w:line="240" w:lineRule="auto"/>
    </w:pPr>
  </w:style>
  <w:style w:type="character" w:customStyle="1" w:styleId="Char">
    <w:name w:val="页眉 Char"/>
    <w:basedOn w:val="a0"/>
    <w:link w:val="a5"/>
    <w:uiPriority w:val="99"/>
    <w:rsid w:val="007C0297"/>
  </w:style>
  <w:style w:type="paragraph" w:styleId="a6">
    <w:name w:val="footer"/>
    <w:basedOn w:val="a"/>
    <w:link w:val="Char0"/>
    <w:uiPriority w:val="99"/>
    <w:unhideWhenUsed/>
    <w:rsid w:val="007C0297"/>
    <w:pPr>
      <w:tabs>
        <w:tab w:val="center" w:pos="4680"/>
        <w:tab w:val="right" w:pos="9360"/>
      </w:tabs>
      <w:spacing w:after="0" w:line="240" w:lineRule="auto"/>
    </w:pPr>
  </w:style>
  <w:style w:type="character" w:customStyle="1" w:styleId="Char0">
    <w:name w:val="页脚 Char"/>
    <w:basedOn w:val="a0"/>
    <w:link w:val="a6"/>
    <w:uiPriority w:val="99"/>
    <w:rsid w:val="007C0297"/>
  </w:style>
  <w:style w:type="paragraph" w:styleId="a7">
    <w:name w:val="Balloon Text"/>
    <w:basedOn w:val="a"/>
    <w:link w:val="Char1"/>
    <w:uiPriority w:val="99"/>
    <w:semiHidden/>
    <w:unhideWhenUsed/>
    <w:rsid w:val="007C0297"/>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7C0297"/>
    <w:rPr>
      <w:rFonts w:ascii="Tahoma" w:hAnsi="Tahoma" w:cs="Tahoma"/>
      <w:sz w:val="16"/>
      <w:szCs w:val="16"/>
    </w:rPr>
  </w:style>
  <w:style w:type="character" w:styleId="a8">
    <w:name w:val="annotation reference"/>
    <w:basedOn w:val="a0"/>
    <w:uiPriority w:val="99"/>
    <w:semiHidden/>
    <w:unhideWhenUsed/>
    <w:rsid w:val="007C0297"/>
    <w:rPr>
      <w:sz w:val="16"/>
      <w:szCs w:val="16"/>
    </w:rPr>
  </w:style>
  <w:style w:type="paragraph" w:styleId="a9">
    <w:name w:val="annotation text"/>
    <w:basedOn w:val="a"/>
    <w:link w:val="Char2"/>
    <w:uiPriority w:val="99"/>
    <w:semiHidden/>
    <w:unhideWhenUsed/>
    <w:rsid w:val="007C0297"/>
    <w:pPr>
      <w:spacing w:line="240" w:lineRule="auto"/>
    </w:pPr>
    <w:rPr>
      <w:sz w:val="20"/>
      <w:szCs w:val="20"/>
    </w:rPr>
  </w:style>
  <w:style w:type="character" w:customStyle="1" w:styleId="Char2">
    <w:name w:val="批注文字 Char"/>
    <w:basedOn w:val="a0"/>
    <w:link w:val="a9"/>
    <w:uiPriority w:val="99"/>
    <w:semiHidden/>
    <w:rsid w:val="007C0297"/>
    <w:rPr>
      <w:sz w:val="20"/>
      <w:szCs w:val="20"/>
    </w:rPr>
  </w:style>
  <w:style w:type="paragraph" w:styleId="aa">
    <w:name w:val="annotation subject"/>
    <w:basedOn w:val="a9"/>
    <w:next w:val="a9"/>
    <w:link w:val="Char3"/>
    <w:uiPriority w:val="99"/>
    <w:semiHidden/>
    <w:unhideWhenUsed/>
    <w:rsid w:val="007C0297"/>
    <w:rPr>
      <w:b/>
      <w:bCs/>
    </w:rPr>
  </w:style>
  <w:style w:type="character" w:customStyle="1" w:styleId="Char3">
    <w:name w:val="批注主题 Char"/>
    <w:basedOn w:val="Char2"/>
    <w:link w:val="aa"/>
    <w:uiPriority w:val="99"/>
    <w:semiHidden/>
    <w:rsid w:val="007C0297"/>
    <w:rPr>
      <w:b/>
      <w:bCs/>
      <w:sz w:val="20"/>
      <w:szCs w:val="20"/>
    </w:rPr>
  </w:style>
  <w:style w:type="character" w:customStyle="1" w:styleId="apple-converted-space">
    <w:name w:val="apple-converted-space"/>
    <w:basedOn w:val="a0"/>
    <w:rsid w:val="00CB2A87"/>
  </w:style>
  <w:style w:type="paragraph" w:styleId="ab">
    <w:name w:val="Plain Text"/>
    <w:basedOn w:val="a"/>
    <w:link w:val="Char4"/>
    <w:rsid w:val="00E32CCF"/>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b"/>
    <w:rsid w:val="00E32CCF"/>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297"/>
    <w:pPr>
      <w:ind w:left="720"/>
      <w:contextualSpacing/>
    </w:pPr>
  </w:style>
  <w:style w:type="character" w:styleId="a4">
    <w:name w:val="Hyperlink"/>
    <w:basedOn w:val="a0"/>
    <w:uiPriority w:val="99"/>
    <w:unhideWhenUsed/>
    <w:rsid w:val="007C0297"/>
    <w:rPr>
      <w:color w:val="0000FF" w:themeColor="hyperlink"/>
      <w:u w:val="single"/>
    </w:rPr>
  </w:style>
  <w:style w:type="paragraph" w:styleId="a5">
    <w:name w:val="header"/>
    <w:basedOn w:val="a"/>
    <w:link w:val="Char"/>
    <w:uiPriority w:val="99"/>
    <w:unhideWhenUsed/>
    <w:rsid w:val="007C0297"/>
    <w:pPr>
      <w:tabs>
        <w:tab w:val="center" w:pos="4680"/>
        <w:tab w:val="right" w:pos="9360"/>
      </w:tabs>
      <w:spacing w:after="0" w:line="240" w:lineRule="auto"/>
    </w:pPr>
  </w:style>
  <w:style w:type="character" w:customStyle="1" w:styleId="Char">
    <w:name w:val="页眉 Char"/>
    <w:basedOn w:val="a0"/>
    <w:link w:val="a5"/>
    <w:uiPriority w:val="99"/>
    <w:rsid w:val="007C0297"/>
  </w:style>
  <w:style w:type="paragraph" w:styleId="a6">
    <w:name w:val="footer"/>
    <w:basedOn w:val="a"/>
    <w:link w:val="Char0"/>
    <w:uiPriority w:val="99"/>
    <w:unhideWhenUsed/>
    <w:rsid w:val="007C0297"/>
    <w:pPr>
      <w:tabs>
        <w:tab w:val="center" w:pos="4680"/>
        <w:tab w:val="right" w:pos="9360"/>
      </w:tabs>
      <w:spacing w:after="0" w:line="240" w:lineRule="auto"/>
    </w:pPr>
  </w:style>
  <w:style w:type="character" w:customStyle="1" w:styleId="Char0">
    <w:name w:val="页脚 Char"/>
    <w:basedOn w:val="a0"/>
    <w:link w:val="a6"/>
    <w:uiPriority w:val="99"/>
    <w:rsid w:val="007C0297"/>
  </w:style>
  <w:style w:type="paragraph" w:styleId="a7">
    <w:name w:val="Balloon Text"/>
    <w:basedOn w:val="a"/>
    <w:link w:val="Char1"/>
    <w:uiPriority w:val="99"/>
    <w:semiHidden/>
    <w:unhideWhenUsed/>
    <w:rsid w:val="007C0297"/>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7C0297"/>
    <w:rPr>
      <w:rFonts w:ascii="Tahoma" w:hAnsi="Tahoma" w:cs="Tahoma"/>
      <w:sz w:val="16"/>
      <w:szCs w:val="16"/>
    </w:rPr>
  </w:style>
  <w:style w:type="character" w:styleId="a8">
    <w:name w:val="annotation reference"/>
    <w:basedOn w:val="a0"/>
    <w:uiPriority w:val="99"/>
    <w:semiHidden/>
    <w:unhideWhenUsed/>
    <w:rsid w:val="007C0297"/>
    <w:rPr>
      <w:sz w:val="16"/>
      <w:szCs w:val="16"/>
    </w:rPr>
  </w:style>
  <w:style w:type="paragraph" w:styleId="a9">
    <w:name w:val="annotation text"/>
    <w:basedOn w:val="a"/>
    <w:link w:val="Char2"/>
    <w:uiPriority w:val="99"/>
    <w:semiHidden/>
    <w:unhideWhenUsed/>
    <w:rsid w:val="007C0297"/>
    <w:pPr>
      <w:spacing w:line="240" w:lineRule="auto"/>
    </w:pPr>
    <w:rPr>
      <w:sz w:val="20"/>
      <w:szCs w:val="20"/>
    </w:rPr>
  </w:style>
  <w:style w:type="character" w:customStyle="1" w:styleId="Char2">
    <w:name w:val="批注文字 Char"/>
    <w:basedOn w:val="a0"/>
    <w:link w:val="a9"/>
    <w:uiPriority w:val="99"/>
    <w:semiHidden/>
    <w:rsid w:val="007C0297"/>
    <w:rPr>
      <w:sz w:val="20"/>
      <w:szCs w:val="20"/>
    </w:rPr>
  </w:style>
  <w:style w:type="paragraph" w:styleId="aa">
    <w:name w:val="annotation subject"/>
    <w:basedOn w:val="a9"/>
    <w:next w:val="a9"/>
    <w:link w:val="Char3"/>
    <w:uiPriority w:val="99"/>
    <w:semiHidden/>
    <w:unhideWhenUsed/>
    <w:rsid w:val="007C0297"/>
    <w:rPr>
      <w:b/>
      <w:bCs/>
    </w:rPr>
  </w:style>
  <w:style w:type="character" w:customStyle="1" w:styleId="Char3">
    <w:name w:val="批注主题 Char"/>
    <w:basedOn w:val="Char2"/>
    <w:link w:val="aa"/>
    <w:uiPriority w:val="99"/>
    <w:semiHidden/>
    <w:rsid w:val="007C0297"/>
    <w:rPr>
      <w:b/>
      <w:bCs/>
      <w:sz w:val="20"/>
      <w:szCs w:val="20"/>
    </w:rPr>
  </w:style>
  <w:style w:type="character" w:customStyle="1" w:styleId="apple-converted-space">
    <w:name w:val="apple-converted-space"/>
    <w:basedOn w:val="a0"/>
    <w:rsid w:val="00CB2A87"/>
  </w:style>
  <w:style w:type="paragraph" w:styleId="ab">
    <w:name w:val="Plain Text"/>
    <w:basedOn w:val="a"/>
    <w:link w:val="Char4"/>
    <w:rsid w:val="00E32CCF"/>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b"/>
    <w:rsid w:val="00E32CCF"/>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468393">
      <w:bodyDiv w:val="1"/>
      <w:marLeft w:val="0"/>
      <w:marRight w:val="0"/>
      <w:marTop w:val="0"/>
      <w:marBottom w:val="0"/>
      <w:divBdr>
        <w:top w:val="none" w:sz="0" w:space="0" w:color="auto"/>
        <w:left w:val="none" w:sz="0" w:space="0" w:color="auto"/>
        <w:bottom w:val="none" w:sz="0" w:space="0" w:color="auto"/>
        <w:right w:val="none" w:sz="0" w:space="0" w:color="auto"/>
      </w:divBdr>
      <w:divsChild>
        <w:div w:id="1971860951">
          <w:marLeft w:val="0"/>
          <w:marRight w:val="0"/>
          <w:marTop w:val="0"/>
          <w:marBottom w:val="0"/>
          <w:divBdr>
            <w:top w:val="none" w:sz="0" w:space="0" w:color="auto"/>
            <w:left w:val="none" w:sz="0" w:space="0" w:color="auto"/>
            <w:bottom w:val="none" w:sz="0" w:space="0" w:color="auto"/>
            <w:right w:val="none" w:sz="0" w:space="0" w:color="auto"/>
          </w:divBdr>
        </w:div>
        <w:div w:id="81418335">
          <w:marLeft w:val="0"/>
          <w:marRight w:val="0"/>
          <w:marTop w:val="0"/>
          <w:marBottom w:val="0"/>
          <w:divBdr>
            <w:top w:val="none" w:sz="0" w:space="0" w:color="auto"/>
            <w:left w:val="none" w:sz="0" w:space="0" w:color="auto"/>
            <w:bottom w:val="none" w:sz="0" w:space="0" w:color="auto"/>
            <w:right w:val="none" w:sz="0" w:space="0" w:color="auto"/>
          </w:divBdr>
        </w:div>
        <w:div w:id="1146357463">
          <w:marLeft w:val="0"/>
          <w:marRight w:val="0"/>
          <w:marTop w:val="0"/>
          <w:marBottom w:val="0"/>
          <w:divBdr>
            <w:top w:val="none" w:sz="0" w:space="0" w:color="auto"/>
            <w:left w:val="none" w:sz="0" w:space="0" w:color="auto"/>
            <w:bottom w:val="none" w:sz="0" w:space="0" w:color="auto"/>
            <w:right w:val="none" w:sz="0" w:space="0" w:color="auto"/>
          </w:divBdr>
        </w:div>
        <w:div w:id="2056420932">
          <w:marLeft w:val="0"/>
          <w:marRight w:val="0"/>
          <w:marTop w:val="0"/>
          <w:marBottom w:val="0"/>
          <w:divBdr>
            <w:top w:val="none" w:sz="0" w:space="0" w:color="auto"/>
            <w:left w:val="none" w:sz="0" w:space="0" w:color="auto"/>
            <w:bottom w:val="none" w:sz="0" w:space="0" w:color="auto"/>
            <w:right w:val="none" w:sz="0" w:space="0" w:color="auto"/>
          </w:divBdr>
        </w:div>
        <w:div w:id="924269693">
          <w:marLeft w:val="0"/>
          <w:marRight w:val="0"/>
          <w:marTop w:val="0"/>
          <w:marBottom w:val="0"/>
          <w:divBdr>
            <w:top w:val="none" w:sz="0" w:space="0" w:color="auto"/>
            <w:left w:val="none" w:sz="0" w:space="0" w:color="auto"/>
            <w:bottom w:val="none" w:sz="0" w:space="0" w:color="auto"/>
            <w:right w:val="none" w:sz="0" w:space="0" w:color="auto"/>
          </w:divBdr>
        </w:div>
        <w:div w:id="872037017">
          <w:marLeft w:val="0"/>
          <w:marRight w:val="0"/>
          <w:marTop w:val="0"/>
          <w:marBottom w:val="0"/>
          <w:divBdr>
            <w:top w:val="none" w:sz="0" w:space="0" w:color="auto"/>
            <w:left w:val="none" w:sz="0" w:space="0" w:color="auto"/>
            <w:bottom w:val="none" w:sz="0" w:space="0" w:color="auto"/>
            <w:right w:val="none" w:sz="0" w:space="0" w:color="auto"/>
          </w:divBdr>
        </w:div>
        <w:div w:id="515966822">
          <w:marLeft w:val="0"/>
          <w:marRight w:val="0"/>
          <w:marTop w:val="0"/>
          <w:marBottom w:val="0"/>
          <w:divBdr>
            <w:top w:val="none" w:sz="0" w:space="0" w:color="auto"/>
            <w:left w:val="none" w:sz="0" w:space="0" w:color="auto"/>
            <w:bottom w:val="none" w:sz="0" w:space="0" w:color="auto"/>
            <w:right w:val="none" w:sz="0" w:space="0" w:color="auto"/>
          </w:divBdr>
        </w:div>
        <w:div w:id="1627471900">
          <w:marLeft w:val="0"/>
          <w:marRight w:val="0"/>
          <w:marTop w:val="0"/>
          <w:marBottom w:val="0"/>
          <w:divBdr>
            <w:top w:val="none" w:sz="0" w:space="0" w:color="auto"/>
            <w:left w:val="none" w:sz="0" w:space="0" w:color="auto"/>
            <w:bottom w:val="none" w:sz="0" w:space="0" w:color="auto"/>
            <w:right w:val="none" w:sz="0" w:space="0" w:color="auto"/>
          </w:divBdr>
        </w:div>
        <w:div w:id="463281716">
          <w:marLeft w:val="0"/>
          <w:marRight w:val="0"/>
          <w:marTop w:val="0"/>
          <w:marBottom w:val="0"/>
          <w:divBdr>
            <w:top w:val="none" w:sz="0" w:space="0" w:color="auto"/>
            <w:left w:val="none" w:sz="0" w:space="0" w:color="auto"/>
            <w:bottom w:val="none" w:sz="0" w:space="0" w:color="auto"/>
            <w:right w:val="none" w:sz="0" w:space="0" w:color="auto"/>
          </w:divBdr>
        </w:div>
        <w:div w:id="1043210752">
          <w:marLeft w:val="0"/>
          <w:marRight w:val="0"/>
          <w:marTop w:val="0"/>
          <w:marBottom w:val="0"/>
          <w:divBdr>
            <w:top w:val="none" w:sz="0" w:space="0" w:color="auto"/>
            <w:left w:val="none" w:sz="0" w:space="0" w:color="auto"/>
            <w:bottom w:val="none" w:sz="0" w:space="0" w:color="auto"/>
            <w:right w:val="none" w:sz="0" w:space="0" w:color="auto"/>
          </w:divBdr>
        </w:div>
        <w:div w:id="1576933377">
          <w:marLeft w:val="0"/>
          <w:marRight w:val="0"/>
          <w:marTop w:val="0"/>
          <w:marBottom w:val="0"/>
          <w:divBdr>
            <w:top w:val="none" w:sz="0" w:space="0" w:color="auto"/>
            <w:left w:val="none" w:sz="0" w:space="0" w:color="auto"/>
            <w:bottom w:val="none" w:sz="0" w:space="0" w:color="auto"/>
            <w:right w:val="none" w:sz="0" w:space="0" w:color="auto"/>
          </w:divBdr>
        </w:div>
        <w:div w:id="1832941603">
          <w:marLeft w:val="0"/>
          <w:marRight w:val="0"/>
          <w:marTop w:val="0"/>
          <w:marBottom w:val="0"/>
          <w:divBdr>
            <w:top w:val="none" w:sz="0" w:space="0" w:color="auto"/>
            <w:left w:val="none" w:sz="0" w:space="0" w:color="auto"/>
            <w:bottom w:val="none" w:sz="0" w:space="0" w:color="auto"/>
            <w:right w:val="none" w:sz="0" w:space="0" w:color="auto"/>
          </w:divBdr>
        </w:div>
        <w:div w:id="2050254910">
          <w:marLeft w:val="0"/>
          <w:marRight w:val="0"/>
          <w:marTop w:val="0"/>
          <w:marBottom w:val="0"/>
          <w:divBdr>
            <w:top w:val="none" w:sz="0" w:space="0" w:color="auto"/>
            <w:left w:val="none" w:sz="0" w:space="0" w:color="auto"/>
            <w:bottom w:val="none" w:sz="0" w:space="0" w:color="auto"/>
            <w:right w:val="none" w:sz="0" w:space="0" w:color="auto"/>
          </w:divBdr>
        </w:div>
        <w:div w:id="1273054293">
          <w:marLeft w:val="0"/>
          <w:marRight w:val="0"/>
          <w:marTop w:val="0"/>
          <w:marBottom w:val="0"/>
          <w:divBdr>
            <w:top w:val="none" w:sz="0" w:space="0" w:color="auto"/>
            <w:left w:val="none" w:sz="0" w:space="0" w:color="auto"/>
            <w:bottom w:val="none" w:sz="0" w:space="0" w:color="auto"/>
            <w:right w:val="none" w:sz="0" w:space="0" w:color="auto"/>
          </w:divBdr>
        </w:div>
        <w:div w:id="2069037173">
          <w:marLeft w:val="0"/>
          <w:marRight w:val="0"/>
          <w:marTop w:val="0"/>
          <w:marBottom w:val="0"/>
          <w:divBdr>
            <w:top w:val="none" w:sz="0" w:space="0" w:color="auto"/>
            <w:left w:val="none" w:sz="0" w:space="0" w:color="auto"/>
            <w:bottom w:val="none" w:sz="0" w:space="0" w:color="auto"/>
            <w:right w:val="none" w:sz="0" w:space="0" w:color="auto"/>
          </w:divBdr>
        </w:div>
        <w:div w:id="537396676">
          <w:marLeft w:val="0"/>
          <w:marRight w:val="0"/>
          <w:marTop w:val="0"/>
          <w:marBottom w:val="0"/>
          <w:divBdr>
            <w:top w:val="none" w:sz="0" w:space="0" w:color="auto"/>
            <w:left w:val="none" w:sz="0" w:space="0" w:color="auto"/>
            <w:bottom w:val="none" w:sz="0" w:space="0" w:color="auto"/>
            <w:right w:val="none" w:sz="0" w:space="0" w:color="auto"/>
          </w:divBdr>
        </w:div>
        <w:div w:id="869614321">
          <w:marLeft w:val="0"/>
          <w:marRight w:val="0"/>
          <w:marTop w:val="0"/>
          <w:marBottom w:val="0"/>
          <w:divBdr>
            <w:top w:val="none" w:sz="0" w:space="0" w:color="auto"/>
            <w:left w:val="none" w:sz="0" w:space="0" w:color="auto"/>
            <w:bottom w:val="none" w:sz="0" w:space="0" w:color="auto"/>
            <w:right w:val="none" w:sz="0" w:space="0" w:color="auto"/>
          </w:divBdr>
        </w:div>
        <w:div w:id="1064988436">
          <w:marLeft w:val="0"/>
          <w:marRight w:val="0"/>
          <w:marTop w:val="0"/>
          <w:marBottom w:val="0"/>
          <w:divBdr>
            <w:top w:val="none" w:sz="0" w:space="0" w:color="auto"/>
            <w:left w:val="none" w:sz="0" w:space="0" w:color="auto"/>
            <w:bottom w:val="none" w:sz="0" w:space="0" w:color="auto"/>
            <w:right w:val="none" w:sz="0" w:space="0" w:color="auto"/>
          </w:divBdr>
        </w:div>
        <w:div w:id="1971326602">
          <w:marLeft w:val="0"/>
          <w:marRight w:val="0"/>
          <w:marTop w:val="0"/>
          <w:marBottom w:val="0"/>
          <w:divBdr>
            <w:top w:val="none" w:sz="0" w:space="0" w:color="auto"/>
            <w:left w:val="none" w:sz="0" w:space="0" w:color="auto"/>
            <w:bottom w:val="none" w:sz="0" w:space="0" w:color="auto"/>
            <w:right w:val="none" w:sz="0" w:space="0" w:color="auto"/>
          </w:divBdr>
        </w:div>
        <w:div w:id="1496536363">
          <w:marLeft w:val="0"/>
          <w:marRight w:val="0"/>
          <w:marTop w:val="0"/>
          <w:marBottom w:val="0"/>
          <w:divBdr>
            <w:top w:val="none" w:sz="0" w:space="0" w:color="auto"/>
            <w:left w:val="none" w:sz="0" w:space="0" w:color="auto"/>
            <w:bottom w:val="none" w:sz="0" w:space="0" w:color="auto"/>
            <w:right w:val="none" w:sz="0" w:space="0" w:color="auto"/>
          </w:divBdr>
        </w:div>
        <w:div w:id="1956868843">
          <w:marLeft w:val="0"/>
          <w:marRight w:val="0"/>
          <w:marTop w:val="0"/>
          <w:marBottom w:val="0"/>
          <w:divBdr>
            <w:top w:val="none" w:sz="0" w:space="0" w:color="auto"/>
            <w:left w:val="none" w:sz="0" w:space="0" w:color="auto"/>
            <w:bottom w:val="none" w:sz="0" w:space="0" w:color="auto"/>
            <w:right w:val="none" w:sz="0" w:space="0" w:color="auto"/>
          </w:divBdr>
        </w:div>
        <w:div w:id="1003705920">
          <w:marLeft w:val="0"/>
          <w:marRight w:val="0"/>
          <w:marTop w:val="0"/>
          <w:marBottom w:val="0"/>
          <w:divBdr>
            <w:top w:val="none" w:sz="0" w:space="0" w:color="auto"/>
            <w:left w:val="none" w:sz="0" w:space="0" w:color="auto"/>
            <w:bottom w:val="none" w:sz="0" w:space="0" w:color="auto"/>
            <w:right w:val="none" w:sz="0" w:space="0" w:color="auto"/>
          </w:divBdr>
        </w:div>
        <w:div w:id="2135824360">
          <w:marLeft w:val="0"/>
          <w:marRight w:val="0"/>
          <w:marTop w:val="0"/>
          <w:marBottom w:val="0"/>
          <w:divBdr>
            <w:top w:val="none" w:sz="0" w:space="0" w:color="auto"/>
            <w:left w:val="none" w:sz="0" w:space="0" w:color="auto"/>
            <w:bottom w:val="none" w:sz="0" w:space="0" w:color="auto"/>
            <w:right w:val="none" w:sz="0" w:space="0" w:color="auto"/>
          </w:divBdr>
        </w:div>
        <w:div w:id="1024864766">
          <w:marLeft w:val="0"/>
          <w:marRight w:val="0"/>
          <w:marTop w:val="0"/>
          <w:marBottom w:val="0"/>
          <w:divBdr>
            <w:top w:val="none" w:sz="0" w:space="0" w:color="auto"/>
            <w:left w:val="none" w:sz="0" w:space="0" w:color="auto"/>
            <w:bottom w:val="none" w:sz="0" w:space="0" w:color="auto"/>
            <w:right w:val="none" w:sz="0" w:space="0" w:color="auto"/>
          </w:divBdr>
        </w:div>
        <w:div w:id="1863398625">
          <w:marLeft w:val="0"/>
          <w:marRight w:val="0"/>
          <w:marTop w:val="0"/>
          <w:marBottom w:val="0"/>
          <w:divBdr>
            <w:top w:val="none" w:sz="0" w:space="0" w:color="auto"/>
            <w:left w:val="none" w:sz="0" w:space="0" w:color="auto"/>
            <w:bottom w:val="none" w:sz="0" w:space="0" w:color="auto"/>
            <w:right w:val="none" w:sz="0" w:space="0" w:color="auto"/>
          </w:divBdr>
        </w:div>
        <w:div w:id="811677947">
          <w:marLeft w:val="0"/>
          <w:marRight w:val="0"/>
          <w:marTop w:val="0"/>
          <w:marBottom w:val="0"/>
          <w:divBdr>
            <w:top w:val="none" w:sz="0" w:space="0" w:color="auto"/>
            <w:left w:val="none" w:sz="0" w:space="0" w:color="auto"/>
            <w:bottom w:val="none" w:sz="0" w:space="0" w:color="auto"/>
            <w:right w:val="none" w:sz="0" w:space="0" w:color="auto"/>
          </w:divBdr>
        </w:div>
        <w:div w:id="478571390">
          <w:marLeft w:val="0"/>
          <w:marRight w:val="0"/>
          <w:marTop w:val="0"/>
          <w:marBottom w:val="0"/>
          <w:divBdr>
            <w:top w:val="none" w:sz="0" w:space="0" w:color="auto"/>
            <w:left w:val="none" w:sz="0" w:space="0" w:color="auto"/>
            <w:bottom w:val="none" w:sz="0" w:space="0" w:color="auto"/>
            <w:right w:val="none" w:sz="0" w:space="0" w:color="auto"/>
          </w:divBdr>
        </w:div>
        <w:div w:id="1973246511">
          <w:marLeft w:val="0"/>
          <w:marRight w:val="0"/>
          <w:marTop w:val="0"/>
          <w:marBottom w:val="0"/>
          <w:divBdr>
            <w:top w:val="none" w:sz="0" w:space="0" w:color="auto"/>
            <w:left w:val="none" w:sz="0" w:space="0" w:color="auto"/>
            <w:bottom w:val="none" w:sz="0" w:space="0" w:color="auto"/>
            <w:right w:val="none" w:sz="0" w:space="0" w:color="auto"/>
          </w:divBdr>
        </w:div>
        <w:div w:id="1873032958">
          <w:marLeft w:val="0"/>
          <w:marRight w:val="0"/>
          <w:marTop w:val="0"/>
          <w:marBottom w:val="0"/>
          <w:divBdr>
            <w:top w:val="none" w:sz="0" w:space="0" w:color="auto"/>
            <w:left w:val="none" w:sz="0" w:space="0" w:color="auto"/>
            <w:bottom w:val="none" w:sz="0" w:space="0" w:color="auto"/>
            <w:right w:val="none" w:sz="0" w:space="0" w:color="auto"/>
          </w:divBdr>
        </w:div>
        <w:div w:id="1371808301">
          <w:marLeft w:val="0"/>
          <w:marRight w:val="0"/>
          <w:marTop w:val="0"/>
          <w:marBottom w:val="0"/>
          <w:divBdr>
            <w:top w:val="none" w:sz="0" w:space="0" w:color="auto"/>
            <w:left w:val="none" w:sz="0" w:space="0" w:color="auto"/>
            <w:bottom w:val="none" w:sz="0" w:space="0" w:color="auto"/>
            <w:right w:val="none" w:sz="0" w:space="0" w:color="auto"/>
          </w:divBdr>
        </w:div>
        <w:div w:id="435058212">
          <w:marLeft w:val="0"/>
          <w:marRight w:val="0"/>
          <w:marTop w:val="0"/>
          <w:marBottom w:val="0"/>
          <w:divBdr>
            <w:top w:val="none" w:sz="0" w:space="0" w:color="auto"/>
            <w:left w:val="none" w:sz="0" w:space="0" w:color="auto"/>
            <w:bottom w:val="none" w:sz="0" w:space="0" w:color="auto"/>
            <w:right w:val="none" w:sz="0" w:space="0" w:color="auto"/>
          </w:divBdr>
        </w:div>
        <w:div w:id="2132093019">
          <w:marLeft w:val="0"/>
          <w:marRight w:val="0"/>
          <w:marTop w:val="0"/>
          <w:marBottom w:val="0"/>
          <w:divBdr>
            <w:top w:val="none" w:sz="0" w:space="0" w:color="auto"/>
            <w:left w:val="none" w:sz="0" w:space="0" w:color="auto"/>
            <w:bottom w:val="none" w:sz="0" w:space="0" w:color="auto"/>
            <w:right w:val="none" w:sz="0" w:space="0" w:color="auto"/>
          </w:divBdr>
        </w:div>
        <w:div w:id="1032681829">
          <w:marLeft w:val="0"/>
          <w:marRight w:val="0"/>
          <w:marTop w:val="0"/>
          <w:marBottom w:val="0"/>
          <w:divBdr>
            <w:top w:val="none" w:sz="0" w:space="0" w:color="auto"/>
            <w:left w:val="none" w:sz="0" w:space="0" w:color="auto"/>
            <w:bottom w:val="none" w:sz="0" w:space="0" w:color="auto"/>
            <w:right w:val="none" w:sz="0" w:space="0" w:color="auto"/>
          </w:divBdr>
        </w:div>
        <w:div w:id="924192694">
          <w:marLeft w:val="0"/>
          <w:marRight w:val="0"/>
          <w:marTop w:val="0"/>
          <w:marBottom w:val="0"/>
          <w:divBdr>
            <w:top w:val="none" w:sz="0" w:space="0" w:color="auto"/>
            <w:left w:val="none" w:sz="0" w:space="0" w:color="auto"/>
            <w:bottom w:val="none" w:sz="0" w:space="0" w:color="auto"/>
            <w:right w:val="none" w:sz="0" w:space="0" w:color="auto"/>
          </w:divBdr>
        </w:div>
        <w:div w:id="1252280189">
          <w:marLeft w:val="0"/>
          <w:marRight w:val="0"/>
          <w:marTop w:val="0"/>
          <w:marBottom w:val="0"/>
          <w:divBdr>
            <w:top w:val="none" w:sz="0" w:space="0" w:color="auto"/>
            <w:left w:val="none" w:sz="0" w:space="0" w:color="auto"/>
            <w:bottom w:val="none" w:sz="0" w:space="0" w:color="auto"/>
            <w:right w:val="none" w:sz="0" w:space="0" w:color="auto"/>
          </w:divBdr>
        </w:div>
        <w:div w:id="865288996">
          <w:marLeft w:val="0"/>
          <w:marRight w:val="0"/>
          <w:marTop w:val="0"/>
          <w:marBottom w:val="0"/>
          <w:divBdr>
            <w:top w:val="none" w:sz="0" w:space="0" w:color="auto"/>
            <w:left w:val="none" w:sz="0" w:space="0" w:color="auto"/>
            <w:bottom w:val="none" w:sz="0" w:space="0" w:color="auto"/>
            <w:right w:val="none" w:sz="0" w:space="0" w:color="auto"/>
          </w:divBdr>
        </w:div>
        <w:div w:id="1713920287">
          <w:marLeft w:val="0"/>
          <w:marRight w:val="0"/>
          <w:marTop w:val="0"/>
          <w:marBottom w:val="0"/>
          <w:divBdr>
            <w:top w:val="none" w:sz="0" w:space="0" w:color="auto"/>
            <w:left w:val="none" w:sz="0" w:space="0" w:color="auto"/>
            <w:bottom w:val="none" w:sz="0" w:space="0" w:color="auto"/>
            <w:right w:val="none" w:sz="0" w:space="0" w:color="auto"/>
          </w:divBdr>
        </w:div>
        <w:div w:id="746922493">
          <w:marLeft w:val="0"/>
          <w:marRight w:val="0"/>
          <w:marTop w:val="0"/>
          <w:marBottom w:val="0"/>
          <w:divBdr>
            <w:top w:val="none" w:sz="0" w:space="0" w:color="auto"/>
            <w:left w:val="none" w:sz="0" w:space="0" w:color="auto"/>
            <w:bottom w:val="none" w:sz="0" w:space="0" w:color="auto"/>
            <w:right w:val="none" w:sz="0" w:space="0" w:color="auto"/>
          </w:divBdr>
        </w:div>
        <w:div w:id="72818165">
          <w:marLeft w:val="0"/>
          <w:marRight w:val="0"/>
          <w:marTop w:val="0"/>
          <w:marBottom w:val="0"/>
          <w:divBdr>
            <w:top w:val="none" w:sz="0" w:space="0" w:color="auto"/>
            <w:left w:val="none" w:sz="0" w:space="0" w:color="auto"/>
            <w:bottom w:val="none" w:sz="0" w:space="0" w:color="auto"/>
            <w:right w:val="none" w:sz="0" w:space="0" w:color="auto"/>
          </w:divBdr>
        </w:div>
        <w:div w:id="1442801908">
          <w:marLeft w:val="0"/>
          <w:marRight w:val="0"/>
          <w:marTop w:val="0"/>
          <w:marBottom w:val="0"/>
          <w:divBdr>
            <w:top w:val="none" w:sz="0" w:space="0" w:color="auto"/>
            <w:left w:val="none" w:sz="0" w:space="0" w:color="auto"/>
            <w:bottom w:val="none" w:sz="0" w:space="0" w:color="auto"/>
            <w:right w:val="none" w:sz="0" w:space="0" w:color="auto"/>
          </w:divBdr>
        </w:div>
        <w:div w:id="250623501">
          <w:marLeft w:val="0"/>
          <w:marRight w:val="0"/>
          <w:marTop w:val="0"/>
          <w:marBottom w:val="0"/>
          <w:divBdr>
            <w:top w:val="none" w:sz="0" w:space="0" w:color="auto"/>
            <w:left w:val="none" w:sz="0" w:space="0" w:color="auto"/>
            <w:bottom w:val="none" w:sz="0" w:space="0" w:color="auto"/>
            <w:right w:val="none" w:sz="0" w:space="0" w:color="auto"/>
          </w:divBdr>
        </w:div>
        <w:div w:id="926814120">
          <w:marLeft w:val="0"/>
          <w:marRight w:val="0"/>
          <w:marTop w:val="0"/>
          <w:marBottom w:val="0"/>
          <w:divBdr>
            <w:top w:val="none" w:sz="0" w:space="0" w:color="auto"/>
            <w:left w:val="none" w:sz="0" w:space="0" w:color="auto"/>
            <w:bottom w:val="none" w:sz="0" w:space="0" w:color="auto"/>
            <w:right w:val="none" w:sz="0" w:space="0" w:color="auto"/>
          </w:divBdr>
        </w:div>
        <w:div w:id="893001361">
          <w:marLeft w:val="0"/>
          <w:marRight w:val="0"/>
          <w:marTop w:val="0"/>
          <w:marBottom w:val="0"/>
          <w:divBdr>
            <w:top w:val="none" w:sz="0" w:space="0" w:color="auto"/>
            <w:left w:val="none" w:sz="0" w:space="0" w:color="auto"/>
            <w:bottom w:val="none" w:sz="0" w:space="0" w:color="auto"/>
            <w:right w:val="none" w:sz="0" w:space="0" w:color="auto"/>
          </w:divBdr>
        </w:div>
        <w:div w:id="821846972">
          <w:marLeft w:val="0"/>
          <w:marRight w:val="0"/>
          <w:marTop w:val="0"/>
          <w:marBottom w:val="0"/>
          <w:divBdr>
            <w:top w:val="none" w:sz="0" w:space="0" w:color="auto"/>
            <w:left w:val="none" w:sz="0" w:space="0" w:color="auto"/>
            <w:bottom w:val="none" w:sz="0" w:space="0" w:color="auto"/>
            <w:right w:val="none" w:sz="0" w:space="0" w:color="auto"/>
          </w:divBdr>
        </w:div>
        <w:div w:id="1383209726">
          <w:marLeft w:val="0"/>
          <w:marRight w:val="0"/>
          <w:marTop w:val="0"/>
          <w:marBottom w:val="0"/>
          <w:divBdr>
            <w:top w:val="none" w:sz="0" w:space="0" w:color="auto"/>
            <w:left w:val="none" w:sz="0" w:space="0" w:color="auto"/>
            <w:bottom w:val="none" w:sz="0" w:space="0" w:color="auto"/>
            <w:right w:val="none" w:sz="0" w:space="0" w:color="auto"/>
          </w:divBdr>
        </w:div>
        <w:div w:id="510335798">
          <w:marLeft w:val="0"/>
          <w:marRight w:val="0"/>
          <w:marTop w:val="0"/>
          <w:marBottom w:val="0"/>
          <w:divBdr>
            <w:top w:val="none" w:sz="0" w:space="0" w:color="auto"/>
            <w:left w:val="none" w:sz="0" w:space="0" w:color="auto"/>
            <w:bottom w:val="none" w:sz="0" w:space="0" w:color="auto"/>
            <w:right w:val="none" w:sz="0" w:space="0" w:color="auto"/>
          </w:divBdr>
        </w:div>
        <w:div w:id="1809471644">
          <w:marLeft w:val="0"/>
          <w:marRight w:val="0"/>
          <w:marTop w:val="0"/>
          <w:marBottom w:val="0"/>
          <w:divBdr>
            <w:top w:val="none" w:sz="0" w:space="0" w:color="auto"/>
            <w:left w:val="none" w:sz="0" w:space="0" w:color="auto"/>
            <w:bottom w:val="none" w:sz="0" w:space="0" w:color="auto"/>
            <w:right w:val="none" w:sz="0" w:space="0" w:color="auto"/>
          </w:divBdr>
        </w:div>
        <w:div w:id="187136451">
          <w:marLeft w:val="0"/>
          <w:marRight w:val="0"/>
          <w:marTop w:val="0"/>
          <w:marBottom w:val="0"/>
          <w:divBdr>
            <w:top w:val="none" w:sz="0" w:space="0" w:color="auto"/>
            <w:left w:val="none" w:sz="0" w:space="0" w:color="auto"/>
            <w:bottom w:val="none" w:sz="0" w:space="0" w:color="auto"/>
            <w:right w:val="none" w:sz="0" w:space="0" w:color="auto"/>
          </w:divBdr>
        </w:div>
        <w:div w:id="1225212678">
          <w:marLeft w:val="0"/>
          <w:marRight w:val="0"/>
          <w:marTop w:val="0"/>
          <w:marBottom w:val="0"/>
          <w:divBdr>
            <w:top w:val="none" w:sz="0" w:space="0" w:color="auto"/>
            <w:left w:val="none" w:sz="0" w:space="0" w:color="auto"/>
            <w:bottom w:val="none" w:sz="0" w:space="0" w:color="auto"/>
            <w:right w:val="none" w:sz="0" w:space="0" w:color="auto"/>
          </w:divBdr>
        </w:div>
        <w:div w:id="1605186965">
          <w:marLeft w:val="0"/>
          <w:marRight w:val="0"/>
          <w:marTop w:val="0"/>
          <w:marBottom w:val="0"/>
          <w:divBdr>
            <w:top w:val="none" w:sz="0" w:space="0" w:color="auto"/>
            <w:left w:val="none" w:sz="0" w:space="0" w:color="auto"/>
            <w:bottom w:val="none" w:sz="0" w:space="0" w:color="auto"/>
            <w:right w:val="none" w:sz="0" w:space="0" w:color="auto"/>
          </w:divBdr>
        </w:div>
        <w:div w:id="853613342">
          <w:marLeft w:val="0"/>
          <w:marRight w:val="0"/>
          <w:marTop w:val="0"/>
          <w:marBottom w:val="0"/>
          <w:divBdr>
            <w:top w:val="none" w:sz="0" w:space="0" w:color="auto"/>
            <w:left w:val="none" w:sz="0" w:space="0" w:color="auto"/>
            <w:bottom w:val="none" w:sz="0" w:space="0" w:color="auto"/>
            <w:right w:val="none" w:sz="0" w:space="0" w:color="auto"/>
          </w:divBdr>
        </w:div>
        <w:div w:id="1413621291">
          <w:marLeft w:val="0"/>
          <w:marRight w:val="0"/>
          <w:marTop w:val="0"/>
          <w:marBottom w:val="0"/>
          <w:divBdr>
            <w:top w:val="none" w:sz="0" w:space="0" w:color="auto"/>
            <w:left w:val="none" w:sz="0" w:space="0" w:color="auto"/>
            <w:bottom w:val="none" w:sz="0" w:space="0" w:color="auto"/>
            <w:right w:val="none" w:sz="0" w:space="0" w:color="auto"/>
          </w:divBdr>
        </w:div>
        <w:div w:id="1684697844">
          <w:marLeft w:val="0"/>
          <w:marRight w:val="0"/>
          <w:marTop w:val="0"/>
          <w:marBottom w:val="0"/>
          <w:divBdr>
            <w:top w:val="none" w:sz="0" w:space="0" w:color="auto"/>
            <w:left w:val="none" w:sz="0" w:space="0" w:color="auto"/>
            <w:bottom w:val="none" w:sz="0" w:space="0" w:color="auto"/>
            <w:right w:val="none" w:sz="0" w:space="0" w:color="auto"/>
          </w:divBdr>
        </w:div>
        <w:div w:id="912859047">
          <w:marLeft w:val="0"/>
          <w:marRight w:val="0"/>
          <w:marTop w:val="0"/>
          <w:marBottom w:val="0"/>
          <w:divBdr>
            <w:top w:val="none" w:sz="0" w:space="0" w:color="auto"/>
            <w:left w:val="none" w:sz="0" w:space="0" w:color="auto"/>
            <w:bottom w:val="none" w:sz="0" w:space="0" w:color="auto"/>
            <w:right w:val="none" w:sz="0" w:space="0" w:color="auto"/>
          </w:divBdr>
        </w:div>
        <w:div w:id="1619528397">
          <w:marLeft w:val="0"/>
          <w:marRight w:val="0"/>
          <w:marTop w:val="0"/>
          <w:marBottom w:val="0"/>
          <w:divBdr>
            <w:top w:val="none" w:sz="0" w:space="0" w:color="auto"/>
            <w:left w:val="none" w:sz="0" w:space="0" w:color="auto"/>
            <w:bottom w:val="none" w:sz="0" w:space="0" w:color="auto"/>
            <w:right w:val="none" w:sz="0" w:space="0" w:color="auto"/>
          </w:divBdr>
        </w:div>
        <w:div w:id="1759205884">
          <w:marLeft w:val="0"/>
          <w:marRight w:val="0"/>
          <w:marTop w:val="0"/>
          <w:marBottom w:val="0"/>
          <w:divBdr>
            <w:top w:val="none" w:sz="0" w:space="0" w:color="auto"/>
            <w:left w:val="none" w:sz="0" w:space="0" w:color="auto"/>
            <w:bottom w:val="none" w:sz="0" w:space="0" w:color="auto"/>
            <w:right w:val="none" w:sz="0" w:space="0" w:color="auto"/>
          </w:divBdr>
        </w:div>
        <w:div w:id="839351342">
          <w:marLeft w:val="0"/>
          <w:marRight w:val="0"/>
          <w:marTop w:val="0"/>
          <w:marBottom w:val="0"/>
          <w:divBdr>
            <w:top w:val="none" w:sz="0" w:space="0" w:color="auto"/>
            <w:left w:val="none" w:sz="0" w:space="0" w:color="auto"/>
            <w:bottom w:val="none" w:sz="0" w:space="0" w:color="auto"/>
            <w:right w:val="none" w:sz="0" w:space="0" w:color="auto"/>
          </w:divBdr>
        </w:div>
        <w:div w:id="790631764">
          <w:marLeft w:val="0"/>
          <w:marRight w:val="0"/>
          <w:marTop w:val="0"/>
          <w:marBottom w:val="0"/>
          <w:divBdr>
            <w:top w:val="none" w:sz="0" w:space="0" w:color="auto"/>
            <w:left w:val="none" w:sz="0" w:space="0" w:color="auto"/>
            <w:bottom w:val="none" w:sz="0" w:space="0" w:color="auto"/>
            <w:right w:val="none" w:sz="0" w:space="0" w:color="auto"/>
          </w:divBdr>
        </w:div>
        <w:div w:id="1422606874">
          <w:marLeft w:val="0"/>
          <w:marRight w:val="0"/>
          <w:marTop w:val="0"/>
          <w:marBottom w:val="0"/>
          <w:divBdr>
            <w:top w:val="none" w:sz="0" w:space="0" w:color="auto"/>
            <w:left w:val="none" w:sz="0" w:space="0" w:color="auto"/>
            <w:bottom w:val="none" w:sz="0" w:space="0" w:color="auto"/>
            <w:right w:val="none" w:sz="0" w:space="0" w:color="auto"/>
          </w:divBdr>
        </w:div>
        <w:div w:id="24988837">
          <w:marLeft w:val="0"/>
          <w:marRight w:val="0"/>
          <w:marTop w:val="0"/>
          <w:marBottom w:val="0"/>
          <w:divBdr>
            <w:top w:val="none" w:sz="0" w:space="0" w:color="auto"/>
            <w:left w:val="none" w:sz="0" w:space="0" w:color="auto"/>
            <w:bottom w:val="none" w:sz="0" w:space="0" w:color="auto"/>
            <w:right w:val="none" w:sz="0" w:space="0" w:color="auto"/>
          </w:divBdr>
        </w:div>
        <w:div w:id="117072307">
          <w:marLeft w:val="0"/>
          <w:marRight w:val="0"/>
          <w:marTop w:val="0"/>
          <w:marBottom w:val="0"/>
          <w:divBdr>
            <w:top w:val="none" w:sz="0" w:space="0" w:color="auto"/>
            <w:left w:val="none" w:sz="0" w:space="0" w:color="auto"/>
            <w:bottom w:val="none" w:sz="0" w:space="0" w:color="auto"/>
            <w:right w:val="none" w:sz="0" w:space="0" w:color="auto"/>
          </w:divBdr>
        </w:div>
        <w:div w:id="1114668312">
          <w:marLeft w:val="0"/>
          <w:marRight w:val="0"/>
          <w:marTop w:val="0"/>
          <w:marBottom w:val="0"/>
          <w:divBdr>
            <w:top w:val="none" w:sz="0" w:space="0" w:color="auto"/>
            <w:left w:val="none" w:sz="0" w:space="0" w:color="auto"/>
            <w:bottom w:val="none" w:sz="0" w:space="0" w:color="auto"/>
            <w:right w:val="none" w:sz="0" w:space="0" w:color="auto"/>
          </w:divBdr>
        </w:div>
        <w:div w:id="643659082">
          <w:marLeft w:val="0"/>
          <w:marRight w:val="0"/>
          <w:marTop w:val="0"/>
          <w:marBottom w:val="0"/>
          <w:divBdr>
            <w:top w:val="none" w:sz="0" w:space="0" w:color="auto"/>
            <w:left w:val="none" w:sz="0" w:space="0" w:color="auto"/>
            <w:bottom w:val="none" w:sz="0" w:space="0" w:color="auto"/>
            <w:right w:val="none" w:sz="0" w:space="0" w:color="auto"/>
          </w:divBdr>
        </w:div>
        <w:div w:id="1201017290">
          <w:marLeft w:val="0"/>
          <w:marRight w:val="0"/>
          <w:marTop w:val="0"/>
          <w:marBottom w:val="0"/>
          <w:divBdr>
            <w:top w:val="none" w:sz="0" w:space="0" w:color="auto"/>
            <w:left w:val="none" w:sz="0" w:space="0" w:color="auto"/>
            <w:bottom w:val="none" w:sz="0" w:space="0" w:color="auto"/>
            <w:right w:val="none" w:sz="0" w:space="0" w:color="auto"/>
          </w:divBdr>
        </w:div>
        <w:div w:id="2009211066">
          <w:marLeft w:val="0"/>
          <w:marRight w:val="0"/>
          <w:marTop w:val="0"/>
          <w:marBottom w:val="0"/>
          <w:divBdr>
            <w:top w:val="none" w:sz="0" w:space="0" w:color="auto"/>
            <w:left w:val="none" w:sz="0" w:space="0" w:color="auto"/>
            <w:bottom w:val="none" w:sz="0" w:space="0" w:color="auto"/>
            <w:right w:val="none" w:sz="0" w:space="0" w:color="auto"/>
          </w:divBdr>
        </w:div>
        <w:div w:id="290552404">
          <w:marLeft w:val="0"/>
          <w:marRight w:val="0"/>
          <w:marTop w:val="0"/>
          <w:marBottom w:val="0"/>
          <w:divBdr>
            <w:top w:val="none" w:sz="0" w:space="0" w:color="auto"/>
            <w:left w:val="none" w:sz="0" w:space="0" w:color="auto"/>
            <w:bottom w:val="none" w:sz="0" w:space="0" w:color="auto"/>
            <w:right w:val="none" w:sz="0" w:space="0" w:color="auto"/>
          </w:divBdr>
        </w:div>
        <w:div w:id="69816276">
          <w:marLeft w:val="0"/>
          <w:marRight w:val="0"/>
          <w:marTop w:val="0"/>
          <w:marBottom w:val="0"/>
          <w:divBdr>
            <w:top w:val="none" w:sz="0" w:space="0" w:color="auto"/>
            <w:left w:val="none" w:sz="0" w:space="0" w:color="auto"/>
            <w:bottom w:val="none" w:sz="0" w:space="0" w:color="auto"/>
            <w:right w:val="none" w:sz="0" w:space="0" w:color="auto"/>
          </w:divBdr>
        </w:div>
        <w:div w:id="646396530">
          <w:marLeft w:val="0"/>
          <w:marRight w:val="0"/>
          <w:marTop w:val="0"/>
          <w:marBottom w:val="0"/>
          <w:divBdr>
            <w:top w:val="none" w:sz="0" w:space="0" w:color="auto"/>
            <w:left w:val="none" w:sz="0" w:space="0" w:color="auto"/>
            <w:bottom w:val="none" w:sz="0" w:space="0" w:color="auto"/>
            <w:right w:val="none" w:sz="0" w:space="0" w:color="auto"/>
          </w:divBdr>
        </w:div>
        <w:div w:id="1323310008">
          <w:marLeft w:val="0"/>
          <w:marRight w:val="0"/>
          <w:marTop w:val="0"/>
          <w:marBottom w:val="0"/>
          <w:divBdr>
            <w:top w:val="none" w:sz="0" w:space="0" w:color="auto"/>
            <w:left w:val="none" w:sz="0" w:space="0" w:color="auto"/>
            <w:bottom w:val="none" w:sz="0" w:space="0" w:color="auto"/>
            <w:right w:val="none" w:sz="0" w:space="0" w:color="auto"/>
          </w:divBdr>
        </w:div>
        <w:div w:id="1685282882">
          <w:marLeft w:val="0"/>
          <w:marRight w:val="0"/>
          <w:marTop w:val="0"/>
          <w:marBottom w:val="0"/>
          <w:divBdr>
            <w:top w:val="none" w:sz="0" w:space="0" w:color="auto"/>
            <w:left w:val="none" w:sz="0" w:space="0" w:color="auto"/>
            <w:bottom w:val="none" w:sz="0" w:space="0" w:color="auto"/>
            <w:right w:val="none" w:sz="0" w:space="0" w:color="auto"/>
          </w:divBdr>
        </w:div>
        <w:div w:id="1988512949">
          <w:marLeft w:val="0"/>
          <w:marRight w:val="0"/>
          <w:marTop w:val="0"/>
          <w:marBottom w:val="0"/>
          <w:divBdr>
            <w:top w:val="none" w:sz="0" w:space="0" w:color="auto"/>
            <w:left w:val="none" w:sz="0" w:space="0" w:color="auto"/>
            <w:bottom w:val="none" w:sz="0" w:space="0" w:color="auto"/>
            <w:right w:val="none" w:sz="0" w:space="0" w:color="auto"/>
          </w:divBdr>
        </w:div>
        <w:div w:id="1322856051">
          <w:marLeft w:val="0"/>
          <w:marRight w:val="0"/>
          <w:marTop w:val="0"/>
          <w:marBottom w:val="0"/>
          <w:divBdr>
            <w:top w:val="none" w:sz="0" w:space="0" w:color="auto"/>
            <w:left w:val="none" w:sz="0" w:space="0" w:color="auto"/>
            <w:bottom w:val="none" w:sz="0" w:space="0" w:color="auto"/>
            <w:right w:val="none" w:sz="0" w:space="0" w:color="auto"/>
          </w:divBdr>
        </w:div>
        <w:div w:id="1989629769">
          <w:marLeft w:val="0"/>
          <w:marRight w:val="0"/>
          <w:marTop w:val="0"/>
          <w:marBottom w:val="0"/>
          <w:divBdr>
            <w:top w:val="none" w:sz="0" w:space="0" w:color="auto"/>
            <w:left w:val="none" w:sz="0" w:space="0" w:color="auto"/>
            <w:bottom w:val="none" w:sz="0" w:space="0" w:color="auto"/>
            <w:right w:val="none" w:sz="0" w:space="0" w:color="auto"/>
          </w:divBdr>
        </w:div>
        <w:div w:id="771123222">
          <w:marLeft w:val="0"/>
          <w:marRight w:val="0"/>
          <w:marTop w:val="0"/>
          <w:marBottom w:val="0"/>
          <w:divBdr>
            <w:top w:val="none" w:sz="0" w:space="0" w:color="auto"/>
            <w:left w:val="none" w:sz="0" w:space="0" w:color="auto"/>
            <w:bottom w:val="none" w:sz="0" w:space="0" w:color="auto"/>
            <w:right w:val="none" w:sz="0" w:space="0" w:color="auto"/>
          </w:divBdr>
        </w:div>
        <w:div w:id="795568036">
          <w:marLeft w:val="0"/>
          <w:marRight w:val="0"/>
          <w:marTop w:val="0"/>
          <w:marBottom w:val="0"/>
          <w:divBdr>
            <w:top w:val="none" w:sz="0" w:space="0" w:color="auto"/>
            <w:left w:val="none" w:sz="0" w:space="0" w:color="auto"/>
            <w:bottom w:val="none" w:sz="0" w:space="0" w:color="auto"/>
            <w:right w:val="none" w:sz="0" w:space="0" w:color="auto"/>
          </w:divBdr>
        </w:div>
        <w:div w:id="735931797">
          <w:marLeft w:val="0"/>
          <w:marRight w:val="0"/>
          <w:marTop w:val="0"/>
          <w:marBottom w:val="0"/>
          <w:divBdr>
            <w:top w:val="none" w:sz="0" w:space="0" w:color="auto"/>
            <w:left w:val="none" w:sz="0" w:space="0" w:color="auto"/>
            <w:bottom w:val="none" w:sz="0" w:space="0" w:color="auto"/>
            <w:right w:val="none" w:sz="0" w:space="0" w:color="auto"/>
          </w:divBdr>
        </w:div>
        <w:div w:id="272905741">
          <w:marLeft w:val="0"/>
          <w:marRight w:val="0"/>
          <w:marTop w:val="0"/>
          <w:marBottom w:val="0"/>
          <w:divBdr>
            <w:top w:val="none" w:sz="0" w:space="0" w:color="auto"/>
            <w:left w:val="none" w:sz="0" w:space="0" w:color="auto"/>
            <w:bottom w:val="none" w:sz="0" w:space="0" w:color="auto"/>
            <w:right w:val="none" w:sz="0" w:space="0" w:color="auto"/>
          </w:divBdr>
        </w:div>
        <w:div w:id="650527366">
          <w:marLeft w:val="0"/>
          <w:marRight w:val="0"/>
          <w:marTop w:val="0"/>
          <w:marBottom w:val="0"/>
          <w:divBdr>
            <w:top w:val="none" w:sz="0" w:space="0" w:color="auto"/>
            <w:left w:val="none" w:sz="0" w:space="0" w:color="auto"/>
            <w:bottom w:val="none" w:sz="0" w:space="0" w:color="auto"/>
            <w:right w:val="none" w:sz="0" w:space="0" w:color="auto"/>
          </w:divBdr>
        </w:div>
        <w:div w:id="837044042">
          <w:marLeft w:val="0"/>
          <w:marRight w:val="0"/>
          <w:marTop w:val="0"/>
          <w:marBottom w:val="0"/>
          <w:divBdr>
            <w:top w:val="none" w:sz="0" w:space="0" w:color="auto"/>
            <w:left w:val="none" w:sz="0" w:space="0" w:color="auto"/>
            <w:bottom w:val="none" w:sz="0" w:space="0" w:color="auto"/>
            <w:right w:val="none" w:sz="0" w:space="0" w:color="auto"/>
          </w:divBdr>
        </w:div>
        <w:div w:id="1951624055">
          <w:marLeft w:val="0"/>
          <w:marRight w:val="0"/>
          <w:marTop w:val="0"/>
          <w:marBottom w:val="0"/>
          <w:divBdr>
            <w:top w:val="none" w:sz="0" w:space="0" w:color="auto"/>
            <w:left w:val="none" w:sz="0" w:space="0" w:color="auto"/>
            <w:bottom w:val="none" w:sz="0" w:space="0" w:color="auto"/>
            <w:right w:val="none" w:sz="0" w:space="0" w:color="auto"/>
          </w:divBdr>
        </w:div>
        <w:div w:id="1246646320">
          <w:marLeft w:val="0"/>
          <w:marRight w:val="0"/>
          <w:marTop w:val="0"/>
          <w:marBottom w:val="0"/>
          <w:divBdr>
            <w:top w:val="none" w:sz="0" w:space="0" w:color="auto"/>
            <w:left w:val="none" w:sz="0" w:space="0" w:color="auto"/>
            <w:bottom w:val="none" w:sz="0" w:space="0" w:color="auto"/>
            <w:right w:val="none" w:sz="0" w:space="0" w:color="auto"/>
          </w:divBdr>
        </w:div>
        <w:div w:id="1851211225">
          <w:marLeft w:val="0"/>
          <w:marRight w:val="0"/>
          <w:marTop w:val="0"/>
          <w:marBottom w:val="0"/>
          <w:divBdr>
            <w:top w:val="none" w:sz="0" w:space="0" w:color="auto"/>
            <w:left w:val="none" w:sz="0" w:space="0" w:color="auto"/>
            <w:bottom w:val="none" w:sz="0" w:space="0" w:color="auto"/>
            <w:right w:val="none" w:sz="0" w:space="0" w:color="auto"/>
          </w:divBdr>
        </w:div>
        <w:div w:id="1130053650">
          <w:marLeft w:val="0"/>
          <w:marRight w:val="0"/>
          <w:marTop w:val="0"/>
          <w:marBottom w:val="0"/>
          <w:divBdr>
            <w:top w:val="none" w:sz="0" w:space="0" w:color="auto"/>
            <w:left w:val="none" w:sz="0" w:space="0" w:color="auto"/>
            <w:bottom w:val="none" w:sz="0" w:space="0" w:color="auto"/>
            <w:right w:val="none" w:sz="0" w:space="0" w:color="auto"/>
          </w:divBdr>
        </w:div>
        <w:div w:id="365330402">
          <w:marLeft w:val="0"/>
          <w:marRight w:val="0"/>
          <w:marTop w:val="0"/>
          <w:marBottom w:val="0"/>
          <w:divBdr>
            <w:top w:val="none" w:sz="0" w:space="0" w:color="auto"/>
            <w:left w:val="none" w:sz="0" w:space="0" w:color="auto"/>
            <w:bottom w:val="none" w:sz="0" w:space="0" w:color="auto"/>
            <w:right w:val="none" w:sz="0" w:space="0" w:color="auto"/>
          </w:divBdr>
        </w:div>
        <w:div w:id="843785194">
          <w:marLeft w:val="0"/>
          <w:marRight w:val="0"/>
          <w:marTop w:val="0"/>
          <w:marBottom w:val="0"/>
          <w:divBdr>
            <w:top w:val="none" w:sz="0" w:space="0" w:color="auto"/>
            <w:left w:val="none" w:sz="0" w:space="0" w:color="auto"/>
            <w:bottom w:val="none" w:sz="0" w:space="0" w:color="auto"/>
            <w:right w:val="none" w:sz="0" w:space="0" w:color="auto"/>
          </w:divBdr>
        </w:div>
        <w:div w:id="1603489740">
          <w:marLeft w:val="0"/>
          <w:marRight w:val="0"/>
          <w:marTop w:val="0"/>
          <w:marBottom w:val="0"/>
          <w:divBdr>
            <w:top w:val="none" w:sz="0" w:space="0" w:color="auto"/>
            <w:left w:val="none" w:sz="0" w:space="0" w:color="auto"/>
            <w:bottom w:val="none" w:sz="0" w:space="0" w:color="auto"/>
            <w:right w:val="none" w:sz="0" w:space="0" w:color="auto"/>
          </w:divBdr>
        </w:div>
        <w:div w:id="1723020990">
          <w:marLeft w:val="0"/>
          <w:marRight w:val="0"/>
          <w:marTop w:val="0"/>
          <w:marBottom w:val="0"/>
          <w:divBdr>
            <w:top w:val="none" w:sz="0" w:space="0" w:color="auto"/>
            <w:left w:val="none" w:sz="0" w:space="0" w:color="auto"/>
            <w:bottom w:val="none" w:sz="0" w:space="0" w:color="auto"/>
            <w:right w:val="none" w:sz="0" w:space="0" w:color="auto"/>
          </w:divBdr>
        </w:div>
        <w:div w:id="1021781670">
          <w:marLeft w:val="0"/>
          <w:marRight w:val="0"/>
          <w:marTop w:val="0"/>
          <w:marBottom w:val="0"/>
          <w:divBdr>
            <w:top w:val="none" w:sz="0" w:space="0" w:color="auto"/>
            <w:left w:val="none" w:sz="0" w:space="0" w:color="auto"/>
            <w:bottom w:val="none" w:sz="0" w:space="0" w:color="auto"/>
            <w:right w:val="none" w:sz="0" w:space="0" w:color="auto"/>
          </w:divBdr>
        </w:div>
        <w:div w:id="1239369427">
          <w:marLeft w:val="0"/>
          <w:marRight w:val="0"/>
          <w:marTop w:val="0"/>
          <w:marBottom w:val="0"/>
          <w:divBdr>
            <w:top w:val="none" w:sz="0" w:space="0" w:color="auto"/>
            <w:left w:val="none" w:sz="0" w:space="0" w:color="auto"/>
            <w:bottom w:val="none" w:sz="0" w:space="0" w:color="auto"/>
            <w:right w:val="none" w:sz="0" w:space="0" w:color="auto"/>
          </w:divBdr>
        </w:div>
        <w:div w:id="806237884">
          <w:marLeft w:val="0"/>
          <w:marRight w:val="0"/>
          <w:marTop w:val="0"/>
          <w:marBottom w:val="0"/>
          <w:divBdr>
            <w:top w:val="none" w:sz="0" w:space="0" w:color="auto"/>
            <w:left w:val="none" w:sz="0" w:space="0" w:color="auto"/>
            <w:bottom w:val="none" w:sz="0" w:space="0" w:color="auto"/>
            <w:right w:val="none" w:sz="0" w:space="0" w:color="auto"/>
          </w:divBdr>
        </w:div>
        <w:div w:id="1361276765">
          <w:marLeft w:val="0"/>
          <w:marRight w:val="0"/>
          <w:marTop w:val="0"/>
          <w:marBottom w:val="0"/>
          <w:divBdr>
            <w:top w:val="none" w:sz="0" w:space="0" w:color="auto"/>
            <w:left w:val="none" w:sz="0" w:space="0" w:color="auto"/>
            <w:bottom w:val="none" w:sz="0" w:space="0" w:color="auto"/>
            <w:right w:val="none" w:sz="0" w:space="0" w:color="auto"/>
          </w:divBdr>
        </w:div>
        <w:div w:id="2031838069">
          <w:marLeft w:val="0"/>
          <w:marRight w:val="0"/>
          <w:marTop w:val="0"/>
          <w:marBottom w:val="0"/>
          <w:divBdr>
            <w:top w:val="none" w:sz="0" w:space="0" w:color="auto"/>
            <w:left w:val="none" w:sz="0" w:space="0" w:color="auto"/>
            <w:bottom w:val="none" w:sz="0" w:space="0" w:color="auto"/>
            <w:right w:val="none" w:sz="0" w:space="0" w:color="auto"/>
          </w:divBdr>
        </w:div>
        <w:div w:id="827289966">
          <w:marLeft w:val="0"/>
          <w:marRight w:val="0"/>
          <w:marTop w:val="0"/>
          <w:marBottom w:val="0"/>
          <w:divBdr>
            <w:top w:val="none" w:sz="0" w:space="0" w:color="auto"/>
            <w:left w:val="none" w:sz="0" w:space="0" w:color="auto"/>
            <w:bottom w:val="none" w:sz="0" w:space="0" w:color="auto"/>
            <w:right w:val="none" w:sz="0" w:space="0" w:color="auto"/>
          </w:divBdr>
        </w:div>
        <w:div w:id="868026017">
          <w:marLeft w:val="0"/>
          <w:marRight w:val="0"/>
          <w:marTop w:val="0"/>
          <w:marBottom w:val="0"/>
          <w:divBdr>
            <w:top w:val="none" w:sz="0" w:space="0" w:color="auto"/>
            <w:left w:val="none" w:sz="0" w:space="0" w:color="auto"/>
            <w:bottom w:val="none" w:sz="0" w:space="0" w:color="auto"/>
            <w:right w:val="none" w:sz="0" w:space="0" w:color="auto"/>
          </w:divBdr>
        </w:div>
        <w:div w:id="1577473743">
          <w:marLeft w:val="0"/>
          <w:marRight w:val="0"/>
          <w:marTop w:val="0"/>
          <w:marBottom w:val="0"/>
          <w:divBdr>
            <w:top w:val="none" w:sz="0" w:space="0" w:color="auto"/>
            <w:left w:val="none" w:sz="0" w:space="0" w:color="auto"/>
            <w:bottom w:val="none" w:sz="0" w:space="0" w:color="auto"/>
            <w:right w:val="none" w:sz="0" w:space="0" w:color="auto"/>
          </w:divBdr>
        </w:div>
        <w:div w:id="1955399198">
          <w:marLeft w:val="0"/>
          <w:marRight w:val="0"/>
          <w:marTop w:val="0"/>
          <w:marBottom w:val="0"/>
          <w:divBdr>
            <w:top w:val="none" w:sz="0" w:space="0" w:color="auto"/>
            <w:left w:val="none" w:sz="0" w:space="0" w:color="auto"/>
            <w:bottom w:val="none" w:sz="0" w:space="0" w:color="auto"/>
            <w:right w:val="none" w:sz="0" w:space="0" w:color="auto"/>
          </w:divBdr>
        </w:div>
        <w:div w:id="1096367382">
          <w:marLeft w:val="0"/>
          <w:marRight w:val="0"/>
          <w:marTop w:val="0"/>
          <w:marBottom w:val="0"/>
          <w:divBdr>
            <w:top w:val="none" w:sz="0" w:space="0" w:color="auto"/>
            <w:left w:val="none" w:sz="0" w:space="0" w:color="auto"/>
            <w:bottom w:val="none" w:sz="0" w:space="0" w:color="auto"/>
            <w:right w:val="none" w:sz="0" w:space="0" w:color="auto"/>
          </w:divBdr>
        </w:div>
        <w:div w:id="72053577">
          <w:marLeft w:val="0"/>
          <w:marRight w:val="0"/>
          <w:marTop w:val="0"/>
          <w:marBottom w:val="0"/>
          <w:divBdr>
            <w:top w:val="none" w:sz="0" w:space="0" w:color="auto"/>
            <w:left w:val="none" w:sz="0" w:space="0" w:color="auto"/>
            <w:bottom w:val="none" w:sz="0" w:space="0" w:color="auto"/>
            <w:right w:val="none" w:sz="0" w:space="0" w:color="auto"/>
          </w:divBdr>
        </w:div>
        <w:div w:id="1805267592">
          <w:marLeft w:val="0"/>
          <w:marRight w:val="0"/>
          <w:marTop w:val="0"/>
          <w:marBottom w:val="0"/>
          <w:divBdr>
            <w:top w:val="none" w:sz="0" w:space="0" w:color="auto"/>
            <w:left w:val="none" w:sz="0" w:space="0" w:color="auto"/>
            <w:bottom w:val="none" w:sz="0" w:space="0" w:color="auto"/>
            <w:right w:val="none" w:sz="0" w:space="0" w:color="auto"/>
          </w:divBdr>
        </w:div>
        <w:div w:id="350106579">
          <w:marLeft w:val="0"/>
          <w:marRight w:val="0"/>
          <w:marTop w:val="0"/>
          <w:marBottom w:val="0"/>
          <w:divBdr>
            <w:top w:val="none" w:sz="0" w:space="0" w:color="auto"/>
            <w:left w:val="none" w:sz="0" w:space="0" w:color="auto"/>
            <w:bottom w:val="none" w:sz="0" w:space="0" w:color="auto"/>
            <w:right w:val="none" w:sz="0" w:space="0" w:color="auto"/>
          </w:divBdr>
        </w:div>
        <w:div w:id="953102149">
          <w:marLeft w:val="0"/>
          <w:marRight w:val="0"/>
          <w:marTop w:val="0"/>
          <w:marBottom w:val="0"/>
          <w:divBdr>
            <w:top w:val="none" w:sz="0" w:space="0" w:color="auto"/>
            <w:left w:val="none" w:sz="0" w:space="0" w:color="auto"/>
            <w:bottom w:val="none" w:sz="0" w:space="0" w:color="auto"/>
            <w:right w:val="none" w:sz="0" w:space="0" w:color="auto"/>
          </w:divBdr>
        </w:div>
        <w:div w:id="4790147">
          <w:marLeft w:val="0"/>
          <w:marRight w:val="0"/>
          <w:marTop w:val="0"/>
          <w:marBottom w:val="0"/>
          <w:divBdr>
            <w:top w:val="none" w:sz="0" w:space="0" w:color="auto"/>
            <w:left w:val="none" w:sz="0" w:space="0" w:color="auto"/>
            <w:bottom w:val="none" w:sz="0" w:space="0" w:color="auto"/>
            <w:right w:val="none" w:sz="0" w:space="0" w:color="auto"/>
          </w:divBdr>
        </w:div>
        <w:div w:id="2146267055">
          <w:marLeft w:val="0"/>
          <w:marRight w:val="0"/>
          <w:marTop w:val="0"/>
          <w:marBottom w:val="0"/>
          <w:divBdr>
            <w:top w:val="none" w:sz="0" w:space="0" w:color="auto"/>
            <w:left w:val="none" w:sz="0" w:space="0" w:color="auto"/>
            <w:bottom w:val="none" w:sz="0" w:space="0" w:color="auto"/>
            <w:right w:val="none" w:sz="0" w:space="0" w:color="auto"/>
          </w:divBdr>
        </w:div>
        <w:div w:id="753546655">
          <w:marLeft w:val="0"/>
          <w:marRight w:val="0"/>
          <w:marTop w:val="0"/>
          <w:marBottom w:val="0"/>
          <w:divBdr>
            <w:top w:val="none" w:sz="0" w:space="0" w:color="auto"/>
            <w:left w:val="none" w:sz="0" w:space="0" w:color="auto"/>
            <w:bottom w:val="none" w:sz="0" w:space="0" w:color="auto"/>
            <w:right w:val="none" w:sz="0" w:space="0" w:color="auto"/>
          </w:divBdr>
        </w:div>
        <w:div w:id="644699851">
          <w:marLeft w:val="0"/>
          <w:marRight w:val="0"/>
          <w:marTop w:val="0"/>
          <w:marBottom w:val="0"/>
          <w:divBdr>
            <w:top w:val="none" w:sz="0" w:space="0" w:color="auto"/>
            <w:left w:val="none" w:sz="0" w:space="0" w:color="auto"/>
            <w:bottom w:val="none" w:sz="0" w:space="0" w:color="auto"/>
            <w:right w:val="none" w:sz="0" w:space="0" w:color="auto"/>
          </w:divBdr>
        </w:div>
        <w:div w:id="1133793618">
          <w:marLeft w:val="0"/>
          <w:marRight w:val="0"/>
          <w:marTop w:val="0"/>
          <w:marBottom w:val="0"/>
          <w:divBdr>
            <w:top w:val="none" w:sz="0" w:space="0" w:color="auto"/>
            <w:left w:val="none" w:sz="0" w:space="0" w:color="auto"/>
            <w:bottom w:val="none" w:sz="0" w:space="0" w:color="auto"/>
            <w:right w:val="none" w:sz="0" w:space="0" w:color="auto"/>
          </w:divBdr>
        </w:div>
        <w:div w:id="1708405900">
          <w:marLeft w:val="0"/>
          <w:marRight w:val="0"/>
          <w:marTop w:val="0"/>
          <w:marBottom w:val="0"/>
          <w:divBdr>
            <w:top w:val="none" w:sz="0" w:space="0" w:color="auto"/>
            <w:left w:val="none" w:sz="0" w:space="0" w:color="auto"/>
            <w:bottom w:val="none" w:sz="0" w:space="0" w:color="auto"/>
            <w:right w:val="none" w:sz="0" w:space="0" w:color="auto"/>
          </w:divBdr>
        </w:div>
        <w:div w:id="1706514291">
          <w:marLeft w:val="0"/>
          <w:marRight w:val="0"/>
          <w:marTop w:val="0"/>
          <w:marBottom w:val="0"/>
          <w:divBdr>
            <w:top w:val="none" w:sz="0" w:space="0" w:color="auto"/>
            <w:left w:val="none" w:sz="0" w:space="0" w:color="auto"/>
            <w:bottom w:val="none" w:sz="0" w:space="0" w:color="auto"/>
            <w:right w:val="none" w:sz="0" w:space="0" w:color="auto"/>
          </w:divBdr>
        </w:div>
        <w:div w:id="1744060193">
          <w:marLeft w:val="0"/>
          <w:marRight w:val="0"/>
          <w:marTop w:val="0"/>
          <w:marBottom w:val="0"/>
          <w:divBdr>
            <w:top w:val="none" w:sz="0" w:space="0" w:color="auto"/>
            <w:left w:val="none" w:sz="0" w:space="0" w:color="auto"/>
            <w:bottom w:val="none" w:sz="0" w:space="0" w:color="auto"/>
            <w:right w:val="none" w:sz="0" w:space="0" w:color="auto"/>
          </w:divBdr>
        </w:div>
        <w:div w:id="1869829478">
          <w:marLeft w:val="0"/>
          <w:marRight w:val="0"/>
          <w:marTop w:val="0"/>
          <w:marBottom w:val="0"/>
          <w:divBdr>
            <w:top w:val="none" w:sz="0" w:space="0" w:color="auto"/>
            <w:left w:val="none" w:sz="0" w:space="0" w:color="auto"/>
            <w:bottom w:val="none" w:sz="0" w:space="0" w:color="auto"/>
            <w:right w:val="none" w:sz="0" w:space="0" w:color="auto"/>
          </w:divBdr>
        </w:div>
        <w:div w:id="1096900396">
          <w:marLeft w:val="0"/>
          <w:marRight w:val="0"/>
          <w:marTop w:val="0"/>
          <w:marBottom w:val="0"/>
          <w:divBdr>
            <w:top w:val="none" w:sz="0" w:space="0" w:color="auto"/>
            <w:left w:val="none" w:sz="0" w:space="0" w:color="auto"/>
            <w:bottom w:val="none" w:sz="0" w:space="0" w:color="auto"/>
            <w:right w:val="none" w:sz="0" w:space="0" w:color="auto"/>
          </w:divBdr>
        </w:div>
        <w:div w:id="982395678">
          <w:marLeft w:val="0"/>
          <w:marRight w:val="0"/>
          <w:marTop w:val="0"/>
          <w:marBottom w:val="0"/>
          <w:divBdr>
            <w:top w:val="none" w:sz="0" w:space="0" w:color="auto"/>
            <w:left w:val="none" w:sz="0" w:space="0" w:color="auto"/>
            <w:bottom w:val="none" w:sz="0" w:space="0" w:color="auto"/>
            <w:right w:val="none" w:sz="0" w:space="0" w:color="auto"/>
          </w:divBdr>
        </w:div>
        <w:div w:id="1074552699">
          <w:marLeft w:val="0"/>
          <w:marRight w:val="0"/>
          <w:marTop w:val="0"/>
          <w:marBottom w:val="0"/>
          <w:divBdr>
            <w:top w:val="none" w:sz="0" w:space="0" w:color="auto"/>
            <w:left w:val="none" w:sz="0" w:space="0" w:color="auto"/>
            <w:bottom w:val="none" w:sz="0" w:space="0" w:color="auto"/>
            <w:right w:val="none" w:sz="0" w:space="0" w:color="auto"/>
          </w:divBdr>
        </w:div>
        <w:div w:id="668409358">
          <w:marLeft w:val="0"/>
          <w:marRight w:val="0"/>
          <w:marTop w:val="0"/>
          <w:marBottom w:val="0"/>
          <w:divBdr>
            <w:top w:val="none" w:sz="0" w:space="0" w:color="auto"/>
            <w:left w:val="none" w:sz="0" w:space="0" w:color="auto"/>
            <w:bottom w:val="none" w:sz="0" w:space="0" w:color="auto"/>
            <w:right w:val="none" w:sz="0" w:space="0" w:color="auto"/>
          </w:divBdr>
        </w:div>
        <w:div w:id="436095629">
          <w:marLeft w:val="0"/>
          <w:marRight w:val="0"/>
          <w:marTop w:val="0"/>
          <w:marBottom w:val="0"/>
          <w:divBdr>
            <w:top w:val="none" w:sz="0" w:space="0" w:color="auto"/>
            <w:left w:val="none" w:sz="0" w:space="0" w:color="auto"/>
            <w:bottom w:val="none" w:sz="0" w:space="0" w:color="auto"/>
            <w:right w:val="none" w:sz="0" w:space="0" w:color="auto"/>
          </w:divBdr>
        </w:div>
        <w:div w:id="678191281">
          <w:marLeft w:val="0"/>
          <w:marRight w:val="0"/>
          <w:marTop w:val="0"/>
          <w:marBottom w:val="0"/>
          <w:divBdr>
            <w:top w:val="none" w:sz="0" w:space="0" w:color="auto"/>
            <w:left w:val="none" w:sz="0" w:space="0" w:color="auto"/>
            <w:bottom w:val="none" w:sz="0" w:space="0" w:color="auto"/>
            <w:right w:val="none" w:sz="0" w:space="0" w:color="auto"/>
          </w:divBdr>
        </w:div>
        <w:div w:id="2060006612">
          <w:marLeft w:val="0"/>
          <w:marRight w:val="0"/>
          <w:marTop w:val="0"/>
          <w:marBottom w:val="0"/>
          <w:divBdr>
            <w:top w:val="none" w:sz="0" w:space="0" w:color="auto"/>
            <w:left w:val="none" w:sz="0" w:space="0" w:color="auto"/>
            <w:bottom w:val="none" w:sz="0" w:space="0" w:color="auto"/>
            <w:right w:val="none" w:sz="0" w:space="0" w:color="auto"/>
          </w:divBdr>
        </w:div>
        <w:div w:id="1095130840">
          <w:marLeft w:val="0"/>
          <w:marRight w:val="0"/>
          <w:marTop w:val="0"/>
          <w:marBottom w:val="0"/>
          <w:divBdr>
            <w:top w:val="none" w:sz="0" w:space="0" w:color="auto"/>
            <w:left w:val="none" w:sz="0" w:space="0" w:color="auto"/>
            <w:bottom w:val="none" w:sz="0" w:space="0" w:color="auto"/>
            <w:right w:val="none" w:sz="0" w:space="0" w:color="auto"/>
          </w:divBdr>
        </w:div>
        <w:div w:id="746652293">
          <w:marLeft w:val="0"/>
          <w:marRight w:val="0"/>
          <w:marTop w:val="0"/>
          <w:marBottom w:val="0"/>
          <w:divBdr>
            <w:top w:val="none" w:sz="0" w:space="0" w:color="auto"/>
            <w:left w:val="none" w:sz="0" w:space="0" w:color="auto"/>
            <w:bottom w:val="none" w:sz="0" w:space="0" w:color="auto"/>
            <w:right w:val="none" w:sz="0" w:space="0" w:color="auto"/>
          </w:divBdr>
        </w:div>
        <w:div w:id="896860782">
          <w:marLeft w:val="0"/>
          <w:marRight w:val="0"/>
          <w:marTop w:val="0"/>
          <w:marBottom w:val="0"/>
          <w:divBdr>
            <w:top w:val="none" w:sz="0" w:space="0" w:color="auto"/>
            <w:left w:val="none" w:sz="0" w:space="0" w:color="auto"/>
            <w:bottom w:val="none" w:sz="0" w:space="0" w:color="auto"/>
            <w:right w:val="none" w:sz="0" w:space="0" w:color="auto"/>
          </w:divBdr>
        </w:div>
        <w:div w:id="1061901987">
          <w:marLeft w:val="0"/>
          <w:marRight w:val="0"/>
          <w:marTop w:val="0"/>
          <w:marBottom w:val="0"/>
          <w:divBdr>
            <w:top w:val="none" w:sz="0" w:space="0" w:color="auto"/>
            <w:left w:val="none" w:sz="0" w:space="0" w:color="auto"/>
            <w:bottom w:val="none" w:sz="0" w:space="0" w:color="auto"/>
            <w:right w:val="none" w:sz="0" w:space="0" w:color="auto"/>
          </w:divBdr>
        </w:div>
        <w:div w:id="1096828991">
          <w:marLeft w:val="0"/>
          <w:marRight w:val="0"/>
          <w:marTop w:val="0"/>
          <w:marBottom w:val="0"/>
          <w:divBdr>
            <w:top w:val="none" w:sz="0" w:space="0" w:color="auto"/>
            <w:left w:val="none" w:sz="0" w:space="0" w:color="auto"/>
            <w:bottom w:val="none" w:sz="0" w:space="0" w:color="auto"/>
            <w:right w:val="none" w:sz="0" w:space="0" w:color="auto"/>
          </w:divBdr>
        </w:div>
        <w:div w:id="1045131880">
          <w:marLeft w:val="0"/>
          <w:marRight w:val="0"/>
          <w:marTop w:val="0"/>
          <w:marBottom w:val="0"/>
          <w:divBdr>
            <w:top w:val="none" w:sz="0" w:space="0" w:color="auto"/>
            <w:left w:val="none" w:sz="0" w:space="0" w:color="auto"/>
            <w:bottom w:val="none" w:sz="0" w:space="0" w:color="auto"/>
            <w:right w:val="none" w:sz="0" w:space="0" w:color="auto"/>
          </w:divBdr>
        </w:div>
        <w:div w:id="832725072">
          <w:marLeft w:val="0"/>
          <w:marRight w:val="0"/>
          <w:marTop w:val="0"/>
          <w:marBottom w:val="0"/>
          <w:divBdr>
            <w:top w:val="none" w:sz="0" w:space="0" w:color="auto"/>
            <w:left w:val="none" w:sz="0" w:space="0" w:color="auto"/>
            <w:bottom w:val="none" w:sz="0" w:space="0" w:color="auto"/>
            <w:right w:val="none" w:sz="0" w:space="0" w:color="auto"/>
          </w:divBdr>
        </w:div>
        <w:div w:id="201865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Thorburn@ucdenver.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14402</Words>
  <Characters>82093</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dc:creator>
  <cp:lastModifiedBy>微软用户</cp:lastModifiedBy>
  <cp:revision>2</cp:revision>
  <dcterms:created xsi:type="dcterms:W3CDTF">2014-05-29T08:10:00Z</dcterms:created>
  <dcterms:modified xsi:type="dcterms:W3CDTF">2014-05-29T08:10:00Z</dcterms:modified>
</cp:coreProperties>
</file>