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D736" w14:textId="6A764E44"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Name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of</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Journal:</w:t>
      </w:r>
      <w:r w:rsidR="00597126" w:rsidRPr="0088526A">
        <w:rPr>
          <w:rFonts w:ascii="Book Antiqua" w:eastAsia="Book Antiqua" w:hAnsi="Book Antiqua" w:cs="Book Antiqua"/>
          <w:b/>
        </w:rPr>
        <w:t xml:space="preserve"> </w:t>
      </w:r>
      <w:r w:rsidRPr="0088526A">
        <w:rPr>
          <w:rFonts w:ascii="Book Antiqua" w:eastAsia="Book Antiqua" w:hAnsi="Book Antiqua" w:cs="Book Antiqua"/>
          <w:i/>
        </w:rPr>
        <w:t>World</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Journal</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of</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Hepatology</w:t>
      </w:r>
    </w:p>
    <w:p w14:paraId="592311DA" w14:textId="7E6E77FE"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Manuscript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NO:</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90153</w:t>
      </w:r>
    </w:p>
    <w:p w14:paraId="3170ACDE" w14:textId="6DB84ACA"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Manuscript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Type:</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p>
    <w:p w14:paraId="4AA47DDD" w14:textId="77777777" w:rsidR="00A77B3E" w:rsidRPr="0088526A" w:rsidRDefault="00A77B3E" w:rsidP="0088526A">
      <w:pPr>
        <w:spacing w:line="360" w:lineRule="auto"/>
        <w:jc w:val="both"/>
        <w:rPr>
          <w:rFonts w:ascii="Book Antiqua" w:hAnsi="Book Antiqua"/>
        </w:rPr>
      </w:pPr>
    </w:p>
    <w:p w14:paraId="237D707D" w14:textId="2F03C876"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Autoimmune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hepatitis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and</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primary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sclerosing</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cholangitis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after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direct-acting</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antiviral</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treatment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for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hepatitis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virus: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case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report</w:t>
      </w:r>
    </w:p>
    <w:p w14:paraId="1E511FCA" w14:textId="77777777" w:rsidR="00A77B3E" w:rsidRPr="0088526A" w:rsidRDefault="00A77B3E" w:rsidP="0088526A">
      <w:pPr>
        <w:spacing w:line="360" w:lineRule="auto"/>
        <w:jc w:val="both"/>
        <w:rPr>
          <w:rFonts w:ascii="Book Antiqua" w:hAnsi="Book Antiqua"/>
        </w:rPr>
      </w:pPr>
    </w:p>
    <w:p w14:paraId="293D3A96" w14:textId="4EFBF313" w:rsidR="00A77B3E" w:rsidRPr="0088526A" w:rsidRDefault="003E4994" w:rsidP="0088526A">
      <w:pPr>
        <w:spacing w:line="360" w:lineRule="auto"/>
        <w:jc w:val="both"/>
        <w:rPr>
          <w:rFonts w:ascii="Book Antiqua" w:hAnsi="Book Antiqua"/>
        </w:rPr>
      </w:pPr>
      <w:r w:rsidRPr="0088526A">
        <w:rPr>
          <w:rFonts w:ascii="Book Antiqua" w:eastAsia="Book Antiqua" w:hAnsi="Book Antiqua" w:cs="Book Antiqua"/>
        </w:rPr>
        <w:t>Morihisa</w:t>
      </w:r>
      <w:r w:rsidR="00597126" w:rsidRPr="0088526A">
        <w:rPr>
          <w:rFonts w:ascii="Book Antiqua" w:eastAsia="Book Antiqua" w:hAnsi="Book Antiqua" w:cs="Book Antiqua"/>
        </w:rPr>
        <w:t xml:space="preserve"> </w:t>
      </w:r>
      <w:r w:rsidRPr="0088526A">
        <w:rPr>
          <w:rFonts w:ascii="Book Antiqua" w:eastAsia="Book Antiqua" w:hAnsi="Book Antiqua" w:cs="Book Antiqua"/>
        </w:rPr>
        <w:t>Y</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et</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al</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007B39D4"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2CFD5ACB" w14:textId="77777777" w:rsidR="00A77B3E" w:rsidRPr="0088526A" w:rsidRDefault="00A77B3E" w:rsidP="0088526A">
      <w:pPr>
        <w:spacing w:line="360" w:lineRule="auto"/>
        <w:jc w:val="both"/>
        <w:rPr>
          <w:rFonts w:ascii="Book Antiqua" w:hAnsi="Book Antiqua"/>
        </w:rPr>
      </w:pPr>
    </w:p>
    <w:p w14:paraId="0E90F078" w14:textId="34B2129E"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Yoshiki</w:t>
      </w:r>
      <w:r w:rsidR="00597126" w:rsidRPr="0088526A">
        <w:rPr>
          <w:rFonts w:ascii="Book Antiqua" w:eastAsia="Book Antiqua" w:hAnsi="Book Antiqua" w:cs="Book Antiqua"/>
        </w:rPr>
        <w:t xml:space="preserve"> </w:t>
      </w:r>
      <w:r w:rsidRPr="0088526A">
        <w:rPr>
          <w:rFonts w:ascii="Book Antiqua" w:eastAsia="Book Antiqua" w:hAnsi="Book Antiqua" w:cs="Book Antiqua"/>
        </w:rPr>
        <w:t>Morihisa,</w:t>
      </w:r>
      <w:r w:rsidR="00597126" w:rsidRPr="0088526A">
        <w:rPr>
          <w:rFonts w:ascii="Book Antiqua" w:eastAsia="Book Antiqua" w:hAnsi="Book Antiqua" w:cs="Book Antiqua"/>
        </w:rPr>
        <w:t xml:space="preserve"> </w:t>
      </w:r>
      <w:r w:rsidRPr="0088526A">
        <w:rPr>
          <w:rFonts w:ascii="Book Antiqua" w:eastAsia="Book Antiqua" w:hAnsi="Book Antiqua" w:cs="Book Antiqua"/>
        </w:rPr>
        <w:t>Hobyung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r w:rsidRPr="0088526A">
        <w:rPr>
          <w:rFonts w:ascii="Book Antiqua" w:eastAsia="Book Antiqua" w:hAnsi="Book Antiqua" w:cs="Book Antiqua"/>
        </w:rPr>
        <w:t>Shuichiro</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Towatari,</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Daisuke</w:t>
      </w:r>
      <w:r w:rsidR="00597126" w:rsidRPr="0088526A">
        <w:rPr>
          <w:rFonts w:ascii="Book Antiqua" w:eastAsia="Book Antiqua" w:hAnsi="Book Antiqua" w:cs="Book Antiqua"/>
        </w:rPr>
        <w:t xml:space="preserve"> </w:t>
      </w:r>
      <w:r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r w:rsidRPr="0088526A">
        <w:rPr>
          <w:rFonts w:ascii="Book Antiqua" w:eastAsia="Book Antiqua" w:hAnsi="Book Antiqua" w:cs="Book Antiqua"/>
        </w:rPr>
        <w:t>Tetsuro</w:t>
      </w:r>
      <w:r w:rsidR="00597126" w:rsidRPr="0088526A">
        <w:rPr>
          <w:rFonts w:ascii="Book Antiqua" w:eastAsia="Book Antiqua" w:hAnsi="Book Antiqua" w:cs="Book Antiqua"/>
        </w:rPr>
        <w:t xml:space="preserve"> </w:t>
      </w:r>
      <w:r w:rsidRPr="0088526A">
        <w:rPr>
          <w:rFonts w:ascii="Book Antiqua" w:eastAsia="Book Antiqua" w:hAnsi="Book Antiqua" w:cs="Book Antiqua"/>
        </w:rPr>
        <w:t>Inokuma</w:t>
      </w:r>
    </w:p>
    <w:p w14:paraId="6965F373" w14:textId="77777777" w:rsidR="00A77B3E" w:rsidRPr="0088526A" w:rsidRDefault="00A77B3E" w:rsidP="0088526A">
      <w:pPr>
        <w:spacing w:line="360" w:lineRule="auto"/>
        <w:jc w:val="both"/>
        <w:rPr>
          <w:rFonts w:ascii="Book Antiqua" w:hAnsi="Book Antiqua"/>
        </w:rPr>
      </w:pPr>
    </w:p>
    <w:p w14:paraId="0739640A" w14:textId="11C8E518"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Yoshiki</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Morihisa,</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Hobyung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Chung,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Shuichiro</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Towatari,</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Tetsuro</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Inokuma,</w:t>
      </w:r>
      <w:r w:rsidR="00597126" w:rsidRPr="0088526A">
        <w:rPr>
          <w:rFonts w:ascii="Book Antiqua" w:eastAsia="Book Antiqua" w:hAnsi="Book Antiqua" w:cs="Book Antiqua"/>
          <w:b/>
          <w:bCs/>
        </w:rPr>
        <w:t xml:space="preserve"> </w:t>
      </w:r>
      <w:r w:rsidR="00A27E59"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27E59"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Gastroenterology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p>
    <w:p w14:paraId="3FBF7E44" w14:textId="77777777" w:rsidR="00A77B3E" w:rsidRPr="0088526A" w:rsidRDefault="00A77B3E" w:rsidP="0088526A">
      <w:pPr>
        <w:spacing w:line="360" w:lineRule="auto"/>
        <w:jc w:val="both"/>
        <w:rPr>
          <w:rFonts w:ascii="Book Antiqua" w:hAnsi="Book Antiqua"/>
        </w:rPr>
      </w:pPr>
    </w:p>
    <w:p w14:paraId="305BDE1B" w14:textId="5DE93E99"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Daisuke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Yamashita,</w:t>
      </w:r>
      <w:r w:rsidR="00597126" w:rsidRPr="0088526A">
        <w:rPr>
          <w:rFonts w:ascii="Book Antiqua" w:eastAsia="Book Antiqua" w:hAnsi="Book Antiqua" w:cs="Book Antiqua"/>
          <w:b/>
          <w:bCs/>
        </w:rPr>
        <w:t xml:space="preserve"> </w:t>
      </w:r>
      <w:r w:rsidR="00A27E59"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27E59" w:rsidRPr="0088526A">
        <w:rPr>
          <w:rFonts w:ascii="Book Antiqua" w:eastAsia="Book Antiqua" w:hAnsi="Book Antiqua" w:cs="Book Antiqua"/>
        </w:rPr>
        <w:t>of</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Pathology,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p>
    <w:p w14:paraId="4F647EC2" w14:textId="77777777" w:rsidR="00A77B3E" w:rsidRPr="0088526A" w:rsidRDefault="00A77B3E" w:rsidP="0088526A">
      <w:pPr>
        <w:spacing w:line="360" w:lineRule="auto"/>
        <w:jc w:val="both"/>
        <w:rPr>
          <w:rFonts w:ascii="Book Antiqua" w:hAnsi="Book Antiqua"/>
        </w:rPr>
      </w:pPr>
    </w:p>
    <w:p w14:paraId="5D5FC738" w14:textId="01AB4813"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Author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contributions: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Morihisa</w:t>
      </w:r>
      <w:r w:rsidR="00597126" w:rsidRPr="0088526A">
        <w:rPr>
          <w:rFonts w:ascii="Book Antiqua" w:eastAsia="Book Antiqua" w:hAnsi="Book Antiqua" w:cs="Book Antiqua"/>
        </w:rPr>
        <w:t xml:space="preserve"> </w:t>
      </w:r>
      <w:r w:rsidRPr="0088526A">
        <w:rPr>
          <w:rFonts w:ascii="Book Antiqua" w:eastAsia="Book Antiqua" w:hAnsi="Book Antiqua" w:cs="Book Antiqua"/>
        </w:rPr>
        <w:t>Y</w:t>
      </w:r>
      <w:r w:rsidR="00597126" w:rsidRPr="0088526A">
        <w:rPr>
          <w:rFonts w:ascii="Book Antiqua" w:eastAsia="Book Antiqua" w:hAnsi="Book Antiqua" w:cs="Book Antiqua"/>
        </w:rPr>
        <w:t xml:space="preserve"> </w:t>
      </w:r>
      <w:r w:rsidRPr="0088526A">
        <w:rPr>
          <w:rFonts w:ascii="Book Antiqua" w:eastAsia="Book Antiqua" w:hAnsi="Book Antiqua" w:cs="Book Antiqua"/>
        </w:rPr>
        <w:t>drafted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r w:rsidRPr="0088526A">
        <w:rPr>
          <w:rFonts w:ascii="Book Antiqua" w:eastAsia="Book Antiqua" w:hAnsi="Book Antiqua" w:cs="Book Antiqua"/>
        </w:rPr>
        <w: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Towatari</w:t>
      </w:r>
      <w:r w:rsidR="00597126" w:rsidRPr="0088526A">
        <w:rPr>
          <w:rFonts w:ascii="Book Antiqua" w:eastAsia="Book Antiqua" w:hAnsi="Book Antiqua" w:cs="Book Antiqua"/>
        </w:rPr>
        <w:t xml:space="preserve"> </w:t>
      </w:r>
      <w:r w:rsidRPr="0088526A">
        <w:rPr>
          <w:rFonts w:ascii="Book Antiqua" w:eastAsia="Book Antiqua" w:hAnsi="Book Antiqua" w:cs="Book Antiqua"/>
        </w:rPr>
        <w:t>S,</w:t>
      </w:r>
      <w:r w:rsidR="00597126" w:rsidRPr="0088526A">
        <w:rPr>
          <w:rFonts w:ascii="Book Antiqua" w:eastAsia="Book Antiqua" w:hAnsi="Book Antiqua" w:cs="Book Antiqua"/>
        </w:rPr>
        <w:t xml:space="preserve"> </w:t>
      </w:r>
      <w:r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00FE6D20"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Inokuma</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r w:rsidR="00597126" w:rsidRPr="0088526A">
        <w:rPr>
          <w:rFonts w:ascii="Book Antiqua" w:eastAsia="Book Antiqua" w:hAnsi="Book Antiqua" w:cs="Book Antiqua"/>
        </w:rPr>
        <w:t xml:space="preserve"> </w:t>
      </w:r>
      <w:r w:rsidR="00FE6D20" w:rsidRPr="0088526A">
        <w:rPr>
          <w:rFonts w:ascii="Book Antiqua" w:eastAsia="Book Antiqua" w:hAnsi="Book Antiqua" w:cs="Book Antiqua"/>
        </w:rPr>
        <w:t>a</w:t>
      </w:r>
      <w:r w:rsidRPr="0088526A">
        <w:rPr>
          <w:rFonts w:ascii="Book Antiqua" w:eastAsia="Book Antiqua" w:hAnsi="Book Antiqua" w:cs="Book Antiqua"/>
        </w:rPr>
        <w:t>ll</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authors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p>
    <w:p w14:paraId="3E6A9B04" w14:textId="77777777" w:rsidR="00A77B3E" w:rsidRPr="0088526A" w:rsidRDefault="00A77B3E" w:rsidP="0088526A">
      <w:pPr>
        <w:spacing w:line="360" w:lineRule="auto"/>
        <w:jc w:val="both"/>
        <w:rPr>
          <w:rFonts w:ascii="Book Antiqua" w:hAnsi="Book Antiqua"/>
        </w:rPr>
      </w:pPr>
    </w:p>
    <w:p w14:paraId="1AC9C2F8" w14:textId="63E3FD7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Corresponding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author: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Hobyung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Chung,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MD,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PhD,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Doctor,</w:t>
      </w:r>
      <w:r w:rsidR="00597126" w:rsidRPr="0088526A">
        <w:rPr>
          <w:rFonts w:ascii="Book Antiqua" w:eastAsia="Book Antiqua" w:hAnsi="Book Antiqua" w:cs="Book Antiqua"/>
          <w:b/>
          <w:bCs/>
        </w:rPr>
        <w:t xml:space="preserve"> </w:t>
      </w:r>
      <w:r w:rsidR="00A576AB"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Gastroenterology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2-1-1</w:t>
      </w:r>
      <w:r w:rsidR="00597126" w:rsidRPr="0088526A">
        <w:rPr>
          <w:rFonts w:ascii="Book Antiqua" w:eastAsia="Book Antiqua" w:hAnsi="Book Antiqua" w:cs="Book Antiqua"/>
        </w:rPr>
        <w:t xml:space="preserve"> </w:t>
      </w:r>
      <w:r w:rsidRPr="0088526A">
        <w:rPr>
          <w:rFonts w:ascii="Book Antiqua" w:eastAsia="Book Antiqua" w:hAnsi="Book Antiqua" w:cs="Book Antiqua"/>
        </w:rPr>
        <w:t>Minatojimaminami-machi,</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Chuo-ku,</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r w:rsidR="00597126" w:rsidRPr="0088526A">
        <w:rPr>
          <w:rFonts w:ascii="Book Antiqua" w:eastAsia="Book Antiqua" w:hAnsi="Book Antiqua" w:cs="Book Antiqua"/>
        </w:rPr>
        <w:t xml:space="preserve"> </w:t>
      </w:r>
      <w:r w:rsidRPr="0088526A">
        <w:rPr>
          <w:rFonts w:ascii="Book Antiqua" w:eastAsia="Book Antiqua" w:hAnsi="Book Antiqua" w:cs="Book Antiqua"/>
        </w:rPr>
        <w:t>teihiroshi@gmail.com</w:t>
      </w:r>
    </w:p>
    <w:p w14:paraId="494967C1" w14:textId="77777777" w:rsidR="00A77B3E" w:rsidRPr="0088526A" w:rsidRDefault="00A77B3E" w:rsidP="0088526A">
      <w:pPr>
        <w:spacing w:line="360" w:lineRule="auto"/>
        <w:jc w:val="both"/>
        <w:rPr>
          <w:rFonts w:ascii="Book Antiqua" w:hAnsi="Book Antiqua"/>
        </w:rPr>
      </w:pPr>
    </w:p>
    <w:p w14:paraId="201E31C7" w14:textId="4C87D654"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Received: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November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30,</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416870E4" w14:textId="031C92C2"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lastRenderedPageBreak/>
        <w:t>Revised:</w:t>
      </w:r>
      <w:r w:rsidR="00597126" w:rsidRPr="0088526A">
        <w:rPr>
          <w:rFonts w:ascii="Book Antiqua" w:eastAsia="Book Antiqua" w:hAnsi="Book Antiqua" w:cs="Book Antiqua"/>
          <w:b/>
          <w:bCs/>
        </w:rPr>
        <w:t xml:space="preserve"> </w:t>
      </w:r>
      <w:r w:rsidR="00A576AB" w:rsidRPr="0088526A">
        <w:rPr>
          <w:rFonts w:ascii="Book Antiqua" w:eastAsia="Book Antiqua" w:hAnsi="Book Antiqua" w:cs="Book Antiqua"/>
        </w:rPr>
        <w:t>December</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22,</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2023</w:t>
      </w:r>
    </w:p>
    <w:p w14:paraId="5EBFAD3F" w14:textId="110609EE" w:rsidR="00A77B3E" w:rsidRPr="0088526A" w:rsidRDefault="009067D9" w:rsidP="00023EA3">
      <w:pPr>
        <w:spacing w:line="360" w:lineRule="auto"/>
        <w:rPr>
          <w:rFonts w:ascii="Book Antiqua" w:hAnsi="Book Antiqua"/>
        </w:rPr>
      </w:pPr>
      <w:r w:rsidRPr="0088526A">
        <w:rPr>
          <w:rFonts w:ascii="Book Antiqua" w:eastAsia="Book Antiqua" w:hAnsi="Book Antiqua" w:cs="Book Antiqua"/>
          <w:b/>
          <w:bCs/>
        </w:rPr>
        <w:t>Accepted:</w:t>
      </w:r>
      <w:r w:rsidR="00597126" w:rsidRPr="0088526A">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r w:rsidR="00207503">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A664298" w14:textId="1C431612"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Published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online:</w:t>
      </w:r>
      <w:r w:rsidR="00597126" w:rsidRPr="0088526A">
        <w:rPr>
          <w:rFonts w:ascii="Book Antiqua" w:eastAsia="Book Antiqua" w:hAnsi="Book Antiqua" w:cs="Book Antiqua"/>
          <w:b/>
          <w:bCs/>
        </w:rPr>
        <w:t xml:space="preserve"> </w:t>
      </w:r>
      <w:r w:rsidR="000369C5" w:rsidRPr="000369C5">
        <w:rPr>
          <w:rFonts w:ascii="Book Antiqua" w:hAnsi="Book Antiqua"/>
        </w:rPr>
        <w:t>February</w:t>
      </w:r>
      <w:r w:rsidR="000369C5">
        <w:rPr>
          <w:rFonts w:ascii="Book Antiqua" w:hAnsi="Book Antiqua" w:hint="eastAsia"/>
          <w:lang w:eastAsia="zh-CN"/>
        </w:rPr>
        <w:t xml:space="preserve"> 27</w:t>
      </w:r>
      <w:r w:rsidR="000369C5">
        <w:rPr>
          <w:rFonts w:ascii="Book Antiqua" w:hAnsi="Book Antiqua"/>
        </w:rPr>
        <w:t>, 2024</w:t>
      </w:r>
    </w:p>
    <w:p w14:paraId="4015B2F6" w14:textId="77777777" w:rsidR="00A77B3E" w:rsidRPr="0088526A" w:rsidRDefault="00A77B3E" w:rsidP="0088526A">
      <w:pPr>
        <w:spacing w:line="360" w:lineRule="auto"/>
        <w:jc w:val="both"/>
        <w:rPr>
          <w:rFonts w:ascii="Book Antiqua" w:hAnsi="Book Antiqua"/>
        </w:rPr>
        <w:sectPr w:rsidR="00A77B3E" w:rsidRPr="0088526A" w:rsidSect="00066B05">
          <w:footerReference w:type="default" r:id="rId8"/>
          <w:pgSz w:w="12240" w:h="15840"/>
          <w:pgMar w:top="1440" w:right="1440" w:bottom="1440" w:left="1440" w:header="720" w:footer="720" w:gutter="0"/>
          <w:cols w:space="720"/>
          <w:docGrid w:linePitch="360"/>
        </w:sectPr>
      </w:pPr>
    </w:p>
    <w:p w14:paraId="1B7F5705"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lastRenderedPageBreak/>
        <w:t>Abstract</w:t>
      </w:r>
    </w:p>
    <w:p w14:paraId="7F3A1183"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BACKGROUND</w:t>
      </w:r>
    </w:p>
    <w:p w14:paraId="71BEBF5B" w14:textId="3C5DAC4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major</w:t>
      </w:r>
      <w:r w:rsidR="00597126" w:rsidRPr="0088526A">
        <w:rPr>
          <w:rFonts w:ascii="Book Antiqua" w:eastAsia="Book Antiqua" w:hAnsi="Book Antiqua" w:cs="Book Antiqua"/>
        </w:rPr>
        <w:t xml:space="preserve"> </w:t>
      </w:r>
      <w:r w:rsidRPr="0088526A">
        <w:rPr>
          <w:rFonts w:ascii="Book Antiqua" w:eastAsia="Book Antiqua" w:hAnsi="Book Antiqua" w:cs="Book Antiqua"/>
        </w:rPr>
        <w:t>global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health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concern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fibrosis,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cancer.</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containing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mainstay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w:t>
      </w:r>
      <w:r w:rsidR="00597126" w:rsidRPr="0088526A">
        <w:rPr>
          <w:rFonts w:ascii="Book Antiqua" w:eastAsia="Book Antiqua" w:hAnsi="Book Antiqua" w:cs="Book Antiqua"/>
        </w:rPr>
        <w:t xml:space="preserve"> </w:t>
      </w:r>
      <w:r w:rsidRPr="0088526A">
        <w:rPr>
          <w:rFonts w:ascii="Book Antiqua" w:eastAsia="Book Antiqua" w:hAnsi="Book Antiqua" w:cs="Book Antiqua"/>
        </w:rPr>
        <w:t>sustained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minimal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adverse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events.</w:t>
      </w:r>
    </w:p>
    <w:p w14:paraId="3DBFEE22" w14:textId="77777777" w:rsidR="00A77B3E" w:rsidRPr="0088526A" w:rsidRDefault="00A77B3E" w:rsidP="0088526A">
      <w:pPr>
        <w:spacing w:line="360" w:lineRule="auto"/>
        <w:jc w:val="both"/>
        <w:rPr>
          <w:rFonts w:ascii="Book Antiqua" w:hAnsi="Book Antiqua"/>
        </w:rPr>
      </w:pPr>
    </w:p>
    <w:p w14:paraId="071F73BC" w14:textId="739DFC18"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SUMMARY</w:t>
      </w:r>
    </w:p>
    <w:p w14:paraId="5CA79D8E" w14:textId="180F9350"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74-year-old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ledipasvir,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sofosbuvir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t>
      </w:r>
      <w:r w:rsidR="00597126" w:rsidRPr="0088526A">
        <w:rPr>
          <w:rFonts w:ascii="Book Antiqua" w:eastAsia="Book Antiqua" w:hAnsi="Book Antiqua" w:cs="Book Antiqua"/>
        </w:rPr>
        <w:t xml:space="preserve"> </w:t>
      </w:r>
      <w:r w:rsidRPr="0088526A">
        <w:rPr>
          <w:rFonts w:ascii="Book Antiqua" w:eastAsia="Book Antiqua" w:hAnsi="Book Antiqua" w:cs="Book Antiqua"/>
        </w:rPr>
        <w:t>wk</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Twenty-four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antinuclear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became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without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viremia,</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indicated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definite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initiated.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normalized.</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multiple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strictures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dilatation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appeared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magnetic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resonance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consistent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p>
    <w:p w14:paraId="25543B83" w14:textId="77777777" w:rsidR="00A77B3E" w:rsidRPr="0088526A" w:rsidRDefault="00A77B3E" w:rsidP="0088526A">
      <w:pPr>
        <w:spacing w:line="360" w:lineRule="auto"/>
        <w:jc w:val="both"/>
        <w:rPr>
          <w:rFonts w:ascii="Book Antiqua" w:hAnsi="Book Antiqua"/>
        </w:rPr>
      </w:pPr>
    </w:p>
    <w:p w14:paraId="2B7BCBC9"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CONCLUSION</w:t>
      </w:r>
    </w:p>
    <w:p w14:paraId="4745A487" w14:textId="6A654BD6"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p>
    <w:p w14:paraId="55C5A5F5" w14:textId="77777777" w:rsidR="00A77B3E" w:rsidRPr="0088526A" w:rsidRDefault="00A77B3E" w:rsidP="0088526A">
      <w:pPr>
        <w:spacing w:line="360" w:lineRule="auto"/>
        <w:jc w:val="both"/>
        <w:rPr>
          <w:rFonts w:ascii="Book Antiqua" w:hAnsi="Book Antiqua"/>
        </w:rPr>
      </w:pPr>
    </w:p>
    <w:p w14:paraId="1A7C9CD2" w14:textId="721CB238" w:rsidR="00A77B3E" w:rsidRDefault="009067D9"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Key</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Words: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system;</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p>
    <w:p w14:paraId="51EDF7B1" w14:textId="77777777" w:rsidR="00DD2132" w:rsidRPr="0088526A" w:rsidRDefault="00DD2132" w:rsidP="0088526A">
      <w:pPr>
        <w:spacing w:line="360" w:lineRule="auto"/>
        <w:jc w:val="both"/>
        <w:rPr>
          <w:rFonts w:ascii="Book Antiqua" w:hAnsi="Book Antiqua"/>
        </w:rPr>
      </w:pPr>
    </w:p>
    <w:p w14:paraId="3DAAE767" w14:textId="77777777" w:rsidR="00DD2132" w:rsidRDefault="00DD2132" w:rsidP="00DD2132">
      <w:pPr>
        <w:spacing w:line="360" w:lineRule="auto"/>
        <w:rPr>
          <w:rFonts w:ascii="Book Antiqua" w:eastAsia="Book Antiqua" w:hAnsi="Book Antiqua" w:cs="Book Antiqua"/>
          <w:color w:val="000000"/>
        </w:rPr>
      </w:pPr>
      <w:bookmarkStart w:id="427" w:name="_Hlk15950826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427"/>
    <w:p w14:paraId="3998DE96" w14:textId="77777777" w:rsidR="00A77B3E" w:rsidRPr="0088526A" w:rsidRDefault="00A77B3E" w:rsidP="0088526A">
      <w:pPr>
        <w:spacing w:line="360" w:lineRule="auto"/>
        <w:jc w:val="both"/>
        <w:rPr>
          <w:rFonts w:ascii="Book Antiqua" w:hAnsi="Book Antiqua"/>
        </w:rPr>
      </w:pPr>
    </w:p>
    <w:p w14:paraId="1B40794D" w14:textId="1DFAD86D" w:rsidR="00DD2132" w:rsidRDefault="00DD2132" w:rsidP="0088526A">
      <w:pPr>
        <w:spacing w:line="360" w:lineRule="auto"/>
        <w:jc w:val="both"/>
        <w:rPr>
          <w:rFonts w:ascii="Book Antiqua" w:eastAsia="Book Antiqua" w:hAnsi="Book Antiqua" w:cs="Book Antiqua"/>
        </w:rPr>
      </w:pPr>
      <w:r>
        <w:rPr>
          <w:rFonts w:ascii="Book Antiqua" w:eastAsia="宋体" w:hAnsi="Book Antiqua" w:cs="Book Antiqua" w:hint="eastAsia"/>
          <w:b/>
          <w:bCs/>
          <w:lang w:eastAsia="zh-CN"/>
        </w:rPr>
        <w:lastRenderedPageBreak/>
        <w:t>Citation</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sidR="009067D9" w:rsidRPr="0088526A">
        <w:rPr>
          <w:rFonts w:ascii="Book Antiqua" w:eastAsia="Book Antiqua" w:hAnsi="Book Antiqua" w:cs="Book Antiqua"/>
        </w:rPr>
        <w:t>Morihisa</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Y,</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H,</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Towatari</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S,</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Inokuma</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i/>
          <w:iCs/>
        </w:rPr>
        <w:t>World</w:t>
      </w:r>
      <w:r w:rsidR="00597126" w:rsidRPr="0088526A">
        <w:rPr>
          <w:rFonts w:ascii="Book Antiqua" w:eastAsia="Book Antiqua" w:hAnsi="Book Antiqua" w:cs="Book Antiqua"/>
          <w:i/>
          <w:iCs/>
        </w:rPr>
        <w:t xml:space="preserve"> </w:t>
      </w:r>
      <w:r w:rsidR="009067D9" w:rsidRPr="0088526A">
        <w:rPr>
          <w:rFonts w:ascii="Book Antiqua" w:eastAsia="Book Antiqua" w:hAnsi="Book Antiqua" w:cs="Book Antiqua"/>
          <w:i/>
          <w:iCs/>
        </w:rPr>
        <w:t>J</w:t>
      </w:r>
      <w:r w:rsidR="00597126" w:rsidRPr="0088526A">
        <w:rPr>
          <w:rFonts w:ascii="Book Antiqua" w:eastAsia="Book Antiqua" w:hAnsi="Book Antiqua" w:cs="Book Antiqua"/>
          <w:i/>
          <w:iCs/>
        </w:rPr>
        <w:t xml:space="preserve"> </w:t>
      </w:r>
      <w:r w:rsidR="009067D9" w:rsidRPr="0088526A">
        <w:rPr>
          <w:rFonts w:ascii="Book Antiqua" w:eastAsia="Book Antiqua" w:hAnsi="Book Antiqua" w:cs="Book Antiqua"/>
          <w:i/>
          <w:iCs/>
        </w:rPr>
        <w:t>Hepatol</w:t>
      </w:r>
      <w:r w:rsidR="00597126" w:rsidRPr="0088526A">
        <w:rPr>
          <w:rFonts w:ascii="Book Antiqua" w:eastAsia="Book Antiqua" w:hAnsi="Book Antiqua" w:cs="Book Antiqua"/>
        </w:rPr>
        <w:t xml:space="preserve"> </w:t>
      </w:r>
      <w:r w:rsidR="009067D9" w:rsidRPr="0088526A">
        <w:rPr>
          <w:rFonts w:ascii="Book Antiqua" w:eastAsia="Book Antiqua" w:hAnsi="Book Antiqua" w:cs="Book Antiqua"/>
        </w:rPr>
        <w:t>202</w:t>
      </w:r>
      <w:r w:rsidR="007B39D4" w:rsidRPr="0088526A">
        <w:rPr>
          <w:rFonts w:ascii="Book Antiqua" w:eastAsia="Book Antiqua" w:hAnsi="Book Antiqua" w:cs="Book Antiqua"/>
        </w:rPr>
        <w:t>4</w:t>
      </w:r>
      <w:r w:rsidR="009067D9" w:rsidRPr="0088526A">
        <w:rPr>
          <w:rFonts w:ascii="Book Antiqua" w:eastAsia="Book Antiqua" w:hAnsi="Book Antiqua" w:cs="Book Antiqua"/>
        </w:rPr>
        <w:t>;</w:t>
      </w:r>
      <w:r w:rsidR="005A59CC" w:rsidRPr="005A59CC">
        <w:rPr>
          <w:rFonts w:ascii="Book Antiqua" w:eastAsia="Book Antiqua" w:hAnsi="Book Antiqua" w:cs="Book Antiqua"/>
        </w:rPr>
        <w:t xml:space="preserve"> 16(2): </w:t>
      </w:r>
      <w:r>
        <w:rPr>
          <w:rFonts w:ascii="Book Antiqua" w:eastAsia="Book Antiqua" w:hAnsi="Book Antiqua" w:cs="Book Antiqua"/>
        </w:rPr>
        <w:t>28</w:t>
      </w:r>
      <w:r w:rsidR="00780D7E">
        <w:rPr>
          <w:rFonts w:ascii="Book Antiqua" w:eastAsia="Book Antiqua" w:hAnsi="Book Antiqua" w:cs="Book Antiqua"/>
        </w:rPr>
        <w:t>6</w:t>
      </w:r>
      <w:r w:rsidR="005A59CC" w:rsidRPr="005A59CC">
        <w:rPr>
          <w:rFonts w:ascii="Book Antiqua" w:eastAsia="Book Antiqua" w:hAnsi="Book Antiqua" w:cs="Book Antiqua"/>
        </w:rPr>
        <w:t>-</w:t>
      </w:r>
      <w:r>
        <w:rPr>
          <w:rFonts w:ascii="Book Antiqua" w:eastAsia="Book Antiqua" w:hAnsi="Book Antiqua" w:cs="Book Antiqua"/>
        </w:rPr>
        <w:t>29</w:t>
      </w:r>
      <w:r w:rsidR="00780D7E">
        <w:rPr>
          <w:rFonts w:ascii="Book Antiqua" w:eastAsia="Book Antiqua" w:hAnsi="Book Antiqua" w:cs="Book Antiqua"/>
        </w:rPr>
        <w:t>3</w:t>
      </w:r>
    </w:p>
    <w:p w14:paraId="56AB40DF" w14:textId="27DC01E3" w:rsidR="00DD2132" w:rsidRDefault="005A59CC" w:rsidP="0088526A">
      <w:pPr>
        <w:spacing w:line="360" w:lineRule="auto"/>
        <w:jc w:val="both"/>
        <w:rPr>
          <w:rFonts w:ascii="Book Antiqua" w:eastAsia="Book Antiqua" w:hAnsi="Book Antiqua" w:cs="Book Antiqua"/>
        </w:rPr>
      </w:pPr>
      <w:r w:rsidRPr="00DD2132">
        <w:rPr>
          <w:rFonts w:ascii="Book Antiqua" w:eastAsia="Book Antiqua" w:hAnsi="Book Antiqua" w:cs="Book Antiqua"/>
          <w:b/>
          <w:bCs/>
        </w:rPr>
        <w:t>URL</w:t>
      </w:r>
      <w:r w:rsidRPr="005A59CC">
        <w:rPr>
          <w:rFonts w:ascii="Book Antiqua" w:eastAsia="Book Antiqua" w:hAnsi="Book Antiqua" w:cs="Book Antiqua"/>
        </w:rPr>
        <w:t>: https://www.wjgnet.com/1948-5182/full/v16/i2/</w:t>
      </w:r>
      <w:r w:rsidR="00DD2132">
        <w:rPr>
          <w:rFonts w:ascii="Book Antiqua" w:eastAsia="Book Antiqua" w:hAnsi="Book Antiqua" w:cs="Book Antiqua"/>
        </w:rPr>
        <w:t>28</w:t>
      </w:r>
      <w:r w:rsidR="00780D7E">
        <w:rPr>
          <w:rFonts w:ascii="Book Antiqua" w:eastAsia="Book Antiqua" w:hAnsi="Book Antiqua" w:cs="Book Antiqua"/>
        </w:rPr>
        <w:t>6</w:t>
      </w:r>
      <w:r w:rsidRPr="005A59CC">
        <w:rPr>
          <w:rFonts w:ascii="Book Antiqua" w:eastAsia="Book Antiqua" w:hAnsi="Book Antiqua" w:cs="Book Antiqua"/>
        </w:rPr>
        <w:t>.htm</w:t>
      </w:r>
    </w:p>
    <w:p w14:paraId="389FE01B" w14:textId="634E61E4" w:rsidR="00A77B3E" w:rsidRPr="0088526A" w:rsidRDefault="005A59CC" w:rsidP="0088526A">
      <w:pPr>
        <w:spacing w:line="360" w:lineRule="auto"/>
        <w:jc w:val="both"/>
        <w:rPr>
          <w:rFonts w:ascii="Book Antiqua" w:hAnsi="Book Antiqua"/>
        </w:rPr>
      </w:pPr>
      <w:r w:rsidRPr="00DD2132">
        <w:rPr>
          <w:rFonts w:ascii="Book Antiqua" w:eastAsia="Book Antiqua" w:hAnsi="Book Antiqua" w:cs="Book Antiqua"/>
          <w:b/>
          <w:bCs/>
        </w:rPr>
        <w:t>DOI</w:t>
      </w:r>
      <w:r w:rsidRPr="005A59CC">
        <w:rPr>
          <w:rFonts w:ascii="Book Antiqua" w:eastAsia="Book Antiqua" w:hAnsi="Book Antiqua" w:cs="Book Antiqua"/>
        </w:rPr>
        <w:t>: https://dx.doi.org/10.4254/wjh.v16.i2.</w:t>
      </w:r>
      <w:r w:rsidR="00DD2132">
        <w:rPr>
          <w:rFonts w:ascii="Book Antiqua" w:eastAsia="Book Antiqua" w:hAnsi="Book Antiqua" w:cs="Book Antiqua"/>
        </w:rPr>
        <w:t>28</w:t>
      </w:r>
      <w:r w:rsidR="00780D7E">
        <w:rPr>
          <w:rFonts w:ascii="Book Antiqua" w:eastAsia="Book Antiqua" w:hAnsi="Book Antiqua" w:cs="Book Antiqua"/>
        </w:rPr>
        <w:t>6</w:t>
      </w:r>
    </w:p>
    <w:p w14:paraId="68654DD0" w14:textId="77777777" w:rsidR="00A77B3E" w:rsidRPr="0088526A" w:rsidRDefault="00A77B3E" w:rsidP="0088526A">
      <w:pPr>
        <w:spacing w:line="360" w:lineRule="auto"/>
        <w:jc w:val="both"/>
        <w:rPr>
          <w:rFonts w:ascii="Book Antiqua" w:hAnsi="Book Antiqua"/>
        </w:rPr>
      </w:pPr>
    </w:p>
    <w:p w14:paraId="116714E2" w14:textId="5CA833E9"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Core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Tip:</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widely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used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intervention.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phenotypically.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Herein,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p>
    <w:p w14:paraId="2555CE4D" w14:textId="77777777" w:rsidR="005A59CC" w:rsidRDefault="005A59CC">
      <w:pPr>
        <w:rPr>
          <w:rFonts w:ascii="Book Antiqua" w:hAnsi="Book Antiqua"/>
        </w:rPr>
      </w:pPr>
      <w:r>
        <w:rPr>
          <w:rFonts w:ascii="Book Antiqua" w:hAnsi="Book Antiqua"/>
        </w:rPr>
        <w:br w:type="page"/>
      </w:r>
    </w:p>
    <w:p w14:paraId="15E16DF2" w14:textId="19852E81"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lastRenderedPageBreak/>
        <w:t>INTRODUCTION</w:t>
      </w:r>
    </w:p>
    <w:p w14:paraId="0443A872" w14:textId="22F71E0C" w:rsidR="00A77B3E" w:rsidRPr="0088526A" w:rsidRDefault="009067D9" w:rsidP="00023EA3">
      <w:pPr>
        <w:spacing w:line="360" w:lineRule="auto"/>
        <w:jc w:val="both"/>
        <w:rPr>
          <w:rFonts w:ascii="Book Antiqua" w:hAnsi="Book Antiqua"/>
        </w:rPr>
      </w:pP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growing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international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concern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because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substantial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morbidity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mortality.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worldwide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prevalence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0.7%,</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56.8</w:t>
      </w:r>
      <w:r w:rsidR="00597126" w:rsidRPr="0088526A">
        <w:rPr>
          <w:rFonts w:ascii="Book Antiqua" w:eastAsia="Book Antiqua" w:hAnsi="Book Antiqua" w:cs="Book Antiqua"/>
        </w:rPr>
        <w:t xml:space="preserve"> </w:t>
      </w:r>
      <w:r w:rsidRPr="0088526A">
        <w:rPr>
          <w:rFonts w:ascii="Book Antiqua" w:eastAsia="Book Antiqua" w:hAnsi="Book Antiqua" w:cs="Book Antiqua"/>
        </w:rPr>
        <w:t>million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people,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approximately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1.5</w:t>
      </w:r>
      <w:r w:rsidR="00597126" w:rsidRPr="0088526A">
        <w:rPr>
          <w:rFonts w:ascii="Book Antiqua" w:eastAsia="Book Antiqua" w:hAnsi="Book Antiqua" w:cs="Book Antiqua"/>
        </w:rPr>
        <w:t xml:space="preserve"> </w:t>
      </w:r>
      <w:r w:rsidRPr="0088526A">
        <w:rPr>
          <w:rFonts w:ascii="Book Antiqua" w:eastAsia="Book Antiqua" w:hAnsi="Book Antiqua" w:cs="Book Antiqua"/>
        </w:rPr>
        <w:t>million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new</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every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w:t>
      </w:r>
      <w:r w:rsidRPr="0088526A">
        <w:rPr>
          <w:rFonts w:ascii="Book Antiqua" w:eastAsia="Book Antiqua" w:hAnsi="Book Antiqua" w:cs="Book Antiqua"/>
          <w:vertAlign w:val="superscript"/>
        </w:rPr>
        <w:t>[1]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(50</w:t>
      </w:r>
      <w:r w:rsidR="00D741D2" w:rsidRPr="0088526A">
        <w:rPr>
          <w:rFonts w:ascii="Book Antiqua" w:eastAsia="Book Antiqua" w:hAnsi="Book Antiqua" w:cs="Book Antiqua"/>
        </w:rPr>
        <w:t>%</w:t>
      </w:r>
      <w:r w:rsidRPr="0088526A">
        <w:rPr>
          <w:rFonts w:ascii="Book Antiqua" w:eastAsia="Book Antiqua" w:hAnsi="Book Antiqua" w:cs="Book Antiqua"/>
        </w:rPr>
        <w:t>-90</w:t>
      </w:r>
      <w:r w:rsidR="00D741D2" w:rsidRPr="0088526A">
        <w:rPr>
          <w:rFonts w:ascii="Book Antiqua" w:eastAsia="Book Antiqua" w:hAnsi="Book Antiqua" w:cs="Book Antiqua"/>
        </w:rPr>
        <w:t>%</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failure,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hepatocellular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carcinoma</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Pegylated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interferon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alpha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ribavirin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frequent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poor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outcomes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problematic</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3-5]</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2013,</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first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interferon-free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excellent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safety</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profiles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exceed</w:t>
      </w:r>
      <w:r w:rsidR="00597126" w:rsidRPr="0088526A">
        <w:rPr>
          <w:rFonts w:ascii="Book Antiqua" w:eastAsia="Book Antiqua" w:hAnsi="Book Antiqua" w:cs="Book Antiqua"/>
        </w:rPr>
        <w:t xml:space="preserve"> </w:t>
      </w:r>
      <w:r w:rsidRPr="0088526A">
        <w:rPr>
          <w:rFonts w:ascii="Book Antiqua" w:eastAsia="Book Antiqua" w:hAnsi="Book Antiqua" w:cs="Book Antiqua"/>
        </w:rPr>
        <w:t>97</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clinical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but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also</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real-world</w:t>
      </w:r>
      <w:r w:rsidR="00597126" w:rsidRPr="0088526A">
        <w:rPr>
          <w:rFonts w:ascii="Book Antiqua" w:eastAsia="Book Antiqua" w:hAnsi="Book Antiqua" w:cs="Book Antiqua"/>
        </w:rPr>
        <w:t xml:space="preserve"> </w:t>
      </w:r>
      <w:r w:rsidRPr="0088526A">
        <w:rPr>
          <w:rFonts w:ascii="Book Antiqua" w:eastAsia="Book Antiqua" w:hAnsi="Book Antiqua" w:cs="Book Antiqua"/>
        </w:rPr>
        <w:t>clinical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settings.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result,</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sustained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6,7]</w:t>
      </w:r>
      <w:r w:rsidRPr="0088526A">
        <w:rPr>
          <w:rFonts w:ascii="Book Antiqua" w:eastAsia="Book Antiqua" w:hAnsi="Book Antiqua" w:cs="Book Antiqua"/>
        </w:rPr>
        <w:t>.</w:t>
      </w:r>
    </w:p>
    <w:p w14:paraId="32A1D47D" w14:textId="4B474DD6"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focused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changes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system</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demonstrated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Interestingly,</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described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who</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disorders.</w:t>
      </w:r>
    </w:p>
    <w:p w14:paraId="0561864C" w14:textId="0B056F48"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Herein,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who</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p>
    <w:p w14:paraId="0969BEA5" w14:textId="77777777" w:rsidR="00A77B3E" w:rsidRPr="0088526A" w:rsidRDefault="00A77B3E" w:rsidP="0088526A">
      <w:pPr>
        <w:spacing w:line="360" w:lineRule="auto"/>
        <w:jc w:val="both"/>
        <w:rPr>
          <w:rFonts w:ascii="Book Antiqua" w:hAnsi="Book Antiqua"/>
        </w:rPr>
      </w:pPr>
    </w:p>
    <w:p w14:paraId="38C379C9" w14:textId="6D414831"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CASE</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PRESENTATION</w:t>
      </w:r>
    </w:p>
    <w:p w14:paraId="4414EC8D" w14:textId="23EE3188" w:rsidR="00812AF8"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Chief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complaints</w:t>
      </w:r>
    </w:p>
    <w:p w14:paraId="04B65399" w14:textId="7618634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74-year-old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visited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p>
    <w:p w14:paraId="61B1B5EC" w14:textId="77777777" w:rsidR="00A77B3E" w:rsidRPr="0088526A" w:rsidRDefault="00A77B3E" w:rsidP="0088526A">
      <w:pPr>
        <w:spacing w:line="360" w:lineRule="auto"/>
        <w:jc w:val="both"/>
        <w:rPr>
          <w:rFonts w:ascii="Book Antiqua" w:hAnsi="Book Antiqua"/>
        </w:rPr>
      </w:pPr>
    </w:p>
    <w:p w14:paraId="799D186A" w14:textId="72C06A09"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History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of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present</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illness</w:t>
      </w:r>
    </w:p>
    <w:p w14:paraId="1ABE9A1D" w14:textId="2584D405"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lastRenderedPageBreak/>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12-wk</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combination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sofosbuvir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ledipasvir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(LDV)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Twenty-four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p>
    <w:p w14:paraId="1D2B0AE7" w14:textId="77777777" w:rsidR="00A77B3E" w:rsidRPr="0088526A" w:rsidRDefault="00A77B3E" w:rsidP="0088526A">
      <w:pPr>
        <w:spacing w:line="360" w:lineRule="auto"/>
        <w:jc w:val="both"/>
        <w:rPr>
          <w:rFonts w:ascii="Book Antiqua" w:hAnsi="Book Antiqua"/>
        </w:rPr>
      </w:pPr>
    </w:p>
    <w:p w14:paraId="174DF485" w14:textId="778D95FE"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History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of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past</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illness</w:t>
      </w:r>
    </w:p>
    <w:p w14:paraId="24AA596D" w14:textId="62FF2B8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ectopic</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pregnancy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blood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transfusion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50</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p>
    <w:p w14:paraId="36356C89" w14:textId="77777777" w:rsidR="00A77B3E" w:rsidRPr="0088526A" w:rsidRDefault="00A77B3E" w:rsidP="0088526A">
      <w:pPr>
        <w:spacing w:line="360" w:lineRule="auto"/>
        <w:jc w:val="both"/>
        <w:rPr>
          <w:rFonts w:ascii="Book Antiqua" w:hAnsi="Book Antiqua"/>
        </w:rPr>
      </w:pPr>
    </w:p>
    <w:p w14:paraId="3A91979D" w14:textId="0FDC3B9C"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Personal</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and</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family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history</w:t>
      </w:r>
    </w:p>
    <w:p w14:paraId="7E7245B0" w14:textId="4FB4E569"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remarkable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family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smoking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consumed</w:t>
      </w:r>
      <w:r w:rsidR="00597126" w:rsidRPr="0088526A">
        <w:rPr>
          <w:rFonts w:ascii="Book Antiqua" w:eastAsia="Book Antiqua" w:hAnsi="Book Antiqua" w:cs="Book Antiqua"/>
        </w:rPr>
        <w:t xml:space="preserve"> </w:t>
      </w:r>
      <w:r w:rsidRPr="0088526A">
        <w:rPr>
          <w:rFonts w:ascii="Book Antiqua" w:eastAsia="Book Antiqua" w:hAnsi="Book Antiqua" w:cs="Book Antiqua"/>
        </w:rPr>
        <w:t>350</w:t>
      </w:r>
      <w:r w:rsidR="00597126" w:rsidRPr="0088526A">
        <w:rPr>
          <w:rFonts w:ascii="Book Antiqua" w:eastAsia="Book Antiqua" w:hAnsi="Book Antiqua" w:cs="Book Antiqua"/>
        </w:rPr>
        <w:t xml:space="preserve"> </w:t>
      </w:r>
      <w:r w:rsidRPr="0088526A">
        <w:rPr>
          <w:rFonts w:ascii="Book Antiqua" w:eastAsia="Book Antiqua" w:hAnsi="Book Antiqua" w:cs="Book Antiqua"/>
        </w:rPr>
        <w:t>mL</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w:t>
      </w:r>
    </w:p>
    <w:p w14:paraId="00E8611C" w14:textId="77777777" w:rsidR="00A77B3E" w:rsidRPr="0088526A" w:rsidRDefault="00A77B3E" w:rsidP="0088526A">
      <w:pPr>
        <w:spacing w:line="360" w:lineRule="auto"/>
        <w:jc w:val="both"/>
        <w:rPr>
          <w:rFonts w:ascii="Book Antiqua" w:hAnsi="Book Antiqua"/>
        </w:rPr>
      </w:pPr>
    </w:p>
    <w:p w14:paraId="6DE21F80" w14:textId="2F868653"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Physical</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w:t>
      </w:r>
    </w:p>
    <w:p w14:paraId="16DF516A" w14:textId="1B8F537B"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denied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fever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chills,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malaise,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fatigue</w:t>
      </w:r>
      <w:r w:rsidR="00597126" w:rsidRPr="0088526A">
        <w:rPr>
          <w:rFonts w:ascii="Book Antiqua" w:eastAsia="Book Antiqua" w:hAnsi="Book Antiqua" w:cs="Book Antiqua"/>
        </w:rPr>
        <w:t xml:space="preserve"> </w:t>
      </w:r>
      <w:r w:rsidRPr="0088526A">
        <w:rPr>
          <w:rFonts w:ascii="Book Antiqua" w:eastAsia="Book Antiqua" w:hAnsi="Book Antiqua" w:cs="Book Antiqua"/>
        </w:rPr>
        <w:t>but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discrete</w:t>
      </w:r>
      <w:r w:rsidR="00597126" w:rsidRPr="0088526A">
        <w:rPr>
          <w:rFonts w:ascii="Book Antiqua" w:eastAsia="Book Antiqua" w:hAnsi="Book Antiqua" w:cs="Book Antiqua"/>
        </w:rPr>
        <w:t xml:space="preserve"> </w:t>
      </w:r>
      <w:r w:rsidRPr="0088526A">
        <w:rPr>
          <w:rFonts w:ascii="Book Antiqua" w:eastAsia="Book Antiqua" w:hAnsi="Book Antiqua" w:cs="Book Antiqua"/>
        </w:rPr>
        <w:t>weight</w:t>
      </w:r>
      <w:r w:rsidR="00597126" w:rsidRPr="0088526A">
        <w:rPr>
          <w:rFonts w:ascii="Book Antiqua" w:eastAsia="Book Antiqua" w:hAnsi="Book Antiqua" w:cs="Book Antiqua"/>
        </w:rPr>
        <w:t xml:space="preserve"> </w:t>
      </w:r>
      <w:r w:rsidRPr="0088526A">
        <w:rPr>
          <w:rFonts w:ascii="Book Antiqua" w:eastAsia="Book Antiqua" w:hAnsi="Book Antiqua" w:cs="Book Antiqua"/>
        </w:rPr>
        <w:t>loss.</w:t>
      </w:r>
    </w:p>
    <w:p w14:paraId="1042FB58" w14:textId="77777777" w:rsidR="00A77B3E" w:rsidRPr="0088526A" w:rsidRDefault="00A77B3E" w:rsidP="0088526A">
      <w:pPr>
        <w:spacing w:line="360" w:lineRule="auto"/>
        <w:jc w:val="both"/>
        <w:rPr>
          <w:rFonts w:ascii="Book Antiqua" w:hAnsi="Book Antiqua"/>
        </w:rPr>
      </w:pPr>
    </w:p>
    <w:p w14:paraId="74B11C68" w14:textId="78BB7358"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Laboratory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examinations</w:t>
      </w:r>
    </w:p>
    <w:p w14:paraId="499BBFE3" w14:textId="22443DF5"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undetectable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RNA;</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aspartate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aminotransferase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alanine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aminotransferase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335</w:t>
      </w:r>
      <w:r w:rsidR="00597126" w:rsidRPr="0088526A">
        <w:rPr>
          <w:rFonts w:ascii="Book Antiqua" w:eastAsia="Book Antiqua" w:hAnsi="Book Antiqua" w:cs="Book Antiqua"/>
        </w:rPr>
        <w:t xml:space="preserve"> </w:t>
      </w:r>
      <w:r w:rsidRPr="0088526A">
        <w:rPr>
          <w:rFonts w:ascii="Book Antiqua" w:eastAsia="Book Antiqua" w:hAnsi="Book Antiqua" w:cs="Book Antiqua"/>
        </w:rPr>
        <w:t>U/L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329</w:t>
      </w:r>
      <w:r w:rsidR="00597126" w:rsidRPr="0088526A">
        <w:rPr>
          <w:rFonts w:ascii="Book Antiqua" w:eastAsia="Book Antiqua" w:hAnsi="Book Antiqua" w:cs="Book Antiqua"/>
        </w:rPr>
        <w:t xml:space="preserve"> </w:t>
      </w:r>
      <w:r w:rsidRPr="0088526A">
        <w:rPr>
          <w:rFonts w:ascii="Book Antiqua" w:eastAsia="Book Antiqua" w:hAnsi="Book Antiqua" w:cs="Book Antiqua"/>
        </w:rPr>
        <w:t>U/L,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bilirubin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prothrombin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time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prolonged.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w:t>
      </w:r>
      <w:r w:rsidR="00597126" w:rsidRPr="0088526A">
        <w:rPr>
          <w:rFonts w:ascii="Book Antiqua" w:eastAsia="Book Antiqua" w:hAnsi="Book Antiqua" w:cs="Book Antiqua"/>
        </w:rPr>
        <w:t xml:space="preserve"> </w:t>
      </w:r>
      <w:r w:rsidR="00BF4530"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3481</w:t>
      </w:r>
      <w:r w:rsidR="00597126" w:rsidRPr="0088526A">
        <w:rPr>
          <w:rFonts w:ascii="Book Antiqua" w:eastAsia="Book Antiqua" w:hAnsi="Book Antiqua" w:cs="Book Antiqua"/>
        </w:rPr>
        <w:t xml:space="preserve"> </w:t>
      </w:r>
      <w:r w:rsidRPr="0088526A">
        <w:rPr>
          <w:rFonts w:ascii="Book Antiqua" w:eastAsia="Book Antiqua" w:hAnsi="Book Antiqua" w:cs="Book Antiqua"/>
        </w:rPr>
        <w:t>mg/dL.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antinuclear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antismooth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muscle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1:80</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homogeneous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pattern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1:640,</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antimitochondrial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Notably,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yet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gradually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during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p>
    <w:p w14:paraId="771D35E9" w14:textId="77777777" w:rsidR="00A77B3E" w:rsidRPr="0088526A" w:rsidRDefault="00A77B3E" w:rsidP="0088526A">
      <w:pPr>
        <w:spacing w:line="360" w:lineRule="auto"/>
        <w:jc w:val="both"/>
        <w:rPr>
          <w:rFonts w:ascii="Book Antiqua" w:hAnsi="Book Antiqua"/>
        </w:rPr>
      </w:pPr>
    </w:p>
    <w:p w14:paraId="36AA32AB" w14:textId="20FA03F0"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i/>
        </w:rPr>
        <w:t>Imaging</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examinations</w:t>
      </w:r>
    </w:p>
    <w:p w14:paraId="3A6689E3" w14:textId="4472C083"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Contrast-enhanced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tomography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abnormal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time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exacerbation.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mainly</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composed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lymphocytes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lobular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rosette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formation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r w:rsidR="0038728C" w:rsidRPr="0088526A">
        <w:rPr>
          <w:rFonts w:ascii="Book Antiqua" w:eastAsia="Book Antiqua" w:hAnsi="Book Antiqua" w:cs="Book Antiqua"/>
        </w:rPr>
        <w:t>A and B</w:t>
      </w:r>
      <w:r w:rsidRPr="0088526A">
        <w:rPr>
          <w:rFonts w:ascii="Book Antiqua" w:eastAsia="Book Antiqua" w:hAnsi="Book Antiqua" w:cs="Book Antiqua"/>
        </w:rPr>
        <w:t>).</w:t>
      </w:r>
    </w:p>
    <w:p w14:paraId="0AC4930C" w14:textId="77777777" w:rsidR="00A77B3E" w:rsidRPr="0088526A" w:rsidRDefault="00A77B3E" w:rsidP="0088526A">
      <w:pPr>
        <w:spacing w:line="360" w:lineRule="auto"/>
        <w:jc w:val="both"/>
        <w:rPr>
          <w:rFonts w:ascii="Book Antiqua" w:hAnsi="Book Antiqua"/>
        </w:rPr>
      </w:pPr>
    </w:p>
    <w:p w14:paraId="3249F513" w14:textId="36ED22FE"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FINAL</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DIAGNOSIS</w:t>
      </w:r>
    </w:p>
    <w:p w14:paraId="5A4B98D7" w14:textId="44C9996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definite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according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International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Simplified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tests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scores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18</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8</w:t>
      </w:r>
      <w:r w:rsidR="00597126" w:rsidRPr="0088526A">
        <w:rPr>
          <w:rFonts w:ascii="Book Antiqua" w:eastAsia="Book Antiqua" w:hAnsi="Book Antiqua" w:cs="Book Antiqua"/>
        </w:rPr>
        <w:t xml:space="preserve"> </w:t>
      </w:r>
      <w:r w:rsidRPr="0088526A">
        <w:rPr>
          <w:rFonts w:ascii="Book Antiqua" w:eastAsia="Book Antiqua" w:hAnsi="Book Antiqua" w:cs="Book Antiqua"/>
        </w:rPr>
        <w:t>points,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p>
    <w:p w14:paraId="21336020" w14:textId="77777777" w:rsidR="00A77B3E" w:rsidRPr="0088526A" w:rsidRDefault="00A77B3E" w:rsidP="0088526A">
      <w:pPr>
        <w:spacing w:line="360" w:lineRule="auto"/>
        <w:jc w:val="both"/>
        <w:rPr>
          <w:rFonts w:ascii="Book Antiqua" w:hAnsi="Book Antiqua"/>
        </w:rPr>
      </w:pPr>
    </w:p>
    <w:p w14:paraId="4AFB744E"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TREATMENT</w:t>
      </w:r>
    </w:p>
    <w:p w14:paraId="2BA9B585" w14:textId="109C0B5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20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(0.5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mg/kg)</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decreased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significantly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reached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limits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ursodeoxycholic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acid</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along</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tapering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normalization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(2.5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p>
    <w:p w14:paraId="28A57959" w14:textId="77777777" w:rsidR="00A77B3E" w:rsidRPr="0088526A" w:rsidRDefault="00A77B3E" w:rsidP="0088526A">
      <w:pPr>
        <w:spacing w:line="360" w:lineRule="auto"/>
        <w:jc w:val="both"/>
        <w:rPr>
          <w:rFonts w:ascii="Book Antiqua" w:hAnsi="Book Antiqua"/>
        </w:rPr>
      </w:pPr>
    </w:p>
    <w:p w14:paraId="6F2D107D" w14:textId="21557A1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OUTCOME</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AND</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FOLLOW-UP</w:t>
      </w:r>
    </w:p>
    <w:p w14:paraId="2EDE7E5A" w14:textId="0B7469B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still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2.5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Although</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4,</w:t>
      </w:r>
      <w:r w:rsidR="00597126" w:rsidRPr="0088526A">
        <w:rPr>
          <w:rFonts w:ascii="Book Antiqua" w:eastAsia="Book Antiqua" w:hAnsi="Book Antiqua" w:cs="Book Antiqua"/>
        </w:rPr>
        <w:t xml:space="preserve"> </w:t>
      </w:r>
      <w:r w:rsidRPr="0088526A">
        <w:rPr>
          <w:rFonts w:ascii="Book Antiqua" w:eastAsia="Book Antiqua" w:hAnsi="Book Antiqua" w:cs="Book Antiqua"/>
        </w:rPr>
        <w:t>magnetic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resonance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endoscopic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retrograde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diffuse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stenosis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extending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from</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common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second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performed,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improvement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yet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massive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lymphocytes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proliferation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interlobular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0038728C" w:rsidRPr="0088526A">
        <w:rPr>
          <w:rFonts w:ascii="Book Antiqua" w:eastAsia="Book Antiqua" w:hAnsi="Book Antiqua" w:cs="Book Antiqua"/>
        </w:rPr>
        <w:t>1C and D</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2016</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p>
    <w:p w14:paraId="28A20EC0" w14:textId="77777777" w:rsidR="00A77B3E" w:rsidRPr="0088526A" w:rsidRDefault="00A77B3E" w:rsidP="0088526A">
      <w:pPr>
        <w:spacing w:line="360" w:lineRule="auto"/>
        <w:jc w:val="both"/>
        <w:rPr>
          <w:rFonts w:ascii="Book Antiqua" w:hAnsi="Book Antiqua"/>
        </w:rPr>
      </w:pPr>
    </w:p>
    <w:p w14:paraId="6C1C9D3C"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DISCUSSION</w:t>
      </w:r>
    </w:p>
    <w:p w14:paraId="20C8FD8F" w14:textId="24BA325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lastRenderedPageBreak/>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do</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spontaneous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evolve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hepatocellular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carcinoma.</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Persistent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phenotypically,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natural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killer</w:t>
      </w:r>
      <w:r w:rsidR="00597126" w:rsidRPr="0088526A">
        <w:rPr>
          <w:rFonts w:ascii="Book Antiqua" w:eastAsia="Book Antiqua" w:hAnsi="Book Antiqua" w:cs="Book Antiqua"/>
        </w:rPr>
        <w:t xml:space="preserve"> </w:t>
      </w:r>
      <w:r w:rsidRPr="0088526A">
        <w:rPr>
          <w:rFonts w:ascii="Book Antiqua" w:eastAsia="Book Antiqua" w:hAnsi="Book Antiqua" w:cs="Book Antiqua"/>
        </w:rPr>
        <w:t>(NK)</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dysfunction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NK</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diversity</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escape</w:t>
      </w:r>
      <w:r w:rsidR="00597126" w:rsidRPr="0088526A">
        <w:rPr>
          <w:rFonts w:ascii="Book Antiqua" w:eastAsia="Book Antiqua" w:hAnsi="Book Antiqua" w:cs="Book Antiqua"/>
        </w:rPr>
        <w:t xml:space="preserve"> </w:t>
      </w:r>
      <w:r w:rsidRPr="0088526A">
        <w:rPr>
          <w:rFonts w:ascii="Book Antiqua" w:eastAsia="Book Antiqua" w:hAnsi="Book Antiqua" w:cs="Book Antiqua"/>
        </w:rPr>
        <w:t>mutation</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CD8</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exhaustion,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regulatory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deletion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11-13]</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exhaustion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occurs</w:t>
      </w:r>
      <w:r w:rsidR="00597126" w:rsidRPr="0088526A">
        <w:rPr>
          <w:rFonts w:ascii="Book Antiqua" w:eastAsia="Book Antiqua" w:hAnsi="Book Antiqua" w:cs="Book Antiqua"/>
        </w:rPr>
        <w:t xml:space="preserve"> </w:t>
      </w:r>
      <w:r w:rsidRPr="0088526A">
        <w:rPr>
          <w:rFonts w:ascii="Book Antiqua" w:eastAsia="Book Antiqua" w:hAnsi="Book Antiqua" w:cs="Book Antiqua"/>
        </w:rPr>
        <w:t>due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ongoing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antigen</w:t>
      </w:r>
      <w:r w:rsidR="00597126" w:rsidRPr="0088526A">
        <w:rPr>
          <w:rFonts w:ascii="Book Antiqua" w:eastAsia="Book Antiqua" w:hAnsi="Book Antiqua" w:cs="Book Antiqua"/>
        </w:rPr>
        <w:t xml:space="preserve"> </w:t>
      </w:r>
      <w:r w:rsidRPr="0088526A">
        <w:rPr>
          <w:rFonts w:ascii="Book Antiqua" w:eastAsia="Book Antiqua" w:hAnsi="Book Antiqua" w:cs="Book Antiqua"/>
        </w:rPr>
        <w:t>stimulation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characterized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loss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expression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inhibitory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markers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9,14,15]</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enabled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completely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eliminate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investigated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worldwide.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relative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recovery</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16,17]</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low</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disrupt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tolerance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p>
    <w:p w14:paraId="59B42D0A" w14:textId="469143BE"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Mucosal-associated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invariant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gathered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attention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possible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innate-like</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subset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comprises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5</w:t>
      </w:r>
      <w:r w:rsidR="00E824DC" w:rsidRPr="0088526A">
        <w:rPr>
          <w:rFonts w:ascii="Book Antiqua" w:eastAsia="Book Antiqua" w:hAnsi="Book Antiqua" w:cs="Book Antiqua"/>
        </w:rPr>
        <w:t>%-</w:t>
      </w:r>
      <w:r w:rsidRPr="0088526A">
        <w:rPr>
          <w:rFonts w:ascii="Book Antiqua" w:eastAsia="Book Antiqua" w:hAnsi="Book Antiqua" w:cs="Book Antiqua"/>
        </w:rPr>
        <w:t>10</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approximately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t>
      </w:r>
      <w:r w:rsidR="00E824DC" w:rsidRPr="0088526A">
        <w:rPr>
          <w:rFonts w:ascii="Book Antiqua" w:eastAsia="Book Antiqua" w:hAnsi="Book Antiqua" w:cs="Book Antiqua"/>
        </w:rPr>
        <w:t>%-</w:t>
      </w:r>
      <w:r w:rsidRPr="0088526A">
        <w:rPr>
          <w:rFonts w:ascii="Book Antiqua" w:eastAsia="Book Antiqua" w:hAnsi="Book Antiqua" w:cs="Book Antiqua"/>
        </w:rPr>
        <w:t>50</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gastrointestinal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tract</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20,21]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dominance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indicates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their</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essential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role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pathogenesis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Among</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significantly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compared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healthy</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controls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23]</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Additionally,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impaired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do</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successful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contrast,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multiple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sclerosis</w:t>
      </w:r>
      <w:r w:rsidR="005736F6"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blood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detected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cerebrospinal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fluid</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24]</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activation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lesions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facilitate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fibrosis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p>
    <w:p w14:paraId="7030CD85" w14:textId="4D67914C"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lastRenderedPageBreak/>
        <w:t>Notably,</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human</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leukocyte</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anti</w:t>
      </w:r>
      <w:r w:rsidRPr="0088526A">
        <w:rPr>
          <w:rFonts w:ascii="Book Antiqua" w:eastAsia="Book Antiqua" w:hAnsi="Book Antiqua" w:cs="Book Antiqua"/>
        </w:rPr>
        <w:t>gen</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Classical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strongly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HLA-DR3</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(HLA-DRB1*03)</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(HLA-DRB1*04),</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HLA-DRB1*07</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HLA-DRB1*03</w:t>
      </w:r>
      <w:r w:rsidRPr="0088526A">
        <w:rPr>
          <w:rFonts w:ascii="Book Antiqua" w:eastAsia="Book Antiqua" w:hAnsi="Book Antiqua" w:cs="Book Antiqua"/>
          <w:vertAlign w:val="superscript"/>
        </w:rPr>
        <w:t>[25,26]</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HLA-DR3</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serotype</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27]</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environmental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involved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activation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elimination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due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environmental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likely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autoantigens,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onset.</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required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elucidate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these</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underlying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mechanisms.</w:t>
      </w:r>
    </w:p>
    <w:p w14:paraId="1B494EF2" w14:textId="01453F51"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English</w:t>
      </w:r>
      <w:r w:rsidR="00597126" w:rsidRPr="0088526A">
        <w:rPr>
          <w:rFonts w:ascii="Book Antiqua" w:eastAsia="Book Antiqua" w:hAnsi="Book Antiqua" w:cs="Book Antiqua"/>
        </w:rPr>
        <w:t xml:space="preserve"> </w:t>
      </w:r>
      <w:r w:rsidRPr="0088526A">
        <w:rPr>
          <w:rFonts w:ascii="Book Antiqua" w:eastAsia="Book Antiqua" w:hAnsi="Book Antiqua" w:cs="Book Antiqua"/>
        </w:rPr>
        <w:t>literature,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29-31]</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identified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females,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median</w:t>
      </w:r>
      <w:r w:rsidR="00597126" w:rsidRPr="0088526A">
        <w:rPr>
          <w:rFonts w:ascii="Book Antiqua" w:eastAsia="Book Antiqua" w:hAnsi="Book Antiqua" w:cs="Book Antiqua"/>
        </w:rPr>
        <w:t xml:space="preserve"> </w:t>
      </w:r>
      <w:r w:rsidRPr="0088526A">
        <w:rPr>
          <w:rFonts w:ascii="Book Antiqua" w:eastAsia="Book Antiqua" w:hAnsi="Book Antiqua" w:cs="Book Antiqua"/>
        </w:rPr>
        <w:t>age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76</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identified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genotype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Ib</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serotype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I.</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coexisting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namely,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idiopathic</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thrombocytopenic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purpura</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31]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Although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overlap</w:t>
      </w:r>
      <w:r w:rsidR="00597126" w:rsidRPr="0088526A">
        <w:rPr>
          <w:rFonts w:ascii="Book Antiqua" w:eastAsia="Book Antiqua" w:hAnsi="Book Antiqua" w:cs="Book Antiqua"/>
        </w:rPr>
        <w:t xml:space="preserve"> </w:t>
      </w:r>
      <w:r w:rsidRPr="0088526A">
        <w:rPr>
          <w:rFonts w:ascii="Book Antiqua" w:eastAsia="Book Antiqua" w:hAnsi="Book Antiqua" w:cs="Book Antiqua"/>
        </w:rPr>
        <w:t>exist,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initiation.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gradually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during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thought</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triggered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SOF/LDV</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30,31]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elbasvir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grazoprevir</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two</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30]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29,30]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underwent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zonal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improvements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Furthermore,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RNA</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continuously</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undetectable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Despite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small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immunosuppressive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likely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when</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6666557B" w14:textId="1C851499" w:rsidR="00A77B3E" w:rsidRPr="0088526A" w:rsidRDefault="009067D9"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changes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possible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elucidate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underlying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accumulation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similar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clarify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required.</w:t>
      </w:r>
      <w:r w:rsidR="00597126" w:rsidRPr="0088526A">
        <w:rPr>
          <w:rFonts w:ascii="Book Antiqua" w:eastAsia="Book Antiqua" w:hAnsi="Book Antiqua" w:cs="Book Antiqua"/>
        </w:rPr>
        <w:t xml:space="preserve"> </w:t>
      </w:r>
    </w:p>
    <w:p w14:paraId="7EEA3907" w14:textId="77777777" w:rsidR="00A77B3E" w:rsidRPr="0088526A" w:rsidRDefault="00A77B3E" w:rsidP="0088526A">
      <w:pPr>
        <w:spacing w:line="360" w:lineRule="auto"/>
        <w:jc w:val="both"/>
        <w:rPr>
          <w:rFonts w:ascii="Book Antiqua" w:hAnsi="Book Antiqua"/>
        </w:rPr>
      </w:pPr>
    </w:p>
    <w:p w14:paraId="7A9AD094"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caps/>
          <w:u w:val="single"/>
        </w:rPr>
        <w:t>CONCLUSION</w:t>
      </w:r>
    </w:p>
    <w:p w14:paraId="2040B487" w14:textId="1711B48D"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highlighting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effectiveness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sporadic</w:t>
      </w:r>
      <w:r w:rsidR="00597126" w:rsidRPr="0088526A">
        <w:rPr>
          <w:rFonts w:ascii="Book Antiqua" w:eastAsia="Book Antiqua" w:hAnsi="Book Antiqua" w:cs="Book Antiqua"/>
        </w:rPr>
        <w:t xml:space="preserve"> </w:t>
      </w:r>
      <w:r w:rsidRPr="0088526A">
        <w:rPr>
          <w:rFonts w:ascii="Book Antiqua" w:eastAsia="Book Antiqua" w:hAnsi="Book Antiqua" w:cs="Book Antiqua"/>
        </w:rPr>
        <w:t>episodes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adverse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dysregulation.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encountered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necessary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clarify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frequency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6D5A7522" w14:textId="77777777" w:rsidR="00A77B3E" w:rsidRPr="0088526A" w:rsidRDefault="00A77B3E" w:rsidP="0088526A">
      <w:pPr>
        <w:spacing w:line="360" w:lineRule="auto"/>
        <w:jc w:val="both"/>
        <w:rPr>
          <w:rFonts w:ascii="Book Antiqua" w:hAnsi="Book Antiqua"/>
        </w:rPr>
      </w:pPr>
    </w:p>
    <w:p w14:paraId="424C8E3D"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REFERENCES</w:t>
      </w:r>
    </w:p>
    <w:p w14:paraId="74E00F11" w14:textId="5D64A51C" w:rsidR="00597126" w:rsidRPr="0088526A" w:rsidRDefault="00597126" w:rsidP="0088526A">
      <w:pPr>
        <w:spacing w:line="360" w:lineRule="auto"/>
        <w:jc w:val="both"/>
        <w:rPr>
          <w:rFonts w:ascii="Book Antiqua" w:eastAsia="Book Antiqua" w:hAnsi="Book Antiqua" w:cs="Book Antiqua"/>
        </w:rPr>
      </w:pPr>
      <w:bookmarkStart w:id="428" w:name="OLE_LINK7870"/>
      <w:bookmarkStart w:id="429" w:name="OLE_LINK7872"/>
      <w:r w:rsidRPr="0088526A">
        <w:rPr>
          <w:rFonts w:ascii="Book Antiqua" w:eastAsia="Book Antiqua" w:hAnsi="Book Antiqua" w:cs="Book Antiqua"/>
        </w:rPr>
        <w:t xml:space="preserve">1 </w:t>
      </w:r>
      <w:r w:rsidRPr="0088526A">
        <w:rPr>
          <w:rFonts w:ascii="Book Antiqua" w:eastAsia="Book Antiqua" w:hAnsi="Book Antiqua" w:cs="Book Antiqua"/>
          <w:b/>
          <w:bCs/>
        </w:rPr>
        <w:t>Polaris Observatory HCV Collaborators</w:t>
      </w:r>
      <w:r w:rsidRPr="0088526A">
        <w:rPr>
          <w:rFonts w:ascii="Book Antiqua" w:eastAsia="Book Antiqua" w:hAnsi="Book Antiqua" w:cs="Book Antiqua"/>
        </w:rPr>
        <w:t xml:space="preserve">. Global change in hepatitis C virus prevalence and cascade of care between 2015 and 2020: a modelling study. </w:t>
      </w:r>
      <w:r w:rsidRPr="0088526A">
        <w:rPr>
          <w:rFonts w:ascii="Book Antiqua" w:eastAsia="Book Antiqua" w:hAnsi="Book Antiqua" w:cs="Book Antiqua"/>
          <w:i/>
          <w:iCs/>
        </w:rPr>
        <w:t>Lancet Gastroenterol Hepatol</w:t>
      </w:r>
      <w:r w:rsidRPr="0088526A">
        <w:rPr>
          <w:rFonts w:ascii="Book Antiqua" w:eastAsia="Book Antiqua" w:hAnsi="Book Antiqua" w:cs="Book Antiqua"/>
        </w:rPr>
        <w:t xml:space="preserve"> 2022; </w:t>
      </w:r>
      <w:r w:rsidRPr="0088526A">
        <w:rPr>
          <w:rFonts w:ascii="Book Antiqua" w:eastAsia="Book Antiqua" w:hAnsi="Book Antiqua" w:cs="Book Antiqua"/>
          <w:b/>
          <w:bCs/>
        </w:rPr>
        <w:t>7</w:t>
      </w:r>
      <w:r w:rsidRPr="0088526A">
        <w:rPr>
          <w:rFonts w:ascii="Book Antiqua" w:eastAsia="Book Antiqua" w:hAnsi="Book Antiqua" w:cs="Book Antiqua"/>
        </w:rPr>
        <w:t>: 396-415 [PMID: 35180382 DOI: 10.1016/S2468-1253(21)00472-6]</w:t>
      </w:r>
    </w:p>
    <w:p w14:paraId="52AF0572" w14:textId="5641D48D"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 </w:t>
      </w:r>
      <w:r w:rsidRPr="0088526A">
        <w:rPr>
          <w:rFonts w:ascii="Book Antiqua" w:eastAsia="Book Antiqua" w:hAnsi="Book Antiqua" w:cs="Book Antiqua"/>
          <w:b/>
          <w:bCs/>
        </w:rPr>
        <w:t>European Association for the Study of the Liver</w:t>
      </w:r>
      <w:r w:rsidRPr="0088526A">
        <w:rPr>
          <w:rFonts w:ascii="Book Antiqua" w:eastAsia="Book Antiqua" w:hAnsi="Book Antiqua" w:cs="Book Antiqua"/>
        </w:rPr>
        <w:t xml:space="preserve">. EASL Recommendations on Treatment of Hepatitis C 2018.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2018; </w:t>
      </w:r>
      <w:r w:rsidRPr="0088526A">
        <w:rPr>
          <w:rFonts w:ascii="Book Antiqua" w:eastAsia="Book Antiqua" w:hAnsi="Book Antiqua" w:cs="Book Antiqua"/>
          <w:b/>
          <w:bCs/>
        </w:rPr>
        <w:t>69</w:t>
      </w:r>
      <w:r w:rsidRPr="0088526A">
        <w:rPr>
          <w:rFonts w:ascii="Book Antiqua" w:eastAsia="Book Antiqua" w:hAnsi="Book Antiqua" w:cs="Book Antiqua"/>
        </w:rPr>
        <w:t>: 461-511 [PMID: 29650333 DOI: 10.1016/j.jhep.2018.03.026]</w:t>
      </w:r>
    </w:p>
    <w:p w14:paraId="1F70D370" w14:textId="2EA96A8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3 </w:t>
      </w:r>
      <w:r w:rsidRPr="0088526A">
        <w:rPr>
          <w:rFonts w:ascii="Book Antiqua" w:eastAsia="Book Antiqua" w:hAnsi="Book Antiqua" w:cs="Book Antiqua"/>
          <w:b/>
          <w:bCs/>
        </w:rPr>
        <w:t>Pawlotsky JM</w:t>
      </w:r>
      <w:r w:rsidRPr="0088526A">
        <w:rPr>
          <w:rFonts w:ascii="Book Antiqua" w:eastAsia="Book Antiqua" w:hAnsi="Book Antiqua" w:cs="Book Antiqua"/>
        </w:rPr>
        <w:t xml:space="preserve">, Feld JJ, Zeuzem S, Hoofnagle JH. From non-A, non-B hepatitis to hepatitis C virus cure.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2015; </w:t>
      </w:r>
      <w:r w:rsidRPr="0088526A">
        <w:rPr>
          <w:rFonts w:ascii="Book Antiqua" w:eastAsia="Book Antiqua" w:hAnsi="Book Antiqua" w:cs="Book Antiqua"/>
          <w:b/>
          <w:bCs/>
        </w:rPr>
        <w:t>62</w:t>
      </w:r>
      <w:r w:rsidRPr="0088526A">
        <w:rPr>
          <w:rFonts w:ascii="Book Antiqua" w:eastAsia="Book Antiqua" w:hAnsi="Book Antiqua" w:cs="Book Antiqua"/>
        </w:rPr>
        <w:t>: S87-S99 [PMID: 25920094 DOI: 10.1016/j.jhep.2015.02.006]</w:t>
      </w:r>
    </w:p>
    <w:p w14:paraId="466C2E2D" w14:textId="3F6E7C9A"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lastRenderedPageBreak/>
        <w:t xml:space="preserve">4 </w:t>
      </w:r>
      <w:r w:rsidRPr="0088526A">
        <w:rPr>
          <w:rFonts w:ascii="Book Antiqua" w:eastAsia="Book Antiqua" w:hAnsi="Book Antiqua" w:cs="Book Antiqua"/>
          <w:b/>
          <w:bCs/>
        </w:rPr>
        <w:t>Manns MP</w:t>
      </w:r>
      <w:r w:rsidRPr="0088526A">
        <w:rPr>
          <w:rFonts w:ascii="Book Antiqua" w:eastAsia="Book Antiqua" w:hAnsi="Book Antiqua" w:cs="Book Antiqua"/>
        </w:rPr>
        <w:t xml:space="preserve">, Wedemeyer H, Cornberg M. Treating viral hepatitis C: efficacy, side effects, and complications. </w:t>
      </w:r>
      <w:r w:rsidRPr="0088526A">
        <w:rPr>
          <w:rFonts w:ascii="Book Antiqua" w:eastAsia="Book Antiqua" w:hAnsi="Book Antiqua" w:cs="Book Antiqua"/>
          <w:i/>
          <w:iCs/>
        </w:rPr>
        <w:t>Gut</w:t>
      </w:r>
      <w:r w:rsidRPr="0088526A">
        <w:rPr>
          <w:rFonts w:ascii="Book Antiqua" w:eastAsia="Book Antiqua" w:hAnsi="Book Antiqua" w:cs="Book Antiqua"/>
        </w:rPr>
        <w:t xml:space="preserve"> 2006; </w:t>
      </w:r>
      <w:r w:rsidRPr="0088526A">
        <w:rPr>
          <w:rFonts w:ascii="Book Antiqua" w:eastAsia="Book Antiqua" w:hAnsi="Book Antiqua" w:cs="Book Antiqua"/>
          <w:b/>
          <w:bCs/>
        </w:rPr>
        <w:t>55</w:t>
      </w:r>
      <w:r w:rsidRPr="0088526A">
        <w:rPr>
          <w:rFonts w:ascii="Book Antiqua" w:eastAsia="Book Antiqua" w:hAnsi="Book Antiqua" w:cs="Book Antiqua"/>
        </w:rPr>
        <w:t>: 1350-1359 [PMID: 16905701 DOI: 10.1136/gut.2005.076646]</w:t>
      </w:r>
    </w:p>
    <w:p w14:paraId="3F3460EB" w14:textId="3D4E13E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5 </w:t>
      </w:r>
      <w:r w:rsidRPr="0088526A">
        <w:rPr>
          <w:rFonts w:ascii="Book Antiqua" w:eastAsia="Book Antiqua" w:hAnsi="Book Antiqua" w:cs="Book Antiqua"/>
          <w:b/>
          <w:bCs/>
        </w:rPr>
        <w:t>European Association for the Study of the Liver</w:t>
      </w:r>
      <w:r w:rsidRPr="0088526A">
        <w:rPr>
          <w:rFonts w:ascii="Book Antiqua" w:eastAsia="Book Antiqua" w:hAnsi="Book Antiqua" w:cs="Book Antiqua"/>
        </w:rPr>
        <w:t xml:space="preserve">. EASL Clinical Practice Guidelines: management of hepatitis C virus infection.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2011; </w:t>
      </w:r>
      <w:r w:rsidRPr="0088526A">
        <w:rPr>
          <w:rFonts w:ascii="Book Antiqua" w:eastAsia="Book Antiqua" w:hAnsi="Book Antiqua" w:cs="Book Antiqua"/>
          <w:b/>
          <w:bCs/>
        </w:rPr>
        <w:t>55</w:t>
      </w:r>
      <w:r w:rsidRPr="0088526A">
        <w:rPr>
          <w:rFonts w:ascii="Book Antiqua" w:eastAsia="Book Antiqua" w:hAnsi="Book Antiqua" w:cs="Book Antiqua"/>
        </w:rPr>
        <w:t>: 245-264 [PMID: 21371579 DOI: 10.1016/j.jhep.2011.02.023]</w:t>
      </w:r>
    </w:p>
    <w:p w14:paraId="5776F8C7" w14:textId="517AE47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6 </w:t>
      </w:r>
      <w:r w:rsidRPr="0088526A">
        <w:rPr>
          <w:rFonts w:ascii="Book Antiqua" w:eastAsia="Book Antiqua" w:hAnsi="Book Antiqua" w:cs="Book Antiqua"/>
          <w:b/>
          <w:bCs/>
        </w:rPr>
        <w:t>Waziry R</w:t>
      </w:r>
      <w:r w:rsidRPr="0088526A">
        <w:rPr>
          <w:rFonts w:ascii="Book Antiqua" w:eastAsia="Book Antiqua" w:hAnsi="Book Antiqua" w:cs="Book Antiqua"/>
        </w:rPr>
        <w:t xml:space="preserve">, Hajarizadeh B, Grebely J, Amin J, Law M, Danta M, George J, Dore GJ. Hepatocellular carcinoma risk following direct-acting antiviral HCV therapy: A systematic review, meta-analyses, and meta-regression.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2017; </w:t>
      </w:r>
      <w:r w:rsidRPr="0088526A">
        <w:rPr>
          <w:rFonts w:ascii="Book Antiqua" w:eastAsia="Book Antiqua" w:hAnsi="Book Antiqua" w:cs="Book Antiqua"/>
          <w:b/>
          <w:bCs/>
        </w:rPr>
        <w:t>67</w:t>
      </w:r>
      <w:r w:rsidRPr="0088526A">
        <w:rPr>
          <w:rFonts w:ascii="Book Antiqua" w:eastAsia="Book Antiqua" w:hAnsi="Book Antiqua" w:cs="Book Antiqua"/>
        </w:rPr>
        <w:t>: 1204-1212 [PMID: 28802876 DOI: 10.1016/j.jhep.2017.07.025]</w:t>
      </w:r>
    </w:p>
    <w:p w14:paraId="0A32C93B" w14:textId="1C31676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7 </w:t>
      </w:r>
      <w:r w:rsidRPr="0088526A">
        <w:rPr>
          <w:rFonts w:ascii="Book Antiqua" w:eastAsia="Book Antiqua" w:hAnsi="Book Antiqua" w:cs="Book Antiqua"/>
          <w:b/>
          <w:bCs/>
        </w:rPr>
        <w:t>Herzer K</w:t>
      </w:r>
      <w:r w:rsidRPr="0088526A">
        <w:rPr>
          <w:rFonts w:ascii="Book Antiqua" w:eastAsia="Book Antiqua" w:hAnsi="Book Antiqua" w:cs="Book Antiqua"/>
        </w:rPr>
        <w:t xml:space="preserve">, Gerken G, Kroy D, Tacke F, Plewe J, Eurich D, Spengler U, Strassburg CP, Welker MW, Pischke S, Sterneck M, Mehrabi A, Weiss KH, Herber A, Berg T, Zimmermann T, Galle PR, Heinzow H, Schmidt H, Markova A, Serfert Y, Manns MP, Zeuzem S, Wedemeyer H. Impact of direct-acting antiviral therapy on the need for liver transplantation related to hepatitis C in Germany.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2018; </w:t>
      </w:r>
      <w:r w:rsidRPr="0088526A">
        <w:rPr>
          <w:rFonts w:ascii="Book Antiqua" w:eastAsia="Book Antiqua" w:hAnsi="Book Antiqua" w:cs="Book Antiqua"/>
          <w:b/>
          <w:bCs/>
        </w:rPr>
        <w:t>69</w:t>
      </w:r>
      <w:r w:rsidRPr="0088526A">
        <w:rPr>
          <w:rFonts w:ascii="Book Antiqua" w:eastAsia="Book Antiqua" w:hAnsi="Book Antiqua" w:cs="Book Antiqua"/>
        </w:rPr>
        <w:t>: 982-984 [PMID: 30089577 DOI: 10.1016/j.jhep.2018.07.001]</w:t>
      </w:r>
    </w:p>
    <w:p w14:paraId="595E953A" w14:textId="7A00758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8 </w:t>
      </w:r>
      <w:r w:rsidRPr="0088526A">
        <w:rPr>
          <w:rFonts w:ascii="Book Antiqua" w:eastAsia="Book Antiqua" w:hAnsi="Book Antiqua" w:cs="Book Antiqua"/>
          <w:b/>
          <w:bCs/>
        </w:rPr>
        <w:t>Wedemeyer H</w:t>
      </w:r>
      <w:r w:rsidRPr="0088526A">
        <w:rPr>
          <w:rFonts w:ascii="Book Antiqua" w:eastAsia="Book Antiqua" w:hAnsi="Book Antiqua" w:cs="Book Antiqua"/>
        </w:rPr>
        <w:t xml:space="preserve">, Khera T, Strunz B, Björkström NK. Reversal of Immunity After Clearance of Chronic HCV Infection-All Reset?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2020; </w:t>
      </w:r>
      <w:r w:rsidRPr="0088526A">
        <w:rPr>
          <w:rFonts w:ascii="Book Antiqua" w:eastAsia="Book Antiqua" w:hAnsi="Book Antiqua" w:cs="Book Antiqua"/>
          <w:b/>
          <w:bCs/>
        </w:rPr>
        <w:t>11</w:t>
      </w:r>
      <w:r w:rsidRPr="0088526A">
        <w:rPr>
          <w:rFonts w:ascii="Book Antiqua" w:eastAsia="Book Antiqua" w:hAnsi="Book Antiqua" w:cs="Book Antiqua"/>
        </w:rPr>
        <w:t>: 571166 [PMID: 33133084 DOI: 10.3389/fimmu.2020.571166]</w:t>
      </w:r>
    </w:p>
    <w:p w14:paraId="1C8FC623" w14:textId="25428852"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9 </w:t>
      </w:r>
      <w:r w:rsidRPr="0088526A">
        <w:rPr>
          <w:rFonts w:ascii="Book Antiqua" w:eastAsia="Book Antiqua" w:hAnsi="Book Antiqua" w:cs="Book Antiqua"/>
          <w:b/>
          <w:bCs/>
        </w:rPr>
        <w:t>Björkström NK</w:t>
      </w:r>
      <w:r w:rsidRPr="0088526A">
        <w:rPr>
          <w:rFonts w:ascii="Book Antiqua" w:eastAsia="Book Antiqua" w:hAnsi="Book Antiqua" w:cs="Book Antiqua"/>
        </w:rPr>
        <w:t xml:space="preserve">, Strunz B, Ljunggren HG. Natural killer cells in antiviral immunity. </w:t>
      </w:r>
      <w:r w:rsidRPr="0088526A">
        <w:rPr>
          <w:rFonts w:ascii="Book Antiqua" w:eastAsia="Book Antiqua" w:hAnsi="Book Antiqua" w:cs="Book Antiqua"/>
          <w:i/>
          <w:iCs/>
        </w:rPr>
        <w:t>Nat Rev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22</w:t>
      </w:r>
      <w:r w:rsidRPr="0088526A">
        <w:rPr>
          <w:rFonts w:ascii="Book Antiqua" w:eastAsia="Book Antiqua" w:hAnsi="Book Antiqua" w:cs="Book Antiqua"/>
        </w:rPr>
        <w:t>: 112-123 [PMID: 34117484 DOI: 10.1038/s41577-021-00558-3]</w:t>
      </w:r>
    </w:p>
    <w:p w14:paraId="52B0EE0D" w14:textId="3B96E6F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10 </w:t>
      </w:r>
      <w:r w:rsidRPr="0088526A">
        <w:rPr>
          <w:rFonts w:ascii="Book Antiqua" w:eastAsia="Book Antiqua" w:hAnsi="Book Antiqua" w:cs="Book Antiqua"/>
          <w:b/>
          <w:bCs/>
        </w:rPr>
        <w:t>Salimi Alizei E</w:t>
      </w:r>
      <w:r w:rsidRPr="0088526A">
        <w:rPr>
          <w:rFonts w:ascii="Book Antiqua" w:eastAsia="Book Antiqua" w:hAnsi="Book Antiqua" w:cs="Book Antiqua"/>
        </w:rPr>
        <w:t xml:space="preserve">, Hofmann M, Thimme R, Neumann-Haefelin C. Mutational escape from cellular immunity in viral hepatitis: variations on a theme. </w:t>
      </w:r>
      <w:r w:rsidRPr="0088526A">
        <w:rPr>
          <w:rFonts w:ascii="Book Antiqua" w:eastAsia="Book Antiqua" w:hAnsi="Book Antiqua" w:cs="Book Antiqua"/>
          <w:i/>
          <w:iCs/>
        </w:rPr>
        <w:t>Curr Opin Virol</w:t>
      </w:r>
      <w:r w:rsidRPr="0088526A">
        <w:rPr>
          <w:rFonts w:ascii="Book Antiqua" w:eastAsia="Book Antiqua" w:hAnsi="Book Antiqua" w:cs="Book Antiqua"/>
        </w:rPr>
        <w:t xml:space="preserve"> 2021; </w:t>
      </w:r>
      <w:r w:rsidRPr="0088526A">
        <w:rPr>
          <w:rFonts w:ascii="Book Antiqua" w:eastAsia="Book Antiqua" w:hAnsi="Book Antiqua" w:cs="Book Antiqua"/>
          <w:b/>
          <w:bCs/>
        </w:rPr>
        <w:t>50</w:t>
      </w:r>
      <w:r w:rsidRPr="0088526A">
        <w:rPr>
          <w:rFonts w:ascii="Book Antiqua" w:eastAsia="Book Antiqua" w:hAnsi="Book Antiqua" w:cs="Book Antiqua"/>
        </w:rPr>
        <w:t>: 110-118 [PMID: 34454351 DOI: 10.1016/j.coviro.2021.08.002]</w:t>
      </w:r>
    </w:p>
    <w:p w14:paraId="68A9518C" w14:textId="0A2373EE"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11 </w:t>
      </w:r>
      <w:r w:rsidRPr="0088526A">
        <w:rPr>
          <w:rFonts w:ascii="Book Antiqua" w:eastAsia="Book Antiqua" w:hAnsi="Book Antiqua" w:cs="Book Antiqua"/>
          <w:b/>
          <w:bCs/>
        </w:rPr>
        <w:t>Shoukry NH</w:t>
      </w:r>
      <w:r w:rsidRPr="0088526A">
        <w:rPr>
          <w:rFonts w:ascii="Book Antiqua" w:eastAsia="Book Antiqua" w:hAnsi="Book Antiqua" w:cs="Book Antiqua"/>
        </w:rPr>
        <w:t xml:space="preserve">. Hepatitis C Vaccines, Antibodies, and T Cells.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2018; </w:t>
      </w:r>
      <w:r w:rsidRPr="0088526A">
        <w:rPr>
          <w:rFonts w:ascii="Book Antiqua" w:eastAsia="Book Antiqua" w:hAnsi="Book Antiqua" w:cs="Book Antiqua"/>
          <w:b/>
          <w:bCs/>
        </w:rPr>
        <w:t>9</w:t>
      </w:r>
      <w:r w:rsidRPr="0088526A">
        <w:rPr>
          <w:rFonts w:ascii="Book Antiqua" w:eastAsia="Book Antiqua" w:hAnsi="Book Antiqua" w:cs="Book Antiqua"/>
        </w:rPr>
        <w:t>: 1480 [PMID: 30002657 DOI: 10.3389/fimmu.2018.01480]</w:t>
      </w:r>
    </w:p>
    <w:p w14:paraId="42AA461F" w14:textId="09B8918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12 </w:t>
      </w:r>
      <w:r w:rsidRPr="0088526A">
        <w:rPr>
          <w:rFonts w:ascii="Book Antiqua" w:eastAsia="Book Antiqua" w:hAnsi="Book Antiqua" w:cs="Book Antiqua"/>
          <w:b/>
          <w:bCs/>
        </w:rPr>
        <w:t>Shuai Z</w:t>
      </w:r>
      <w:r w:rsidRPr="0088526A">
        <w:rPr>
          <w:rFonts w:ascii="Book Antiqua" w:eastAsia="Book Antiqua" w:hAnsi="Book Antiqua" w:cs="Book Antiqua"/>
        </w:rPr>
        <w:t xml:space="preserve">, Leung MW, He X, Zhang W, Yang G, Leung PS, Eric Gershwin M. Adaptive immunity in the liver. </w:t>
      </w:r>
      <w:r w:rsidRPr="0088526A">
        <w:rPr>
          <w:rFonts w:ascii="Book Antiqua" w:eastAsia="Book Antiqua" w:hAnsi="Book Antiqua" w:cs="Book Antiqua"/>
          <w:i/>
          <w:iCs/>
        </w:rPr>
        <w:t>Cell Mol Immunol</w:t>
      </w:r>
      <w:r w:rsidRPr="0088526A">
        <w:rPr>
          <w:rFonts w:ascii="Book Antiqua" w:eastAsia="Book Antiqua" w:hAnsi="Book Antiqua" w:cs="Book Antiqua"/>
        </w:rPr>
        <w:t xml:space="preserve"> 2016; </w:t>
      </w:r>
      <w:r w:rsidRPr="0088526A">
        <w:rPr>
          <w:rFonts w:ascii="Book Antiqua" w:eastAsia="Book Antiqua" w:hAnsi="Book Antiqua" w:cs="Book Antiqua"/>
          <w:b/>
          <w:bCs/>
        </w:rPr>
        <w:t>13</w:t>
      </w:r>
      <w:r w:rsidRPr="0088526A">
        <w:rPr>
          <w:rFonts w:ascii="Book Antiqua" w:eastAsia="Book Antiqua" w:hAnsi="Book Antiqua" w:cs="Book Antiqua"/>
        </w:rPr>
        <w:t>: 354-368 [PMID: 26996069 DOI: 10.1038/cmi.2016.4]</w:t>
      </w:r>
    </w:p>
    <w:p w14:paraId="1950DA12" w14:textId="0BAF023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lastRenderedPageBreak/>
        <w:t xml:space="preserve">13 </w:t>
      </w:r>
      <w:r w:rsidRPr="0088526A">
        <w:rPr>
          <w:rFonts w:ascii="Book Antiqua" w:eastAsia="Book Antiqua" w:hAnsi="Book Antiqua" w:cs="Book Antiqua"/>
          <w:b/>
          <w:bCs/>
        </w:rPr>
        <w:t>Kubes P</w:t>
      </w:r>
      <w:r w:rsidRPr="0088526A">
        <w:rPr>
          <w:rFonts w:ascii="Book Antiqua" w:eastAsia="Book Antiqua" w:hAnsi="Book Antiqua" w:cs="Book Antiqua"/>
        </w:rPr>
        <w:t xml:space="preserve">, Jenne C. Immune Responses in the Liver. </w:t>
      </w:r>
      <w:r w:rsidRPr="0088526A">
        <w:rPr>
          <w:rFonts w:ascii="Book Antiqua" w:eastAsia="Book Antiqua" w:hAnsi="Book Antiqua" w:cs="Book Antiqua"/>
          <w:i/>
          <w:iCs/>
        </w:rPr>
        <w:t>Annu Rev Immunol</w:t>
      </w:r>
      <w:r w:rsidRPr="0088526A">
        <w:rPr>
          <w:rFonts w:ascii="Book Antiqua" w:eastAsia="Book Antiqua" w:hAnsi="Book Antiqua" w:cs="Book Antiqua"/>
        </w:rPr>
        <w:t xml:space="preserve"> 2018; </w:t>
      </w:r>
      <w:r w:rsidRPr="0088526A">
        <w:rPr>
          <w:rFonts w:ascii="Book Antiqua" w:eastAsia="Book Antiqua" w:hAnsi="Book Antiqua" w:cs="Book Antiqua"/>
          <w:b/>
          <w:bCs/>
        </w:rPr>
        <w:t>36</w:t>
      </w:r>
      <w:r w:rsidRPr="0088526A">
        <w:rPr>
          <w:rFonts w:ascii="Book Antiqua" w:eastAsia="Book Antiqua" w:hAnsi="Book Antiqua" w:cs="Book Antiqua"/>
        </w:rPr>
        <w:t>: 247-277 [PMID: 29328785 DOI: 10.1146/annurev-immunol-051116-052415]</w:t>
      </w:r>
    </w:p>
    <w:p w14:paraId="4DCAB0F7" w14:textId="4C3316C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14 </w:t>
      </w:r>
      <w:r w:rsidRPr="0088526A">
        <w:rPr>
          <w:rFonts w:ascii="Book Antiqua" w:eastAsia="Book Antiqua" w:hAnsi="Book Antiqua" w:cs="Book Antiqua"/>
          <w:b/>
          <w:bCs/>
        </w:rPr>
        <w:t>Utzschneider DT</w:t>
      </w:r>
      <w:r w:rsidRPr="0088526A">
        <w:rPr>
          <w:rFonts w:ascii="Book Antiqua" w:eastAsia="Book Antiqua" w:hAnsi="Book Antiqua" w:cs="Book Antiqua"/>
        </w:rPr>
        <w:t xml:space="preserve">, Legat A, Fuertes Marraco SA, Carrié L, Luescher I, Speiser DE, Zehn D. T cells maintain an exhausted phenotype after antigen withdrawal and population reexpansion. </w:t>
      </w:r>
      <w:r w:rsidRPr="0088526A">
        <w:rPr>
          <w:rFonts w:ascii="Book Antiqua" w:eastAsia="Book Antiqua" w:hAnsi="Book Antiqua" w:cs="Book Antiqua"/>
          <w:i/>
          <w:iCs/>
        </w:rPr>
        <w:t>Nat Immunol</w:t>
      </w:r>
      <w:r w:rsidRPr="0088526A">
        <w:rPr>
          <w:rFonts w:ascii="Book Antiqua" w:eastAsia="Book Antiqua" w:hAnsi="Book Antiqua" w:cs="Book Antiqua"/>
        </w:rPr>
        <w:t xml:space="preserve"> 2013; </w:t>
      </w:r>
      <w:r w:rsidRPr="0088526A">
        <w:rPr>
          <w:rFonts w:ascii="Book Antiqua" w:eastAsia="Book Antiqua" w:hAnsi="Book Antiqua" w:cs="Book Antiqua"/>
          <w:b/>
          <w:bCs/>
        </w:rPr>
        <w:t>14</w:t>
      </w:r>
      <w:r w:rsidRPr="0088526A">
        <w:rPr>
          <w:rFonts w:ascii="Book Antiqua" w:eastAsia="Book Antiqua" w:hAnsi="Book Antiqua" w:cs="Book Antiqua"/>
        </w:rPr>
        <w:t>: 603-610 [PMID: 23644506 DOI: 10.1038/ni.2606]</w:t>
      </w:r>
    </w:p>
    <w:p w14:paraId="73F3D80E" w14:textId="5737030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15 </w:t>
      </w:r>
      <w:r w:rsidRPr="0088526A">
        <w:rPr>
          <w:rFonts w:ascii="Book Antiqua" w:eastAsia="Book Antiqua" w:hAnsi="Book Antiqua" w:cs="Book Antiqua"/>
          <w:b/>
          <w:bCs/>
        </w:rPr>
        <w:t>Zheng K</w:t>
      </w:r>
      <w:r w:rsidRPr="0088526A">
        <w:rPr>
          <w:rFonts w:ascii="Book Antiqua" w:eastAsia="Book Antiqua" w:hAnsi="Book Antiqua" w:cs="Book Antiqua"/>
        </w:rPr>
        <w:t xml:space="preserve">, Zheng X, Yang W. The Role of Metabolic Dysfunction in T-Cell Exhaustion During Chronic Viral Infection.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13</w:t>
      </w:r>
      <w:r w:rsidRPr="0088526A">
        <w:rPr>
          <w:rFonts w:ascii="Book Antiqua" w:eastAsia="Book Antiqua" w:hAnsi="Book Antiqua" w:cs="Book Antiqua"/>
        </w:rPr>
        <w:t>: 843242 [PMID: 35432304 DOI: 10.3389/fimmu.2022.843242]</w:t>
      </w:r>
    </w:p>
    <w:p w14:paraId="6CB4999A" w14:textId="6E40DB7F"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16 </w:t>
      </w:r>
      <w:r w:rsidRPr="0088526A">
        <w:rPr>
          <w:rFonts w:ascii="Book Antiqua" w:eastAsia="Book Antiqua" w:hAnsi="Book Antiqua" w:cs="Book Antiqua"/>
          <w:b/>
          <w:bCs/>
        </w:rPr>
        <w:t>Luxenburger H</w:t>
      </w:r>
      <w:r w:rsidRPr="0088526A">
        <w:rPr>
          <w:rFonts w:ascii="Book Antiqua" w:eastAsia="Book Antiqua" w:hAnsi="Book Antiqua" w:cs="Book Antiqua"/>
        </w:rPr>
        <w:t xml:space="preserve">, Neumann-Haefelin C, Thimme R, Boettler T. HCV-Specific T Cell Responses During and After Chronic HCV Infection. </w:t>
      </w:r>
      <w:r w:rsidRPr="0088526A">
        <w:rPr>
          <w:rFonts w:ascii="Book Antiqua" w:eastAsia="Book Antiqua" w:hAnsi="Book Antiqua" w:cs="Book Antiqua"/>
          <w:i/>
          <w:iCs/>
        </w:rPr>
        <w:t>Viruses</w:t>
      </w:r>
      <w:r w:rsidRPr="0088526A">
        <w:rPr>
          <w:rFonts w:ascii="Book Antiqua" w:eastAsia="Book Antiqua" w:hAnsi="Book Antiqua" w:cs="Book Antiqua"/>
        </w:rPr>
        <w:t xml:space="preserve"> 2018; </w:t>
      </w:r>
      <w:r w:rsidRPr="0088526A">
        <w:rPr>
          <w:rFonts w:ascii="Book Antiqua" w:eastAsia="Book Antiqua" w:hAnsi="Book Antiqua" w:cs="Book Antiqua"/>
          <w:b/>
          <w:bCs/>
        </w:rPr>
        <w:t>10</w:t>
      </w:r>
      <w:r w:rsidRPr="0088526A">
        <w:rPr>
          <w:rFonts w:ascii="Book Antiqua" w:eastAsia="Book Antiqua" w:hAnsi="Book Antiqua" w:cs="Book Antiqua"/>
        </w:rPr>
        <w:t xml:space="preserve"> [PMID: 30453612 DOI: 10.3390/v10110645]</w:t>
      </w:r>
    </w:p>
    <w:p w14:paraId="6775A759" w14:textId="7D1F572E"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17 </w:t>
      </w:r>
      <w:r w:rsidRPr="0088526A">
        <w:rPr>
          <w:rFonts w:ascii="Book Antiqua" w:eastAsia="Book Antiqua" w:hAnsi="Book Antiqua" w:cs="Book Antiqua"/>
          <w:b/>
          <w:bCs/>
        </w:rPr>
        <w:t>Ghosh A</w:t>
      </w:r>
      <w:r w:rsidRPr="0088526A">
        <w:rPr>
          <w:rFonts w:ascii="Book Antiqua" w:eastAsia="Book Antiqua" w:hAnsi="Book Antiqua" w:cs="Book Antiqua"/>
        </w:rPr>
        <w:t xml:space="preserve">, Romani S, Kottilil S, Poonia B. Lymphocyte Landscape after Chronic Hepatitis C Virus (HCV) Cure: The New Normal. </w:t>
      </w:r>
      <w:r w:rsidRPr="0088526A">
        <w:rPr>
          <w:rFonts w:ascii="Book Antiqua" w:eastAsia="Book Antiqua" w:hAnsi="Book Antiqua" w:cs="Book Antiqua"/>
          <w:i/>
          <w:iCs/>
        </w:rPr>
        <w:t>Int J Mol Sci</w:t>
      </w:r>
      <w:r w:rsidRPr="0088526A">
        <w:rPr>
          <w:rFonts w:ascii="Book Antiqua" w:eastAsia="Book Antiqua" w:hAnsi="Book Antiqua" w:cs="Book Antiqua"/>
        </w:rPr>
        <w:t xml:space="preserve"> 2020; </w:t>
      </w:r>
      <w:r w:rsidRPr="0088526A">
        <w:rPr>
          <w:rFonts w:ascii="Book Antiqua" w:eastAsia="Book Antiqua" w:hAnsi="Book Antiqua" w:cs="Book Antiqua"/>
          <w:b/>
          <w:bCs/>
        </w:rPr>
        <w:t>21</w:t>
      </w:r>
      <w:r w:rsidRPr="0088526A">
        <w:rPr>
          <w:rFonts w:ascii="Book Antiqua" w:eastAsia="Book Antiqua" w:hAnsi="Book Antiqua" w:cs="Book Antiqua"/>
        </w:rPr>
        <w:t xml:space="preserve"> [PMID: 33050486 DOI: 10.3390/ijms21207473]</w:t>
      </w:r>
    </w:p>
    <w:p w14:paraId="27A1EBA8" w14:textId="04F6DE5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18 </w:t>
      </w:r>
      <w:r w:rsidRPr="0088526A">
        <w:rPr>
          <w:rFonts w:ascii="Book Antiqua" w:eastAsia="Book Antiqua" w:hAnsi="Book Antiqua" w:cs="Book Antiqua"/>
          <w:b/>
          <w:bCs/>
        </w:rPr>
        <w:t>Lapierre P</w:t>
      </w:r>
      <w:r w:rsidRPr="0088526A">
        <w:rPr>
          <w:rFonts w:ascii="Book Antiqua" w:eastAsia="Book Antiqua" w:hAnsi="Book Antiqua" w:cs="Book Antiqua"/>
        </w:rPr>
        <w:t xml:space="preserve">, Lamarre A. Regulatory T Cells in Autoimmune and Viral Chronic Hepatitis. </w:t>
      </w:r>
      <w:r w:rsidRPr="0088526A">
        <w:rPr>
          <w:rFonts w:ascii="Book Antiqua" w:eastAsia="Book Antiqua" w:hAnsi="Book Antiqua" w:cs="Book Antiqua"/>
          <w:i/>
          <w:iCs/>
        </w:rPr>
        <w:t>J Immunol Res</w:t>
      </w:r>
      <w:r w:rsidRPr="0088526A">
        <w:rPr>
          <w:rFonts w:ascii="Book Antiqua" w:eastAsia="Book Antiqua" w:hAnsi="Book Antiqua" w:cs="Book Antiqua"/>
        </w:rPr>
        <w:t xml:space="preserve"> 2015; </w:t>
      </w:r>
      <w:r w:rsidRPr="0088526A">
        <w:rPr>
          <w:rFonts w:ascii="Book Antiqua" w:eastAsia="Book Antiqua" w:hAnsi="Book Antiqua" w:cs="Book Antiqua"/>
          <w:b/>
          <w:bCs/>
        </w:rPr>
        <w:t>2015</w:t>
      </w:r>
      <w:r w:rsidRPr="0088526A">
        <w:rPr>
          <w:rFonts w:ascii="Book Antiqua" w:eastAsia="Book Antiqua" w:hAnsi="Book Antiqua" w:cs="Book Antiqua"/>
        </w:rPr>
        <w:t>: 479703 [PMID: 26106627 DOI: 10.1155/2015/479703]</w:t>
      </w:r>
    </w:p>
    <w:p w14:paraId="09DA5C35" w14:textId="38A5009F"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19 </w:t>
      </w:r>
      <w:r w:rsidRPr="0088526A">
        <w:rPr>
          <w:rFonts w:ascii="Book Antiqua" w:eastAsia="Book Antiqua" w:hAnsi="Book Antiqua" w:cs="Book Antiqua"/>
          <w:b/>
          <w:bCs/>
        </w:rPr>
        <w:t>Toubal A</w:t>
      </w:r>
      <w:r w:rsidRPr="0088526A">
        <w:rPr>
          <w:rFonts w:ascii="Book Antiqua" w:eastAsia="Book Antiqua" w:hAnsi="Book Antiqua" w:cs="Book Antiqua"/>
        </w:rPr>
        <w:t xml:space="preserve">, Nel I, Lotersztajn S, Lehuen A. Mucosal-associated invariant T cells and disease. </w:t>
      </w:r>
      <w:r w:rsidRPr="0088526A">
        <w:rPr>
          <w:rFonts w:ascii="Book Antiqua" w:eastAsia="Book Antiqua" w:hAnsi="Book Antiqua" w:cs="Book Antiqua"/>
          <w:i/>
          <w:iCs/>
        </w:rPr>
        <w:t>Nat Rev Immunol</w:t>
      </w:r>
      <w:r w:rsidRPr="0088526A">
        <w:rPr>
          <w:rFonts w:ascii="Book Antiqua" w:eastAsia="Book Antiqua" w:hAnsi="Book Antiqua" w:cs="Book Antiqua"/>
        </w:rPr>
        <w:t xml:space="preserve"> 2019; </w:t>
      </w:r>
      <w:r w:rsidRPr="0088526A">
        <w:rPr>
          <w:rFonts w:ascii="Book Antiqua" w:eastAsia="Book Antiqua" w:hAnsi="Book Antiqua" w:cs="Book Antiqua"/>
          <w:b/>
          <w:bCs/>
        </w:rPr>
        <w:t>19</w:t>
      </w:r>
      <w:r w:rsidRPr="0088526A">
        <w:rPr>
          <w:rFonts w:ascii="Book Antiqua" w:eastAsia="Book Antiqua" w:hAnsi="Book Antiqua" w:cs="Book Antiqua"/>
        </w:rPr>
        <w:t>: 643-657 [PMID: 31308521 DOI: 10.1038/s41577-019-0191-y]</w:t>
      </w:r>
    </w:p>
    <w:p w14:paraId="19101E5F" w14:textId="087FCCE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20 </w:t>
      </w:r>
      <w:r w:rsidRPr="0088526A">
        <w:rPr>
          <w:rFonts w:ascii="Book Antiqua" w:eastAsia="Book Antiqua" w:hAnsi="Book Antiqua" w:cs="Book Antiqua"/>
          <w:b/>
          <w:bCs/>
        </w:rPr>
        <w:t>Franciszkiewicz K</w:t>
      </w:r>
      <w:r w:rsidRPr="0088526A">
        <w:rPr>
          <w:rFonts w:ascii="Book Antiqua" w:eastAsia="Book Antiqua" w:hAnsi="Book Antiqua" w:cs="Book Antiqua"/>
        </w:rPr>
        <w:t xml:space="preserve">, Salou M, Legoux F, Zhou Q, Cui Y, Bessoles S, Lantz O. MHC class I-related molecule, MR1, and mucosal-associated invariant T cells. </w:t>
      </w:r>
      <w:r w:rsidRPr="0088526A">
        <w:rPr>
          <w:rFonts w:ascii="Book Antiqua" w:eastAsia="Book Antiqua" w:hAnsi="Book Antiqua" w:cs="Book Antiqua"/>
          <w:i/>
          <w:iCs/>
        </w:rPr>
        <w:t>Immunol Rev</w:t>
      </w:r>
      <w:r w:rsidRPr="0088526A">
        <w:rPr>
          <w:rFonts w:ascii="Book Antiqua" w:eastAsia="Book Antiqua" w:hAnsi="Book Antiqua" w:cs="Book Antiqua"/>
        </w:rPr>
        <w:t xml:space="preserve"> 2016; </w:t>
      </w:r>
      <w:r w:rsidRPr="0088526A">
        <w:rPr>
          <w:rFonts w:ascii="Book Antiqua" w:eastAsia="Book Antiqua" w:hAnsi="Book Antiqua" w:cs="Book Antiqua"/>
          <w:b/>
          <w:bCs/>
        </w:rPr>
        <w:t>272</w:t>
      </w:r>
      <w:r w:rsidRPr="0088526A">
        <w:rPr>
          <w:rFonts w:ascii="Book Antiqua" w:eastAsia="Book Antiqua" w:hAnsi="Book Antiqua" w:cs="Book Antiqua"/>
        </w:rPr>
        <w:t>: 120-138 [PMID: 27319347 DOI: 10.1111/imr.12423]</w:t>
      </w:r>
    </w:p>
    <w:p w14:paraId="1A69D012" w14:textId="2E5309C2"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21 </w:t>
      </w:r>
      <w:r w:rsidRPr="0088526A">
        <w:rPr>
          <w:rFonts w:ascii="Book Antiqua" w:eastAsia="Book Antiqua" w:hAnsi="Book Antiqua" w:cs="Book Antiqua"/>
          <w:b/>
          <w:bCs/>
        </w:rPr>
        <w:t>Godfrey DI</w:t>
      </w:r>
      <w:r w:rsidRPr="0088526A">
        <w:rPr>
          <w:rFonts w:ascii="Book Antiqua" w:eastAsia="Book Antiqua" w:hAnsi="Book Antiqua" w:cs="Book Antiqua"/>
        </w:rPr>
        <w:t xml:space="preserve">, Uldrich AP, McCluskey J, Rossjohn J, Moody DB. The burgeoning family of unconventional T cells. </w:t>
      </w:r>
      <w:r w:rsidRPr="0088526A">
        <w:rPr>
          <w:rFonts w:ascii="Book Antiqua" w:eastAsia="Book Antiqua" w:hAnsi="Book Antiqua" w:cs="Book Antiqua"/>
          <w:i/>
          <w:iCs/>
        </w:rPr>
        <w:t>Nat Immunol</w:t>
      </w:r>
      <w:r w:rsidRPr="0088526A">
        <w:rPr>
          <w:rFonts w:ascii="Book Antiqua" w:eastAsia="Book Antiqua" w:hAnsi="Book Antiqua" w:cs="Book Antiqua"/>
        </w:rPr>
        <w:t xml:space="preserve"> 2015; </w:t>
      </w:r>
      <w:r w:rsidRPr="0088526A">
        <w:rPr>
          <w:rFonts w:ascii="Book Antiqua" w:eastAsia="Book Antiqua" w:hAnsi="Book Antiqua" w:cs="Book Antiqua"/>
          <w:b/>
          <w:bCs/>
        </w:rPr>
        <w:t>16</w:t>
      </w:r>
      <w:r w:rsidRPr="0088526A">
        <w:rPr>
          <w:rFonts w:ascii="Book Antiqua" w:eastAsia="Book Antiqua" w:hAnsi="Book Antiqua" w:cs="Book Antiqua"/>
        </w:rPr>
        <w:t>: 1114-1123 [PMID: 26482978 DOI: 10.1038/ni.3298]</w:t>
      </w:r>
    </w:p>
    <w:p w14:paraId="686006CC" w14:textId="71C18F56"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22 </w:t>
      </w:r>
      <w:r w:rsidRPr="0088526A">
        <w:rPr>
          <w:rFonts w:ascii="Book Antiqua" w:eastAsia="Book Antiqua" w:hAnsi="Book Antiqua" w:cs="Book Antiqua"/>
          <w:b/>
          <w:bCs/>
        </w:rPr>
        <w:t>Bolte FJ</w:t>
      </w:r>
      <w:r w:rsidRPr="0088526A">
        <w:rPr>
          <w:rFonts w:ascii="Book Antiqua" w:eastAsia="Book Antiqua" w:hAnsi="Book Antiqua" w:cs="Book Antiqua"/>
        </w:rPr>
        <w:t>, O'Keefe AC, Webb LM, Serti E, Rivera E, Liang TJ, Ghany M, Rehermann B. Intra-Hepatic Depletion of Mucosal-Associated Invariant T Cells in Hepatitis C Virus-</w:t>
      </w:r>
      <w:r w:rsidRPr="0088526A">
        <w:rPr>
          <w:rFonts w:ascii="Book Antiqua" w:eastAsia="Book Antiqua" w:hAnsi="Book Antiqua" w:cs="Book Antiqua"/>
        </w:rPr>
        <w:lastRenderedPageBreak/>
        <w:t xml:space="preserve">Induced Liver Inflammation. </w:t>
      </w:r>
      <w:r w:rsidRPr="0088526A">
        <w:rPr>
          <w:rFonts w:ascii="Book Antiqua" w:eastAsia="Book Antiqua" w:hAnsi="Book Antiqua" w:cs="Book Antiqua"/>
          <w:i/>
          <w:iCs/>
        </w:rPr>
        <w:t>Gastroenterology</w:t>
      </w:r>
      <w:r w:rsidRPr="0088526A">
        <w:rPr>
          <w:rFonts w:ascii="Book Antiqua" w:eastAsia="Book Antiqua" w:hAnsi="Book Antiqua" w:cs="Book Antiqua"/>
        </w:rPr>
        <w:t xml:space="preserve"> 2017; </w:t>
      </w:r>
      <w:r w:rsidRPr="0088526A">
        <w:rPr>
          <w:rFonts w:ascii="Book Antiqua" w:eastAsia="Book Antiqua" w:hAnsi="Book Antiqua" w:cs="Book Antiqua"/>
          <w:b/>
          <w:bCs/>
        </w:rPr>
        <w:t>153</w:t>
      </w:r>
      <w:r w:rsidRPr="0088526A">
        <w:rPr>
          <w:rFonts w:ascii="Book Antiqua" w:eastAsia="Book Antiqua" w:hAnsi="Book Antiqua" w:cs="Book Antiqua"/>
        </w:rPr>
        <w:t>: 1392-1403.e2 [PMID: 28780074 DOI: 10.1053/j.gastro.2017.07.043]</w:t>
      </w:r>
    </w:p>
    <w:p w14:paraId="46F1AC28" w14:textId="276130D0"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23 </w:t>
      </w:r>
      <w:r w:rsidRPr="0088526A">
        <w:rPr>
          <w:rFonts w:ascii="Book Antiqua" w:eastAsia="Book Antiqua" w:hAnsi="Book Antiqua" w:cs="Book Antiqua"/>
          <w:b/>
          <w:bCs/>
        </w:rPr>
        <w:t>Beudeker BJB</w:t>
      </w:r>
      <w:r w:rsidRPr="0088526A">
        <w:rPr>
          <w:rFonts w:ascii="Book Antiqua" w:eastAsia="Book Antiqua" w:hAnsi="Book Antiqua" w:cs="Book Antiqua"/>
        </w:rPr>
        <w:t xml:space="preserve">, van Oord GW, Arends JE, Schulze Zur Wiesch J, van der Heide MS, de Knegt RJ, Verbon A, Boonstra A, Claassen MAA. Mucosal-associated invariant T-cell frequency and function in blood and liver of HCV mono- and HCV/HIV co-infected patients with advanced fibrosis. </w:t>
      </w:r>
      <w:r w:rsidRPr="0088526A">
        <w:rPr>
          <w:rFonts w:ascii="Book Antiqua" w:eastAsia="Book Antiqua" w:hAnsi="Book Antiqua" w:cs="Book Antiqua"/>
          <w:i/>
          <w:iCs/>
        </w:rPr>
        <w:t>Liver Int</w:t>
      </w:r>
      <w:r w:rsidRPr="0088526A">
        <w:rPr>
          <w:rFonts w:ascii="Book Antiqua" w:eastAsia="Book Antiqua" w:hAnsi="Book Antiqua" w:cs="Book Antiqua"/>
        </w:rPr>
        <w:t xml:space="preserve"> 2018; </w:t>
      </w:r>
      <w:r w:rsidRPr="0088526A">
        <w:rPr>
          <w:rFonts w:ascii="Book Antiqua" w:eastAsia="Book Antiqua" w:hAnsi="Book Antiqua" w:cs="Book Antiqua"/>
          <w:b/>
          <w:bCs/>
        </w:rPr>
        <w:t>38</w:t>
      </w:r>
      <w:r w:rsidRPr="0088526A">
        <w:rPr>
          <w:rFonts w:ascii="Book Antiqua" w:eastAsia="Book Antiqua" w:hAnsi="Book Antiqua" w:cs="Book Antiqua"/>
        </w:rPr>
        <w:t>: 458-468 [PMID: 28792648 DOI: 10.1111/liv.13544]</w:t>
      </w:r>
    </w:p>
    <w:p w14:paraId="40665186" w14:textId="3C2F2AE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24 </w:t>
      </w:r>
      <w:r w:rsidRPr="0088526A">
        <w:rPr>
          <w:rFonts w:ascii="Book Antiqua" w:eastAsia="Book Antiqua" w:hAnsi="Book Antiqua" w:cs="Book Antiqua"/>
          <w:b/>
          <w:bCs/>
        </w:rPr>
        <w:t>Miyazaki Y</w:t>
      </w:r>
      <w:r w:rsidRPr="0088526A">
        <w:rPr>
          <w:rFonts w:ascii="Book Antiqua" w:eastAsia="Book Antiqua" w:hAnsi="Book Antiqua" w:cs="Book Antiqua"/>
        </w:rPr>
        <w:t xml:space="preserve">, Miyake S, Chiba A, Lantz O, Yamamura T. Mucosal-associated invariant T cells regulate Th1 response in multiple sclerosis. </w:t>
      </w:r>
      <w:r w:rsidRPr="0088526A">
        <w:rPr>
          <w:rFonts w:ascii="Book Antiqua" w:eastAsia="Book Antiqua" w:hAnsi="Book Antiqua" w:cs="Book Antiqua"/>
          <w:i/>
          <w:iCs/>
        </w:rPr>
        <w:t>Int Immunol</w:t>
      </w:r>
      <w:r w:rsidRPr="0088526A">
        <w:rPr>
          <w:rFonts w:ascii="Book Antiqua" w:eastAsia="Book Antiqua" w:hAnsi="Book Antiqua" w:cs="Book Antiqua"/>
        </w:rPr>
        <w:t xml:space="preserve"> 2011; </w:t>
      </w:r>
      <w:r w:rsidRPr="0088526A">
        <w:rPr>
          <w:rFonts w:ascii="Book Antiqua" w:eastAsia="Book Antiqua" w:hAnsi="Book Antiqua" w:cs="Book Antiqua"/>
          <w:b/>
          <w:bCs/>
        </w:rPr>
        <w:t>23</w:t>
      </w:r>
      <w:r w:rsidRPr="0088526A">
        <w:rPr>
          <w:rFonts w:ascii="Book Antiqua" w:eastAsia="Book Antiqua" w:hAnsi="Book Antiqua" w:cs="Book Antiqua"/>
        </w:rPr>
        <w:t>: 529-535 [PMID: 21712423 DOI: 10.1093/intimm/dxr047]</w:t>
      </w:r>
    </w:p>
    <w:p w14:paraId="30525719" w14:textId="4A43477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25 </w:t>
      </w:r>
      <w:r w:rsidRPr="0088526A">
        <w:rPr>
          <w:rFonts w:ascii="Book Antiqua" w:eastAsia="Book Antiqua" w:hAnsi="Book Antiqua" w:cs="Book Antiqua"/>
          <w:b/>
          <w:bCs/>
        </w:rPr>
        <w:t>Terziroli Beretta-Piccoli B</w:t>
      </w:r>
      <w:r w:rsidRPr="0088526A">
        <w:rPr>
          <w:rFonts w:ascii="Book Antiqua" w:eastAsia="Book Antiqua" w:hAnsi="Book Antiqua" w:cs="Book Antiqua"/>
        </w:rPr>
        <w:t xml:space="preserve">, Mieli-Vergani G, Vergani D. Autoimmmune hepatitis. </w:t>
      </w:r>
      <w:r w:rsidRPr="0088526A">
        <w:rPr>
          <w:rFonts w:ascii="Book Antiqua" w:eastAsia="Book Antiqua" w:hAnsi="Book Antiqua" w:cs="Book Antiqua"/>
          <w:i/>
          <w:iCs/>
        </w:rPr>
        <w:t>Cell Mol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19</w:t>
      </w:r>
      <w:r w:rsidRPr="0088526A">
        <w:rPr>
          <w:rFonts w:ascii="Book Antiqua" w:eastAsia="Book Antiqua" w:hAnsi="Book Antiqua" w:cs="Book Antiqua"/>
        </w:rPr>
        <w:t>: 158-176 [PMID: 34580437 DOI: 10.1038/s41423-021-00768-8]</w:t>
      </w:r>
    </w:p>
    <w:p w14:paraId="61E4369E" w14:textId="11EE90C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26 </w:t>
      </w:r>
      <w:r w:rsidRPr="0088526A">
        <w:rPr>
          <w:rFonts w:ascii="Book Antiqua" w:eastAsia="Book Antiqua" w:hAnsi="Book Antiqua" w:cs="Book Antiqua"/>
          <w:b/>
          <w:bCs/>
        </w:rPr>
        <w:t>Bittencourt PL</w:t>
      </w:r>
      <w:r w:rsidRPr="0088526A">
        <w:rPr>
          <w:rFonts w:ascii="Book Antiqua" w:eastAsia="Book Antiqua" w:hAnsi="Book Antiqua" w:cs="Book Antiqua"/>
        </w:rPr>
        <w:t xml:space="preserve">, Goldberg AC, Cançado EL, Porta G, Laudanna AA, Kalil J. Different HLA profiles confer susceptibility to autoimmune hepatitis type 1 and 2. </w:t>
      </w:r>
      <w:r w:rsidRPr="0088526A">
        <w:rPr>
          <w:rFonts w:ascii="Book Antiqua" w:eastAsia="Book Antiqua" w:hAnsi="Book Antiqua" w:cs="Book Antiqua"/>
          <w:i/>
          <w:iCs/>
        </w:rPr>
        <w:t>Am J Gastroenterol</w:t>
      </w:r>
      <w:r w:rsidRPr="0088526A">
        <w:rPr>
          <w:rFonts w:ascii="Book Antiqua" w:eastAsia="Book Antiqua" w:hAnsi="Book Antiqua" w:cs="Book Antiqua"/>
        </w:rPr>
        <w:t xml:space="preserve"> 1998; </w:t>
      </w:r>
      <w:r w:rsidRPr="0088526A">
        <w:rPr>
          <w:rFonts w:ascii="Book Antiqua" w:eastAsia="Book Antiqua" w:hAnsi="Book Antiqua" w:cs="Book Antiqua"/>
          <w:b/>
          <w:bCs/>
        </w:rPr>
        <w:t>93</w:t>
      </w:r>
      <w:r w:rsidRPr="0088526A">
        <w:rPr>
          <w:rFonts w:ascii="Book Antiqua" w:eastAsia="Book Antiqua" w:hAnsi="Book Antiqua" w:cs="Book Antiqua"/>
        </w:rPr>
        <w:t>: 1394-1395 [PMID: 9707090 DOI: 10.1111/j.1572-0241.1998.1394a.x]</w:t>
      </w:r>
    </w:p>
    <w:p w14:paraId="0B1031C1" w14:textId="5BB3BF7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27 </w:t>
      </w:r>
      <w:r w:rsidRPr="0088526A">
        <w:rPr>
          <w:rFonts w:ascii="Book Antiqua" w:eastAsia="Book Antiqua" w:hAnsi="Book Antiqua" w:cs="Book Antiqua"/>
          <w:b/>
          <w:bCs/>
        </w:rPr>
        <w:t>Furumoto Y</w:t>
      </w:r>
      <w:r w:rsidRPr="0088526A">
        <w:rPr>
          <w:rFonts w:ascii="Book Antiqua" w:eastAsia="Book Antiqua" w:hAnsi="Book Antiqua" w:cs="Book Antiqua"/>
        </w:rPr>
        <w:t xml:space="preserve">, Asano T, Sugita T, Abe H, Chuganji Y, Fujiki K, Sakata A, Aizawa Y. Evaluation of the role of HLA-DR antigens in Japanese type 1 autoimmune hepatitis. </w:t>
      </w:r>
      <w:r w:rsidRPr="0088526A">
        <w:rPr>
          <w:rFonts w:ascii="Book Antiqua" w:eastAsia="Book Antiqua" w:hAnsi="Book Antiqua" w:cs="Book Antiqua"/>
          <w:i/>
          <w:iCs/>
        </w:rPr>
        <w:t>BMC Gastroenterol</w:t>
      </w:r>
      <w:r w:rsidRPr="0088526A">
        <w:rPr>
          <w:rFonts w:ascii="Book Antiqua" w:eastAsia="Book Antiqua" w:hAnsi="Book Antiqua" w:cs="Book Antiqua"/>
        </w:rPr>
        <w:t xml:space="preserve"> 2015; </w:t>
      </w:r>
      <w:r w:rsidRPr="0088526A">
        <w:rPr>
          <w:rFonts w:ascii="Book Antiqua" w:eastAsia="Book Antiqua" w:hAnsi="Book Antiqua" w:cs="Book Antiqua"/>
          <w:b/>
          <w:bCs/>
        </w:rPr>
        <w:t>15</w:t>
      </w:r>
      <w:r w:rsidRPr="0088526A">
        <w:rPr>
          <w:rFonts w:ascii="Book Antiqua" w:eastAsia="Book Antiqua" w:hAnsi="Book Antiqua" w:cs="Book Antiqua"/>
        </w:rPr>
        <w:t>: 144 [PMID: 26489422 DOI: 10.1186/s12876-015-0360-9]</w:t>
      </w:r>
    </w:p>
    <w:p w14:paraId="0751713D" w14:textId="74CAA867"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28 </w:t>
      </w:r>
      <w:r w:rsidRPr="0088526A">
        <w:rPr>
          <w:rFonts w:ascii="Book Antiqua" w:eastAsia="Book Antiqua" w:hAnsi="Book Antiqua" w:cs="Book Antiqua"/>
          <w:b/>
          <w:bCs/>
        </w:rPr>
        <w:t>Chen J</w:t>
      </w:r>
      <w:r w:rsidRPr="0088526A">
        <w:rPr>
          <w:rFonts w:ascii="Book Antiqua" w:eastAsia="Book Antiqua" w:hAnsi="Book Antiqua" w:cs="Book Antiqua"/>
        </w:rPr>
        <w:t xml:space="preserve">, Eslick GD, Weltman M. Systematic review with meta-analysis: clinical manifestations and management of autoimmune hepatitis in the elderly. </w:t>
      </w:r>
      <w:r w:rsidRPr="0088526A">
        <w:rPr>
          <w:rFonts w:ascii="Book Antiqua" w:eastAsia="Book Antiqua" w:hAnsi="Book Antiqua" w:cs="Book Antiqua"/>
          <w:i/>
          <w:iCs/>
        </w:rPr>
        <w:t>Aliment Pharmacol Ther</w:t>
      </w:r>
      <w:r w:rsidRPr="0088526A">
        <w:rPr>
          <w:rFonts w:ascii="Book Antiqua" w:eastAsia="Book Antiqua" w:hAnsi="Book Antiqua" w:cs="Book Antiqua"/>
        </w:rPr>
        <w:t xml:space="preserve"> 2014; </w:t>
      </w:r>
      <w:r w:rsidRPr="0088526A">
        <w:rPr>
          <w:rFonts w:ascii="Book Antiqua" w:eastAsia="Book Antiqua" w:hAnsi="Book Antiqua" w:cs="Book Antiqua"/>
          <w:b/>
          <w:bCs/>
        </w:rPr>
        <w:t>39</w:t>
      </w:r>
      <w:r w:rsidRPr="0088526A">
        <w:rPr>
          <w:rFonts w:ascii="Book Antiqua" w:eastAsia="Book Antiqua" w:hAnsi="Book Antiqua" w:cs="Book Antiqua"/>
        </w:rPr>
        <w:t>: 117-124 [PMID: 24261965 DOI: 10.1111/apt.12563]</w:t>
      </w:r>
    </w:p>
    <w:p w14:paraId="5A71E682" w14:textId="24CA039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29 </w:t>
      </w:r>
      <w:r w:rsidRPr="0088526A">
        <w:rPr>
          <w:rFonts w:ascii="Book Antiqua" w:eastAsia="Book Antiqua" w:hAnsi="Book Antiqua" w:cs="Book Antiqua"/>
          <w:b/>
          <w:bCs/>
        </w:rPr>
        <w:t>Matsumoto K</w:t>
      </w:r>
      <w:r w:rsidRPr="0088526A">
        <w:rPr>
          <w:rFonts w:ascii="Book Antiqua" w:eastAsia="Book Antiqua" w:hAnsi="Book Antiqua" w:cs="Book Antiqua"/>
        </w:rPr>
        <w:t xml:space="preserve">, Kikuchi K, Kajiyama Y, Takano Y, Mabuchi M, Doi S, Sato K, Miyakawa H, Yasuda I. Development of Autoimmune Hepatitis during Direct-acting Antiviral Therapy for Chronic Hepatitis C Virus Infection. </w:t>
      </w:r>
      <w:r w:rsidRPr="0088526A">
        <w:rPr>
          <w:rFonts w:ascii="Book Antiqua" w:eastAsia="Book Antiqua" w:hAnsi="Book Antiqua" w:cs="Book Antiqua"/>
          <w:i/>
          <w:iCs/>
        </w:rPr>
        <w:t>Intern Med</w:t>
      </w:r>
      <w:r w:rsidRPr="0088526A">
        <w:rPr>
          <w:rFonts w:ascii="Book Antiqua" w:eastAsia="Book Antiqua" w:hAnsi="Book Antiqua" w:cs="Book Antiqua"/>
        </w:rPr>
        <w:t xml:space="preserve"> 2018; </w:t>
      </w:r>
      <w:r w:rsidRPr="0088526A">
        <w:rPr>
          <w:rFonts w:ascii="Book Antiqua" w:eastAsia="Book Antiqua" w:hAnsi="Book Antiqua" w:cs="Book Antiqua"/>
          <w:b/>
          <w:bCs/>
        </w:rPr>
        <w:t>57</w:t>
      </w:r>
      <w:r w:rsidRPr="0088526A">
        <w:rPr>
          <w:rFonts w:ascii="Book Antiqua" w:eastAsia="Book Antiqua" w:hAnsi="Book Antiqua" w:cs="Book Antiqua"/>
        </w:rPr>
        <w:t>: 2669-2673 [PMID: 29709942 DOI: 10.2169/internalmedicine.0613-17]</w:t>
      </w:r>
    </w:p>
    <w:p w14:paraId="5EA4EFA7" w14:textId="79141F6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30 </w:t>
      </w:r>
      <w:r w:rsidRPr="0088526A">
        <w:rPr>
          <w:rFonts w:ascii="Book Antiqua" w:eastAsia="Book Antiqua" w:hAnsi="Book Antiqua" w:cs="Book Antiqua"/>
          <w:b/>
          <w:bCs/>
        </w:rPr>
        <w:t>Montón C</w:t>
      </w:r>
      <w:r w:rsidRPr="0088526A">
        <w:rPr>
          <w:rFonts w:ascii="Book Antiqua" w:eastAsia="Book Antiqua" w:hAnsi="Book Antiqua" w:cs="Book Antiqua"/>
        </w:rPr>
        <w:t xml:space="preserve">, Escudero MªD, Pascual I. The development of type-1 autoimmune hepatitis after chronic hepatitis C (HCV) clearance by direct-acting antivirals (DAA). </w:t>
      </w:r>
      <w:r w:rsidRPr="0088526A">
        <w:rPr>
          <w:rFonts w:ascii="Book Antiqua" w:eastAsia="Book Antiqua" w:hAnsi="Book Antiqua" w:cs="Book Antiqua"/>
          <w:i/>
          <w:iCs/>
        </w:rPr>
        <w:t>Rev Esp Enferm Dig</w:t>
      </w:r>
      <w:r w:rsidRPr="0088526A">
        <w:rPr>
          <w:rFonts w:ascii="Book Antiqua" w:eastAsia="Book Antiqua" w:hAnsi="Book Antiqua" w:cs="Book Antiqua"/>
        </w:rPr>
        <w:t xml:space="preserve"> 2020; </w:t>
      </w:r>
      <w:r w:rsidRPr="0088526A">
        <w:rPr>
          <w:rFonts w:ascii="Book Antiqua" w:eastAsia="Book Antiqua" w:hAnsi="Book Antiqua" w:cs="Book Antiqua"/>
          <w:b/>
          <w:bCs/>
        </w:rPr>
        <w:t>112</w:t>
      </w:r>
      <w:r w:rsidRPr="0088526A">
        <w:rPr>
          <w:rFonts w:ascii="Book Antiqua" w:eastAsia="Book Antiqua" w:hAnsi="Book Antiqua" w:cs="Book Antiqua"/>
        </w:rPr>
        <w:t>: 664-665 [PMID: 32686431 DOI: 10.17235/reed.2020.6785/2019]</w:t>
      </w:r>
    </w:p>
    <w:p w14:paraId="788ABF1E" w14:textId="417404F1"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lastRenderedPageBreak/>
        <w:t xml:space="preserve">31 </w:t>
      </w:r>
      <w:r w:rsidRPr="0088526A">
        <w:rPr>
          <w:rFonts w:ascii="Book Antiqua" w:eastAsia="Book Antiqua" w:hAnsi="Book Antiqua" w:cs="Book Antiqua"/>
          <w:b/>
          <w:bCs/>
        </w:rPr>
        <w:t>Covini G</w:t>
      </w:r>
      <w:r w:rsidRPr="0088526A">
        <w:rPr>
          <w:rFonts w:ascii="Book Antiqua" w:eastAsia="Book Antiqua" w:hAnsi="Book Antiqua" w:cs="Book Antiqua"/>
        </w:rPr>
        <w:t xml:space="preserve">, Bredi E, Badalamenti S, Roncalli M, Aghemo A, Colombo M. Autoimmune Hepatitis During Ledipasvir/Sofosbuvir Treatment of Hepatitis C: A Case Report. </w:t>
      </w:r>
      <w:r w:rsidRPr="0088526A">
        <w:rPr>
          <w:rFonts w:ascii="Book Antiqua" w:eastAsia="Book Antiqua" w:hAnsi="Book Antiqua" w:cs="Book Antiqua"/>
          <w:i/>
          <w:iCs/>
        </w:rPr>
        <w:t>Hepatol Commun</w:t>
      </w:r>
      <w:r w:rsidRPr="0088526A">
        <w:rPr>
          <w:rFonts w:ascii="Book Antiqua" w:eastAsia="Book Antiqua" w:hAnsi="Book Antiqua" w:cs="Book Antiqua"/>
        </w:rPr>
        <w:t xml:space="preserve"> 2018; </w:t>
      </w:r>
      <w:r w:rsidRPr="0088526A">
        <w:rPr>
          <w:rFonts w:ascii="Book Antiqua" w:eastAsia="Book Antiqua" w:hAnsi="Book Antiqua" w:cs="Book Antiqua"/>
          <w:b/>
          <w:bCs/>
        </w:rPr>
        <w:t>2</w:t>
      </w:r>
      <w:r w:rsidRPr="0088526A">
        <w:rPr>
          <w:rFonts w:ascii="Book Antiqua" w:eastAsia="Book Antiqua" w:hAnsi="Book Antiqua" w:cs="Book Antiqua"/>
        </w:rPr>
        <w:t>: 1179-1183 [PMID: 30288473 DOI: 10.1002/hep4.1248]</w:t>
      </w:r>
    </w:p>
    <w:bookmarkEnd w:id="428"/>
    <w:bookmarkEnd w:id="429"/>
    <w:p w14:paraId="55B8C46F" w14:textId="77777777" w:rsidR="00A77B3E" w:rsidRPr="0088526A" w:rsidRDefault="00A77B3E" w:rsidP="0088526A">
      <w:pPr>
        <w:spacing w:line="360" w:lineRule="auto"/>
        <w:jc w:val="both"/>
        <w:rPr>
          <w:rFonts w:ascii="Book Antiqua" w:hAnsi="Book Antiqua"/>
        </w:rPr>
        <w:sectPr w:rsidR="00A77B3E" w:rsidRPr="0088526A" w:rsidSect="00066B05">
          <w:pgSz w:w="12240" w:h="15840"/>
          <w:pgMar w:top="1440" w:right="1440" w:bottom="1440" w:left="1440" w:header="720" w:footer="720" w:gutter="0"/>
          <w:cols w:space="720"/>
          <w:docGrid w:linePitch="360"/>
        </w:sectPr>
      </w:pPr>
    </w:p>
    <w:p w14:paraId="2C54BEDA" w14:textId="7777777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lastRenderedPageBreak/>
        <w:t>Footnotes</w:t>
      </w:r>
    </w:p>
    <w:p w14:paraId="4A2A7395" w14:textId="4ABDD898"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Informed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consent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000F24B8" w:rsidRPr="0088526A">
        <w:rPr>
          <w:rFonts w:ascii="Book Antiqua" w:eastAsia="Book Antiqua" w:hAnsi="Book Antiqua" w:cs="Book Antiqua"/>
        </w:rPr>
        <w:t>Informed written consent was obtained from the patients for the publication of this report and any accompanying images.</w:t>
      </w:r>
    </w:p>
    <w:p w14:paraId="59A0F26B" w14:textId="77777777" w:rsidR="00A77B3E" w:rsidRPr="0088526A" w:rsidRDefault="00A77B3E" w:rsidP="0088526A">
      <w:pPr>
        <w:spacing w:line="360" w:lineRule="auto"/>
        <w:jc w:val="both"/>
        <w:rPr>
          <w:rFonts w:ascii="Book Antiqua" w:hAnsi="Book Antiqua"/>
        </w:rPr>
      </w:pPr>
    </w:p>
    <w:p w14:paraId="0E80E42A" w14:textId="6C19371E"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Conflict-of-interest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authors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declare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they</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conflicts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interest.</w:t>
      </w:r>
    </w:p>
    <w:p w14:paraId="01BDEB50" w14:textId="77777777" w:rsidR="00A77B3E" w:rsidRPr="0088526A" w:rsidRDefault="00A77B3E" w:rsidP="0088526A">
      <w:pPr>
        <w:spacing w:line="360" w:lineRule="auto"/>
        <w:jc w:val="both"/>
        <w:rPr>
          <w:rFonts w:ascii="Book Antiqua" w:hAnsi="Book Antiqua"/>
        </w:rPr>
      </w:pPr>
    </w:p>
    <w:p w14:paraId="6DF91D8C" w14:textId="09985D87"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CARE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Checklist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(2016)</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00B7186A" w:rsidRPr="0088526A">
        <w:rPr>
          <w:rFonts w:ascii="Book Antiqua" w:eastAsia="Book Antiqua" w:hAnsi="Book Antiqua" w:cs="Book Antiqua"/>
        </w:rPr>
        <w:t>The authors have read the CARE Checklist (2016), and the manuscript was prepared and revised according to the CARE Checklist (2016).</w:t>
      </w:r>
    </w:p>
    <w:p w14:paraId="08EF7AA0" w14:textId="77777777" w:rsidR="00A77B3E" w:rsidRPr="0088526A" w:rsidRDefault="00A77B3E" w:rsidP="0088526A">
      <w:pPr>
        <w:spacing w:line="360" w:lineRule="auto"/>
        <w:jc w:val="both"/>
        <w:rPr>
          <w:rFonts w:ascii="Book Antiqua" w:hAnsi="Book Antiqua"/>
        </w:rPr>
      </w:pPr>
    </w:p>
    <w:p w14:paraId="664012C8" w14:textId="1B8B52F0"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bCs/>
        </w:rPr>
        <w:t>Open-Access: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open-access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selected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in-house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editor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peer-reviewed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external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reviewers.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It</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accordance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Creative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Commons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Attribution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NonCommercial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(CC</w:t>
      </w:r>
      <w:r w:rsidR="00597126" w:rsidRPr="0088526A">
        <w:rPr>
          <w:rFonts w:ascii="Book Antiqua" w:eastAsia="Book Antiqua" w:hAnsi="Book Antiqua" w:cs="Book Antiqua"/>
        </w:rPr>
        <w:t xml:space="preserve"> </w:t>
      </w:r>
      <w:r w:rsidRPr="0088526A">
        <w:rPr>
          <w:rFonts w:ascii="Book Antiqua" w:eastAsia="Book Antiqua" w:hAnsi="Book Antiqua" w:cs="Book Antiqua"/>
        </w:rPr>
        <w:t>BY-NC</w:t>
      </w:r>
      <w:r w:rsidR="00597126" w:rsidRPr="0088526A">
        <w:rPr>
          <w:rFonts w:ascii="Book Antiqua" w:eastAsia="Book Antiqua" w:hAnsi="Book Antiqua" w:cs="Book Antiqua"/>
        </w:rPr>
        <w:t xml:space="preserve"> </w:t>
      </w:r>
      <w:r w:rsidRPr="0088526A">
        <w:rPr>
          <w:rFonts w:ascii="Book Antiqua" w:eastAsia="Book Antiqua" w:hAnsi="Book Antiqua" w:cs="Book Antiqua"/>
        </w:rPr>
        <w:t>4.0)</w:t>
      </w:r>
      <w:r w:rsidR="00597126" w:rsidRPr="0088526A">
        <w:rPr>
          <w:rFonts w:ascii="Book Antiqua" w:eastAsia="Book Antiqua" w:hAnsi="Book Antiqua" w:cs="Book Antiqua"/>
        </w:rPr>
        <w:t xml:space="preserve"> </w:t>
      </w:r>
      <w:r w:rsidRPr="0088526A">
        <w:rPr>
          <w:rFonts w:ascii="Book Antiqua" w:eastAsia="Book Antiqua" w:hAnsi="Book Antiqua" w:cs="Book Antiqua"/>
        </w:rPr>
        <w:t>license,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permits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distribute,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remix,</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w:t>
      </w:r>
      <w:r w:rsidR="00597126" w:rsidRPr="0088526A">
        <w:rPr>
          <w:rFonts w:ascii="Book Antiqua" w:eastAsia="Book Antiqua" w:hAnsi="Book Antiqua" w:cs="Book Antiqua"/>
        </w:rPr>
        <w:t xml:space="preserve"> </w:t>
      </w:r>
      <w:r w:rsidRPr="0088526A">
        <w:rPr>
          <w:rFonts w:ascii="Book Antiqua" w:eastAsia="Book Antiqua" w:hAnsi="Book Antiqua" w:cs="Book Antiqua"/>
        </w:rPr>
        <w:t>build</w:t>
      </w:r>
      <w:r w:rsidR="00597126" w:rsidRPr="0088526A">
        <w:rPr>
          <w:rFonts w:ascii="Book Antiqua" w:eastAsia="Book Antiqua" w:hAnsi="Book Antiqua" w:cs="Book Antiqua"/>
        </w:rPr>
        <w:t xml:space="preserve"> </w:t>
      </w:r>
      <w:r w:rsidRPr="0088526A">
        <w:rPr>
          <w:rFonts w:ascii="Book Antiqua" w:eastAsia="Book Antiqua" w:hAnsi="Book Antiqua" w:cs="Book Antiqua"/>
        </w:rPr>
        <w:t>upon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w:t>
      </w:r>
      <w:r w:rsidR="00597126" w:rsidRPr="0088526A">
        <w:rPr>
          <w:rFonts w:ascii="Book Antiqua" w:eastAsia="Book Antiqua" w:hAnsi="Book Antiqua" w:cs="Book Antiqua"/>
        </w:rPr>
        <w:t xml:space="preserve"> </w:t>
      </w:r>
      <w:r w:rsidRPr="0088526A">
        <w:rPr>
          <w:rFonts w:ascii="Book Antiqua" w:eastAsia="Book Antiqua" w:hAnsi="Book Antiqua" w:cs="Book Antiqua"/>
        </w:rPr>
        <w:t>non-commercially,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license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their</w:t>
      </w:r>
      <w:r w:rsidR="00597126" w:rsidRPr="0088526A">
        <w:rPr>
          <w:rFonts w:ascii="Book Antiqua" w:eastAsia="Book Antiqua" w:hAnsi="Book Antiqua" w:cs="Book Antiqua"/>
        </w:rPr>
        <w:t xml:space="preserve"> </w:t>
      </w:r>
      <w:r w:rsidRPr="0088526A">
        <w:rPr>
          <w:rFonts w:ascii="Book Antiqua" w:eastAsia="Book Antiqua" w:hAnsi="Book Antiqua" w:cs="Book Antiqua"/>
        </w:rPr>
        <w:t>derivative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different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terms,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provided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original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properly</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non-commercial.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See:</w:t>
      </w:r>
      <w:r w:rsidR="00597126" w:rsidRPr="0088526A">
        <w:rPr>
          <w:rFonts w:ascii="Book Antiqua" w:eastAsia="Book Antiqua" w:hAnsi="Book Antiqua" w:cs="Book Antiqua"/>
        </w:rPr>
        <w:t xml:space="preserve"> </w:t>
      </w:r>
      <w:r w:rsidRPr="0088526A">
        <w:rPr>
          <w:rFonts w:ascii="Book Antiqua" w:eastAsia="Book Antiqua" w:hAnsi="Book Antiqua" w:cs="Book Antiqua"/>
        </w:rPr>
        <w:t>https://creativecommons.org/Licenses/by-nc/4.0/</w:t>
      </w:r>
    </w:p>
    <w:p w14:paraId="431D6783" w14:textId="77777777" w:rsidR="00A77B3E" w:rsidRPr="0088526A" w:rsidRDefault="00A77B3E" w:rsidP="0088526A">
      <w:pPr>
        <w:spacing w:line="360" w:lineRule="auto"/>
        <w:jc w:val="both"/>
        <w:rPr>
          <w:rFonts w:ascii="Book Antiqua" w:hAnsi="Book Antiqua"/>
        </w:rPr>
      </w:pPr>
    </w:p>
    <w:p w14:paraId="5A18D2CC" w14:textId="7FCCF852"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Provenance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and</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peer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Unsolicited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Externally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peer</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reviewed.</w:t>
      </w:r>
    </w:p>
    <w:p w14:paraId="055BBD85" w14:textId="42313121"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model:</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Single</w:t>
      </w:r>
      <w:r w:rsidR="00597126" w:rsidRPr="0088526A">
        <w:rPr>
          <w:rFonts w:ascii="Book Antiqua" w:eastAsia="Book Antiqua" w:hAnsi="Book Antiqua" w:cs="Book Antiqua"/>
        </w:rPr>
        <w:t xml:space="preserve"> </w:t>
      </w:r>
      <w:r w:rsidRPr="0088526A">
        <w:rPr>
          <w:rFonts w:ascii="Book Antiqua" w:eastAsia="Book Antiqua" w:hAnsi="Book Antiqua" w:cs="Book Antiqua"/>
        </w:rPr>
        <w:t>blind</w:t>
      </w:r>
    </w:p>
    <w:p w14:paraId="2B824FE4" w14:textId="77777777" w:rsidR="00A77B3E" w:rsidRPr="0088526A" w:rsidRDefault="00A77B3E" w:rsidP="0088526A">
      <w:pPr>
        <w:spacing w:line="360" w:lineRule="auto"/>
        <w:jc w:val="both"/>
        <w:rPr>
          <w:rFonts w:ascii="Book Antiqua" w:hAnsi="Book Antiqua"/>
        </w:rPr>
      </w:pPr>
    </w:p>
    <w:p w14:paraId="413F96A0" w14:textId="60869389"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started:</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November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30,</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3F8245D3" w14:textId="58965283"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First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decision:</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December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8,</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03BD975B" w14:textId="0475E885"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Article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in</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press:</w:t>
      </w:r>
      <w:r w:rsidR="00597126" w:rsidRPr="0088526A">
        <w:rPr>
          <w:rFonts w:ascii="Book Antiqua" w:eastAsia="Book Antiqua" w:hAnsi="Book Antiqua" w:cs="Book Antiqua"/>
          <w:b/>
        </w:rPr>
        <w:t xml:space="preserve"> </w:t>
      </w:r>
      <w:r w:rsidR="005A59CC">
        <w:rPr>
          <w:rFonts w:ascii="Book Antiqua" w:hAnsi="Book Antiqua"/>
        </w:rPr>
        <w:t>January 16, 2024</w:t>
      </w:r>
    </w:p>
    <w:p w14:paraId="1B644086" w14:textId="77777777" w:rsidR="00A77B3E" w:rsidRPr="0088526A" w:rsidRDefault="00A77B3E" w:rsidP="0088526A">
      <w:pPr>
        <w:spacing w:line="360" w:lineRule="auto"/>
        <w:jc w:val="both"/>
        <w:rPr>
          <w:rFonts w:ascii="Book Antiqua" w:hAnsi="Book Antiqua"/>
        </w:rPr>
      </w:pPr>
    </w:p>
    <w:p w14:paraId="700C0C93" w14:textId="1729DAE8"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Specialty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type:</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Gastroenterology</w:t>
      </w:r>
      <w:r w:rsidR="00306910">
        <w:rPr>
          <w:rFonts w:ascii="Book Antiqua" w:hAnsi="Book Antiqua" w:cs="Book Antiqua" w:hint="eastAsia"/>
          <w:lang w:eastAsia="zh-CN"/>
        </w:rPr>
        <w:t xml:space="preserve"> and </w:t>
      </w:r>
      <w:r w:rsidR="006D62C8" w:rsidRPr="0088526A">
        <w:rPr>
          <w:rFonts w:ascii="Book Antiqua" w:eastAsia="Book Antiqua" w:hAnsi="Book Antiqua" w:cs="Book Antiqua"/>
        </w:rPr>
        <w:t>h</w:t>
      </w:r>
      <w:r w:rsidRPr="0088526A">
        <w:rPr>
          <w:rFonts w:ascii="Book Antiqua" w:eastAsia="Book Antiqua" w:hAnsi="Book Antiqua" w:cs="Book Antiqua"/>
        </w:rPr>
        <w:t>epatology</w:t>
      </w:r>
    </w:p>
    <w:p w14:paraId="194B5093" w14:textId="17E474E0"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Country/Territory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of</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origin:</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Japan</w:t>
      </w:r>
    </w:p>
    <w:p w14:paraId="795EE3E7" w14:textId="13789E01"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report’s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scientific</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quality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classification</w:t>
      </w:r>
    </w:p>
    <w:p w14:paraId="485A0037" w14:textId="7CFBF341"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(Excellent):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3FC71C04" w14:textId="244CCD63"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B</w:t>
      </w:r>
      <w:r w:rsidR="00597126" w:rsidRPr="0088526A">
        <w:rPr>
          <w:rFonts w:ascii="Book Antiqua" w:eastAsia="Book Antiqua" w:hAnsi="Book Antiqua" w:cs="Book Antiqua"/>
        </w:rPr>
        <w:t xml:space="preserve"> </w:t>
      </w:r>
      <w:r w:rsidRPr="0088526A">
        <w:rPr>
          <w:rFonts w:ascii="Book Antiqua" w:eastAsia="Book Antiqua" w:hAnsi="Book Antiqua" w:cs="Book Antiqua"/>
        </w:rPr>
        <w:t>(Very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good):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B</w:t>
      </w:r>
    </w:p>
    <w:p w14:paraId="548A9DB8" w14:textId="39EDAD02"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lastRenderedPageBreak/>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(Good):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64D174A2" w14:textId="059767FC"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Pr="0088526A">
        <w:rPr>
          <w:rFonts w:ascii="Book Antiqua" w:eastAsia="Book Antiqua" w:hAnsi="Book Antiqua" w:cs="Book Antiqua"/>
        </w:rPr>
        <w:t>(Fair):</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52744E0E" w14:textId="0E70178B" w:rsidR="00A77B3E" w:rsidRPr="0088526A" w:rsidRDefault="009067D9"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(Poor):</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52E35BCE" w14:textId="77777777" w:rsidR="00A77B3E" w:rsidRPr="0088526A" w:rsidRDefault="00A77B3E" w:rsidP="0088526A">
      <w:pPr>
        <w:spacing w:line="360" w:lineRule="auto"/>
        <w:jc w:val="both"/>
        <w:rPr>
          <w:rFonts w:ascii="Book Antiqua" w:hAnsi="Book Antiqua"/>
        </w:rPr>
      </w:pPr>
    </w:p>
    <w:p w14:paraId="7745DD2D" w14:textId="32F32EE6" w:rsidR="00A77B3E" w:rsidRPr="005A59CC" w:rsidRDefault="009067D9" w:rsidP="0088526A">
      <w:pPr>
        <w:spacing w:line="360" w:lineRule="auto"/>
        <w:jc w:val="both"/>
        <w:rPr>
          <w:rFonts w:ascii="Book Antiqua" w:hAnsi="Book Antiqua" w:cs="Book Antiqua"/>
          <w:b/>
          <w:lang w:eastAsia="zh-CN"/>
        </w:rPr>
      </w:pPr>
      <w:r w:rsidRPr="0088526A">
        <w:rPr>
          <w:rFonts w:ascii="Book Antiqua" w:eastAsia="Book Antiqua" w:hAnsi="Book Antiqua" w:cs="Book Antiqua"/>
          <w:b/>
        </w:rPr>
        <w:t>P-Reviewer:</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Mahmoud</w:t>
      </w:r>
      <w:r w:rsidR="00597126" w:rsidRPr="0088526A">
        <w:rPr>
          <w:rFonts w:ascii="Book Antiqua" w:eastAsia="Book Antiqua" w:hAnsi="Book Antiqua" w:cs="Book Antiqua"/>
        </w:rPr>
        <w:t xml:space="preserve"> </w:t>
      </w:r>
      <w:r w:rsidRPr="0088526A">
        <w:rPr>
          <w:rFonts w:ascii="Book Antiqua" w:eastAsia="Book Antiqua" w:hAnsi="Book Antiqua" w:cs="Book Antiqua"/>
        </w:rPr>
        <w:t>MZ,</w:t>
      </w:r>
      <w:r w:rsidR="00597126" w:rsidRPr="0088526A">
        <w:rPr>
          <w:rFonts w:ascii="Book Antiqua" w:eastAsia="Book Antiqua" w:hAnsi="Book Antiqua" w:cs="Book Antiqua"/>
        </w:rPr>
        <w:t xml:space="preserve"> </w:t>
      </w:r>
      <w:r w:rsidRPr="0088526A">
        <w:rPr>
          <w:rFonts w:ascii="Book Antiqua" w:eastAsia="Book Antiqua" w:hAnsi="Book Antiqua" w:cs="Book Antiqua"/>
        </w:rPr>
        <w:t>Saudi</w:t>
      </w:r>
      <w:r w:rsidR="00597126" w:rsidRPr="0088526A">
        <w:rPr>
          <w:rFonts w:ascii="Book Antiqua" w:eastAsia="Book Antiqua" w:hAnsi="Book Antiqua" w:cs="Book Antiqua"/>
        </w:rPr>
        <w:t xml:space="preserve"> </w:t>
      </w:r>
      <w:r w:rsidRPr="0088526A">
        <w:rPr>
          <w:rFonts w:ascii="Book Antiqua" w:eastAsia="Book Antiqua" w:hAnsi="Book Antiqua" w:cs="Book Antiqua"/>
        </w:rPr>
        <w:t>Arabia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S-Editor:</w:t>
      </w:r>
      <w:r w:rsidR="00597126" w:rsidRPr="0088526A">
        <w:rPr>
          <w:rFonts w:ascii="Book Antiqua" w:eastAsia="Book Antiqua" w:hAnsi="Book Antiqua" w:cs="Book Antiqua"/>
          <w:b/>
        </w:rPr>
        <w:t xml:space="preserve"> </w:t>
      </w:r>
      <w:r w:rsidR="002D414B" w:rsidRPr="0088526A">
        <w:rPr>
          <w:rFonts w:ascii="Book Antiqua" w:eastAsia="Book Antiqua" w:hAnsi="Book Antiqua" w:cs="Book Antiqua"/>
          <w:bCs/>
        </w:rPr>
        <w:t>Chen YL</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L-Editor:</w:t>
      </w:r>
      <w:r w:rsidR="00597126" w:rsidRPr="0088526A">
        <w:rPr>
          <w:rFonts w:ascii="Book Antiqua" w:eastAsia="Book Antiqua" w:hAnsi="Book Antiqua" w:cs="Book Antiqua"/>
          <w:b/>
        </w:rPr>
        <w:t xml:space="preserve"> </w:t>
      </w:r>
      <w:r w:rsidR="002D414B" w:rsidRPr="0088526A">
        <w:rPr>
          <w:rFonts w:ascii="Book Antiqua" w:eastAsia="Book Antiqua" w:hAnsi="Book Antiqua" w:cs="Book Antiqua"/>
          <w:bCs/>
        </w:rPr>
        <w:t>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P-Editor:</w:t>
      </w:r>
      <w:r w:rsidR="00597126" w:rsidRPr="0088526A">
        <w:rPr>
          <w:rFonts w:ascii="Book Antiqua" w:eastAsia="Book Antiqua" w:hAnsi="Book Antiqua" w:cs="Book Antiqua"/>
          <w:b/>
        </w:rPr>
        <w:t xml:space="preserve"> </w:t>
      </w:r>
      <w:r w:rsidR="005A59CC" w:rsidRPr="005A59CC">
        <w:rPr>
          <w:rFonts w:ascii="Book Antiqua" w:hAnsi="Book Antiqua" w:cs="Book Antiqua" w:hint="eastAsia"/>
          <w:lang w:eastAsia="zh-CN"/>
        </w:rPr>
        <w:t>Yuan YY</w:t>
      </w:r>
    </w:p>
    <w:p w14:paraId="3A65FA34" w14:textId="77777777" w:rsidR="005A59CC" w:rsidRPr="005A59CC" w:rsidRDefault="005A59CC" w:rsidP="0088526A">
      <w:pPr>
        <w:spacing w:line="360" w:lineRule="auto"/>
        <w:jc w:val="both"/>
        <w:rPr>
          <w:rFonts w:ascii="Book Antiqua" w:hAnsi="Book Antiqua"/>
          <w:lang w:eastAsia="zh-CN"/>
        </w:rPr>
        <w:sectPr w:rsidR="005A59CC" w:rsidRPr="005A59CC" w:rsidSect="00066B05">
          <w:pgSz w:w="12240" w:h="15840"/>
          <w:pgMar w:top="1440" w:right="1440" w:bottom="1440" w:left="1440" w:header="720" w:footer="720" w:gutter="0"/>
          <w:cols w:space="720"/>
          <w:docGrid w:linePitch="360"/>
        </w:sectPr>
      </w:pPr>
    </w:p>
    <w:p w14:paraId="4E430467" w14:textId="16B5ED51" w:rsidR="00A77B3E" w:rsidRPr="0088526A" w:rsidRDefault="009067D9" w:rsidP="0088526A">
      <w:pPr>
        <w:spacing w:line="360" w:lineRule="auto"/>
        <w:jc w:val="both"/>
        <w:rPr>
          <w:rFonts w:ascii="Book Antiqua" w:eastAsia="Book Antiqua" w:hAnsi="Book Antiqua" w:cs="Book Antiqua"/>
          <w:b/>
        </w:rPr>
      </w:pPr>
      <w:r w:rsidRPr="0088526A">
        <w:rPr>
          <w:rFonts w:ascii="Book Antiqua" w:eastAsia="Book Antiqua" w:hAnsi="Book Antiqua" w:cs="Book Antiqua"/>
          <w:b/>
        </w:rPr>
        <w:lastRenderedPageBreak/>
        <w:t>Figure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Legends</w:t>
      </w:r>
    </w:p>
    <w:p w14:paraId="40F44CAC" w14:textId="276D0881" w:rsidR="00453FCD" w:rsidRPr="0088526A" w:rsidRDefault="00DB5154" w:rsidP="0088526A">
      <w:pPr>
        <w:spacing w:line="360" w:lineRule="auto"/>
        <w:jc w:val="both"/>
        <w:rPr>
          <w:rFonts w:ascii="Book Antiqua" w:hAnsi="Book Antiqua"/>
        </w:rPr>
      </w:pPr>
      <w:r>
        <w:rPr>
          <w:noProof/>
        </w:rPr>
        <w:drawing>
          <wp:inline distT="0" distB="0" distL="0" distR="0" wp14:anchorId="05CA7B49" wp14:editId="15BA4EC8">
            <wp:extent cx="5777230" cy="434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7230" cy="4343400"/>
                    </a:xfrm>
                    <a:prstGeom prst="rect">
                      <a:avLst/>
                    </a:prstGeom>
                    <a:noFill/>
                    <a:ln>
                      <a:noFill/>
                    </a:ln>
                  </pic:spPr>
                </pic:pic>
              </a:graphicData>
            </a:graphic>
          </wp:inline>
        </w:drawing>
      </w:r>
    </w:p>
    <w:p w14:paraId="3EF264D0" w14:textId="738C902D" w:rsidR="0038728C" w:rsidRPr="0088526A" w:rsidRDefault="009067D9"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1</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Initial</w:t>
      </w:r>
      <w:r w:rsidR="00597126" w:rsidRPr="0088526A">
        <w:rPr>
          <w:rFonts w:ascii="Book Antiqua" w:eastAsia="Book Antiqua" w:hAnsi="Book Antiqua" w:cs="Book Antiqua"/>
          <w:b/>
          <w:bCs/>
        </w:rPr>
        <w:t xml:space="preserve"> </w:t>
      </w:r>
      <w:r w:rsidR="00453FCD" w:rsidRPr="0088526A">
        <w:rPr>
          <w:rFonts w:ascii="Book Antiqua" w:eastAsia="Book Antiqua" w:hAnsi="Book Antiqua" w:cs="Book Antiqua"/>
          <w:b/>
          <w:bCs/>
        </w:rPr>
        <w:t xml:space="preserve">and second </w:t>
      </w:r>
      <w:r w:rsidRPr="0088526A">
        <w:rPr>
          <w:rFonts w:ascii="Book Antiqua" w:eastAsia="Book Antiqua" w:hAnsi="Book Antiqua" w:cs="Book Antiqua"/>
          <w:b/>
          <w:bCs/>
        </w:rPr>
        <w:t>liver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biopsy</w:t>
      </w:r>
      <w:r w:rsidR="007E69A2" w:rsidRPr="0088526A">
        <w:rPr>
          <w:rFonts w:ascii="Book Antiqua" w:eastAsia="Book Antiqua" w:hAnsi="Book Antiqua" w:cs="Book Antiqua"/>
          <w:b/>
          <w:bCs/>
        </w:rPr>
        <w:t xml:space="preserve">. </w:t>
      </w:r>
      <w:r w:rsidR="00453FCD" w:rsidRPr="0088526A">
        <w:rPr>
          <w:rFonts w:ascii="Book Antiqua" w:eastAsia="Book Antiqua" w:hAnsi="Book Antiqua" w:cs="Book Antiqua"/>
        </w:rPr>
        <w:t xml:space="preserve">A and B: </w:t>
      </w:r>
      <w:r w:rsidR="007E69A2" w:rsidRPr="0088526A">
        <w:rPr>
          <w:rFonts w:ascii="Book Antiqua" w:eastAsia="Book Antiqua" w:hAnsi="Book Antiqua" w:cs="Book Antiqua"/>
        </w:rPr>
        <w:t xml:space="preserve">The initial liver biopsy showing inflammatory cell infiltration mainly composed of lymphocytes and plasma cells in the portal and lobular areas, and severe interface hepatitis with rosette formation. Hematoxylin and eosin staining </w:t>
      </w:r>
      <w:r w:rsidR="00453FCD" w:rsidRPr="0088526A">
        <w:rPr>
          <w:rFonts w:ascii="Book Antiqua" w:eastAsia="Book Antiqua" w:hAnsi="Book Antiqua" w:cs="Book Antiqua"/>
        </w:rPr>
        <w:t>(HE: A,</w:t>
      </w:r>
      <w:r w:rsidR="007E69A2" w:rsidRPr="0088526A">
        <w:rPr>
          <w:rFonts w:ascii="Book Antiqua" w:eastAsia="Book Antiqua" w:hAnsi="Book Antiqua" w:cs="Book Antiqua"/>
        </w:rPr>
        <w:t xml:space="preserve"> × 100</w:t>
      </w:r>
      <w:r w:rsidR="00453FCD" w:rsidRPr="0088526A">
        <w:rPr>
          <w:rFonts w:ascii="Book Antiqua" w:eastAsia="Book Antiqua" w:hAnsi="Book Antiqua" w:cs="Book Antiqua"/>
        </w:rPr>
        <w:t xml:space="preserve">; B, </w:t>
      </w:r>
      <w:r w:rsidR="007E69A2" w:rsidRPr="0088526A">
        <w:rPr>
          <w:rFonts w:ascii="Book Antiqua" w:eastAsia="Book Antiqua" w:hAnsi="Book Antiqua" w:cs="Book Antiqua"/>
        </w:rPr>
        <w:t>× 200)</w:t>
      </w:r>
      <w:r w:rsidR="00453FCD" w:rsidRPr="0088526A">
        <w:rPr>
          <w:rFonts w:ascii="Book Antiqua" w:eastAsia="Book Antiqua" w:hAnsi="Book Antiqua" w:cs="Book Antiqua"/>
        </w:rPr>
        <w:t xml:space="preserve">; C and D: A second liver biopsy shows improvement of the interface hepatitis, yet a massive infiltration of lymphocytes and plasma cells is noted. </w:t>
      </w:r>
      <w:r w:rsidR="0038728C" w:rsidRPr="0088526A">
        <w:rPr>
          <w:rFonts w:ascii="Book Antiqua" w:eastAsia="Book Antiqua" w:hAnsi="Book Antiqua" w:cs="Book Antiqua"/>
        </w:rPr>
        <w:t>B and D are m</w:t>
      </w:r>
      <w:r w:rsidR="00453FCD" w:rsidRPr="0088526A">
        <w:rPr>
          <w:rFonts w:ascii="Book Antiqua" w:eastAsia="Book Antiqua" w:hAnsi="Book Antiqua" w:cs="Book Antiqua"/>
        </w:rPr>
        <w:t>agnified image</w:t>
      </w:r>
      <w:r w:rsidR="0038728C" w:rsidRPr="0088526A">
        <w:rPr>
          <w:rFonts w:ascii="Book Antiqua" w:eastAsia="Book Antiqua" w:hAnsi="Book Antiqua" w:cs="Book Antiqua"/>
        </w:rPr>
        <w:t>s</w:t>
      </w:r>
      <w:r w:rsidR="00453FCD" w:rsidRPr="0088526A">
        <w:rPr>
          <w:rFonts w:ascii="Book Antiqua" w:eastAsia="Book Antiqua" w:hAnsi="Book Antiqua" w:cs="Book Antiqua"/>
        </w:rPr>
        <w:t xml:space="preserve"> of the </w:t>
      </w:r>
      <w:r w:rsidR="00F42BD2">
        <w:rPr>
          <w:rFonts w:ascii="Book Antiqua" w:eastAsia="Book Antiqua" w:hAnsi="Book Antiqua" w:cs="Book Antiqua"/>
        </w:rPr>
        <w:t xml:space="preserve">black </w:t>
      </w:r>
      <w:r w:rsidR="00453FCD" w:rsidRPr="0088526A">
        <w:rPr>
          <w:rFonts w:ascii="Book Antiqua" w:eastAsia="Book Antiqua" w:hAnsi="Book Antiqua" w:cs="Book Antiqua"/>
        </w:rPr>
        <w:t>square in A and C, the yellow arrow shows the proliferation of interlobular bile ducts in the portal triad area (HE: C, × 100; D, × 200).</w:t>
      </w:r>
    </w:p>
    <w:p w14:paraId="6B08F73D" w14:textId="29F74AA8" w:rsidR="007E69A2" w:rsidRPr="0088526A" w:rsidRDefault="00C43588" w:rsidP="0088526A">
      <w:pPr>
        <w:spacing w:line="360" w:lineRule="auto"/>
        <w:jc w:val="both"/>
        <w:rPr>
          <w:rFonts w:ascii="Book Antiqua" w:eastAsia="Book Antiqua" w:hAnsi="Book Antiqua" w:cs="Book Antiqua"/>
        </w:rPr>
      </w:pPr>
      <w:r w:rsidRPr="0088526A">
        <w:rPr>
          <w:rFonts w:ascii="Book Antiqua" w:hAnsi="Book Antiqua"/>
        </w:rPr>
        <w:br w:type="page"/>
      </w:r>
      <w:r w:rsidR="00DB5154">
        <w:rPr>
          <w:noProof/>
        </w:rPr>
        <w:lastRenderedPageBreak/>
        <w:drawing>
          <wp:inline distT="0" distB="0" distL="0" distR="0" wp14:anchorId="09E81D88" wp14:editId="104B0B25">
            <wp:extent cx="5539105" cy="26289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105" cy="2628900"/>
                    </a:xfrm>
                    <a:prstGeom prst="rect">
                      <a:avLst/>
                    </a:prstGeom>
                    <a:noFill/>
                    <a:ln>
                      <a:noFill/>
                    </a:ln>
                  </pic:spPr>
                </pic:pic>
              </a:graphicData>
            </a:graphic>
          </wp:inline>
        </w:drawing>
      </w:r>
    </w:p>
    <w:p w14:paraId="10B1140C" w14:textId="53BCCD4E" w:rsidR="00A77B3E" w:rsidRPr="0088526A" w:rsidRDefault="009067D9"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2</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Aspartate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aminotransferase,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alanine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aminotransferase,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and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IgG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levels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over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time.</w:t>
      </w:r>
      <w:r w:rsidR="00C43588" w:rsidRPr="0088526A">
        <w:rPr>
          <w:rFonts w:ascii="Book Antiqua" w:eastAsia="Book Antiqua" w:hAnsi="Book Antiqua" w:cs="Book Antiqua"/>
          <w:b/>
          <w:bCs/>
        </w:rPr>
        <w:t xml:space="preserve"> </w:t>
      </w:r>
      <w:r w:rsidR="00C43588" w:rsidRPr="0088526A">
        <w:rPr>
          <w:rFonts w:ascii="Book Antiqua" w:eastAsia="Book Antiqua" w:hAnsi="Book Antiqua" w:cs="Book Antiqua"/>
        </w:rPr>
        <w:t>The figure shows that aspartate aminotransferase (AST), alanine aminotransferase (ALT), and IgG are elevated after direct acting antiviral agents therapy. After the start of prednisolone, AST, ALT, and IgG decrease significantly and approach the normal limits. ALT: Alanine aminotransferase; AST: Aspartate aminotransferase; LDV: Ledipasvir; PSL: Prednisolone</w:t>
      </w:r>
      <w:r w:rsidR="003D4589">
        <w:rPr>
          <w:rFonts w:ascii="Book Antiqua" w:eastAsia="Book Antiqua" w:hAnsi="Book Antiqua" w:cs="Book Antiqua"/>
        </w:rPr>
        <w:t>;</w:t>
      </w:r>
      <w:r w:rsidR="00C43588" w:rsidRPr="0088526A">
        <w:rPr>
          <w:rFonts w:ascii="Book Antiqua" w:hAnsi="Book Antiqua" w:cs="Book Antiqua"/>
          <w:lang w:eastAsia="zh-CN"/>
        </w:rPr>
        <w:t xml:space="preserve"> </w:t>
      </w:r>
      <w:r w:rsidR="00C43588" w:rsidRPr="0088526A">
        <w:rPr>
          <w:rFonts w:ascii="Book Antiqua" w:eastAsia="Book Antiqua" w:hAnsi="Book Antiqua" w:cs="Book Antiqua"/>
        </w:rPr>
        <w:t>SOF: Sofosbuvir; SVR: Sustained virological response; UDCA: Ursodeoxycholic acid.</w:t>
      </w:r>
    </w:p>
    <w:p w14:paraId="242F38E3" w14:textId="7C2164C4" w:rsidR="00341E02" w:rsidRPr="0088526A" w:rsidRDefault="00341E02"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br w:type="page"/>
      </w:r>
      <w:r w:rsidR="00DB5154">
        <w:rPr>
          <w:noProof/>
        </w:rPr>
        <w:lastRenderedPageBreak/>
        <w:drawing>
          <wp:inline distT="0" distB="0" distL="0" distR="0" wp14:anchorId="34E9E13E" wp14:editId="049FA8F5">
            <wp:extent cx="5767705" cy="233870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2338705"/>
                    </a:xfrm>
                    <a:prstGeom prst="rect">
                      <a:avLst/>
                    </a:prstGeom>
                    <a:noFill/>
                    <a:ln>
                      <a:noFill/>
                    </a:ln>
                  </pic:spPr>
                </pic:pic>
              </a:graphicData>
            </a:graphic>
          </wp:inline>
        </w:drawing>
      </w:r>
    </w:p>
    <w:p w14:paraId="3FB2E1DA" w14:textId="00437F26" w:rsidR="00341E02" w:rsidRPr="0088526A" w:rsidRDefault="009067D9"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3</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Magnetic</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resonance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cholangiopancreatography</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and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endoscopic</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retrograde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cholangiopancreatography</w:t>
      </w:r>
      <w:r w:rsidR="00341E02" w:rsidRPr="0088526A">
        <w:rPr>
          <w:rFonts w:ascii="Book Antiqua" w:eastAsia="Book Antiqua" w:hAnsi="Book Antiqua" w:cs="Book Antiqua"/>
          <w:b/>
          <w:bCs/>
        </w:rPr>
        <w:t>.</w:t>
      </w:r>
      <w:r w:rsidR="00341E02" w:rsidRPr="00306910">
        <w:rPr>
          <w:rFonts w:ascii="Book Antiqua" w:eastAsia="Book Antiqua" w:hAnsi="Book Antiqua" w:cs="Book Antiqua"/>
          <w:b/>
        </w:rPr>
        <w:t xml:space="preserve"> </w:t>
      </w:r>
      <w:r w:rsidR="00341E02" w:rsidRPr="0088526A">
        <w:rPr>
          <w:rFonts w:ascii="Book Antiqua" w:eastAsia="Book Antiqua" w:hAnsi="Book Antiqua" w:cs="Book Antiqua"/>
        </w:rPr>
        <w:t xml:space="preserve">A: Magnetic resonance cholangiopancreatography; B: Endoscopic retrograde cholangiopancreatography </w:t>
      </w:r>
      <w:r w:rsidR="00F53978" w:rsidRPr="0088526A">
        <w:rPr>
          <w:rFonts w:ascii="Book Antiqua" w:eastAsia="Book Antiqua" w:hAnsi="Book Antiqua" w:cs="Book Antiqua"/>
        </w:rPr>
        <w:t>shows</w:t>
      </w:r>
      <w:r w:rsidR="00341E02" w:rsidRPr="0088526A">
        <w:rPr>
          <w:rFonts w:ascii="Book Antiqua" w:eastAsia="Book Antiqua" w:hAnsi="Book Antiqua" w:cs="Book Antiqua"/>
        </w:rPr>
        <w:t xml:space="preserve"> diffuse stenosis extending from the intrahepatic bile duct to the common hepatic duct, with dilation of the peripheral bile duct.</w:t>
      </w:r>
    </w:p>
    <w:p w14:paraId="37262057" w14:textId="3DE6E8D2" w:rsidR="00244230" w:rsidRPr="0088526A" w:rsidRDefault="00244230" w:rsidP="0088526A">
      <w:pPr>
        <w:spacing w:line="360" w:lineRule="auto"/>
        <w:jc w:val="both"/>
        <w:rPr>
          <w:rFonts w:ascii="Book Antiqua" w:eastAsia="Book Antiqua" w:hAnsi="Book Antiqua" w:cs="Book Antiqua"/>
          <w:b/>
          <w:bCs/>
        </w:rPr>
        <w:sectPr w:rsidR="00244230" w:rsidRPr="0088526A" w:rsidSect="00066B05">
          <w:pgSz w:w="12240" w:h="15840"/>
          <w:pgMar w:top="1440" w:right="1440" w:bottom="1440" w:left="1440" w:header="720" w:footer="720" w:gutter="0"/>
          <w:cols w:space="720"/>
          <w:docGrid w:linePitch="360"/>
        </w:sectPr>
      </w:pPr>
    </w:p>
    <w:p w14:paraId="2F31597D" w14:textId="1F4E96EE" w:rsidR="008D4D68" w:rsidRPr="0088526A" w:rsidRDefault="00244230" w:rsidP="00306910">
      <w:pPr>
        <w:adjustRightInd w:val="0"/>
        <w:snapToGrid w:val="0"/>
        <w:spacing w:line="360" w:lineRule="auto"/>
        <w:jc w:val="both"/>
        <w:rPr>
          <w:rFonts w:ascii="Book Antiqua" w:hAnsi="Book Antiqua"/>
          <w:b/>
          <w:bCs/>
        </w:rPr>
      </w:pPr>
      <w:r w:rsidRPr="0088526A">
        <w:rPr>
          <w:rFonts w:ascii="Book Antiqua" w:hAnsi="Book Antiqua"/>
          <w:b/>
          <w:bCs/>
        </w:rPr>
        <w:lastRenderedPageBreak/>
        <w:t>Table</w:t>
      </w:r>
      <w:r w:rsidR="00597126" w:rsidRPr="0088526A">
        <w:rPr>
          <w:rFonts w:ascii="Book Antiqua" w:hAnsi="Book Antiqua"/>
          <w:b/>
          <w:bCs/>
        </w:rPr>
        <w:t xml:space="preserve"> </w:t>
      </w:r>
      <w:r w:rsidRPr="0088526A">
        <w:rPr>
          <w:rFonts w:ascii="Book Antiqua" w:hAnsi="Book Antiqua"/>
          <w:b/>
          <w:bCs/>
        </w:rPr>
        <w:t>1</w:t>
      </w:r>
      <w:r w:rsidR="00794A46" w:rsidRPr="0088526A">
        <w:rPr>
          <w:rFonts w:ascii="Book Antiqua" w:hAnsi="Book Antiqua"/>
          <w:b/>
          <w:bCs/>
        </w:rPr>
        <w:t xml:space="preserve"> </w:t>
      </w:r>
      <w:r w:rsidRPr="0088526A">
        <w:rPr>
          <w:rFonts w:ascii="Book Antiqua" w:hAnsi="Book Antiqua"/>
          <w:b/>
          <w:bCs/>
        </w:rPr>
        <w:t>Blood</w:t>
      </w:r>
      <w:r w:rsidR="00597126" w:rsidRPr="0088526A">
        <w:rPr>
          <w:rFonts w:ascii="Book Antiqua" w:hAnsi="Book Antiqua"/>
          <w:b/>
          <w:bCs/>
        </w:rPr>
        <w:t xml:space="preserve"> </w:t>
      </w:r>
      <w:r w:rsidRPr="0088526A">
        <w:rPr>
          <w:rFonts w:ascii="Book Antiqua" w:hAnsi="Book Antiqua"/>
          <w:b/>
          <w:bCs/>
        </w:rPr>
        <w:t>test</w:t>
      </w:r>
    </w:p>
    <w:tbl>
      <w:tblPr>
        <w:tblW w:w="5182" w:type="pct"/>
        <w:tblInd w:w="-318" w:type="dxa"/>
        <w:tblLook w:val="04A0" w:firstRow="1" w:lastRow="0" w:firstColumn="1" w:lastColumn="0" w:noHBand="0" w:noVBand="1"/>
      </w:tblPr>
      <w:tblGrid>
        <w:gridCol w:w="4009"/>
        <w:gridCol w:w="2102"/>
        <w:gridCol w:w="2926"/>
      </w:tblGrid>
      <w:tr w:rsidR="0088526A" w:rsidRPr="0088526A" w14:paraId="0AA565C4" w14:textId="77777777" w:rsidTr="00306910">
        <w:trPr>
          <w:trHeight w:val="360"/>
        </w:trPr>
        <w:tc>
          <w:tcPr>
            <w:tcW w:w="2218" w:type="pct"/>
            <w:tcBorders>
              <w:top w:val="single" w:sz="4" w:space="0" w:color="auto"/>
              <w:left w:val="nil"/>
              <w:bottom w:val="nil"/>
              <w:right w:val="nil"/>
            </w:tcBorders>
            <w:shd w:val="clear" w:color="auto" w:fill="auto"/>
            <w:noWrap/>
            <w:vAlign w:val="center"/>
          </w:tcPr>
          <w:p w14:paraId="2D3A603A" w14:textId="12BC7EA9"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hAnsi="Book Antiqua"/>
                <w:b/>
                <w:bCs/>
              </w:rPr>
              <w:t>Blood test</w:t>
            </w:r>
          </w:p>
        </w:tc>
        <w:tc>
          <w:tcPr>
            <w:tcW w:w="1163" w:type="pct"/>
            <w:tcBorders>
              <w:top w:val="single" w:sz="4" w:space="0" w:color="auto"/>
              <w:left w:val="nil"/>
              <w:bottom w:val="nil"/>
              <w:right w:val="nil"/>
            </w:tcBorders>
            <w:shd w:val="clear" w:color="auto" w:fill="auto"/>
            <w:noWrap/>
            <w:vAlign w:val="center"/>
          </w:tcPr>
          <w:p w14:paraId="338A5F4C" w14:textId="6453CFCA"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Value</w:t>
            </w:r>
          </w:p>
        </w:tc>
        <w:tc>
          <w:tcPr>
            <w:tcW w:w="1619" w:type="pct"/>
            <w:tcBorders>
              <w:top w:val="single" w:sz="4" w:space="0" w:color="auto"/>
              <w:left w:val="nil"/>
              <w:bottom w:val="nil"/>
              <w:right w:val="nil"/>
            </w:tcBorders>
            <w:shd w:val="clear" w:color="auto" w:fill="auto"/>
            <w:noWrap/>
            <w:vAlign w:val="center"/>
          </w:tcPr>
          <w:p w14:paraId="5E76B25C" w14:textId="7E5773A3"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Unit</w:t>
            </w:r>
          </w:p>
        </w:tc>
      </w:tr>
      <w:tr w:rsidR="0088526A" w:rsidRPr="0088526A" w14:paraId="384B22B6" w14:textId="77777777" w:rsidTr="00306910">
        <w:trPr>
          <w:trHeight w:val="360"/>
        </w:trPr>
        <w:tc>
          <w:tcPr>
            <w:tcW w:w="2218" w:type="pct"/>
            <w:tcBorders>
              <w:top w:val="single" w:sz="4" w:space="0" w:color="auto"/>
              <w:left w:val="nil"/>
              <w:right w:val="nil"/>
            </w:tcBorders>
            <w:shd w:val="clear" w:color="auto" w:fill="auto"/>
            <w:noWrap/>
            <w:vAlign w:val="center"/>
          </w:tcPr>
          <w:p w14:paraId="22CC5AA8" w14:textId="7BFC2CB2"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Hematology</w:t>
            </w:r>
          </w:p>
        </w:tc>
        <w:tc>
          <w:tcPr>
            <w:tcW w:w="1163" w:type="pct"/>
            <w:tcBorders>
              <w:top w:val="single" w:sz="4" w:space="0" w:color="auto"/>
              <w:left w:val="nil"/>
              <w:right w:val="nil"/>
            </w:tcBorders>
            <w:shd w:val="clear" w:color="auto" w:fill="auto"/>
            <w:noWrap/>
            <w:vAlign w:val="center"/>
          </w:tcPr>
          <w:p w14:paraId="14BE96C8" w14:textId="77777777" w:rsidR="00D03DF2" w:rsidRPr="0088526A" w:rsidRDefault="00D03DF2" w:rsidP="0088526A">
            <w:pPr>
              <w:spacing w:line="360" w:lineRule="auto"/>
              <w:jc w:val="both"/>
              <w:rPr>
                <w:rFonts w:ascii="Book Antiqua" w:eastAsia="宋体" w:hAnsi="Book Antiqua" w:cs="宋体"/>
                <w:b/>
                <w:bCs/>
                <w:lang w:eastAsia="zh-CN"/>
              </w:rPr>
            </w:pPr>
          </w:p>
        </w:tc>
        <w:tc>
          <w:tcPr>
            <w:tcW w:w="1619" w:type="pct"/>
            <w:tcBorders>
              <w:top w:val="single" w:sz="4" w:space="0" w:color="auto"/>
              <w:left w:val="nil"/>
              <w:right w:val="nil"/>
            </w:tcBorders>
            <w:shd w:val="clear" w:color="auto" w:fill="auto"/>
            <w:noWrap/>
            <w:vAlign w:val="center"/>
          </w:tcPr>
          <w:p w14:paraId="6EAB2F86" w14:textId="77777777" w:rsidR="00D03DF2" w:rsidRPr="0088526A" w:rsidRDefault="00D03DF2" w:rsidP="0088526A">
            <w:pPr>
              <w:spacing w:line="360" w:lineRule="auto"/>
              <w:jc w:val="both"/>
              <w:rPr>
                <w:rFonts w:ascii="Book Antiqua" w:eastAsia="宋体" w:hAnsi="Book Antiqua" w:cs="宋体"/>
                <w:b/>
                <w:bCs/>
                <w:lang w:eastAsia="zh-CN"/>
              </w:rPr>
            </w:pPr>
          </w:p>
        </w:tc>
      </w:tr>
      <w:tr w:rsidR="0088526A" w:rsidRPr="0088526A" w14:paraId="202AEE32" w14:textId="77777777" w:rsidTr="00306910">
        <w:trPr>
          <w:trHeight w:val="360"/>
        </w:trPr>
        <w:tc>
          <w:tcPr>
            <w:tcW w:w="2218" w:type="pct"/>
            <w:tcBorders>
              <w:left w:val="nil"/>
              <w:bottom w:val="nil"/>
              <w:right w:val="nil"/>
            </w:tcBorders>
            <w:shd w:val="clear" w:color="auto" w:fill="auto"/>
            <w:noWrap/>
            <w:vAlign w:val="center"/>
          </w:tcPr>
          <w:p w14:paraId="508EBCCE" w14:textId="144BABDE"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WBC</w:t>
            </w:r>
          </w:p>
        </w:tc>
        <w:tc>
          <w:tcPr>
            <w:tcW w:w="1163" w:type="pct"/>
            <w:tcBorders>
              <w:left w:val="nil"/>
              <w:bottom w:val="nil"/>
              <w:right w:val="nil"/>
            </w:tcBorders>
            <w:shd w:val="clear" w:color="auto" w:fill="auto"/>
            <w:noWrap/>
            <w:vAlign w:val="center"/>
          </w:tcPr>
          <w:p w14:paraId="0EEE0B32" w14:textId="360D1939"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59.00</w:t>
            </w:r>
          </w:p>
        </w:tc>
        <w:tc>
          <w:tcPr>
            <w:tcW w:w="1619" w:type="pct"/>
            <w:tcBorders>
              <w:left w:val="nil"/>
              <w:bottom w:val="nil"/>
              <w:right w:val="nil"/>
            </w:tcBorders>
            <w:shd w:val="clear" w:color="auto" w:fill="auto"/>
            <w:noWrap/>
            <w:vAlign w:val="center"/>
          </w:tcPr>
          <w:p w14:paraId="5D304744" w14:textId="2F8D74AD"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2</w:t>
            </w:r>
            <w:r w:rsidRPr="0088526A">
              <w:rPr>
                <w:rFonts w:ascii="Book Antiqua" w:eastAsia="宋体" w:hAnsi="Book Antiqua" w:cs="宋体"/>
                <w:lang w:eastAsia="zh-CN"/>
              </w:rPr>
              <w:t>/μL</w:t>
            </w:r>
          </w:p>
        </w:tc>
      </w:tr>
      <w:tr w:rsidR="0088526A" w:rsidRPr="0088526A" w14:paraId="67F2406A" w14:textId="77777777" w:rsidTr="00306910">
        <w:trPr>
          <w:trHeight w:val="360"/>
        </w:trPr>
        <w:tc>
          <w:tcPr>
            <w:tcW w:w="2218" w:type="pct"/>
            <w:tcBorders>
              <w:left w:val="nil"/>
              <w:bottom w:val="nil"/>
              <w:right w:val="nil"/>
            </w:tcBorders>
            <w:shd w:val="clear" w:color="auto" w:fill="auto"/>
            <w:noWrap/>
            <w:vAlign w:val="center"/>
          </w:tcPr>
          <w:p w14:paraId="4B33BE15" w14:textId="60C1E9F0"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RBC</w:t>
            </w:r>
          </w:p>
        </w:tc>
        <w:tc>
          <w:tcPr>
            <w:tcW w:w="1163" w:type="pct"/>
            <w:tcBorders>
              <w:left w:val="nil"/>
              <w:bottom w:val="nil"/>
              <w:right w:val="nil"/>
            </w:tcBorders>
            <w:shd w:val="clear" w:color="auto" w:fill="auto"/>
            <w:noWrap/>
            <w:vAlign w:val="center"/>
          </w:tcPr>
          <w:p w14:paraId="1B0FFBA8" w14:textId="0A3874E8"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400.00</w:t>
            </w:r>
          </w:p>
        </w:tc>
        <w:tc>
          <w:tcPr>
            <w:tcW w:w="1619" w:type="pct"/>
            <w:tcBorders>
              <w:left w:val="nil"/>
              <w:bottom w:val="nil"/>
              <w:right w:val="nil"/>
            </w:tcBorders>
            <w:shd w:val="clear" w:color="auto" w:fill="auto"/>
            <w:noWrap/>
            <w:vAlign w:val="center"/>
          </w:tcPr>
          <w:p w14:paraId="4F360F35" w14:textId="32E99E28"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4</w:t>
            </w:r>
            <w:r w:rsidRPr="0088526A">
              <w:rPr>
                <w:rFonts w:ascii="Book Antiqua" w:eastAsia="宋体" w:hAnsi="Book Antiqua" w:cs="宋体"/>
                <w:lang w:eastAsia="zh-CN"/>
              </w:rPr>
              <w:t>/μL</w:t>
            </w:r>
          </w:p>
        </w:tc>
      </w:tr>
      <w:tr w:rsidR="0088526A" w:rsidRPr="0088526A" w14:paraId="7A43AD51" w14:textId="77777777" w:rsidTr="00306910">
        <w:trPr>
          <w:trHeight w:val="360"/>
        </w:trPr>
        <w:tc>
          <w:tcPr>
            <w:tcW w:w="2218" w:type="pct"/>
            <w:tcBorders>
              <w:left w:val="nil"/>
              <w:bottom w:val="nil"/>
              <w:right w:val="nil"/>
            </w:tcBorders>
            <w:shd w:val="clear" w:color="auto" w:fill="auto"/>
            <w:noWrap/>
            <w:vAlign w:val="center"/>
          </w:tcPr>
          <w:p w14:paraId="3F3D2244" w14:textId="47652F03"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w:t>
            </w:r>
          </w:p>
        </w:tc>
        <w:tc>
          <w:tcPr>
            <w:tcW w:w="1163" w:type="pct"/>
            <w:tcBorders>
              <w:left w:val="nil"/>
              <w:bottom w:val="nil"/>
              <w:right w:val="nil"/>
            </w:tcBorders>
            <w:shd w:val="clear" w:color="auto" w:fill="auto"/>
            <w:noWrap/>
            <w:vAlign w:val="center"/>
          </w:tcPr>
          <w:p w14:paraId="27585ED9" w14:textId="0FC94EB3"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12.30</w:t>
            </w:r>
          </w:p>
        </w:tc>
        <w:tc>
          <w:tcPr>
            <w:tcW w:w="1619" w:type="pct"/>
            <w:tcBorders>
              <w:left w:val="nil"/>
              <w:bottom w:val="nil"/>
              <w:right w:val="nil"/>
            </w:tcBorders>
            <w:shd w:val="clear" w:color="auto" w:fill="auto"/>
            <w:noWrap/>
            <w:vAlign w:val="center"/>
          </w:tcPr>
          <w:p w14:paraId="043B8400" w14:textId="38DCDCE1"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g/dL</w:t>
            </w:r>
          </w:p>
        </w:tc>
      </w:tr>
      <w:tr w:rsidR="0088526A" w:rsidRPr="0088526A" w14:paraId="53EB9489" w14:textId="77777777" w:rsidTr="00306910">
        <w:trPr>
          <w:trHeight w:val="360"/>
        </w:trPr>
        <w:tc>
          <w:tcPr>
            <w:tcW w:w="2218" w:type="pct"/>
            <w:tcBorders>
              <w:left w:val="nil"/>
              <w:bottom w:val="nil"/>
              <w:right w:val="nil"/>
            </w:tcBorders>
            <w:shd w:val="clear" w:color="auto" w:fill="auto"/>
            <w:noWrap/>
            <w:vAlign w:val="center"/>
          </w:tcPr>
          <w:p w14:paraId="67629F19" w14:textId="0C1271E4"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Ht</w:t>
            </w:r>
          </w:p>
        </w:tc>
        <w:tc>
          <w:tcPr>
            <w:tcW w:w="1163" w:type="pct"/>
            <w:tcBorders>
              <w:left w:val="nil"/>
              <w:bottom w:val="nil"/>
              <w:right w:val="nil"/>
            </w:tcBorders>
            <w:shd w:val="clear" w:color="auto" w:fill="auto"/>
            <w:noWrap/>
            <w:vAlign w:val="center"/>
          </w:tcPr>
          <w:p w14:paraId="4D7E6B6E" w14:textId="3AA7FC9D"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37.30</w:t>
            </w:r>
          </w:p>
        </w:tc>
        <w:tc>
          <w:tcPr>
            <w:tcW w:w="1619" w:type="pct"/>
            <w:tcBorders>
              <w:left w:val="nil"/>
              <w:bottom w:val="nil"/>
              <w:right w:val="nil"/>
            </w:tcBorders>
            <w:shd w:val="clear" w:color="auto" w:fill="auto"/>
            <w:noWrap/>
            <w:vAlign w:val="center"/>
          </w:tcPr>
          <w:p w14:paraId="05EC43A4" w14:textId="5992E322"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w:t>
            </w:r>
          </w:p>
        </w:tc>
      </w:tr>
      <w:tr w:rsidR="0088526A" w:rsidRPr="0088526A" w14:paraId="79FC42C0" w14:textId="77777777" w:rsidTr="00306910">
        <w:trPr>
          <w:trHeight w:val="360"/>
        </w:trPr>
        <w:tc>
          <w:tcPr>
            <w:tcW w:w="2218" w:type="pct"/>
            <w:tcBorders>
              <w:left w:val="nil"/>
              <w:bottom w:val="nil"/>
              <w:right w:val="nil"/>
            </w:tcBorders>
            <w:shd w:val="clear" w:color="auto" w:fill="auto"/>
            <w:noWrap/>
            <w:vAlign w:val="center"/>
          </w:tcPr>
          <w:p w14:paraId="4C43299D" w14:textId="73206FDB"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PLT</w:t>
            </w:r>
          </w:p>
        </w:tc>
        <w:tc>
          <w:tcPr>
            <w:tcW w:w="1163" w:type="pct"/>
            <w:tcBorders>
              <w:left w:val="nil"/>
              <w:bottom w:val="nil"/>
              <w:right w:val="nil"/>
            </w:tcBorders>
            <w:shd w:val="clear" w:color="auto" w:fill="auto"/>
            <w:noWrap/>
            <w:vAlign w:val="center"/>
          </w:tcPr>
          <w:p w14:paraId="47A04AAB" w14:textId="3E7022F7"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13.30</w:t>
            </w:r>
          </w:p>
        </w:tc>
        <w:tc>
          <w:tcPr>
            <w:tcW w:w="1619" w:type="pct"/>
            <w:tcBorders>
              <w:left w:val="nil"/>
              <w:bottom w:val="nil"/>
              <w:right w:val="nil"/>
            </w:tcBorders>
            <w:shd w:val="clear" w:color="auto" w:fill="auto"/>
            <w:noWrap/>
            <w:vAlign w:val="center"/>
          </w:tcPr>
          <w:p w14:paraId="6B5D6BC5" w14:textId="6EFA21B0"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4</w:t>
            </w:r>
            <w:r w:rsidRPr="0088526A">
              <w:rPr>
                <w:rFonts w:ascii="Book Antiqua" w:eastAsia="宋体" w:hAnsi="Book Antiqua" w:cs="宋体"/>
                <w:lang w:eastAsia="zh-CN"/>
              </w:rPr>
              <w:t>/μL</w:t>
            </w:r>
          </w:p>
        </w:tc>
      </w:tr>
      <w:tr w:rsidR="0088526A" w:rsidRPr="0088526A" w14:paraId="700D9B2E" w14:textId="77777777" w:rsidTr="00306910">
        <w:trPr>
          <w:trHeight w:val="360"/>
        </w:trPr>
        <w:tc>
          <w:tcPr>
            <w:tcW w:w="2218" w:type="pct"/>
            <w:tcBorders>
              <w:left w:val="nil"/>
              <w:bottom w:val="nil"/>
              <w:right w:val="nil"/>
            </w:tcBorders>
            <w:shd w:val="clear" w:color="auto" w:fill="auto"/>
            <w:noWrap/>
            <w:vAlign w:val="center"/>
          </w:tcPr>
          <w:p w14:paraId="6B91D3C4" w14:textId="0CEB537A"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PT (%)</w:t>
            </w:r>
          </w:p>
        </w:tc>
        <w:tc>
          <w:tcPr>
            <w:tcW w:w="1163" w:type="pct"/>
            <w:tcBorders>
              <w:left w:val="nil"/>
              <w:bottom w:val="nil"/>
              <w:right w:val="nil"/>
            </w:tcBorders>
            <w:shd w:val="clear" w:color="auto" w:fill="auto"/>
            <w:noWrap/>
            <w:vAlign w:val="center"/>
          </w:tcPr>
          <w:p w14:paraId="5475EFDA" w14:textId="3AEE3095"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81.90</w:t>
            </w:r>
          </w:p>
        </w:tc>
        <w:tc>
          <w:tcPr>
            <w:tcW w:w="1619" w:type="pct"/>
            <w:tcBorders>
              <w:left w:val="nil"/>
              <w:bottom w:val="nil"/>
              <w:right w:val="nil"/>
            </w:tcBorders>
            <w:shd w:val="clear" w:color="auto" w:fill="auto"/>
            <w:noWrap/>
            <w:vAlign w:val="center"/>
          </w:tcPr>
          <w:p w14:paraId="4B7F5C88" w14:textId="5ECAA5FC"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w:t>
            </w:r>
          </w:p>
        </w:tc>
      </w:tr>
      <w:tr w:rsidR="0088526A" w:rsidRPr="0088526A" w14:paraId="5CA24436" w14:textId="77777777" w:rsidTr="00306910">
        <w:trPr>
          <w:trHeight w:val="360"/>
        </w:trPr>
        <w:tc>
          <w:tcPr>
            <w:tcW w:w="2218" w:type="pct"/>
            <w:tcBorders>
              <w:left w:val="nil"/>
              <w:bottom w:val="nil"/>
              <w:right w:val="nil"/>
            </w:tcBorders>
            <w:shd w:val="clear" w:color="auto" w:fill="auto"/>
            <w:noWrap/>
            <w:vAlign w:val="center"/>
          </w:tcPr>
          <w:p w14:paraId="5A5E933B" w14:textId="3D3CD80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Serum chemistry</w:t>
            </w:r>
          </w:p>
        </w:tc>
        <w:tc>
          <w:tcPr>
            <w:tcW w:w="1163" w:type="pct"/>
            <w:tcBorders>
              <w:left w:val="nil"/>
              <w:bottom w:val="nil"/>
              <w:right w:val="nil"/>
            </w:tcBorders>
            <w:shd w:val="clear" w:color="auto" w:fill="auto"/>
            <w:noWrap/>
            <w:vAlign w:val="center"/>
          </w:tcPr>
          <w:p w14:paraId="79431E6A" w14:textId="56EE492A" w:rsidR="008D4D68" w:rsidRPr="0088526A" w:rsidRDefault="008D4D68" w:rsidP="0088526A">
            <w:pPr>
              <w:spacing w:line="360" w:lineRule="auto"/>
              <w:jc w:val="both"/>
              <w:rPr>
                <w:rFonts w:ascii="Book Antiqua" w:eastAsia="宋体" w:hAnsi="Book Antiqua" w:cs="宋体"/>
                <w:b/>
                <w:bCs/>
                <w:lang w:eastAsia="zh-CN"/>
              </w:rPr>
            </w:pPr>
          </w:p>
        </w:tc>
        <w:tc>
          <w:tcPr>
            <w:tcW w:w="1619" w:type="pct"/>
            <w:tcBorders>
              <w:left w:val="nil"/>
              <w:bottom w:val="nil"/>
              <w:right w:val="nil"/>
            </w:tcBorders>
            <w:shd w:val="clear" w:color="auto" w:fill="auto"/>
            <w:noWrap/>
            <w:vAlign w:val="center"/>
          </w:tcPr>
          <w:p w14:paraId="1EF2BC80" w14:textId="33942F7B" w:rsidR="008D4D68" w:rsidRPr="0088526A" w:rsidRDefault="008D4D68" w:rsidP="0088526A">
            <w:pPr>
              <w:spacing w:line="360" w:lineRule="auto"/>
              <w:jc w:val="both"/>
              <w:rPr>
                <w:rFonts w:ascii="Book Antiqua" w:eastAsia="宋体" w:hAnsi="Book Antiqua" w:cs="宋体"/>
                <w:b/>
                <w:bCs/>
                <w:lang w:eastAsia="zh-CN"/>
              </w:rPr>
            </w:pPr>
          </w:p>
        </w:tc>
      </w:tr>
      <w:tr w:rsidR="0088526A" w:rsidRPr="0088526A" w14:paraId="6AC9D5D0" w14:textId="77777777" w:rsidTr="00306910">
        <w:trPr>
          <w:trHeight w:val="288"/>
        </w:trPr>
        <w:tc>
          <w:tcPr>
            <w:tcW w:w="2218" w:type="pct"/>
            <w:tcBorders>
              <w:top w:val="nil"/>
              <w:left w:val="nil"/>
              <w:bottom w:val="nil"/>
              <w:right w:val="nil"/>
            </w:tcBorders>
            <w:shd w:val="clear" w:color="auto" w:fill="auto"/>
            <w:noWrap/>
            <w:vAlign w:val="center"/>
            <w:hideMark/>
          </w:tcPr>
          <w:p w14:paraId="14643E23"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TP</w:t>
            </w:r>
          </w:p>
        </w:tc>
        <w:tc>
          <w:tcPr>
            <w:tcW w:w="1163" w:type="pct"/>
            <w:tcBorders>
              <w:top w:val="nil"/>
              <w:left w:val="nil"/>
              <w:bottom w:val="nil"/>
              <w:right w:val="nil"/>
            </w:tcBorders>
            <w:shd w:val="clear" w:color="auto" w:fill="auto"/>
            <w:noWrap/>
            <w:vAlign w:val="center"/>
            <w:hideMark/>
          </w:tcPr>
          <w:p w14:paraId="64B087D9" w14:textId="602A26D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9.70</w:t>
            </w:r>
          </w:p>
        </w:tc>
        <w:tc>
          <w:tcPr>
            <w:tcW w:w="1619" w:type="pct"/>
            <w:tcBorders>
              <w:top w:val="nil"/>
              <w:left w:val="nil"/>
              <w:bottom w:val="nil"/>
              <w:right w:val="nil"/>
            </w:tcBorders>
            <w:shd w:val="clear" w:color="auto" w:fill="auto"/>
            <w:noWrap/>
            <w:vAlign w:val="center"/>
            <w:hideMark/>
          </w:tcPr>
          <w:p w14:paraId="63588671"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g/dL</w:t>
            </w:r>
          </w:p>
        </w:tc>
      </w:tr>
      <w:tr w:rsidR="0088526A" w:rsidRPr="0088526A" w14:paraId="75EC1A19" w14:textId="77777777" w:rsidTr="00306910">
        <w:trPr>
          <w:trHeight w:val="288"/>
        </w:trPr>
        <w:tc>
          <w:tcPr>
            <w:tcW w:w="2218" w:type="pct"/>
            <w:tcBorders>
              <w:top w:val="nil"/>
              <w:left w:val="nil"/>
              <w:bottom w:val="nil"/>
              <w:right w:val="nil"/>
            </w:tcBorders>
            <w:shd w:val="clear" w:color="auto" w:fill="auto"/>
            <w:noWrap/>
            <w:vAlign w:val="center"/>
            <w:hideMark/>
          </w:tcPr>
          <w:p w14:paraId="5C1C7563"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ALB</w:t>
            </w:r>
          </w:p>
        </w:tc>
        <w:tc>
          <w:tcPr>
            <w:tcW w:w="1163" w:type="pct"/>
            <w:tcBorders>
              <w:top w:val="nil"/>
              <w:left w:val="nil"/>
              <w:bottom w:val="nil"/>
              <w:right w:val="nil"/>
            </w:tcBorders>
            <w:shd w:val="clear" w:color="auto" w:fill="auto"/>
            <w:noWrap/>
            <w:vAlign w:val="center"/>
            <w:hideMark/>
          </w:tcPr>
          <w:p w14:paraId="4AD0354D" w14:textId="2743694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3.60</w:t>
            </w:r>
          </w:p>
        </w:tc>
        <w:tc>
          <w:tcPr>
            <w:tcW w:w="1619" w:type="pct"/>
            <w:tcBorders>
              <w:top w:val="nil"/>
              <w:left w:val="nil"/>
              <w:bottom w:val="nil"/>
              <w:right w:val="nil"/>
            </w:tcBorders>
            <w:shd w:val="clear" w:color="auto" w:fill="auto"/>
            <w:noWrap/>
            <w:vAlign w:val="center"/>
            <w:hideMark/>
          </w:tcPr>
          <w:p w14:paraId="309998C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g/dL</w:t>
            </w:r>
          </w:p>
        </w:tc>
      </w:tr>
      <w:tr w:rsidR="0088526A" w:rsidRPr="0088526A" w14:paraId="32ECCB9C" w14:textId="77777777" w:rsidTr="00306910">
        <w:trPr>
          <w:trHeight w:val="288"/>
        </w:trPr>
        <w:tc>
          <w:tcPr>
            <w:tcW w:w="2218" w:type="pct"/>
            <w:tcBorders>
              <w:top w:val="nil"/>
              <w:left w:val="nil"/>
              <w:bottom w:val="nil"/>
              <w:right w:val="nil"/>
            </w:tcBorders>
            <w:shd w:val="clear" w:color="auto" w:fill="auto"/>
            <w:noWrap/>
            <w:vAlign w:val="center"/>
            <w:hideMark/>
          </w:tcPr>
          <w:p w14:paraId="7DB235A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T-Bil</w:t>
            </w:r>
          </w:p>
        </w:tc>
        <w:tc>
          <w:tcPr>
            <w:tcW w:w="1163" w:type="pct"/>
            <w:tcBorders>
              <w:top w:val="nil"/>
              <w:left w:val="nil"/>
              <w:bottom w:val="nil"/>
              <w:right w:val="nil"/>
            </w:tcBorders>
            <w:shd w:val="clear" w:color="auto" w:fill="auto"/>
            <w:noWrap/>
            <w:vAlign w:val="center"/>
            <w:hideMark/>
          </w:tcPr>
          <w:p w14:paraId="38C047C4" w14:textId="735BE3E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1.00</w:t>
            </w:r>
          </w:p>
        </w:tc>
        <w:tc>
          <w:tcPr>
            <w:tcW w:w="1619" w:type="pct"/>
            <w:tcBorders>
              <w:top w:val="nil"/>
              <w:left w:val="nil"/>
              <w:bottom w:val="nil"/>
              <w:right w:val="nil"/>
            </w:tcBorders>
            <w:shd w:val="clear" w:color="auto" w:fill="auto"/>
            <w:noWrap/>
            <w:vAlign w:val="center"/>
            <w:hideMark/>
          </w:tcPr>
          <w:p w14:paraId="438E01CB"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3CBC827F" w14:textId="77777777" w:rsidTr="00306910">
        <w:trPr>
          <w:trHeight w:val="288"/>
        </w:trPr>
        <w:tc>
          <w:tcPr>
            <w:tcW w:w="2218" w:type="pct"/>
            <w:tcBorders>
              <w:top w:val="nil"/>
              <w:left w:val="nil"/>
              <w:bottom w:val="nil"/>
              <w:right w:val="nil"/>
            </w:tcBorders>
            <w:shd w:val="clear" w:color="auto" w:fill="auto"/>
            <w:noWrap/>
            <w:vAlign w:val="center"/>
            <w:hideMark/>
          </w:tcPr>
          <w:p w14:paraId="414BEFFF"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AST</w:t>
            </w:r>
          </w:p>
        </w:tc>
        <w:tc>
          <w:tcPr>
            <w:tcW w:w="1163" w:type="pct"/>
            <w:tcBorders>
              <w:top w:val="nil"/>
              <w:left w:val="nil"/>
              <w:bottom w:val="nil"/>
              <w:right w:val="nil"/>
            </w:tcBorders>
            <w:shd w:val="clear" w:color="auto" w:fill="auto"/>
            <w:noWrap/>
            <w:vAlign w:val="center"/>
            <w:hideMark/>
          </w:tcPr>
          <w:p w14:paraId="1942D8B0" w14:textId="551DCD5A"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418.00</w:t>
            </w:r>
          </w:p>
        </w:tc>
        <w:tc>
          <w:tcPr>
            <w:tcW w:w="1619" w:type="pct"/>
            <w:tcBorders>
              <w:top w:val="nil"/>
              <w:left w:val="nil"/>
              <w:bottom w:val="nil"/>
              <w:right w:val="nil"/>
            </w:tcBorders>
            <w:shd w:val="clear" w:color="auto" w:fill="auto"/>
            <w:noWrap/>
            <w:vAlign w:val="center"/>
            <w:hideMark/>
          </w:tcPr>
          <w:p w14:paraId="347FA39E"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2524A7F7" w14:textId="77777777" w:rsidTr="00306910">
        <w:trPr>
          <w:trHeight w:val="288"/>
        </w:trPr>
        <w:tc>
          <w:tcPr>
            <w:tcW w:w="2218" w:type="pct"/>
            <w:tcBorders>
              <w:top w:val="nil"/>
              <w:left w:val="nil"/>
              <w:bottom w:val="nil"/>
              <w:right w:val="nil"/>
            </w:tcBorders>
            <w:shd w:val="clear" w:color="auto" w:fill="auto"/>
            <w:noWrap/>
            <w:vAlign w:val="center"/>
            <w:hideMark/>
          </w:tcPr>
          <w:p w14:paraId="26E728CA"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ALT</w:t>
            </w:r>
          </w:p>
        </w:tc>
        <w:tc>
          <w:tcPr>
            <w:tcW w:w="1163" w:type="pct"/>
            <w:tcBorders>
              <w:top w:val="nil"/>
              <w:left w:val="nil"/>
              <w:bottom w:val="nil"/>
              <w:right w:val="nil"/>
            </w:tcBorders>
            <w:shd w:val="clear" w:color="auto" w:fill="auto"/>
            <w:noWrap/>
            <w:vAlign w:val="center"/>
            <w:hideMark/>
          </w:tcPr>
          <w:p w14:paraId="0D14A162" w14:textId="5DB3C873"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366.00</w:t>
            </w:r>
          </w:p>
        </w:tc>
        <w:tc>
          <w:tcPr>
            <w:tcW w:w="1619" w:type="pct"/>
            <w:tcBorders>
              <w:top w:val="nil"/>
              <w:left w:val="nil"/>
              <w:bottom w:val="nil"/>
              <w:right w:val="nil"/>
            </w:tcBorders>
            <w:shd w:val="clear" w:color="auto" w:fill="auto"/>
            <w:noWrap/>
            <w:vAlign w:val="center"/>
            <w:hideMark/>
          </w:tcPr>
          <w:p w14:paraId="6B7FD17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30A94E01" w14:textId="77777777" w:rsidTr="00306910">
        <w:trPr>
          <w:trHeight w:val="288"/>
        </w:trPr>
        <w:tc>
          <w:tcPr>
            <w:tcW w:w="2218" w:type="pct"/>
            <w:tcBorders>
              <w:top w:val="nil"/>
              <w:left w:val="nil"/>
              <w:bottom w:val="nil"/>
              <w:right w:val="nil"/>
            </w:tcBorders>
            <w:shd w:val="clear" w:color="auto" w:fill="auto"/>
            <w:noWrap/>
            <w:vAlign w:val="center"/>
            <w:hideMark/>
          </w:tcPr>
          <w:p w14:paraId="0A4C710C"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ALP</w:t>
            </w:r>
          </w:p>
        </w:tc>
        <w:tc>
          <w:tcPr>
            <w:tcW w:w="1163" w:type="pct"/>
            <w:tcBorders>
              <w:top w:val="nil"/>
              <w:left w:val="nil"/>
              <w:bottom w:val="nil"/>
              <w:right w:val="nil"/>
            </w:tcBorders>
            <w:shd w:val="clear" w:color="auto" w:fill="auto"/>
            <w:noWrap/>
            <w:vAlign w:val="center"/>
            <w:hideMark/>
          </w:tcPr>
          <w:p w14:paraId="31998352" w14:textId="021E411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371.00</w:t>
            </w:r>
          </w:p>
        </w:tc>
        <w:tc>
          <w:tcPr>
            <w:tcW w:w="1619" w:type="pct"/>
            <w:tcBorders>
              <w:top w:val="nil"/>
              <w:left w:val="nil"/>
              <w:bottom w:val="nil"/>
              <w:right w:val="nil"/>
            </w:tcBorders>
            <w:shd w:val="clear" w:color="auto" w:fill="auto"/>
            <w:noWrap/>
            <w:vAlign w:val="center"/>
            <w:hideMark/>
          </w:tcPr>
          <w:p w14:paraId="694FAFD6"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42C75BD3" w14:textId="77777777" w:rsidTr="00306910">
        <w:trPr>
          <w:trHeight w:val="288"/>
        </w:trPr>
        <w:tc>
          <w:tcPr>
            <w:tcW w:w="2218" w:type="pct"/>
            <w:tcBorders>
              <w:top w:val="nil"/>
              <w:left w:val="nil"/>
              <w:bottom w:val="nil"/>
              <w:right w:val="nil"/>
            </w:tcBorders>
            <w:shd w:val="clear" w:color="auto" w:fill="auto"/>
            <w:noWrap/>
            <w:vAlign w:val="center"/>
            <w:hideMark/>
          </w:tcPr>
          <w:p w14:paraId="6A22558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γ-GT</w:t>
            </w:r>
          </w:p>
        </w:tc>
        <w:tc>
          <w:tcPr>
            <w:tcW w:w="1163" w:type="pct"/>
            <w:tcBorders>
              <w:top w:val="nil"/>
              <w:left w:val="nil"/>
              <w:bottom w:val="nil"/>
              <w:right w:val="nil"/>
            </w:tcBorders>
            <w:shd w:val="clear" w:color="auto" w:fill="auto"/>
            <w:noWrap/>
            <w:vAlign w:val="center"/>
            <w:hideMark/>
          </w:tcPr>
          <w:p w14:paraId="4237FBBA" w14:textId="1B4D5E1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102.00</w:t>
            </w:r>
          </w:p>
        </w:tc>
        <w:tc>
          <w:tcPr>
            <w:tcW w:w="1619" w:type="pct"/>
            <w:tcBorders>
              <w:top w:val="nil"/>
              <w:left w:val="nil"/>
              <w:bottom w:val="nil"/>
              <w:right w:val="nil"/>
            </w:tcBorders>
            <w:shd w:val="clear" w:color="auto" w:fill="auto"/>
            <w:noWrap/>
            <w:vAlign w:val="center"/>
            <w:hideMark/>
          </w:tcPr>
          <w:p w14:paraId="78C0E6AF"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77AF1AF1" w14:textId="77777777" w:rsidTr="00306910">
        <w:trPr>
          <w:trHeight w:val="288"/>
        </w:trPr>
        <w:tc>
          <w:tcPr>
            <w:tcW w:w="2218" w:type="pct"/>
            <w:tcBorders>
              <w:top w:val="nil"/>
              <w:left w:val="nil"/>
              <w:bottom w:val="nil"/>
              <w:right w:val="nil"/>
            </w:tcBorders>
            <w:shd w:val="clear" w:color="auto" w:fill="auto"/>
            <w:noWrap/>
            <w:vAlign w:val="center"/>
            <w:hideMark/>
          </w:tcPr>
          <w:p w14:paraId="751A879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LD</w:t>
            </w:r>
          </w:p>
        </w:tc>
        <w:tc>
          <w:tcPr>
            <w:tcW w:w="1163" w:type="pct"/>
            <w:tcBorders>
              <w:top w:val="nil"/>
              <w:left w:val="nil"/>
              <w:bottom w:val="nil"/>
              <w:right w:val="nil"/>
            </w:tcBorders>
            <w:shd w:val="clear" w:color="auto" w:fill="auto"/>
            <w:noWrap/>
            <w:vAlign w:val="center"/>
            <w:hideMark/>
          </w:tcPr>
          <w:p w14:paraId="15CF9E52" w14:textId="6EBB1CD1"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388.00</w:t>
            </w:r>
          </w:p>
        </w:tc>
        <w:tc>
          <w:tcPr>
            <w:tcW w:w="1619" w:type="pct"/>
            <w:tcBorders>
              <w:top w:val="nil"/>
              <w:left w:val="nil"/>
              <w:bottom w:val="nil"/>
              <w:right w:val="nil"/>
            </w:tcBorders>
            <w:shd w:val="clear" w:color="auto" w:fill="auto"/>
            <w:noWrap/>
            <w:vAlign w:val="center"/>
            <w:hideMark/>
          </w:tcPr>
          <w:p w14:paraId="58F95EC5"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01CD11DA" w14:textId="77777777" w:rsidTr="00306910">
        <w:trPr>
          <w:trHeight w:val="288"/>
        </w:trPr>
        <w:tc>
          <w:tcPr>
            <w:tcW w:w="2218" w:type="pct"/>
            <w:tcBorders>
              <w:top w:val="nil"/>
              <w:left w:val="nil"/>
              <w:bottom w:val="nil"/>
              <w:right w:val="nil"/>
            </w:tcBorders>
            <w:shd w:val="clear" w:color="auto" w:fill="auto"/>
            <w:noWrap/>
            <w:vAlign w:val="center"/>
            <w:hideMark/>
          </w:tcPr>
          <w:p w14:paraId="13A9867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BUN</w:t>
            </w:r>
          </w:p>
        </w:tc>
        <w:tc>
          <w:tcPr>
            <w:tcW w:w="1163" w:type="pct"/>
            <w:tcBorders>
              <w:top w:val="nil"/>
              <w:left w:val="nil"/>
              <w:bottom w:val="nil"/>
              <w:right w:val="nil"/>
            </w:tcBorders>
            <w:shd w:val="clear" w:color="auto" w:fill="auto"/>
            <w:noWrap/>
            <w:vAlign w:val="center"/>
            <w:hideMark/>
          </w:tcPr>
          <w:p w14:paraId="699840E5" w14:textId="73F08F6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13.40</w:t>
            </w:r>
          </w:p>
        </w:tc>
        <w:tc>
          <w:tcPr>
            <w:tcW w:w="1619" w:type="pct"/>
            <w:tcBorders>
              <w:top w:val="nil"/>
              <w:left w:val="nil"/>
              <w:bottom w:val="nil"/>
              <w:right w:val="nil"/>
            </w:tcBorders>
            <w:shd w:val="clear" w:color="auto" w:fill="auto"/>
            <w:noWrap/>
            <w:vAlign w:val="center"/>
            <w:hideMark/>
          </w:tcPr>
          <w:p w14:paraId="10FE7DD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B31246D" w14:textId="77777777" w:rsidTr="00306910">
        <w:trPr>
          <w:trHeight w:val="288"/>
        </w:trPr>
        <w:tc>
          <w:tcPr>
            <w:tcW w:w="2218" w:type="pct"/>
            <w:tcBorders>
              <w:top w:val="nil"/>
              <w:left w:val="nil"/>
              <w:bottom w:val="nil"/>
              <w:right w:val="nil"/>
            </w:tcBorders>
            <w:shd w:val="clear" w:color="auto" w:fill="auto"/>
            <w:noWrap/>
            <w:vAlign w:val="center"/>
            <w:hideMark/>
          </w:tcPr>
          <w:p w14:paraId="333284EE"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Cre</w:t>
            </w:r>
          </w:p>
        </w:tc>
        <w:tc>
          <w:tcPr>
            <w:tcW w:w="1163" w:type="pct"/>
            <w:tcBorders>
              <w:top w:val="nil"/>
              <w:left w:val="nil"/>
              <w:bottom w:val="nil"/>
              <w:right w:val="nil"/>
            </w:tcBorders>
            <w:shd w:val="clear" w:color="auto" w:fill="auto"/>
            <w:noWrap/>
            <w:vAlign w:val="center"/>
            <w:hideMark/>
          </w:tcPr>
          <w:p w14:paraId="342262CD"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0.65</w:t>
            </w:r>
          </w:p>
        </w:tc>
        <w:tc>
          <w:tcPr>
            <w:tcW w:w="1619" w:type="pct"/>
            <w:tcBorders>
              <w:top w:val="nil"/>
              <w:left w:val="nil"/>
              <w:bottom w:val="nil"/>
              <w:right w:val="nil"/>
            </w:tcBorders>
            <w:shd w:val="clear" w:color="auto" w:fill="auto"/>
            <w:noWrap/>
            <w:vAlign w:val="center"/>
            <w:hideMark/>
          </w:tcPr>
          <w:p w14:paraId="26350FC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256B8C61" w14:textId="77777777" w:rsidTr="00306910">
        <w:trPr>
          <w:trHeight w:val="313"/>
        </w:trPr>
        <w:tc>
          <w:tcPr>
            <w:tcW w:w="2218" w:type="pct"/>
            <w:tcBorders>
              <w:top w:val="nil"/>
              <w:left w:val="nil"/>
              <w:bottom w:val="nil"/>
              <w:right w:val="nil"/>
            </w:tcBorders>
            <w:shd w:val="clear" w:color="auto" w:fill="auto"/>
            <w:noWrap/>
            <w:vAlign w:val="center"/>
            <w:hideMark/>
          </w:tcPr>
          <w:p w14:paraId="774F27DC" w14:textId="6F5ECD0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CRP</w:t>
            </w:r>
          </w:p>
        </w:tc>
        <w:tc>
          <w:tcPr>
            <w:tcW w:w="1163" w:type="pct"/>
            <w:tcBorders>
              <w:top w:val="nil"/>
              <w:left w:val="nil"/>
              <w:bottom w:val="nil"/>
              <w:right w:val="nil"/>
            </w:tcBorders>
            <w:shd w:val="clear" w:color="auto" w:fill="auto"/>
            <w:noWrap/>
            <w:vAlign w:val="center"/>
            <w:hideMark/>
          </w:tcPr>
          <w:p w14:paraId="32B920F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0.02</w:t>
            </w:r>
          </w:p>
        </w:tc>
        <w:tc>
          <w:tcPr>
            <w:tcW w:w="1619" w:type="pct"/>
            <w:tcBorders>
              <w:top w:val="nil"/>
              <w:left w:val="nil"/>
              <w:bottom w:val="nil"/>
              <w:right w:val="nil"/>
            </w:tcBorders>
            <w:shd w:val="clear" w:color="auto" w:fill="auto"/>
            <w:noWrap/>
            <w:vAlign w:val="center"/>
            <w:hideMark/>
          </w:tcPr>
          <w:p w14:paraId="0331F83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B94DAA7" w14:textId="77777777" w:rsidTr="00306910">
        <w:trPr>
          <w:trHeight w:val="288"/>
        </w:trPr>
        <w:tc>
          <w:tcPr>
            <w:tcW w:w="2218" w:type="pct"/>
            <w:tcBorders>
              <w:top w:val="nil"/>
              <w:left w:val="nil"/>
              <w:bottom w:val="nil"/>
              <w:right w:val="nil"/>
            </w:tcBorders>
            <w:shd w:val="clear" w:color="auto" w:fill="auto"/>
            <w:noWrap/>
            <w:vAlign w:val="center"/>
            <w:hideMark/>
          </w:tcPr>
          <w:p w14:paraId="29F5342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IgA</w:t>
            </w:r>
          </w:p>
        </w:tc>
        <w:tc>
          <w:tcPr>
            <w:tcW w:w="1163" w:type="pct"/>
            <w:tcBorders>
              <w:top w:val="nil"/>
              <w:left w:val="nil"/>
              <w:bottom w:val="nil"/>
              <w:right w:val="nil"/>
            </w:tcBorders>
            <w:shd w:val="clear" w:color="auto" w:fill="auto"/>
            <w:noWrap/>
            <w:vAlign w:val="center"/>
            <w:hideMark/>
          </w:tcPr>
          <w:p w14:paraId="3EDE06D2" w14:textId="7531CAC6"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605.00</w:t>
            </w:r>
          </w:p>
        </w:tc>
        <w:tc>
          <w:tcPr>
            <w:tcW w:w="1619" w:type="pct"/>
            <w:tcBorders>
              <w:top w:val="nil"/>
              <w:left w:val="nil"/>
              <w:bottom w:val="nil"/>
              <w:right w:val="nil"/>
            </w:tcBorders>
            <w:shd w:val="clear" w:color="auto" w:fill="auto"/>
            <w:noWrap/>
            <w:vAlign w:val="center"/>
            <w:hideMark/>
          </w:tcPr>
          <w:p w14:paraId="66B8738A"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48451DF9" w14:textId="77777777" w:rsidTr="00306910">
        <w:trPr>
          <w:trHeight w:val="288"/>
        </w:trPr>
        <w:tc>
          <w:tcPr>
            <w:tcW w:w="2218" w:type="pct"/>
            <w:tcBorders>
              <w:top w:val="nil"/>
              <w:left w:val="nil"/>
              <w:bottom w:val="nil"/>
              <w:right w:val="nil"/>
            </w:tcBorders>
            <w:shd w:val="clear" w:color="auto" w:fill="auto"/>
            <w:noWrap/>
            <w:vAlign w:val="center"/>
            <w:hideMark/>
          </w:tcPr>
          <w:p w14:paraId="6894E759"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IgM</w:t>
            </w:r>
          </w:p>
        </w:tc>
        <w:tc>
          <w:tcPr>
            <w:tcW w:w="1163" w:type="pct"/>
            <w:tcBorders>
              <w:top w:val="nil"/>
              <w:left w:val="nil"/>
              <w:bottom w:val="nil"/>
              <w:right w:val="nil"/>
            </w:tcBorders>
            <w:shd w:val="clear" w:color="auto" w:fill="auto"/>
            <w:noWrap/>
            <w:vAlign w:val="center"/>
            <w:hideMark/>
          </w:tcPr>
          <w:p w14:paraId="337C2164" w14:textId="359413D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795.00</w:t>
            </w:r>
          </w:p>
        </w:tc>
        <w:tc>
          <w:tcPr>
            <w:tcW w:w="1619" w:type="pct"/>
            <w:tcBorders>
              <w:top w:val="nil"/>
              <w:left w:val="nil"/>
              <w:bottom w:val="nil"/>
              <w:right w:val="nil"/>
            </w:tcBorders>
            <w:shd w:val="clear" w:color="auto" w:fill="auto"/>
            <w:noWrap/>
            <w:vAlign w:val="center"/>
            <w:hideMark/>
          </w:tcPr>
          <w:p w14:paraId="3C19CDEC"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E001D5C" w14:textId="77777777" w:rsidTr="00306910">
        <w:trPr>
          <w:trHeight w:val="288"/>
        </w:trPr>
        <w:tc>
          <w:tcPr>
            <w:tcW w:w="2218" w:type="pct"/>
            <w:tcBorders>
              <w:top w:val="nil"/>
              <w:left w:val="nil"/>
              <w:bottom w:val="nil"/>
              <w:right w:val="nil"/>
            </w:tcBorders>
            <w:shd w:val="clear" w:color="auto" w:fill="auto"/>
            <w:noWrap/>
            <w:vAlign w:val="center"/>
            <w:hideMark/>
          </w:tcPr>
          <w:p w14:paraId="1E9BBC5D"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IgG</w:t>
            </w:r>
          </w:p>
        </w:tc>
        <w:tc>
          <w:tcPr>
            <w:tcW w:w="1163" w:type="pct"/>
            <w:tcBorders>
              <w:top w:val="nil"/>
              <w:left w:val="nil"/>
              <w:bottom w:val="nil"/>
              <w:right w:val="nil"/>
            </w:tcBorders>
            <w:shd w:val="clear" w:color="auto" w:fill="auto"/>
            <w:noWrap/>
            <w:vAlign w:val="center"/>
            <w:hideMark/>
          </w:tcPr>
          <w:p w14:paraId="57960CA2" w14:textId="0A05659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3481.00</w:t>
            </w:r>
          </w:p>
        </w:tc>
        <w:tc>
          <w:tcPr>
            <w:tcW w:w="1619" w:type="pct"/>
            <w:tcBorders>
              <w:top w:val="nil"/>
              <w:left w:val="nil"/>
              <w:bottom w:val="nil"/>
              <w:right w:val="nil"/>
            </w:tcBorders>
            <w:shd w:val="clear" w:color="auto" w:fill="auto"/>
            <w:noWrap/>
            <w:vAlign w:val="center"/>
            <w:hideMark/>
          </w:tcPr>
          <w:p w14:paraId="326F7C51"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76F595A7" w14:textId="77777777" w:rsidTr="00306910">
        <w:trPr>
          <w:trHeight w:val="288"/>
        </w:trPr>
        <w:tc>
          <w:tcPr>
            <w:tcW w:w="2218" w:type="pct"/>
            <w:tcBorders>
              <w:top w:val="nil"/>
              <w:left w:val="nil"/>
              <w:bottom w:val="nil"/>
              <w:right w:val="nil"/>
            </w:tcBorders>
            <w:shd w:val="clear" w:color="auto" w:fill="auto"/>
            <w:noWrap/>
            <w:vAlign w:val="center"/>
            <w:hideMark/>
          </w:tcPr>
          <w:p w14:paraId="3573127D" w14:textId="144C1945"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ANA</w:t>
            </w:r>
          </w:p>
        </w:tc>
        <w:tc>
          <w:tcPr>
            <w:tcW w:w="1163" w:type="pct"/>
            <w:tcBorders>
              <w:top w:val="nil"/>
              <w:left w:val="nil"/>
              <w:bottom w:val="nil"/>
              <w:right w:val="nil"/>
            </w:tcBorders>
            <w:shd w:val="clear" w:color="auto" w:fill="auto"/>
            <w:noWrap/>
            <w:vAlign w:val="center"/>
            <w:hideMark/>
          </w:tcPr>
          <w:p w14:paraId="1A990481" w14:textId="25D18AE8"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1619" w:type="pct"/>
            <w:tcBorders>
              <w:top w:val="nil"/>
              <w:left w:val="nil"/>
              <w:bottom w:val="nil"/>
              <w:right w:val="nil"/>
            </w:tcBorders>
            <w:shd w:val="clear" w:color="auto" w:fill="auto"/>
            <w:noWrap/>
            <w:vAlign w:val="center"/>
            <w:hideMark/>
          </w:tcPr>
          <w:p w14:paraId="7B4E7A16" w14:textId="72CABA6C"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6653B9E1" w14:textId="77777777" w:rsidTr="00306910">
        <w:trPr>
          <w:trHeight w:val="288"/>
        </w:trPr>
        <w:tc>
          <w:tcPr>
            <w:tcW w:w="2218" w:type="pct"/>
            <w:tcBorders>
              <w:top w:val="nil"/>
              <w:left w:val="nil"/>
              <w:bottom w:val="nil"/>
              <w:right w:val="nil"/>
            </w:tcBorders>
            <w:shd w:val="clear" w:color="auto" w:fill="auto"/>
            <w:noWrap/>
            <w:vAlign w:val="center"/>
          </w:tcPr>
          <w:p w14:paraId="2480B09C" w14:textId="350ED71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ASMA</w:t>
            </w:r>
          </w:p>
        </w:tc>
        <w:tc>
          <w:tcPr>
            <w:tcW w:w="1163" w:type="pct"/>
            <w:tcBorders>
              <w:top w:val="nil"/>
              <w:left w:val="nil"/>
              <w:bottom w:val="nil"/>
              <w:right w:val="nil"/>
            </w:tcBorders>
            <w:shd w:val="clear" w:color="auto" w:fill="auto"/>
            <w:noWrap/>
            <w:vAlign w:val="center"/>
          </w:tcPr>
          <w:p w14:paraId="78040797" w14:textId="155D50FD"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640</w:t>
            </w:r>
          </w:p>
        </w:tc>
        <w:tc>
          <w:tcPr>
            <w:tcW w:w="1619" w:type="pct"/>
            <w:tcBorders>
              <w:top w:val="nil"/>
              <w:left w:val="nil"/>
              <w:bottom w:val="nil"/>
              <w:right w:val="nil"/>
            </w:tcBorders>
            <w:shd w:val="clear" w:color="auto" w:fill="auto"/>
            <w:noWrap/>
            <w:vAlign w:val="center"/>
          </w:tcPr>
          <w:p w14:paraId="4DA43187"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BF25628" w14:textId="77777777" w:rsidTr="00306910">
        <w:trPr>
          <w:trHeight w:val="288"/>
        </w:trPr>
        <w:tc>
          <w:tcPr>
            <w:tcW w:w="2218" w:type="pct"/>
            <w:tcBorders>
              <w:top w:val="nil"/>
              <w:left w:val="nil"/>
              <w:bottom w:val="nil"/>
              <w:right w:val="nil"/>
            </w:tcBorders>
            <w:shd w:val="clear" w:color="auto" w:fill="auto"/>
            <w:noWrap/>
            <w:vAlign w:val="center"/>
          </w:tcPr>
          <w:p w14:paraId="292C0307" w14:textId="7AE0314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AMA</w:t>
            </w:r>
          </w:p>
        </w:tc>
        <w:tc>
          <w:tcPr>
            <w:tcW w:w="1163" w:type="pct"/>
            <w:tcBorders>
              <w:top w:val="nil"/>
              <w:left w:val="nil"/>
              <w:bottom w:val="nil"/>
              <w:right w:val="nil"/>
            </w:tcBorders>
            <w:shd w:val="clear" w:color="auto" w:fill="auto"/>
            <w:noWrap/>
            <w:vAlign w:val="center"/>
          </w:tcPr>
          <w:p w14:paraId="187CE389" w14:textId="05CEFDC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20</w:t>
            </w:r>
          </w:p>
        </w:tc>
        <w:tc>
          <w:tcPr>
            <w:tcW w:w="1619" w:type="pct"/>
            <w:tcBorders>
              <w:top w:val="nil"/>
              <w:left w:val="nil"/>
              <w:bottom w:val="nil"/>
              <w:right w:val="nil"/>
            </w:tcBorders>
            <w:shd w:val="clear" w:color="auto" w:fill="auto"/>
            <w:noWrap/>
            <w:vAlign w:val="center"/>
          </w:tcPr>
          <w:p w14:paraId="0A31B6E5"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D14C06D" w14:textId="77777777" w:rsidTr="00306910">
        <w:trPr>
          <w:trHeight w:val="288"/>
        </w:trPr>
        <w:tc>
          <w:tcPr>
            <w:tcW w:w="2218" w:type="pct"/>
            <w:tcBorders>
              <w:top w:val="nil"/>
              <w:left w:val="nil"/>
              <w:bottom w:val="nil"/>
              <w:right w:val="nil"/>
            </w:tcBorders>
            <w:shd w:val="clear" w:color="auto" w:fill="auto"/>
            <w:noWrap/>
            <w:vAlign w:val="center"/>
          </w:tcPr>
          <w:p w14:paraId="755B162E" w14:textId="0026F43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HAV-IgM</w:t>
            </w:r>
          </w:p>
        </w:tc>
        <w:tc>
          <w:tcPr>
            <w:tcW w:w="1163" w:type="pct"/>
            <w:tcBorders>
              <w:top w:val="nil"/>
              <w:left w:val="nil"/>
              <w:bottom w:val="nil"/>
              <w:right w:val="nil"/>
            </w:tcBorders>
            <w:shd w:val="clear" w:color="auto" w:fill="auto"/>
            <w:noWrap/>
            <w:vAlign w:val="center"/>
          </w:tcPr>
          <w:p w14:paraId="426ED20E" w14:textId="7174651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307D39EE"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83044B1" w14:textId="77777777" w:rsidTr="00306910">
        <w:trPr>
          <w:trHeight w:val="288"/>
        </w:trPr>
        <w:tc>
          <w:tcPr>
            <w:tcW w:w="2218" w:type="pct"/>
            <w:tcBorders>
              <w:top w:val="nil"/>
              <w:left w:val="nil"/>
              <w:bottom w:val="nil"/>
              <w:right w:val="nil"/>
            </w:tcBorders>
            <w:shd w:val="clear" w:color="auto" w:fill="auto"/>
            <w:noWrap/>
            <w:vAlign w:val="center"/>
          </w:tcPr>
          <w:p w14:paraId="5ACFBDDD" w14:textId="0EC7EFBA"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HEV-IgA</w:t>
            </w:r>
          </w:p>
        </w:tc>
        <w:tc>
          <w:tcPr>
            <w:tcW w:w="1163" w:type="pct"/>
            <w:tcBorders>
              <w:top w:val="nil"/>
              <w:left w:val="nil"/>
              <w:bottom w:val="nil"/>
              <w:right w:val="nil"/>
            </w:tcBorders>
            <w:shd w:val="clear" w:color="auto" w:fill="auto"/>
            <w:noWrap/>
            <w:vAlign w:val="center"/>
          </w:tcPr>
          <w:p w14:paraId="6EB3BA99" w14:textId="2744799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000A6E55"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999DE4F" w14:textId="77777777" w:rsidTr="00306910">
        <w:trPr>
          <w:trHeight w:val="288"/>
        </w:trPr>
        <w:tc>
          <w:tcPr>
            <w:tcW w:w="2218" w:type="pct"/>
            <w:tcBorders>
              <w:top w:val="nil"/>
              <w:left w:val="nil"/>
              <w:bottom w:val="nil"/>
              <w:right w:val="nil"/>
            </w:tcBorders>
            <w:shd w:val="clear" w:color="auto" w:fill="auto"/>
            <w:noWrap/>
            <w:vAlign w:val="center"/>
          </w:tcPr>
          <w:p w14:paraId="2A51DD86" w14:textId="6DA8239A" w:rsidR="008D4D68" w:rsidRPr="0088526A" w:rsidRDefault="00A1440C"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lastRenderedPageBreak/>
              <w:t>HBs-Ag</w:t>
            </w:r>
          </w:p>
        </w:tc>
        <w:tc>
          <w:tcPr>
            <w:tcW w:w="1163" w:type="pct"/>
            <w:tcBorders>
              <w:top w:val="nil"/>
              <w:left w:val="nil"/>
              <w:bottom w:val="nil"/>
              <w:right w:val="nil"/>
            </w:tcBorders>
            <w:shd w:val="clear" w:color="auto" w:fill="auto"/>
            <w:noWrap/>
            <w:vAlign w:val="center"/>
          </w:tcPr>
          <w:p w14:paraId="21AC3293" w14:textId="7805F07E" w:rsidR="008D4D68" w:rsidRPr="0088526A" w:rsidRDefault="00BF4530"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661D0386" w14:textId="00483865"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22BB2824" w14:textId="77777777" w:rsidTr="00306910">
        <w:trPr>
          <w:trHeight w:val="288"/>
        </w:trPr>
        <w:tc>
          <w:tcPr>
            <w:tcW w:w="2218" w:type="pct"/>
            <w:tcBorders>
              <w:top w:val="nil"/>
              <w:left w:val="nil"/>
              <w:bottom w:val="nil"/>
              <w:right w:val="nil"/>
            </w:tcBorders>
            <w:shd w:val="clear" w:color="auto" w:fill="auto"/>
            <w:noWrap/>
            <w:vAlign w:val="center"/>
          </w:tcPr>
          <w:p w14:paraId="7BA3BA1A" w14:textId="00FFBAE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HBs-Ab</w:t>
            </w:r>
          </w:p>
        </w:tc>
        <w:tc>
          <w:tcPr>
            <w:tcW w:w="1163" w:type="pct"/>
            <w:tcBorders>
              <w:top w:val="nil"/>
              <w:left w:val="nil"/>
              <w:bottom w:val="nil"/>
              <w:right w:val="nil"/>
            </w:tcBorders>
            <w:shd w:val="clear" w:color="auto" w:fill="auto"/>
            <w:noWrap/>
            <w:vAlign w:val="center"/>
          </w:tcPr>
          <w:p w14:paraId="5327685D" w14:textId="6DB30BB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29DB8770"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3B229BCF" w14:textId="77777777" w:rsidTr="00306910">
        <w:trPr>
          <w:trHeight w:val="288"/>
        </w:trPr>
        <w:tc>
          <w:tcPr>
            <w:tcW w:w="2218" w:type="pct"/>
            <w:tcBorders>
              <w:top w:val="nil"/>
              <w:left w:val="nil"/>
              <w:bottom w:val="nil"/>
              <w:right w:val="nil"/>
            </w:tcBorders>
            <w:shd w:val="clear" w:color="auto" w:fill="auto"/>
            <w:noWrap/>
            <w:vAlign w:val="center"/>
          </w:tcPr>
          <w:p w14:paraId="174B0911" w14:textId="39C0362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HBc-Ab</w:t>
            </w:r>
          </w:p>
        </w:tc>
        <w:tc>
          <w:tcPr>
            <w:tcW w:w="1163" w:type="pct"/>
            <w:tcBorders>
              <w:top w:val="nil"/>
              <w:left w:val="nil"/>
              <w:bottom w:val="nil"/>
              <w:right w:val="nil"/>
            </w:tcBorders>
            <w:shd w:val="clear" w:color="auto" w:fill="auto"/>
            <w:noWrap/>
            <w:vAlign w:val="center"/>
          </w:tcPr>
          <w:p w14:paraId="34A7894C" w14:textId="1E216CF3" w:rsidR="008D4D68" w:rsidRPr="0088526A" w:rsidRDefault="00BF4530"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19" w:type="pct"/>
            <w:tcBorders>
              <w:top w:val="nil"/>
              <w:left w:val="nil"/>
              <w:bottom w:val="nil"/>
              <w:right w:val="nil"/>
            </w:tcBorders>
            <w:shd w:val="clear" w:color="auto" w:fill="auto"/>
            <w:noWrap/>
            <w:vAlign w:val="center"/>
          </w:tcPr>
          <w:p w14:paraId="1A4B0453"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23F69ADD" w14:textId="77777777" w:rsidTr="00306910">
        <w:trPr>
          <w:trHeight w:val="288"/>
        </w:trPr>
        <w:tc>
          <w:tcPr>
            <w:tcW w:w="2218" w:type="pct"/>
            <w:tcBorders>
              <w:top w:val="nil"/>
              <w:left w:val="nil"/>
              <w:bottom w:val="nil"/>
              <w:right w:val="nil"/>
            </w:tcBorders>
            <w:shd w:val="clear" w:color="auto" w:fill="auto"/>
            <w:noWrap/>
            <w:vAlign w:val="center"/>
          </w:tcPr>
          <w:p w14:paraId="656B1AE0" w14:textId="469FE04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HBV-DNA</w:t>
            </w:r>
          </w:p>
        </w:tc>
        <w:tc>
          <w:tcPr>
            <w:tcW w:w="1163" w:type="pct"/>
            <w:tcBorders>
              <w:top w:val="nil"/>
              <w:left w:val="nil"/>
              <w:bottom w:val="nil"/>
              <w:right w:val="nil"/>
            </w:tcBorders>
            <w:shd w:val="clear" w:color="auto" w:fill="auto"/>
            <w:noWrap/>
            <w:vAlign w:val="center"/>
          </w:tcPr>
          <w:p w14:paraId="58F302E7" w14:textId="7E6D103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2.1</w:t>
            </w:r>
          </w:p>
        </w:tc>
        <w:tc>
          <w:tcPr>
            <w:tcW w:w="1619" w:type="pct"/>
            <w:tcBorders>
              <w:top w:val="nil"/>
              <w:left w:val="nil"/>
              <w:bottom w:val="nil"/>
              <w:right w:val="nil"/>
            </w:tcBorders>
            <w:shd w:val="clear" w:color="auto" w:fill="auto"/>
            <w:noWrap/>
            <w:vAlign w:val="center"/>
          </w:tcPr>
          <w:p w14:paraId="7DC33799" w14:textId="3914D053"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Logcopy/mL</w:t>
            </w:r>
          </w:p>
        </w:tc>
      </w:tr>
      <w:tr w:rsidR="0088526A" w:rsidRPr="0088526A" w14:paraId="4438B3AF" w14:textId="77777777" w:rsidTr="00306910">
        <w:trPr>
          <w:trHeight w:val="288"/>
        </w:trPr>
        <w:tc>
          <w:tcPr>
            <w:tcW w:w="2218" w:type="pct"/>
            <w:tcBorders>
              <w:top w:val="nil"/>
              <w:left w:val="nil"/>
              <w:bottom w:val="nil"/>
              <w:right w:val="nil"/>
            </w:tcBorders>
            <w:shd w:val="clear" w:color="auto" w:fill="auto"/>
            <w:noWrap/>
            <w:vAlign w:val="center"/>
          </w:tcPr>
          <w:p w14:paraId="0E883313" w14:textId="4E522A86"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HCV-Ab</w:t>
            </w:r>
          </w:p>
        </w:tc>
        <w:tc>
          <w:tcPr>
            <w:tcW w:w="1163" w:type="pct"/>
            <w:tcBorders>
              <w:top w:val="nil"/>
              <w:left w:val="nil"/>
              <w:bottom w:val="nil"/>
              <w:right w:val="nil"/>
            </w:tcBorders>
            <w:shd w:val="clear" w:color="auto" w:fill="auto"/>
            <w:noWrap/>
            <w:vAlign w:val="center"/>
          </w:tcPr>
          <w:p w14:paraId="1A1C05D2" w14:textId="41362A6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19" w:type="pct"/>
            <w:tcBorders>
              <w:top w:val="nil"/>
              <w:left w:val="nil"/>
              <w:bottom w:val="nil"/>
              <w:right w:val="nil"/>
            </w:tcBorders>
            <w:shd w:val="clear" w:color="auto" w:fill="auto"/>
            <w:noWrap/>
            <w:vAlign w:val="center"/>
          </w:tcPr>
          <w:p w14:paraId="4017F952"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ABDF00B" w14:textId="77777777" w:rsidTr="00306910">
        <w:trPr>
          <w:trHeight w:val="288"/>
        </w:trPr>
        <w:tc>
          <w:tcPr>
            <w:tcW w:w="2218" w:type="pct"/>
            <w:tcBorders>
              <w:top w:val="nil"/>
              <w:left w:val="nil"/>
              <w:bottom w:val="nil"/>
              <w:right w:val="nil"/>
            </w:tcBorders>
            <w:shd w:val="clear" w:color="auto" w:fill="auto"/>
            <w:noWrap/>
            <w:vAlign w:val="center"/>
          </w:tcPr>
          <w:p w14:paraId="70D5CF9E" w14:textId="03AEA24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HCV-RNA</w:t>
            </w:r>
          </w:p>
        </w:tc>
        <w:tc>
          <w:tcPr>
            <w:tcW w:w="1163" w:type="pct"/>
            <w:tcBorders>
              <w:top w:val="nil"/>
              <w:left w:val="nil"/>
              <w:bottom w:val="nil"/>
              <w:right w:val="nil"/>
            </w:tcBorders>
            <w:shd w:val="clear" w:color="auto" w:fill="auto"/>
            <w:noWrap/>
            <w:vAlign w:val="center"/>
          </w:tcPr>
          <w:p w14:paraId="558AE4A5" w14:textId="5D942DD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1.2</w:t>
            </w:r>
          </w:p>
        </w:tc>
        <w:tc>
          <w:tcPr>
            <w:tcW w:w="1619" w:type="pct"/>
            <w:tcBorders>
              <w:top w:val="nil"/>
              <w:left w:val="nil"/>
              <w:bottom w:val="nil"/>
              <w:right w:val="nil"/>
            </w:tcBorders>
            <w:shd w:val="clear" w:color="auto" w:fill="auto"/>
            <w:noWrap/>
            <w:vAlign w:val="center"/>
          </w:tcPr>
          <w:p w14:paraId="4C727EB5" w14:textId="18AEBBB1"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LogIU/mL</w:t>
            </w:r>
          </w:p>
        </w:tc>
      </w:tr>
      <w:tr w:rsidR="0088526A" w:rsidRPr="0088526A" w14:paraId="0E2BDECD" w14:textId="77777777" w:rsidTr="00306910">
        <w:trPr>
          <w:trHeight w:val="288"/>
        </w:trPr>
        <w:tc>
          <w:tcPr>
            <w:tcW w:w="2218" w:type="pct"/>
            <w:tcBorders>
              <w:top w:val="nil"/>
              <w:left w:val="nil"/>
              <w:bottom w:val="nil"/>
              <w:right w:val="nil"/>
            </w:tcBorders>
            <w:shd w:val="clear" w:color="auto" w:fill="auto"/>
            <w:noWrap/>
            <w:vAlign w:val="center"/>
          </w:tcPr>
          <w:p w14:paraId="3DC0F348" w14:textId="440F1133"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CMV-IgM</w:t>
            </w:r>
          </w:p>
        </w:tc>
        <w:tc>
          <w:tcPr>
            <w:tcW w:w="1163" w:type="pct"/>
            <w:tcBorders>
              <w:top w:val="nil"/>
              <w:left w:val="nil"/>
              <w:bottom w:val="nil"/>
              <w:right w:val="nil"/>
            </w:tcBorders>
            <w:shd w:val="clear" w:color="auto" w:fill="auto"/>
            <w:noWrap/>
            <w:vAlign w:val="center"/>
          </w:tcPr>
          <w:p w14:paraId="2E41DE69" w14:textId="1113AA3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2FFE2009"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0D0ABDC" w14:textId="77777777" w:rsidTr="00306910">
        <w:trPr>
          <w:trHeight w:val="288"/>
        </w:trPr>
        <w:tc>
          <w:tcPr>
            <w:tcW w:w="2218" w:type="pct"/>
            <w:tcBorders>
              <w:top w:val="nil"/>
              <w:left w:val="nil"/>
              <w:bottom w:val="nil"/>
              <w:right w:val="nil"/>
            </w:tcBorders>
            <w:shd w:val="clear" w:color="auto" w:fill="auto"/>
            <w:noWrap/>
            <w:vAlign w:val="center"/>
          </w:tcPr>
          <w:p w14:paraId="1B16ED5F" w14:textId="305DBE1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CMV-IgG</w:t>
            </w:r>
          </w:p>
        </w:tc>
        <w:tc>
          <w:tcPr>
            <w:tcW w:w="1163" w:type="pct"/>
            <w:tcBorders>
              <w:top w:val="nil"/>
              <w:left w:val="nil"/>
              <w:bottom w:val="nil"/>
              <w:right w:val="nil"/>
            </w:tcBorders>
            <w:shd w:val="clear" w:color="auto" w:fill="auto"/>
            <w:noWrap/>
            <w:vAlign w:val="center"/>
          </w:tcPr>
          <w:p w14:paraId="599D0397" w14:textId="175311F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19" w:type="pct"/>
            <w:tcBorders>
              <w:top w:val="nil"/>
              <w:left w:val="nil"/>
              <w:bottom w:val="nil"/>
              <w:right w:val="nil"/>
            </w:tcBorders>
            <w:shd w:val="clear" w:color="auto" w:fill="auto"/>
            <w:noWrap/>
            <w:vAlign w:val="center"/>
          </w:tcPr>
          <w:p w14:paraId="779FACE4"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46DE3F7B" w14:textId="77777777" w:rsidTr="00306910">
        <w:trPr>
          <w:trHeight w:val="288"/>
        </w:trPr>
        <w:tc>
          <w:tcPr>
            <w:tcW w:w="2218" w:type="pct"/>
            <w:tcBorders>
              <w:top w:val="nil"/>
              <w:left w:val="nil"/>
              <w:bottom w:val="nil"/>
              <w:right w:val="nil"/>
            </w:tcBorders>
            <w:shd w:val="clear" w:color="auto" w:fill="auto"/>
            <w:noWrap/>
            <w:vAlign w:val="center"/>
          </w:tcPr>
          <w:p w14:paraId="17BFE7BB" w14:textId="57363E1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VCA-IgM</w:t>
            </w:r>
          </w:p>
        </w:tc>
        <w:tc>
          <w:tcPr>
            <w:tcW w:w="1163" w:type="pct"/>
            <w:tcBorders>
              <w:top w:val="nil"/>
              <w:left w:val="nil"/>
              <w:bottom w:val="nil"/>
              <w:right w:val="nil"/>
            </w:tcBorders>
            <w:shd w:val="clear" w:color="auto" w:fill="auto"/>
            <w:noWrap/>
            <w:vAlign w:val="center"/>
          </w:tcPr>
          <w:p w14:paraId="3829BA84" w14:textId="56F9654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19" w:type="pct"/>
            <w:tcBorders>
              <w:top w:val="nil"/>
              <w:left w:val="nil"/>
              <w:bottom w:val="nil"/>
              <w:right w:val="nil"/>
            </w:tcBorders>
            <w:shd w:val="clear" w:color="auto" w:fill="auto"/>
            <w:noWrap/>
            <w:vAlign w:val="center"/>
          </w:tcPr>
          <w:p w14:paraId="33E51BAB"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66AB8BFC" w14:textId="77777777" w:rsidTr="00306910">
        <w:trPr>
          <w:trHeight w:val="288"/>
        </w:trPr>
        <w:tc>
          <w:tcPr>
            <w:tcW w:w="2218" w:type="pct"/>
            <w:tcBorders>
              <w:top w:val="nil"/>
              <w:left w:val="nil"/>
              <w:bottom w:val="nil"/>
              <w:right w:val="nil"/>
            </w:tcBorders>
            <w:shd w:val="clear" w:color="auto" w:fill="auto"/>
            <w:noWrap/>
            <w:vAlign w:val="center"/>
          </w:tcPr>
          <w:p w14:paraId="7169D18E" w14:textId="5E26399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VCA-IgG</w:t>
            </w:r>
          </w:p>
        </w:tc>
        <w:tc>
          <w:tcPr>
            <w:tcW w:w="1163" w:type="pct"/>
            <w:tcBorders>
              <w:top w:val="nil"/>
              <w:left w:val="nil"/>
              <w:bottom w:val="nil"/>
              <w:right w:val="nil"/>
            </w:tcBorders>
            <w:shd w:val="clear" w:color="auto" w:fill="auto"/>
            <w:noWrap/>
            <w:vAlign w:val="center"/>
          </w:tcPr>
          <w:p w14:paraId="03993B03" w14:textId="7B7CE13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19" w:type="pct"/>
            <w:tcBorders>
              <w:top w:val="nil"/>
              <w:left w:val="nil"/>
              <w:bottom w:val="nil"/>
              <w:right w:val="nil"/>
            </w:tcBorders>
            <w:shd w:val="clear" w:color="auto" w:fill="auto"/>
            <w:noWrap/>
            <w:vAlign w:val="center"/>
          </w:tcPr>
          <w:p w14:paraId="28799079"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C75BB50" w14:textId="77777777" w:rsidTr="00306910">
        <w:trPr>
          <w:trHeight w:val="288"/>
        </w:trPr>
        <w:tc>
          <w:tcPr>
            <w:tcW w:w="2218" w:type="pct"/>
            <w:tcBorders>
              <w:top w:val="nil"/>
              <w:left w:val="nil"/>
              <w:right w:val="nil"/>
            </w:tcBorders>
            <w:shd w:val="clear" w:color="auto" w:fill="auto"/>
            <w:noWrap/>
            <w:vAlign w:val="center"/>
          </w:tcPr>
          <w:p w14:paraId="4041CE62" w14:textId="2B9FC41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EBNA</w:t>
            </w:r>
          </w:p>
        </w:tc>
        <w:tc>
          <w:tcPr>
            <w:tcW w:w="1163" w:type="pct"/>
            <w:tcBorders>
              <w:top w:val="nil"/>
              <w:left w:val="nil"/>
              <w:right w:val="nil"/>
            </w:tcBorders>
            <w:shd w:val="clear" w:color="auto" w:fill="auto"/>
            <w:noWrap/>
            <w:vAlign w:val="center"/>
          </w:tcPr>
          <w:p w14:paraId="37975793" w14:textId="2B3303B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19" w:type="pct"/>
            <w:tcBorders>
              <w:top w:val="nil"/>
              <w:left w:val="nil"/>
              <w:right w:val="nil"/>
            </w:tcBorders>
            <w:shd w:val="clear" w:color="auto" w:fill="auto"/>
            <w:noWrap/>
            <w:vAlign w:val="center"/>
          </w:tcPr>
          <w:p w14:paraId="4407714D"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06407E52" w14:textId="77777777" w:rsidTr="00306910">
        <w:trPr>
          <w:trHeight w:val="288"/>
        </w:trPr>
        <w:tc>
          <w:tcPr>
            <w:tcW w:w="2218" w:type="pct"/>
            <w:tcBorders>
              <w:top w:val="nil"/>
              <w:left w:val="nil"/>
              <w:bottom w:val="single" w:sz="4" w:space="0" w:color="auto"/>
              <w:right w:val="nil"/>
            </w:tcBorders>
            <w:shd w:val="clear" w:color="auto" w:fill="auto"/>
            <w:noWrap/>
            <w:vAlign w:val="center"/>
          </w:tcPr>
          <w:p w14:paraId="7DC9AD59" w14:textId="733AD6A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HLA</w:t>
            </w:r>
          </w:p>
        </w:tc>
        <w:tc>
          <w:tcPr>
            <w:tcW w:w="1163" w:type="pct"/>
            <w:tcBorders>
              <w:top w:val="nil"/>
              <w:left w:val="nil"/>
              <w:bottom w:val="single" w:sz="4" w:space="0" w:color="auto"/>
              <w:right w:val="nil"/>
            </w:tcBorders>
            <w:shd w:val="clear" w:color="auto" w:fill="auto"/>
            <w:noWrap/>
            <w:vAlign w:val="center"/>
          </w:tcPr>
          <w:p w14:paraId="3D0C395A" w14:textId="334A57E1"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DR4</w:t>
            </w:r>
          </w:p>
        </w:tc>
        <w:tc>
          <w:tcPr>
            <w:tcW w:w="1619" w:type="pct"/>
            <w:tcBorders>
              <w:top w:val="nil"/>
              <w:left w:val="nil"/>
              <w:bottom w:val="single" w:sz="4" w:space="0" w:color="auto"/>
              <w:right w:val="nil"/>
            </w:tcBorders>
            <w:shd w:val="clear" w:color="auto" w:fill="auto"/>
            <w:noWrap/>
            <w:vAlign w:val="center"/>
          </w:tcPr>
          <w:p w14:paraId="1900FBA7" w14:textId="77777777" w:rsidR="008D4D68" w:rsidRPr="0088526A" w:rsidRDefault="008D4D68" w:rsidP="0088526A">
            <w:pPr>
              <w:spacing w:line="360" w:lineRule="auto"/>
              <w:jc w:val="both"/>
              <w:rPr>
                <w:rFonts w:ascii="Book Antiqua" w:eastAsia="宋体" w:hAnsi="Book Antiqua" w:cs="宋体"/>
                <w:lang w:eastAsia="zh-CN"/>
              </w:rPr>
            </w:pPr>
          </w:p>
        </w:tc>
      </w:tr>
    </w:tbl>
    <w:p w14:paraId="19F5A866" w14:textId="3C695421" w:rsidR="00244230" w:rsidRPr="0088526A" w:rsidRDefault="00BF4530" w:rsidP="00306910">
      <w:pPr>
        <w:pStyle w:val="a7"/>
        <w:adjustRightInd w:val="0"/>
        <w:snapToGrid w:val="0"/>
        <w:spacing w:line="360" w:lineRule="auto"/>
        <w:ind w:leftChars="0" w:left="0"/>
        <w:rPr>
          <w:rFonts w:ascii="Book Antiqua" w:hAnsi="Book Antiqua" w:cs="Times New Roman"/>
          <w:sz w:val="24"/>
        </w:rPr>
      </w:pPr>
      <w:r w:rsidRPr="0088526A">
        <w:rPr>
          <w:rFonts w:ascii="Book Antiqua" w:hAnsi="Book Antiqua" w:cs="Times New Roman"/>
          <w:sz w:val="24"/>
        </w:rPr>
        <w:t>WBC: White blood cell; RBC: Red blood cell; Hb: Hemoglobin; Ht: Hematoc</w:t>
      </w:r>
      <w:r w:rsidR="00427E21" w:rsidRPr="0088526A">
        <w:rPr>
          <w:rFonts w:ascii="Book Antiqua" w:hAnsi="Book Antiqua" w:cs="Times New Roman"/>
          <w:sz w:val="24"/>
        </w:rPr>
        <w:t>r</w:t>
      </w:r>
      <w:r w:rsidRPr="0088526A">
        <w:rPr>
          <w:rFonts w:ascii="Book Antiqua" w:hAnsi="Book Antiqua" w:cs="Times New Roman"/>
          <w:sz w:val="24"/>
        </w:rPr>
        <w:t xml:space="preserve">it; PLT: Platelet; PT: Prothrombin time; TP: Total protein; ALB: Albumin; T-Bil: Total-bilirubin; AST: Aspartate aminotransferase; ALT: Alanine aminotransferase; ALP: Alkaline phosphatase; γ-GT: γ-Glutamyl transpeptidase; LD: Lactate dehydrogenase; BUN: Blood urea nitrogen; CRP: C reactive protein; </w:t>
      </w:r>
      <w:r w:rsidR="00EF2636" w:rsidRPr="0088526A">
        <w:rPr>
          <w:rFonts w:ascii="Book Antiqua" w:hAnsi="Book Antiqua" w:cs="Times New Roman"/>
          <w:sz w:val="24"/>
        </w:rPr>
        <w:t>ANA: Antinuclear antibody; ASMA: Antismooth muscle antibody;</w:t>
      </w:r>
      <w:r w:rsidR="00EF2636">
        <w:rPr>
          <w:rFonts w:ascii="Book Antiqua" w:hAnsi="Book Antiqua" w:cs="Times New Roman"/>
          <w:sz w:val="24"/>
        </w:rPr>
        <w:t xml:space="preserve"> </w:t>
      </w:r>
      <w:r w:rsidR="00EF2636" w:rsidRPr="0088526A">
        <w:rPr>
          <w:rFonts w:ascii="Book Antiqua" w:hAnsi="Book Antiqua" w:cs="Times New Roman"/>
          <w:sz w:val="24"/>
        </w:rPr>
        <w:t>AMA: Antimitochondria</w:t>
      </w:r>
      <w:r w:rsidR="00EF2636" w:rsidRPr="0088526A">
        <w:rPr>
          <w:rFonts w:ascii="Book Antiqua" w:eastAsia="Yu Mincho" w:hAnsi="Book Antiqua" w:cs="Times New Roman"/>
          <w:sz w:val="24"/>
        </w:rPr>
        <w:t>l</w:t>
      </w:r>
      <w:r w:rsidR="00EF2636" w:rsidRPr="0088526A">
        <w:rPr>
          <w:rFonts w:ascii="Book Antiqua" w:hAnsi="Book Antiqua" w:cs="Times New Roman"/>
          <w:sz w:val="24"/>
        </w:rPr>
        <w:t xml:space="preserve"> antibody;</w:t>
      </w:r>
      <w:r w:rsidR="00EF2636">
        <w:rPr>
          <w:rFonts w:ascii="Book Antiqua" w:hAnsi="Book Antiqua" w:cs="Times New Roman"/>
          <w:sz w:val="24"/>
        </w:rPr>
        <w:t xml:space="preserve"> </w:t>
      </w:r>
      <w:r w:rsidRPr="0088526A">
        <w:rPr>
          <w:rFonts w:ascii="Book Antiqua" w:hAnsi="Book Antiqua" w:cs="Times New Roman"/>
          <w:sz w:val="24"/>
        </w:rPr>
        <w:t xml:space="preserve">HAV: Hepatitis A virus; HEV: </w:t>
      </w:r>
      <w:r w:rsidR="00427E21" w:rsidRPr="0088526A">
        <w:rPr>
          <w:rFonts w:ascii="Book Antiqua" w:hAnsi="Book Antiqua" w:cs="Times New Roman"/>
          <w:sz w:val="24"/>
        </w:rPr>
        <w:t>H</w:t>
      </w:r>
      <w:r w:rsidRPr="0088526A">
        <w:rPr>
          <w:rFonts w:ascii="Book Antiqua" w:hAnsi="Book Antiqua" w:cs="Times New Roman"/>
          <w:sz w:val="24"/>
        </w:rPr>
        <w:t xml:space="preserve">epatitis E virus; VCA: Viral capsid antigen; HCV: Hepatitis C virus; </w:t>
      </w:r>
      <w:r w:rsidR="00244230" w:rsidRPr="0088526A">
        <w:rPr>
          <w:rFonts w:ascii="Book Antiqua" w:hAnsi="Book Antiqua" w:cs="Times New Roman"/>
          <w:sz w:val="24"/>
        </w:rPr>
        <w:t>EBNA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r w:rsidR="00244230" w:rsidRPr="0088526A">
        <w:rPr>
          <w:rFonts w:ascii="Book Antiqua" w:hAnsi="Book Antiqua" w:cs="Times New Roman"/>
          <w:sz w:val="24"/>
        </w:rPr>
        <w:t>E</w:t>
      </w:r>
      <w:r w:rsidR="00EF2636">
        <w:rPr>
          <w:rFonts w:ascii="Book Antiqua" w:hAnsi="Book Antiqua" w:cs="Times New Roman" w:hint="eastAsia"/>
          <w:sz w:val="24"/>
        </w:rPr>
        <w:t>p</w:t>
      </w:r>
      <w:r w:rsidR="00EF2636">
        <w:rPr>
          <w:rFonts w:ascii="Book Antiqua" w:hAnsi="Book Antiqua" w:cs="Times New Roman"/>
          <w:sz w:val="24"/>
        </w:rPr>
        <w:t>stein-Barr virus</w:t>
      </w:r>
      <w:r w:rsidR="00597126" w:rsidRPr="0088526A">
        <w:rPr>
          <w:rFonts w:ascii="Book Antiqua" w:hAnsi="Book Antiqua" w:cs="Times New Roman"/>
          <w:sz w:val="24"/>
        </w:rPr>
        <w:t xml:space="preserve"> </w:t>
      </w:r>
      <w:r w:rsidR="00244230" w:rsidRPr="0088526A">
        <w:rPr>
          <w:rFonts w:ascii="Book Antiqua" w:hAnsi="Book Antiqua" w:cs="Times New Roman"/>
          <w:sz w:val="24"/>
        </w:rPr>
        <w:t>nuclear</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antigen;</w:t>
      </w:r>
      <w:r w:rsidR="00597126" w:rsidRPr="0088526A">
        <w:rPr>
          <w:rFonts w:ascii="Book Antiqua" w:hAnsi="Book Antiqua" w:cs="Times New Roman"/>
          <w:sz w:val="24"/>
        </w:rPr>
        <w:t xml:space="preserve"> </w:t>
      </w:r>
      <w:r w:rsidR="00244230" w:rsidRPr="0088526A">
        <w:rPr>
          <w:rFonts w:ascii="Book Antiqua" w:hAnsi="Book Antiqua" w:cs="Times New Roman"/>
          <w:sz w:val="24"/>
        </w:rPr>
        <w:t>HLA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r w:rsidR="00002D99" w:rsidRPr="0088526A">
        <w:rPr>
          <w:rFonts w:ascii="Book Antiqua" w:hAnsi="Book Antiqua" w:cs="Times New Roman"/>
          <w:sz w:val="24"/>
        </w:rPr>
        <w:t>Hum</w:t>
      </w:r>
      <w:r w:rsidR="00244230" w:rsidRPr="0088526A">
        <w:rPr>
          <w:rFonts w:ascii="Book Antiqua" w:hAnsi="Book Antiqua" w:cs="Times New Roman"/>
          <w:sz w:val="24"/>
        </w:rPr>
        <w:t>an</w:t>
      </w:r>
      <w:r w:rsidR="00597126" w:rsidRPr="0088526A">
        <w:rPr>
          <w:rFonts w:ascii="Book Antiqua" w:hAnsi="Book Antiqua" w:cs="Times New Roman"/>
          <w:sz w:val="24"/>
        </w:rPr>
        <w:t xml:space="preserve"> </w:t>
      </w:r>
      <w:r w:rsidR="00244230" w:rsidRPr="0088526A">
        <w:rPr>
          <w:rFonts w:ascii="Book Antiqua" w:hAnsi="Book Antiqua" w:cs="Times New Roman"/>
          <w:sz w:val="24"/>
        </w:rPr>
        <w:t>leukocyte</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antigen.</w:t>
      </w:r>
    </w:p>
    <w:p w14:paraId="32C7C524" w14:textId="1F600A22" w:rsidR="00244230" w:rsidRPr="0088526A" w:rsidRDefault="00244230" w:rsidP="00306910">
      <w:pPr>
        <w:adjustRightInd w:val="0"/>
        <w:snapToGrid w:val="0"/>
        <w:spacing w:line="360" w:lineRule="auto"/>
        <w:jc w:val="both"/>
        <w:rPr>
          <w:rFonts w:ascii="Book Antiqua" w:hAnsi="Book Antiqua"/>
        </w:rPr>
      </w:pPr>
      <w:r w:rsidRPr="0088526A">
        <w:rPr>
          <w:rFonts w:ascii="Book Antiqua" w:hAnsi="Book Antiqua"/>
        </w:rPr>
        <w:br w:type="page"/>
      </w:r>
      <w:r w:rsidRPr="0088526A">
        <w:rPr>
          <w:rFonts w:ascii="Book Antiqua" w:hAnsi="Book Antiqua"/>
          <w:b/>
          <w:bCs/>
        </w:rPr>
        <w:lastRenderedPageBreak/>
        <w:t>Table</w:t>
      </w:r>
      <w:r w:rsidR="00597126" w:rsidRPr="0088526A">
        <w:rPr>
          <w:rFonts w:ascii="Book Antiqua" w:hAnsi="Book Antiqua"/>
          <w:b/>
          <w:bCs/>
        </w:rPr>
        <w:t xml:space="preserve"> </w:t>
      </w:r>
      <w:r w:rsidR="00D03DF2" w:rsidRPr="0088526A">
        <w:rPr>
          <w:rFonts w:ascii="Book Antiqua" w:hAnsi="Book Antiqua"/>
          <w:b/>
          <w:bCs/>
        </w:rPr>
        <w:t>2</w:t>
      </w:r>
      <w:r w:rsidR="00597126" w:rsidRPr="0088526A">
        <w:rPr>
          <w:rFonts w:ascii="Book Antiqua" w:hAnsi="Book Antiqua"/>
          <w:b/>
          <w:bCs/>
        </w:rPr>
        <w:t xml:space="preserve"> </w:t>
      </w:r>
      <w:r w:rsidRPr="0088526A">
        <w:rPr>
          <w:rFonts w:ascii="Book Antiqua" w:hAnsi="Book Antiqua"/>
          <w:b/>
          <w:bCs/>
        </w:rPr>
        <w:t>Blood</w:t>
      </w:r>
      <w:r w:rsidR="00597126" w:rsidRPr="0088526A">
        <w:rPr>
          <w:rFonts w:ascii="Book Antiqua" w:hAnsi="Book Antiqua"/>
          <w:b/>
          <w:bCs/>
        </w:rPr>
        <w:t xml:space="preserve"> </w:t>
      </w:r>
      <w:r w:rsidRPr="0088526A">
        <w:rPr>
          <w:rFonts w:ascii="Book Antiqua" w:hAnsi="Book Antiqua"/>
          <w:b/>
          <w:bCs/>
        </w:rPr>
        <w:t>test</w:t>
      </w:r>
      <w:r w:rsidR="00597126" w:rsidRPr="0088526A">
        <w:rPr>
          <w:rFonts w:ascii="Book Antiqua" w:hAnsi="Book Antiqua"/>
          <w:b/>
          <w:bCs/>
        </w:rPr>
        <w:t xml:space="preserve"> </w:t>
      </w:r>
      <w:r w:rsidRPr="0088526A">
        <w:rPr>
          <w:rFonts w:ascii="Book Antiqua" w:hAnsi="Book Antiqua"/>
          <w:b/>
          <w:bCs/>
        </w:rPr>
        <w:t>results</w:t>
      </w:r>
      <w:r w:rsidR="00597126" w:rsidRPr="0088526A">
        <w:rPr>
          <w:rFonts w:ascii="Book Antiqua" w:hAnsi="Book Antiqua"/>
          <w:b/>
          <w:bCs/>
        </w:rPr>
        <w:t xml:space="preserve"> </w:t>
      </w:r>
      <w:r w:rsidRPr="0088526A">
        <w:rPr>
          <w:rFonts w:ascii="Book Antiqua" w:hAnsi="Book Antiqua"/>
          <w:b/>
          <w:bCs/>
        </w:rPr>
        <w:t>(</w:t>
      </w:r>
      <w:r w:rsidR="0090235E" w:rsidRPr="0088526A">
        <w:rPr>
          <w:rFonts w:ascii="Book Antiqua" w:hAnsi="Book Antiqua"/>
          <w:b/>
          <w:bCs/>
        </w:rPr>
        <w:t>antinuclear antibody</w:t>
      </w:r>
      <w:r w:rsidR="00597126" w:rsidRPr="0088526A">
        <w:rPr>
          <w:rFonts w:ascii="Book Antiqua" w:hAnsi="Book Antiqua"/>
          <w:b/>
          <w:bCs/>
        </w:rPr>
        <w:t xml:space="preserve"> </w:t>
      </w:r>
      <w:r w:rsidRPr="0088526A">
        <w:rPr>
          <w:rFonts w:ascii="Book Antiqua" w:hAnsi="Book Antiqua"/>
          <w:b/>
          <w:bCs/>
        </w:rPr>
        <w:t>and</w:t>
      </w:r>
      <w:r w:rsidR="00597126" w:rsidRPr="0088526A">
        <w:rPr>
          <w:rFonts w:ascii="Book Antiqua" w:hAnsi="Book Antiqua"/>
          <w:b/>
          <w:bCs/>
        </w:rPr>
        <w:t xml:space="preserve"> </w:t>
      </w:r>
      <w:r w:rsidR="0090235E" w:rsidRPr="0088526A">
        <w:rPr>
          <w:rFonts w:ascii="Book Antiqua" w:hAnsi="Book Antiqua"/>
          <w:b/>
          <w:bCs/>
        </w:rPr>
        <w:t>antismooth muscle antibody</w:t>
      </w:r>
      <w:r w:rsidRPr="0088526A">
        <w:rPr>
          <w:rFonts w:ascii="Book Antiqua" w:hAnsi="Book Antiqua"/>
          <w:b/>
          <w:bCs/>
        </w:rPr>
        <w:t>)</w:t>
      </w:r>
    </w:p>
    <w:tbl>
      <w:tblPr>
        <w:tblW w:w="5000" w:type="pct"/>
        <w:tblLook w:val="04A0" w:firstRow="1" w:lastRow="0" w:firstColumn="1" w:lastColumn="0" w:noHBand="0" w:noVBand="1"/>
      </w:tblPr>
      <w:tblGrid>
        <w:gridCol w:w="5462"/>
        <w:gridCol w:w="1629"/>
        <w:gridCol w:w="1629"/>
      </w:tblGrid>
      <w:tr w:rsidR="0088526A" w:rsidRPr="0088526A" w14:paraId="497EB8B7" w14:textId="77777777" w:rsidTr="00794A46">
        <w:trPr>
          <w:trHeight w:val="288"/>
        </w:trPr>
        <w:tc>
          <w:tcPr>
            <w:tcW w:w="3132" w:type="pct"/>
            <w:tcBorders>
              <w:top w:val="single" w:sz="4" w:space="0" w:color="auto"/>
              <w:left w:val="nil"/>
              <w:bottom w:val="single" w:sz="4" w:space="0" w:color="auto"/>
              <w:right w:val="nil"/>
            </w:tcBorders>
            <w:shd w:val="clear" w:color="auto" w:fill="auto"/>
            <w:noWrap/>
            <w:vAlign w:val="center"/>
            <w:hideMark/>
          </w:tcPr>
          <w:p w14:paraId="359B9FB6" w14:textId="0A38E323" w:rsidR="00794A46" w:rsidRPr="0088526A" w:rsidRDefault="0090235E" w:rsidP="0088526A">
            <w:pPr>
              <w:spacing w:line="360" w:lineRule="auto"/>
              <w:jc w:val="both"/>
              <w:rPr>
                <w:rFonts w:ascii="Book Antiqua" w:eastAsia="宋体" w:hAnsi="Book Antiqua" w:cs="宋体"/>
                <w:b/>
                <w:bCs/>
                <w:lang w:eastAsia="zh-CN"/>
              </w:rPr>
            </w:pPr>
            <w:r w:rsidRPr="0088526A">
              <w:rPr>
                <w:rFonts w:ascii="Book Antiqua" w:hAnsi="Book Antiqua"/>
                <w:b/>
                <w:bCs/>
              </w:rPr>
              <w:t>Blood test</w:t>
            </w:r>
          </w:p>
        </w:tc>
        <w:tc>
          <w:tcPr>
            <w:tcW w:w="934" w:type="pct"/>
            <w:tcBorders>
              <w:top w:val="single" w:sz="4" w:space="0" w:color="auto"/>
              <w:left w:val="nil"/>
              <w:bottom w:val="single" w:sz="4" w:space="0" w:color="auto"/>
              <w:right w:val="nil"/>
            </w:tcBorders>
            <w:shd w:val="clear" w:color="auto" w:fill="auto"/>
            <w:noWrap/>
            <w:vAlign w:val="center"/>
            <w:hideMark/>
          </w:tcPr>
          <w:p w14:paraId="2E4AD64B"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ANA</w:t>
            </w:r>
          </w:p>
        </w:tc>
        <w:tc>
          <w:tcPr>
            <w:tcW w:w="934" w:type="pct"/>
            <w:tcBorders>
              <w:top w:val="single" w:sz="4" w:space="0" w:color="auto"/>
              <w:left w:val="nil"/>
              <w:bottom w:val="single" w:sz="4" w:space="0" w:color="auto"/>
              <w:right w:val="nil"/>
            </w:tcBorders>
            <w:shd w:val="clear" w:color="auto" w:fill="auto"/>
            <w:noWrap/>
            <w:vAlign w:val="center"/>
            <w:hideMark/>
          </w:tcPr>
          <w:p w14:paraId="080BD889"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ASMA</w:t>
            </w:r>
          </w:p>
        </w:tc>
      </w:tr>
      <w:tr w:rsidR="0088526A" w:rsidRPr="0088526A" w14:paraId="6E206824" w14:textId="77777777" w:rsidTr="00794A46">
        <w:trPr>
          <w:trHeight w:val="288"/>
        </w:trPr>
        <w:tc>
          <w:tcPr>
            <w:tcW w:w="3132" w:type="pct"/>
            <w:tcBorders>
              <w:top w:val="single" w:sz="4" w:space="0" w:color="auto"/>
              <w:left w:val="nil"/>
              <w:bottom w:val="nil"/>
              <w:right w:val="nil"/>
            </w:tcBorders>
            <w:shd w:val="clear" w:color="auto" w:fill="auto"/>
            <w:noWrap/>
            <w:vAlign w:val="center"/>
            <w:hideMark/>
          </w:tcPr>
          <w:p w14:paraId="1D81201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Before DAAs (SOF/LDV) therapy</w:t>
            </w:r>
          </w:p>
        </w:tc>
        <w:tc>
          <w:tcPr>
            <w:tcW w:w="934" w:type="pct"/>
            <w:tcBorders>
              <w:top w:val="single" w:sz="4" w:space="0" w:color="auto"/>
              <w:left w:val="nil"/>
              <w:bottom w:val="nil"/>
              <w:right w:val="nil"/>
            </w:tcBorders>
            <w:shd w:val="clear" w:color="auto" w:fill="auto"/>
            <w:noWrap/>
            <w:vAlign w:val="center"/>
            <w:hideMark/>
          </w:tcPr>
          <w:p w14:paraId="7DB9FE5B" w14:textId="623EEC33"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w:t>
            </w:r>
            <w:r w:rsidR="0090235E" w:rsidRPr="0088526A">
              <w:rPr>
                <w:rFonts w:ascii="Book Antiqua" w:eastAsia="宋体" w:hAnsi="Book Antiqua" w:cs="宋体"/>
                <w:lang w:eastAsia="zh-CN"/>
              </w:rPr>
              <w:t xml:space="preserve"> </w:t>
            </w:r>
            <w:r w:rsidRPr="0088526A">
              <w:rPr>
                <w:rFonts w:ascii="Book Antiqua" w:eastAsia="宋体" w:hAnsi="Book Antiqua" w:cs="宋体"/>
                <w:lang w:eastAsia="zh-CN"/>
              </w:rPr>
              <w:t>20</w:t>
            </w:r>
          </w:p>
        </w:tc>
        <w:tc>
          <w:tcPr>
            <w:tcW w:w="934" w:type="pct"/>
            <w:tcBorders>
              <w:top w:val="single" w:sz="4" w:space="0" w:color="auto"/>
              <w:left w:val="nil"/>
              <w:bottom w:val="nil"/>
              <w:right w:val="nil"/>
            </w:tcBorders>
            <w:shd w:val="clear" w:color="auto" w:fill="auto"/>
            <w:noWrap/>
            <w:vAlign w:val="center"/>
            <w:hideMark/>
          </w:tcPr>
          <w:p w14:paraId="635FD2A1" w14:textId="22F842E9"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w:t>
            </w:r>
            <w:r w:rsidR="0090235E" w:rsidRPr="0088526A">
              <w:rPr>
                <w:rFonts w:ascii="Book Antiqua" w:eastAsia="宋体" w:hAnsi="Book Antiqua" w:cs="宋体"/>
                <w:lang w:eastAsia="zh-CN"/>
              </w:rPr>
              <w:t xml:space="preserve"> </w:t>
            </w:r>
            <w:r w:rsidRPr="0088526A">
              <w:rPr>
                <w:rFonts w:ascii="Book Antiqua" w:eastAsia="宋体" w:hAnsi="Book Antiqua" w:cs="宋体"/>
                <w:lang w:eastAsia="zh-CN"/>
              </w:rPr>
              <w:t>20</w:t>
            </w:r>
          </w:p>
        </w:tc>
      </w:tr>
      <w:tr w:rsidR="0088526A" w:rsidRPr="0088526A" w14:paraId="78FEE586" w14:textId="77777777" w:rsidTr="00794A46">
        <w:trPr>
          <w:trHeight w:val="288"/>
        </w:trPr>
        <w:tc>
          <w:tcPr>
            <w:tcW w:w="3132" w:type="pct"/>
            <w:tcBorders>
              <w:top w:val="nil"/>
              <w:left w:val="nil"/>
              <w:bottom w:val="nil"/>
              <w:right w:val="nil"/>
            </w:tcBorders>
            <w:shd w:val="clear" w:color="auto" w:fill="auto"/>
            <w:noWrap/>
            <w:vAlign w:val="center"/>
            <w:hideMark/>
          </w:tcPr>
          <w:p w14:paraId="6C481E5E" w14:textId="292BAB14"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After DAAs (SOF/LDV) therapy</w:t>
            </w:r>
          </w:p>
        </w:tc>
        <w:tc>
          <w:tcPr>
            <w:tcW w:w="934" w:type="pct"/>
            <w:tcBorders>
              <w:top w:val="nil"/>
              <w:left w:val="nil"/>
              <w:bottom w:val="nil"/>
              <w:right w:val="nil"/>
            </w:tcBorders>
            <w:shd w:val="clear" w:color="auto" w:fill="auto"/>
            <w:noWrap/>
            <w:vAlign w:val="center"/>
            <w:hideMark/>
          </w:tcPr>
          <w:p w14:paraId="25C1EE9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40</w:t>
            </w:r>
          </w:p>
        </w:tc>
        <w:tc>
          <w:tcPr>
            <w:tcW w:w="934" w:type="pct"/>
            <w:tcBorders>
              <w:top w:val="nil"/>
              <w:left w:val="nil"/>
              <w:bottom w:val="nil"/>
              <w:right w:val="nil"/>
            </w:tcBorders>
            <w:shd w:val="clear" w:color="auto" w:fill="auto"/>
            <w:noWrap/>
            <w:vAlign w:val="center"/>
            <w:hideMark/>
          </w:tcPr>
          <w:p w14:paraId="1BE9F23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20</w:t>
            </w:r>
          </w:p>
        </w:tc>
      </w:tr>
      <w:tr w:rsidR="0088526A" w:rsidRPr="0088526A" w14:paraId="0B525D6A" w14:textId="77777777" w:rsidTr="00794A46">
        <w:trPr>
          <w:trHeight w:val="288"/>
        </w:trPr>
        <w:tc>
          <w:tcPr>
            <w:tcW w:w="3132" w:type="pct"/>
            <w:tcBorders>
              <w:top w:val="nil"/>
              <w:left w:val="nil"/>
              <w:right w:val="nil"/>
            </w:tcBorders>
            <w:shd w:val="clear" w:color="auto" w:fill="auto"/>
            <w:noWrap/>
            <w:vAlign w:val="center"/>
            <w:hideMark/>
          </w:tcPr>
          <w:p w14:paraId="65B83DF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SVR 12</w:t>
            </w:r>
          </w:p>
        </w:tc>
        <w:tc>
          <w:tcPr>
            <w:tcW w:w="934" w:type="pct"/>
            <w:tcBorders>
              <w:top w:val="nil"/>
              <w:left w:val="nil"/>
              <w:right w:val="nil"/>
            </w:tcBorders>
            <w:shd w:val="clear" w:color="auto" w:fill="auto"/>
            <w:noWrap/>
            <w:vAlign w:val="center"/>
            <w:hideMark/>
          </w:tcPr>
          <w:p w14:paraId="682D0E8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40</w:t>
            </w:r>
          </w:p>
        </w:tc>
        <w:tc>
          <w:tcPr>
            <w:tcW w:w="934" w:type="pct"/>
            <w:tcBorders>
              <w:top w:val="nil"/>
              <w:left w:val="nil"/>
              <w:right w:val="nil"/>
            </w:tcBorders>
            <w:shd w:val="clear" w:color="auto" w:fill="auto"/>
            <w:noWrap/>
            <w:vAlign w:val="center"/>
            <w:hideMark/>
          </w:tcPr>
          <w:p w14:paraId="23944CC8"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160</w:t>
            </w:r>
          </w:p>
        </w:tc>
      </w:tr>
      <w:tr w:rsidR="0088526A" w:rsidRPr="0088526A" w14:paraId="1938AD20" w14:textId="77777777" w:rsidTr="00794A46">
        <w:trPr>
          <w:trHeight w:val="288"/>
        </w:trPr>
        <w:tc>
          <w:tcPr>
            <w:tcW w:w="3132" w:type="pct"/>
            <w:tcBorders>
              <w:top w:val="nil"/>
              <w:left w:val="nil"/>
              <w:bottom w:val="single" w:sz="4" w:space="0" w:color="auto"/>
              <w:right w:val="nil"/>
            </w:tcBorders>
            <w:shd w:val="clear" w:color="auto" w:fill="auto"/>
            <w:noWrap/>
            <w:vAlign w:val="center"/>
            <w:hideMark/>
          </w:tcPr>
          <w:p w14:paraId="71D66D4B"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SVR 24</w:t>
            </w:r>
          </w:p>
        </w:tc>
        <w:tc>
          <w:tcPr>
            <w:tcW w:w="934" w:type="pct"/>
            <w:tcBorders>
              <w:top w:val="nil"/>
              <w:left w:val="nil"/>
              <w:bottom w:val="single" w:sz="4" w:space="0" w:color="auto"/>
              <w:right w:val="nil"/>
            </w:tcBorders>
            <w:shd w:val="clear" w:color="auto" w:fill="auto"/>
            <w:noWrap/>
            <w:vAlign w:val="center"/>
            <w:hideMark/>
          </w:tcPr>
          <w:p w14:paraId="4A2BC28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934" w:type="pct"/>
            <w:tcBorders>
              <w:top w:val="nil"/>
              <w:left w:val="nil"/>
              <w:bottom w:val="single" w:sz="4" w:space="0" w:color="auto"/>
              <w:right w:val="nil"/>
            </w:tcBorders>
            <w:shd w:val="clear" w:color="auto" w:fill="auto"/>
            <w:noWrap/>
            <w:vAlign w:val="center"/>
            <w:hideMark/>
          </w:tcPr>
          <w:p w14:paraId="0BD22DE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640</w:t>
            </w:r>
          </w:p>
        </w:tc>
      </w:tr>
    </w:tbl>
    <w:p w14:paraId="0C8C1E67" w14:textId="69850B16" w:rsidR="00794A46" w:rsidRPr="0088526A" w:rsidRDefault="00244230" w:rsidP="00306910">
      <w:pPr>
        <w:pStyle w:val="a7"/>
        <w:adjustRightInd w:val="0"/>
        <w:snapToGrid w:val="0"/>
        <w:spacing w:line="360" w:lineRule="auto"/>
        <w:ind w:leftChars="0" w:left="0"/>
        <w:rPr>
          <w:rFonts w:ascii="Book Antiqua" w:hAnsi="Book Antiqua" w:cs="Times New Roman"/>
          <w:sz w:val="24"/>
        </w:rPr>
      </w:pPr>
      <w:r w:rsidRPr="0088526A">
        <w:rPr>
          <w:rFonts w:ascii="Book Antiqua" w:hAnsi="Book Antiqua" w:cs="Times New Roman"/>
          <w:sz w:val="24"/>
        </w:rPr>
        <w:t>ANA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bookmarkStart w:id="430" w:name="_Hlk156155391"/>
      <w:r w:rsidR="0090235E" w:rsidRPr="0088526A">
        <w:rPr>
          <w:rFonts w:ascii="Book Antiqua" w:hAnsi="Book Antiqua" w:cs="Times New Roman"/>
          <w:sz w:val="24"/>
        </w:rPr>
        <w:t>Anti</w:t>
      </w:r>
      <w:r w:rsidRPr="0088526A">
        <w:rPr>
          <w:rFonts w:ascii="Book Antiqua" w:hAnsi="Book Antiqua" w:cs="Times New Roman"/>
          <w:sz w:val="24"/>
        </w:rPr>
        <w:t>nuclear</w:t>
      </w:r>
      <w:r w:rsidR="00597126" w:rsidRPr="0088526A">
        <w:rPr>
          <w:rFonts w:ascii="Book Antiqua" w:hAnsi="Book Antiqua" w:cs="Times New Roman"/>
          <w:sz w:val="24"/>
        </w:rPr>
        <w:t xml:space="preserve"> </w:t>
      </w:r>
      <w:r w:rsidRPr="0088526A">
        <w:rPr>
          <w:rFonts w:ascii="Book Antiqua" w:hAnsi="Book Antiqua" w:cs="Times New Roman"/>
          <w:sz w:val="24"/>
        </w:rPr>
        <w:t>antibody</w:t>
      </w:r>
      <w:bookmarkEnd w:id="430"/>
      <w:r w:rsidRPr="0088526A">
        <w:rPr>
          <w:rFonts w:ascii="Book Antiqua" w:hAnsi="Book Antiqua" w:cs="Times New Roman"/>
          <w:sz w:val="24"/>
        </w:rPr>
        <w:t>;</w:t>
      </w:r>
      <w:r w:rsidR="00597126" w:rsidRPr="0088526A">
        <w:rPr>
          <w:rFonts w:ascii="Book Antiqua" w:hAnsi="Book Antiqua" w:cs="Times New Roman"/>
          <w:sz w:val="24"/>
        </w:rPr>
        <w:t xml:space="preserve"> </w:t>
      </w:r>
      <w:r w:rsidRPr="0088526A">
        <w:rPr>
          <w:rFonts w:ascii="Book Antiqua" w:hAnsi="Book Antiqua" w:cs="Times New Roman"/>
          <w:sz w:val="24"/>
        </w:rPr>
        <w:t>ASMA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Anti</w:t>
      </w:r>
      <w:r w:rsidRPr="0088526A">
        <w:rPr>
          <w:rFonts w:ascii="Book Antiqua" w:hAnsi="Book Antiqua" w:cs="Times New Roman"/>
          <w:sz w:val="24"/>
        </w:rPr>
        <w:t>smooth</w:t>
      </w:r>
      <w:r w:rsidR="00597126" w:rsidRPr="0088526A">
        <w:rPr>
          <w:rFonts w:ascii="Book Antiqua" w:hAnsi="Book Antiqua" w:cs="Times New Roman"/>
          <w:sz w:val="24"/>
        </w:rPr>
        <w:t xml:space="preserve"> </w:t>
      </w:r>
      <w:r w:rsidRPr="0088526A">
        <w:rPr>
          <w:rFonts w:ascii="Book Antiqua" w:hAnsi="Book Antiqua" w:cs="Times New Roman"/>
          <w:sz w:val="24"/>
        </w:rPr>
        <w:t>muscle</w:t>
      </w:r>
      <w:r w:rsidR="00597126" w:rsidRPr="0088526A">
        <w:rPr>
          <w:rFonts w:ascii="Book Antiqua" w:hAnsi="Book Antiqua" w:cs="Times New Roman"/>
          <w:sz w:val="24"/>
        </w:rPr>
        <w:t xml:space="preserve"> </w:t>
      </w:r>
      <w:r w:rsidRPr="0088526A">
        <w:rPr>
          <w:rFonts w:ascii="Book Antiqua" w:hAnsi="Book Antiqua" w:cs="Times New Roman"/>
          <w:sz w:val="24"/>
        </w:rPr>
        <w:t>antibody;</w:t>
      </w:r>
      <w:r w:rsidR="00597126" w:rsidRPr="0088526A">
        <w:rPr>
          <w:rFonts w:ascii="Book Antiqua" w:hAnsi="Book Antiqua" w:cs="Times New Roman"/>
          <w:sz w:val="24"/>
        </w:rPr>
        <w:t xml:space="preserve"> </w:t>
      </w:r>
      <w:r w:rsidRPr="0088526A">
        <w:rPr>
          <w:rFonts w:ascii="Book Antiqua" w:hAnsi="Book Antiqua" w:cs="Times New Roman"/>
          <w:sz w:val="24"/>
        </w:rPr>
        <w:t>DAA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 xml:space="preserve">Direct </w:t>
      </w:r>
      <w:r w:rsidRPr="0088526A">
        <w:rPr>
          <w:rFonts w:ascii="Book Antiqua" w:hAnsi="Book Antiqua" w:cs="Times New Roman"/>
          <w:sz w:val="24"/>
        </w:rPr>
        <w:t>antiviral</w:t>
      </w:r>
      <w:r w:rsidR="00597126" w:rsidRPr="0088526A">
        <w:rPr>
          <w:rFonts w:ascii="Book Antiqua" w:hAnsi="Book Antiqua" w:cs="Times New Roman"/>
          <w:sz w:val="24"/>
        </w:rPr>
        <w:t xml:space="preserve"> </w:t>
      </w:r>
      <w:r w:rsidRPr="0088526A">
        <w:rPr>
          <w:rFonts w:ascii="Book Antiqua" w:hAnsi="Book Antiqua" w:cs="Times New Roman"/>
          <w:sz w:val="24"/>
        </w:rPr>
        <w:t>agent;</w:t>
      </w:r>
      <w:r w:rsidR="00597126" w:rsidRPr="0088526A">
        <w:rPr>
          <w:rFonts w:ascii="Book Antiqua" w:hAnsi="Book Antiqua" w:cs="Times New Roman"/>
          <w:sz w:val="24"/>
        </w:rPr>
        <w:t xml:space="preserve"> </w:t>
      </w:r>
      <w:r w:rsidR="00777B56" w:rsidRPr="0088526A">
        <w:rPr>
          <w:rFonts w:ascii="Book Antiqua" w:hAnsi="Book Antiqua" w:cs="Times New Roman"/>
          <w:sz w:val="24"/>
        </w:rPr>
        <w:t>SOF: Sofosbuvir;</w:t>
      </w:r>
      <w:r w:rsidR="00777B56">
        <w:rPr>
          <w:rFonts w:ascii="Book Antiqua" w:hAnsi="Book Antiqua" w:cs="Times New Roman"/>
          <w:sz w:val="24"/>
        </w:rPr>
        <w:t xml:space="preserve"> </w:t>
      </w:r>
      <w:r w:rsidRPr="0088526A">
        <w:rPr>
          <w:rFonts w:ascii="Book Antiqua" w:hAnsi="Book Antiqua" w:cs="Times New Roman"/>
          <w:sz w:val="24"/>
        </w:rPr>
        <w:t>LDV</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Led</w:t>
      </w:r>
      <w:r w:rsidRPr="0088526A">
        <w:rPr>
          <w:rFonts w:ascii="Book Antiqua" w:hAnsi="Book Antiqua" w:cs="Times New Roman"/>
          <w:sz w:val="24"/>
        </w:rPr>
        <w:t>ipasvir</w:t>
      </w:r>
      <w:r w:rsidR="00777B56">
        <w:rPr>
          <w:rFonts w:ascii="Book Antiqua" w:hAnsi="Book Antiqua" w:cs="Times New Roman"/>
          <w:sz w:val="24"/>
        </w:rPr>
        <w:t>;</w:t>
      </w:r>
      <w:r w:rsidR="00597126" w:rsidRPr="0088526A">
        <w:rPr>
          <w:rFonts w:ascii="Book Antiqua" w:hAnsi="Book Antiqua" w:cs="Times New Roman"/>
          <w:sz w:val="24"/>
        </w:rPr>
        <w:t xml:space="preserve"> </w:t>
      </w:r>
      <w:r w:rsidRPr="0088526A">
        <w:rPr>
          <w:rFonts w:ascii="Book Antiqua" w:eastAsia="Yu Mincho" w:hAnsi="Book Antiqua" w:cs="Times New Roman"/>
          <w:sz w:val="24"/>
        </w:rPr>
        <w:t>SVR</w:t>
      </w:r>
      <w:r w:rsidR="00C35ACA">
        <w:rPr>
          <w:rFonts w:ascii="Book Antiqua" w:hAnsi="Book Antiqua" w:cs="Times New Roman" w:hint="eastAsia"/>
          <w:sz w:val="24"/>
          <w:lang w:eastAsia="zh-CN"/>
        </w:rPr>
        <w:t>:</w:t>
      </w:r>
      <w:r w:rsidR="00597126" w:rsidRPr="0088526A">
        <w:rPr>
          <w:rFonts w:ascii="Book Antiqua" w:eastAsia="Yu Mincho" w:hAnsi="Book Antiqua" w:cs="Times New Roman"/>
          <w:sz w:val="24"/>
        </w:rPr>
        <w:t xml:space="preserve"> </w:t>
      </w:r>
      <w:r w:rsidR="0090235E" w:rsidRPr="0088526A">
        <w:rPr>
          <w:rFonts w:ascii="Book Antiqua" w:eastAsia="Yu Mincho" w:hAnsi="Book Antiqua" w:cs="Times New Roman"/>
          <w:sz w:val="24"/>
        </w:rPr>
        <w:t>Sust</w:t>
      </w:r>
      <w:r w:rsidRPr="0088526A">
        <w:rPr>
          <w:rFonts w:ascii="Book Antiqua" w:eastAsia="Yu Mincho" w:hAnsi="Book Antiqua" w:cs="Times New Roman"/>
          <w:sz w:val="24"/>
        </w:rPr>
        <w:t>ained</w:t>
      </w:r>
      <w:r w:rsidR="00597126" w:rsidRPr="0088526A">
        <w:rPr>
          <w:rFonts w:ascii="Book Antiqua" w:eastAsia="Yu Mincho" w:hAnsi="Book Antiqua" w:cs="Times New Roman"/>
          <w:sz w:val="24"/>
        </w:rPr>
        <w:t xml:space="preserve"> </w:t>
      </w:r>
      <w:r w:rsidRPr="0088526A">
        <w:rPr>
          <w:rFonts w:ascii="Book Antiqua" w:eastAsia="Yu Mincho" w:hAnsi="Book Antiqua" w:cs="Times New Roman"/>
          <w:sz w:val="24"/>
        </w:rPr>
        <w:t>virological</w:t>
      </w:r>
      <w:r w:rsidR="00597126" w:rsidRPr="0088526A">
        <w:rPr>
          <w:rFonts w:ascii="Book Antiqua" w:eastAsia="Yu Mincho" w:hAnsi="Book Antiqua" w:cs="Times New Roman"/>
          <w:sz w:val="24"/>
        </w:rPr>
        <w:t xml:space="preserve"> </w:t>
      </w:r>
      <w:r w:rsidRPr="0088526A">
        <w:rPr>
          <w:rFonts w:ascii="Book Antiqua" w:eastAsia="Yu Mincho" w:hAnsi="Book Antiqua" w:cs="Times New Roman"/>
          <w:sz w:val="24"/>
        </w:rPr>
        <w:t>response.</w:t>
      </w:r>
    </w:p>
    <w:p w14:paraId="7676FACE" w14:textId="77777777" w:rsidR="00794A46" w:rsidRPr="0088526A" w:rsidRDefault="00794A46" w:rsidP="00306910">
      <w:pPr>
        <w:adjustRightInd w:val="0"/>
        <w:snapToGrid w:val="0"/>
        <w:spacing w:line="360" w:lineRule="auto"/>
        <w:jc w:val="both"/>
        <w:rPr>
          <w:rFonts w:ascii="Book Antiqua" w:hAnsi="Book Antiqua"/>
          <w:b/>
          <w:bCs/>
        </w:rPr>
        <w:sectPr w:rsidR="00794A46" w:rsidRPr="0088526A" w:rsidSect="00066B05">
          <w:pgSz w:w="11906" w:h="16838"/>
          <w:pgMar w:top="1985" w:right="1701" w:bottom="1701" w:left="1701" w:header="851" w:footer="992" w:gutter="0"/>
          <w:cols w:space="425"/>
          <w:docGrid w:type="lines" w:linePitch="360"/>
        </w:sectPr>
      </w:pPr>
    </w:p>
    <w:p w14:paraId="3AA8A692" w14:textId="71B34319" w:rsidR="00244230" w:rsidRPr="0088526A" w:rsidRDefault="00244230" w:rsidP="00306910">
      <w:pPr>
        <w:adjustRightInd w:val="0"/>
        <w:snapToGrid w:val="0"/>
        <w:spacing w:line="360" w:lineRule="auto"/>
        <w:jc w:val="both"/>
        <w:rPr>
          <w:rFonts w:ascii="Book Antiqua" w:hAnsi="Book Antiqua"/>
        </w:rPr>
      </w:pPr>
      <w:r w:rsidRPr="0088526A">
        <w:rPr>
          <w:rFonts w:ascii="Book Antiqua" w:hAnsi="Book Antiqua"/>
          <w:b/>
          <w:bCs/>
        </w:rPr>
        <w:lastRenderedPageBreak/>
        <w:t>Table</w:t>
      </w:r>
      <w:r w:rsidR="00597126" w:rsidRPr="0088526A">
        <w:rPr>
          <w:rFonts w:ascii="Book Antiqua" w:hAnsi="Book Antiqua"/>
          <w:b/>
          <w:bCs/>
        </w:rPr>
        <w:t xml:space="preserve"> </w:t>
      </w:r>
      <w:r w:rsidR="00D03DF2" w:rsidRPr="0088526A">
        <w:rPr>
          <w:rFonts w:ascii="Book Antiqua" w:hAnsi="Book Antiqua"/>
          <w:b/>
          <w:bCs/>
        </w:rPr>
        <w:t>3</w:t>
      </w:r>
      <w:r w:rsidR="00597126" w:rsidRPr="0088526A">
        <w:rPr>
          <w:rFonts w:ascii="Book Antiqua" w:hAnsi="Book Antiqua"/>
          <w:b/>
          <w:bCs/>
        </w:rPr>
        <w:t xml:space="preserve"> </w:t>
      </w:r>
      <w:r w:rsidRPr="0088526A">
        <w:rPr>
          <w:rFonts w:ascii="Book Antiqua" w:hAnsi="Book Antiqua"/>
          <w:b/>
          <w:bCs/>
        </w:rPr>
        <w:t>Four</w:t>
      </w:r>
      <w:r w:rsidR="00597126" w:rsidRPr="0088526A">
        <w:rPr>
          <w:rFonts w:ascii="Book Antiqua" w:hAnsi="Book Antiqua"/>
          <w:b/>
          <w:bCs/>
        </w:rPr>
        <w:t xml:space="preserve"> </w:t>
      </w:r>
      <w:r w:rsidRPr="0088526A">
        <w:rPr>
          <w:rFonts w:ascii="Book Antiqua" w:hAnsi="Book Antiqua"/>
          <w:b/>
          <w:bCs/>
        </w:rPr>
        <w:t>cases</w:t>
      </w:r>
      <w:r w:rsidR="00597126" w:rsidRPr="0088526A">
        <w:rPr>
          <w:rFonts w:ascii="Book Antiqua" w:hAnsi="Book Antiqua"/>
          <w:b/>
          <w:bCs/>
        </w:rPr>
        <w:t xml:space="preserve"> </w:t>
      </w:r>
      <w:r w:rsidRPr="0088526A">
        <w:rPr>
          <w:rFonts w:ascii="Book Antiqua" w:hAnsi="Book Antiqua"/>
          <w:b/>
          <w:bCs/>
        </w:rPr>
        <w:t>of</w:t>
      </w:r>
      <w:r w:rsidR="00597126" w:rsidRPr="0088526A">
        <w:rPr>
          <w:rFonts w:ascii="Book Antiqua" w:hAnsi="Book Antiqua"/>
          <w:b/>
          <w:bCs/>
        </w:rPr>
        <w:t xml:space="preserve"> </w:t>
      </w:r>
      <w:r w:rsidR="003C6904" w:rsidRPr="0088526A">
        <w:rPr>
          <w:rFonts w:ascii="Book Antiqua" w:hAnsi="Book Antiqua"/>
          <w:b/>
          <w:bCs/>
        </w:rPr>
        <w:t>autoimmune hepatitis</w:t>
      </w:r>
      <w:r w:rsidR="00597126" w:rsidRPr="0088526A">
        <w:rPr>
          <w:rFonts w:ascii="Book Antiqua" w:hAnsi="Book Antiqua"/>
          <w:b/>
          <w:bCs/>
        </w:rPr>
        <w:t xml:space="preserve"> </w:t>
      </w:r>
      <w:r w:rsidRPr="0088526A">
        <w:rPr>
          <w:rFonts w:ascii="Book Antiqua" w:hAnsi="Book Antiqua"/>
          <w:b/>
          <w:bCs/>
        </w:rPr>
        <w:t>development</w:t>
      </w:r>
      <w:r w:rsidR="00597126" w:rsidRPr="0088526A">
        <w:rPr>
          <w:rFonts w:ascii="Book Antiqua" w:hAnsi="Book Antiqua"/>
          <w:b/>
          <w:bCs/>
        </w:rPr>
        <w:t xml:space="preserve"> </w:t>
      </w:r>
      <w:r w:rsidRPr="0088526A">
        <w:rPr>
          <w:rFonts w:ascii="Book Antiqua" w:hAnsi="Book Antiqua"/>
          <w:b/>
          <w:bCs/>
        </w:rPr>
        <w:t>following</w:t>
      </w:r>
      <w:r w:rsidR="00597126" w:rsidRPr="0088526A">
        <w:rPr>
          <w:rFonts w:ascii="Book Antiqua" w:hAnsi="Book Antiqua"/>
          <w:b/>
          <w:bCs/>
        </w:rPr>
        <w:t xml:space="preserve"> </w:t>
      </w:r>
      <w:r w:rsidR="003C6904" w:rsidRPr="0088526A">
        <w:rPr>
          <w:rFonts w:ascii="Book Antiqua" w:hAnsi="Book Antiqua"/>
          <w:b/>
          <w:bCs/>
        </w:rPr>
        <w:t>direct antiviral agent</w:t>
      </w:r>
      <w:r w:rsidR="00597126" w:rsidRPr="0088526A">
        <w:rPr>
          <w:rFonts w:ascii="Book Antiqua" w:hAnsi="Book Antiqua"/>
          <w:b/>
          <w:bCs/>
        </w:rPr>
        <w:t xml:space="preserve"> </w:t>
      </w:r>
      <w:r w:rsidRPr="0088526A">
        <w:rPr>
          <w:rFonts w:ascii="Book Antiqua" w:hAnsi="Book Antiqua"/>
          <w:b/>
          <w:bCs/>
        </w:rPr>
        <w:t>treatment</w:t>
      </w:r>
    </w:p>
    <w:tbl>
      <w:tblPr>
        <w:tblW w:w="16302" w:type="dxa"/>
        <w:tblInd w:w="-1310" w:type="dxa"/>
        <w:tblLayout w:type="fixed"/>
        <w:tblLook w:val="04A0" w:firstRow="1" w:lastRow="0" w:firstColumn="1" w:lastColumn="0" w:noHBand="0" w:noVBand="1"/>
      </w:tblPr>
      <w:tblGrid>
        <w:gridCol w:w="2836"/>
        <w:gridCol w:w="709"/>
        <w:gridCol w:w="992"/>
        <w:gridCol w:w="1417"/>
        <w:gridCol w:w="1701"/>
        <w:gridCol w:w="1474"/>
        <w:gridCol w:w="1559"/>
        <w:gridCol w:w="1362"/>
        <w:gridCol w:w="1701"/>
        <w:gridCol w:w="2551"/>
      </w:tblGrid>
      <w:tr w:rsidR="0088526A" w:rsidRPr="0088526A" w14:paraId="4A60A582" w14:textId="77777777" w:rsidTr="00D31633">
        <w:trPr>
          <w:trHeight w:val="288"/>
        </w:trPr>
        <w:tc>
          <w:tcPr>
            <w:tcW w:w="2836" w:type="dxa"/>
            <w:tcBorders>
              <w:top w:val="single" w:sz="4" w:space="0" w:color="auto"/>
              <w:left w:val="nil"/>
              <w:bottom w:val="single" w:sz="4" w:space="0" w:color="auto"/>
              <w:right w:val="nil"/>
            </w:tcBorders>
            <w:shd w:val="clear" w:color="auto" w:fill="auto"/>
            <w:noWrap/>
            <w:hideMark/>
          </w:tcPr>
          <w:p w14:paraId="2F64DC7E" w14:textId="013BAB28" w:rsidR="00794A46" w:rsidRPr="0088526A" w:rsidRDefault="00C4312A"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Ref.</w:t>
            </w:r>
          </w:p>
        </w:tc>
        <w:tc>
          <w:tcPr>
            <w:tcW w:w="709" w:type="dxa"/>
            <w:tcBorders>
              <w:top w:val="single" w:sz="4" w:space="0" w:color="auto"/>
              <w:left w:val="nil"/>
              <w:bottom w:val="single" w:sz="4" w:space="0" w:color="auto"/>
              <w:right w:val="nil"/>
            </w:tcBorders>
            <w:shd w:val="clear" w:color="auto" w:fill="auto"/>
            <w:noWrap/>
            <w:hideMark/>
          </w:tcPr>
          <w:p w14:paraId="4B6BA178"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Age</w:t>
            </w:r>
          </w:p>
        </w:tc>
        <w:tc>
          <w:tcPr>
            <w:tcW w:w="992" w:type="dxa"/>
            <w:tcBorders>
              <w:top w:val="single" w:sz="4" w:space="0" w:color="auto"/>
              <w:left w:val="nil"/>
              <w:bottom w:val="single" w:sz="4" w:space="0" w:color="auto"/>
              <w:right w:val="nil"/>
            </w:tcBorders>
            <w:shd w:val="clear" w:color="auto" w:fill="auto"/>
            <w:noWrap/>
            <w:hideMark/>
          </w:tcPr>
          <w:p w14:paraId="7B1E4E4F"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Sex</w:t>
            </w:r>
          </w:p>
        </w:tc>
        <w:tc>
          <w:tcPr>
            <w:tcW w:w="1417" w:type="dxa"/>
            <w:tcBorders>
              <w:top w:val="single" w:sz="4" w:space="0" w:color="auto"/>
              <w:left w:val="nil"/>
              <w:bottom w:val="single" w:sz="4" w:space="0" w:color="auto"/>
              <w:right w:val="nil"/>
            </w:tcBorders>
            <w:shd w:val="clear" w:color="auto" w:fill="auto"/>
            <w:noWrap/>
            <w:hideMark/>
          </w:tcPr>
          <w:p w14:paraId="54AF251C"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HLA-DR4</w:t>
            </w:r>
          </w:p>
        </w:tc>
        <w:tc>
          <w:tcPr>
            <w:tcW w:w="1701" w:type="dxa"/>
            <w:tcBorders>
              <w:top w:val="single" w:sz="4" w:space="0" w:color="auto"/>
              <w:left w:val="nil"/>
              <w:bottom w:val="single" w:sz="4" w:space="0" w:color="auto"/>
              <w:right w:val="nil"/>
            </w:tcBorders>
            <w:shd w:val="clear" w:color="auto" w:fill="auto"/>
            <w:noWrap/>
            <w:hideMark/>
          </w:tcPr>
          <w:p w14:paraId="5E2F791D"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Autoimmune disease</w:t>
            </w:r>
          </w:p>
        </w:tc>
        <w:tc>
          <w:tcPr>
            <w:tcW w:w="1474" w:type="dxa"/>
            <w:tcBorders>
              <w:top w:val="single" w:sz="4" w:space="0" w:color="auto"/>
              <w:left w:val="nil"/>
              <w:bottom w:val="single" w:sz="4" w:space="0" w:color="auto"/>
              <w:right w:val="nil"/>
            </w:tcBorders>
            <w:shd w:val="clear" w:color="auto" w:fill="auto"/>
            <w:noWrap/>
            <w:hideMark/>
          </w:tcPr>
          <w:p w14:paraId="5E46347C"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Genotype</w:t>
            </w:r>
          </w:p>
        </w:tc>
        <w:tc>
          <w:tcPr>
            <w:tcW w:w="1559" w:type="dxa"/>
            <w:tcBorders>
              <w:top w:val="single" w:sz="4" w:space="0" w:color="auto"/>
              <w:left w:val="nil"/>
              <w:bottom w:val="single" w:sz="4" w:space="0" w:color="auto"/>
              <w:right w:val="nil"/>
            </w:tcBorders>
            <w:shd w:val="clear" w:color="auto" w:fill="auto"/>
            <w:noWrap/>
            <w:hideMark/>
          </w:tcPr>
          <w:p w14:paraId="465868EA"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DAA</w:t>
            </w:r>
          </w:p>
        </w:tc>
        <w:tc>
          <w:tcPr>
            <w:tcW w:w="1362" w:type="dxa"/>
            <w:tcBorders>
              <w:top w:val="single" w:sz="4" w:space="0" w:color="auto"/>
              <w:left w:val="nil"/>
              <w:bottom w:val="single" w:sz="4" w:space="0" w:color="auto"/>
              <w:right w:val="nil"/>
            </w:tcBorders>
            <w:shd w:val="clear" w:color="auto" w:fill="auto"/>
            <w:noWrap/>
            <w:hideMark/>
          </w:tcPr>
          <w:p w14:paraId="48BDBA1D"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Onset</w:t>
            </w:r>
          </w:p>
        </w:tc>
        <w:tc>
          <w:tcPr>
            <w:tcW w:w="1701" w:type="dxa"/>
            <w:tcBorders>
              <w:top w:val="single" w:sz="4" w:space="0" w:color="auto"/>
              <w:left w:val="nil"/>
              <w:bottom w:val="single" w:sz="4" w:space="0" w:color="auto"/>
              <w:right w:val="nil"/>
            </w:tcBorders>
            <w:shd w:val="clear" w:color="auto" w:fill="auto"/>
            <w:noWrap/>
            <w:hideMark/>
          </w:tcPr>
          <w:p w14:paraId="3199D3F6"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Treatment</w:t>
            </w:r>
          </w:p>
        </w:tc>
        <w:tc>
          <w:tcPr>
            <w:tcW w:w="2551" w:type="dxa"/>
            <w:tcBorders>
              <w:top w:val="single" w:sz="4" w:space="0" w:color="auto"/>
              <w:left w:val="nil"/>
              <w:bottom w:val="single" w:sz="4" w:space="0" w:color="auto"/>
              <w:right w:val="nil"/>
            </w:tcBorders>
            <w:shd w:val="clear" w:color="auto" w:fill="auto"/>
            <w:noWrap/>
            <w:hideMark/>
          </w:tcPr>
          <w:p w14:paraId="75654DA5"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Follow up</w:t>
            </w:r>
          </w:p>
        </w:tc>
      </w:tr>
      <w:tr w:rsidR="0088526A" w:rsidRPr="0088526A" w14:paraId="20002A1C" w14:textId="77777777" w:rsidTr="00D31633">
        <w:trPr>
          <w:trHeight w:val="288"/>
        </w:trPr>
        <w:tc>
          <w:tcPr>
            <w:tcW w:w="2836" w:type="dxa"/>
            <w:tcBorders>
              <w:top w:val="single" w:sz="4" w:space="0" w:color="auto"/>
              <w:left w:val="nil"/>
              <w:bottom w:val="nil"/>
              <w:right w:val="nil"/>
            </w:tcBorders>
            <w:shd w:val="clear" w:color="auto" w:fill="auto"/>
            <w:noWrap/>
            <w:hideMark/>
          </w:tcPr>
          <w:p w14:paraId="78BA3BB9" w14:textId="526B3866"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 xml:space="preserve">Matsumoto </w:t>
            </w:r>
            <w:r w:rsidR="00904C72" w:rsidRPr="0088526A">
              <w:rPr>
                <w:rFonts w:ascii="Book Antiqua" w:eastAsia="宋体" w:hAnsi="Book Antiqua" w:cs="宋体"/>
                <w:i/>
                <w:iCs/>
                <w:lang w:eastAsia="zh-CN"/>
              </w:rPr>
              <w:t>et al</w:t>
            </w:r>
            <w:r w:rsidRPr="0088526A">
              <w:rPr>
                <w:rFonts w:ascii="Book Antiqua" w:eastAsia="宋体" w:hAnsi="Book Antiqua" w:cs="宋体"/>
                <w:vertAlign w:val="superscript"/>
                <w:lang w:eastAsia="zh-CN"/>
              </w:rPr>
              <w:t>[</w:t>
            </w:r>
            <w:r w:rsidR="00904C72" w:rsidRPr="0088526A">
              <w:rPr>
                <w:rFonts w:ascii="Book Antiqua" w:eastAsia="宋体" w:hAnsi="Book Antiqua" w:cs="宋体"/>
                <w:vertAlign w:val="superscript"/>
                <w:lang w:eastAsia="zh-CN"/>
              </w:rPr>
              <w:t>29</w:t>
            </w:r>
            <w:r w:rsidRPr="0088526A">
              <w:rPr>
                <w:rFonts w:ascii="Book Antiqua" w:eastAsia="宋体" w:hAnsi="Book Antiqua" w:cs="宋体"/>
                <w:vertAlign w:val="superscript"/>
                <w:lang w:eastAsia="zh-CN"/>
              </w:rPr>
              <w:t>]</w:t>
            </w:r>
            <w:r w:rsidR="00904C72" w:rsidRPr="0088526A">
              <w:rPr>
                <w:rFonts w:ascii="Book Antiqua" w:eastAsia="宋体" w:hAnsi="Book Antiqua" w:cs="宋体"/>
                <w:lang w:eastAsia="zh-CN"/>
              </w:rPr>
              <w:t>,</w:t>
            </w:r>
            <w:r w:rsidRPr="0088526A">
              <w:rPr>
                <w:rFonts w:ascii="Book Antiqua" w:eastAsia="宋体" w:hAnsi="Book Antiqua" w:cs="宋体"/>
                <w:lang w:eastAsia="zh-CN"/>
              </w:rPr>
              <w:t xml:space="preserve"> 2018</w:t>
            </w:r>
          </w:p>
        </w:tc>
        <w:tc>
          <w:tcPr>
            <w:tcW w:w="709" w:type="dxa"/>
            <w:tcBorders>
              <w:top w:val="single" w:sz="4" w:space="0" w:color="auto"/>
              <w:left w:val="nil"/>
              <w:bottom w:val="nil"/>
              <w:right w:val="nil"/>
            </w:tcBorders>
            <w:shd w:val="clear" w:color="auto" w:fill="auto"/>
            <w:noWrap/>
            <w:hideMark/>
          </w:tcPr>
          <w:p w14:paraId="1B921DB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81</w:t>
            </w:r>
          </w:p>
        </w:tc>
        <w:tc>
          <w:tcPr>
            <w:tcW w:w="992" w:type="dxa"/>
            <w:tcBorders>
              <w:top w:val="single" w:sz="4" w:space="0" w:color="auto"/>
              <w:left w:val="nil"/>
              <w:bottom w:val="nil"/>
              <w:right w:val="nil"/>
            </w:tcBorders>
            <w:shd w:val="clear" w:color="auto" w:fill="auto"/>
            <w:noWrap/>
            <w:hideMark/>
          </w:tcPr>
          <w:p w14:paraId="4F8A084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417" w:type="dxa"/>
            <w:tcBorders>
              <w:top w:val="single" w:sz="4" w:space="0" w:color="auto"/>
              <w:left w:val="nil"/>
              <w:bottom w:val="nil"/>
              <w:right w:val="nil"/>
            </w:tcBorders>
            <w:shd w:val="clear" w:color="auto" w:fill="auto"/>
            <w:noWrap/>
            <w:hideMark/>
          </w:tcPr>
          <w:p w14:paraId="7D6DA5F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701" w:type="dxa"/>
            <w:tcBorders>
              <w:top w:val="single" w:sz="4" w:space="0" w:color="auto"/>
              <w:left w:val="nil"/>
              <w:bottom w:val="nil"/>
              <w:right w:val="nil"/>
            </w:tcBorders>
            <w:shd w:val="clear" w:color="auto" w:fill="auto"/>
            <w:noWrap/>
            <w:hideMark/>
          </w:tcPr>
          <w:p w14:paraId="728440A7"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474" w:type="dxa"/>
            <w:tcBorders>
              <w:top w:val="single" w:sz="4" w:space="0" w:color="auto"/>
              <w:left w:val="nil"/>
              <w:bottom w:val="nil"/>
              <w:right w:val="nil"/>
            </w:tcBorders>
            <w:shd w:val="clear" w:color="auto" w:fill="auto"/>
            <w:noWrap/>
            <w:hideMark/>
          </w:tcPr>
          <w:p w14:paraId="56B13DBA"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 (serotype)</w:t>
            </w:r>
          </w:p>
        </w:tc>
        <w:tc>
          <w:tcPr>
            <w:tcW w:w="1559" w:type="dxa"/>
            <w:tcBorders>
              <w:top w:val="single" w:sz="4" w:space="0" w:color="auto"/>
              <w:left w:val="nil"/>
              <w:bottom w:val="nil"/>
              <w:right w:val="nil"/>
            </w:tcBorders>
            <w:shd w:val="clear" w:color="auto" w:fill="auto"/>
            <w:noWrap/>
            <w:hideMark/>
          </w:tcPr>
          <w:p w14:paraId="6899FA8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EBR/GZR</w:t>
            </w:r>
          </w:p>
        </w:tc>
        <w:tc>
          <w:tcPr>
            <w:tcW w:w="1362" w:type="dxa"/>
            <w:tcBorders>
              <w:top w:val="single" w:sz="4" w:space="0" w:color="auto"/>
              <w:left w:val="nil"/>
              <w:bottom w:val="nil"/>
              <w:right w:val="nil"/>
            </w:tcBorders>
            <w:shd w:val="clear" w:color="auto" w:fill="auto"/>
            <w:noWrap/>
            <w:hideMark/>
          </w:tcPr>
          <w:p w14:paraId="762D3E2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2 months</w:t>
            </w:r>
          </w:p>
        </w:tc>
        <w:tc>
          <w:tcPr>
            <w:tcW w:w="1701" w:type="dxa"/>
            <w:tcBorders>
              <w:top w:val="single" w:sz="4" w:space="0" w:color="auto"/>
              <w:left w:val="nil"/>
              <w:bottom w:val="nil"/>
              <w:right w:val="nil"/>
            </w:tcBorders>
            <w:shd w:val="clear" w:color="auto" w:fill="auto"/>
            <w:noWrap/>
            <w:hideMark/>
          </w:tcPr>
          <w:p w14:paraId="40B7071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2551" w:type="dxa"/>
            <w:tcBorders>
              <w:top w:val="single" w:sz="4" w:space="0" w:color="auto"/>
              <w:left w:val="nil"/>
              <w:bottom w:val="nil"/>
              <w:right w:val="nil"/>
            </w:tcBorders>
            <w:shd w:val="clear" w:color="auto" w:fill="auto"/>
            <w:noWrap/>
            <w:hideMark/>
          </w:tcPr>
          <w:p w14:paraId="4898910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7EB9CBB1" w14:textId="77777777" w:rsidTr="00D31633">
        <w:trPr>
          <w:trHeight w:val="288"/>
        </w:trPr>
        <w:tc>
          <w:tcPr>
            <w:tcW w:w="2836" w:type="dxa"/>
            <w:tcBorders>
              <w:top w:val="nil"/>
              <w:left w:val="nil"/>
              <w:bottom w:val="nil"/>
              <w:right w:val="nil"/>
            </w:tcBorders>
            <w:shd w:val="clear" w:color="auto" w:fill="auto"/>
            <w:noWrap/>
            <w:hideMark/>
          </w:tcPr>
          <w:p w14:paraId="415C3DFA" w14:textId="21EE4FE1" w:rsidR="00794A46" w:rsidRPr="0088526A" w:rsidRDefault="0088526A"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Covini</w:t>
            </w:r>
            <w:r w:rsidR="00794A46" w:rsidRPr="0088526A">
              <w:rPr>
                <w:rFonts w:ascii="Book Antiqua" w:eastAsia="宋体" w:hAnsi="Book Antiqua" w:cs="宋体"/>
                <w:lang w:eastAsia="zh-CN"/>
              </w:rPr>
              <w:t xml:space="preserve"> </w:t>
            </w:r>
            <w:r w:rsidR="00904C72" w:rsidRPr="0088526A">
              <w:rPr>
                <w:rFonts w:ascii="Book Antiqua" w:eastAsia="宋体" w:hAnsi="Book Antiqua" w:cs="宋体"/>
                <w:i/>
                <w:iCs/>
                <w:lang w:eastAsia="zh-CN"/>
              </w:rPr>
              <w:t>et al</w:t>
            </w:r>
            <w:r w:rsidR="00794A46" w:rsidRPr="0088526A">
              <w:rPr>
                <w:rFonts w:ascii="Book Antiqua" w:eastAsia="宋体" w:hAnsi="Book Antiqua" w:cs="宋体"/>
                <w:vertAlign w:val="superscript"/>
                <w:lang w:eastAsia="zh-CN"/>
              </w:rPr>
              <w:t>[31]</w:t>
            </w:r>
            <w:r w:rsidR="00904C72" w:rsidRPr="0088526A">
              <w:rPr>
                <w:rFonts w:ascii="Book Antiqua" w:eastAsia="宋体" w:hAnsi="Book Antiqua" w:cs="宋体"/>
                <w:lang w:eastAsia="zh-CN"/>
              </w:rPr>
              <w:t xml:space="preserve">, </w:t>
            </w:r>
            <w:r w:rsidR="00794A46" w:rsidRPr="0088526A">
              <w:rPr>
                <w:rFonts w:ascii="Book Antiqua" w:eastAsia="宋体" w:hAnsi="Book Antiqua" w:cs="宋体"/>
                <w:lang w:eastAsia="zh-CN"/>
              </w:rPr>
              <w:t>2018</w:t>
            </w:r>
          </w:p>
        </w:tc>
        <w:tc>
          <w:tcPr>
            <w:tcW w:w="709" w:type="dxa"/>
            <w:tcBorders>
              <w:top w:val="nil"/>
              <w:left w:val="nil"/>
              <w:bottom w:val="nil"/>
              <w:right w:val="nil"/>
            </w:tcBorders>
            <w:shd w:val="clear" w:color="auto" w:fill="auto"/>
            <w:noWrap/>
            <w:hideMark/>
          </w:tcPr>
          <w:p w14:paraId="0AC2767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72</w:t>
            </w:r>
          </w:p>
        </w:tc>
        <w:tc>
          <w:tcPr>
            <w:tcW w:w="992" w:type="dxa"/>
            <w:tcBorders>
              <w:top w:val="nil"/>
              <w:left w:val="nil"/>
              <w:bottom w:val="nil"/>
              <w:right w:val="nil"/>
            </w:tcBorders>
            <w:shd w:val="clear" w:color="auto" w:fill="auto"/>
            <w:noWrap/>
            <w:hideMark/>
          </w:tcPr>
          <w:p w14:paraId="61467FA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417" w:type="dxa"/>
            <w:tcBorders>
              <w:top w:val="nil"/>
              <w:left w:val="nil"/>
              <w:bottom w:val="nil"/>
              <w:right w:val="nil"/>
            </w:tcBorders>
            <w:shd w:val="clear" w:color="auto" w:fill="auto"/>
            <w:noWrap/>
            <w:hideMark/>
          </w:tcPr>
          <w:p w14:paraId="689B0E4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NA</w:t>
            </w:r>
          </w:p>
        </w:tc>
        <w:tc>
          <w:tcPr>
            <w:tcW w:w="1701" w:type="dxa"/>
            <w:tcBorders>
              <w:top w:val="nil"/>
              <w:left w:val="nil"/>
              <w:bottom w:val="nil"/>
              <w:right w:val="nil"/>
            </w:tcBorders>
            <w:shd w:val="clear" w:color="auto" w:fill="auto"/>
            <w:noWrap/>
            <w:hideMark/>
          </w:tcPr>
          <w:p w14:paraId="1F7F2B2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ITP</w:t>
            </w:r>
          </w:p>
        </w:tc>
        <w:tc>
          <w:tcPr>
            <w:tcW w:w="1474" w:type="dxa"/>
            <w:tcBorders>
              <w:top w:val="nil"/>
              <w:left w:val="nil"/>
              <w:bottom w:val="nil"/>
              <w:right w:val="nil"/>
            </w:tcBorders>
            <w:shd w:val="clear" w:color="auto" w:fill="auto"/>
            <w:noWrap/>
            <w:hideMark/>
          </w:tcPr>
          <w:p w14:paraId="6CA873C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bottom w:val="nil"/>
              <w:right w:val="nil"/>
            </w:tcBorders>
            <w:shd w:val="clear" w:color="auto" w:fill="auto"/>
            <w:noWrap/>
            <w:hideMark/>
          </w:tcPr>
          <w:p w14:paraId="156F757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362" w:type="dxa"/>
            <w:tcBorders>
              <w:top w:val="nil"/>
              <w:left w:val="nil"/>
              <w:bottom w:val="nil"/>
              <w:right w:val="nil"/>
            </w:tcBorders>
            <w:shd w:val="clear" w:color="auto" w:fill="auto"/>
            <w:noWrap/>
            <w:hideMark/>
          </w:tcPr>
          <w:p w14:paraId="6FFAF32E" w14:textId="0AE0DEF1"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2 w</w:t>
            </w:r>
            <w:r w:rsidR="00904C72" w:rsidRPr="0088526A">
              <w:rPr>
                <w:rFonts w:ascii="Book Antiqua" w:eastAsia="宋体" w:hAnsi="Book Antiqua" w:cs="宋体"/>
                <w:lang w:eastAsia="zh-CN"/>
              </w:rPr>
              <w:t>k</w:t>
            </w:r>
          </w:p>
        </w:tc>
        <w:tc>
          <w:tcPr>
            <w:tcW w:w="1701" w:type="dxa"/>
            <w:tcBorders>
              <w:top w:val="nil"/>
              <w:left w:val="nil"/>
              <w:bottom w:val="nil"/>
              <w:right w:val="nil"/>
            </w:tcBorders>
            <w:shd w:val="clear" w:color="auto" w:fill="auto"/>
            <w:noWrap/>
            <w:hideMark/>
          </w:tcPr>
          <w:p w14:paraId="0950237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2551" w:type="dxa"/>
            <w:tcBorders>
              <w:top w:val="nil"/>
              <w:left w:val="nil"/>
              <w:bottom w:val="nil"/>
              <w:right w:val="nil"/>
            </w:tcBorders>
            <w:shd w:val="clear" w:color="auto" w:fill="auto"/>
            <w:noWrap/>
            <w:hideMark/>
          </w:tcPr>
          <w:p w14:paraId="626CB07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151E7F6B" w14:textId="77777777" w:rsidTr="00D31633">
        <w:trPr>
          <w:trHeight w:val="288"/>
        </w:trPr>
        <w:tc>
          <w:tcPr>
            <w:tcW w:w="2836" w:type="dxa"/>
            <w:tcBorders>
              <w:top w:val="nil"/>
              <w:left w:val="nil"/>
              <w:right w:val="nil"/>
            </w:tcBorders>
            <w:shd w:val="clear" w:color="auto" w:fill="auto"/>
            <w:noWrap/>
            <w:hideMark/>
          </w:tcPr>
          <w:p w14:paraId="38C8540A" w14:textId="55CCD7E4" w:rsidR="00794A46" w:rsidRPr="0088526A" w:rsidRDefault="0088526A"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Montón</w:t>
            </w:r>
            <w:r w:rsidR="00794A46" w:rsidRPr="0088526A">
              <w:rPr>
                <w:rFonts w:ascii="Book Antiqua" w:eastAsia="宋体" w:hAnsi="Book Antiqua" w:cs="宋体"/>
                <w:lang w:eastAsia="zh-CN"/>
              </w:rPr>
              <w:t xml:space="preserve"> </w:t>
            </w:r>
            <w:r w:rsidRPr="0088526A">
              <w:rPr>
                <w:rFonts w:ascii="Book Antiqua" w:eastAsia="宋体" w:hAnsi="Book Antiqua" w:cs="宋体"/>
                <w:i/>
                <w:iCs/>
                <w:lang w:eastAsia="zh-CN"/>
              </w:rPr>
              <w:t>et al</w:t>
            </w:r>
            <w:r w:rsidR="00794A46" w:rsidRPr="0088526A">
              <w:rPr>
                <w:rFonts w:ascii="Book Antiqua" w:eastAsia="宋体" w:hAnsi="Book Antiqua" w:cs="宋体"/>
                <w:vertAlign w:val="superscript"/>
                <w:lang w:eastAsia="zh-CN"/>
              </w:rPr>
              <w:t>[3</w:t>
            </w:r>
            <w:r w:rsidR="00BF4530" w:rsidRPr="0088526A">
              <w:rPr>
                <w:rFonts w:ascii="Book Antiqua" w:eastAsia="宋体" w:hAnsi="Book Antiqua" w:cs="宋体"/>
                <w:vertAlign w:val="superscript"/>
                <w:lang w:eastAsia="zh-CN"/>
              </w:rPr>
              <w:t>0</w:t>
            </w:r>
            <w:r w:rsidR="00794A46" w:rsidRPr="0088526A">
              <w:rPr>
                <w:rFonts w:ascii="Book Antiqua" w:eastAsia="宋体" w:hAnsi="Book Antiqua" w:cs="宋体"/>
                <w:vertAlign w:val="superscript"/>
                <w:lang w:eastAsia="zh-CN"/>
              </w:rPr>
              <w:t>]</w:t>
            </w:r>
            <w:r w:rsidRPr="0088526A">
              <w:rPr>
                <w:rFonts w:ascii="Book Antiqua" w:eastAsia="宋体" w:hAnsi="Book Antiqua" w:cs="宋体"/>
                <w:lang w:eastAsia="zh-CN"/>
              </w:rPr>
              <w:t>,</w:t>
            </w:r>
            <w:r w:rsidR="00794A46" w:rsidRPr="0088526A">
              <w:rPr>
                <w:rFonts w:ascii="Book Antiqua" w:eastAsia="宋体" w:hAnsi="Book Antiqua" w:cs="宋体"/>
                <w:lang w:eastAsia="zh-CN"/>
              </w:rPr>
              <w:t xml:space="preserve"> 2020</w:t>
            </w:r>
          </w:p>
        </w:tc>
        <w:tc>
          <w:tcPr>
            <w:tcW w:w="709" w:type="dxa"/>
            <w:tcBorders>
              <w:top w:val="nil"/>
              <w:left w:val="nil"/>
              <w:right w:val="nil"/>
            </w:tcBorders>
            <w:shd w:val="clear" w:color="auto" w:fill="auto"/>
            <w:noWrap/>
            <w:hideMark/>
          </w:tcPr>
          <w:p w14:paraId="784CDE85"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72</w:t>
            </w:r>
          </w:p>
        </w:tc>
        <w:tc>
          <w:tcPr>
            <w:tcW w:w="992" w:type="dxa"/>
            <w:tcBorders>
              <w:top w:val="nil"/>
              <w:left w:val="nil"/>
              <w:right w:val="nil"/>
            </w:tcBorders>
            <w:shd w:val="clear" w:color="auto" w:fill="auto"/>
            <w:noWrap/>
            <w:hideMark/>
          </w:tcPr>
          <w:p w14:paraId="38017AD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417" w:type="dxa"/>
            <w:tcBorders>
              <w:top w:val="nil"/>
              <w:left w:val="nil"/>
              <w:right w:val="nil"/>
            </w:tcBorders>
            <w:shd w:val="clear" w:color="auto" w:fill="auto"/>
            <w:noWrap/>
            <w:hideMark/>
          </w:tcPr>
          <w:p w14:paraId="2BD1905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NA</w:t>
            </w:r>
          </w:p>
        </w:tc>
        <w:tc>
          <w:tcPr>
            <w:tcW w:w="1701" w:type="dxa"/>
            <w:tcBorders>
              <w:top w:val="nil"/>
              <w:left w:val="nil"/>
              <w:right w:val="nil"/>
            </w:tcBorders>
            <w:shd w:val="clear" w:color="auto" w:fill="auto"/>
            <w:noWrap/>
            <w:hideMark/>
          </w:tcPr>
          <w:p w14:paraId="219B79C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474" w:type="dxa"/>
            <w:tcBorders>
              <w:top w:val="nil"/>
              <w:left w:val="nil"/>
              <w:right w:val="nil"/>
            </w:tcBorders>
            <w:shd w:val="clear" w:color="auto" w:fill="auto"/>
            <w:noWrap/>
            <w:hideMark/>
          </w:tcPr>
          <w:p w14:paraId="649C94A6"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right w:val="nil"/>
            </w:tcBorders>
            <w:shd w:val="clear" w:color="auto" w:fill="auto"/>
            <w:noWrap/>
            <w:hideMark/>
          </w:tcPr>
          <w:p w14:paraId="65FF82B6"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362" w:type="dxa"/>
            <w:tcBorders>
              <w:top w:val="nil"/>
              <w:left w:val="nil"/>
              <w:right w:val="nil"/>
            </w:tcBorders>
            <w:shd w:val="clear" w:color="auto" w:fill="auto"/>
            <w:noWrap/>
            <w:hideMark/>
          </w:tcPr>
          <w:p w14:paraId="16467B3A" w14:textId="6D6080E6"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 y</w:t>
            </w:r>
            <w:r w:rsidR="00904C72" w:rsidRPr="0088526A">
              <w:rPr>
                <w:rFonts w:ascii="Book Antiqua" w:eastAsia="宋体" w:hAnsi="Book Antiqua" w:cs="宋体"/>
                <w:lang w:eastAsia="zh-CN"/>
              </w:rPr>
              <w:t>r</w:t>
            </w:r>
          </w:p>
        </w:tc>
        <w:tc>
          <w:tcPr>
            <w:tcW w:w="1701" w:type="dxa"/>
            <w:tcBorders>
              <w:top w:val="nil"/>
              <w:left w:val="nil"/>
              <w:right w:val="nil"/>
            </w:tcBorders>
            <w:shd w:val="clear" w:color="auto" w:fill="auto"/>
            <w:noWrap/>
            <w:hideMark/>
          </w:tcPr>
          <w:p w14:paraId="28F2244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2551" w:type="dxa"/>
            <w:tcBorders>
              <w:top w:val="nil"/>
              <w:left w:val="nil"/>
              <w:right w:val="nil"/>
            </w:tcBorders>
            <w:shd w:val="clear" w:color="auto" w:fill="auto"/>
            <w:noWrap/>
            <w:hideMark/>
          </w:tcPr>
          <w:p w14:paraId="6C65B6B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2D5DCFB0" w14:textId="77777777" w:rsidTr="00D31633">
        <w:trPr>
          <w:trHeight w:val="288"/>
        </w:trPr>
        <w:tc>
          <w:tcPr>
            <w:tcW w:w="2836" w:type="dxa"/>
            <w:tcBorders>
              <w:top w:val="nil"/>
              <w:left w:val="nil"/>
              <w:bottom w:val="single" w:sz="4" w:space="0" w:color="auto"/>
              <w:right w:val="nil"/>
            </w:tcBorders>
            <w:shd w:val="clear" w:color="auto" w:fill="auto"/>
            <w:noWrap/>
            <w:hideMark/>
          </w:tcPr>
          <w:p w14:paraId="4E0ADA8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Our case</w:t>
            </w:r>
          </w:p>
        </w:tc>
        <w:tc>
          <w:tcPr>
            <w:tcW w:w="709" w:type="dxa"/>
            <w:tcBorders>
              <w:top w:val="nil"/>
              <w:left w:val="nil"/>
              <w:bottom w:val="single" w:sz="4" w:space="0" w:color="auto"/>
              <w:right w:val="nil"/>
            </w:tcBorders>
            <w:shd w:val="clear" w:color="auto" w:fill="auto"/>
            <w:noWrap/>
            <w:hideMark/>
          </w:tcPr>
          <w:p w14:paraId="116F334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992" w:type="dxa"/>
            <w:tcBorders>
              <w:top w:val="nil"/>
              <w:left w:val="nil"/>
              <w:bottom w:val="single" w:sz="4" w:space="0" w:color="auto"/>
              <w:right w:val="nil"/>
            </w:tcBorders>
            <w:shd w:val="clear" w:color="auto" w:fill="auto"/>
            <w:noWrap/>
            <w:hideMark/>
          </w:tcPr>
          <w:p w14:paraId="720F25B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417" w:type="dxa"/>
            <w:tcBorders>
              <w:top w:val="nil"/>
              <w:left w:val="nil"/>
              <w:bottom w:val="single" w:sz="4" w:space="0" w:color="auto"/>
              <w:right w:val="nil"/>
            </w:tcBorders>
            <w:shd w:val="clear" w:color="auto" w:fill="auto"/>
            <w:noWrap/>
            <w:hideMark/>
          </w:tcPr>
          <w:p w14:paraId="4A28135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701" w:type="dxa"/>
            <w:tcBorders>
              <w:top w:val="nil"/>
              <w:left w:val="nil"/>
              <w:bottom w:val="single" w:sz="4" w:space="0" w:color="auto"/>
              <w:right w:val="nil"/>
            </w:tcBorders>
            <w:shd w:val="clear" w:color="auto" w:fill="auto"/>
            <w:noWrap/>
            <w:hideMark/>
          </w:tcPr>
          <w:p w14:paraId="7E7B9DB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474" w:type="dxa"/>
            <w:tcBorders>
              <w:top w:val="nil"/>
              <w:left w:val="nil"/>
              <w:bottom w:val="single" w:sz="4" w:space="0" w:color="auto"/>
              <w:right w:val="nil"/>
            </w:tcBorders>
            <w:shd w:val="clear" w:color="auto" w:fill="auto"/>
            <w:noWrap/>
            <w:hideMark/>
          </w:tcPr>
          <w:p w14:paraId="675F5C6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bottom w:val="single" w:sz="4" w:space="0" w:color="auto"/>
              <w:right w:val="nil"/>
            </w:tcBorders>
            <w:shd w:val="clear" w:color="auto" w:fill="auto"/>
            <w:noWrap/>
            <w:hideMark/>
          </w:tcPr>
          <w:p w14:paraId="50681E3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362" w:type="dxa"/>
            <w:tcBorders>
              <w:top w:val="nil"/>
              <w:left w:val="nil"/>
              <w:bottom w:val="single" w:sz="4" w:space="0" w:color="auto"/>
              <w:right w:val="nil"/>
            </w:tcBorders>
            <w:shd w:val="clear" w:color="auto" w:fill="auto"/>
            <w:noWrap/>
            <w:hideMark/>
          </w:tcPr>
          <w:p w14:paraId="455B7B5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9 months</w:t>
            </w:r>
          </w:p>
        </w:tc>
        <w:tc>
          <w:tcPr>
            <w:tcW w:w="1701" w:type="dxa"/>
            <w:tcBorders>
              <w:top w:val="nil"/>
              <w:left w:val="nil"/>
              <w:bottom w:val="single" w:sz="4" w:space="0" w:color="auto"/>
              <w:right w:val="nil"/>
            </w:tcBorders>
            <w:shd w:val="clear" w:color="auto" w:fill="auto"/>
            <w:noWrap/>
            <w:hideMark/>
          </w:tcPr>
          <w:p w14:paraId="6198B41E" w14:textId="70B3B2E0"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r w:rsidR="00904C72" w:rsidRPr="0088526A">
              <w:rPr>
                <w:rFonts w:ascii="Book Antiqua" w:eastAsia="宋体" w:hAnsi="Book Antiqua" w:cs="宋体"/>
                <w:lang w:eastAsia="zh-CN"/>
              </w:rPr>
              <w:t xml:space="preserve"> </w:t>
            </w:r>
            <w:r w:rsidRPr="0088526A">
              <w:rPr>
                <w:rFonts w:ascii="Book Antiqua" w:eastAsia="宋体" w:hAnsi="Book Antiqua" w:cs="宋体"/>
                <w:lang w:eastAsia="zh-CN"/>
              </w:rPr>
              <w:t>+</w:t>
            </w:r>
            <w:r w:rsidR="00904C72" w:rsidRPr="0088526A">
              <w:rPr>
                <w:rFonts w:ascii="Book Antiqua" w:eastAsia="宋体" w:hAnsi="Book Antiqua" w:cs="宋体"/>
                <w:lang w:eastAsia="zh-CN"/>
              </w:rPr>
              <w:t xml:space="preserve"> </w:t>
            </w:r>
            <w:r w:rsidRPr="0088526A">
              <w:rPr>
                <w:rFonts w:ascii="Book Antiqua" w:eastAsia="宋体" w:hAnsi="Book Antiqua" w:cs="宋体"/>
                <w:lang w:eastAsia="zh-CN"/>
              </w:rPr>
              <w:t>UDCA</w:t>
            </w:r>
          </w:p>
        </w:tc>
        <w:tc>
          <w:tcPr>
            <w:tcW w:w="2551" w:type="dxa"/>
            <w:tcBorders>
              <w:top w:val="nil"/>
              <w:left w:val="nil"/>
              <w:bottom w:val="single" w:sz="4" w:space="0" w:color="auto"/>
              <w:right w:val="nil"/>
            </w:tcBorders>
            <w:shd w:val="clear" w:color="auto" w:fill="auto"/>
            <w:noWrap/>
            <w:hideMark/>
          </w:tcPr>
          <w:p w14:paraId="3A42BD1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Development of PSC</w:t>
            </w:r>
          </w:p>
        </w:tc>
      </w:tr>
    </w:tbl>
    <w:p w14:paraId="5A202E84" w14:textId="6F9D169B" w:rsidR="002E0652" w:rsidRDefault="00244230" w:rsidP="00306910">
      <w:pPr>
        <w:pStyle w:val="a7"/>
        <w:adjustRightInd w:val="0"/>
        <w:snapToGrid w:val="0"/>
        <w:spacing w:line="360" w:lineRule="auto"/>
        <w:ind w:leftChars="0" w:left="0"/>
        <w:rPr>
          <w:rFonts w:ascii="Book Antiqua" w:hAnsi="Book Antiqua" w:cs="Times New Roman"/>
          <w:sz w:val="24"/>
        </w:rPr>
      </w:pPr>
      <w:r w:rsidRPr="0088526A">
        <w:rPr>
          <w:rFonts w:ascii="Book Antiqua" w:hAnsi="Book Antiqua" w:cs="Times New Roman"/>
          <w:sz w:val="24"/>
        </w:rPr>
        <w:t>DAA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Dire</w:t>
      </w:r>
      <w:r w:rsidRPr="0088526A">
        <w:rPr>
          <w:rFonts w:ascii="Book Antiqua" w:hAnsi="Book Antiqua" w:cs="Times New Roman"/>
          <w:sz w:val="24"/>
        </w:rPr>
        <w:t>ct</w:t>
      </w:r>
      <w:r w:rsidR="00597126" w:rsidRPr="0088526A">
        <w:rPr>
          <w:rFonts w:ascii="Book Antiqua" w:hAnsi="Book Antiqua" w:cs="Times New Roman"/>
          <w:sz w:val="24"/>
        </w:rPr>
        <w:t xml:space="preserve"> </w:t>
      </w:r>
      <w:r w:rsidRPr="0088526A">
        <w:rPr>
          <w:rFonts w:ascii="Book Antiqua" w:hAnsi="Book Antiqua" w:cs="Times New Roman"/>
          <w:sz w:val="24"/>
        </w:rPr>
        <w:t>antiviral</w:t>
      </w:r>
      <w:r w:rsidR="00597126" w:rsidRPr="0088526A">
        <w:rPr>
          <w:rFonts w:ascii="Book Antiqua" w:hAnsi="Book Antiqua" w:cs="Times New Roman"/>
          <w:sz w:val="24"/>
        </w:rPr>
        <w:t xml:space="preserve"> </w:t>
      </w:r>
      <w:r w:rsidRPr="0088526A">
        <w:rPr>
          <w:rFonts w:ascii="Book Antiqua" w:hAnsi="Book Antiqua" w:cs="Times New Roman"/>
          <w:sz w:val="24"/>
        </w:rPr>
        <w:t>agent;</w:t>
      </w:r>
      <w:r w:rsidR="00597126" w:rsidRPr="0088526A">
        <w:rPr>
          <w:rFonts w:ascii="Book Antiqua" w:hAnsi="Book Antiqua" w:cs="Times New Roman"/>
          <w:sz w:val="24"/>
        </w:rPr>
        <w:t xml:space="preserve"> </w:t>
      </w:r>
      <w:r w:rsidRPr="0088526A">
        <w:rPr>
          <w:rFonts w:ascii="Book Antiqua" w:hAnsi="Book Antiqua" w:cs="Times New Roman"/>
          <w:sz w:val="24"/>
        </w:rPr>
        <w:t>EBR/GZR</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Elbasv</w:t>
      </w:r>
      <w:r w:rsidRPr="0088526A">
        <w:rPr>
          <w:rFonts w:ascii="Book Antiqua" w:hAnsi="Book Antiqua" w:cs="Times New Roman"/>
          <w:sz w:val="24"/>
        </w:rPr>
        <w:t>ir/</w:t>
      </w:r>
      <w:r w:rsidR="00A15F03">
        <w:rPr>
          <w:rFonts w:ascii="Book Antiqua" w:hAnsi="Book Antiqua" w:cs="Times New Roman"/>
          <w:sz w:val="24"/>
        </w:rPr>
        <w:t>G</w:t>
      </w:r>
      <w:r w:rsidRPr="0088526A">
        <w:rPr>
          <w:rFonts w:ascii="Book Antiqua" w:hAnsi="Book Antiqua" w:cs="Times New Roman"/>
          <w:sz w:val="24"/>
        </w:rPr>
        <w:t>razoprevir;</w:t>
      </w:r>
      <w:r w:rsidR="00597126" w:rsidRPr="0088526A">
        <w:rPr>
          <w:rFonts w:ascii="Book Antiqua" w:hAnsi="Book Antiqua" w:cs="Times New Roman"/>
          <w:sz w:val="24"/>
        </w:rPr>
        <w:t xml:space="preserve"> </w:t>
      </w:r>
      <w:r w:rsidRPr="0088526A">
        <w:rPr>
          <w:rFonts w:ascii="Book Antiqua" w:hAnsi="Book Antiqua" w:cs="Times New Roman"/>
          <w:sz w:val="24"/>
        </w:rPr>
        <w:t>HLA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Hum</w:t>
      </w:r>
      <w:r w:rsidRPr="0088526A">
        <w:rPr>
          <w:rFonts w:ascii="Book Antiqua" w:hAnsi="Book Antiqua" w:cs="Times New Roman"/>
          <w:sz w:val="24"/>
        </w:rPr>
        <w:t>an</w:t>
      </w:r>
      <w:r w:rsidR="00597126" w:rsidRPr="0088526A">
        <w:rPr>
          <w:rFonts w:ascii="Book Antiqua" w:hAnsi="Book Antiqua" w:cs="Times New Roman"/>
          <w:sz w:val="24"/>
        </w:rPr>
        <w:t xml:space="preserve"> </w:t>
      </w:r>
      <w:r w:rsidRPr="0088526A">
        <w:rPr>
          <w:rFonts w:ascii="Book Antiqua" w:hAnsi="Book Antiqua" w:cs="Times New Roman"/>
          <w:sz w:val="24"/>
        </w:rPr>
        <w:t>leukocyte</w:t>
      </w:r>
      <w:r w:rsidR="00597126" w:rsidRPr="0088526A">
        <w:rPr>
          <w:rFonts w:ascii="Book Antiqua" w:hAnsi="Book Antiqua" w:cs="Times New Roman"/>
          <w:sz w:val="24"/>
        </w:rPr>
        <w:t xml:space="preserve"> </w:t>
      </w:r>
      <w:r w:rsidRPr="0088526A">
        <w:rPr>
          <w:rFonts w:ascii="Book Antiqua" w:hAnsi="Book Antiqua" w:cs="Times New Roman"/>
          <w:sz w:val="24"/>
        </w:rPr>
        <w:t>antigen;</w:t>
      </w:r>
      <w:r w:rsidR="00597126" w:rsidRPr="0088526A">
        <w:rPr>
          <w:rFonts w:ascii="Book Antiqua" w:hAnsi="Book Antiqua" w:cs="Times New Roman"/>
          <w:sz w:val="24"/>
        </w:rPr>
        <w:t xml:space="preserve"> </w:t>
      </w:r>
      <w:r w:rsidRPr="0088526A">
        <w:rPr>
          <w:rFonts w:ascii="Book Antiqua" w:hAnsi="Book Antiqua" w:cs="Times New Roman"/>
          <w:sz w:val="24"/>
        </w:rPr>
        <w:t>ITP</w:t>
      </w:r>
      <w:r w:rsidR="00DD0F53" w:rsidRPr="0088526A">
        <w:rPr>
          <w:rFonts w:ascii="Book Antiqua" w:hAnsi="Book Antiqua" w:cs="Times New Roman"/>
          <w:sz w:val="24"/>
        </w:rPr>
        <w:t>: I</w:t>
      </w:r>
      <w:r w:rsidRPr="0088526A">
        <w:rPr>
          <w:rFonts w:ascii="Book Antiqua" w:hAnsi="Book Antiqua" w:cs="Times New Roman"/>
          <w:sz w:val="24"/>
        </w:rPr>
        <w:t>diopathic</w:t>
      </w:r>
      <w:r w:rsidR="00597126" w:rsidRPr="0088526A">
        <w:rPr>
          <w:rFonts w:ascii="Book Antiqua" w:hAnsi="Book Antiqua" w:cs="Times New Roman"/>
          <w:sz w:val="24"/>
        </w:rPr>
        <w:t xml:space="preserve"> </w:t>
      </w:r>
      <w:r w:rsidRPr="0088526A">
        <w:rPr>
          <w:rFonts w:ascii="Book Antiqua" w:hAnsi="Book Antiqua" w:cs="Times New Roman"/>
          <w:sz w:val="24"/>
        </w:rPr>
        <w:t>thrombocytopenic</w:t>
      </w:r>
      <w:r w:rsidR="00597126" w:rsidRPr="0088526A">
        <w:rPr>
          <w:rFonts w:ascii="Book Antiqua" w:hAnsi="Book Antiqua" w:cs="Times New Roman"/>
          <w:sz w:val="24"/>
        </w:rPr>
        <w:t xml:space="preserve"> </w:t>
      </w:r>
      <w:r w:rsidRPr="0088526A">
        <w:rPr>
          <w:rFonts w:ascii="Book Antiqua" w:hAnsi="Book Antiqua" w:cs="Times New Roman"/>
          <w:sz w:val="24"/>
        </w:rPr>
        <w:t>purpura;</w:t>
      </w:r>
      <w:r w:rsidR="00597126" w:rsidRPr="0088526A">
        <w:rPr>
          <w:rFonts w:ascii="Book Antiqua" w:hAnsi="Book Antiqua" w:cs="Times New Roman"/>
          <w:sz w:val="24"/>
        </w:rPr>
        <w:t xml:space="preserve"> </w:t>
      </w:r>
      <w:r w:rsidRPr="0088526A">
        <w:rPr>
          <w:rFonts w:ascii="Book Antiqua" w:hAnsi="Book Antiqua" w:cs="Times New Roman"/>
          <w:sz w:val="24"/>
        </w:rPr>
        <w:t>PSC</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Pri</w:t>
      </w:r>
      <w:r w:rsidRPr="0088526A">
        <w:rPr>
          <w:rFonts w:ascii="Book Antiqua" w:hAnsi="Book Antiqua" w:cs="Times New Roman"/>
          <w:sz w:val="24"/>
        </w:rPr>
        <w:t>mary</w:t>
      </w:r>
      <w:r w:rsidR="00597126" w:rsidRPr="0088526A">
        <w:rPr>
          <w:rFonts w:ascii="Book Antiqua" w:hAnsi="Book Antiqua" w:cs="Times New Roman"/>
          <w:sz w:val="24"/>
        </w:rPr>
        <w:t xml:space="preserve"> </w:t>
      </w:r>
      <w:r w:rsidRPr="0088526A">
        <w:rPr>
          <w:rFonts w:ascii="Book Antiqua" w:hAnsi="Book Antiqua" w:cs="Times New Roman"/>
          <w:sz w:val="24"/>
        </w:rPr>
        <w:t>sclerosing</w:t>
      </w:r>
      <w:r w:rsidR="00597126" w:rsidRPr="0088526A">
        <w:rPr>
          <w:rFonts w:ascii="Book Antiqua" w:hAnsi="Book Antiqua" w:cs="Times New Roman"/>
          <w:sz w:val="24"/>
        </w:rPr>
        <w:t xml:space="preserve"> </w:t>
      </w:r>
      <w:r w:rsidRPr="0088526A">
        <w:rPr>
          <w:rFonts w:ascii="Book Antiqua" w:hAnsi="Book Antiqua" w:cs="Times New Roman"/>
          <w:sz w:val="24"/>
        </w:rPr>
        <w:t>cholangitis;</w:t>
      </w:r>
      <w:r w:rsidR="00597126" w:rsidRPr="0088526A">
        <w:rPr>
          <w:rFonts w:ascii="Book Antiqua" w:hAnsi="Book Antiqua" w:cs="Times New Roman"/>
          <w:sz w:val="24"/>
        </w:rPr>
        <w:t xml:space="preserve"> </w:t>
      </w:r>
      <w:r w:rsidRPr="0088526A">
        <w:rPr>
          <w:rFonts w:ascii="Book Antiqua" w:hAnsi="Book Antiqua" w:cs="Times New Roman"/>
          <w:sz w:val="24"/>
        </w:rPr>
        <w:t>PSL</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Pre</w:t>
      </w:r>
      <w:r w:rsidRPr="0088526A">
        <w:rPr>
          <w:rFonts w:ascii="Book Antiqua" w:hAnsi="Book Antiqua" w:cs="Times New Roman"/>
          <w:sz w:val="24"/>
        </w:rPr>
        <w:t>dnisolone;</w:t>
      </w:r>
      <w:r w:rsidR="00597126" w:rsidRPr="0088526A">
        <w:rPr>
          <w:rFonts w:ascii="Book Antiqua" w:hAnsi="Book Antiqua" w:cs="Times New Roman"/>
          <w:sz w:val="24"/>
        </w:rPr>
        <w:t xml:space="preserve"> </w:t>
      </w:r>
      <w:r w:rsidRPr="0088526A">
        <w:rPr>
          <w:rFonts w:ascii="Book Antiqua" w:hAnsi="Book Antiqua" w:cs="Times New Roman"/>
          <w:sz w:val="24"/>
        </w:rPr>
        <w:t>SOF/LDV</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Sofos</w:t>
      </w:r>
      <w:r w:rsidRPr="0088526A">
        <w:rPr>
          <w:rFonts w:ascii="Book Antiqua" w:hAnsi="Book Antiqua" w:cs="Times New Roman"/>
          <w:sz w:val="24"/>
        </w:rPr>
        <w:t>buvir/</w:t>
      </w:r>
      <w:r w:rsidR="00A15F03">
        <w:rPr>
          <w:rFonts w:ascii="Book Antiqua" w:hAnsi="Book Antiqua" w:cs="Times New Roman"/>
          <w:sz w:val="24"/>
        </w:rPr>
        <w:t>L</w:t>
      </w:r>
      <w:r w:rsidRPr="0088526A">
        <w:rPr>
          <w:rFonts w:ascii="Book Antiqua" w:hAnsi="Book Antiqua" w:cs="Times New Roman"/>
          <w:sz w:val="24"/>
        </w:rPr>
        <w:t>edipasvir;</w:t>
      </w:r>
      <w:r w:rsidR="00597126" w:rsidRPr="0088526A">
        <w:rPr>
          <w:rFonts w:ascii="Book Antiqua" w:hAnsi="Book Antiqua" w:cs="Times New Roman"/>
          <w:sz w:val="24"/>
        </w:rPr>
        <w:t xml:space="preserve"> </w:t>
      </w:r>
      <w:r w:rsidRPr="0088526A">
        <w:rPr>
          <w:rFonts w:ascii="Book Antiqua" w:hAnsi="Book Antiqua" w:cs="Times New Roman"/>
          <w:sz w:val="24"/>
        </w:rPr>
        <w:t>UDCA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Ursod</w:t>
      </w:r>
      <w:r w:rsidRPr="0088526A">
        <w:rPr>
          <w:rFonts w:ascii="Book Antiqua" w:hAnsi="Book Antiqua" w:cs="Times New Roman"/>
          <w:sz w:val="24"/>
        </w:rPr>
        <w:t>eoxycholic</w:t>
      </w:r>
      <w:r w:rsidR="00597126" w:rsidRPr="0088526A">
        <w:rPr>
          <w:rFonts w:ascii="Book Antiqua" w:hAnsi="Book Antiqua" w:cs="Times New Roman"/>
          <w:sz w:val="24"/>
        </w:rPr>
        <w:t xml:space="preserve"> </w:t>
      </w:r>
      <w:r w:rsidRPr="0088526A">
        <w:rPr>
          <w:rFonts w:ascii="Book Antiqua" w:hAnsi="Book Antiqua" w:cs="Times New Roman"/>
          <w:sz w:val="24"/>
        </w:rPr>
        <w:t>acid.</w:t>
      </w:r>
    </w:p>
    <w:p w14:paraId="78791A3D" w14:textId="77777777" w:rsidR="002E0652" w:rsidRDefault="002E0652">
      <w:pPr>
        <w:rPr>
          <w:rFonts w:ascii="Book Antiqua" w:hAnsi="Book Antiqua"/>
          <w:kern w:val="2"/>
          <w:lang w:eastAsia="ja-JP"/>
        </w:rPr>
      </w:pPr>
      <w:r>
        <w:rPr>
          <w:rFonts w:ascii="Book Antiqua" w:hAnsi="Book Antiqua"/>
        </w:rPr>
        <w:br w:type="page"/>
      </w:r>
    </w:p>
    <w:p w14:paraId="58F07F95" w14:textId="77777777" w:rsidR="002E0652" w:rsidRPr="006D4EDA" w:rsidRDefault="002E0652" w:rsidP="002E0652">
      <w:pPr>
        <w:snapToGrid w:val="0"/>
        <w:ind w:leftChars="100" w:left="240"/>
        <w:jc w:val="center"/>
        <w:rPr>
          <w:rFonts w:ascii="Book Antiqua" w:hAnsi="Book Antiqua"/>
        </w:rPr>
      </w:pPr>
      <w:bookmarkStart w:id="431" w:name="_Hlk159508228"/>
    </w:p>
    <w:p w14:paraId="1D5B66D9" w14:textId="77777777" w:rsidR="002E0652" w:rsidRPr="006D4EDA" w:rsidRDefault="002E0652" w:rsidP="002E0652">
      <w:pPr>
        <w:snapToGrid w:val="0"/>
        <w:ind w:leftChars="100" w:left="240"/>
        <w:jc w:val="center"/>
        <w:rPr>
          <w:rFonts w:ascii="Book Antiqua" w:hAnsi="Book Antiqua"/>
        </w:rPr>
      </w:pPr>
    </w:p>
    <w:p w14:paraId="56856600" w14:textId="77777777" w:rsidR="002E0652" w:rsidRPr="006D4EDA" w:rsidRDefault="002E0652" w:rsidP="002E0652">
      <w:pPr>
        <w:snapToGrid w:val="0"/>
        <w:ind w:leftChars="100" w:left="240"/>
        <w:jc w:val="center"/>
        <w:rPr>
          <w:rFonts w:ascii="Book Antiqua" w:hAnsi="Book Antiqua"/>
        </w:rPr>
      </w:pPr>
    </w:p>
    <w:p w14:paraId="56A6FFAA" w14:textId="77777777" w:rsidR="002E0652" w:rsidRPr="006D4EDA" w:rsidRDefault="002E0652" w:rsidP="002E0652">
      <w:pPr>
        <w:snapToGrid w:val="0"/>
        <w:ind w:leftChars="100" w:left="240"/>
        <w:jc w:val="center"/>
        <w:rPr>
          <w:rFonts w:ascii="Book Antiqua" w:hAnsi="Book Antiqua"/>
        </w:rPr>
      </w:pPr>
    </w:p>
    <w:p w14:paraId="5FAB0BA6" w14:textId="77777777" w:rsidR="002E0652" w:rsidRPr="006D4EDA" w:rsidRDefault="002E0652" w:rsidP="002E0652">
      <w:pPr>
        <w:snapToGrid w:val="0"/>
        <w:ind w:leftChars="100" w:left="240"/>
        <w:jc w:val="center"/>
        <w:rPr>
          <w:rFonts w:ascii="Book Antiqua" w:hAnsi="Book Antiqua"/>
        </w:rPr>
      </w:pPr>
      <w:r w:rsidRPr="006D4EDA">
        <w:rPr>
          <w:rFonts w:ascii="Book Antiqua" w:hAnsi="Book Antiqua"/>
          <w:noProof/>
        </w:rPr>
        <w:drawing>
          <wp:inline distT="0" distB="0" distL="0" distR="0" wp14:anchorId="571EFA23" wp14:editId="5A6EE6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EAD8EA" w14:textId="77777777" w:rsidR="002E0652" w:rsidRPr="006D4EDA" w:rsidRDefault="002E0652" w:rsidP="002E0652">
      <w:pPr>
        <w:snapToGrid w:val="0"/>
        <w:ind w:leftChars="100" w:left="240"/>
        <w:jc w:val="center"/>
        <w:rPr>
          <w:rFonts w:ascii="Book Antiqua" w:hAnsi="Book Antiqua"/>
        </w:rPr>
      </w:pPr>
    </w:p>
    <w:p w14:paraId="2F905B48" w14:textId="77777777" w:rsidR="002E0652" w:rsidRPr="006D4EDA" w:rsidRDefault="002E0652" w:rsidP="002E065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00A9D91" w14:textId="77777777" w:rsidR="002E0652" w:rsidRPr="006D4EDA" w:rsidRDefault="002E0652" w:rsidP="002E065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24B974C" w14:textId="77777777" w:rsidR="002E0652" w:rsidRPr="006D4EDA" w:rsidRDefault="002E0652" w:rsidP="002E065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8F80D5B" w14:textId="77777777" w:rsidR="002E0652" w:rsidRPr="006D4EDA" w:rsidRDefault="002E0652" w:rsidP="002E065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F255898" w14:textId="77777777" w:rsidR="002E0652" w:rsidRPr="006D4EDA" w:rsidRDefault="002E0652" w:rsidP="002E065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6C46E5A" w14:textId="77777777" w:rsidR="002E0652" w:rsidRPr="006D4EDA" w:rsidRDefault="002E0652" w:rsidP="002E065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8CA2FD6" w14:textId="77777777" w:rsidR="002E0652" w:rsidRPr="006D4EDA" w:rsidRDefault="002E0652" w:rsidP="002E0652">
      <w:pPr>
        <w:snapToGrid w:val="0"/>
        <w:ind w:leftChars="100" w:left="240"/>
        <w:jc w:val="center"/>
        <w:rPr>
          <w:rFonts w:ascii="Book Antiqua" w:hAnsi="Book Antiqua"/>
        </w:rPr>
      </w:pPr>
    </w:p>
    <w:p w14:paraId="5F9A06F9" w14:textId="77777777" w:rsidR="002E0652" w:rsidRPr="006D4EDA" w:rsidRDefault="002E0652" w:rsidP="002E0652">
      <w:pPr>
        <w:snapToGrid w:val="0"/>
        <w:ind w:leftChars="100" w:left="240"/>
        <w:jc w:val="center"/>
        <w:rPr>
          <w:rFonts w:ascii="Book Antiqua" w:hAnsi="Book Antiqua"/>
        </w:rPr>
      </w:pPr>
    </w:p>
    <w:p w14:paraId="330A5D51" w14:textId="77777777" w:rsidR="002E0652" w:rsidRPr="006D4EDA" w:rsidRDefault="002E0652" w:rsidP="002E0652">
      <w:pPr>
        <w:snapToGrid w:val="0"/>
        <w:ind w:leftChars="100" w:left="240"/>
        <w:jc w:val="center"/>
        <w:rPr>
          <w:rFonts w:ascii="Book Antiqua" w:hAnsi="Book Antiqua"/>
        </w:rPr>
      </w:pPr>
    </w:p>
    <w:p w14:paraId="2FAAC49E" w14:textId="77777777" w:rsidR="002E0652" w:rsidRPr="006D4EDA" w:rsidRDefault="002E0652" w:rsidP="002E0652">
      <w:pPr>
        <w:snapToGrid w:val="0"/>
        <w:ind w:leftChars="100" w:left="240"/>
        <w:jc w:val="center"/>
        <w:rPr>
          <w:rFonts w:ascii="Book Antiqua" w:hAnsi="Book Antiqua"/>
        </w:rPr>
      </w:pPr>
      <w:r w:rsidRPr="006D4EDA">
        <w:rPr>
          <w:rFonts w:ascii="Book Antiqua" w:hAnsi="Book Antiqua"/>
          <w:noProof/>
        </w:rPr>
        <w:drawing>
          <wp:inline distT="0" distB="0" distL="0" distR="0" wp14:anchorId="6B7F82E3" wp14:editId="15CD24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45B338" w14:textId="77777777" w:rsidR="002E0652" w:rsidRPr="006D4EDA" w:rsidRDefault="002E0652" w:rsidP="002E0652">
      <w:pPr>
        <w:snapToGrid w:val="0"/>
        <w:ind w:leftChars="100" w:left="240"/>
        <w:jc w:val="center"/>
        <w:rPr>
          <w:rFonts w:ascii="Book Antiqua" w:hAnsi="Book Antiqua"/>
        </w:rPr>
      </w:pPr>
    </w:p>
    <w:p w14:paraId="1DF952AC" w14:textId="77777777" w:rsidR="002E0652" w:rsidRPr="006D4EDA" w:rsidRDefault="002E0652" w:rsidP="002E0652">
      <w:pPr>
        <w:snapToGrid w:val="0"/>
        <w:ind w:leftChars="100" w:left="240"/>
        <w:jc w:val="center"/>
        <w:rPr>
          <w:rFonts w:ascii="Book Antiqua" w:hAnsi="Book Antiqua"/>
        </w:rPr>
      </w:pPr>
    </w:p>
    <w:p w14:paraId="00E55679" w14:textId="77777777" w:rsidR="002E0652" w:rsidRPr="006D4EDA" w:rsidRDefault="002E0652" w:rsidP="002E0652">
      <w:pPr>
        <w:snapToGrid w:val="0"/>
        <w:ind w:leftChars="100" w:left="240"/>
        <w:jc w:val="center"/>
        <w:rPr>
          <w:rFonts w:ascii="Book Antiqua" w:hAnsi="Book Antiqua"/>
        </w:rPr>
      </w:pPr>
    </w:p>
    <w:p w14:paraId="79330618" w14:textId="77777777" w:rsidR="002E0652" w:rsidRPr="006D4EDA" w:rsidRDefault="002E0652" w:rsidP="002E0652">
      <w:pPr>
        <w:snapToGrid w:val="0"/>
        <w:ind w:leftChars="100" w:left="240"/>
        <w:jc w:val="center"/>
        <w:rPr>
          <w:rFonts w:ascii="Book Antiqua" w:hAnsi="Book Antiqua"/>
        </w:rPr>
      </w:pPr>
    </w:p>
    <w:p w14:paraId="357DB205" w14:textId="77777777" w:rsidR="002E0652" w:rsidRPr="006D4EDA" w:rsidRDefault="002E0652" w:rsidP="002E0652">
      <w:pPr>
        <w:snapToGrid w:val="0"/>
        <w:ind w:leftChars="100" w:left="240"/>
        <w:jc w:val="center"/>
        <w:rPr>
          <w:rFonts w:ascii="Book Antiqua" w:hAnsi="Book Antiqua"/>
        </w:rPr>
      </w:pPr>
    </w:p>
    <w:p w14:paraId="32232D07" w14:textId="77777777" w:rsidR="002E0652" w:rsidRPr="006D4EDA" w:rsidRDefault="002E0652" w:rsidP="002E0652">
      <w:pPr>
        <w:snapToGrid w:val="0"/>
        <w:ind w:leftChars="100" w:left="240"/>
        <w:jc w:val="center"/>
        <w:rPr>
          <w:rFonts w:ascii="Book Antiqua" w:hAnsi="Book Antiqua"/>
        </w:rPr>
      </w:pPr>
    </w:p>
    <w:p w14:paraId="0A833CC3" w14:textId="77777777" w:rsidR="002E0652" w:rsidRPr="006D4EDA" w:rsidRDefault="002E0652" w:rsidP="002E0652">
      <w:pPr>
        <w:snapToGrid w:val="0"/>
        <w:ind w:leftChars="100" w:left="240"/>
        <w:jc w:val="center"/>
        <w:rPr>
          <w:rFonts w:ascii="Book Antiqua" w:hAnsi="Book Antiqua"/>
        </w:rPr>
      </w:pPr>
    </w:p>
    <w:p w14:paraId="67BEC8CC" w14:textId="77777777" w:rsidR="002E0652" w:rsidRPr="006D4EDA" w:rsidRDefault="002E0652" w:rsidP="002E0652">
      <w:pPr>
        <w:snapToGrid w:val="0"/>
        <w:ind w:leftChars="100" w:left="240"/>
        <w:jc w:val="center"/>
        <w:rPr>
          <w:rFonts w:ascii="Book Antiqua" w:hAnsi="Book Antiqua"/>
        </w:rPr>
      </w:pPr>
    </w:p>
    <w:p w14:paraId="1D2A30A6" w14:textId="77777777" w:rsidR="002E0652" w:rsidRPr="006D4EDA" w:rsidRDefault="002E0652" w:rsidP="002E0652">
      <w:pPr>
        <w:snapToGrid w:val="0"/>
        <w:ind w:leftChars="100" w:left="240"/>
        <w:jc w:val="center"/>
        <w:rPr>
          <w:rFonts w:ascii="Book Antiqua" w:hAnsi="Book Antiqua"/>
        </w:rPr>
      </w:pPr>
    </w:p>
    <w:p w14:paraId="7699116A" w14:textId="77777777" w:rsidR="002E0652" w:rsidRPr="006D4EDA" w:rsidRDefault="002E0652" w:rsidP="002E0652">
      <w:pPr>
        <w:snapToGrid w:val="0"/>
        <w:ind w:leftChars="100" w:left="240"/>
        <w:jc w:val="right"/>
        <w:rPr>
          <w:rFonts w:ascii="Book Antiqua" w:hAnsi="Book Antiqua"/>
          <w:color w:val="000000" w:themeColor="text1"/>
        </w:rPr>
      </w:pPr>
    </w:p>
    <w:p w14:paraId="693E09CA" w14:textId="77777777" w:rsidR="002E0652" w:rsidRPr="006D4EDA" w:rsidRDefault="002E0652" w:rsidP="002E065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C0A7502" w14:textId="77777777" w:rsidR="002E0652" w:rsidRPr="006D4EDA" w:rsidRDefault="002E0652" w:rsidP="002E0652">
      <w:pPr>
        <w:rPr>
          <w:rFonts w:ascii="Book Antiqua" w:hAnsi="Book Antiqua" w:cs="Book Antiqua"/>
          <w:b/>
          <w:bCs/>
          <w:color w:val="000000"/>
        </w:rPr>
      </w:pPr>
    </w:p>
    <w:bookmarkEnd w:id="431"/>
    <w:p w14:paraId="6EFCB448" w14:textId="77777777" w:rsidR="00A77B3E" w:rsidRPr="002E0652" w:rsidRDefault="00A77B3E" w:rsidP="00306910">
      <w:pPr>
        <w:pStyle w:val="a7"/>
        <w:adjustRightInd w:val="0"/>
        <w:snapToGrid w:val="0"/>
        <w:spacing w:line="360" w:lineRule="auto"/>
        <w:ind w:leftChars="0" w:left="0"/>
        <w:rPr>
          <w:rFonts w:ascii="Book Antiqua" w:hAnsi="Book Antiqua"/>
          <w:sz w:val="24"/>
        </w:rPr>
      </w:pPr>
    </w:p>
    <w:sectPr w:rsidR="00A77B3E" w:rsidRPr="002E0652" w:rsidSect="002E06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16F4" w14:textId="77777777" w:rsidR="000D4181" w:rsidRDefault="000D4181" w:rsidP="00244230">
      <w:r>
        <w:separator/>
      </w:r>
    </w:p>
  </w:endnote>
  <w:endnote w:type="continuationSeparator" w:id="0">
    <w:p w14:paraId="3E1D4363" w14:textId="77777777" w:rsidR="000D4181" w:rsidRDefault="000D4181" w:rsidP="0024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386074"/>
      <w:docPartObj>
        <w:docPartGallery w:val="Page Numbers (Bottom of Page)"/>
        <w:docPartUnique/>
      </w:docPartObj>
    </w:sdtPr>
    <w:sdtEndPr/>
    <w:sdtContent>
      <w:sdt>
        <w:sdtPr>
          <w:id w:val="-1769616900"/>
          <w:docPartObj>
            <w:docPartGallery w:val="Page Numbers (Top of Page)"/>
            <w:docPartUnique/>
          </w:docPartObj>
        </w:sdtPr>
        <w:sdtEndPr/>
        <w:sdtContent>
          <w:p w14:paraId="04F2F610" w14:textId="2ADD6B63" w:rsidR="007B5E06" w:rsidRDefault="007B5E0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5ACA">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5ACA">
              <w:rPr>
                <w:b/>
                <w:bCs/>
                <w:noProof/>
              </w:rPr>
              <w:t>23</w:t>
            </w:r>
            <w:r>
              <w:rPr>
                <w:b/>
                <w:bCs/>
                <w:sz w:val="24"/>
                <w:szCs w:val="24"/>
              </w:rPr>
              <w:fldChar w:fldCharType="end"/>
            </w:r>
          </w:p>
        </w:sdtContent>
      </w:sdt>
    </w:sdtContent>
  </w:sdt>
  <w:p w14:paraId="20910D8D" w14:textId="77777777" w:rsidR="007B5E06" w:rsidRDefault="007B5E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0F4A" w14:textId="77777777" w:rsidR="000D4181" w:rsidRDefault="000D4181" w:rsidP="00244230">
      <w:r>
        <w:separator/>
      </w:r>
    </w:p>
  </w:footnote>
  <w:footnote w:type="continuationSeparator" w:id="0">
    <w:p w14:paraId="7894EB93" w14:textId="77777777" w:rsidR="000D4181" w:rsidRDefault="000D4181" w:rsidP="00244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27E34"/>
    <w:multiLevelType w:val="hybridMultilevel"/>
    <w:tmpl w:val="43AC75E4"/>
    <w:lvl w:ilvl="0" w:tplc="B1E41768">
      <w:start w:val="905"/>
      <w:numFmt w:val="bullet"/>
      <w:lvlText w:val="※"/>
      <w:lvlJc w:val="left"/>
      <w:pPr>
        <w:ind w:left="360" w:hanging="360"/>
      </w:pPr>
      <w:rPr>
        <w:rFonts w:ascii="Yu Mincho" w:eastAsia="Yu Mincho" w:hAnsi="Yu Mincho" w:cs="Times New Roman" w:hint="eastAsia"/>
      </w:rPr>
    </w:lvl>
    <w:lvl w:ilvl="1" w:tplc="488CA148" w:tentative="1">
      <w:start w:val="1"/>
      <w:numFmt w:val="bullet"/>
      <w:lvlText w:val=""/>
      <w:lvlJc w:val="left"/>
      <w:pPr>
        <w:ind w:left="880" w:hanging="440"/>
      </w:pPr>
      <w:rPr>
        <w:rFonts w:ascii="Wingdings" w:hAnsi="Wingdings" w:hint="default"/>
      </w:rPr>
    </w:lvl>
    <w:lvl w:ilvl="2" w:tplc="CD946472" w:tentative="1">
      <w:start w:val="1"/>
      <w:numFmt w:val="bullet"/>
      <w:lvlText w:val=""/>
      <w:lvlJc w:val="left"/>
      <w:pPr>
        <w:ind w:left="1320" w:hanging="440"/>
      </w:pPr>
      <w:rPr>
        <w:rFonts w:ascii="Wingdings" w:hAnsi="Wingdings" w:hint="default"/>
      </w:rPr>
    </w:lvl>
    <w:lvl w:ilvl="3" w:tplc="D78499F6" w:tentative="1">
      <w:start w:val="1"/>
      <w:numFmt w:val="bullet"/>
      <w:lvlText w:val=""/>
      <w:lvlJc w:val="left"/>
      <w:pPr>
        <w:ind w:left="1760" w:hanging="440"/>
      </w:pPr>
      <w:rPr>
        <w:rFonts w:ascii="Wingdings" w:hAnsi="Wingdings" w:hint="default"/>
      </w:rPr>
    </w:lvl>
    <w:lvl w:ilvl="4" w:tplc="DA9AF3EA" w:tentative="1">
      <w:start w:val="1"/>
      <w:numFmt w:val="bullet"/>
      <w:lvlText w:val=""/>
      <w:lvlJc w:val="left"/>
      <w:pPr>
        <w:ind w:left="2200" w:hanging="440"/>
      </w:pPr>
      <w:rPr>
        <w:rFonts w:ascii="Wingdings" w:hAnsi="Wingdings" w:hint="default"/>
      </w:rPr>
    </w:lvl>
    <w:lvl w:ilvl="5" w:tplc="10DC3F42" w:tentative="1">
      <w:start w:val="1"/>
      <w:numFmt w:val="bullet"/>
      <w:lvlText w:val=""/>
      <w:lvlJc w:val="left"/>
      <w:pPr>
        <w:ind w:left="2640" w:hanging="440"/>
      </w:pPr>
      <w:rPr>
        <w:rFonts w:ascii="Wingdings" w:hAnsi="Wingdings" w:hint="default"/>
      </w:rPr>
    </w:lvl>
    <w:lvl w:ilvl="6" w:tplc="546283A0" w:tentative="1">
      <w:start w:val="1"/>
      <w:numFmt w:val="bullet"/>
      <w:lvlText w:val=""/>
      <w:lvlJc w:val="left"/>
      <w:pPr>
        <w:ind w:left="3080" w:hanging="440"/>
      </w:pPr>
      <w:rPr>
        <w:rFonts w:ascii="Wingdings" w:hAnsi="Wingdings" w:hint="default"/>
      </w:rPr>
    </w:lvl>
    <w:lvl w:ilvl="7" w:tplc="332A4834" w:tentative="1">
      <w:start w:val="1"/>
      <w:numFmt w:val="bullet"/>
      <w:lvlText w:val=""/>
      <w:lvlJc w:val="left"/>
      <w:pPr>
        <w:ind w:left="3520" w:hanging="440"/>
      </w:pPr>
      <w:rPr>
        <w:rFonts w:ascii="Wingdings" w:hAnsi="Wingdings" w:hint="default"/>
      </w:rPr>
    </w:lvl>
    <w:lvl w:ilvl="8" w:tplc="71E4D87E" w:tentative="1">
      <w:start w:val="1"/>
      <w:numFmt w:val="bullet"/>
      <w:lvlText w:val=""/>
      <w:lvlJc w:val="left"/>
      <w:pPr>
        <w:ind w:left="3960" w:hanging="440"/>
      </w:pPr>
      <w:rPr>
        <w:rFonts w:ascii="Wingdings" w:hAnsi="Wingdings" w:hint="default"/>
      </w:rPr>
    </w:lvl>
  </w:abstractNum>
  <w:num w:numId="1" w16cid:durableId="1060518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D99"/>
    <w:rsid w:val="00023EA3"/>
    <w:rsid w:val="00026644"/>
    <w:rsid w:val="000369C5"/>
    <w:rsid w:val="0004418C"/>
    <w:rsid w:val="00066B05"/>
    <w:rsid w:val="00084B6D"/>
    <w:rsid w:val="000D4181"/>
    <w:rsid w:val="000F24B8"/>
    <w:rsid w:val="001143EA"/>
    <w:rsid w:val="00123804"/>
    <w:rsid w:val="00167327"/>
    <w:rsid w:val="001730FB"/>
    <w:rsid w:val="00194E6D"/>
    <w:rsid w:val="00207503"/>
    <w:rsid w:val="00244230"/>
    <w:rsid w:val="002A42A0"/>
    <w:rsid w:val="002D0E1A"/>
    <w:rsid w:val="002D414B"/>
    <w:rsid w:val="002E0652"/>
    <w:rsid w:val="00306910"/>
    <w:rsid w:val="003103BD"/>
    <w:rsid w:val="00341E02"/>
    <w:rsid w:val="00350809"/>
    <w:rsid w:val="0038728C"/>
    <w:rsid w:val="003C6904"/>
    <w:rsid w:val="003D4589"/>
    <w:rsid w:val="003E4994"/>
    <w:rsid w:val="003E4E97"/>
    <w:rsid w:val="00427E21"/>
    <w:rsid w:val="00453FCD"/>
    <w:rsid w:val="004D17DF"/>
    <w:rsid w:val="004D686C"/>
    <w:rsid w:val="004E2B7E"/>
    <w:rsid w:val="00514AC9"/>
    <w:rsid w:val="00543C0C"/>
    <w:rsid w:val="0057159D"/>
    <w:rsid w:val="0057285F"/>
    <w:rsid w:val="005736F6"/>
    <w:rsid w:val="00597126"/>
    <w:rsid w:val="005A59CC"/>
    <w:rsid w:val="006818EF"/>
    <w:rsid w:val="006849FC"/>
    <w:rsid w:val="006D62C8"/>
    <w:rsid w:val="00736EA3"/>
    <w:rsid w:val="00777B56"/>
    <w:rsid w:val="00780D7E"/>
    <w:rsid w:val="00794A46"/>
    <w:rsid w:val="007B39D4"/>
    <w:rsid w:val="007B5E06"/>
    <w:rsid w:val="007E69A2"/>
    <w:rsid w:val="00812AF8"/>
    <w:rsid w:val="00830D1D"/>
    <w:rsid w:val="00870849"/>
    <w:rsid w:val="0088526A"/>
    <w:rsid w:val="008B38AF"/>
    <w:rsid w:val="008D4D68"/>
    <w:rsid w:val="008E55B0"/>
    <w:rsid w:val="0090235E"/>
    <w:rsid w:val="00904C72"/>
    <w:rsid w:val="009067D9"/>
    <w:rsid w:val="00942BB4"/>
    <w:rsid w:val="009B773D"/>
    <w:rsid w:val="009C0E34"/>
    <w:rsid w:val="009E703A"/>
    <w:rsid w:val="009E76D1"/>
    <w:rsid w:val="00A1440C"/>
    <w:rsid w:val="00A15F03"/>
    <w:rsid w:val="00A27E59"/>
    <w:rsid w:val="00A42E7D"/>
    <w:rsid w:val="00A576AB"/>
    <w:rsid w:val="00A77B3E"/>
    <w:rsid w:val="00AD07B0"/>
    <w:rsid w:val="00AE5805"/>
    <w:rsid w:val="00B04C61"/>
    <w:rsid w:val="00B05B77"/>
    <w:rsid w:val="00B42DA0"/>
    <w:rsid w:val="00B7186A"/>
    <w:rsid w:val="00B90AB7"/>
    <w:rsid w:val="00BA0E7A"/>
    <w:rsid w:val="00BF4530"/>
    <w:rsid w:val="00C35ACA"/>
    <w:rsid w:val="00C4312A"/>
    <w:rsid w:val="00C43588"/>
    <w:rsid w:val="00C46442"/>
    <w:rsid w:val="00CA2A55"/>
    <w:rsid w:val="00CD079B"/>
    <w:rsid w:val="00D03DF2"/>
    <w:rsid w:val="00D231E2"/>
    <w:rsid w:val="00D31633"/>
    <w:rsid w:val="00D33E96"/>
    <w:rsid w:val="00D741D2"/>
    <w:rsid w:val="00DB5154"/>
    <w:rsid w:val="00DD0F53"/>
    <w:rsid w:val="00DD2132"/>
    <w:rsid w:val="00DE1C1D"/>
    <w:rsid w:val="00E112F2"/>
    <w:rsid w:val="00E824DC"/>
    <w:rsid w:val="00EF1D68"/>
    <w:rsid w:val="00EF2636"/>
    <w:rsid w:val="00F06757"/>
    <w:rsid w:val="00F42BD2"/>
    <w:rsid w:val="00F53978"/>
    <w:rsid w:val="00FE6D20"/>
    <w:rsid w:val="00FF3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05AE88"/>
  <w15:docId w15:val="{7D2C3D51-E250-4A2A-8C67-716E5922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44230"/>
    <w:pPr>
      <w:tabs>
        <w:tab w:val="center" w:pos="4153"/>
        <w:tab w:val="right" w:pos="8306"/>
      </w:tabs>
      <w:snapToGrid w:val="0"/>
      <w:jc w:val="center"/>
    </w:pPr>
    <w:rPr>
      <w:sz w:val="18"/>
      <w:szCs w:val="18"/>
    </w:rPr>
  </w:style>
  <w:style w:type="character" w:customStyle="1" w:styleId="a4">
    <w:name w:val="页眉 字符"/>
    <w:basedOn w:val="a0"/>
    <w:link w:val="a3"/>
    <w:rsid w:val="00244230"/>
    <w:rPr>
      <w:sz w:val="18"/>
      <w:szCs w:val="18"/>
    </w:rPr>
  </w:style>
  <w:style w:type="paragraph" w:styleId="a5">
    <w:name w:val="footer"/>
    <w:basedOn w:val="a"/>
    <w:link w:val="a6"/>
    <w:uiPriority w:val="99"/>
    <w:rsid w:val="00244230"/>
    <w:pPr>
      <w:tabs>
        <w:tab w:val="center" w:pos="4153"/>
        <w:tab w:val="right" w:pos="8306"/>
      </w:tabs>
      <w:snapToGrid w:val="0"/>
    </w:pPr>
    <w:rPr>
      <w:sz w:val="18"/>
      <w:szCs w:val="18"/>
    </w:rPr>
  </w:style>
  <w:style w:type="character" w:customStyle="1" w:styleId="a6">
    <w:name w:val="页脚 字符"/>
    <w:basedOn w:val="a0"/>
    <w:link w:val="a5"/>
    <w:uiPriority w:val="99"/>
    <w:rsid w:val="00244230"/>
    <w:rPr>
      <w:sz w:val="18"/>
      <w:szCs w:val="18"/>
    </w:rPr>
  </w:style>
  <w:style w:type="paragraph" w:styleId="a7">
    <w:name w:val="List Paragraph"/>
    <w:basedOn w:val="a"/>
    <w:uiPriority w:val="34"/>
    <w:qFormat/>
    <w:rsid w:val="00244230"/>
    <w:pPr>
      <w:widowControl w:val="0"/>
      <w:ind w:leftChars="400" w:left="840"/>
      <w:jc w:val="both"/>
    </w:pPr>
    <w:rPr>
      <w:rFonts w:asciiTheme="minorHAnsi" w:hAnsiTheme="minorHAnsi" w:cstheme="minorBidi"/>
      <w:kern w:val="2"/>
      <w:sz w:val="21"/>
      <w:lang w:eastAsia="ja-JP"/>
    </w:rPr>
  </w:style>
  <w:style w:type="character" w:styleId="a8">
    <w:name w:val="annotation reference"/>
    <w:basedOn w:val="a0"/>
    <w:rsid w:val="00904C72"/>
    <w:rPr>
      <w:sz w:val="21"/>
      <w:szCs w:val="21"/>
    </w:rPr>
  </w:style>
  <w:style w:type="paragraph" w:styleId="a9">
    <w:name w:val="annotation text"/>
    <w:basedOn w:val="a"/>
    <w:link w:val="aa"/>
    <w:rsid w:val="00904C72"/>
  </w:style>
  <w:style w:type="character" w:customStyle="1" w:styleId="aa">
    <w:name w:val="批注文字 字符"/>
    <w:basedOn w:val="a0"/>
    <w:link w:val="a9"/>
    <w:rsid w:val="00904C72"/>
    <w:rPr>
      <w:sz w:val="24"/>
      <w:szCs w:val="24"/>
    </w:rPr>
  </w:style>
  <w:style w:type="paragraph" w:styleId="ab">
    <w:name w:val="annotation subject"/>
    <w:basedOn w:val="a9"/>
    <w:next w:val="a9"/>
    <w:link w:val="ac"/>
    <w:rsid w:val="00904C72"/>
    <w:rPr>
      <w:b/>
      <w:bCs/>
    </w:rPr>
  </w:style>
  <w:style w:type="character" w:customStyle="1" w:styleId="ac">
    <w:name w:val="批注主题 字符"/>
    <w:basedOn w:val="aa"/>
    <w:link w:val="ab"/>
    <w:rsid w:val="00904C72"/>
    <w:rPr>
      <w:b/>
      <w:bCs/>
      <w:sz w:val="24"/>
      <w:szCs w:val="24"/>
    </w:rPr>
  </w:style>
  <w:style w:type="paragraph" w:styleId="ad">
    <w:name w:val="Revision"/>
    <w:hidden/>
    <w:uiPriority w:val="99"/>
    <w:semiHidden/>
    <w:rsid w:val="00A1440C"/>
    <w:rPr>
      <w:sz w:val="24"/>
      <w:szCs w:val="24"/>
    </w:rPr>
  </w:style>
  <w:style w:type="paragraph" w:styleId="ae">
    <w:name w:val="Balloon Text"/>
    <w:basedOn w:val="a"/>
    <w:link w:val="af"/>
    <w:rsid w:val="00023EA3"/>
    <w:rPr>
      <w:sz w:val="18"/>
      <w:szCs w:val="18"/>
    </w:rPr>
  </w:style>
  <w:style w:type="character" w:customStyle="1" w:styleId="af">
    <w:name w:val="批注框文本 字符"/>
    <w:basedOn w:val="a0"/>
    <w:link w:val="ae"/>
    <w:rsid w:val="00023E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0363">
      <w:bodyDiv w:val="1"/>
      <w:marLeft w:val="0"/>
      <w:marRight w:val="0"/>
      <w:marTop w:val="0"/>
      <w:marBottom w:val="0"/>
      <w:divBdr>
        <w:top w:val="none" w:sz="0" w:space="0" w:color="auto"/>
        <w:left w:val="none" w:sz="0" w:space="0" w:color="auto"/>
        <w:bottom w:val="none" w:sz="0" w:space="0" w:color="auto"/>
        <w:right w:val="none" w:sz="0" w:space="0" w:color="auto"/>
      </w:divBdr>
    </w:div>
    <w:div w:id="781416861">
      <w:bodyDiv w:val="1"/>
      <w:marLeft w:val="0"/>
      <w:marRight w:val="0"/>
      <w:marTop w:val="0"/>
      <w:marBottom w:val="0"/>
      <w:divBdr>
        <w:top w:val="none" w:sz="0" w:space="0" w:color="auto"/>
        <w:left w:val="none" w:sz="0" w:space="0" w:color="auto"/>
        <w:bottom w:val="none" w:sz="0" w:space="0" w:color="auto"/>
        <w:right w:val="none" w:sz="0" w:space="0" w:color="auto"/>
      </w:divBdr>
    </w:div>
    <w:div w:id="1120801596">
      <w:bodyDiv w:val="1"/>
      <w:marLeft w:val="0"/>
      <w:marRight w:val="0"/>
      <w:marTop w:val="0"/>
      <w:marBottom w:val="0"/>
      <w:divBdr>
        <w:top w:val="none" w:sz="0" w:space="0" w:color="auto"/>
        <w:left w:val="none" w:sz="0" w:space="0" w:color="auto"/>
        <w:bottom w:val="none" w:sz="0" w:space="0" w:color="auto"/>
        <w:right w:val="none" w:sz="0" w:space="0" w:color="auto"/>
      </w:divBdr>
    </w:div>
    <w:div w:id="1881629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7DCE3-32E4-4569-8B4D-942D4DD9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4031</Words>
  <Characters>22981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16</cp:revision>
  <dcterms:created xsi:type="dcterms:W3CDTF">2024-02-08T08:09:00Z</dcterms:created>
  <dcterms:modified xsi:type="dcterms:W3CDTF">2024-02-27T07:02:00Z</dcterms:modified>
</cp:coreProperties>
</file>