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A6" w:rsidRPr="00C96CA6" w:rsidRDefault="00CD2BA6" w:rsidP="005065B1">
      <w:pPr>
        <w:adjustRightInd w:val="0"/>
        <w:snapToGrid w:val="0"/>
        <w:spacing w:line="360" w:lineRule="auto"/>
        <w:rPr>
          <w:rFonts w:ascii="Book Antiqua" w:hAnsi="Book Antiqua"/>
          <w:sz w:val="21"/>
        </w:rPr>
      </w:pPr>
      <w:r w:rsidRPr="00C96CA6">
        <w:rPr>
          <w:rFonts w:ascii="Book Antiqua" w:hAnsi="Book Antiqua" w:cs="宋体"/>
          <w:b/>
          <w:sz w:val="21"/>
        </w:rPr>
        <w:t xml:space="preserve">Name of journal: </w:t>
      </w:r>
      <w:bookmarkStart w:id="0" w:name="OLE_LINK718"/>
      <w:bookmarkStart w:id="1" w:name="OLE_LINK719"/>
      <w:r w:rsidRPr="00C96CA6">
        <w:rPr>
          <w:rFonts w:ascii="Book Antiqua" w:hAnsi="Book Antiqua" w:cs="宋体"/>
          <w:b/>
          <w:sz w:val="21"/>
        </w:rPr>
        <w:t xml:space="preserve">World Journal of </w:t>
      </w:r>
      <w:bookmarkEnd w:id="0"/>
      <w:bookmarkEnd w:id="1"/>
      <w:r w:rsidRPr="00C96CA6">
        <w:rPr>
          <w:rFonts w:ascii="Book Antiqua" w:hAnsi="Book Antiqua"/>
          <w:b/>
          <w:sz w:val="21"/>
        </w:rPr>
        <w:t xml:space="preserve">Gastroenterology </w:t>
      </w:r>
    </w:p>
    <w:p w:rsidR="00CD2BA6" w:rsidRPr="00C96CA6" w:rsidRDefault="00CD2BA6" w:rsidP="005065B1">
      <w:pPr>
        <w:adjustRightInd w:val="0"/>
        <w:snapToGrid w:val="0"/>
        <w:spacing w:line="360" w:lineRule="auto"/>
        <w:rPr>
          <w:rFonts w:ascii="Book Antiqua" w:hAnsi="Book Antiqua" w:cs="宋体"/>
          <w:b/>
          <w:sz w:val="21"/>
          <w:lang w:eastAsia="zh-CN"/>
        </w:rPr>
      </w:pPr>
      <w:r w:rsidRPr="00C96CA6">
        <w:rPr>
          <w:rFonts w:ascii="Book Antiqua" w:hAnsi="Book Antiqua" w:cs="Arial"/>
          <w:b/>
          <w:sz w:val="21"/>
        </w:rPr>
        <w:t>ESPS Manuscript N</w:t>
      </w:r>
      <w:r w:rsidRPr="00C96CA6">
        <w:rPr>
          <w:rFonts w:ascii="Book Antiqua" w:hAnsi="Book Antiqua" w:cs="Arial"/>
          <w:b/>
          <w:caps/>
          <w:sz w:val="21"/>
        </w:rPr>
        <w:t>o</w:t>
      </w:r>
      <w:r w:rsidRPr="00C96CA6">
        <w:rPr>
          <w:rFonts w:ascii="Book Antiqua" w:hAnsi="Book Antiqua" w:cs="Arial"/>
          <w:b/>
          <w:sz w:val="21"/>
        </w:rPr>
        <w:t xml:space="preserve">: </w:t>
      </w:r>
      <w:r w:rsidRPr="00C96CA6">
        <w:rPr>
          <w:rFonts w:ascii="Book Antiqua" w:hAnsi="Book Antiqua" w:cs="Arial"/>
          <w:b/>
          <w:sz w:val="21"/>
          <w:lang w:eastAsia="zh-CN"/>
        </w:rPr>
        <w:t>9040</w:t>
      </w:r>
    </w:p>
    <w:p w:rsidR="00CD2BA6" w:rsidRPr="00C96CA6" w:rsidRDefault="00CD2BA6" w:rsidP="005065B1">
      <w:pPr>
        <w:spacing w:line="360" w:lineRule="auto"/>
        <w:jc w:val="both"/>
        <w:rPr>
          <w:rFonts w:ascii="Book Antiqua" w:hAnsi="Book Antiqua"/>
          <w:b/>
          <w:caps/>
          <w:sz w:val="21"/>
        </w:rPr>
      </w:pPr>
      <w:r w:rsidRPr="00C96CA6">
        <w:rPr>
          <w:rFonts w:ascii="Book Antiqua" w:hAnsi="Book Antiqua"/>
          <w:b/>
          <w:sz w:val="21"/>
        </w:rPr>
        <w:t>Columns:</w:t>
      </w:r>
      <w:r w:rsidRPr="00C96CA6">
        <w:rPr>
          <w:rFonts w:ascii="Book Antiqua" w:hAnsi="Book Antiqua"/>
          <w:b/>
          <w:sz w:val="21"/>
          <w:lang w:eastAsia="zh-CN"/>
        </w:rPr>
        <w:t xml:space="preserve"> </w:t>
      </w:r>
      <w:r w:rsidRPr="00C96CA6">
        <w:rPr>
          <w:rFonts w:ascii="Book Antiqua" w:hAnsi="Book Antiqua"/>
          <w:b/>
          <w:caps/>
          <w:sz w:val="21"/>
        </w:rPr>
        <w:t>Retrospective study</w:t>
      </w:r>
    </w:p>
    <w:p w:rsidR="00CD2BA6" w:rsidRPr="00C96CA6" w:rsidRDefault="00CD2BA6" w:rsidP="005065B1">
      <w:pPr>
        <w:spacing w:line="360" w:lineRule="auto"/>
        <w:jc w:val="both"/>
        <w:rPr>
          <w:rFonts w:ascii="Book Antiqua" w:hAnsi="Book Antiqua"/>
          <w:u w:val="single"/>
          <w:lang w:eastAsia="zh-CN"/>
        </w:rPr>
      </w:pPr>
    </w:p>
    <w:p w:rsidR="00CD2BA6" w:rsidRPr="00C96CA6" w:rsidRDefault="00CD2BA6" w:rsidP="005065B1">
      <w:pPr>
        <w:spacing w:line="360" w:lineRule="auto"/>
        <w:jc w:val="both"/>
        <w:rPr>
          <w:rFonts w:ascii="Book Antiqua" w:hAnsi="Book Antiqua"/>
          <w:b/>
        </w:rPr>
      </w:pPr>
      <w:r w:rsidRPr="00C96CA6">
        <w:rPr>
          <w:rFonts w:ascii="Book Antiqua" w:hAnsi="Book Antiqua"/>
          <w:b/>
        </w:rPr>
        <w:t>Hospitalization for variceal hemorrhage in an era with more prevalent cirrhosis</w:t>
      </w:r>
    </w:p>
    <w:p w:rsidR="00CD2BA6" w:rsidRPr="00C96CA6" w:rsidRDefault="00CD2BA6" w:rsidP="005065B1">
      <w:pPr>
        <w:spacing w:line="360" w:lineRule="auto"/>
        <w:jc w:val="both"/>
        <w:rPr>
          <w:rFonts w:ascii="Book Antiqua" w:hAnsi="Book Antiqua"/>
          <w:u w:val="single"/>
          <w:lang w:eastAsia="zh-CN"/>
        </w:rPr>
      </w:pPr>
    </w:p>
    <w:p w:rsidR="00CD2BA6" w:rsidRPr="00C96CA6" w:rsidRDefault="00CD2BA6" w:rsidP="005065B1">
      <w:pPr>
        <w:spacing w:line="360" w:lineRule="auto"/>
        <w:jc w:val="both"/>
        <w:rPr>
          <w:rFonts w:ascii="Book Antiqua" w:hAnsi="Book Antiqua"/>
        </w:rPr>
      </w:pPr>
      <w:r w:rsidRPr="00C96CA6">
        <w:rPr>
          <w:rFonts w:ascii="Book Antiqua" w:hAnsi="Book Antiqua"/>
        </w:rPr>
        <w:t xml:space="preserve">Lim </w:t>
      </w:r>
      <w:r w:rsidRPr="00C96CA6">
        <w:rPr>
          <w:rFonts w:ascii="Book Antiqua" w:hAnsi="Book Antiqua"/>
          <w:lang w:eastAsia="zh-CN"/>
        </w:rPr>
        <w:t xml:space="preserve">N </w:t>
      </w:r>
      <w:r w:rsidRPr="00C96CA6">
        <w:rPr>
          <w:rFonts w:ascii="Book Antiqua" w:hAnsi="Book Antiqua"/>
          <w:i/>
          <w:lang w:eastAsia="zh-CN"/>
        </w:rPr>
        <w:t>et al</w:t>
      </w:r>
      <w:r w:rsidRPr="00C96CA6">
        <w:rPr>
          <w:rFonts w:ascii="Book Antiqua" w:hAnsi="Book Antiqua"/>
          <w:lang w:eastAsia="zh-CN"/>
        </w:rPr>
        <w:t xml:space="preserve">. </w:t>
      </w:r>
      <w:r w:rsidRPr="00C96CA6">
        <w:rPr>
          <w:rFonts w:ascii="Book Antiqua" w:hAnsi="Book Antiqua"/>
        </w:rPr>
        <w:t>Hospitalization trends for variceal bleeding</w:t>
      </w:r>
    </w:p>
    <w:p w:rsidR="00CD2BA6" w:rsidRPr="00C96CA6" w:rsidRDefault="00CD2BA6" w:rsidP="005065B1">
      <w:pPr>
        <w:spacing w:line="360" w:lineRule="auto"/>
        <w:jc w:val="both"/>
        <w:rPr>
          <w:rFonts w:ascii="Book Antiqua" w:hAnsi="Book Antiqua"/>
          <w:u w:val="single"/>
        </w:rPr>
      </w:pPr>
    </w:p>
    <w:p w:rsidR="00CD2BA6" w:rsidRPr="00C96CA6" w:rsidRDefault="00CD2BA6" w:rsidP="005065B1">
      <w:pPr>
        <w:spacing w:line="360" w:lineRule="auto"/>
        <w:jc w:val="both"/>
        <w:rPr>
          <w:rFonts w:ascii="Book Antiqua" w:hAnsi="Book Antiqua"/>
          <w:lang w:eastAsia="zh-CN"/>
        </w:rPr>
      </w:pPr>
      <w:r w:rsidRPr="00C96CA6">
        <w:rPr>
          <w:rFonts w:ascii="Book Antiqua" w:hAnsi="Book Antiqua"/>
        </w:rPr>
        <w:t>Nicholas Lim, Michael J Desarno, Steven D Lidofsky</w:t>
      </w:r>
      <w:r w:rsidRPr="00C96CA6">
        <w:rPr>
          <w:rFonts w:ascii="Book Antiqua" w:hAnsi="Book Antiqua"/>
          <w:lang w:eastAsia="zh-CN"/>
        </w:rPr>
        <w:t>,</w:t>
      </w:r>
      <w:r w:rsidRPr="00C96CA6">
        <w:rPr>
          <w:rFonts w:ascii="Book Antiqua" w:hAnsi="Book Antiqua"/>
        </w:rPr>
        <w:t xml:space="preserve"> Eric Ganguly</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jc w:val="both"/>
        <w:rPr>
          <w:rFonts w:ascii="Book Antiqua" w:hAnsi="Book Antiqua"/>
          <w:lang w:eastAsia="zh-CN"/>
        </w:rPr>
      </w:pPr>
      <w:r w:rsidRPr="00C96CA6">
        <w:rPr>
          <w:rFonts w:ascii="Book Antiqua" w:hAnsi="Book Antiqua"/>
          <w:b/>
        </w:rPr>
        <w:t>Nicholas Lim, Steven D Lidofsky</w:t>
      </w:r>
      <w:r w:rsidRPr="00C96CA6">
        <w:rPr>
          <w:rFonts w:ascii="Book Antiqua" w:hAnsi="Book Antiqua"/>
          <w:b/>
          <w:lang w:eastAsia="zh-CN"/>
        </w:rPr>
        <w:t>,</w:t>
      </w:r>
      <w:r w:rsidRPr="00C96CA6">
        <w:rPr>
          <w:rFonts w:ascii="Book Antiqua" w:hAnsi="Book Antiqua"/>
          <w:b/>
        </w:rPr>
        <w:t xml:space="preserve"> Eric Ganguly</w:t>
      </w:r>
      <w:r w:rsidRPr="00C96CA6">
        <w:rPr>
          <w:rFonts w:ascii="Book Antiqua" w:hAnsi="Book Antiqua"/>
          <w:lang w:eastAsia="zh-CN"/>
        </w:rPr>
        <w:t xml:space="preserve">, </w:t>
      </w:r>
      <w:r w:rsidRPr="00C96CA6">
        <w:rPr>
          <w:rFonts w:ascii="Book Antiqua" w:hAnsi="Book Antiqua"/>
        </w:rPr>
        <w:t xml:space="preserve">Division of Gastroenterology </w:t>
      </w:r>
      <w:r w:rsidRPr="00C96CA6">
        <w:rPr>
          <w:rFonts w:ascii="Book Antiqua" w:hAnsi="Book Antiqua"/>
          <w:lang w:eastAsia="zh-CN"/>
        </w:rPr>
        <w:t>and</w:t>
      </w:r>
      <w:r w:rsidRPr="00C96CA6">
        <w:rPr>
          <w:rFonts w:ascii="Book Antiqua" w:hAnsi="Book Antiqua"/>
        </w:rPr>
        <w:t xml:space="preserve"> Hepatology</w:t>
      </w:r>
      <w:r w:rsidRPr="00C96CA6">
        <w:rPr>
          <w:rFonts w:ascii="Book Antiqua" w:hAnsi="Book Antiqua"/>
          <w:lang w:eastAsia="zh-CN"/>
        </w:rPr>
        <w:t>,</w:t>
      </w:r>
      <w:r w:rsidRPr="00C96CA6">
        <w:rPr>
          <w:rFonts w:ascii="Book Antiqua" w:hAnsi="Book Antiqua"/>
          <w:vertAlign w:val="superscript"/>
        </w:rPr>
        <w:t xml:space="preserve"> </w:t>
      </w:r>
      <w:r w:rsidRPr="00C96CA6">
        <w:rPr>
          <w:rFonts w:ascii="Book Antiqua" w:hAnsi="Book Antiqua"/>
        </w:rPr>
        <w:t>University of Vermont College of Medicine, Burlington, VT 05401</w:t>
      </w:r>
      <w:r w:rsidRPr="00C96CA6">
        <w:rPr>
          <w:rFonts w:ascii="Book Antiqua" w:hAnsi="Book Antiqua"/>
          <w:lang w:eastAsia="zh-CN"/>
        </w:rPr>
        <w:t>, United States</w:t>
      </w:r>
    </w:p>
    <w:p w:rsidR="00CD2BA6" w:rsidRPr="00C96CA6" w:rsidRDefault="00CD2BA6" w:rsidP="005065B1">
      <w:pPr>
        <w:spacing w:line="360" w:lineRule="auto"/>
        <w:jc w:val="both"/>
        <w:rPr>
          <w:rFonts w:ascii="Book Antiqua" w:hAnsi="Book Antiqua"/>
          <w:vertAlign w:val="superscript"/>
          <w:lang w:eastAsia="zh-CN"/>
        </w:rPr>
      </w:pPr>
    </w:p>
    <w:p w:rsidR="00CD2BA6" w:rsidRPr="00C96CA6" w:rsidRDefault="00CD2BA6" w:rsidP="005065B1">
      <w:pPr>
        <w:spacing w:line="360" w:lineRule="auto"/>
        <w:jc w:val="both"/>
        <w:rPr>
          <w:rFonts w:ascii="Book Antiqua" w:hAnsi="Book Antiqua"/>
          <w:lang w:eastAsia="zh-CN"/>
        </w:rPr>
      </w:pPr>
      <w:r w:rsidRPr="00C96CA6">
        <w:rPr>
          <w:rFonts w:ascii="Book Antiqua" w:hAnsi="Book Antiqua"/>
          <w:b/>
        </w:rPr>
        <w:t>Michael J Desarno</w:t>
      </w:r>
      <w:r w:rsidRPr="00C96CA6">
        <w:rPr>
          <w:rFonts w:ascii="Book Antiqua" w:hAnsi="Book Antiqua"/>
          <w:lang w:eastAsia="zh-CN"/>
        </w:rPr>
        <w:t>,</w:t>
      </w:r>
      <w:r w:rsidRPr="00C96CA6">
        <w:rPr>
          <w:rFonts w:ascii="Book Antiqua" w:hAnsi="Book Antiqua"/>
        </w:rPr>
        <w:t xml:space="preserve"> Department of Biostatistics</w:t>
      </w:r>
      <w:r w:rsidRPr="00C96CA6">
        <w:rPr>
          <w:rFonts w:ascii="Book Antiqua" w:hAnsi="Book Antiqua"/>
          <w:lang w:eastAsia="zh-CN"/>
        </w:rPr>
        <w:t>,</w:t>
      </w:r>
      <w:r w:rsidRPr="00C96CA6">
        <w:rPr>
          <w:rFonts w:ascii="Book Antiqua" w:hAnsi="Book Antiqua"/>
        </w:rPr>
        <w:t xml:space="preserve"> University of Vermont College of Medicine, Burlington, VT 05401</w:t>
      </w:r>
      <w:r w:rsidRPr="00C96CA6">
        <w:rPr>
          <w:rFonts w:ascii="Book Antiqua" w:hAnsi="Book Antiqua"/>
          <w:lang w:eastAsia="zh-CN"/>
        </w:rPr>
        <w:t>, United States</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jc w:val="both"/>
        <w:rPr>
          <w:rFonts w:ascii="Book Antiqua" w:hAnsi="Book Antiqua"/>
          <w:lang w:eastAsia="zh-CN"/>
        </w:rPr>
      </w:pPr>
      <w:r w:rsidRPr="00C96CA6">
        <w:rPr>
          <w:rFonts w:ascii="Book Antiqua" w:hAnsi="Book Antiqua"/>
          <w:b/>
          <w:color w:val="000000"/>
        </w:rPr>
        <w:t>Author contributions:</w:t>
      </w:r>
      <w:r w:rsidRPr="00C96CA6">
        <w:rPr>
          <w:rFonts w:ascii="Book Antiqua" w:hAnsi="Book Antiqua"/>
          <w:b/>
          <w:color w:val="000000"/>
          <w:lang w:eastAsia="zh-CN"/>
        </w:rPr>
        <w:t xml:space="preserve"> </w:t>
      </w:r>
      <w:r w:rsidRPr="00C96CA6">
        <w:rPr>
          <w:rFonts w:ascii="Book Antiqua" w:hAnsi="Book Antiqua"/>
        </w:rPr>
        <w:t>Lim</w:t>
      </w:r>
      <w:r w:rsidRPr="00C96CA6">
        <w:rPr>
          <w:rFonts w:ascii="Book Antiqua" w:hAnsi="Book Antiqua"/>
          <w:lang w:eastAsia="zh-CN"/>
        </w:rPr>
        <w:t xml:space="preserve"> N </w:t>
      </w:r>
      <w:r w:rsidRPr="00C96CA6">
        <w:rPr>
          <w:rFonts w:ascii="Book Antiqua" w:hAnsi="Book Antiqua"/>
        </w:rPr>
        <w:t>study design, acquisition of data, analysis and interpretation of data, drafting of manuscript</w:t>
      </w:r>
      <w:r w:rsidRPr="00C96CA6">
        <w:rPr>
          <w:rFonts w:ascii="Book Antiqua" w:hAnsi="Book Antiqua"/>
          <w:lang w:eastAsia="zh-CN"/>
        </w:rPr>
        <w:t xml:space="preserve">; </w:t>
      </w:r>
      <w:r w:rsidRPr="00C96CA6">
        <w:rPr>
          <w:rFonts w:ascii="Book Antiqua" w:hAnsi="Book Antiqua"/>
        </w:rPr>
        <w:t>Lidofsky</w:t>
      </w:r>
      <w:r w:rsidRPr="00C96CA6">
        <w:rPr>
          <w:rFonts w:ascii="Book Antiqua" w:hAnsi="Book Antiqua"/>
          <w:lang w:eastAsia="zh-CN"/>
        </w:rPr>
        <w:t xml:space="preserve"> </w:t>
      </w:r>
      <w:r w:rsidRPr="00C96CA6">
        <w:rPr>
          <w:rFonts w:ascii="Book Antiqua" w:hAnsi="Book Antiqua"/>
          <w:caps/>
          <w:lang w:eastAsia="zh-CN"/>
        </w:rPr>
        <w:t>sd</w:t>
      </w:r>
      <w:r w:rsidRPr="00C96CA6">
        <w:rPr>
          <w:rFonts w:ascii="Book Antiqua" w:hAnsi="Book Antiqua"/>
        </w:rPr>
        <w:t xml:space="preserve"> study design, analysis and interpretation of data, critical revision of manuscript</w:t>
      </w:r>
      <w:r w:rsidRPr="00C96CA6">
        <w:rPr>
          <w:rFonts w:ascii="Book Antiqua" w:hAnsi="Book Antiqua"/>
          <w:lang w:eastAsia="zh-CN"/>
        </w:rPr>
        <w:t xml:space="preserve">; </w:t>
      </w:r>
      <w:r w:rsidRPr="00C96CA6">
        <w:rPr>
          <w:rFonts w:ascii="Book Antiqua" w:hAnsi="Book Antiqua"/>
        </w:rPr>
        <w:t>DeSarno</w:t>
      </w:r>
      <w:r w:rsidRPr="00C96CA6">
        <w:rPr>
          <w:rFonts w:ascii="Book Antiqua" w:hAnsi="Book Antiqua"/>
          <w:lang w:eastAsia="zh-CN"/>
        </w:rPr>
        <w:t xml:space="preserve"> MJ</w:t>
      </w:r>
      <w:r w:rsidRPr="00C96CA6">
        <w:rPr>
          <w:rFonts w:ascii="Book Antiqua" w:hAnsi="Book Antiqua"/>
        </w:rPr>
        <w:t xml:space="preserve"> </w:t>
      </w:r>
      <w:r w:rsidRPr="00C96CA6">
        <w:rPr>
          <w:rFonts w:ascii="Book Antiqua" w:hAnsi="Book Antiqua"/>
          <w:lang w:eastAsia="zh-CN"/>
        </w:rPr>
        <w:t xml:space="preserve">contributed to </w:t>
      </w:r>
      <w:r w:rsidRPr="00C96CA6">
        <w:rPr>
          <w:rFonts w:ascii="Book Antiqua" w:hAnsi="Book Antiqua"/>
        </w:rPr>
        <w:t>statistical analysis, drafting of manuscript</w:t>
      </w:r>
      <w:r w:rsidRPr="00C96CA6">
        <w:rPr>
          <w:rFonts w:ascii="Book Antiqua" w:hAnsi="Book Antiqua"/>
          <w:lang w:eastAsia="zh-CN"/>
        </w:rPr>
        <w:t xml:space="preserve">; </w:t>
      </w:r>
      <w:r w:rsidRPr="00C96CA6">
        <w:rPr>
          <w:rFonts w:ascii="Book Antiqua" w:hAnsi="Book Antiqua"/>
        </w:rPr>
        <w:t>Ganguly</w:t>
      </w:r>
      <w:r w:rsidRPr="00C96CA6">
        <w:rPr>
          <w:rFonts w:ascii="Book Antiqua" w:hAnsi="Book Antiqua"/>
          <w:lang w:eastAsia="zh-CN"/>
        </w:rPr>
        <w:t xml:space="preserve"> E </w:t>
      </w:r>
      <w:r w:rsidRPr="00C96CA6">
        <w:rPr>
          <w:rFonts w:ascii="Book Antiqua" w:hAnsi="Book Antiqua"/>
        </w:rPr>
        <w:t>study concept and design, acquisition of data, analysis and interpretation of data, drafting and revision of manuscript.</w:t>
      </w:r>
    </w:p>
    <w:p w:rsidR="00CD2BA6" w:rsidRPr="00C96CA6" w:rsidRDefault="00CD2BA6" w:rsidP="005065B1">
      <w:pPr>
        <w:spacing w:line="360" w:lineRule="auto"/>
        <w:jc w:val="both"/>
        <w:rPr>
          <w:rFonts w:ascii="Book Antiqua" w:hAnsi="Book Antiqua"/>
          <w:lang w:eastAsia="zh-CN"/>
        </w:rPr>
      </w:pPr>
    </w:p>
    <w:p w:rsidR="00CD2BA6" w:rsidRPr="00C96CA6" w:rsidRDefault="00CD2BA6" w:rsidP="005065B1">
      <w:pPr>
        <w:spacing w:line="360" w:lineRule="auto"/>
        <w:jc w:val="both"/>
        <w:rPr>
          <w:rFonts w:ascii="Book Antiqua" w:hAnsi="Book Antiqua"/>
        </w:rPr>
      </w:pPr>
      <w:r w:rsidRPr="00C96CA6">
        <w:rPr>
          <w:rFonts w:ascii="Book Antiqua" w:hAnsi="Book Antiqua"/>
          <w:b/>
        </w:rPr>
        <w:t>Correspondence to:</w:t>
      </w:r>
      <w:r w:rsidRPr="00C96CA6">
        <w:rPr>
          <w:rFonts w:ascii="Book Antiqua" w:hAnsi="Book Antiqua"/>
          <w:b/>
          <w:lang w:eastAsia="zh-CN"/>
        </w:rPr>
        <w:t xml:space="preserve"> </w:t>
      </w:r>
      <w:r w:rsidRPr="00C96CA6">
        <w:rPr>
          <w:rFonts w:ascii="Book Antiqua" w:hAnsi="Book Antiqua"/>
          <w:b/>
        </w:rPr>
        <w:t xml:space="preserve">Eric Ganguly, </w:t>
      </w:r>
      <w:r w:rsidRPr="00C96CA6">
        <w:rPr>
          <w:rFonts w:ascii="Book Antiqua" w:hAnsi="Book Antiqua"/>
          <w:b/>
          <w:lang w:eastAsia="zh-CN"/>
        </w:rPr>
        <w:t xml:space="preserve">MD, </w:t>
      </w:r>
      <w:r w:rsidRPr="00C96CA6">
        <w:rPr>
          <w:rFonts w:ascii="Book Antiqua" w:hAnsi="Book Antiqua"/>
          <w:b/>
        </w:rPr>
        <w:t>Assistant Professor</w:t>
      </w:r>
      <w:r w:rsidRPr="00C96CA6">
        <w:rPr>
          <w:rFonts w:ascii="Book Antiqua" w:hAnsi="Book Antiqua"/>
          <w:b/>
          <w:lang w:eastAsia="zh-CN"/>
        </w:rPr>
        <w:t>,</w:t>
      </w:r>
      <w:r w:rsidRPr="00C96CA6">
        <w:rPr>
          <w:rFonts w:ascii="Book Antiqua" w:hAnsi="Book Antiqua"/>
          <w:lang w:eastAsia="zh-CN"/>
        </w:rPr>
        <w:t xml:space="preserve"> Division of Gastroenterology and Hepatology, University of Vermont College of Medicine, </w:t>
      </w:r>
      <w:r w:rsidRPr="00C96CA6">
        <w:rPr>
          <w:rFonts w:ascii="Book Antiqua" w:hAnsi="Book Antiqua"/>
        </w:rPr>
        <w:t xml:space="preserve">Smith 235A, Fletcher Allen Health Care, 111 Colchester Avenue, </w:t>
      </w:r>
      <w:r w:rsidRPr="00C96CA6">
        <w:rPr>
          <w:rFonts w:ascii="Book Antiqua" w:hAnsi="Book Antiqua"/>
          <w:lang w:eastAsia="zh-CN"/>
        </w:rPr>
        <w:t>Burlington, VT 05401, United States.</w:t>
      </w:r>
      <w:r w:rsidRPr="00C96CA6">
        <w:rPr>
          <w:rFonts w:ascii="Book Antiqua" w:hAnsi="Book Antiqua"/>
        </w:rPr>
        <w:t xml:space="preserve"> eric.ganguly@vtmednet.org </w:t>
      </w:r>
    </w:p>
    <w:p w:rsidR="00CD2BA6" w:rsidRPr="00C96CA6" w:rsidRDefault="00CD2BA6" w:rsidP="005065B1">
      <w:pPr>
        <w:spacing w:line="360" w:lineRule="auto"/>
        <w:jc w:val="both"/>
        <w:rPr>
          <w:rFonts w:ascii="Book Antiqua" w:hAnsi="Book Antiqua"/>
          <w:lang w:eastAsia="zh-CN"/>
        </w:rPr>
      </w:pPr>
    </w:p>
    <w:p w:rsidR="00CD2BA6" w:rsidRPr="00C96CA6" w:rsidRDefault="00CD2BA6" w:rsidP="005065B1">
      <w:pPr>
        <w:spacing w:line="360" w:lineRule="auto"/>
        <w:jc w:val="both"/>
        <w:rPr>
          <w:rFonts w:ascii="Book Antiqua" w:hAnsi="Book Antiqua"/>
          <w:lang w:eastAsia="zh-CN"/>
        </w:rPr>
      </w:pPr>
      <w:r w:rsidRPr="00C96CA6">
        <w:rPr>
          <w:rFonts w:ascii="Book Antiqua" w:hAnsi="Book Antiqua"/>
          <w:b/>
        </w:rPr>
        <w:t>Telephone:</w:t>
      </w:r>
      <w:r w:rsidRPr="00C96CA6">
        <w:rPr>
          <w:rFonts w:ascii="Book Antiqua" w:hAnsi="Book Antiqua"/>
          <w:lang w:eastAsia="zh-CN"/>
        </w:rPr>
        <w:t xml:space="preserve"> +1-</w:t>
      </w:r>
      <w:r w:rsidRPr="00C96CA6">
        <w:rPr>
          <w:rFonts w:ascii="Book Antiqua" w:hAnsi="Book Antiqua"/>
        </w:rPr>
        <w:t>802</w:t>
      </w:r>
      <w:r w:rsidRPr="00C96CA6">
        <w:rPr>
          <w:rFonts w:ascii="Book Antiqua" w:hAnsi="Book Antiqua"/>
          <w:lang w:eastAsia="zh-CN"/>
        </w:rPr>
        <w:t>-</w:t>
      </w:r>
      <w:r w:rsidRPr="00C96CA6">
        <w:rPr>
          <w:rFonts w:ascii="Book Antiqua" w:hAnsi="Book Antiqua"/>
        </w:rPr>
        <w:t>8476618</w:t>
      </w:r>
      <w:r w:rsidRPr="00C96CA6">
        <w:rPr>
          <w:rFonts w:ascii="Book Antiqua" w:hAnsi="Book Antiqua"/>
          <w:lang w:eastAsia="zh-CN"/>
        </w:rPr>
        <w:t xml:space="preserve"> </w:t>
      </w:r>
      <w:r w:rsidRPr="00C96CA6">
        <w:rPr>
          <w:rFonts w:ascii="Book Antiqua" w:hAnsi="Book Antiqua"/>
          <w:b/>
        </w:rPr>
        <w:t xml:space="preserve">Fax: </w:t>
      </w:r>
      <w:r w:rsidRPr="00C96CA6">
        <w:rPr>
          <w:rFonts w:ascii="Book Antiqua" w:hAnsi="Book Antiqua"/>
          <w:b/>
          <w:lang w:eastAsia="zh-CN"/>
        </w:rPr>
        <w:t>+1-</w:t>
      </w:r>
      <w:r w:rsidRPr="00C96CA6">
        <w:rPr>
          <w:rFonts w:ascii="Book Antiqua" w:hAnsi="Book Antiqua"/>
        </w:rPr>
        <w:t>802</w:t>
      </w:r>
      <w:r w:rsidRPr="00C96CA6">
        <w:rPr>
          <w:rFonts w:ascii="Book Antiqua" w:hAnsi="Book Antiqua"/>
          <w:lang w:eastAsia="zh-CN"/>
        </w:rPr>
        <w:t>-</w:t>
      </w:r>
      <w:r w:rsidRPr="00C96CA6">
        <w:rPr>
          <w:rFonts w:ascii="Book Antiqua" w:hAnsi="Book Antiqua"/>
        </w:rPr>
        <w:t>8474928</w:t>
      </w:r>
    </w:p>
    <w:p w:rsidR="00CD2BA6" w:rsidRPr="00C96CA6" w:rsidRDefault="00CD2BA6" w:rsidP="005065B1">
      <w:pPr>
        <w:spacing w:line="360" w:lineRule="auto"/>
        <w:rPr>
          <w:lang w:eastAsia="zh-CN"/>
        </w:rPr>
      </w:pPr>
      <w:r w:rsidRPr="00C96CA6">
        <w:rPr>
          <w:rFonts w:ascii="Book Antiqua" w:hAnsi="Book Antiqua"/>
          <w:b/>
        </w:rPr>
        <w:t xml:space="preserve">Received: </w:t>
      </w:r>
      <w:r w:rsidRPr="00C96CA6">
        <w:rPr>
          <w:rFonts w:ascii="Book Antiqua" w:hAnsi="Book Antiqua"/>
        </w:rPr>
        <w:t>January 1</w:t>
      </w:r>
      <w:r w:rsidRPr="00C96CA6">
        <w:rPr>
          <w:rFonts w:ascii="Book Antiqua" w:hAnsi="Book Antiqua"/>
          <w:lang w:eastAsia="zh-CN"/>
        </w:rPr>
        <w:t>7</w:t>
      </w:r>
      <w:r w:rsidRPr="00C96CA6">
        <w:rPr>
          <w:rFonts w:ascii="Book Antiqua" w:hAnsi="Book Antiqua"/>
        </w:rPr>
        <w:t>, 2014</w:t>
      </w:r>
      <w:r w:rsidRPr="00C96CA6">
        <w:rPr>
          <w:rFonts w:ascii="Book Antiqua" w:hAnsi="Book Antiqua"/>
          <w:b/>
        </w:rPr>
        <w:t xml:space="preserve"> Revised: </w:t>
      </w:r>
      <w:r w:rsidRPr="00C96CA6">
        <w:rPr>
          <w:rFonts w:ascii="Book Antiqua" w:hAnsi="Book Antiqua"/>
          <w:lang w:eastAsia="zh-CN"/>
        </w:rPr>
        <w:t>March 11, 2014</w:t>
      </w:r>
    </w:p>
    <w:p w:rsidR="003144CD" w:rsidRPr="005C157D" w:rsidRDefault="00CD2BA6" w:rsidP="003144CD">
      <w:pPr>
        <w:rPr>
          <w:rFonts w:ascii="Book Antiqua" w:hAnsi="Book Antiqua"/>
        </w:rPr>
      </w:pPr>
      <w:r w:rsidRPr="00C96CA6">
        <w:rPr>
          <w:rFonts w:ascii="Book Antiqua" w:hAnsi="Book Antiqua"/>
          <w:b/>
        </w:rPr>
        <w:t xml:space="preserve">Accepted: </w:t>
      </w:r>
      <w:bookmarkStart w:id="2" w:name="OLE_LINK4"/>
      <w:r w:rsidR="003144CD" w:rsidRPr="005C157D">
        <w:rPr>
          <w:rFonts w:ascii="Book Antiqua" w:hAnsi="Book Antiqua"/>
        </w:rPr>
        <w:t>May 23, 2014</w:t>
      </w:r>
      <w:bookmarkEnd w:id="2"/>
    </w:p>
    <w:p w:rsidR="00CD2BA6" w:rsidRPr="00C96CA6" w:rsidRDefault="00CD2BA6" w:rsidP="005065B1">
      <w:pPr>
        <w:spacing w:line="360" w:lineRule="auto"/>
        <w:rPr>
          <w:rFonts w:ascii="Book Antiqua" w:hAnsi="Book Antiqua"/>
          <w:b/>
        </w:rPr>
      </w:pPr>
      <w:bookmarkStart w:id="3" w:name="_GoBack"/>
      <w:bookmarkEnd w:id="3"/>
    </w:p>
    <w:p w:rsidR="00CD2BA6" w:rsidRPr="00C96CA6" w:rsidRDefault="00CD2BA6" w:rsidP="005065B1">
      <w:pPr>
        <w:spacing w:line="360" w:lineRule="auto"/>
        <w:rPr>
          <w:rFonts w:ascii="Book Antiqua" w:hAnsi="Book Antiqua"/>
          <w:b/>
        </w:rPr>
      </w:pPr>
      <w:r w:rsidRPr="00C96CA6">
        <w:rPr>
          <w:rFonts w:ascii="Book Antiqua" w:hAnsi="Book Antiqua"/>
          <w:b/>
        </w:rPr>
        <w:t xml:space="preserve">Published online: </w:t>
      </w:r>
    </w:p>
    <w:p w:rsidR="00CD2BA6" w:rsidRPr="00C96CA6" w:rsidRDefault="00CD2BA6" w:rsidP="005065B1">
      <w:pPr>
        <w:spacing w:line="360" w:lineRule="auto"/>
        <w:jc w:val="both"/>
        <w:rPr>
          <w:rFonts w:ascii="Book Antiqua" w:hAnsi="Book Antiqua"/>
          <w:lang w:eastAsia="zh-CN"/>
        </w:rPr>
      </w:pPr>
    </w:p>
    <w:p w:rsidR="00CD2BA6" w:rsidRPr="00C96CA6" w:rsidRDefault="00CD2BA6" w:rsidP="005065B1">
      <w:pPr>
        <w:spacing w:line="360" w:lineRule="auto"/>
        <w:jc w:val="both"/>
        <w:rPr>
          <w:rFonts w:ascii="Book Antiqua" w:hAnsi="Book Antiqua"/>
          <w:color w:val="0000FF"/>
          <w:lang w:eastAsia="zh-CN"/>
        </w:rPr>
      </w:pPr>
      <w:r w:rsidRPr="00C96CA6">
        <w:rPr>
          <w:rFonts w:ascii="Book Antiqua" w:hAnsi="Book Antiqua"/>
          <w:b/>
        </w:rPr>
        <w:t>Abstract</w:t>
      </w:r>
      <w:r w:rsidRPr="00C96CA6">
        <w:rPr>
          <w:rFonts w:ascii="Book Antiqua" w:hAnsi="Book Antiqua"/>
          <w:color w:val="0000FF"/>
        </w:rPr>
        <w:t xml:space="preserve"> </w:t>
      </w:r>
    </w:p>
    <w:p w:rsidR="00CD2BA6" w:rsidRPr="00C96CA6" w:rsidRDefault="00CD2BA6" w:rsidP="005065B1">
      <w:pPr>
        <w:spacing w:line="360" w:lineRule="auto"/>
        <w:jc w:val="both"/>
        <w:rPr>
          <w:rFonts w:ascii="Book Antiqua" w:hAnsi="Book Antiqua"/>
          <w:lang w:eastAsia="zh-CN"/>
        </w:rPr>
      </w:pPr>
      <w:r w:rsidRPr="00C96CA6">
        <w:rPr>
          <w:rFonts w:ascii="Book Antiqua" w:hAnsi="Book Antiqua"/>
          <w:b/>
        </w:rPr>
        <w:t>AIM:</w:t>
      </w:r>
      <w:r w:rsidRPr="00C96CA6">
        <w:rPr>
          <w:rFonts w:ascii="Book Antiqua" w:hAnsi="Book Antiqua"/>
          <w:b/>
          <w:lang w:eastAsia="zh-CN"/>
        </w:rPr>
        <w:t xml:space="preserve"> </w:t>
      </w:r>
      <w:r w:rsidRPr="00C96CA6">
        <w:rPr>
          <w:rFonts w:ascii="Book Antiqua" w:hAnsi="Book Antiqua"/>
        </w:rPr>
        <w:t>To examine hospitalization rates for variceal hemorrhage and relation to cause of cirrhosis during an era of increased cirrhosis prevalence.</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jc w:val="both"/>
        <w:rPr>
          <w:rFonts w:ascii="Book Antiqua" w:hAnsi="Book Antiqua"/>
        </w:rPr>
      </w:pPr>
      <w:r w:rsidRPr="00C96CA6">
        <w:rPr>
          <w:rFonts w:ascii="Book Antiqua" w:hAnsi="Book Antiqua"/>
          <w:b/>
        </w:rPr>
        <w:t xml:space="preserve">METHODS: </w:t>
      </w:r>
      <w:r w:rsidRPr="00C96CA6">
        <w:rPr>
          <w:rFonts w:ascii="Book Antiqua" w:hAnsi="Book Antiqua"/>
        </w:rPr>
        <w:t>We performed a retrospective review of patients with cirrhosis and gastroesophageal variceal hemorrhage who were admitted to a tertiary care referral center from 1998 to 2009. Subjects were classified according to the etiology of their liver disease: alcoholic cirrhosis and non-alcoholic cirrhosis. Rates of hospitalization for variceal bleeding were determined. Data were also collected on total hospital admissions per year and cirrhosis-related admissions per year over the same time period. These data were then compared and analyzed for trends in admission rates.</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jc w:val="both"/>
        <w:rPr>
          <w:rFonts w:ascii="Book Antiqua" w:hAnsi="Book Antiqua"/>
        </w:rPr>
      </w:pPr>
      <w:bookmarkStart w:id="4" w:name="OLE_LINK3"/>
      <w:r w:rsidRPr="00C96CA6">
        <w:rPr>
          <w:rFonts w:ascii="Book Antiqua" w:hAnsi="Book Antiqua"/>
          <w:b/>
        </w:rPr>
        <w:t>RESULTS:</w:t>
      </w:r>
      <w:bookmarkEnd w:id="4"/>
      <w:r w:rsidRPr="00C96CA6">
        <w:rPr>
          <w:rFonts w:ascii="Book Antiqua" w:hAnsi="Book Antiqua"/>
          <w:b/>
          <w:lang w:eastAsia="zh-CN"/>
        </w:rPr>
        <w:t xml:space="preserve"> </w:t>
      </w:r>
      <w:r w:rsidRPr="00C96CA6">
        <w:rPr>
          <w:rFonts w:ascii="Book Antiqua" w:hAnsi="Book Antiqua"/>
        </w:rPr>
        <w:t>Hospitalizations for cirrhosis significantly increased from 611 per 100000 admissions in 1998-2001 to 1232 per 100000 admissions in 2006-9 (</w:t>
      </w:r>
      <w:r w:rsidRPr="00C96CA6">
        <w:rPr>
          <w:rFonts w:ascii="Book Antiqua" w:hAnsi="Book Antiqua"/>
          <w:i/>
        </w:rPr>
        <w:t xml:space="preserve">P </w:t>
      </w:r>
      <w:r w:rsidRPr="00C96CA6">
        <w:rPr>
          <w:rFonts w:ascii="Book Antiqua" w:hAnsi="Book Antiqua"/>
        </w:rPr>
        <w:t>value for trend</w:t>
      </w:r>
      <w:r w:rsidRPr="00C96CA6">
        <w:rPr>
          <w:rFonts w:ascii="Book Antiqua" w:hAnsi="Book Antiqua"/>
          <w:lang w:eastAsia="zh-CN"/>
        </w:rPr>
        <w:t xml:space="preserve"> </w:t>
      </w:r>
      <w:r w:rsidRPr="00C96CA6">
        <w:rPr>
          <w:rFonts w:ascii="Book Antiqua" w:hAnsi="Book Antiqua"/>
        </w:rPr>
        <w:t>&lt;</w:t>
      </w:r>
      <w:r w:rsidRPr="00C96CA6">
        <w:rPr>
          <w:rFonts w:ascii="Book Antiqua" w:hAnsi="Book Antiqua"/>
          <w:lang w:eastAsia="zh-CN"/>
        </w:rPr>
        <w:t xml:space="preserve"> </w:t>
      </w:r>
      <w:r w:rsidRPr="00C96CA6">
        <w:rPr>
          <w:rFonts w:ascii="Book Antiqua" w:hAnsi="Book Antiqua"/>
        </w:rPr>
        <w:t>0.0001). This increase was seen in admissions for both alcoholic and non-alcoholic cirrhosis (</w:t>
      </w:r>
      <w:r w:rsidRPr="00C96CA6">
        <w:rPr>
          <w:rFonts w:ascii="Book Antiqua" w:hAnsi="Book Antiqua"/>
          <w:i/>
        </w:rPr>
        <w:t xml:space="preserve">P </w:t>
      </w:r>
      <w:r w:rsidRPr="00C96CA6">
        <w:rPr>
          <w:rFonts w:ascii="Book Antiqua" w:hAnsi="Book Antiqua"/>
        </w:rPr>
        <w:t>values for trend &lt;</w:t>
      </w:r>
      <w:r w:rsidRPr="00C96CA6">
        <w:rPr>
          <w:rFonts w:ascii="Book Antiqua" w:hAnsi="Book Antiqua"/>
          <w:lang w:eastAsia="zh-CN"/>
        </w:rPr>
        <w:t xml:space="preserve"> </w:t>
      </w:r>
      <w:r w:rsidRPr="00C96CA6">
        <w:rPr>
          <w:rFonts w:ascii="Book Antiqua" w:hAnsi="Book Antiqua"/>
        </w:rPr>
        <w:t>0.001 and &lt;</w:t>
      </w:r>
      <w:r w:rsidRPr="00C96CA6">
        <w:rPr>
          <w:rFonts w:ascii="Book Antiqua" w:hAnsi="Book Antiqua"/>
          <w:lang w:eastAsia="zh-CN"/>
        </w:rPr>
        <w:t xml:space="preserve"> </w:t>
      </w:r>
      <w:r w:rsidRPr="00C96CA6">
        <w:rPr>
          <w:rFonts w:ascii="Book Antiqua" w:hAnsi="Book Antiqua"/>
        </w:rPr>
        <w:t>0.0001 respectively). During the same time period, there were 243 admissions for gastroesophageal variceal bleeding (68% male, mean age 54.3 years, 62% alcoholic cirrhosis). Hospitalizations for gastroesophageal variceal bleeding significantly decreased from 96.6 per 100000 admissions for the time period 1998-2001 to 70.6 per 100000 admissions for the time period 2006-2009 (</w:t>
      </w:r>
      <w:r w:rsidRPr="00C96CA6">
        <w:rPr>
          <w:rFonts w:ascii="Book Antiqua" w:hAnsi="Book Antiqua"/>
          <w:i/>
        </w:rPr>
        <w:t xml:space="preserve">P </w:t>
      </w:r>
      <w:r w:rsidRPr="00C96CA6">
        <w:rPr>
          <w:rFonts w:ascii="Book Antiqua" w:hAnsi="Book Antiqua"/>
        </w:rPr>
        <w:t>value for trend</w:t>
      </w:r>
      <w:r w:rsidRPr="00C96CA6">
        <w:rPr>
          <w:rFonts w:ascii="Book Antiqua" w:hAnsi="Book Antiqua"/>
          <w:lang w:eastAsia="zh-CN"/>
        </w:rPr>
        <w:t xml:space="preserve"> </w:t>
      </w:r>
      <w:r w:rsidRPr="00C96CA6">
        <w:rPr>
          <w:rFonts w:ascii="Book Antiqua" w:hAnsi="Book Antiqua"/>
        </w:rPr>
        <w:t xml:space="preserve">= 0.01). There were </w:t>
      </w:r>
      <w:r w:rsidRPr="00C96CA6">
        <w:rPr>
          <w:rFonts w:ascii="Book Antiqua" w:hAnsi="Book Antiqua"/>
        </w:rPr>
        <w:lastRenderedPageBreak/>
        <w:t xml:space="preserve">significant reductions in variceal hemorrhage from non-alcoholic cirrhosis (41.6 per 100000 admissions in 1998-2001 to 19.7 per 100000 admissions in 2006-2009, </w:t>
      </w:r>
      <w:r w:rsidRPr="00C96CA6">
        <w:rPr>
          <w:rFonts w:ascii="Book Antiqua" w:hAnsi="Book Antiqua"/>
          <w:i/>
        </w:rPr>
        <w:t xml:space="preserve">P </w:t>
      </w:r>
      <w:r w:rsidRPr="00C96CA6">
        <w:rPr>
          <w:rFonts w:ascii="Book Antiqua" w:hAnsi="Book Antiqua"/>
        </w:rPr>
        <w:t xml:space="preserve">value for trend= 0.007). </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jc w:val="both"/>
        <w:rPr>
          <w:rFonts w:ascii="Book Antiqua" w:hAnsi="Book Antiqua"/>
        </w:rPr>
      </w:pPr>
      <w:r w:rsidRPr="00C96CA6">
        <w:rPr>
          <w:rFonts w:ascii="Book Antiqua" w:hAnsi="Book Antiqua"/>
          <w:b/>
        </w:rPr>
        <w:t>CONCLUSION:</w:t>
      </w:r>
      <w:r w:rsidRPr="00C96CA6">
        <w:rPr>
          <w:rFonts w:ascii="Book Antiqua" w:hAnsi="Book Antiqua"/>
          <w:b/>
          <w:lang w:eastAsia="zh-CN"/>
        </w:rPr>
        <w:t xml:space="preserve"> </w:t>
      </w:r>
      <w:r w:rsidRPr="00C96CA6">
        <w:rPr>
          <w:rFonts w:ascii="Book Antiqua" w:hAnsi="Book Antiqua"/>
        </w:rPr>
        <w:t xml:space="preserve">Hospitalizations for variceal hemorrhage have decreased, most notably in patients with non-alcoholic cirrhosis, and this may reflect broader use of strategies to prevent bleeding. </w:t>
      </w:r>
    </w:p>
    <w:p w:rsidR="00CD2BA6" w:rsidRPr="00C96CA6" w:rsidRDefault="00CD2BA6" w:rsidP="005065B1">
      <w:pPr>
        <w:spacing w:line="360" w:lineRule="auto"/>
        <w:jc w:val="both"/>
        <w:rPr>
          <w:rFonts w:ascii="Book Antiqua" w:hAnsi="Book Antiqua"/>
          <w:lang w:eastAsia="zh-CN"/>
        </w:rPr>
      </w:pPr>
    </w:p>
    <w:p w:rsidR="00CD2BA6" w:rsidRDefault="00CD2BA6" w:rsidP="005065B1">
      <w:pPr>
        <w:spacing w:line="360" w:lineRule="auto"/>
        <w:rPr>
          <w:rFonts w:ascii="Book Antiqua" w:hAnsi="Book Antiqua" w:cs="Tahoma"/>
          <w:lang w:eastAsia="zh-CN"/>
        </w:rPr>
      </w:pPr>
      <w:r w:rsidRPr="008B1DC7">
        <w:rPr>
          <w:rFonts w:ascii="Book Antiqua" w:hAnsi="Book Antiqua" w:cs="Tahoma"/>
          <w:lang w:eastAsia="ja-JP"/>
        </w:rPr>
        <w:t>© 2014 Baishideng Publishing Group Inc. All rights reserved.</w:t>
      </w:r>
    </w:p>
    <w:p w:rsidR="00CD2BA6" w:rsidRPr="00C96CA6" w:rsidRDefault="00CD2BA6" w:rsidP="005065B1">
      <w:pPr>
        <w:spacing w:line="360" w:lineRule="auto"/>
        <w:rPr>
          <w:rFonts w:ascii="Book Antiqua" w:hAnsi="Book Antiqua"/>
          <w:color w:val="000000"/>
          <w:lang w:eastAsia="zh-CN"/>
        </w:rPr>
      </w:pPr>
    </w:p>
    <w:p w:rsidR="00CD2BA6" w:rsidRPr="00C96CA6" w:rsidRDefault="00CD2BA6" w:rsidP="005065B1">
      <w:pPr>
        <w:spacing w:line="360" w:lineRule="auto"/>
        <w:jc w:val="both"/>
        <w:rPr>
          <w:rFonts w:ascii="Book Antiqua" w:hAnsi="Book Antiqua"/>
        </w:rPr>
      </w:pPr>
      <w:r w:rsidRPr="00C96CA6">
        <w:rPr>
          <w:rFonts w:ascii="Book Antiqua" w:hAnsi="Book Antiqua"/>
          <w:b/>
        </w:rPr>
        <w:t>Key words:</w:t>
      </w:r>
      <w:r w:rsidRPr="00C96CA6">
        <w:rPr>
          <w:rFonts w:ascii="Book Antiqua" w:hAnsi="Book Antiqua"/>
          <w:b/>
          <w:lang w:eastAsia="zh-CN"/>
        </w:rPr>
        <w:t xml:space="preserve"> </w:t>
      </w:r>
      <w:r w:rsidRPr="00C96CA6">
        <w:rPr>
          <w:rFonts w:ascii="Book Antiqua" w:hAnsi="Book Antiqua"/>
        </w:rPr>
        <w:t>Varices; Gastrointestinal bleeding; Cirrhosis; Hospitalization; Portal hypertension</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jc w:val="both"/>
        <w:rPr>
          <w:rFonts w:ascii="Book Antiqua" w:hAnsi="Book Antiqua"/>
        </w:rPr>
      </w:pPr>
      <w:bookmarkStart w:id="5" w:name="OLE_LINK33"/>
      <w:bookmarkStart w:id="6" w:name="OLE_LINK34"/>
      <w:bookmarkStart w:id="7" w:name="OLE_LINK49"/>
      <w:r w:rsidRPr="00C96CA6">
        <w:rPr>
          <w:rFonts w:ascii="Book Antiqua" w:eastAsia="Arial Unicode MS" w:hAnsi="Book Antiqua" w:cs="Arial Unicode MS"/>
          <w:b/>
        </w:rPr>
        <w:t xml:space="preserve">Core </w:t>
      </w:r>
      <w:r w:rsidRPr="00C96CA6">
        <w:rPr>
          <w:rFonts w:ascii="Book Antiqua" w:hAnsi="Book Antiqua" w:cs="Arial Unicode MS"/>
          <w:b/>
        </w:rPr>
        <w:t>tip</w:t>
      </w:r>
      <w:r w:rsidRPr="00C96CA6">
        <w:rPr>
          <w:rFonts w:ascii="Book Antiqua" w:eastAsia="Arial Unicode MS" w:hAnsi="Book Antiqua" w:cs="Arial Unicode MS"/>
          <w:b/>
        </w:rPr>
        <w:t>:</w:t>
      </w:r>
      <w:bookmarkEnd w:id="5"/>
      <w:bookmarkEnd w:id="6"/>
      <w:bookmarkEnd w:id="7"/>
      <w:r w:rsidRPr="00C96CA6">
        <w:rPr>
          <w:rFonts w:ascii="Book Antiqua" w:eastAsia="Arial Unicode MS" w:hAnsi="Book Antiqua" w:cs="Arial Unicode MS"/>
          <w:b/>
          <w:lang w:eastAsia="zh-CN"/>
        </w:rPr>
        <w:t xml:space="preserve"> </w:t>
      </w:r>
      <w:r w:rsidRPr="00C96CA6">
        <w:rPr>
          <w:rFonts w:ascii="Book Antiqua" w:hAnsi="Book Antiqua"/>
        </w:rPr>
        <w:t>Strategies to prevent gastroesophageal variceal bleeding, a morbid complication of cirrhosis, have been largely unchanged for 15 years. With the rising burden of cirrhosis over this time, it might be predicted that there would be a parallel increase in hospitalization rates for this complication. The findings from this study show that hospitalization rates for variceal bleeding are in fact decreasing, specifically in non-alcoholic cirrhosis. This raises the possibility that reductions in hospital admissions for variceal bleeding are attributable to more widespread use of prophylactic measures, and that expansion of these measures in patients with alcoholic cirrhosis could further reduce hospitalizations.</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jc w:val="both"/>
        <w:rPr>
          <w:rFonts w:ascii="Book Antiqua" w:eastAsia="标宋体" w:hAnsi="Book Antiqua"/>
        </w:rPr>
      </w:pPr>
      <w:r w:rsidRPr="00C96CA6">
        <w:rPr>
          <w:rFonts w:ascii="Book Antiqua" w:hAnsi="Book Antiqua"/>
        </w:rPr>
        <w:t>Lim</w:t>
      </w:r>
      <w:r w:rsidRPr="00C96CA6">
        <w:rPr>
          <w:rFonts w:ascii="Book Antiqua" w:hAnsi="Book Antiqua"/>
          <w:lang w:eastAsia="zh-CN"/>
        </w:rPr>
        <w:t xml:space="preserve"> N</w:t>
      </w:r>
      <w:r w:rsidRPr="00C96CA6">
        <w:rPr>
          <w:rFonts w:ascii="Book Antiqua" w:hAnsi="Book Antiqua"/>
        </w:rPr>
        <w:t>, Desarno</w:t>
      </w:r>
      <w:r w:rsidRPr="00C96CA6">
        <w:rPr>
          <w:rFonts w:ascii="Book Antiqua" w:hAnsi="Book Antiqua"/>
          <w:lang w:eastAsia="zh-CN"/>
        </w:rPr>
        <w:t xml:space="preserve"> MJ</w:t>
      </w:r>
      <w:r w:rsidRPr="00C96CA6">
        <w:rPr>
          <w:rFonts w:ascii="Book Antiqua" w:hAnsi="Book Antiqua"/>
        </w:rPr>
        <w:t>, Lidofsky</w:t>
      </w:r>
      <w:r w:rsidRPr="00C96CA6">
        <w:rPr>
          <w:rFonts w:ascii="Book Antiqua" w:hAnsi="Book Antiqua"/>
          <w:lang w:eastAsia="zh-CN"/>
        </w:rPr>
        <w:t xml:space="preserve"> SD,</w:t>
      </w:r>
      <w:r w:rsidRPr="00C96CA6">
        <w:rPr>
          <w:rFonts w:ascii="Book Antiqua" w:hAnsi="Book Antiqua"/>
        </w:rPr>
        <w:t xml:space="preserve"> Ganguly</w:t>
      </w:r>
      <w:r w:rsidRPr="00C96CA6">
        <w:rPr>
          <w:rFonts w:ascii="Book Antiqua" w:hAnsi="Book Antiqua"/>
          <w:lang w:eastAsia="zh-CN"/>
        </w:rPr>
        <w:t xml:space="preserve"> E. </w:t>
      </w:r>
      <w:r w:rsidRPr="00C96CA6">
        <w:rPr>
          <w:rFonts w:ascii="Book Antiqua" w:hAnsi="Book Antiqua"/>
        </w:rPr>
        <w:t>Hospitalization for variceal hemorrhage in an era with more prevalent cirrhosis</w:t>
      </w:r>
      <w:r w:rsidRPr="00C96CA6">
        <w:rPr>
          <w:rFonts w:ascii="Book Antiqua" w:hAnsi="Book Antiqua"/>
          <w:lang w:eastAsia="zh-CN"/>
        </w:rPr>
        <w:t xml:space="preserve">. </w:t>
      </w:r>
      <w:r w:rsidRPr="00C96CA6">
        <w:rPr>
          <w:rFonts w:ascii="Book Antiqua" w:eastAsia="标宋体" w:hAnsi="Book Antiqua"/>
          <w:i/>
        </w:rPr>
        <w:t>World J Gastroenterol</w:t>
      </w:r>
      <w:r w:rsidRPr="00C96CA6">
        <w:rPr>
          <w:rFonts w:ascii="Book Antiqua" w:eastAsia="标宋体" w:hAnsi="Book Antiqua"/>
        </w:rPr>
        <w:t xml:space="preserve"> 2014; In press</w:t>
      </w:r>
    </w:p>
    <w:p w:rsidR="00CD2BA6" w:rsidRPr="00C96CA6" w:rsidRDefault="00CD2BA6" w:rsidP="005065B1">
      <w:pPr>
        <w:spacing w:line="360" w:lineRule="auto"/>
        <w:jc w:val="both"/>
        <w:rPr>
          <w:rFonts w:ascii="Book Antiqua" w:hAnsi="Book Antiqua"/>
          <w:lang w:eastAsia="zh-CN"/>
        </w:rPr>
      </w:pPr>
    </w:p>
    <w:p w:rsidR="00CD2BA6" w:rsidRPr="00C96CA6" w:rsidRDefault="00CD2BA6" w:rsidP="005065B1">
      <w:pPr>
        <w:spacing w:line="360" w:lineRule="auto"/>
        <w:jc w:val="both"/>
        <w:rPr>
          <w:rFonts w:ascii="Book Antiqua" w:hAnsi="Book Antiqua"/>
          <w:b/>
          <w:caps/>
          <w:lang w:eastAsia="zh-CN"/>
        </w:rPr>
      </w:pPr>
      <w:r w:rsidRPr="00C96CA6">
        <w:rPr>
          <w:rFonts w:ascii="Book Antiqua" w:hAnsi="Book Antiqua"/>
          <w:b/>
          <w:caps/>
        </w:rPr>
        <w:t>Introduction</w:t>
      </w:r>
    </w:p>
    <w:p w:rsidR="00CD2BA6" w:rsidRPr="00C96CA6" w:rsidRDefault="00CD2BA6" w:rsidP="005065B1">
      <w:pPr>
        <w:spacing w:line="360" w:lineRule="auto"/>
        <w:jc w:val="both"/>
        <w:rPr>
          <w:rFonts w:ascii="Book Antiqua" w:hAnsi="Book Antiqua"/>
        </w:rPr>
      </w:pPr>
      <w:r w:rsidRPr="00C96CA6">
        <w:rPr>
          <w:rFonts w:ascii="Book Antiqua" w:hAnsi="Book Antiqua"/>
        </w:rPr>
        <w:lastRenderedPageBreak/>
        <w:t>Chronic liver disease is currently the twelfth leading cause of death in the United States; most liver disease-related deaths are the result of complications of cirrhosis. In particular, in 2007, 14406 and 14759 deaths were attributable to alcoholic and non-alcoholic cirrhosis, respectively. This represented an increase of 3.4% since 2006</w:t>
      </w:r>
      <w:r w:rsidRPr="00C96CA6">
        <w:rPr>
          <w:rFonts w:ascii="Book Antiqua" w:hAnsi="Book Antiqua"/>
          <w:vertAlign w:val="superscript"/>
        </w:rPr>
        <w:fldChar w:fldCharType="begin"/>
      </w:r>
      <w:r w:rsidRPr="00C96CA6">
        <w:rPr>
          <w:rFonts w:ascii="Book Antiqua" w:hAnsi="Book Antiqua"/>
          <w:vertAlign w:val="superscript"/>
        </w:rPr>
        <w:instrText xml:space="preserve"> ADDIN EN.CITE &lt;EndNote&gt;&lt;Cite&gt;&lt;Author&gt;Xu&lt;/Author&gt;&lt;Year&gt;2010&lt;/Year&gt;&lt;IDText&gt;Deaths:  Final data for 2007&lt;/IDText&gt;&lt;DisplayText&gt;&lt;style face="superscript"&gt;[1]&lt;/style&gt;&lt;/DisplayText&gt;&lt;record&gt;&lt;titles&gt;&lt;title&gt;Deaths:  Final data for 2007&lt;/title&gt;&lt;/titles&gt;&lt;pages&gt;8&lt;/pages&gt;&lt;number&gt;19&lt;/number&gt;&lt;contributors&gt;&lt;authors&gt;&lt;author&gt;Xu, Jiaquan&lt;/author&gt;&lt;author&gt;Kochanek, Kenneth D.&lt;/author&gt;&lt;author&gt;Murphy, Sherry L.&lt;/author&gt;&lt;author&gt;Tejada-Vera, Betzaida&lt;/author&gt;&lt;/authors&gt;&lt;/contributors&gt;&lt;added-date format="utc"&gt;1322679908&lt;/added-date&gt;&lt;pub-location&gt;National Vital Statistics Reports&lt;/pub-location&gt;&lt;ref-type name="Government Document"&gt;46&lt;/ref-type&gt;&lt;dates&gt;&lt;year&gt;2010&lt;/year&gt;&lt;/dates&gt;&lt;rec-number&gt;22&lt;/rec-number&gt;&lt;last-updated-date format="utc"&gt;1322680145&lt;/last-updated-date&gt;&lt;contributors&gt;&lt;secondary-authors&gt;&lt;author&gt;Division of Vital Statistics&lt;/author&gt;&lt;author&gt;U.S. DEPARTMENT OF HEALTH AND HUMAN SERVICES&lt;/author&gt;&lt;/secondary-authors&gt;&lt;/contributors&gt;&lt;volume&gt;58&lt;/volume&gt;&lt;/record&gt;&lt;/Cite&gt;&lt;/EndNote&gt;</w:instrText>
      </w:r>
      <w:r w:rsidRPr="00C96CA6">
        <w:rPr>
          <w:rFonts w:ascii="Book Antiqua" w:hAnsi="Book Antiqua"/>
          <w:vertAlign w:val="superscript"/>
        </w:rPr>
        <w:fldChar w:fldCharType="separate"/>
      </w:r>
      <w:r w:rsidRPr="00C96CA6">
        <w:rPr>
          <w:rFonts w:ascii="Book Antiqua" w:hAnsi="Book Antiqua"/>
          <w:noProof/>
          <w:vertAlign w:val="superscript"/>
        </w:rPr>
        <w:t>[1]</w:t>
      </w:r>
      <w:r w:rsidRPr="00C96CA6">
        <w:rPr>
          <w:rFonts w:ascii="Book Antiqua" w:hAnsi="Book Antiqua"/>
          <w:vertAlign w:val="superscript"/>
        </w:rPr>
        <w:fldChar w:fldCharType="end"/>
      </w:r>
      <w:r w:rsidRPr="00C96CA6">
        <w:rPr>
          <w:rFonts w:ascii="Book Antiqua" w:hAnsi="Book Antiqua"/>
        </w:rPr>
        <w:t>.</w:t>
      </w:r>
    </w:p>
    <w:p w:rsidR="00CD2BA6" w:rsidRPr="00C96CA6" w:rsidRDefault="00CD2BA6" w:rsidP="005065B1">
      <w:pPr>
        <w:spacing w:line="360" w:lineRule="auto"/>
        <w:ind w:firstLineChars="100" w:firstLine="240"/>
        <w:jc w:val="both"/>
        <w:rPr>
          <w:rFonts w:ascii="Book Antiqua" w:hAnsi="Book Antiqua"/>
          <w:lang w:eastAsia="zh-CN"/>
        </w:rPr>
      </w:pPr>
      <w:r w:rsidRPr="00C96CA6">
        <w:rPr>
          <w:rFonts w:ascii="Book Antiqua" w:hAnsi="Book Antiqua"/>
        </w:rPr>
        <w:t>Development of gastroesophageal varices is a serious complication of cirrhosis. At the time of diagnosis of cirrhosis, esophageal varices are present in almost half of all patients and develop at a rate of approximately 7% per year</w:t>
      </w:r>
      <w:r w:rsidRPr="00C96CA6">
        <w:rPr>
          <w:rFonts w:ascii="Book Antiqua" w:hAnsi="Book Antiqua"/>
          <w:vertAlign w:val="superscript"/>
        </w:rPr>
        <w:fldChar w:fldCharType="begin"/>
      </w:r>
      <w:r w:rsidRPr="00C96CA6">
        <w:rPr>
          <w:rFonts w:ascii="Book Antiqua" w:hAnsi="Book Antiqua"/>
          <w:vertAlign w:val="superscript"/>
        </w:rPr>
        <w:instrText xml:space="preserve"> ADDIN EN.CITE &lt;EndNote&gt;&lt;Cite&gt;&lt;Author&gt;Garcia-Tsao&lt;/Author&gt;&lt;Year&gt;2010&lt;/Year&gt;&lt;IDText&gt;Management of varices and variceal hemorrhage in cirrhosis.&lt;/IDText&gt;&lt;DisplayText&gt;&lt;style face="superscript"&gt;[2]&lt;/style&gt;&lt;/DisplayText&gt;&lt;record&gt;&lt;dates&gt;&lt;pub-dates&gt;&lt;date&gt;Mar&lt;/date&gt;&lt;/pub-dates&gt;&lt;year&gt;2010&lt;/year&gt;&lt;/dates&gt;&lt;keywords&gt;&lt;keyword&gt;Acute Disease&lt;/keyword&gt;&lt;keyword&gt;Adrenergic beta-Antagonists&lt;/keyword&gt;&lt;keyword&gt;Anti-Bacterial Agents&lt;/keyword&gt;&lt;keyword&gt;Esophageal and Gastric Varices&lt;/keyword&gt;&lt;keyword&gt;Gastrointestinal Hemorrhage&lt;/keyword&gt;&lt;keyword&gt;Humans&lt;/keyword&gt;&lt;keyword&gt;Hypertension, Portal&lt;/keyword&gt;&lt;keyword&gt;Ligation&lt;/keyword&gt;&lt;keyword&gt;Liver Cirrhosis&lt;/keyword&gt;&lt;keyword&gt;Portasystemic Shunt, Surgical&lt;/keyword&gt;&lt;keyword&gt;Recurrence&lt;/keyword&gt;&lt;keyword&gt;Risk Assessment&lt;/keyword&gt;&lt;keyword&gt;Sclerotherapy&lt;/keyword&gt;&lt;keyword&gt;Vasoconstrictor Agents&lt;/keyword&gt;&lt;keyword&gt;Vasodilator Agents&lt;/keyword&gt;&lt;/keywords&gt;&lt;urls&gt;&lt;related-urls&gt;&lt;url&gt;http://www.ncbi.nlm.nih.gov/pubmed/20200386&lt;/url&gt;&lt;/related-urls&gt;&lt;/urls&gt;&lt;isbn&gt;1533-4406&lt;/isbn&gt;&lt;titles&gt;&lt;title&gt;Management of varices and variceal hemorrhage in cirrhosis.&lt;/title&gt;&lt;secondary-title&gt;N Engl J Med&lt;/secondary-title&gt;&lt;/titles&gt;&lt;pages&gt;823-32&lt;/pages&gt;&lt;number&gt;9&lt;/number&gt;&lt;contributors&gt;&lt;authors&gt;&lt;author&gt;Garcia-Tsao, G.&lt;/author&gt;&lt;author&gt;Bosch, J.&lt;/author&gt;&lt;/authors&gt;&lt;/contributors&gt;&lt;language&gt;eng&lt;/language&gt;&lt;added-date format="utc"&gt;1322675218&lt;/added-date&gt;&lt;ref-type name="Journal Article"&gt;17&lt;/ref-type&gt;&lt;auth-address&gt;Section of Digestive Diseases, Yale University School of Medicine, New Haven, CT, USA.&lt;/auth-address&gt;&lt;rec-number&gt;2&lt;/rec-number&gt;&lt;last-updated-date format="utc"&gt;1322675218&lt;/last-updated-date&gt;&lt;accession-num&gt;20200386&lt;/accession-num&gt;&lt;electronic-resource-num&gt;362/9/823 [pii]&amp;#xD;&amp;#xA;10.1056/NEJMra0901512&lt;/electronic-resource-num&gt;&lt;volume&gt;362&lt;/volume&gt;&lt;/record&gt;&lt;/Cite&gt;&lt;/EndNote&gt;</w:instrText>
      </w:r>
      <w:r w:rsidRPr="00C96CA6">
        <w:rPr>
          <w:rFonts w:ascii="Book Antiqua" w:hAnsi="Book Antiqua"/>
          <w:vertAlign w:val="superscript"/>
        </w:rPr>
        <w:fldChar w:fldCharType="separate"/>
      </w:r>
      <w:r w:rsidRPr="00C96CA6">
        <w:rPr>
          <w:rFonts w:ascii="Book Antiqua" w:hAnsi="Book Antiqua"/>
          <w:noProof/>
          <w:vertAlign w:val="superscript"/>
        </w:rPr>
        <w:t>[2]</w:t>
      </w:r>
      <w:r w:rsidRPr="00C96CA6">
        <w:rPr>
          <w:rFonts w:ascii="Book Antiqua" w:hAnsi="Book Antiqua"/>
          <w:vertAlign w:val="superscript"/>
        </w:rPr>
        <w:fldChar w:fldCharType="end"/>
      </w:r>
      <w:r w:rsidRPr="00C96CA6">
        <w:rPr>
          <w:rFonts w:ascii="Book Antiqua" w:hAnsi="Book Antiqua"/>
        </w:rPr>
        <w:t>.</w:t>
      </w:r>
      <w:r w:rsidRPr="00C96CA6">
        <w:rPr>
          <w:rFonts w:ascii="Book Antiqua" w:hAnsi="Book Antiqua"/>
          <w:vertAlign w:val="superscript"/>
        </w:rPr>
        <w:t xml:space="preserve"> </w:t>
      </w:r>
      <w:r w:rsidRPr="00C96CA6">
        <w:rPr>
          <w:rFonts w:ascii="Book Antiqua" w:hAnsi="Book Antiqua"/>
        </w:rPr>
        <w:t>The 1-year rate of a first variceal hemorrhage is approximately 12%. The short term mortality rate associated with variceal hemorrhage is over 15% and can be as high as 30% in patients with decompensated (Child’s Class C) cirrhosis</w:t>
      </w:r>
      <w:r w:rsidRPr="00C96CA6">
        <w:rPr>
          <w:rFonts w:ascii="Book Antiqua" w:hAnsi="Book Antiqua"/>
        </w:rPr>
        <w:fldChar w:fldCharType="begin"/>
      </w:r>
      <w:r w:rsidRPr="00C96CA6">
        <w:rPr>
          <w:rFonts w:ascii="Book Antiqua" w:hAnsi="Book Antiqua"/>
        </w:rPr>
        <w:instrText xml:space="preserve"> ADDIN EN.CITE &lt;EndNote&gt;&lt;Cite&gt;&lt;Author&gt;Garcia-Tsao&lt;/Author&gt;&lt;Year&gt;2010&lt;/Year&gt;&lt;IDText&gt;Management of varices and variceal hemorrhage in cirrhosis.&lt;/IDText&gt;&lt;DisplayText&gt;&lt;style face="superscript"&gt;[2]&lt;/style&gt;&lt;/DisplayText&gt;&lt;record&gt;&lt;dates&gt;&lt;pub-dates&gt;&lt;date&gt;Mar&lt;/date&gt;&lt;/pub-dates&gt;&lt;year&gt;2010&lt;/year&gt;&lt;/dates&gt;&lt;keywords&gt;&lt;/keywords&gt;&lt;urls&gt;&lt;related-urls&gt;&lt;url&gt;http://www.ncbi.nlm.nih.gov/pubmed/20200386&lt;/url&gt;&lt;/related-urls&gt;&lt;/urls&gt;&lt;isbn&gt;1533-4406&lt;/isbn&gt;&lt;titles&gt;&lt;title&gt;Management of varices and variceal hemorrhage in cirrhosis.&lt;/title&gt;&lt;secondary-title&gt;N Engl J Med&lt;/secondary-title&gt;&lt;/titles&gt;&lt;pages&gt;823-32&lt;/pages&gt;&lt;number&gt;9&lt;/number&gt;&lt;contributors&gt;&lt;authors&gt;&lt;author&gt;Garcia-Tsao, G.&lt;/author&gt;&lt;author&gt;Bosch, J.&lt;/author&gt;&lt;/authors&gt;&lt;/contributors&gt;&lt;language&gt;eng&lt;/language&gt;&lt;added-date format="utc"&gt;1322675218&lt;/added-date&gt;&lt;ref-type name="Journal Article"&gt;17&lt;/ref-type&gt;&lt;auth-address&gt;Section of Digestive Diseases, Yale University School of Medicine, New Haven, CT, USA.&lt;/auth-address&gt;&lt;rec-number&gt;2&lt;/rec-number&gt;&lt;last-updated-date format="utc"&gt;1322675218&lt;/last-updated-date&gt;&lt;accession-num&gt;20200386&lt;/accession-num&gt;&lt;electronic-resource-num&gt;362/9/823 [pii]&amp;#xD;&amp;#xA;10.1056/NEJMra0901512&lt;/electronic-resource-num&gt;&lt;volume&gt;362&lt;/volume&gt;&lt;/record&gt;&lt;/Cite&gt;&lt;/EndNote&gt;</w:instrText>
      </w:r>
      <w:r w:rsidRPr="00C96CA6">
        <w:rPr>
          <w:rFonts w:ascii="Book Antiqua" w:hAnsi="Book Antiqua"/>
        </w:rPr>
        <w:fldChar w:fldCharType="separate"/>
      </w:r>
      <w:r w:rsidRPr="00C96CA6">
        <w:rPr>
          <w:rFonts w:ascii="Book Antiqua" w:hAnsi="Book Antiqua"/>
          <w:noProof/>
          <w:vertAlign w:val="superscript"/>
        </w:rPr>
        <w:t>[2]</w:t>
      </w:r>
      <w:r w:rsidRPr="00C96CA6">
        <w:rPr>
          <w:rFonts w:ascii="Book Antiqua" w:hAnsi="Book Antiqua"/>
        </w:rPr>
        <w:fldChar w:fldCharType="end"/>
      </w:r>
      <w:r w:rsidRPr="00C96CA6">
        <w:rPr>
          <w:rFonts w:ascii="Book Antiqua" w:hAnsi="Book Antiqua"/>
        </w:rPr>
        <w:t>. Thus, prevention of variceal bleeding is a critical goal in the management of cirrhosis. The use of nonselective beta-adrenergic receptor blockade and endoscopic band ligation for prophylaxis of variceal hemorrhage emerged in the 1980s and mid-1990s, respectively</w:t>
      </w:r>
      <w:r w:rsidRPr="00C96CA6">
        <w:rPr>
          <w:rFonts w:ascii="Book Antiqua" w:hAnsi="Book Antiqua"/>
        </w:rPr>
        <w:fldChar w:fldCharType="begin">
          <w:fldData xml:space="preserve">PEVuZE5vdGU+PENpdGU+PEF1dGhvcj5QYXNjYWw8L0F1dGhvcj48WWVhcj4xOTg3PC9ZZWFyPjxJ
RFRleHQ+UHJvcHJhbm9sb2wgaW4gdGhlIHByZXZlbnRpb24gb2YgZmlyc3QgdXBwZXIgZ2FzdHJv
aW50ZXN0aW5hbCB0cmFjdCBoZW1vcnJoYWdlIGluIHBhdGllbnRzIHdpdGggY2lycmhvc2lzIG9m
IHRoZSBsaXZlciBhbmQgZXNvcGhhZ2VhbCB2YXJpY2VzLjwvSURUZXh0PjxEaXNwbGF5VGV4dD48
c3R5bGUgZmFjZT0ic3VwZXJzY3JpcHQiPlszLTddPC9zdHlsZT48L0Rpc3BsYXlUZXh0PjxyZWNv
cmQ+PGRhdGVzPjxwdWItZGF0ZXM+PGRhdGU+T2N0PC9kYXRlPjwvcHViLWRhdGVzPjx5ZWFyPjE5
ODc8L3llYXI+PC9kYXRlcz48a2V5d29yZHM+PGtleXdvcmQ+Q2xpbmljYWwgVHJpYWxzIGFzIFRv
cGljPC9rZXl3b3JkPjxrZXl3b3JkPkVzb3BoYWdlYWwgYW5kIEdhc3RyaWMgVmFyaWNlczwva2V5
d29yZD48a2V5d29yZD5GZW1hbGU8L2tleXdvcmQ+PGtleXdvcmQ+Rm9sbG93LVVwIFN0dWRpZXM8
L2tleXdvcmQ+PGtleXdvcmQ+R2FzdHJvaW50ZXN0aW5hbCBIZW1vcnJoYWdlPC9rZXl3b3JkPjxr
ZXl3b3JkPkhlYXJ0IFJhdGU8L2tleXdvcmQ+PGtleXdvcmQ+SHVtYW5zPC9rZXl3b3JkPjxrZXl3
b3JkPkxpdmVyIENpcnJob3Npczwva2V5d29yZD48a2V5d29yZD5MaXZlciBDaXJyaG9zaXMsIEFs
Y29ob2xpYzwva2V5d29yZD48a2V5d29yZD5NYWxlPC9rZXl3b3JkPjxrZXl3b3JkPk1pZGRsZSBB
Z2VkPC9rZXl3b3JkPjxrZXl3b3JkPlByb3ByYW5vbG9sPC9rZXl3b3JkPjxrZXl3b3JkPlByb3Nw
ZWN0aXZlIFN0dWRpZXM8L2tleXdvcmQ+PGtleXdvcmQ+UmFuZG9tIEFsbG9jYXRpb248L2tleXdv
cmQ+PC9rZXl3b3Jkcz48dXJscz48cmVsYXRlZC11cmxzPjx1cmw+aHR0cDovL3d3dy5uY2JpLm5s
bS5uaWguZ292L3B1Ym1lZC8zMzA2Mzg1PC91cmw+PC9yZWxhdGVkLXVybHM+PC91cmxzPjxpc2Ju
PjAwMjgtNDc5MzwvaXNibj48dGl0bGVzPjx0aXRsZT5Qcm9wcmFub2xvbCBpbiB0aGUgcHJldmVu
dGlvbiBvZiBmaXJzdCB1cHBlciBnYXN0cm9pbnRlc3RpbmFsIHRyYWN0IGhlbW9ycmhhZ2UgaW4g
cGF0aWVudHMgd2l0aCBjaXJyaG9zaXMgb2YgdGhlIGxpdmVyIGFuZCBlc29waGFnZWFsIHZhcmlj
ZXMuPC90aXRsZT48c2Vjb25kYXJ5LXRpdGxlPk4gRW5nbCBKIE1lZDwvc2Vjb25kYXJ5LXRpdGxl
PjwvdGl0bGVzPjxwYWdlcz44NTYtNjE8L3BhZ2VzPjxudW1iZXI+MTQ8L251bWJlcj48Y29udHJp
YnV0b3JzPjxhdXRob3JzPjxhdXRob3I+UGFzY2FsLCBKLiBQLjwvYXV0aG9yPjxhdXRob3I+Q2Fs
ZXMsIFAuPC9hdXRob3I+PC9hdXRob3JzPjwvY29udHJpYnV0b3JzPjxsYW5ndWFnZT5lbmc8L2xh
bmd1YWdlPjxhZGRlZC1kYXRlIGZvcm1hdD0idXRjIj4xMzIyNjc1Mzc1PC9hZGRlZC1kYXRlPjxy
ZWYtdHlwZSBuYW1lPSJKb3VybmFsIEFydGljbGUiPjE3PC9yZWYtdHlwZT48cmVjLW51bWJlcj4z
PC9yZWMtbnVtYmVyPjxsYXN0LXVwZGF0ZWQtZGF0ZSBmb3JtYXQ9InV0YyI+MTMyMjY3NTM3NTwv
bGFzdC11cGRhdGVkLWRhdGU+PGFjY2Vzc2lvbi1udW0+MzMwNjM4NTwvYWNjZXNzaW9uLW51bT48
ZWxlY3Ryb25pYy1yZXNvdXJjZS1udW0+MTAuMTA1Ni9ORUpNMTk4NzEwMDEzMTcxNDAzPC9lbGVj
dHJvbmljLXJlc291cmNlLW51bT48dm9sdW1lPjMxNzwvdm9sdW1lPjwvcmVjb3JkPjwvQ2l0ZT48
Q2l0ZT48QXV0aG9yPlBveW5hcmQ8L0F1dGhvcj48WWVhcj4xOTkxPC9ZZWFyPjxJRFRleHQ+QmV0
YS1hZHJlbmVyZ2ljLWFudGFnb25pc3QgZHJ1Z3MgaW4gdGhlIHByZXZlbnRpb24gb2YgZ2FzdHJv
aW50ZXN0aW5hbCBibGVlZGluZyBpbiBwYXRpZW50cyB3aXRoIGNpcnJob3NpcyBhbmQgZXNvcGhh
Z2VhbCB2YXJpY2VzLiBBbiBhbmFseXNpcyBvZiBkYXRhIGFuZCBwcm9nbm9zdGljIGZhY3RvcnMg
aW4gNTg5IHBhdGllbnRzIGZyb20gZm91ciByYW5kb21pemVkIGNsaW5pY2FsIHRyaWFscy4gRnJh
bmNvLUl0YWxpYW4gTXVsdGljZW50ZXIgU3R1ZHkgR3JvdXAuPC9JRFRleHQ+PHJlY29yZD48ZGF0
ZXM+PHB1Yi1kYXRlcz48ZGF0ZT5NYXk8L2RhdGU+PC9wdWItZGF0ZXM+PHllYXI+MTk5MTwveWVh
cj48L2RhdGVzPjxrZXl3b3Jkcz48a2V5d29yZD5BZHJlbmVyZ2ljIGJldGEtQW50YWdvbmlzdHM8
L2tleXdvcmQ+PGtleXdvcmQ+QXNjaXRlczwva2V5d29yZD48a2V5d29yZD5Fc29waGFnZWFsIGFu
ZCBHYXN0cmljIFZhcmljZXM8L2tleXdvcmQ+PGtleXdvcmQ+RmVtYWxlPC9rZXl3b3JkPjxrZXl3
b3JkPkdhc3Ryb2ludGVzdGluYWwgSGVtb3JyaGFnZTwva2V5d29yZD48a2V5d29yZD5IdW1hbnM8
L2tleXdvcmQ+PGtleXdvcmQ+TGl2ZXIgQ2lycmhvc2lzPC9rZXl3b3JkPjxrZXl3b3JkPkxpdmVy
IENpcnJob3NpcywgQWxjb2hvbGljPC9rZXl3b3JkPjxrZXl3b3JkPk1hbGU8L2tleXdvcmQ+PGtl
eXdvcmQ+TWV0YS1BbmFseXNpcyBhcyBUb3BpYzwva2V5d29yZD48a2V5d29yZD5NaWRkbGUgQWdl
ZDwva2V5d29yZD48a2V5d29yZD5OYWRvbG9sPC9rZXl3b3JkPjxrZXl3b3JkPlByb2dub3Npczwv
a2V5d29yZD48a2V5d29yZD5Qcm9wcmFub2xvbDwva2V5d29yZD48L2tleXdvcmRzPjx1cmxzPjxy
ZWxhdGVkLXVybHM+PHVybD5odHRwOi8vd3d3Lm5jYmkubmxtLm5paC5nb3YvcHVibWVkLzE2NzQx
MDQ8L3VybD48L3JlbGF0ZWQtdXJscz48L3VybHM+PGlzYm4+MDAyOC00NzkzPC9pc2JuPjx0aXRs
ZXM+PHRpdGxlPkJldGEtYWRyZW5lcmdpYy1hbnRhZ29uaXN0IGRydWdzIGluIHRoZSBwcmV2ZW50
aW9uIG9mIGdhc3Ryb2ludGVzdGluYWwgYmxlZWRpbmcgaW4gcGF0aWVudHMgd2l0aCBjaXJyaG9z
aXMgYW5kIGVzb3BoYWdlYWwgdmFyaWNlcy4gQW4gYW5hbHlzaXMgb2YgZGF0YSBhbmQgcHJvZ25v
c3RpYyBmYWN0b3JzIGluIDU4OSBwYXRpZW50cyBmcm9tIGZvdXIgcmFuZG9taXplZCBjbGluaWNh
bCB0cmlhbHMuIEZyYW5jby1JdGFsaWFuIE11bHRpY2VudGVyIFN0dWR5IEdyb3VwLjwvdGl0bGU+
PHNlY29uZGFyeS10aXRsZT5OIEVuZ2wgSiBNZWQ8L3NlY29uZGFyeS10aXRsZT48L3RpdGxlcz48
cGFnZXM+MTUzMi04PC9wYWdlcz48bnVtYmVyPjIyPC9udW1iZXI+PGNvbnRyaWJ1dG9ycz48YXV0
aG9ycz48YXV0aG9yPlBveW5hcmQsIFQuPC9hdXRob3I+PGF1dGhvcj5DYWzDqHMsIFAuPC9hdXRo
b3I+PGF1dGhvcj5QYXN0YSwgTC48L2F1dGhvcj48YXV0aG9yPklkZW8sIEcuPC9hdXRob3I+PGF1
dGhvcj5QYXNjYWwsIEouIFAuPC9hdXRob3I+PGF1dGhvcj5QYWdsaWFybywgTC48L2F1dGhvcj48
YXV0aG9yPkxlYnJlYywgRC48L2F1dGhvcj48L2F1dGhvcnM+PC9jb250cmlidXRvcnM+PGxhbmd1
YWdlPmVuZzwvbGFuZ3VhZ2U+PGFkZGVkLWRhdGUgZm9ybWF0PSJ1dGMiPjEzMjI2NzU1NTM8L2Fk
ZGVkLWRhdGU+PHJlZi10eXBlIG5hbWU9IkpvdXJuYWwgQXJ0aWNsZSI+MTc8L3JlZi10eXBlPjxh
dXRoLWFkZHJlc3M+SMO0cGl0YWwgQW50b2luZSBCZWNsw6hyZSwgQ2xhbWFydCwgRnJhbmNlLjwv
YXV0aC1hZGRyZXNzPjxyZWMtbnVtYmVyPjQ8L3JlYy1udW1iZXI+PGxhc3QtdXBkYXRlZC1kYXRl
IGZvcm1hdD0idXRjIj4xMzIyNjc1NTUzPC9sYXN0LXVwZGF0ZWQtZGF0ZT48YWNjZXNzaW9uLW51
bT4xNjc0MTA0PC9hY2Nlc3Npb24tbnVtPjxlbGVjdHJvbmljLXJlc291cmNlLW51bT4xMC4xMDU2
L05FSk0xOTkxMDUzMDMyNDIyMDI8L2VsZWN0cm9uaWMtcmVzb3VyY2UtbnVtPjx2b2x1bWU+MzI0
PC92b2x1bWU+PC9yZWNvcmQ+PC9DaXRlPjxDaXRlPjxBdXRob3I+TG88L0F1dGhvcj48WWVhcj4x
OTk5PC9ZZWFyPjxJRFRleHQ+UHJvcGh5bGFjdGljIGJhbmRpbmcgbGlnYXRpb24gb2YgaGlnaC1y
aXNrIGVzb3BoYWdlYWwgdmFyaWNlcyBpbiBwYXRpZW50cyB3aXRoIGNpcnJob3NpczogYSBwcm9z
cGVjdGl2ZSwgcmFuZG9taXplZCB0cmlhbC48L0lEVGV4dD48cmVjb3JkPjxkYXRlcz48cHViLWRh
dGVzPjxkYXRlPlNlcDwvZGF0ZT48L3B1Yi1kYXRlcz48eWVhcj4xOTk5PC95ZWFyPjwvZGF0ZXM+
PGtleXdvcmRzPjxrZXl3b3JkPkNvbnN0cmljdGlvbjwva2V5d29yZD48a2V5d29yZD5FbmRvc2Nv
cHk8L2tleXdvcmQ+PGtleXdvcmQ+RXNvcGhhZ2VhbCBhbmQgR2FzdHJpYyBWYXJpY2VzPC9rZXl3
b3JkPjxrZXl3b3JkPkZlbWFsZTwva2V5d29yZD48a2V5d29yZD5IdW1hbnM8L2tleXdvcmQ+PGtl
eXdvcmQ+TGl2ZXIgQ2lycmhvc2lzPC9rZXl3b3JkPjxrZXl3b3JkPk1hbGU8L2tleXdvcmQ+PGtl
eXdvcmQ+TWlkZGxlIEFnZWQ8L2tleXdvcmQ+PGtleXdvcmQ+UHJvc3BlY3RpdmUgU3R1ZGllczwv
a2V5d29yZD48a2V5d29yZD5SaXNrIEZhY3RvcnM8L2tleXdvcmQ+PC9rZXl3b3Jkcz48dXJscz48
cmVsYXRlZC11cmxzPjx1cmw+aHR0cDovL3d3dy5uY2JpLm5sbS5uaWguZ292L3B1Ym1lZC8xMDQ4
ODcwMzwvdXJsPjwvcmVsYXRlZC11cmxzPjwvdXJscz48aXNibj4wMTY4LTgyNzg8L2lzYm4+PHRp
dGxlcz48dGl0bGU+UHJvcGh5bGFjdGljIGJhbmRpbmcgbGlnYXRpb24gb2YgaGlnaC1yaXNrIGVz
b3BoYWdlYWwgdmFyaWNlcyBpbiBwYXRpZW50cyB3aXRoIGNpcnJob3NpczogYSBwcm9zcGVjdGl2
ZSwgcmFuZG9taXplZCB0cmlhbC48L3RpdGxlPjxzZWNvbmRhcnktdGl0bGU+SiBIZXBhdG9sPC9z
ZWNvbmRhcnktdGl0bGU+PC90aXRsZXM+PHBhZ2VzPjQ1MS02PC9wYWdlcz48bnVtYmVyPjM8L251
bWJlcj48Y29udHJpYnV0b3JzPjxhdXRob3JzPjxhdXRob3I+TG8sIEcuIEguPC9hdXRob3I+PGF1
dGhvcj5MYWksIEsuIEguPC9hdXRob3I+PGF1dGhvcj5DaGVuZywgSi4gUy48L2F1dGhvcj48YXV0
aG9yPkxpbiwgQy4gSy48L2F1dGhvcj48YXV0aG9yPkhzdSwgUC4gSS48L2F1dGhvcj48YXV0aG9y
PkNoaWFuZywgSC4gVC48L2F1dGhvcj48L2F1dGhvcnM+PC9jb250cmlidXRvcnM+PGxhbmd1YWdl
PmVuZzwvbGFuZ3VhZ2U+PGFkZGVkLWRhdGUgZm9ybWF0PSJ1dGMiPjEzMjI2NzU2MjE8L2FkZGVk
LWRhdGU+PHJlZi10eXBlIG5hbWU9IkpvdXJuYWwgQXJ0aWNsZSI+MTc8L3JlZi10eXBlPjxhdXRo
LWFkZHJlc3M+RGVwYXJ0bWVudCBvZiBNZWRpY2luZSwgVmV0ZXJhbnMgR2VuZXJhbCBIb3NwaXRh
bC1LYW9oc2l1bmcsIE5hdGlvbmFsIFlhbmctTWluZyBVbml2ZXJzaXR5LCBUYWlwZWksIFRhaXdh
biwgUmVwdWJsaWMgb2YgQ2hpbmEuPC9hdXRoLWFkZHJlc3M+PHJlYy1udW1iZXI+NTwvcmVjLW51
bWJlcj48bGFzdC11cGRhdGVkLWRhdGUgZm9ybWF0PSJ1dGMiPjEzMjI2NzU2MjE8L2xhc3QtdXBk
YXRlZC1kYXRlPjxhY2Nlc3Npb24tbnVtPjEwNDg4NzAzPC9hY2Nlc3Npb24tbnVtPjxlbGVjdHJv
bmljLXJlc291cmNlLW51bT5TMDE2OC04Mjc4KDk5KTgwMDM2LTEgW3BpaV08L2VsZWN0cm9uaWMt
cmVzb3VyY2UtbnVtPjx2b2x1bWU+MzE8L3ZvbHVtZT48L3JlY29yZD48L0NpdGU+PENpdGU+PEF1
dGhvcj5MYXk8L0F1dGhvcj48WWVhcj4xOTk3PC9ZZWFyPjxJRFRleHQ+RW5kb3Njb3BpYyB2YXJp
Y2VhbCBsaWdhdGlvbiBpbiBwcm9waHlsYXhpcyBvZiBmaXJzdCB2YXJpY2VhbCBibGVlZGluZyBp
biBjaXJyaG90aWMgcGF0aWVudHMgd2l0aCBoaWdoLXJpc2sgZXNvcGhhZ2VhbCB2YXJpY2VzLjwv
SURUZXh0PjxyZWNvcmQ+PGRhdGVzPjxwdWItZGF0ZXM+PGRhdGU+SnVuPC9kYXRlPjwvcHViLWRh
dGVzPjx5ZWFyPjE5OTc8L3llYXI+PC9kYXRlcz48a2V5d29yZHM+PGtleXdvcmQ+QWdlZDwva2V5
d29yZD48a2V5d29yZD5FbmRvc2NvcHk8L2tleXdvcmQ+PGtleXdvcmQ+RXNvcGhhZ2VhbCBhbmQg
R2FzdHJpYyBWYXJpY2VzPC9rZXl3b3JkPjxrZXl3b3JkPkZlbWFsZTwva2V5d29yZD48a2V5d29y
ZD5IZW1vcnJoYWdlPC9rZXl3b3JkPjxrZXl3b3JkPkh1bWFuczwva2V5d29yZD48a2V5d29yZD5M
aWdhdGlvbjwva2V5d29yZD48a2V5d29yZD5MaXZlciBDaXJyaG9zaXM8L2tleXdvcmQ+PGtleXdv
cmQ+TWFsZTwva2V5d29yZD48a2V5d29yZD5NaWRkbGUgQWdlZDwva2V5d29yZD48a2V5d29yZD5Q
b3N0b3BlcmF0aXZlIENvbXBsaWNhdGlvbnM8L2tleXdvcmQ+PGtleXdvcmQ+UHJvc3BlY3RpdmUg
U3R1ZGllczwva2V5d29yZD48a2V5d29yZD5SZWN1cnJlbmNlPC9rZXl3b3JkPjxrZXl3b3JkPlN1
cnZpdmFsIEFuYWx5c2lzPC9rZXl3b3JkPjxrZXl3b3JkPlRyZWF0bWVudCBPdXRjb21lPC9rZXl3
b3JkPjwva2V5d29yZHM+PHVybHM+PHJlbGF0ZWQtdXJscz48dXJsPmh0dHA6Ly93d3cubmNiaS5u
bG0ubmloLmdvdi9wdWJtZWQvOTE4NTc1MTwvdXJsPjwvcmVsYXRlZC11cmxzPjwvdXJscz48aXNi
bj4wMjcwLTkxMzk8L2lzYm4+PHRpdGxlcz48dGl0bGU+RW5kb3Njb3BpYyB2YXJpY2VhbCBsaWdh
dGlvbiBpbiBwcm9waHlsYXhpcyBvZiBmaXJzdCB2YXJpY2VhbCBibGVlZGluZyBpbiBjaXJyaG90
aWMgcGF0aWVudHMgd2l0aCBoaWdoLXJpc2sgZXNvcGhhZ2VhbCB2YXJpY2VzLjwvdGl0bGU+PHNl
Y29uZGFyeS10aXRsZT5IZXBhdG9sb2d5PC9zZWNvbmRhcnktdGl0bGU+PC90aXRsZXM+PHBhZ2Vz
PjEzNDYtNTA8L3BhZ2VzPjxudW1iZXI+NjwvbnVtYmVyPjxjb250cmlidXRvcnM+PGF1dGhvcnM+
PGF1dGhvcj5MYXksIEMuIFMuPC9hdXRob3I+PGF1dGhvcj5Uc2FpLCBZLiBULjwvYXV0aG9yPjxh
dXRob3I+VGVnLCBDLiBZLjwvYXV0aG9yPjxhdXRob3I+U2h5dSwgVy4gUy48L2F1dGhvcj48YXV0
aG9yPkd1bywgVy4gUy48L2F1dGhvcj48YXV0aG9yPld1LCBLLiBMLjwvYXV0aG9yPjxhdXRob3I+
TG8sIEsuIEouPC9hdXRob3I+PC9hdXRob3JzPjwvY29udHJpYnV0b3JzPjxsYW5ndWFnZT5lbmc8
L2xhbmd1YWdlPjxhZGRlZC1kYXRlIGZvcm1hdD0idXRjIj4xMzIyNjc1NzA5PC9hZGRlZC1kYXRl
PjxyZWYtdHlwZSBuYW1lPSJKb3VybmFsIEFydGljbGUiPjE3PC9yZWYtdHlwZT48YXV0aC1hZGRy
ZXNzPkRpdmlzaW9uIG9mIEdhc3Ryb2VudGVyb2xvZ3ksIDgwMyBBcm15IEdlbmVyYWwgSG9zcGl0
YWwsIFRhaXdhbiwgUmVwdWJsaWMgb2YgQ2hpbmEuPC9hdXRoLWFkZHJlc3M+PHJlYy1udW1iZXI+
NjwvcmVjLW51bWJlcj48bGFzdC11cGRhdGVkLWRhdGUgZm9ybWF0PSJ1dGMiPjEzMjI2NzU3MDk8
L2xhc3QtdXBkYXRlZC1kYXRlPjxhY2Nlc3Npb24tbnVtPjkxODU3NTE8L2FjY2Vzc2lvbi1udW0+
PGVsZWN0cm9uaWMtcmVzb3VyY2UtbnVtPlMwMjcwOTEzOTk3MDAyNjA3IFtwaWldJiN4RDsmI3hB
OzEwLjEwMDIvaGVwLjUxMDI1MDYwODwvZWxlY3Ryb25pYy1yZXNvdXJjZS1udW0+PHZvbHVtZT4y
NTwvdm9sdW1lPjwvcmVjb3JkPjwvQ2l0ZT48Q2l0ZT48QXV0aG9yPlNhcmluPC9BdXRob3I+PFll
YXI+MTk5NjwvWWVhcj48SURUZXh0PkEgcmFuZG9taXplZCBjb250cm9sbGVkIHRyaWFsIG9mIGVu
ZG9zY29waWMgdmFyaWNlYWwgYmFuZCBsaWdhdGlvbiBmb3IgcHJpbWFyeSBwcm9waHlsYXhpcyBv
ZiB2YXJpY2VhbCBibGVlZGluZy48L0lEVGV4dD48cmVjb3JkPjxkYXRlcz48cHViLWRhdGVzPjxk
YXRlPkFwcjwvZGF0ZT48L3B1Yi1kYXRlcz48eWVhcj4xOTk2PC95ZWFyPjwvZGF0ZXM+PGtleXdv
cmRzPjxrZXl3b3JkPkFkdWx0PC9rZXl3b3JkPjxrZXl3b3JkPkRpc2Vhc2UtRnJlZSBTdXJ2aXZh
bDwva2V5d29yZD48a2V5d29yZD5Fc29waGFnZWFsIGFuZCBHYXN0cmljIFZhcmljZXM8L2tleXdv
cmQ+PGtleXdvcmQ+RmVtYWxlPC9rZXl3b3JkPjxrZXl3b3JkPkZvbGxvdy1VcCBTdHVkaWVzPC9r
ZXl3b3JkPjxrZXl3b3JkPkdhc3Ryb2ludGVzdGluYWwgSGVtb3JyaGFnZTwva2V5d29yZD48a2V5
d29yZD5IZW1vc3Rhc2lzLCBFbmRvc2NvcGljPC9rZXl3b3JkPjxrZXl3b3JkPkh1bWFuczwva2V5
d29yZD48a2V5d29yZD5IeXBlcnRlbnNpb24sIFBvcnRhbDwva2V5d29yZD48a2V5d29yZD5MaWdh
dGlvbjwva2V5d29yZD48a2V5d29yZD5NYWxlPC9rZXl3b3JkPjxrZXl3b3JkPlJlY3VycmVuY2U8
L2tleXdvcmQ+PGtleXdvcmQ+UmlzayBGYWN0b3JzPC9rZXl3b3JkPjxrZXl3b3JkPlRpbWUgRmFj
dG9yczwva2V5d29yZD48L2tleXdvcmRzPjx1cmxzPjxyZWxhdGVkLXVybHM+PHVybD5odHRwOi8v
d3d3Lm5jYmkubmxtLm5paC5nb3YvcHVibWVkLzg3ODE5MDI8L3VybD48L3JlbGF0ZWQtdXJscz48
L3VybHM+PGlzYm4+MDk1NC02OTFYPC9pc2JuPjx0aXRsZXM+PHRpdGxlPkEgcmFuZG9taXplZCBj
b250cm9sbGVkIHRyaWFsIG9mIGVuZG9zY29waWMgdmFyaWNlYWwgYmFuZCBsaWdhdGlvbiBmb3Ig
cHJpbWFyeSBwcm9waHlsYXhpcyBvZiB2YXJpY2VhbCBibGVlZGluZy48L3RpdGxlPjxzZWNvbmRh
cnktdGl0bGU+RXVyIEogR2FzdHJvZW50ZXJvbCBIZXBhdG9sPC9zZWNvbmRhcnktdGl0bGU+PC90
aXRsZXM+PHBhZ2VzPjMzNy00MjwvcGFnZXM+PG51bWJlcj40PC9udW1iZXI+PGNvbnRyaWJ1dG9y
cz48YXV0aG9ycz48YXV0aG9yPlNhcmluLCBTLiBLLjwvYXV0aG9yPjxhdXRob3I+R3VwdGFuLCBS
LiBLLjwvYXV0aG9yPjxhdXRob3I+SmFpbiwgQS4gSy48L2F1dGhvcj48YXV0aG9yPlN1bmRhcmFt
LCBLLiBSLjwvYXV0aG9yPjwvYXV0aG9ycz48L2NvbnRyaWJ1dG9ycz48bGFuZ3VhZ2U+ZW5nPC9s
YW5ndWFnZT48YWRkZWQtZGF0ZSBmb3JtYXQ9InV0YyI+MTMyMjY3NjQzNDwvYWRkZWQtZGF0ZT48
cmVmLXR5cGUgbmFtZT0iSm91cm5hbCBBcnRpY2xlIj4xNzwvcmVmLXR5cGU+PGF1dGgtYWRkcmVz
cz5EZXBhcnRtZW50IG9mIEdhc3Ryb2VudGVyb2xvZ3ksIEcuQi4gUGFudCBIb3NwaXRhbCwgTmV3
IERlbGhpLCBJbmRpYS48L2F1dGgtYWRkcmVzcz48cmVjLW51bWJlcj43PC9yZWMtbnVtYmVyPjxs
YXN0LXVwZGF0ZWQtZGF0ZSBmb3JtYXQ9InV0YyI+MTMyMjY3NjQzNDwvbGFzdC11cGRhdGVkLWRh
dGU+PGFjY2Vzc2lvbi1udW0+ODc4MTkwMjwvYWNjZXNzaW9uLW51bT48dm9sdW1lPjg8L3ZvbHVt
ZT48L3JlY29yZD48L0NpdGU+PC9FbmROb3RlPgAAAA==
</w:fldData>
        </w:fldChar>
      </w:r>
      <w:r w:rsidRPr="00C96CA6">
        <w:rPr>
          <w:rFonts w:ascii="Book Antiqua" w:hAnsi="Book Antiqua"/>
        </w:rPr>
        <w:instrText xml:space="preserve"> ADDIN EN.CITE </w:instrText>
      </w:r>
      <w:r w:rsidRPr="00C96CA6">
        <w:rPr>
          <w:rFonts w:ascii="Book Antiqua" w:hAnsi="Book Antiqua"/>
        </w:rPr>
        <w:fldChar w:fldCharType="begin">
          <w:fldData xml:space="preserve">PEVuZE5vdGU+PENpdGU+PEF1dGhvcj5QYXNjYWw8L0F1dGhvcj48WWVhcj4xOTg3PC9ZZWFyPjxJ
RFRleHQ+UHJvcHJhbm9sb2wgaW4gdGhlIHByZXZlbnRpb24gb2YgZmlyc3QgdXBwZXIgZ2FzdHJv
aW50ZXN0aW5hbCB0cmFjdCBoZW1vcnJoYWdlIGluIHBhdGllbnRzIHdpdGggY2lycmhvc2lzIG9m
IHRoZSBsaXZlciBhbmQgZXNvcGhhZ2VhbCB2YXJpY2VzLjwvSURUZXh0PjxEaXNwbGF5VGV4dD48
c3R5bGUgZmFjZT0ic3VwZXJzY3JpcHQiPlszLTddPC9zdHlsZT48L0Rpc3BsYXlUZXh0PjxyZWNv
cmQ+PGRhdGVzPjxwdWItZGF0ZXM+PGRhdGU+T2N0PC9kYXRlPjwvcHViLWRhdGVzPjx5ZWFyPjE5
ODc8L3llYXI+PC9kYXRlcz48a2V5d29yZHM+PGtleXdvcmQ+Q2xpbmljYWwgVHJpYWxzIGFzIFRv
cGljPC9rZXl3b3JkPjxrZXl3b3JkPkVzb3BoYWdlYWwgYW5kIEdhc3RyaWMgVmFyaWNlczwva2V5
d29yZD48a2V5d29yZD5GZW1hbGU8L2tleXdvcmQ+PGtleXdvcmQ+Rm9sbG93LVVwIFN0dWRpZXM8
L2tleXdvcmQ+PGtleXdvcmQ+R2FzdHJvaW50ZXN0aW5hbCBIZW1vcnJoYWdlPC9rZXl3b3JkPjxr
ZXl3b3JkPkhlYXJ0IFJhdGU8L2tleXdvcmQ+PGtleXdvcmQ+SHVtYW5zPC9rZXl3b3JkPjxrZXl3
b3JkPkxpdmVyIENpcnJob3Npczwva2V5d29yZD48a2V5d29yZD5MaXZlciBDaXJyaG9zaXMsIEFs
Y29ob2xpYzwva2V5d29yZD48a2V5d29yZD5NYWxlPC9rZXl3b3JkPjxrZXl3b3JkPk1pZGRsZSBB
Z2VkPC9rZXl3b3JkPjxrZXl3b3JkPlByb3ByYW5vbG9sPC9rZXl3b3JkPjxrZXl3b3JkPlByb3Nw
ZWN0aXZlIFN0dWRpZXM8L2tleXdvcmQ+PGtleXdvcmQ+UmFuZG9tIEFsbG9jYXRpb248L2tleXdv
cmQ+PC9rZXl3b3Jkcz48dXJscz48cmVsYXRlZC11cmxzPjx1cmw+aHR0cDovL3d3dy5uY2JpLm5s
bS5uaWguZ292L3B1Ym1lZC8zMzA2Mzg1PC91cmw+PC9yZWxhdGVkLXVybHM+PC91cmxzPjxpc2Ju
PjAwMjgtNDc5MzwvaXNibj48dGl0bGVzPjx0aXRsZT5Qcm9wcmFub2xvbCBpbiB0aGUgcHJldmVu
dGlvbiBvZiBmaXJzdCB1cHBlciBnYXN0cm9pbnRlc3RpbmFsIHRyYWN0IGhlbW9ycmhhZ2UgaW4g
cGF0aWVudHMgd2l0aCBjaXJyaG9zaXMgb2YgdGhlIGxpdmVyIGFuZCBlc29waGFnZWFsIHZhcmlj
ZXMuPC90aXRsZT48c2Vjb25kYXJ5LXRpdGxlPk4gRW5nbCBKIE1lZDwvc2Vjb25kYXJ5LXRpdGxl
PjwvdGl0bGVzPjxwYWdlcz44NTYtNjE8L3BhZ2VzPjxudW1iZXI+MTQ8L251bWJlcj48Y29udHJp
YnV0b3JzPjxhdXRob3JzPjxhdXRob3I+UGFzY2FsLCBKLiBQLjwvYXV0aG9yPjxhdXRob3I+Q2Fs
ZXMsIFAuPC9hdXRob3I+PC9hdXRob3JzPjwvY29udHJpYnV0b3JzPjxsYW5ndWFnZT5lbmc8L2xh
bmd1YWdlPjxhZGRlZC1kYXRlIGZvcm1hdD0idXRjIj4xMzIyNjc1Mzc1PC9hZGRlZC1kYXRlPjxy
ZWYtdHlwZSBuYW1lPSJKb3VybmFsIEFydGljbGUiPjE3PC9yZWYtdHlwZT48cmVjLW51bWJlcj4z
PC9yZWMtbnVtYmVyPjxsYXN0LXVwZGF0ZWQtZGF0ZSBmb3JtYXQ9InV0YyI+MTMyMjY3NTM3NTwv
bGFzdC11cGRhdGVkLWRhdGU+PGFjY2Vzc2lvbi1udW0+MzMwNjM4NTwvYWNjZXNzaW9uLW51bT48
ZWxlY3Ryb25pYy1yZXNvdXJjZS1udW0+MTAuMTA1Ni9ORUpNMTk4NzEwMDEzMTcxNDAzPC9lbGVj
dHJvbmljLXJlc291cmNlLW51bT48dm9sdW1lPjMxNzwvdm9sdW1lPjwvcmVjb3JkPjwvQ2l0ZT48
Q2l0ZT48QXV0aG9yPlBveW5hcmQ8L0F1dGhvcj48WWVhcj4xOTkxPC9ZZWFyPjxJRFRleHQ+QmV0
YS1hZHJlbmVyZ2ljLWFudGFnb25pc3QgZHJ1Z3MgaW4gdGhlIHByZXZlbnRpb24gb2YgZ2FzdHJv
aW50ZXN0aW5hbCBibGVlZGluZyBpbiBwYXRpZW50cyB3aXRoIGNpcnJob3NpcyBhbmQgZXNvcGhh
Z2VhbCB2YXJpY2VzLiBBbiBhbmFseXNpcyBvZiBkYXRhIGFuZCBwcm9nbm9zdGljIGZhY3RvcnMg
aW4gNTg5IHBhdGllbnRzIGZyb20gZm91ciByYW5kb21pemVkIGNsaW5pY2FsIHRyaWFscy4gRnJh
bmNvLUl0YWxpYW4gTXVsdGljZW50ZXIgU3R1ZHkgR3JvdXAuPC9JRFRleHQ+PHJlY29yZD48ZGF0
ZXM+PHB1Yi1kYXRlcz48ZGF0ZT5NYXk8L2RhdGU+PC9wdWItZGF0ZXM+PHllYXI+MTk5MTwveWVh
cj48L2RhdGVzPjxrZXl3b3Jkcz48a2V5d29yZD5BZHJlbmVyZ2ljIGJldGEtQW50YWdvbmlzdHM8
L2tleXdvcmQ+PGtleXdvcmQ+QXNjaXRlczwva2V5d29yZD48a2V5d29yZD5Fc29waGFnZWFsIGFu
ZCBHYXN0cmljIFZhcmljZXM8L2tleXdvcmQ+PGtleXdvcmQ+RmVtYWxlPC9rZXl3b3JkPjxrZXl3
b3JkPkdhc3Ryb2ludGVzdGluYWwgSGVtb3JyaGFnZTwva2V5d29yZD48a2V5d29yZD5IdW1hbnM8
L2tleXdvcmQ+PGtleXdvcmQ+TGl2ZXIgQ2lycmhvc2lzPC9rZXl3b3JkPjxrZXl3b3JkPkxpdmVy
IENpcnJob3NpcywgQWxjb2hvbGljPC9rZXl3b3JkPjxrZXl3b3JkPk1hbGU8L2tleXdvcmQ+PGtl
eXdvcmQ+TWV0YS1BbmFseXNpcyBhcyBUb3BpYzwva2V5d29yZD48a2V5d29yZD5NaWRkbGUgQWdl
ZDwva2V5d29yZD48a2V5d29yZD5OYWRvbG9sPC9rZXl3b3JkPjxrZXl3b3JkPlByb2dub3Npczwv
a2V5d29yZD48a2V5d29yZD5Qcm9wcmFub2xvbDwva2V5d29yZD48L2tleXdvcmRzPjx1cmxzPjxy
ZWxhdGVkLXVybHM+PHVybD5odHRwOi8vd3d3Lm5jYmkubmxtLm5paC5nb3YvcHVibWVkLzE2NzQx
MDQ8L3VybD48L3JlbGF0ZWQtdXJscz48L3VybHM+PGlzYm4+MDAyOC00NzkzPC9pc2JuPjx0aXRs
ZXM+PHRpdGxlPkJldGEtYWRyZW5lcmdpYy1hbnRhZ29uaXN0IGRydWdzIGluIHRoZSBwcmV2ZW50
aW9uIG9mIGdhc3Ryb2ludGVzdGluYWwgYmxlZWRpbmcgaW4gcGF0aWVudHMgd2l0aCBjaXJyaG9z
aXMgYW5kIGVzb3BoYWdlYWwgdmFyaWNlcy4gQW4gYW5hbHlzaXMgb2YgZGF0YSBhbmQgcHJvZ25v
c3RpYyBmYWN0b3JzIGluIDU4OSBwYXRpZW50cyBmcm9tIGZvdXIgcmFuZG9taXplZCBjbGluaWNh
bCB0cmlhbHMuIEZyYW5jby1JdGFsaWFuIE11bHRpY2VudGVyIFN0dWR5IEdyb3VwLjwvdGl0bGU+
PHNlY29uZGFyeS10aXRsZT5OIEVuZ2wgSiBNZWQ8L3NlY29uZGFyeS10aXRsZT48L3RpdGxlcz48
cGFnZXM+MTUzMi04PC9wYWdlcz48bnVtYmVyPjIyPC9udW1iZXI+PGNvbnRyaWJ1dG9ycz48YXV0
aG9ycz48YXV0aG9yPlBveW5hcmQsIFQuPC9hdXRob3I+PGF1dGhvcj5DYWzDqHMsIFAuPC9hdXRo
b3I+PGF1dGhvcj5QYXN0YSwgTC48L2F1dGhvcj48YXV0aG9yPklkZW8sIEcuPC9hdXRob3I+PGF1
dGhvcj5QYXNjYWwsIEouIFAuPC9hdXRob3I+PGF1dGhvcj5QYWdsaWFybywgTC48L2F1dGhvcj48
YXV0aG9yPkxlYnJlYywgRC48L2F1dGhvcj48L2F1dGhvcnM+PC9jb250cmlidXRvcnM+PGxhbmd1
YWdlPmVuZzwvbGFuZ3VhZ2U+PGFkZGVkLWRhdGUgZm9ybWF0PSJ1dGMiPjEzMjI2NzU1NTM8L2Fk
ZGVkLWRhdGU+PHJlZi10eXBlIG5hbWU9IkpvdXJuYWwgQXJ0aWNsZSI+MTc8L3JlZi10eXBlPjxh
dXRoLWFkZHJlc3M+SMO0cGl0YWwgQW50b2luZSBCZWNsw6hyZSwgQ2xhbWFydCwgRnJhbmNlLjwv
YXV0aC1hZGRyZXNzPjxyZWMtbnVtYmVyPjQ8L3JlYy1udW1iZXI+PGxhc3QtdXBkYXRlZC1kYXRl
IGZvcm1hdD0idXRjIj4xMzIyNjc1NTUzPC9sYXN0LXVwZGF0ZWQtZGF0ZT48YWNjZXNzaW9uLW51
bT4xNjc0MTA0PC9hY2Nlc3Npb24tbnVtPjxlbGVjdHJvbmljLXJlc291cmNlLW51bT4xMC4xMDU2
L05FSk0xOTkxMDUzMDMyNDIyMDI8L2VsZWN0cm9uaWMtcmVzb3VyY2UtbnVtPjx2b2x1bWU+MzI0
PC92b2x1bWU+PC9yZWNvcmQ+PC9DaXRlPjxDaXRlPjxBdXRob3I+TG88L0F1dGhvcj48WWVhcj4x
OTk5PC9ZZWFyPjxJRFRleHQ+UHJvcGh5bGFjdGljIGJhbmRpbmcgbGlnYXRpb24gb2YgaGlnaC1y
aXNrIGVzb3BoYWdlYWwgdmFyaWNlcyBpbiBwYXRpZW50cyB3aXRoIGNpcnJob3NpczogYSBwcm9z
cGVjdGl2ZSwgcmFuZG9taXplZCB0cmlhbC48L0lEVGV4dD48cmVjb3JkPjxkYXRlcz48cHViLWRh
dGVzPjxkYXRlPlNlcDwvZGF0ZT48L3B1Yi1kYXRlcz48eWVhcj4xOTk5PC95ZWFyPjwvZGF0ZXM+
PGtleXdvcmRzPjxrZXl3b3JkPkNvbnN0cmljdGlvbjwva2V5d29yZD48a2V5d29yZD5FbmRvc2Nv
cHk8L2tleXdvcmQ+PGtleXdvcmQ+RXNvcGhhZ2VhbCBhbmQgR2FzdHJpYyBWYXJpY2VzPC9rZXl3
b3JkPjxrZXl3b3JkPkZlbWFsZTwva2V5d29yZD48a2V5d29yZD5IdW1hbnM8L2tleXdvcmQ+PGtl
eXdvcmQ+TGl2ZXIgQ2lycmhvc2lzPC9rZXl3b3JkPjxrZXl3b3JkPk1hbGU8L2tleXdvcmQ+PGtl
eXdvcmQ+TWlkZGxlIEFnZWQ8L2tleXdvcmQ+PGtleXdvcmQ+UHJvc3BlY3RpdmUgU3R1ZGllczwv
a2V5d29yZD48a2V5d29yZD5SaXNrIEZhY3RvcnM8L2tleXdvcmQ+PC9rZXl3b3Jkcz48dXJscz48
cmVsYXRlZC11cmxzPjx1cmw+aHR0cDovL3d3dy5uY2JpLm5sbS5uaWguZ292L3B1Ym1lZC8xMDQ4
ODcwMzwvdXJsPjwvcmVsYXRlZC11cmxzPjwvdXJscz48aXNibj4wMTY4LTgyNzg8L2lzYm4+PHRp
dGxlcz48dGl0bGU+UHJvcGh5bGFjdGljIGJhbmRpbmcgbGlnYXRpb24gb2YgaGlnaC1yaXNrIGVz
b3BoYWdlYWwgdmFyaWNlcyBpbiBwYXRpZW50cyB3aXRoIGNpcnJob3NpczogYSBwcm9zcGVjdGl2
ZSwgcmFuZG9taXplZCB0cmlhbC48L3RpdGxlPjxzZWNvbmRhcnktdGl0bGU+SiBIZXBhdG9sPC9z
ZWNvbmRhcnktdGl0bGU+PC90aXRsZXM+PHBhZ2VzPjQ1MS02PC9wYWdlcz48bnVtYmVyPjM8L251
bWJlcj48Y29udHJpYnV0b3JzPjxhdXRob3JzPjxhdXRob3I+TG8sIEcuIEguPC9hdXRob3I+PGF1
dGhvcj5MYWksIEsuIEguPC9hdXRob3I+PGF1dGhvcj5DaGVuZywgSi4gUy48L2F1dGhvcj48YXV0
aG9yPkxpbiwgQy4gSy48L2F1dGhvcj48YXV0aG9yPkhzdSwgUC4gSS48L2F1dGhvcj48YXV0aG9y
PkNoaWFuZywgSC4gVC48L2F1dGhvcj48L2F1dGhvcnM+PC9jb250cmlidXRvcnM+PGxhbmd1YWdl
PmVuZzwvbGFuZ3VhZ2U+PGFkZGVkLWRhdGUgZm9ybWF0PSJ1dGMiPjEzMjI2NzU2MjE8L2FkZGVk
LWRhdGU+PHJlZi10eXBlIG5hbWU9IkpvdXJuYWwgQXJ0aWNsZSI+MTc8L3JlZi10eXBlPjxhdXRo
LWFkZHJlc3M+RGVwYXJ0bWVudCBvZiBNZWRpY2luZSwgVmV0ZXJhbnMgR2VuZXJhbCBIb3NwaXRh
bC1LYW9oc2l1bmcsIE5hdGlvbmFsIFlhbmctTWluZyBVbml2ZXJzaXR5LCBUYWlwZWksIFRhaXdh
biwgUmVwdWJsaWMgb2YgQ2hpbmEuPC9hdXRoLWFkZHJlc3M+PHJlYy1udW1iZXI+NTwvcmVjLW51
bWJlcj48bGFzdC11cGRhdGVkLWRhdGUgZm9ybWF0PSJ1dGMiPjEzMjI2NzU2MjE8L2xhc3QtdXBk
YXRlZC1kYXRlPjxhY2Nlc3Npb24tbnVtPjEwNDg4NzAzPC9hY2Nlc3Npb24tbnVtPjxlbGVjdHJv
bmljLXJlc291cmNlLW51bT5TMDE2OC04Mjc4KDk5KTgwMDM2LTEgW3BpaV08L2VsZWN0cm9uaWMt
cmVzb3VyY2UtbnVtPjx2b2x1bWU+MzE8L3ZvbHVtZT48L3JlY29yZD48L0NpdGU+PENpdGU+PEF1
dGhvcj5MYXk8L0F1dGhvcj48WWVhcj4xOTk3PC9ZZWFyPjxJRFRleHQ+RW5kb3Njb3BpYyB2YXJp
Y2VhbCBsaWdhdGlvbiBpbiBwcm9waHlsYXhpcyBvZiBmaXJzdCB2YXJpY2VhbCBibGVlZGluZyBp
biBjaXJyaG90aWMgcGF0aWVudHMgd2l0aCBoaWdoLXJpc2sgZXNvcGhhZ2VhbCB2YXJpY2VzLjwv
SURUZXh0PjxyZWNvcmQ+PGRhdGVzPjxwdWItZGF0ZXM+PGRhdGU+SnVuPC9kYXRlPjwvcHViLWRh
dGVzPjx5ZWFyPjE5OTc8L3llYXI+PC9kYXRlcz48a2V5d29yZHM+PGtleXdvcmQ+QWdlZDwva2V5
d29yZD48a2V5d29yZD5FbmRvc2NvcHk8L2tleXdvcmQ+PGtleXdvcmQ+RXNvcGhhZ2VhbCBhbmQg
R2FzdHJpYyBWYXJpY2VzPC9rZXl3b3JkPjxrZXl3b3JkPkZlbWFsZTwva2V5d29yZD48a2V5d29y
ZD5IZW1vcnJoYWdlPC9rZXl3b3JkPjxrZXl3b3JkPkh1bWFuczwva2V5d29yZD48a2V5d29yZD5M
aWdhdGlvbjwva2V5d29yZD48a2V5d29yZD5MaXZlciBDaXJyaG9zaXM8L2tleXdvcmQ+PGtleXdv
cmQ+TWFsZTwva2V5d29yZD48a2V5d29yZD5NaWRkbGUgQWdlZDwva2V5d29yZD48a2V5d29yZD5Q
b3N0b3BlcmF0aXZlIENvbXBsaWNhdGlvbnM8L2tleXdvcmQ+PGtleXdvcmQ+UHJvc3BlY3RpdmUg
U3R1ZGllczwva2V5d29yZD48a2V5d29yZD5SZWN1cnJlbmNlPC9rZXl3b3JkPjxrZXl3b3JkPlN1
cnZpdmFsIEFuYWx5c2lzPC9rZXl3b3JkPjxrZXl3b3JkPlRyZWF0bWVudCBPdXRjb21lPC9rZXl3
b3JkPjwva2V5d29yZHM+PHVybHM+PHJlbGF0ZWQtdXJscz48dXJsPmh0dHA6Ly93d3cubmNiaS5u
bG0ubmloLmdvdi9wdWJtZWQvOTE4NTc1MTwvdXJsPjwvcmVsYXRlZC11cmxzPjwvdXJscz48aXNi
bj4wMjcwLTkxMzk8L2lzYm4+PHRpdGxlcz48dGl0bGU+RW5kb3Njb3BpYyB2YXJpY2VhbCBsaWdh
dGlvbiBpbiBwcm9waHlsYXhpcyBvZiBmaXJzdCB2YXJpY2VhbCBibGVlZGluZyBpbiBjaXJyaG90
aWMgcGF0aWVudHMgd2l0aCBoaWdoLXJpc2sgZXNvcGhhZ2VhbCB2YXJpY2VzLjwvdGl0bGU+PHNl
Y29uZGFyeS10aXRsZT5IZXBhdG9sb2d5PC9zZWNvbmRhcnktdGl0bGU+PC90aXRsZXM+PHBhZ2Vz
PjEzNDYtNTA8L3BhZ2VzPjxudW1iZXI+NjwvbnVtYmVyPjxjb250cmlidXRvcnM+PGF1dGhvcnM+
PGF1dGhvcj5MYXksIEMuIFMuPC9hdXRob3I+PGF1dGhvcj5Uc2FpLCBZLiBULjwvYXV0aG9yPjxh
dXRob3I+VGVnLCBDLiBZLjwvYXV0aG9yPjxhdXRob3I+U2h5dSwgVy4gUy48L2F1dGhvcj48YXV0
aG9yPkd1bywgVy4gUy48L2F1dGhvcj48YXV0aG9yPld1LCBLLiBMLjwvYXV0aG9yPjxhdXRob3I+
TG8sIEsuIEouPC9hdXRob3I+PC9hdXRob3JzPjwvY29udHJpYnV0b3JzPjxsYW5ndWFnZT5lbmc8
L2xhbmd1YWdlPjxhZGRlZC1kYXRlIGZvcm1hdD0idXRjIj4xMzIyNjc1NzA5PC9hZGRlZC1kYXRl
PjxyZWYtdHlwZSBuYW1lPSJKb3VybmFsIEFydGljbGUiPjE3PC9yZWYtdHlwZT48YXV0aC1hZGRy
ZXNzPkRpdmlzaW9uIG9mIEdhc3Ryb2VudGVyb2xvZ3ksIDgwMyBBcm15IEdlbmVyYWwgSG9zcGl0
YWwsIFRhaXdhbiwgUmVwdWJsaWMgb2YgQ2hpbmEuPC9hdXRoLWFkZHJlc3M+PHJlYy1udW1iZXI+
NjwvcmVjLW51bWJlcj48bGFzdC11cGRhdGVkLWRhdGUgZm9ybWF0PSJ1dGMiPjEzMjI2NzU3MDk8
L2xhc3QtdXBkYXRlZC1kYXRlPjxhY2Nlc3Npb24tbnVtPjkxODU3NTE8L2FjY2Vzc2lvbi1udW0+
PGVsZWN0cm9uaWMtcmVzb3VyY2UtbnVtPlMwMjcwOTEzOTk3MDAyNjA3IFtwaWldJiN4RDsmI3hB
OzEwLjEwMDIvaGVwLjUxMDI1MDYwODwvZWxlY3Ryb25pYy1yZXNvdXJjZS1udW0+PHZvbHVtZT4y
NTwvdm9sdW1lPjwvcmVjb3JkPjwvQ2l0ZT48Q2l0ZT48QXV0aG9yPlNhcmluPC9BdXRob3I+PFll
YXI+MTk5NjwvWWVhcj48SURUZXh0PkEgcmFuZG9taXplZCBjb250cm9sbGVkIHRyaWFsIG9mIGVu
ZG9zY29waWMgdmFyaWNlYWwgYmFuZCBsaWdhdGlvbiBmb3IgcHJpbWFyeSBwcm9waHlsYXhpcyBv
ZiB2YXJpY2VhbCBibGVlZGluZy48L0lEVGV4dD48cmVjb3JkPjxkYXRlcz48cHViLWRhdGVzPjxk
YXRlPkFwcjwvZGF0ZT48L3B1Yi1kYXRlcz48eWVhcj4xOTk2PC95ZWFyPjwvZGF0ZXM+PGtleXdv
cmRzPjxrZXl3b3JkPkFkdWx0PC9rZXl3b3JkPjxrZXl3b3JkPkRpc2Vhc2UtRnJlZSBTdXJ2aXZh
bDwva2V5d29yZD48a2V5d29yZD5Fc29waGFnZWFsIGFuZCBHYXN0cmljIFZhcmljZXM8L2tleXdv
cmQ+PGtleXdvcmQ+RmVtYWxlPC9rZXl3b3JkPjxrZXl3b3JkPkZvbGxvdy1VcCBTdHVkaWVzPC9r
ZXl3b3JkPjxrZXl3b3JkPkdhc3Ryb2ludGVzdGluYWwgSGVtb3JyaGFnZTwva2V5d29yZD48a2V5
d29yZD5IZW1vc3Rhc2lzLCBFbmRvc2NvcGljPC9rZXl3b3JkPjxrZXl3b3JkPkh1bWFuczwva2V5
d29yZD48a2V5d29yZD5IeXBlcnRlbnNpb24sIFBvcnRhbDwva2V5d29yZD48a2V5d29yZD5MaWdh
dGlvbjwva2V5d29yZD48a2V5d29yZD5NYWxlPC9rZXl3b3JkPjxrZXl3b3JkPlJlY3VycmVuY2U8
L2tleXdvcmQ+PGtleXdvcmQ+UmlzayBGYWN0b3JzPC9rZXl3b3JkPjxrZXl3b3JkPlRpbWUgRmFj
dG9yczwva2V5d29yZD48L2tleXdvcmRzPjx1cmxzPjxyZWxhdGVkLXVybHM+PHVybD5odHRwOi8v
d3d3Lm5jYmkubmxtLm5paC5nb3YvcHVibWVkLzg3ODE5MDI8L3VybD48L3JlbGF0ZWQtdXJscz48
L3VybHM+PGlzYm4+MDk1NC02OTFYPC9pc2JuPjx0aXRsZXM+PHRpdGxlPkEgcmFuZG9taXplZCBj
b250cm9sbGVkIHRyaWFsIG9mIGVuZG9zY29waWMgdmFyaWNlYWwgYmFuZCBsaWdhdGlvbiBmb3Ig
cHJpbWFyeSBwcm9waHlsYXhpcyBvZiB2YXJpY2VhbCBibGVlZGluZy48L3RpdGxlPjxzZWNvbmRh
cnktdGl0bGU+RXVyIEogR2FzdHJvZW50ZXJvbCBIZXBhdG9sPC9zZWNvbmRhcnktdGl0bGU+PC90
aXRsZXM+PHBhZ2VzPjMzNy00MjwvcGFnZXM+PG51bWJlcj40PC9udW1iZXI+PGNvbnRyaWJ1dG9y
cz48YXV0aG9ycz48YXV0aG9yPlNhcmluLCBTLiBLLjwvYXV0aG9yPjxhdXRob3I+R3VwdGFuLCBS
LiBLLjwvYXV0aG9yPjxhdXRob3I+SmFpbiwgQS4gSy48L2F1dGhvcj48YXV0aG9yPlN1bmRhcmFt
LCBLLiBSLjwvYXV0aG9yPjwvYXV0aG9ycz48L2NvbnRyaWJ1dG9ycz48bGFuZ3VhZ2U+ZW5nPC9s
YW5ndWFnZT48YWRkZWQtZGF0ZSBmb3JtYXQ9InV0YyI+MTMyMjY3NjQzNDwvYWRkZWQtZGF0ZT48
cmVmLXR5cGUgbmFtZT0iSm91cm5hbCBBcnRpY2xlIj4xNzwvcmVmLXR5cGU+PGF1dGgtYWRkcmVz
cz5EZXBhcnRtZW50IG9mIEdhc3Ryb2VudGVyb2xvZ3ksIEcuQi4gUGFudCBIb3NwaXRhbCwgTmV3
IERlbGhpLCBJbmRpYS48L2F1dGgtYWRkcmVzcz48cmVjLW51bWJlcj43PC9yZWMtbnVtYmVyPjxs
YXN0LXVwZGF0ZWQtZGF0ZSBmb3JtYXQ9InV0YyI+MTMyMjY3NjQzNDwvbGFzdC11cGRhdGVkLWRh
dGU+PGFjY2Vzc2lvbi1udW0+ODc4MTkwMjwvYWNjZXNzaW9uLW51bT48dm9sdW1lPjg8L3ZvbHVt
ZT48L3JlY29yZD48L0NpdGU+PC9FbmROb3RlPgAAAA==
</w:fldData>
        </w:fldChar>
      </w:r>
      <w:r w:rsidRPr="00C96CA6">
        <w:rPr>
          <w:rFonts w:ascii="Book Antiqua" w:hAnsi="Book Antiqua"/>
        </w:rPr>
        <w:instrText xml:space="preserve"> ADDIN EN.CITE.DATA </w:instrText>
      </w:r>
      <w:r w:rsidRPr="00C96CA6">
        <w:rPr>
          <w:rFonts w:ascii="Book Antiqua" w:hAnsi="Book Antiqua"/>
        </w:rPr>
      </w:r>
      <w:r w:rsidRPr="00C96CA6">
        <w:rPr>
          <w:rFonts w:ascii="Book Antiqua" w:hAnsi="Book Antiqua"/>
        </w:rPr>
        <w:fldChar w:fldCharType="end"/>
      </w:r>
      <w:r w:rsidRPr="00C96CA6">
        <w:rPr>
          <w:rFonts w:ascii="Book Antiqua" w:hAnsi="Book Antiqua"/>
        </w:rPr>
      </w:r>
      <w:r w:rsidRPr="00C96CA6">
        <w:rPr>
          <w:rFonts w:ascii="Book Antiqua" w:hAnsi="Book Antiqua"/>
        </w:rPr>
        <w:fldChar w:fldCharType="separate"/>
      </w:r>
      <w:r w:rsidRPr="00C96CA6">
        <w:rPr>
          <w:rFonts w:ascii="Book Antiqua" w:hAnsi="Book Antiqua"/>
          <w:noProof/>
          <w:vertAlign w:val="superscript"/>
        </w:rPr>
        <w:t>[3-7]</w:t>
      </w:r>
      <w:r w:rsidRPr="00C96CA6">
        <w:rPr>
          <w:rFonts w:ascii="Book Antiqua" w:hAnsi="Book Antiqua"/>
        </w:rPr>
        <w:fldChar w:fldCharType="end"/>
      </w:r>
      <w:r w:rsidRPr="00C96CA6">
        <w:rPr>
          <w:rFonts w:ascii="Book Antiqua" w:hAnsi="Book Antiqua"/>
        </w:rPr>
        <w:t>. These strategies have been associated with a decline in mortality related to esophageal hemorrhage</w:t>
      </w:r>
      <w:r w:rsidRPr="00C96CA6">
        <w:rPr>
          <w:rFonts w:ascii="Book Antiqua" w:hAnsi="Book Antiqua"/>
        </w:rPr>
        <w:fldChar w:fldCharType="begin"/>
      </w:r>
      <w:r w:rsidRPr="00C96CA6">
        <w:rPr>
          <w:rFonts w:ascii="Book Antiqua" w:hAnsi="Book Antiqua"/>
        </w:rPr>
        <w:instrText xml:space="preserve"> ADDIN EN.CITE &lt;EndNote&gt;&lt;Cite&gt;&lt;Author&gt;Imperiale&lt;/Author&gt;&lt;Year&gt;2001&lt;/Year&gt;&lt;IDText&gt;A meta-analysis of endoscopic variceal ligation for primary prophylaxis of esophageal variceal bleeding.&lt;/IDText&gt;&lt;DisplayText&gt;&lt;style face="superscript"&gt;[8]&lt;/style&gt;&lt;/DisplayText&gt;&lt;record&gt;&lt;dates&gt;&lt;pub-dates&gt;&lt;date&gt;Apr&lt;/date&gt;&lt;/pub-dates&gt;&lt;year&gt;2001&lt;/year&gt;&lt;/dates&gt;&lt;keywords&gt;&lt;keyword&gt;Esophageal and Gastric Varices&lt;/keyword&gt;&lt;keyword&gt;Gastrointestinal Hemorrhage&lt;/keyword&gt;&lt;keyword&gt;Humans&lt;/keyword&gt;&lt;keyword&gt;Ligation&lt;/keyword&gt;&lt;/keywords&gt;&lt;urls&gt;&lt;related-urls&gt;&lt;url&gt;http://www.ncbi.nlm.nih.gov/pubmed/11283842&lt;/url&gt;&lt;/related-urls&gt;&lt;/urls&gt;&lt;isbn&gt;0270-9139&lt;/isbn&gt;&lt;titles&gt;&lt;title&gt;A meta-analysis of endoscopic variceal ligation for primary prophylaxis of esophageal variceal bleeding.&lt;/title&gt;&lt;secondary-title&gt;Hepatology&lt;/secondary-title&gt;&lt;/titles&gt;&lt;pages&gt;802-7&lt;/pages&gt;&lt;number&gt;4&lt;/number&gt;&lt;contributors&gt;&lt;authors&gt;&lt;author&gt;Imperiale, T. F.&lt;/author&gt;&lt;author&gt;Chalasani, N.&lt;/author&gt;&lt;/authors&gt;&lt;/contributors&gt;&lt;language&gt;eng&lt;/language&gt;&lt;added-date format="utc"&gt;1322677929&lt;/added-date&gt;&lt;ref-type name="Journal Article"&gt;17&lt;/ref-type&gt;&lt;auth-address&gt;Divisions of General Internal Medicine and Gastroenterology and Hepatology, Department of Medicine, Indiana University School of Medicine, the Richard L. Roudebush VA Medical Center, Indianapolis, IN, USA.&lt;/auth-address&gt;&lt;rec-number&gt;8&lt;/rec-number&gt;&lt;last-updated-date format="utc"&gt;1322677929&lt;/last-updated-date&gt;&lt;accession-num&gt;11283842&lt;/accession-num&gt;&lt;electronic-resource-num&gt;S0270-9139(01)02902-0 [pii]&amp;#xD;&amp;#xA;10.1053/jhep.2001.23054&lt;/electronic-resource-num&gt;&lt;volume&gt;33&lt;/volume&gt;&lt;/record&gt;&lt;/Cite&gt;&lt;/EndNote&gt;</w:instrText>
      </w:r>
      <w:r w:rsidRPr="00C96CA6">
        <w:rPr>
          <w:rFonts w:ascii="Book Antiqua" w:hAnsi="Book Antiqua"/>
        </w:rPr>
        <w:fldChar w:fldCharType="separate"/>
      </w:r>
      <w:r w:rsidRPr="00C96CA6">
        <w:rPr>
          <w:rFonts w:ascii="Book Antiqua" w:hAnsi="Book Antiqua"/>
          <w:noProof/>
          <w:vertAlign w:val="superscript"/>
        </w:rPr>
        <w:t>[8]</w:t>
      </w:r>
      <w:r w:rsidRPr="00C96CA6">
        <w:rPr>
          <w:rFonts w:ascii="Book Antiqua" w:hAnsi="Book Antiqua"/>
        </w:rPr>
        <w:fldChar w:fldCharType="end"/>
      </w:r>
      <w:r w:rsidRPr="00C96CA6">
        <w:rPr>
          <w:rFonts w:ascii="Book Antiqua" w:hAnsi="Book Antiqua"/>
        </w:rPr>
        <w:t>.</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During this same era, however, cirrhosis and its complications have become significantly more prevalent, with increases from 18% to over 50%</w:t>
      </w:r>
      <w:r w:rsidRPr="00C96CA6">
        <w:rPr>
          <w:rFonts w:ascii="Book Antiqua" w:hAnsi="Book Antiqua"/>
        </w:rPr>
        <w:fldChar w:fldCharType="begin">
          <w:fldData xml:space="preserve">PEVuZE5vdGU+PENpdGU+PEF1dGhvcj5LYW53YWw8L0F1dGhvcj48WWVhcj4yMDExPC9ZZWFyPjxJ
RFRleHQ+SW5jcmVhc2luZyBwcmV2YWxlbmNlIG9mIEhDQyBhbmQgY2lycmhvc2lzIGluIHBhdGll
bnRzIHdpdGggY2hyb25pYyBoZXBhdGl0aXMgQyB2aXJ1cyBpbmZlY3Rpb24uPC9JRFRleHQ+PERp
c3BsYXlUZXh0PjxzdHlsZSBmYWNlPSJzdXBlcnNjcmlwdCI+WzksIDEwXTwvc3R5bGU+PC9EaXNw
bGF5VGV4dD48cmVjb3JkPjxkYXRlcz48cHViLWRhdGVzPjxkYXRlPkFwcjwvZGF0ZT48L3B1Yi1k
YXRlcz48eWVhcj4yMDExPC95ZWFyPjwvZGF0ZXM+PGtleXdvcmRzPjxrZXl3b3JkPkFkdWx0PC9r
ZXl3b3JkPjxrZXl3b3JkPkNhcmNpbm9tYSwgSGVwYXRvY2VsbHVsYXI8L2tleXdvcmQ+PGtleXdv
cmQ+Q29ob3J0IFN0dWRpZXM8L2tleXdvcmQ+PGtleXdvcmQ+RmVtYWxlPC9rZXl3b3JkPjxrZXl3
b3JkPkhlcGF0aXRpcyBDLCBDaHJvbmljPC9rZXl3b3JkPjxrZXl3b3JkPkh1bWFuczwva2V5d29y
ZD48a2V5d29yZD5MaXZlciBDaXJyaG9zaXM8L2tleXdvcmQ+PGtleXdvcmQ+TGl2ZXIgTmVvcGxh
c21zPC9rZXl3b3JkPjxrZXl3b3JkPk1hbGU8L2tleXdvcmQ+PGtleXdvcmQ+TWlkZGxlIEFnZWQ8
L2tleXdvcmQ+PGtleXdvcmQ+UHJldmFsZW5jZTwva2V5d29yZD48a2V5d29yZD5SZWdpc3RyaWVz
PC9rZXl3b3JkPjxrZXl3b3JkPlJpc2sgRmFjdG9yczwva2V5d29yZD48a2V5d29yZD5Vbml0ZWQg
U3RhdGVzPC9rZXl3b3JkPjxrZXl3b3JkPlVuaXRlZCBTdGF0ZXMgRGVwYXJ0bWVudCBvZiBWZXRl
cmFucyBBZmZhaXJzPC9rZXl3b3JkPjwva2V5d29yZHM+PHVybHM+PHJlbGF0ZWQtdXJscz48dXJs
Pmh0dHA6Ly93d3cubmNiaS5ubG0ubmloLmdvdi9wdWJtZWQvMjExODQ3NTc8L3VybD48L3JlbGF0
ZWQtdXJscz48L3VybHM+PGlzYm4+MTUyOC0wMDEyPC9pc2JuPjxjdXN0b20yPlBNQzMwNzM2Njc8
L2N1c3RvbTI+PHRpdGxlcz48dGl0bGU+SW5jcmVhc2luZyBwcmV2YWxlbmNlIG9mIEhDQyBhbmQg
Y2lycmhvc2lzIGluIHBhdGllbnRzIHdpdGggY2hyb25pYyBoZXBhdGl0aXMgQyB2aXJ1cyBpbmZl
Y3Rpb24uPC90aXRsZT48c2Vjb25kYXJ5LXRpdGxlPkdhc3Ryb2VudGVyb2xvZ3k8L3NlY29uZGFy
eS10aXRsZT48L3RpdGxlcz48cGFnZXM+MTE4Mi0xMTg4LmUxPC9wYWdlcz48bnVtYmVyPjQ8L251
bWJlcj48Y29udHJpYnV0b3JzPjxhdXRob3JzPjxhdXRob3I+S2Fud2FsLCBGLjwvYXV0aG9yPjxh
dXRob3I+SG9hbmcsIFQuPC9hdXRob3I+PGF1dGhvcj5LcmFtZXIsIEouIFIuPC9hdXRob3I+PGF1
dGhvcj5Bc2NoLCBTLiBNLjwvYXV0aG9yPjxhdXRob3I+R29ldHosIE0uIEIuPC9hdXRob3I+PGF1
dGhvcj5aZXJpbmd1ZSwgQS48L2F1dGhvcj48YXV0aG9yPlJpY2hhcmRzb24sIFAuPC9hdXRob3I+
PGF1dGhvcj5FbC1TZXJhZywgSC4gQi48L2F1dGhvcj48L2F1dGhvcnM+PC9jb250cmlidXRvcnM+
PGxhbmd1YWdlPmVuZzwvbGFuZ3VhZ2U+PGFkZGVkLWRhdGUgZm9ybWF0PSJ1dGMiPjEzMjI2ODA2
NDc8L2FkZGVkLWRhdGU+PHJlZi10eXBlIG5hbWU9IkpvdXJuYWwgQXJ0aWNsZSI+MTc8L3JlZi10
eXBlPjxhdXRoLWFkZHJlc3M+RGVwYXJ0bWVudCBvZiBHYXN0cm9lbnRlcm9sb2d5IGFuZCBIZXBh
dG9sb2d5LCBKb2huIENvY2hyYW4gVkEgTWVkaWNhbCBDZW50ZXIsIFNhaW50IExvdWlzIFVuaXZl
cnNpdHksIFN0IExvdWlzLCBNaXNzb3VyaSwgVVNBLiBmYXNpaGEua2Fud2FsQHZhLmdvdjwvYXV0
aC1hZGRyZXNzPjxyZWMtbnVtYmVyPjIzPC9yZWMtbnVtYmVyPjxsYXN0LXVwZGF0ZWQtZGF0ZSBm
b3JtYXQ9InV0YyI+MTMyMjY4MDY0NzwvbGFzdC11cGRhdGVkLWRhdGU+PGFjY2Vzc2lvbi1udW0+
MjExODQ3NTc8L2FjY2Vzc2lvbi1udW0+PGVsZWN0cm9uaWMtcmVzb3VyY2UtbnVtPlMwMDE2LTUw
ODUoMTApMDE4NzctOSBbcGlpXSYjeEQ7JiN4QTsxMC4xMDUzL2ouZ2FzdHJvLjIwMTAuMTIuMDMy
PC9lbGVjdHJvbmljLXJlc291cmNlLW51bT48dm9sdW1lPjE0MDwvdm9sdW1lPjwvcmVjb3JkPjwv
Q2l0ZT48Q2l0ZT48QXV0aG9yPlRhbHdhbGthcjwvQXV0aG9yPjxZZWFyPjIwMTA8L1llYXI+PElE
VGV4dD5UaW1lIHRyZW5kcyBpbiBob3NwaXRhbGl6YXRpb24gYW5kIGRpc2NoYXJnZSBzdGF0dXMg
Zm9yIGNpcnJob3NpcyBhbmQgcG9ydGFsIGh5cGVydGVuc2lvbiBpbiB0aGUgVW5pdGVkIFN0YXRl
cy48L0lEVGV4dD48cmVjb3JkPjxkYXRlcz48cHViLWRhdGVzPjxkYXRlPk5vdjwvZGF0ZT48L3B1
Yi1kYXRlcz48eWVhcj4yMDEwPC95ZWFyPjwvZGF0ZXM+PGtleXdvcmRzPjxrZXl3b3JkPkhvc3Bp
dGFsaXphdGlvbjwva2V5d29yZD48a2V5d29yZD5IdW1hbnM8L2tleXdvcmQ+PGtleXdvcmQ+SHlw
ZXJ0ZW5zaW9uLCBQb3J0YWw8L2tleXdvcmQ+PGtleXdvcmQ+TGl2ZXIgQ2lycmhvc2lzPC9rZXl3
b3JkPjxrZXl3b3JkPlBhdGllbnQgRGlzY2hhcmdlPC9rZXl3b3JkPjxrZXl3b3JkPlRpbWUgRmFj
dG9yczwva2V5d29yZD48a2V5d29yZD5Vbml0ZWQgU3RhdGVzPC9rZXl3b3JkPjwva2V5d29yZHM+
PHVybHM+PHJlbGF0ZWQtdXJscz48dXJsPmh0dHA6Ly93d3cubmNiaS5ubG0ubmloLmdvdi9wdWJt
ZWQvMjEwMzg0MjU8L3VybD48L3JlbGF0ZWQtdXJscz48L3VybHM+PGlzYm4+MTUyNy0zMzUwPC9p
c2JuPjx0aXRsZXM+PHRpdGxlPlRpbWUgdHJlbmRzIGluIGhvc3BpdGFsaXphdGlvbiBhbmQgZGlz
Y2hhcmdlIHN0YXR1cyBmb3IgY2lycmhvc2lzIGFuZCBwb3J0YWwgaHlwZXJ0ZW5zaW9uIGluIHRo
ZSBVbml0ZWQgU3RhdGVzLjwvdGl0bGU+PHNlY29uZGFyeS10aXRsZT5IZXBhdG9sb2d5PC9zZWNv
bmRhcnktdGl0bGU+PC90aXRsZXM+PHBhZ2VzPjE4NjI7IGF1dGhvciByZXBseSAxODYzPC9wYWdl
cz48bnVtYmVyPjU8L251bWJlcj48Y29udHJpYnV0b3JzPjxhdXRob3JzPjxhdXRob3I+VGFsd2Fs
a2FyLCBKLiBBLjwvYXV0aG9yPjwvYXV0aG9ycz48L2NvbnRyaWJ1dG9ycz48bGFuZ3VhZ2U+ZW5n
PC9sYW5ndWFnZT48YWRkZWQtZGF0ZSBmb3JtYXQ9InV0YyI+MTMyMjY4MDY5NzwvYWRkZWQtZGF0
ZT48cmVmLXR5cGUgbmFtZT0iSm91cm5hbCBBcnRpY2xlIj4xNzwvcmVmLXR5cGU+PHJlYy1udW1i
ZXI+MjQ8L3JlYy1udW1iZXI+PGxhc3QtdXBkYXRlZC1kYXRlIGZvcm1hdD0idXRjIj4xMzIyNjgw
Njk3PC9sYXN0LXVwZGF0ZWQtZGF0ZT48YWNjZXNzaW9uLW51bT4yMTAzODQyNTwvYWNjZXNzaW9u
LW51bT48ZWxlY3Ryb25pYy1yZXNvdXJjZS1udW0+MTAuMTAwMi9oZXAuMjM5ODE8L2VsZWN0cm9u
aWMtcmVzb3VyY2UtbnVtPjx2b2x1bWU+NTI8L3ZvbHVtZT48L3JlY29yZD48L0NpdGU+PC9FbmRO
b3RlPgAAAA==
</w:fldData>
        </w:fldChar>
      </w:r>
      <w:r w:rsidRPr="00C96CA6">
        <w:rPr>
          <w:rFonts w:ascii="Book Antiqua" w:hAnsi="Book Antiqua"/>
        </w:rPr>
        <w:instrText xml:space="preserve"> ADDIN EN.CITE </w:instrText>
      </w:r>
      <w:r w:rsidRPr="00C96CA6">
        <w:rPr>
          <w:rFonts w:ascii="Book Antiqua" w:hAnsi="Book Antiqua"/>
        </w:rPr>
        <w:fldChar w:fldCharType="begin">
          <w:fldData xml:space="preserve">PEVuZE5vdGU+PENpdGU+PEF1dGhvcj5LYW53YWw8L0F1dGhvcj48WWVhcj4yMDExPC9ZZWFyPjxJ
RFRleHQ+SW5jcmVhc2luZyBwcmV2YWxlbmNlIG9mIEhDQyBhbmQgY2lycmhvc2lzIGluIHBhdGll
bnRzIHdpdGggY2hyb25pYyBoZXBhdGl0aXMgQyB2aXJ1cyBpbmZlY3Rpb24uPC9JRFRleHQ+PERp
c3BsYXlUZXh0PjxzdHlsZSBmYWNlPSJzdXBlcnNjcmlwdCI+WzksIDEwXTwvc3R5bGU+PC9EaXNw
bGF5VGV4dD48cmVjb3JkPjxkYXRlcz48cHViLWRhdGVzPjxkYXRlPkFwcjwvZGF0ZT48L3B1Yi1k
YXRlcz48eWVhcj4yMDExPC95ZWFyPjwvZGF0ZXM+PGtleXdvcmRzPjxrZXl3b3JkPkFkdWx0PC9r
ZXl3b3JkPjxrZXl3b3JkPkNhcmNpbm9tYSwgSGVwYXRvY2VsbHVsYXI8L2tleXdvcmQ+PGtleXdv
cmQ+Q29ob3J0IFN0dWRpZXM8L2tleXdvcmQ+PGtleXdvcmQ+RmVtYWxlPC9rZXl3b3JkPjxrZXl3
b3JkPkhlcGF0aXRpcyBDLCBDaHJvbmljPC9rZXl3b3JkPjxrZXl3b3JkPkh1bWFuczwva2V5d29y
ZD48a2V5d29yZD5MaXZlciBDaXJyaG9zaXM8L2tleXdvcmQ+PGtleXdvcmQ+TGl2ZXIgTmVvcGxh
c21zPC9rZXl3b3JkPjxrZXl3b3JkPk1hbGU8L2tleXdvcmQ+PGtleXdvcmQ+TWlkZGxlIEFnZWQ8
L2tleXdvcmQ+PGtleXdvcmQ+UHJldmFsZW5jZTwva2V5d29yZD48a2V5d29yZD5SZWdpc3RyaWVz
PC9rZXl3b3JkPjxrZXl3b3JkPlJpc2sgRmFjdG9yczwva2V5d29yZD48a2V5d29yZD5Vbml0ZWQg
U3RhdGVzPC9rZXl3b3JkPjxrZXl3b3JkPlVuaXRlZCBTdGF0ZXMgRGVwYXJ0bWVudCBvZiBWZXRl
cmFucyBBZmZhaXJzPC9rZXl3b3JkPjwva2V5d29yZHM+PHVybHM+PHJlbGF0ZWQtdXJscz48dXJs
Pmh0dHA6Ly93d3cubmNiaS5ubG0ubmloLmdvdi9wdWJtZWQvMjExODQ3NTc8L3VybD48L3JlbGF0
ZWQtdXJscz48L3VybHM+PGlzYm4+MTUyOC0wMDEyPC9pc2JuPjxjdXN0b20yPlBNQzMwNzM2Njc8
L2N1c3RvbTI+PHRpdGxlcz48dGl0bGU+SW5jcmVhc2luZyBwcmV2YWxlbmNlIG9mIEhDQyBhbmQg
Y2lycmhvc2lzIGluIHBhdGllbnRzIHdpdGggY2hyb25pYyBoZXBhdGl0aXMgQyB2aXJ1cyBpbmZl
Y3Rpb24uPC90aXRsZT48c2Vjb25kYXJ5LXRpdGxlPkdhc3Ryb2VudGVyb2xvZ3k8L3NlY29uZGFy
eS10aXRsZT48L3RpdGxlcz48cGFnZXM+MTE4Mi0xMTg4LmUxPC9wYWdlcz48bnVtYmVyPjQ8L251
bWJlcj48Y29udHJpYnV0b3JzPjxhdXRob3JzPjxhdXRob3I+S2Fud2FsLCBGLjwvYXV0aG9yPjxh
dXRob3I+SG9hbmcsIFQuPC9hdXRob3I+PGF1dGhvcj5LcmFtZXIsIEouIFIuPC9hdXRob3I+PGF1
dGhvcj5Bc2NoLCBTLiBNLjwvYXV0aG9yPjxhdXRob3I+R29ldHosIE0uIEIuPC9hdXRob3I+PGF1
dGhvcj5aZXJpbmd1ZSwgQS48L2F1dGhvcj48YXV0aG9yPlJpY2hhcmRzb24sIFAuPC9hdXRob3I+
PGF1dGhvcj5FbC1TZXJhZywgSC4gQi48L2F1dGhvcj48L2F1dGhvcnM+PC9jb250cmlidXRvcnM+
PGxhbmd1YWdlPmVuZzwvbGFuZ3VhZ2U+PGFkZGVkLWRhdGUgZm9ybWF0PSJ1dGMiPjEzMjI2ODA2
NDc8L2FkZGVkLWRhdGU+PHJlZi10eXBlIG5hbWU9IkpvdXJuYWwgQXJ0aWNsZSI+MTc8L3JlZi10
eXBlPjxhdXRoLWFkZHJlc3M+RGVwYXJ0bWVudCBvZiBHYXN0cm9lbnRlcm9sb2d5IGFuZCBIZXBh
dG9sb2d5LCBKb2huIENvY2hyYW4gVkEgTWVkaWNhbCBDZW50ZXIsIFNhaW50IExvdWlzIFVuaXZl
cnNpdHksIFN0IExvdWlzLCBNaXNzb3VyaSwgVVNBLiBmYXNpaGEua2Fud2FsQHZhLmdvdjwvYXV0
aC1hZGRyZXNzPjxyZWMtbnVtYmVyPjIzPC9yZWMtbnVtYmVyPjxsYXN0LXVwZGF0ZWQtZGF0ZSBm
b3JtYXQ9InV0YyI+MTMyMjY4MDY0NzwvbGFzdC11cGRhdGVkLWRhdGU+PGFjY2Vzc2lvbi1udW0+
MjExODQ3NTc8L2FjY2Vzc2lvbi1udW0+PGVsZWN0cm9uaWMtcmVzb3VyY2UtbnVtPlMwMDE2LTUw
ODUoMTApMDE4NzctOSBbcGlpXSYjeEQ7JiN4QTsxMC4xMDUzL2ouZ2FzdHJvLjIwMTAuMTIuMDMy
PC9lbGVjdHJvbmljLXJlc291cmNlLW51bT48dm9sdW1lPjE0MDwvdm9sdW1lPjwvcmVjb3JkPjwv
Q2l0ZT48Q2l0ZT48QXV0aG9yPlRhbHdhbGthcjwvQXV0aG9yPjxZZWFyPjIwMTA8L1llYXI+PElE
VGV4dD5UaW1lIHRyZW5kcyBpbiBob3NwaXRhbGl6YXRpb24gYW5kIGRpc2NoYXJnZSBzdGF0dXMg
Zm9yIGNpcnJob3NpcyBhbmQgcG9ydGFsIGh5cGVydGVuc2lvbiBpbiB0aGUgVW5pdGVkIFN0YXRl
cy48L0lEVGV4dD48cmVjb3JkPjxkYXRlcz48cHViLWRhdGVzPjxkYXRlPk5vdjwvZGF0ZT48L3B1
Yi1kYXRlcz48eWVhcj4yMDEwPC95ZWFyPjwvZGF0ZXM+PGtleXdvcmRzPjxrZXl3b3JkPkhvc3Bp
dGFsaXphdGlvbjwva2V5d29yZD48a2V5d29yZD5IdW1hbnM8L2tleXdvcmQ+PGtleXdvcmQ+SHlw
ZXJ0ZW5zaW9uLCBQb3J0YWw8L2tleXdvcmQ+PGtleXdvcmQ+TGl2ZXIgQ2lycmhvc2lzPC9rZXl3
b3JkPjxrZXl3b3JkPlBhdGllbnQgRGlzY2hhcmdlPC9rZXl3b3JkPjxrZXl3b3JkPlRpbWUgRmFj
dG9yczwva2V5d29yZD48a2V5d29yZD5Vbml0ZWQgU3RhdGVzPC9rZXl3b3JkPjwva2V5d29yZHM+
PHVybHM+PHJlbGF0ZWQtdXJscz48dXJsPmh0dHA6Ly93d3cubmNiaS5ubG0ubmloLmdvdi9wdWJt
ZWQvMjEwMzg0MjU8L3VybD48L3JlbGF0ZWQtdXJscz48L3VybHM+PGlzYm4+MTUyNy0zMzUwPC9p
c2JuPjx0aXRsZXM+PHRpdGxlPlRpbWUgdHJlbmRzIGluIGhvc3BpdGFsaXphdGlvbiBhbmQgZGlz
Y2hhcmdlIHN0YXR1cyBmb3IgY2lycmhvc2lzIGFuZCBwb3J0YWwgaHlwZXJ0ZW5zaW9uIGluIHRo
ZSBVbml0ZWQgU3RhdGVzLjwvdGl0bGU+PHNlY29uZGFyeS10aXRsZT5IZXBhdG9sb2d5PC9zZWNv
bmRhcnktdGl0bGU+PC90aXRsZXM+PHBhZ2VzPjE4NjI7IGF1dGhvciByZXBseSAxODYzPC9wYWdl
cz48bnVtYmVyPjU8L251bWJlcj48Y29udHJpYnV0b3JzPjxhdXRob3JzPjxhdXRob3I+VGFsd2Fs
a2FyLCBKLiBBLjwvYXV0aG9yPjwvYXV0aG9ycz48L2NvbnRyaWJ1dG9ycz48bGFuZ3VhZ2U+ZW5n
PC9sYW5ndWFnZT48YWRkZWQtZGF0ZSBmb3JtYXQ9InV0YyI+MTMyMjY4MDY5NzwvYWRkZWQtZGF0
ZT48cmVmLXR5cGUgbmFtZT0iSm91cm5hbCBBcnRpY2xlIj4xNzwvcmVmLXR5cGU+PHJlYy1udW1i
ZXI+MjQ8L3JlYy1udW1iZXI+PGxhc3QtdXBkYXRlZC1kYXRlIGZvcm1hdD0idXRjIj4xMzIyNjgw
Njk3PC9sYXN0LXVwZGF0ZWQtZGF0ZT48YWNjZXNzaW9uLW51bT4yMTAzODQyNTwvYWNjZXNzaW9u
LW51bT48ZWxlY3Ryb25pYy1yZXNvdXJjZS1udW0+MTAuMTAwMi9oZXAuMjM5ODE8L2VsZWN0cm9u
aWMtcmVzb3VyY2UtbnVtPjx2b2x1bWU+NTI8L3ZvbHVtZT48L3JlY29yZD48L0NpdGU+PC9FbmRO
b3RlPgAAAA==
</w:fldData>
        </w:fldChar>
      </w:r>
      <w:r w:rsidRPr="00C96CA6">
        <w:rPr>
          <w:rFonts w:ascii="Book Antiqua" w:hAnsi="Book Antiqua"/>
        </w:rPr>
        <w:instrText xml:space="preserve"> ADDIN EN.CITE.DATA </w:instrText>
      </w:r>
      <w:r w:rsidRPr="00C96CA6">
        <w:rPr>
          <w:rFonts w:ascii="Book Antiqua" w:hAnsi="Book Antiqua"/>
        </w:rPr>
      </w:r>
      <w:r w:rsidRPr="00C96CA6">
        <w:rPr>
          <w:rFonts w:ascii="Book Antiqua" w:hAnsi="Book Antiqua"/>
        </w:rPr>
        <w:fldChar w:fldCharType="end"/>
      </w:r>
      <w:r w:rsidRPr="00C96CA6">
        <w:rPr>
          <w:rFonts w:ascii="Book Antiqua" w:hAnsi="Book Antiqua"/>
        </w:rPr>
      </w:r>
      <w:r w:rsidRPr="00C96CA6">
        <w:rPr>
          <w:rFonts w:ascii="Book Antiqua" w:hAnsi="Book Antiqua"/>
        </w:rPr>
        <w:fldChar w:fldCharType="separate"/>
      </w:r>
      <w:r w:rsidRPr="00C96CA6">
        <w:rPr>
          <w:rFonts w:ascii="Book Antiqua" w:hAnsi="Book Antiqua"/>
          <w:noProof/>
          <w:vertAlign w:val="superscript"/>
        </w:rPr>
        <w:t>[9,10]</w:t>
      </w:r>
      <w:r w:rsidRPr="00C96CA6">
        <w:rPr>
          <w:rFonts w:ascii="Book Antiqua" w:hAnsi="Book Antiqua"/>
        </w:rPr>
        <w:fldChar w:fldCharType="end"/>
      </w:r>
      <w:r w:rsidRPr="00C96CA6">
        <w:rPr>
          <w:rFonts w:ascii="Book Antiqua" w:hAnsi="Book Antiqua"/>
        </w:rPr>
        <w:t>. In the face of this rise in the burden of cirrhosis, it is therefore unknown whether the use of currently available prophylactic strategies would offset a parallel expected increase in the rate of variceal hemorrhage. Insights into this issue come from an analysis of a large nationwide hospital discharge database</w:t>
      </w:r>
      <w:r w:rsidRPr="00C96CA6">
        <w:rPr>
          <w:rFonts w:ascii="Book Antiqua" w:hAnsi="Book Antiqua"/>
        </w:rPr>
        <w:fldChar w:fldCharType="begin"/>
      </w:r>
      <w:r w:rsidRPr="00C96CA6">
        <w:rPr>
          <w:rFonts w:ascii="Book Antiqua" w:hAnsi="Book Antiqua"/>
        </w:rPr>
        <w:instrText xml:space="preserve"> ADDIN EN.CITE &lt;EndNote&gt;&lt;Cite&gt;&lt;Author&gt;Jamal&lt;/Author&gt;&lt;Year&gt;2008&lt;/Year&gt;&lt;IDText&gt;Declining hospitalization rate of esophageal variceal bleeding in the United States.&lt;/IDText&gt;&lt;DisplayText&gt;&lt;style face="superscript"&gt;[11]&lt;/style&gt;&lt;/DisplayText&gt;&lt;record&gt;&lt;dates&gt;&lt;pub-dates&gt;&lt;date&gt;Jun&lt;/date&gt;&lt;/pub-dates&gt;&lt;year&gt;2008&lt;/year&gt;&lt;/dates&gt;&lt;keywords&gt;&lt;keyword&gt;Esophageal and Gastric Varices&lt;/keyword&gt;&lt;keyword&gt;Hemorrhage&lt;/keyword&gt;&lt;keyword&gt;Hospitalization&lt;/keyword&gt;&lt;keyword&gt;Humans&lt;/keyword&gt;&lt;keyword&gt;United States&lt;/keyword&gt;&lt;/keywords&gt;&lt;urls&gt;&lt;related-urls&gt;&lt;url&gt;http://www.ncbi.nlm.nih.gov/pubmed/18456566&lt;/url&gt;&lt;/related-urls&gt;&lt;/urls&gt;&lt;isbn&gt;1542-7714&lt;/isbn&gt;&lt;titles&gt;&lt;title&gt;Declining hospitalization rate of esophageal variceal bleeding in the United States.&lt;/title&gt;&lt;secondary-title&gt;Clin Gastroenterol Hepatol&lt;/secondary-title&gt;&lt;/titles&gt;&lt;pages&gt;689-95; quiz 605&lt;/pages&gt;&lt;number&gt;6&lt;/number&gt;&lt;contributors&gt;&lt;authors&gt;&lt;author&gt;Jamal, M. M.&lt;/author&gt;&lt;author&gt;Samarasena, J. B.&lt;/author&gt;&lt;author&gt;Hashemzadeh, M.&lt;/author&gt;&lt;author&gt;Vega, K. J.&lt;/author&gt;&lt;/authors&gt;&lt;/contributors&gt;&lt;language&gt;eng&lt;/language&gt;&lt;added-date format="utc"&gt;1326574993&lt;/added-date&gt;&lt;ref-type name="Journal Article"&gt;17&lt;/ref-type&gt;&lt;auth-address&gt;Division of Gastroenterology, Long Beach Veterans Affairs Medical Center, Long Beach, California 90822, USA. jamalm@uci.edu&lt;/auth-address&gt;&lt;rec-number&gt;27&lt;/rec-number&gt;&lt;last-updated-date format="utc"&gt;1326574993&lt;/last-updated-date&gt;&lt;accession-num&gt;18456566&lt;/accession-num&gt;&lt;electronic-resource-num&gt;S1542-3565(08)00160-2 [pii]&amp;#xD;&amp;#xA;10.1016/j.cgh.2008.02.049&lt;/electronic-resource-num&gt;&lt;volume&gt;6&lt;/volume&gt;&lt;/record&gt;&lt;/Cite&gt;&lt;/EndNote&gt;</w:instrText>
      </w:r>
      <w:r w:rsidRPr="00C96CA6">
        <w:rPr>
          <w:rFonts w:ascii="Book Antiqua" w:hAnsi="Book Antiqua"/>
        </w:rPr>
        <w:fldChar w:fldCharType="separate"/>
      </w:r>
      <w:r w:rsidRPr="00C96CA6">
        <w:rPr>
          <w:rFonts w:ascii="Book Antiqua" w:hAnsi="Book Antiqua"/>
          <w:noProof/>
          <w:vertAlign w:val="superscript"/>
        </w:rPr>
        <w:t>[11]</w:t>
      </w:r>
      <w:r w:rsidRPr="00C96CA6">
        <w:rPr>
          <w:rFonts w:ascii="Book Antiqua" w:hAnsi="Book Antiqua"/>
        </w:rPr>
        <w:fldChar w:fldCharType="end"/>
      </w:r>
      <w:r w:rsidRPr="00C96CA6">
        <w:rPr>
          <w:rFonts w:ascii="Book Antiqua" w:hAnsi="Book Antiqua"/>
          <w:lang w:eastAsia="zh-CN"/>
        </w:rPr>
        <w:t>.</w:t>
      </w:r>
      <w:r w:rsidRPr="00C96CA6">
        <w:rPr>
          <w:rFonts w:ascii="Book Antiqua" w:hAnsi="Book Antiqua"/>
        </w:rPr>
        <w:t xml:space="preserve"> In this study, the hospitalization rate for bleeding varices increased from 1988 to 1996 and then fell between 1996 and 2002. Although these findings suggested that the changes reflected advances in prophylactic strategies, the data were obtained over a time period when such strategies were evolving. </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Strategies to prevent variceal bleeding were codified in the form of practice guidelines in 1997</w:t>
      </w:r>
      <w:r w:rsidRPr="00C96CA6">
        <w:rPr>
          <w:rFonts w:ascii="Book Antiqua" w:hAnsi="Book Antiqua"/>
        </w:rPr>
        <w:fldChar w:fldCharType="begin"/>
      </w:r>
      <w:r w:rsidRPr="00C96CA6">
        <w:rPr>
          <w:rFonts w:ascii="Book Antiqua" w:hAnsi="Book Antiqua"/>
        </w:rPr>
        <w:instrText xml:space="preserve"> ADDIN EN.CITE &lt;EndNote&gt;&lt;Cite&gt;&lt;Author&gt;Grace&lt;/Author&gt;&lt;Year&gt;1997&lt;/Year&gt;&lt;IDText&gt;Diagnosis and treatment of gastrointestinal bleeding secondary to portal hypertension. American College of Gastroenterology Practice Parameters Committee.&lt;/IDText&gt;&lt;DisplayText&gt;&lt;style face="superscript"&gt;[12]&lt;/style&gt;&lt;/DisplayText&gt;&lt;record&gt;&lt;dates&gt;&lt;pub-dates&gt;&lt;date&gt;Jul&lt;/date&gt;&lt;/pub-dates&gt;&lt;year&gt;1997&lt;/year&gt;&lt;/dates&gt;&lt;keywords&gt;&lt;keyword&gt;Acute Disease&lt;/keyword&gt;&lt;keyword&gt;Combined Modality Therapy&lt;/keyword&gt;&lt;keyword&gt;Diagnosis, Differential&lt;/keyword&gt;&lt;keyword&gt;Endoscopy, Digestive System&lt;/keyword&gt;&lt;keyword&gt;Esophageal and Gastric Varices&lt;/keyword&gt;&lt;keyword&gt;Gastrointestinal Hemorrhage&lt;/keyword&gt;&lt;keyword&gt;Humans&lt;/keyword&gt;&lt;keyword&gt;Hypertension, Portal&lt;/keyword&gt;&lt;keyword&gt;Ligation&lt;/keyword&gt;&lt;keyword&gt;Portasystemic Shunt, Surgical&lt;/keyword&gt;&lt;keyword&gt;Randomized Controlled Trials as Topic&lt;/keyword&gt;&lt;keyword&gt;Recurrence&lt;/keyword&gt;&lt;keyword&gt;Sclerotherapy&lt;/keyword&gt;&lt;/keywords&gt;&lt;urls&gt;&lt;related-urls&gt;&lt;url&gt;http://www.ncbi.nlm.nih.gov/pubmed/9219775&lt;/url&gt;&lt;/related-urls&gt;&lt;/urls&gt;&lt;isbn&gt;0002-9270&lt;/isbn&gt;&lt;titles&gt;&lt;title&gt;Diagnosis and treatment of gastrointestinal bleeding secondary to portal hypertension. American College of Gastroenterology Practice Parameters Committee.&lt;/title&gt;&lt;secondary-title&gt;Am J Gastroenterol&lt;/secondary-title&gt;&lt;/titles&gt;&lt;pages&gt;1081-91&lt;/pages&gt;&lt;number&gt;7&lt;/number&gt;&lt;contributors&gt;&lt;authors&gt;&lt;author&gt;Grace, N. D.&lt;/author&gt;&lt;/authors&gt;&lt;/contributors&gt;&lt;language&gt;eng&lt;/language&gt;&lt;added-date format="utc"&gt;1322678007&lt;/added-date&gt;&lt;ref-type name="Journal Article"&gt;17&lt;/ref-type&gt;&lt;rec-number&gt;9&lt;/rec-number&gt;&lt;last-updated-date format="utc"&gt;1322678007&lt;/last-updated-date&gt;&lt;accession-num&gt;9219775&lt;/accession-num&gt;&lt;volume&gt;92&lt;/volume&gt;&lt;/record&gt;&lt;/Cite&gt;&lt;/EndNote&gt;</w:instrText>
      </w:r>
      <w:r w:rsidRPr="00C96CA6">
        <w:rPr>
          <w:rFonts w:ascii="Book Antiqua" w:hAnsi="Book Antiqua"/>
        </w:rPr>
        <w:fldChar w:fldCharType="separate"/>
      </w:r>
      <w:r w:rsidRPr="00C96CA6">
        <w:rPr>
          <w:rFonts w:ascii="Book Antiqua" w:hAnsi="Book Antiqua"/>
          <w:noProof/>
          <w:vertAlign w:val="superscript"/>
        </w:rPr>
        <w:t>[12]</w:t>
      </w:r>
      <w:r w:rsidRPr="00C96CA6">
        <w:rPr>
          <w:rFonts w:ascii="Book Antiqua" w:hAnsi="Book Antiqua"/>
        </w:rPr>
        <w:fldChar w:fldCharType="end"/>
      </w:r>
      <w:r w:rsidRPr="00C96CA6">
        <w:rPr>
          <w:rFonts w:ascii="Book Antiqua" w:hAnsi="Book Antiqua"/>
        </w:rPr>
        <w:t xml:space="preserve"> and no new strategies have emerged since. Thus, if an ongoing decrease in the incidence of variceal bleeding was observed in a more </w:t>
      </w:r>
      <w:r w:rsidRPr="00C96CA6">
        <w:rPr>
          <w:rFonts w:ascii="Book Antiqua" w:hAnsi="Book Antiqua"/>
        </w:rPr>
        <w:lastRenderedPageBreak/>
        <w:t xml:space="preserve">recent era, the expectation is that this would reflect increased utilization of effective prophylactic strategies. To test this, we assessed the rates of hospital admissions for variceal hemorrhage during the time period when prophylactic strategies for prevention of variceal hemorrhage had been well established (1998 to 2009).  In addition, to our knowledge, no study has investigated whether the etiology of cirrhosis (alcohol-related or non-alcohol-related) has an impact on the rate of variceal hemorrhage. A secondary aim of the study was therefore to determine if the etiology of cirrhosis (alcohol-related </w:t>
      </w:r>
      <w:r w:rsidRPr="00C96CA6">
        <w:rPr>
          <w:rFonts w:ascii="Book Antiqua" w:hAnsi="Book Antiqua"/>
          <w:i/>
        </w:rPr>
        <w:t>vs</w:t>
      </w:r>
      <w:r w:rsidRPr="00C96CA6">
        <w:rPr>
          <w:rFonts w:ascii="Book Antiqua" w:hAnsi="Book Antiqua"/>
        </w:rPr>
        <w:t xml:space="preserve"> non-alcohol related) correlated with rates of variceal hemorrhage in this era.</w:t>
      </w:r>
    </w:p>
    <w:p w:rsidR="00CD2BA6" w:rsidRPr="00C96CA6" w:rsidRDefault="00CD2BA6" w:rsidP="005065B1">
      <w:pPr>
        <w:spacing w:line="360" w:lineRule="auto"/>
        <w:jc w:val="both"/>
        <w:rPr>
          <w:rFonts w:ascii="Book Antiqua" w:hAnsi="Book Antiqua"/>
          <w:lang w:eastAsia="zh-CN"/>
        </w:rPr>
      </w:pPr>
    </w:p>
    <w:p w:rsidR="00CD2BA6" w:rsidRPr="00C96CA6" w:rsidRDefault="00CD2BA6" w:rsidP="005065B1">
      <w:pPr>
        <w:spacing w:line="360" w:lineRule="auto"/>
        <w:rPr>
          <w:rFonts w:ascii="Book Antiqua" w:hAnsi="Book Antiqua"/>
          <w:b/>
        </w:rPr>
      </w:pPr>
      <w:bookmarkStart w:id="8" w:name="OLE_LINK9"/>
      <w:bookmarkStart w:id="9" w:name="OLE_LINK10"/>
      <w:bookmarkStart w:id="10" w:name="OLE_LINK26"/>
      <w:r w:rsidRPr="00C96CA6">
        <w:rPr>
          <w:rFonts w:ascii="Book Antiqua" w:hAnsi="Book Antiqua"/>
          <w:b/>
        </w:rPr>
        <w:t>MATERIALS AND METHODS</w:t>
      </w:r>
    </w:p>
    <w:bookmarkEnd w:id="8"/>
    <w:bookmarkEnd w:id="9"/>
    <w:bookmarkEnd w:id="10"/>
    <w:p w:rsidR="00CD2BA6" w:rsidRPr="00C96CA6" w:rsidRDefault="00CD2BA6" w:rsidP="005065B1">
      <w:pPr>
        <w:spacing w:line="360" w:lineRule="auto"/>
        <w:jc w:val="both"/>
        <w:rPr>
          <w:rFonts w:ascii="Book Antiqua" w:hAnsi="Book Antiqua"/>
        </w:rPr>
      </w:pPr>
      <w:r w:rsidRPr="00C96CA6">
        <w:rPr>
          <w:rFonts w:ascii="Book Antiqua" w:hAnsi="Book Antiqua"/>
        </w:rPr>
        <w:t xml:space="preserve">This was a retrospective, cross-sectional review for all hospital admissions for gastroesophageal variceal hemorrhage to an intensive care unit at a tertiary referral center (University of Vermont/Fletcher Allen Health Care) between 1998 and 2009. Patients were initially identified based on International Classification of Disease (ICD-9) codes for upper gastrointestinal bleeding: esophageal varices with bleeding (456.0); esophageal varices in disease classified elsewhere with bleeding (456.20); hematemesis (578.0); blood in stool/melena (578.1) and hemorrhage of gastrointestinal tract, unspecified (578.9). </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Bleeding secondary to variceal hemorrhage was confirmed by review of the inpatient hospital record and endoscopy database. Bleeding was attributed to varices if one of the following criteria was met: (</w:t>
      </w:r>
      <w:r w:rsidRPr="00C96CA6">
        <w:rPr>
          <w:rFonts w:ascii="Book Antiqua" w:hAnsi="Book Antiqua"/>
          <w:lang w:eastAsia="zh-CN"/>
        </w:rPr>
        <w:t>1</w:t>
      </w:r>
      <w:r w:rsidRPr="00C96CA6">
        <w:rPr>
          <w:rFonts w:ascii="Book Antiqua" w:hAnsi="Book Antiqua"/>
        </w:rPr>
        <w:t>) actively bleeding varices visualized on endoscopy; (</w:t>
      </w:r>
      <w:r w:rsidRPr="00C96CA6">
        <w:rPr>
          <w:rFonts w:ascii="Book Antiqua" w:hAnsi="Book Antiqua"/>
          <w:lang w:eastAsia="zh-CN"/>
        </w:rPr>
        <w:t>2</w:t>
      </w:r>
      <w:r w:rsidRPr="00C96CA6">
        <w:rPr>
          <w:rFonts w:ascii="Book Antiqua" w:hAnsi="Book Antiqua"/>
        </w:rPr>
        <w:t>) varices identified on endoscopy with stigmata of recent hemorrhage; or (</w:t>
      </w:r>
      <w:r w:rsidRPr="00C96CA6">
        <w:rPr>
          <w:rFonts w:ascii="Book Antiqua" w:hAnsi="Book Antiqua"/>
          <w:lang w:eastAsia="zh-CN"/>
        </w:rPr>
        <w:t>3</w:t>
      </w:r>
      <w:r w:rsidRPr="00C96CA6">
        <w:rPr>
          <w:rFonts w:ascii="Book Antiqua" w:hAnsi="Book Antiqua"/>
        </w:rPr>
        <w:t xml:space="preserve">) clinical presentation consistent with upper gastrointestinal bleed (melena or hematemesis) and presence of varices on endoscopy with no other etiology for bleeding identified. Eligibility criteria for further inclusion were a diagnosis of cirrhosis and age at least 18 years. </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 xml:space="preserve">Demographic and outcomes data were analyzed for the entire cohort, and subgroup analysis was performed according to the etiology of cirrhosis </w:t>
      </w:r>
      <w:r w:rsidRPr="00C96CA6">
        <w:rPr>
          <w:rFonts w:ascii="Book Antiqua" w:hAnsi="Book Antiqua"/>
        </w:rPr>
        <w:lastRenderedPageBreak/>
        <w:t>(alcoholic versus non-alcoholic). Patients admitted with their first variceal bleed were defined as “Index Bleeds”. Patients admitted with their second or greater episode of variceal bleeding were defined as “Rebleeds”. A model of end stage liver disease (MELD) score was calculated</w:t>
      </w:r>
      <w:r w:rsidRPr="00C96CA6">
        <w:rPr>
          <w:rFonts w:ascii="Book Antiqua" w:hAnsi="Book Antiqua"/>
        </w:rPr>
        <w:fldChar w:fldCharType="begin"/>
      </w:r>
      <w:r w:rsidRPr="00C96CA6">
        <w:rPr>
          <w:rFonts w:ascii="Book Antiqua" w:hAnsi="Book Antiqua"/>
        </w:rPr>
        <w:instrText xml:space="preserve"> ADDIN EN.CITE &lt;EndNote&gt;&lt;Cite&gt;&lt;Author&gt;Kamath&lt;/Author&gt;&lt;Year&gt;2007&lt;/Year&gt;&lt;IDText&gt;The model for end-stage liver disease (MELD).&lt;/IDText&gt;&lt;DisplayText&gt;&lt;style face="superscript"&gt;[13]&lt;/style&gt;&lt;/DisplayText&gt;&lt;record&gt;&lt;dates&gt;&lt;pub-dates&gt;&lt;date&gt;Mar&lt;/date&gt;&lt;/pub-dates&gt;&lt;year&gt;2007&lt;/year&gt;&lt;/dates&gt;&lt;keywords&gt;&lt;keyword&gt;Humans&lt;/keyword&gt;&lt;keyword&gt;Liver Diseases&lt;/keyword&gt;&lt;keyword&gt;Liver Neoplasms&lt;/keyword&gt;&lt;keyword&gt;Liver Transplantation&lt;/keyword&gt;&lt;keyword&gt;Models, Theoretical&lt;/keyword&gt;&lt;keyword&gt;Patient Selection&lt;/keyword&gt;&lt;keyword&gt;Predictive Value of Tests&lt;/keyword&gt;&lt;keyword&gt;Prognosis&lt;/keyword&gt;&lt;keyword&gt;Reproducibility of Results&lt;/keyword&gt;&lt;keyword&gt;Severity of Illness Index&lt;/keyword&gt;&lt;keyword&gt;Survival Rate&lt;/keyword&gt;&lt;/keywords&gt;&lt;urls&gt;&lt;related-urls&gt;&lt;url&gt;http://www.ncbi.nlm.nih.gov/pubmed/17326206&lt;/url&gt;&lt;/related-urls&gt;&lt;/urls&gt;&lt;isbn&gt;0270-9139&lt;/isbn&gt;&lt;titles&gt;&lt;title&gt;The model for end-stage liver disease (MELD).&lt;/title&gt;&lt;secondary-title&gt;Hepatology&lt;/secondary-title&gt;&lt;/titles&gt;&lt;pages&gt;797-805&lt;/pages&gt;&lt;number&gt;3&lt;/number&gt;&lt;contributors&gt;&lt;authors&gt;&lt;author&gt;Kamath, P. S.&lt;/author&gt;&lt;author&gt;Kim, W. R.&lt;/author&gt;&lt;author&gt;Advanced Liver Disease Study Group&lt;/author&gt;&lt;/authors&gt;&lt;/contributors&gt;&lt;language&gt;eng&lt;/language&gt;&lt;added-date format="utc"&gt;1322678761&lt;/added-date&gt;&lt;ref-type name="Journal Article"&gt;17&lt;/ref-type&gt;&lt;auth-address&gt;Advanced Liver Disease Study Group, Miles and Shirley Fiterman Center for Digestive Diseases, Mayo Clinic College of Medicine, Rochester, MN 55905, USA. Kamath.Patrick@mayo.edu&lt;/auth-address&gt;&lt;rec-number&gt;16&lt;/rec-number&gt;&lt;last-updated-date format="utc"&gt;1322678761&lt;/last-updated-date&gt;&lt;accession-num&gt;17326206&lt;/accession-num&gt;&lt;electronic-resource-num&gt;10.1002/hep.21563&lt;/electronic-resource-num&gt;&lt;volume&gt;45&lt;/volume&gt;&lt;/record&gt;&lt;/Cite&gt;&lt;/EndNote&gt;</w:instrText>
      </w:r>
      <w:r w:rsidRPr="00C96CA6">
        <w:rPr>
          <w:rFonts w:ascii="Book Antiqua" w:hAnsi="Book Antiqua"/>
        </w:rPr>
        <w:fldChar w:fldCharType="separate"/>
      </w:r>
      <w:r w:rsidRPr="00C96CA6">
        <w:rPr>
          <w:rFonts w:ascii="Book Antiqua" w:hAnsi="Book Antiqua"/>
          <w:noProof/>
          <w:vertAlign w:val="superscript"/>
        </w:rPr>
        <w:t>[13]</w:t>
      </w:r>
      <w:r w:rsidRPr="00C96CA6">
        <w:rPr>
          <w:rFonts w:ascii="Book Antiqua" w:hAnsi="Book Antiqua"/>
        </w:rPr>
        <w:fldChar w:fldCharType="end"/>
      </w:r>
      <w:r w:rsidRPr="00C96CA6">
        <w:rPr>
          <w:rFonts w:ascii="Book Antiqua" w:hAnsi="Book Antiqua"/>
        </w:rPr>
        <w:t>, where possible, when same day laboratory data were available.</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 xml:space="preserve">During the same time period, data were collected on total hospital admissions per year and cirrhosis-related admissions. Cirrhosis-related admissions were categorized further by etiology using ICD-9 hospital billing codes: alcoholic cirrhosis of liver (571.2) </w:t>
      </w:r>
      <w:r w:rsidRPr="00C96CA6">
        <w:rPr>
          <w:rFonts w:ascii="Book Antiqua" w:hAnsi="Book Antiqua"/>
          <w:lang w:eastAsia="zh-CN"/>
        </w:rPr>
        <w:t>and</w:t>
      </w:r>
      <w:r w:rsidRPr="00C96CA6">
        <w:rPr>
          <w:rFonts w:ascii="Book Antiqua" w:hAnsi="Book Antiqua"/>
        </w:rPr>
        <w:t xml:space="preserve"> cirrhosis of liver NOS (571.5). Patients younger than 18 years old were excluded.</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 xml:space="preserve">Variceal bleeding data were then directly compared to cirrhosis-related and total admission data and evaluated for trends. </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 xml:space="preserve">Data on placement of TIPS (transjugular intrahepatic portosystemic shunt) were obtained using procedure volumes reports generated using the radiology information system for exam codes: SPTIPS, SPHEPATVEN </w:t>
      </w:r>
      <w:r w:rsidRPr="00C96CA6">
        <w:rPr>
          <w:rFonts w:ascii="Book Antiqua" w:hAnsi="Book Antiqua"/>
          <w:lang w:eastAsia="zh-CN"/>
        </w:rPr>
        <w:t>and</w:t>
      </w:r>
      <w:r w:rsidRPr="00C96CA6">
        <w:rPr>
          <w:rFonts w:ascii="Book Antiqua" w:hAnsi="Book Antiqua"/>
        </w:rPr>
        <w:t xml:space="preserve"> SPHEPATVNWO.</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jc w:val="both"/>
        <w:rPr>
          <w:rFonts w:ascii="Book Antiqua" w:hAnsi="Book Antiqua"/>
          <w:b/>
          <w:i/>
        </w:rPr>
      </w:pPr>
      <w:r w:rsidRPr="00C96CA6">
        <w:rPr>
          <w:rFonts w:ascii="Book Antiqua" w:hAnsi="Book Antiqua"/>
          <w:b/>
          <w:i/>
        </w:rPr>
        <w:t>Statistical analysis</w:t>
      </w:r>
    </w:p>
    <w:p w:rsidR="00CD2BA6" w:rsidRPr="00C96CA6" w:rsidRDefault="00CD2BA6" w:rsidP="005065B1">
      <w:pPr>
        <w:spacing w:line="360" w:lineRule="auto"/>
        <w:jc w:val="both"/>
        <w:rPr>
          <w:rFonts w:ascii="Book Antiqua" w:hAnsi="Book Antiqua"/>
        </w:rPr>
      </w:pPr>
      <w:r w:rsidRPr="00C96CA6">
        <w:rPr>
          <w:rFonts w:ascii="Book Antiqua" w:hAnsi="Book Antiqua"/>
        </w:rPr>
        <w:t xml:space="preserve">Using Pearson’s </w:t>
      </w:r>
      <w:r w:rsidRPr="00C96CA6">
        <w:rPr>
          <w:rFonts w:ascii="Book Antiqua" w:hAnsi="Book Antiqua"/>
          <w:i/>
        </w:rPr>
        <w:t>χ</w:t>
      </w:r>
      <w:r w:rsidRPr="00C96CA6">
        <w:rPr>
          <w:rFonts w:ascii="Book Antiqua" w:hAnsi="Book Antiqua"/>
          <w:vertAlign w:val="superscript"/>
        </w:rPr>
        <w:t>2</w:t>
      </w:r>
      <w:r w:rsidRPr="00C96CA6">
        <w:rPr>
          <w:rFonts w:ascii="Book Antiqua" w:hAnsi="Book Antiqua"/>
        </w:rPr>
        <w:t xml:space="preserve"> test for two proportions, we calculated that a sample size of </w:t>
      </w:r>
      <w:r w:rsidRPr="00C96CA6">
        <w:rPr>
          <w:rFonts w:ascii="Book Antiqua" w:hAnsi="Book Antiqua"/>
          <w:i/>
        </w:rPr>
        <w:t>n</w:t>
      </w:r>
      <w:r w:rsidRPr="00C96CA6">
        <w:rPr>
          <w:rFonts w:ascii="Book Antiqua" w:hAnsi="Book Antiqua"/>
          <w:lang w:eastAsia="zh-CN"/>
        </w:rPr>
        <w:t xml:space="preserve"> </w:t>
      </w:r>
      <w:r w:rsidRPr="00C96CA6">
        <w:rPr>
          <w:rFonts w:ascii="Book Antiqua" w:hAnsi="Book Antiqua"/>
        </w:rPr>
        <w:t>=</w:t>
      </w:r>
      <w:r w:rsidRPr="00C96CA6">
        <w:rPr>
          <w:rFonts w:ascii="Book Antiqua" w:hAnsi="Book Antiqua"/>
          <w:lang w:eastAsia="zh-CN"/>
        </w:rPr>
        <w:t xml:space="preserve"> </w:t>
      </w:r>
      <w:r w:rsidRPr="00C96CA6">
        <w:rPr>
          <w:rFonts w:ascii="Book Antiqua" w:hAnsi="Book Antiqua"/>
        </w:rPr>
        <w:t xml:space="preserve">129 would result in 90% statistical power to detect a 15% change in variceal bleed % (at an alpha level of 0.05). </w:t>
      </w:r>
    </w:p>
    <w:p w:rsidR="00CD2BA6" w:rsidRPr="00C96CA6" w:rsidRDefault="00CD2BA6" w:rsidP="005065B1">
      <w:pPr>
        <w:spacing w:line="360" w:lineRule="auto"/>
        <w:ind w:firstLineChars="150" w:firstLine="360"/>
        <w:jc w:val="both"/>
        <w:rPr>
          <w:rFonts w:ascii="Book Antiqua" w:hAnsi="Book Antiqua"/>
        </w:rPr>
      </w:pPr>
      <w:r w:rsidRPr="00C96CA6">
        <w:rPr>
          <w:rFonts w:ascii="Book Antiqua" w:hAnsi="Book Antiqua"/>
        </w:rPr>
        <w:t xml:space="preserve">For analyses of linear trends over time for numeric variables, linear regression analysis was employed to calculate Pearson correlation coefficients, and to determine statistical significance of trends. A </w:t>
      </w:r>
      <w:r w:rsidRPr="00C96CA6">
        <w:rPr>
          <w:rFonts w:ascii="Book Antiqua" w:hAnsi="Book Antiqua"/>
          <w:lang w:eastAsia="zh-CN"/>
        </w:rPr>
        <w:t>“</w:t>
      </w:r>
      <w:r w:rsidRPr="00C96CA6">
        <w:rPr>
          <w:rFonts w:ascii="Book Antiqua" w:hAnsi="Book Antiqua"/>
          <w:i/>
        </w:rPr>
        <w:t>P</w:t>
      </w:r>
      <w:r w:rsidRPr="00C96CA6">
        <w:rPr>
          <w:rFonts w:ascii="Book Antiqua" w:hAnsi="Book Antiqua"/>
        </w:rPr>
        <w:t>-value</w:t>
      </w:r>
      <w:r w:rsidRPr="00C96CA6">
        <w:rPr>
          <w:rFonts w:ascii="Book Antiqua" w:hAnsi="Book Antiqua"/>
          <w:lang w:eastAsia="zh-CN"/>
        </w:rPr>
        <w:t>”</w:t>
      </w:r>
      <w:r w:rsidRPr="00C96CA6">
        <w:rPr>
          <w:rFonts w:ascii="Book Antiqua" w:hAnsi="Book Antiqua"/>
        </w:rPr>
        <w:t xml:space="preserve"> of less than 0.05 was deemed statistically significant.</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 xml:space="preserve">For analyses of linear trends over time for categorical variables (percentage positive responses of total for dichotomous variables), logistic regression analysis and/or analysis of two-way contingency tables (for Cochran-Mantel-Haenszel nonzero correlation statistics) were done. Using these methods, </w:t>
      </w:r>
      <w:r w:rsidRPr="00C96CA6">
        <w:rPr>
          <w:rFonts w:ascii="Book Antiqua" w:hAnsi="Book Antiqua"/>
        </w:rPr>
        <w:lastRenderedPageBreak/>
        <w:t xml:space="preserve">statistical significance of linear trends were determined, along with corresponding </w:t>
      </w:r>
      <w:r w:rsidRPr="00C96CA6">
        <w:rPr>
          <w:rFonts w:ascii="Book Antiqua" w:hAnsi="Book Antiqua"/>
          <w:lang w:eastAsia="zh-CN"/>
        </w:rPr>
        <w:t>odds rate</w:t>
      </w:r>
      <w:r w:rsidRPr="00C96CA6">
        <w:rPr>
          <w:rFonts w:ascii="Book Antiqua" w:hAnsi="Book Antiqua"/>
        </w:rPr>
        <w:t xml:space="preserve">s. A </w:t>
      </w:r>
      <w:r w:rsidRPr="00C96CA6">
        <w:rPr>
          <w:rFonts w:ascii="Book Antiqua" w:hAnsi="Book Antiqua"/>
          <w:lang w:eastAsia="zh-CN"/>
        </w:rPr>
        <w:t>“</w:t>
      </w:r>
      <w:r w:rsidRPr="00C96CA6">
        <w:rPr>
          <w:rFonts w:ascii="Book Antiqua" w:hAnsi="Book Antiqua"/>
          <w:i/>
        </w:rPr>
        <w:t>P</w:t>
      </w:r>
      <w:r w:rsidRPr="00C96CA6">
        <w:rPr>
          <w:rFonts w:ascii="Book Antiqua" w:hAnsi="Book Antiqua"/>
        </w:rPr>
        <w:t xml:space="preserve"> value</w:t>
      </w:r>
      <w:r w:rsidRPr="00C96CA6">
        <w:rPr>
          <w:rFonts w:ascii="Book Antiqua" w:hAnsi="Book Antiqua"/>
          <w:lang w:eastAsia="zh-CN"/>
        </w:rPr>
        <w:t>”</w:t>
      </w:r>
      <w:r w:rsidRPr="00C96CA6">
        <w:rPr>
          <w:rFonts w:ascii="Book Antiqua" w:hAnsi="Book Antiqua"/>
        </w:rPr>
        <w:t xml:space="preserve"> of less than 0.05 was deemed statistically significant.</w:t>
      </w:r>
    </w:p>
    <w:p w:rsidR="00CD2BA6" w:rsidRPr="00C96CA6" w:rsidRDefault="00CD2BA6" w:rsidP="005065B1">
      <w:pPr>
        <w:spacing w:line="360" w:lineRule="auto"/>
        <w:jc w:val="both"/>
        <w:rPr>
          <w:rFonts w:ascii="Book Antiqua" w:hAnsi="Book Antiqua"/>
          <w:u w:val="single"/>
          <w:lang w:eastAsia="zh-CN"/>
        </w:rPr>
      </w:pPr>
    </w:p>
    <w:p w:rsidR="00CD2BA6" w:rsidRPr="00C96CA6" w:rsidRDefault="00CD2BA6" w:rsidP="005065B1">
      <w:pPr>
        <w:spacing w:line="360" w:lineRule="auto"/>
        <w:jc w:val="both"/>
        <w:rPr>
          <w:rFonts w:ascii="Book Antiqua" w:hAnsi="Book Antiqua"/>
          <w:b/>
          <w:caps/>
        </w:rPr>
      </w:pPr>
      <w:r w:rsidRPr="00C96CA6">
        <w:rPr>
          <w:rFonts w:ascii="Book Antiqua" w:hAnsi="Book Antiqua"/>
          <w:b/>
          <w:caps/>
        </w:rPr>
        <w:t>Results</w:t>
      </w:r>
    </w:p>
    <w:p w:rsidR="00CD2BA6" w:rsidRPr="00C96CA6" w:rsidRDefault="00CD2BA6" w:rsidP="005065B1">
      <w:pPr>
        <w:spacing w:line="360" w:lineRule="auto"/>
        <w:jc w:val="both"/>
        <w:rPr>
          <w:rFonts w:ascii="Book Antiqua" w:hAnsi="Book Antiqua"/>
          <w:b/>
          <w:i/>
          <w:lang w:eastAsia="zh-CN"/>
        </w:rPr>
      </w:pPr>
      <w:r w:rsidRPr="00C96CA6">
        <w:rPr>
          <w:rFonts w:ascii="Book Antiqua" w:hAnsi="Book Antiqua"/>
          <w:b/>
          <w:i/>
        </w:rPr>
        <w:t>Study population</w:t>
      </w:r>
    </w:p>
    <w:p w:rsidR="00CD2BA6" w:rsidRPr="00C96CA6" w:rsidRDefault="00CD2BA6" w:rsidP="005065B1">
      <w:pPr>
        <w:spacing w:line="360" w:lineRule="auto"/>
        <w:jc w:val="both"/>
        <w:rPr>
          <w:rFonts w:ascii="Book Antiqua" w:hAnsi="Book Antiqua"/>
        </w:rPr>
      </w:pPr>
      <w:r w:rsidRPr="00C96CA6">
        <w:rPr>
          <w:rFonts w:ascii="Book Antiqua" w:hAnsi="Book Antiqua"/>
        </w:rPr>
        <w:t>A total of 1719 inpatient admissions were identified with upper gastrointestinal bleeding based on hospital discharge diagnosis. After review of the inpatient records, 243 admissions satisfied the criteria for bleeding attributable to gastroesophageal varices for the period 1998-2009 (Table 1). Approximately half of these were index bleeds. The mean age was 54.33 years, approximately two thirds of patients were male, and nearly all were white. Cirrhosis was attributed to alcohol in 62% of the patients. When compared to non-alcoholic cirrhotics, the patients with alcohol-related variceal bleeding were significantly younger and more likely to be male. The average MELD score could be calculated for the years 2000–2009 and did not statistically change during this period nor did the average MELD for the cohort change over time (</w:t>
      </w:r>
      <w:r w:rsidRPr="00C96CA6">
        <w:rPr>
          <w:rFonts w:ascii="Book Antiqua" w:hAnsi="Book Antiqua"/>
          <w:i/>
        </w:rPr>
        <w:t>P</w:t>
      </w:r>
      <w:r w:rsidRPr="00C96CA6">
        <w:rPr>
          <w:rFonts w:ascii="Book Antiqua" w:hAnsi="Book Antiqua"/>
        </w:rPr>
        <w:t xml:space="preserve"> value for trend = 0.20, Pearson correlation coefficient 0.44)(Figure 1). The average MELD score did not differ statistically between the two groups (</w:t>
      </w:r>
      <w:r w:rsidRPr="00C96CA6">
        <w:rPr>
          <w:rFonts w:ascii="Book Antiqua" w:hAnsi="Book Antiqua"/>
          <w:i/>
        </w:rPr>
        <w:t>P</w:t>
      </w:r>
      <w:r w:rsidRPr="00C96CA6">
        <w:rPr>
          <w:rFonts w:ascii="Book Antiqua" w:hAnsi="Book Antiqua"/>
        </w:rPr>
        <w:t xml:space="preserve"> = 0.27).</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jc w:val="both"/>
        <w:rPr>
          <w:rFonts w:ascii="Book Antiqua" w:hAnsi="Book Antiqua"/>
          <w:b/>
          <w:i/>
        </w:rPr>
      </w:pPr>
      <w:r w:rsidRPr="00C96CA6">
        <w:rPr>
          <w:rFonts w:ascii="Book Antiqua" w:hAnsi="Book Antiqua"/>
          <w:b/>
          <w:i/>
        </w:rPr>
        <w:t>Hospitalizations for cirrhosis</w:t>
      </w:r>
    </w:p>
    <w:p w:rsidR="00CD2BA6" w:rsidRPr="00C96CA6" w:rsidRDefault="00CD2BA6" w:rsidP="005065B1">
      <w:pPr>
        <w:spacing w:line="360" w:lineRule="auto"/>
        <w:jc w:val="both"/>
        <w:rPr>
          <w:rFonts w:ascii="Book Antiqua" w:hAnsi="Book Antiqua"/>
        </w:rPr>
      </w:pPr>
      <w:r w:rsidRPr="00C96CA6">
        <w:rPr>
          <w:rFonts w:ascii="Book Antiqua" w:hAnsi="Book Antiqua"/>
        </w:rPr>
        <w:t>During the study period, total admissions for cirrhosis increased by more than 100% (Fig</w:t>
      </w:r>
      <w:r w:rsidRPr="00C96CA6">
        <w:rPr>
          <w:rFonts w:ascii="Book Antiqua" w:hAnsi="Book Antiqua"/>
          <w:lang w:eastAsia="zh-CN"/>
        </w:rPr>
        <w:t>ure</w:t>
      </w:r>
      <w:r w:rsidRPr="00C96CA6">
        <w:rPr>
          <w:rFonts w:ascii="Book Antiqua" w:hAnsi="Book Antiqua"/>
        </w:rPr>
        <w:t xml:space="preserve"> 2), from 611 per 100000 admissions in 1998–2001 to 1232 per 100000 admissions in 2006-2009 (</w:t>
      </w:r>
      <w:r w:rsidRPr="00C96CA6">
        <w:rPr>
          <w:rFonts w:ascii="Book Antiqua" w:hAnsi="Book Antiqua"/>
          <w:i/>
        </w:rPr>
        <w:t xml:space="preserve">P </w:t>
      </w:r>
      <w:r w:rsidRPr="00C96CA6">
        <w:rPr>
          <w:rFonts w:ascii="Book Antiqua" w:hAnsi="Book Antiqua"/>
        </w:rPr>
        <w:t>value for trend ≤</w:t>
      </w:r>
      <w:r w:rsidRPr="00C96CA6">
        <w:rPr>
          <w:rFonts w:ascii="Book Antiqua" w:hAnsi="Book Antiqua"/>
          <w:lang w:eastAsia="zh-CN"/>
        </w:rPr>
        <w:t xml:space="preserve"> </w:t>
      </w:r>
      <w:r w:rsidRPr="00C96CA6">
        <w:rPr>
          <w:rFonts w:ascii="Book Antiqua" w:hAnsi="Book Antiqua"/>
        </w:rPr>
        <w:t>0.0001). Increases were observed regardless of etiology of cirrhosis. Admissions for alcoholic cirrhosis increased 52% during the study period, from 369 per 100000 admissions in 1998–2001 to 560 per 100000 admissions in 2006-2009 (</w:t>
      </w:r>
      <w:r w:rsidRPr="00C96CA6">
        <w:rPr>
          <w:rFonts w:ascii="Book Antiqua" w:hAnsi="Book Antiqua"/>
          <w:i/>
        </w:rPr>
        <w:t xml:space="preserve">P </w:t>
      </w:r>
      <w:r w:rsidRPr="00C96CA6">
        <w:rPr>
          <w:rFonts w:ascii="Book Antiqua" w:hAnsi="Book Antiqua"/>
        </w:rPr>
        <w:t>value for trend ≤</w:t>
      </w:r>
      <w:r w:rsidRPr="00C96CA6">
        <w:rPr>
          <w:rFonts w:ascii="Book Antiqua" w:hAnsi="Book Antiqua"/>
          <w:lang w:eastAsia="zh-CN"/>
        </w:rPr>
        <w:t xml:space="preserve"> </w:t>
      </w:r>
      <w:r w:rsidRPr="00C96CA6">
        <w:rPr>
          <w:rFonts w:ascii="Book Antiqua" w:hAnsi="Book Antiqua"/>
        </w:rPr>
        <w:t xml:space="preserve">0.001). Admissions for non-alcoholic cirrhosis increased 175%, from 244 per 100000 </w:t>
      </w:r>
      <w:r w:rsidRPr="00C96CA6">
        <w:rPr>
          <w:rFonts w:ascii="Book Antiqua" w:hAnsi="Book Antiqua"/>
        </w:rPr>
        <w:lastRenderedPageBreak/>
        <w:t>admissions in 1998-2001 to 672 per 100000 admissions in 2006–2009 (</w:t>
      </w:r>
      <w:r w:rsidRPr="00C96CA6">
        <w:rPr>
          <w:rFonts w:ascii="Book Antiqua" w:hAnsi="Book Antiqua"/>
          <w:i/>
        </w:rPr>
        <w:t>P</w:t>
      </w:r>
      <w:r w:rsidRPr="00C96CA6">
        <w:rPr>
          <w:rFonts w:ascii="Book Antiqua" w:hAnsi="Book Antiqua"/>
        </w:rPr>
        <w:t xml:space="preserve"> value for trend ≤</w:t>
      </w:r>
      <w:r w:rsidRPr="00C96CA6">
        <w:rPr>
          <w:rFonts w:ascii="Book Antiqua" w:hAnsi="Book Antiqua"/>
          <w:lang w:eastAsia="zh-CN"/>
        </w:rPr>
        <w:t xml:space="preserve"> </w:t>
      </w:r>
      <w:r w:rsidRPr="00C96CA6">
        <w:rPr>
          <w:rFonts w:ascii="Book Antiqua" w:hAnsi="Book Antiqua"/>
        </w:rPr>
        <w:t>0.0001).</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jc w:val="both"/>
        <w:rPr>
          <w:rFonts w:ascii="Book Antiqua" w:hAnsi="Book Antiqua"/>
          <w:b/>
          <w:i/>
        </w:rPr>
      </w:pPr>
      <w:r w:rsidRPr="00C96CA6">
        <w:rPr>
          <w:rFonts w:ascii="Book Antiqua" w:hAnsi="Book Antiqua"/>
          <w:b/>
          <w:i/>
        </w:rPr>
        <w:t>Hospitalizations for variceal hemorrhage</w:t>
      </w:r>
    </w:p>
    <w:p w:rsidR="00CD2BA6" w:rsidRPr="00C96CA6" w:rsidRDefault="00CD2BA6" w:rsidP="005065B1">
      <w:pPr>
        <w:spacing w:line="360" w:lineRule="auto"/>
        <w:jc w:val="both"/>
        <w:rPr>
          <w:rFonts w:ascii="Book Antiqua" w:hAnsi="Book Antiqua"/>
        </w:rPr>
      </w:pPr>
      <w:r w:rsidRPr="00C96CA6">
        <w:rPr>
          <w:rFonts w:ascii="Book Antiqua" w:hAnsi="Book Antiqua"/>
        </w:rPr>
        <w:t>As shown in Figure 3A, the overall hospitalization rate for variceal bleeding decreased significantly from 96.6 per 100000 admissions in 1998-2001 to 70.6 per 100000 admissions from 2006-2009 (</w:t>
      </w:r>
      <w:r w:rsidRPr="00C96CA6">
        <w:rPr>
          <w:rFonts w:ascii="Book Antiqua" w:hAnsi="Book Antiqua"/>
          <w:i/>
        </w:rPr>
        <w:t xml:space="preserve">P </w:t>
      </w:r>
      <w:r w:rsidRPr="00C96CA6">
        <w:rPr>
          <w:rFonts w:ascii="Book Antiqua" w:hAnsi="Book Antiqua"/>
        </w:rPr>
        <w:t xml:space="preserve">value for trend = 0.01). When analyzed according to etiology, the hospitalization rate for variceal hemorrhage related to alcoholic cirrhosis did not statistically decrease during the study period (55 per 100000 admissions in 1998-2001, 50.9 per 100000 admissions in 2006-2009; </w:t>
      </w:r>
      <w:r w:rsidRPr="00C96CA6">
        <w:rPr>
          <w:rFonts w:ascii="Book Antiqua" w:hAnsi="Book Antiqua"/>
          <w:i/>
        </w:rPr>
        <w:t xml:space="preserve">P </w:t>
      </w:r>
      <w:r w:rsidRPr="00C96CA6">
        <w:rPr>
          <w:rFonts w:ascii="Book Antiqua" w:hAnsi="Book Antiqua"/>
        </w:rPr>
        <w:t>value for trend = 0.297). By contrast, hospitalization for variceal hemorrhage from non-alcoholic cirrhosis decreased significantly from 41.6 per 100000 admissions in 1998-2001 to 19.7 per 100000 admissions in 2006-2009 (</w:t>
      </w:r>
      <w:r w:rsidRPr="00C96CA6">
        <w:rPr>
          <w:rFonts w:ascii="Book Antiqua" w:hAnsi="Book Antiqua"/>
          <w:i/>
        </w:rPr>
        <w:t>P</w:t>
      </w:r>
      <w:r w:rsidRPr="00C96CA6">
        <w:rPr>
          <w:rFonts w:ascii="Book Antiqua" w:hAnsi="Book Antiqua"/>
        </w:rPr>
        <w:t xml:space="preserve"> value for trend = </w:t>
      </w:r>
      <w:r w:rsidRPr="00C96CA6">
        <w:rPr>
          <w:rFonts w:ascii="Book Antiqua" w:hAnsi="Book Antiqua"/>
          <w:lang w:eastAsia="zh-CN"/>
        </w:rPr>
        <w:t>0</w:t>
      </w:r>
      <w:r w:rsidRPr="00C96CA6">
        <w:rPr>
          <w:rFonts w:ascii="Book Antiqua" w:hAnsi="Book Antiqua"/>
        </w:rPr>
        <w:t>.007).</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 xml:space="preserve">As shown in Figure 3B, hospitalizations for index bleeding did not significantly change in either group </w:t>
      </w:r>
      <w:r w:rsidRPr="00C96CA6">
        <w:rPr>
          <w:rFonts w:ascii="Book Antiqua" w:hAnsi="Book Antiqua"/>
          <w:lang w:eastAsia="zh-CN"/>
        </w:rPr>
        <w:t>(</w:t>
      </w:r>
      <w:r w:rsidRPr="00C96CA6">
        <w:rPr>
          <w:rFonts w:ascii="Book Antiqua" w:hAnsi="Book Antiqua"/>
        </w:rPr>
        <w:t xml:space="preserve">alcoholic cirrhosis: 23.48 per 100000 admissions in 1998-2001 to 30.91 per 100000 admissions in 2006-2009, </w:t>
      </w:r>
      <w:r w:rsidRPr="00C96CA6">
        <w:rPr>
          <w:rFonts w:ascii="Book Antiqua" w:hAnsi="Book Antiqua"/>
          <w:i/>
        </w:rPr>
        <w:t>P</w:t>
      </w:r>
      <w:r w:rsidRPr="00C96CA6">
        <w:rPr>
          <w:rFonts w:ascii="Book Antiqua" w:hAnsi="Book Antiqua"/>
        </w:rPr>
        <w:t xml:space="preserve"> value for trend = 0.95, OR = 1.00; non-alcoholic cirrhosis: 29.14 per 100000 admissions in 1998-2001 to 10.92 per 100000 admissions in 2006-2009, </w:t>
      </w:r>
      <w:r w:rsidRPr="00C96CA6">
        <w:rPr>
          <w:rFonts w:ascii="Book Antiqua" w:hAnsi="Book Antiqua"/>
          <w:i/>
        </w:rPr>
        <w:t>P</w:t>
      </w:r>
      <w:r w:rsidRPr="00C96CA6">
        <w:rPr>
          <w:rFonts w:ascii="Book Antiqua" w:hAnsi="Book Antiqua"/>
        </w:rPr>
        <w:t xml:space="preserve"> value for trend = 0.13, </w:t>
      </w:r>
      <w:r w:rsidRPr="00C96CA6">
        <w:rPr>
          <w:rFonts w:ascii="Book Antiqua" w:hAnsi="Book Antiqua"/>
          <w:lang w:eastAsia="zh-CN"/>
        </w:rPr>
        <w:t xml:space="preserve">OR = </w:t>
      </w:r>
      <w:r w:rsidRPr="00C96CA6">
        <w:rPr>
          <w:rFonts w:ascii="Book Antiqua" w:hAnsi="Book Antiqua"/>
        </w:rPr>
        <w:t>0.94</w:t>
      </w:r>
      <w:r w:rsidRPr="00C96CA6">
        <w:rPr>
          <w:rFonts w:ascii="Book Antiqua" w:hAnsi="Book Antiqua"/>
          <w:lang w:eastAsia="zh-CN"/>
        </w:rPr>
        <w:t>)</w:t>
      </w:r>
      <w:r w:rsidRPr="00C96CA6">
        <w:rPr>
          <w:rFonts w:ascii="Book Antiqua" w:hAnsi="Book Antiqua"/>
        </w:rPr>
        <w:t>.</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Admission trends differed when there was a history of previous variceal hemorrhage. Hospitalizations for variceal rebleeding decreased for the overall study population (Figure 3C), from 51.85 per 100000 admissions in 1998-2001 to 28.72 per 100000 admissions in 2006-2009 (</w:t>
      </w:r>
      <w:r w:rsidRPr="00C96CA6">
        <w:rPr>
          <w:rFonts w:ascii="Book Antiqua" w:hAnsi="Book Antiqua"/>
          <w:i/>
        </w:rPr>
        <w:t>P</w:t>
      </w:r>
      <w:r w:rsidRPr="00C96CA6">
        <w:rPr>
          <w:rFonts w:ascii="Book Antiqua" w:hAnsi="Book Antiqua"/>
        </w:rPr>
        <w:t xml:space="preserve"> value for trend = 0.007, OR = 0.93). This decrease remained significant after controlling for age (</w:t>
      </w:r>
      <w:r w:rsidRPr="00C96CA6">
        <w:rPr>
          <w:rFonts w:ascii="Book Antiqua" w:hAnsi="Book Antiqua"/>
          <w:i/>
        </w:rPr>
        <w:t>P</w:t>
      </w:r>
      <w:r w:rsidRPr="00C96CA6">
        <w:rPr>
          <w:rFonts w:ascii="Book Antiqua" w:hAnsi="Book Antiqua"/>
        </w:rPr>
        <w:t xml:space="preserve"> value for trend = 0.01, OR = 0.93), and was seen specifically among patients with non-alcoholic cirrhosis (</w:t>
      </w:r>
      <w:r w:rsidRPr="00C96CA6">
        <w:rPr>
          <w:rFonts w:ascii="Book Antiqua" w:hAnsi="Book Antiqua"/>
          <w:i/>
        </w:rPr>
        <w:t>P</w:t>
      </w:r>
      <w:r w:rsidRPr="00C96CA6">
        <w:rPr>
          <w:rFonts w:ascii="Book Antiqua" w:hAnsi="Book Antiqua"/>
        </w:rPr>
        <w:t xml:space="preserve"> value for trend = 0.02, OR = 0.91) but not in the alcoholic cirrhosis group, (</w:t>
      </w:r>
      <w:r w:rsidRPr="00C96CA6">
        <w:rPr>
          <w:rFonts w:ascii="Book Antiqua" w:hAnsi="Book Antiqua"/>
          <w:i/>
        </w:rPr>
        <w:t>P</w:t>
      </w:r>
      <w:r w:rsidRPr="00C96CA6">
        <w:rPr>
          <w:rFonts w:ascii="Book Antiqua" w:hAnsi="Book Antiqua"/>
        </w:rPr>
        <w:t xml:space="preserve"> value for trend = 0.11, OR = 0.95). </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lastRenderedPageBreak/>
        <w:t xml:space="preserve">In parallel with the increased number of hospitalizations for cirrhosis, there was a significant increase in the number TIPS placements (Figure 4, </w:t>
      </w:r>
      <w:r w:rsidRPr="00C96CA6">
        <w:rPr>
          <w:rFonts w:ascii="Book Antiqua" w:hAnsi="Book Antiqua"/>
          <w:i/>
        </w:rPr>
        <w:t>P</w:t>
      </w:r>
      <w:r w:rsidRPr="00C96CA6">
        <w:rPr>
          <w:rFonts w:ascii="Book Antiqua" w:hAnsi="Book Antiqua"/>
        </w:rPr>
        <w:t xml:space="preserve"> value for trend = 0.0006, Pearson correlation coefficient 0.84). A total of 101 TIPS were placed for all indications between 1998 to 2009, but the minority</w:t>
      </w:r>
      <w:r w:rsidRPr="00C96CA6">
        <w:rPr>
          <w:rFonts w:ascii="Book Antiqua" w:hAnsi="Book Antiqua"/>
          <w:lang w:eastAsia="zh-CN"/>
        </w:rPr>
        <w:t xml:space="preserve"> </w:t>
      </w:r>
      <w:r w:rsidRPr="00C96CA6">
        <w:rPr>
          <w:rFonts w:ascii="Book Antiqua" w:hAnsi="Book Antiqua"/>
        </w:rPr>
        <w:t>(47) were placed for portal hypertensive gastrointestinal bleeding. As can be shown in Figure 4, the number of TIPS placed for this indication fluctuated over the study period, but did not statistically significantly increase (</w:t>
      </w:r>
      <w:r w:rsidRPr="00C96CA6">
        <w:rPr>
          <w:rFonts w:ascii="Book Antiqua" w:hAnsi="Book Antiqua"/>
          <w:i/>
        </w:rPr>
        <w:t>P</w:t>
      </w:r>
      <w:r w:rsidRPr="00C96CA6">
        <w:rPr>
          <w:rFonts w:ascii="Book Antiqua" w:hAnsi="Book Antiqua"/>
        </w:rPr>
        <w:t xml:space="preserve"> value for trend = 0.11, Pearson correlation coefficient 0.48).</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jc w:val="both"/>
        <w:rPr>
          <w:rFonts w:ascii="Book Antiqua" w:hAnsi="Book Antiqua"/>
          <w:b/>
          <w:i/>
          <w:lang w:eastAsia="zh-CN"/>
        </w:rPr>
      </w:pPr>
      <w:r w:rsidRPr="00C96CA6">
        <w:rPr>
          <w:rFonts w:ascii="Book Antiqua" w:hAnsi="Book Antiqua"/>
          <w:b/>
          <w:i/>
        </w:rPr>
        <w:t>Outcomes for variceal hemorrhage</w:t>
      </w:r>
    </w:p>
    <w:p w:rsidR="00CD2BA6" w:rsidRPr="00C96CA6" w:rsidRDefault="00CD2BA6" w:rsidP="005065B1">
      <w:pPr>
        <w:spacing w:line="360" w:lineRule="auto"/>
        <w:jc w:val="both"/>
        <w:rPr>
          <w:rFonts w:ascii="Book Antiqua" w:hAnsi="Book Antiqua"/>
        </w:rPr>
      </w:pPr>
      <w:r w:rsidRPr="00C96CA6">
        <w:rPr>
          <w:rFonts w:ascii="Book Antiqua" w:hAnsi="Book Antiqua"/>
        </w:rPr>
        <w:t>Hospital deaths associated with variceal bleeding decreased significantly during the study period (Figure 5), from 20.09 per 100000 admissions in 1998-2001 to 9.83 per 100000 admissions in 2006-2009 (</w:t>
      </w:r>
      <w:r w:rsidRPr="00C96CA6">
        <w:rPr>
          <w:rFonts w:ascii="Book Antiqua" w:hAnsi="Book Antiqua"/>
          <w:i/>
        </w:rPr>
        <w:t>P</w:t>
      </w:r>
      <w:r w:rsidRPr="00C96CA6">
        <w:rPr>
          <w:rFonts w:ascii="Book Antiqua" w:hAnsi="Book Antiqua"/>
        </w:rPr>
        <w:t xml:space="preserve"> value for trend = 0.04, OR = 0.914). This decrease was not statistically significant after controlling for age (</w:t>
      </w:r>
      <w:r w:rsidRPr="00C96CA6">
        <w:rPr>
          <w:rFonts w:ascii="Book Antiqua" w:hAnsi="Book Antiqua"/>
          <w:i/>
        </w:rPr>
        <w:t>P</w:t>
      </w:r>
      <w:r w:rsidRPr="00C96CA6">
        <w:rPr>
          <w:rFonts w:ascii="Book Antiqua" w:hAnsi="Book Antiqua"/>
        </w:rPr>
        <w:t xml:space="preserve"> value for trend = 0.1). However, when controlling for age, death from variceal bleeding in the non-alcoholic cirrhotic group significantly decreased from 12.26 per 100000 admissions in 1998-2001 to 2.18 per 100000 admissions in 2006-2009 (</w:t>
      </w:r>
      <w:r w:rsidRPr="00C96CA6">
        <w:rPr>
          <w:rFonts w:ascii="Book Antiqua" w:hAnsi="Book Antiqua"/>
          <w:i/>
          <w:caps/>
        </w:rPr>
        <w:t>p</w:t>
      </w:r>
      <w:r w:rsidRPr="00C96CA6">
        <w:rPr>
          <w:rFonts w:ascii="Book Antiqua" w:hAnsi="Book Antiqua"/>
        </w:rPr>
        <w:t xml:space="preserve"> value for trend = 0.02, OR = 0.83); by contrast variceal hemorrhage-related death in the group with alcoholic cirrhosis did not significantly change (7.83 per 100000 admissions in 1998-2001 to 7.65 per 100000 admissions in 2006-2009, </w:t>
      </w:r>
      <w:r w:rsidRPr="00C96CA6">
        <w:rPr>
          <w:rFonts w:ascii="Book Antiqua" w:hAnsi="Book Antiqua"/>
          <w:i/>
          <w:caps/>
        </w:rPr>
        <w:t>p</w:t>
      </w:r>
      <w:r w:rsidRPr="00C96CA6">
        <w:rPr>
          <w:rFonts w:ascii="Book Antiqua" w:hAnsi="Book Antiqua"/>
        </w:rPr>
        <w:t xml:space="preserve"> value for trend = 0.86, OR = 0.99). Length of stay decreased significantly for the alcoholic cirrhosis bleeds (10.47 d in 1998-2001 to 5.71 d in 2006-2009), but not for the non-alcoholic cirrhosis bleeds (10.45 d in 1998-2001 to 7.39 d in 2006-2009), or the overall study population (10.12 d in 1998-2001 to 6.32 d in 2006-2009) (</w:t>
      </w:r>
      <w:r w:rsidRPr="00C96CA6">
        <w:rPr>
          <w:rFonts w:ascii="Book Antiqua" w:hAnsi="Book Antiqua"/>
          <w:i/>
        </w:rPr>
        <w:t xml:space="preserve">P </w:t>
      </w:r>
      <w:r w:rsidRPr="00C96CA6">
        <w:rPr>
          <w:rFonts w:ascii="Book Antiqua" w:hAnsi="Book Antiqua"/>
        </w:rPr>
        <w:t>value for trend = 0.03, 0.48, and 0.13; Pearson correlation coefficient = -0.062,</w:t>
      </w:r>
      <w:r w:rsidRPr="00C96CA6">
        <w:rPr>
          <w:rFonts w:ascii="Book Antiqua" w:hAnsi="Book Antiqua"/>
          <w:lang w:eastAsia="zh-CN"/>
        </w:rPr>
        <w:t xml:space="preserve"> </w:t>
      </w:r>
      <w:r w:rsidRPr="00C96CA6">
        <w:rPr>
          <w:rFonts w:ascii="Book Antiqua" w:hAnsi="Book Antiqua"/>
        </w:rPr>
        <w:t xml:space="preserve">-0.23, and -0.45 respectively). </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jc w:val="both"/>
        <w:rPr>
          <w:rFonts w:ascii="Book Antiqua" w:hAnsi="Book Antiqua"/>
          <w:b/>
          <w:i/>
        </w:rPr>
      </w:pPr>
      <w:r w:rsidRPr="00C96CA6">
        <w:rPr>
          <w:rFonts w:ascii="Book Antiqua" w:hAnsi="Book Antiqua"/>
          <w:b/>
          <w:i/>
        </w:rPr>
        <w:t>Non-selective beta-blocker therapy</w:t>
      </w:r>
    </w:p>
    <w:p w:rsidR="00CD2BA6" w:rsidRPr="00C96CA6" w:rsidRDefault="00CD2BA6" w:rsidP="005065B1">
      <w:pPr>
        <w:spacing w:line="360" w:lineRule="auto"/>
        <w:jc w:val="both"/>
        <w:rPr>
          <w:rFonts w:ascii="Book Antiqua" w:hAnsi="Book Antiqua"/>
        </w:rPr>
      </w:pPr>
      <w:r w:rsidRPr="00C96CA6">
        <w:rPr>
          <w:rFonts w:ascii="Book Antiqua" w:hAnsi="Book Antiqua"/>
        </w:rPr>
        <w:lastRenderedPageBreak/>
        <w:t>During the study period, 82 of 243 (33%) variceal bleeds occurred in patients taking non-selective beta-blockers (carvedilol, nadolol or propanolol)(NSBBs). Among patients with index bleeds, 17.7% were taking NSBBs, and this was significantly lower than the proportion of patients with re-bleeds (51.3%) who were taking NSBBs (</w:t>
      </w:r>
      <w:r w:rsidRPr="00C96CA6">
        <w:rPr>
          <w:rFonts w:ascii="Book Antiqua" w:hAnsi="Book Antiqua"/>
          <w:i/>
        </w:rPr>
        <w:t>P</w:t>
      </w:r>
      <w:r w:rsidRPr="00C96CA6">
        <w:rPr>
          <w:rFonts w:ascii="Book Antiqua" w:hAnsi="Book Antiqua"/>
        </w:rPr>
        <w:t xml:space="preserve"> &lt; 0.0001)(Figure 6). NSBB use did not change over time in the study cohort (35% of patients in 1998-2001 </w:t>
      </w:r>
      <w:r w:rsidRPr="00C96CA6">
        <w:rPr>
          <w:rFonts w:ascii="Book Antiqua" w:hAnsi="Book Antiqua"/>
          <w:i/>
        </w:rPr>
        <w:t>vs</w:t>
      </w:r>
      <w:r w:rsidRPr="00C96CA6">
        <w:rPr>
          <w:rFonts w:ascii="Book Antiqua" w:hAnsi="Book Antiqua"/>
        </w:rPr>
        <w:t xml:space="preserve"> 38% patients in 2006-2009, </w:t>
      </w:r>
      <w:r w:rsidRPr="00C96CA6">
        <w:rPr>
          <w:rFonts w:ascii="Book Antiqua" w:hAnsi="Book Antiqua"/>
          <w:i/>
        </w:rPr>
        <w:t>P</w:t>
      </w:r>
      <w:r w:rsidRPr="00C96CA6">
        <w:rPr>
          <w:rFonts w:ascii="Book Antiqua" w:hAnsi="Book Antiqua"/>
        </w:rPr>
        <w:t xml:space="preserve"> value for trend= 0.82).  There was no significant trend in NSBB use over time in either the index-bleed or non-index bleed subgroups (</w:t>
      </w:r>
      <w:r w:rsidRPr="00C96CA6">
        <w:rPr>
          <w:rFonts w:ascii="Book Antiqua" w:hAnsi="Book Antiqua"/>
          <w:i/>
        </w:rPr>
        <w:t>P</w:t>
      </w:r>
      <w:r w:rsidRPr="00C96CA6">
        <w:rPr>
          <w:rFonts w:ascii="Book Antiqua" w:hAnsi="Book Antiqua"/>
        </w:rPr>
        <w:t xml:space="preserve"> value for trend</w:t>
      </w:r>
      <w:r w:rsidRPr="00C96CA6">
        <w:rPr>
          <w:rFonts w:ascii="Book Antiqua" w:hAnsi="Book Antiqua"/>
          <w:lang w:eastAsia="zh-CN"/>
        </w:rPr>
        <w:t xml:space="preserve"> </w:t>
      </w:r>
      <w:r w:rsidRPr="00C96CA6">
        <w:rPr>
          <w:rFonts w:ascii="Book Antiqua" w:hAnsi="Book Antiqua"/>
        </w:rPr>
        <w:t>=</w:t>
      </w:r>
      <w:r w:rsidRPr="00C96CA6">
        <w:rPr>
          <w:rFonts w:ascii="Book Antiqua" w:hAnsi="Book Antiqua"/>
          <w:lang w:eastAsia="zh-CN"/>
        </w:rPr>
        <w:t xml:space="preserve"> </w:t>
      </w:r>
      <w:r w:rsidRPr="00C96CA6">
        <w:rPr>
          <w:rFonts w:ascii="Book Antiqua" w:hAnsi="Book Antiqua"/>
        </w:rPr>
        <w:t>0.20 and 0.95 respectively).</w:t>
      </w:r>
    </w:p>
    <w:p w:rsidR="00CD2BA6" w:rsidRPr="00C96CA6" w:rsidRDefault="00CD2BA6" w:rsidP="005065B1">
      <w:pPr>
        <w:spacing w:line="360" w:lineRule="auto"/>
        <w:jc w:val="both"/>
        <w:rPr>
          <w:rFonts w:ascii="Book Antiqua" w:hAnsi="Book Antiqua"/>
          <w:u w:val="single"/>
          <w:lang w:eastAsia="zh-CN"/>
        </w:rPr>
      </w:pPr>
    </w:p>
    <w:p w:rsidR="00CD2BA6" w:rsidRPr="00C96CA6" w:rsidDel="00341A81" w:rsidRDefault="00CD2BA6" w:rsidP="005065B1">
      <w:pPr>
        <w:spacing w:line="360" w:lineRule="auto"/>
        <w:jc w:val="both"/>
        <w:rPr>
          <w:rFonts w:ascii="Book Antiqua" w:hAnsi="Book Antiqua"/>
          <w:b/>
          <w:caps/>
          <w:lang w:eastAsia="zh-CN"/>
        </w:rPr>
      </w:pPr>
      <w:r w:rsidRPr="00C96CA6">
        <w:rPr>
          <w:rFonts w:ascii="Book Antiqua" w:hAnsi="Book Antiqua"/>
          <w:b/>
          <w:caps/>
        </w:rPr>
        <w:t>Discussion</w:t>
      </w:r>
    </w:p>
    <w:p w:rsidR="00CD2BA6" w:rsidRPr="00C96CA6" w:rsidRDefault="00CD2BA6" w:rsidP="005065B1">
      <w:pPr>
        <w:spacing w:line="360" w:lineRule="auto"/>
        <w:jc w:val="both"/>
        <w:rPr>
          <w:rFonts w:ascii="Book Antiqua" w:hAnsi="Book Antiqua"/>
        </w:rPr>
      </w:pPr>
      <w:r w:rsidRPr="00C96CA6">
        <w:rPr>
          <w:rFonts w:ascii="Book Antiqua" w:hAnsi="Book Antiqua"/>
        </w:rPr>
        <w:t>This study has evaluated trends in hospitalizations to an intensive care unit for variceal bleeding during a period when pharmacological and endoscopic therapies for prevention of this problem were well-established and largely unchanged, as supported by published practice guidelines</w:t>
      </w:r>
      <w:r w:rsidRPr="00C96CA6">
        <w:rPr>
          <w:rFonts w:ascii="Book Antiqua" w:hAnsi="Book Antiqua"/>
        </w:rPr>
        <w:fldChar w:fldCharType="begin">
          <w:fldData xml:space="preserve">PEVuZE5vdGU+PENpdGU+PEF1dGhvcj5HcmFjZTwvQXV0aG9yPjxZZWFyPjE5OTc8L1llYXI+PElE
VGV4dD5EaWFnbm9zaXMgYW5kIHRyZWF0bWVudCBvZiBnYXN0cm9pbnRlc3RpbmFsIGJsZWVkaW5n
IHNlY29uZGFyeSB0byBwb3J0YWwgaHlwZXJ0ZW5zaW9uLiBBbWVyaWNhbiBDb2xsZWdlIG9mIEdh
c3Ryb2VudGVyb2xvZ3kgUHJhY3RpY2UgUGFyYW1ldGVycyBDb21taXR0ZWUuPC9JRFRleHQ+PERp
c3BsYXlUZXh0PjxzdHlsZSBmYWNlPSJzdXBlcnNjcmlwdCI+WzEyLCAxNF08L3N0eWxlPjwvRGlz
cGxheVRleHQ+PHJlY29yZD48ZGF0ZXM+PHB1Yi1kYXRlcz48ZGF0ZT5KdWw8L2RhdGU+PC9wdWIt
ZGF0ZXM+PHllYXI+MTk5NzwveWVhcj48L2RhdGVzPjxrZXl3b3Jkcz48a2V5d29yZD5BY3V0ZSBE
aXNlYXNlPC9rZXl3b3JkPjxrZXl3b3JkPkNvbWJpbmVkIE1vZGFsaXR5IFRoZXJhcHk8L2tleXdv
cmQ+PGtleXdvcmQ+RGlhZ25vc2lzLCBEaWZmZXJlbnRpYWw8L2tleXdvcmQ+PGtleXdvcmQ+RW5k
b3Njb3B5LCBEaWdlc3RpdmUgU3lzdGVtPC9rZXl3b3JkPjxrZXl3b3JkPkVzb3BoYWdlYWwgYW5k
IEdhc3RyaWMgVmFyaWNlczwva2V5d29yZD48a2V5d29yZD5HYXN0cm9pbnRlc3RpbmFsIEhlbW9y
cmhhZ2U8L2tleXdvcmQ+PGtleXdvcmQ+SHVtYW5zPC9rZXl3b3JkPjxrZXl3b3JkPkh5cGVydGVu
c2lvbiwgUG9ydGFsPC9rZXl3b3JkPjxrZXl3b3JkPkxpZ2F0aW9uPC9rZXl3b3JkPjxrZXl3b3Jk
PlBvcnRhc3lzdGVtaWMgU2h1bnQsIFN1cmdpY2FsPC9rZXl3b3JkPjxrZXl3b3JkPlJhbmRvbWl6
ZWQgQ29udHJvbGxlZCBUcmlhbHMgYXMgVG9waWM8L2tleXdvcmQ+PGtleXdvcmQ+UmVjdXJyZW5j
ZTwva2V5d29yZD48a2V5d29yZD5TY2xlcm90aGVyYXB5PC9rZXl3b3JkPjwva2V5d29yZHM+PHVy
bHM+PHJlbGF0ZWQtdXJscz48dXJsPmh0dHA6Ly93d3cubmNiaS5ubG0ubmloLmdvdi9wdWJtZWQv
OTIxOTc3NTwvdXJsPjwvcmVsYXRlZC11cmxzPjwvdXJscz48aXNibj4wMDAyLTkyNzA8L2lzYm4+
PHRpdGxlcz48dGl0bGU+RGlhZ25vc2lzIGFuZCB0cmVhdG1lbnQgb2YgZ2FzdHJvaW50ZXN0aW5h
bCBibGVlZGluZyBzZWNvbmRhcnkgdG8gcG9ydGFsIGh5cGVydGVuc2lvbi4gQW1lcmljYW4gQ29s
bGVnZSBvZiBHYXN0cm9lbnRlcm9sb2d5IFByYWN0aWNlIFBhcmFtZXRlcnMgQ29tbWl0dGVlLjwv
dGl0bGU+PHNlY29uZGFyeS10aXRsZT5BbSBKIEdhc3Ryb2VudGVyb2w8L3NlY29uZGFyeS10aXRs
ZT48L3RpdGxlcz48cGFnZXM+MTA4MS05MTwvcGFnZXM+PG51bWJlcj43PC9udW1iZXI+PGNvbnRy
aWJ1dG9ycz48YXV0aG9ycz48YXV0aG9yPkdyYWNlLCBOLiBELjwvYXV0aG9yPjwvYXV0aG9ycz48
L2NvbnRyaWJ1dG9ycz48bGFuZ3VhZ2U+ZW5nPC9sYW5ndWFnZT48YWRkZWQtZGF0ZSBmb3JtYXQ9
InV0YyI+MTMyMjY3ODAwNzwvYWRkZWQtZGF0ZT48cmVmLXR5cGUgbmFtZT0iSm91cm5hbCBBcnRp
Y2xlIj4xNzwvcmVmLXR5cGU+PHJlYy1udW1iZXI+OTwvcmVjLW51bWJlcj48bGFzdC11cGRhdGVk
LWRhdGUgZm9ybWF0PSJ1dGMiPjEzMjI2NzgwMDc8L2xhc3QtdXBkYXRlZC1kYXRlPjxhY2Nlc3Np
b24tbnVtPjkyMTk3NzU8L2FjY2Vzc2lvbi1udW0+PHZvbHVtZT45Mjwvdm9sdW1lPjwvcmVjb3Jk
PjwvQ2l0ZT48Q2l0ZT48QXV0aG9yPkdhcmNpYS1Uc2FvPC9BdXRob3I+PFllYXI+MjAwNzwvWWVh
cj48SURUZXh0PlByZXZlbnRpb24gYW5kIG1hbmFnZW1lbnQgb2YgZ2FzdHJvZXNvcGhhZ2VhbCB2
YXJpY2VzIGFuZCB2YXJpY2VhbCBoZW1vcnJoYWdlIGluIGNpcnJob3Npcy48L0lEVGV4dD48cmVj
b3JkPjxkYXRlcz48cHViLWRhdGVzPjxkYXRlPlNlcDwvZGF0ZT48L3B1Yi1kYXRlcz48eWVhcj4y
MDA3PC95ZWFyPjwvZGF0ZXM+PGtleXdvcmRzPjxrZXl3b3JkPkVzb3BoYWdlYWwgYW5kIEdhc3Ry
aWMgVmFyaWNlczwva2V5d29yZD48a2V5d29yZD5HYXN0cm9pbnRlc3RpbmFsIEhlbW9ycmhhZ2U8
L2tleXdvcmQ+PGtleXdvcmQ+SHVtYW5zPC9rZXl3b3JkPjxrZXl3b3JkPkh5cGVydGVuc2lvbiwg
UG9ydGFsPC9rZXl3b3JkPjxrZXl3b3JkPkxpdmVyIENpcnJob3Npczwva2V5d29yZD48L2tleXdv
cmRzPjx1cmxzPjxyZWxhdGVkLXVybHM+PHVybD5odHRwOi8vd3d3Lm5jYmkubmxtLm5paC5nb3Yv
cHVibWVkLzE3ODc5MzU2PC91cmw+PC9yZWxhdGVkLXVybHM+PC91cmxzPjxpc2JuPjAyNzAtOTEz
OTwvaXNibj48dGl0bGVzPjx0aXRsZT5QcmV2ZW50aW9uIGFuZCBtYW5hZ2VtZW50IG9mIGdhc3Ry
b2Vzb3BoYWdlYWwgdmFyaWNlcyBhbmQgdmFyaWNlYWwgaGVtb3JyaGFnZSBpbiBjaXJyaG9zaXMu
PC90aXRsZT48c2Vjb25kYXJ5LXRpdGxlPkhlcGF0b2xvZ3k8L3NlY29uZGFyeS10aXRsZT48L3Rp
dGxlcz48cGFnZXM+OTIyLTM4PC9wYWdlcz48bnVtYmVyPjM8L251bWJlcj48Y29udHJpYnV0b3Jz
PjxhdXRob3JzPjxhdXRob3I+R2FyY2lhLVRzYW8sIEcuPC9hdXRob3I+PGF1dGhvcj5TYW55YWws
IEEuIEouPC9hdXRob3I+PGF1dGhvcj5HcmFjZSwgTi4gRC48L2F1dGhvcj48YXV0aG9yPkNhcmV5
LCBXLjwvYXV0aG9yPjxhdXRob3I+UHJhY3RpY2UgR3VpZGVsaW5lcyBDb21taXR0ZWUgb2YgdGhl
IEFtZXJpY2FuIEFzc29jaWF0aW9uIGZvciB0aGUgU3R1ZHkgb2YgTGl2ZXIgRGlzZWFzZXM8L2F1
dGhvcj48YXV0aG9yPlByYWN0aWNlIFBhcmFtZXRlcnMgQ29tbWl0dGVlIG9mIHRoZSBBbWVyaWNh
biBDb2xsZWdlIG9mIEdhc3Ryb2VudGVyb2xvZ3k8L2F1dGhvcj48L2F1dGhvcnM+PC9jb250cmli
dXRvcnM+PGxhbmd1YWdlPmVuZzwvbGFuZ3VhZ2U+PGFkZGVkLWRhdGUgZm9ybWF0PSJ1dGMiPjEz
MjI2Nzg5MjI8L2FkZGVkLWRhdGU+PHJlZi10eXBlIG5hbWU9IkpvdXJuYWwgQXJ0aWNsZSI+MTc8
L3JlZi10eXBlPjxhdXRoLWFkZHJlc3M+U2VjdGlvbiBvZiBEaWdlc3RpdmUgRGlzZWFzZXMsIFlh
bGUgVW5pdmVyc2l0eSBTY2hvb2wgb2YgTWVkaWNpbmUgYW5kIFZBQ1QgSGVhbHRoY2FyZSBTeXN0
ZW0sIE5ldyBIYXZlbiwgQ1QsIFVTQS48L2F1dGgtYWRkcmVzcz48cmVjLW51bWJlcj4xODwvcmVj
LW51bWJlcj48bGFzdC11cGRhdGVkLWRhdGUgZm9ybWF0PSJ1dGMiPjEzMjI2Nzg5MjI8L2xhc3Qt
dXBkYXRlZC1kYXRlPjxhY2Nlc3Npb24tbnVtPjE3ODc5MzU2PC9hY2Nlc3Npb24tbnVtPjxlbGVj
dHJvbmljLXJlc291cmNlLW51bT4xMC4xMDAyL2hlcC4yMTkwNzwvZWxlY3Ryb25pYy1yZXNvdXJj
ZS1udW0+PHZvbHVtZT40Njwvdm9sdW1lPjwvcmVjb3JkPjwvQ2l0ZT48L0VuZE5vdGU+AAA=
</w:fldData>
        </w:fldChar>
      </w:r>
      <w:r w:rsidRPr="00C96CA6">
        <w:rPr>
          <w:rFonts w:ascii="Book Antiqua" w:hAnsi="Book Antiqua"/>
        </w:rPr>
        <w:instrText xml:space="preserve"> ADDIN EN.CITE </w:instrText>
      </w:r>
      <w:r w:rsidRPr="00C96CA6">
        <w:rPr>
          <w:rFonts w:ascii="Book Antiqua" w:hAnsi="Book Antiqua"/>
        </w:rPr>
        <w:fldChar w:fldCharType="begin">
          <w:fldData xml:space="preserve">PEVuZE5vdGU+PENpdGU+PEF1dGhvcj5HcmFjZTwvQXV0aG9yPjxZZWFyPjE5OTc8L1llYXI+PElE
VGV4dD5EaWFnbm9zaXMgYW5kIHRyZWF0bWVudCBvZiBnYXN0cm9pbnRlc3RpbmFsIGJsZWVkaW5n
IHNlY29uZGFyeSB0byBwb3J0YWwgaHlwZXJ0ZW5zaW9uLiBBbWVyaWNhbiBDb2xsZWdlIG9mIEdh
c3Ryb2VudGVyb2xvZ3kgUHJhY3RpY2UgUGFyYW1ldGVycyBDb21taXR0ZWUuPC9JRFRleHQ+PERp
c3BsYXlUZXh0PjxzdHlsZSBmYWNlPSJzdXBlcnNjcmlwdCI+WzEyLCAxNF08L3N0eWxlPjwvRGlz
cGxheVRleHQ+PHJlY29yZD48ZGF0ZXM+PHB1Yi1kYXRlcz48ZGF0ZT5KdWw8L2RhdGU+PC9wdWIt
ZGF0ZXM+PHllYXI+MTk5NzwveWVhcj48L2RhdGVzPjxrZXl3b3Jkcz48a2V5d29yZD5BY3V0ZSBE
aXNlYXNlPC9rZXl3b3JkPjxrZXl3b3JkPkNvbWJpbmVkIE1vZGFsaXR5IFRoZXJhcHk8L2tleXdv
cmQ+PGtleXdvcmQ+RGlhZ25vc2lzLCBEaWZmZXJlbnRpYWw8L2tleXdvcmQ+PGtleXdvcmQ+RW5k
b3Njb3B5LCBEaWdlc3RpdmUgU3lzdGVtPC9rZXl3b3JkPjxrZXl3b3JkPkVzb3BoYWdlYWwgYW5k
IEdhc3RyaWMgVmFyaWNlczwva2V5d29yZD48a2V5d29yZD5HYXN0cm9pbnRlc3RpbmFsIEhlbW9y
cmhhZ2U8L2tleXdvcmQ+PGtleXdvcmQ+SHVtYW5zPC9rZXl3b3JkPjxrZXl3b3JkPkh5cGVydGVu
c2lvbiwgUG9ydGFsPC9rZXl3b3JkPjxrZXl3b3JkPkxpZ2F0aW9uPC9rZXl3b3JkPjxrZXl3b3Jk
PlBvcnRhc3lzdGVtaWMgU2h1bnQsIFN1cmdpY2FsPC9rZXl3b3JkPjxrZXl3b3JkPlJhbmRvbWl6
ZWQgQ29udHJvbGxlZCBUcmlhbHMgYXMgVG9waWM8L2tleXdvcmQ+PGtleXdvcmQ+UmVjdXJyZW5j
ZTwva2V5d29yZD48a2V5d29yZD5TY2xlcm90aGVyYXB5PC9rZXl3b3JkPjwva2V5d29yZHM+PHVy
bHM+PHJlbGF0ZWQtdXJscz48dXJsPmh0dHA6Ly93d3cubmNiaS5ubG0ubmloLmdvdi9wdWJtZWQv
OTIxOTc3NTwvdXJsPjwvcmVsYXRlZC11cmxzPjwvdXJscz48aXNibj4wMDAyLTkyNzA8L2lzYm4+
PHRpdGxlcz48dGl0bGU+RGlhZ25vc2lzIGFuZCB0cmVhdG1lbnQgb2YgZ2FzdHJvaW50ZXN0aW5h
bCBibGVlZGluZyBzZWNvbmRhcnkgdG8gcG9ydGFsIGh5cGVydGVuc2lvbi4gQW1lcmljYW4gQ29s
bGVnZSBvZiBHYXN0cm9lbnRlcm9sb2d5IFByYWN0aWNlIFBhcmFtZXRlcnMgQ29tbWl0dGVlLjwv
dGl0bGU+PHNlY29uZGFyeS10aXRsZT5BbSBKIEdhc3Ryb2VudGVyb2w8L3NlY29uZGFyeS10aXRs
ZT48L3RpdGxlcz48cGFnZXM+MTA4MS05MTwvcGFnZXM+PG51bWJlcj43PC9udW1iZXI+PGNvbnRy
aWJ1dG9ycz48YXV0aG9ycz48YXV0aG9yPkdyYWNlLCBOLiBELjwvYXV0aG9yPjwvYXV0aG9ycz48
L2NvbnRyaWJ1dG9ycz48bGFuZ3VhZ2U+ZW5nPC9sYW5ndWFnZT48YWRkZWQtZGF0ZSBmb3JtYXQ9
InV0YyI+MTMyMjY3ODAwNzwvYWRkZWQtZGF0ZT48cmVmLXR5cGUgbmFtZT0iSm91cm5hbCBBcnRp
Y2xlIj4xNzwvcmVmLXR5cGU+PHJlYy1udW1iZXI+OTwvcmVjLW51bWJlcj48bGFzdC11cGRhdGVk
LWRhdGUgZm9ybWF0PSJ1dGMiPjEzMjI2NzgwMDc8L2xhc3QtdXBkYXRlZC1kYXRlPjxhY2Nlc3Np
b24tbnVtPjkyMTk3NzU8L2FjY2Vzc2lvbi1udW0+PHZvbHVtZT45Mjwvdm9sdW1lPjwvcmVjb3Jk
PjwvQ2l0ZT48Q2l0ZT48QXV0aG9yPkdhcmNpYS1Uc2FvPC9BdXRob3I+PFllYXI+MjAwNzwvWWVh
cj48SURUZXh0PlByZXZlbnRpb24gYW5kIG1hbmFnZW1lbnQgb2YgZ2FzdHJvZXNvcGhhZ2VhbCB2
YXJpY2VzIGFuZCB2YXJpY2VhbCBoZW1vcnJoYWdlIGluIGNpcnJob3Npcy48L0lEVGV4dD48cmVj
b3JkPjxkYXRlcz48cHViLWRhdGVzPjxkYXRlPlNlcDwvZGF0ZT48L3B1Yi1kYXRlcz48eWVhcj4y
MDA3PC95ZWFyPjwvZGF0ZXM+PGtleXdvcmRzPjxrZXl3b3JkPkVzb3BoYWdlYWwgYW5kIEdhc3Ry
aWMgVmFyaWNlczwva2V5d29yZD48a2V5d29yZD5HYXN0cm9pbnRlc3RpbmFsIEhlbW9ycmhhZ2U8
L2tleXdvcmQ+PGtleXdvcmQ+SHVtYW5zPC9rZXl3b3JkPjxrZXl3b3JkPkh5cGVydGVuc2lvbiwg
UG9ydGFsPC9rZXl3b3JkPjxrZXl3b3JkPkxpdmVyIENpcnJob3Npczwva2V5d29yZD48L2tleXdv
cmRzPjx1cmxzPjxyZWxhdGVkLXVybHM+PHVybD5odHRwOi8vd3d3Lm5jYmkubmxtLm5paC5nb3Yv
cHVibWVkLzE3ODc5MzU2PC91cmw+PC9yZWxhdGVkLXVybHM+PC91cmxzPjxpc2JuPjAyNzAtOTEz
OTwvaXNibj48dGl0bGVzPjx0aXRsZT5QcmV2ZW50aW9uIGFuZCBtYW5hZ2VtZW50IG9mIGdhc3Ry
b2Vzb3BoYWdlYWwgdmFyaWNlcyBhbmQgdmFyaWNlYWwgaGVtb3JyaGFnZSBpbiBjaXJyaG9zaXMu
PC90aXRsZT48c2Vjb25kYXJ5LXRpdGxlPkhlcGF0b2xvZ3k8L3NlY29uZGFyeS10aXRsZT48L3Rp
dGxlcz48cGFnZXM+OTIyLTM4PC9wYWdlcz48bnVtYmVyPjM8L251bWJlcj48Y29udHJpYnV0b3Jz
PjxhdXRob3JzPjxhdXRob3I+R2FyY2lhLVRzYW8sIEcuPC9hdXRob3I+PGF1dGhvcj5TYW55YWws
IEEuIEouPC9hdXRob3I+PGF1dGhvcj5HcmFjZSwgTi4gRC48L2F1dGhvcj48YXV0aG9yPkNhcmV5
LCBXLjwvYXV0aG9yPjxhdXRob3I+UHJhY3RpY2UgR3VpZGVsaW5lcyBDb21taXR0ZWUgb2YgdGhl
IEFtZXJpY2FuIEFzc29jaWF0aW9uIGZvciB0aGUgU3R1ZHkgb2YgTGl2ZXIgRGlzZWFzZXM8L2F1
dGhvcj48YXV0aG9yPlByYWN0aWNlIFBhcmFtZXRlcnMgQ29tbWl0dGVlIG9mIHRoZSBBbWVyaWNh
biBDb2xsZWdlIG9mIEdhc3Ryb2VudGVyb2xvZ3k8L2F1dGhvcj48L2F1dGhvcnM+PC9jb250cmli
dXRvcnM+PGxhbmd1YWdlPmVuZzwvbGFuZ3VhZ2U+PGFkZGVkLWRhdGUgZm9ybWF0PSJ1dGMiPjEz
MjI2Nzg5MjI8L2FkZGVkLWRhdGU+PHJlZi10eXBlIG5hbWU9IkpvdXJuYWwgQXJ0aWNsZSI+MTc8
L3JlZi10eXBlPjxhdXRoLWFkZHJlc3M+U2VjdGlvbiBvZiBEaWdlc3RpdmUgRGlzZWFzZXMsIFlh
bGUgVW5pdmVyc2l0eSBTY2hvb2wgb2YgTWVkaWNpbmUgYW5kIFZBQ1QgSGVhbHRoY2FyZSBTeXN0
ZW0sIE5ldyBIYXZlbiwgQ1QsIFVTQS48L2F1dGgtYWRkcmVzcz48cmVjLW51bWJlcj4xODwvcmVj
LW51bWJlcj48bGFzdC11cGRhdGVkLWRhdGUgZm9ybWF0PSJ1dGMiPjEzMjI2Nzg5MjI8L2xhc3Qt
dXBkYXRlZC1kYXRlPjxhY2Nlc3Npb24tbnVtPjE3ODc5MzU2PC9hY2Nlc3Npb24tbnVtPjxlbGVj
dHJvbmljLXJlc291cmNlLW51bT4xMC4xMDAyL2hlcC4yMTkwNzwvZWxlY3Ryb25pYy1yZXNvdXJj
ZS1udW0+PHZvbHVtZT40Njwvdm9sdW1lPjwvcmVjb3JkPjwvQ2l0ZT48L0VuZE5vdGU+AAA=
</w:fldData>
        </w:fldChar>
      </w:r>
      <w:r w:rsidRPr="00C96CA6">
        <w:rPr>
          <w:rFonts w:ascii="Book Antiqua" w:hAnsi="Book Antiqua"/>
        </w:rPr>
        <w:instrText xml:space="preserve"> ADDIN EN.CITE.DATA </w:instrText>
      </w:r>
      <w:r w:rsidRPr="00C96CA6">
        <w:rPr>
          <w:rFonts w:ascii="Book Antiqua" w:hAnsi="Book Antiqua"/>
        </w:rPr>
      </w:r>
      <w:r w:rsidRPr="00C96CA6">
        <w:rPr>
          <w:rFonts w:ascii="Book Antiqua" w:hAnsi="Book Antiqua"/>
        </w:rPr>
        <w:fldChar w:fldCharType="end"/>
      </w:r>
      <w:r w:rsidRPr="00C96CA6">
        <w:rPr>
          <w:rFonts w:ascii="Book Antiqua" w:hAnsi="Book Antiqua"/>
        </w:rPr>
      </w:r>
      <w:r w:rsidRPr="00C96CA6">
        <w:rPr>
          <w:rFonts w:ascii="Book Antiqua" w:hAnsi="Book Antiqua"/>
        </w:rPr>
        <w:fldChar w:fldCharType="separate"/>
      </w:r>
      <w:r w:rsidRPr="00C96CA6">
        <w:rPr>
          <w:rFonts w:ascii="Book Antiqua" w:hAnsi="Book Antiqua"/>
          <w:noProof/>
          <w:vertAlign w:val="superscript"/>
        </w:rPr>
        <w:t>[12,14]</w:t>
      </w:r>
      <w:r w:rsidRPr="00C96CA6">
        <w:rPr>
          <w:rFonts w:ascii="Book Antiqua" w:hAnsi="Book Antiqua"/>
        </w:rPr>
        <w:fldChar w:fldCharType="end"/>
      </w:r>
      <w:r w:rsidRPr="00C96CA6">
        <w:rPr>
          <w:rFonts w:ascii="Book Antiqua" w:hAnsi="Book Antiqua"/>
        </w:rPr>
        <w:t>. Our findings show that despite increasing hospitalization rates for cirrhosis of all causes, hospitalization rates for variceal bleeding have actually decreased, specifically in patients with cirrhosis from non-alcoholic etiologies.</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 xml:space="preserve">Our observations extend those of previous work, which showed an increase in admissions from variceal bleeding from 10.9 to 12.4 per 100000 between 1988-1990 and 1994-1996, and then a decrease to 10.6 per 100000 in 2000-2002. During this entire period, strategies to prevent variceal hemorrhage were still evolving, and the prevalence of cirrhosis was increasing.  Interactions between these two factors may have accounted for the changing incidence in hospitalizations. As shown in the present study, there has been a continued decrease in admissions for variceal bleeding, between 1998-2001 and 2006-2009, an era in which hospitalizations among cirrhotic individuals has continued to increase. The lack of an expected increase in variceal bleeding raises the possibility that enhanced application of prophylactic therapies may be offsetting the increasing burden of </w:t>
      </w:r>
      <w:r w:rsidRPr="00C96CA6">
        <w:rPr>
          <w:rFonts w:ascii="Book Antiqua" w:hAnsi="Book Antiqua"/>
        </w:rPr>
        <w:lastRenderedPageBreak/>
        <w:t>cirrhosis and thus the pool of patients at risk for bleeding from gastroesophageal varices. This is supported by published surveys, which showed increased adoption of such therapies by gastroenterologists in response to publication of practice guidelines</w:t>
      </w:r>
      <w:r w:rsidRPr="00C96CA6">
        <w:rPr>
          <w:rFonts w:ascii="Book Antiqua" w:hAnsi="Book Antiqua"/>
        </w:rPr>
        <w:fldChar w:fldCharType="begin"/>
      </w:r>
      <w:r w:rsidRPr="00C96CA6">
        <w:rPr>
          <w:rFonts w:ascii="Book Antiqua" w:hAnsi="Book Antiqua"/>
        </w:rPr>
        <w:instrText xml:space="preserve"> ADDIN EN.CITE &lt;EndNote&gt;&lt;Cite&gt;&lt;Author&gt;Zaman&lt;/Author&gt;&lt;Year&gt;2004&lt;/Year&gt;&lt;IDText&gt;Changing compliance to the American College of Gastroenterology guidelines for the management of variceal hemorrhage: a regional survey.&lt;/IDText&gt;&lt;DisplayText&gt;&lt;style face="superscript"&gt;[15]&lt;/style&gt;&lt;/DisplayText&gt;&lt;record&gt;&lt;dates&gt;&lt;pub-dates&gt;&lt;date&gt;Apr&lt;/date&gt;&lt;/pub-dates&gt;&lt;year&gt;2004&lt;/year&gt;&lt;/dates&gt;&lt;keywords&gt;&lt;keyword&gt;Esophageal and Gastric Varices&lt;/keyword&gt;&lt;keyword&gt;Gastrointestinal Hemorrhage&lt;/keyword&gt;&lt;keyword&gt;Guideline Adherence&lt;/keyword&gt;&lt;keyword&gt;Humans&lt;/keyword&gt;&lt;keyword&gt;Physician&amp;apos;s Practice Patterns&lt;/keyword&gt;&lt;keyword&gt;Practice Guidelines as Topic&lt;/keyword&gt;&lt;keyword&gt;Questionnaires&lt;/keyword&gt;&lt;/keywords&gt;&lt;urls&gt;&lt;related-urls&gt;&lt;url&gt;http://www.ncbi.nlm.nih.gov/pubmed/15089896&lt;/url&gt;&lt;/related-urls&gt;&lt;/urls&gt;&lt;isbn&gt;0002-9270&lt;/isbn&gt;&lt;titles&gt;&lt;title&gt;Changing compliance to the American College of Gastroenterology guidelines for the management of variceal hemorrhage: a regional survey.&lt;/title&gt;&lt;secondary-title&gt;Am J Gastroenterol&lt;/secondary-title&gt;&lt;/titles&gt;&lt;pages&gt;645-9&lt;/pages&gt;&lt;number&gt;4&lt;/number&gt;&lt;contributors&gt;&lt;authors&gt;&lt;author&gt;Zaman, A.&lt;/author&gt;&lt;author&gt;Hapke, R. J.&lt;/author&gt;&lt;author&gt;Flora, K.&lt;/author&gt;&lt;author&gt;Rosen, H. R.&lt;/author&gt;&lt;author&gt;Benner, K. G.&lt;/author&gt;&lt;/authors&gt;&lt;/contributors&gt;&lt;language&gt;eng&lt;/language&gt;&lt;added-date format="utc"&gt;1322678247&lt;/added-date&gt;&lt;ref-type name="Journal Article"&gt;17&lt;/ref-type&gt;&lt;auth-address&gt;Department of Medicine, Division of Gastroenterology and Hepatology, Oregon Health &amp;amp; Science University, Portland, Oregon 97201, USA.&lt;/auth-address&gt;&lt;rec-number&gt;12&lt;/rec-number&gt;&lt;last-updated-date format="utc"&gt;1322678247&lt;/last-updated-date&gt;&lt;accession-num&gt;15089896&lt;/accession-num&gt;&lt;electronic-resource-num&gt;AJG4145 [pii]&amp;#xD;&amp;#xA;10.1111/j.1572-0241.2004.04145.x&lt;/electronic-resource-num&gt;&lt;volume&gt;99&lt;/volume&gt;&lt;/record&gt;&lt;/Cite&gt;&lt;/EndNote&gt;</w:instrText>
      </w:r>
      <w:r w:rsidRPr="00C96CA6">
        <w:rPr>
          <w:rFonts w:ascii="Book Antiqua" w:hAnsi="Book Antiqua"/>
        </w:rPr>
        <w:fldChar w:fldCharType="separate"/>
      </w:r>
      <w:r w:rsidRPr="00C96CA6">
        <w:rPr>
          <w:rFonts w:ascii="Book Antiqua" w:hAnsi="Book Antiqua"/>
          <w:noProof/>
          <w:vertAlign w:val="superscript"/>
        </w:rPr>
        <w:t>[15]</w:t>
      </w:r>
      <w:r w:rsidRPr="00C96CA6">
        <w:rPr>
          <w:rFonts w:ascii="Book Antiqua" w:hAnsi="Book Antiqua"/>
        </w:rPr>
        <w:fldChar w:fldCharType="end"/>
      </w:r>
      <w:r w:rsidRPr="00C96CA6">
        <w:rPr>
          <w:rFonts w:ascii="Book Antiqua" w:hAnsi="Book Antiqua"/>
        </w:rPr>
        <w:t>. Since our study did not show that index bleeding has decreased, it may be that these strategies have been mainly effective in the secondary prevention of variceal bleeding, at least among patients with non-alcoholic cirrhosis.</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An alternative explanation for the reduction seen in variceal rebleeding could be increased placement of TIPS, which has evolved to become the standard of care in refractory variceal bleeding</w:t>
      </w:r>
      <w:r w:rsidRPr="00C96CA6">
        <w:rPr>
          <w:rFonts w:ascii="Book Antiqua" w:hAnsi="Book Antiqua"/>
        </w:rPr>
        <w:fldChar w:fldCharType="begin">
          <w:fldData xml:space="preserve">PEVuZE5vdGU+PENpdGU+PEF1dGhvcj5HYXJjaWEtVHNhbzwvQXV0aG9yPjxZZWFyPjIwMDc8L1ll
YXI+PElEVGV4dD5QcmV2ZW50aW9uIGFuZCBtYW5hZ2VtZW50IG9mIGdhc3Ryb2Vzb3BoYWdlYWwg
dmFyaWNlcyBhbmQgdmFyaWNlYWwgaGVtb3JyaGFnZSBpbiBjaXJyaG9zaXMuPC9JRFRleHQ+PERp
c3BsYXlUZXh0PjxzdHlsZSBmYWNlPSJzdXBlcnNjcmlwdCI+WzE0LCAxNi0yMV08L3N0eWxlPjwv
RGlzcGxheVRleHQ+PHJlY29yZD48ZGF0ZXM+PHB1Yi1kYXRlcz48ZGF0ZT5TZXA8L2RhdGU+PC9w
dWItZGF0ZXM+PHllYXI+MjAwNzwveWVhcj48L2RhdGVzPjxrZXl3b3Jkcz48a2V5d29yZD5Fc29w
aGFnZWFsIGFuZCBHYXN0cmljIFZhcmljZXM8L2tleXdvcmQ+PGtleXdvcmQ+R2FzdHJvaW50ZXN0
aW5hbCBIZW1vcnJoYWdlPC9rZXl3b3JkPjxrZXl3b3JkPkh1bWFuczwva2V5d29yZD48a2V5d29y
ZD5IeXBlcnRlbnNpb24sIFBvcnRhbDwva2V5d29yZD48a2V5d29yZD5MaXZlciBDaXJyaG9zaXM8
L2tleXdvcmQ+PC9rZXl3b3Jkcz48dXJscz48cmVsYXRlZC11cmxzPjx1cmw+aHR0cDovL3d3dy5u
Y2JpLm5sbS5uaWguZ292L3B1Ym1lZC8xNzg3OTM1NjwvdXJsPjwvcmVsYXRlZC11cmxzPjwvdXJs
cz48aXNibj4wMjcwLTkxMzk8L2lzYm4+PHRpdGxlcz48dGl0bGU+UHJldmVudGlvbiBhbmQgbWFu
YWdlbWVudCBvZiBnYXN0cm9lc29waGFnZWFsIHZhcmljZXMgYW5kIHZhcmljZWFsIGhlbW9ycmhh
Z2UgaW4gY2lycmhvc2lzLjwvdGl0bGU+PHNlY29uZGFyeS10aXRsZT5IZXBhdG9sb2d5PC9zZWNv
bmRhcnktdGl0bGU+PC90aXRsZXM+PHBhZ2VzPjkyMi0zODwvcGFnZXM+PG51bWJlcj4zPC9udW1i
ZXI+PGNvbnRyaWJ1dG9ycz48YXV0aG9ycz48YXV0aG9yPkdhcmNpYS1Uc2FvLCBHLjwvYXV0aG9y
PjxhdXRob3I+U2FueWFsLCBBLiBKLjwvYXV0aG9yPjxhdXRob3I+R3JhY2UsIE4uIEQuPC9hdXRo
b3I+PGF1dGhvcj5DYXJleSwgVy48L2F1dGhvcj48YXV0aG9yPlByYWN0aWNlIEd1aWRlbGluZXMg
Q29tbWl0dGVlIG9mIHRoZSBBbWVyaWNhbiBBc3NvY2lhdGlvbiBmb3IgdGhlIFN0dWR5IG9mIExp
dmVyIERpc2Vhc2VzPC9hdXRob3I+PGF1dGhvcj5QcmFjdGljZSBQYXJhbWV0ZXJzIENvbW1pdHRl
ZSBvZiB0aGUgQW1lcmljYW4gQ29sbGVnZSBvZiBHYXN0cm9lbnRlcm9sb2d5PC9hdXRob3I+PC9h
dXRob3JzPjwvY29udHJpYnV0b3JzPjxsYW5ndWFnZT5lbmc8L2xhbmd1YWdlPjxhZGRlZC1kYXRl
IGZvcm1hdD0idXRjIj4xMzM4OTI3ODI2PC9hZGRlZC1kYXRlPjxyZWYtdHlwZSBuYW1lPSJKb3Vy
bmFsIEFydGljbGUiPjE3PC9yZWYtdHlwZT48YXV0aC1hZGRyZXNzPlNlY3Rpb24gb2YgRGlnZXN0
aXZlIERpc2Vhc2VzLCBZYWxlIFVuaXZlcnNpdHkgU2Nob29sIG9mIE1lZGljaW5lIGFuZCBWQUNU
IEhlYWx0aGNhcmUgU3lzdGVtLCBOZXcgSGF2ZW4sIENULCBVU0EuPC9hdXRoLWFkZHJlc3M+PHJl
Yy1udW1iZXI+NDI8L3JlYy1udW1iZXI+PGxhc3QtdXBkYXRlZC1kYXRlIGZvcm1hdD0idXRjIj4x
MzM4OTI3ODI2PC9sYXN0LXVwZGF0ZWQtZGF0ZT48YWNjZXNzaW9uLW51bT4xNzg3OTM1NjwvYWNj
ZXNzaW9uLW51bT48ZWxlY3Ryb25pYy1yZXNvdXJjZS1udW0+MTAuMTAwMi9oZXAuMjE5MDc8L2Vs
ZWN0cm9uaWMtcmVzb3VyY2UtbnVtPjx2b2x1bWU+NDY8L3ZvbHVtZT48L3JlY29yZD48L0NpdGU+
PENpdGU+PEF1dGhvcj5Db2xhcGludG88L0F1dGhvcj48WWVhcj4xOTgyPC9ZZWFyPjxJRFRleHQ+
Q3JlYXRpb24gb2YgYW4gaW50cmFoZXBhdGljIHBvcnRvc3lzdGVtaWMgc2h1bnQgd2l0aCBhIEdy
w7xudHppZyBiYWxsb29uIGNhdGhldGVyLjwvSURUZXh0PjxyZWNvcmQ+PGRhdGVzPjxwdWItZGF0
ZXM+PGRhdGU+RmViPC9kYXRlPjwvcHViLWRhdGVzPjx5ZWFyPjE5ODI8L3llYXI+PC9kYXRlcz48
a2V5d29yZHM+PGtleXdvcmQ+Q2F0aGV0ZXJpemF0aW9uPC9rZXl3b3JkPjxrZXl3b3JkPkVtYm9s
aXphdGlvbiwgVGhlcmFwZXV0aWM8L2tleXdvcmQ+PGtleXdvcmQ+RXNvcGhhZ2VhbCBhbmQgR2Fz
dHJpYyBWYXJpY2VzPC9rZXl3b3JkPjxrZXl3b3JkPkdhc3Ryb2ludGVzdGluYWwgSGVtb3JyaGFn
ZTwva2V5d29yZD48a2V5d29yZD5IZXBhdGljIFZlaW5zPC9rZXl3b3JkPjxrZXl3b3JkPkh1bWFu
czwva2V5d29yZD48a2V5d29yZD5MaXZlciBDaXJyaG9zaXM8L2tleXdvcmQ+PGtleXdvcmQ+TWFs
ZTwva2V5d29yZD48a2V5d29yZD5NaWRkbGUgQWdlZDwva2V5d29yZD48a2V5d29yZD5Qb3J0YWwg
VmVpbjwva2V5d29yZD48L2tleXdvcmRzPjx1cmxzPjxyZWxhdGVkLXVybHM+PHVybD5odHRwOi8v
d3d3Lm5jYmkubmxtLm5paC5nb3YvcHVibWVkLzY5Nzc0MDQ8L3VybD48L3JlbGF0ZWQtdXJscz48
L3VybHM+PGlzYm4+MDAwOC00NDA5PC9pc2JuPjxjdXN0b20yPlBNQzE4NjI4NjE8L2N1c3RvbTI+
PHRpdGxlcz48dGl0bGU+Q3JlYXRpb24gb2YgYW4gaW50cmFoZXBhdGljIHBvcnRvc3lzdGVtaWMg
c2h1bnQgd2l0aCBhIEdyw7xudHppZyBiYWxsb29uIGNhdGhldGVyLjwvdGl0bGU+PHNlY29uZGFy
eS10aXRsZT5DYW4gTWVkIEFzc29jIEo8L3NlY29uZGFyeS10aXRsZT48L3RpdGxlcz48cGFnZXM+
MjY3LTg8L3BhZ2VzPjxudW1iZXI+MzwvbnVtYmVyPjxjb250cmlidXRvcnM+PGF1dGhvcnM+PGF1
dGhvcj5Db2xhcGludG8sIFIuIEYuPC9hdXRob3I+PGF1dGhvcj5TdHJvbmVsbCwgUi4gRC48L2F1
dGhvcj48YXV0aG9yPkJpcmNoLCBTLiBKLjwvYXV0aG9yPjxhdXRob3I+TGFuZ2VyLCBCLjwvYXV0
aG9yPjxhdXRob3I+QmxlbmRpcywgTC4gTS48L2F1dGhvcj48YXV0aG9yPkdyZWlnLCBQLiBELjwv
YXV0aG9yPjxhdXRob3I+R2lsYXMsIFQuPC9hdXRob3I+PC9hdXRob3JzPjwvY29udHJpYnV0b3Jz
PjxsYW5ndWFnZT5lbmc8L2xhbmd1YWdlPjxhZGRlZC1kYXRlIGZvcm1hdD0idXRjIj4xMzM3MTc5
NDk4PC9hZGRlZC1kYXRlPjxyZWYtdHlwZSBuYW1lPSJKb3VybmFsIEFydGljbGUiPjE3PC9yZWYt
dHlwZT48cmVjLW51bWJlcj4zNTwvcmVjLW51bWJlcj48bGFzdC11cGRhdGVkLWRhdGUgZm9ybWF0
PSJ1dGMiPjEzMzcxNzk0OTg8L2xhc3QtdXBkYXRlZC1kYXRlPjxhY2Nlc3Npb24tbnVtPjY5Nzc0
MDQ8L2FjY2Vzc2lvbi1udW0+PHZvbHVtZT4xMjY8L3ZvbHVtZT48L3JlY29yZD48L0NpdGU+PENp
dGU+PEF1dGhvcj5CdXJlYXU8L0F1dGhvcj48WWVhcj4yMDA0PC9ZZWFyPjxJRFRleHQ+SW1wcm92
ZWQgY2xpbmljYWwgb3V0Y29tZSB1c2luZyBwb2x5dGV0cmFmbHVvcm9ldGh5bGVuZS1jb2F0ZWQg
c3RlbnRzIGZvciBUSVBTOiByZXN1bHRzIG9mIGEgcmFuZG9taXplZCBzdHVkeS48L0lEVGV4dD48
cmVjb3JkPjxkYXRlcz48cHViLWRhdGVzPjxkYXRlPkZlYjwvZGF0ZT48L3B1Yi1kYXRlcz48eWVh
cj4yMDA0PC95ZWFyPjwvZGF0ZXM+PGtleXdvcmRzPjxrZXl3b3JkPkFkdWx0PC9rZXl3b3JkPjxr
ZXl3b3JkPkFnZWQ8L2tleXdvcmQ+PGtleXdvcmQ+Q29hdGVkIE1hdGVyaWFscywgQmlvY29tcGF0
aWJsZTwva2V5d29yZD48a2V5d29yZD5HYXN0cm9pbnRlc3RpbmFsIEhlbW9ycmhhZ2U8L2tleXdv
cmQ+PGtleXdvcmQ+SGVwYXRpYyBFbmNlcGhhbG9wYXRoeTwva2V5d29yZD48a2V5d29yZD5IdW1h
bnM8L2tleXdvcmQ+PGtleXdvcmQ+SW5jaWRlbmNlPC9rZXl3b3JkPjxrZXl3b3JkPkxpdmVyIENp
cnJob3Npczwva2V5d29yZD48a2V5d29yZD5NaWRkbGUgQWdlZDwva2V5d29yZD48a2V5d29yZD5Q
b2x5dGV0cmFmbHVvcm9ldGh5bGVuZTwva2V5d29yZD48a2V5d29yZD5Qb3J0YXN5c3RlbWljIFNo
dW50LCBUcmFuc2p1Z3VsYXIgSW50cmFoZXBhdGljPC9rZXl3b3JkPjxrZXl3b3JkPlByb3N0aGVz
aXMgRmFpbHVyZTwva2V5d29yZD48a2V5d29yZD5TdGVudHM8L2tleXdvcmQ+PGtleXdvcmQ+U3Vy
dml2YWwgQW5hbHlzaXM8L2tleXdvcmQ+PGtleXdvcmQ+VHJlYXRtZW50IE91dGNvbWU8L2tleXdv
cmQ+PGtleXdvcmQ+VmFyaWNvc2UgVmVpbnM8L2tleXdvcmQ+PC9rZXl3b3Jkcz48dXJscz48cmVs
YXRlZC11cmxzPjx1cmw+aHR0cDovL3d3dy5uY2JpLm5sbS5uaWguZ292L3B1Ym1lZC8xNDc2Mjc4
NDwvdXJsPjwvcmVsYXRlZC11cmxzPjwvdXJscz48aXNibj4wMDE2LTUwODU8L2lzYm4+PHRpdGxl
cz48dGl0bGU+SW1wcm92ZWQgY2xpbmljYWwgb3V0Y29tZSB1c2luZyBwb2x5dGV0cmFmbHVvcm9l
dGh5bGVuZS1jb2F0ZWQgc3RlbnRzIGZvciBUSVBTOiByZXN1bHRzIG9mIGEgcmFuZG9taXplZCBz
dHVkeS48L3RpdGxlPjxzZWNvbmRhcnktdGl0bGU+R2FzdHJvZW50ZXJvbG9neTwvc2Vjb25kYXJ5
LXRpdGxlPjwvdGl0bGVzPjxwYWdlcz40NjktNzU8L3BhZ2VzPjxudW1iZXI+MjwvbnVtYmVyPjxj
b250cmlidXRvcnM+PGF1dGhvcnM+PGF1dGhvcj5CdXJlYXUsIEMuPC9hdXRob3I+PGF1dGhvcj5H
YXJjaWEtUGFnYW4sIEouIEMuPC9hdXRob3I+PGF1dGhvcj5PdGFsLCBQLjwvYXV0aG9yPjxhdXRo
b3I+UG9taWVyLUxheXJhcmd1ZXMsIEcuPC9hdXRob3I+PGF1dGhvcj5DaGFiYmVydCwgVi48L2F1
dGhvcj48YXV0aG9yPkNvcnRleiwgQy48L2F1dGhvcj48YXV0aG9yPlBlcnJlYXVsdCwgUC48L2F1
dGhvcj48YXV0aG9yPlDDqXJvbiwgSi4gTS48L2F1dGhvcj48YXV0aG9yPkFicmFsZGVzLCBKLiBH
LjwvYXV0aG9yPjxhdXRob3I+Qm91Y2hhcmQsIEwuPC9hdXRob3I+PGF1dGhvcj5CaWxiYW8sIEou
IEkuPC9hdXRob3I+PGF1dGhvcj5Cb3NjaCwgSi48L2F1dGhvcj48YXV0aG9yPlJvdXNzZWF1LCBI
LjwvYXV0aG9yPjxhdXRob3I+VmluZWwsIEouIFAuPC9hdXRob3I+PC9hdXRob3JzPjwvY29udHJp
YnV0b3JzPjxsYW5ndWFnZT5lbmc8L2xhbmd1YWdlPjxhZGRlZC1kYXRlIGZvcm1hdD0idXRjIj4x
MzM3MTc4ODc1PC9hZGRlZC1kYXRlPjxyZWYtdHlwZSBuYW1lPSJKb3VybmFsIEFydGljbGUiPjE3
PC9yZWYtdHlwZT48YXV0aC1hZGRyZXNzPlNlcnZpY2UgZCZhcG9zO0jDqXBhdG8tR2FzdHJvLUVu
dMOpcm9sb2dpZSwgRsOpZMOpcmF0aW9uIERpZ2VzdGl2ZSwgQ2VudHJlIEhvc3BpdGFsaWVyIFVu
aXZlcnNpdGFpcmUgUHVycGFuIGV0IFU1MzEgSW5zdGl0dXQgTmF0aW9uYWwgZGUgbGEgU2FudMOp
IGV0IGRlIGxhIFJlY2hlcmNoZSBNw6lkaWNhbGUsIFRvdWxvdXNlLCBGcmFuY2UuIGJ1cmVhdS5j
QGNodS10b3Vsb3VzZS5mcjwvYXV0aC1hZGRyZXNzPjxyZWMtbnVtYmVyPjMwPC9yZWMtbnVtYmVy
PjxsYXN0LXVwZGF0ZWQtZGF0ZSBmb3JtYXQ9InV0YyI+MTMzNzE3ODg3NTwvbGFzdC11cGRhdGVk
LWRhdGU+PGFjY2Vzc2lvbi1udW0+MTQ3NjI3ODQ8L2FjY2Vzc2lvbi1udW0+PGVsZWN0cm9uaWMt
cmVzb3VyY2UtbnVtPlMwMDE2NTA4NTAzMDE3OTc5IFtwaWldPC9lbGVjdHJvbmljLXJlc291cmNl
LW51bT48dm9sdW1lPjEyNjwvdm9sdW1lPjwvcmVjb3JkPjwvQ2l0ZT48Q2l0ZT48QXV0aG9yPkJ1
cmVhdTwvQXV0aG9yPjxZZWFyPjIwMDc8L1llYXI+PElEVGV4dD5QYXRlbmN5IG9mIHN0ZW50cyBj
b3ZlcmVkIHdpdGggcG9seXRldHJhZmx1b3JvZXRoeWxlbmUgaW4gcGF0aWVudHMgdHJlYXRlZCBi
eSB0cmFuc2p1Z3VsYXIgaW50cmFoZXBhdGljIHBvcnRvc3lzdGVtaWMgc2h1bnRzOiBsb25nLXRl
cm0gcmVzdWx0cyBvZiBhIHJhbmRvbWl6ZWQgbXVsdGljZW50cmUgc3R1ZHkuPC9JRFRleHQ+PHJl
Y29yZD48ZGF0ZXM+PHB1Yi1kYXRlcz48ZGF0ZT5BdWc8L2RhdGU+PC9wdWItZGF0ZXM+PHllYXI+
MjAwNzwveWVhcj48L2RhdGVzPjxrZXl3b3Jkcz48a2V5d29yZD5BZHVsdDwva2V5d29yZD48a2V5
d29yZD5BZ2VkPC9rZXl3b3JkPjxrZXl3b3JkPkJsb29kIEZsb3cgVmVsb2NpdHk8L2tleXdvcmQ+
PGtleXdvcmQ+RXNvcGhhZ2VhbCBhbmQgR2FzdHJpYyBWYXJpY2VzPC9rZXl3b3JkPjxrZXl3b3Jk
PkZlbWFsZTwva2V5d29yZD48a2V5d29yZD5HYXN0cm9pbnRlc3RpbmFsIEhlbW9ycmhhZ2U8L2tl
eXdvcmQ+PGtleXdvcmQ+SGVwYXRpYyBFbmNlcGhhbG9wYXRoeTwva2V5d29yZD48a2V5d29yZD5I
dW1hbnM8L2tleXdvcmQ+PGtleXdvcmQ+SHlwZXJ0ZW5zaW9uLCBQb3J0YWw8L2tleXdvcmQ+PGtl
eXdvcmQ+S2FwbGFuLU1laWVyIEVzdGltYXRlPC9rZXl3b3JkPjxrZXl3b3JkPkxpdmVyIENpcmN1
bGF0aW9uPC9rZXl3b3JkPjxrZXl3b3JkPk1hbGU8L2tleXdvcmQ+PGtleXdvcmQ+TWlkZGxlIEFn
ZWQ8L2tleXdvcmQ+PGtleXdvcmQ+T2RkcyBSYXRpbzwva2V5d29yZD48a2V5d29yZD5Qb2x5dGV0
cmFmbHVvcm9ldGh5bGVuZTwva2V5d29yZD48a2V5d29yZD5Qb3J0YWwgUHJlc3N1cmU8L2tleXdv
cmQ+PGtleXdvcmQ+UG9ydGFsIFZlaW48L2tleXdvcmQ+PGtleXdvcmQ+UG9ydGFzeXN0ZW1pYyBT
aHVudCwgVHJhbnNqdWd1bGFyIEludHJhaGVwYXRpYzwva2V5d29yZD48a2V5d29yZD5Qcm9wb3J0
aW9uYWwgSGF6YXJkcyBNb2RlbHM8L2tleXdvcmQ+PGtleXdvcmQ+UHJvc3RoZXNpcyBEZXNpZ248
L2tleXdvcmQ+PGtleXdvcmQ+UmVjdXJyZW5jZTwva2V5d29yZD48a2V5d29yZD5SaXNrIEFzc2Vz
c21lbnQ8L2tleXdvcmQ+PGtleXdvcmQ+U2V2ZXJpdHkgb2YgSWxsbmVzcyBJbmRleDwva2V5d29y
ZD48a2V5d29yZD5TdGVudHM8L2tleXdvcmQ+PGtleXdvcmQ+VGltZSBGYWN0b3JzPC9rZXl3b3Jk
PjxrZXl3b3JkPlRyZWF0bWVudCBPdXRjb21lPC9rZXl3b3JkPjxrZXl3b3JkPlVsdHJhc29ub2dy
YXBoeSwgRG9wcGxlciwgRHVwbGV4PC9rZXl3b3JkPjxrZXl3b3JkPlZhc2N1bGFyIFBhdGVuY3k8
L2tleXdvcmQ+PC9rZXl3b3Jkcz48dXJscz48cmVsYXRlZC11cmxzPjx1cmw+aHR0cDovL3d3dy5u
Y2JpLm5sbS5uaWguZ292L3B1Ym1lZC8xNzYxNzExNjwvdXJsPjwvcmVsYXRlZC11cmxzPjwvdXJs
cz48aXNibj4xNDc4LTMyMjM8L2lzYm4+PHRpdGxlcz48dGl0bGU+UGF0ZW5jeSBvZiBzdGVudHMg
Y292ZXJlZCB3aXRoIHBvbHl0ZXRyYWZsdW9yb2V0aHlsZW5lIGluIHBhdGllbnRzIHRyZWF0ZWQg
YnkgdHJhbnNqdWd1bGFyIGludHJhaGVwYXRpYyBwb3J0b3N5c3RlbWljIHNodW50czogbG9uZy10
ZXJtIHJlc3VsdHMgb2YgYSByYW5kb21pemVkIG11bHRpY2VudHJlIHN0dWR5LjwvdGl0bGU+PHNl
Y29uZGFyeS10aXRsZT5MaXZlciBJbnQ8L3NlY29uZGFyeS10aXRsZT48L3RpdGxlcz48cGFnZXM+
NzQyLTc8L3BhZ2VzPjxudW1iZXI+NjwvbnVtYmVyPjxjb250cmlidXRvcnM+PGF1dGhvcnM+PGF1
dGhvcj5CdXJlYXUsIEMuPC9hdXRob3I+PGF1dGhvcj5QYWdhbiwgSi4gQy48L2F1dGhvcj48YXV0
aG9yPkxheXJhcmd1ZXMsIEcuIFAuPC9hdXRob3I+PGF1dGhvcj5NZXRpdmllciwgUy48L2F1dGhv
cj48YXV0aG9yPkJlbGxvdCwgUC48L2F1dGhvcj48YXV0aG9yPlBlcnJlYXVsdCwgUC48L2F1dGhv
cj48YXV0aG9yPk90YWwsIFAuPC9hdXRob3I+PGF1dGhvcj5BYnJhbGRlcywgSi4gRy48L2F1dGhv
cj48YXV0aG9yPlBlcm9uLCBKLiBNLjwvYXV0aG9yPjxhdXRob3I+Um91c3NlYXUsIEguPC9hdXRo
b3I+PGF1dGhvcj5Cb3NjaCwgSi48L2F1dGhvcj48YXV0aG9yPlZpbmVsLCBKLiBQLjwvYXV0aG9y
PjwvYXV0aG9ycz48L2NvbnRyaWJ1dG9ycz48bGFuZ3VhZ2U+ZW5nPC9sYW5ndWFnZT48YWRkZWQt
ZGF0ZSBmb3JtYXQ9InV0YyI+MTMzNzE3ODk1NDwvYWRkZWQtZGF0ZT48cmVmLXR5cGUgbmFtZT0i
Sm91cm5hbCBBcnRpY2xlIj4xNzwvcmVmLXR5cGU+PGF1dGgtYWRkcmVzcz5GZWRlcmF0aW9uIERp
Z2VzdGl2ZSBQdXJwYW4sIFNlcnZpY2UgSGVwYXRvLUdhc3Ryby1FbnRlcm9sb2dpZSBDSFUgVG91
bG91c2UsIFRvdWxvdXNlLCBGcmFuY2UuIGJ1cmVhdS5jQGNodS10b3Vsb3VzZS5mcjwvYXV0aC1h
ZGRyZXNzPjxyZWMtbnVtYmVyPjMxPC9yZWMtbnVtYmVyPjxsYXN0LXVwZGF0ZWQtZGF0ZSBmb3Jt
YXQ9InV0YyI+MTMzNzE3ODk1NDwvbGFzdC11cGRhdGVkLWRhdGU+PGFjY2Vzc2lvbi1udW0+MTc2
MTcxMTY8L2FjY2Vzc2lvbi1udW0+PGVsZWN0cm9uaWMtcmVzb3VyY2UtbnVtPkxJVjE1MjIgW3Bp
aV0mI3hEOyYjeEE7MTAuMTExMS9qLjE0NzgtMzIzMS4yMDA3LjAxNTIyLng8L2VsZWN0cm9uaWMt
cmVzb3VyY2UtbnVtPjx2b2x1bWU+Mjc8L3ZvbHVtZT48L3JlY29yZD48L0NpdGU+PENpdGU+PEF1
dGhvcj5Bbmdlcm1heXI8L0F1dGhvcj48WWVhcj4yMDAzPC9ZZWFyPjxJRFRleHQ+U3Vydml2YWwg
aW4gcGF0aWVudHMgdW5kZXJnb2luZyB0cmFuc2p1Z3VsYXIgaW50cmFoZXBhdGljIHBvcnRvc3lz
dGVtaWMgc2h1bnQ6IGVQVEZFLWNvdmVyZWQgc3RlbnRncmFmdHMgdmVyc3VzIGJhcmUgc3RlbnRz
LjwvSURUZXh0PjxyZWNvcmQ+PGRhdGVzPjxwdWItZGF0ZXM+PGRhdGU+T2N0PC9kYXRlPjwvcHVi
LWRhdGVzPjx5ZWFyPjIwMDM8L3llYXI+PC9kYXRlcz48a2V5d29yZHM+PGtleXdvcmQ+QWR1bHQ8
L2tleXdvcmQ+PGtleXdvcmQ+QWdlZDwva2V5d29yZD48a2V5d29yZD5GZW1hbGU8L2tleXdvcmQ+
PGtleXdvcmQ+SHVtYW5zPC9rZXl3b3JkPjxrZXl3b3JkPk1hbGU8L2tleXdvcmQ+PGtleXdvcmQ+
TWlkZGxlIEFnZWQ8L2tleXdvcmQ+PGtleXdvcmQ+UG9seXRldHJhZmx1b3JvZXRoeWxlbmU8L2tl
eXdvcmQ+PGtleXdvcmQ+UG9ydGFzeXN0ZW1pYyBTaHVudCwgVHJhbnNqdWd1bGFyIEludHJhaGVw
YXRpYzwva2V5d29yZD48a2V5d29yZD5Qcm9wb3J0aW9uYWwgSGF6YXJkcyBNb2RlbHM8L2tleXdv
cmQ+PGtleXdvcmQ+UmV0cm9zcGVjdGl2ZSBTdHVkaWVzPC9rZXl3b3JkPjxrZXl3b3JkPlN0ZW50
czwva2V5d29yZD48a2V5d29yZD5TdXJ2aXZhbCBBbmFseXNpczwva2V5d29yZD48L2tleXdvcmRz
Pjx1cmxzPjxyZWxhdGVkLXVybHM+PHVybD5odHRwOi8vd3d3Lm5jYmkubmxtLm5paC5nb3YvcHVi
bWVkLzE0NTEyODkyPC91cmw+PC9yZWxhdGVkLXVybHM+PC91cmxzPjxpc2JuPjAyNzAtOTEzOTwv
aXNibj48dGl0bGVzPjx0aXRsZT5TdXJ2aXZhbCBpbiBwYXRpZW50cyB1bmRlcmdvaW5nIHRyYW5z
anVndWxhciBpbnRyYWhlcGF0aWMgcG9ydG9zeXN0ZW1pYyBzaHVudDogZVBURkUtY292ZXJlZCBz
dGVudGdyYWZ0cyB2ZXJzdXMgYmFyZSBzdGVudHMuPC90aXRsZT48c2Vjb25kYXJ5LXRpdGxlPkhl
cGF0b2xvZ3k8L3NlY29uZGFyeS10aXRsZT48L3RpdGxlcz48cGFnZXM+MTA0My01MDwvcGFnZXM+
PG51bWJlcj40PC9udW1iZXI+PGNvbnRyaWJ1dG9ycz48YXV0aG9ycz48YXV0aG9yPkFuZ2VybWF5
ciwgQi48L2F1dGhvcj48YXV0aG9yPkNlam5hLCBNLjwvYXV0aG9yPjxhdXRob3I+S29lbmlnLCBG
LjwvYXV0aG9yPjxhdXRob3I+S2FybmVsLCBGLjwvYXV0aG9yPjxhdXRob3I+SGFja2wsIEYuPC9h
dXRob3I+PGF1dGhvcj5HYW5nbCwgQS48L2F1dGhvcj48YXV0aG9yPlBlY2stUmFkb3NhdmxqZXZp
YywgTS48L2F1dGhvcj48YXV0aG9yPlZpZW5uYSBUSVBTIFN0dWR5IEdyb3VwPC9hdXRob3I+PC9h
dXRob3JzPjwvY29udHJpYnV0b3JzPjxsYW5ndWFnZT5lbmc8L2xhbmd1YWdlPjxhZGRlZC1kYXRl
IGZvcm1hdD0idXRjIj4xMzM3MTc5MDEyPC9hZGRlZC1kYXRlPjxyZWYtdHlwZSBuYW1lPSJKb3Vy
bmFsIEFydGljbGUiPjE3PC9yZWYtdHlwZT48YXV0aC1hZGRyZXNzPkRlcGFydG1lbnQgb2YgR2Fz
dHJvZW50ZXJvbG9neSBhbmQgSGVwYXRvbG9neSwgVW5pdmVyc2l0eSBvZiBWaWVubmEgTWVkaWNh
bCBTY2hvb2wsIFdhZWhyaW5nZXIgR3VlcnRlbCAxOC0yMCwgQS0xMDkwIFZpZW5uYSwgQXVzdHJp
YS48L2F1dGgtYWRkcmVzcz48cmVjLW51bWJlcj4zMjwvcmVjLW51bWJlcj48bGFzdC11cGRhdGVk
LWRhdGUgZm9ybWF0PSJ1dGMiPjEzMzcxNzkwMTI8L2xhc3QtdXBkYXRlZC1kYXRlPjxhY2Nlc3Np
b24tbnVtPjE0NTEyODkyPC9hY2Nlc3Npb24tbnVtPjxlbGVjdHJvbmljLXJlc291cmNlLW51bT5T
MDI3MDkxMzkwMzAwNzgxWCBbcGlpXSYjeEQ7JiN4QTsxMC4xMDUzL2poZXAuMjAwMy41MDQyMzwv
ZWxlY3Ryb25pYy1yZXNvdXJjZS1udW0+PHZvbHVtZT4zODwvdm9sdW1lPjwvcmVjb3JkPjwvQ2l0
ZT48Q2l0ZT48QXV0aG9yPk1vbmVzY2lsbG88L0F1dGhvcj48WWVhcj4yMDA0PC9ZZWFyPjxJRFRl
eHQ+SW5mbHVlbmNlIG9mIHBvcnRhbCBoeXBlcnRlbnNpb24gYW5kIGl0cyBlYXJseSBkZWNvbXBy
ZXNzaW9uIGJ5IFRJUFMgcGxhY2VtZW50IG9uIHRoZSBvdXRjb21lIG9mIHZhcmljZWFsIGJsZWVk
aW5nLjwvSURUZXh0PjxyZWNvcmQ+PGRhdGVzPjxwdWItZGF0ZXM+PGRhdGU+T2N0PC9kYXRlPjwv
cHViLWRhdGVzPjx5ZWFyPjIwMDQ8L3llYXI+PC9kYXRlcz48a2V5d29yZHM+PGtleXdvcmQ+QWN1
dGUgRGlzZWFzZTwva2V5d29yZD48a2V5d29yZD5BZHVsdDwva2V5d29yZD48a2V5d29yZD5BZ2Vk
PC9rZXl3b3JkPjxrZXl3b3JkPkRlY29tcHJlc3Npb24sIFN1cmdpY2FsPC9rZXl3b3JkPjxrZXl3
b3JkPkVzb3BoYWdlYWwgYW5kIEdhc3RyaWMgVmFyaWNlczwva2V5d29yZD48a2V5d29yZD5GZW1h
bGU8L2tleXdvcmQ+PGtleXdvcmQ+Rm9sbG93LVVwIFN0dWRpZXM8L2tleXdvcmQ+PGtleXdvcmQ+
R2FzdHJvaW50ZXN0aW5hbCBIZW1vcnJoYWdlPC9rZXl3b3JkPjxrZXl3b3JkPkh1bWFuczwva2V5
d29yZD48a2V5d29yZD5IeXBlcnRlbnNpb24sIFBvcnRhbDwva2V5d29yZD48a2V5d29yZD5NYWxl
PC9rZXl3b3JkPjxrZXl3b3JkPk1pZGRsZSBBZ2VkPC9rZXl3b3JkPjxrZXl3b3JkPlBvcnRhc3lz
dGVtaWMgU2h1bnQsIFRyYW5zanVndWxhciBJbnRyYWhlcGF0aWM8L2tleXdvcmQ+PGtleXdvcmQ+
UG9zdG9wZXJhdGl2ZSBDb21wbGljYXRpb25zPC9rZXl3b3JkPjxrZXl3b3JkPlByZWRpY3RpdmUg
VmFsdWUgb2YgVGVzdHM8L2tleXdvcmQ+PGtleXdvcmQ+UHJvZ25vc2lzPC9rZXl3b3JkPjxrZXl3
b3JkPlNlbnNpdGl2aXR5IGFuZCBTcGVjaWZpY2l0eTwva2V5d29yZD48a2V5d29yZD5TdXJ2aXZh
bCBSYXRlPC9rZXl3b3JkPjxrZXl3b3JkPlRyZWF0bWVudCBPdXRjb21lPC9rZXl3b3JkPjxrZXl3
b3JkPlZlbm91cyBQcmVzc3VyZTwva2V5d29yZD48L2tleXdvcmRzPjx1cmxzPjxyZWxhdGVkLXVy
bHM+PHVybD5odHRwOi8vd3d3Lm5jYmkubmxtLm5paC5nb3YvcHVibWVkLzE1MzgyMTIwPC91cmw+
PC9yZWxhdGVkLXVybHM+PC91cmxzPjxpc2JuPjAyNzAtOTEzOTwvaXNibj48dGl0bGVzPjx0aXRs
ZT5JbmZsdWVuY2Ugb2YgcG9ydGFsIGh5cGVydGVuc2lvbiBhbmQgaXRzIGVhcmx5IGRlY29tcHJl
c3Npb24gYnkgVElQUyBwbGFjZW1lbnQgb24gdGhlIG91dGNvbWUgb2YgdmFyaWNlYWwgYmxlZWRp
bmcuPC90aXRsZT48c2Vjb25kYXJ5LXRpdGxlPkhlcGF0b2xvZ3k8L3NlY29uZGFyeS10aXRsZT48
L3RpdGxlcz48cGFnZXM+NzkzLTgwMTwvcGFnZXM+PG51bWJlcj40PC9udW1iZXI+PGNvbnRyaWJ1
dG9ycz48YXV0aG9ycz48YXV0aG9yPk1vbmVzY2lsbG8sIEEuPC9hdXRob3I+PGF1dGhvcj5NYXJ0
w61uZXotTGFnYXJlcywgRi48L2F1dGhvcj48YXV0aG9yPlJ1aXotZGVsLUFyYm9sLCBMLjwvYXV0
aG9yPjxhdXRob3I+U2llcnJhLCBBLjwvYXV0aG9yPjxhdXRob3I+R3VldmFyYSwgQy48L2F1dGhv
cj48YXV0aG9yPkppbcOpbmV6LCBFLjwvYXV0aG9yPjxhdXRob3I+TWFycmVybywgSi4gTS48L2F1
dGhvcj48YXV0aG9yPkJ1Y2V0YSwgRS48L2F1dGhvcj48YXV0aG9yPlPDoW5jaGV6LCBKLjwvYXV0
aG9yPjxhdXRob3I+Q2FzdGVsbG90LCBBLjwvYXV0aG9yPjxhdXRob3I+UGXDsWF0ZSwgTS48L2F1
dGhvcj48YXV0aG9yPkNydXosIEEuPC9hdXRob3I+PGF1dGhvcj5QZcOxYSwgRS48L2F1dGhvcj48
L2F1dGhvcnM+PC9jb250cmlidXRvcnM+PGxhbmd1YWdlPmVuZzwvbGFuZ3VhZ2U+PGFkZGVkLWRh
dGUgZm9ybWF0PSJ1dGMiPjEzMzcxNzkwNTM8L2FkZGVkLWRhdGU+PHJlZi10eXBlIG5hbWU9Ikpv
dXJuYWwgQXJ0aWNsZSI+MTc8L3JlZi10eXBlPjxhdXRoLWFkZHJlc3M+RGlnZXN0aXZlIERpc2Vh
c2UgRGVwYXJ0bWVudCwgSG9zcGl0YWwgVW5pdmVyc2l0YXJpbyBJbnN1bGFyIGRlIEdyYW4gQ2Fu
YXJpYSwgQ2FuYXJ5IElzbGFuZHMsIFNwYWluLiBtb25lc2NpbGxvQGVyZXNtYXMuY29tPC9hdXRo
LWFkZHJlc3M+PHJlYy1udW1iZXI+MzM8L3JlYy1udW1iZXI+PGxhc3QtdXBkYXRlZC1kYXRlIGZv
cm1hdD0idXRjIj4xMzM3MTc5MDUzPC9sYXN0LXVwZGF0ZWQtZGF0ZT48YWNjZXNzaW9uLW51bT4x
NTM4MjEyMDwvYWNjZXNzaW9uLW51bT48ZWxlY3Ryb25pYy1yZXNvdXJjZS1udW0+MTAuMTAwMi9o
ZXAuMjAzODY8L2VsZWN0cm9uaWMtcmVzb3VyY2UtbnVtPjx2b2x1bWU+NDA8L3ZvbHVtZT48L3Jl
Y29yZD48L0NpdGU+PENpdGU+PEF1dGhvcj5HYXJjw61hLVBhZ8OhbjwvQXV0aG9yPjxZZWFyPjIw
MTA8L1llYXI+PElEVGV4dD5FYXJseSB1c2Ugb2YgVElQUyBpbiBwYXRpZW50cyB3aXRoIGNpcnJo
b3NpcyBhbmQgdmFyaWNlYWwgYmxlZWRpbmc8L0lEVGV4dD48cmVjb3JkPjxkYXRlcz48cHViLWRh
dGVzPjxkYXRlPkp1bjwvZGF0ZT48L3B1Yi1kYXRlcz48eWVhcj4yMDEwPC95ZWFyPjwvZGF0ZXM+
PGtleXdvcmRzPjxrZXl3b3JkPkFjdXRlIERpc2Vhc2U8L2tleXdvcmQ+PGtleXdvcmQ+QWRyZW5l
cmdpYyBiZXRhLUFudGFnb25pc3RzPC9rZXl3b3JkPjxrZXl3b3JkPkFkdWx0PC9rZXl3b3JkPjxr
ZXl3b3JkPkVzb3BoYWdlYWwgYW5kIEdhc3RyaWMgVmFyaWNlczwva2V5d29yZD48a2V5d29yZD5G
ZW1hbGU8L2tleXdvcmQ+PGtleXdvcmQ+R2FzdHJvaW50ZXN0aW5hbCBIZW1vcnJoYWdlPC9rZXl3
b3JkPjxrZXl3b3JkPkhlcGF0aWMgRW5jZXBoYWxvcGF0aHk8L2tleXdvcmQ+PGtleXdvcmQ+SHVt
YW5zPC9rZXl3b3JkPjxrZXl3b3JkPkh5cGVydGVuc2lvbiwgUG9ydGFsPC9rZXl3b3JkPjxrZXl3
b3JkPkxpdmVyIENpcnJob3Npczwva2V5d29yZD48a2V5d29yZD5NYWxlPC9rZXl3b3JkPjxrZXl3
b3JkPk1pZGRsZSBBZ2VkPC9rZXl3b3JkPjxrZXl3b3JkPlBvbHl0ZXRyYWZsdW9yb2V0aHlsZW5l
PC9rZXl3b3JkPjxrZXl3b3JkPlBvcnRhc3lzdGVtaWMgU2h1bnQsIFRyYW5zanVndWxhciBJbnRy
YWhlcGF0aWM8L2tleXdvcmQ+PGtleXdvcmQ+U3Vydml2YWwgUmF0ZTwva2V5d29yZD48a2V5d29y
ZD5UcmVhdG1lbnQgT3V0Y29tZTwva2V5d29yZD48a2V5d29yZD5WYXNvY29uc3RyaWN0b3IgQWdl
bnRzPC9rZXl3b3JkPjwva2V5d29yZHM+PHVybHM+PHJlbGF0ZWQtdXJscz48dXJsPmh0dHA6Ly93
d3cubmNiaS5ubG0ubmloLmdvdi9wdWJtZWQvMjA1NzM5MjU8L3VybD48L3JlbGF0ZWQtdXJscz48
L3VybHM+PGlzYm4+MTUzMy00NDA2PC9pc2JuPjx0aXRsZXM+PHRpdGxlPkVhcmx5IHVzZSBvZiBU
SVBTIGluIHBhdGllbnRzIHdpdGggY2lycmhvc2lzIGFuZCB2YXJpY2VhbCBibGVlZGluZzwvdGl0
bGU+PHNlY29uZGFyeS10aXRsZT5OIEVuZ2wgSiBNZWQ8L3NlY29uZGFyeS10aXRsZT48L3RpdGxl
cz48cGFnZXM+MjM3MC05PC9wYWdlcz48bnVtYmVyPjI1PC9udW1iZXI+PGNvbnRyaWJ1dG9ycz48
YXV0aG9ycz48YXV0aG9yPkdhcmPDrWEtUGFnw6FuLCBKLiBDLjwvYXV0aG9yPjxhdXRob3I+Q2Fj
YSwgSy48L2F1dGhvcj48YXV0aG9yPkJ1cmVhdSwgQy48L2F1dGhvcj48YXV0aG9yPkxhbGVtYW4s
IFcuPC9hdXRob3I+PGF1dGhvcj5BcHBlbnJvZHQsIEIuPC9hdXRob3I+PGF1dGhvcj5MdWNhLCBB
LjwvYXV0aG9yPjxhdXRob3I+QWJyYWxkZXMsIEouIEcuPC9hdXRob3I+PGF1dGhvcj5OZXZlbnMs
IEYuPC9hdXRob3I+PGF1dGhvcj5WaW5lbCwgSi4gUC48L2F1dGhvcj48YXV0aG9yPk3DtnNzbmVy
LCBKLjwvYXV0aG9yPjxhdXRob3I+Qm9zY2gsIEouPC9hdXRob3I+PGF1dGhvcj5FYXJseSBUSVBT
IChUcmFuc2p1Z3VsYXIgSW50cmFoZXBhdGljIFBvcnRvc3lzdGVtaWMgU2h1bnQpIENvb3BlcmF0
aXZlIFN0dWR5IEdyb3VwPC9hdXRob3I+PC9hdXRob3JzPjwvY29udHJpYnV0b3JzPjxsYW5ndWFn
ZT5lbmc8L2xhbmd1YWdlPjxhZGRlZC1kYXRlIGZvcm1hdD0idXRjIj4xMzU5OTI4NzI5PC9hZGRl
ZC1kYXRlPjxyZWYtdHlwZSBuYW1lPSJKb3VybmFsIEFydGljbGUiPjE3PC9yZWYtdHlwZT48YXV0
aC1hZGRyZXNzPkhlcGF0aWMgSGVtb2R5bmFtaWMgTGFib3JhdG9yeSwgTGl2ZXIgVW5pdCwgSW5z
dGl0dXQgZGUgTWFsYWx0aWVzIERpZ2VzdGl2ZXMgaSBNZXRhYm9saXF1ZXMsIFVuaXZlcnNpdHkg
b2YgQmFyY2Vsb25hLCBCYXJjZWxvbmEsIFNwYWluLiBqY2dhcmNpYUBjbGluaWMudWIuZXM8L2F1
dGgtYWRkcmVzcz48cmVjLW51bWJlcj41NjwvcmVjLW51bWJlcj48bGFzdC11cGRhdGVkLWRhdGUg
Zm9ybWF0PSJ1dGMiPjEzNTk5Mjg3Mjk8L2xhc3QtdXBkYXRlZC1kYXRlPjxhY2Nlc3Npb24tbnVt
PjIwNTczOTI1PC9hY2Nlc3Npb24tbnVtPjxlbGVjdHJvbmljLXJlc291cmNlLW51bT4xMC4xMDU2
L05FSk1vYTA5MTAxMDI8L2VsZWN0cm9uaWMtcmVzb3VyY2UtbnVtPjx2b2x1bWU+MzYyPC92b2x1
bWU+PC9yZWNvcmQ+PC9DaXRlPjwvRW5kTm90ZT4AAAA=
</w:fldData>
        </w:fldChar>
      </w:r>
      <w:r w:rsidRPr="00C96CA6">
        <w:rPr>
          <w:rFonts w:ascii="Book Antiqua" w:hAnsi="Book Antiqua"/>
        </w:rPr>
        <w:instrText xml:space="preserve"> ADDIN EN.CITE </w:instrText>
      </w:r>
      <w:r w:rsidRPr="00C96CA6">
        <w:rPr>
          <w:rFonts w:ascii="Book Antiqua" w:hAnsi="Book Antiqua"/>
        </w:rPr>
        <w:fldChar w:fldCharType="begin">
          <w:fldData xml:space="preserve">PEVuZE5vdGU+PENpdGU+PEF1dGhvcj5HYXJjaWEtVHNhbzwvQXV0aG9yPjxZZWFyPjIwMDc8L1ll
YXI+PElEVGV4dD5QcmV2ZW50aW9uIGFuZCBtYW5hZ2VtZW50IG9mIGdhc3Ryb2Vzb3BoYWdlYWwg
dmFyaWNlcyBhbmQgdmFyaWNlYWwgaGVtb3JyaGFnZSBpbiBjaXJyaG9zaXMuPC9JRFRleHQ+PERp
c3BsYXlUZXh0PjxzdHlsZSBmYWNlPSJzdXBlcnNjcmlwdCI+WzE0LCAxNi0yMV08L3N0eWxlPjwv
RGlzcGxheVRleHQ+PHJlY29yZD48ZGF0ZXM+PHB1Yi1kYXRlcz48ZGF0ZT5TZXA8L2RhdGU+PC9w
dWItZGF0ZXM+PHllYXI+MjAwNzwveWVhcj48L2RhdGVzPjxrZXl3b3Jkcz48a2V5d29yZD5Fc29w
aGFnZWFsIGFuZCBHYXN0cmljIFZhcmljZXM8L2tleXdvcmQ+PGtleXdvcmQ+R2FzdHJvaW50ZXN0
aW5hbCBIZW1vcnJoYWdlPC9rZXl3b3JkPjxrZXl3b3JkPkh1bWFuczwva2V5d29yZD48a2V5d29y
ZD5IeXBlcnRlbnNpb24sIFBvcnRhbDwva2V5d29yZD48a2V5d29yZD5MaXZlciBDaXJyaG9zaXM8
L2tleXdvcmQ+PC9rZXl3b3Jkcz48dXJscz48cmVsYXRlZC11cmxzPjx1cmw+aHR0cDovL3d3dy5u
Y2JpLm5sbS5uaWguZ292L3B1Ym1lZC8xNzg3OTM1NjwvdXJsPjwvcmVsYXRlZC11cmxzPjwvdXJs
cz48aXNibj4wMjcwLTkxMzk8L2lzYm4+PHRpdGxlcz48dGl0bGU+UHJldmVudGlvbiBhbmQgbWFu
YWdlbWVudCBvZiBnYXN0cm9lc29waGFnZWFsIHZhcmljZXMgYW5kIHZhcmljZWFsIGhlbW9ycmhh
Z2UgaW4gY2lycmhvc2lzLjwvdGl0bGU+PHNlY29uZGFyeS10aXRsZT5IZXBhdG9sb2d5PC9zZWNv
bmRhcnktdGl0bGU+PC90aXRsZXM+PHBhZ2VzPjkyMi0zODwvcGFnZXM+PG51bWJlcj4zPC9udW1i
ZXI+PGNvbnRyaWJ1dG9ycz48YXV0aG9ycz48YXV0aG9yPkdhcmNpYS1Uc2FvLCBHLjwvYXV0aG9y
PjxhdXRob3I+U2FueWFsLCBBLiBKLjwvYXV0aG9yPjxhdXRob3I+R3JhY2UsIE4uIEQuPC9hdXRo
b3I+PGF1dGhvcj5DYXJleSwgVy48L2F1dGhvcj48YXV0aG9yPlByYWN0aWNlIEd1aWRlbGluZXMg
Q29tbWl0dGVlIG9mIHRoZSBBbWVyaWNhbiBBc3NvY2lhdGlvbiBmb3IgdGhlIFN0dWR5IG9mIExp
dmVyIERpc2Vhc2VzPC9hdXRob3I+PGF1dGhvcj5QcmFjdGljZSBQYXJhbWV0ZXJzIENvbW1pdHRl
ZSBvZiB0aGUgQW1lcmljYW4gQ29sbGVnZSBvZiBHYXN0cm9lbnRlcm9sb2d5PC9hdXRob3I+PC9h
dXRob3JzPjwvY29udHJpYnV0b3JzPjxsYW5ndWFnZT5lbmc8L2xhbmd1YWdlPjxhZGRlZC1kYXRl
IGZvcm1hdD0idXRjIj4xMzM4OTI3ODI2PC9hZGRlZC1kYXRlPjxyZWYtdHlwZSBuYW1lPSJKb3Vy
bmFsIEFydGljbGUiPjE3PC9yZWYtdHlwZT48YXV0aC1hZGRyZXNzPlNlY3Rpb24gb2YgRGlnZXN0
aXZlIERpc2Vhc2VzLCBZYWxlIFVuaXZlcnNpdHkgU2Nob29sIG9mIE1lZGljaW5lIGFuZCBWQUNU
IEhlYWx0aGNhcmUgU3lzdGVtLCBOZXcgSGF2ZW4sIENULCBVU0EuPC9hdXRoLWFkZHJlc3M+PHJl
Yy1udW1iZXI+NDI8L3JlYy1udW1iZXI+PGxhc3QtdXBkYXRlZC1kYXRlIGZvcm1hdD0idXRjIj4x
MzM4OTI3ODI2PC9sYXN0LXVwZGF0ZWQtZGF0ZT48YWNjZXNzaW9uLW51bT4xNzg3OTM1NjwvYWNj
ZXNzaW9uLW51bT48ZWxlY3Ryb25pYy1yZXNvdXJjZS1udW0+MTAuMTAwMi9oZXAuMjE5MDc8L2Vs
ZWN0cm9uaWMtcmVzb3VyY2UtbnVtPjx2b2x1bWU+NDY8L3ZvbHVtZT48L3JlY29yZD48L0NpdGU+
PENpdGU+PEF1dGhvcj5Db2xhcGludG88L0F1dGhvcj48WWVhcj4xOTgyPC9ZZWFyPjxJRFRleHQ+
Q3JlYXRpb24gb2YgYW4gaW50cmFoZXBhdGljIHBvcnRvc3lzdGVtaWMgc2h1bnQgd2l0aCBhIEdy
w7xudHppZyBiYWxsb29uIGNhdGhldGVyLjwvSURUZXh0PjxyZWNvcmQ+PGRhdGVzPjxwdWItZGF0
ZXM+PGRhdGU+RmViPC9kYXRlPjwvcHViLWRhdGVzPjx5ZWFyPjE5ODI8L3llYXI+PC9kYXRlcz48
a2V5d29yZHM+PGtleXdvcmQ+Q2F0aGV0ZXJpemF0aW9uPC9rZXl3b3JkPjxrZXl3b3JkPkVtYm9s
aXphdGlvbiwgVGhlcmFwZXV0aWM8L2tleXdvcmQ+PGtleXdvcmQ+RXNvcGhhZ2VhbCBhbmQgR2Fz
dHJpYyBWYXJpY2VzPC9rZXl3b3JkPjxrZXl3b3JkPkdhc3Ryb2ludGVzdGluYWwgSGVtb3JyaGFn
ZTwva2V5d29yZD48a2V5d29yZD5IZXBhdGljIFZlaW5zPC9rZXl3b3JkPjxrZXl3b3JkPkh1bWFu
czwva2V5d29yZD48a2V5d29yZD5MaXZlciBDaXJyaG9zaXM8L2tleXdvcmQ+PGtleXdvcmQ+TWFs
ZTwva2V5d29yZD48a2V5d29yZD5NaWRkbGUgQWdlZDwva2V5d29yZD48a2V5d29yZD5Qb3J0YWwg
VmVpbjwva2V5d29yZD48L2tleXdvcmRzPjx1cmxzPjxyZWxhdGVkLXVybHM+PHVybD5odHRwOi8v
d3d3Lm5jYmkubmxtLm5paC5nb3YvcHVibWVkLzY5Nzc0MDQ8L3VybD48L3JlbGF0ZWQtdXJscz48
L3VybHM+PGlzYm4+MDAwOC00NDA5PC9pc2JuPjxjdXN0b20yPlBNQzE4NjI4NjE8L2N1c3RvbTI+
PHRpdGxlcz48dGl0bGU+Q3JlYXRpb24gb2YgYW4gaW50cmFoZXBhdGljIHBvcnRvc3lzdGVtaWMg
c2h1bnQgd2l0aCBhIEdyw7xudHppZyBiYWxsb29uIGNhdGhldGVyLjwvdGl0bGU+PHNlY29uZGFy
eS10aXRsZT5DYW4gTWVkIEFzc29jIEo8L3NlY29uZGFyeS10aXRsZT48L3RpdGxlcz48cGFnZXM+
MjY3LTg8L3BhZ2VzPjxudW1iZXI+MzwvbnVtYmVyPjxjb250cmlidXRvcnM+PGF1dGhvcnM+PGF1
dGhvcj5Db2xhcGludG8sIFIuIEYuPC9hdXRob3I+PGF1dGhvcj5TdHJvbmVsbCwgUi4gRC48L2F1
dGhvcj48YXV0aG9yPkJpcmNoLCBTLiBKLjwvYXV0aG9yPjxhdXRob3I+TGFuZ2VyLCBCLjwvYXV0
aG9yPjxhdXRob3I+QmxlbmRpcywgTC4gTS48L2F1dGhvcj48YXV0aG9yPkdyZWlnLCBQLiBELjwv
YXV0aG9yPjxhdXRob3I+R2lsYXMsIFQuPC9hdXRob3I+PC9hdXRob3JzPjwvY29udHJpYnV0b3Jz
PjxsYW5ndWFnZT5lbmc8L2xhbmd1YWdlPjxhZGRlZC1kYXRlIGZvcm1hdD0idXRjIj4xMzM3MTc5
NDk4PC9hZGRlZC1kYXRlPjxyZWYtdHlwZSBuYW1lPSJKb3VybmFsIEFydGljbGUiPjE3PC9yZWYt
dHlwZT48cmVjLW51bWJlcj4zNTwvcmVjLW51bWJlcj48bGFzdC11cGRhdGVkLWRhdGUgZm9ybWF0
PSJ1dGMiPjEzMzcxNzk0OTg8L2xhc3QtdXBkYXRlZC1kYXRlPjxhY2Nlc3Npb24tbnVtPjY5Nzc0
MDQ8L2FjY2Vzc2lvbi1udW0+PHZvbHVtZT4xMjY8L3ZvbHVtZT48L3JlY29yZD48L0NpdGU+PENp
dGU+PEF1dGhvcj5CdXJlYXU8L0F1dGhvcj48WWVhcj4yMDA0PC9ZZWFyPjxJRFRleHQ+SW1wcm92
ZWQgY2xpbmljYWwgb3V0Y29tZSB1c2luZyBwb2x5dGV0cmFmbHVvcm9ldGh5bGVuZS1jb2F0ZWQg
c3RlbnRzIGZvciBUSVBTOiByZXN1bHRzIG9mIGEgcmFuZG9taXplZCBzdHVkeS48L0lEVGV4dD48
cmVjb3JkPjxkYXRlcz48cHViLWRhdGVzPjxkYXRlPkZlYjwvZGF0ZT48L3B1Yi1kYXRlcz48eWVh
cj4yMDA0PC95ZWFyPjwvZGF0ZXM+PGtleXdvcmRzPjxrZXl3b3JkPkFkdWx0PC9rZXl3b3JkPjxr
ZXl3b3JkPkFnZWQ8L2tleXdvcmQ+PGtleXdvcmQ+Q29hdGVkIE1hdGVyaWFscywgQmlvY29tcGF0
aWJsZTwva2V5d29yZD48a2V5d29yZD5HYXN0cm9pbnRlc3RpbmFsIEhlbW9ycmhhZ2U8L2tleXdv
cmQ+PGtleXdvcmQ+SGVwYXRpYyBFbmNlcGhhbG9wYXRoeTwva2V5d29yZD48a2V5d29yZD5IdW1h
bnM8L2tleXdvcmQ+PGtleXdvcmQ+SW5jaWRlbmNlPC9rZXl3b3JkPjxrZXl3b3JkPkxpdmVyIENp
cnJob3Npczwva2V5d29yZD48a2V5d29yZD5NaWRkbGUgQWdlZDwva2V5d29yZD48a2V5d29yZD5Q
b2x5dGV0cmFmbHVvcm9ldGh5bGVuZTwva2V5d29yZD48a2V5d29yZD5Qb3J0YXN5c3RlbWljIFNo
dW50LCBUcmFuc2p1Z3VsYXIgSW50cmFoZXBhdGljPC9rZXl3b3JkPjxrZXl3b3JkPlByb3N0aGVz
aXMgRmFpbHVyZTwva2V5d29yZD48a2V5d29yZD5TdGVudHM8L2tleXdvcmQ+PGtleXdvcmQ+U3Vy
dml2YWwgQW5hbHlzaXM8L2tleXdvcmQ+PGtleXdvcmQ+VHJlYXRtZW50IE91dGNvbWU8L2tleXdv
cmQ+PGtleXdvcmQ+VmFyaWNvc2UgVmVpbnM8L2tleXdvcmQ+PC9rZXl3b3Jkcz48dXJscz48cmVs
YXRlZC11cmxzPjx1cmw+aHR0cDovL3d3dy5uY2JpLm5sbS5uaWguZ292L3B1Ym1lZC8xNDc2Mjc4
NDwvdXJsPjwvcmVsYXRlZC11cmxzPjwvdXJscz48aXNibj4wMDE2LTUwODU8L2lzYm4+PHRpdGxl
cz48dGl0bGU+SW1wcm92ZWQgY2xpbmljYWwgb3V0Y29tZSB1c2luZyBwb2x5dGV0cmFmbHVvcm9l
dGh5bGVuZS1jb2F0ZWQgc3RlbnRzIGZvciBUSVBTOiByZXN1bHRzIG9mIGEgcmFuZG9taXplZCBz
dHVkeS48L3RpdGxlPjxzZWNvbmRhcnktdGl0bGU+R2FzdHJvZW50ZXJvbG9neTwvc2Vjb25kYXJ5
LXRpdGxlPjwvdGl0bGVzPjxwYWdlcz40NjktNzU8L3BhZ2VzPjxudW1iZXI+MjwvbnVtYmVyPjxj
b250cmlidXRvcnM+PGF1dGhvcnM+PGF1dGhvcj5CdXJlYXUsIEMuPC9hdXRob3I+PGF1dGhvcj5H
YXJjaWEtUGFnYW4sIEouIEMuPC9hdXRob3I+PGF1dGhvcj5PdGFsLCBQLjwvYXV0aG9yPjxhdXRo
b3I+UG9taWVyLUxheXJhcmd1ZXMsIEcuPC9hdXRob3I+PGF1dGhvcj5DaGFiYmVydCwgVi48L2F1
dGhvcj48YXV0aG9yPkNvcnRleiwgQy48L2F1dGhvcj48YXV0aG9yPlBlcnJlYXVsdCwgUC48L2F1
dGhvcj48YXV0aG9yPlDDqXJvbiwgSi4gTS48L2F1dGhvcj48YXV0aG9yPkFicmFsZGVzLCBKLiBH
LjwvYXV0aG9yPjxhdXRob3I+Qm91Y2hhcmQsIEwuPC9hdXRob3I+PGF1dGhvcj5CaWxiYW8sIEou
IEkuPC9hdXRob3I+PGF1dGhvcj5Cb3NjaCwgSi48L2F1dGhvcj48YXV0aG9yPlJvdXNzZWF1LCBI
LjwvYXV0aG9yPjxhdXRob3I+VmluZWwsIEouIFAuPC9hdXRob3I+PC9hdXRob3JzPjwvY29udHJp
YnV0b3JzPjxsYW5ndWFnZT5lbmc8L2xhbmd1YWdlPjxhZGRlZC1kYXRlIGZvcm1hdD0idXRjIj4x
MzM3MTc4ODc1PC9hZGRlZC1kYXRlPjxyZWYtdHlwZSBuYW1lPSJKb3VybmFsIEFydGljbGUiPjE3
PC9yZWYtdHlwZT48YXV0aC1hZGRyZXNzPlNlcnZpY2UgZCZhcG9zO0jDqXBhdG8tR2FzdHJvLUVu
dMOpcm9sb2dpZSwgRsOpZMOpcmF0aW9uIERpZ2VzdGl2ZSwgQ2VudHJlIEhvc3BpdGFsaWVyIFVu
aXZlcnNpdGFpcmUgUHVycGFuIGV0IFU1MzEgSW5zdGl0dXQgTmF0aW9uYWwgZGUgbGEgU2FudMOp
IGV0IGRlIGxhIFJlY2hlcmNoZSBNw6lkaWNhbGUsIFRvdWxvdXNlLCBGcmFuY2UuIGJ1cmVhdS5j
QGNodS10b3Vsb3VzZS5mcjwvYXV0aC1hZGRyZXNzPjxyZWMtbnVtYmVyPjMwPC9yZWMtbnVtYmVy
PjxsYXN0LXVwZGF0ZWQtZGF0ZSBmb3JtYXQ9InV0YyI+MTMzNzE3ODg3NTwvbGFzdC11cGRhdGVk
LWRhdGU+PGFjY2Vzc2lvbi1udW0+MTQ3NjI3ODQ8L2FjY2Vzc2lvbi1udW0+PGVsZWN0cm9uaWMt
cmVzb3VyY2UtbnVtPlMwMDE2NTA4NTAzMDE3OTc5IFtwaWldPC9lbGVjdHJvbmljLXJlc291cmNl
LW51bT48dm9sdW1lPjEyNjwvdm9sdW1lPjwvcmVjb3JkPjwvQ2l0ZT48Q2l0ZT48QXV0aG9yPkJ1
cmVhdTwvQXV0aG9yPjxZZWFyPjIwMDc8L1llYXI+PElEVGV4dD5QYXRlbmN5IG9mIHN0ZW50cyBj
b3ZlcmVkIHdpdGggcG9seXRldHJhZmx1b3JvZXRoeWxlbmUgaW4gcGF0aWVudHMgdHJlYXRlZCBi
eSB0cmFuc2p1Z3VsYXIgaW50cmFoZXBhdGljIHBvcnRvc3lzdGVtaWMgc2h1bnRzOiBsb25nLXRl
cm0gcmVzdWx0cyBvZiBhIHJhbmRvbWl6ZWQgbXVsdGljZW50cmUgc3R1ZHkuPC9JRFRleHQ+PHJl
Y29yZD48ZGF0ZXM+PHB1Yi1kYXRlcz48ZGF0ZT5BdWc8L2RhdGU+PC9wdWItZGF0ZXM+PHllYXI+
MjAwNzwveWVhcj48L2RhdGVzPjxrZXl3b3Jkcz48a2V5d29yZD5BZHVsdDwva2V5d29yZD48a2V5
d29yZD5BZ2VkPC9rZXl3b3JkPjxrZXl3b3JkPkJsb29kIEZsb3cgVmVsb2NpdHk8L2tleXdvcmQ+
PGtleXdvcmQ+RXNvcGhhZ2VhbCBhbmQgR2FzdHJpYyBWYXJpY2VzPC9rZXl3b3JkPjxrZXl3b3Jk
PkZlbWFsZTwva2V5d29yZD48a2V5d29yZD5HYXN0cm9pbnRlc3RpbmFsIEhlbW9ycmhhZ2U8L2tl
eXdvcmQ+PGtleXdvcmQ+SGVwYXRpYyBFbmNlcGhhbG9wYXRoeTwva2V5d29yZD48a2V5d29yZD5I
dW1hbnM8L2tleXdvcmQ+PGtleXdvcmQ+SHlwZXJ0ZW5zaW9uLCBQb3J0YWw8L2tleXdvcmQ+PGtl
eXdvcmQ+S2FwbGFuLU1laWVyIEVzdGltYXRlPC9rZXl3b3JkPjxrZXl3b3JkPkxpdmVyIENpcmN1
bGF0aW9uPC9rZXl3b3JkPjxrZXl3b3JkPk1hbGU8L2tleXdvcmQ+PGtleXdvcmQ+TWlkZGxlIEFn
ZWQ8L2tleXdvcmQ+PGtleXdvcmQ+T2RkcyBSYXRpbzwva2V5d29yZD48a2V5d29yZD5Qb2x5dGV0
cmFmbHVvcm9ldGh5bGVuZTwva2V5d29yZD48a2V5d29yZD5Qb3J0YWwgUHJlc3N1cmU8L2tleXdv
cmQ+PGtleXdvcmQ+UG9ydGFsIFZlaW48L2tleXdvcmQ+PGtleXdvcmQ+UG9ydGFzeXN0ZW1pYyBT
aHVudCwgVHJhbnNqdWd1bGFyIEludHJhaGVwYXRpYzwva2V5d29yZD48a2V5d29yZD5Qcm9wb3J0
aW9uYWwgSGF6YXJkcyBNb2RlbHM8L2tleXdvcmQ+PGtleXdvcmQ+UHJvc3RoZXNpcyBEZXNpZ248
L2tleXdvcmQ+PGtleXdvcmQ+UmVjdXJyZW5jZTwva2V5d29yZD48a2V5d29yZD5SaXNrIEFzc2Vz
c21lbnQ8L2tleXdvcmQ+PGtleXdvcmQ+U2V2ZXJpdHkgb2YgSWxsbmVzcyBJbmRleDwva2V5d29y
ZD48a2V5d29yZD5TdGVudHM8L2tleXdvcmQ+PGtleXdvcmQ+VGltZSBGYWN0b3JzPC9rZXl3b3Jk
PjxrZXl3b3JkPlRyZWF0bWVudCBPdXRjb21lPC9rZXl3b3JkPjxrZXl3b3JkPlVsdHJhc29ub2dy
YXBoeSwgRG9wcGxlciwgRHVwbGV4PC9rZXl3b3JkPjxrZXl3b3JkPlZhc2N1bGFyIFBhdGVuY3k8
L2tleXdvcmQ+PC9rZXl3b3Jkcz48dXJscz48cmVsYXRlZC11cmxzPjx1cmw+aHR0cDovL3d3dy5u
Y2JpLm5sbS5uaWguZ292L3B1Ym1lZC8xNzYxNzExNjwvdXJsPjwvcmVsYXRlZC11cmxzPjwvdXJs
cz48aXNibj4xNDc4LTMyMjM8L2lzYm4+PHRpdGxlcz48dGl0bGU+UGF0ZW5jeSBvZiBzdGVudHMg
Y292ZXJlZCB3aXRoIHBvbHl0ZXRyYWZsdW9yb2V0aHlsZW5lIGluIHBhdGllbnRzIHRyZWF0ZWQg
YnkgdHJhbnNqdWd1bGFyIGludHJhaGVwYXRpYyBwb3J0b3N5c3RlbWljIHNodW50czogbG9uZy10
ZXJtIHJlc3VsdHMgb2YgYSByYW5kb21pemVkIG11bHRpY2VudHJlIHN0dWR5LjwvdGl0bGU+PHNl
Y29uZGFyeS10aXRsZT5MaXZlciBJbnQ8L3NlY29uZGFyeS10aXRsZT48L3RpdGxlcz48cGFnZXM+
NzQyLTc8L3BhZ2VzPjxudW1iZXI+NjwvbnVtYmVyPjxjb250cmlidXRvcnM+PGF1dGhvcnM+PGF1
dGhvcj5CdXJlYXUsIEMuPC9hdXRob3I+PGF1dGhvcj5QYWdhbiwgSi4gQy48L2F1dGhvcj48YXV0
aG9yPkxheXJhcmd1ZXMsIEcuIFAuPC9hdXRob3I+PGF1dGhvcj5NZXRpdmllciwgUy48L2F1dGhv
cj48YXV0aG9yPkJlbGxvdCwgUC48L2F1dGhvcj48YXV0aG9yPlBlcnJlYXVsdCwgUC48L2F1dGhv
cj48YXV0aG9yPk90YWwsIFAuPC9hdXRob3I+PGF1dGhvcj5BYnJhbGRlcywgSi4gRy48L2F1dGhv
cj48YXV0aG9yPlBlcm9uLCBKLiBNLjwvYXV0aG9yPjxhdXRob3I+Um91c3NlYXUsIEguPC9hdXRo
b3I+PGF1dGhvcj5Cb3NjaCwgSi48L2F1dGhvcj48YXV0aG9yPlZpbmVsLCBKLiBQLjwvYXV0aG9y
PjwvYXV0aG9ycz48L2NvbnRyaWJ1dG9ycz48bGFuZ3VhZ2U+ZW5nPC9sYW5ndWFnZT48YWRkZWQt
ZGF0ZSBmb3JtYXQ9InV0YyI+MTMzNzE3ODk1NDwvYWRkZWQtZGF0ZT48cmVmLXR5cGUgbmFtZT0i
Sm91cm5hbCBBcnRpY2xlIj4xNzwvcmVmLXR5cGU+PGF1dGgtYWRkcmVzcz5GZWRlcmF0aW9uIERp
Z2VzdGl2ZSBQdXJwYW4sIFNlcnZpY2UgSGVwYXRvLUdhc3Ryby1FbnRlcm9sb2dpZSBDSFUgVG91
bG91c2UsIFRvdWxvdXNlLCBGcmFuY2UuIGJ1cmVhdS5jQGNodS10b3Vsb3VzZS5mcjwvYXV0aC1h
ZGRyZXNzPjxyZWMtbnVtYmVyPjMxPC9yZWMtbnVtYmVyPjxsYXN0LXVwZGF0ZWQtZGF0ZSBmb3Jt
YXQ9InV0YyI+MTMzNzE3ODk1NDwvbGFzdC11cGRhdGVkLWRhdGU+PGFjY2Vzc2lvbi1udW0+MTc2
MTcxMTY8L2FjY2Vzc2lvbi1udW0+PGVsZWN0cm9uaWMtcmVzb3VyY2UtbnVtPkxJVjE1MjIgW3Bp
aV0mI3hEOyYjeEE7MTAuMTExMS9qLjE0NzgtMzIzMS4yMDA3LjAxNTIyLng8L2VsZWN0cm9uaWMt
cmVzb3VyY2UtbnVtPjx2b2x1bWU+Mjc8L3ZvbHVtZT48L3JlY29yZD48L0NpdGU+PENpdGU+PEF1
dGhvcj5Bbmdlcm1heXI8L0F1dGhvcj48WWVhcj4yMDAzPC9ZZWFyPjxJRFRleHQ+U3Vydml2YWwg
aW4gcGF0aWVudHMgdW5kZXJnb2luZyB0cmFuc2p1Z3VsYXIgaW50cmFoZXBhdGljIHBvcnRvc3lz
dGVtaWMgc2h1bnQ6IGVQVEZFLWNvdmVyZWQgc3RlbnRncmFmdHMgdmVyc3VzIGJhcmUgc3RlbnRz
LjwvSURUZXh0PjxyZWNvcmQ+PGRhdGVzPjxwdWItZGF0ZXM+PGRhdGU+T2N0PC9kYXRlPjwvcHVi
LWRhdGVzPjx5ZWFyPjIwMDM8L3llYXI+PC9kYXRlcz48a2V5d29yZHM+PGtleXdvcmQ+QWR1bHQ8
L2tleXdvcmQ+PGtleXdvcmQ+QWdlZDwva2V5d29yZD48a2V5d29yZD5GZW1hbGU8L2tleXdvcmQ+
PGtleXdvcmQ+SHVtYW5zPC9rZXl3b3JkPjxrZXl3b3JkPk1hbGU8L2tleXdvcmQ+PGtleXdvcmQ+
TWlkZGxlIEFnZWQ8L2tleXdvcmQ+PGtleXdvcmQ+UG9seXRldHJhZmx1b3JvZXRoeWxlbmU8L2tl
eXdvcmQ+PGtleXdvcmQ+UG9ydGFzeXN0ZW1pYyBTaHVudCwgVHJhbnNqdWd1bGFyIEludHJhaGVw
YXRpYzwva2V5d29yZD48a2V5d29yZD5Qcm9wb3J0aW9uYWwgSGF6YXJkcyBNb2RlbHM8L2tleXdv
cmQ+PGtleXdvcmQ+UmV0cm9zcGVjdGl2ZSBTdHVkaWVzPC9rZXl3b3JkPjxrZXl3b3JkPlN0ZW50
czwva2V5d29yZD48a2V5d29yZD5TdXJ2aXZhbCBBbmFseXNpczwva2V5d29yZD48L2tleXdvcmRz
Pjx1cmxzPjxyZWxhdGVkLXVybHM+PHVybD5odHRwOi8vd3d3Lm5jYmkubmxtLm5paC5nb3YvcHVi
bWVkLzE0NTEyODkyPC91cmw+PC9yZWxhdGVkLXVybHM+PC91cmxzPjxpc2JuPjAyNzAtOTEzOTwv
aXNibj48dGl0bGVzPjx0aXRsZT5TdXJ2aXZhbCBpbiBwYXRpZW50cyB1bmRlcmdvaW5nIHRyYW5z
anVndWxhciBpbnRyYWhlcGF0aWMgcG9ydG9zeXN0ZW1pYyBzaHVudDogZVBURkUtY292ZXJlZCBz
dGVudGdyYWZ0cyB2ZXJzdXMgYmFyZSBzdGVudHMuPC90aXRsZT48c2Vjb25kYXJ5LXRpdGxlPkhl
cGF0b2xvZ3k8L3NlY29uZGFyeS10aXRsZT48L3RpdGxlcz48cGFnZXM+MTA0My01MDwvcGFnZXM+
PG51bWJlcj40PC9udW1iZXI+PGNvbnRyaWJ1dG9ycz48YXV0aG9ycz48YXV0aG9yPkFuZ2VybWF5
ciwgQi48L2F1dGhvcj48YXV0aG9yPkNlam5hLCBNLjwvYXV0aG9yPjxhdXRob3I+S29lbmlnLCBG
LjwvYXV0aG9yPjxhdXRob3I+S2FybmVsLCBGLjwvYXV0aG9yPjxhdXRob3I+SGFja2wsIEYuPC9h
dXRob3I+PGF1dGhvcj5HYW5nbCwgQS48L2F1dGhvcj48YXV0aG9yPlBlY2stUmFkb3NhdmxqZXZp
YywgTS48L2F1dGhvcj48YXV0aG9yPlZpZW5uYSBUSVBTIFN0dWR5IEdyb3VwPC9hdXRob3I+PC9h
dXRob3JzPjwvY29udHJpYnV0b3JzPjxsYW5ndWFnZT5lbmc8L2xhbmd1YWdlPjxhZGRlZC1kYXRl
IGZvcm1hdD0idXRjIj4xMzM3MTc5MDEyPC9hZGRlZC1kYXRlPjxyZWYtdHlwZSBuYW1lPSJKb3Vy
bmFsIEFydGljbGUiPjE3PC9yZWYtdHlwZT48YXV0aC1hZGRyZXNzPkRlcGFydG1lbnQgb2YgR2Fz
dHJvZW50ZXJvbG9neSBhbmQgSGVwYXRvbG9neSwgVW5pdmVyc2l0eSBvZiBWaWVubmEgTWVkaWNh
bCBTY2hvb2wsIFdhZWhyaW5nZXIgR3VlcnRlbCAxOC0yMCwgQS0xMDkwIFZpZW5uYSwgQXVzdHJp
YS48L2F1dGgtYWRkcmVzcz48cmVjLW51bWJlcj4zMjwvcmVjLW51bWJlcj48bGFzdC11cGRhdGVk
LWRhdGUgZm9ybWF0PSJ1dGMiPjEzMzcxNzkwMTI8L2xhc3QtdXBkYXRlZC1kYXRlPjxhY2Nlc3Np
b24tbnVtPjE0NTEyODkyPC9hY2Nlc3Npb24tbnVtPjxlbGVjdHJvbmljLXJlc291cmNlLW51bT5T
MDI3MDkxMzkwMzAwNzgxWCBbcGlpXSYjeEQ7JiN4QTsxMC4xMDUzL2poZXAuMjAwMy41MDQyMzwv
ZWxlY3Ryb25pYy1yZXNvdXJjZS1udW0+PHZvbHVtZT4zODwvdm9sdW1lPjwvcmVjb3JkPjwvQ2l0
ZT48Q2l0ZT48QXV0aG9yPk1vbmVzY2lsbG88L0F1dGhvcj48WWVhcj4yMDA0PC9ZZWFyPjxJRFRl
eHQ+SW5mbHVlbmNlIG9mIHBvcnRhbCBoeXBlcnRlbnNpb24gYW5kIGl0cyBlYXJseSBkZWNvbXBy
ZXNzaW9uIGJ5IFRJUFMgcGxhY2VtZW50IG9uIHRoZSBvdXRjb21lIG9mIHZhcmljZWFsIGJsZWVk
aW5nLjwvSURUZXh0PjxyZWNvcmQ+PGRhdGVzPjxwdWItZGF0ZXM+PGRhdGU+T2N0PC9kYXRlPjwv
cHViLWRhdGVzPjx5ZWFyPjIwMDQ8L3llYXI+PC9kYXRlcz48a2V5d29yZHM+PGtleXdvcmQ+QWN1
dGUgRGlzZWFzZTwva2V5d29yZD48a2V5d29yZD5BZHVsdDwva2V5d29yZD48a2V5d29yZD5BZ2Vk
PC9rZXl3b3JkPjxrZXl3b3JkPkRlY29tcHJlc3Npb24sIFN1cmdpY2FsPC9rZXl3b3JkPjxrZXl3
b3JkPkVzb3BoYWdlYWwgYW5kIEdhc3RyaWMgVmFyaWNlczwva2V5d29yZD48a2V5d29yZD5GZW1h
bGU8L2tleXdvcmQ+PGtleXdvcmQ+Rm9sbG93LVVwIFN0dWRpZXM8L2tleXdvcmQ+PGtleXdvcmQ+
R2FzdHJvaW50ZXN0aW5hbCBIZW1vcnJoYWdlPC9rZXl3b3JkPjxrZXl3b3JkPkh1bWFuczwva2V5
d29yZD48a2V5d29yZD5IeXBlcnRlbnNpb24sIFBvcnRhbDwva2V5d29yZD48a2V5d29yZD5NYWxl
PC9rZXl3b3JkPjxrZXl3b3JkPk1pZGRsZSBBZ2VkPC9rZXl3b3JkPjxrZXl3b3JkPlBvcnRhc3lz
dGVtaWMgU2h1bnQsIFRyYW5zanVndWxhciBJbnRyYWhlcGF0aWM8L2tleXdvcmQ+PGtleXdvcmQ+
UG9zdG9wZXJhdGl2ZSBDb21wbGljYXRpb25zPC9rZXl3b3JkPjxrZXl3b3JkPlByZWRpY3RpdmUg
VmFsdWUgb2YgVGVzdHM8L2tleXdvcmQ+PGtleXdvcmQ+UHJvZ25vc2lzPC9rZXl3b3JkPjxrZXl3
b3JkPlNlbnNpdGl2aXR5IGFuZCBTcGVjaWZpY2l0eTwva2V5d29yZD48a2V5d29yZD5TdXJ2aXZh
bCBSYXRlPC9rZXl3b3JkPjxrZXl3b3JkPlRyZWF0bWVudCBPdXRjb21lPC9rZXl3b3JkPjxrZXl3
b3JkPlZlbm91cyBQcmVzc3VyZTwva2V5d29yZD48L2tleXdvcmRzPjx1cmxzPjxyZWxhdGVkLXVy
bHM+PHVybD5odHRwOi8vd3d3Lm5jYmkubmxtLm5paC5nb3YvcHVibWVkLzE1MzgyMTIwPC91cmw+
PC9yZWxhdGVkLXVybHM+PC91cmxzPjxpc2JuPjAyNzAtOTEzOTwvaXNibj48dGl0bGVzPjx0aXRs
ZT5JbmZsdWVuY2Ugb2YgcG9ydGFsIGh5cGVydGVuc2lvbiBhbmQgaXRzIGVhcmx5IGRlY29tcHJl
c3Npb24gYnkgVElQUyBwbGFjZW1lbnQgb24gdGhlIG91dGNvbWUgb2YgdmFyaWNlYWwgYmxlZWRp
bmcuPC90aXRsZT48c2Vjb25kYXJ5LXRpdGxlPkhlcGF0b2xvZ3k8L3NlY29uZGFyeS10aXRsZT48
L3RpdGxlcz48cGFnZXM+NzkzLTgwMTwvcGFnZXM+PG51bWJlcj40PC9udW1iZXI+PGNvbnRyaWJ1
dG9ycz48YXV0aG9ycz48YXV0aG9yPk1vbmVzY2lsbG8sIEEuPC9hdXRob3I+PGF1dGhvcj5NYXJ0
w61uZXotTGFnYXJlcywgRi48L2F1dGhvcj48YXV0aG9yPlJ1aXotZGVsLUFyYm9sLCBMLjwvYXV0
aG9yPjxhdXRob3I+U2llcnJhLCBBLjwvYXV0aG9yPjxhdXRob3I+R3VldmFyYSwgQy48L2F1dGhv
cj48YXV0aG9yPkppbcOpbmV6LCBFLjwvYXV0aG9yPjxhdXRob3I+TWFycmVybywgSi4gTS48L2F1
dGhvcj48YXV0aG9yPkJ1Y2V0YSwgRS48L2F1dGhvcj48YXV0aG9yPlPDoW5jaGV6LCBKLjwvYXV0
aG9yPjxhdXRob3I+Q2FzdGVsbG90LCBBLjwvYXV0aG9yPjxhdXRob3I+UGXDsWF0ZSwgTS48L2F1
dGhvcj48YXV0aG9yPkNydXosIEEuPC9hdXRob3I+PGF1dGhvcj5QZcOxYSwgRS48L2F1dGhvcj48
L2F1dGhvcnM+PC9jb250cmlidXRvcnM+PGxhbmd1YWdlPmVuZzwvbGFuZ3VhZ2U+PGFkZGVkLWRh
dGUgZm9ybWF0PSJ1dGMiPjEzMzcxNzkwNTM8L2FkZGVkLWRhdGU+PHJlZi10eXBlIG5hbWU9Ikpv
dXJuYWwgQXJ0aWNsZSI+MTc8L3JlZi10eXBlPjxhdXRoLWFkZHJlc3M+RGlnZXN0aXZlIERpc2Vh
c2UgRGVwYXJ0bWVudCwgSG9zcGl0YWwgVW5pdmVyc2l0YXJpbyBJbnN1bGFyIGRlIEdyYW4gQ2Fu
YXJpYSwgQ2FuYXJ5IElzbGFuZHMsIFNwYWluLiBtb25lc2NpbGxvQGVyZXNtYXMuY29tPC9hdXRo
LWFkZHJlc3M+PHJlYy1udW1iZXI+MzM8L3JlYy1udW1iZXI+PGxhc3QtdXBkYXRlZC1kYXRlIGZv
cm1hdD0idXRjIj4xMzM3MTc5MDUzPC9sYXN0LXVwZGF0ZWQtZGF0ZT48YWNjZXNzaW9uLW51bT4x
NTM4MjEyMDwvYWNjZXNzaW9uLW51bT48ZWxlY3Ryb25pYy1yZXNvdXJjZS1udW0+MTAuMTAwMi9o
ZXAuMjAzODY8L2VsZWN0cm9uaWMtcmVzb3VyY2UtbnVtPjx2b2x1bWU+NDA8L3ZvbHVtZT48L3Jl
Y29yZD48L0NpdGU+PENpdGU+PEF1dGhvcj5HYXJjw61hLVBhZ8OhbjwvQXV0aG9yPjxZZWFyPjIw
MTA8L1llYXI+PElEVGV4dD5FYXJseSB1c2Ugb2YgVElQUyBpbiBwYXRpZW50cyB3aXRoIGNpcnJo
b3NpcyBhbmQgdmFyaWNlYWwgYmxlZWRpbmc8L0lEVGV4dD48cmVjb3JkPjxkYXRlcz48cHViLWRh
dGVzPjxkYXRlPkp1bjwvZGF0ZT48L3B1Yi1kYXRlcz48eWVhcj4yMDEwPC95ZWFyPjwvZGF0ZXM+
PGtleXdvcmRzPjxrZXl3b3JkPkFjdXRlIERpc2Vhc2U8L2tleXdvcmQ+PGtleXdvcmQ+QWRyZW5l
cmdpYyBiZXRhLUFudGFnb25pc3RzPC9rZXl3b3JkPjxrZXl3b3JkPkFkdWx0PC9rZXl3b3JkPjxr
ZXl3b3JkPkVzb3BoYWdlYWwgYW5kIEdhc3RyaWMgVmFyaWNlczwva2V5d29yZD48a2V5d29yZD5G
ZW1hbGU8L2tleXdvcmQ+PGtleXdvcmQ+R2FzdHJvaW50ZXN0aW5hbCBIZW1vcnJoYWdlPC9rZXl3
b3JkPjxrZXl3b3JkPkhlcGF0aWMgRW5jZXBoYWxvcGF0aHk8L2tleXdvcmQ+PGtleXdvcmQ+SHVt
YW5zPC9rZXl3b3JkPjxrZXl3b3JkPkh5cGVydGVuc2lvbiwgUG9ydGFsPC9rZXl3b3JkPjxrZXl3
b3JkPkxpdmVyIENpcnJob3Npczwva2V5d29yZD48a2V5d29yZD5NYWxlPC9rZXl3b3JkPjxrZXl3
b3JkPk1pZGRsZSBBZ2VkPC9rZXl3b3JkPjxrZXl3b3JkPlBvbHl0ZXRyYWZsdW9yb2V0aHlsZW5l
PC9rZXl3b3JkPjxrZXl3b3JkPlBvcnRhc3lzdGVtaWMgU2h1bnQsIFRyYW5zanVndWxhciBJbnRy
YWhlcGF0aWM8L2tleXdvcmQ+PGtleXdvcmQ+U3Vydml2YWwgUmF0ZTwva2V5d29yZD48a2V5d29y
ZD5UcmVhdG1lbnQgT3V0Y29tZTwva2V5d29yZD48a2V5d29yZD5WYXNvY29uc3RyaWN0b3IgQWdl
bnRzPC9rZXl3b3JkPjwva2V5d29yZHM+PHVybHM+PHJlbGF0ZWQtdXJscz48dXJsPmh0dHA6Ly93
d3cubmNiaS5ubG0ubmloLmdvdi9wdWJtZWQvMjA1NzM5MjU8L3VybD48L3JlbGF0ZWQtdXJscz48
L3VybHM+PGlzYm4+MTUzMy00NDA2PC9pc2JuPjx0aXRsZXM+PHRpdGxlPkVhcmx5IHVzZSBvZiBU
SVBTIGluIHBhdGllbnRzIHdpdGggY2lycmhvc2lzIGFuZCB2YXJpY2VhbCBibGVlZGluZzwvdGl0
bGU+PHNlY29uZGFyeS10aXRsZT5OIEVuZ2wgSiBNZWQ8L3NlY29uZGFyeS10aXRsZT48L3RpdGxl
cz48cGFnZXM+MjM3MC05PC9wYWdlcz48bnVtYmVyPjI1PC9udW1iZXI+PGNvbnRyaWJ1dG9ycz48
YXV0aG9ycz48YXV0aG9yPkdhcmPDrWEtUGFnw6FuLCBKLiBDLjwvYXV0aG9yPjxhdXRob3I+Q2Fj
YSwgSy48L2F1dGhvcj48YXV0aG9yPkJ1cmVhdSwgQy48L2F1dGhvcj48YXV0aG9yPkxhbGVtYW4s
IFcuPC9hdXRob3I+PGF1dGhvcj5BcHBlbnJvZHQsIEIuPC9hdXRob3I+PGF1dGhvcj5MdWNhLCBB
LjwvYXV0aG9yPjxhdXRob3I+QWJyYWxkZXMsIEouIEcuPC9hdXRob3I+PGF1dGhvcj5OZXZlbnMs
IEYuPC9hdXRob3I+PGF1dGhvcj5WaW5lbCwgSi4gUC48L2F1dGhvcj48YXV0aG9yPk3DtnNzbmVy
LCBKLjwvYXV0aG9yPjxhdXRob3I+Qm9zY2gsIEouPC9hdXRob3I+PGF1dGhvcj5FYXJseSBUSVBT
IChUcmFuc2p1Z3VsYXIgSW50cmFoZXBhdGljIFBvcnRvc3lzdGVtaWMgU2h1bnQpIENvb3BlcmF0
aXZlIFN0dWR5IEdyb3VwPC9hdXRob3I+PC9hdXRob3JzPjwvY29udHJpYnV0b3JzPjxsYW5ndWFn
ZT5lbmc8L2xhbmd1YWdlPjxhZGRlZC1kYXRlIGZvcm1hdD0idXRjIj4xMzU5OTI4NzI5PC9hZGRl
ZC1kYXRlPjxyZWYtdHlwZSBuYW1lPSJKb3VybmFsIEFydGljbGUiPjE3PC9yZWYtdHlwZT48YXV0
aC1hZGRyZXNzPkhlcGF0aWMgSGVtb2R5bmFtaWMgTGFib3JhdG9yeSwgTGl2ZXIgVW5pdCwgSW5z
dGl0dXQgZGUgTWFsYWx0aWVzIERpZ2VzdGl2ZXMgaSBNZXRhYm9saXF1ZXMsIFVuaXZlcnNpdHkg
b2YgQmFyY2Vsb25hLCBCYXJjZWxvbmEsIFNwYWluLiBqY2dhcmNpYUBjbGluaWMudWIuZXM8L2F1
dGgtYWRkcmVzcz48cmVjLW51bWJlcj41NjwvcmVjLW51bWJlcj48bGFzdC11cGRhdGVkLWRhdGUg
Zm9ybWF0PSJ1dGMiPjEzNTk5Mjg3Mjk8L2xhc3QtdXBkYXRlZC1kYXRlPjxhY2Nlc3Npb24tbnVt
PjIwNTczOTI1PC9hY2Nlc3Npb24tbnVtPjxlbGVjdHJvbmljLXJlc291cmNlLW51bT4xMC4xMDU2
L05FSk1vYTA5MTAxMDI8L2VsZWN0cm9uaWMtcmVzb3VyY2UtbnVtPjx2b2x1bWU+MzYyPC92b2x1
bWU+PC9yZWNvcmQ+PC9DaXRlPjwvRW5kTm90ZT4AAAA=
</w:fldData>
        </w:fldChar>
      </w:r>
      <w:r w:rsidRPr="00C96CA6">
        <w:rPr>
          <w:rFonts w:ascii="Book Antiqua" w:hAnsi="Book Antiqua"/>
        </w:rPr>
        <w:instrText xml:space="preserve"> ADDIN EN.CITE.DATA </w:instrText>
      </w:r>
      <w:r w:rsidRPr="00C96CA6">
        <w:rPr>
          <w:rFonts w:ascii="Book Antiqua" w:hAnsi="Book Antiqua"/>
        </w:rPr>
      </w:r>
      <w:r w:rsidRPr="00C96CA6">
        <w:rPr>
          <w:rFonts w:ascii="Book Antiqua" w:hAnsi="Book Antiqua"/>
        </w:rPr>
        <w:fldChar w:fldCharType="end"/>
      </w:r>
      <w:r w:rsidRPr="00C96CA6">
        <w:rPr>
          <w:rFonts w:ascii="Book Antiqua" w:hAnsi="Book Antiqua"/>
        </w:rPr>
      </w:r>
      <w:r w:rsidRPr="00C96CA6">
        <w:rPr>
          <w:rFonts w:ascii="Book Antiqua" w:hAnsi="Book Antiqua"/>
        </w:rPr>
        <w:fldChar w:fldCharType="separate"/>
      </w:r>
      <w:r w:rsidRPr="00C96CA6">
        <w:rPr>
          <w:rFonts w:ascii="Book Antiqua" w:hAnsi="Book Antiqua"/>
          <w:noProof/>
          <w:vertAlign w:val="superscript"/>
        </w:rPr>
        <w:t>[14,16-21]</w:t>
      </w:r>
      <w:r w:rsidRPr="00C96CA6">
        <w:rPr>
          <w:rFonts w:ascii="Book Antiqua" w:hAnsi="Book Antiqua"/>
        </w:rPr>
        <w:fldChar w:fldCharType="end"/>
      </w:r>
      <w:r w:rsidRPr="00C96CA6">
        <w:rPr>
          <w:rFonts w:ascii="Book Antiqua" w:hAnsi="Book Antiqua"/>
        </w:rPr>
        <w:t>. Whilst we observed an increase in TIPS placement over the study period, the overall number of TIPS placed was small in comparison to the cirrhotic population at risk for variceal hemorrhage. Thus, other factors are likely to be more important contributors to changing trends in hospitalizations for variceal bleeding.</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There was a low rate of NSBB use in our cohort, particularly among those with index bleeds.  Several factors may account for this. Among index bleeders, it is possible that not all patients underwent screening endoscopy prior to the episode of variceal bleeding, that some patients were intolerant of these agents, or that some did not adhere to medical recommendations. The significantly higher rate of NSBB use in rebleeding patients may be explained by more uniform adoption of consensus guidelines for secondary prophylaxis of variceal hemorrhage, but problems related to drug tolerance and patient adherence may have resulted in less than uniform drug usage. Our study was not designed to address these issues, but this would be appealing to assess in the future.</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It is also notable that while admissions for variceal bleeding from non-alcohol-related variceal bleeding at our institution have significantly decreased, those from alcohol-related cirrhosis have been stable. One possible explanation for the difference in variceal bleeding rates between the two groups is that in patients with alcoholic cirrhosis, alcohol ingestion increases portal pressure</w:t>
      </w:r>
      <w:r w:rsidRPr="00C96CA6">
        <w:rPr>
          <w:rFonts w:ascii="Book Antiqua" w:hAnsi="Book Antiqua"/>
        </w:rPr>
        <w:fldChar w:fldCharType="begin"/>
      </w:r>
      <w:r w:rsidRPr="00C96CA6">
        <w:rPr>
          <w:rFonts w:ascii="Book Antiqua" w:hAnsi="Book Antiqua"/>
        </w:rPr>
        <w:instrText xml:space="preserve"> ADDIN EN.CITE &lt;EndNote&gt;&lt;Cite&gt;&lt;Author&gt;Luca&lt;/Author&gt;&lt;Year&gt;1997&lt;/Year&gt;&lt;IDText&gt;Effects of ethanol consumption on hepatic hemodynamics in patients with alcoholic cirrhosis.&lt;/IDText&gt;&lt;DisplayText&gt;&lt;style face="superscript"&gt;[22]&lt;/style&gt;&lt;/DisplayText&gt;&lt;record&gt;&lt;dates&gt;&lt;pub-dates&gt;&lt;date&gt;Apr&lt;/date&gt;&lt;/pub-dates&gt;&lt;year&gt;1997&lt;/year&gt;&lt;/dates&gt;&lt;keywords&gt;&lt;keyword&gt;Adult&lt;/keyword&gt;&lt;keyword&gt;Alcohol Drinking&lt;/keyword&gt;&lt;keyword&gt;Azygos Vein&lt;/keyword&gt;&lt;keyword&gt;Beverages&lt;/keyword&gt;&lt;keyword&gt;Blood Pressure&lt;/keyword&gt;&lt;keyword&gt;Female&lt;/keyword&gt;&lt;keyword&gt;Fruit&lt;/keyword&gt;&lt;keyword&gt;Heart Rate&lt;/keyword&gt;&lt;keyword&gt;Hemodynamics&lt;/keyword&gt;&lt;keyword&gt;Humans&lt;/keyword&gt;&lt;keyword&gt;Hypertension, Portal&lt;/keyword&gt;&lt;keyword&gt;Liver Circulation&lt;/keyword&gt;&lt;keyword&gt;Liver Cirrhosis, Alcoholic&lt;/keyword&gt;&lt;keyword&gt;Male&lt;/keyword&gt;&lt;keyword&gt;Middle Aged&lt;/keyword&gt;&lt;keyword&gt;Regional Blood Flow&lt;/keyword&gt;&lt;keyword&gt;Veins&lt;/keyword&gt;&lt;/keywords&gt;&lt;urls&gt;&lt;related-urls&gt;&lt;url&gt;http://www.ncbi.nlm.nih.gov/pubmed/9098014&lt;/url&gt;&lt;/related-urls&gt;&lt;/urls&gt;&lt;isbn&gt;0016-5085&lt;/isbn&gt;&lt;titles&gt;&lt;title&gt;Effects of ethanol consumption on hepatic hemodynamics in patients with alcoholic cirrhosis.&lt;/title&gt;&lt;secondary-title&gt;Gastroenterology&lt;/secondary-title&gt;&lt;/titles&gt;&lt;pages&gt;1284-9&lt;/pages&gt;&lt;number&gt;4&lt;/number&gt;&lt;contributors&gt;&lt;authors&gt;&lt;author&gt;Luca, A.&lt;/author&gt;&lt;author&gt;García-Pagán, J. C.&lt;/author&gt;&lt;author&gt;Bosch, J.&lt;/author&gt;&lt;author&gt;Feu, F.&lt;/author&gt;&lt;author&gt;Caballería, J.&lt;/author&gt;&lt;author&gt;Groszmann, R. J.&lt;/author&gt;&lt;author&gt;Rodés, J.&lt;/author&gt;&lt;/authors&gt;&lt;/contributors&gt;&lt;language&gt;eng&lt;/language&gt;&lt;added-date format="utc"&gt;1322678294&lt;/added-date&gt;&lt;ref-type name="Journal Article"&gt;17&lt;/ref-type&gt;&lt;auth-address&gt;Department of Medicine, Hospital Clínic i Provincial, University of Barcelona, Spain.&lt;/auth-address&gt;&lt;rec-number&gt;13&lt;/rec-number&gt;&lt;last-updated-date format="utc"&gt;1322678294&lt;/last-updated-date&gt;&lt;accession-num&gt;9098014&lt;/accession-num&gt;&lt;electronic-resource-num&gt;S0016508597001789 [pii]&lt;/electronic-resource-num&gt;&lt;volume&gt;112&lt;/volume&gt;&lt;/record&gt;&lt;/Cite&gt;&lt;/EndNote&gt;</w:instrText>
      </w:r>
      <w:r w:rsidRPr="00C96CA6">
        <w:rPr>
          <w:rFonts w:ascii="Book Antiqua" w:hAnsi="Book Antiqua"/>
        </w:rPr>
        <w:fldChar w:fldCharType="separate"/>
      </w:r>
      <w:r w:rsidRPr="00C96CA6">
        <w:rPr>
          <w:rFonts w:ascii="Book Antiqua" w:hAnsi="Book Antiqua"/>
          <w:noProof/>
          <w:vertAlign w:val="superscript"/>
        </w:rPr>
        <w:t>[22]</w:t>
      </w:r>
      <w:r w:rsidRPr="00C96CA6">
        <w:rPr>
          <w:rFonts w:ascii="Book Antiqua" w:hAnsi="Book Antiqua"/>
        </w:rPr>
        <w:fldChar w:fldCharType="end"/>
      </w:r>
      <w:r w:rsidRPr="00C96CA6">
        <w:rPr>
          <w:rFonts w:ascii="Book Antiqua" w:hAnsi="Book Antiqua"/>
        </w:rPr>
        <w:t xml:space="preserve">, a </w:t>
      </w:r>
      <w:r w:rsidRPr="00C96CA6">
        <w:rPr>
          <w:rFonts w:ascii="Book Antiqua" w:hAnsi="Book Antiqua"/>
        </w:rPr>
        <w:lastRenderedPageBreak/>
        <w:t>major driving force for variceal hemorrhage. Alternatively, patients with alcoholic cirrhosis may not have similar access, in comparison with patient with nonalcoholic cirrhosis, to beneficial prophylactic measures. Since active alcoholism may negatively affect adherence to prescribed medications</w:t>
      </w:r>
      <w:r w:rsidRPr="00C96CA6">
        <w:rPr>
          <w:rFonts w:ascii="Book Antiqua" w:hAnsi="Book Antiqua"/>
        </w:rPr>
        <w:fldChar w:fldCharType="begin">
          <w:fldData xml:space="preserve">PEVuZE5vdGU+PENpdGU+PEF1dGhvcj5Ccnlzb248L0F1dGhvcj48WWVhcj4yMDA4PC9ZZWFyPjxJ
RFRleHQ+QWxjb2hvbCBzY3JlZW5pbmcgc2NvcmVzIGFuZCBtZWRpY2F0aW9uIG5vbmFkaGVyZW5j
ZS48L0lEVGV4dD48RGlzcGxheVRleHQ+PHN0eWxlIGZhY2U9InN1cGVyc2NyaXB0Ij5bMjNdPC9z
dHlsZT48L0Rpc3BsYXlUZXh0PjxyZWNvcmQ+PGRhdGVzPjxwdWItZGF0ZXM+PGRhdGU+RGVjPC9k
YXRlPjwvcHViLWRhdGVzPjx5ZWFyPjIwMDg8L3llYXI+PC9kYXRlcz48a2V5d29yZHM+PGtleXdv
cmQ+QWRtaW5pc3RyYXRpb24sIE9yYWw8L2tleXdvcmQ+PGtleXdvcmQ+QWdlZDwva2V5d29yZD48
a2V5d29yZD5BZ2VkLCA4MCBhbmQgb3Zlcjwva2V5d29yZD48a2V5d29yZD5BbGNvaG9sIERyaW5r
aW5nPC9rZXl3b3JkPjxrZXl3b3JkPkFsY29ob2xpc208L2tleXdvcmQ+PGtleXdvcmQ+QW50aWh5
cGVydGVuc2l2ZSBBZ2VudHM8L2tleXdvcmQ+PGtleXdvcmQ+RmVtYWxlPC9rZXl3b3JkPjxrZXl3
b3JkPkhvc3BpdGFscywgVmV0ZXJhbnM8L2tleXdvcmQ+PGtleXdvcmQ+SHVtYW5zPC9rZXl3b3Jk
PjxrZXl3b3JkPkh5ZHJveHltZXRoeWxnbHV0YXJ5bC1Db0EgUmVkdWN0YXNlIEluaGliaXRvcnM8
L2tleXdvcmQ+PGtleXdvcmQ+SHlwb2dseWNlbWljIEFnZW50czwva2V5d29yZD48a2V5d29yZD5N
YWxlPC9rZXl3b3JkPjxrZXl3b3JkPk1lZGljYXRpb24gQWRoZXJlbmNlPC9rZXl3b3JkPjxrZXl3
b3JkPk1pZGRsZSBBZ2VkPC9rZXl3b3JkPjxrZXl3b3JkPlByb3NwZWN0aXZlIFN0dWRpZXM8L2tl
eXdvcmQ+PGtleXdvcmQ+UXVlc3Rpb25uYWlyZXM8L2tleXdvcmQ+PGtleXdvcmQ+UmVncmVzc2lv
biBBbmFseXNpczwva2V5d29yZD48a2V5d29yZD5SaXNrIEZhY3RvcnM8L2tleXdvcmQ+PGtleXdv
cmQ+VW5pdGVkIFN0YXRlczwva2V5d29yZD48L2tleXdvcmRzPjx1cmxzPjxyZWxhdGVkLXVybHM+
PHVybD5odHRwOi8vd3d3Lm5jYmkubmxtLm5paC5nb3YvcHVibWVkLzE5MDQ3MDI2PC91cmw+PC9y
ZWxhdGVkLXVybHM+PC91cmxzPjxpc2JuPjE1MzktMzcwNDwvaXNibj48dGl0bGVzPjx0aXRsZT5B
bGNvaG9sIHNjcmVlbmluZyBzY29yZXMgYW5kIG1lZGljYXRpb24gbm9uYWRoZXJlbmNlLjwvdGl0
bGU+PHNlY29uZGFyeS10aXRsZT5Bbm4gSW50ZXJuIE1lZDwvc2Vjb25kYXJ5LXRpdGxlPjwvdGl0
bGVzPjxwYWdlcz43OTUtODA0PC9wYWdlcz48bnVtYmVyPjExPC9udW1iZXI+PGNvbnRyaWJ1dG9y
cz48YXV0aG9ycz48YXV0aG9yPkJyeXNvbiwgQy4gTC48L2F1dGhvcj48YXV0aG9yPkF1LCBELiBI
LjwvYXV0aG9yPjxhdXRob3I+U3VuLCBILjwvYXV0aG9yPjxhdXRob3I+V2lsbGlhbXMsIEUuIEMu
PC9hdXRob3I+PGF1dGhvcj5LaXZsYWhhbiwgRC4gUi48L2F1dGhvcj48YXV0aG9yPkJyYWRsZXks
IEsuIEEuPC9hdXRob3I+PC9hdXRob3JzPjwvY29udHJpYnV0b3JzPjxsYW5ndWFnZT5lbmc8L2xh
bmd1YWdlPjxhZGRlZC1kYXRlIGZvcm1hdD0idXRjIj4xMzIyNjc4NjQzPC9hZGRlZC1kYXRlPjxy
ZWYtdHlwZSBuYW1lPSJKb3VybmFsIEFydGljbGUiPjE3PC9yZWYtdHlwZT48YXV0aC1hZGRyZXNz
PkhlYWx0aCBTZXJ2aWNlcyBSZXNlYXJjaCAmYW1wOyBEZXZlbG9wbWVudCBOb3J0aHdlc3QgQ2Vu
dGVyIG9mIEV4Y2VsbGVuY2UsIFZldGVyYW5zIEFmZmFpcnMgUHVnZXQgU291bmQgSGVhbHRoIENh
cmUgU3lzdGVtLCBhbmQgVW5pdmVyc2l0eSBvZiBXYXNoaW5ndG9uLCBTZWF0dGxlLCBXYXNoaW5n
dG9uIDk4MTAxLCBVU0EuPC9hdXRoLWFkZHJlc3M+PHJlYy1udW1iZXI+MTQ8L3JlYy1udW1iZXI+
PGxhc3QtdXBkYXRlZC1kYXRlIGZvcm1hdD0idXRjIj4xMzIyNjc4NjQzPC9sYXN0LXVwZGF0ZWQt
ZGF0ZT48YWNjZXNzaW9uLW51bT4xOTA0NzAyNjwvYWNjZXNzaW9uLW51bT48ZWxlY3Ryb25pYy1y
ZXNvdXJjZS1udW0+MTQ5LzExLzc5NSBbcGlpXTwvZWxlY3Ryb25pYy1yZXNvdXJjZS1udW0+PHZv
bHVtZT4xNDk8L3ZvbHVtZT48L3JlY29yZD48L0NpdGU+PENpdGU+PEF1dGhvcj5Ccnlzb248L0F1
dGhvcj48WWVhcj4yMDA4PC9ZZWFyPjxJRFRleHQ+QWxjb2hvbCBzY3JlZW5pbmcgc2NvcmVzIGFu
ZCBtZWRpY2F0aW9uIG5vbmFkaGVyZW5jZS48L0lEVGV4dD48cmVjb3JkPjxkYXRlcz48cHViLWRh
dGVzPjxkYXRlPkRlYzwvZGF0ZT48L3B1Yi1kYXRlcz48eWVhcj4yMDA4PC95ZWFyPjwvZGF0ZXM+
PGtleXdvcmRzPjxrZXl3b3JkPkFkbWluaXN0cmF0aW9uLCBPcmFsPC9rZXl3b3JkPjxrZXl3b3Jk
PkFnZWQ8L2tleXdvcmQ+PGtleXdvcmQ+QWdlZCwgODAgYW5kIG92ZXI8L2tleXdvcmQ+PGtleXdv
cmQ+QWxjb2hvbCBEcmlua2luZzwva2V5d29yZD48a2V5d29yZD5BbGNvaG9saXNtPC9rZXl3b3Jk
PjxrZXl3b3JkPkFudGloeXBlcnRlbnNpdmUgQWdlbnRzPC9rZXl3b3JkPjxrZXl3b3JkPkZlbWFs
ZTwva2V5d29yZD48a2V5d29yZD5Ib3NwaXRhbHMsIFZldGVyYW5zPC9rZXl3b3JkPjxrZXl3b3Jk
Pkh1bWFuczwva2V5d29yZD48a2V5d29yZD5IeWRyb3h5bWV0aHlsZ2x1dGFyeWwtQ29BIFJlZHVj
dGFzZSBJbmhpYml0b3JzPC9rZXl3b3JkPjxrZXl3b3JkPkh5cG9nbHljZW1pYyBBZ2VudHM8L2tl
eXdvcmQ+PGtleXdvcmQ+TWFsZTwva2V5d29yZD48a2V5d29yZD5NZWRpY2F0aW9uIEFkaGVyZW5j
ZTwva2V5d29yZD48a2V5d29yZD5NaWRkbGUgQWdlZDwva2V5d29yZD48a2V5d29yZD5Qcm9zcGVj
dGl2ZSBTdHVkaWVzPC9rZXl3b3JkPjxrZXl3b3JkPlF1ZXN0aW9ubmFpcmVzPC9rZXl3b3JkPjxr
ZXl3b3JkPlJlZ3Jlc3Npb24gQW5hbHlzaXM8L2tleXdvcmQ+PGtleXdvcmQ+UmlzayBGYWN0b3Jz
PC9rZXl3b3JkPjxrZXl3b3JkPlVuaXRlZCBTdGF0ZXM8L2tleXdvcmQ+PC9rZXl3b3Jkcz48dXJs
cz48cmVsYXRlZC11cmxzPjx1cmw+aHR0cDovL3d3dy5uY2JpLm5sbS5uaWguZ292L3B1Ym1lZC8x
OTA0NzAyNjwvdXJsPjwvcmVsYXRlZC11cmxzPjwvdXJscz48aXNibj4xNTM5LTM3MDQ8L2lzYm4+
PHRpdGxlcz48dGl0bGU+QWxjb2hvbCBzY3JlZW5pbmcgc2NvcmVzIGFuZCBtZWRpY2F0aW9uIG5v
bmFkaGVyZW5jZS48L3RpdGxlPjxzZWNvbmRhcnktdGl0bGU+QW5uIEludGVybiBNZWQ8L3NlY29u
ZGFyeS10aXRsZT48L3RpdGxlcz48cGFnZXM+Nzk1LTgwNDwvcGFnZXM+PG51bWJlcj4xMTwvbnVt
YmVyPjxjb250cmlidXRvcnM+PGF1dGhvcnM+PGF1dGhvcj5Ccnlzb24sIEMuIEwuPC9hdXRob3I+
PGF1dGhvcj5BdSwgRC4gSC48L2F1dGhvcj48YXV0aG9yPlN1biwgSC48L2F1dGhvcj48YXV0aG9y
PldpbGxpYW1zLCBFLiBDLjwvYXV0aG9yPjxhdXRob3I+S2l2bGFoYW4sIEQuIFIuPC9hdXRob3I+
PGF1dGhvcj5CcmFkbGV5LCBLLiBBLjwvYXV0aG9yPjwvYXV0aG9ycz48L2NvbnRyaWJ1dG9ycz48
bGFuZ3VhZ2U+ZW5nPC9sYW5ndWFnZT48YWRkZWQtZGF0ZSBmb3JtYXQ9InV0YyI+MTMyMjY3ODY0
MzwvYWRkZWQtZGF0ZT48cmVmLXR5cGUgbmFtZT0iSm91cm5hbCBBcnRpY2xlIj4xNzwvcmVmLXR5
cGU+PGF1dGgtYWRkcmVzcz5IZWFsdGggU2VydmljZXMgUmVzZWFyY2ggJmFtcDsgRGV2ZWxvcG1l
bnQgTm9ydGh3ZXN0IENlbnRlciBvZiBFeGNlbGxlbmNlLCBWZXRlcmFucyBBZmZhaXJzIFB1Z2V0
IFNvdW5kIEhlYWx0aCBDYXJlIFN5c3RlbSwgYW5kIFVuaXZlcnNpdHkgb2YgV2FzaGluZ3Rvbiwg
U2VhdHRsZSwgV2FzaGluZ3RvbiA5ODEwMSwgVVNBLjwvYXV0aC1hZGRyZXNzPjxyZWMtbnVtYmVy
PjE0PC9yZWMtbnVtYmVyPjxsYXN0LXVwZGF0ZWQtZGF0ZSBmb3JtYXQ9InV0YyI+MTMyMjY3ODY0
MzwvbGFzdC11cGRhdGVkLWRhdGU+PGFjY2Vzc2lvbi1udW0+MTkwNDcwMjY8L2FjY2Vzc2lvbi1u
dW0+PGVsZWN0cm9uaWMtcmVzb3VyY2UtbnVtPjE0OS8xMS83OTUgW3BpaV08L2VsZWN0cm9uaWMt
cmVzb3VyY2UtbnVtPjx2b2x1bWU+MTQ5PC92b2x1bWU+PC9yZWNvcmQ+PC9DaXRlPjwvRW5kTm90
ZT4AAD==
</w:fldData>
        </w:fldChar>
      </w:r>
      <w:r w:rsidRPr="00C96CA6">
        <w:rPr>
          <w:rFonts w:ascii="Book Antiqua" w:hAnsi="Book Antiqua"/>
        </w:rPr>
        <w:instrText xml:space="preserve"> ADDIN EN.CITE </w:instrText>
      </w:r>
      <w:r w:rsidRPr="00C96CA6">
        <w:rPr>
          <w:rFonts w:ascii="Book Antiqua" w:hAnsi="Book Antiqua"/>
        </w:rPr>
        <w:fldChar w:fldCharType="begin">
          <w:fldData xml:space="preserve">PEVuZE5vdGU+PENpdGU+PEF1dGhvcj5Ccnlzb248L0F1dGhvcj48WWVhcj4yMDA4PC9ZZWFyPjxJ
RFRleHQ+QWxjb2hvbCBzY3JlZW5pbmcgc2NvcmVzIGFuZCBtZWRpY2F0aW9uIG5vbmFkaGVyZW5j
ZS48L0lEVGV4dD48RGlzcGxheVRleHQ+PHN0eWxlIGZhY2U9InN1cGVyc2NyaXB0Ij5bMjNdPC9z
dHlsZT48L0Rpc3BsYXlUZXh0PjxyZWNvcmQ+PGRhdGVzPjxwdWItZGF0ZXM+PGRhdGU+RGVjPC9k
YXRlPjwvcHViLWRhdGVzPjx5ZWFyPjIwMDg8L3llYXI+PC9kYXRlcz48a2V5d29yZHM+PGtleXdv
cmQ+QWRtaW5pc3RyYXRpb24sIE9yYWw8L2tleXdvcmQ+PGtleXdvcmQ+QWdlZDwva2V5d29yZD48
a2V5d29yZD5BZ2VkLCA4MCBhbmQgb3Zlcjwva2V5d29yZD48a2V5d29yZD5BbGNvaG9sIERyaW5r
aW5nPC9rZXl3b3JkPjxrZXl3b3JkPkFsY29ob2xpc208L2tleXdvcmQ+PGtleXdvcmQ+QW50aWh5
cGVydGVuc2l2ZSBBZ2VudHM8L2tleXdvcmQ+PGtleXdvcmQ+RmVtYWxlPC9rZXl3b3JkPjxrZXl3
b3JkPkhvc3BpdGFscywgVmV0ZXJhbnM8L2tleXdvcmQ+PGtleXdvcmQ+SHVtYW5zPC9rZXl3b3Jk
PjxrZXl3b3JkPkh5ZHJveHltZXRoeWxnbHV0YXJ5bC1Db0EgUmVkdWN0YXNlIEluaGliaXRvcnM8
L2tleXdvcmQ+PGtleXdvcmQ+SHlwb2dseWNlbWljIEFnZW50czwva2V5d29yZD48a2V5d29yZD5N
YWxlPC9rZXl3b3JkPjxrZXl3b3JkPk1lZGljYXRpb24gQWRoZXJlbmNlPC9rZXl3b3JkPjxrZXl3
b3JkPk1pZGRsZSBBZ2VkPC9rZXl3b3JkPjxrZXl3b3JkPlByb3NwZWN0aXZlIFN0dWRpZXM8L2tl
eXdvcmQ+PGtleXdvcmQ+UXVlc3Rpb25uYWlyZXM8L2tleXdvcmQ+PGtleXdvcmQ+UmVncmVzc2lv
biBBbmFseXNpczwva2V5d29yZD48a2V5d29yZD5SaXNrIEZhY3RvcnM8L2tleXdvcmQ+PGtleXdv
cmQ+VW5pdGVkIFN0YXRlczwva2V5d29yZD48L2tleXdvcmRzPjx1cmxzPjxyZWxhdGVkLXVybHM+
PHVybD5odHRwOi8vd3d3Lm5jYmkubmxtLm5paC5nb3YvcHVibWVkLzE5MDQ3MDI2PC91cmw+PC9y
ZWxhdGVkLXVybHM+PC91cmxzPjxpc2JuPjE1MzktMzcwNDwvaXNibj48dGl0bGVzPjx0aXRsZT5B
bGNvaG9sIHNjcmVlbmluZyBzY29yZXMgYW5kIG1lZGljYXRpb24gbm9uYWRoZXJlbmNlLjwvdGl0
bGU+PHNlY29uZGFyeS10aXRsZT5Bbm4gSW50ZXJuIE1lZDwvc2Vjb25kYXJ5LXRpdGxlPjwvdGl0
bGVzPjxwYWdlcz43OTUtODA0PC9wYWdlcz48bnVtYmVyPjExPC9udW1iZXI+PGNvbnRyaWJ1dG9y
cz48YXV0aG9ycz48YXV0aG9yPkJyeXNvbiwgQy4gTC48L2F1dGhvcj48YXV0aG9yPkF1LCBELiBI
LjwvYXV0aG9yPjxhdXRob3I+U3VuLCBILjwvYXV0aG9yPjxhdXRob3I+V2lsbGlhbXMsIEUuIEMu
PC9hdXRob3I+PGF1dGhvcj5LaXZsYWhhbiwgRC4gUi48L2F1dGhvcj48YXV0aG9yPkJyYWRsZXks
IEsuIEEuPC9hdXRob3I+PC9hdXRob3JzPjwvY29udHJpYnV0b3JzPjxsYW5ndWFnZT5lbmc8L2xh
bmd1YWdlPjxhZGRlZC1kYXRlIGZvcm1hdD0idXRjIj4xMzIyNjc4NjQzPC9hZGRlZC1kYXRlPjxy
ZWYtdHlwZSBuYW1lPSJKb3VybmFsIEFydGljbGUiPjE3PC9yZWYtdHlwZT48YXV0aC1hZGRyZXNz
PkhlYWx0aCBTZXJ2aWNlcyBSZXNlYXJjaCAmYW1wOyBEZXZlbG9wbWVudCBOb3J0aHdlc3QgQ2Vu
dGVyIG9mIEV4Y2VsbGVuY2UsIFZldGVyYW5zIEFmZmFpcnMgUHVnZXQgU291bmQgSGVhbHRoIENh
cmUgU3lzdGVtLCBhbmQgVW5pdmVyc2l0eSBvZiBXYXNoaW5ndG9uLCBTZWF0dGxlLCBXYXNoaW5n
dG9uIDk4MTAxLCBVU0EuPC9hdXRoLWFkZHJlc3M+PHJlYy1udW1iZXI+MTQ8L3JlYy1udW1iZXI+
PGxhc3QtdXBkYXRlZC1kYXRlIGZvcm1hdD0idXRjIj4xMzIyNjc4NjQzPC9sYXN0LXVwZGF0ZWQt
ZGF0ZT48YWNjZXNzaW9uLW51bT4xOTA0NzAyNjwvYWNjZXNzaW9uLW51bT48ZWxlY3Ryb25pYy1y
ZXNvdXJjZS1udW0+MTQ5LzExLzc5NSBbcGlpXTwvZWxlY3Ryb25pYy1yZXNvdXJjZS1udW0+PHZv
bHVtZT4xNDk8L3ZvbHVtZT48L3JlY29yZD48L0NpdGU+PENpdGU+PEF1dGhvcj5Ccnlzb248L0F1
dGhvcj48WWVhcj4yMDA4PC9ZZWFyPjxJRFRleHQ+QWxjb2hvbCBzY3JlZW5pbmcgc2NvcmVzIGFu
ZCBtZWRpY2F0aW9uIG5vbmFkaGVyZW5jZS48L0lEVGV4dD48cmVjb3JkPjxkYXRlcz48cHViLWRh
dGVzPjxkYXRlPkRlYzwvZGF0ZT48L3B1Yi1kYXRlcz48eWVhcj4yMDA4PC95ZWFyPjwvZGF0ZXM+
PGtleXdvcmRzPjxrZXl3b3JkPkFkbWluaXN0cmF0aW9uLCBPcmFsPC9rZXl3b3JkPjxrZXl3b3Jk
PkFnZWQ8L2tleXdvcmQ+PGtleXdvcmQ+QWdlZCwgODAgYW5kIG92ZXI8L2tleXdvcmQ+PGtleXdv
cmQ+QWxjb2hvbCBEcmlua2luZzwva2V5d29yZD48a2V5d29yZD5BbGNvaG9saXNtPC9rZXl3b3Jk
PjxrZXl3b3JkPkFudGloeXBlcnRlbnNpdmUgQWdlbnRzPC9rZXl3b3JkPjxrZXl3b3JkPkZlbWFs
ZTwva2V5d29yZD48a2V5d29yZD5Ib3NwaXRhbHMsIFZldGVyYW5zPC9rZXl3b3JkPjxrZXl3b3Jk
Pkh1bWFuczwva2V5d29yZD48a2V5d29yZD5IeWRyb3h5bWV0aHlsZ2x1dGFyeWwtQ29BIFJlZHVj
dGFzZSBJbmhpYml0b3JzPC9rZXl3b3JkPjxrZXl3b3JkPkh5cG9nbHljZW1pYyBBZ2VudHM8L2tl
eXdvcmQ+PGtleXdvcmQ+TWFsZTwva2V5d29yZD48a2V5d29yZD5NZWRpY2F0aW9uIEFkaGVyZW5j
ZTwva2V5d29yZD48a2V5d29yZD5NaWRkbGUgQWdlZDwva2V5d29yZD48a2V5d29yZD5Qcm9zcGVj
dGl2ZSBTdHVkaWVzPC9rZXl3b3JkPjxrZXl3b3JkPlF1ZXN0aW9ubmFpcmVzPC9rZXl3b3JkPjxr
ZXl3b3JkPlJlZ3Jlc3Npb24gQW5hbHlzaXM8L2tleXdvcmQ+PGtleXdvcmQ+UmlzayBGYWN0b3Jz
PC9rZXl3b3JkPjxrZXl3b3JkPlVuaXRlZCBTdGF0ZXM8L2tleXdvcmQ+PC9rZXl3b3Jkcz48dXJs
cz48cmVsYXRlZC11cmxzPjx1cmw+aHR0cDovL3d3dy5uY2JpLm5sbS5uaWguZ292L3B1Ym1lZC8x
OTA0NzAyNjwvdXJsPjwvcmVsYXRlZC11cmxzPjwvdXJscz48aXNibj4xNTM5LTM3MDQ8L2lzYm4+
PHRpdGxlcz48dGl0bGU+QWxjb2hvbCBzY3JlZW5pbmcgc2NvcmVzIGFuZCBtZWRpY2F0aW9uIG5v
bmFkaGVyZW5jZS48L3RpdGxlPjxzZWNvbmRhcnktdGl0bGU+QW5uIEludGVybiBNZWQ8L3NlY29u
ZGFyeS10aXRsZT48L3RpdGxlcz48cGFnZXM+Nzk1LTgwNDwvcGFnZXM+PG51bWJlcj4xMTwvbnVt
YmVyPjxjb250cmlidXRvcnM+PGF1dGhvcnM+PGF1dGhvcj5Ccnlzb24sIEMuIEwuPC9hdXRob3I+
PGF1dGhvcj5BdSwgRC4gSC48L2F1dGhvcj48YXV0aG9yPlN1biwgSC48L2F1dGhvcj48YXV0aG9y
PldpbGxpYW1zLCBFLiBDLjwvYXV0aG9yPjxhdXRob3I+S2l2bGFoYW4sIEQuIFIuPC9hdXRob3I+
PGF1dGhvcj5CcmFkbGV5LCBLLiBBLjwvYXV0aG9yPjwvYXV0aG9ycz48L2NvbnRyaWJ1dG9ycz48
bGFuZ3VhZ2U+ZW5nPC9sYW5ndWFnZT48YWRkZWQtZGF0ZSBmb3JtYXQ9InV0YyI+MTMyMjY3ODY0
MzwvYWRkZWQtZGF0ZT48cmVmLXR5cGUgbmFtZT0iSm91cm5hbCBBcnRpY2xlIj4xNzwvcmVmLXR5
cGU+PGF1dGgtYWRkcmVzcz5IZWFsdGggU2VydmljZXMgUmVzZWFyY2ggJmFtcDsgRGV2ZWxvcG1l
bnQgTm9ydGh3ZXN0IENlbnRlciBvZiBFeGNlbGxlbmNlLCBWZXRlcmFucyBBZmZhaXJzIFB1Z2V0
IFNvdW5kIEhlYWx0aCBDYXJlIFN5c3RlbSwgYW5kIFVuaXZlcnNpdHkgb2YgV2FzaGluZ3Rvbiwg
U2VhdHRsZSwgV2FzaGluZ3RvbiA5ODEwMSwgVVNBLjwvYXV0aC1hZGRyZXNzPjxyZWMtbnVtYmVy
PjE0PC9yZWMtbnVtYmVyPjxsYXN0LXVwZGF0ZWQtZGF0ZSBmb3JtYXQ9InV0YyI+MTMyMjY3ODY0
MzwvbGFzdC11cGRhdGVkLWRhdGU+PGFjY2Vzc2lvbi1udW0+MTkwNDcwMjY8L2FjY2Vzc2lvbi1u
dW0+PGVsZWN0cm9uaWMtcmVzb3VyY2UtbnVtPjE0OS8xMS83OTUgW3BpaV08L2VsZWN0cm9uaWMt
cmVzb3VyY2UtbnVtPjx2b2x1bWU+MTQ5PC92b2x1bWU+PC9yZWNvcmQ+PC9DaXRlPjwvRW5kTm90
ZT4AAD==
</w:fldData>
        </w:fldChar>
      </w:r>
      <w:r w:rsidRPr="00C96CA6">
        <w:rPr>
          <w:rFonts w:ascii="Book Antiqua" w:hAnsi="Book Antiqua"/>
        </w:rPr>
        <w:instrText xml:space="preserve"> ADDIN EN.CITE.DATA </w:instrText>
      </w:r>
      <w:r w:rsidRPr="00C96CA6">
        <w:rPr>
          <w:rFonts w:ascii="Book Antiqua" w:hAnsi="Book Antiqua"/>
        </w:rPr>
      </w:r>
      <w:r w:rsidRPr="00C96CA6">
        <w:rPr>
          <w:rFonts w:ascii="Book Antiqua" w:hAnsi="Book Antiqua"/>
        </w:rPr>
        <w:fldChar w:fldCharType="end"/>
      </w:r>
      <w:r w:rsidRPr="00C96CA6">
        <w:rPr>
          <w:rFonts w:ascii="Book Antiqua" w:hAnsi="Book Antiqua"/>
        </w:rPr>
      </w:r>
      <w:r w:rsidRPr="00C96CA6">
        <w:rPr>
          <w:rFonts w:ascii="Book Antiqua" w:hAnsi="Book Antiqua"/>
        </w:rPr>
        <w:fldChar w:fldCharType="separate"/>
      </w:r>
      <w:r w:rsidRPr="00C96CA6">
        <w:rPr>
          <w:rFonts w:ascii="Book Antiqua" w:hAnsi="Book Antiqua"/>
          <w:noProof/>
          <w:vertAlign w:val="superscript"/>
        </w:rPr>
        <w:t>[23]</w:t>
      </w:r>
      <w:r w:rsidRPr="00C96CA6">
        <w:rPr>
          <w:rFonts w:ascii="Book Antiqua" w:hAnsi="Book Antiqua"/>
        </w:rPr>
        <w:fldChar w:fldCharType="end"/>
      </w:r>
      <w:r w:rsidRPr="00C96CA6">
        <w:rPr>
          <w:rFonts w:ascii="Book Antiqua" w:hAnsi="Book Antiqua"/>
        </w:rPr>
        <w:t>, it is possible that this may translate among patients with alcoholic cirrhosis into decreased utilization of measures to prevent variceal bleeding. This concept is further supported by our findings that rebleeding from varices has decreased only in non-alcoholic cirrhosis. Efforts to improve delivery and utilization of prophylactic therapies for variceal bleeding in patients with alcohol-related cirrhosis may result in similar reductions of bleeding.</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A second major finding of this study is that in-hospital mortality associated with gastroesophageal variceal bleeding has decreased. This extends a decrease in mortality that was initially observed 30 years ago, which paralleled the emergence of robust targeted pharmacologic, endoscopic, and interventional radiologic treatments for control of variceal hemorrhage. Although such decreases were initially observed in clinical trials, they have been confirmed in larger populations, most recently in an analysis of a nationwide hospital database between 1988 and 2004</w:t>
      </w:r>
      <w:r w:rsidRPr="00C96CA6">
        <w:rPr>
          <w:rFonts w:ascii="Book Antiqua" w:hAnsi="Book Antiqua"/>
        </w:rPr>
        <w:fldChar w:fldCharType="begin">
          <w:fldData xml:space="preserve">PEVuZE5vdGU+PENpdGU+PEF1dGhvcj5KYW1hbDwvQXV0aG9yPjxZZWFyPjIwMDg8L1llYXI+PElE
VGV4dD5EZWNyZWFzaW5nIGluLWhvc3BpdGFsIG1vcnRhbGl0eSBmb3Igb2Vzb3BoYWdlYWwgdmFy
aWNlYWwgaGVtb3JyaGFnZSBpbiB0aGUgVVNBLjwvSURUZXh0PjxEaXNwbGF5VGV4dD48c3R5bGUg
ZmFjZT0ic3VwZXJzY3JpcHQiPlsyNF08L3N0eWxlPjwvRGlzcGxheVRleHQ+PHJlY29yZD48ZGF0
ZXM+PHB1Yi1kYXRlcz48ZGF0ZT5PY3Q8L2RhdGU+PC9wdWItZGF0ZXM+PHllYXI+MjAwODwveWVh
cj48L2RhdGVzPjxrZXl3b3Jkcz48a2V5d29yZD5BZG9sZXNjZW50PC9rZXl3b3JkPjxrZXl3b3Jk
PkFkdWx0PC9rZXl3b3JkPjxrZXl3b3JkPkFmcmljYW4gQW1lcmljYW5zPC9rZXl3b3JkPjxrZXl3
b3JkPkFnZSBGYWN0b3JzPC9rZXl3b3JkPjxrZXl3b3JkPkFnZWQ8L2tleXdvcmQ+PGtleXdvcmQ+
QWdlZCwgODAgYW5kIG92ZXI8L2tleXdvcmQ+PGtleXdvcmQ+QmVkIE9jY3VwYW5jeTwva2V5d29y
ZD48a2V5d29yZD5Fc29waGFnZWFsIGFuZCBHYXN0cmljIFZhcmljZXM8L2tleXdvcmQ+PGtleXdv
cmQ+RmVtYWxlPC9rZXl3b3JkPjxrZXl3b3JkPkdhc3Ryb2ludGVzdGluYWwgSGVtb3JyaGFnZTwv
a2V5d29yZD48a2V5d29yZD5Ib3NwaXRhbCBNb3J0YWxpdHk8L2tleXdvcmQ+PGtleXdvcmQ+SG9z
cGl0YWwgUmVjb3Jkczwva2V5d29yZD48a2V5d29yZD5Ib3NwaXRhbHMsIFRlYWNoaW5nPC9rZXl3
b3JkPjxrZXl3b3JkPkh1bWFuczwva2V5d29yZD48a2V5d29yZD5MZW5ndGggb2YgU3RheTwva2V5
d29yZD48a2V5d29yZD5Mb2dpc3RpYyBNb2RlbHM8L2tleXdvcmQ+PGtleXdvcmQ+TWFsZTwva2V5
d29yZD48a2V5d29yZD5NZWRpY2FsIFJlY29yZHMgU3lzdGVtcywgQ29tcHV0ZXJpemVkPC9rZXl3
b3JkPjxrZXl3b3JkPk1pZGRsZSBBZ2VkPC9rZXl3b3JkPjxrZXl3b3JkPlJpc2sgRmFjdG9yczwv
a2V5d29yZD48a2V5d29yZD5TZXggRmFjdG9yczwva2V5d29yZD48a2V5d29yZD5Vbml0ZWQgU3Rh
dGVzPC9rZXl3b3JkPjxrZXl3b3JkPlVyYmFuIFBvcHVsYXRpb248L2tleXdvcmQ+PC9rZXl3b3Jk
cz48dXJscz48cmVsYXRlZC11cmxzPjx1cmw+aHR0cDovL3d3dy5uY2JpLm5sbS5uaWguZ292L3B1
Ym1lZC8xODc4NzQ1OTwvdXJsPjwvcmVsYXRlZC11cmxzPjwvdXJscz48aXNibj4xNDczLTU2ODc8
L2lzYm4+PHRpdGxlcz48dGl0bGU+RGVjcmVhc2luZyBpbi1ob3NwaXRhbCBtb3J0YWxpdHkgZm9y
IG9lc29waGFnZWFsIHZhcmljZWFsIGhlbW9ycmhhZ2UgaW4gdGhlIFVTQS48L3RpdGxlPjxzZWNv
bmRhcnktdGl0bGU+RXVyIEogR2FzdHJvZW50ZXJvbCBIZXBhdG9sPC9zZWNvbmRhcnktdGl0bGU+
PC90aXRsZXM+PHBhZ2VzPjk0Ny01NTwvcGFnZXM+PG51bWJlcj4xMDwvbnVtYmVyPjxjb250cmli
dXRvcnM+PGF1dGhvcnM+PGF1dGhvcj5KYW1hbCwgTS4gTS48L2F1dGhvcj48YXV0aG9yPlNhbWFy
YXNlbmEsIEouIEIuPC9hdXRob3I+PGF1dGhvcj5IYXNoZW16YWRlaCwgTS48L2F1dGhvcj48L2F1
dGhvcnM+PC9jb250cmlidXRvcnM+PGxhbmd1YWdlPmVuZzwvbGFuZ3VhZ2U+PGFkZGVkLWRhdGUg
Zm9ybWF0PSJ1dGMiPjEzMjI2Nzg3MTQ8L2FkZGVkLWRhdGU+PHJlZi10eXBlIG5hbWU9IkpvdXJu
YWwgQXJ0aWNsZSI+MTc8L3JlZi10eXBlPjxhdXRoLWFkZHJlc3M+RGl2aXNpb24gb2YgR2FzdHJv
ZW50ZXJvbG9neSwgVmV0ZXJhbnMgQWZmYWlycyBNZWRpY2FsIENlbnRlciwgTG9uZyBCZWFjaCwg
Q2FsaWZvcm5pYSA5MDgyMiwgVVNBLiBqYW1hbG1AdWNpLmVkdTwvYXV0aC1hZGRyZXNzPjxyZWMt
bnVtYmVyPjE1PC9yZWMtbnVtYmVyPjxsYXN0LXVwZGF0ZWQtZGF0ZSBmb3JtYXQ9InV0YyI+MTMy
MjY3ODcxNDwvbGFzdC11cGRhdGVkLWRhdGU+PGFjY2Vzc2lvbi1udW0+MTg3ODc0NTk8L2FjY2Vz
c2lvbi1udW0+PGVsZWN0cm9uaWMtcmVzb3VyY2UtbnVtPjAwMDQyNzM3LTIwMDgxMDAwMC0wMDAw
MSBbcGlpXSYjeEQ7JiN4QTsxMC4xMDk3L01FRy4wYjAxM2UzMjgzMDI4MGM3PC9lbGVjdHJvbmlj
LXJlc291cmNlLW51bT48dm9sdW1lPjIwPC92b2x1bWU+PC9yZWNvcmQ+PC9DaXRlPjwvRW5kTm90
ZT4AAAA=
</w:fldData>
        </w:fldChar>
      </w:r>
      <w:r w:rsidRPr="00C96CA6">
        <w:rPr>
          <w:rFonts w:ascii="Book Antiqua" w:hAnsi="Book Antiqua"/>
        </w:rPr>
        <w:instrText xml:space="preserve"> ADDIN EN.CITE </w:instrText>
      </w:r>
      <w:r w:rsidRPr="00C96CA6">
        <w:rPr>
          <w:rFonts w:ascii="Book Antiqua" w:hAnsi="Book Antiqua"/>
        </w:rPr>
        <w:fldChar w:fldCharType="begin">
          <w:fldData xml:space="preserve">PEVuZE5vdGU+PENpdGU+PEF1dGhvcj5KYW1hbDwvQXV0aG9yPjxZZWFyPjIwMDg8L1llYXI+PElE
VGV4dD5EZWNyZWFzaW5nIGluLWhvc3BpdGFsIG1vcnRhbGl0eSBmb3Igb2Vzb3BoYWdlYWwgdmFy
aWNlYWwgaGVtb3JyaGFnZSBpbiB0aGUgVVNBLjwvSURUZXh0PjxEaXNwbGF5VGV4dD48c3R5bGUg
ZmFjZT0ic3VwZXJzY3JpcHQiPlsyNF08L3N0eWxlPjwvRGlzcGxheVRleHQ+PHJlY29yZD48ZGF0
ZXM+PHB1Yi1kYXRlcz48ZGF0ZT5PY3Q8L2RhdGU+PC9wdWItZGF0ZXM+PHllYXI+MjAwODwveWVh
cj48L2RhdGVzPjxrZXl3b3Jkcz48a2V5d29yZD5BZG9sZXNjZW50PC9rZXl3b3JkPjxrZXl3b3Jk
PkFkdWx0PC9rZXl3b3JkPjxrZXl3b3JkPkFmcmljYW4gQW1lcmljYW5zPC9rZXl3b3JkPjxrZXl3
b3JkPkFnZSBGYWN0b3JzPC9rZXl3b3JkPjxrZXl3b3JkPkFnZWQ8L2tleXdvcmQ+PGtleXdvcmQ+
QWdlZCwgODAgYW5kIG92ZXI8L2tleXdvcmQ+PGtleXdvcmQ+QmVkIE9jY3VwYW5jeTwva2V5d29y
ZD48a2V5d29yZD5Fc29waGFnZWFsIGFuZCBHYXN0cmljIFZhcmljZXM8L2tleXdvcmQ+PGtleXdv
cmQ+RmVtYWxlPC9rZXl3b3JkPjxrZXl3b3JkPkdhc3Ryb2ludGVzdGluYWwgSGVtb3JyaGFnZTwv
a2V5d29yZD48a2V5d29yZD5Ib3NwaXRhbCBNb3J0YWxpdHk8L2tleXdvcmQ+PGtleXdvcmQ+SG9z
cGl0YWwgUmVjb3Jkczwva2V5d29yZD48a2V5d29yZD5Ib3NwaXRhbHMsIFRlYWNoaW5nPC9rZXl3
b3JkPjxrZXl3b3JkPkh1bWFuczwva2V5d29yZD48a2V5d29yZD5MZW5ndGggb2YgU3RheTwva2V5
d29yZD48a2V5d29yZD5Mb2dpc3RpYyBNb2RlbHM8L2tleXdvcmQ+PGtleXdvcmQ+TWFsZTwva2V5
d29yZD48a2V5d29yZD5NZWRpY2FsIFJlY29yZHMgU3lzdGVtcywgQ29tcHV0ZXJpemVkPC9rZXl3
b3JkPjxrZXl3b3JkPk1pZGRsZSBBZ2VkPC9rZXl3b3JkPjxrZXl3b3JkPlJpc2sgRmFjdG9yczwv
a2V5d29yZD48a2V5d29yZD5TZXggRmFjdG9yczwva2V5d29yZD48a2V5d29yZD5Vbml0ZWQgU3Rh
dGVzPC9rZXl3b3JkPjxrZXl3b3JkPlVyYmFuIFBvcHVsYXRpb248L2tleXdvcmQ+PC9rZXl3b3Jk
cz48dXJscz48cmVsYXRlZC11cmxzPjx1cmw+aHR0cDovL3d3dy5uY2JpLm5sbS5uaWguZ292L3B1
Ym1lZC8xODc4NzQ1OTwvdXJsPjwvcmVsYXRlZC11cmxzPjwvdXJscz48aXNibj4xNDczLTU2ODc8
L2lzYm4+PHRpdGxlcz48dGl0bGU+RGVjcmVhc2luZyBpbi1ob3NwaXRhbCBtb3J0YWxpdHkgZm9y
IG9lc29waGFnZWFsIHZhcmljZWFsIGhlbW9ycmhhZ2UgaW4gdGhlIFVTQS48L3RpdGxlPjxzZWNv
bmRhcnktdGl0bGU+RXVyIEogR2FzdHJvZW50ZXJvbCBIZXBhdG9sPC9zZWNvbmRhcnktdGl0bGU+
PC90aXRsZXM+PHBhZ2VzPjk0Ny01NTwvcGFnZXM+PG51bWJlcj4xMDwvbnVtYmVyPjxjb250cmli
dXRvcnM+PGF1dGhvcnM+PGF1dGhvcj5KYW1hbCwgTS4gTS48L2F1dGhvcj48YXV0aG9yPlNhbWFy
YXNlbmEsIEouIEIuPC9hdXRob3I+PGF1dGhvcj5IYXNoZW16YWRlaCwgTS48L2F1dGhvcj48L2F1
dGhvcnM+PC9jb250cmlidXRvcnM+PGxhbmd1YWdlPmVuZzwvbGFuZ3VhZ2U+PGFkZGVkLWRhdGUg
Zm9ybWF0PSJ1dGMiPjEzMjI2Nzg3MTQ8L2FkZGVkLWRhdGU+PHJlZi10eXBlIG5hbWU9IkpvdXJu
YWwgQXJ0aWNsZSI+MTc8L3JlZi10eXBlPjxhdXRoLWFkZHJlc3M+RGl2aXNpb24gb2YgR2FzdHJv
ZW50ZXJvbG9neSwgVmV0ZXJhbnMgQWZmYWlycyBNZWRpY2FsIENlbnRlciwgTG9uZyBCZWFjaCwg
Q2FsaWZvcm5pYSA5MDgyMiwgVVNBLiBqYW1hbG1AdWNpLmVkdTwvYXV0aC1hZGRyZXNzPjxyZWMt
bnVtYmVyPjE1PC9yZWMtbnVtYmVyPjxsYXN0LXVwZGF0ZWQtZGF0ZSBmb3JtYXQ9InV0YyI+MTMy
MjY3ODcxNDwvbGFzdC11cGRhdGVkLWRhdGU+PGFjY2Vzc2lvbi1udW0+MTg3ODc0NTk8L2FjY2Vz
c2lvbi1udW0+PGVsZWN0cm9uaWMtcmVzb3VyY2UtbnVtPjAwMDQyNzM3LTIwMDgxMDAwMC0wMDAw
MSBbcGlpXSYjeEQ7JiN4QTsxMC4xMDk3L01FRy4wYjAxM2UzMjgzMDI4MGM3PC9lbGVjdHJvbmlj
LXJlc291cmNlLW51bT48dm9sdW1lPjIwPC92b2x1bWU+PC9yZWNvcmQ+PC9DaXRlPjwvRW5kTm90
ZT4AAAA=
</w:fldData>
        </w:fldChar>
      </w:r>
      <w:r w:rsidRPr="00C96CA6">
        <w:rPr>
          <w:rFonts w:ascii="Book Antiqua" w:hAnsi="Book Antiqua"/>
        </w:rPr>
        <w:instrText xml:space="preserve"> ADDIN EN.CITE.DATA </w:instrText>
      </w:r>
      <w:r w:rsidRPr="00C96CA6">
        <w:rPr>
          <w:rFonts w:ascii="Book Antiqua" w:hAnsi="Book Antiqua"/>
        </w:rPr>
      </w:r>
      <w:r w:rsidRPr="00C96CA6">
        <w:rPr>
          <w:rFonts w:ascii="Book Antiqua" w:hAnsi="Book Antiqua"/>
        </w:rPr>
        <w:fldChar w:fldCharType="end"/>
      </w:r>
      <w:r w:rsidRPr="00C96CA6">
        <w:rPr>
          <w:rFonts w:ascii="Book Antiqua" w:hAnsi="Book Antiqua"/>
        </w:rPr>
      </w:r>
      <w:r w:rsidRPr="00C96CA6">
        <w:rPr>
          <w:rFonts w:ascii="Book Antiqua" w:hAnsi="Book Antiqua"/>
        </w:rPr>
        <w:fldChar w:fldCharType="separate"/>
      </w:r>
      <w:r w:rsidRPr="00C96CA6">
        <w:rPr>
          <w:rFonts w:ascii="Book Antiqua" w:hAnsi="Book Antiqua"/>
          <w:noProof/>
          <w:vertAlign w:val="superscript"/>
        </w:rPr>
        <w:t>[24]</w:t>
      </w:r>
      <w:r w:rsidRPr="00C96CA6">
        <w:rPr>
          <w:rFonts w:ascii="Book Antiqua" w:hAnsi="Book Antiqua"/>
        </w:rPr>
        <w:fldChar w:fldCharType="end"/>
      </w:r>
      <w:r w:rsidRPr="00C96CA6">
        <w:rPr>
          <w:rFonts w:ascii="Book Antiqua" w:hAnsi="Book Antiqua"/>
        </w:rPr>
        <w:t>. It is striking that we have observed a continued decrease in mortality over a more recent time period, an era in which targeted therapies for variceal bleeding have not changed. The observed decrease in mortality is unlikely to be related to the prevalence of decompensated liver disease (a known risk factor for adverse outcomes in variceal hemorrhage</w:t>
      </w:r>
      <w:r w:rsidRPr="00C96CA6">
        <w:rPr>
          <w:rFonts w:ascii="Book Antiqua" w:hAnsi="Book Antiqua"/>
        </w:rPr>
        <w:fldChar w:fldCharType="begin"/>
      </w:r>
      <w:r w:rsidRPr="00C96CA6">
        <w:rPr>
          <w:rFonts w:ascii="Book Antiqua" w:hAnsi="Book Antiqua"/>
        </w:rPr>
        <w:instrText xml:space="preserve"> ADDIN EN.CITE &lt;EndNote&gt;&lt;Cite&gt;&lt;Author&gt;Garcia-Tsao&lt;/Author&gt;&lt;Year&gt;2010&lt;/Year&gt;&lt;IDText&gt;Management of varices and variceal hemorrhage in cirrhosis.&lt;/IDText&gt;&lt;DisplayText&gt;&lt;style face="superscript"&gt;[2]&lt;/style&gt;&lt;/DisplayText&gt;&lt;record&gt;&lt;dates&gt;&lt;pub-dates&gt;&lt;date&gt;Mar&lt;/date&gt;&lt;/pub-dates&gt;&lt;year&gt;2010&lt;/year&gt;&lt;/dates&gt;&lt;keywords&gt;&lt;keyword&gt;Acute Disease&lt;/keyword&gt;&lt;keyword&gt;Adrenergic beta-Antagonists&lt;/keyword&gt;&lt;keyword&gt;Anti-Bacterial Agents&lt;/keyword&gt;&lt;keyword&gt;Esophageal and Gastric Varices&lt;/keyword&gt;&lt;keyword&gt;Gastrointestinal Hemorrhage&lt;/keyword&gt;&lt;keyword&gt;Humans&lt;/keyword&gt;&lt;keyword&gt;Hypertension, Portal&lt;/keyword&gt;&lt;keyword&gt;Ligation&lt;/keyword&gt;&lt;keyword&gt;Liver Cirrhosis&lt;/keyword&gt;&lt;keyword&gt;Portasystemic Shunt, Surgical&lt;/keyword&gt;&lt;keyword&gt;Recurrence&lt;/keyword&gt;&lt;keyword&gt;Risk Assessment&lt;/keyword&gt;&lt;keyword&gt;Sclerotherapy&lt;/keyword&gt;&lt;keyword&gt;Vasoconstrictor Agents&lt;/keyword&gt;&lt;keyword&gt;Vasodilator Agents&lt;/keyword&gt;&lt;/keywords&gt;&lt;urls&gt;&lt;related-urls&gt;&lt;url&gt;http://www.ncbi.nlm.nih.gov/pubmed/20200386&lt;/url&gt;&lt;/related-urls&gt;&lt;/urls&gt;&lt;isbn&gt;1533-4406&lt;/isbn&gt;&lt;titles&gt;&lt;title&gt;Management of varices and variceal hemorrhage in cirrhosis.&lt;/title&gt;&lt;secondary-title&gt;N Engl J Med&lt;/secondary-title&gt;&lt;/titles&gt;&lt;pages&gt;823-32&lt;/pages&gt;&lt;number&gt;9&lt;/number&gt;&lt;contributors&gt;&lt;authors&gt;&lt;author&gt;Garcia-Tsao, G.&lt;/author&gt;&lt;author&gt;Bosch, J.&lt;/author&gt;&lt;/authors&gt;&lt;/contributors&gt;&lt;language&gt;eng&lt;/language&gt;&lt;added-date format="utc"&gt;1322675218&lt;/added-date&gt;&lt;ref-type name="Journal Article"&gt;17&lt;/ref-type&gt;&lt;auth-address&gt;Section of Digestive Diseases, Yale University School of Medicine, New Haven, CT, USA.&lt;/auth-address&gt;&lt;rec-number&gt;2&lt;/rec-number&gt;&lt;last-updated-date format="utc"&gt;1322675218&lt;/last-updated-date&gt;&lt;accession-num&gt;20200386&lt;/accession-num&gt;&lt;electronic-resource-num&gt;362/9/823 [pii]&amp;#xD;&amp;#xA;10.1056/NEJMra0901512&lt;/electronic-resource-num&gt;&lt;volume&gt;362&lt;/volume&gt;&lt;/record&gt;&lt;/Cite&gt;&lt;/EndNote&gt;</w:instrText>
      </w:r>
      <w:r w:rsidRPr="00C96CA6">
        <w:rPr>
          <w:rFonts w:ascii="Book Antiqua" w:hAnsi="Book Antiqua"/>
        </w:rPr>
        <w:fldChar w:fldCharType="separate"/>
      </w:r>
      <w:r w:rsidRPr="00C96CA6">
        <w:rPr>
          <w:rFonts w:ascii="Book Antiqua" w:hAnsi="Book Antiqua"/>
          <w:noProof/>
          <w:vertAlign w:val="superscript"/>
        </w:rPr>
        <w:t>[2]</w:t>
      </w:r>
      <w:r w:rsidRPr="00C96CA6">
        <w:rPr>
          <w:rFonts w:ascii="Book Antiqua" w:hAnsi="Book Antiqua"/>
        </w:rPr>
        <w:fldChar w:fldCharType="end"/>
      </w:r>
      <w:r w:rsidRPr="00C96CA6">
        <w:rPr>
          <w:rFonts w:ascii="Book Antiqua" w:hAnsi="Book Antiqua"/>
        </w:rPr>
        <w:t>) in our patient cohort as the mean MELD score, an index of liver disease severity</w:t>
      </w:r>
      <w:r w:rsidRPr="00C96CA6">
        <w:rPr>
          <w:rFonts w:ascii="Book Antiqua" w:hAnsi="Book Antiqua"/>
        </w:rPr>
        <w:fldChar w:fldCharType="begin"/>
      </w:r>
      <w:r w:rsidRPr="00C96CA6">
        <w:rPr>
          <w:rFonts w:ascii="Book Antiqua" w:hAnsi="Book Antiqua"/>
        </w:rPr>
        <w:instrText xml:space="preserve"> ADDIN EN.CITE &lt;EndNote&gt;&lt;Cite&gt;&lt;Author&gt;Kamath&lt;/Author&gt;&lt;Year&gt;2007&lt;/Year&gt;&lt;IDText&gt;The model for end-stage liver disease (MELD).&lt;/IDText&gt;&lt;DisplayText&gt;&lt;style face="superscript"&gt;[13]&lt;/style&gt;&lt;/DisplayText&gt;&lt;record&gt;&lt;dates&gt;&lt;pub-dates&gt;&lt;date&gt;Mar&lt;/date&gt;&lt;/pub-dates&gt;&lt;year&gt;2007&lt;/year&gt;&lt;/dates&gt;&lt;keywords&gt;&lt;keyword&gt;Humans&lt;/keyword&gt;&lt;keyword&gt;Liver Diseases&lt;/keyword&gt;&lt;keyword&gt;Liver Neoplasms&lt;/keyword&gt;&lt;keyword&gt;Liver Transplantation&lt;/keyword&gt;&lt;keyword&gt;Models, Theoretical&lt;/keyword&gt;&lt;keyword&gt;Patient Selection&lt;/keyword&gt;&lt;keyword&gt;Predictive Value of Tests&lt;/keyword&gt;&lt;keyword&gt;Prognosis&lt;/keyword&gt;&lt;keyword&gt;Reproducibility of Results&lt;/keyword&gt;&lt;keyword&gt;Severity of Illness Index&lt;/keyword&gt;&lt;keyword&gt;Survival Rate&lt;/keyword&gt;&lt;/keywords&gt;&lt;urls&gt;&lt;related-urls&gt;&lt;url&gt;http://www.ncbi.nlm.nih.gov/pubmed/17326206&lt;/url&gt;&lt;/related-urls&gt;&lt;/urls&gt;&lt;isbn&gt;0270-9139&lt;/isbn&gt;&lt;titles&gt;&lt;title&gt;The model for end-stage liver disease (MELD).&lt;/title&gt;&lt;secondary-title&gt;Hepatology&lt;/secondary-title&gt;&lt;/titles&gt;&lt;pages&gt;797-805&lt;/pages&gt;&lt;number&gt;3&lt;/number&gt;&lt;contributors&gt;&lt;authors&gt;&lt;author&gt;Kamath, P. S.&lt;/author&gt;&lt;author&gt;Kim, W. R.&lt;/author&gt;&lt;author&gt;Advanced Liver Disease Study Group&lt;/author&gt;&lt;/authors&gt;&lt;/contributors&gt;&lt;language&gt;eng&lt;/language&gt;&lt;added-date format="utc"&gt;1322678761&lt;/added-date&gt;&lt;ref-type name="Journal Article"&gt;17&lt;/ref-type&gt;&lt;auth-address&gt;Advanced Liver Disease Study Group, Miles and Shirley Fiterman Center for Digestive Diseases, Mayo Clinic College of Medicine, Rochester, MN 55905, USA. Kamath.Patrick@mayo.edu&lt;/auth-address&gt;&lt;rec-number&gt;16&lt;/rec-number&gt;&lt;last-updated-date format="utc"&gt;1322678761&lt;/last-updated-date&gt;&lt;accession-num&gt;17326206&lt;/accession-num&gt;&lt;electronic-resource-num&gt;10.1002/hep.21563&lt;/electronic-resource-num&gt;&lt;volume&gt;45&lt;/volume&gt;&lt;/record&gt;&lt;/Cite&gt;&lt;/EndNote&gt;</w:instrText>
      </w:r>
      <w:r w:rsidRPr="00C96CA6">
        <w:rPr>
          <w:rFonts w:ascii="Book Antiqua" w:hAnsi="Book Antiqua"/>
        </w:rPr>
        <w:fldChar w:fldCharType="separate"/>
      </w:r>
      <w:r w:rsidRPr="00C96CA6">
        <w:rPr>
          <w:rFonts w:ascii="Book Antiqua" w:hAnsi="Book Antiqua"/>
          <w:noProof/>
          <w:vertAlign w:val="superscript"/>
        </w:rPr>
        <w:t>[13]</w:t>
      </w:r>
      <w:r w:rsidRPr="00C96CA6">
        <w:rPr>
          <w:rFonts w:ascii="Book Antiqua" w:hAnsi="Book Antiqua"/>
        </w:rPr>
        <w:fldChar w:fldCharType="end"/>
      </w:r>
      <w:r w:rsidRPr="00C96CA6">
        <w:rPr>
          <w:rFonts w:ascii="Book Antiqua" w:hAnsi="Book Antiqua"/>
        </w:rPr>
        <w:t xml:space="preserve">, did not change during the study period. It is tempting to speculate that the decrease in in-hospital mortality reflected changes in management not directly targeted to varices </w:t>
      </w:r>
      <w:r w:rsidRPr="00C96CA6">
        <w:rPr>
          <w:rFonts w:ascii="Book Antiqua" w:hAnsi="Book Antiqua"/>
          <w:i/>
        </w:rPr>
        <w:t>per se</w:t>
      </w:r>
      <w:r w:rsidRPr="00C96CA6">
        <w:rPr>
          <w:rFonts w:ascii="Book Antiqua" w:hAnsi="Book Antiqua"/>
        </w:rPr>
        <w:t>, such as administration of broad-spectrum antibiotics to prevent adverse sequelae (</w:t>
      </w:r>
      <w:r w:rsidRPr="00C96CA6">
        <w:rPr>
          <w:rFonts w:ascii="Book Antiqua" w:hAnsi="Book Antiqua"/>
          <w:i/>
        </w:rPr>
        <w:t>e.g.</w:t>
      </w:r>
      <w:r w:rsidRPr="00C96CA6">
        <w:rPr>
          <w:rFonts w:ascii="Book Antiqua" w:hAnsi="Book Antiqua"/>
        </w:rPr>
        <w:t>, spontaneous bacterial peritonitis, bacteremia) of variceal bleeding, which have been shown to decrease mortality</w:t>
      </w:r>
      <w:r w:rsidRPr="00C96CA6">
        <w:rPr>
          <w:rFonts w:ascii="Book Antiqua" w:hAnsi="Book Antiqua"/>
        </w:rPr>
        <w:fldChar w:fldCharType="begin">
          <w:fldData xml:space="preserve">PEVuZE5vdGU+PENpdGU+PEF1dGhvcj5CZXJuYXJkPC9BdXRob3I+PFllYXI+MTk5OTwvWWVhcj48
SURUZXh0PkFudGliaW90aWMgcHJvcGh5bGF4aXMgZm9yIHRoZSBwcmV2ZW50aW9uIG9mIGJhY3Rl
cmlhbCBpbmZlY3Rpb25zIGluIGNpcnJob3RpYyBwYXRpZW50cyB3aXRoIGdhc3Ryb2ludGVzdGlu
YWwgYmxlZWRpbmc6IGEgbWV0YS1hbmFseXNpcy48L0lEVGV4dD48RGlzcGxheVRleHQ+PHN0eWxl
IGZhY2U9InN1cGVyc2NyaXB0Ij5bMTQsIDI1XTwvc3R5bGU+PC9EaXNwbGF5VGV4dD48cmVjb3Jk
PjxkYXRlcz48cHViLWRhdGVzPjxkYXRlPkp1bjwvZGF0ZT48L3B1Yi1kYXRlcz48eWVhcj4xOTk5
PC95ZWFyPjwvZGF0ZXM+PGtleXdvcmRzPjxrZXl3b3JkPkFudGliaW90aWMgUHJvcGh5bGF4aXM8
L2tleXdvcmQ+PGtleXdvcmQ+QmFjdGVyZW1pYTwva2V5d29yZD48a2V5d29yZD5CYWN0ZXJpYWwg
SW5mZWN0aW9uczwva2V5d29yZD48a2V5d29yZD5HYXN0cm9pbnRlc3RpbmFsIEhlbW9ycmhhZ2U8
L2tleXdvcmQ+PGtleXdvcmQ+SHVtYW5zPC9rZXl3b3JkPjxrZXl3b3JkPkluY2lkZW5jZTwva2V5
d29yZD48a2V5d29yZD5MaXZlciBDaXJyaG9zaXM8L2tleXdvcmQ+PGtleXdvcmQ+UGVyaXRvbml0
aXM8L2tleXdvcmQ+PC9rZXl3b3Jkcz48dXJscz48cmVsYXRlZC11cmxzPjx1cmw+aHR0cDovL3d3
dy5uY2JpLm5sbS5uaWguZ292L3B1Ym1lZC8xMDM0NzEwNDwvdXJsPjwvcmVsYXRlZC11cmxzPjwv
dXJscz48aXNibj4wMjcwLTkxMzk8L2lzYm4+PHRpdGxlcz48dGl0bGU+QW50aWJpb3RpYyBwcm9w
aHlsYXhpcyBmb3IgdGhlIHByZXZlbnRpb24gb2YgYmFjdGVyaWFsIGluZmVjdGlvbnMgaW4gY2ly
cmhvdGljIHBhdGllbnRzIHdpdGggZ2FzdHJvaW50ZXN0aW5hbCBibGVlZGluZzogYSBtZXRhLWFu
YWx5c2lzLjwvdGl0bGU+PHNlY29uZGFyeS10aXRsZT5IZXBhdG9sb2d5PC9zZWNvbmRhcnktdGl0
bGU+PC90aXRsZXM+PHBhZ2VzPjE2NTUtNjE8L3BhZ2VzPjxudW1iZXI+NjwvbnVtYmVyPjxjb250
cmlidXRvcnM+PGF1dGhvcnM+PGF1dGhvcj5CZXJuYXJkLCBCLjwvYXV0aG9yPjxhdXRob3I+R3Jh
bmfDqSwgSi4gRC48L2F1dGhvcj48YXV0aG9yPktoYWMsIEUuIE4uPC9hdXRob3I+PGF1dGhvcj5B
bWlvdCwgWC48L2F1dGhvcj48YXV0aG9yPk9wb2xvbiwgUC48L2F1dGhvcj48YXV0aG9yPlBveW5h
cmQsIFQuPC9hdXRob3I+PC9hdXRob3JzPjwvY29udHJpYnV0b3JzPjxsYW5ndWFnZT5lbmc8L2xh
bmd1YWdlPjxhZGRlZC1kYXRlIGZvcm1hdD0idXRjIj4xMzIyNjc4ODI2PC9hZGRlZC1kYXRlPjxy
ZWYtdHlwZSBuYW1lPSJKb3VybmFsIEFydGljbGUiPjE3PC9yZWYtdHlwZT48YXV0aC1hZGRyZXNz
PlNlcnZpY2UgZCZhcG9zO0jDqXBhdG8tR2FzdHJvZW50w6lyb2xvZ2llLCBIw7RwaXRhbCBQaXRp
w6ktU2FscMOqdHJpw6hyZSwgUGFyaXMsIEZyYW5jZS4gYmJlcm5hcmRAdGVhc2VyLmZyPC9hdXRo
LWFkZHJlc3M+PHJlYy1udW1iZXI+MTc8L3JlYy1udW1iZXI+PGxhc3QtdXBkYXRlZC1kYXRlIGZv
cm1hdD0idXRjIj4xMzIyNjc4ODI2PC9sYXN0LXVwZGF0ZWQtZGF0ZT48YWNjZXNzaW9uLW51bT4x
MDM0NzEwNDwvYWNjZXNzaW9uLW51bT48ZWxlY3Ryb25pYy1yZXNvdXJjZS1udW0+UzAyNzA5MTM5
OTkwMDI1MjkgW3BpaV0mI3hEOyYjeEE7MTAuMTAwMi9oZXAuNTEwMjkwNjA4PC9lbGVjdHJvbmlj
LXJlc291cmNlLW51bT48dm9sdW1lPjI5PC92b2x1bWU+PC9yZWNvcmQ+PC9DaXRlPjxDaXRlPjxB
dXRob3I+R2FyY2lhLVRzYW88L0F1dGhvcj48WWVhcj4yMDA3PC9ZZWFyPjxJRFRleHQ+UHJldmVu
dGlvbiBhbmQgbWFuYWdlbWVudCBvZiBnYXN0cm9lc29waGFnZWFsIHZhcmljZXMgYW5kIHZhcmlj
ZWFsIGhlbW9ycmhhZ2UgaW4gY2lycmhvc2lzLjwvSURUZXh0PjxyZWNvcmQ+PGRhdGVzPjxwdWIt
ZGF0ZXM+PGRhdGU+U2VwPC9kYXRlPjwvcHViLWRhdGVzPjx5ZWFyPjIwMDc8L3llYXI+PC9kYXRl
cz48a2V5d29yZHM+PGtleXdvcmQ+RXNvcGhhZ2VhbCBhbmQgR2FzdHJpYyBWYXJpY2VzPC9rZXl3
b3JkPjxrZXl3b3JkPkdhc3Ryb2ludGVzdGluYWwgSGVtb3JyaGFnZTwva2V5d29yZD48a2V5d29y
ZD5IdW1hbnM8L2tleXdvcmQ+PGtleXdvcmQ+SHlwZXJ0ZW5zaW9uLCBQb3J0YWw8L2tleXdvcmQ+
PGtleXdvcmQ+TGl2ZXIgQ2lycmhvc2lzPC9rZXl3b3JkPjwva2V5d29yZHM+PHVybHM+PHJlbGF0
ZWQtdXJscz48dXJsPmh0dHA6Ly93d3cubmNiaS5ubG0ubmloLmdvdi9wdWJtZWQvMTc4NzkzNTY8
L3VybD48L3JlbGF0ZWQtdXJscz48L3VybHM+PGlzYm4+MDI3MC05MTM5PC9pc2JuPjx0aXRsZXM+
PHRpdGxlPlByZXZlbnRpb24gYW5kIG1hbmFnZW1lbnQgb2YgZ2FzdHJvZXNvcGhhZ2VhbCB2YXJp
Y2VzIGFuZCB2YXJpY2VhbCBoZW1vcnJoYWdlIGluIGNpcnJob3Npcy48L3RpdGxlPjxzZWNvbmRh
cnktdGl0bGU+SGVwYXRvbG9neTwvc2Vjb25kYXJ5LXRpdGxlPjwvdGl0bGVzPjxwYWdlcz45MjIt
Mzg8L3BhZ2VzPjxudW1iZXI+MzwvbnVtYmVyPjxjb250cmlidXRvcnM+PGF1dGhvcnM+PGF1dGhv
cj5HYXJjaWEtVHNhbywgRy48L2F1dGhvcj48YXV0aG9yPlNhbnlhbCwgQS4gSi48L2F1dGhvcj48
YXV0aG9yPkdyYWNlLCBOLiBELjwvYXV0aG9yPjxhdXRob3I+Q2FyZXksIFcuPC9hdXRob3I+PGF1
dGhvcj5QcmFjdGljZSBHdWlkZWxpbmVzIENvbW1pdHRlZSBvZiB0aGUgQW1lcmljYW4gQXNzb2Np
YXRpb24gZm9yIHRoZSBTdHVkeSBvZiBMaXZlciBEaXNlYXNlczwvYXV0aG9yPjxhdXRob3I+UHJh
Y3RpY2UgUGFyYW1ldGVycyBDb21taXR0ZWUgb2YgdGhlIEFtZXJpY2FuIENvbGxlZ2Ugb2YgR2Fz
dHJvZW50ZXJvbG9neTwvYXV0aG9yPjwvYXV0aG9ycz48L2NvbnRyaWJ1dG9ycz48bGFuZ3VhZ2U+
ZW5nPC9sYW5ndWFnZT48YWRkZWQtZGF0ZSBmb3JtYXQ9InV0YyI+MTMyMjY3ODkyMjwvYWRkZWQt
ZGF0ZT48cmVmLXR5cGUgbmFtZT0iSm91cm5hbCBBcnRpY2xlIj4xNzwvcmVmLXR5cGU+PGF1dGgt
YWRkcmVzcz5TZWN0aW9uIG9mIERpZ2VzdGl2ZSBEaXNlYXNlcywgWWFsZSBVbml2ZXJzaXR5IFNj
aG9vbCBvZiBNZWRpY2luZSBhbmQgVkFDVCBIZWFsdGhjYXJlIFN5c3RlbSwgTmV3IEhhdmVuLCBD
VCwgVVNBLjwvYXV0aC1hZGRyZXNzPjxyZWMtbnVtYmVyPjE4PC9yZWMtbnVtYmVyPjxsYXN0LXVw
ZGF0ZWQtZGF0ZSBmb3JtYXQ9InV0YyI+MTMyMjY3ODkyMjwvbGFzdC11cGRhdGVkLWRhdGU+PGFj
Y2Vzc2lvbi1udW0+MTc4NzkzNTY8L2FjY2Vzc2lvbi1udW0+PGVsZWN0cm9uaWMtcmVzb3VyY2Ut
bnVtPjEwLjEwMDIvaGVwLjIxOTA3PC9lbGVjdHJvbmljLXJlc291cmNlLW51bT48dm9sdW1lPjQ2
PC92b2x1bWU+PC9yZWNvcmQ+PC9DaXRlPjwvRW5kTm90ZT4AAD==
</w:fldData>
        </w:fldChar>
      </w:r>
      <w:r w:rsidRPr="00C96CA6">
        <w:rPr>
          <w:rFonts w:ascii="Book Antiqua" w:hAnsi="Book Antiqua"/>
        </w:rPr>
        <w:instrText xml:space="preserve"> ADDIN EN.CITE </w:instrText>
      </w:r>
      <w:r w:rsidRPr="00C96CA6">
        <w:rPr>
          <w:rFonts w:ascii="Book Antiqua" w:hAnsi="Book Antiqua"/>
        </w:rPr>
        <w:fldChar w:fldCharType="begin">
          <w:fldData xml:space="preserve">PEVuZE5vdGU+PENpdGU+PEF1dGhvcj5CZXJuYXJkPC9BdXRob3I+PFllYXI+MTk5OTwvWWVhcj48
SURUZXh0PkFudGliaW90aWMgcHJvcGh5bGF4aXMgZm9yIHRoZSBwcmV2ZW50aW9uIG9mIGJhY3Rl
cmlhbCBpbmZlY3Rpb25zIGluIGNpcnJob3RpYyBwYXRpZW50cyB3aXRoIGdhc3Ryb2ludGVzdGlu
YWwgYmxlZWRpbmc6IGEgbWV0YS1hbmFseXNpcy48L0lEVGV4dD48RGlzcGxheVRleHQ+PHN0eWxl
IGZhY2U9InN1cGVyc2NyaXB0Ij5bMTQsIDI1XTwvc3R5bGU+PC9EaXNwbGF5VGV4dD48cmVjb3Jk
PjxkYXRlcz48cHViLWRhdGVzPjxkYXRlPkp1bjwvZGF0ZT48L3B1Yi1kYXRlcz48eWVhcj4xOTk5
PC95ZWFyPjwvZGF0ZXM+PGtleXdvcmRzPjxrZXl3b3JkPkFudGliaW90aWMgUHJvcGh5bGF4aXM8
L2tleXdvcmQ+PGtleXdvcmQ+QmFjdGVyZW1pYTwva2V5d29yZD48a2V5d29yZD5CYWN0ZXJpYWwg
SW5mZWN0aW9uczwva2V5d29yZD48a2V5d29yZD5HYXN0cm9pbnRlc3RpbmFsIEhlbW9ycmhhZ2U8
L2tleXdvcmQ+PGtleXdvcmQ+SHVtYW5zPC9rZXl3b3JkPjxrZXl3b3JkPkluY2lkZW5jZTwva2V5
d29yZD48a2V5d29yZD5MaXZlciBDaXJyaG9zaXM8L2tleXdvcmQ+PGtleXdvcmQ+UGVyaXRvbml0
aXM8L2tleXdvcmQ+PC9rZXl3b3Jkcz48dXJscz48cmVsYXRlZC11cmxzPjx1cmw+aHR0cDovL3d3
dy5uY2JpLm5sbS5uaWguZ292L3B1Ym1lZC8xMDM0NzEwNDwvdXJsPjwvcmVsYXRlZC11cmxzPjwv
dXJscz48aXNibj4wMjcwLTkxMzk8L2lzYm4+PHRpdGxlcz48dGl0bGU+QW50aWJpb3RpYyBwcm9w
aHlsYXhpcyBmb3IgdGhlIHByZXZlbnRpb24gb2YgYmFjdGVyaWFsIGluZmVjdGlvbnMgaW4gY2ly
cmhvdGljIHBhdGllbnRzIHdpdGggZ2FzdHJvaW50ZXN0aW5hbCBibGVlZGluZzogYSBtZXRhLWFu
YWx5c2lzLjwvdGl0bGU+PHNlY29uZGFyeS10aXRsZT5IZXBhdG9sb2d5PC9zZWNvbmRhcnktdGl0
bGU+PC90aXRsZXM+PHBhZ2VzPjE2NTUtNjE8L3BhZ2VzPjxudW1iZXI+NjwvbnVtYmVyPjxjb250
cmlidXRvcnM+PGF1dGhvcnM+PGF1dGhvcj5CZXJuYXJkLCBCLjwvYXV0aG9yPjxhdXRob3I+R3Jh
bmfDqSwgSi4gRC48L2F1dGhvcj48YXV0aG9yPktoYWMsIEUuIE4uPC9hdXRob3I+PGF1dGhvcj5B
bWlvdCwgWC48L2F1dGhvcj48YXV0aG9yPk9wb2xvbiwgUC48L2F1dGhvcj48YXV0aG9yPlBveW5h
cmQsIFQuPC9hdXRob3I+PC9hdXRob3JzPjwvY29udHJpYnV0b3JzPjxsYW5ndWFnZT5lbmc8L2xh
bmd1YWdlPjxhZGRlZC1kYXRlIGZvcm1hdD0idXRjIj4xMzIyNjc4ODI2PC9hZGRlZC1kYXRlPjxy
ZWYtdHlwZSBuYW1lPSJKb3VybmFsIEFydGljbGUiPjE3PC9yZWYtdHlwZT48YXV0aC1hZGRyZXNz
PlNlcnZpY2UgZCZhcG9zO0jDqXBhdG8tR2FzdHJvZW50w6lyb2xvZ2llLCBIw7RwaXRhbCBQaXRp
w6ktU2FscMOqdHJpw6hyZSwgUGFyaXMsIEZyYW5jZS4gYmJlcm5hcmRAdGVhc2VyLmZyPC9hdXRo
LWFkZHJlc3M+PHJlYy1udW1iZXI+MTc8L3JlYy1udW1iZXI+PGxhc3QtdXBkYXRlZC1kYXRlIGZv
cm1hdD0idXRjIj4xMzIyNjc4ODI2PC9sYXN0LXVwZGF0ZWQtZGF0ZT48YWNjZXNzaW9uLW51bT4x
MDM0NzEwNDwvYWNjZXNzaW9uLW51bT48ZWxlY3Ryb25pYy1yZXNvdXJjZS1udW0+UzAyNzA5MTM5
OTkwMDI1MjkgW3BpaV0mI3hEOyYjeEE7MTAuMTAwMi9oZXAuNTEwMjkwNjA4PC9lbGVjdHJvbmlj
LXJlc291cmNlLW51bT48dm9sdW1lPjI5PC92b2x1bWU+PC9yZWNvcmQ+PC9DaXRlPjxDaXRlPjxB
dXRob3I+R2FyY2lhLVRzYW88L0F1dGhvcj48WWVhcj4yMDA3PC9ZZWFyPjxJRFRleHQ+UHJldmVu
dGlvbiBhbmQgbWFuYWdlbWVudCBvZiBnYXN0cm9lc29waGFnZWFsIHZhcmljZXMgYW5kIHZhcmlj
ZWFsIGhlbW9ycmhhZ2UgaW4gY2lycmhvc2lzLjwvSURUZXh0PjxyZWNvcmQ+PGRhdGVzPjxwdWIt
ZGF0ZXM+PGRhdGU+U2VwPC9kYXRlPjwvcHViLWRhdGVzPjx5ZWFyPjIwMDc8L3llYXI+PC9kYXRl
cz48a2V5d29yZHM+PGtleXdvcmQ+RXNvcGhhZ2VhbCBhbmQgR2FzdHJpYyBWYXJpY2VzPC9rZXl3
b3JkPjxrZXl3b3JkPkdhc3Ryb2ludGVzdGluYWwgSGVtb3JyaGFnZTwva2V5d29yZD48a2V5d29y
ZD5IdW1hbnM8L2tleXdvcmQ+PGtleXdvcmQ+SHlwZXJ0ZW5zaW9uLCBQb3J0YWw8L2tleXdvcmQ+
PGtleXdvcmQ+TGl2ZXIgQ2lycmhvc2lzPC9rZXl3b3JkPjwva2V5d29yZHM+PHVybHM+PHJlbGF0
ZWQtdXJscz48dXJsPmh0dHA6Ly93d3cubmNiaS5ubG0ubmloLmdvdi9wdWJtZWQvMTc4NzkzNTY8
L3VybD48L3JlbGF0ZWQtdXJscz48L3VybHM+PGlzYm4+MDI3MC05MTM5PC9pc2JuPjx0aXRsZXM+
PHRpdGxlPlByZXZlbnRpb24gYW5kIG1hbmFnZW1lbnQgb2YgZ2FzdHJvZXNvcGhhZ2VhbCB2YXJp
Y2VzIGFuZCB2YXJpY2VhbCBoZW1vcnJoYWdlIGluIGNpcnJob3Npcy48L3RpdGxlPjxzZWNvbmRh
cnktdGl0bGU+SGVwYXRvbG9neTwvc2Vjb25kYXJ5LXRpdGxlPjwvdGl0bGVzPjxwYWdlcz45MjIt
Mzg8L3BhZ2VzPjxudW1iZXI+MzwvbnVtYmVyPjxjb250cmlidXRvcnM+PGF1dGhvcnM+PGF1dGhv
cj5HYXJjaWEtVHNhbywgRy48L2F1dGhvcj48YXV0aG9yPlNhbnlhbCwgQS4gSi48L2F1dGhvcj48
YXV0aG9yPkdyYWNlLCBOLiBELjwvYXV0aG9yPjxhdXRob3I+Q2FyZXksIFcuPC9hdXRob3I+PGF1
dGhvcj5QcmFjdGljZSBHdWlkZWxpbmVzIENvbW1pdHRlZSBvZiB0aGUgQW1lcmljYW4gQXNzb2Np
YXRpb24gZm9yIHRoZSBTdHVkeSBvZiBMaXZlciBEaXNlYXNlczwvYXV0aG9yPjxhdXRob3I+UHJh
Y3RpY2UgUGFyYW1ldGVycyBDb21taXR0ZWUgb2YgdGhlIEFtZXJpY2FuIENvbGxlZ2Ugb2YgR2Fz
dHJvZW50ZXJvbG9neTwvYXV0aG9yPjwvYXV0aG9ycz48L2NvbnRyaWJ1dG9ycz48bGFuZ3VhZ2U+
ZW5nPC9sYW5ndWFnZT48YWRkZWQtZGF0ZSBmb3JtYXQ9InV0YyI+MTMyMjY3ODkyMjwvYWRkZWQt
ZGF0ZT48cmVmLXR5cGUgbmFtZT0iSm91cm5hbCBBcnRpY2xlIj4xNzwvcmVmLXR5cGU+PGF1dGgt
YWRkcmVzcz5TZWN0aW9uIG9mIERpZ2VzdGl2ZSBEaXNlYXNlcywgWWFsZSBVbml2ZXJzaXR5IFNj
aG9vbCBvZiBNZWRpY2luZSBhbmQgVkFDVCBIZWFsdGhjYXJlIFN5c3RlbSwgTmV3IEhhdmVuLCBD
VCwgVVNBLjwvYXV0aC1hZGRyZXNzPjxyZWMtbnVtYmVyPjE4PC9yZWMtbnVtYmVyPjxsYXN0LXVw
ZGF0ZWQtZGF0ZSBmb3JtYXQ9InV0YyI+MTMyMjY3ODkyMjwvbGFzdC11cGRhdGVkLWRhdGU+PGFj
Y2Vzc2lvbi1udW0+MTc4NzkzNTY8L2FjY2Vzc2lvbi1udW0+PGVsZWN0cm9uaWMtcmVzb3VyY2Ut
bnVtPjEwLjEwMDIvaGVwLjIxOTA3PC9lbGVjdHJvbmljLXJlc291cmNlLW51bT48dm9sdW1lPjQ2
PC92b2x1bWU+PC9yZWNvcmQ+PC9DaXRlPjwvRW5kTm90ZT4AAD==
</w:fldData>
        </w:fldChar>
      </w:r>
      <w:r w:rsidRPr="00C96CA6">
        <w:rPr>
          <w:rFonts w:ascii="Book Antiqua" w:hAnsi="Book Antiqua"/>
        </w:rPr>
        <w:instrText xml:space="preserve"> ADDIN EN.CITE.DATA </w:instrText>
      </w:r>
      <w:r w:rsidRPr="00C96CA6">
        <w:rPr>
          <w:rFonts w:ascii="Book Antiqua" w:hAnsi="Book Antiqua"/>
        </w:rPr>
      </w:r>
      <w:r w:rsidRPr="00C96CA6">
        <w:rPr>
          <w:rFonts w:ascii="Book Antiqua" w:hAnsi="Book Antiqua"/>
        </w:rPr>
        <w:fldChar w:fldCharType="end"/>
      </w:r>
      <w:r w:rsidRPr="00C96CA6">
        <w:rPr>
          <w:rFonts w:ascii="Book Antiqua" w:hAnsi="Book Antiqua"/>
        </w:rPr>
      </w:r>
      <w:r w:rsidRPr="00C96CA6">
        <w:rPr>
          <w:rFonts w:ascii="Book Antiqua" w:hAnsi="Book Antiqua"/>
        </w:rPr>
        <w:fldChar w:fldCharType="separate"/>
      </w:r>
      <w:r w:rsidRPr="00C96CA6">
        <w:rPr>
          <w:rFonts w:ascii="Book Antiqua" w:hAnsi="Book Antiqua"/>
          <w:noProof/>
          <w:vertAlign w:val="superscript"/>
        </w:rPr>
        <w:t>[14,25]</w:t>
      </w:r>
      <w:r w:rsidRPr="00C96CA6">
        <w:rPr>
          <w:rFonts w:ascii="Book Antiqua" w:hAnsi="Book Antiqua"/>
        </w:rPr>
        <w:fldChar w:fldCharType="end"/>
      </w:r>
      <w:r w:rsidRPr="00C96CA6">
        <w:rPr>
          <w:rFonts w:ascii="Book Antiqua" w:hAnsi="Book Antiqua"/>
        </w:rPr>
        <w:t xml:space="preserve">. Although this study was not designed to </w:t>
      </w:r>
      <w:r w:rsidRPr="00C96CA6">
        <w:rPr>
          <w:rFonts w:ascii="Book Antiqua" w:hAnsi="Book Antiqua"/>
        </w:rPr>
        <w:lastRenderedPageBreak/>
        <w:t>look at infectious outcomes, it is interesting to note that age-adjusted mortality decreases were seen in the non-alcoholic cirrhotic group but not in patients with a history of alcohol use, a known risk factor for increased mortality in critical illness accompanied by infections</w:t>
      </w:r>
      <w:r w:rsidRPr="00C96CA6">
        <w:rPr>
          <w:rFonts w:ascii="Book Antiqua" w:hAnsi="Book Antiqua"/>
        </w:rPr>
        <w:fldChar w:fldCharType="begin">
          <w:fldData xml:space="preserve">PEVuZE5vdGU+PENpdGU+PEF1dGhvcj5PJmFwb3M7QnJpZW48L0F1dGhvcj48WWVhcj4yMDA3PC9Z
ZWFyPjxJRFRleHQ+QWxjb2hvbCBkZXBlbmRlbmNlIGlzIGluZGVwZW5kZW50bHkgYXNzb2NpYXRl
ZCB3aXRoIHNlcHNpcywgc2VwdGljIHNob2NrLCBhbmQgaG9zcGl0YWwgbW9ydGFsaXR5IGFtb25n
IGFkdWx0IGludGVuc2l2ZSBjYXJlIHVuaXQgcGF0aWVudHMuPC9JRFRleHQ+PERpc3BsYXlUZXh0
PjxzdHlsZSBmYWNlPSJzdXBlcnNjcmlwdCI+WzI2LCAyN108L3N0eWxlPjwvRGlzcGxheVRleHQ+
PHJlY29yZD48ZGF0ZXM+PHB1Yi1kYXRlcz48ZGF0ZT5GZWI8L2RhdGU+PC9wdWItZGF0ZXM+PHll
YXI+MjAwNzwveWVhcj48L2RhdGVzPjxrZXl3b3Jkcz48a2V5d29yZD5BZG9sZXNjZW50PC9rZXl3
b3JkPjxrZXl3b3JkPkFkdWx0PC9rZXl3b3JkPjxrZXl3b3JkPkFsY29ob2xpc208L2tleXdvcmQ+
PGtleXdvcmQ+Q2hpbGQ8L2tleXdvcmQ+PGtleXdvcmQ+Q2hpbGQsIFByZXNjaG9vbDwva2V5d29y
ZD48a2V5d29yZD5Db2hvcnQgU3R1ZGllczwva2V5d29yZD48a2V5d29yZD5GZW1hbGU8L2tleXdv
cmQ+PGtleXdvcmQ+SG9zcGl0YWwgTW9ydGFsaXR5PC9rZXl3b3JkPjxrZXl3b3JkPkh1bWFuczwv
a2V5d29yZD48a2V5d29yZD5JbnRlbnNpdmUgQ2FyZSBVbml0czwva2V5d29yZD48a2V5d29yZD5N
YWxlPC9rZXl3b3JkPjxrZXl3b3JkPk1pZGRsZSBBZ2VkPC9rZXl3b3JkPjxrZXl3b3JkPlJldHJv
c3BlY3RpdmUgU3R1ZGllczwva2V5d29yZD48a2V5d29yZD5TZXBzaXM8L2tleXdvcmQ+PGtleXdv
cmQ+U2hvY2ssIFNlcHRpYzwva2V5d29yZD48L2tleXdvcmRzPjx1cmxzPjxyZWxhdGVkLXVybHM+
PHVybD5odHRwOi8vd3d3Lm5jYmkubmxtLm5paC5nb3YvcHVibWVkLzE3MjA1MDAzPC91cmw+PC9y
ZWxhdGVkLXVybHM+PC91cmxzPjxpc2JuPjAwOTAtMzQ5MzwvaXNibj48dGl0bGVzPjx0aXRsZT5B
bGNvaG9sIGRlcGVuZGVuY2UgaXMgaW5kZXBlbmRlbnRseSBhc3NvY2lhdGVkIHdpdGggc2Vwc2lz
LCBzZXB0aWMgc2hvY2ssIGFuZCBob3NwaXRhbCBtb3J0YWxpdHkgYW1vbmcgYWR1bHQgaW50ZW5z
aXZlIGNhcmUgdW5pdCBwYXRpZW50cy48L3RpdGxlPjxzZWNvbmRhcnktdGl0bGU+Q3JpdCBDYXJl
IE1lZDwvc2Vjb25kYXJ5LXRpdGxlPjwvdGl0bGVzPjxwYWdlcz4zNDUtNTA8L3BhZ2VzPjxudW1i
ZXI+MjwvbnVtYmVyPjxjb250cmlidXRvcnM+PGF1dGhvcnM+PGF1dGhvcj5PJmFwb3M7QnJpZW4s
IEouIE0uPC9hdXRob3I+PGF1dGhvcj5MdSwgQi48L2F1dGhvcj48YXV0aG9yPkFsaSwgTi4gQS48
L2F1dGhvcj48YXV0aG9yPk1hcnRpbiwgRy4gUy48L2F1dGhvcj48YXV0aG9yPkFiZXJlZ2csIFMu
IEsuPC9hdXRob3I+PGF1dGhvcj5NYXJzaCwgQy4gQi48L2F1dGhvcj48YXV0aG9yPkxlbWVzaG93
LCBTLjwvYXV0aG9yPjxhdXRob3I+RG91Z2xhcywgSS4gUy48L2F1dGhvcj48L2F1dGhvcnM+PC9j
b250cmlidXRvcnM+PGxhbmd1YWdlPmVuZzwvbGFuZ3VhZ2U+PGFkZGVkLWRhdGUgZm9ybWF0PSJ1
dGMiPjEzMjI2NzkwMjg8L2FkZGVkLWRhdGU+PHJlZi10eXBlIG5hbWU9IkpvdXJuYWwgQXJ0aWNs
ZSI+MTc8L3JlZi10eXBlPjxhdXRoLWFkZHJlc3M+T2hpbyBTdGF0ZSBVbml2ZXJzaXR5IE1lZGlj
YWwgQ2VudGVyLCBEaXZpc2lvbiBvZiBQdWxtb25hcnksIEFsbGVyZ3ksIENyaXRpY2FsIENhcmUg
YW5kIFNsZWVwIE1lZGljaW5lLCBTY2hvb2wgb2YgUHVibGljIEhlYWx0aCwgVVNBLjwvYXV0aC1h
ZGRyZXNzPjxyZWMtbnVtYmVyPjE5PC9yZWMtbnVtYmVyPjxsYXN0LXVwZGF0ZWQtZGF0ZSBmb3Jt
YXQ9InV0YyI+MTMyMjY3OTAyODwvbGFzdC11cGRhdGVkLWRhdGU+PGFjY2Vzc2lvbi1udW0+MTcy
MDUwMDM8L2FjY2Vzc2lvbi1udW0+PGVsZWN0cm9uaWMtcmVzb3VyY2UtbnVtPjEwLjEwOTcvMDEu
Q0NNLjAwMDAyNTQzNDAuOTE2NDQuQjI8L2VsZWN0cm9uaWMtcmVzb3VyY2UtbnVtPjx2b2x1bWU+
MzU8L3ZvbHVtZT48L3JlY29yZD48L0NpdGU+PENpdGU+PEF1dGhvcj5CbGFuY288L0F1dGhvcj48
WWVhcj4yMDA4PC9ZZWFyPjxJRFRleHQ+SW5jaWRlbmNlLCBvcmdhbiBkeXNmdW5jdGlvbiBhbmQg
bW9ydGFsaXR5IGluIHNldmVyZSBzZXBzaXM6IGEgU3BhbmlzaCBtdWx0aWNlbnRyZSBzdHVkeS48
L0lEVGV4dD48cmVjb3JkPjxrZXl3b3Jkcz48a2V5d29yZD5BZ2VkPC9rZXl3b3JkPjxrZXl3b3Jk
PkFnZWQsIDgwIGFuZCBvdmVyPC9rZXl3b3JkPjxrZXl3b3JkPkNvaG9ydCBTdHVkaWVzPC9rZXl3
b3JkPjxrZXl3b3JkPkZlbWFsZTwva2V5d29yZD48a2V5d29yZD5Ib3NwaXRhbCBNb3J0YWxpdHk8
L2tleXdvcmQ+PGtleXdvcmQ+SG9zcGl0YWxzLCBDb21tdW5pdHk8L2tleXdvcmQ+PGtleXdvcmQ+
SHVtYW5zPC9rZXl3b3JkPjxrZXl3b3JkPkludGVuc2l2ZSBDYXJlIFVuaXRzPC9rZXl3b3JkPjxr
ZXl3b3JkPk1hbGU8L2tleXdvcmQ+PGtleXdvcmQ+TWlkZGxlIEFnZWQ8L2tleXdvcmQ+PGtleXdv
cmQ+TXVsdGlwbGUgT3JnYW4gRmFpbHVyZTwva2V5d29yZD48a2V5d29yZD5PYnNlcnZhdGlvbjwv
a2V5d29yZD48a2V5d29yZD5Qcm9zcGVjdGl2ZSBTdHVkaWVzPC9rZXl3b3JkPjxrZXl3b3JkPlJp
c2sgRmFjdG9yczwva2V5d29yZD48a2V5d29yZD5TZXBzaXM8L2tleXdvcmQ+PGtleXdvcmQ+U2V2
ZXJpdHkgb2YgSWxsbmVzcyBJbmRleDwva2V5d29yZD48a2V5d29yZD5TcGFpbjwva2V5d29yZD48
L2tleXdvcmRzPjx1cmxzPjxyZWxhdGVkLXVybHM+PHVybD5odHRwOi8vd3d3Lm5jYmkubmxtLm5p
aC5nb3YvcHVibWVkLzE5MDkxMDY5PC91cmw+PC9yZWxhdGVkLXVybHM+PC91cmxzPjxpc2JuPjE0
NjYtNjA5WDwvaXNibj48Y3VzdG9tMj5QTUMyNjQ2MzIzPC9jdXN0b20yPjx0aXRsZXM+PHRpdGxl
PkluY2lkZW5jZSwgb3JnYW4gZHlzZnVuY3Rpb24gYW5kIG1vcnRhbGl0eSBpbiBzZXZlcmUgc2Vw
c2lzOiBhIFNwYW5pc2ggbXVsdGljZW50cmUgc3R1ZHkuPC90aXRsZT48c2Vjb25kYXJ5LXRpdGxl
PkNyaXQgQ2FyZTwvc2Vjb25kYXJ5LXRpdGxlPjwvdGl0bGVzPjxwYWdlcz5SMTU4PC9wYWdlcz48
bnVtYmVyPjY8L251bWJlcj48Y29udHJpYnV0b3JzPjxhdXRob3JzPjxhdXRob3I+QmxhbmNvLCBK
LjwvYXV0aG9yPjxhdXRob3I+TXVyaWVsLUJvbWLDrW4sIEEuPC9hdXRob3I+PGF1dGhvcj5TYWdy
ZWRvLCBWLjwvYXV0aG9yPjxhdXRob3I+VGFib2FkYSwgRi48L2F1dGhvcj48YXV0aG9yPkdhbmTD
rWEsIEYuPC9hdXRob3I+PGF1dGhvcj5UYW1heW8sIEwuPC9hdXRob3I+PGF1dGhvcj5Db2xsYWRv
LCBKLjwvYXV0aG9yPjxhdXRob3I+R2FyY8OtYS1MYWJhdHR1dCwgQS48L2F1dGhvcj48YXV0aG9y
PkNhcnJpZWRvLCBELjwvYXV0aG9yPjxhdXRob3I+VmFsbGVkb3IsIE0uPC9hdXRob3I+PGF1dGhv
cj5EZSBGcnV0b3MsIE0uPC9hdXRob3I+PGF1dGhvcj5Mw7NwZXosIE0uIEouPC9hdXRob3I+PGF1
dGhvcj5DYWJhbGxlcm8sIEEuPC9hdXRob3I+PGF1dGhvcj5HdWVycmEsIEouPC9hdXRob3I+PGF1
dGhvcj5BbHZhcmV6LCBCLjwvYXV0aG9yPjxhdXRob3I+TWF5bywgQS48L2F1dGhvcj48YXV0aG9y
PlZpbGxhciwgSi48L2F1dGhvcj48YXV0aG9yPkdydXBvIGRlIEVzdHVkaW9zIHkgQW7DoWxpc2lz
IGVuIEN1aWRhZG9zIEludGVuc2l2b3M8L2F1dGhvcj48L2F1dGhvcnM+PC9jb250cmlidXRvcnM+
PGxhbmd1YWdlPmVuZzwvbGFuZ3VhZ2U+PGFkZGVkLWRhdGUgZm9ybWF0PSJ1dGMiPjEzMjI2Nzkw
ODM8L2FkZGVkLWRhdGU+PHJlZi10eXBlIG5hbWU9IkpvdXJuYWwgQXJ0aWNsZSI+MTc8L3JlZi10
eXBlPjxhdXRoLWFkZHJlc3M+Q3JpdGljYWwgQ2FyZSBEZXBhcnRtZW50LCBOdWV2byBIb3NwaXRh
bCBVbml2ZXJzaXRhcmlvIFLDrW8gSG9ydGVnYSwgQ2FsbGUgRHVsemFpbmEgcy9uLCA0NzAxMiBW
YWxsYWRvbGlkLCBTcGFpbi4gamJsYW5jb0BodXJoLnNhY3lsLmVzPC9hdXRoLWFkZHJlc3M+PGRh
dGVzPjx5ZWFyPjIwMDg8L3llYXI+PC9kYXRlcz48cmVjLW51bWJlcj4yMDwvcmVjLW51bWJlcj48
bGFzdC11cGRhdGVkLWRhdGUgZm9ybWF0PSJ1dGMiPjEzMjI2NzkwODM8L2xhc3QtdXBkYXRlZC1k
YXRlPjxhY2Nlc3Npb24tbnVtPjE5MDkxMDY5PC9hY2Nlc3Npb24tbnVtPjxlbGVjdHJvbmljLXJl
c291cmNlLW51bT5jYzcxNTcgW3BpaV0mI3hEOyYjeEE7MTAuMTE4Ni9jYzcxNTc8L2VsZWN0cm9u
aWMtcmVzb3VyY2UtbnVtPjx2b2x1bWU+MTI8L3ZvbHVtZT48L3JlY29yZD48L0NpdGU+PC9FbmRO
b3RlPgAAAA==
</w:fldData>
        </w:fldChar>
      </w:r>
      <w:r w:rsidRPr="00C96CA6">
        <w:rPr>
          <w:rFonts w:ascii="Book Antiqua" w:hAnsi="Book Antiqua"/>
        </w:rPr>
        <w:instrText xml:space="preserve"> ADDIN EN.CITE </w:instrText>
      </w:r>
      <w:r w:rsidRPr="00C96CA6">
        <w:rPr>
          <w:rFonts w:ascii="Book Antiqua" w:hAnsi="Book Antiqua"/>
        </w:rPr>
        <w:fldChar w:fldCharType="begin">
          <w:fldData xml:space="preserve">PEVuZE5vdGU+PENpdGU+PEF1dGhvcj5PJmFwb3M7QnJpZW48L0F1dGhvcj48WWVhcj4yMDA3PC9Z
ZWFyPjxJRFRleHQ+QWxjb2hvbCBkZXBlbmRlbmNlIGlzIGluZGVwZW5kZW50bHkgYXNzb2NpYXRl
ZCB3aXRoIHNlcHNpcywgc2VwdGljIHNob2NrLCBhbmQgaG9zcGl0YWwgbW9ydGFsaXR5IGFtb25n
IGFkdWx0IGludGVuc2l2ZSBjYXJlIHVuaXQgcGF0aWVudHMuPC9JRFRleHQ+PERpc3BsYXlUZXh0
PjxzdHlsZSBmYWNlPSJzdXBlcnNjcmlwdCI+WzI2LCAyN108L3N0eWxlPjwvRGlzcGxheVRleHQ+
PHJlY29yZD48ZGF0ZXM+PHB1Yi1kYXRlcz48ZGF0ZT5GZWI8L2RhdGU+PC9wdWItZGF0ZXM+PHll
YXI+MjAwNzwveWVhcj48L2RhdGVzPjxrZXl3b3Jkcz48a2V5d29yZD5BZG9sZXNjZW50PC9rZXl3
b3JkPjxrZXl3b3JkPkFkdWx0PC9rZXl3b3JkPjxrZXl3b3JkPkFsY29ob2xpc208L2tleXdvcmQ+
PGtleXdvcmQ+Q2hpbGQ8L2tleXdvcmQ+PGtleXdvcmQ+Q2hpbGQsIFByZXNjaG9vbDwva2V5d29y
ZD48a2V5d29yZD5Db2hvcnQgU3R1ZGllczwva2V5d29yZD48a2V5d29yZD5GZW1hbGU8L2tleXdv
cmQ+PGtleXdvcmQ+SG9zcGl0YWwgTW9ydGFsaXR5PC9rZXl3b3JkPjxrZXl3b3JkPkh1bWFuczwv
a2V5d29yZD48a2V5d29yZD5JbnRlbnNpdmUgQ2FyZSBVbml0czwva2V5d29yZD48a2V5d29yZD5N
YWxlPC9rZXl3b3JkPjxrZXl3b3JkPk1pZGRsZSBBZ2VkPC9rZXl3b3JkPjxrZXl3b3JkPlJldHJv
c3BlY3RpdmUgU3R1ZGllczwva2V5d29yZD48a2V5d29yZD5TZXBzaXM8L2tleXdvcmQ+PGtleXdv
cmQ+U2hvY2ssIFNlcHRpYzwva2V5d29yZD48L2tleXdvcmRzPjx1cmxzPjxyZWxhdGVkLXVybHM+
PHVybD5odHRwOi8vd3d3Lm5jYmkubmxtLm5paC5nb3YvcHVibWVkLzE3MjA1MDAzPC91cmw+PC9y
ZWxhdGVkLXVybHM+PC91cmxzPjxpc2JuPjAwOTAtMzQ5MzwvaXNibj48dGl0bGVzPjx0aXRsZT5B
bGNvaG9sIGRlcGVuZGVuY2UgaXMgaW5kZXBlbmRlbnRseSBhc3NvY2lhdGVkIHdpdGggc2Vwc2lz
LCBzZXB0aWMgc2hvY2ssIGFuZCBob3NwaXRhbCBtb3J0YWxpdHkgYW1vbmcgYWR1bHQgaW50ZW5z
aXZlIGNhcmUgdW5pdCBwYXRpZW50cy48L3RpdGxlPjxzZWNvbmRhcnktdGl0bGU+Q3JpdCBDYXJl
IE1lZDwvc2Vjb25kYXJ5LXRpdGxlPjwvdGl0bGVzPjxwYWdlcz4zNDUtNTA8L3BhZ2VzPjxudW1i
ZXI+MjwvbnVtYmVyPjxjb250cmlidXRvcnM+PGF1dGhvcnM+PGF1dGhvcj5PJmFwb3M7QnJpZW4s
IEouIE0uPC9hdXRob3I+PGF1dGhvcj5MdSwgQi48L2F1dGhvcj48YXV0aG9yPkFsaSwgTi4gQS48
L2F1dGhvcj48YXV0aG9yPk1hcnRpbiwgRy4gUy48L2F1dGhvcj48YXV0aG9yPkFiZXJlZ2csIFMu
IEsuPC9hdXRob3I+PGF1dGhvcj5NYXJzaCwgQy4gQi48L2F1dGhvcj48YXV0aG9yPkxlbWVzaG93
LCBTLjwvYXV0aG9yPjxhdXRob3I+RG91Z2xhcywgSS4gUy48L2F1dGhvcj48L2F1dGhvcnM+PC9j
b250cmlidXRvcnM+PGxhbmd1YWdlPmVuZzwvbGFuZ3VhZ2U+PGFkZGVkLWRhdGUgZm9ybWF0PSJ1
dGMiPjEzMjI2NzkwMjg8L2FkZGVkLWRhdGU+PHJlZi10eXBlIG5hbWU9IkpvdXJuYWwgQXJ0aWNs
ZSI+MTc8L3JlZi10eXBlPjxhdXRoLWFkZHJlc3M+T2hpbyBTdGF0ZSBVbml2ZXJzaXR5IE1lZGlj
YWwgQ2VudGVyLCBEaXZpc2lvbiBvZiBQdWxtb25hcnksIEFsbGVyZ3ksIENyaXRpY2FsIENhcmUg
YW5kIFNsZWVwIE1lZGljaW5lLCBTY2hvb2wgb2YgUHVibGljIEhlYWx0aCwgVVNBLjwvYXV0aC1h
ZGRyZXNzPjxyZWMtbnVtYmVyPjE5PC9yZWMtbnVtYmVyPjxsYXN0LXVwZGF0ZWQtZGF0ZSBmb3Jt
YXQ9InV0YyI+MTMyMjY3OTAyODwvbGFzdC11cGRhdGVkLWRhdGU+PGFjY2Vzc2lvbi1udW0+MTcy
MDUwMDM8L2FjY2Vzc2lvbi1udW0+PGVsZWN0cm9uaWMtcmVzb3VyY2UtbnVtPjEwLjEwOTcvMDEu
Q0NNLjAwMDAyNTQzNDAuOTE2NDQuQjI8L2VsZWN0cm9uaWMtcmVzb3VyY2UtbnVtPjx2b2x1bWU+
MzU8L3ZvbHVtZT48L3JlY29yZD48L0NpdGU+PENpdGU+PEF1dGhvcj5CbGFuY288L0F1dGhvcj48
WWVhcj4yMDA4PC9ZZWFyPjxJRFRleHQ+SW5jaWRlbmNlLCBvcmdhbiBkeXNmdW5jdGlvbiBhbmQg
bW9ydGFsaXR5IGluIHNldmVyZSBzZXBzaXM6IGEgU3BhbmlzaCBtdWx0aWNlbnRyZSBzdHVkeS48
L0lEVGV4dD48cmVjb3JkPjxrZXl3b3Jkcz48a2V5d29yZD5BZ2VkPC9rZXl3b3JkPjxrZXl3b3Jk
PkFnZWQsIDgwIGFuZCBvdmVyPC9rZXl3b3JkPjxrZXl3b3JkPkNvaG9ydCBTdHVkaWVzPC9rZXl3
b3JkPjxrZXl3b3JkPkZlbWFsZTwva2V5d29yZD48a2V5d29yZD5Ib3NwaXRhbCBNb3J0YWxpdHk8
L2tleXdvcmQ+PGtleXdvcmQ+SG9zcGl0YWxzLCBDb21tdW5pdHk8L2tleXdvcmQ+PGtleXdvcmQ+
SHVtYW5zPC9rZXl3b3JkPjxrZXl3b3JkPkludGVuc2l2ZSBDYXJlIFVuaXRzPC9rZXl3b3JkPjxr
ZXl3b3JkPk1hbGU8L2tleXdvcmQ+PGtleXdvcmQ+TWlkZGxlIEFnZWQ8L2tleXdvcmQ+PGtleXdv
cmQ+TXVsdGlwbGUgT3JnYW4gRmFpbHVyZTwva2V5d29yZD48a2V5d29yZD5PYnNlcnZhdGlvbjwv
a2V5d29yZD48a2V5d29yZD5Qcm9zcGVjdGl2ZSBTdHVkaWVzPC9rZXl3b3JkPjxrZXl3b3JkPlJp
c2sgRmFjdG9yczwva2V5d29yZD48a2V5d29yZD5TZXBzaXM8L2tleXdvcmQ+PGtleXdvcmQ+U2V2
ZXJpdHkgb2YgSWxsbmVzcyBJbmRleDwva2V5d29yZD48a2V5d29yZD5TcGFpbjwva2V5d29yZD48
L2tleXdvcmRzPjx1cmxzPjxyZWxhdGVkLXVybHM+PHVybD5odHRwOi8vd3d3Lm5jYmkubmxtLm5p
aC5nb3YvcHVibWVkLzE5MDkxMDY5PC91cmw+PC9yZWxhdGVkLXVybHM+PC91cmxzPjxpc2JuPjE0
NjYtNjA5WDwvaXNibj48Y3VzdG9tMj5QTUMyNjQ2MzIzPC9jdXN0b20yPjx0aXRsZXM+PHRpdGxl
PkluY2lkZW5jZSwgb3JnYW4gZHlzZnVuY3Rpb24gYW5kIG1vcnRhbGl0eSBpbiBzZXZlcmUgc2Vw
c2lzOiBhIFNwYW5pc2ggbXVsdGljZW50cmUgc3R1ZHkuPC90aXRsZT48c2Vjb25kYXJ5LXRpdGxl
PkNyaXQgQ2FyZTwvc2Vjb25kYXJ5LXRpdGxlPjwvdGl0bGVzPjxwYWdlcz5SMTU4PC9wYWdlcz48
bnVtYmVyPjY8L251bWJlcj48Y29udHJpYnV0b3JzPjxhdXRob3JzPjxhdXRob3I+QmxhbmNvLCBK
LjwvYXV0aG9yPjxhdXRob3I+TXVyaWVsLUJvbWLDrW4sIEEuPC9hdXRob3I+PGF1dGhvcj5TYWdy
ZWRvLCBWLjwvYXV0aG9yPjxhdXRob3I+VGFib2FkYSwgRi48L2F1dGhvcj48YXV0aG9yPkdhbmTD
rWEsIEYuPC9hdXRob3I+PGF1dGhvcj5UYW1heW8sIEwuPC9hdXRob3I+PGF1dGhvcj5Db2xsYWRv
LCBKLjwvYXV0aG9yPjxhdXRob3I+R2FyY8OtYS1MYWJhdHR1dCwgQS48L2F1dGhvcj48YXV0aG9y
PkNhcnJpZWRvLCBELjwvYXV0aG9yPjxhdXRob3I+VmFsbGVkb3IsIE0uPC9hdXRob3I+PGF1dGhv
cj5EZSBGcnV0b3MsIE0uPC9hdXRob3I+PGF1dGhvcj5Mw7NwZXosIE0uIEouPC9hdXRob3I+PGF1
dGhvcj5DYWJhbGxlcm8sIEEuPC9hdXRob3I+PGF1dGhvcj5HdWVycmEsIEouPC9hdXRob3I+PGF1
dGhvcj5BbHZhcmV6LCBCLjwvYXV0aG9yPjxhdXRob3I+TWF5bywgQS48L2F1dGhvcj48YXV0aG9y
PlZpbGxhciwgSi48L2F1dGhvcj48YXV0aG9yPkdydXBvIGRlIEVzdHVkaW9zIHkgQW7DoWxpc2lz
IGVuIEN1aWRhZG9zIEludGVuc2l2b3M8L2F1dGhvcj48L2F1dGhvcnM+PC9jb250cmlidXRvcnM+
PGxhbmd1YWdlPmVuZzwvbGFuZ3VhZ2U+PGFkZGVkLWRhdGUgZm9ybWF0PSJ1dGMiPjEzMjI2Nzkw
ODM8L2FkZGVkLWRhdGU+PHJlZi10eXBlIG5hbWU9IkpvdXJuYWwgQXJ0aWNsZSI+MTc8L3JlZi10
eXBlPjxhdXRoLWFkZHJlc3M+Q3JpdGljYWwgQ2FyZSBEZXBhcnRtZW50LCBOdWV2byBIb3NwaXRh
bCBVbml2ZXJzaXRhcmlvIFLDrW8gSG9ydGVnYSwgQ2FsbGUgRHVsemFpbmEgcy9uLCA0NzAxMiBW
YWxsYWRvbGlkLCBTcGFpbi4gamJsYW5jb0BodXJoLnNhY3lsLmVzPC9hdXRoLWFkZHJlc3M+PGRh
dGVzPjx5ZWFyPjIwMDg8L3llYXI+PC9kYXRlcz48cmVjLW51bWJlcj4yMDwvcmVjLW51bWJlcj48
bGFzdC11cGRhdGVkLWRhdGUgZm9ybWF0PSJ1dGMiPjEzMjI2NzkwODM8L2xhc3QtdXBkYXRlZC1k
YXRlPjxhY2Nlc3Npb24tbnVtPjE5MDkxMDY5PC9hY2Nlc3Npb24tbnVtPjxlbGVjdHJvbmljLXJl
c291cmNlLW51bT5jYzcxNTcgW3BpaV0mI3hEOyYjeEE7MTAuMTE4Ni9jYzcxNTc8L2VsZWN0cm9u
aWMtcmVzb3VyY2UtbnVtPjx2b2x1bWU+MTI8L3ZvbHVtZT48L3JlY29yZD48L0NpdGU+PC9FbmRO
b3RlPgAAAA==
</w:fldData>
        </w:fldChar>
      </w:r>
      <w:r w:rsidRPr="00C96CA6">
        <w:rPr>
          <w:rFonts w:ascii="Book Antiqua" w:hAnsi="Book Antiqua"/>
        </w:rPr>
        <w:instrText xml:space="preserve"> ADDIN EN.CITE.DATA </w:instrText>
      </w:r>
      <w:r w:rsidRPr="00C96CA6">
        <w:rPr>
          <w:rFonts w:ascii="Book Antiqua" w:hAnsi="Book Antiqua"/>
        </w:rPr>
      </w:r>
      <w:r w:rsidRPr="00C96CA6">
        <w:rPr>
          <w:rFonts w:ascii="Book Antiqua" w:hAnsi="Book Antiqua"/>
        </w:rPr>
        <w:fldChar w:fldCharType="end"/>
      </w:r>
      <w:r w:rsidRPr="00C96CA6">
        <w:rPr>
          <w:rFonts w:ascii="Book Antiqua" w:hAnsi="Book Antiqua"/>
        </w:rPr>
      </w:r>
      <w:r w:rsidRPr="00C96CA6">
        <w:rPr>
          <w:rFonts w:ascii="Book Antiqua" w:hAnsi="Book Antiqua"/>
        </w:rPr>
        <w:fldChar w:fldCharType="separate"/>
      </w:r>
      <w:r w:rsidRPr="00C96CA6">
        <w:rPr>
          <w:rFonts w:ascii="Book Antiqua" w:hAnsi="Book Antiqua"/>
          <w:noProof/>
          <w:vertAlign w:val="superscript"/>
        </w:rPr>
        <w:t>[26,27]</w:t>
      </w:r>
      <w:r w:rsidRPr="00C96CA6">
        <w:rPr>
          <w:rFonts w:ascii="Book Antiqua" w:hAnsi="Book Antiqua"/>
        </w:rPr>
        <w:fldChar w:fldCharType="end"/>
      </w:r>
      <w:r w:rsidRPr="00C96CA6">
        <w:rPr>
          <w:rFonts w:ascii="Book Antiqua" w:hAnsi="Book Antiqua"/>
        </w:rPr>
        <w:t xml:space="preserve">. Whether the etiology of cirrhosis, and in particular, ongoing alcohol consumption influences the effectiveness of prophylactic antibiotics on morbidity and mortality of variceal hemorrhage is an intriguing question for future study. </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Two additional points merit comment. First, because our study used ICD-9 coding data to identify patients, it is possible that patients hospitalized for variceal bleeding were missed by our analysis. However, this is unlikely, since the endoscopy database was examined in parallel, which allowed us to capture patients that would otherwise have been overlooked. Second, our study was performed in a single center in a predominantly rural region with limited ethnic diversity. As of 2010, 95.2% of the population of Vermont was reported as of white ethnicity</w:t>
      </w:r>
      <w:r w:rsidRPr="00C96CA6">
        <w:rPr>
          <w:rFonts w:ascii="Book Antiqua" w:hAnsi="Book Antiqua"/>
        </w:rPr>
        <w:fldChar w:fldCharType="begin"/>
      </w:r>
      <w:r w:rsidRPr="00C96CA6">
        <w:rPr>
          <w:rFonts w:ascii="Book Antiqua" w:hAnsi="Book Antiqua"/>
        </w:rPr>
        <w:instrText xml:space="preserve"> ADDIN EN.CITE &lt;EndNote&gt;&lt;Cite&gt;&lt;Author&gt;United&lt;/Author&gt;&lt;Year&gt;2010&lt;/Year&gt;&lt;IDText&gt;Profile of General Population and Housing Characteristics: 2010&lt;/IDText&gt;&lt;DisplayText&gt;&lt;style face="superscript"&gt;[28]&lt;/style&gt;&lt;/DisplayText&gt;&lt;record&gt;&lt;titles&gt;&lt;title&gt;Profile of General Population and Housing Characteristics: 2010&lt;/title&gt;&lt;secondary-title&gt;2010 Demographic Profile Data&lt;/secondary-title&gt;&lt;/titles&gt;&lt;contributors&gt;&lt;authors&gt;&lt;author&gt;United States Census Bureau 2010&lt;/author&gt;&lt;/authors&gt;&lt;/contributors&gt;&lt;added-date format="utc"&gt;1322686636&lt;/added-date&gt;&lt;ref-type name="Generic"&gt;13&lt;/ref-type&gt;&lt;dates&gt;&lt;year&gt;2010&lt;/year&gt;&lt;/dates&gt;&lt;rec-number&gt;25&lt;/rec-number&gt;&lt;last-updated-date format="utc"&gt;1322686807&lt;/last-updated-date&gt;&lt;/record&gt;&lt;/Cite&gt;&lt;/EndNote&gt;</w:instrText>
      </w:r>
      <w:r w:rsidRPr="00C96CA6">
        <w:rPr>
          <w:rFonts w:ascii="Book Antiqua" w:hAnsi="Book Antiqua"/>
        </w:rPr>
        <w:fldChar w:fldCharType="separate"/>
      </w:r>
      <w:r w:rsidRPr="00C96CA6">
        <w:rPr>
          <w:rFonts w:ascii="Book Antiqua" w:hAnsi="Book Antiqua"/>
          <w:noProof/>
          <w:vertAlign w:val="superscript"/>
        </w:rPr>
        <w:t>[28]</w:t>
      </w:r>
      <w:r w:rsidRPr="00C96CA6">
        <w:rPr>
          <w:rFonts w:ascii="Book Antiqua" w:hAnsi="Book Antiqua"/>
        </w:rPr>
        <w:fldChar w:fldCharType="end"/>
      </w:r>
      <w:r w:rsidRPr="00C96CA6">
        <w:rPr>
          <w:rFonts w:ascii="Book Antiqua" w:hAnsi="Book Antiqua"/>
        </w:rPr>
        <w:t xml:space="preserve">. Thus, it would be important to test whether our findings extend to other populations. </w:t>
      </w:r>
    </w:p>
    <w:p w:rsidR="00CD2BA6" w:rsidRPr="00C96CA6" w:rsidRDefault="00CD2BA6" w:rsidP="005065B1">
      <w:pPr>
        <w:spacing w:line="360" w:lineRule="auto"/>
        <w:ind w:firstLineChars="100" w:firstLine="240"/>
        <w:jc w:val="both"/>
        <w:rPr>
          <w:rFonts w:ascii="Book Antiqua" w:hAnsi="Book Antiqua"/>
        </w:rPr>
      </w:pPr>
      <w:r w:rsidRPr="00C96CA6">
        <w:rPr>
          <w:rFonts w:ascii="Book Antiqua" w:hAnsi="Book Antiqua"/>
        </w:rPr>
        <w:t>Collectively, our findings show that despite a large increase in admissions for cirrhosis for over a decade, hospitalizations and in-hospital mortality for variceal bleeding are decreasing, specifically in patients with non-alcoholic cirrhosis. This suggests that current management strategies for the prevention and treatment of variceal bleeding are having a positive impact on these outcomes. Since a decrease in hospitalizations was not observed for patients with index bleeds, this raises the possibility that cirrhosis was not recognized prior to the bleeding episode or that programs to diagnose and treat varices in asymptomatic cirrhotic patients have not been optimized. Improving access to preventative measures in such patients, and in particular, those with alcoholic cirrhosis, could potentially further reduce future hospitalizations for variceal hemorrhage.</w:t>
      </w:r>
    </w:p>
    <w:p w:rsidR="00CD2BA6" w:rsidRPr="00C96CA6" w:rsidRDefault="00CD2BA6" w:rsidP="005065B1">
      <w:pPr>
        <w:spacing w:line="360" w:lineRule="auto"/>
        <w:jc w:val="both"/>
        <w:rPr>
          <w:rFonts w:ascii="Book Antiqua" w:hAnsi="Book Antiqua"/>
          <w:u w:val="single"/>
        </w:rPr>
      </w:pPr>
    </w:p>
    <w:p w:rsidR="00CD2BA6" w:rsidRPr="00C96CA6" w:rsidRDefault="00CD2BA6" w:rsidP="005065B1">
      <w:pPr>
        <w:spacing w:line="360" w:lineRule="auto"/>
        <w:jc w:val="both"/>
        <w:rPr>
          <w:rFonts w:ascii="Book Antiqua" w:hAnsi="Book Antiqua"/>
          <w:b/>
          <w:caps/>
          <w:lang w:eastAsia="zh-CN"/>
        </w:rPr>
      </w:pPr>
      <w:r w:rsidRPr="00C96CA6">
        <w:rPr>
          <w:rFonts w:ascii="Book Antiqua" w:hAnsi="Book Antiqua"/>
          <w:b/>
          <w:caps/>
        </w:rPr>
        <w:lastRenderedPageBreak/>
        <w:t>Comments</w:t>
      </w:r>
    </w:p>
    <w:p w:rsidR="00CD2BA6" w:rsidRPr="00C96CA6" w:rsidRDefault="00CD2BA6" w:rsidP="005065B1">
      <w:pPr>
        <w:spacing w:line="360" w:lineRule="auto"/>
        <w:jc w:val="both"/>
        <w:rPr>
          <w:rFonts w:ascii="Book Antiqua" w:hAnsi="Book Antiqua"/>
          <w:b/>
          <w:i/>
        </w:rPr>
      </w:pPr>
      <w:r w:rsidRPr="00C96CA6">
        <w:rPr>
          <w:rFonts w:ascii="Book Antiqua" w:hAnsi="Book Antiqua"/>
          <w:b/>
          <w:i/>
        </w:rPr>
        <w:t>Background</w:t>
      </w:r>
    </w:p>
    <w:p w:rsidR="00CD2BA6" w:rsidRPr="00C96CA6" w:rsidRDefault="00CD2BA6" w:rsidP="005065B1">
      <w:pPr>
        <w:spacing w:line="360" w:lineRule="auto"/>
        <w:jc w:val="both"/>
        <w:rPr>
          <w:rFonts w:ascii="Book Antiqua" w:hAnsi="Book Antiqua"/>
        </w:rPr>
      </w:pPr>
      <w:r w:rsidRPr="00C96CA6">
        <w:rPr>
          <w:rFonts w:ascii="Book Antiqua" w:hAnsi="Book Antiqua"/>
        </w:rPr>
        <w:t>The prevalence of cirrhosis, a consequence of long-term liver injury, has been increasing. Cirrhosis often leads to portal hypertension, and complications from portal hypertension, such as gastroesophageal variceal hemorrhage, result in significant morbidity and mortality. These adverse outcomes have been improved by prophylactic measures established well over 15 years ago, including endoscopic variceal ligation and non-selective beta-blockers, but treatment advances have been limited more recently. It is unknown how this limitation has influenced hospitalization trends during this more recent era.</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rPr>
          <w:rFonts w:ascii="Book Antiqua" w:hAnsi="Book Antiqua"/>
          <w:b/>
          <w:i/>
        </w:rPr>
      </w:pPr>
      <w:r w:rsidRPr="00C96CA6">
        <w:rPr>
          <w:rFonts w:ascii="Book Antiqua" w:hAnsi="Book Antiqua"/>
          <w:b/>
          <w:i/>
        </w:rPr>
        <w:t>Research frontiers</w:t>
      </w:r>
    </w:p>
    <w:p w:rsidR="00CD2BA6" w:rsidRPr="00C96CA6" w:rsidRDefault="00CD2BA6" w:rsidP="005065B1">
      <w:pPr>
        <w:spacing w:line="360" w:lineRule="auto"/>
        <w:jc w:val="both"/>
        <w:rPr>
          <w:rFonts w:ascii="Book Antiqua" w:hAnsi="Book Antiqua"/>
        </w:rPr>
      </w:pPr>
      <w:r w:rsidRPr="00C96CA6">
        <w:rPr>
          <w:rFonts w:ascii="Book Antiqua" w:hAnsi="Book Antiqua"/>
        </w:rPr>
        <w:t xml:space="preserve">In analysis of tends for gastroesophageal variceal hemorrhage in an era in which preventative strategies were improving, prior work has shown that there has been a reduction in hospitalizations for this complication. In this study, </w:t>
      </w:r>
      <w:r w:rsidRPr="00C96CA6">
        <w:rPr>
          <w:rFonts w:ascii="Book Antiqua" w:hAnsi="Book Antiqua"/>
          <w:lang w:eastAsia="zh-CN"/>
        </w:rPr>
        <w:t>the authors</w:t>
      </w:r>
      <w:r w:rsidRPr="00C96CA6">
        <w:rPr>
          <w:rFonts w:ascii="Book Antiqua" w:hAnsi="Book Antiqua"/>
        </w:rPr>
        <w:t xml:space="preserve"> have sought to examine whether this trend has been maintained during an era in which no new preventative strategies have emerged, and whether such trends have been influenced by the etiology of cirrhosis.</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rPr>
          <w:rFonts w:ascii="Book Antiqua" w:hAnsi="Book Antiqua"/>
          <w:b/>
          <w:i/>
        </w:rPr>
      </w:pPr>
      <w:r w:rsidRPr="00C96CA6">
        <w:rPr>
          <w:rFonts w:ascii="Book Antiqua" w:hAnsi="Book Antiqua"/>
          <w:b/>
          <w:i/>
        </w:rPr>
        <w:t>Innovations and breakthroughs</w:t>
      </w:r>
    </w:p>
    <w:p w:rsidR="00CD2BA6" w:rsidRPr="00C96CA6" w:rsidRDefault="00CD2BA6" w:rsidP="005065B1">
      <w:pPr>
        <w:spacing w:line="360" w:lineRule="auto"/>
        <w:jc w:val="both"/>
        <w:rPr>
          <w:rFonts w:ascii="Book Antiqua" w:hAnsi="Book Antiqua"/>
        </w:rPr>
      </w:pPr>
      <w:r w:rsidRPr="00C96CA6">
        <w:rPr>
          <w:rFonts w:ascii="Book Antiqua" w:hAnsi="Book Antiqua"/>
        </w:rPr>
        <w:t>In contrast to prior work, which analyzed trends for gastroesophageal variceal hemorrhage during an era of improving prophylactic strategies, the present study confines the analysis to a more recent era, in which such strategies have not improved further. Our results show that hospitalizations for gastroesophageal bleeding have been decreasing, particularly in cirrhosis of non-alcoholic etiology. This raises the possibility that enhanced application of prophylactic therapies has offset the increasing burden of cirrhosis.</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rPr>
          <w:rFonts w:ascii="Book Antiqua" w:hAnsi="Book Antiqua"/>
          <w:b/>
          <w:i/>
        </w:rPr>
      </w:pPr>
      <w:r w:rsidRPr="00C96CA6">
        <w:rPr>
          <w:rFonts w:ascii="Book Antiqua" w:hAnsi="Book Antiqua"/>
          <w:b/>
          <w:i/>
        </w:rPr>
        <w:t>Applications</w:t>
      </w:r>
    </w:p>
    <w:p w:rsidR="00CD2BA6" w:rsidRPr="00C96CA6" w:rsidRDefault="00CD2BA6" w:rsidP="005065B1">
      <w:pPr>
        <w:spacing w:line="360" w:lineRule="auto"/>
        <w:jc w:val="both"/>
        <w:rPr>
          <w:rFonts w:ascii="Book Antiqua" w:hAnsi="Book Antiqua"/>
        </w:rPr>
      </w:pPr>
      <w:r w:rsidRPr="00C96CA6">
        <w:rPr>
          <w:rFonts w:ascii="Book Antiqua" w:hAnsi="Book Antiqua"/>
        </w:rPr>
        <w:lastRenderedPageBreak/>
        <w:t xml:space="preserve">Our findings suggest that in the absence of new prophylactic strategies against gastroesophageal bleeding, future reductions in hospitalizations for this complication of cirrhosis are likely to come from increased adherence to existing preventative programs. </w:t>
      </w:r>
      <w:r w:rsidRPr="00C96CA6">
        <w:rPr>
          <w:rFonts w:ascii="Book Antiqua" w:hAnsi="Book Antiqua"/>
          <w:lang w:eastAsia="zh-CN"/>
        </w:rPr>
        <w:t>The authors</w:t>
      </w:r>
      <w:r w:rsidRPr="00C96CA6">
        <w:rPr>
          <w:rFonts w:ascii="Book Antiqua" w:hAnsi="Book Antiqua"/>
        </w:rPr>
        <w:t xml:space="preserve"> suggest that new research be devoted to quality improvement in this area.</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jc w:val="both"/>
        <w:rPr>
          <w:rFonts w:ascii="Book Antiqua" w:hAnsi="Book Antiqua"/>
          <w:lang w:eastAsia="zh-CN"/>
        </w:rPr>
      </w:pPr>
      <w:r w:rsidRPr="00C96CA6">
        <w:rPr>
          <w:rFonts w:ascii="Book Antiqua" w:hAnsi="Book Antiqua"/>
          <w:b/>
          <w:i/>
        </w:rPr>
        <w:t>Terminology</w:t>
      </w:r>
      <w:r w:rsidRPr="00C96CA6">
        <w:rPr>
          <w:rFonts w:ascii="Book Antiqua" w:hAnsi="Book Antiqua"/>
        </w:rPr>
        <w:t xml:space="preserve"> </w:t>
      </w:r>
    </w:p>
    <w:p w:rsidR="00CD2BA6" w:rsidRPr="00C96CA6" w:rsidRDefault="00CD2BA6" w:rsidP="005065B1">
      <w:pPr>
        <w:spacing w:line="360" w:lineRule="auto"/>
        <w:jc w:val="both"/>
        <w:rPr>
          <w:rFonts w:ascii="Book Antiqua" w:hAnsi="Book Antiqua"/>
        </w:rPr>
      </w:pPr>
      <w:r w:rsidRPr="00C96CA6">
        <w:rPr>
          <w:rFonts w:ascii="Book Antiqua" w:hAnsi="Book Antiqua"/>
        </w:rPr>
        <w:t xml:space="preserve">Cirrhosis is a disorder, in response to chronic injury of extensive scar formation and distortion of blood flow within the liver. In cirrhosis, progressive resistance to liver blood flow increases pressure in the portal vein, the major blood vessel that supplies the liver. This condition, portal hypertension, can lead to several complications, including formation of gastroesophageal varices, engorged veins that are present beneath the interior surface of the esophagus and stomach. When the pressure in the portal vein increases above a critical value, bleeding from gastroesophageal varices can occur. Two strategies have been used successfully to prevent this problem, endoscopic techniques that directly apply elastic bands to obliterate esophageal varices, and medications (non-selective beta-blockers) that lower the pressure in the portal vein. </w:t>
      </w:r>
    </w:p>
    <w:p w:rsidR="00CD2BA6" w:rsidRPr="00C96CA6" w:rsidRDefault="00CD2BA6" w:rsidP="005065B1">
      <w:pPr>
        <w:spacing w:line="360" w:lineRule="auto"/>
        <w:jc w:val="both"/>
        <w:rPr>
          <w:rFonts w:ascii="Book Antiqua" w:hAnsi="Book Antiqua"/>
        </w:rPr>
      </w:pPr>
    </w:p>
    <w:p w:rsidR="00CD2BA6" w:rsidRPr="00C96CA6" w:rsidRDefault="00CD2BA6" w:rsidP="005065B1">
      <w:pPr>
        <w:spacing w:line="360" w:lineRule="auto"/>
        <w:jc w:val="both"/>
        <w:rPr>
          <w:rFonts w:ascii="Book Antiqua" w:hAnsi="Book Antiqua"/>
          <w:u w:val="single"/>
        </w:rPr>
      </w:pPr>
      <w:r w:rsidRPr="00C96CA6">
        <w:rPr>
          <w:rFonts w:ascii="Book Antiqua" w:hAnsi="Book Antiqua"/>
          <w:b/>
          <w:i/>
        </w:rPr>
        <w:t>Peer review</w:t>
      </w:r>
      <w:r w:rsidRPr="00C96CA6">
        <w:rPr>
          <w:rFonts w:ascii="Book Antiqua" w:hAnsi="Book Antiqua"/>
        </w:rPr>
        <w:t xml:space="preserve"> </w:t>
      </w:r>
    </w:p>
    <w:p w:rsidR="00CD2BA6" w:rsidRPr="00C96CA6" w:rsidRDefault="00CD2BA6" w:rsidP="005065B1">
      <w:pPr>
        <w:spacing w:line="360" w:lineRule="auto"/>
        <w:jc w:val="both"/>
        <w:rPr>
          <w:rFonts w:ascii="Book Antiqua" w:hAnsi="Book Antiqua"/>
        </w:rPr>
      </w:pPr>
      <w:r w:rsidRPr="00C96CA6">
        <w:rPr>
          <w:rFonts w:ascii="Book Antiqua" w:hAnsi="Book Antiqua"/>
        </w:rPr>
        <w:t>This manuscript</w:t>
      </w:r>
      <w:r w:rsidRPr="00C96CA6">
        <w:rPr>
          <w:rFonts w:ascii="Book Antiqua" w:hAnsi="Book Antiqua"/>
          <w:lang w:eastAsia="zh-CN"/>
        </w:rPr>
        <w:t xml:space="preserve"> </w:t>
      </w:r>
      <w:r w:rsidRPr="00C96CA6">
        <w:rPr>
          <w:rFonts w:ascii="Book Antiqua" w:hAnsi="Book Antiqua"/>
        </w:rPr>
        <w:t>evaluates the hospitalization trends for variceal bleeding during a period when the prevalence of cirrhosis has increased. The study is well designed, all the section (from abstract to conclusions) are well written, and the topic is interesting for the readers.</w:t>
      </w:r>
    </w:p>
    <w:p w:rsidR="00CD2BA6" w:rsidRPr="00C96CA6" w:rsidRDefault="00CD2BA6" w:rsidP="005065B1">
      <w:pPr>
        <w:spacing w:line="360" w:lineRule="auto"/>
        <w:jc w:val="both"/>
        <w:rPr>
          <w:rFonts w:ascii="Book Antiqua" w:hAnsi="Book Antiqua"/>
          <w:u w:val="single"/>
        </w:rPr>
      </w:pPr>
    </w:p>
    <w:p w:rsidR="00CD2BA6" w:rsidRPr="00C96CA6" w:rsidRDefault="00CD2BA6" w:rsidP="005065B1">
      <w:pPr>
        <w:spacing w:line="360" w:lineRule="auto"/>
        <w:jc w:val="both"/>
        <w:rPr>
          <w:rFonts w:ascii="Book Antiqua" w:hAnsi="Book Antiqua"/>
          <w:b/>
          <w:caps/>
          <w:sz w:val="21"/>
          <w:lang w:eastAsia="zh-CN"/>
        </w:rPr>
      </w:pPr>
      <w:r w:rsidRPr="00C96CA6">
        <w:rPr>
          <w:rFonts w:ascii="Book Antiqua" w:hAnsi="Book Antiqua"/>
          <w:b/>
          <w:caps/>
          <w:sz w:val="21"/>
        </w:rPr>
        <w:t>References</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1</w:t>
      </w:r>
      <w:r w:rsidRPr="00E76BEF">
        <w:rPr>
          <w:rFonts w:ascii="Book Antiqua" w:hAnsi="Book Antiqua" w:cs="宋体"/>
          <w:b/>
          <w:color w:val="000000"/>
          <w:sz w:val="21"/>
          <w:szCs w:val="21"/>
          <w:lang w:eastAsia="zh-CN"/>
        </w:rPr>
        <w:t xml:space="preserve"> Xu J</w:t>
      </w:r>
      <w:r w:rsidRPr="00E76BEF">
        <w:rPr>
          <w:rFonts w:ascii="Book Antiqua" w:hAnsi="Book Antiqua" w:cs="宋体"/>
          <w:color w:val="000000"/>
          <w:sz w:val="21"/>
          <w:szCs w:val="21"/>
          <w:lang w:eastAsia="zh-CN"/>
        </w:rPr>
        <w:t>, Kochanek KD, Murphy SL, Tejada-Vera B</w:t>
      </w:r>
      <w:r w:rsidRPr="00C96CA6">
        <w:rPr>
          <w:rFonts w:ascii="Book Antiqua" w:hAnsi="Book Antiqua" w:cs="宋体"/>
          <w:color w:val="000000"/>
          <w:sz w:val="21"/>
          <w:szCs w:val="21"/>
          <w:lang w:eastAsia="zh-CN"/>
        </w:rPr>
        <w:t>; Division of Vital Statistics.</w:t>
      </w:r>
      <w:r w:rsidRPr="00E76BEF">
        <w:rPr>
          <w:rFonts w:ascii="Book Antiqua" w:hAnsi="Book Antiqua" w:cs="宋体"/>
          <w:color w:val="000000"/>
          <w:sz w:val="21"/>
          <w:szCs w:val="21"/>
          <w:lang w:eastAsia="zh-CN"/>
        </w:rPr>
        <w:t xml:space="preserve"> Deaths: Final data for 2007. </w:t>
      </w:r>
      <w:r w:rsidRPr="00C96CA6">
        <w:rPr>
          <w:rFonts w:ascii="Book Antiqua" w:hAnsi="Book Antiqua" w:cs="宋体"/>
          <w:i/>
          <w:color w:val="000000"/>
          <w:sz w:val="21"/>
          <w:szCs w:val="21"/>
          <w:lang w:eastAsia="zh-CN"/>
        </w:rPr>
        <w:t>Nat Vital Stat Rep</w:t>
      </w:r>
      <w:r w:rsidRPr="00E76BEF">
        <w:rPr>
          <w:rFonts w:ascii="Book Antiqua" w:hAnsi="Book Antiqua" w:cs="宋体"/>
          <w:i/>
          <w:color w:val="000000"/>
          <w:sz w:val="21"/>
          <w:szCs w:val="21"/>
          <w:lang w:eastAsia="zh-CN"/>
        </w:rPr>
        <w:t xml:space="preserve"> </w:t>
      </w:r>
      <w:r w:rsidRPr="00E76BEF">
        <w:rPr>
          <w:rFonts w:ascii="Book Antiqua" w:hAnsi="Book Antiqua" w:cs="宋体"/>
          <w:color w:val="000000"/>
          <w:sz w:val="21"/>
          <w:szCs w:val="21"/>
          <w:lang w:eastAsia="zh-CN"/>
        </w:rPr>
        <w:t>2010</w:t>
      </w:r>
      <w:r w:rsidRPr="00C96CA6">
        <w:rPr>
          <w:rFonts w:ascii="Book Antiqua" w:hAnsi="Book Antiqua" w:cs="宋体"/>
          <w:color w:val="000000"/>
          <w:sz w:val="21"/>
          <w:szCs w:val="21"/>
          <w:lang w:eastAsia="zh-CN"/>
        </w:rPr>
        <w:t xml:space="preserve">; </w:t>
      </w:r>
      <w:r w:rsidRPr="00C96CA6">
        <w:rPr>
          <w:rFonts w:ascii="Book Antiqua" w:hAnsi="Book Antiqua" w:cs="宋体"/>
          <w:b/>
          <w:color w:val="000000"/>
          <w:sz w:val="21"/>
          <w:szCs w:val="21"/>
          <w:lang w:eastAsia="zh-CN"/>
        </w:rPr>
        <w:t>58</w:t>
      </w:r>
      <w:r w:rsidRPr="00C96CA6">
        <w:rPr>
          <w:rFonts w:ascii="Book Antiqua" w:hAnsi="Book Antiqua" w:cs="宋体"/>
          <w:color w:val="000000"/>
          <w:sz w:val="21"/>
          <w:szCs w:val="21"/>
          <w:lang w:eastAsia="zh-CN"/>
        </w:rPr>
        <w:t>:</w:t>
      </w:r>
      <w:r w:rsidRPr="00E76BEF">
        <w:rPr>
          <w:rFonts w:ascii="Book Antiqua" w:hAnsi="Book Antiqua" w:cs="宋体"/>
          <w:color w:val="000000"/>
          <w:sz w:val="21"/>
          <w:szCs w:val="21"/>
          <w:lang w:eastAsia="zh-CN"/>
        </w:rPr>
        <w:t xml:space="preserve"> </w:t>
      </w:r>
      <w:r w:rsidRPr="00C96CA6">
        <w:rPr>
          <w:rFonts w:ascii="Book Antiqua" w:hAnsi="Book Antiqua" w:cs="宋体"/>
          <w:color w:val="000000"/>
          <w:sz w:val="21"/>
          <w:szCs w:val="21"/>
          <w:lang w:eastAsia="zh-CN"/>
        </w:rPr>
        <w:t>1-136</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lastRenderedPageBreak/>
        <w:t>2</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Garcia-Tsao G</w:t>
      </w:r>
      <w:r w:rsidRPr="00E76BEF">
        <w:rPr>
          <w:rFonts w:ascii="Book Antiqua" w:hAnsi="Book Antiqua" w:cs="宋体"/>
          <w:color w:val="000000"/>
          <w:sz w:val="21"/>
          <w:szCs w:val="21"/>
          <w:lang w:eastAsia="zh-CN"/>
        </w:rPr>
        <w:t>, Bosch J. Management of varices and variceal hemorrhage in cirrhosis.</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N Engl J Med</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2010;</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362</w:t>
      </w:r>
      <w:r w:rsidRPr="00E76BEF">
        <w:rPr>
          <w:rFonts w:ascii="Book Antiqua" w:hAnsi="Book Antiqua" w:cs="宋体"/>
          <w:color w:val="000000"/>
          <w:sz w:val="21"/>
          <w:szCs w:val="21"/>
          <w:lang w:eastAsia="zh-CN"/>
        </w:rPr>
        <w:t xml:space="preserve">: 823-832 [PMID: 20200386 </w:t>
      </w:r>
      <w:r w:rsidRPr="00C96CA6">
        <w:rPr>
          <w:rFonts w:ascii="Book Antiqua" w:hAnsi="Book Antiqua" w:cs="宋体"/>
          <w:color w:val="000000"/>
          <w:sz w:val="21"/>
          <w:szCs w:val="21"/>
          <w:lang w:eastAsia="zh-CN"/>
        </w:rPr>
        <w:t>DOI: 10.1056/NEJMra0901512</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3</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Pascal JP</w:t>
      </w:r>
      <w:r w:rsidRPr="00E76BEF">
        <w:rPr>
          <w:rFonts w:ascii="Book Antiqua" w:hAnsi="Book Antiqua" w:cs="宋体"/>
          <w:color w:val="000000"/>
          <w:sz w:val="21"/>
          <w:szCs w:val="21"/>
          <w:lang w:eastAsia="zh-CN"/>
        </w:rPr>
        <w:t>, Cales P. Propranolol in the prevention of first upper gastrointestinal tract hemorrhage in patients with cirrhosis of the liver and esophageal varices.</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N Engl J Med</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1987;</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317</w:t>
      </w:r>
      <w:r w:rsidRPr="00E76BEF">
        <w:rPr>
          <w:rFonts w:ascii="Book Antiqua" w:hAnsi="Book Antiqua" w:cs="宋体"/>
          <w:color w:val="000000"/>
          <w:sz w:val="21"/>
          <w:szCs w:val="21"/>
          <w:lang w:eastAsia="zh-CN"/>
        </w:rPr>
        <w:t>: 856-861 [PMID: 3306385 DOI: 10.1056/NEJM198710013171403]</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4</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Poynard T</w:t>
      </w:r>
      <w:r w:rsidRPr="00E76BEF">
        <w:rPr>
          <w:rFonts w:ascii="Book Antiqua" w:hAnsi="Book Antiqua" w:cs="宋体"/>
          <w:color w:val="000000"/>
          <w:sz w:val="21"/>
          <w:szCs w:val="21"/>
          <w:lang w:eastAsia="zh-CN"/>
        </w:rPr>
        <w:t>, Calès P, Pasta L, Ideo G, Pascal JP, Pagliaro L, Lebrec D. Beta-adrenergic-antagonist drugs in the prevention of gastrointestinal bleeding in patients with cirrhosis and esophageal varices. An analysis of data and prognostic factors in 589 patients from four randomized clinical trials. Franco-Italian Multicenter Study Group.</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N Engl J Med</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1991;</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324</w:t>
      </w:r>
      <w:r w:rsidRPr="00E76BEF">
        <w:rPr>
          <w:rFonts w:ascii="Book Antiqua" w:hAnsi="Book Antiqua" w:cs="宋体"/>
          <w:color w:val="000000"/>
          <w:sz w:val="21"/>
          <w:szCs w:val="21"/>
          <w:lang w:eastAsia="zh-CN"/>
        </w:rPr>
        <w:t>: 1532-1538 [PMID: 1674104 DOI: 10.1056/NEJM199105303242202]</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5</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Lo GH</w:t>
      </w:r>
      <w:r w:rsidRPr="00E76BEF">
        <w:rPr>
          <w:rFonts w:ascii="Book Antiqua" w:hAnsi="Book Antiqua" w:cs="宋体"/>
          <w:color w:val="000000"/>
          <w:sz w:val="21"/>
          <w:szCs w:val="21"/>
          <w:lang w:eastAsia="zh-CN"/>
        </w:rPr>
        <w:t>, Lai KH, Cheng JS, Lin CK, Hsu PI, Chiang HT. Prophylactic banding ligation of high-risk esophageal varices in patients with cirrhosis: a prospective, randomized trial.</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J Hepatol</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1999;</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31</w:t>
      </w:r>
      <w:r w:rsidRPr="00E76BEF">
        <w:rPr>
          <w:rFonts w:ascii="Book Antiqua" w:hAnsi="Book Antiqua" w:cs="宋体"/>
          <w:color w:val="000000"/>
          <w:sz w:val="21"/>
          <w:szCs w:val="21"/>
          <w:lang w:eastAsia="zh-CN"/>
        </w:rPr>
        <w:t xml:space="preserve">: 451-456 [PMID: 10488703 </w:t>
      </w:r>
      <w:r w:rsidRPr="00C96CA6">
        <w:rPr>
          <w:rFonts w:ascii="Book Antiqua" w:hAnsi="Book Antiqua" w:cs="宋体"/>
          <w:color w:val="000000"/>
          <w:sz w:val="21"/>
          <w:szCs w:val="21"/>
          <w:lang w:eastAsia="zh-CN"/>
        </w:rPr>
        <w:t>DOI: 10.1016/S0168-8278(99)80036-1</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6</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Lay CS</w:t>
      </w:r>
      <w:r w:rsidRPr="00E76BEF">
        <w:rPr>
          <w:rFonts w:ascii="Book Antiqua" w:hAnsi="Book Antiqua" w:cs="宋体"/>
          <w:color w:val="000000"/>
          <w:sz w:val="21"/>
          <w:szCs w:val="21"/>
          <w:lang w:eastAsia="zh-CN"/>
        </w:rPr>
        <w:t>, Tsai YT, Teg CY, Shyu WS, Guo WS, Wu KL, Lo KJ. Endoscopic variceal ligation in prophylaxis of first variceal bleeding in cirrhotic patients with high-risk esophageal varices.</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Hepatology</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1997;</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25</w:t>
      </w:r>
      <w:r w:rsidRPr="00E76BEF">
        <w:rPr>
          <w:rFonts w:ascii="Book Antiqua" w:hAnsi="Book Antiqua" w:cs="宋体"/>
          <w:color w:val="000000"/>
          <w:sz w:val="21"/>
          <w:szCs w:val="21"/>
          <w:lang w:eastAsia="zh-CN"/>
        </w:rPr>
        <w:t xml:space="preserve">: 1346-1350 [PMID: 9185751 </w:t>
      </w:r>
      <w:r w:rsidRPr="00C96CA6">
        <w:rPr>
          <w:rFonts w:ascii="Book Antiqua" w:hAnsi="Book Antiqua" w:cs="宋体"/>
          <w:color w:val="000000"/>
          <w:sz w:val="21"/>
          <w:szCs w:val="21"/>
          <w:lang w:eastAsia="zh-CN"/>
        </w:rPr>
        <w:t>DOI: 10.1002/hep.510250608</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7</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Sarin SK</w:t>
      </w:r>
      <w:r w:rsidRPr="00E76BEF">
        <w:rPr>
          <w:rFonts w:ascii="Book Antiqua" w:hAnsi="Book Antiqua" w:cs="宋体"/>
          <w:color w:val="000000"/>
          <w:sz w:val="21"/>
          <w:szCs w:val="21"/>
          <w:lang w:eastAsia="zh-CN"/>
        </w:rPr>
        <w:t>, Guptan RK, Jain AK, Sundaram KR. A randomized controlled trial of endoscopic variceal band ligation for primary prophylaxis of variceal bleeding.</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Eur J Gastroenterol Hepatol</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1996;</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8</w:t>
      </w:r>
      <w:r w:rsidRPr="00E76BEF">
        <w:rPr>
          <w:rFonts w:ascii="Book Antiqua" w:hAnsi="Book Antiqua" w:cs="宋体"/>
          <w:color w:val="000000"/>
          <w:sz w:val="21"/>
          <w:szCs w:val="21"/>
          <w:lang w:eastAsia="zh-CN"/>
        </w:rPr>
        <w:t>: 337-342 [PMID: 8781902</w:t>
      </w:r>
      <w:r w:rsidRPr="00C96CA6">
        <w:rPr>
          <w:rFonts w:ascii="Book Antiqua" w:hAnsi="Book Antiqua" w:cs="宋体"/>
          <w:color w:val="000000"/>
          <w:sz w:val="21"/>
          <w:szCs w:val="21"/>
          <w:lang w:eastAsia="zh-CN"/>
        </w:rPr>
        <w:t xml:space="preserve"> DOI: 10.1097/00042737-199604000-00010</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8</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Imperiale TF</w:t>
      </w:r>
      <w:r w:rsidRPr="00E76BEF">
        <w:rPr>
          <w:rFonts w:ascii="Book Antiqua" w:hAnsi="Book Antiqua" w:cs="宋体"/>
          <w:color w:val="000000"/>
          <w:sz w:val="21"/>
          <w:szCs w:val="21"/>
          <w:lang w:eastAsia="zh-CN"/>
        </w:rPr>
        <w:t>, Chalasani N. A meta-analysis of endoscopic variceal ligation for primary prophylaxis of esophageal variceal bleeding.</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Hepatology</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2001;</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33</w:t>
      </w:r>
      <w:r w:rsidRPr="00E76BEF">
        <w:rPr>
          <w:rFonts w:ascii="Book Antiqua" w:hAnsi="Book Antiqua" w:cs="宋体"/>
          <w:color w:val="000000"/>
          <w:sz w:val="21"/>
          <w:szCs w:val="21"/>
          <w:lang w:eastAsia="zh-CN"/>
        </w:rPr>
        <w:t xml:space="preserve">: 802-807 [PMID: 11283842 </w:t>
      </w:r>
      <w:r w:rsidRPr="00C96CA6">
        <w:rPr>
          <w:rFonts w:ascii="Book Antiqua" w:hAnsi="Book Antiqua" w:cs="宋体"/>
          <w:color w:val="000000"/>
          <w:sz w:val="21"/>
          <w:szCs w:val="21"/>
          <w:lang w:eastAsia="zh-CN"/>
        </w:rPr>
        <w:t>DOI: 10.1053/jhep.2001.23054</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9</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Kanwal F</w:t>
      </w:r>
      <w:r w:rsidRPr="00E76BEF">
        <w:rPr>
          <w:rFonts w:ascii="Book Antiqua" w:hAnsi="Book Antiqua" w:cs="宋体"/>
          <w:color w:val="000000"/>
          <w:sz w:val="21"/>
          <w:szCs w:val="21"/>
          <w:lang w:eastAsia="zh-CN"/>
        </w:rPr>
        <w:t>, Hoang T, Kramer JR, Asch SM, Goetz MB, Zeringue A, Richardson P, El-Serag HB. Increasing prevalence of HCC and cirrhosis in patients with chronic hepatitis C virus infection.</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Gastroenterology</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2011;</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140</w:t>
      </w:r>
      <w:r w:rsidRPr="00E76BEF">
        <w:rPr>
          <w:rFonts w:ascii="Book Antiqua" w:hAnsi="Book Antiqua" w:cs="宋体"/>
          <w:color w:val="000000"/>
          <w:sz w:val="21"/>
          <w:szCs w:val="21"/>
          <w:lang w:eastAsia="zh-CN"/>
        </w:rPr>
        <w:t xml:space="preserve">: 1182-1188.e1 [PMID: 21184757 DOI: </w:t>
      </w:r>
      <w:r w:rsidRPr="00C96CA6">
        <w:rPr>
          <w:rFonts w:ascii="Book Antiqua" w:hAnsi="Book Antiqua" w:cs="宋体"/>
          <w:color w:val="000000"/>
          <w:sz w:val="21"/>
          <w:szCs w:val="21"/>
          <w:lang w:eastAsia="zh-CN"/>
        </w:rPr>
        <w:t>10.1053/j.gastro.2010.12.032</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10</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Talwalkar JA</w:t>
      </w:r>
      <w:r w:rsidRPr="00E76BEF">
        <w:rPr>
          <w:rFonts w:ascii="Book Antiqua" w:hAnsi="Book Antiqua" w:cs="宋体"/>
          <w:color w:val="000000"/>
          <w:sz w:val="21"/>
          <w:szCs w:val="21"/>
          <w:lang w:eastAsia="zh-CN"/>
        </w:rPr>
        <w:t>. Time trends in hospitalization and discharge status for cirrhosis and portal hypertension in the United States.</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Hepatology</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2010;</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52</w:t>
      </w:r>
      <w:r w:rsidRPr="00E76BEF">
        <w:rPr>
          <w:rFonts w:ascii="Book Antiqua" w:hAnsi="Book Antiqua" w:cs="宋体"/>
          <w:color w:val="000000"/>
          <w:sz w:val="21"/>
          <w:szCs w:val="21"/>
          <w:lang w:eastAsia="zh-CN"/>
        </w:rPr>
        <w:t>: 1862; author reply 1863 [PMID: 21038425 DOI: 10.1002/hep.23981]</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11</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Jamal MM</w:t>
      </w:r>
      <w:r w:rsidRPr="00E76BEF">
        <w:rPr>
          <w:rFonts w:ascii="Book Antiqua" w:hAnsi="Book Antiqua" w:cs="宋体"/>
          <w:color w:val="000000"/>
          <w:sz w:val="21"/>
          <w:szCs w:val="21"/>
          <w:lang w:eastAsia="zh-CN"/>
        </w:rPr>
        <w:t>, Samarasena JB, Hashemzadeh M, Vega KJ. Declining hospitalization rate of esophageal variceal bleeding in the United States.</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Clin Gastroenterol Hepatol</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2008;</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6</w:t>
      </w:r>
      <w:r w:rsidRPr="00E76BEF">
        <w:rPr>
          <w:rFonts w:ascii="Book Antiqua" w:hAnsi="Book Antiqua" w:cs="宋体"/>
          <w:color w:val="000000"/>
          <w:sz w:val="21"/>
          <w:szCs w:val="21"/>
          <w:lang w:eastAsia="zh-CN"/>
        </w:rPr>
        <w:t xml:space="preserve">: 689-95; quiz 605 [PMID: 18456566 DOI: </w:t>
      </w:r>
      <w:r w:rsidRPr="00C96CA6">
        <w:rPr>
          <w:rFonts w:ascii="Book Antiqua" w:hAnsi="Book Antiqua" w:cs="宋体"/>
          <w:color w:val="000000"/>
          <w:sz w:val="21"/>
          <w:szCs w:val="21"/>
          <w:lang w:eastAsia="zh-CN"/>
        </w:rPr>
        <w:t>DOI: 10.1016/j.cgh.2008.02.049</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lastRenderedPageBreak/>
        <w:t>12</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Grace ND</w:t>
      </w:r>
      <w:r w:rsidRPr="00E76BEF">
        <w:rPr>
          <w:rFonts w:ascii="Book Antiqua" w:hAnsi="Book Antiqua" w:cs="宋体"/>
          <w:color w:val="000000"/>
          <w:sz w:val="21"/>
          <w:szCs w:val="21"/>
          <w:lang w:eastAsia="zh-CN"/>
        </w:rPr>
        <w:t>. Diagnosis and treatment of gastrointestinal bleeding secondary to portal hypertension. American College of Gastroenterology Practice Parameters Committee.</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Am J Gastroenterol</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1997;</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92</w:t>
      </w:r>
      <w:r w:rsidRPr="00E76BEF">
        <w:rPr>
          <w:rFonts w:ascii="Book Antiqua" w:hAnsi="Book Antiqua" w:cs="宋体"/>
          <w:color w:val="000000"/>
          <w:sz w:val="21"/>
          <w:szCs w:val="21"/>
          <w:lang w:eastAsia="zh-CN"/>
        </w:rPr>
        <w:t>: 1081-1091 [PMID: 9219775]</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13</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Kamath PS</w:t>
      </w:r>
      <w:r w:rsidRPr="00E76BEF">
        <w:rPr>
          <w:rFonts w:ascii="Book Antiqua" w:hAnsi="Book Antiqua" w:cs="宋体"/>
          <w:color w:val="000000"/>
          <w:sz w:val="21"/>
          <w:szCs w:val="21"/>
          <w:lang w:eastAsia="zh-CN"/>
        </w:rPr>
        <w:t>, Kim WR</w:t>
      </w:r>
      <w:r w:rsidRPr="00C96CA6">
        <w:rPr>
          <w:rFonts w:ascii="Book Antiqua" w:hAnsi="Book Antiqua" w:cs="宋体"/>
          <w:color w:val="000000"/>
          <w:sz w:val="21"/>
          <w:szCs w:val="21"/>
          <w:lang w:eastAsia="zh-CN"/>
        </w:rPr>
        <w:t>; Advanced Liver Disease Study Group.</w:t>
      </w:r>
      <w:r w:rsidRPr="00E76BEF">
        <w:rPr>
          <w:rFonts w:ascii="Book Antiqua" w:hAnsi="Book Antiqua" w:cs="宋体"/>
          <w:color w:val="000000"/>
          <w:sz w:val="21"/>
          <w:szCs w:val="21"/>
          <w:lang w:eastAsia="zh-CN"/>
        </w:rPr>
        <w:t xml:space="preserve"> The model for end-stage liver disease (MELD).</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Hepatology</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2007;</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45</w:t>
      </w:r>
      <w:r w:rsidRPr="00E76BEF">
        <w:rPr>
          <w:rFonts w:ascii="Book Antiqua" w:hAnsi="Book Antiqua" w:cs="宋体"/>
          <w:color w:val="000000"/>
          <w:sz w:val="21"/>
          <w:szCs w:val="21"/>
          <w:lang w:eastAsia="zh-CN"/>
        </w:rPr>
        <w:t>: 797-805 [PMID: 17326206 DOI: 10.1002/hep.21563]</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14</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Garcia-Tsao G</w:t>
      </w:r>
      <w:r w:rsidRPr="00E76BEF">
        <w:rPr>
          <w:rFonts w:ascii="Book Antiqua" w:hAnsi="Book Antiqua" w:cs="宋体"/>
          <w:color w:val="000000"/>
          <w:sz w:val="21"/>
          <w:szCs w:val="21"/>
          <w:lang w:eastAsia="zh-CN"/>
        </w:rPr>
        <w:t>, Sanyal AJ, Grace ND, Carey W</w:t>
      </w:r>
      <w:r w:rsidRPr="00C96CA6">
        <w:rPr>
          <w:rFonts w:ascii="Book Antiqua" w:hAnsi="Book Antiqua" w:cs="宋体"/>
          <w:color w:val="000000"/>
          <w:sz w:val="21"/>
          <w:szCs w:val="21"/>
          <w:lang w:eastAsia="zh-CN"/>
        </w:rPr>
        <w:t>; Practice Guidelines Committee of the American Association for the Study of Liver Diseases; Practice Parameters Committee of the American College of Gastroenterology.</w:t>
      </w:r>
      <w:r w:rsidRPr="00E76BEF">
        <w:rPr>
          <w:rFonts w:ascii="Book Antiqua" w:hAnsi="Book Antiqua" w:cs="宋体"/>
          <w:color w:val="000000"/>
          <w:sz w:val="21"/>
          <w:szCs w:val="21"/>
          <w:lang w:eastAsia="zh-CN"/>
        </w:rPr>
        <w:t xml:space="preserve"> Prevention and management of gastroesophageal varices and variceal hemorrhage in cirrhosis.</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Hepatology</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2007;</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46</w:t>
      </w:r>
      <w:r w:rsidRPr="00E76BEF">
        <w:rPr>
          <w:rFonts w:ascii="Book Antiqua" w:hAnsi="Book Antiqua" w:cs="宋体"/>
          <w:color w:val="000000"/>
          <w:sz w:val="21"/>
          <w:szCs w:val="21"/>
          <w:lang w:eastAsia="zh-CN"/>
        </w:rPr>
        <w:t>: 922-938 [PMID: 17879356 DOI: 10.1002/hep.21907]</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15</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Zaman A</w:t>
      </w:r>
      <w:r w:rsidRPr="00E76BEF">
        <w:rPr>
          <w:rFonts w:ascii="Book Antiqua" w:hAnsi="Book Antiqua" w:cs="宋体"/>
          <w:color w:val="000000"/>
          <w:sz w:val="21"/>
          <w:szCs w:val="21"/>
          <w:lang w:eastAsia="zh-CN"/>
        </w:rPr>
        <w:t>, Hapke RJ, Flora K, Rosen HR, Benner KG. Changing compliance to the American College of Gastroenterology guidelines for the management of variceal hemorrhage: a regional survey.</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Am J Gastroenterol</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2004;</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99</w:t>
      </w:r>
      <w:r w:rsidRPr="00E76BEF">
        <w:rPr>
          <w:rFonts w:ascii="Book Antiqua" w:hAnsi="Book Antiqua" w:cs="宋体"/>
          <w:color w:val="000000"/>
          <w:sz w:val="21"/>
          <w:szCs w:val="21"/>
          <w:lang w:eastAsia="zh-CN"/>
        </w:rPr>
        <w:t xml:space="preserve">: 645-649 [PMID: 15089896 </w:t>
      </w:r>
      <w:r w:rsidRPr="00C96CA6">
        <w:rPr>
          <w:rFonts w:ascii="Book Antiqua" w:hAnsi="Book Antiqua" w:cs="宋体"/>
          <w:color w:val="000000"/>
          <w:sz w:val="21"/>
          <w:szCs w:val="21"/>
          <w:lang w:eastAsia="zh-CN"/>
        </w:rPr>
        <w:t>DOI: 10.1111/j.1572-0241.2004.04145.x</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16</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Colapinto RF</w:t>
      </w:r>
      <w:r w:rsidRPr="00E76BEF">
        <w:rPr>
          <w:rFonts w:ascii="Book Antiqua" w:hAnsi="Book Antiqua" w:cs="宋体"/>
          <w:color w:val="000000"/>
          <w:sz w:val="21"/>
          <w:szCs w:val="21"/>
          <w:lang w:eastAsia="zh-CN"/>
        </w:rPr>
        <w:t>, Stronell RD, Birch SJ, Langer B, Blendis LM, Greig PD, Gilas T. Creation of an intrahepatic portosystemic shunt with a Grüntzig balloon catheter.</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Can Med Assoc J</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1982;</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126</w:t>
      </w:r>
      <w:r w:rsidRPr="00E76BEF">
        <w:rPr>
          <w:rFonts w:ascii="Book Antiqua" w:hAnsi="Book Antiqua" w:cs="宋体"/>
          <w:color w:val="000000"/>
          <w:sz w:val="21"/>
          <w:szCs w:val="21"/>
          <w:lang w:eastAsia="zh-CN"/>
        </w:rPr>
        <w:t>: 267-268 [PMID: 6977404]</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17</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Bureau C</w:t>
      </w:r>
      <w:r w:rsidRPr="00E76BEF">
        <w:rPr>
          <w:rFonts w:ascii="Book Antiqua" w:hAnsi="Book Antiqua" w:cs="宋体"/>
          <w:color w:val="000000"/>
          <w:sz w:val="21"/>
          <w:szCs w:val="21"/>
          <w:lang w:eastAsia="zh-CN"/>
        </w:rPr>
        <w:t>, Garcia-Pagan JC, Otal P, Pomier-Layrargues G, Chabbert V, Cortez C, Perreault P, Péron JM, Abraldes JG, Bouchard L, Bilbao JI, Bosch J, Rousseau H, Vinel JP. Improved clinical outcome using polytetrafluoroethylene-coated stents for TIPS: results of a randomized study.</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Gastroenterology</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2004;</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126</w:t>
      </w:r>
      <w:r w:rsidRPr="00E76BEF">
        <w:rPr>
          <w:rFonts w:ascii="Book Antiqua" w:hAnsi="Book Antiqua" w:cs="宋体"/>
          <w:color w:val="000000"/>
          <w:sz w:val="21"/>
          <w:szCs w:val="21"/>
          <w:lang w:eastAsia="zh-CN"/>
        </w:rPr>
        <w:t xml:space="preserve">: 469-475 [PMID: 14762784 </w:t>
      </w:r>
      <w:r w:rsidRPr="00C96CA6">
        <w:rPr>
          <w:rFonts w:ascii="Book Antiqua" w:hAnsi="Book Antiqua" w:cs="宋体"/>
          <w:color w:val="000000"/>
          <w:sz w:val="21"/>
          <w:szCs w:val="21"/>
          <w:lang w:eastAsia="zh-CN"/>
        </w:rPr>
        <w:t>DOI: 10.1053/j.gastro.2003.11.016</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18</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Bureau C</w:t>
      </w:r>
      <w:r w:rsidRPr="00E76BEF">
        <w:rPr>
          <w:rFonts w:ascii="Book Antiqua" w:hAnsi="Book Antiqua" w:cs="宋体"/>
          <w:color w:val="000000"/>
          <w:sz w:val="21"/>
          <w:szCs w:val="21"/>
          <w:lang w:eastAsia="zh-CN"/>
        </w:rPr>
        <w:t>, Pagan JC, Layrargues GP, Metivier S, Bellot P, Perreault P, Otal P, Abraldes JG, Peron JM, Rousseau H, Bosch J, Vinel JP. Patency of stents covered with polytetrafluoroethylene in patients treated by transjugular intrahepatic portosystemic shunts: long-term results of a randomized multicentre study.</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Liver Int</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2007;</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27</w:t>
      </w:r>
      <w:r w:rsidRPr="00E76BEF">
        <w:rPr>
          <w:rFonts w:ascii="Book Antiqua" w:hAnsi="Book Antiqua" w:cs="宋体"/>
          <w:color w:val="000000"/>
          <w:sz w:val="21"/>
          <w:szCs w:val="21"/>
          <w:lang w:eastAsia="zh-CN"/>
        </w:rPr>
        <w:t xml:space="preserve">: 742-747 [PMID: 17617116 </w:t>
      </w:r>
      <w:r w:rsidRPr="00C96CA6">
        <w:rPr>
          <w:rFonts w:ascii="Book Antiqua" w:hAnsi="Book Antiqua" w:cs="宋体"/>
          <w:color w:val="000000"/>
          <w:sz w:val="21"/>
          <w:szCs w:val="21"/>
          <w:lang w:eastAsia="zh-CN"/>
        </w:rPr>
        <w:t>DOI: 10.1111/j.1478-3231.2007.01522.x</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19</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Angermayr B</w:t>
      </w:r>
      <w:r w:rsidRPr="00E76BEF">
        <w:rPr>
          <w:rFonts w:ascii="Book Antiqua" w:hAnsi="Book Antiqua" w:cs="宋体"/>
          <w:color w:val="000000"/>
          <w:sz w:val="21"/>
          <w:szCs w:val="21"/>
          <w:lang w:eastAsia="zh-CN"/>
        </w:rPr>
        <w:t>, Cejna M, Koenig F, Karnel F, Hackl F, Gangl A, Peck-Radosavljevic M</w:t>
      </w:r>
      <w:r w:rsidRPr="00C96CA6">
        <w:rPr>
          <w:rFonts w:ascii="Book Antiqua" w:hAnsi="Book Antiqua" w:cs="宋体"/>
          <w:color w:val="000000"/>
          <w:sz w:val="21"/>
          <w:szCs w:val="21"/>
          <w:lang w:eastAsia="zh-CN"/>
        </w:rPr>
        <w:t>; Vienna TIPS Study Group.</w:t>
      </w:r>
      <w:r w:rsidRPr="00E76BEF">
        <w:rPr>
          <w:rFonts w:ascii="Book Antiqua" w:hAnsi="Book Antiqua" w:cs="宋体"/>
          <w:color w:val="000000"/>
          <w:sz w:val="21"/>
          <w:szCs w:val="21"/>
          <w:lang w:eastAsia="zh-CN"/>
        </w:rPr>
        <w:t xml:space="preserve"> Survival in patients undergoing transjugular intrahepatic portosystemic shunt: ePTFE-covered stentgrafts versus bare stents.</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Hepatology</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2003;</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38</w:t>
      </w:r>
      <w:r w:rsidRPr="00E76BEF">
        <w:rPr>
          <w:rFonts w:ascii="Book Antiqua" w:hAnsi="Book Antiqua" w:cs="宋体"/>
          <w:color w:val="000000"/>
          <w:sz w:val="21"/>
          <w:szCs w:val="21"/>
          <w:lang w:eastAsia="zh-CN"/>
        </w:rPr>
        <w:t xml:space="preserve">: 1043-1050 [PMID: 14512892 </w:t>
      </w:r>
      <w:r w:rsidRPr="00C96CA6">
        <w:rPr>
          <w:rFonts w:ascii="Book Antiqua" w:hAnsi="Book Antiqua" w:cs="宋体"/>
          <w:color w:val="000000"/>
          <w:sz w:val="21"/>
          <w:szCs w:val="21"/>
          <w:lang w:eastAsia="zh-CN"/>
        </w:rPr>
        <w:t>DOI: 10.1053/jhep.2003.50423</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20</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Monescillo A</w:t>
      </w:r>
      <w:r w:rsidRPr="00E76BEF">
        <w:rPr>
          <w:rFonts w:ascii="Book Antiqua" w:hAnsi="Book Antiqua" w:cs="宋体"/>
          <w:color w:val="000000"/>
          <w:sz w:val="21"/>
          <w:szCs w:val="21"/>
          <w:lang w:eastAsia="zh-CN"/>
        </w:rPr>
        <w:t xml:space="preserve">, Martínez-Lagares F, Ruiz-del-Arbol L, Sierra A, Guevara C, Jiménez E, Marrero JM, Buceta E, Sánchez J, Castellot A, Peñate M, Cruz A, Peña E. Influence of portal </w:t>
      </w:r>
      <w:r w:rsidRPr="00E76BEF">
        <w:rPr>
          <w:rFonts w:ascii="Book Antiqua" w:hAnsi="Book Antiqua" w:cs="宋体"/>
          <w:color w:val="000000"/>
          <w:sz w:val="21"/>
          <w:szCs w:val="21"/>
          <w:lang w:eastAsia="zh-CN"/>
        </w:rPr>
        <w:lastRenderedPageBreak/>
        <w:t>hypertension and its early decompression by TIPS placement on the outcome of variceal bleeding.</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Hepatology</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2004;</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40</w:t>
      </w:r>
      <w:r w:rsidRPr="00E76BEF">
        <w:rPr>
          <w:rFonts w:ascii="Book Antiqua" w:hAnsi="Book Antiqua" w:cs="宋体"/>
          <w:color w:val="000000"/>
          <w:sz w:val="21"/>
          <w:szCs w:val="21"/>
          <w:lang w:eastAsia="zh-CN"/>
        </w:rPr>
        <w:t>: 793-801 [PMID: 15382120 DOI: 10.1002/hep.20386]</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21</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García-Pagán JC</w:t>
      </w:r>
      <w:r w:rsidRPr="00E76BEF">
        <w:rPr>
          <w:rFonts w:ascii="Book Antiqua" w:hAnsi="Book Antiqua" w:cs="宋体"/>
          <w:color w:val="000000"/>
          <w:sz w:val="21"/>
          <w:szCs w:val="21"/>
          <w:lang w:eastAsia="zh-CN"/>
        </w:rPr>
        <w:t>, Caca K, Bureau C, Laleman W, Appenrodt B, Luca A, Abraldes JG, Nevens F, Vinel JP, Mössner J, Bosch J</w:t>
      </w:r>
      <w:r w:rsidRPr="00C96CA6">
        <w:rPr>
          <w:rFonts w:ascii="Book Antiqua" w:hAnsi="Book Antiqua" w:cs="宋体"/>
          <w:color w:val="000000"/>
          <w:sz w:val="21"/>
          <w:szCs w:val="21"/>
          <w:lang w:eastAsia="zh-CN"/>
        </w:rPr>
        <w:t>; Early TIPS (Transjugular Intrahepatic Portosystemic Shunt) Cooperative Study Group.</w:t>
      </w:r>
      <w:r w:rsidRPr="00E76BEF">
        <w:rPr>
          <w:rFonts w:ascii="Book Antiqua" w:hAnsi="Book Antiqua" w:cs="宋体"/>
          <w:color w:val="000000"/>
          <w:sz w:val="21"/>
          <w:szCs w:val="21"/>
          <w:lang w:eastAsia="zh-CN"/>
        </w:rPr>
        <w:t xml:space="preserve"> Early use of TIPS in patients with cirrhosis and variceal bleeding.</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N Engl J Med</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2010;</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362</w:t>
      </w:r>
      <w:r w:rsidRPr="00E76BEF">
        <w:rPr>
          <w:rFonts w:ascii="Book Antiqua" w:hAnsi="Book Antiqua" w:cs="宋体"/>
          <w:color w:val="000000"/>
          <w:sz w:val="21"/>
          <w:szCs w:val="21"/>
          <w:lang w:eastAsia="zh-CN"/>
        </w:rPr>
        <w:t>: 2370-2379 [PMID: 20573925 DOI: 10.1056/NEJMoa0910102]</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22</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Luca A</w:t>
      </w:r>
      <w:r w:rsidRPr="00E76BEF">
        <w:rPr>
          <w:rFonts w:ascii="Book Antiqua" w:hAnsi="Book Antiqua" w:cs="宋体"/>
          <w:color w:val="000000"/>
          <w:sz w:val="21"/>
          <w:szCs w:val="21"/>
          <w:lang w:eastAsia="zh-CN"/>
        </w:rPr>
        <w:t>, García-Pagán JC, Bosch J, Feu F, Caballería J, Groszmann RJ, Rodés J. Effects of ethanol consumption on hepatic hemodynamics in patients with alcoholic cirrhosis.</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Gastroenterology</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1997;</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112</w:t>
      </w:r>
      <w:r w:rsidRPr="00E76BEF">
        <w:rPr>
          <w:rFonts w:ascii="Book Antiqua" w:hAnsi="Book Antiqua" w:cs="宋体"/>
          <w:color w:val="000000"/>
          <w:sz w:val="21"/>
          <w:szCs w:val="21"/>
          <w:lang w:eastAsia="zh-CN"/>
        </w:rPr>
        <w:t xml:space="preserve">: 1284-1289 [PMID: 9098014 </w:t>
      </w:r>
      <w:r w:rsidRPr="00C96CA6">
        <w:rPr>
          <w:rFonts w:ascii="Book Antiqua" w:hAnsi="Book Antiqua" w:cs="宋体"/>
          <w:color w:val="000000"/>
          <w:sz w:val="21"/>
          <w:szCs w:val="21"/>
          <w:lang w:eastAsia="zh-CN"/>
        </w:rPr>
        <w:t>DOI: 10.1016/S0016-5085(97)70142-2</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23</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Bryson CL</w:t>
      </w:r>
      <w:r w:rsidRPr="00E76BEF">
        <w:rPr>
          <w:rFonts w:ascii="Book Antiqua" w:hAnsi="Book Antiqua" w:cs="宋体"/>
          <w:color w:val="000000"/>
          <w:sz w:val="21"/>
          <w:szCs w:val="21"/>
          <w:lang w:eastAsia="zh-CN"/>
        </w:rPr>
        <w:t>, Au DH, Sun H, Williams EC, Kivlahan DR, Bradley KA. Alcohol screening scores and medication nonadherence.</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Ann Intern Med</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2008;</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149</w:t>
      </w:r>
      <w:r w:rsidRPr="00E76BEF">
        <w:rPr>
          <w:rFonts w:ascii="Book Antiqua" w:hAnsi="Book Antiqua" w:cs="宋体"/>
          <w:color w:val="000000"/>
          <w:sz w:val="21"/>
          <w:szCs w:val="21"/>
          <w:lang w:eastAsia="zh-CN"/>
        </w:rPr>
        <w:t xml:space="preserve">: 795-804 [PMID: 19047026 </w:t>
      </w:r>
      <w:r w:rsidRPr="00C96CA6">
        <w:rPr>
          <w:rFonts w:ascii="Book Antiqua" w:hAnsi="Book Antiqua" w:cs="宋体"/>
          <w:color w:val="000000"/>
          <w:sz w:val="21"/>
          <w:szCs w:val="21"/>
          <w:lang w:eastAsia="zh-CN"/>
        </w:rPr>
        <w:t>DOI: 10.7326/0003-4819-149-11-200812020-00004</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24</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Jamal MM</w:t>
      </w:r>
      <w:r w:rsidRPr="00E76BEF">
        <w:rPr>
          <w:rFonts w:ascii="Book Antiqua" w:hAnsi="Book Antiqua" w:cs="宋体"/>
          <w:color w:val="000000"/>
          <w:sz w:val="21"/>
          <w:szCs w:val="21"/>
          <w:lang w:eastAsia="zh-CN"/>
        </w:rPr>
        <w:t>, Samarasena JB, Hashemzadeh M. Decreasing in-hospital mortality for oesophageal variceal hemorrhage in the USA.</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Eur J Gastroenterol Hepatol</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2008;</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20</w:t>
      </w:r>
      <w:r w:rsidRPr="00E76BEF">
        <w:rPr>
          <w:rFonts w:ascii="Book Antiqua" w:hAnsi="Book Antiqua" w:cs="宋体"/>
          <w:color w:val="000000"/>
          <w:sz w:val="21"/>
          <w:szCs w:val="21"/>
          <w:lang w:eastAsia="zh-CN"/>
        </w:rPr>
        <w:t xml:space="preserve">: 947-955 [PMID: 18787459 </w:t>
      </w:r>
      <w:r w:rsidRPr="00C96CA6">
        <w:rPr>
          <w:rFonts w:ascii="Book Antiqua" w:hAnsi="Book Antiqua" w:cs="宋体"/>
          <w:color w:val="000000"/>
          <w:sz w:val="21"/>
          <w:szCs w:val="21"/>
          <w:lang w:eastAsia="zh-CN"/>
        </w:rPr>
        <w:t>DOI: 10.1097/MEG.0b013e32830280c7</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25</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Bernard B</w:t>
      </w:r>
      <w:r w:rsidRPr="00E76BEF">
        <w:rPr>
          <w:rFonts w:ascii="Book Antiqua" w:hAnsi="Book Antiqua" w:cs="宋体"/>
          <w:color w:val="000000"/>
          <w:sz w:val="21"/>
          <w:szCs w:val="21"/>
          <w:lang w:eastAsia="zh-CN"/>
        </w:rPr>
        <w:t>, Grangé JD, Khac EN, Amiot X, Opolon P, Poynard T. Antibiotic prophylaxis for the prevention of bacterial infections in cirrhotic patients with gastrointestinal bleeding: a meta-analysis.</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Hepatology</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1999;</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29</w:t>
      </w:r>
      <w:r w:rsidRPr="00E76BEF">
        <w:rPr>
          <w:rFonts w:ascii="Book Antiqua" w:hAnsi="Book Antiqua" w:cs="宋体"/>
          <w:color w:val="000000"/>
          <w:sz w:val="21"/>
          <w:szCs w:val="21"/>
          <w:lang w:eastAsia="zh-CN"/>
        </w:rPr>
        <w:t xml:space="preserve">: 1655-1661 [PMID: 10347104 </w:t>
      </w:r>
      <w:r w:rsidRPr="00C96CA6">
        <w:rPr>
          <w:rFonts w:ascii="Book Antiqua" w:hAnsi="Book Antiqua" w:cs="宋体"/>
          <w:color w:val="000000"/>
          <w:sz w:val="21"/>
          <w:szCs w:val="21"/>
          <w:lang w:eastAsia="zh-CN"/>
        </w:rPr>
        <w:t>DOI: 10.1002/hep.510290608</w:t>
      </w:r>
      <w:r w:rsidRPr="00E76BEF">
        <w:rPr>
          <w:rFonts w:ascii="Book Antiqua" w:hAnsi="Book Antiqua" w:cs="宋体"/>
          <w:color w:val="000000"/>
          <w:sz w:val="21"/>
          <w:szCs w:val="21"/>
          <w:lang w:eastAsia="zh-CN"/>
        </w:rPr>
        <w:t>]</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26</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O'Brien JM</w:t>
      </w:r>
      <w:r w:rsidRPr="00E76BEF">
        <w:rPr>
          <w:rFonts w:ascii="Book Antiqua" w:hAnsi="Book Antiqua" w:cs="宋体"/>
          <w:color w:val="000000"/>
          <w:sz w:val="21"/>
          <w:szCs w:val="21"/>
          <w:lang w:eastAsia="zh-CN"/>
        </w:rPr>
        <w:t>, Lu B, Ali NA, Martin GS, Aberegg SK, Marsh CB, Lemeshow S, Douglas IS. Alcohol dependence is independently associated with sepsis, septic shock, and hospital mortality among adult intensive care unit patients.</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Crit Care Med</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2007;</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35</w:t>
      </w:r>
      <w:r w:rsidRPr="00E76BEF">
        <w:rPr>
          <w:rFonts w:ascii="Book Antiqua" w:hAnsi="Book Antiqua" w:cs="宋体"/>
          <w:color w:val="000000"/>
          <w:sz w:val="21"/>
          <w:szCs w:val="21"/>
          <w:lang w:eastAsia="zh-CN"/>
        </w:rPr>
        <w:t>: 345-350 [PMID: 17205003 DOI: 10.1097/01.CCM.0000254340.91644.B2]</w:t>
      </w:r>
    </w:p>
    <w:p w:rsidR="00CD2BA6" w:rsidRPr="00E76BEF" w:rsidRDefault="00CD2BA6" w:rsidP="005065B1">
      <w:pPr>
        <w:spacing w:line="360" w:lineRule="auto"/>
        <w:jc w:val="both"/>
        <w:rPr>
          <w:rFonts w:ascii="Book Antiqua" w:hAnsi="Book Antiqua" w:cs="宋体"/>
          <w:color w:val="000000"/>
          <w:sz w:val="21"/>
          <w:szCs w:val="21"/>
          <w:lang w:eastAsia="zh-CN"/>
        </w:rPr>
      </w:pPr>
      <w:r w:rsidRPr="00E76BEF">
        <w:rPr>
          <w:rFonts w:ascii="Book Antiqua" w:hAnsi="Book Antiqua" w:cs="宋体"/>
          <w:color w:val="000000"/>
          <w:sz w:val="21"/>
          <w:szCs w:val="21"/>
          <w:lang w:eastAsia="zh-CN"/>
        </w:rPr>
        <w:t>27</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Blanco J</w:t>
      </w:r>
      <w:r w:rsidRPr="00E76BEF">
        <w:rPr>
          <w:rFonts w:ascii="Book Antiqua" w:hAnsi="Book Antiqua" w:cs="宋体"/>
          <w:color w:val="000000"/>
          <w:sz w:val="21"/>
          <w:szCs w:val="21"/>
          <w:lang w:eastAsia="zh-CN"/>
        </w:rPr>
        <w:t>, Muriel-Bombín A, Sagredo V, Taboada F, Gandía F, Tamayo L, Collado J, García-Labattut A, Carriedo D, Valledor M, De Frutos M, López MJ, Caballero A, Guerra J, Alvarez B, Mayo A, Villar J</w:t>
      </w:r>
      <w:r w:rsidRPr="00C96CA6">
        <w:rPr>
          <w:rFonts w:ascii="Book Antiqua" w:hAnsi="Book Antiqua" w:cs="宋体"/>
          <w:color w:val="000000"/>
          <w:sz w:val="21"/>
          <w:szCs w:val="21"/>
          <w:lang w:eastAsia="zh-CN"/>
        </w:rPr>
        <w:t>; Grupo de Estudios y Análisis en Cuidados Intensivos.</w:t>
      </w:r>
      <w:r w:rsidRPr="00E76BEF">
        <w:rPr>
          <w:rFonts w:ascii="Book Antiqua" w:hAnsi="Book Antiqua" w:cs="宋体"/>
          <w:color w:val="000000"/>
          <w:sz w:val="21"/>
          <w:szCs w:val="21"/>
          <w:lang w:eastAsia="zh-CN"/>
        </w:rPr>
        <w:t xml:space="preserve"> Incidence, organ dysfunction and mortality in severe sepsis: a Spanish multicentre study.</w:t>
      </w:r>
      <w:r w:rsidRPr="00C96CA6">
        <w:rPr>
          <w:rFonts w:ascii="Book Antiqua" w:hAnsi="Book Antiqua" w:cs="宋体"/>
          <w:color w:val="000000"/>
          <w:sz w:val="21"/>
          <w:szCs w:val="21"/>
          <w:lang w:eastAsia="zh-CN"/>
        </w:rPr>
        <w:t> </w:t>
      </w:r>
      <w:r w:rsidRPr="00E76BEF">
        <w:rPr>
          <w:rFonts w:ascii="Book Antiqua" w:hAnsi="Book Antiqua" w:cs="宋体"/>
          <w:i/>
          <w:iCs/>
          <w:color w:val="000000"/>
          <w:sz w:val="21"/>
          <w:szCs w:val="21"/>
          <w:lang w:eastAsia="zh-CN"/>
        </w:rPr>
        <w:t>Crit Care</w:t>
      </w:r>
      <w:r w:rsidRPr="00C96CA6">
        <w:rPr>
          <w:rFonts w:ascii="Book Antiqua" w:hAnsi="Book Antiqua" w:cs="宋体"/>
          <w:color w:val="000000"/>
          <w:sz w:val="21"/>
          <w:szCs w:val="21"/>
          <w:lang w:eastAsia="zh-CN"/>
        </w:rPr>
        <w:t> </w:t>
      </w:r>
      <w:r w:rsidRPr="00E76BEF">
        <w:rPr>
          <w:rFonts w:ascii="Book Antiqua" w:hAnsi="Book Antiqua" w:cs="宋体"/>
          <w:color w:val="000000"/>
          <w:sz w:val="21"/>
          <w:szCs w:val="21"/>
          <w:lang w:eastAsia="zh-CN"/>
        </w:rPr>
        <w:t>2008;</w:t>
      </w:r>
      <w:r w:rsidRPr="00C96CA6">
        <w:rPr>
          <w:rFonts w:ascii="Book Antiqua" w:hAnsi="Book Antiqua" w:cs="宋体"/>
          <w:color w:val="000000"/>
          <w:sz w:val="21"/>
          <w:szCs w:val="21"/>
          <w:lang w:eastAsia="zh-CN"/>
        </w:rPr>
        <w:t> </w:t>
      </w:r>
      <w:r w:rsidRPr="00E76BEF">
        <w:rPr>
          <w:rFonts w:ascii="Book Antiqua" w:hAnsi="Book Antiqua" w:cs="宋体"/>
          <w:b/>
          <w:bCs/>
          <w:color w:val="000000"/>
          <w:sz w:val="21"/>
          <w:szCs w:val="21"/>
          <w:lang w:eastAsia="zh-CN"/>
        </w:rPr>
        <w:t>12</w:t>
      </w:r>
      <w:r w:rsidRPr="00E76BEF">
        <w:rPr>
          <w:rFonts w:ascii="Book Antiqua" w:hAnsi="Book Antiqua" w:cs="宋体"/>
          <w:color w:val="000000"/>
          <w:sz w:val="21"/>
          <w:szCs w:val="21"/>
          <w:lang w:eastAsia="zh-CN"/>
        </w:rPr>
        <w:t xml:space="preserve">: R158 [PMID: 19091069 </w:t>
      </w:r>
      <w:r w:rsidRPr="00C96CA6">
        <w:rPr>
          <w:rFonts w:ascii="Book Antiqua" w:hAnsi="Book Antiqua" w:cs="宋体"/>
          <w:color w:val="000000"/>
          <w:sz w:val="21"/>
          <w:szCs w:val="21"/>
          <w:lang w:eastAsia="zh-CN"/>
        </w:rPr>
        <w:t>DOI: 10.1186/cc7157</w:t>
      </w:r>
      <w:r w:rsidRPr="00E76BEF">
        <w:rPr>
          <w:rFonts w:ascii="Book Antiqua" w:hAnsi="Book Antiqua" w:cs="宋体"/>
          <w:color w:val="000000"/>
          <w:sz w:val="21"/>
          <w:szCs w:val="21"/>
          <w:lang w:eastAsia="zh-CN"/>
        </w:rPr>
        <w:t>]</w:t>
      </w:r>
    </w:p>
    <w:p w:rsidR="00CD2BA6" w:rsidRPr="00C96CA6" w:rsidRDefault="00CD2BA6" w:rsidP="005065B1">
      <w:pPr>
        <w:spacing w:line="360" w:lineRule="auto"/>
        <w:jc w:val="both"/>
        <w:rPr>
          <w:rFonts w:ascii="Book Antiqua" w:hAnsi="Book Antiqua"/>
          <w:sz w:val="21"/>
          <w:szCs w:val="21"/>
        </w:rPr>
      </w:pPr>
      <w:r w:rsidRPr="00E76BEF">
        <w:rPr>
          <w:rFonts w:ascii="Book Antiqua" w:hAnsi="Book Antiqua" w:cs="宋体"/>
          <w:color w:val="000000"/>
          <w:sz w:val="21"/>
          <w:szCs w:val="21"/>
          <w:lang w:eastAsia="zh-CN"/>
        </w:rPr>
        <w:t xml:space="preserve">28 </w:t>
      </w:r>
      <w:r w:rsidRPr="00C96CA6">
        <w:rPr>
          <w:rFonts w:ascii="Book Antiqua" w:hAnsi="Book Antiqua" w:cs="宋体"/>
          <w:b/>
          <w:color w:val="000000"/>
          <w:sz w:val="21"/>
          <w:szCs w:val="21"/>
          <w:lang w:eastAsia="zh-CN"/>
        </w:rPr>
        <w:t>U.S. Census Bureau.</w:t>
      </w:r>
      <w:r w:rsidRPr="00E76BEF">
        <w:rPr>
          <w:rFonts w:ascii="Book Antiqua" w:hAnsi="Book Antiqua" w:cs="宋体"/>
          <w:color w:val="000000"/>
          <w:sz w:val="21"/>
          <w:szCs w:val="21"/>
          <w:lang w:eastAsia="zh-CN"/>
        </w:rPr>
        <w:t xml:space="preserve"> Profile of General Population and Housing Characteristics: 2010. </w:t>
      </w:r>
      <w:r w:rsidRPr="00C96CA6">
        <w:rPr>
          <w:rFonts w:ascii="Book Antiqua" w:hAnsi="Book Antiqua" w:cs="宋体"/>
          <w:color w:val="000000"/>
          <w:sz w:val="21"/>
          <w:szCs w:val="21"/>
          <w:lang w:eastAsia="zh-CN"/>
        </w:rPr>
        <w:t xml:space="preserve">2010 </w:t>
      </w:r>
      <w:r w:rsidRPr="00E76BEF">
        <w:rPr>
          <w:rFonts w:ascii="Book Antiqua" w:hAnsi="Book Antiqua" w:cs="宋体"/>
          <w:color w:val="000000"/>
          <w:sz w:val="21"/>
          <w:szCs w:val="21"/>
          <w:lang w:eastAsia="zh-CN"/>
        </w:rPr>
        <w:t>Demographic Profile Data, 2010</w:t>
      </w:r>
      <w:r w:rsidRPr="00C96CA6">
        <w:rPr>
          <w:rFonts w:ascii="Book Antiqua" w:hAnsi="Book Antiqua" w:cs="宋体"/>
          <w:color w:val="000000"/>
          <w:sz w:val="21"/>
          <w:szCs w:val="21"/>
          <w:lang w:eastAsia="zh-CN"/>
        </w:rPr>
        <w:t>. Available from: URL: http://www.nyc.gov/html/dcp/pdf/census/census2010/t_sf1_dp_nyc.pdf</w:t>
      </w:r>
    </w:p>
    <w:p w:rsidR="00CD2BA6" w:rsidRPr="00C96CA6" w:rsidRDefault="00CD2BA6" w:rsidP="005065B1">
      <w:pPr>
        <w:spacing w:line="360" w:lineRule="auto"/>
        <w:jc w:val="both"/>
        <w:rPr>
          <w:rFonts w:ascii="Book Antiqua" w:hAnsi="Book Antiqua"/>
          <w:u w:val="single"/>
        </w:rPr>
      </w:pPr>
    </w:p>
    <w:p w:rsidR="00CD2BA6" w:rsidRPr="00C96CA6" w:rsidRDefault="00CD2BA6" w:rsidP="005065B1">
      <w:pPr>
        <w:spacing w:line="360" w:lineRule="auto"/>
        <w:ind w:left="316" w:hangingChars="150" w:hanging="316"/>
        <w:jc w:val="right"/>
        <w:rPr>
          <w:rFonts w:ascii="Book Antiqua" w:hAnsi="Book Antiqua"/>
          <w:sz w:val="21"/>
        </w:rPr>
      </w:pPr>
      <w:bookmarkStart w:id="11" w:name="_ENREF_28"/>
      <w:r w:rsidRPr="00C96CA6">
        <w:rPr>
          <w:rFonts w:ascii="Book Antiqua" w:hAnsi="Book Antiqua"/>
          <w:b/>
          <w:bCs/>
          <w:sz w:val="21"/>
        </w:rPr>
        <w:lastRenderedPageBreak/>
        <w:t>P-Reviewer</w:t>
      </w:r>
      <w:r w:rsidRPr="00C96CA6">
        <w:rPr>
          <w:rFonts w:ascii="Book Antiqua" w:hAnsi="Book Antiqua"/>
          <w:b/>
          <w:bCs/>
          <w:sz w:val="21"/>
          <w:lang w:eastAsia="zh-CN"/>
        </w:rPr>
        <w:t>s</w:t>
      </w:r>
      <w:r w:rsidRPr="00C96CA6">
        <w:rPr>
          <w:rFonts w:ascii="Book Antiqua" w:hAnsi="Book Antiqua"/>
          <w:b/>
          <w:bCs/>
          <w:sz w:val="21"/>
        </w:rPr>
        <w:t xml:space="preserve">: </w:t>
      </w:r>
      <w:r w:rsidRPr="00C96CA6">
        <w:rPr>
          <w:rFonts w:ascii="Book Antiqua" w:hAnsi="Book Antiqua"/>
          <w:bCs/>
          <w:sz w:val="21"/>
        </w:rPr>
        <w:t>Stanciu C</w:t>
      </w:r>
      <w:r w:rsidRPr="00C96CA6">
        <w:rPr>
          <w:rFonts w:ascii="Book Antiqua" w:hAnsi="Book Antiqua"/>
          <w:bCs/>
          <w:sz w:val="21"/>
          <w:lang w:eastAsia="zh-CN"/>
        </w:rPr>
        <w:t xml:space="preserve">, Weber FH </w:t>
      </w:r>
      <w:r w:rsidRPr="00C96CA6">
        <w:rPr>
          <w:rFonts w:ascii="Book Antiqua" w:hAnsi="Book Antiqua"/>
          <w:b/>
          <w:bCs/>
          <w:sz w:val="21"/>
        </w:rPr>
        <w:t>S-Editor:</w:t>
      </w:r>
      <w:r w:rsidRPr="00C96CA6">
        <w:rPr>
          <w:rFonts w:ascii="Book Antiqua" w:hAnsi="Book Antiqua"/>
          <w:sz w:val="21"/>
        </w:rPr>
        <w:t xml:space="preserve"> </w:t>
      </w:r>
      <w:r w:rsidRPr="00C96CA6">
        <w:rPr>
          <w:rFonts w:ascii="Book Antiqua" w:hAnsi="Book Antiqua"/>
          <w:sz w:val="21"/>
          <w:lang w:eastAsia="zh-CN"/>
        </w:rPr>
        <w:t>Ma YJ</w:t>
      </w:r>
      <w:r w:rsidRPr="00C96CA6">
        <w:rPr>
          <w:rFonts w:ascii="Book Antiqua" w:hAnsi="Book Antiqua"/>
          <w:sz w:val="21"/>
        </w:rPr>
        <w:t xml:space="preserve"> </w:t>
      </w:r>
      <w:r w:rsidRPr="00C96CA6">
        <w:rPr>
          <w:rFonts w:ascii="Book Antiqua" w:hAnsi="Book Antiqua"/>
          <w:b/>
          <w:bCs/>
          <w:sz w:val="21"/>
        </w:rPr>
        <w:t>L-Editor:</w:t>
      </w:r>
      <w:r w:rsidRPr="00C96CA6">
        <w:rPr>
          <w:rFonts w:ascii="Book Antiqua" w:hAnsi="Book Antiqua"/>
          <w:sz w:val="21"/>
        </w:rPr>
        <w:t xml:space="preserve">  </w:t>
      </w:r>
      <w:r w:rsidRPr="00C96CA6">
        <w:rPr>
          <w:rFonts w:ascii="Book Antiqua" w:hAnsi="Book Antiqua"/>
          <w:b/>
          <w:bCs/>
          <w:sz w:val="21"/>
        </w:rPr>
        <w:t>E-Editor:</w:t>
      </w:r>
    </w:p>
    <w:p w:rsidR="00CD2BA6" w:rsidRPr="00C96CA6" w:rsidRDefault="00CD2BA6" w:rsidP="005065B1">
      <w:pPr>
        <w:spacing w:line="360" w:lineRule="auto"/>
        <w:jc w:val="both"/>
        <w:rPr>
          <w:rFonts w:ascii="Book Antiqua" w:hAnsi="Book Antiqua"/>
        </w:rPr>
      </w:pPr>
    </w:p>
    <w:bookmarkEnd w:id="11"/>
    <w:p w:rsidR="00CD2BA6" w:rsidRPr="00C96CA6" w:rsidRDefault="00CD2BA6" w:rsidP="005065B1">
      <w:pPr>
        <w:spacing w:line="360" w:lineRule="auto"/>
        <w:jc w:val="both"/>
        <w:rPr>
          <w:rFonts w:ascii="Book Antiqua" w:hAnsi="Book Antiqua"/>
          <w:lang w:eastAsia="zh-CN"/>
        </w:rPr>
      </w:pPr>
    </w:p>
    <w:p w:rsidR="00CD2BA6" w:rsidRPr="00C96CA6" w:rsidRDefault="00CD2BA6" w:rsidP="005065B1">
      <w:pPr>
        <w:spacing w:line="360" w:lineRule="auto"/>
        <w:jc w:val="both"/>
        <w:rPr>
          <w:rFonts w:ascii="Book Antiqua" w:hAnsi="Book Antiqua"/>
          <w:b/>
          <w:lang w:eastAsia="zh-CN"/>
        </w:rPr>
      </w:pPr>
      <w:r w:rsidRPr="00C96CA6">
        <w:rPr>
          <w:rFonts w:ascii="Book Antiqua" w:hAnsi="Book Antiqua"/>
          <w:b/>
        </w:rPr>
        <w:t>Table 1</w:t>
      </w:r>
      <w:r w:rsidRPr="00C96CA6">
        <w:rPr>
          <w:rFonts w:ascii="Book Antiqua" w:hAnsi="Book Antiqua"/>
        </w:rPr>
        <w:t xml:space="preserve"> </w:t>
      </w:r>
      <w:r w:rsidRPr="00C96CA6">
        <w:rPr>
          <w:rFonts w:ascii="Book Antiqua" w:hAnsi="Book Antiqua"/>
          <w:b/>
        </w:rPr>
        <w:t>Baseline characteristics of study population based on etiology of cirrhosis</w:t>
      </w:r>
      <w:r w:rsidRPr="00C96CA6">
        <w:rPr>
          <w:rFonts w:ascii="Book Antiqua" w:hAnsi="Book Antiqua"/>
          <w:b/>
          <w:lang w:eastAsia="zh-CN"/>
        </w:rPr>
        <w:t xml:space="preserve"> </w:t>
      </w:r>
      <w:r w:rsidRPr="00C96CA6">
        <w:rPr>
          <w:rFonts w:ascii="Book Antiqua" w:hAnsi="Book Antiqua"/>
          <w:b/>
          <w:i/>
          <w:lang w:eastAsia="zh-CN"/>
        </w:rPr>
        <w:t>n</w:t>
      </w:r>
      <w:r w:rsidRPr="00C96CA6">
        <w:rPr>
          <w:rFonts w:ascii="Book Antiqua" w:hAnsi="Book Antiqua"/>
          <w:b/>
          <w:lang w:eastAsia="zh-CN"/>
        </w:rPr>
        <w:t xml:space="preserve"> (%)</w:t>
      </w:r>
    </w:p>
    <w:tbl>
      <w:tblPr>
        <w:tblW w:w="8940" w:type="dxa"/>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3840"/>
        <w:gridCol w:w="1680"/>
        <w:gridCol w:w="1080"/>
        <w:gridCol w:w="1200"/>
        <w:gridCol w:w="1140"/>
      </w:tblGrid>
      <w:tr w:rsidR="00CD2BA6" w:rsidRPr="004C1F08" w:rsidTr="00C96CA6">
        <w:trPr>
          <w:trHeight w:val="640"/>
        </w:trPr>
        <w:tc>
          <w:tcPr>
            <w:tcW w:w="3840" w:type="dxa"/>
            <w:tcBorders>
              <w:top w:val="single" w:sz="12" w:space="0" w:color="000000"/>
              <w:bottom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 </w:t>
            </w:r>
          </w:p>
        </w:tc>
        <w:tc>
          <w:tcPr>
            <w:tcW w:w="1680" w:type="dxa"/>
            <w:tcBorders>
              <w:top w:val="single" w:sz="12" w:space="0" w:color="000000"/>
              <w:bottom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 xml:space="preserve">Overall </w:t>
            </w:r>
          </w:p>
        </w:tc>
        <w:tc>
          <w:tcPr>
            <w:tcW w:w="1080" w:type="dxa"/>
            <w:tcBorders>
              <w:top w:val="single" w:sz="12" w:space="0" w:color="000000"/>
              <w:bottom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ETOH</w:t>
            </w:r>
          </w:p>
        </w:tc>
        <w:tc>
          <w:tcPr>
            <w:tcW w:w="1200" w:type="dxa"/>
            <w:tcBorders>
              <w:top w:val="single" w:sz="12" w:space="0" w:color="000000"/>
              <w:bottom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Non-ETOH</w:t>
            </w:r>
          </w:p>
        </w:tc>
        <w:tc>
          <w:tcPr>
            <w:tcW w:w="1140" w:type="dxa"/>
            <w:tcBorders>
              <w:top w:val="single" w:sz="12" w:space="0" w:color="000000"/>
              <w:bottom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i/>
              </w:rPr>
              <w:t>P</w:t>
            </w:r>
            <w:r w:rsidRPr="004C1F08">
              <w:rPr>
                <w:rFonts w:ascii="Book Antiqua" w:hAnsi="Book Antiqua"/>
                <w:lang w:eastAsia="zh-CN"/>
              </w:rPr>
              <w:t>-</w:t>
            </w:r>
            <w:r w:rsidRPr="004C1F08">
              <w:rPr>
                <w:rFonts w:ascii="Book Antiqua" w:hAnsi="Book Antiqua"/>
              </w:rPr>
              <w:t>value</w:t>
            </w:r>
          </w:p>
        </w:tc>
      </w:tr>
      <w:tr w:rsidR="00CD2BA6" w:rsidRPr="004C1F08" w:rsidTr="00C96CA6">
        <w:trPr>
          <w:trHeight w:val="320"/>
        </w:trPr>
        <w:tc>
          <w:tcPr>
            <w:tcW w:w="3840" w:type="dxa"/>
            <w:tcBorders>
              <w:top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No. ICU admissions</w:t>
            </w:r>
          </w:p>
        </w:tc>
        <w:tc>
          <w:tcPr>
            <w:tcW w:w="1680" w:type="dxa"/>
            <w:tcBorders>
              <w:top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243</w:t>
            </w:r>
          </w:p>
        </w:tc>
        <w:tc>
          <w:tcPr>
            <w:tcW w:w="1080" w:type="dxa"/>
            <w:tcBorders>
              <w:top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151</w:t>
            </w:r>
          </w:p>
        </w:tc>
        <w:tc>
          <w:tcPr>
            <w:tcW w:w="1200" w:type="dxa"/>
            <w:tcBorders>
              <w:top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92</w:t>
            </w:r>
          </w:p>
        </w:tc>
        <w:tc>
          <w:tcPr>
            <w:tcW w:w="1140" w:type="dxa"/>
            <w:tcBorders>
              <w:top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 </w:t>
            </w:r>
          </w:p>
        </w:tc>
      </w:tr>
      <w:tr w:rsidR="00CD2BA6" w:rsidRPr="004C1F08" w:rsidTr="00C96CA6">
        <w:trPr>
          <w:trHeight w:val="320"/>
        </w:trPr>
        <w:tc>
          <w:tcPr>
            <w:tcW w:w="384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Mean age</w:t>
            </w:r>
          </w:p>
        </w:tc>
        <w:tc>
          <w:tcPr>
            <w:tcW w:w="168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54.33</w:t>
            </w:r>
          </w:p>
        </w:tc>
        <w:tc>
          <w:tcPr>
            <w:tcW w:w="108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52.92</w:t>
            </w:r>
          </w:p>
        </w:tc>
        <w:tc>
          <w:tcPr>
            <w:tcW w:w="120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58.25</w:t>
            </w:r>
          </w:p>
        </w:tc>
        <w:tc>
          <w:tcPr>
            <w:tcW w:w="114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0.002</w:t>
            </w:r>
          </w:p>
        </w:tc>
      </w:tr>
      <w:tr w:rsidR="00CD2BA6" w:rsidRPr="004C1F08" w:rsidTr="00C96CA6">
        <w:trPr>
          <w:trHeight w:val="320"/>
        </w:trPr>
        <w:tc>
          <w:tcPr>
            <w:tcW w:w="384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Male sex</w:t>
            </w:r>
          </w:p>
        </w:tc>
        <w:tc>
          <w:tcPr>
            <w:tcW w:w="168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165 (67.9)</w:t>
            </w:r>
          </w:p>
        </w:tc>
        <w:tc>
          <w:tcPr>
            <w:tcW w:w="108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119</w:t>
            </w:r>
          </w:p>
        </w:tc>
        <w:tc>
          <w:tcPr>
            <w:tcW w:w="120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46</w:t>
            </w:r>
          </w:p>
        </w:tc>
        <w:tc>
          <w:tcPr>
            <w:tcW w:w="114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0.003</w:t>
            </w:r>
          </w:p>
        </w:tc>
      </w:tr>
      <w:tr w:rsidR="00CD2BA6" w:rsidRPr="004C1F08" w:rsidTr="00C96CA6">
        <w:trPr>
          <w:trHeight w:val="320"/>
        </w:trPr>
        <w:tc>
          <w:tcPr>
            <w:tcW w:w="384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White ethnicity</w:t>
            </w:r>
          </w:p>
        </w:tc>
        <w:tc>
          <w:tcPr>
            <w:tcW w:w="168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235 (96.7)</w:t>
            </w:r>
          </w:p>
        </w:tc>
        <w:tc>
          <w:tcPr>
            <w:tcW w:w="108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 xml:space="preserve">147 </w:t>
            </w:r>
          </w:p>
        </w:tc>
        <w:tc>
          <w:tcPr>
            <w:tcW w:w="120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88</w:t>
            </w:r>
          </w:p>
        </w:tc>
        <w:tc>
          <w:tcPr>
            <w:tcW w:w="114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0.04</w:t>
            </w:r>
          </w:p>
        </w:tc>
      </w:tr>
      <w:tr w:rsidR="00CD2BA6" w:rsidRPr="004C1F08" w:rsidTr="00C96CA6">
        <w:trPr>
          <w:trHeight w:val="358"/>
        </w:trPr>
        <w:tc>
          <w:tcPr>
            <w:tcW w:w="384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Nonselective beta-blocker</w:t>
            </w:r>
          </w:p>
        </w:tc>
        <w:tc>
          <w:tcPr>
            <w:tcW w:w="168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82 (33.7)</w:t>
            </w:r>
          </w:p>
        </w:tc>
        <w:tc>
          <w:tcPr>
            <w:tcW w:w="108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45</w:t>
            </w:r>
          </w:p>
        </w:tc>
        <w:tc>
          <w:tcPr>
            <w:tcW w:w="120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37</w:t>
            </w:r>
          </w:p>
        </w:tc>
        <w:tc>
          <w:tcPr>
            <w:tcW w:w="114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0.51</w:t>
            </w:r>
          </w:p>
        </w:tc>
      </w:tr>
      <w:tr w:rsidR="00CD2BA6" w:rsidRPr="004C1F08" w:rsidTr="00C96CA6">
        <w:trPr>
          <w:trHeight w:val="320"/>
        </w:trPr>
        <w:tc>
          <w:tcPr>
            <w:tcW w:w="384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Index bleed</w:t>
            </w:r>
          </w:p>
        </w:tc>
        <w:tc>
          <w:tcPr>
            <w:tcW w:w="168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128 (52.6)</w:t>
            </w:r>
          </w:p>
        </w:tc>
        <w:tc>
          <w:tcPr>
            <w:tcW w:w="108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78</w:t>
            </w:r>
          </w:p>
        </w:tc>
        <w:tc>
          <w:tcPr>
            <w:tcW w:w="120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50</w:t>
            </w:r>
          </w:p>
        </w:tc>
        <w:tc>
          <w:tcPr>
            <w:tcW w:w="1140" w:type="dxa"/>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0.07</w:t>
            </w:r>
          </w:p>
        </w:tc>
      </w:tr>
      <w:tr w:rsidR="00CD2BA6" w:rsidRPr="004C1F08" w:rsidTr="00C96CA6">
        <w:trPr>
          <w:trHeight w:val="320"/>
        </w:trPr>
        <w:tc>
          <w:tcPr>
            <w:tcW w:w="3840" w:type="dxa"/>
            <w:tcBorders>
              <w:bottom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Deaths</w:t>
            </w:r>
          </w:p>
        </w:tc>
        <w:tc>
          <w:tcPr>
            <w:tcW w:w="1680" w:type="dxa"/>
            <w:tcBorders>
              <w:bottom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43 (17.6)</w:t>
            </w:r>
          </w:p>
        </w:tc>
        <w:tc>
          <w:tcPr>
            <w:tcW w:w="1080" w:type="dxa"/>
            <w:tcBorders>
              <w:bottom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22</w:t>
            </w:r>
          </w:p>
        </w:tc>
        <w:tc>
          <w:tcPr>
            <w:tcW w:w="1200" w:type="dxa"/>
            <w:tcBorders>
              <w:bottom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21</w:t>
            </w:r>
          </w:p>
        </w:tc>
        <w:tc>
          <w:tcPr>
            <w:tcW w:w="1140" w:type="dxa"/>
            <w:tcBorders>
              <w:bottom w:val="single" w:sz="12" w:space="0" w:color="000000"/>
            </w:tcBorders>
            <w:tcMar>
              <w:top w:w="15" w:type="dxa"/>
              <w:left w:w="108" w:type="dxa"/>
              <w:bottom w:w="0" w:type="dxa"/>
              <w:right w:w="108" w:type="dxa"/>
            </w:tcMar>
          </w:tcPr>
          <w:p w:rsidR="00CD2BA6" w:rsidRPr="004C1F08" w:rsidRDefault="00CD2BA6" w:rsidP="005065B1">
            <w:pPr>
              <w:spacing w:line="360" w:lineRule="auto"/>
              <w:jc w:val="both"/>
              <w:rPr>
                <w:rFonts w:ascii="Book Antiqua" w:hAnsi="Book Antiqua"/>
              </w:rPr>
            </w:pPr>
            <w:r w:rsidRPr="004C1F08">
              <w:rPr>
                <w:rFonts w:ascii="Book Antiqua" w:hAnsi="Book Antiqua"/>
              </w:rPr>
              <w:t>0.88</w:t>
            </w:r>
          </w:p>
        </w:tc>
      </w:tr>
    </w:tbl>
    <w:p w:rsidR="00CD2BA6" w:rsidRPr="00C96CA6" w:rsidRDefault="00CD2BA6" w:rsidP="005065B1">
      <w:pPr>
        <w:spacing w:line="360" w:lineRule="auto"/>
        <w:jc w:val="both"/>
        <w:rPr>
          <w:rFonts w:ascii="Book Antiqua" w:hAnsi="Book Antiqua"/>
          <w:lang w:eastAsia="zh-CN"/>
        </w:rPr>
      </w:pPr>
      <w:r w:rsidRPr="00C96CA6">
        <w:rPr>
          <w:rFonts w:ascii="Book Antiqua" w:hAnsi="Book Antiqua"/>
        </w:rPr>
        <w:t>ETOH denotes alcoholic cirrhosis</w:t>
      </w:r>
      <w:r w:rsidRPr="00C96CA6">
        <w:rPr>
          <w:rFonts w:ascii="Book Antiqua" w:hAnsi="Book Antiqua"/>
          <w:lang w:eastAsia="zh-CN"/>
        </w:rPr>
        <w:t>;</w:t>
      </w:r>
      <w:r w:rsidRPr="00C96CA6">
        <w:rPr>
          <w:rFonts w:ascii="Book Antiqua" w:hAnsi="Book Antiqua"/>
        </w:rPr>
        <w:t xml:space="preserve"> Non-ETOH denotes non-alcoholic cirrhosis</w:t>
      </w:r>
      <w:r w:rsidRPr="00C96CA6">
        <w:rPr>
          <w:rFonts w:ascii="Book Antiqua" w:hAnsi="Book Antiqua"/>
          <w:lang w:eastAsia="zh-CN"/>
        </w:rPr>
        <w:t>.</w:t>
      </w:r>
    </w:p>
    <w:p w:rsidR="00CD2BA6" w:rsidRPr="00C96CA6" w:rsidRDefault="00CD2BA6" w:rsidP="005065B1">
      <w:pPr>
        <w:spacing w:line="360" w:lineRule="auto"/>
        <w:jc w:val="both"/>
        <w:rPr>
          <w:rFonts w:ascii="Book Antiqua" w:hAnsi="Book Antiqua"/>
          <w:lang w:eastAsia="zh-CN"/>
        </w:rPr>
      </w:pPr>
    </w:p>
    <w:p w:rsidR="00CD2BA6" w:rsidRPr="00C96CA6" w:rsidRDefault="000E08AA" w:rsidP="005065B1">
      <w:pPr>
        <w:spacing w:line="360" w:lineRule="auto"/>
        <w:jc w:val="both"/>
        <w:rPr>
          <w:rFonts w:ascii="Book Antiqua" w:hAnsi="Book Antiqua"/>
        </w:rPr>
      </w:pPr>
      <w:r>
        <w:rPr>
          <w:rFonts w:ascii="Book Antiqua" w:hAnsi="Book Antiqua"/>
          <w:noProof/>
          <w:lang w:eastAsia="zh-CN"/>
        </w:rPr>
        <w:drawing>
          <wp:inline distT="0" distB="0" distL="0" distR="0">
            <wp:extent cx="3021965" cy="2037715"/>
            <wp:effectExtent l="0" t="0" r="6985"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965" cy="2037715"/>
                    </a:xfrm>
                    <a:prstGeom prst="rect">
                      <a:avLst/>
                    </a:prstGeom>
                    <a:noFill/>
                    <a:ln>
                      <a:noFill/>
                    </a:ln>
                  </pic:spPr>
                </pic:pic>
              </a:graphicData>
            </a:graphic>
          </wp:inline>
        </w:drawing>
      </w:r>
    </w:p>
    <w:p w:rsidR="00CD2BA6" w:rsidRPr="00C96CA6" w:rsidRDefault="00CD2BA6" w:rsidP="005065B1">
      <w:pPr>
        <w:spacing w:line="360" w:lineRule="auto"/>
        <w:jc w:val="both"/>
        <w:rPr>
          <w:rFonts w:ascii="Book Antiqua" w:hAnsi="Book Antiqua"/>
        </w:rPr>
      </w:pPr>
    </w:p>
    <w:p w:rsidR="00CD2BA6" w:rsidRPr="00C96CA6" w:rsidRDefault="00CD2BA6" w:rsidP="001F306B">
      <w:pPr>
        <w:spacing w:line="360" w:lineRule="auto"/>
        <w:jc w:val="both"/>
        <w:rPr>
          <w:rFonts w:ascii="Book Antiqua" w:hAnsi="Book Antiqua"/>
          <w:lang w:eastAsia="zh-CN"/>
        </w:rPr>
      </w:pPr>
      <w:r w:rsidRPr="00C96CA6">
        <w:rPr>
          <w:rFonts w:ascii="Book Antiqua" w:hAnsi="Book Antiqua"/>
          <w:b/>
        </w:rPr>
        <w:t>Figure 1 Mean model of end stage liver disease scores for study population per year.</w:t>
      </w:r>
      <w:r w:rsidRPr="00C96CA6">
        <w:rPr>
          <w:rFonts w:ascii="Book Antiqua" w:hAnsi="Book Antiqua"/>
        </w:rPr>
        <w:t xml:space="preserve"> </w:t>
      </w:r>
      <w:r w:rsidRPr="00C96CA6">
        <w:rPr>
          <w:rFonts w:ascii="Book Antiqua" w:hAnsi="Book Antiqua"/>
          <w:i/>
        </w:rPr>
        <w:t>P</w:t>
      </w:r>
      <w:r w:rsidRPr="00C96CA6">
        <w:rPr>
          <w:rFonts w:ascii="Book Antiqua" w:hAnsi="Book Antiqua"/>
        </w:rPr>
        <w:t xml:space="preserve"> value</w:t>
      </w:r>
      <w:r w:rsidRPr="00C96CA6">
        <w:rPr>
          <w:rFonts w:ascii="Book Antiqua" w:hAnsi="Book Antiqua"/>
          <w:lang w:eastAsia="zh-CN"/>
        </w:rPr>
        <w:t xml:space="preserve"> </w:t>
      </w:r>
      <w:r w:rsidRPr="00C96CA6">
        <w:rPr>
          <w:rFonts w:ascii="Book Antiqua" w:hAnsi="Book Antiqua"/>
        </w:rPr>
        <w:t xml:space="preserve">= 0.20 reflects trend for MELD scores for cirrhosis of all causes. </w:t>
      </w:r>
      <w:r w:rsidRPr="00C96CA6">
        <w:rPr>
          <w:rFonts w:ascii="Book Antiqua" w:hAnsi="Book Antiqua"/>
          <w:i/>
        </w:rPr>
        <w:t>P</w:t>
      </w:r>
      <w:r w:rsidRPr="00C96CA6">
        <w:rPr>
          <w:rFonts w:ascii="Book Antiqua" w:hAnsi="Book Antiqua"/>
        </w:rPr>
        <w:t xml:space="preserve"> value</w:t>
      </w:r>
      <w:r w:rsidRPr="00C96CA6">
        <w:rPr>
          <w:rFonts w:ascii="Book Antiqua" w:hAnsi="Book Antiqua"/>
          <w:lang w:eastAsia="zh-CN"/>
        </w:rPr>
        <w:t xml:space="preserve"> </w:t>
      </w:r>
      <w:r w:rsidRPr="00C96CA6">
        <w:rPr>
          <w:rFonts w:ascii="Book Antiqua" w:hAnsi="Book Antiqua"/>
        </w:rPr>
        <w:t>= 0.27 reflects comparison of ALC and NALC groups.</w:t>
      </w:r>
      <w:r w:rsidRPr="00C96CA6">
        <w:rPr>
          <w:rFonts w:ascii="Book Antiqua" w:hAnsi="Book Antiqua"/>
          <w:lang w:eastAsia="zh-CN"/>
        </w:rPr>
        <w:t xml:space="preserve"> </w:t>
      </w:r>
      <w:r w:rsidRPr="00C96CA6">
        <w:rPr>
          <w:rFonts w:ascii="Book Antiqua" w:hAnsi="Book Antiqua"/>
        </w:rPr>
        <w:t>MELD</w:t>
      </w:r>
      <w:r w:rsidRPr="00C96CA6">
        <w:rPr>
          <w:rFonts w:ascii="Book Antiqua" w:hAnsi="Book Antiqua"/>
          <w:lang w:eastAsia="zh-CN"/>
        </w:rPr>
        <w:t>:</w:t>
      </w:r>
      <w:r w:rsidRPr="00C96CA6">
        <w:rPr>
          <w:rFonts w:ascii="Book Antiqua" w:hAnsi="Book Antiqua"/>
        </w:rPr>
        <w:t xml:space="preserve"> Model for </w:t>
      </w:r>
      <w:r w:rsidRPr="00C96CA6">
        <w:rPr>
          <w:rFonts w:ascii="Book Antiqua" w:hAnsi="Book Antiqua"/>
        </w:rPr>
        <w:lastRenderedPageBreak/>
        <w:t>end-stage liver disease</w:t>
      </w:r>
      <w:r w:rsidRPr="00C96CA6">
        <w:rPr>
          <w:rFonts w:ascii="Book Antiqua" w:hAnsi="Book Antiqua"/>
          <w:lang w:eastAsia="zh-CN"/>
        </w:rPr>
        <w:t>;</w:t>
      </w:r>
      <w:r w:rsidRPr="00C96CA6">
        <w:rPr>
          <w:rFonts w:ascii="Book Antiqua" w:hAnsi="Book Antiqua"/>
        </w:rPr>
        <w:t xml:space="preserve"> All</w:t>
      </w:r>
      <w:r w:rsidRPr="00C96CA6">
        <w:rPr>
          <w:rFonts w:ascii="Book Antiqua" w:hAnsi="Book Antiqua"/>
          <w:lang w:eastAsia="zh-CN"/>
        </w:rPr>
        <w:t>:</w:t>
      </w:r>
      <w:r w:rsidRPr="00C96CA6">
        <w:rPr>
          <w:rFonts w:ascii="Book Antiqua" w:hAnsi="Book Antiqua"/>
        </w:rPr>
        <w:t xml:space="preserve"> </w:t>
      </w:r>
      <w:r w:rsidRPr="00C96CA6">
        <w:rPr>
          <w:rFonts w:ascii="Book Antiqua" w:hAnsi="Book Antiqua"/>
          <w:caps/>
        </w:rPr>
        <w:t>c</w:t>
      </w:r>
      <w:r w:rsidRPr="00C96CA6">
        <w:rPr>
          <w:rFonts w:ascii="Book Antiqua" w:hAnsi="Book Antiqua"/>
        </w:rPr>
        <w:t>irrhosis all causes</w:t>
      </w:r>
      <w:r w:rsidRPr="00C96CA6">
        <w:rPr>
          <w:rFonts w:ascii="Book Antiqua" w:hAnsi="Book Antiqua"/>
          <w:lang w:eastAsia="zh-CN"/>
        </w:rPr>
        <w:t>;</w:t>
      </w:r>
      <w:r w:rsidRPr="00C96CA6">
        <w:rPr>
          <w:rFonts w:ascii="Book Antiqua" w:hAnsi="Book Antiqua"/>
        </w:rPr>
        <w:t xml:space="preserve"> ALC</w:t>
      </w:r>
      <w:r w:rsidRPr="00C96CA6">
        <w:rPr>
          <w:rFonts w:ascii="Book Antiqua" w:hAnsi="Book Antiqua"/>
          <w:lang w:eastAsia="zh-CN"/>
        </w:rPr>
        <w:t>:</w:t>
      </w:r>
      <w:r w:rsidRPr="00C96CA6">
        <w:rPr>
          <w:rFonts w:ascii="Book Antiqua" w:hAnsi="Book Antiqua"/>
        </w:rPr>
        <w:t xml:space="preserve"> Alcoholic cirrhosis</w:t>
      </w:r>
      <w:r w:rsidRPr="00C96CA6">
        <w:rPr>
          <w:rFonts w:ascii="Book Antiqua" w:hAnsi="Book Antiqua"/>
          <w:lang w:eastAsia="zh-CN"/>
        </w:rPr>
        <w:t>;</w:t>
      </w:r>
      <w:r w:rsidRPr="00C96CA6">
        <w:rPr>
          <w:rFonts w:ascii="Book Antiqua" w:hAnsi="Book Antiqua"/>
        </w:rPr>
        <w:t xml:space="preserve"> NALC</w:t>
      </w:r>
      <w:r w:rsidRPr="00C96CA6">
        <w:rPr>
          <w:rFonts w:ascii="Book Antiqua" w:hAnsi="Book Antiqua"/>
          <w:lang w:eastAsia="zh-CN"/>
        </w:rPr>
        <w:t>:</w:t>
      </w:r>
      <w:r w:rsidRPr="00C96CA6">
        <w:rPr>
          <w:rFonts w:ascii="Book Antiqua" w:hAnsi="Book Antiqua"/>
        </w:rPr>
        <w:t xml:space="preserve"> Non-alcoholic cirrhosis.</w:t>
      </w:r>
    </w:p>
    <w:p w:rsidR="00CD2BA6" w:rsidRPr="00C96CA6" w:rsidRDefault="00CD2BA6" w:rsidP="005065B1">
      <w:pPr>
        <w:spacing w:line="360" w:lineRule="auto"/>
        <w:jc w:val="both"/>
        <w:rPr>
          <w:rFonts w:ascii="Book Antiqua" w:hAnsi="Book Antiqua"/>
        </w:rPr>
      </w:pPr>
    </w:p>
    <w:p w:rsidR="00CD2BA6" w:rsidRPr="00C96CA6" w:rsidRDefault="000E08AA" w:rsidP="005065B1">
      <w:pPr>
        <w:spacing w:line="360" w:lineRule="auto"/>
        <w:jc w:val="both"/>
        <w:rPr>
          <w:rFonts w:ascii="Book Antiqua" w:hAnsi="Book Antiqua"/>
          <w:lang w:eastAsia="zh-CN"/>
        </w:rPr>
      </w:pPr>
      <w:r>
        <w:rPr>
          <w:rFonts w:ascii="Book Antiqua" w:hAnsi="Book Antiqua"/>
          <w:noProof/>
          <w:lang w:eastAsia="zh-CN"/>
        </w:rPr>
        <w:drawing>
          <wp:inline distT="0" distB="0" distL="0" distR="0">
            <wp:extent cx="3204845" cy="2168525"/>
            <wp:effectExtent l="0" t="0" r="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845" cy="2168525"/>
                    </a:xfrm>
                    <a:prstGeom prst="rect">
                      <a:avLst/>
                    </a:prstGeom>
                    <a:noFill/>
                    <a:ln>
                      <a:noFill/>
                    </a:ln>
                  </pic:spPr>
                </pic:pic>
              </a:graphicData>
            </a:graphic>
          </wp:inline>
        </w:drawing>
      </w:r>
    </w:p>
    <w:p w:rsidR="00CD2BA6" w:rsidRPr="00C96CA6" w:rsidRDefault="00CD2BA6" w:rsidP="001F306B">
      <w:pPr>
        <w:spacing w:line="360" w:lineRule="auto"/>
        <w:jc w:val="both"/>
        <w:rPr>
          <w:rFonts w:ascii="Book Antiqua" w:hAnsi="Book Antiqua"/>
          <w:lang w:eastAsia="zh-CN"/>
        </w:rPr>
      </w:pPr>
      <w:r w:rsidRPr="00C96CA6">
        <w:rPr>
          <w:rFonts w:ascii="Book Antiqua" w:hAnsi="Book Antiqua"/>
          <w:b/>
        </w:rPr>
        <w:t>Figure 2</w:t>
      </w:r>
      <w:r w:rsidRPr="00C96CA6">
        <w:rPr>
          <w:rFonts w:ascii="Book Antiqua" w:hAnsi="Book Antiqua"/>
        </w:rPr>
        <w:t xml:space="preserve"> </w:t>
      </w:r>
      <w:r w:rsidRPr="00C96CA6">
        <w:rPr>
          <w:rFonts w:ascii="Book Antiqua" w:hAnsi="Book Antiqua"/>
          <w:b/>
        </w:rPr>
        <w:t>Admissions with cirrhosis per 100000 IP visits based on etiology of cirrhosis.</w:t>
      </w:r>
      <w:r w:rsidRPr="00C96CA6">
        <w:rPr>
          <w:rFonts w:ascii="Book Antiqua" w:hAnsi="Book Antiqua"/>
        </w:rPr>
        <w:t xml:space="preserve"> </w:t>
      </w:r>
      <w:r w:rsidRPr="00C96CA6">
        <w:rPr>
          <w:rFonts w:ascii="Book Antiqua" w:hAnsi="Book Antiqua"/>
          <w:i/>
        </w:rPr>
        <w:t>P</w:t>
      </w:r>
      <w:r w:rsidRPr="00C96CA6">
        <w:rPr>
          <w:rFonts w:ascii="Book Antiqua" w:hAnsi="Book Antiqua"/>
        </w:rPr>
        <w:t xml:space="preserve"> values are for trend. All</w:t>
      </w:r>
      <w:r w:rsidRPr="00C96CA6">
        <w:rPr>
          <w:rFonts w:ascii="Book Antiqua" w:hAnsi="Book Antiqua"/>
          <w:lang w:eastAsia="zh-CN"/>
        </w:rPr>
        <w:t>:</w:t>
      </w:r>
      <w:r w:rsidRPr="00C96CA6">
        <w:rPr>
          <w:rFonts w:ascii="Book Antiqua" w:hAnsi="Book Antiqua"/>
        </w:rPr>
        <w:t xml:space="preserve"> </w:t>
      </w:r>
      <w:r w:rsidRPr="00C96CA6">
        <w:rPr>
          <w:rFonts w:ascii="Book Antiqua" w:hAnsi="Book Antiqua"/>
          <w:caps/>
        </w:rPr>
        <w:t>c</w:t>
      </w:r>
      <w:r w:rsidRPr="00C96CA6">
        <w:rPr>
          <w:rFonts w:ascii="Book Antiqua" w:hAnsi="Book Antiqua"/>
        </w:rPr>
        <w:t>irrhosis all causes</w:t>
      </w:r>
      <w:r w:rsidRPr="00C96CA6">
        <w:rPr>
          <w:rFonts w:ascii="Book Antiqua" w:hAnsi="Book Antiqua"/>
          <w:lang w:eastAsia="zh-CN"/>
        </w:rPr>
        <w:t>;</w:t>
      </w:r>
      <w:r w:rsidRPr="00C96CA6">
        <w:rPr>
          <w:rFonts w:ascii="Book Antiqua" w:hAnsi="Book Antiqua"/>
        </w:rPr>
        <w:t xml:space="preserve"> ALC</w:t>
      </w:r>
      <w:r w:rsidRPr="00C96CA6">
        <w:rPr>
          <w:rFonts w:ascii="Book Antiqua" w:hAnsi="Book Antiqua"/>
          <w:lang w:eastAsia="zh-CN"/>
        </w:rPr>
        <w:t>:</w:t>
      </w:r>
      <w:r w:rsidRPr="00C96CA6">
        <w:rPr>
          <w:rFonts w:ascii="Book Antiqua" w:hAnsi="Book Antiqua"/>
        </w:rPr>
        <w:t xml:space="preserve"> Alcoholic cirrhosis</w:t>
      </w:r>
      <w:r w:rsidRPr="00C96CA6">
        <w:rPr>
          <w:rFonts w:ascii="Book Antiqua" w:hAnsi="Book Antiqua"/>
          <w:lang w:eastAsia="zh-CN"/>
        </w:rPr>
        <w:t>;</w:t>
      </w:r>
      <w:r w:rsidRPr="00C96CA6">
        <w:rPr>
          <w:rFonts w:ascii="Book Antiqua" w:hAnsi="Book Antiqua"/>
        </w:rPr>
        <w:t xml:space="preserve"> NALC</w:t>
      </w:r>
      <w:r w:rsidRPr="00C96CA6">
        <w:rPr>
          <w:rFonts w:ascii="Book Antiqua" w:hAnsi="Book Antiqua"/>
          <w:lang w:eastAsia="zh-CN"/>
        </w:rPr>
        <w:t>:</w:t>
      </w:r>
      <w:r w:rsidRPr="00C96CA6">
        <w:rPr>
          <w:rFonts w:ascii="Book Antiqua" w:hAnsi="Book Antiqua"/>
        </w:rPr>
        <w:t xml:space="preserve"> Non-alcoholic cirrhosis.</w:t>
      </w:r>
    </w:p>
    <w:p w:rsidR="00CD2BA6" w:rsidRPr="001F306B" w:rsidRDefault="00CD2BA6" w:rsidP="005065B1">
      <w:pPr>
        <w:spacing w:line="360" w:lineRule="auto"/>
        <w:jc w:val="both"/>
        <w:rPr>
          <w:rFonts w:ascii="Book Antiqua" w:hAnsi="Book Antiqua"/>
          <w:lang w:eastAsia="zh-CN"/>
        </w:rPr>
      </w:pPr>
    </w:p>
    <w:p w:rsidR="00CD2BA6" w:rsidRPr="00C96CA6" w:rsidRDefault="000E08AA" w:rsidP="005065B1">
      <w:pPr>
        <w:spacing w:line="360" w:lineRule="auto"/>
        <w:jc w:val="both"/>
        <w:rPr>
          <w:rFonts w:ascii="Book Antiqua" w:hAnsi="Book Antiqua"/>
        </w:rPr>
      </w:pPr>
      <w:r>
        <w:rPr>
          <w:rFonts w:ascii="Book Antiqua" w:hAnsi="Book Antiqua"/>
          <w:noProof/>
          <w:lang w:eastAsia="zh-CN"/>
        </w:rPr>
        <w:lastRenderedPageBreak/>
        <w:drawing>
          <wp:inline distT="0" distB="0" distL="0" distR="0">
            <wp:extent cx="3387725" cy="5878195"/>
            <wp:effectExtent l="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7725" cy="5878195"/>
                    </a:xfrm>
                    <a:prstGeom prst="rect">
                      <a:avLst/>
                    </a:prstGeom>
                    <a:noFill/>
                    <a:ln>
                      <a:noFill/>
                    </a:ln>
                  </pic:spPr>
                </pic:pic>
              </a:graphicData>
            </a:graphic>
          </wp:inline>
        </w:drawing>
      </w:r>
    </w:p>
    <w:p w:rsidR="00CD2BA6" w:rsidRPr="00C96CA6" w:rsidRDefault="00CD2BA6" w:rsidP="001F306B">
      <w:pPr>
        <w:spacing w:line="360" w:lineRule="auto"/>
        <w:jc w:val="both"/>
        <w:rPr>
          <w:rFonts w:ascii="Book Antiqua" w:hAnsi="Book Antiqua"/>
          <w:lang w:eastAsia="zh-CN"/>
        </w:rPr>
      </w:pPr>
      <w:r w:rsidRPr="00C96CA6">
        <w:rPr>
          <w:rFonts w:ascii="Book Antiqua" w:hAnsi="Book Antiqua"/>
          <w:b/>
        </w:rPr>
        <w:t>Figure 3</w:t>
      </w:r>
      <w:r w:rsidRPr="00C96CA6">
        <w:rPr>
          <w:rFonts w:ascii="Book Antiqua" w:hAnsi="Book Antiqua"/>
        </w:rPr>
        <w:t xml:space="preserve"> </w:t>
      </w:r>
      <w:r w:rsidRPr="00C96CA6">
        <w:rPr>
          <w:rFonts w:ascii="Book Antiqua" w:hAnsi="Book Antiqua"/>
          <w:b/>
        </w:rPr>
        <w:t>Trends in admissions for variceal bleeding per 100000 inpatient visits based on etiology of cirrhosis.</w:t>
      </w:r>
      <w:r w:rsidRPr="00C96CA6">
        <w:rPr>
          <w:rFonts w:ascii="Book Antiqua" w:hAnsi="Book Antiqua"/>
        </w:rPr>
        <w:t xml:space="preserve"> A</w:t>
      </w:r>
      <w:r w:rsidRPr="00C96CA6">
        <w:rPr>
          <w:rFonts w:ascii="Book Antiqua" w:hAnsi="Book Antiqua"/>
          <w:lang w:eastAsia="zh-CN"/>
        </w:rPr>
        <w:t>:</w:t>
      </w:r>
      <w:r w:rsidRPr="00C96CA6">
        <w:rPr>
          <w:rFonts w:ascii="Book Antiqua" w:hAnsi="Book Antiqua"/>
        </w:rPr>
        <w:t xml:space="preserve"> Total variceal bleeds</w:t>
      </w:r>
      <w:r w:rsidRPr="00C96CA6">
        <w:rPr>
          <w:rFonts w:ascii="Book Antiqua" w:hAnsi="Book Antiqua"/>
          <w:lang w:eastAsia="zh-CN"/>
        </w:rPr>
        <w:t>;</w:t>
      </w:r>
      <w:r w:rsidRPr="00C96CA6">
        <w:rPr>
          <w:rFonts w:ascii="Book Antiqua" w:hAnsi="Book Antiqua"/>
        </w:rPr>
        <w:t xml:space="preserve"> B</w:t>
      </w:r>
      <w:r w:rsidRPr="00C96CA6">
        <w:rPr>
          <w:rFonts w:ascii="Book Antiqua" w:hAnsi="Book Antiqua"/>
          <w:lang w:eastAsia="zh-CN"/>
        </w:rPr>
        <w:t>:</w:t>
      </w:r>
      <w:r w:rsidRPr="00C96CA6">
        <w:rPr>
          <w:rFonts w:ascii="Book Antiqua" w:hAnsi="Book Antiqua"/>
        </w:rPr>
        <w:t xml:space="preserve"> Index variceal bleeds</w:t>
      </w:r>
      <w:r w:rsidRPr="00C96CA6">
        <w:rPr>
          <w:rFonts w:ascii="Book Antiqua" w:hAnsi="Book Antiqua"/>
          <w:lang w:eastAsia="zh-CN"/>
        </w:rPr>
        <w:t>;</w:t>
      </w:r>
      <w:r w:rsidRPr="00C96CA6">
        <w:rPr>
          <w:rFonts w:ascii="Book Antiqua" w:hAnsi="Book Antiqua"/>
        </w:rPr>
        <w:t xml:space="preserve"> C</w:t>
      </w:r>
      <w:r w:rsidRPr="00C96CA6">
        <w:rPr>
          <w:rFonts w:ascii="Book Antiqua" w:hAnsi="Book Antiqua"/>
          <w:lang w:eastAsia="zh-CN"/>
        </w:rPr>
        <w:t>:</w:t>
      </w:r>
      <w:r w:rsidRPr="00C96CA6">
        <w:rPr>
          <w:rFonts w:ascii="Book Antiqua" w:hAnsi="Book Antiqua"/>
        </w:rPr>
        <w:t xml:space="preserve"> Variceal rebleeding. </w:t>
      </w:r>
      <w:r w:rsidRPr="00C96CA6">
        <w:rPr>
          <w:rFonts w:ascii="Book Antiqua" w:hAnsi="Book Antiqua"/>
          <w:i/>
        </w:rPr>
        <w:t>P</w:t>
      </w:r>
      <w:r w:rsidRPr="00C96CA6">
        <w:rPr>
          <w:rFonts w:ascii="Book Antiqua" w:hAnsi="Book Antiqua"/>
        </w:rPr>
        <w:t xml:space="preserve"> values are for trend during study period. All</w:t>
      </w:r>
      <w:r w:rsidRPr="00C96CA6">
        <w:rPr>
          <w:rFonts w:ascii="Book Antiqua" w:hAnsi="Book Antiqua"/>
          <w:lang w:eastAsia="zh-CN"/>
        </w:rPr>
        <w:t>:</w:t>
      </w:r>
      <w:r w:rsidRPr="00C96CA6">
        <w:rPr>
          <w:rFonts w:ascii="Book Antiqua" w:hAnsi="Book Antiqua"/>
        </w:rPr>
        <w:t xml:space="preserve"> </w:t>
      </w:r>
      <w:r w:rsidRPr="00C96CA6">
        <w:rPr>
          <w:rFonts w:ascii="Book Antiqua" w:hAnsi="Book Antiqua"/>
          <w:caps/>
        </w:rPr>
        <w:t>c</w:t>
      </w:r>
      <w:r w:rsidRPr="00C96CA6">
        <w:rPr>
          <w:rFonts w:ascii="Book Antiqua" w:hAnsi="Book Antiqua"/>
        </w:rPr>
        <w:t>irrhosis all causes</w:t>
      </w:r>
      <w:r w:rsidRPr="00C96CA6">
        <w:rPr>
          <w:rFonts w:ascii="Book Antiqua" w:hAnsi="Book Antiqua"/>
          <w:lang w:eastAsia="zh-CN"/>
        </w:rPr>
        <w:t>;</w:t>
      </w:r>
      <w:r w:rsidRPr="00C96CA6">
        <w:rPr>
          <w:rFonts w:ascii="Book Antiqua" w:hAnsi="Book Antiqua"/>
        </w:rPr>
        <w:t xml:space="preserve"> ALC</w:t>
      </w:r>
      <w:r w:rsidRPr="00C96CA6">
        <w:rPr>
          <w:rFonts w:ascii="Book Antiqua" w:hAnsi="Book Antiqua"/>
          <w:lang w:eastAsia="zh-CN"/>
        </w:rPr>
        <w:t>:</w:t>
      </w:r>
      <w:r w:rsidRPr="00C96CA6">
        <w:rPr>
          <w:rFonts w:ascii="Book Antiqua" w:hAnsi="Book Antiqua"/>
        </w:rPr>
        <w:t xml:space="preserve"> Alcoholic cirrhosis</w:t>
      </w:r>
      <w:r w:rsidRPr="00C96CA6">
        <w:rPr>
          <w:rFonts w:ascii="Book Antiqua" w:hAnsi="Book Antiqua"/>
          <w:lang w:eastAsia="zh-CN"/>
        </w:rPr>
        <w:t>;</w:t>
      </w:r>
      <w:r w:rsidRPr="00C96CA6">
        <w:rPr>
          <w:rFonts w:ascii="Book Antiqua" w:hAnsi="Book Antiqua"/>
        </w:rPr>
        <w:t xml:space="preserve"> NALC</w:t>
      </w:r>
      <w:r w:rsidRPr="00C96CA6">
        <w:rPr>
          <w:rFonts w:ascii="Book Antiqua" w:hAnsi="Book Antiqua"/>
          <w:lang w:eastAsia="zh-CN"/>
        </w:rPr>
        <w:t>:</w:t>
      </w:r>
      <w:r w:rsidRPr="00C96CA6">
        <w:rPr>
          <w:rFonts w:ascii="Book Antiqua" w:hAnsi="Book Antiqua"/>
        </w:rPr>
        <w:t xml:space="preserve"> Non-alcoholic cirrhosis.</w:t>
      </w:r>
    </w:p>
    <w:p w:rsidR="00CD2BA6" w:rsidRPr="00C96CA6" w:rsidRDefault="000E08AA" w:rsidP="005065B1">
      <w:pPr>
        <w:spacing w:line="360" w:lineRule="auto"/>
        <w:jc w:val="both"/>
        <w:rPr>
          <w:rFonts w:ascii="Book Antiqua" w:hAnsi="Book Antiqua"/>
        </w:rPr>
      </w:pPr>
      <w:r>
        <w:rPr>
          <w:rFonts w:ascii="Book Antiqua" w:hAnsi="Book Antiqua"/>
          <w:noProof/>
          <w:lang w:eastAsia="zh-CN"/>
        </w:rPr>
        <w:lastRenderedPageBreak/>
        <w:drawing>
          <wp:inline distT="0" distB="0" distL="0" distR="0">
            <wp:extent cx="2804160" cy="1872615"/>
            <wp:effectExtent l="0" t="0" r="0" b="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4160" cy="1872615"/>
                    </a:xfrm>
                    <a:prstGeom prst="rect">
                      <a:avLst/>
                    </a:prstGeom>
                    <a:noFill/>
                    <a:ln>
                      <a:noFill/>
                    </a:ln>
                  </pic:spPr>
                </pic:pic>
              </a:graphicData>
            </a:graphic>
          </wp:inline>
        </w:drawing>
      </w:r>
    </w:p>
    <w:p w:rsidR="00CD2BA6" w:rsidRPr="00C96CA6" w:rsidRDefault="00CD2BA6" w:rsidP="005065B1">
      <w:pPr>
        <w:spacing w:line="360" w:lineRule="auto"/>
        <w:jc w:val="both"/>
        <w:rPr>
          <w:rFonts w:ascii="Book Antiqua" w:hAnsi="Book Antiqua"/>
        </w:rPr>
      </w:pPr>
    </w:p>
    <w:p w:rsidR="00CD2BA6" w:rsidRPr="00C96CA6" w:rsidRDefault="00CD2BA6" w:rsidP="001F306B">
      <w:pPr>
        <w:spacing w:line="360" w:lineRule="auto"/>
        <w:jc w:val="both"/>
        <w:rPr>
          <w:rFonts w:ascii="Book Antiqua" w:hAnsi="Book Antiqua"/>
        </w:rPr>
      </w:pPr>
      <w:r w:rsidRPr="00C96CA6">
        <w:rPr>
          <w:rFonts w:ascii="Book Antiqua" w:hAnsi="Book Antiqua"/>
          <w:b/>
        </w:rPr>
        <w:t>Figure 4</w:t>
      </w:r>
      <w:r w:rsidRPr="00C96CA6">
        <w:rPr>
          <w:rFonts w:ascii="Book Antiqua" w:hAnsi="Book Antiqua"/>
        </w:rPr>
        <w:t xml:space="preserve"> </w:t>
      </w:r>
      <w:r w:rsidRPr="00C96CA6">
        <w:rPr>
          <w:rFonts w:ascii="Book Antiqua" w:hAnsi="Book Antiqua"/>
          <w:b/>
        </w:rPr>
        <w:t>Transjugular intrahepatic portosystemic shunt placement 1998-2009.</w:t>
      </w:r>
      <w:r w:rsidRPr="00C96CA6">
        <w:rPr>
          <w:rFonts w:ascii="Book Antiqua" w:hAnsi="Book Antiqua"/>
        </w:rPr>
        <w:t xml:space="preserve"> </w:t>
      </w:r>
      <w:r w:rsidRPr="00C96CA6">
        <w:rPr>
          <w:rFonts w:ascii="Book Antiqua" w:hAnsi="Book Antiqua"/>
          <w:i/>
        </w:rPr>
        <w:t>P</w:t>
      </w:r>
      <w:r w:rsidRPr="00C96CA6">
        <w:rPr>
          <w:rFonts w:ascii="Book Antiqua" w:hAnsi="Book Antiqua"/>
        </w:rPr>
        <w:t xml:space="preserve"> values are for trend.</w:t>
      </w:r>
    </w:p>
    <w:p w:rsidR="00CD2BA6" w:rsidRPr="00C96CA6" w:rsidRDefault="00CD2BA6" w:rsidP="005065B1">
      <w:pPr>
        <w:spacing w:line="360" w:lineRule="auto"/>
        <w:jc w:val="both"/>
        <w:rPr>
          <w:rFonts w:ascii="Book Antiqua" w:hAnsi="Book Antiqua"/>
        </w:rPr>
      </w:pPr>
    </w:p>
    <w:p w:rsidR="00CD2BA6" w:rsidRPr="00C96CA6" w:rsidRDefault="000E08AA" w:rsidP="005065B1">
      <w:pPr>
        <w:spacing w:line="360" w:lineRule="auto"/>
        <w:jc w:val="both"/>
        <w:rPr>
          <w:rFonts w:ascii="Book Antiqua" w:hAnsi="Book Antiqua"/>
        </w:rPr>
      </w:pPr>
      <w:r>
        <w:rPr>
          <w:rFonts w:ascii="Book Antiqua" w:hAnsi="Book Antiqua"/>
          <w:noProof/>
          <w:lang w:eastAsia="zh-CN"/>
        </w:rPr>
        <w:drawing>
          <wp:inline distT="0" distB="0" distL="0" distR="0">
            <wp:extent cx="2804160" cy="189865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4160" cy="1898650"/>
                    </a:xfrm>
                    <a:prstGeom prst="rect">
                      <a:avLst/>
                    </a:prstGeom>
                    <a:noFill/>
                    <a:ln>
                      <a:noFill/>
                    </a:ln>
                  </pic:spPr>
                </pic:pic>
              </a:graphicData>
            </a:graphic>
          </wp:inline>
        </w:drawing>
      </w:r>
    </w:p>
    <w:p w:rsidR="00CD2BA6" w:rsidRPr="00C96CA6" w:rsidRDefault="00CD2BA6" w:rsidP="005065B1">
      <w:pPr>
        <w:spacing w:line="360" w:lineRule="auto"/>
        <w:jc w:val="both"/>
        <w:rPr>
          <w:rFonts w:ascii="Book Antiqua" w:hAnsi="Book Antiqua"/>
        </w:rPr>
      </w:pPr>
    </w:p>
    <w:p w:rsidR="00CD2BA6" w:rsidRPr="00C96CA6" w:rsidRDefault="00CD2BA6" w:rsidP="001F306B">
      <w:pPr>
        <w:spacing w:line="360" w:lineRule="auto"/>
        <w:jc w:val="both"/>
        <w:rPr>
          <w:rFonts w:ascii="Book Antiqua" w:hAnsi="Book Antiqua"/>
          <w:lang w:eastAsia="zh-CN"/>
        </w:rPr>
      </w:pPr>
      <w:r w:rsidRPr="00C96CA6">
        <w:rPr>
          <w:rFonts w:ascii="Book Antiqua" w:hAnsi="Book Antiqua"/>
          <w:b/>
        </w:rPr>
        <w:t xml:space="preserve">Figure 5 Hospital deaths per 100000 admissions based on etiology of cirrhosis. </w:t>
      </w:r>
      <w:r w:rsidRPr="00C96CA6">
        <w:rPr>
          <w:rFonts w:ascii="Book Antiqua" w:hAnsi="Book Antiqua"/>
          <w:i/>
        </w:rPr>
        <w:t>P</w:t>
      </w:r>
      <w:r w:rsidRPr="00C96CA6">
        <w:rPr>
          <w:rFonts w:ascii="Book Antiqua" w:hAnsi="Book Antiqua"/>
        </w:rPr>
        <w:t xml:space="preserve"> value is for trend. All</w:t>
      </w:r>
      <w:r w:rsidRPr="00C96CA6">
        <w:rPr>
          <w:rFonts w:ascii="Book Antiqua" w:hAnsi="Book Antiqua"/>
          <w:lang w:eastAsia="zh-CN"/>
        </w:rPr>
        <w:t>:</w:t>
      </w:r>
      <w:r w:rsidRPr="00C96CA6">
        <w:rPr>
          <w:rFonts w:ascii="Book Antiqua" w:hAnsi="Book Antiqua"/>
        </w:rPr>
        <w:t xml:space="preserve"> </w:t>
      </w:r>
      <w:r w:rsidRPr="00C96CA6">
        <w:rPr>
          <w:rFonts w:ascii="Book Antiqua" w:hAnsi="Book Antiqua"/>
          <w:caps/>
        </w:rPr>
        <w:t>c</w:t>
      </w:r>
      <w:r w:rsidRPr="00C96CA6">
        <w:rPr>
          <w:rFonts w:ascii="Book Antiqua" w:hAnsi="Book Antiqua"/>
        </w:rPr>
        <w:t>irrhosis all causes</w:t>
      </w:r>
      <w:r w:rsidRPr="00C96CA6">
        <w:rPr>
          <w:rFonts w:ascii="Book Antiqua" w:hAnsi="Book Antiqua"/>
          <w:lang w:eastAsia="zh-CN"/>
        </w:rPr>
        <w:t>;</w:t>
      </w:r>
      <w:r w:rsidRPr="00C96CA6">
        <w:rPr>
          <w:rFonts w:ascii="Book Antiqua" w:hAnsi="Book Antiqua"/>
        </w:rPr>
        <w:t xml:space="preserve"> ALC</w:t>
      </w:r>
      <w:r w:rsidRPr="00C96CA6">
        <w:rPr>
          <w:rFonts w:ascii="Book Antiqua" w:hAnsi="Book Antiqua"/>
          <w:lang w:eastAsia="zh-CN"/>
        </w:rPr>
        <w:t>:</w:t>
      </w:r>
      <w:r w:rsidRPr="00C96CA6">
        <w:rPr>
          <w:rFonts w:ascii="Book Antiqua" w:hAnsi="Book Antiqua"/>
        </w:rPr>
        <w:t xml:space="preserve"> Alcoholic cirrhosis</w:t>
      </w:r>
      <w:r w:rsidRPr="00C96CA6">
        <w:rPr>
          <w:rFonts w:ascii="Book Antiqua" w:hAnsi="Book Antiqua"/>
          <w:lang w:eastAsia="zh-CN"/>
        </w:rPr>
        <w:t>;</w:t>
      </w:r>
      <w:r w:rsidRPr="00C96CA6">
        <w:rPr>
          <w:rFonts w:ascii="Book Antiqua" w:hAnsi="Book Antiqua"/>
        </w:rPr>
        <w:t xml:space="preserve"> NALC</w:t>
      </w:r>
      <w:r w:rsidRPr="00C96CA6">
        <w:rPr>
          <w:rFonts w:ascii="Book Antiqua" w:hAnsi="Book Antiqua"/>
          <w:lang w:eastAsia="zh-CN"/>
        </w:rPr>
        <w:t>:</w:t>
      </w:r>
      <w:r w:rsidRPr="00C96CA6">
        <w:rPr>
          <w:rFonts w:ascii="Book Antiqua" w:hAnsi="Book Antiqua"/>
        </w:rPr>
        <w:t xml:space="preserve"> Non-alcoholic cirrhosis.</w:t>
      </w:r>
    </w:p>
    <w:p w:rsidR="00CD2BA6" w:rsidRPr="001F306B" w:rsidRDefault="00CD2BA6" w:rsidP="005065B1">
      <w:pPr>
        <w:spacing w:line="360" w:lineRule="auto"/>
        <w:jc w:val="both"/>
        <w:rPr>
          <w:rFonts w:ascii="Book Antiqua" w:hAnsi="Book Antiqua"/>
          <w:lang w:eastAsia="zh-CN"/>
        </w:rPr>
      </w:pPr>
    </w:p>
    <w:p w:rsidR="00CD2BA6" w:rsidRPr="00C96CA6" w:rsidRDefault="00CD2BA6" w:rsidP="005065B1">
      <w:pPr>
        <w:spacing w:line="360" w:lineRule="auto"/>
        <w:jc w:val="both"/>
        <w:rPr>
          <w:rFonts w:ascii="Book Antiqua" w:hAnsi="Book Antiqua"/>
        </w:rPr>
      </w:pPr>
    </w:p>
    <w:p w:rsidR="00CD2BA6" w:rsidRPr="00C96CA6" w:rsidRDefault="000E08AA" w:rsidP="005065B1">
      <w:pPr>
        <w:spacing w:line="360" w:lineRule="auto"/>
        <w:jc w:val="both"/>
        <w:rPr>
          <w:rFonts w:ascii="Book Antiqua" w:hAnsi="Book Antiqua"/>
          <w:u w:val="single"/>
        </w:rPr>
      </w:pPr>
      <w:r>
        <w:rPr>
          <w:rFonts w:ascii="Book Antiqua" w:hAnsi="Book Antiqua"/>
          <w:noProof/>
          <w:u w:val="single"/>
          <w:lang w:eastAsia="zh-CN"/>
        </w:rPr>
        <w:lastRenderedPageBreak/>
        <w:drawing>
          <wp:inline distT="0" distB="0" distL="0" distR="0">
            <wp:extent cx="2839085" cy="1906905"/>
            <wp:effectExtent l="0" t="0" r="0" b="0"/>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l="3711" b="12924"/>
                    <a:stretch>
                      <a:fillRect/>
                    </a:stretch>
                  </pic:blipFill>
                  <pic:spPr bwMode="auto">
                    <a:xfrm>
                      <a:off x="0" y="0"/>
                      <a:ext cx="2839085" cy="1906905"/>
                    </a:xfrm>
                    <a:prstGeom prst="rect">
                      <a:avLst/>
                    </a:prstGeom>
                    <a:noFill/>
                    <a:ln>
                      <a:noFill/>
                    </a:ln>
                  </pic:spPr>
                </pic:pic>
              </a:graphicData>
            </a:graphic>
          </wp:inline>
        </w:drawing>
      </w:r>
    </w:p>
    <w:p w:rsidR="00CD2BA6" w:rsidRPr="00C96CA6" w:rsidRDefault="00CD2BA6" w:rsidP="005065B1">
      <w:pPr>
        <w:spacing w:line="360" w:lineRule="auto"/>
        <w:jc w:val="both"/>
        <w:rPr>
          <w:rFonts w:ascii="Book Antiqua" w:hAnsi="Book Antiqua"/>
        </w:rPr>
      </w:pPr>
    </w:p>
    <w:p w:rsidR="00CD2BA6" w:rsidRPr="00C96CA6" w:rsidRDefault="00CD2BA6" w:rsidP="001F306B">
      <w:pPr>
        <w:spacing w:line="360" w:lineRule="auto"/>
        <w:jc w:val="both"/>
        <w:rPr>
          <w:rFonts w:ascii="Book Antiqua" w:hAnsi="Book Antiqua"/>
        </w:rPr>
      </w:pPr>
      <w:r w:rsidRPr="00C96CA6">
        <w:rPr>
          <w:rFonts w:ascii="Book Antiqua" w:hAnsi="Book Antiqua"/>
          <w:b/>
        </w:rPr>
        <w:t>Figure 6</w:t>
      </w:r>
      <w:r w:rsidRPr="00C96CA6">
        <w:rPr>
          <w:rFonts w:ascii="Book Antiqua" w:hAnsi="Book Antiqua"/>
        </w:rPr>
        <w:t xml:space="preserve"> </w:t>
      </w:r>
      <w:r w:rsidRPr="00C96CA6">
        <w:rPr>
          <w:rFonts w:ascii="Book Antiqua" w:hAnsi="Book Antiqua"/>
          <w:b/>
        </w:rPr>
        <w:t>Non-selective beta-blocker usage amongst patients with variceal index bleeding and recurrent variceal bleeding.</w:t>
      </w:r>
      <w:r w:rsidRPr="00C96CA6">
        <w:rPr>
          <w:rFonts w:ascii="Book Antiqua" w:hAnsi="Book Antiqua"/>
        </w:rPr>
        <w:t xml:space="preserve"> NSBB</w:t>
      </w:r>
      <w:r w:rsidRPr="00C96CA6">
        <w:rPr>
          <w:rFonts w:ascii="Book Antiqua" w:hAnsi="Book Antiqua"/>
          <w:lang w:eastAsia="zh-CN"/>
        </w:rPr>
        <w:t>:</w:t>
      </w:r>
      <w:r w:rsidRPr="00C96CA6">
        <w:rPr>
          <w:rFonts w:ascii="Book Antiqua" w:hAnsi="Book Antiqua"/>
        </w:rPr>
        <w:t xml:space="preserve"> </w:t>
      </w:r>
      <w:r w:rsidRPr="00C96CA6">
        <w:rPr>
          <w:rFonts w:ascii="Book Antiqua" w:hAnsi="Book Antiqua"/>
          <w:caps/>
        </w:rPr>
        <w:t>n</w:t>
      </w:r>
      <w:r w:rsidRPr="00C96CA6">
        <w:rPr>
          <w:rFonts w:ascii="Book Antiqua" w:hAnsi="Book Antiqua"/>
        </w:rPr>
        <w:t xml:space="preserve">onselective beta-blocker. </w:t>
      </w:r>
      <w:r w:rsidRPr="00C96CA6">
        <w:rPr>
          <w:rFonts w:ascii="Book Antiqua" w:hAnsi="Book Antiqua"/>
          <w:i/>
        </w:rPr>
        <w:t>P</w:t>
      </w:r>
      <w:r w:rsidRPr="00C96CA6">
        <w:rPr>
          <w:rFonts w:ascii="Book Antiqua" w:hAnsi="Book Antiqua"/>
        </w:rPr>
        <w:t xml:space="preserve"> values are for trend.</w:t>
      </w:r>
    </w:p>
    <w:p w:rsidR="00CD2BA6" w:rsidRPr="0016520F" w:rsidRDefault="00CD2BA6" w:rsidP="001F306B">
      <w:pPr>
        <w:spacing w:line="360" w:lineRule="auto"/>
        <w:jc w:val="both"/>
        <w:rPr>
          <w:rFonts w:ascii="Book Antiqua" w:hAnsi="Book Antiqua"/>
          <w:lang w:eastAsia="zh-CN"/>
        </w:rPr>
      </w:pPr>
    </w:p>
    <w:sectPr w:rsidR="00CD2BA6" w:rsidRPr="0016520F" w:rsidSect="00CA1069">
      <w:footerReference w:type="default" r:id="rId14"/>
      <w:pgSz w:w="12240" w:h="15840"/>
      <w:pgMar w:top="1440" w:right="189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F3" w:rsidRDefault="00DC24F3" w:rsidP="002D2E1D">
      <w:r>
        <w:separator/>
      </w:r>
    </w:p>
  </w:endnote>
  <w:endnote w:type="continuationSeparator" w:id="0">
    <w:p w:rsidR="00DC24F3" w:rsidRDefault="00DC24F3" w:rsidP="002D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标宋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A6" w:rsidRDefault="00DC24F3">
    <w:pPr>
      <w:pStyle w:val="a9"/>
      <w:jc w:val="right"/>
    </w:pPr>
    <w:r>
      <w:fldChar w:fldCharType="begin"/>
    </w:r>
    <w:r>
      <w:instrText xml:space="preserve"> PAGE   \* MERGEFORMAT </w:instrText>
    </w:r>
    <w:r>
      <w:fldChar w:fldCharType="separate"/>
    </w:r>
    <w:r w:rsidR="003144CD">
      <w:rPr>
        <w:noProof/>
      </w:rPr>
      <w:t>23</w:t>
    </w:r>
    <w:r>
      <w:rPr>
        <w:noProof/>
      </w:rPr>
      <w:fldChar w:fldCharType="end"/>
    </w:r>
  </w:p>
  <w:p w:rsidR="00CD2BA6" w:rsidRDefault="00CD2B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F3" w:rsidRDefault="00DC24F3" w:rsidP="002D2E1D">
      <w:r>
        <w:separator/>
      </w:r>
    </w:p>
  </w:footnote>
  <w:footnote w:type="continuationSeparator" w:id="0">
    <w:p w:rsidR="00DC24F3" w:rsidRDefault="00DC24F3" w:rsidP="002D2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B0CFC"/>
    <w:multiLevelType w:val="hybridMultilevel"/>
    <w:tmpl w:val="883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10FA9"/>
    <w:multiLevelType w:val="hybridMultilevel"/>
    <w:tmpl w:val="165C162E"/>
    <w:lvl w:ilvl="0" w:tplc="1B82B2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84E45FB"/>
    <w:multiLevelType w:val="hybridMultilevel"/>
    <w:tmpl w:val="79BEFDF2"/>
    <w:lvl w:ilvl="0" w:tplc="B96C1002">
      <w:start w:val="1"/>
      <w:numFmt w:val="decimal"/>
      <w:lvlText w:val="%1."/>
      <w:lvlJc w:val="left"/>
      <w:pPr>
        <w:ind w:left="915" w:hanging="55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9286F64"/>
    <w:multiLevelType w:val="hybridMultilevel"/>
    <w:tmpl w:val="5748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E5298D"/>
    <w:multiLevelType w:val="hybridMultilevel"/>
    <w:tmpl w:val="5C56C6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DE10786"/>
    <w:multiLevelType w:val="hybridMultilevel"/>
    <w:tmpl w:val="29AC2852"/>
    <w:lvl w:ilvl="0" w:tplc="F7285494">
      <w:start w:val="1"/>
      <w:numFmt w:val="decimal"/>
      <w:lvlText w:val="%1."/>
      <w:lvlJc w:val="left"/>
      <w:pPr>
        <w:ind w:left="915" w:hanging="55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30F57"/>
    <w:rsid w:val="00002DF8"/>
    <w:rsid w:val="0000569E"/>
    <w:rsid w:val="0000640A"/>
    <w:rsid w:val="000168A2"/>
    <w:rsid w:val="00016AB0"/>
    <w:rsid w:val="00026368"/>
    <w:rsid w:val="00026C6F"/>
    <w:rsid w:val="00033CAA"/>
    <w:rsid w:val="00036C69"/>
    <w:rsid w:val="00040699"/>
    <w:rsid w:val="000407A8"/>
    <w:rsid w:val="000415E7"/>
    <w:rsid w:val="000544A8"/>
    <w:rsid w:val="00056B2C"/>
    <w:rsid w:val="000605CF"/>
    <w:rsid w:val="000622DE"/>
    <w:rsid w:val="00064D92"/>
    <w:rsid w:val="00070F32"/>
    <w:rsid w:val="0007277A"/>
    <w:rsid w:val="000848A0"/>
    <w:rsid w:val="0008750E"/>
    <w:rsid w:val="00096160"/>
    <w:rsid w:val="000A2D9A"/>
    <w:rsid w:val="000A5239"/>
    <w:rsid w:val="000A68BD"/>
    <w:rsid w:val="000A72B7"/>
    <w:rsid w:val="000B580A"/>
    <w:rsid w:val="000B5F33"/>
    <w:rsid w:val="000B73BC"/>
    <w:rsid w:val="000C35FB"/>
    <w:rsid w:val="000C7731"/>
    <w:rsid w:val="000D0157"/>
    <w:rsid w:val="000D5064"/>
    <w:rsid w:val="000D7CD7"/>
    <w:rsid w:val="000E08AA"/>
    <w:rsid w:val="000E341F"/>
    <w:rsid w:val="000E7B06"/>
    <w:rsid w:val="000F0E5E"/>
    <w:rsid w:val="000F6619"/>
    <w:rsid w:val="000F746A"/>
    <w:rsid w:val="001061E0"/>
    <w:rsid w:val="001111B7"/>
    <w:rsid w:val="00114E53"/>
    <w:rsid w:val="001206A8"/>
    <w:rsid w:val="00130986"/>
    <w:rsid w:val="00133F67"/>
    <w:rsid w:val="00143231"/>
    <w:rsid w:val="0014485D"/>
    <w:rsid w:val="00155E9C"/>
    <w:rsid w:val="00156046"/>
    <w:rsid w:val="00161339"/>
    <w:rsid w:val="0016417B"/>
    <w:rsid w:val="001645B6"/>
    <w:rsid w:val="0016520F"/>
    <w:rsid w:val="00176097"/>
    <w:rsid w:val="00180E61"/>
    <w:rsid w:val="00182557"/>
    <w:rsid w:val="00184C82"/>
    <w:rsid w:val="00187E6D"/>
    <w:rsid w:val="00190864"/>
    <w:rsid w:val="001911AA"/>
    <w:rsid w:val="00191822"/>
    <w:rsid w:val="001920AA"/>
    <w:rsid w:val="001941D5"/>
    <w:rsid w:val="00196392"/>
    <w:rsid w:val="001A4066"/>
    <w:rsid w:val="001A4E15"/>
    <w:rsid w:val="001B0CD2"/>
    <w:rsid w:val="001B4288"/>
    <w:rsid w:val="001D3DF6"/>
    <w:rsid w:val="001D53C8"/>
    <w:rsid w:val="001E00FC"/>
    <w:rsid w:val="001E09F5"/>
    <w:rsid w:val="001E3B93"/>
    <w:rsid w:val="001E758F"/>
    <w:rsid w:val="001F0A6C"/>
    <w:rsid w:val="001F306B"/>
    <w:rsid w:val="001F39E4"/>
    <w:rsid w:val="001F4019"/>
    <w:rsid w:val="001F654D"/>
    <w:rsid w:val="00200E08"/>
    <w:rsid w:val="00201A19"/>
    <w:rsid w:val="00205040"/>
    <w:rsid w:val="002058AA"/>
    <w:rsid w:val="00207941"/>
    <w:rsid w:val="002102CC"/>
    <w:rsid w:val="0021629F"/>
    <w:rsid w:val="002250C2"/>
    <w:rsid w:val="002272EA"/>
    <w:rsid w:val="00232735"/>
    <w:rsid w:val="002360FA"/>
    <w:rsid w:val="00251944"/>
    <w:rsid w:val="00252EA3"/>
    <w:rsid w:val="00254BB8"/>
    <w:rsid w:val="00264955"/>
    <w:rsid w:val="002802AA"/>
    <w:rsid w:val="00282CCA"/>
    <w:rsid w:val="00286884"/>
    <w:rsid w:val="00287248"/>
    <w:rsid w:val="0029176E"/>
    <w:rsid w:val="00294891"/>
    <w:rsid w:val="00295D7B"/>
    <w:rsid w:val="002A04BC"/>
    <w:rsid w:val="002B0C5C"/>
    <w:rsid w:val="002C46F0"/>
    <w:rsid w:val="002C4719"/>
    <w:rsid w:val="002C78DD"/>
    <w:rsid w:val="002C7907"/>
    <w:rsid w:val="002D1BFF"/>
    <w:rsid w:val="002D2E1D"/>
    <w:rsid w:val="002D6294"/>
    <w:rsid w:val="002E1416"/>
    <w:rsid w:val="002E2542"/>
    <w:rsid w:val="002F5573"/>
    <w:rsid w:val="002F625F"/>
    <w:rsid w:val="00306257"/>
    <w:rsid w:val="00306999"/>
    <w:rsid w:val="0030757B"/>
    <w:rsid w:val="003110A1"/>
    <w:rsid w:val="003113CD"/>
    <w:rsid w:val="003114F4"/>
    <w:rsid w:val="00312A53"/>
    <w:rsid w:val="00313E62"/>
    <w:rsid w:val="003144CD"/>
    <w:rsid w:val="00314882"/>
    <w:rsid w:val="003204C2"/>
    <w:rsid w:val="00321103"/>
    <w:rsid w:val="00321ED5"/>
    <w:rsid w:val="003318E9"/>
    <w:rsid w:val="00341A81"/>
    <w:rsid w:val="0034465A"/>
    <w:rsid w:val="0034560E"/>
    <w:rsid w:val="00353F7E"/>
    <w:rsid w:val="00353FE1"/>
    <w:rsid w:val="003612AB"/>
    <w:rsid w:val="003612F5"/>
    <w:rsid w:val="00361700"/>
    <w:rsid w:val="003634C8"/>
    <w:rsid w:val="00363E32"/>
    <w:rsid w:val="003710A7"/>
    <w:rsid w:val="00374E8B"/>
    <w:rsid w:val="00384279"/>
    <w:rsid w:val="00386654"/>
    <w:rsid w:val="003A1552"/>
    <w:rsid w:val="003A6336"/>
    <w:rsid w:val="003A72E5"/>
    <w:rsid w:val="003B02BD"/>
    <w:rsid w:val="003B1CCA"/>
    <w:rsid w:val="003B2179"/>
    <w:rsid w:val="003B3CFE"/>
    <w:rsid w:val="003B418A"/>
    <w:rsid w:val="003B4AE9"/>
    <w:rsid w:val="003B504A"/>
    <w:rsid w:val="003C13C0"/>
    <w:rsid w:val="003C1F6D"/>
    <w:rsid w:val="003C4AE3"/>
    <w:rsid w:val="003C590D"/>
    <w:rsid w:val="003D0093"/>
    <w:rsid w:val="003D0596"/>
    <w:rsid w:val="003D1A63"/>
    <w:rsid w:val="003D23E6"/>
    <w:rsid w:val="003D5BD1"/>
    <w:rsid w:val="003D5D97"/>
    <w:rsid w:val="003D7458"/>
    <w:rsid w:val="003E6BEF"/>
    <w:rsid w:val="003F22E2"/>
    <w:rsid w:val="003F5141"/>
    <w:rsid w:val="00406535"/>
    <w:rsid w:val="00411A82"/>
    <w:rsid w:val="00421185"/>
    <w:rsid w:val="00422A0E"/>
    <w:rsid w:val="00427E7E"/>
    <w:rsid w:val="0043005F"/>
    <w:rsid w:val="00433415"/>
    <w:rsid w:val="004338D9"/>
    <w:rsid w:val="00434F88"/>
    <w:rsid w:val="00442DBC"/>
    <w:rsid w:val="00443299"/>
    <w:rsid w:val="0045100A"/>
    <w:rsid w:val="00455740"/>
    <w:rsid w:val="00456EEB"/>
    <w:rsid w:val="00474D57"/>
    <w:rsid w:val="00495021"/>
    <w:rsid w:val="00495033"/>
    <w:rsid w:val="00495590"/>
    <w:rsid w:val="004A251F"/>
    <w:rsid w:val="004A3044"/>
    <w:rsid w:val="004A41D7"/>
    <w:rsid w:val="004B5724"/>
    <w:rsid w:val="004C07E3"/>
    <w:rsid w:val="004C1F08"/>
    <w:rsid w:val="004C59E9"/>
    <w:rsid w:val="004C647C"/>
    <w:rsid w:val="004C6B3A"/>
    <w:rsid w:val="004D3845"/>
    <w:rsid w:val="004E0C8B"/>
    <w:rsid w:val="004E6513"/>
    <w:rsid w:val="004F0A6A"/>
    <w:rsid w:val="004F54D5"/>
    <w:rsid w:val="0050171C"/>
    <w:rsid w:val="005017A9"/>
    <w:rsid w:val="005065B1"/>
    <w:rsid w:val="00513F9A"/>
    <w:rsid w:val="00516B45"/>
    <w:rsid w:val="00521AA6"/>
    <w:rsid w:val="00534A79"/>
    <w:rsid w:val="00534BA1"/>
    <w:rsid w:val="00534C1B"/>
    <w:rsid w:val="005416E4"/>
    <w:rsid w:val="00541934"/>
    <w:rsid w:val="0054532D"/>
    <w:rsid w:val="0055026F"/>
    <w:rsid w:val="00551B67"/>
    <w:rsid w:val="00553ACF"/>
    <w:rsid w:val="005549FE"/>
    <w:rsid w:val="00554C35"/>
    <w:rsid w:val="005606F4"/>
    <w:rsid w:val="00576750"/>
    <w:rsid w:val="00577ED3"/>
    <w:rsid w:val="00581A3D"/>
    <w:rsid w:val="00582B47"/>
    <w:rsid w:val="0059161A"/>
    <w:rsid w:val="00591EB2"/>
    <w:rsid w:val="00596312"/>
    <w:rsid w:val="005A7B3E"/>
    <w:rsid w:val="005B18B6"/>
    <w:rsid w:val="005C0893"/>
    <w:rsid w:val="005C0A3B"/>
    <w:rsid w:val="005C212B"/>
    <w:rsid w:val="005C54D6"/>
    <w:rsid w:val="005C567D"/>
    <w:rsid w:val="005D00AB"/>
    <w:rsid w:val="005D2145"/>
    <w:rsid w:val="005D2A30"/>
    <w:rsid w:val="005D4A1F"/>
    <w:rsid w:val="005E0571"/>
    <w:rsid w:val="005E1E98"/>
    <w:rsid w:val="005E69F6"/>
    <w:rsid w:val="005F0CE7"/>
    <w:rsid w:val="005F176A"/>
    <w:rsid w:val="005F2620"/>
    <w:rsid w:val="005F29DD"/>
    <w:rsid w:val="0060006B"/>
    <w:rsid w:val="00602EDD"/>
    <w:rsid w:val="006041E8"/>
    <w:rsid w:val="00604820"/>
    <w:rsid w:val="006107E6"/>
    <w:rsid w:val="006139E8"/>
    <w:rsid w:val="006139ED"/>
    <w:rsid w:val="00620F72"/>
    <w:rsid w:val="00632C5A"/>
    <w:rsid w:val="00634735"/>
    <w:rsid w:val="006421D3"/>
    <w:rsid w:val="00657F8F"/>
    <w:rsid w:val="00660C7D"/>
    <w:rsid w:val="00662E45"/>
    <w:rsid w:val="006640DC"/>
    <w:rsid w:val="006732D1"/>
    <w:rsid w:val="006741D0"/>
    <w:rsid w:val="006745BE"/>
    <w:rsid w:val="00677246"/>
    <w:rsid w:val="0068648D"/>
    <w:rsid w:val="00687767"/>
    <w:rsid w:val="00690F82"/>
    <w:rsid w:val="006A484A"/>
    <w:rsid w:val="006A7200"/>
    <w:rsid w:val="006B35A4"/>
    <w:rsid w:val="006B4CFF"/>
    <w:rsid w:val="006C0ED9"/>
    <w:rsid w:val="006C422A"/>
    <w:rsid w:val="006C7321"/>
    <w:rsid w:val="006E0523"/>
    <w:rsid w:val="006F30CF"/>
    <w:rsid w:val="006F4438"/>
    <w:rsid w:val="00700D6F"/>
    <w:rsid w:val="00707D13"/>
    <w:rsid w:val="0071394D"/>
    <w:rsid w:val="00716186"/>
    <w:rsid w:val="00721BB4"/>
    <w:rsid w:val="00730F57"/>
    <w:rsid w:val="00732850"/>
    <w:rsid w:val="00734F33"/>
    <w:rsid w:val="0073696C"/>
    <w:rsid w:val="00740643"/>
    <w:rsid w:val="007449DC"/>
    <w:rsid w:val="00746AC5"/>
    <w:rsid w:val="007511F3"/>
    <w:rsid w:val="00755E31"/>
    <w:rsid w:val="00766568"/>
    <w:rsid w:val="00766E07"/>
    <w:rsid w:val="007673E2"/>
    <w:rsid w:val="007677A1"/>
    <w:rsid w:val="007771BF"/>
    <w:rsid w:val="0078412C"/>
    <w:rsid w:val="007874A8"/>
    <w:rsid w:val="0079135F"/>
    <w:rsid w:val="00791AE3"/>
    <w:rsid w:val="00794A99"/>
    <w:rsid w:val="00795DDA"/>
    <w:rsid w:val="00797D8B"/>
    <w:rsid w:val="007A5089"/>
    <w:rsid w:val="007A6550"/>
    <w:rsid w:val="007A7FD3"/>
    <w:rsid w:val="007B05EC"/>
    <w:rsid w:val="007B14E2"/>
    <w:rsid w:val="007B4057"/>
    <w:rsid w:val="007B6B7E"/>
    <w:rsid w:val="007D5A19"/>
    <w:rsid w:val="007D6BDC"/>
    <w:rsid w:val="007E2F36"/>
    <w:rsid w:val="007E5DEC"/>
    <w:rsid w:val="007F1227"/>
    <w:rsid w:val="007F3E23"/>
    <w:rsid w:val="00800D7D"/>
    <w:rsid w:val="00802323"/>
    <w:rsid w:val="008024F7"/>
    <w:rsid w:val="008073C6"/>
    <w:rsid w:val="00817502"/>
    <w:rsid w:val="00823868"/>
    <w:rsid w:val="00823E39"/>
    <w:rsid w:val="0083221F"/>
    <w:rsid w:val="00834C66"/>
    <w:rsid w:val="00841B01"/>
    <w:rsid w:val="00842934"/>
    <w:rsid w:val="00843BFB"/>
    <w:rsid w:val="00845193"/>
    <w:rsid w:val="008463BF"/>
    <w:rsid w:val="008524FC"/>
    <w:rsid w:val="008534F3"/>
    <w:rsid w:val="008541E1"/>
    <w:rsid w:val="00855FDC"/>
    <w:rsid w:val="00857B1C"/>
    <w:rsid w:val="00863241"/>
    <w:rsid w:val="00864543"/>
    <w:rsid w:val="008738BC"/>
    <w:rsid w:val="00874C5D"/>
    <w:rsid w:val="00880B97"/>
    <w:rsid w:val="00881D8E"/>
    <w:rsid w:val="00886F5D"/>
    <w:rsid w:val="008A23E8"/>
    <w:rsid w:val="008A4A0A"/>
    <w:rsid w:val="008A6531"/>
    <w:rsid w:val="008A7686"/>
    <w:rsid w:val="008B05F2"/>
    <w:rsid w:val="008B1DC7"/>
    <w:rsid w:val="008B40C6"/>
    <w:rsid w:val="008C529A"/>
    <w:rsid w:val="008C6813"/>
    <w:rsid w:val="008F5E41"/>
    <w:rsid w:val="008F64AA"/>
    <w:rsid w:val="009217BC"/>
    <w:rsid w:val="009254F9"/>
    <w:rsid w:val="0092574E"/>
    <w:rsid w:val="0092627E"/>
    <w:rsid w:val="00927C07"/>
    <w:rsid w:val="0093134A"/>
    <w:rsid w:val="00932430"/>
    <w:rsid w:val="009339F9"/>
    <w:rsid w:val="00933B1B"/>
    <w:rsid w:val="00933EC8"/>
    <w:rsid w:val="00935FB6"/>
    <w:rsid w:val="00942503"/>
    <w:rsid w:val="009447A8"/>
    <w:rsid w:val="009469C5"/>
    <w:rsid w:val="00947CFF"/>
    <w:rsid w:val="009512D7"/>
    <w:rsid w:val="009524D9"/>
    <w:rsid w:val="0095294B"/>
    <w:rsid w:val="00964465"/>
    <w:rsid w:val="00965FFB"/>
    <w:rsid w:val="009725BC"/>
    <w:rsid w:val="00972E34"/>
    <w:rsid w:val="00974CF9"/>
    <w:rsid w:val="00981200"/>
    <w:rsid w:val="00982F25"/>
    <w:rsid w:val="00992C01"/>
    <w:rsid w:val="009934CE"/>
    <w:rsid w:val="009A2469"/>
    <w:rsid w:val="009A276C"/>
    <w:rsid w:val="009A6A57"/>
    <w:rsid w:val="009B7C43"/>
    <w:rsid w:val="009C39B1"/>
    <w:rsid w:val="009C4FE6"/>
    <w:rsid w:val="009C5A9C"/>
    <w:rsid w:val="009C6F12"/>
    <w:rsid w:val="009D530C"/>
    <w:rsid w:val="009E0170"/>
    <w:rsid w:val="009E3E08"/>
    <w:rsid w:val="009E74E3"/>
    <w:rsid w:val="00A0452F"/>
    <w:rsid w:val="00A06E51"/>
    <w:rsid w:val="00A206D1"/>
    <w:rsid w:val="00A20CE1"/>
    <w:rsid w:val="00A2319A"/>
    <w:rsid w:val="00A25FFA"/>
    <w:rsid w:val="00A30BF7"/>
    <w:rsid w:val="00A33266"/>
    <w:rsid w:val="00A5238D"/>
    <w:rsid w:val="00A54BBA"/>
    <w:rsid w:val="00A55E58"/>
    <w:rsid w:val="00A6076C"/>
    <w:rsid w:val="00A67B2C"/>
    <w:rsid w:val="00A72078"/>
    <w:rsid w:val="00A72716"/>
    <w:rsid w:val="00A80EAB"/>
    <w:rsid w:val="00A821FF"/>
    <w:rsid w:val="00A855F2"/>
    <w:rsid w:val="00A9068A"/>
    <w:rsid w:val="00A96453"/>
    <w:rsid w:val="00A96F19"/>
    <w:rsid w:val="00A96F27"/>
    <w:rsid w:val="00AA6D91"/>
    <w:rsid w:val="00AB2224"/>
    <w:rsid w:val="00AB245D"/>
    <w:rsid w:val="00AB36B6"/>
    <w:rsid w:val="00AB79B0"/>
    <w:rsid w:val="00AC3A26"/>
    <w:rsid w:val="00AC43EA"/>
    <w:rsid w:val="00AD130A"/>
    <w:rsid w:val="00AD3116"/>
    <w:rsid w:val="00AD3B06"/>
    <w:rsid w:val="00AE54AD"/>
    <w:rsid w:val="00AE5561"/>
    <w:rsid w:val="00AF0071"/>
    <w:rsid w:val="00AF299A"/>
    <w:rsid w:val="00AF748C"/>
    <w:rsid w:val="00B02DA8"/>
    <w:rsid w:val="00B032EA"/>
    <w:rsid w:val="00B14D59"/>
    <w:rsid w:val="00B255AC"/>
    <w:rsid w:val="00B3450C"/>
    <w:rsid w:val="00B35054"/>
    <w:rsid w:val="00B3768C"/>
    <w:rsid w:val="00B44699"/>
    <w:rsid w:val="00B51236"/>
    <w:rsid w:val="00B56E77"/>
    <w:rsid w:val="00B60050"/>
    <w:rsid w:val="00B7062F"/>
    <w:rsid w:val="00B713B4"/>
    <w:rsid w:val="00B72239"/>
    <w:rsid w:val="00B8638F"/>
    <w:rsid w:val="00B94154"/>
    <w:rsid w:val="00BA44BA"/>
    <w:rsid w:val="00BA7653"/>
    <w:rsid w:val="00BB6675"/>
    <w:rsid w:val="00BB7750"/>
    <w:rsid w:val="00BC0D7B"/>
    <w:rsid w:val="00BC3840"/>
    <w:rsid w:val="00BD34AC"/>
    <w:rsid w:val="00BD6422"/>
    <w:rsid w:val="00BE1887"/>
    <w:rsid w:val="00BE5AAA"/>
    <w:rsid w:val="00BF4F0D"/>
    <w:rsid w:val="00BF6486"/>
    <w:rsid w:val="00BF6AB0"/>
    <w:rsid w:val="00C01AC8"/>
    <w:rsid w:val="00C031D6"/>
    <w:rsid w:val="00C04F4D"/>
    <w:rsid w:val="00C05A44"/>
    <w:rsid w:val="00C17393"/>
    <w:rsid w:val="00C174D2"/>
    <w:rsid w:val="00C307E3"/>
    <w:rsid w:val="00C334CF"/>
    <w:rsid w:val="00C37615"/>
    <w:rsid w:val="00C40897"/>
    <w:rsid w:val="00C41A88"/>
    <w:rsid w:val="00C46553"/>
    <w:rsid w:val="00C51B70"/>
    <w:rsid w:val="00C53509"/>
    <w:rsid w:val="00C60773"/>
    <w:rsid w:val="00C615A4"/>
    <w:rsid w:val="00C64424"/>
    <w:rsid w:val="00C70DE0"/>
    <w:rsid w:val="00C70E8C"/>
    <w:rsid w:val="00C72A39"/>
    <w:rsid w:val="00C73CE7"/>
    <w:rsid w:val="00C76DEF"/>
    <w:rsid w:val="00C93C9E"/>
    <w:rsid w:val="00C940DA"/>
    <w:rsid w:val="00C9612D"/>
    <w:rsid w:val="00C96CA6"/>
    <w:rsid w:val="00C96EE2"/>
    <w:rsid w:val="00CA1069"/>
    <w:rsid w:val="00CA17B8"/>
    <w:rsid w:val="00CA6D75"/>
    <w:rsid w:val="00CB7761"/>
    <w:rsid w:val="00CC2624"/>
    <w:rsid w:val="00CD2594"/>
    <w:rsid w:val="00CD2BA6"/>
    <w:rsid w:val="00CD6594"/>
    <w:rsid w:val="00CE0B4F"/>
    <w:rsid w:val="00CE1F98"/>
    <w:rsid w:val="00CE20D3"/>
    <w:rsid w:val="00CE61B8"/>
    <w:rsid w:val="00CE7EB6"/>
    <w:rsid w:val="00CF09B7"/>
    <w:rsid w:val="00D01A19"/>
    <w:rsid w:val="00D11D35"/>
    <w:rsid w:val="00D12D8A"/>
    <w:rsid w:val="00D15101"/>
    <w:rsid w:val="00D20702"/>
    <w:rsid w:val="00D223CA"/>
    <w:rsid w:val="00D244F9"/>
    <w:rsid w:val="00D24CEF"/>
    <w:rsid w:val="00D31270"/>
    <w:rsid w:val="00D3175E"/>
    <w:rsid w:val="00D31C6F"/>
    <w:rsid w:val="00D33BB1"/>
    <w:rsid w:val="00D34160"/>
    <w:rsid w:val="00D35EFC"/>
    <w:rsid w:val="00D37D68"/>
    <w:rsid w:val="00D454F7"/>
    <w:rsid w:val="00D4587B"/>
    <w:rsid w:val="00D500F5"/>
    <w:rsid w:val="00D50291"/>
    <w:rsid w:val="00D54AE6"/>
    <w:rsid w:val="00D63621"/>
    <w:rsid w:val="00D65505"/>
    <w:rsid w:val="00D70830"/>
    <w:rsid w:val="00D80C98"/>
    <w:rsid w:val="00D820CF"/>
    <w:rsid w:val="00DA3330"/>
    <w:rsid w:val="00DA65AA"/>
    <w:rsid w:val="00DB3382"/>
    <w:rsid w:val="00DB6E8C"/>
    <w:rsid w:val="00DB7BD9"/>
    <w:rsid w:val="00DC24F3"/>
    <w:rsid w:val="00DC510F"/>
    <w:rsid w:val="00DE1AB2"/>
    <w:rsid w:val="00DE274C"/>
    <w:rsid w:val="00DF19AB"/>
    <w:rsid w:val="00E03A27"/>
    <w:rsid w:val="00E040F3"/>
    <w:rsid w:val="00E137F2"/>
    <w:rsid w:val="00E1798D"/>
    <w:rsid w:val="00E31899"/>
    <w:rsid w:val="00E330A2"/>
    <w:rsid w:val="00E364DA"/>
    <w:rsid w:val="00E43946"/>
    <w:rsid w:val="00E469CA"/>
    <w:rsid w:val="00E5609F"/>
    <w:rsid w:val="00E563E5"/>
    <w:rsid w:val="00E566B2"/>
    <w:rsid w:val="00E6205F"/>
    <w:rsid w:val="00E76BEF"/>
    <w:rsid w:val="00E8216E"/>
    <w:rsid w:val="00E924BE"/>
    <w:rsid w:val="00E95562"/>
    <w:rsid w:val="00E95E3E"/>
    <w:rsid w:val="00E9765B"/>
    <w:rsid w:val="00EA04CF"/>
    <w:rsid w:val="00EA5BDA"/>
    <w:rsid w:val="00EA6006"/>
    <w:rsid w:val="00EC6BA1"/>
    <w:rsid w:val="00ED3770"/>
    <w:rsid w:val="00ED3DB1"/>
    <w:rsid w:val="00EE09C4"/>
    <w:rsid w:val="00EE264D"/>
    <w:rsid w:val="00EF1C62"/>
    <w:rsid w:val="00EF6B5D"/>
    <w:rsid w:val="00F007EA"/>
    <w:rsid w:val="00F04CFA"/>
    <w:rsid w:val="00F33499"/>
    <w:rsid w:val="00F40D1C"/>
    <w:rsid w:val="00F47A20"/>
    <w:rsid w:val="00F47B31"/>
    <w:rsid w:val="00F542AC"/>
    <w:rsid w:val="00F60186"/>
    <w:rsid w:val="00F646F0"/>
    <w:rsid w:val="00F70B17"/>
    <w:rsid w:val="00F90B6B"/>
    <w:rsid w:val="00F9518A"/>
    <w:rsid w:val="00FA2883"/>
    <w:rsid w:val="00FA6BBD"/>
    <w:rsid w:val="00FB22A6"/>
    <w:rsid w:val="00FC467D"/>
    <w:rsid w:val="00FD20BB"/>
    <w:rsid w:val="00FD4EBF"/>
    <w:rsid w:val="00FD74E2"/>
    <w:rsid w:val="00FE0053"/>
    <w:rsid w:val="00FE1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06"/>
    <w:rPr>
      <w:kern w:val="0"/>
      <w:sz w:val="24"/>
      <w:szCs w:val="24"/>
      <w:lang w:eastAsia="en-US"/>
    </w:rPr>
  </w:style>
  <w:style w:type="paragraph" w:styleId="1">
    <w:name w:val="heading 1"/>
    <w:basedOn w:val="a"/>
    <w:link w:val="1Char"/>
    <w:uiPriority w:val="99"/>
    <w:qFormat/>
    <w:rsid w:val="004A251F"/>
    <w:pPr>
      <w:spacing w:beforeLines="1" w:afterLines="1"/>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A251F"/>
    <w:rPr>
      <w:rFonts w:ascii="Times" w:hAnsi="Times" w:cs="Times New Roman"/>
      <w:b/>
      <w:kern w:val="36"/>
      <w:sz w:val="20"/>
      <w:szCs w:val="20"/>
    </w:rPr>
  </w:style>
  <w:style w:type="paragraph" w:styleId="a3">
    <w:name w:val="List Paragraph"/>
    <w:basedOn w:val="a"/>
    <w:uiPriority w:val="99"/>
    <w:qFormat/>
    <w:rsid w:val="00FE0053"/>
    <w:pPr>
      <w:ind w:left="720"/>
      <w:contextualSpacing/>
    </w:pPr>
  </w:style>
  <w:style w:type="paragraph" w:customStyle="1" w:styleId="content">
    <w:name w:val="content"/>
    <w:basedOn w:val="a"/>
    <w:uiPriority w:val="99"/>
    <w:rsid w:val="00F04CFA"/>
    <w:pPr>
      <w:spacing w:beforeLines="1" w:afterLines="1"/>
    </w:pPr>
    <w:rPr>
      <w:rFonts w:ascii="Times" w:hAnsi="Times"/>
      <w:sz w:val="20"/>
      <w:szCs w:val="20"/>
    </w:rPr>
  </w:style>
  <w:style w:type="character" w:customStyle="1" w:styleId="nlmsource">
    <w:name w:val="nlm_source"/>
    <w:basedOn w:val="a0"/>
    <w:uiPriority w:val="99"/>
    <w:rsid w:val="00F04CFA"/>
    <w:rPr>
      <w:rFonts w:cs="Times New Roman"/>
    </w:rPr>
  </w:style>
  <w:style w:type="paragraph" w:customStyle="1" w:styleId="authors">
    <w:name w:val="authors"/>
    <w:basedOn w:val="a"/>
    <w:uiPriority w:val="99"/>
    <w:rsid w:val="004A251F"/>
    <w:pPr>
      <w:spacing w:beforeLines="1" w:afterLines="1"/>
    </w:pPr>
    <w:rPr>
      <w:rFonts w:ascii="Times" w:hAnsi="Times"/>
      <w:sz w:val="20"/>
      <w:szCs w:val="20"/>
    </w:rPr>
  </w:style>
  <w:style w:type="paragraph" w:customStyle="1" w:styleId="citationline">
    <w:name w:val="citationline"/>
    <w:basedOn w:val="a"/>
    <w:uiPriority w:val="99"/>
    <w:rsid w:val="004A251F"/>
    <w:pPr>
      <w:spacing w:beforeLines="1" w:afterLines="1"/>
    </w:pPr>
    <w:rPr>
      <w:rFonts w:ascii="Times" w:hAnsi="Times"/>
      <w:sz w:val="20"/>
      <w:szCs w:val="20"/>
    </w:rPr>
  </w:style>
  <w:style w:type="character" w:customStyle="1" w:styleId="citation">
    <w:name w:val="citation"/>
    <w:basedOn w:val="a0"/>
    <w:uiPriority w:val="99"/>
    <w:rsid w:val="004A251F"/>
    <w:rPr>
      <w:rFonts w:cs="Times New Roman"/>
    </w:rPr>
  </w:style>
  <w:style w:type="paragraph" w:styleId="a4">
    <w:name w:val="Balloon Text"/>
    <w:basedOn w:val="a"/>
    <w:link w:val="Char"/>
    <w:uiPriority w:val="99"/>
    <w:semiHidden/>
    <w:rsid w:val="007A6550"/>
    <w:rPr>
      <w:rFonts w:ascii="Tahoma" w:hAnsi="Tahoma" w:cs="Tahoma"/>
      <w:sz w:val="16"/>
      <w:szCs w:val="16"/>
    </w:rPr>
  </w:style>
  <w:style w:type="character" w:customStyle="1" w:styleId="Char">
    <w:name w:val="批注框文本 Char"/>
    <w:basedOn w:val="a0"/>
    <w:link w:val="a4"/>
    <w:uiPriority w:val="99"/>
    <w:semiHidden/>
    <w:locked/>
    <w:rsid w:val="00581A3D"/>
    <w:rPr>
      <w:rFonts w:ascii="Times New Roman" w:hAnsi="Times New Roman" w:cs="Times New Roman"/>
      <w:sz w:val="2"/>
    </w:rPr>
  </w:style>
  <w:style w:type="table" w:styleId="a5">
    <w:name w:val="Table Grid"/>
    <w:basedOn w:val="a1"/>
    <w:uiPriority w:val="99"/>
    <w:locked/>
    <w:rsid w:val="00D33BB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note text"/>
    <w:basedOn w:val="a"/>
    <w:link w:val="Char0"/>
    <w:uiPriority w:val="99"/>
    <w:semiHidden/>
    <w:rsid w:val="002D2E1D"/>
    <w:rPr>
      <w:sz w:val="20"/>
      <w:szCs w:val="20"/>
    </w:rPr>
  </w:style>
  <w:style w:type="character" w:customStyle="1" w:styleId="Char0">
    <w:name w:val="脚注文本 Char"/>
    <w:basedOn w:val="a0"/>
    <w:link w:val="a6"/>
    <w:uiPriority w:val="99"/>
    <w:semiHidden/>
    <w:locked/>
    <w:rsid w:val="002D2E1D"/>
    <w:rPr>
      <w:rFonts w:cs="Times New Roman"/>
      <w:sz w:val="20"/>
      <w:szCs w:val="20"/>
    </w:rPr>
  </w:style>
  <w:style w:type="character" w:styleId="a7">
    <w:name w:val="footnote reference"/>
    <w:basedOn w:val="a0"/>
    <w:uiPriority w:val="99"/>
    <w:semiHidden/>
    <w:rsid w:val="002D2E1D"/>
    <w:rPr>
      <w:rFonts w:cs="Times New Roman"/>
      <w:vertAlign w:val="superscript"/>
    </w:rPr>
  </w:style>
  <w:style w:type="paragraph" w:styleId="a8">
    <w:name w:val="header"/>
    <w:basedOn w:val="a"/>
    <w:link w:val="Char1"/>
    <w:uiPriority w:val="99"/>
    <w:rsid w:val="0092627E"/>
    <w:pPr>
      <w:tabs>
        <w:tab w:val="center" w:pos="4680"/>
        <w:tab w:val="right" w:pos="9360"/>
      </w:tabs>
    </w:pPr>
  </w:style>
  <w:style w:type="character" w:customStyle="1" w:styleId="Char1">
    <w:name w:val="页眉 Char"/>
    <w:basedOn w:val="a0"/>
    <w:link w:val="a8"/>
    <w:uiPriority w:val="99"/>
    <w:locked/>
    <w:rsid w:val="0092627E"/>
    <w:rPr>
      <w:rFonts w:cs="Times New Roman"/>
      <w:sz w:val="24"/>
      <w:szCs w:val="24"/>
    </w:rPr>
  </w:style>
  <w:style w:type="paragraph" w:styleId="a9">
    <w:name w:val="footer"/>
    <w:basedOn w:val="a"/>
    <w:link w:val="Char2"/>
    <w:uiPriority w:val="99"/>
    <w:rsid w:val="0092627E"/>
    <w:pPr>
      <w:tabs>
        <w:tab w:val="center" w:pos="4680"/>
        <w:tab w:val="right" w:pos="9360"/>
      </w:tabs>
    </w:pPr>
  </w:style>
  <w:style w:type="character" w:customStyle="1" w:styleId="Char2">
    <w:name w:val="页脚 Char"/>
    <w:basedOn w:val="a0"/>
    <w:link w:val="a9"/>
    <w:uiPriority w:val="99"/>
    <w:locked/>
    <w:rsid w:val="0092627E"/>
    <w:rPr>
      <w:rFonts w:cs="Times New Roman"/>
      <w:sz w:val="24"/>
      <w:szCs w:val="24"/>
    </w:rPr>
  </w:style>
  <w:style w:type="character" w:styleId="aa">
    <w:name w:val="Hyperlink"/>
    <w:basedOn w:val="a0"/>
    <w:uiPriority w:val="99"/>
    <w:rsid w:val="007F1227"/>
    <w:rPr>
      <w:rFonts w:cs="Times New Roman"/>
      <w:color w:val="0000FF"/>
      <w:u w:val="single"/>
    </w:rPr>
  </w:style>
  <w:style w:type="paragraph" w:styleId="ab">
    <w:name w:val="Normal (Web)"/>
    <w:basedOn w:val="a"/>
    <w:uiPriority w:val="99"/>
    <w:rsid w:val="00495021"/>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06"/>
    <w:rPr>
      <w:kern w:val="0"/>
      <w:sz w:val="24"/>
      <w:szCs w:val="24"/>
      <w:lang w:eastAsia="en-US"/>
    </w:rPr>
  </w:style>
  <w:style w:type="paragraph" w:styleId="1">
    <w:name w:val="heading 1"/>
    <w:basedOn w:val="a"/>
    <w:link w:val="1Char"/>
    <w:uiPriority w:val="99"/>
    <w:qFormat/>
    <w:rsid w:val="004A251F"/>
    <w:pPr>
      <w:spacing w:beforeLines="1" w:afterLines="1"/>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A251F"/>
    <w:rPr>
      <w:rFonts w:ascii="Times" w:hAnsi="Times" w:cs="Times New Roman"/>
      <w:b/>
      <w:kern w:val="36"/>
      <w:sz w:val="20"/>
      <w:szCs w:val="20"/>
    </w:rPr>
  </w:style>
  <w:style w:type="paragraph" w:styleId="a3">
    <w:name w:val="List Paragraph"/>
    <w:basedOn w:val="a"/>
    <w:uiPriority w:val="99"/>
    <w:qFormat/>
    <w:rsid w:val="00FE0053"/>
    <w:pPr>
      <w:ind w:left="720"/>
      <w:contextualSpacing/>
    </w:pPr>
  </w:style>
  <w:style w:type="paragraph" w:customStyle="1" w:styleId="content">
    <w:name w:val="content"/>
    <w:basedOn w:val="a"/>
    <w:uiPriority w:val="99"/>
    <w:rsid w:val="00F04CFA"/>
    <w:pPr>
      <w:spacing w:beforeLines="1" w:afterLines="1"/>
    </w:pPr>
    <w:rPr>
      <w:rFonts w:ascii="Times" w:hAnsi="Times"/>
      <w:sz w:val="20"/>
      <w:szCs w:val="20"/>
    </w:rPr>
  </w:style>
  <w:style w:type="character" w:customStyle="1" w:styleId="nlmsource">
    <w:name w:val="nlm_source"/>
    <w:basedOn w:val="a0"/>
    <w:uiPriority w:val="99"/>
    <w:rsid w:val="00F04CFA"/>
    <w:rPr>
      <w:rFonts w:cs="Times New Roman"/>
    </w:rPr>
  </w:style>
  <w:style w:type="paragraph" w:customStyle="1" w:styleId="authors">
    <w:name w:val="authors"/>
    <w:basedOn w:val="a"/>
    <w:uiPriority w:val="99"/>
    <w:rsid w:val="004A251F"/>
    <w:pPr>
      <w:spacing w:beforeLines="1" w:afterLines="1"/>
    </w:pPr>
    <w:rPr>
      <w:rFonts w:ascii="Times" w:hAnsi="Times"/>
      <w:sz w:val="20"/>
      <w:szCs w:val="20"/>
    </w:rPr>
  </w:style>
  <w:style w:type="paragraph" w:customStyle="1" w:styleId="citationline">
    <w:name w:val="citationline"/>
    <w:basedOn w:val="a"/>
    <w:uiPriority w:val="99"/>
    <w:rsid w:val="004A251F"/>
    <w:pPr>
      <w:spacing w:beforeLines="1" w:afterLines="1"/>
    </w:pPr>
    <w:rPr>
      <w:rFonts w:ascii="Times" w:hAnsi="Times"/>
      <w:sz w:val="20"/>
      <w:szCs w:val="20"/>
    </w:rPr>
  </w:style>
  <w:style w:type="character" w:customStyle="1" w:styleId="citation">
    <w:name w:val="citation"/>
    <w:basedOn w:val="a0"/>
    <w:uiPriority w:val="99"/>
    <w:rsid w:val="004A251F"/>
    <w:rPr>
      <w:rFonts w:cs="Times New Roman"/>
    </w:rPr>
  </w:style>
  <w:style w:type="paragraph" w:styleId="a4">
    <w:name w:val="Balloon Text"/>
    <w:basedOn w:val="a"/>
    <w:link w:val="Char"/>
    <w:uiPriority w:val="99"/>
    <w:semiHidden/>
    <w:rsid w:val="007A6550"/>
    <w:rPr>
      <w:rFonts w:ascii="Tahoma" w:hAnsi="Tahoma" w:cs="Tahoma"/>
      <w:sz w:val="16"/>
      <w:szCs w:val="16"/>
    </w:rPr>
  </w:style>
  <w:style w:type="character" w:customStyle="1" w:styleId="Char">
    <w:name w:val="批注框文本 Char"/>
    <w:basedOn w:val="a0"/>
    <w:link w:val="a4"/>
    <w:uiPriority w:val="99"/>
    <w:semiHidden/>
    <w:locked/>
    <w:rsid w:val="00581A3D"/>
    <w:rPr>
      <w:rFonts w:ascii="Times New Roman" w:hAnsi="Times New Roman" w:cs="Times New Roman"/>
      <w:sz w:val="2"/>
    </w:rPr>
  </w:style>
  <w:style w:type="table" w:styleId="a5">
    <w:name w:val="Table Grid"/>
    <w:basedOn w:val="a1"/>
    <w:uiPriority w:val="99"/>
    <w:locked/>
    <w:rsid w:val="00D33BB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note text"/>
    <w:basedOn w:val="a"/>
    <w:link w:val="Char0"/>
    <w:uiPriority w:val="99"/>
    <w:semiHidden/>
    <w:rsid w:val="002D2E1D"/>
    <w:rPr>
      <w:sz w:val="20"/>
      <w:szCs w:val="20"/>
    </w:rPr>
  </w:style>
  <w:style w:type="character" w:customStyle="1" w:styleId="Char0">
    <w:name w:val="脚注文本 Char"/>
    <w:basedOn w:val="a0"/>
    <w:link w:val="a6"/>
    <w:uiPriority w:val="99"/>
    <w:semiHidden/>
    <w:locked/>
    <w:rsid w:val="002D2E1D"/>
    <w:rPr>
      <w:rFonts w:cs="Times New Roman"/>
      <w:sz w:val="20"/>
      <w:szCs w:val="20"/>
    </w:rPr>
  </w:style>
  <w:style w:type="character" w:styleId="a7">
    <w:name w:val="footnote reference"/>
    <w:basedOn w:val="a0"/>
    <w:uiPriority w:val="99"/>
    <w:semiHidden/>
    <w:rsid w:val="002D2E1D"/>
    <w:rPr>
      <w:rFonts w:cs="Times New Roman"/>
      <w:vertAlign w:val="superscript"/>
    </w:rPr>
  </w:style>
  <w:style w:type="paragraph" w:styleId="a8">
    <w:name w:val="header"/>
    <w:basedOn w:val="a"/>
    <w:link w:val="Char1"/>
    <w:uiPriority w:val="99"/>
    <w:rsid w:val="0092627E"/>
    <w:pPr>
      <w:tabs>
        <w:tab w:val="center" w:pos="4680"/>
        <w:tab w:val="right" w:pos="9360"/>
      </w:tabs>
    </w:pPr>
  </w:style>
  <w:style w:type="character" w:customStyle="1" w:styleId="Char1">
    <w:name w:val="页眉 Char"/>
    <w:basedOn w:val="a0"/>
    <w:link w:val="a8"/>
    <w:uiPriority w:val="99"/>
    <w:locked/>
    <w:rsid w:val="0092627E"/>
    <w:rPr>
      <w:rFonts w:cs="Times New Roman"/>
      <w:sz w:val="24"/>
      <w:szCs w:val="24"/>
    </w:rPr>
  </w:style>
  <w:style w:type="paragraph" w:styleId="a9">
    <w:name w:val="footer"/>
    <w:basedOn w:val="a"/>
    <w:link w:val="Char2"/>
    <w:uiPriority w:val="99"/>
    <w:rsid w:val="0092627E"/>
    <w:pPr>
      <w:tabs>
        <w:tab w:val="center" w:pos="4680"/>
        <w:tab w:val="right" w:pos="9360"/>
      </w:tabs>
    </w:pPr>
  </w:style>
  <w:style w:type="character" w:customStyle="1" w:styleId="Char2">
    <w:name w:val="页脚 Char"/>
    <w:basedOn w:val="a0"/>
    <w:link w:val="a9"/>
    <w:uiPriority w:val="99"/>
    <w:locked/>
    <w:rsid w:val="0092627E"/>
    <w:rPr>
      <w:rFonts w:cs="Times New Roman"/>
      <w:sz w:val="24"/>
      <w:szCs w:val="24"/>
    </w:rPr>
  </w:style>
  <w:style w:type="character" w:styleId="aa">
    <w:name w:val="Hyperlink"/>
    <w:basedOn w:val="a0"/>
    <w:uiPriority w:val="99"/>
    <w:rsid w:val="007F1227"/>
    <w:rPr>
      <w:rFonts w:cs="Times New Roman"/>
      <w:color w:val="0000FF"/>
      <w:u w:val="single"/>
    </w:rPr>
  </w:style>
  <w:style w:type="paragraph" w:styleId="ab">
    <w:name w:val="Normal (Web)"/>
    <w:basedOn w:val="a"/>
    <w:uiPriority w:val="99"/>
    <w:rsid w:val="0049502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0864">
      <w:marLeft w:val="0"/>
      <w:marRight w:val="0"/>
      <w:marTop w:val="0"/>
      <w:marBottom w:val="0"/>
      <w:divBdr>
        <w:top w:val="none" w:sz="0" w:space="0" w:color="auto"/>
        <w:left w:val="none" w:sz="0" w:space="0" w:color="auto"/>
        <w:bottom w:val="none" w:sz="0" w:space="0" w:color="auto"/>
        <w:right w:val="none" w:sz="0" w:space="0" w:color="auto"/>
      </w:divBdr>
    </w:div>
    <w:div w:id="959720865">
      <w:marLeft w:val="0"/>
      <w:marRight w:val="0"/>
      <w:marTop w:val="0"/>
      <w:marBottom w:val="0"/>
      <w:divBdr>
        <w:top w:val="none" w:sz="0" w:space="0" w:color="auto"/>
        <w:left w:val="none" w:sz="0" w:space="0" w:color="auto"/>
        <w:bottom w:val="none" w:sz="0" w:space="0" w:color="auto"/>
        <w:right w:val="none" w:sz="0" w:space="0" w:color="auto"/>
      </w:divBdr>
      <w:divsChild>
        <w:div w:id="959720867">
          <w:marLeft w:val="0"/>
          <w:marRight w:val="0"/>
          <w:marTop w:val="0"/>
          <w:marBottom w:val="0"/>
          <w:divBdr>
            <w:top w:val="none" w:sz="0" w:space="0" w:color="auto"/>
            <w:left w:val="none" w:sz="0" w:space="0" w:color="auto"/>
            <w:bottom w:val="none" w:sz="0" w:space="0" w:color="auto"/>
            <w:right w:val="none" w:sz="0" w:space="0" w:color="auto"/>
          </w:divBdr>
        </w:div>
        <w:div w:id="959720873">
          <w:marLeft w:val="0"/>
          <w:marRight w:val="0"/>
          <w:marTop w:val="0"/>
          <w:marBottom w:val="0"/>
          <w:divBdr>
            <w:top w:val="none" w:sz="0" w:space="0" w:color="auto"/>
            <w:left w:val="none" w:sz="0" w:space="0" w:color="auto"/>
            <w:bottom w:val="none" w:sz="0" w:space="0" w:color="auto"/>
            <w:right w:val="none" w:sz="0" w:space="0" w:color="auto"/>
          </w:divBdr>
        </w:div>
        <w:div w:id="959720876">
          <w:marLeft w:val="0"/>
          <w:marRight w:val="0"/>
          <w:marTop w:val="0"/>
          <w:marBottom w:val="0"/>
          <w:divBdr>
            <w:top w:val="none" w:sz="0" w:space="0" w:color="auto"/>
            <w:left w:val="none" w:sz="0" w:space="0" w:color="auto"/>
            <w:bottom w:val="none" w:sz="0" w:space="0" w:color="auto"/>
            <w:right w:val="none" w:sz="0" w:space="0" w:color="auto"/>
          </w:divBdr>
        </w:div>
        <w:div w:id="959720880">
          <w:marLeft w:val="0"/>
          <w:marRight w:val="0"/>
          <w:marTop w:val="0"/>
          <w:marBottom w:val="0"/>
          <w:divBdr>
            <w:top w:val="none" w:sz="0" w:space="0" w:color="auto"/>
            <w:left w:val="none" w:sz="0" w:space="0" w:color="auto"/>
            <w:bottom w:val="none" w:sz="0" w:space="0" w:color="auto"/>
            <w:right w:val="none" w:sz="0" w:space="0" w:color="auto"/>
          </w:divBdr>
        </w:div>
        <w:div w:id="959720884">
          <w:marLeft w:val="0"/>
          <w:marRight w:val="0"/>
          <w:marTop w:val="0"/>
          <w:marBottom w:val="0"/>
          <w:divBdr>
            <w:top w:val="none" w:sz="0" w:space="0" w:color="auto"/>
            <w:left w:val="none" w:sz="0" w:space="0" w:color="auto"/>
            <w:bottom w:val="none" w:sz="0" w:space="0" w:color="auto"/>
            <w:right w:val="none" w:sz="0" w:space="0" w:color="auto"/>
          </w:divBdr>
        </w:div>
      </w:divsChild>
    </w:div>
    <w:div w:id="959720866">
      <w:marLeft w:val="0"/>
      <w:marRight w:val="0"/>
      <w:marTop w:val="0"/>
      <w:marBottom w:val="0"/>
      <w:divBdr>
        <w:top w:val="none" w:sz="0" w:space="0" w:color="auto"/>
        <w:left w:val="none" w:sz="0" w:space="0" w:color="auto"/>
        <w:bottom w:val="none" w:sz="0" w:space="0" w:color="auto"/>
        <w:right w:val="none" w:sz="0" w:space="0" w:color="auto"/>
      </w:divBdr>
    </w:div>
    <w:div w:id="959720868">
      <w:marLeft w:val="0"/>
      <w:marRight w:val="0"/>
      <w:marTop w:val="0"/>
      <w:marBottom w:val="0"/>
      <w:divBdr>
        <w:top w:val="none" w:sz="0" w:space="0" w:color="auto"/>
        <w:left w:val="none" w:sz="0" w:space="0" w:color="auto"/>
        <w:bottom w:val="none" w:sz="0" w:space="0" w:color="auto"/>
        <w:right w:val="none" w:sz="0" w:space="0" w:color="auto"/>
      </w:divBdr>
    </w:div>
    <w:div w:id="959720870">
      <w:marLeft w:val="0"/>
      <w:marRight w:val="0"/>
      <w:marTop w:val="0"/>
      <w:marBottom w:val="0"/>
      <w:divBdr>
        <w:top w:val="none" w:sz="0" w:space="0" w:color="auto"/>
        <w:left w:val="none" w:sz="0" w:space="0" w:color="auto"/>
        <w:bottom w:val="none" w:sz="0" w:space="0" w:color="auto"/>
        <w:right w:val="none" w:sz="0" w:space="0" w:color="auto"/>
      </w:divBdr>
    </w:div>
    <w:div w:id="959720872">
      <w:marLeft w:val="0"/>
      <w:marRight w:val="0"/>
      <w:marTop w:val="0"/>
      <w:marBottom w:val="0"/>
      <w:divBdr>
        <w:top w:val="none" w:sz="0" w:space="0" w:color="auto"/>
        <w:left w:val="none" w:sz="0" w:space="0" w:color="auto"/>
        <w:bottom w:val="none" w:sz="0" w:space="0" w:color="auto"/>
        <w:right w:val="none" w:sz="0" w:space="0" w:color="auto"/>
      </w:divBdr>
      <w:divsChild>
        <w:div w:id="959720890">
          <w:marLeft w:val="1498"/>
          <w:marRight w:val="0"/>
          <w:marTop w:val="0"/>
          <w:marBottom w:val="0"/>
          <w:divBdr>
            <w:top w:val="none" w:sz="0" w:space="0" w:color="auto"/>
            <w:left w:val="none" w:sz="0" w:space="0" w:color="auto"/>
            <w:bottom w:val="none" w:sz="0" w:space="0" w:color="auto"/>
            <w:right w:val="none" w:sz="0" w:space="0" w:color="auto"/>
          </w:divBdr>
        </w:div>
      </w:divsChild>
    </w:div>
    <w:div w:id="959720875">
      <w:marLeft w:val="0"/>
      <w:marRight w:val="0"/>
      <w:marTop w:val="0"/>
      <w:marBottom w:val="0"/>
      <w:divBdr>
        <w:top w:val="none" w:sz="0" w:space="0" w:color="auto"/>
        <w:left w:val="none" w:sz="0" w:space="0" w:color="auto"/>
        <w:bottom w:val="none" w:sz="0" w:space="0" w:color="auto"/>
        <w:right w:val="none" w:sz="0" w:space="0" w:color="auto"/>
      </w:divBdr>
      <w:divsChild>
        <w:div w:id="959720878">
          <w:marLeft w:val="0"/>
          <w:marRight w:val="0"/>
          <w:marTop w:val="0"/>
          <w:marBottom w:val="0"/>
          <w:divBdr>
            <w:top w:val="none" w:sz="0" w:space="0" w:color="auto"/>
            <w:left w:val="none" w:sz="0" w:space="0" w:color="auto"/>
            <w:bottom w:val="none" w:sz="0" w:space="0" w:color="auto"/>
            <w:right w:val="none" w:sz="0" w:space="0" w:color="auto"/>
          </w:divBdr>
        </w:div>
      </w:divsChild>
    </w:div>
    <w:div w:id="959720882">
      <w:marLeft w:val="0"/>
      <w:marRight w:val="0"/>
      <w:marTop w:val="0"/>
      <w:marBottom w:val="0"/>
      <w:divBdr>
        <w:top w:val="none" w:sz="0" w:space="0" w:color="auto"/>
        <w:left w:val="none" w:sz="0" w:space="0" w:color="auto"/>
        <w:bottom w:val="none" w:sz="0" w:space="0" w:color="auto"/>
        <w:right w:val="none" w:sz="0" w:space="0" w:color="auto"/>
      </w:divBdr>
    </w:div>
    <w:div w:id="959720885">
      <w:marLeft w:val="0"/>
      <w:marRight w:val="0"/>
      <w:marTop w:val="0"/>
      <w:marBottom w:val="0"/>
      <w:divBdr>
        <w:top w:val="none" w:sz="0" w:space="0" w:color="auto"/>
        <w:left w:val="none" w:sz="0" w:space="0" w:color="auto"/>
        <w:bottom w:val="none" w:sz="0" w:space="0" w:color="auto"/>
        <w:right w:val="none" w:sz="0" w:space="0" w:color="auto"/>
      </w:divBdr>
    </w:div>
    <w:div w:id="959720886">
      <w:marLeft w:val="0"/>
      <w:marRight w:val="0"/>
      <w:marTop w:val="0"/>
      <w:marBottom w:val="0"/>
      <w:divBdr>
        <w:top w:val="none" w:sz="0" w:space="0" w:color="auto"/>
        <w:left w:val="none" w:sz="0" w:space="0" w:color="auto"/>
        <w:bottom w:val="none" w:sz="0" w:space="0" w:color="auto"/>
        <w:right w:val="none" w:sz="0" w:space="0" w:color="auto"/>
      </w:divBdr>
    </w:div>
    <w:div w:id="959720887">
      <w:marLeft w:val="0"/>
      <w:marRight w:val="0"/>
      <w:marTop w:val="0"/>
      <w:marBottom w:val="0"/>
      <w:divBdr>
        <w:top w:val="none" w:sz="0" w:space="0" w:color="auto"/>
        <w:left w:val="none" w:sz="0" w:space="0" w:color="auto"/>
        <w:bottom w:val="none" w:sz="0" w:space="0" w:color="auto"/>
        <w:right w:val="none" w:sz="0" w:space="0" w:color="auto"/>
      </w:divBdr>
      <w:divsChild>
        <w:div w:id="959720874">
          <w:marLeft w:val="518"/>
          <w:marRight w:val="0"/>
          <w:marTop w:val="0"/>
          <w:marBottom w:val="0"/>
          <w:divBdr>
            <w:top w:val="none" w:sz="0" w:space="0" w:color="auto"/>
            <w:left w:val="none" w:sz="0" w:space="0" w:color="auto"/>
            <w:bottom w:val="none" w:sz="0" w:space="0" w:color="auto"/>
            <w:right w:val="none" w:sz="0" w:space="0" w:color="auto"/>
          </w:divBdr>
        </w:div>
      </w:divsChild>
    </w:div>
    <w:div w:id="959720889">
      <w:marLeft w:val="0"/>
      <w:marRight w:val="0"/>
      <w:marTop w:val="0"/>
      <w:marBottom w:val="0"/>
      <w:divBdr>
        <w:top w:val="none" w:sz="0" w:space="0" w:color="auto"/>
        <w:left w:val="none" w:sz="0" w:space="0" w:color="auto"/>
        <w:bottom w:val="none" w:sz="0" w:space="0" w:color="auto"/>
        <w:right w:val="none" w:sz="0" w:space="0" w:color="auto"/>
      </w:divBdr>
      <w:divsChild>
        <w:div w:id="959720869">
          <w:marLeft w:val="720"/>
          <w:marRight w:val="0"/>
          <w:marTop w:val="0"/>
          <w:marBottom w:val="0"/>
          <w:divBdr>
            <w:top w:val="none" w:sz="0" w:space="0" w:color="auto"/>
            <w:left w:val="none" w:sz="0" w:space="0" w:color="auto"/>
            <w:bottom w:val="none" w:sz="0" w:space="0" w:color="auto"/>
            <w:right w:val="none" w:sz="0" w:space="0" w:color="auto"/>
          </w:divBdr>
        </w:div>
        <w:div w:id="959720871">
          <w:marLeft w:val="720"/>
          <w:marRight w:val="0"/>
          <w:marTop w:val="0"/>
          <w:marBottom w:val="0"/>
          <w:divBdr>
            <w:top w:val="none" w:sz="0" w:space="0" w:color="auto"/>
            <w:left w:val="none" w:sz="0" w:space="0" w:color="auto"/>
            <w:bottom w:val="none" w:sz="0" w:space="0" w:color="auto"/>
            <w:right w:val="none" w:sz="0" w:space="0" w:color="auto"/>
          </w:divBdr>
        </w:div>
        <w:div w:id="959720877">
          <w:marLeft w:val="720"/>
          <w:marRight w:val="0"/>
          <w:marTop w:val="0"/>
          <w:marBottom w:val="0"/>
          <w:divBdr>
            <w:top w:val="none" w:sz="0" w:space="0" w:color="auto"/>
            <w:left w:val="none" w:sz="0" w:space="0" w:color="auto"/>
            <w:bottom w:val="none" w:sz="0" w:space="0" w:color="auto"/>
            <w:right w:val="none" w:sz="0" w:space="0" w:color="auto"/>
          </w:divBdr>
        </w:div>
        <w:div w:id="959720879">
          <w:marLeft w:val="720"/>
          <w:marRight w:val="0"/>
          <w:marTop w:val="0"/>
          <w:marBottom w:val="0"/>
          <w:divBdr>
            <w:top w:val="none" w:sz="0" w:space="0" w:color="auto"/>
            <w:left w:val="none" w:sz="0" w:space="0" w:color="auto"/>
            <w:bottom w:val="none" w:sz="0" w:space="0" w:color="auto"/>
            <w:right w:val="none" w:sz="0" w:space="0" w:color="auto"/>
          </w:divBdr>
        </w:div>
        <w:div w:id="959720881">
          <w:marLeft w:val="720"/>
          <w:marRight w:val="0"/>
          <w:marTop w:val="0"/>
          <w:marBottom w:val="0"/>
          <w:divBdr>
            <w:top w:val="none" w:sz="0" w:space="0" w:color="auto"/>
            <w:left w:val="none" w:sz="0" w:space="0" w:color="auto"/>
            <w:bottom w:val="none" w:sz="0" w:space="0" w:color="auto"/>
            <w:right w:val="none" w:sz="0" w:space="0" w:color="auto"/>
          </w:divBdr>
        </w:div>
        <w:div w:id="959720883">
          <w:marLeft w:val="720"/>
          <w:marRight w:val="0"/>
          <w:marTop w:val="0"/>
          <w:marBottom w:val="0"/>
          <w:divBdr>
            <w:top w:val="none" w:sz="0" w:space="0" w:color="auto"/>
            <w:left w:val="none" w:sz="0" w:space="0" w:color="auto"/>
            <w:bottom w:val="none" w:sz="0" w:space="0" w:color="auto"/>
            <w:right w:val="none" w:sz="0" w:space="0" w:color="auto"/>
          </w:divBdr>
        </w:div>
        <w:div w:id="959720888">
          <w:marLeft w:val="720"/>
          <w:marRight w:val="0"/>
          <w:marTop w:val="0"/>
          <w:marBottom w:val="0"/>
          <w:divBdr>
            <w:top w:val="none" w:sz="0" w:space="0" w:color="auto"/>
            <w:left w:val="none" w:sz="0" w:space="0" w:color="auto"/>
            <w:bottom w:val="none" w:sz="0" w:space="0" w:color="auto"/>
            <w:right w:val="none" w:sz="0" w:space="0" w:color="auto"/>
          </w:divBdr>
        </w:div>
      </w:divsChild>
    </w:div>
    <w:div w:id="959720891">
      <w:marLeft w:val="0"/>
      <w:marRight w:val="0"/>
      <w:marTop w:val="0"/>
      <w:marBottom w:val="0"/>
      <w:divBdr>
        <w:top w:val="none" w:sz="0" w:space="0" w:color="auto"/>
        <w:left w:val="none" w:sz="0" w:space="0" w:color="auto"/>
        <w:bottom w:val="none" w:sz="0" w:space="0" w:color="auto"/>
        <w:right w:val="none" w:sz="0" w:space="0" w:color="auto"/>
      </w:divBdr>
    </w:div>
    <w:div w:id="959720892">
      <w:marLeft w:val="0"/>
      <w:marRight w:val="0"/>
      <w:marTop w:val="0"/>
      <w:marBottom w:val="0"/>
      <w:divBdr>
        <w:top w:val="none" w:sz="0" w:space="0" w:color="auto"/>
        <w:left w:val="none" w:sz="0" w:space="0" w:color="auto"/>
        <w:bottom w:val="none" w:sz="0" w:space="0" w:color="auto"/>
        <w:right w:val="none" w:sz="0" w:space="0" w:color="auto"/>
      </w:divBdr>
    </w:div>
    <w:div w:id="959720893">
      <w:marLeft w:val="0"/>
      <w:marRight w:val="0"/>
      <w:marTop w:val="0"/>
      <w:marBottom w:val="0"/>
      <w:divBdr>
        <w:top w:val="none" w:sz="0" w:space="0" w:color="auto"/>
        <w:left w:val="none" w:sz="0" w:space="0" w:color="auto"/>
        <w:bottom w:val="none" w:sz="0" w:space="0" w:color="auto"/>
        <w:right w:val="none" w:sz="0" w:space="0" w:color="auto"/>
      </w:divBdr>
    </w:div>
    <w:div w:id="959720894">
      <w:marLeft w:val="0"/>
      <w:marRight w:val="0"/>
      <w:marTop w:val="0"/>
      <w:marBottom w:val="0"/>
      <w:divBdr>
        <w:top w:val="none" w:sz="0" w:space="0" w:color="auto"/>
        <w:left w:val="none" w:sz="0" w:space="0" w:color="auto"/>
        <w:bottom w:val="none" w:sz="0" w:space="0" w:color="auto"/>
        <w:right w:val="none" w:sz="0" w:space="0" w:color="auto"/>
      </w:divBdr>
    </w:div>
    <w:div w:id="959720895">
      <w:marLeft w:val="0"/>
      <w:marRight w:val="0"/>
      <w:marTop w:val="0"/>
      <w:marBottom w:val="0"/>
      <w:divBdr>
        <w:top w:val="none" w:sz="0" w:space="0" w:color="auto"/>
        <w:left w:val="none" w:sz="0" w:space="0" w:color="auto"/>
        <w:bottom w:val="none" w:sz="0" w:space="0" w:color="auto"/>
        <w:right w:val="none" w:sz="0" w:space="0" w:color="auto"/>
      </w:divBdr>
    </w:div>
    <w:div w:id="959720896">
      <w:marLeft w:val="0"/>
      <w:marRight w:val="0"/>
      <w:marTop w:val="0"/>
      <w:marBottom w:val="0"/>
      <w:divBdr>
        <w:top w:val="none" w:sz="0" w:space="0" w:color="auto"/>
        <w:left w:val="none" w:sz="0" w:space="0" w:color="auto"/>
        <w:bottom w:val="none" w:sz="0" w:space="0" w:color="auto"/>
        <w:right w:val="none" w:sz="0" w:space="0" w:color="auto"/>
      </w:divBdr>
    </w:div>
    <w:div w:id="959720897">
      <w:marLeft w:val="0"/>
      <w:marRight w:val="0"/>
      <w:marTop w:val="0"/>
      <w:marBottom w:val="0"/>
      <w:divBdr>
        <w:top w:val="none" w:sz="0" w:space="0" w:color="auto"/>
        <w:left w:val="none" w:sz="0" w:space="0" w:color="auto"/>
        <w:bottom w:val="none" w:sz="0" w:space="0" w:color="auto"/>
        <w:right w:val="none" w:sz="0" w:space="0" w:color="auto"/>
      </w:divBdr>
    </w:div>
    <w:div w:id="959720898">
      <w:marLeft w:val="0"/>
      <w:marRight w:val="0"/>
      <w:marTop w:val="0"/>
      <w:marBottom w:val="0"/>
      <w:divBdr>
        <w:top w:val="none" w:sz="0" w:space="0" w:color="auto"/>
        <w:left w:val="none" w:sz="0" w:space="0" w:color="auto"/>
        <w:bottom w:val="none" w:sz="0" w:space="0" w:color="auto"/>
        <w:right w:val="none" w:sz="0" w:space="0" w:color="auto"/>
      </w:divBdr>
    </w:div>
    <w:div w:id="959720899">
      <w:marLeft w:val="0"/>
      <w:marRight w:val="0"/>
      <w:marTop w:val="0"/>
      <w:marBottom w:val="0"/>
      <w:divBdr>
        <w:top w:val="none" w:sz="0" w:space="0" w:color="auto"/>
        <w:left w:val="none" w:sz="0" w:space="0" w:color="auto"/>
        <w:bottom w:val="none" w:sz="0" w:space="0" w:color="auto"/>
        <w:right w:val="none" w:sz="0" w:space="0" w:color="auto"/>
      </w:divBdr>
    </w:div>
    <w:div w:id="959720900">
      <w:marLeft w:val="0"/>
      <w:marRight w:val="0"/>
      <w:marTop w:val="0"/>
      <w:marBottom w:val="0"/>
      <w:divBdr>
        <w:top w:val="none" w:sz="0" w:space="0" w:color="auto"/>
        <w:left w:val="none" w:sz="0" w:space="0" w:color="auto"/>
        <w:bottom w:val="none" w:sz="0" w:space="0" w:color="auto"/>
        <w:right w:val="none" w:sz="0" w:space="0" w:color="auto"/>
      </w:divBdr>
    </w:div>
    <w:div w:id="959720901">
      <w:marLeft w:val="0"/>
      <w:marRight w:val="0"/>
      <w:marTop w:val="0"/>
      <w:marBottom w:val="0"/>
      <w:divBdr>
        <w:top w:val="none" w:sz="0" w:space="0" w:color="auto"/>
        <w:left w:val="none" w:sz="0" w:space="0" w:color="auto"/>
        <w:bottom w:val="none" w:sz="0" w:space="0" w:color="auto"/>
        <w:right w:val="none" w:sz="0" w:space="0" w:color="auto"/>
      </w:divBdr>
    </w:div>
    <w:div w:id="959720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8350</Words>
  <Characters>47600</Characters>
  <Application>Microsoft Office Word</Application>
  <DocSecurity>0</DocSecurity>
  <Lines>396</Lines>
  <Paragraphs>111</Paragraphs>
  <ScaleCrop>false</ScaleCrop>
  <Company>UVM</Company>
  <LinksUpToDate>false</LinksUpToDate>
  <CharactersWithSpaces>55839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Nicholas Lim</dc:creator>
  <cp:lastModifiedBy>LS Ma</cp:lastModifiedBy>
  <cp:revision>2</cp:revision>
  <cp:lastPrinted>2013-04-11T19:02:00Z</cp:lastPrinted>
  <dcterms:created xsi:type="dcterms:W3CDTF">2014-05-23T15:56:00Z</dcterms:created>
  <dcterms:modified xsi:type="dcterms:W3CDTF">2014-05-23T15:56:00Z</dcterms:modified>
</cp:coreProperties>
</file>